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CE7" w:rsidRDefault="009A4CE7">
      <w:pPr>
        <w:spacing w:line="360" w:lineRule="auto"/>
        <w:jc w:val="center"/>
        <w:rPr>
          <w:rFonts w:ascii="宋体" w:hAnsi="宋体" w:cs="宋体"/>
          <w:b/>
          <w:color w:val="000000"/>
          <w:sz w:val="24"/>
          <w:szCs w:val="24"/>
          <w:u w:val="single"/>
        </w:rPr>
      </w:pPr>
    </w:p>
    <w:p w:rsidR="009A4CE7" w:rsidRDefault="009A4CE7">
      <w:pPr>
        <w:spacing w:line="360" w:lineRule="auto"/>
        <w:jc w:val="center"/>
        <w:rPr>
          <w:rFonts w:ascii="宋体" w:hAnsi="宋体" w:cs="宋体"/>
          <w:b/>
          <w:color w:val="000000"/>
          <w:sz w:val="24"/>
          <w:szCs w:val="24"/>
          <w:u w:val="single"/>
        </w:rPr>
      </w:pPr>
    </w:p>
    <w:p w:rsidR="009A4CE7" w:rsidRDefault="009A4CE7">
      <w:pPr>
        <w:spacing w:line="360" w:lineRule="auto"/>
        <w:jc w:val="center"/>
        <w:rPr>
          <w:rFonts w:ascii="宋体" w:hAnsi="宋体" w:cs="宋体"/>
          <w:b/>
          <w:color w:val="000000"/>
          <w:sz w:val="24"/>
          <w:szCs w:val="24"/>
          <w:u w:val="single"/>
        </w:rPr>
      </w:pPr>
    </w:p>
    <w:p w:rsidR="009A4CE7" w:rsidRDefault="00FD5963">
      <w:pPr>
        <w:spacing w:line="360" w:lineRule="auto"/>
        <w:jc w:val="center"/>
        <w:rPr>
          <w:rFonts w:ascii="宋体" w:hAnsi="宋体" w:cs="宋体"/>
          <w:b/>
          <w:color w:val="000000"/>
          <w:sz w:val="48"/>
          <w:szCs w:val="48"/>
        </w:rPr>
      </w:pPr>
      <w:bookmarkStart w:id="0" w:name="OLE_LINK3"/>
      <w:r>
        <w:rPr>
          <w:rFonts w:ascii="宋体" w:hAnsi="宋体" w:cs="宋体" w:hint="eastAsia"/>
          <w:b/>
          <w:color w:val="000000"/>
          <w:sz w:val="48"/>
          <w:szCs w:val="48"/>
        </w:rPr>
        <w:t>网络交易监管专业技术能力提升</w:t>
      </w:r>
    </w:p>
    <w:bookmarkEnd w:id="0"/>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FD5963">
      <w:pPr>
        <w:spacing w:line="360" w:lineRule="auto"/>
        <w:jc w:val="center"/>
        <w:rPr>
          <w:rFonts w:ascii="宋体" w:hAnsi="宋体" w:cs="宋体"/>
          <w:b/>
          <w:color w:val="000000"/>
          <w:sz w:val="72"/>
          <w:szCs w:val="72"/>
        </w:rPr>
      </w:pPr>
      <w:r>
        <w:rPr>
          <w:rFonts w:ascii="宋体" w:hAnsi="宋体" w:cs="宋体" w:hint="eastAsia"/>
          <w:b/>
          <w:color w:val="000000"/>
          <w:sz w:val="72"/>
          <w:szCs w:val="72"/>
        </w:rPr>
        <w:t>招 标 文 件</w:t>
      </w:r>
    </w:p>
    <w:p w:rsidR="009A4CE7" w:rsidRDefault="00FD5963">
      <w:pPr>
        <w:spacing w:line="360" w:lineRule="auto"/>
        <w:jc w:val="center"/>
        <w:rPr>
          <w:rFonts w:ascii="宋体" w:hAnsi="宋体" w:cs="宋体"/>
          <w:b/>
          <w:color w:val="000000"/>
          <w:sz w:val="24"/>
          <w:szCs w:val="24"/>
        </w:rPr>
      </w:pPr>
      <w:r>
        <w:rPr>
          <w:rFonts w:ascii="宋体" w:hAnsi="宋体" w:cs="宋体" w:hint="eastAsia"/>
          <w:b/>
          <w:color w:val="000000"/>
          <w:sz w:val="32"/>
          <w:szCs w:val="32"/>
        </w:rPr>
        <w:t>招标编号：</w:t>
      </w:r>
      <w:hyperlink r:id="rId8" w:history="1">
        <w:r>
          <w:rPr>
            <w:rFonts w:ascii="宋体" w:hAnsi="宋体" w:cs="宋体" w:hint="eastAsia"/>
            <w:b/>
            <w:color w:val="000000"/>
            <w:sz w:val="32"/>
            <w:szCs w:val="32"/>
          </w:rPr>
          <w:t>202603453007</w:t>
        </w:r>
      </w:hyperlink>
      <w:r>
        <w:rPr>
          <w:rFonts w:ascii="宋体" w:hAnsi="宋体" w:cs="宋体" w:hint="eastAsia"/>
          <w:b/>
          <w:color w:val="000000"/>
          <w:sz w:val="32"/>
          <w:szCs w:val="32"/>
        </w:rPr>
        <w:t xml:space="preserve"> </w:t>
      </w: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pStyle w:val="3"/>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32"/>
          <w:szCs w:val="32"/>
        </w:rPr>
      </w:pPr>
    </w:p>
    <w:p w:rsidR="009A4CE7" w:rsidRDefault="00FD5963">
      <w:pPr>
        <w:ind w:firstLineChars="250" w:firstLine="803"/>
        <w:rPr>
          <w:rFonts w:ascii="宋体" w:hAnsi="宋体" w:cs="宋体"/>
          <w:b/>
          <w:color w:val="000000"/>
          <w:sz w:val="32"/>
          <w:szCs w:val="32"/>
          <w:u w:val="single"/>
        </w:rPr>
      </w:pPr>
      <w:r>
        <w:rPr>
          <w:rFonts w:ascii="宋体" w:hAnsi="宋体" w:cs="宋体" w:hint="eastAsia"/>
          <w:b/>
          <w:color w:val="000000"/>
          <w:sz w:val="32"/>
          <w:szCs w:val="32"/>
        </w:rPr>
        <w:t>采   购   人：国家市场监督管理总局</w:t>
      </w:r>
    </w:p>
    <w:p w:rsidR="009A4CE7" w:rsidRDefault="00FD5963">
      <w:pPr>
        <w:ind w:rightChars="150" w:right="315" w:firstLineChars="250" w:firstLine="803"/>
        <w:rPr>
          <w:rFonts w:ascii="宋体" w:hAnsi="宋体" w:cs="宋体"/>
          <w:b/>
          <w:color w:val="000000"/>
          <w:sz w:val="32"/>
          <w:szCs w:val="32"/>
        </w:rPr>
      </w:pPr>
      <w:r>
        <w:rPr>
          <w:rFonts w:ascii="宋体" w:hAnsi="宋体" w:cs="宋体" w:hint="eastAsia"/>
          <w:b/>
          <w:color w:val="000000"/>
          <w:sz w:val="32"/>
          <w:szCs w:val="32"/>
        </w:rPr>
        <w:t>采购代理机构：北京市京发招标有限公司</w:t>
      </w:r>
    </w:p>
    <w:p w:rsidR="009A4CE7" w:rsidRDefault="009A4CE7">
      <w:pPr>
        <w:spacing w:line="360" w:lineRule="auto"/>
        <w:jc w:val="center"/>
        <w:rPr>
          <w:rFonts w:ascii="宋体" w:hAnsi="宋体" w:cs="宋体"/>
          <w:b/>
          <w:color w:val="000000"/>
          <w:sz w:val="30"/>
          <w:szCs w:val="30"/>
        </w:rPr>
      </w:pPr>
    </w:p>
    <w:p w:rsidR="009A4CE7" w:rsidRDefault="009A4CE7">
      <w:pPr>
        <w:spacing w:line="360" w:lineRule="auto"/>
        <w:jc w:val="center"/>
        <w:rPr>
          <w:rFonts w:ascii="宋体" w:hAnsi="宋体" w:cs="宋体"/>
          <w:b/>
          <w:color w:val="000000"/>
          <w:sz w:val="30"/>
          <w:szCs w:val="30"/>
        </w:rPr>
      </w:pPr>
    </w:p>
    <w:p w:rsidR="009A4CE7" w:rsidRDefault="00FD5963">
      <w:pPr>
        <w:spacing w:line="360" w:lineRule="auto"/>
        <w:jc w:val="center"/>
        <w:rPr>
          <w:rFonts w:ascii="宋体" w:hAnsi="宋体" w:cs="宋体"/>
          <w:b/>
          <w:color w:val="000000"/>
          <w:sz w:val="30"/>
          <w:szCs w:val="30"/>
        </w:rPr>
        <w:sectPr w:rsidR="009A4CE7">
          <w:footerReference w:type="default" r:id="rId9"/>
          <w:pgSz w:w="11906" w:h="16838"/>
          <w:pgMar w:top="1440" w:right="1800" w:bottom="1440" w:left="1800" w:header="851" w:footer="992" w:gutter="0"/>
          <w:cols w:space="720"/>
          <w:docGrid w:type="lines" w:linePitch="312"/>
        </w:sectPr>
      </w:pPr>
      <w:r>
        <w:rPr>
          <w:rFonts w:ascii="宋体" w:hAnsi="宋体" w:cs="宋体" w:hint="eastAsia"/>
          <w:b/>
          <w:color w:val="000000"/>
          <w:sz w:val="30"/>
          <w:szCs w:val="30"/>
        </w:rPr>
        <w:t>二〇二六年五月</w:t>
      </w:r>
    </w:p>
    <w:p w:rsidR="009A4CE7" w:rsidRDefault="00FD5963">
      <w:pPr>
        <w:widowControl/>
        <w:spacing w:line="360" w:lineRule="auto"/>
        <w:jc w:val="center"/>
        <w:rPr>
          <w:rFonts w:ascii="宋体" w:hAnsi="宋体" w:cs="宋体"/>
          <w:b/>
          <w:color w:val="000000"/>
          <w:sz w:val="28"/>
          <w:szCs w:val="24"/>
          <w:lang w:val="zh-CN"/>
        </w:rPr>
      </w:pPr>
      <w:r>
        <w:rPr>
          <w:rFonts w:ascii="宋体" w:hAnsi="宋体" w:cs="宋体" w:hint="eastAsia"/>
          <w:b/>
          <w:color w:val="000000"/>
          <w:sz w:val="28"/>
          <w:szCs w:val="24"/>
          <w:lang w:val="zh-CN"/>
        </w:rPr>
        <w:lastRenderedPageBreak/>
        <w:t>目  录</w:t>
      </w:r>
    </w:p>
    <w:p w:rsidR="009A4CE7" w:rsidRDefault="00FD5963">
      <w:pPr>
        <w:pStyle w:val="12"/>
        <w:tabs>
          <w:tab w:val="clear" w:pos="8302"/>
          <w:tab w:val="right" w:leader="dot" w:pos="8306"/>
        </w:tabs>
      </w:pPr>
      <w:r>
        <w:rPr>
          <w:rFonts w:ascii="宋体" w:hAnsi="宋体" w:cs="宋体" w:hint="eastAsia"/>
          <w:color w:val="000000"/>
          <w:szCs w:val="21"/>
        </w:rPr>
        <w:fldChar w:fldCharType="begin"/>
      </w:r>
      <w:r>
        <w:rPr>
          <w:rFonts w:ascii="宋体" w:hAnsi="宋体" w:cs="宋体" w:hint="eastAsia"/>
          <w:color w:val="000000"/>
          <w:szCs w:val="21"/>
        </w:rPr>
        <w:instrText xml:space="preserve"> TOC \o "1-3" \h \z \u </w:instrText>
      </w:r>
      <w:r>
        <w:rPr>
          <w:rFonts w:ascii="宋体" w:hAnsi="宋体" w:cs="宋体" w:hint="eastAsia"/>
          <w:color w:val="000000"/>
          <w:szCs w:val="21"/>
        </w:rPr>
        <w:fldChar w:fldCharType="separate"/>
      </w:r>
      <w:hyperlink w:anchor="_Toc9812" w:history="1">
        <w:r>
          <w:rPr>
            <w:rFonts w:ascii="宋体" w:hAnsi="宋体" w:cs="宋体" w:hint="eastAsia"/>
            <w:szCs w:val="30"/>
          </w:rPr>
          <w:t>第一章  投标邀请</w:t>
        </w:r>
        <w:r>
          <w:tab/>
        </w:r>
        <w:r>
          <w:fldChar w:fldCharType="begin"/>
        </w:r>
        <w:r>
          <w:instrText xml:space="preserve"> PAGEREF _Toc9812 \h </w:instrText>
        </w:r>
        <w:r>
          <w:fldChar w:fldCharType="separate"/>
        </w:r>
        <w:r>
          <w:t>1</w:t>
        </w:r>
        <w:r>
          <w:fldChar w:fldCharType="end"/>
        </w:r>
      </w:hyperlink>
    </w:p>
    <w:p w:rsidR="009A4CE7" w:rsidRDefault="00FD5963">
      <w:pPr>
        <w:pStyle w:val="12"/>
        <w:tabs>
          <w:tab w:val="clear" w:pos="8302"/>
          <w:tab w:val="right" w:leader="dot" w:pos="8306"/>
        </w:tabs>
      </w:pPr>
      <w:hyperlink w:anchor="_Toc2796" w:history="1">
        <w:r>
          <w:rPr>
            <w:rFonts w:ascii="宋体" w:hAnsi="宋体" w:cs="宋体" w:hint="eastAsia"/>
            <w:szCs w:val="30"/>
          </w:rPr>
          <w:t>第二章  投标人须知前附表</w:t>
        </w:r>
        <w:r>
          <w:tab/>
        </w:r>
        <w:r>
          <w:fldChar w:fldCharType="begin"/>
        </w:r>
        <w:r>
          <w:instrText xml:space="preserve"> PAGEREF _Toc2796 \h </w:instrText>
        </w:r>
        <w:r>
          <w:fldChar w:fldCharType="separate"/>
        </w:r>
        <w:r>
          <w:t>4</w:t>
        </w:r>
        <w:r>
          <w:fldChar w:fldCharType="end"/>
        </w:r>
      </w:hyperlink>
    </w:p>
    <w:p w:rsidR="009A4CE7" w:rsidRDefault="00FD5963">
      <w:pPr>
        <w:pStyle w:val="12"/>
        <w:tabs>
          <w:tab w:val="clear" w:pos="8302"/>
          <w:tab w:val="right" w:leader="dot" w:pos="8306"/>
        </w:tabs>
      </w:pPr>
      <w:hyperlink w:anchor="_Toc31350" w:history="1">
        <w:r>
          <w:rPr>
            <w:rFonts w:ascii="宋体" w:hAnsi="宋体" w:cs="宋体" w:hint="eastAsia"/>
            <w:szCs w:val="30"/>
          </w:rPr>
          <w:t>第三章  投标人须知</w:t>
        </w:r>
        <w:r>
          <w:tab/>
        </w:r>
        <w:r>
          <w:fldChar w:fldCharType="begin"/>
        </w:r>
        <w:r>
          <w:instrText xml:space="preserve"> PAGEREF _Toc31350 \h </w:instrText>
        </w:r>
        <w:r>
          <w:fldChar w:fldCharType="separate"/>
        </w:r>
        <w:r>
          <w:t>8</w:t>
        </w:r>
        <w:r>
          <w:fldChar w:fldCharType="end"/>
        </w:r>
      </w:hyperlink>
    </w:p>
    <w:p w:rsidR="009A4CE7" w:rsidRDefault="00FD5963">
      <w:pPr>
        <w:pStyle w:val="12"/>
        <w:tabs>
          <w:tab w:val="clear" w:pos="8302"/>
          <w:tab w:val="right" w:leader="dot" w:pos="8306"/>
        </w:tabs>
      </w:pPr>
      <w:hyperlink w:anchor="_Toc31740" w:history="1">
        <w:r>
          <w:rPr>
            <w:rFonts w:ascii="宋体" w:hAnsi="宋体" w:hint="eastAsia"/>
          </w:rPr>
          <w:t>（一）总   则</w:t>
        </w:r>
        <w:r>
          <w:tab/>
        </w:r>
        <w:r>
          <w:fldChar w:fldCharType="begin"/>
        </w:r>
        <w:r>
          <w:instrText xml:space="preserve"> PAGEREF _Toc31740 \h </w:instrText>
        </w:r>
        <w:r>
          <w:fldChar w:fldCharType="separate"/>
        </w:r>
        <w:r>
          <w:t>8</w:t>
        </w:r>
        <w:r>
          <w:fldChar w:fldCharType="end"/>
        </w:r>
      </w:hyperlink>
    </w:p>
    <w:p w:rsidR="009A4CE7" w:rsidRDefault="00FD5963">
      <w:pPr>
        <w:pStyle w:val="12"/>
        <w:tabs>
          <w:tab w:val="clear" w:pos="8302"/>
          <w:tab w:val="right" w:leader="dot" w:pos="8306"/>
        </w:tabs>
      </w:pPr>
      <w:hyperlink w:anchor="_Toc21809" w:history="1">
        <w:r>
          <w:rPr>
            <w:rFonts w:ascii="宋体" w:hAnsi="宋体" w:hint="eastAsia"/>
          </w:rPr>
          <w:t>（二）招标文件</w:t>
        </w:r>
        <w:r>
          <w:tab/>
        </w:r>
        <w:r>
          <w:fldChar w:fldCharType="begin"/>
        </w:r>
        <w:r>
          <w:instrText xml:space="preserve"> PAGEREF _Toc21809 \h </w:instrText>
        </w:r>
        <w:r>
          <w:fldChar w:fldCharType="separate"/>
        </w:r>
        <w:r>
          <w:t>10</w:t>
        </w:r>
        <w:r>
          <w:fldChar w:fldCharType="end"/>
        </w:r>
      </w:hyperlink>
    </w:p>
    <w:p w:rsidR="009A4CE7" w:rsidRDefault="00FD5963">
      <w:pPr>
        <w:pStyle w:val="12"/>
        <w:tabs>
          <w:tab w:val="clear" w:pos="8302"/>
          <w:tab w:val="right" w:leader="dot" w:pos="8306"/>
        </w:tabs>
      </w:pPr>
      <w:hyperlink w:anchor="_Toc18744" w:history="1">
        <w:r>
          <w:rPr>
            <w:rFonts w:ascii="宋体" w:hAnsi="宋体" w:hint="eastAsia"/>
          </w:rPr>
          <w:t>（三）投标文件的编制</w:t>
        </w:r>
        <w:r>
          <w:tab/>
        </w:r>
        <w:r>
          <w:fldChar w:fldCharType="begin"/>
        </w:r>
        <w:r>
          <w:instrText xml:space="preserve"> PAGEREF _Toc18744 \h </w:instrText>
        </w:r>
        <w:r>
          <w:fldChar w:fldCharType="separate"/>
        </w:r>
        <w:r>
          <w:t>12</w:t>
        </w:r>
        <w:r>
          <w:fldChar w:fldCharType="end"/>
        </w:r>
      </w:hyperlink>
    </w:p>
    <w:p w:rsidR="009A4CE7" w:rsidRDefault="00FD5963">
      <w:pPr>
        <w:pStyle w:val="12"/>
        <w:tabs>
          <w:tab w:val="clear" w:pos="8302"/>
          <w:tab w:val="right" w:leader="dot" w:pos="8306"/>
        </w:tabs>
      </w:pPr>
      <w:hyperlink w:anchor="_Toc927" w:history="1">
        <w:r>
          <w:rPr>
            <w:rFonts w:ascii="宋体" w:hAnsi="宋体" w:hint="eastAsia"/>
          </w:rPr>
          <w:t>（四）投标文件的提交</w:t>
        </w:r>
        <w:r>
          <w:tab/>
        </w:r>
        <w:r>
          <w:fldChar w:fldCharType="begin"/>
        </w:r>
        <w:r>
          <w:instrText xml:space="preserve"> PAGEREF _Toc927 \h </w:instrText>
        </w:r>
        <w:r>
          <w:fldChar w:fldCharType="separate"/>
        </w:r>
        <w:r>
          <w:t>17</w:t>
        </w:r>
        <w:r>
          <w:fldChar w:fldCharType="end"/>
        </w:r>
      </w:hyperlink>
    </w:p>
    <w:p w:rsidR="009A4CE7" w:rsidRDefault="00FD5963">
      <w:pPr>
        <w:pStyle w:val="12"/>
        <w:tabs>
          <w:tab w:val="clear" w:pos="8302"/>
          <w:tab w:val="right" w:leader="dot" w:pos="8306"/>
        </w:tabs>
      </w:pPr>
      <w:hyperlink w:anchor="_Toc4263" w:history="1">
        <w:r>
          <w:rPr>
            <w:rFonts w:ascii="宋体" w:hAnsi="宋体" w:hint="eastAsia"/>
          </w:rPr>
          <w:t>（五）开  标</w:t>
        </w:r>
        <w:r>
          <w:tab/>
        </w:r>
        <w:r>
          <w:fldChar w:fldCharType="begin"/>
        </w:r>
        <w:r>
          <w:instrText xml:space="preserve"> PAGEREF _Toc4263 \h </w:instrText>
        </w:r>
        <w:r>
          <w:fldChar w:fldCharType="separate"/>
        </w:r>
        <w:r>
          <w:t>19</w:t>
        </w:r>
        <w:r>
          <w:fldChar w:fldCharType="end"/>
        </w:r>
      </w:hyperlink>
    </w:p>
    <w:p w:rsidR="009A4CE7" w:rsidRDefault="00FD5963">
      <w:pPr>
        <w:pStyle w:val="12"/>
        <w:tabs>
          <w:tab w:val="clear" w:pos="8302"/>
          <w:tab w:val="right" w:leader="dot" w:pos="8306"/>
        </w:tabs>
      </w:pPr>
      <w:hyperlink w:anchor="_Toc30156" w:history="1">
        <w:r>
          <w:rPr>
            <w:rFonts w:ascii="宋体" w:hAnsi="宋体" w:hint="eastAsia"/>
          </w:rPr>
          <w:t>（六）资格审查和评标</w:t>
        </w:r>
        <w:r>
          <w:tab/>
        </w:r>
        <w:r>
          <w:fldChar w:fldCharType="begin"/>
        </w:r>
        <w:r>
          <w:instrText xml:space="preserve"> PAGEREF _Toc30156 \h </w:instrText>
        </w:r>
        <w:r>
          <w:fldChar w:fldCharType="separate"/>
        </w:r>
        <w:r>
          <w:t>20</w:t>
        </w:r>
        <w:r>
          <w:fldChar w:fldCharType="end"/>
        </w:r>
      </w:hyperlink>
    </w:p>
    <w:p w:rsidR="009A4CE7" w:rsidRDefault="00FD5963">
      <w:pPr>
        <w:pStyle w:val="12"/>
        <w:tabs>
          <w:tab w:val="clear" w:pos="8302"/>
          <w:tab w:val="right" w:leader="dot" w:pos="8306"/>
        </w:tabs>
      </w:pPr>
      <w:hyperlink w:anchor="_Toc7891" w:history="1">
        <w:r>
          <w:rPr>
            <w:rFonts w:ascii="宋体" w:hAnsi="宋体" w:hint="eastAsia"/>
          </w:rPr>
          <w:t>（七）确定中标</w:t>
        </w:r>
        <w:r>
          <w:tab/>
        </w:r>
        <w:r>
          <w:fldChar w:fldCharType="begin"/>
        </w:r>
        <w:r>
          <w:instrText xml:space="preserve"> PAGEREF _Toc7891 \h </w:instrText>
        </w:r>
        <w:r>
          <w:fldChar w:fldCharType="separate"/>
        </w:r>
        <w:r>
          <w:t>23</w:t>
        </w:r>
        <w:r>
          <w:fldChar w:fldCharType="end"/>
        </w:r>
      </w:hyperlink>
    </w:p>
    <w:p w:rsidR="009A4CE7" w:rsidRDefault="00FD5963">
      <w:pPr>
        <w:pStyle w:val="12"/>
        <w:tabs>
          <w:tab w:val="clear" w:pos="8302"/>
          <w:tab w:val="right" w:leader="dot" w:pos="8306"/>
        </w:tabs>
      </w:pPr>
      <w:hyperlink w:anchor="_Toc25289" w:history="1">
        <w:r>
          <w:rPr>
            <w:rFonts w:ascii="宋体" w:hAnsi="宋体" w:hint="eastAsia"/>
          </w:rPr>
          <w:t>（八）纪律和监督</w:t>
        </w:r>
        <w:r>
          <w:tab/>
        </w:r>
        <w:r>
          <w:fldChar w:fldCharType="begin"/>
        </w:r>
        <w:r>
          <w:instrText xml:space="preserve"> PAGEREF _Toc25289 \h </w:instrText>
        </w:r>
        <w:r>
          <w:fldChar w:fldCharType="separate"/>
        </w:r>
        <w:r>
          <w:t>26</w:t>
        </w:r>
        <w:r>
          <w:fldChar w:fldCharType="end"/>
        </w:r>
      </w:hyperlink>
    </w:p>
    <w:p w:rsidR="009A4CE7" w:rsidRDefault="00FD5963">
      <w:pPr>
        <w:pStyle w:val="12"/>
        <w:tabs>
          <w:tab w:val="clear" w:pos="8302"/>
          <w:tab w:val="right" w:leader="dot" w:pos="8306"/>
        </w:tabs>
      </w:pPr>
      <w:hyperlink w:anchor="_Toc16504" w:history="1">
        <w:r>
          <w:rPr>
            <w:rFonts w:ascii="宋体" w:hAnsi="宋体" w:cs="宋体" w:hint="eastAsia"/>
            <w:szCs w:val="30"/>
          </w:rPr>
          <w:t>第四章  政府采购合同格式</w:t>
        </w:r>
        <w:r>
          <w:tab/>
        </w:r>
        <w:r>
          <w:fldChar w:fldCharType="begin"/>
        </w:r>
        <w:r>
          <w:instrText xml:space="preserve"> PAGEREF _Toc16504 \h </w:instrText>
        </w:r>
        <w:r>
          <w:fldChar w:fldCharType="separate"/>
        </w:r>
        <w:r>
          <w:t>27</w:t>
        </w:r>
        <w:r>
          <w:fldChar w:fldCharType="end"/>
        </w:r>
      </w:hyperlink>
    </w:p>
    <w:p w:rsidR="009A4CE7" w:rsidRDefault="00FD5963">
      <w:pPr>
        <w:pStyle w:val="12"/>
        <w:tabs>
          <w:tab w:val="clear" w:pos="8302"/>
          <w:tab w:val="right" w:leader="dot" w:pos="8306"/>
        </w:tabs>
      </w:pPr>
      <w:hyperlink w:anchor="_Toc13988" w:history="1">
        <w:r>
          <w:rPr>
            <w:rFonts w:ascii="宋体" w:hAnsi="宋体" w:cs="宋体" w:hint="eastAsia"/>
            <w:szCs w:val="30"/>
          </w:rPr>
          <w:t>第五章  投标文件格式</w:t>
        </w:r>
        <w:r>
          <w:tab/>
        </w:r>
        <w:r>
          <w:fldChar w:fldCharType="begin"/>
        </w:r>
        <w:r>
          <w:instrText xml:space="preserve"> PAGEREF _Toc13988 \h </w:instrText>
        </w:r>
        <w:r>
          <w:fldChar w:fldCharType="separate"/>
        </w:r>
        <w:r>
          <w:t>35</w:t>
        </w:r>
        <w:r>
          <w:fldChar w:fldCharType="end"/>
        </w:r>
      </w:hyperlink>
    </w:p>
    <w:p w:rsidR="009A4CE7" w:rsidRDefault="00FD5963">
      <w:pPr>
        <w:pStyle w:val="12"/>
        <w:tabs>
          <w:tab w:val="clear" w:pos="8302"/>
          <w:tab w:val="right" w:leader="dot" w:pos="8306"/>
        </w:tabs>
      </w:pPr>
      <w:hyperlink w:anchor="_Toc17060" w:history="1">
        <w:r>
          <w:rPr>
            <w:rFonts w:ascii="宋体" w:hAnsi="宋体" w:hint="eastAsia"/>
            <w:szCs w:val="28"/>
          </w:rPr>
          <w:t>附件1  投 标 函（实质性格式）</w:t>
        </w:r>
        <w:r>
          <w:tab/>
        </w:r>
        <w:r>
          <w:fldChar w:fldCharType="begin"/>
        </w:r>
        <w:r>
          <w:instrText xml:space="preserve"> PAGEREF _Toc17060 \h </w:instrText>
        </w:r>
        <w:r>
          <w:fldChar w:fldCharType="separate"/>
        </w:r>
        <w:r>
          <w:t>38</w:t>
        </w:r>
        <w:r>
          <w:fldChar w:fldCharType="end"/>
        </w:r>
      </w:hyperlink>
    </w:p>
    <w:p w:rsidR="009A4CE7" w:rsidRDefault="00FD5963">
      <w:pPr>
        <w:pStyle w:val="12"/>
        <w:tabs>
          <w:tab w:val="clear" w:pos="8302"/>
          <w:tab w:val="right" w:leader="dot" w:pos="8306"/>
        </w:tabs>
      </w:pPr>
      <w:hyperlink w:anchor="_Toc16009" w:history="1">
        <w:r>
          <w:rPr>
            <w:rFonts w:ascii="宋体" w:hAnsi="宋体" w:hint="eastAsia"/>
            <w:szCs w:val="28"/>
          </w:rPr>
          <w:t>附件2  开标一览表（实质性格式）</w:t>
        </w:r>
        <w:r>
          <w:tab/>
        </w:r>
        <w:r>
          <w:fldChar w:fldCharType="begin"/>
        </w:r>
        <w:r>
          <w:instrText xml:space="preserve"> PAGEREF _Toc16009 \h </w:instrText>
        </w:r>
        <w:r>
          <w:fldChar w:fldCharType="separate"/>
        </w:r>
        <w:r>
          <w:t>40</w:t>
        </w:r>
        <w:r>
          <w:fldChar w:fldCharType="end"/>
        </w:r>
      </w:hyperlink>
    </w:p>
    <w:p w:rsidR="009A4CE7" w:rsidRDefault="00FD5963">
      <w:pPr>
        <w:pStyle w:val="12"/>
        <w:tabs>
          <w:tab w:val="clear" w:pos="8302"/>
          <w:tab w:val="right" w:leader="dot" w:pos="8306"/>
        </w:tabs>
      </w:pPr>
      <w:hyperlink w:anchor="_Toc22209" w:history="1">
        <w:r>
          <w:rPr>
            <w:rFonts w:ascii="宋体" w:hAnsi="宋体" w:hint="eastAsia"/>
            <w:szCs w:val="28"/>
          </w:rPr>
          <w:t>附件3  投标分项报价表（实质性格式）</w:t>
        </w:r>
        <w:r>
          <w:tab/>
        </w:r>
        <w:r>
          <w:fldChar w:fldCharType="begin"/>
        </w:r>
        <w:r>
          <w:instrText xml:space="preserve"> PAGEREF _Toc22209 \h </w:instrText>
        </w:r>
        <w:r>
          <w:fldChar w:fldCharType="separate"/>
        </w:r>
        <w:r>
          <w:t>41</w:t>
        </w:r>
        <w:r>
          <w:fldChar w:fldCharType="end"/>
        </w:r>
      </w:hyperlink>
    </w:p>
    <w:p w:rsidR="009A4CE7" w:rsidRDefault="00FD5963">
      <w:pPr>
        <w:pStyle w:val="12"/>
        <w:tabs>
          <w:tab w:val="clear" w:pos="8302"/>
          <w:tab w:val="right" w:leader="dot" w:pos="8306"/>
        </w:tabs>
      </w:pPr>
      <w:hyperlink w:anchor="_Toc12710" w:history="1">
        <w:r>
          <w:rPr>
            <w:rFonts w:ascii="宋体" w:hAnsi="宋体" w:hint="eastAsia"/>
            <w:szCs w:val="28"/>
          </w:rPr>
          <w:t xml:space="preserve">附件4  </w:t>
        </w:r>
        <w:r>
          <w:rPr>
            <w:rFonts w:hint="eastAsia"/>
            <w:spacing w:val="-3"/>
          </w:rPr>
          <w:t>服务及其伴随的货物说明一览表（如有）</w:t>
        </w:r>
        <w:r>
          <w:tab/>
        </w:r>
        <w:r>
          <w:fldChar w:fldCharType="begin"/>
        </w:r>
        <w:r>
          <w:instrText xml:space="preserve"> PAGEREF _Toc12710 \h </w:instrText>
        </w:r>
        <w:r>
          <w:fldChar w:fldCharType="separate"/>
        </w:r>
        <w:r>
          <w:t>42</w:t>
        </w:r>
        <w:r>
          <w:fldChar w:fldCharType="end"/>
        </w:r>
      </w:hyperlink>
    </w:p>
    <w:p w:rsidR="009A4CE7" w:rsidRDefault="00FD5963">
      <w:pPr>
        <w:pStyle w:val="12"/>
        <w:tabs>
          <w:tab w:val="clear" w:pos="8302"/>
          <w:tab w:val="right" w:leader="dot" w:pos="8306"/>
        </w:tabs>
      </w:pPr>
      <w:hyperlink w:anchor="_Toc12736" w:history="1">
        <w:r>
          <w:rPr>
            <w:rFonts w:ascii="宋体" w:hAnsi="宋体" w:hint="eastAsia"/>
            <w:szCs w:val="28"/>
          </w:rPr>
          <w:t>附件5  采购需求偏离表（实质性格式）</w:t>
        </w:r>
        <w:r>
          <w:tab/>
        </w:r>
        <w:r>
          <w:fldChar w:fldCharType="begin"/>
        </w:r>
        <w:r>
          <w:instrText xml:space="preserve"> PAGEREF _Toc12736 \h </w:instrText>
        </w:r>
        <w:r>
          <w:fldChar w:fldCharType="separate"/>
        </w:r>
        <w:r>
          <w:t>43</w:t>
        </w:r>
        <w:r>
          <w:fldChar w:fldCharType="end"/>
        </w:r>
      </w:hyperlink>
    </w:p>
    <w:p w:rsidR="009A4CE7" w:rsidRDefault="00FD5963">
      <w:pPr>
        <w:pStyle w:val="12"/>
        <w:tabs>
          <w:tab w:val="clear" w:pos="8302"/>
          <w:tab w:val="right" w:leader="dot" w:pos="8306"/>
        </w:tabs>
      </w:pPr>
      <w:hyperlink w:anchor="_Toc17348" w:history="1">
        <w:r>
          <w:rPr>
            <w:rFonts w:ascii="宋体" w:hAnsi="宋体" w:hint="eastAsia"/>
            <w:szCs w:val="28"/>
          </w:rPr>
          <w:t>附件6  合同条款偏离表（格式）</w:t>
        </w:r>
        <w:r>
          <w:tab/>
        </w:r>
        <w:r>
          <w:fldChar w:fldCharType="begin"/>
        </w:r>
        <w:r>
          <w:instrText xml:space="preserve"> PAGEREF _Toc17348 \h </w:instrText>
        </w:r>
        <w:r>
          <w:fldChar w:fldCharType="separate"/>
        </w:r>
        <w:r>
          <w:t>44</w:t>
        </w:r>
        <w:r>
          <w:fldChar w:fldCharType="end"/>
        </w:r>
      </w:hyperlink>
    </w:p>
    <w:p w:rsidR="009A4CE7" w:rsidRDefault="00FD5963">
      <w:pPr>
        <w:pStyle w:val="12"/>
        <w:tabs>
          <w:tab w:val="clear" w:pos="8302"/>
          <w:tab w:val="right" w:leader="dot" w:pos="8306"/>
        </w:tabs>
      </w:pPr>
      <w:hyperlink w:anchor="_Toc18606" w:history="1">
        <w:r>
          <w:rPr>
            <w:rFonts w:ascii="宋体" w:hAnsi="宋体" w:hint="eastAsia"/>
            <w:szCs w:val="28"/>
          </w:rPr>
          <w:t>附件7  证明文件</w:t>
        </w:r>
        <w:r>
          <w:tab/>
        </w:r>
        <w:r>
          <w:fldChar w:fldCharType="begin"/>
        </w:r>
        <w:r>
          <w:instrText xml:space="preserve"> PAGEREF _Toc18606 \h </w:instrText>
        </w:r>
        <w:r>
          <w:fldChar w:fldCharType="separate"/>
        </w:r>
        <w:r>
          <w:t>45</w:t>
        </w:r>
        <w:r>
          <w:fldChar w:fldCharType="end"/>
        </w:r>
      </w:hyperlink>
    </w:p>
    <w:p w:rsidR="009A4CE7" w:rsidRDefault="00FD5963">
      <w:pPr>
        <w:pStyle w:val="12"/>
        <w:tabs>
          <w:tab w:val="clear" w:pos="8302"/>
          <w:tab w:val="right" w:leader="dot" w:pos="8306"/>
        </w:tabs>
      </w:pPr>
      <w:hyperlink w:anchor="_Toc8924" w:history="1">
        <w:r>
          <w:rPr>
            <w:rFonts w:ascii="宋体" w:hAnsi="宋体" w:hint="eastAsia"/>
            <w:bCs/>
            <w:szCs w:val="28"/>
          </w:rPr>
          <w:t>附件8  政府采购投标担保函（实质性格式）（本项目不适用）</w:t>
        </w:r>
        <w:r>
          <w:tab/>
        </w:r>
        <w:r>
          <w:fldChar w:fldCharType="begin"/>
        </w:r>
        <w:r>
          <w:instrText xml:space="preserve"> PAGEREF _Toc8924 \h </w:instrText>
        </w:r>
        <w:r>
          <w:fldChar w:fldCharType="separate"/>
        </w:r>
        <w:r>
          <w:t>59</w:t>
        </w:r>
        <w:r>
          <w:fldChar w:fldCharType="end"/>
        </w:r>
      </w:hyperlink>
    </w:p>
    <w:p w:rsidR="009A4CE7" w:rsidRDefault="00FD5963">
      <w:pPr>
        <w:pStyle w:val="12"/>
        <w:tabs>
          <w:tab w:val="clear" w:pos="8302"/>
          <w:tab w:val="right" w:leader="dot" w:pos="8306"/>
        </w:tabs>
      </w:pPr>
      <w:hyperlink w:anchor="_Toc24743" w:history="1">
        <w:r>
          <w:rPr>
            <w:rFonts w:ascii="宋体" w:hAnsi="宋体" w:hint="eastAsia"/>
            <w:szCs w:val="28"/>
          </w:rPr>
          <w:t>附件9  履约保证金保函格式（中标后开具）（本项目不适用）</w:t>
        </w:r>
        <w:r>
          <w:tab/>
        </w:r>
        <w:r>
          <w:fldChar w:fldCharType="begin"/>
        </w:r>
        <w:r>
          <w:instrText xml:space="preserve"> PAGEREF _Toc24743 \h </w:instrText>
        </w:r>
        <w:r>
          <w:fldChar w:fldCharType="separate"/>
        </w:r>
        <w:r>
          <w:t>61</w:t>
        </w:r>
        <w:r>
          <w:fldChar w:fldCharType="end"/>
        </w:r>
      </w:hyperlink>
    </w:p>
    <w:p w:rsidR="009A4CE7" w:rsidRDefault="00FD5963">
      <w:pPr>
        <w:pStyle w:val="12"/>
        <w:tabs>
          <w:tab w:val="clear" w:pos="8302"/>
          <w:tab w:val="right" w:leader="dot" w:pos="8306"/>
        </w:tabs>
      </w:pPr>
      <w:hyperlink w:anchor="_Toc27756" w:history="1">
        <w:r>
          <w:rPr>
            <w:rFonts w:ascii="宋体" w:hAnsi="宋体" w:hint="eastAsia"/>
            <w:szCs w:val="28"/>
          </w:rPr>
          <w:t>附件10  节能产品、环境标志产品的证明材料（如有）</w:t>
        </w:r>
        <w:r>
          <w:tab/>
        </w:r>
        <w:r>
          <w:fldChar w:fldCharType="begin"/>
        </w:r>
        <w:r>
          <w:instrText xml:space="preserve"> PAGEREF _Toc27756 \h </w:instrText>
        </w:r>
        <w:r>
          <w:fldChar w:fldCharType="separate"/>
        </w:r>
        <w:r>
          <w:t>63</w:t>
        </w:r>
        <w:r>
          <w:fldChar w:fldCharType="end"/>
        </w:r>
      </w:hyperlink>
    </w:p>
    <w:p w:rsidR="009A4CE7" w:rsidRDefault="00FD5963">
      <w:pPr>
        <w:pStyle w:val="12"/>
        <w:tabs>
          <w:tab w:val="clear" w:pos="8302"/>
          <w:tab w:val="right" w:leader="dot" w:pos="8306"/>
        </w:tabs>
      </w:pPr>
      <w:hyperlink w:anchor="_Toc30617" w:history="1">
        <w:r>
          <w:rPr>
            <w:rFonts w:ascii="宋体" w:hAnsi="宋体" w:hint="eastAsia"/>
            <w:szCs w:val="28"/>
          </w:rPr>
          <w:t>附件11  业绩证明材料</w:t>
        </w:r>
        <w:r>
          <w:tab/>
        </w:r>
        <w:r>
          <w:fldChar w:fldCharType="begin"/>
        </w:r>
        <w:r>
          <w:instrText xml:space="preserve"> PAGEREF _Toc30617 \h </w:instrText>
        </w:r>
        <w:r>
          <w:fldChar w:fldCharType="separate"/>
        </w:r>
        <w:r>
          <w:t>64</w:t>
        </w:r>
        <w:r>
          <w:fldChar w:fldCharType="end"/>
        </w:r>
      </w:hyperlink>
    </w:p>
    <w:p w:rsidR="009A4CE7" w:rsidRDefault="00FD5963">
      <w:pPr>
        <w:pStyle w:val="12"/>
        <w:tabs>
          <w:tab w:val="clear" w:pos="8302"/>
          <w:tab w:val="right" w:leader="dot" w:pos="8306"/>
        </w:tabs>
      </w:pPr>
      <w:hyperlink w:anchor="_Toc4303" w:history="1">
        <w:r>
          <w:rPr>
            <w:rFonts w:ascii="宋体" w:hAnsi="宋体" w:cs="宋体" w:hint="eastAsia"/>
            <w:bCs/>
            <w:szCs w:val="28"/>
          </w:rPr>
          <w:t>附件12 拟派本项目的项目团队成员表</w:t>
        </w:r>
        <w:r>
          <w:tab/>
        </w:r>
        <w:r>
          <w:fldChar w:fldCharType="begin"/>
        </w:r>
        <w:r>
          <w:instrText xml:space="preserve"> PAGEREF _Toc4303 \h </w:instrText>
        </w:r>
        <w:r>
          <w:fldChar w:fldCharType="separate"/>
        </w:r>
        <w:r>
          <w:t>65</w:t>
        </w:r>
        <w:r>
          <w:fldChar w:fldCharType="end"/>
        </w:r>
      </w:hyperlink>
    </w:p>
    <w:p w:rsidR="009A4CE7" w:rsidRDefault="00FD5963">
      <w:pPr>
        <w:pStyle w:val="12"/>
        <w:tabs>
          <w:tab w:val="clear" w:pos="8302"/>
          <w:tab w:val="right" w:leader="dot" w:pos="8306"/>
        </w:tabs>
      </w:pPr>
      <w:hyperlink w:anchor="_Toc616" w:history="1">
        <w:r>
          <w:rPr>
            <w:rFonts w:ascii="宋体" w:hAnsi="宋体" w:cs="宋体" w:hint="eastAsia"/>
            <w:bCs/>
            <w:szCs w:val="28"/>
          </w:rPr>
          <w:t>附件13  服务方案</w:t>
        </w:r>
        <w:r>
          <w:tab/>
        </w:r>
        <w:r>
          <w:fldChar w:fldCharType="begin"/>
        </w:r>
        <w:r>
          <w:instrText xml:space="preserve"> PAGEREF _Toc616 \h </w:instrText>
        </w:r>
        <w:r>
          <w:fldChar w:fldCharType="separate"/>
        </w:r>
        <w:r>
          <w:t>66</w:t>
        </w:r>
        <w:r>
          <w:fldChar w:fldCharType="end"/>
        </w:r>
      </w:hyperlink>
    </w:p>
    <w:p w:rsidR="009A4CE7" w:rsidRDefault="00FD5963">
      <w:pPr>
        <w:pStyle w:val="12"/>
        <w:tabs>
          <w:tab w:val="clear" w:pos="8302"/>
          <w:tab w:val="right" w:leader="dot" w:pos="8306"/>
        </w:tabs>
      </w:pPr>
      <w:hyperlink w:anchor="_Toc28063" w:history="1">
        <w:r>
          <w:rPr>
            <w:rFonts w:ascii="宋体" w:hAnsi="宋体" w:hint="eastAsia"/>
            <w:szCs w:val="28"/>
          </w:rPr>
          <w:t xml:space="preserve">附件14  </w:t>
        </w:r>
        <w:r>
          <w:rPr>
            <w:rFonts w:ascii="宋体" w:hAnsi="宋体" w:cs="宋体" w:hint="eastAsia"/>
            <w:szCs w:val="28"/>
          </w:rPr>
          <w:t>具备履行合同所必需的设备和专业技术能力的证明材料</w:t>
        </w:r>
        <w:r>
          <w:tab/>
        </w:r>
        <w:r>
          <w:fldChar w:fldCharType="begin"/>
        </w:r>
        <w:r>
          <w:instrText xml:space="preserve"> PAGEREF _Toc28063 \h </w:instrText>
        </w:r>
        <w:r>
          <w:fldChar w:fldCharType="separate"/>
        </w:r>
        <w:r>
          <w:t>67</w:t>
        </w:r>
        <w:r>
          <w:fldChar w:fldCharType="end"/>
        </w:r>
      </w:hyperlink>
    </w:p>
    <w:p w:rsidR="009A4CE7" w:rsidRDefault="00FD5963">
      <w:pPr>
        <w:pStyle w:val="12"/>
        <w:tabs>
          <w:tab w:val="clear" w:pos="8302"/>
          <w:tab w:val="right" w:leader="dot" w:pos="8306"/>
        </w:tabs>
      </w:pPr>
      <w:hyperlink w:anchor="_Toc17637" w:history="1">
        <w:r>
          <w:rPr>
            <w:rFonts w:ascii="宋体" w:hAnsi="宋体" w:hint="eastAsia"/>
          </w:rPr>
          <w:t>附件15  招标文件要求提供的其他资料</w:t>
        </w:r>
        <w:r>
          <w:tab/>
        </w:r>
        <w:r>
          <w:fldChar w:fldCharType="begin"/>
        </w:r>
        <w:r>
          <w:instrText xml:space="preserve"> PAGEREF _Toc17637 \h </w:instrText>
        </w:r>
        <w:r>
          <w:fldChar w:fldCharType="separate"/>
        </w:r>
        <w:r>
          <w:t>68</w:t>
        </w:r>
        <w:r>
          <w:fldChar w:fldCharType="end"/>
        </w:r>
      </w:hyperlink>
    </w:p>
    <w:p w:rsidR="009A4CE7" w:rsidRDefault="00FD5963">
      <w:pPr>
        <w:pStyle w:val="12"/>
        <w:tabs>
          <w:tab w:val="clear" w:pos="8302"/>
          <w:tab w:val="right" w:leader="dot" w:pos="8306"/>
        </w:tabs>
      </w:pPr>
      <w:hyperlink w:anchor="_Toc10625" w:history="1">
        <w:r>
          <w:rPr>
            <w:rFonts w:ascii="宋体" w:hAnsi="宋体" w:hint="eastAsia"/>
            <w:szCs w:val="28"/>
          </w:rPr>
          <w:t>附件16  投标人认为有必要提交的其他文件</w:t>
        </w:r>
        <w:r>
          <w:tab/>
        </w:r>
        <w:r>
          <w:fldChar w:fldCharType="begin"/>
        </w:r>
        <w:r>
          <w:instrText xml:space="preserve"> PAGEREF _Toc10625 \h </w:instrText>
        </w:r>
        <w:r>
          <w:fldChar w:fldCharType="separate"/>
        </w:r>
        <w:r>
          <w:t>69</w:t>
        </w:r>
        <w:r>
          <w:fldChar w:fldCharType="end"/>
        </w:r>
      </w:hyperlink>
    </w:p>
    <w:p w:rsidR="009A4CE7" w:rsidRDefault="00FD5963">
      <w:pPr>
        <w:pStyle w:val="12"/>
        <w:tabs>
          <w:tab w:val="clear" w:pos="8302"/>
          <w:tab w:val="right" w:leader="dot" w:pos="8306"/>
        </w:tabs>
      </w:pPr>
      <w:hyperlink w:anchor="_Toc23764" w:history="1">
        <w:r>
          <w:rPr>
            <w:rFonts w:ascii="宋体" w:hAnsi="宋体" w:cs="宋体" w:hint="eastAsia"/>
            <w:szCs w:val="30"/>
          </w:rPr>
          <w:t>第六章  评标标准</w:t>
        </w:r>
        <w:r>
          <w:rPr>
            <w:rFonts w:ascii="宋体" w:hAnsi="宋体" w:cs="宋体" w:hint="eastAsia"/>
            <w:szCs w:val="30"/>
          </w:rPr>
          <w:t>和</w:t>
        </w:r>
        <w:r>
          <w:rPr>
            <w:rFonts w:ascii="宋体" w:hAnsi="宋体" w:cs="宋体" w:hint="eastAsia"/>
            <w:szCs w:val="30"/>
          </w:rPr>
          <w:t>方法</w:t>
        </w:r>
        <w:r>
          <w:tab/>
        </w:r>
        <w:r>
          <w:fldChar w:fldCharType="begin"/>
        </w:r>
        <w:r>
          <w:instrText xml:space="preserve"> PAGEREF _Toc23764 \h </w:instrText>
        </w:r>
        <w:r>
          <w:fldChar w:fldCharType="separate"/>
        </w:r>
        <w:r>
          <w:t>70</w:t>
        </w:r>
        <w:r>
          <w:fldChar w:fldCharType="end"/>
        </w:r>
      </w:hyperlink>
    </w:p>
    <w:p w:rsidR="009A4CE7" w:rsidRDefault="00FD5963">
      <w:pPr>
        <w:pStyle w:val="12"/>
        <w:tabs>
          <w:tab w:val="clear" w:pos="8302"/>
          <w:tab w:val="right" w:leader="dot" w:pos="8306"/>
        </w:tabs>
      </w:pPr>
      <w:hyperlink w:anchor="_Toc32276" w:history="1">
        <w:r>
          <w:rPr>
            <w:rFonts w:ascii="宋体" w:hAnsi="宋体" w:hint="eastAsia"/>
          </w:rPr>
          <w:t>（一）总则</w:t>
        </w:r>
        <w:r>
          <w:tab/>
        </w:r>
        <w:r>
          <w:fldChar w:fldCharType="begin"/>
        </w:r>
        <w:r>
          <w:instrText xml:space="preserve"> PAGEREF _Toc32276 \h </w:instrText>
        </w:r>
        <w:r>
          <w:fldChar w:fldCharType="separate"/>
        </w:r>
        <w:r>
          <w:t>70</w:t>
        </w:r>
        <w:r>
          <w:fldChar w:fldCharType="end"/>
        </w:r>
      </w:hyperlink>
    </w:p>
    <w:p w:rsidR="009A4CE7" w:rsidRDefault="00FD5963">
      <w:pPr>
        <w:pStyle w:val="12"/>
        <w:tabs>
          <w:tab w:val="clear" w:pos="8302"/>
          <w:tab w:val="right" w:leader="dot" w:pos="8306"/>
        </w:tabs>
      </w:pPr>
      <w:hyperlink w:anchor="_Toc3226" w:history="1">
        <w:r>
          <w:rPr>
            <w:rFonts w:ascii="宋体" w:hAnsi="宋体" w:hint="eastAsia"/>
          </w:rPr>
          <w:t>（二）评标委员会的工作内容</w:t>
        </w:r>
        <w:r>
          <w:tab/>
        </w:r>
        <w:r>
          <w:fldChar w:fldCharType="begin"/>
        </w:r>
        <w:r>
          <w:instrText xml:space="preserve"> PAGEREF _Toc3226 \h </w:instrText>
        </w:r>
        <w:r>
          <w:fldChar w:fldCharType="separate"/>
        </w:r>
        <w:r>
          <w:t>70</w:t>
        </w:r>
        <w:r>
          <w:fldChar w:fldCharType="end"/>
        </w:r>
      </w:hyperlink>
    </w:p>
    <w:p w:rsidR="009A4CE7" w:rsidRDefault="00FD5963">
      <w:pPr>
        <w:pStyle w:val="12"/>
        <w:tabs>
          <w:tab w:val="clear" w:pos="8302"/>
          <w:tab w:val="right" w:leader="dot" w:pos="8306"/>
        </w:tabs>
      </w:pPr>
      <w:hyperlink w:anchor="_Toc24163" w:history="1">
        <w:r>
          <w:rPr>
            <w:rFonts w:ascii="宋体" w:hAnsi="宋体" w:hint="eastAsia"/>
          </w:rPr>
          <w:t>（三）评标程序</w:t>
        </w:r>
        <w:r>
          <w:tab/>
        </w:r>
        <w:r>
          <w:fldChar w:fldCharType="begin"/>
        </w:r>
        <w:r>
          <w:instrText xml:space="preserve"> PAGEREF _Toc24163 \h </w:instrText>
        </w:r>
        <w:r>
          <w:fldChar w:fldCharType="separate"/>
        </w:r>
        <w:r>
          <w:t>70</w:t>
        </w:r>
        <w:r>
          <w:fldChar w:fldCharType="end"/>
        </w:r>
      </w:hyperlink>
    </w:p>
    <w:p w:rsidR="009A4CE7" w:rsidRDefault="00FD5963">
      <w:pPr>
        <w:pStyle w:val="12"/>
        <w:tabs>
          <w:tab w:val="clear" w:pos="8302"/>
          <w:tab w:val="right" w:leader="dot" w:pos="8306"/>
        </w:tabs>
      </w:pPr>
      <w:hyperlink w:anchor="_Toc13420" w:history="1">
        <w:r>
          <w:rPr>
            <w:rFonts w:ascii="宋体" w:hAnsi="宋体" w:hint="eastAsia"/>
          </w:rPr>
          <w:t>（四）资格审查和符合性评审</w:t>
        </w:r>
        <w:r>
          <w:tab/>
        </w:r>
        <w:r>
          <w:fldChar w:fldCharType="begin"/>
        </w:r>
        <w:r>
          <w:instrText xml:space="preserve"> PAGEREF _Toc13420 \h </w:instrText>
        </w:r>
        <w:r>
          <w:fldChar w:fldCharType="separate"/>
        </w:r>
        <w:r>
          <w:t>71</w:t>
        </w:r>
        <w:r>
          <w:fldChar w:fldCharType="end"/>
        </w:r>
      </w:hyperlink>
    </w:p>
    <w:p w:rsidR="009A4CE7" w:rsidRDefault="00FD5963">
      <w:pPr>
        <w:pStyle w:val="12"/>
        <w:tabs>
          <w:tab w:val="clear" w:pos="8302"/>
          <w:tab w:val="right" w:leader="dot" w:pos="8306"/>
        </w:tabs>
      </w:pPr>
      <w:hyperlink w:anchor="_Toc17883" w:history="1">
        <w:r>
          <w:rPr>
            <w:rFonts w:ascii="宋体" w:hAnsi="宋体" w:hint="eastAsia"/>
          </w:rPr>
          <w:t>（五）澄清</w:t>
        </w:r>
        <w:r>
          <w:tab/>
        </w:r>
        <w:r>
          <w:fldChar w:fldCharType="begin"/>
        </w:r>
        <w:r>
          <w:instrText xml:space="preserve"> PAGEREF _Toc17883 \h </w:instrText>
        </w:r>
        <w:r>
          <w:fldChar w:fldCharType="separate"/>
        </w:r>
        <w:r>
          <w:t>72</w:t>
        </w:r>
        <w:r>
          <w:fldChar w:fldCharType="end"/>
        </w:r>
      </w:hyperlink>
    </w:p>
    <w:p w:rsidR="009A4CE7" w:rsidRDefault="00FD5963">
      <w:pPr>
        <w:pStyle w:val="12"/>
        <w:tabs>
          <w:tab w:val="clear" w:pos="8302"/>
          <w:tab w:val="right" w:leader="dot" w:pos="8306"/>
        </w:tabs>
      </w:pPr>
      <w:hyperlink w:anchor="_Toc13787" w:history="1">
        <w:r>
          <w:rPr>
            <w:rFonts w:ascii="宋体" w:hAnsi="宋体" w:hint="eastAsia"/>
          </w:rPr>
          <w:t>（六）商务、报价、技术标评审</w:t>
        </w:r>
        <w:r>
          <w:tab/>
        </w:r>
        <w:r>
          <w:fldChar w:fldCharType="begin"/>
        </w:r>
        <w:r>
          <w:instrText xml:space="preserve"> PAGEREF _Toc13787 \h </w:instrText>
        </w:r>
        <w:r>
          <w:fldChar w:fldCharType="separate"/>
        </w:r>
        <w:r>
          <w:t>72</w:t>
        </w:r>
        <w:r>
          <w:fldChar w:fldCharType="end"/>
        </w:r>
      </w:hyperlink>
    </w:p>
    <w:p w:rsidR="009A4CE7" w:rsidRDefault="00FD5963">
      <w:pPr>
        <w:pStyle w:val="12"/>
        <w:tabs>
          <w:tab w:val="clear" w:pos="8302"/>
          <w:tab w:val="right" w:leader="dot" w:pos="8306"/>
        </w:tabs>
      </w:pPr>
      <w:hyperlink w:anchor="_Toc7199" w:history="1">
        <w:r>
          <w:rPr>
            <w:rFonts w:ascii="宋体" w:hAnsi="宋体" w:hint="eastAsia"/>
          </w:rPr>
          <w:t>（七）报价部分的评标说明</w:t>
        </w:r>
        <w:r>
          <w:tab/>
        </w:r>
        <w:r>
          <w:fldChar w:fldCharType="begin"/>
        </w:r>
        <w:r>
          <w:instrText xml:space="preserve"> PAGEREF _Toc7199 \h </w:instrText>
        </w:r>
        <w:r>
          <w:fldChar w:fldCharType="separate"/>
        </w:r>
        <w:r>
          <w:t>73</w:t>
        </w:r>
        <w:r>
          <w:fldChar w:fldCharType="end"/>
        </w:r>
      </w:hyperlink>
    </w:p>
    <w:p w:rsidR="009A4CE7" w:rsidRDefault="00FD5963">
      <w:pPr>
        <w:pStyle w:val="12"/>
        <w:tabs>
          <w:tab w:val="clear" w:pos="8302"/>
          <w:tab w:val="right" w:leader="dot" w:pos="8306"/>
        </w:tabs>
      </w:pPr>
      <w:hyperlink w:anchor="_Toc7418" w:history="1">
        <w:r>
          <w:rPr>
            <w:rFonts w:ascii="宋体" w:hAnsi="宋体" w:hint="eastAsia"/>
          </w:rPr>
          <w:t>（八）定标</w:t>
        </w:r>
        <w:r>
          <w:tab/>
        </w:r>
        <w:r>
          <w:fldChar w:fldCharType="begin"/>
        </w:r>
        <w:r>
          <w:instrText xml:space="preserve"> PAGEREF _Toc7418 \h </w:instrText>
        </w:r>
        <w:r>
          <w:fldChar w:fldCharType="separate"/>
        </w:r>
        <w:r>
          <w:t>74</w:t>
        </w:r>
        <w:r>
          <w:fldChar w:fldCharType="end"/>
        </w:r>
      </w:hyperlink>
    </w:p>
    <w:p w:rsidR="009A4CE7" w:rsidRDefault="00FD5963">
      <w:pPr>
        <w:pStyle w:val="12"/>
        <w:tabs>
          <w:tab w:val="clear" w:pos="8302"/>
          <w:tab w:val="right" w:leader="dot" w:pos="8306"/>
        </w:tabs>
      </w:pPr>
      <w:hyperlink w:anchor="_Toc15394" w:history="1">
        <w:r>
          <w:rPr>
            <w:rFonts w:ascii="宋体" w:hAnsi="宋体" w:hint="eastAsia"/>
          </w:rPr>
          <w:t>（九）重新招标</w:t>
        </w:r>
        <w:r>
          <w:tab/>
        </w:r>
        <w:r>
          <w:fldChar w:fldCharType="begin"/>
        </w:r>
        <w:r>
          <w:instrText xml:space="preserve"> PAGEREF _Toc15394 \h </w:instrText>
        </w:r>
        <w:r>
          <w:fldChar w:fldCharType="separate"/>
        </w:r>
        <w:r>
          <w:t>74</w:t>
        </w:r>
        <w:r>
          <w:fldChar w:fldCharType="end"/>
        </w:r>
      </w:hyperlink>
    </w:p>
    <w:p w:rsidR="009A4CE7" w:rsidRDefault="00FD5963">
      <w:pPr>
        <w:pStyle w:val="12"/>
        <w:tabs>
          <w:tab w:val="clear" w:pos="8302"/>
          <w:tab w:val="right" w:leader="dot" w:pos="8306"/>
        </w:tabs>
      </w:pPr>
      <w:hyperlink w:anchor="_Toc1307" w:history="1">
        <w:r>
          <w:rPr>
            <w:rFonts w:ascii="宋体" w:hAnsi="宋体" w:cs="宋体"/>
            <w:szCs w:val="30"/>
          </w:rPr>
          <w:t xml:space="preserve">第七章 </w:t>
        </w:r>
        <w:r>
          <w:rPr>
            <w:rFonts w:ascii="宋体" w:hAnsi="宋体" w:cs="宋体" w:hint="eastAsia"/>
            <w:szCs w:val="30"/>
          </w:rPr>
          <w:t>采购需求</w:t>
        </w:r>
        <w:r>
          <w:tab/>
        </w:r>
        <w:r>
          <w:fldChar w:fldCharType="begin"/>
        </w:r>
        <w:r>
          <w:instrText xml:space="preserve"> PAGEREF _Toc1307 \h </w:instrText>
        </w:r>
        <w:r>
          <w:fldChar w:fldCharType="separate"/>
        </w:r>
        <w:r>
          <w:t>80</w:t>
        </w:r>
        <w:r>
          <w:fldChar w:fldCharType="end"/>
        </w:r>
      </w:hyperlink>
    </w:p>
    <w:p w:rsidR="009A4CE7" w:rsidRDefault="00FD5963">
      <w:pPr>
        <w:pStyle w:val="12"/>
        <w:tabs>
          <w:tab w:val="clear" w:pos="8302"/>
          <w:tab w:val="right" w:leader="dot" w:pos="8306"/>
        </w:tabs>
      </w:pPr>
      <w:hyperlink w:anchor="_Toc29725" w:history="1">
        <w:r>
          <w:rPr>
            <w:rFonts w:ascii="宋体" w:hAnsi="宋体" w:cs="宋体" w:hint="eastAsia"/>
            <w:bCs/>
            <w:kern w:val="44"/>
          </w:rPr>
          <w:t>附录1：政府采购促进中小企业发展管理办法</w:t>
        </w:r>
        <w:r>
          <w:tab/>
        </w:r>
        <w:r>
          <w:fldChar w:fldCharType="begin"/>
        </w:r>
        <w:r>
          <w:instrText xml:space="preserve"> PAGEREF _Toc29725 \h </w:instrText>
        </w:r>
        <w:r>
          <w:fldChar w:fldCharType="separate"/>
        </w:r>
        <w:r>
          <w:t>89</w:t>
        </w:r>
        <w:r>
          <w:fldChar w:fldCharType="end"/>
        </w:r>
      </w:hyperlink>
    </w:p>
    <w:p w:rsidR="009A4CE7" w:rsidRDefault="00FD5963">
      <w:pPr>
        <w:pStyle w:val="12"/>
        <w:tabs>
          <w:tab w:val="clear" w:pos="8302"/>
          <w:tab w:val="right" w:leader="dot" w:pos="8306"/>
        </w:tabs>
      </w:pPr>
      <w:hyperlink w:anchor="_Toc9703" w:history="1">
        <w:r>
          <w:rPr>
            <w:rFonts w:ascii="宋体" w:hAnsi="宋体" w:cs="宋体" w:hint="eastAsia"/>
            <w:bCs/>
            <w:kern w:val="44"/>
          </w:rPr>
          <w:t>附录2：关于印发中小企业划型标准规定的通知</w:t>
        </w:r>
        <w:r>
          <w:tab/>
        </w:r>
        <w:r>
          <w:fldChar w:fldCharType="begin"/>
        </w:r>
        <w:r>
          <w:instrText xml:space="preserve"> PAGEREF _Toc9703 \h </w:instrText>
        </w:r>
        <w:r>
          <w:fldChar w:fldCharType="separate"/>
        </w:r>
        <w:r>
          <w:t>93</w:t>
        </w:r>
        <w:r>
          <w:fldChar w:fldCharType="end"/>
        </w:r>
      </w:hyperlink>
    </w:p>
    <w:p w:rsidR="009A4CE7" w:rsidRDefault="00FD5963">
      <w:pPr>
        <w:pStyle w:val="12"/>
        <w:tabs>
          <w:tab w:val="clear" w:pos="8302"/>
          <w:tab w:val="right" w:leader="dot" w:pos="8306"/>
        </w:tabs>
      </w:pPr>
      <w:hyperlink w:anchor="_Toc10409" w:history="1">
        <w:r>
          <w:rPr>
            <w:rFonts w:ascii="宋体" w:hAnsi="宋体" w:cs="宋体" w:hint="eastAsia"/>
            <w:bCs/>
            <w:kern w:val="44"/>
          </w:rPr>
          <w:t>附录3：财政部 民政部 中国残疾人联合会关于促进残疾人就业政府采购政策的通知</w:t>
        </w:r>
        <w:r>
          <w:tab/>
        </w:r>
        <w:r>
          <w:fldChar w:fldCharType="begin"/>
        </w:r>
        <w:r>
          <w:instrText xml:space="preserve"> PAGEREF _Toc10409 \h </w:instrText>
        </w:r>
        <w:r>
          <w:fldChar w:fldCharType="separate"/>
        </w:r>
        <w:r>
          <w:t>96</w:t>
        </w:r>
        <w:r>
          <w:fldChar w:fldCharType="end"/>
        </w:r>
      </w:hyperlink>
    </w:p>
    <w:p w:rsidR="009A4CE7" w:rsidRDefault="00FD5963">
      <w:pPr>
        <w:pStyle w:val="12"/>
        <w:tabs>
          <w:tab w:val="clear" w:pos="8302"/>
          <w:tab w:val="right" w:leader="dot" w:pos="8306"/>
        </w:tabs>
      </w:pPr>
      <w:hyperlink w:anchor="_Toc31218" w:history="1">
        <w:r>
          <w:rPr>
            <w:rFonts w:ascii="宋体" w:hAnsi="宋体" w:cs="宋体" w:hint="eastAsia"/>
            <w:bCs/>
            <w:kern w:val="44"/>
          </w:rPr>
          <w:t>附录4：财政部 司法部 关于政府采购支持监狱企业发展有关问题的通知</w:t>
        </w:r>
        <w:r>
          <w:tab/>
        </w:r>
        <w:r>
          <w:fldChar w:fldCharType="begin"/>
        </w:r>
        <w:r>
          <w:instrText xml:space="preserve"> PAGEREF _Toc31218 \h </w:instrText>
        </w:r>
        <w:r>
          <w:fldChar w:fldCharType="separate"/>
        </w:r>
        <w:r>
          <w:t>98</w:t>
        </w:r>
        <w:r>
          <w:fldChar w:fldCharType="end"/>
        </w:r>
      </w:hyperlink>
    </w:p>
    <w:p w:rsidR="009A4CE7" w:rsidRDefault="00FD5963">
      <w:pPr>
        <w:pStyle w:val="12"/>
        <w:tabs>
          <w:tab w:val="clear" w:pos="8302"/>
          <w:tab w:val="right" w:leader="dot" w:pos="8306"/>
        </w:tabs>
      </w:pPr>
      <w:hyperlink w:anchor="_Toc21398" w:history="1">
        <w:r>
          <w:rPr>
            <w:rFonts w:ascii="宋体" w:hAnsi="宋体" w:cs="宋体" w:hint="eastAsia"/>
            <w:bCs/>
            <w:kern w:val="44"/>
          </w:rPr>
          <w:t>附录5：关于进一步加大政府采购支持中小企业力度的通知</w:t>
        </w:r>
        <w:r>
          <w:tab/>
        </w:r>
        <w:r>
          <w:fldChar w:fldCharType="begin"/>
        </w:r>
        <w:r>
          <w:instrText xml:space="preserve"> PAGEREF _Toc21398 \h </w:instrText>
        </w:r>
        <w:r>
          <w:fldChar w:fldCharType="separate"/>
        </w:r>
        <w:r>
          <w:t>100</w:t>
        </w:r>
        <w:r>
          <w:fldChar w:fldCharType="end"/>
        </w:r>
      </w:hyperlink>
    </w:p>
    <w:p w:rsidR="009A4CE7" w:rsidRDefault="00FD5963">
      <w:pPr>
        <w:pStyle w:val="12"/>
        <w:tabs>
          <w:tab w:val="clear" w:pos="8302"/>
          <w:tab w:val="right" w:leader="dot" w:pos="8306"/>
        </w:tabs>
      </w:pPr>
      <w:hyperlink w:anchor="_Toc4002" w:history="1">
        <w:r>
          <w:rPr>
            <w:rFonts w:ascii="宋体" w:hAnsi="宋体" w:cs="宋体" w:hint="eastAsia"/>
            <w:bCs/>
            <w:kern w:val="44"/>
          </w:rPr>
          <w:t>附录6：财政部 发展改革委关于印发节能产品政府采购品目清单的通知</w:t>
        </w:r>
        <w:r>
          <w:tab/>
        </w:r>
        <w:r>
          <w:fldChar w:fldCharType="begin"/>
        </w:r>
        <w:r>
          <w:instrText xml:space="preserve"> PAGEREF _Toc4002 \h </w:instrText>
        </w:r>
        <w:r>
          <w:fldChar w:fldCharType="separate"/>
        </w:r>
        <w:r>
          <w:t>102</w:t>
        </w:r>
        <w:r>
          <w:fldChar w:fldCharType="end"/>
        </w:r>
      </w:hyperlink>
    </w:p>
    <w:p w:rsidR="009A4CE7" w:rsidRDefault="00FD5963">
      <w:pPr>
        <w:pStyle w:val="12"/>
        <w:tabs>
          <w:tab w:val="clear" w:pos="8302"/>
          <w:tab w:val="right" w:leader="dot" w:pos="8306"/>
        </w:tabs>
      </w:pPr>
      <w:hyperlink w:anchor="_Toc11336" w:history="1">
        <w:r>
          <w:rPr>
            <w:rFonts w:ascii="宋体" w:hAnsi="宋体" w:cs="宋体" w:hint="eastAsia"/>
            <w:bCs/>
            <w:kern w:val="44"/>
          </w:rPr>
          <w:t>附录7：关于印发环境标志产品政府采购品目清单的通知</w:t>
        </w:r>
        <w:r>
          <w:tab/>
        </w:r>
        <w:r>
          <w:fldChar w:fldCharType="begin"/>
        </w:r>
        <w:r>
          <w:instrText xml:space="preserve"> PAGEREF _Toc11336 \h </w:instrText>
        </w:r>
        <w:r>
          <w:fldChar w:fldCharType="separate"/>
        </w:r>
        <w:r>
          <w:t>107</w:t>
        </w:r>
        <w:r>
          <w:fldChar w:fldCharType="end"/>
        </w:r>
      </w:hyperlink>
    </w:p>
    <w:p w:rsidR="009A4CE7" w:rsidRDefault="00FD5963">
      <w:pPr>
        <w:pStyle w:val="12"/>
        <w:tabs>
          <w:tab w:val="clear" w:pos="8302"/>
          <w:tab w:val="right" w:leader="dot" w:pos="8306"/>
        </w:tabs>
      </w:pPr>
      <w:hyperlink w:anchor="_Toc8424" w:history="1">
        <w:r>
          <w:rPr>
            <w:rFonts w:ascii="宋体" w:hAnsi="宋体" w:cs="宋体" w:hint="eastAsia"/>
            <w:bCs/>
            <w:kern w:val="44"/>
          </w:rPr>
          <w:t>附录8：市场监管总局关于发布参与实施政府采购节能产品、环境标志产品认证机构名录的公告</w:t>
        </w:r>
        <w:r>
          <w:tab/>
        </w:r>
        <w:r>
          <w:fldChar w:fldCharType="begin"/>
        </w:r>
        <w:r>
          <w:instrText xml:space="preserve"> PAGEREF _Toc8424 \h </w:instrText>
        </w:r>
        <w:r>
          <w:fldChar w:fldCharType="separate"/>
        </w:r>
        <w:r>
          <w:t>112</w:t>
        </w:r>
        <w:r>
          <w:fldChar w:fldCharType="end"/>
        </w:r>
      </w:hyperlink>
    </w:p>
    <w:p w:rsidR="009A4CE7" w:rsidRDefault="00FD5963">
      <w:pPr>
        <w:pStyle w:val="12"/>
        <w:tabs>
          <w:tab w:val="clear" w:pos="8302"/>
          <w:tab w:val="right" w:leader="dot" w:pos="8306"/>
        </w:tabs>
      </w:pPr>
      <w:hyperlink w:anchor="_Toc27781" w:history="1">
        <w:r>
          <w:rPr>
            <w:rFonts w:ascii="宋体" w:hAnsi="宋体" w:cs="宋体" w:hint="eastAsia"/>
            <w:bCs/>
            <w:kern w:val="44"/>
          </w:rPr>
          <w:t>附录</w:t>
        </w:r>
        <w:r>
          <w:rPr>
            <w:rFonts w:ascii="宋体" w:hAnsi="宋体" w:cs="宋体"/>
            <w:bCs/>
            <w:kern w:val="44"/>
          </w:rPr>
          <w:t>9</w:t>
        </w:r>
        <w:r>
          <w:rPr>
            <w:rFonts w:ascii="宋体" w:hAnsi="宋体" w:cs="宋体" w:hint="eastAsia"/>
            <w:bCs/>
            <w:kern w:val="44"/>
          </w:rPr>
          <w:t>：财政部关于在政府采购活动中查询及使用信用记录有关问题的通知</w:t>
        </w:r>
        <w:r>
          <w:tab/>
        </w:r>
        <w:r>
          <w:fldChar w:fldCharType="begin"/>
        </w:r>
        <w:r>
          <w:instrText xml:space="preserve"> PAGEREF _Toc27781 \h </w:instrText>
        </w:r>
        <w:r>
          <w:fldChar w:fldCharType="separate"/>
        </w:r>
        <w:r>
          <w:t>117</w:t>
        </w:r>
        <w:r>
          <w:fldChar w:fldCharType="end"/>
        </w:r>
      </w:hyperlink>
    </w:p>
    <w:p w:rsidR="009A4CE7" w:rsidRDefault="00FD5963">
      <w:pPr>
        <w:pStyle w:val="12"/>
        <w:tabs>
          <w:tab w:val="clear" w:pos="8302"/>
          <w:tab w:val="right" w:leader="dot" w:pos="8306"/>
        </w:tabs>
      </w:pPr>
      <w:hyperlink w:anchor="_Toc12705" w:history="1">
        <w:r>
          <w:rPr>
            <w:rFonts w:ascii="宋体" w:hAnsi="宋体" w:cs="宋体" w:hint="eastAsia"/>
            <w:bCs/>
            <w:kern w:val="44"/>
          </w:rPr>
          <w:t>附录</w:t>
        </w:r>
        <w:r>
          <w:rPr>
            <w:rFonts w:ascii="宋体" w:hAnsi="宋体" w:cs="宋体"/>
            <w:bCs/>
            <w:kern w:val="44"/>
          </w:rPr>
          <w:t>10</w:t>
        </w:r>
        <w:r>
          <w:rPr>
            <w:rFonts w:ascii="宋体" w:hAnsi="宋体" w:cs="宋体" w:hint="eastAsia"/>
            <w:bCs/>
            <w:kern w:val="44"/>
          </w:rPr>
          <w:t>：关于印发《商品包装政府采购需求标准（试行）》、《快递包装政府采购需求标准（试行）》的通知</w:t>
        </w:r>
        <w:r>
          <w:tab/>
        </w:r>
        <w:r>
          <w:fldChar w:fldCharType="begin"/>
        </w:r>
        <w:r>
          <w:instrText xml:space="preserve"> PAGEREF _Toc12705 \h </w:instrText>
        </w:r>
        <w:r>
          <w:fldChar w:fldCharType="separate"/>
        </w:r>
        <w:r>
          <w:t>120</w:t>
        </w:r>
        <w:r>
          <w:fldChar w:fldCharType="end"/>
        </w:r>
      </w:hyperlink>
    </w:p>
    <w:p w:rsidR="009A4CE7" w:rsidRDefault="00FD5963">
      <w:pPr>
        <w:pStyle w:val="12"/>
        <w:tabs>
          <w:tab w:val="clear" w:pos="8302"/>
          <w:tab w:val="right" w:leader="dot" w:pos="8306"/>
        </w:tabs>
      </w:pPr>
      <w:hyperlink w:anchor="_Toc15647" w:history="1">
        <w:r>
          <w:rPr>
            <w:rFonts w:ascii="宋体" w:hAnsi="宋体" w:cs="宋体" w:hint="eastAsia"/>
            <w:bCs/>
            <w:kern w:val="44"/>
          </w:rPr>
          <w:t>附录1</w:t>
        </w:r>
        <w:r>
          <w:rPr>
            <w:rFonts w:ascii="宋体" w:hAnsi="宋体" w:cs="宋体"/>
            <w:bCs/>
            <w:kern w:val="44"/>
          </w:rPr>
          <w:t>1</w:t>
        </w:r>
        <w:r>
          <w:rPr>
            <w:rFonts w:ascii="宋体" w:hAnsi="宋体" w:cs="宋体" w:hint="eastAsia"/>
            <w:bCs/>
            <w:kern w:val="44"/>
          </w:rPr>
          <w:t>：国务院办公厅关于在政府采购中实施本国产品标准及相关政策的通知</w:t>
        </w:r>
        <w:r>
          <w:tab/>
        </w:r>
        <w:r>
          <w:fldChar w:fldCharType="begin"/>
        </w:r>
        <w:r>
          <w:instrText xml:space="preserve"> PAGEREF _Toc15647 \h </w:instrText>
        </w:r>
        <w:r>
          <w:fldChar w:fldCharType="separate"/>
        </w:r>
        <w:r>
          <w:t>121</w:t>
        </w:r>
        <w:r>
          <w:fldChar w:fldCharType="end"/>
        </w:r>
      </w:hyperlink>
    </w:p>
    <w:p w:rsidR="009A4CE7" w:rsidRDefault="00FD5963">
      <w:pPr>
        <w:pStyle w:val="12"/>
        <w:tabs>
          <w:tab w:val="clear" w:pos="8302"/>
          <w:tab w:val="right" w:leader="dot" w:pos="8306"/>
        </w:tabs>
      </w:pPr>
      <w:hyperlink w:anchor="_Toc21025" w:history="1">
        <w:r>
          <w:rPr>
            <w:rFonts w:ascii="宋体" w:hAnsi="宋体" w:hint="eastAsia"/>
            <w:bCs/>
            <w:kern w:val="44"/>
          </w:rPr>
          <w:t>附录1</w:t>
        </w:r>
        <w:r>
          <w:rPr>
            <w:rFonts w:ascii="宋体" w:hAnsi="宋体"/>
            <w:bCs/>
            <w:kern w:val="44"/>
          </w:rPr>
          <w:t>2</w:t>
        </w:r>
        <w:r>
          <w:rPr>
            <w:rFonts w:ascii="宋体" w:hAnsi="宋体" w:hint="eastAsia"/>
            <w:bCs/>
            <w:kern w:val="44"/>
          </w:rPr>
          <w:t>：关于推动解决政府采购异常低价问题的通知</w:t>
        </w:r>
        <w:r>
          <w:tab/>
        </w:r>
        <w:r>
          <w:fldChar w:fldCharType="begin"/>
        </w:r>
        <w:r>
          <w:instrText xml:space="preserve"> PAGEREF _Toc21025 \h </w:instrText>
        </w:r>
        <w:r>
          <w:fldChar w:fldCharType="separate"/>
        </w:r>
        <w:r>
          <w:t>126</w:t>
        </w:r>
        <w:r>
          <w:fldChar w:fldCharType="end"/>
        </w:r>
      </w:hyperlink>
    </w:p>
    <w:p w:rsidR="009A4CE7" w:rsidRDefault="00FD5963">
      <w:pPr>
        <w:spacing w:line="360" w:lineRule="auto"/>
        <w:jc w:val="left"/>
        <w:rPr>
          <w:rFonts w:ascii="宋体" w:hAnsi="宋体" w:cs="宋体"/>
          <w:color w:val="000000"/>
          <w:sz w:val="24"/>
          <w:szCs w:val="24"/>
        </w:rPr>
        <w:sectPr w:rsidR="009A4CE7">
          <w:footerReference w:type="default" r:id="rId10"/>
          <w:pgSz w:w="11906" w:h="16838"/>
          <w:pgMar w:top="1440" w:right="1800" w:bottom="1440" w:left="1800" w:header="851" w:footer="992" w:gutter="0"/>
          <w:cols w:space="720"/>
          <w:docGrid w:type="lines" w:linePitch="312"/>
        </w:sectPr>
      </w:pPr>
      <w:r>
        <w:rPr>
          <w:rFonts w:ascii="宋体" w:hAnsi="宋体" w:cs="宋体" w:hint="eastAsia"/>
          <w:color w:val="000000"/>
          <w:szCs w:val="21"/>
        </w:rPr>
        <w:fldChar w:fldCharType="end"/>
      </w:r>
      <w:bookmarkStart w:id="1" w:name="_Toc486431294"/>
      <w:bookmarkStart w:id="2" w:name="_Toc15879"/>
      <w:bookmarkStart w:id="3" w:name="_Toc8323"/>
      <w:bookmarkStart w:id="4" w:name="_Toc486431020"/>
      <w:bookmarkStart w:id="5" w:name="_Toc327274368"/>
      <w:bookmarkStart w:id="6" w:name="_Toc407175235"/>
      <w:bookmarkStart w:id="7" w:name="_Toc29192"/>
      <w:bookmarkStart w:id="8" w:name="_Toc447223721"/>
      <w:bookmarkStart w:id="9" w:name="_Toc407140553"/>
      <w:bookmarkStart w:id="10" w:name="_Toc327274444"/>
      <w:bookmarkStart w:id="11" w:name="_Toc327277724"/>
    </w:p>
    <w:p w:rsidR="009A4CE7" w:rsidRDefault="00FD5963">
      <w:pPr>
        <w:pStyle w:val="afe"/>
        <w:rPr>
          <w:rFonts w:ascii="宋体" w:eastAsia="宋体" w:hAnsi="宋体" w:cs="宋体"/>
          <w:color w:val="000000"/>
          <w:sz w:val="24"/>
          <w:szCs w:val="24"/>
        </w:rPr>
      </w:pPr>
      <w:bookmarkStart w:id="12" w:name="_Toc9812"/>
      <w:r>
        <w:rPr>
          <w:rFonts w:ascii="宋体" w:eastAsia="宋体" w:hAnsi="宋体" w:cs="宋体" w:hint="eastAsia"/>
          <w:color w:val="000000"/>
          <w:sz w:val="30"/>
          <w:szCs w:val="30"/>
        </w:rPr>
        <w:lastRenderedPageBreak/>
        <w:t xml:space="preserve">第一章 </w:t>
      </w:r>
      <w:bookmarkEnd w:id="1"/>
      <w:bookmarkEnd w:id="2"/>
      <w:bookmarkEnd w:id="3"/>
      <w:bookmarkEnd w:id="4"/>
      <w:bookmarkEnd w:id="5"/>
      <w:bookmarkEnd w:id="6"/>
      <w:bookmarkEnd w:id="7"/>
      <w:bookmarkEnd w:id="8"/>
      <w:bookmarkEnd w:id="9"/>
      <w:bookmarkEnd w:id="10"/>
      <w:bookmarkEnd w:id="11"/>
      <w:r>
        <w:rPr>
          <w:rFonts w:ascii="宋体" w:eastAsia="宋体" w:hAnsi="宋体" w:cs="宋体" w:hint="eastAsia"/>
          <w:color w:val="000000"/>
          <w:sz w:val="30"/>
          <w:szCs w:val="30"/>
        </w:rPr>
        <w:t xml:space="preserve"> 投标邀请</w:t>
      </w:r>
      <w:bookmarkEnd w:id="12"/>
    </w:p>
    <w:p w:rsidR="009A4CE7" w:rsidRDefault="009A4CE7">
      <w:pPr>
        <w:spacing w:line="360" w:lineRule="auto"/>
        <w:ind w:firstLineChars="192" w:firstLine="461"/>
        <w:rPr>
          <w:rFonts w:ascii="宋体" w:hAnsi="宋体" w:cs="宋体"/>
          <w:color w:val="000000"/>
          <w:sz w:val="24"/>
          <w:szCs w:val="24"/>
          <w:u w:val="single"/>
        </w:rPr>
      </w:pP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项目概况：</w:t>
      </w:r>
    </w:p>
    <w:p w:rsidR="009A4CE7" w:rsidRDefault="00FD5963">
      <w:pPr>
        <w:spacing w:line="360" w:lineRule="auto"/>
        <w:ind w:firstLineChars="192" w:firstLine="461"/>
        <w:rPr>
          <w:rFonts w:ascii="宋体" w:hAnsi="宋体" w:cs="宋体"/>
          <w:color w:val="000000"/>
          <w:sz w:val="24"/>
          <w:szCs w:val="24"/>
          <w:u w:val="single"/>
        </w:rPr>
      </w:pPr>
      <w:r>
        <w:rPr>
          <w:rFonts w:ascii="宋体" w:hAnsi="宋体" w:cs="宋体" w:hint="eastAsia"/>
          <w:color w:val="000000"/>
          <w:sz w:val="24"/>
          <w:szCs w:val="24"/>
          <w:u w:val="single"/>
        </w:rPr>
        <w:t>网络交易监管专业技术能力提升</w:t>
      </w:r>
      <w:r>
        <w:rPr>
          <w:rFonts w:ascii="宋体" w:hAnsi="宋体" w:cs="宋体" w:hint="eastAsia"/>
          <w:color w:val="000000"/>
          <w:sz w:val="24"/>
          <w:szCs w:val="24"/>
        </w:rPr>
        <w:t>招标项目的潜在投标人应在</w:t>
      </w:r>
      <w:r>
        <w:rPr>
          <w:rFonts w:ascii="宋体" w:hAnsi="宋体" w:cs="宋体" w:hint="eastAsia"/>
          <w:color w:val="000000"/>
          <w:sz w:val="24"/>
          <w:szCs w:val="24"/>
          <w:u w:val="single"/>
        </w:rPr>
        <w:t>北京市东城区崇文门外大街90号705室</w:t>
      </w:r>
      <w:r>
        <w:rPr>
          <w:rFonts w:ascii="宋体" w:hAnsi="宋体" w:cs="宋体" w:hint="eastAsia"/>
          <w:color w:val="000000"/>
          <w:sz w:val="24"/>
          <w:szCs w:val="24"/>
        </w:rPr>
        <w:t>获取招标文件，并于</w:t>
      </w:r>
      <w:r>
        <w:rPr>
          <w:rFonts w:ascii="宋体" w:hAnsi="宋体" w:cs="宋体" w:hint="eastAsia"/>
          <w:color w:val="000000"/>
          <w:sz w:val="24"/>
          <w:szCs w:val="24"/>
          <w:u w:val="single"/>
        </w:rPr>
        <w:t>2026年6月4日</w:t>
      </w:r>
      <w:r>
        <w:rPr>
          <w:rFonts w:ascii="宋体" w:hAnsi="宋体" w:cs="宋体" w:hint="eastAsia"/>
          <w:bCs/>
          <w:color w:val="000000"/>
          <w:sz w:val="24"/>
          <w:szCs w:val="24"/>
          <w:u w:val="single"/>
        </w:rPr>
        <w:t>09点30分</w:t>
      </w:r>
      <w:r>
        <w:rPr>
          <w:rFonts w:ascii="宋体" w:hAnsi="宋体" w:cs="宋体" w:hint="eastAsia"/>
          <w:color w:val="000000"/>
          <w:sz w:val="24"/>
          <w:szCs w:val="24"/>
          <w:u w:val="single"/>
        </w:rPr>
        <w:t>（北京时间）前递交投标文件。</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一、项目基本情况</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项目编号：</w:t>
      </w:r>
      <w:hyperlink r:id="rId11" w:history="1">
        <w:r>
          <w:rPr>
            <w:rFonts w:ascii="宋体" w:hAnsi="宋体" w:cs="宋体" w:hint="eastAsia"/>
            <w:color w:val="000000"/>
            <w:sz w:val="24"/>
            <w:szCs w:val="24"/>
          </w:rPr>
          <w:t>202603453007</w:t>
        </w:r>
      </w:hyperlink>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项目名称：网络交易监管专业技术能力提升</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预算金额：本项目预算为140万元</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最高限价（如有）：140万元</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采购需求：本项目服务内容包含：直播专项分析与实证研究</w:t>
      </w:r>
      <w:r>
        <w:rPr>
          <w:rFonts w:ascii="宋体" w:hAnsi="宋体" w:cs="宋体" w:hint="eastAsia"/>
          <w:color w:val="000000"/>
          <w:sz w:val="24"/>
          <w:szCs w:val="24"/>
          <w:lang w:eastAsia="zh"/>
        </w:rPr>
        <w:t>、</w:t>
      </w:r>
      <w:r>
        <w:rPr>
          <w:rFonts w:ascii="宋体" w:hAnsi="宋体" w:cs="宋体" w:hint="eastAsia"/>
          <w:color w:val="000000"/>
          <w:sz w:val="24"/>
          <w:szCs w:val="24"/>
        </w:rPr>
        <w:t>投诉举报专项分析</w:t>
      </w:r>
      <w:r>
        <w:rPr>
          <w:rFonts w:ascii="宋体" w:hAnsi="宋体" w:cs="宋体" w:hint="eastAsia"/>
          <w:color w:val="000000"/>
          <w:sz w:val="24"/>
          <w:szCs w:val="24"/>
          <w:lang w:eastAsia="zh"/>
        </w:rPr>
        <w:t>与基础</w:t>
      </w:r>
      <w:r>
        <w:rPr>
          <w:rFonts w:ascii="宋体" w:hAnsi="宋体" w:cs="宋体" w:hint="eastAsia"/>
          <w:color w:val="000000"/>
          <w:sz w:val="24"/>
          <w:szCs w:val="24"/>
        </w:rPr>
        <w:t>数据融合治理分析。</w:t>
      </w:r>
    </w:p>
    <w:p w:rsidR="009A4CE7" w:rsidRDefault="00FD5963">
      <w:pPr>
        <w:spacing w:line="360" w:lineRule="auto"/>
        <w:ind w:firstLineChars="200" w:firstLine="480"/>
        <w:rPr>
          <w:sz w:val="24"/>
        </w:rPr>
      </w:pPr>
      <w:r>
        <w:rPr>
          <w:rFonts w:hint="eastAsia"/>
          <w:sz w:val="24"/>
        </w:rPr>
        <w:t>合同履行期限：本项目</w:t>
      </w:r>
      <w:r>
        <w:rPr>
          <w:rFonts w:hint="eastAsia"/>
          <w:sz w:val="24"/>
          <w:lang w:eastAsia="zh"/>
        </w:rPr>
        <w:t>服务</w:t>
      </w:r>
      <w:r>
        <w:rPr>
          <w:rFonts w:hint="eastAsia"/>
          <w:sz w:val="24"/>
        </w:rPr>
        <w:t>工作期限为自合同签订后</w:t>
      </w:r>
      <w:r>
        <w:rPr>
          <w:rFonts w:hint="eastAsia"/>
          <w:sz w:val="24"/>
        </w:rPr>
        <w:t>4</w:t>
      </w:r>
      <w:r>
        <w:rPr>
          <w:rFonts w:hint="eastAsia"/>
          <w:sz w:val="24"/>
        </w:rPr>
        <w:t>个月内完成</w:t>
      </w:r>
      <w:r>
        <w:rPr>
          <w:rFonts w:hint="eastAsia"/>
          <w:sz w:val="24"/>
          <w:lang w:eastAsia="zh"/>
        </w:rPr>
        <w:t>数据分析、报告撰写</w:t>
      </w:r>
      <w:r>
        <w:rPr>
          <w:rFonts w:hint="eastAsia"/>
          <w:sz w:val="24"/>
        </w:rPr>
        <w:t>、</w:t>
      </w:r>
      <w:r>
        <w:rPr>
          <w:rFonts w:ascii="宋体" w:hAnsi="宋体" w:cs="宋体" w:hint="eastAsia"/>
          <w:sz w:val="24"/>
          <w:szCs w:val="24"/>
        </w:rPr>
        <w:t>进行验收</w:t>
      </w:r>
      <w:r>
        <w:rPr>
          <w:rFonts w:hint="eastAsia"/>
          <w:sz w:val="24"/>
          <w:lang w:eastAsia="zh"/>
        </w:rPr>
        <w:t>等</w:t>
      </w:r>
      <w:r>
        <w:rPr>
          <w:rFonts w:hint="eastAsia"/>
          <w:sz w:val="24"/>
        </w:rPr>
        <w:t>工作</w:t>
      </w:r>
      <w:r>
        <w:rPr>
          <w:sz w:val="24"/>
        </w:rPr>
        <w:t>。</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本项目（不接受）联合体投标。</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二、申请人的资格要求：</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1.满足《中华人民共和国政府采购法》第二十二条规定；</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2.落实政府采购政策需满足的资格要求：本项目</w:t>
      </w:r>
      <w:proofErr w:type="gramStart"/>
      <w:r>
        <w:rPr>
          <w:rFonts w:ascii="宋体" w:hAnsi="宋体" w:cs="宋体" w:hint="eastAsia"/>
          <w:color w:val="000000"/>
          <w:sz w:val="24"/>
          <w:szCs w:val="24"/>
        </w:rPr>
        <w:t>不</w:t>
      </w:r>
      <w:proofErr w:type="gramEnd"/>
      <w:r>
        <w:rPr>
          <w:rFonts w:ascii="宋体" w:hAnsi="宋体" w:cs="宋体" w:hint="eastAsia"/>
          <w:color w:val="000000"/>
          <w:sz w:val="24"/>
          <w:szCs w:val="24"/>
        </w:rPr>
        <w:t>专门面向中小企业采购。</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3.本项目的特定资格要求：</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1）供应商须在中华人民共和国境内注册，能够独立承担民事责任，有生产或供应能力的本国供应商，包括法人、其他组织、自然人；</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2）供应商不得存在下列情形之一：</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（1）单位负责人为同一人或者存在直接控股、管理关系的不同供应商，不得参加同一合同项下的政府采购活动；</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（2）除单一来源采购项目外，为采购项目提供整体设计、规范编制或者项目管理、监理、检测等服务的供应商，不得再参加该采购项目的其他采购活动；</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3）供应商不能被列入“信用中国”网站（www.creditchina.gov.cn）失信被执行人、重大税收违法案件当事人名单</w:t>
      </w:r>
      <w:proofErr w:type="gramStart"/>
      <w:r>
        <w:rPr>
          <w:rFonts w:ascii="宋体" w:hAnsi="宋体" w:cs="宋体" w:hint="eastAsia"/>
          <w:color w:val="000000"/>
          <w:sz w:val="24"/>
          <w:szCs w:val="24"/>
        </w:rPr>
        <w:t>”</w:t>
      </w:r>
      <w:proofErr w:type="gramEnd"/>
      <w:r>
        <w:rPr>
          <w:rFonts w:ascii="宋体" w:hAnsi="宋体" w:cs="宋体" w:hint="eastAsia"/>
          <w:color w:val="000000"/>
          <w:sz w:val="24"/>
          <w:szCs w:val="24"/>
        </w:rPr>
        <w:t>和中国政府采购网（www.ccgp.gov.cn）</w:t>
      </w:r>
      <w:r>
        <w:rPr>
          <w:rFonts w:ascii="宋体" w:hAnsi="宋体" w:cs="宋体" w:hint="eastAsia"/>
          <w:color w:val="000000"/>
          <w:sz w:val="24"/>
          <w:szCs w:val="24"/>
        </w:rPr>
        <w:lastRenderedPageBreak/>
        <w:t>政府采购严重违法失信行为记录名单。否则其投标将被拒绝；</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4）需向采购代理机构购买招标文件并登记备案，未向采购代理机构购买招</w:t>
      </w:r>
    </w:p>
    <w:p w:rsidR="009A4CE7" w:rsidRDefault="00FD5963">
      <w:pPr>
        <w:spacing w:line="360" w:lineRule="auto"/>
        <w:rPr>
          <w:rFonts w:ascii="宋体" w:hAnsi="宋体" w:cs="宋体"/>
          <w:color w:val="000000"/>
          <w:sz w:val="24"/>
          <w:szCs w:val="24"/>
        </w:rPr>
      </w:pPr>
      <w:proofErr w:type="gramStart"/>
      <w:r>
        <w:rPr>
          <w:rFonts w:ascii="宋体" w:hAnsi="宋体" w:cs="宋体" w:hint="eastAsia"/>
          <w:color w:val="000000"/>
          <w:sz w:val="24"/>
          <w:szCs w:val="24"/>
        </w:rPr>
        <w:t>标文件</w:t>
      </w:r>
      <w:proofErr w:type="gramEnd"/>
      <w:r>
        <w:rPr>
          <w:rFonts w:ascii="宋体" w:hAnsi="宋体" w:cs="宋体" w:hint="eastAsia"/>
          <w:color w:val="000000"/>
          <w:sz w:val="24"/>
          <w:szCs w:val="24"/>
        </w:rPr>
        <w:t>并登记备案的潜在供应商均无资格投标。</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三、获取招标文件：</w:t>
      </w:r>
    </w:p>
    <w:p w:rsidR="009A4CE7" w:rsidRDefault="00FD5963">
      <w:pPr>
        <w:spacing w:line="360" w:lineRule="auto"/>
        <w:ind w:firstLineChars="192" w:firstLine="461"/>
        <w:rPr>
          <w:rFonts w:ascii="宋体" w:hAnsi="宋体" w:cs="宋体"/>
          <w:color w:val="000000"/>
          <w:sz w:val="24"/>
          <w:szCs w:val="24"/>
          <w:u w:val="single"/>
        </w:rPr>
      </w:pPr>
      <w:r>
        <w:rPr>
          <w:rFonts w:ascii="宋体" w:hAnsi="宋体" w:cs="宋体" w:hint="eastAsia"/>
          <w:color w:val="000000"/>
          <w:sz w:val="24"/>
          <w:szCs w:val="24"/>
        </w:rPr>
        <w:t>时间：</w:t>
      </w:r>
      <w:r>
        <w:rPr>
          <w:rFonts w:ascii="宋体" w:hAnsi="宋体" w:cs="宋体" w:hint="eastAsia"/>
          <w:color w:val="000000"/>
          <w:sz w:val="24"/>
          <w:szCs w:val="24"/>
          <w:u w:val="single"/>
        </w:rPr>
        <w:t>2026年5月14日</w:t>
      </w:r>
      <w:r>
        <w:rPr>
          <w:rFonts w:ascii="宋体" w:hAnsi="宋体" w:cs="宋体" w:hint="eastAsia"/>
          <w:color w:val="000000"/>
          <w:sz w:val="24"/>
          <w:szCs w:val="24"/>
        </w:rPr>
        <w:t>至</w:t>
      </w:r>
      <w:r>
        <w:rPr>
          <w:rFonts w:ascii="宋体" w:hAnsi="宋体" w:cs="宋体" w:hint="eastAsia"/>
          <w:color w:val="000000"/>
          <w:sz w:val="24"/>
          <w:szCs w:val="24"/>
          <w:u w:val="single"/>
        </w:rPr>
        <w:t>2026年5月20日</w:t>
      </w:r>
      <w:r>
        <w:rPr>
          <w:rFonts w:ascii="宋体" w:hAnsi="宋体" w:cs="宋体" w:hint="eastAsia"/>
          <w:color w:val="000000"/>
          <w:sz w:val="24"/>
          <w:szCs w:val="24"/>
        </w:rPr>
        <w:t>，每天上午</w:t>
      </w:r>
      <w:r>
        <w:rPr>
          <w:rFonts w:ascii="宋体" w:hAnsi="宋体" w:cs="宋体" w:hint="eastAsia"/>
          <w:color w:val="000000"/>
          <w:sz w:val="24"/>
          <w:szCs w:val="24"/>
          <w:u w:val="single"/>
        </w:rPr>
        <w:t>9:00</w:t>
      </w:r>
      <w:r>
        <w:rPr>
          <w:rFonts w:ascii="宋体" w:hAnsi="宋体" w:cs="宋体" w:hint="eastAsia"/>
          <w:color w:val="000000"/>
          <w:sz w:val="24"/>
          <w:szCs w:val="24"/>
        </w:rPr>
        <w:t>至</w:t>
      </w:r>
      <w:r>
        <w:rPr>
          <w:rFonts w:ascii="宋体" w:hAnsi="宋体" w:cs="宋体" w:hint="eastAsia"/>
          <w:color w:val="000000"/>
          <w:sz w:val="24"/>
          <w:szCs w:val="24"/>
          <w:u w:val="single"/>
        </w:rPr>
        <w:t>11:30</w:t>
      </w:r>
      <w:r>
        <w:rPr>
          <w:rFonts w:ascii="宋体" w:hAnsi="宋体" w:cs="宋体" w:hint="eastAsia"/>
          <w:color w:val="000000"/>
          <w:sz w:val="24"/>
          <w:szCs w:val="24"/>
        </w:rPr>
        <w:t>，下午</w:t>
      </w:r>
      <w:r>
        <w:rPr>
          <w:rFonts w:ascii="宋体" w:hAnsi="宋体" w:cs="宋体" w:hint="eastAsia"/>
          <w:color w:val="000000"/>
          <w:sz w:val="24"/>
          <w:szCs w:val="24"/>
          <w:u w:val="single"/>
        </w:rPr>
        <w:t>13:00</w:t>
      </w:r>
      <w:r>
        <w:rPr>
          <w:rFonts w:ascii="宋体" w:hAnsi="宋体" w:cs="宋体" w:hint="eastAsia"/>
          <w:color w:val="000000"/>
          <w:sz w:val="24"/>
          <w:szCs w:val="24"/>
        </w:rPr>
        <w:t>至</w:t>
      </w:r>
      <w:r>
        <w:rPr>
          <w:rFonts w:ascii="宋体" w:hAnsi="宋体" w:cs="宋体" w:hint="eastAsia"/>
          <w:color w:val="000000"/>
          <w:sz w:val="24"/>
          <w:szCs w:val="24"/>
          <w:u w:val="single"/>
        </w:rPr>
        <w:t>17:00</w:t>
      </w:r>
      <w:r>
        <w:rPr>
          <w:rFonts w:ascii="宋体" w:hAnsi="宋体" w:cs="宋体" w:hint="eastAsia"/>
          <w:color w:val="000000"/>
          <w:sz w:val="24"/>
          <w:szCs w:val="24"/>
        </w:rPr>
        <w:t>（北京时间，法定节假日除外）。</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地点：北京市京发招标有限公司（北京市东城区崇文门外大街90号705室）。</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方式：现场，购买时请提供：购买人个人有效身份证原件和复印件加盖公章。</w:t>
      </w:r>
    </w:p>
    <w:p w:rsidR="009A4CE7" w:rsidRDefault="00FD5963">
      <w:pPr>
        <w:spacing w:line="360" w:lineRule="auto"/>
        <w:ind w:firstLineChars="192" w:firstLine="461"/>
        <w:rPr>
          <w:rFonts w:ascii="宋体" w:hAnsi="宋体" w:cs="宋体"/>
          <w:color w:val="000000"/>
          <w:sz w:val="24"/>
          <w:szCs w:val="24"/>
          <w:u w:val="single"/>
        </w:rPr>
      </w:pPr>
      <w:r>
        <w:rPr>
          <w:rFonts w:ascii="宋体" w:hAnsi="宋体" w:cs="宋体" w:hint="eastAsia"/>
          <w:color w:val="000000"/>
          <w:sz w:val="24"/>
          <w:szCs w:val="24"/>
        </w:rPr>
        <w:t>售价：人民币</w:t>
      </w:r>
      <w:r>
        <w:rPr>
          <w:rFonts w:ascii="宋体" w:hAnsi="宋体" w:cs="宋体" w:hint="eastAsia"/>
          <w:color w:val="000000"/>
          <w:sz w:val="24"/>
          <w:szCs w:val="24"/>
          <w:u w:val="single"/>
        </w:rPr>
        <w:t>500元</w:t>
      </w:r>
      <w:r>
        <w:rPr>
          <w:rFonts w:ascii="宋体" w:hAnsi="宋体" w:cs="宋体" w:hint="eastAsia"/>
          <w:color w:val="000000"/>
          <w:sz w:val="24"/>
          <w:szCs w:val="24"/>
        </w:rPr>
        <w:t>；招标文件售后不退。</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四、提交投标文件截止时间、开标时间和地点：</w:t>
      </w:r>
    </w:p>
    <w:p w:rsidR="009A4CE7" w:rsidRDefault="00FD5963">
      <w:pPr>
        <w:spacing w:line="360" w:lineRule="auto"/>
        <w:ind w:firstLineChars="192" w:firstLine="461"/>
        <w:rPr>
          <w:rFonts w:ascii="宋体" w:hAnsi="宋体" w:cs="宋体"/>
          <w:bCs/>
          <w:color w:val="000000"/>
          <w:sz w:val="24"/>
          <w:szCs w:val="24"/>
          <w:u w:val="single"/>
        </w:rPr>
      </w:pPr>
      <w:r>
        <w:rPr>
          <w:rFonts w:ascii="宋体" w:hAnsi="宋体" w:cs="宋体" w:hint="eastAsia"/>
          <w:color w:val="000000"/>
          <w:sz w:val="24"/>
          <w:szCs w:val="24"/>
          <w:u w:val="single"/>
        </w:rPr>
        <w:t>2026年6月4日</w:t>
      </w:r>
      <w:r>
        <w:rPr>
          <w:rFonts w:ascii="宋体" w:hAnsi="宋体" w:cs="宋体" w:hint="eastAsia"/>
          <w:bCs/>
          <w:color w:val="000000"/>
          <w:sz w:val="24"/>
          <w:szCs w:val="24"/>
          <w:u w:val="single"/>
        </w:rPr>
        <w:t>09点30分</w:t>
      </w:r>
      <w:r>
        <w:rPr>
          <w:rFonts w:ascii="宋体" w:hAnsi="宋体" w:cs="宋体" w:hint="eastAsia"/>
          <w:bCs/>
          <w:color w:val="000000"/>
          <w:sz w:val="24"/>
          <w:szCs w:val="24"/>
        </w:rPr>
        <w:t>（北京时间）</w:t>
      </w:r>
    </w:p>
    <w:p w:rsidR="009A4CE7" w:rsidRDefault="00FD5963">
      <w:pPr>
        <w:spacing w:line="360" w:lineRule="auto"/>
        <w:ind w:firstLineChars="192" w:firstLine="461"/>
        <w:rPr>
          <w:rFonts w:ascii="宋体" w:hAnsi="宋体" w:cs="宋体"/>
          <w:b/>
          <w:color w:val="000000"/>
          <w:sz w:val="24"/>
          <w:szCs w:val="24"/>
          <w:u w:val="single"/>
        </w:rPr>
      </w:pPr>
      <w:r>
        <w:rPr>
          <w:rFonts w:ascii="宋体" w:hAnsi="宋体" w:cs="宋体" w:hint="eastAsia"/>
          <w:color w:val="000000"/>
          <w:sz w:val="24"/>
          <w:szCs w:val="24"/>
        </w:rPr>
        <w:t>地点：</w:t>
      </w:r>
      <w:r>
        <w:rPr>
          <w:rFonts w:ascii="宋体" w:hAnsi="宋体" w:cs="宋体" w:hint="eastAsia"/>
          <w:color w:val="000000"/>
          <w:sz w:val="24"/>
          <w:szCs w:val="24"/>
          <w:u w:val="single"/>
        </w:rPr>
        <w:t>北京市京发招标有限公司308会议室</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五、公告期限：</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自本公告发布之日起5个工作日。</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六、其他补充事宜：</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1、采购标的对应的中小企业划分标准所属行业：软件和信息技术服务业。</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2、本次招标公告在&lt;中国政府采购网&gt;（http：//www.ccgp.gov.cn）上发布。</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3、本项目采用综合评分法。</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4、凡对本次招标提出询问，请与北京市京发招标有限公司联系（请以信函或传真形式表述）。</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5、采购项目需要落实的政府采购政策：</w:t>
      </w:r>
    </w:p>
    <w:p w:rsidR="009A4CE7" w:rsidRDefault="00FD5963">
      <w:pPr>
        <w:pStyle w:val="ListParagraph3"/>
        <w:numPr>
          <w:ilvl w:val="0"/>
          <w:numId w:val="3"/>
        </w:numPr>
        <w:spacing w:line="360" w:lineRule="auto"/>
        <w:ind w:left="0" w:firstLineChars="0" w:firstLine="840"/>
        <w:rPr>
          <w:rFonts w:ascii="宋体" w:hAnsi="宋体" w:cs="仿宋"/>
          <w:sz w:val="24"/>
          <w:szCs w:val="24"/>
        </w:rPr>
      </w:pPr>
      <w:r>
        <w:rPr>
          <w:rFonts w:ascii="宋体" w:hAnsi="宋体" w:cs="仿宋" w:hint="eastAsia"/>
          <w:sz w:val="24"/>
          <w:szCs w:val="24"/>
        </w:rPr>
        <w:t>政府采购促进中小企业发展</w:t>
      </w:r>
    </w:p>
    <w:p w:rsidR="009A4CE7" w:rsidRDefault="00FD5963">
      <w:pPr>
        <w:pStyle w:val="ListParagraph3"/>
        <w:numPr>
          <w:ilvl w:val="0"/>
          <w:numId w:val="3"/>
        </w:numPr>
        <w:spacing w:line="360" w:lineRule="auto"/>
        <w:ind w:left="0" w:firstLineChars="0" w:firstLine="840"/>
        <w:rPr>
          <w:rFonts w:ascii="宋体" w:hAnsi="宋体" w:cs="仿宋"/>
          <w:sz w:val="24"/>
          <w:szCs w:val="24"/>
        </w:rPr>
      </w:pPr>
      <w:r>
        <w:rPr>
          <w:rFonts w:ascii="宋体" w:hAnsi="宋体" w:cs="仿宋" w:hint="eastAsia"/>
          <w:sz w:val="24"/>
          <w:szCs w:val="24"/>
        </w:rPr>
        <w:t>政府采购鼓励采购节能环保产品</w:t>
      </w:r>
    </w:p>
    <w:p w:rsidR="009A4CE7" w:rsidRDefault="00FD5963">
      <w:pPr>
        <w:pStyle w:val="ListParagraph3"/>
        <w:numPr>
          <w:ilvl w:val="0"/>
          <w:numId w:val="3"/>
        </w:numPr>
        <w:spacing w:line="360" w:lineRule="auto"/>
        <w:ind w:left="0" w:firstLineChars="0" w:firstLine="840"/>
        <w:rPr>
          <w:rFonts w:ascii="宋体" w:hAnsi="宋体" w:cs="仿宋"/>
          <w:sz w:val="24"/>
          <w:szCs w:val="24"/>
        </w:rPr>
      </w:pPr>
      <w:r>
        <w:rPr>
          <w:rFonts w:ascii="宋体" w:hAnsi="宋体" w:cs="仿宋" w:hint="eastAsia"/>
          <w:sz w:val="24"/>
          <w:szCs w:val="24"/>
        </w:rPr>
        <w:t>政府采购支持监狱企业发展</w:t>
      </w:r>
    </w:p>
    <w:p w:rsidR="009A4CE7" w:rsidRDefault="00FD5963">
      <w:pPr>
        <w:pStyle w:val="ListParagraph3"/>
        <w:numPr>
          <w:ilvl w:val="0"/>
          <w:numId w:val="3"/>
        </w:numPr>
        <w:spacing w:line="360" w:lineRule="auto"/>
        <w:ind w:left="0" w:firstLineChars="0" w:firstLine="840"/>
        <w:rPr>
          <w:rFonts w:ascii="宋体" w:hAnsi="宋体" w:cs="仿宋"/>
          <w:sz w:val="24"/>
          <w:szCs w:val="24"/>
        </w:rPr>
      </w:pPr>
      <w:r>
        <w:rPr>
          <w:rFonts w:ascii="宋体" w:hAnsi="宋体" w:cs="仿宋" w:hint="eastAsia"/>
          <w:sz w:val="24"/>
          <w:szCs w:val="24"/>
        </w:rPr>
        <w:t>政府采购扶持不发达地区和少数民族地区政策</w:t>
      </w:r>
    </w:p>
    <w:p w:rsidR="009A4CE7" w:rsidRDefault="00FD5963">
      <w:pPr>
        <w:pStyle w:val="ListParagraph3"/>
        <w:numPr>
          <w:ilvl w:val="0"/>
          <w:numId w:val="3"/>
        </w:numPr>
        <w:spacing w:line="360" w:lineRule="auto"/>
        <w:ind w:left="0" w:firstLineChars="0" w:firstLine="840"/>
        <w:rPr>
          <w:rFonts w:ascii="宋体" w:hAnsi="宋体" w:cs="仿宋"/>
          <w:sz w:val="24"/>
          <w:szCs w:val="24"/>
        </w:rPr>
      </w:pPr>
      <w:r>
        <w:rPr>
          <w:rFonts w:ascii="宋体" w:hAnsi="宋体" w:cs="仿宋" w:hint="eastAsia"/>
          <w:sz w:val="24"/>
          <w:szCs w:val="24"/>
        </w:rPr>
        <w:t>政府采购促进残疾人就业政策</w:t>
      </w:r>
    </w:p>
    <w:p w:rsidR="009A4CE7" w:rsidRDefault="00FD5963">
      <w:pPr>
        <w:pStyle w:val="ListParagraph3"/>
        <w:numPr>
          <w:ilvl w:val="0"/>
          <w:numId w:val="3"/>
        </w:numPr>
        <w:spacing w:line="360" w:lineRule="auto"/>
        <w:ind w:left="0" w:firstLineChars="0" w:firstLine="840"/>
        <w:rPr>
          <w:rFonts w:ascii="宋体" w:hAnsi="宋体" w:cs="仿宋"/>
          <w:sz w:val="24"/>
          <w:szCs w:val="24"/>
        </w:rPr>
      </w:pPr>
      <w:r>
        <w:rPr>
          <w:rFonts w:ascii="宋体" w:hAnsi="宋体" w:cs="仿宋" w:hint="eastAsia"/>
          <w:sz w:val="24"/>
          <w:szCs w:val="24"/>
        </w:rPr>
        <w:t>政府采购实施本国产品标准及相关政策</w:t>
      </w:r>
    </w:p>
    <w:p w:rsidR="009A4CE7" w:rsidRDefault="00FD5963">
      <w:pPr>
        <w:spacing w:line="360" w:lineRule="auto"/>
        <w:ind w:firstLineChars="192" w:firstLine="463"/>
        <w:rPr>
          <w:rFonts w:ascii="宋体" w:hAnsi="宋体" w:cs="宋体"/>
          <w:b/>
          <w:color w:val="000000"/>
          <w:sz w:val="24"/>
          <w:szCs w:val="24"/>
        </w:rPr>
      </w:pPr>
      <w:r>
        <w:rPr>
          <w:rFonts w:ascii="宋体" w:hAnsi="宋体" w:cs="宋体" w:hint="eastAsia"/>
          <w:b/>
          <w:color w:val="000000"/>
          <w:sz w:val="24"/>
          <w:szCs w:val="24"/>
        </w:rPr>
        <w:t>七、对本次招标提出询问，请按以下方式联系</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1.采购人信息</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名 称：国家市场监督管理总局</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lastRenderedPageBreak/>
        <w:t>地 址：北京市海淀区马甸东路9号</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联系方式：</w:t>
      </w:r>
      <w:bookmarkStart w:id="13" w:name="_Toc28359086"/>
      <w:bookmarkStart w:id="14" w:name="_Toc28359009"/>
      <w:proofErr w:type="gramStart"/>
      <w:r>
        <w:rPr>
          <w:rFonts w:ascii="宋体" w:hAnsi="宋体" w:cs="宋体" w:hint="eastAsia"/>
          <w:color w:val="000000"/>
          <w:sz w:val="24"/>
          <w:szCs w:val="24"/>
        </w:rPr>
        <w:t>司彩丽</w:t>
      </w:r>
      <w:proofErr w:type="gramEnd"/>
      <w:r>
        <w:rPr>
          <w:rFonts w:ascii="宋体" w:hAnsi="宋体" w:cs="宋体" w:hint="eastAsia"/>
          <w:color w:val="000000"/>
          <w:sz w:val="24"/>
          <w:szCs w:val="24"/>
        </w:rPr>
        <w:t xml:space="preserve"> 82261326</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2.采购代理机构信息</w:t>
      </w:r>
      <w:bookmarkEnd w:id="13"/>
      <w:bookmarkEnd w:id="14"/>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名 称：北京市京发招标有限公司</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 xml:space="preserve">地 址：北京市东城区崇文门外大街90号 </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联系方式：</w:t>
      </w:r>
      <w:bookmarkStart w:id="15" w:name="_Toc28359087"/>
      <w:bookmarkStart w:id="16" w:name="_Toc28359010"/>
      <w:r>
        <w:rPr>
          <w:rFonts w:ascii="宋体" w:hAnsi="宋体" w:cs="宋体" w:hint="eastAsia"/>
          <w:color w:val="000000"/>
          <w:sz w:val="24"/>
          <w:szCs w:val="24"/>
        </w:rPr>
        <w:t>李丁、张超67169727</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3.项目联系方式</w:t>
      </w:r>
      <w:bookmarkEnd w:id="15"/>
      <w:bookmarkEnd w:id="16"/>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项目联系人：李丁、张超</w:t>
      </w:r>
    </w:p>
    <w:p w:rsidR="009A4CE7" w:rsidRDefault="00FD5963">
      <w:pPr>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电  话：67169727</w:t>
      </w:r>
    </w:p>
    <w:p w:rsidR="009A4CE7" w:rsidRDefault="00FD5963">
      <w:pPr>
        <w:pStyle w:val="afe"/>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br w:type="page"/>
      </w:r>
      <w:bookmarkStart w:id="17" w:name="_Toc2796"/>
      <w:bookmarkStart w:id="18" w:name="_Toc8927"/>
      <w:r>
        <w:rPr>
          <w:rFonts w:ascii="宋体" w:eastAsia="宋体" w:hAnsi="宋体" w:cs="宋体" w:hint="eastAsia"/>
          <w:color w:val="000000"/>
          <w:sz w:val="30"/>
          <w:szCs w:val="30"/>
        </w:rPr>
        <w:lastRenderedPageBreak/>
        <w:t>第二章  投标人须知前附表</w:t>
      </w:r>
      <w:bookmarkEnd w:id="17"/>
      <w:bookmarkEnd w:id="18"/>
    </w:p>
    <w:p w:rsidR="009A4CE7" w:rsidRDefault="00FD5963">
      <w:pPr>
        <w:snapToGrid w:val="0"/>
        <w:spacing w:before="100" w:beforeAutospacing="1" w:after="100" w:afterAutospacing="1" w:line="360" w:lineRule="auto"/>
        <w:ind w:firstLineChars="170" w:firstLine="408"/>
        <w:rPr>
          <w:rFonts w:ascii="宋体" w:hAnsi="宋体" w:cs="宋体"/>
          <w:color w:val="000000"/>
          <w:sz w:val="24"/>
          <w:szCs w:val="24"/>
        </w:rPr>
      </w:pPr>
      <w:r>
        <w:rPr>
          <w:rFonts w:ascii="宋体" w:hAnsi="宋体" w:cs="宋体" w:hint="eastAsia"/>
          <w:color w:val="000000"/>
          <w:sz w:val="24"/>
          <w:szCs w:val="24"/>
        </w:rPr>
        <w:t>本表是关于要采购货物或服务的具体资料，是对投标人须知的具体补充和修改，如有矛盾，应以本前附表为准。</w:t>
      </w:r>
    </w:p>
    <w:tbl>
      <w:tblPr>
        <w:tblW w:w="8704" w:type="dxa"/>
        <w:tblInd w:w="-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24"/>
        <w:gridCol w:w="2016"/>
        <w:gridCol w:w="5364"/>
      </w:tblGrid>
      <w:tr w:rsidR="009A4CE7">
        <w:trPr>
          <w:trHeight w:val="397"/>
          <w:tblHeader/>
        </w:trPr>
        <w:tc>
          <w:tcPr>
            <w:tcW w:w="1324" w:type="dxa"/>
            <w:tcBorders>
              <w:top w:val="single" w:sz="12"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章节号</w:t>
            </w:r>
          </w:p>
        </w:tc>
        <w:tc>
          <w:tcPr>
            <w:tcW w:w="2016" w:type="dxa"/>
            <w:tcBorders>
              <w:top w:val="single" w:sz="12"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条款名称</w:t>
            </w:r>
          </w:p>
        </w:tc>
        <w:tc>
          <w:tcPr>
            <w:tcW w:w="5364" w:type="dxa"/>
            <w:tcBorders>
              <w:top w:val="single" w:sz="12"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说明与要求</w:t>
            </w:r>
          </w:p>
        </w:tc>
      </w:tr>
      <w:tr w:rsidR="009A4CE7">
        <w:trPr>
          <w:trHeight w:val="397"/>
        </w:trPr>
        <w:tc>
          <w:tcPr>
            <w:tcW w:w="1324" w:type="dxa"/>
            <w:tcBorders>
              <w:top w:val="single" w:sz="6" w:space="0" w:color="auto"/>
              <w:left w:val="single" w:sz="12"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第三章1.2</w:t>
            </w:r>
          </w:p>
        </w:tc>
        <w:tc>
          <w:tcPr>
            <w:tcW w:w="2016" w:type="dxa"/>
            <w:tcBorders>
              <w:top w:val="single" w:sz="6" w:space="0" w:color="auto"/>
              <w:left w:val="single" w:sz="6" w:space="0" w:color="auto"/>
              <w:right w:val="single" w:sz="6" w:space="0" w:color="auto"/>
            </w:tcBorders>
            <w:vAlign w:val="center"/>
          </w:tcPr>
          <w:p w:rsidR="009A4CE7" w:rsidRDefault="00FD5963">
            <w:pPr>
              <w:pStyle w:val="a8"/>
              <w:snapToGrid w:val="0"/>
              <w:spacing w:line="360" w:lineRule="auto"/>
              <w:jc w:val="center"/>
              <w:rPr>
                <w:rFonts w:ascii="宋体" w:hAnsi="宋体" w:cs="宋体"/>
                <w:color w:val="000000"/>
                <w:sz w:val="24"/>
              </w:rPr>
            </w:pPr>
            <w:r>
              <w:rPr>
                <w:rFonts w:ascii="宋体" w:hAnsi="宋体" w:cs="宋体" w:hint="eastAsia"/>
                <w:color w:val="000000"/>
                <w:sz w:val="24"/>
              </w:rPr>
              <w:t>合格投标人的资格要求</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满足《中华人民共和国政府采购法》第二十一条及第二十二条规定</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资格审查文件提供以下证明材料：</w:t>
            </w:r>
          </w:p>
          <w:p w:rsidR="009A4CE7" w:rsidRDefault="00FD5963">
            <w:pPr>
              <w:pStyle w:val="a8"/>
              <w:numPr>
                <w:ilvl w:val="0"/>
                <w:numId w:val="4"/>
              </w:numPr>
              <w:snapToGrid w:val="0"/>
              <w:spacing w:line="360" w:lineRule="auto"/>
              <w:rPr>
                <w:rFonts w:ascii="宋体" w:hAnsi="宋体" w:cs="宋体"/>
                <w:color w:val="000000"/>
                <w:sz w:val="24"/>
              </w:rPr>
            </w:pPr>
            <w:r>
              <w:rPr>
                <w:rFonts w:ascii="宋体" w:hAnsi="宋体" w:cs="宋体" w:hint="eastAsia"/>
                <w:bCs/>
                <w:color w:val="000000"/>
                <w:sz w:val="24"/>
              </w:rPr>
              <w:t>有效期内的法人或其他组织的营业执照</w:t>
            </w:r>
            <w:r>
              <w:rPr>
                <w:rFonts w:ascii="宋体" w:hAnsi="宋体" w:cs="宋体" w:hint="eastAsia"/>
                <w:color w:val="000000"/>
                <w:sz w:val="24"/>
              </w:rPr>
              <w:t>（或事业单位法人证书）</w:t>
            </w:r>
            <w:r>
              <w:rPr>
                <w:rFonts w:ascii="宋体" w:hAnsi="宋体" w:cs="宋体" w:hint="eastAsia"/>
                <w:bCs/>
                <w:color w:val="000000"/>
                <w:sz w:val="24"/>
              </w:rPr>
              <w:t>或自然人的身份证明复印件加盖投标人公章</w:t>
            </w:r>
            <w:r>
              <w:rPr>
                <w:rFonts w:ascii="宋体" w:hAnsi="宋体" w:cs="宋体" w:hint="eastAsia"/>
                <w:color w:val="000000"/>
                <w:sz w:val="24"/>
              </w:rPr>
              <w:t>。</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2．具有良好的商业信誉和健全的财务会计制度， 2024年度或2025年度经过审计的完整财务报告复印件加盖投标人公章或开标前3个月内银行出具的资信证明原件或银行出具的正规电子件（非资信证明原件的复印件）。</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3．具有依法缴纳完整的税收和社会保障资金的良好记录，须提供近半年任意一个月的相关证明</w:t>
            </w:r>
            <w:r>
              <w:rPr>
                <w:rFonts w:ascii="宋体" w:hAnsi="宋体" w:cs="宋体" w:hint="eastAsia"/>
                <w:bCs/>
                <w:color w:val="000000"/>
                <w:sz w:val="24"/>
              </w:rPr>
              <w:t>复印件加盖投标人公章</w:t>
            </w:r>
            <w:r>
              <w:rPr>
                <w:rFonts w:ascii="宋体" w:hAnsi="宋体" w:cs="宋体" w:hint="eastAsia"/>
                <w:color w:val="000000"/>
                <w:sz w:val="24"/>
              </w:rPr>
              <w:t>。</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4．参加政府采购活动前3年内在经营活动中没有重大违法记录的书面声明原件。</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5．按照招标公告要求购买了招标文件并登记备案。</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6．根据财库〔2016〕125号《财政部关于在政府采购活动中查询及使用信用记录有关问题的通知》的要求，供应商不能被列入“信用中国”网站（www.creditchina.gov.cn）失信被执行人、重大税收违法案件当事人名单</w:t>
            </w:r>
            <w:proofErr w:type="gramStart"/>
            <w:r>
              <w:rPr>
                <w:rFonts w:ascii="宋体" w:hAnsi="宋体" w:cs="宋体" w:hint="eastAsia"/>
                <w:color w:val="000000"/>
                <w:sz w:val="24"/>
              </w:rPr>
              <w:t>”</w:t>
            </w:r>
            <w:proofErr w:type="gramEnd"/>
            <w:r>
              <w:rPr>
                <w:rFonts w:ascii="宋体" w:hAnsi="宋体" w:cs="宋体" w:hint="eastAsia"/>
                <w:color w:val="000000"/>
                <w:sz w:val="24"/>
              </w:rPr>
              <w:t>和中国政府采购网（www.ccgp.gov.cn）政府采购严重违法失信行为</w:t>
            </w:r>
            <w:r>
              <w:rPr>
                <w:rFonts w:ascii="宋体" w:hAnsi="宋体" w:cs="宋体" w:hint="eastAsia"/>
                <w:color w:val="000000"/>
                <w:sz w:val="24"/>
              </w:rPr>
              <w:lastRenderedPageBreak/>
              <w:t>记录名单。否则其投标将被拒绝。（采购人（或代理机构）将在开标后至评标当日查询，对列入失信被执行人、重大税收违法案件当事人名单、政府采购严重违法失信行为记录名单的供应商，拒绝其参与政府采购活动）。</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7．本项目</w:t>
            </w:r>
            <w:r>
              <w:rPr>
                <w:rFonts w:ascii="宋体" w:hAnsi="宋体" w:cs="宋体" w:hint="eastAsia"/>
                <w:color w:val="000000"/>
                <w:sz w:val="24"/>
                <w:u w:val="single"/>
              </w:rPr>
              <w:t>不接受</w:t>
            </w:r>
            <w:r>
              <w:rPr>
                <w:rFonts w:ascii="宋体" w:hAnsi="宋体" w:cs="宋体" w:hint="eastAsia"/>
                <w:color w:val="000000"/>
                <w:sz w:val="24"/>
              </w:rPr>
              <w:t>联合体投标。</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8. 不存在关联关系的情况说明。</w:t>
            </w:r>
          </w:p>
        </w:tc>
      </w:tr>
      <w:tr w:rsidR="009A4CE7">
        <w:trPr>
          <w:trHeight w:val="90"/>
        </w:trPr>
        <w:tc>
          <w:tcPr>
            <w:tcW w:w="1324" w:type="dxa"/>
            <w:tcBorders>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lastRenderedPageBreak/>
              <w:t>第三章1.2.5</w:t>
            </w:r>
          </w:p>
        </w:tc>
        <w:tc>
          <w:tcPr>
            <w:tcW w:w="2016" w:type="dxa"/>
            <w:tcBorders>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落实政府采购政策需满足的资格要求</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本项目</w:t>
            </w:r>
            <w:proofErr w:type="gramStart"/>
            <w:r>
              <w:rPr>
                <w:rFonts w:ascii="宋体" w:hAnsi="宋体" w:cs="宋体" w:hint="eastAsia"/>
                <w:color w:val="000000"/>
                <w:sz w:val="24"/>
                <w:szCs w:val="24"/>
              </w:rPr>
              <w:t>不</w:t>
            </w:r>
            <w:proofErr w:type="gramEnd"/>
            <w:r>
              <w:rPr>
                <w:rFonts w:ascii="宋体" w:hAnsi="宋体" w:cs="宋体" w:hint="eastAsia"/>
                <w:color w:val="000000"/>
                <w:sz w:val="24"/>
                <w:szCs w:val="24"/>
              </w:rPr>
              <w:t>专门面向中小企业采购。</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2</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现场考察</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pPr>
            <w:r>
              <w:rPr>
                <w:rFonts w:ascii="宋体" w:hAnsi="宋体" w:cs="宋体" w:hint="eastAsia"/>
                <w:color w:val="000000"/>
                <w:sz w:val="24"/>
                <w:szCs w:val="24"/>
              </w:rPr>
              <w:sym w:font="Wingdings 2" w:char="00A3"/>
            </w:r>
            <w:r>
              <w:rPr>
                <w:rFonts w:ascii="宋体" w:hAnsi="宋体" w:cs="宋体" w:hint="eastAsia"/>
                <w:color w:val="000000"/>
                <w:sz w:val="24"/>
                <w:szCs w:val="24"/>
              </w:rPr>
              <w:t>统一组织</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sym w:font="Wingdings 2" w:char="0052"/>
            </w:r>
            <w:r>
              <w:rPr>
                <w:rFonts w:ascii="宋体" w:hAnsi="宋体" w:cs="宋体" w:hint="eastAsia"/>
                <w:color w:val="000000"/>
                <w:sz w:val="24"/>
                <w:szCs w:val="24"/>
              </w:rPr>
              <w:t>本项目不要求</w:t>
            </w:r>
          </w:p>
        </w:tc>
      </w:tr>
      <w:tr w:rsidR="009A4CE7">
        <w:trPr>
          <w:trHeight w:val="397"/>
        </w:trPr>
        <w:tc>
          <w:tcPr>
            <w:tcW w:w="1324" w:type="dxa"/>
            <w:vMerge w:val="restart"/>
            <w:tcBorders>
              <w:top w:val="single" w:sz="6" w:space="0" w:color="auto"/>
              <w:left w:val="single" w:sz="12"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4</w:t>
            </w:r>
          </w:p>
        </w:tc>
        <w:tc>
          <w:tcPr>
            <w:tcW w:w="2016" w:type="dxa"/>
            <w:vMerge w:val="restart"/>
            <w:tcBorders>
              <w:top w:val="single" w:sz="6" w:space="0" w:color="auto"/>
              <w:left w:val="single" w:sz="6" w:space="0" w:color="auto"/>
              <w:right w:val="single" w:sz="6" w:space="0" w:color="auto"/>
            </w:tcBorders>
            <w:vAlign w:val="center"/>
          </w:tcPr>
          <w:p w:rsidR="009A4CE7" w:rsidRDefault="00FD5963">
            <w:pPr>
              <w:snapToGrid w:val="0"/>
              <w:spacing w:line="360" w:lineRule="auto"/>
              <w:ind w:firstLineChars="20" w:firstLine="48"/>
              <w:jc w:val="center"/>
              <w:rPr>
                <w:rFonts w:ascii="宋体" w:hAnsi="宋体" w:cs="宋体"/>
                <w:color w:val="000000"/>
                <w:sz w:val="24"/>
                <w:szCs w:val="24"/>
              </w:rPr>
            </w:pPr>
            <w:r>
              <w:rPr>
                <w:rFonts w:ascii="宋体" w:hAnsi="宋体" w:cs="宋体" w:hint="eastAsia"/>
                <w:color w:val="000000"/>
                <w:sz w:val="24"/>
                <w:szCs w:val="24"/>
              </w:rPr>
              <w:t>资金来源</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ind w:firstLineChars="20" w:firstLine="48"/>
              <w:rPr>
                <w:rFonts w:ascii="宋体" w:hAnsi="宋体" w:cs="宋体"/>
                <w:color w:val="000000"/>
                <w:sz w:val="24"/>
                <w:szCs w:val="24"/>
              </w:rPr>
            </w:pPr>
            <w:r>
              <w:rPr>
                <w:rFonts w:ascii="宋体" w:hAnsi="宋体" w:cs="宋体" w:hint="eastAsia"/>
                <w:color w:val="000000"/>
                <w:sz w:val="24"/>
                <w:szCs w:val="24"/>
              </w:rPr>
              <w:t>财政性资金：140万元。</w:t>
            </w:r>
          </w:p>
        </w:tc>
      </w:tr>
      <w:tr w:rsidR="009A4CE7">
        <w:trPr>
          <w:trHeight w:val="397"/>
        </w:trPr>
        <w:tc>
          <w:tcPr>
            <w:tcW w:w="1324" w:type="dxa"/>
            <w:vMerge/>
            <w:tcBorders>
              <w:left w:val="single" w:sz="12" w:space="0" w:color="auto"/>
              <w:bottom w:val="single" w:sz="6" w:space="0" w:color="auto"/>
              <w:right w:val="single" w:sz="6" w:space="0" w:color="auto"/>
            </w:tcBorders>
            <w:vAlign w:val="center"/>
          </w:tcPr>
          <w:p w:rsidR="009A4CE7" w:rsidRDefault="009A4CE7">
            <w:pPr>
              <w:snapToGrid w:val="0"/>
              <w:spacing w:line="360" w:lineRule="auto"/>
              <w:jc w:val="center"/>
              <w:rPr>
                <w:rFonts w:ascii="宋体" w:hAnsi="宋体" w:cs="宋体"/>
                <w:color w:val="000000"/>
                <w:sz w:val="24"/>
                <w:szCs w:val="24"/>
              </w:rPr>
            </w:pPr>
          </w:p>
        </w:tc>
        <w:tc>
          <w:tcPr>
            <w:tcW w:w="2016" w:type="dxa"/>
            <w:vMerge/>
            <w:tcBorders>
              <w:left w:val="single" w:sz="6" w:space="0" w:color="auto"/>
              <w:bottom w:val="single" w:sz="6" w:space="0" w:color="auto"/>
              <w:right w:val="single" w:sz="6" w:space="0" w:color="auto"/>
            </w:tcBorders>
            <w:vAlign w:val="center"/>
          </w:tcPr>
          <w:p w:rsidR="009A4CE7" w:rsidRDefault="009A4CE7">
            <w:pPr>
              <w:snapToGrid w:val="0"/>
              <w:spacing w:line="360" w:lineRule="auto"/>
              <w:ind w:firstLineChars="20" w:firstLine="48"/>
              <w:jc w:val="center"/>
              <w:rPr>
                <w:rFonts w:ascii="宋体" w:hAnsi="宋体" w:cs="宋体"/>
                <w:color w:val="000000"/>
                <w:sz w:val="24"/>
                <w:szCs w:val="24"/>
              </w:rPr>
            </w:pP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ind w:firstLineChars="20" w:firstLine="48"/>
              <w:rPr>
                <w:rFonts w:ascii="宋体" w:hAnsi="宋体" w:cs="宋体"/>
                <w:color w:val="000000"/>
                <w:sz w:val="24"/>
                <w:szCs w:val="24"/>
              </w:rPr>
            </w:pPr>
            <w:r>
              <w:rPr>
                <w:rFonts w:ascii="宋体" w:hAnsi="宋体" w:cs="宋体" w:hint="eastAsia"/>
                <w:color w:val="000000"/>
                <w:sz w:val="24"/>
                <w:szCs w:val="24"/>
              </w:rPr>
              <w:t>本次招标预算金额为140万元，最高限价为140万元，超出预算金额或最高限价的为无效投标。</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7</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招标文件的质疑</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1．截止时间：收到招标文件之日起7个工作日。</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2．以</w:t>
            </w:r>
            <w:r>
              <w:rPr>
                <w:rFonts w:ascii="宋体" w:hAnsi="宋体" w:cs="宋体" w:hint="eastAsia"/>
                <w:color w:val="000000"/>
                <w:sz w:val="24"/>
                <w:szCs w:val="24"/>
                <w:u w:val="single"/>
              </w:rPr>
              <w:t>书面、传真或邮件（扫描原件）</w:t>
            </w:r>
            <w:r>
              <w:rPr>
                <w:rFonts w:ascii="宋体" w:hAnsi="宋体" w:cs="宋体" w:hint="eastAsia"/>
                <w:color w:val="000000"/>
                <w:sz w:val="24"/>
                <w:szCs w:val="24"/>
              </w:rPr>
              <w:t>的形式送至北京市京发招标有限公司705房间，电子邮箱：710280222@qq.com。</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13</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投标保证金</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sym w:font="Wingdings 2" w:char="00A3"/>
            </w:r>
            <w:r>
              <w:rPr>
                <w:rFonts w:ascii="宋体" w:hAnsi="宋体" w:cs="宋体" w:hint="eastAsia"/>
                <w:color w:val="000000"/>
                <w:sz w:val="24"/>
                <w:szCs w:val="24"/>
              </w:rPr>
              <w:t>人民币</w:t>
            </w:r>
            <w:r>
              <w:rPr>
                <w:rFonts w:ascii="宋体" w:hAnsi="宋体" w:cs="宋体" w:hint="eastAsia"/>
                <w:color w:val="000000"/>
                <w:sz w:val="24"/>
                <w:szCs w:val="24"/>
                <w:u w:val="single"/>
              </w:rPr>
              <w:t>/</w:t>
            </w:r>
            <w:r>
              <w:rPr>
                <w:rFonts w:ascii="宋体" w:hAnsi="宋体" w:cs="宋体" w:hint="eastAsia"/>
                <w:color w:val="000000"/>
                <w:sz w:val="24"/>
                <w:szCs w:val="24"/>
              </w:rPr>
              <w:t>元</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投标保证金以</w:t>
            </w:r>
            <w:r>
              <w:rPr>
                <w:rFonts w:ascii="宋体" w:hAnsi="宋体" w:cs="宋体" w:hint="eastAsia"/>
                <w:sz w:val="24"/>
              </w:rPr>
              <w:t>政府采购法律法规接受的支票、汇票、本票、网上银行支付或者金融机构、担保机构出具的保函等非现金形式</w:t>
            </w:r>
            <w:r>
              <w:rPr>
                <w:rFonts w:ascii="宋体" w:hAnsi="宋体" w:cs="宋体" w:hint="eastAsia"/>
                <w:color w:val="000000"/>
                <w:sz w:val="24"/>
                <w:szCs w:val="24"/>
              </w:rPr>
              <w:t>提交。</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sym w:font="Wingdings 2" w:char="0052"/>
            </w:r>
            <w:r>
              <w:rPr>
                <w:rFonts w:ascii="宋体" w:hAnsi="宋体" w:cs="宋体" w:hint="eastAsia"/>
                <w:color w:val="000000"/>
                <w:sz w:val="24"/>
                <w:szCs w:val="24"/>
              </w:rPr>
              <w:t>本项目不要求</w:t>
            </w:r>
          </w:p>
        </w:tc>
      </w:tr>
      <w:tr w:rsidR="009A4CE7">
        <w:trPr>
          <w:trHeight w:val="674"/>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14．1</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ind w:left="1592" w:hanging="1592"/>
              <w:jc w:val="center"/>
              <w:rPr>
                <w:rFonts w:ascii="宋体" w:hAnsi="宋体" w:cs="宋体"/>
                <w:color w:val="000000"/>
                <w:sz w:val="24"/>
                <w:szCs w:val="24"/>
              </w:rPr>
            </w:pPr>
            <w:r>
              <w:rPr>
                <w:rFonts w:ascii="宋体" w:hAnsi="宋体" w:cs="宋体" w:hint="eastAsia"/>
                <w:color w:val="000000"/>
                <w:sz w:val="24"/>
                <w:szCs w:val="24"/>
              </w:rPr>
              <w:t>投标有效期</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ind w:left="1592" w:hanging="1592"/>
              <w:jc w:val="left"/>
              <w:rPr>
                <w:rFonts w:ascii="宋体" w:hAnsi="宋体" w:cs="宋体"/>
                <w:color w:val="000000"/>
                <w:sz w:val="24"/>
                <w:szCs w:val="24"/>
                <w:u w:val="single"/>
              </w:rPr>
            </w:pPr>
            <w:r>
              <w:rPr>
                <w:rFonts w:ascii="宋体" w:hAnsi="宋体" w:cs="宋体" w:hint="eastAsia"/>
                <w:color w:val="000000"/>
                <w:sz w:val="24"/>
                <w:szCs w:val="24"/>
                <w:u w:val="single"/>
              </w:rPr>
              <w:t>90</w:t>
            </w:r>
            <w:r>
              <w:rPr>
                <w:rFonts w:ascii="宋体" w:hAnsi="宋体" w:cs="宋体" w:hint="eastAsia"/>
                <w:color w:val="000000"/>
                <w:sz w:val="24"/>
                <w:szCs w:val="24"/>
              </w:rPr>
              <w:t>天。</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15．1</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投标文件的份数</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投标文件：资格审查文件正本</w:t>
            </w:r>
            <w:r>
              <w:rPr>
                <w:rFonts w:ascii="宋体" w:hAnsi="宋体" w:cs="宋体" w:hint="eastAsia"/>
                <w:color w:val="000000"/>
                <w:sz w:val="24"/>
                <w:szCs w:val="24"/>
                <w:u w:val="single"/>
              </w:rPr>
              <w:t>壹</w:t>
            </w:r>
            <w:r>
              <w:rPr>
                <w:rFonts w:ascii="宋体" w:hAnsi="宋体" w:cs="宋体" w:hint="eastAsia"/>
                <w:color w:val="000000"/>
                <w:sz w:val="24"/>
                <w:szCs w:val="24"/>
              </w:rPr>
              <w:t>份、副本</w:t>
            </w:r>
            <w:r>
              <w:rPr>
                <w:rFonts w:ascii="宋体" w:hAnsi="宋体" w:cs="宋体" w:hint="eastAsia"/>
                <w:color w:val="000000"/>
                <w:sz w:val="24"/>
                <w:szCs w:val="24"/>
                <w:u w:val="single"/>
              </w:rPr>
              <w:t>肆</w:t>
            </w:r>
            <w:r>
              <w:rPr>
                <w:rFonts w:ascii="宋体" w:hAnsi="宋体" w:cs="宋体" w:hint="eastAsia"/>
                <w:color w:val="000000"/>
                <w:sz w:val="24"/>
                <w:szCs w:val="24"/>
              </w:rPr>
              <w:t>份；其他投标文件正本</w:t>
            </w:r>
            <w:r>
              <w:rPr>
                <w:rFonts w:ascii="宋体" w:hAnsi="宋体" w:cs="宋体" w:hint="eastAsia"/>
                <w:color w:val="000000"/>
                <w:sz w:val="24"/>
                <w:szCs w:val="24"/>
                <w:u w:val="single"/>
              </w:rPr>
              <w:t>壹</w:t>
            </w:r>
            <w:r>
              <w:rPr>
                <w:rFonts w:ascii="宋体" w:hAnsi="宋体" w:cs="宋体" w:hint="eastAsia"/>
                <w:color w:val="000000"/>
                <w:sz w:val="24"/>
                <w:szCs w:val="24"/>
              </w:rPr>
              <w:t>份，副本</w:t>
            </w:r>
            <w:r>
              <w:rPr>
                <w:rFonts w:ascii="宋体" w:hAnsi="宋体" w:cs="宋体" w:hint="eastAsia"/>
                <w:color w:val="000000"/>
                <w:sz w:val="24"/>
                <w:szCs w:val="24"/>
                <w:u w:val="single"/>
              </w:rPr>
              <w:t>肆</w:t>
            </w:r>
            <w:r>
              <w:rPr>
                <w:rFonts w:ascii="宋体" w:hAnsi="宋体" w:cs="宋体" w:hint="eastAsia"/>
                <w:color w:val="000000"/>
                <w:sz w:val="24"/>
                <w:szCs w:val="24"/>
              </w:rPr>
              <w:t>份，电子版</w:t>
            </w:r>
            <w:r>
              <w:rPr>
                <w:rFonts w:ascii="宋体" w:hAnsi="宋体" w:cs="宋体" w:hint="eastAsia"/>
                <w:color w:val="000000"/>
                <w:sz w:val="24"/>
                <w:szCs w:val="24"/>
                <w:u w:val="single"/>
              </w:rPr>
              <w:t>壹</w:t>
            </w:r>
            <w:r>
              <w:rPr>
                <w:rFonts w:ascii="宋体" w:hAnsi="宋体" w:cs="宋体" w:hint="eastAsia"/>
                <w:color w:val="000000"/>
                <w:sz w:val="24"/>
                <w:szCs w:val="24"/>
              </w:rPr>
              <w:t>份（word版和正本签字盖章后的彩色扫描件pdf</w:t>
            </w:r>
            <w:r>
              <w:rPr>
                <w:rFonts w:ascii="宋体" w:hAnsi="宋体" w:cs="宋体" w:hint="eastAsia"/>
                <w:color w:val="000000"/>
                <w:sz w:val="24"/>
                <w:szCs w:val="24"/>
              </w:rPr>
              <w:lastRenderedPageBreak/>
              <w:t>版），以</w:t>
            </w:r>
            <w:r>
              <w:rPr>
                <w:rFonts w:ascii="宋体" w:hAnsi="宋体" w:cs="宋体" w:hint="eastAsia"/>
                <w:color w:val="000000"/>
                <w:sz w:val="24"/>
                <w:szCs w:val="24"/>
                <w:u w:val="single"/>
              </w:rPr>
              <w:t>光盘或u盘</w:t>
            </w:r>
            <w:r>
              <w:rPr>
                <w:rFonts w:ascii="宋体" w:hAnsi="宋体" w:cs="宋体" w:hint="eastAsia"/>
                <w:color w:val="000000"/>
                <w:sz w:val="24"/>
                <w:szCs w:val="24"/>
              </w:rPr>
              <w:t>等形式现场提供。</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开标一览表：单独密封递交纸质文件</w:t>
            </w:r>
            <w:r>
              <w:rPr>
                <w:rFonts w:ascii="宋体" w:hAnsi="宋体" w:cs="宋体" w:hint="eastAsia"/>
                <w:color w:val="000000"/>
                <w:sz w:val="24"/>
                <w:szCs w:val="24"/>
                <w:u w:val="single"/>
              </w:rPr>
              <w:t>壹</w:t>
            </w:r>
            <w:r>
              <w:rPr>
                <w:rFonts w:ascii="宋体" w:hAnsi="宋体" w:cs="宋体" w:hint="eastAsia"/>
                <w:color w:val="000000"/>
                <w:sz w:val="24"/>
                <w:szCs w:val="24"/>
              </w:rPr>
              <w:t>份。</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lastRenderedPageBreak/>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16</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投标文件的装订、密封和标记</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u w:val="single"/>
              </w:rPr>
            </w:pPr>
            <w:r>
              <w:rPr>
                <w:rFonts w:ascii="宋体" w:hAnsi="宋体" w:cs="宋体" w:hint="eastAsia"/>
                <w:color w:val="000000"/>
                <w:sz w:val="24"/>
                <w:szCs w:val="24"/>
              </w:rPr>
              <w:t>见投标人须知。</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18</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19．1</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投标文件的提交和截止时间</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投标文件递交地点：北京市京发招标有限公司308会议室。</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投标截止时间：</w:t>
            </w:r>
            <w:r>
              <w:rPr>
                <w:rFonts w:ascii="宋体" w:hAnsi="宋体" w:cs="宋体" w:hint="eastAsia"/>
                <w:color w:val="000000"/>
                <w:sz w:val="24"/>
                <w:szCs w:val="24"/>
                <w:u w:val="single"/>
              </w:rPr>
              <w:t>2026年6月4日</w:t>
            </w:r>
            <w:r>
              <w:rPr>
                <w:rFonts w:ascii="宋体" w:hAnsi="宋体" w:cs="宋体" w:hint="eastAsia"/>
                <w:bCs/>
                <w:color w:val="000000"/>
                <w:sz w:val="24"/>
                <w:szCs w:val="24"/>
                <w:u w:val="single"/>
              </w:rPr>
              <w:t>09点30分</w:t>
            </w:r>
            <w:r>
              <w:rPr>
                <w:rFonts w:ascii="宋体" w:hAnsi="宋体" w:cs="宋体" w:hint="eastAsia"/>
                <w:color w:val="000000"/>
                <w:sz w:val="24"/>
                <w:szCs w:val="24"/>
              </w:rPr>
              <w:t>。</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22．1</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开标时间和开标地点</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开标时间：</w:t>
            </w:r>
            <w:r>
              <w:rPr>
                <w:rFonts w:ascii="宋体" w:hAnsi="宋体" w:cs="宋体" w:hint="eastAsia"/>
                <w:color w:val="000000"/>
                <w:sz w:val="24"/>
                <w:szCs w:val="24"/>
                <w:u w:val="single"/>
              </w:rPr>
              <w:t>2026年6月4日</w:t>
            </w:r>
            <w:r>
              <w:rPr>
                <w:rFonts w:ascii="宋体" w:hAnsi="宋体" w:cs="宋体" w:hint="eastAsia"/>
                <w:bCs/>
                <w:color w:val="000000"/>
                <w:sz w:val="24"/>
                <w:szCs w:val="24"/>
                <w:u w:val="single"/>
              </w:rPr>
              <w:t>09点30分</w:t>
            </w:r>
            <w:r>
              <w:rPr>
                <w:rFonts w:ascii="宋体" w:hAnsi="宋体" w:cs="宋体" w:hint="eastAsia"/>
                <w:color w:val="000000"/>
                <w:sz w:val="24"/>
                <w:szCs w:val="24"/>
              </w:rPr>
              <w:t>。</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开标地点：北京市京发招标有限公司308会议室。</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29．1</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评标方法和标准</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评标方法：综合评分法。</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总分为</w:t>
            </w:r>
            <w:r>
              <w:rPr>
                <w:rFonts w:ascii="宋体" w:hAnsi="宋体" w:cs="宋体" w:hint="eastAsia"/>
                <w:color w:val="000000"/>
                <w:sz w:val="24"/>
                <w:szCs w:val="24"/>
                <w:u w:val="single"/>
              </w:rPr>
              <w:t>100</w:t>
            </w:r>
            <w:r>
              <w:rPr>
                <w:rFonts w:ascii="宋体" w:hAnsi="宋体" w:cs="宋体" w:hint="eastAsia"/>
                <w:color w:val="000000"/>
                <w:sz w:val="24"/>
                <w:szCs w:val="24"/>
              </w:rPr>
              <w:t>分：由三个部分组成：</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价格部分得分</w:t>
            </w:r>
            <w:r>
              <w:rPr>
                <w:rFonts w:ascii="宋体" w:hAnsi="宋体" w:cs="宋体" w:hint="eastAsia"/>
                <w:color w:val="000000"/>
                <w:sz w:val="24"/>
                <w:szCs w:val="24"/>
                <w:u w:val="single"/>
              </w:rPr>
              <w:t>10</w:t>
            </w:r>
            <w:r>
              <w:rPr>
                <w:rFonts w:ascii="宋体" w:hAnsi="宋体" w:cs="宋体" w:hint="eastAsia"/>
                <w:color w:val="000000"/>
                <w:sz w:val="24"/>
                <w:szCs w:val="24"/>
              </w:rPr>
              <w:t>分，商务部分得分</w:t>
            </w:r>
            <w:r>
              <w:rPr>
                <w:rFonts w:ascii="宋体" w:hAnsi="宋体" w:cs="宋体" w:hint="eastAsia"/>
                <w:color w:val="000000"/>
                <w:sz w:val="24"/>
                <w:szCs w:val="24"/>
                <w:u w:val="single"/>
              </w:rPr>
              <w:t>10</w:t>
            </w:r>
            <w:r>
              <w:rPr>
                <w:rFonts w:ascii="宋体" w:hAnsi="宋体" w:cs="宋体" w:hint="eastAsia"/>
                <w:color w:val="000000"/>
                <w:sz w:val="24"/>
                <w:szCs w:val="24"/>
              </w:rPr>
              <w:t>分，技术部分得分</w:t>
            </w:r>
            <w:r>
              <w:rPr>
                <w:rFonts w:ascii="宋体" w:hAnsi="宋体" w:cs="宋体" w:hint="eastAsia"/>
                <w:color w:val="000000"/>
                <w:sz w:val="24"/>
                <w:szCs w:val="24"/>
                <w:u w:val="single"/>
              </w:rPr>
              <w:t>80</w:t>
            </w:r>
            <w:r>
              <w:rPr>
                <w:rFonts w:ascii="宋体" w:hAnsi="宋体" w:cs="宋体" w:hint="eastAsia"/>
                <w:color w:val="000000"/>
                <w:sz w:val="24"/>
                <w:szCs w:val="24"/>
              </w:rPr>
              <w:t>分。</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31</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中标候选人的推荐原则</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评标委员会按评审后得分由高到低顺序排列，推荐</w:t>
            </w:r>
            <w:r>
              <w:rPr>
                <w:rFonts w:ascii="宋体" w:hAnsi="宋体" w:cs="宋体" w:hint="eastAsia"/>
                <w:color w:val="000000"/>
                <w:sz w:val="24"/>
                <w:szCs w:val="24"/>
                <w:u w:val="single"/>
              </w:rPr>
              <w:t>三</w:t>
            </w:r>
            <w:r>
              <w:rPr>
                <w:rFonts w:ascii="宋体" w:hAnsi="宋体" w:cs="宋体" w:hint="eastAsia"/>
                <w:color w:val="000000"/>
                <w:sz w:val="24"/>
                <w:szCs w:val="24"/>
              </w:rPr>
              <w:t>名中标候选人。得分相同的，按投标报价由低到高顺序排列，得分且投标报价相同的，按技术得分由高到低排列。得分、投标报价且技术得分相同的，采取随机抽取方式确定。</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32</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确定中标人</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bCs/>
                <w:color w:val="000000"/>
                <w:sz w:val="24"/>
                <w:szCs w:val="24"/>
              </w:rPr>
            </w:pPr>
            <w:r>
              <w:rPr>
                <w:rFonts w:ascii="宋体" w:hAnsi="宋体" w:cs="宋体" w:hint="eastAsia"/>
                <w:bCs/>
                <w:color w:val="000000"/>
                <w:sz w:val="24"/>
                <w:szCs w:val="24"/>
              </w:rPr>
              <w:t>采购人将在评标报告确定的中标候选人名单中按顺序确定中标人。</w:t>
            </w:r>
          </w:p>
        </w:tc>
      </w:tr>
      <w:tr w:rsidR="009A4CE7">
        <w:trPr>
          <w:trHeight w:val="397"/>
        </w:trPr>
        <w:tc>
          <w:tcPr>
            <w:tcW w:w="1324" w:type="dxa"/>
            <w:tcBorders>
              <w:top w:val="single" w:sz="6" w:space="0" w:color="auto"/>
              <w:left w:val="single" w:sz="12"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第三章</w:t>
            </w:r>
          </w:p>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35</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履约保证金</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□中标人应在合同签订后</w:t>
            </w:r>
            <w:r>
              <w:rPr>
                <w:rFonts w:ascii="宋体" w:hAnsi="宋体" w:cs="宋体" w:hint="eastAsia"/>
                <w:color w:val="000000"/>
                <w:sz w:val="24"/>
                <w:szCs w:val="24"/>
                <w:u w:val="single"/>
              </w:rPr>
              <w:t xml:space="preserve"> / </w:t>
            </w:r>
            <w:r>
              <w:rPr>
                <w:rFonts w:ascii="宋体" w:hAnsi="宋体" w:cs="宋体" w:hint="eastAsia"/>
                <w:color w:val="000000"/>
                <w:sz w:val="24"/>
                <w:szCs w:val="24"/>
              </w:rPr>
              <w:t>天内，按约定的方式向采购人提交</w:t>
            </w:r>
            <w:r>
              <w:rPr>
                <w:rFonts w:ascii="宋体" w:hAnsi="宋体" w:cs="宋体" w:hint="eastAsia"/>
                <w:color w:val="000000"/>
                <w:sz w:val="24"/>
                <w:szCs w:val="24"/>
                <w:u w:val="single"/>
              </w:rPr>
              <w:t>合同总价 / ％</w:t>
            </w:r>
            <w:r>
              <w:rPr>
                <w:rFonts w:ascii="宋体" w:hAnsi="宋体" w:cs="宋体" w:hint="eastAsia"/>
                <w:color w:val="000000"/>
                <w:sz w:val="24"/>
                <w:szCs w:val="24"/>
              </w:rPr>
              <w:t>的履约保证金。</w:t>
            </w:r>
          </w:p>
          <w:p w:rsidR="009A4CE7" w:rsidRDefault="00FD5963">
            <w:pPr>
              <w:snapToGrid w:val="0"/>
              <w:spacing w:line="360" w:lineRule="auto"/>
              <w:jc w:val="left"/>
              <w:rPr>
                <w:rFonts w:ascii="宋体" w:hAnsi="宋体" w:cs="宋体"/>
                <w:color w:val="000000"/>
                <w:sz w:val="24"/>
                <w:szCs w:val="24"/>
              </w:rPr>
            </w:pPr>
            <w:r>
              <w:rPr>
                <w:rFonts w:ascii="宋体" w:hAnsi="宋体" w:cs="宋体" w:hint="eastAsia"/>
                <w:color w:val="000000"/>
                <w:sz w:val="24"/>
                <w:szCs w:val="24"/>
              </w:rPr>
              <w:sym w:font="Wingdings 2" w:char="0052"/>
            </w:r>
            <w:r>
              <w:rPr>
                <w:rFonts w:ascii="宋体" w:hAnsi="宋体" w:cs="宋体" w:hint="eastAsia"/>
                <w:color w:val="000000"/>
                <w:sz w:val="24"/>
                <w:szCs w:val="24"/>
              </w:rPr>
              <w:t>本项目不要求。</w:t>
            </w:r>
          </w:p>
        </w:tc>
      </w:tr>
      <w:tr w:rsidR="009A4CE7">
        <w:trPr>
          <w:trHeight w:val="397"/>
        </w:trPr>
        <w:tc>
          <w:tcPr>
            <w:tcW w:w="1324" w:type="dxa"/>
            <w:vMerge w:val="restart"/>
            <w:tcBorders>
              <w:top w:val="single" w:sz="6" w:space="0" w:color="auto"/>
              <w:left w:val="single" w:sz="12"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其他</w:t>
            </w: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支付方式及比例</w:t>
            </w:r>
          </w:p>
        </w:tc>
        <w:tc>
          <w:tcPr>
            <w:tcW w:w="5364" w:type="dxa"/>
            <w:tcBorders>
              <w:top w:val="single" w:sz="6" w:space="0" w:color="auto"/>
              <w:left w:val="single" w:sz="6" w:space="0" w:color="auto"/>
              <w:bottom w:val="single" w:sz="6" w:space="0" w:color="auto"/>
              <w:right w:val="single" w:sz="12" w:space="0" w:color="auto"/>
            </w:tcBorders>
            <w:vAlign w:val="center"/>
          </w:tcPr>
          <w:p w:rsidR="009A4CE7" w:rsidRDefault="00FD5963">
            <w:pPr>
              <w:snapToGrid w:val="0"/>
              <w:spacing w:line="360" w:lineRule="auto"/>
              <w:jc w:val="left"/>
              <w:rPr>
                <w:rFonts w:ascii="宋体" w:hAnsi="宋体"/>
                <w:bCs/>
                <w:sz w:val="24"/>
              </w:rPr>
            </w:pPr>
            <w:r>
              <w:rPr>
                <w:rFonts w:ascii="宋体" w:hAnsi="宋体" w:cs="宋体" w:hint="eastAsia"/>
                <w:sz w:val="24"/>
                <w:szCs w:val="24"/>
              </w:rPr>
              <w:t>采购单位与中标人签署合同生效后20个工作日内，采购单位向中标人支付合同总额的80%作为合同预付款；中标人完成所有服务内容，项目通过验收，支付合同金额的20%。</w:t>
            </w:r>
          </w:p>
        </w:tc>
      </w:tr>
      <w:tr w:rsidR="009A4CE7">
        <w:trPr>
          <w:trHeight w:val="397"/>
        </w:trPr>
        <w:tc>
          <w:tcPr>
            <w:tcW w:w="1324" w:type="dxa"/>
            <w:vMerge/>
            <w:tcBorders>
              <w:left w:val="single" w:sz="12" w:space="0" w:color="auto"/>
              <w:bottom w:val="single" w:sz="6" w:space="0" w:color="auto"/>
              <w:right w:val="single" w:sz="6" w:space="0" w:color="auto"/>
            </w:tcBorders>
            <w:vAlign w:val="center"/>
          </w:tcPr>
          <w:p w:rsidR="009A4CE7" w:rsidRDefault="009A4CE7">
            <w:pPr>
              <w:snapToGrid w:val="0"/>
              <w:spacing w:line="360" w:lineRule="auto"/>
              <w:jc w:val="center"/>
              <w:rPr>
                <w:rFonts w:ascii="宋体" w:hAnsi="宋体" w:cs="宋体"/>
                <w:color w:val="000000"/>
                <w:sz w:val="24"/>
                <w:szCs w:val="24"/>
              </w:rPr>
            </w:pPr>
          </w:p>
        </w:tc>
        <w:tc>
          <w:tcPr>
            <w:tcW w:w="2016" w:type="dxa"/>
            <w:tcBorders>
              <w:top w:val="single" w:sz="6" w:space="0" w:color="auto"/>
              <w:left w:val="single" w:sz="6" w:space="0" w:color="auto"/>
              <w:bottom w:val="single" w:sz="6" w:space="0" w:color="auto"/>
              <w:right w:val="single" w:sz="6" w:space="0" w:color="auto"/>
            </w:tcBorders>
            <w:vAlign w:val="center"/>
          </w:tcPr>
          <w:p w:rsidR="009A4CE7" w:rsidRDefault="00FD5963">
            <w:pPr>
              <w:autoSpaceDE w:val="0"/>
              <w:autoSpaceDN w:val="0"/>
              <w:spacing w:before="103" w:line="201" w:lineRule="auto"/>
              <w:ind w:left="2"/>
              <w:jc w:val="center"/>
              <w:rPr>
                <w:rFonts w:ascii="宋体" w:hAnsi="宋体" w:cs="宋体"/>
                <w:color w:val="000000"/>
                <w:sz w:val="24"/>
                <w:szCs w:val="24"/>
              </w:rPr>
            </w:pPr>
            <w:r>
              <w:rPr>
                <w:rFonts w:ascii="宋体" w:hAnsi="宋体" w:cs="宋体" w:hint="eastAsia"/>
                <w:color w:val="000000"/>
                <w:spacing w:val="-1"/>
                <w:sz w:val="24"/>
              </w:rPr>
              <w:t>标的所属行业</w:t>
            </w:r>
          </w:p>
        </w:tc>
        <w:tc>
          <w:tcPr>
            <w:tcW w:w="5364" w:type="dxa"/>
            <w:tcBorders>
              <w:top w:val="single" w:sz="6" w:space="0" w:color="auto"/>
              <w:left w:val="single" w:sz="6" w:space="0" w:color="auto"/>
              <w:bottom w:val="single" w:sz="6" w:space="0" w:color="auto"/>
              <w:right w:val="single" w:sz="12" w:space="0" w:color="auto"/>
            </w:tcBorders>
          </w:tcPr>
          <w:p w:rsidR="009A4CE7" w:rsidRDefault="00FD5963">
            <w:pPr>
              <w:autoSpaceDE w:val="0"/>
              <w:autoSpaceDN w:val="0"/>
              <w:spacing w:before="45"/>
              <w:ind w:left="108"/>
              <w:rPr>
                <w:rFonts w:ascii="宋体" w:hAnsi="宋体" w:cs="宋体"/>
                <w:sz w:val="24"/>
              </w:rPr>
            </w:pPr>
            <w:r>
              <w:rPr>
                <w:rFonts w:ascii="宋体" w:hAnsi="宋体" w:cs="宋体" w:hint="eastAsia"/>
                <w:spacing w:val="-1"/>
                <w:sz w:val="24"/>
              </w:rPr>
              <w:t>本项目采购标的对应的中小企业划分标准所属行业：</w:t>
            </w:r>
          </w:p>
          <w:tbl>
            <w:tblPr>
              <w:tblW w:w="50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35"/>
              <w:gridCol w:w="2682"/>
              <w:gridCol w:w="1762"/>
            </w:tblGrid>
            <w:tr w:rsidR="009A4CE7">
              <w:trPr>
                <w:trHeight w:val="697"/>
                <w:jc w:val="center"/>
              </w:trPr>
              <w:tc>
                <w:tcPr>
                  <w:tcW w:w="635" w:type="dxa"/>
                </w:tcPr>
                <w:p w:rsidR="009A4CE7" w:rsidRDefault="00FD5963">
                  <w:pPr>
                    <w:autoSpaceDE w:val="0"/>
                    <w:autoSpaceDN w:val="0"/>
                    <w:spacing w:before="98"/>
                    <w:ind w:left="145"/>
                    <w:rPr>
                      <w:rFonts w:ascii="宋体" w:hAnsi="宋体" w:cs="宋体"/>
                      <w:b/>
                      <w:sz w:val="24"/>
                    </w:rPr>
                  </w:pPr>
                  <w:r>
                    <w:rPr>
                      <w:rFonts w:ascii="宋体" w:hAnsi="宋体" w:cs="宋体" w:hint="eastAsia"/>
                      <w:b/>
                      <w:sz w:val="24"/>
                    </w:rPr>
                    <w:lastRenderedPageBreak/>
                    <w:t>序号</w:t>
                  </w:r>
                </w:p>
              </w:tc>
              <w:tc>
                <w:tcPr>
                  <w:tcW w:w="2682" w:type="dxa"/>
                  <w:vAlign w:val="center"/>
                </w:tcPr>
                <w:p w:rsidR="009A4CE7" w:rsidRDefault="00FD5963">
                  <w:pPr>
                    <w:autoSpaceDE w:val="0"/>
                    <w:autoSpaceDN w:val="0"/>
                    <w:spacing w:before="97"/>
                    <w:jc w:val="center"/>
                    <w:rPr>
                      <w:rFonts w:ascii="宋体" w:hAnsi="宋体" w:cs="宋体"/>
                      <w:b/>
                      <w:sz w:val="24"/>
                    </w:rPr>
                  </w:pPr>
                  <w:r>
                    <w:rPr>
                      <w:rFonts w:ascii="宋体" w:hAnsi="宋体" w:cs="宋体" w:hint="eastAsia"/>
                      <w:b/>
                      <w:spacing w:val="-1"/>
                      <w:sz w:val="24"/>
                    </w:rPr>
                    <w:t>标的名称</w:t>
                  </w:r>
                </w:p>
              </w:tc>
              <w:tc>
                <w:tcPr>
                  <w:tcW w:w="1762" w:type="dxa"/>
                  <w:vAlign w:val="center"/>
                </w:tcPr>
                <w:p w:rsidR="009A4CE7" w:rsidRDefault="00FD5963">
                  <w:pPr>
                    <w:autoSpaceDE w:val="0"/>
                    <w:autoSpaceDN w:val="0"/>
                    <w:spacing w:before="97"/>
                    <w:jc w:val="center"/>
                    <w:rPr>
                      <w:rFonts w:ascii="宋体" w:hAnsi="宋体" w:cs="宋体"/>
                      <w:b/>
                      <w:sz w:val="24"/>
                    </w:rPr>
                  </w:pPr>
                  <w:r>
                    <w:rPr>
                      <w:rFonts w:ascii="宋体" w:hAnsi="宋体" w:cs="宋体" w:hint="eastAsia"/>
                      <w:b/>
                      <w:spacing w:val="-3"/>
                      <w:sz w:val="24"/>
                    </w:rPr>
                    <w:t>中小企业划分标准所属行业</w:t>
                  </w:r>
                </w:p>
              </w:tc>
            </w:tr>
            <w:tr w:rsidR="009A4CE7">
              <w:trPr>
                <w:trHeight w:val="533"/>
                <w:jc w:val="center"/>
              </w:trPr>
              <w:tc>
                <w:tcPr>
                  <w:tcW w:w="635" w:type="dxa"/>
                  <w:vAlign w:val="center"/>
                </w:tcPr>
                <w:p w:rsidR="009A4CE7" w:rsidRDefault="00FD5963">
                  <w:pPr>
                    <w:autoSpaceDE w:val="0"/>
                    <w:autoSpaceDN w:val="0"/>
                    <w:adjustRightInd w:val="0"/>
                    <w:snapToGrid w:val="0"/>
                    <w:spacing w:before="86"/>
                    <w:ind w:firstLine="1"/>
                    <w:jc w:val="center"/>
                    <w:rPr>
                      <w:rFonts w:ascii="宋体" w:hAnsi="宋体" w:cs="宋体"/>
                      <w:b/>
                      <w:spacing w:val="7"/>
                      <w:sz w:val="24"/>
                    </w:rPr>
                  </w:pPr>
                  <w:r>
                    <w:rPr>
                      <w:rFonts w:ascii="宋体" w:hAnsi="宋体" w:cs="宋体" w:hint="eastAsia"/>
                      <w:b/>
                      <w:spacing w:val="7"/>
                      <w:sz w:val="24"/>
                    </w:rPr>
                    <w:t>1</w:t>
                  </w:r>
                </w:p>
              </w:tc>
              <w:tc>
                <w:tcPr>
                  <w:tcW w:w="2682" w:type="dxa"/>
                  <w:vAlign w:val="center"/>
                </w:tcPr>
                <w:p w:rsidR="009A4CE7" w:rsidRDefault="00FD5963">
                  <w:pPr>
                    <w:widowControl/>
                    <w:jc w:val="center"/>
                    <w:rPr>
                      <w:rFonts w:ascii="宋体" w:hAnsi="宋体" w:cs="宋体"/>
                      <w:kern w:val="0"/>
                      <w:szCs w:val="21"/>
                    </w:rPr>
                  </w:pPr>
                  <w:r>
                    <w:rPr>
                      <w:rFonts w:ascii="宋体" w:hAnsi="宋体" w:cs="宋体" w:hint="eastAsia"/>
                      <w:kern w:val="0"/>
                      <w:szCs w:val="21"/>
                    </w:rPr>
                    <w:t>网络交易监管专业技术能力提升</w:t>
                  </w:r>
                </w:p>
              </w:tc>
              <w:tc>
                <w:tcPr>
                  <w:tcW w:w="1762" w:type="dxa"/>
                  <w:vAlign w:val="center"/>
                </w:tcPr>
                <w:p w:rsidR="009A4CE7" w:rsidRDefault="00FD5963">
                  <w:pPr>
                    <w:pStyle w:val="TableText"/>
                    <w:jc w:val="center"/>
                    <w:rPr>
                      <w:rFonts w:ascii="宋体" w:eastAsia="宋体" w:hAnsi="宋体" w:cs="宋体"/>
                      <w:color w:val="auto"/>
                      <w:lang w:eastAsia="zh-CN"/>
                    </w:rPr>
                  </w:pPr>
                  <w:r>
                    <w:rPr>
                      <w:rFonts w:ascii="宋体" w:eastAsia="宋体" w:hAnsi="宋体" w:cs="宋体" w:hint="eastAsia"/>
                      <w:color w:val="auto"/>
                      <w:lang w:eastAsia="zh-CN"/>
                    </w:rPr>
                    <w:t>软件和信息技术服务业</w:t>
                  </w:r>
                </w:p>
              </w:tc>
            </w:tr>
          </w:tbl>
          <w:p w:rsidR="009A4CE7" w:rsidRDefault="009A4CE7">
            <w:pPr>
              <w:pStyle w:val="TableText"/>
              <w:rPr>
                <w:rFonts w:ascii="宋体" w:hAnsi="宋体"/>
                <w:bCs/>
                <w:sz w:val="24"/>
                <w:lang w:eastAsia="zh-CN"/>
              </w:rPr>
            </w:pPr>
          </w:p>
        </w:tc>
      </w:tr>
    </w:tbl>
    <w:p w:rsidR="009A4CE7" w:rsidRDefault="00FD5963">
      <w:pPr>
        <w:spacing w:line="360" w:lineRule="auto"/>
        <w:ind w:firstLineChars="170" w:firstLine="410"/>
        <w:rPr>
          <w:rFonts w:ascii="宋体" w:hAnsi="宋体" w:cs="宋体"/>
          <w:color w:val="000000"/>
          <w:sz w:val="24"/>
          <w:szCs w:val="24"/>
        </w:rPr>
      </w:pPr>
      <w:r>
        <w:rPr>
          <w:rFonts w:ascii="宋体" w:hAnsi="宋体" w:cs="宋体" w:hint="eastAsia"/>
          <w:b/>
          <w:bCs/>
          <w:color w:val="000000"/>
          <w:sz w:val="24"/>
          <w:szCs w:val="24"/>
        </w:rPr>
        <w:lastRenderedPageBreak/>
        <w:t>实质上响应的投标应该是与招标文件要求的关键条款、条件和规格相符，没有重大偏离的投标。对于关键条款（招标文件中的黑体字部分、招标文件中带有“应、应当、须、必须、不得”等字样的要求），例如关于投标有效期、适用法律等内容的偏离、保留和反对，将被认为是实质上的偏离。</w:t>
      </w:r>
    </w:p>
    <w:p w:rsidR="009A4CE7" w:rsidRDefault="00FD5963">
      <w:pPr>
        <w:pStyle w:val="afe"/>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br w:type="page"/>
      </w:r>
      <w:bookmarkStart w:id="19" w:name="_Toc4409"/>
      <w:bookmarkStart w:id="20" w:name="_Toc31350"/>
      <w:r>
        <w:rPr>
          <w:rFonts w:ascii="宋体" w:eastAsia="宋体" w:hAnsi="宋体" w:cs="宋体" w:hint="eastAsia"/>
          <w:color w:val="000000"/>
          <w:sz w:val="30"/>
          <w:szCs w:val="30"/>
        </w:rPr>
        <w:lastRenderedPageBreak/>
        <w:t>第三章  投标人须知</w:t>
      </w:r>
      <w:bookmarkEnd w:id="19"/>
      <w:bookmarkEnd w:id="20"/>
    </w:p>
    <w:p w:rsidR="009A4CE7" w:rsidRDefault="00FD5963">
      <w:pPr>
        <w:pStyle w:val="1"/>
        <w:spacing w:line="360" w:lineRule="auto"/>
        <w:rPr>
          <w:rFonts w:ascii="宋体" w:hAnsi="宋体"/>
          <w:color w:val="000000"/>
          <w:sz w:val="24"/>
          <w:szCs w:val="24"/>
        </w:rPr>
      </w:pPr>
      <w:bookmarkStart w:id="21" w:name="_Toc5034"/>
      <w:bookmarkStart w:id="22" w:name="_Toc8154"/>
      <w:bookmarkStart w:id="23" w:name="_Toc21238"/>
      <w:bookmarkStart w:id="24" w:name="_Toc771"/>
      <w:bookmarkStart w:id="25" w:name="_Toc7703"/>
      <w:bookmarkStart w:id="26" w:name="_Toc447223725"/>
      <w:bookmarkStart w:id="27" w:name="_Toc31740"/>
      <w:bookmarkStart w:id="28" w:name="_Toc19912"/>
      <w:r>
        <w:rPr>
          <w:rFonts w:ascii="宋体" w:hAnsi="宋体" w:hint="eastAsia"/>
          <w:color w:val="000000"/>
          <w:sz w:val="24"/>
          <w:szCs w:val="24"/>
        </w:rPr>
        <w:t>（一）总   则</w:t>
      </w:r>
      <w:bookmarkEnd w:id="21"/>
      <w:bookmarkEnd w:id="22"/>
      <w:bookmarkEnd w:id="23"/>
      <w:bookmarkEnd w:id="24"/>
      <w:bookmarkEnd w:id="25"/>
      <w:bookmarkEnd w:id="26"/>
      <w:bookmarkEnd w:id="27"/>
      <w:bookmarkEnd w:id="28"/>
    </w:p>
    <w:p w:rsidR="009A4CE7" w:rsidRDefault="00FD5963">
      <w:pPr>
        <w:widowControl/>
        <w:snapToGrid w:val="0"/>
        <w:spacing w:line="360" w:lineRule="auto"/>
        <w:jc w:val="left"/>
        <w:rPr>
          <w:rFonts w:ascii="宋体" w:hAnsi="宋体" w:cs="宋体"/>
          <w:b/>
          <w:color w:val="000000"/>
          <w:sz w:val="24"/>
          <w:szCs w:val="24"/>
        </w:rPr>
      </w:pPr>
      <w:r>
        <w:rPr>
          <w:rFonts w:ascii="宋体" w:hAnsi="宋体" w:cs="宋体" w:hint="eastAsia"/>
          <w:b/>
          <w:color w:val="000000"/>
          <w:sz w:val="24"/>
          <w:szCs w:val="24"/>
        </w:rPr>
        <w:t>1.  招标采购单位及合格的投标人</w:t>
      </w:r>
    </w:p>
    <w:p w:rsidR="009A4CE7" w:rsidRDefault="00FD5963">
      <w:pPr>
        <w:widowControl/>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1.1  招标采购单位：系指采购人及其委托的采购代理机构。采购代理机构包括集中采购机构和依法经财政部门认定资格的其他采购代理机构。</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  满足以下条件的投标人是合格的投标人，可以参加本次投标：</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1.2.1</w:t>
      </w:r>
      <w:r>
        <w:rPr>
          <w:rFonts w:ascii="宋体" w:hAnsi="宋体" w:cs="宋体" w:hint="eastAsia"/>
          <w:color w:val="000000"/>
          <w:sz w:val="24"/>
          <w:szCs w:val="24"/>
        </w:rPr>
        <w:tab/>
        <w:t xml:space="preserve"> 在中华人民共和国境内注册，能够独立承担民事责任，有生产或供应能力的本国供应商，包括法人、其他组织、自然人。</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1.2.2</w:t>
      </w:r>
      <w:r>
        <w:rPr>
          <w:rFonts w:ascii="宋体" w:hAnsi="宋体" w:cs="宋体" w:hint="eastAsia"/>
          <w:color w:val="000000"/>
          <w:sz w:val="24"/>
          <w:szCs w:val="24"/>
        </w:rPr>
        <w:tab/>
        <w:t xml:space="preserve"> 投标人不得存在下列情形之一：</w:t>
      </w:r>
    </w:p>
    <w:p w:rsidR="009A4CE7" w:rsidRDefault="00FD5963">
      <w:pPr>
        <w:snapToGrid w:val="0"/>
        <w:spacing w:line="360" w:lineRule="auto"/>
        <w:ind w:firstLineChars="187" w:firstLine="449"/>
        <w:rPr>
          <w:rFonts w:ascii="宋体" w:hAnsi="宋体" w:cs="宋体"/>
          <w:color w:val="000000"/>
          <w:sz w:val="24"/>
          <w:szCs w:val="24"/>
        </w:rPr>
      </w:pPr>
      <w:r>
        <w:rPr>
          <w:rFonts w:ascii="宋体" w:hAnsi="宋体" w:cs="宋体" w:hint="eastAsia"/>
          <w:color w:val="000000"/>
          <w:sz w:val="24"/>
          <w:szCs w:val="24"/>
        </w:rPr>
        <w:t>（1）单位负责人为同一人或者存在直接控股、管理关系的不同投标人，不得参加同一包投标或者在未分包的同一招标项目中投标；</w:t>
      </w:r>
    </w:p>
    <w:p w:rsidR="009A4CE7" w:rsidRDefault="00FD5963">
      <w:pPr>
        <w:snapToGrid w:val="0"/>
        <w:spacing w:line="360" w:lineRule="auto"/>
        <w:ind w:firstLineChars="187" w:firstLine="449"/>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rPr>
        <w:t>除单一来源采购项目外，为采购项目提供整体设计、规范编制或者项目管理、监理、检测等服务的供应商，不得再参加该采购项目的其他采购活动</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1.2.3投标人必须符合《中华人民共和国政府采购法》第二十二条之规定：</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（1）具有独立承担民事责任的能力；</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（2）具有良好的商业信誉和健全的财务会计制度；</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（3）具有履行合同所必需的设备和专业技术能力；</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（4）有依法缴纳税收和社会保障资金的良好记录；</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（5）参加政府采购活动近三年内，在经营活动中没有重大违法记录；</w:t>
      </w:r>
    </w:p>
    <w:p w:rsidR="009A4CE7" w:rsidRDefault="00FD5963">
      <w:pPr>
        <w:snapToGrid w:val="0"/>
        <w:spacing w:line="360" w:lineRule="auto"/>
        <w:ind w:firstLineChars="187" w:firstLine="449"/>
        <w:rPr>
          <w:rFonts w:ascii="宋体" w:hAnsi="宋体" w:cs="宋体"/>
          <w:color w:val="000000"/>
          <w:sz w:val="24"/>
          <w:szCs w:val="24"/>
        </w:rPr>
      </w:pPr>
      <w:r>
        <w:rPr>
          <w:rFonts w:ascii="宋体" w:hAnsi="宋体" w:cs="宋体" w:hint="eastAsia"/>
          <w:color w:val="000000"/>
          <w:sz w:val="24"/>
          <w:szCs w:val="24"/>
        </w:rPr>
        <w:t>（6）法律、行政法规规定的其他条件；</w:t>
      </w:r>
    </w:p>
    <w:p w:rsidR="009A4CE7" w:rsidRDefault="00FD5963">
      <w:pPr>
        <w:tabs>
          <w:tab w:val="left" w:pos="840"/>
          <w:tab w:val="left" w:pos="1050"/>
        </w:tabs>
        <w:snapToGrid w:val="0"/>
        <w:spacing w:line="360" w:lineRule="auto"/>
        <w:rPr>
          <w:rFonts w:ascii="宋体" w:hAnsi="宋体" w:cs="宋体"/>
          <w:color w:val="000000"/>
          <w:sz w:val="24"/>
          <w:szCs w:val="24"/>
        </w:rPr>
      </w:pPr>
      <w:r>
        <w:rPr>
          <w:rFonts w:ascii="宋体" w:hAnsi="宋体" w:cs="宋体" w:hint="eastAsia"/>
          <w:color w:val="000000"/>
          <w:sz w:val="24"/>
          <w:szCs w:val="24"/>
        </w:rPr>
        <w:t>1.2.4  投标人不能被列入“信用中国”网站（www.creditchina.gov.cn）失信被执行人、重大税收违法案件当事人名单</w:t>
      </w:r>
      <w:proofErr w:type="gramStart"/>
      <w:r>
        <w:rPr>
          <w:rFonts w:ascii="宋体" w:hAnsi="宋体" w:cs="宋体" w:hint="eastAsia"/>
          <w:color w:val="000000"/>
          <w:sz w:val="24"/>
          <w:szCs w:val="24"/>
        </w:rPr>
        <w:t>”</w:t>
      </w:r>
      <w:proofErr w:type="gramEnd"/>
      <w:r>
        <w:rPr>
          <w:rFonts w:ascii="宋体" w:hAnsi="宋体" w:cs="宋体" w:hint="eastAsia"/>
          <w:color w:val="000000"/>
          <w:sz w:val="24"/>
          <w:szCs w:val="24"/>
        </w:rPr>
        <w:t>和中国政府采购网（www.ccgp.gov.cn）政府采购严重违法失信行为记录名单。否则其投标将被拒绝。</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1.2.5  本项目</w:t>
      </w:r>
      <w:proofErr w:type="gramStart"/>
      <w:r>
        <w:rPr>
          <w:rFonts w:ascii="宋体" w:hAnsi="宋体" w:cs="宋体" w:hint="eastAsia"/>
          <w:color w:val="000000"/>
          <w:sz w:val="24"/>
          <w:szCs w:val="24"/>
        </w:rPr>
        <w:t>不</w:t>
      </w:r>
      <w:proofErr w:type="gramEnd"/>
      <w:r>
        <w:rPr>
          <w:rFonts w:ascii="宋体" w:hAnsi="宋体" w:cs="宋体" w:hint="eastAsia"/>
          <w:color w:val="000000"/>
          <w:sz w:val="24"/>
          <w:szCs w:val="24"/>
        </w:rPr>
        <w:t>专门面向中小企业采购。</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1.2.6  本次招标</w:t>
      </w:r>
      <w:r>
        <w:rPr>
          <w:rFonts w:ascii="宋体" w:hAnsi="宋体" w:cs="宋体" w:hint="eastAsia"/>
          <w:color w:val="000000"/>
          <w:sz w:val="24"/>
          <w:szCs w:val="24"/>
          <w:u w:val="single"/>
        </w:rPr>
        <w:t>不接受</w:t>
      </w:r>
      <w:r>
        <w:rPr>
          <w:rFonts w:ascii="宋体" w:hAnsi="宋体" w:cs="宋体" w:hint="eastAsia"/>
          <w:color w:val="000000"/>
          <w:sz w:val="24"/>
          <w:szCs w:val="24"/>
        </w:rPr>
        <w:t>联合体投标。</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 xml:space="preserve">1.3    </w:t>
      </w:r>
      <w:r>
        <w:rPr>
          <w:rFonts w:ascii="宋体" w:hAnsi="宋体" w:cs="宋体" w:hint="eastAsia"/>
          <w:color w:val="000000"/>
          <w:kern w:val="0"/>
          <w:sz w:val="24"/>
          <w:szCs w:val="24"/>
        </w:rPr>
        <w:t>使用综合评分法的采购项目，</w:t>
      </w:r>
      <w:r>
        <w:rPr>
          <w:rFonts w:ascii="宋体" w:hAnsi="宋体" w:cs="宋体" w:hint="eastAsia"/>
          <w:color w:val="000000"/>
          <w:sz w:val="24"/>
          <w:szCs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w:t>
      </w:r>
      <w:r>
        <w:rPr>
          <w:rFonts w:ascii="宋体" w:hAnsi="宋体" w:cs="宋体" w:hint="eastAsia"/>
          <w:color w:val="000000"/>
          <w:sz w:val="24"/>
          <w:szCs w:val="24"/>
        </w:rPr>
        <w:lastRenderedPageBreak/>
        <w:t>格，招标文件未规定的采取随机抽取方式确定，其他同品牌投标人不作为中标候选人。</w:t>
      </w:r>
    </w:p>
    <w:p w:rsidR="009A4CE7" w:rsidRDefault="00FD5963">
      <w:pPr>
        <w:snapToGrid w:val="0"/>
        <w:spacing w:line="360" w:lineRule="auto"/>
        <w:ind w:firstLineChars="200" w:firstLine="480"/>
        <w:rPr>
          <w:rFonts w:ascii="宋体" w:hAnsi="宋体" w:cs="宋体"/>
          <w:color w:val="000000"/>
          <w:sz w:val="24"/>
          <w:szCs w:val="24"/>
          <w:u w:val="single"/>
        </w:rPr>
      </w:pPr>
      <w:r>
        <w:rPr>
          <w:rFonts w:ascii="宋体" w:hAnsi="宋体" w:cs="宋体" w:hint="eastAsia"/>
          <w:color w:val="000000"/>
          <w:sz w:val="24"/>
          <w:szCs w:val="24"/>
        </w:rPr>
        <w:t>非单一产品采购项目，采购人应当根据采购项目技术构成、产品价格比重等合理确定核心产品，并在招标文件中载明。多家投标人提供的核心产品品牌相同的，按前款规定处理。本项目的核心产品有：</w:t>
      </w:r>
      <w:r>
        <w:rPr>
          <w:rFonts w:ascii="宋体" w:hAnsi="宋体" w:cs="宋体" w:hint="eastAsia"/>
          <w:b/>
          <w:color w:val="000000"/>
          <w:sz w:val="24"/>
          <w:szCs w:val="24"/>
          <w:u w:val="single"/>
          <w:lang w:bidi="zh-CN"/>
        </w:rPr>
        <w:t>/</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1.4  投标人在投标过程中不得向招标采购单位提供、给予任何有价值的物品，影响其正常决策行为。一经发现，其投标人资格将被取消。</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1.5  投标人应当按照招标文件的要求编制投标文件。投标文件应当对招标文件提出的实质性要求和条件做出响应。投标文件由商务部分、技术部分、价格部分和其他部分组成。投标人应当在招标文件要求提交投标文件的截止时间前，将投标文件密封送达投标地点。</w:t>
      </w:r>
    </w:p>
    <w:p w:rsidR="009A4CE7" w:rsidRDefault="00FD5963">
      <w:pPr>
        <w:snapToGrid w:val="0"/>
        <w:spacing w:line="360" w:lineRule="auto"/>
        <w:rPr>
          <w:rFonts w:ascii="宋体" w:hAnsi="宋体" w:cs="宋体"/>
          <w:b/>
          <w:color w:val="000000"/>
          <w:sz w:val="24"/>
          <w:szCs w:val="24"/>
        </w:rPr>
      </w:pPr>
      <w:r>
        <w:rPr>
          <w:rFonts w:ascii="宋体" w:hAnsi="宋体" w:cs="宋体" w:hint="eastAsia"/>
          <w:color w:val="000000"/>
          <w:sz w:val="24"/>
          <w:szCs w:val="24"/>
        </w:rPr>
        <w:t>1.6  投标人必须向采购代理机构购买招标文件并登记备案，</w:t>
      </w:r>
      <w:proofErr w:type="gramStart"/>
      <w:r>
        <w:rPr>
          <w:rFonts w:ascii="宋体" w:hAnsi="宋体" w:cs="宋体" w:hint="eastAsia"/>
          <w:b/>
          <w:color w:val="000000"/>
          <w:sz w:val="24"/>
          <w:szCs w:val="24"/>
        </w:rPr>
        <w:t>未经向</w:t>
      </w:r>
      <w:proofErr w:type="gramEnd"/>
      <w:r>
        <w:rPr>
          <w:rFonts w:ascii="宋体" w:hAnsi="宋体" w:cs="宋体" w:hint="eastAsia"/>
          <w:b/>
          <w:color w:val="000000"/>
          <w:sz w:val="24"/>
          <w:szCs w:val="24"/>
        </w:rPr>
        <w:t>采购代理机构购买招标文件并登记备案的潜在投标人均无资格参加本次投标。</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1.7  招标采购单位在任何时候发现投标人提交的投标文件内容有下列情形之一时，有权依法追究投标人的责任：</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1.7.1</w:t>
      </w:r>
      <w:r>
        <w:rPr>
          <w:rFonts w:ascii="宋体" w:hAnsi="宋体" w:cs="宋体" w:hint="eastAsia"/>
          <w:b/>
          <w:color w:val="000000"/>
          <w:sz w:val="24"/>
          <w:szCs w:val="24"/>
        </w:rPr>
        <w:tab/>
        <w:t xml:space="preserve"> 提供虚假的资料。</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1.7.2</w:t>
      </w:r>
      <w:r>
        <w:rPr>
          <w:rFonts w:ascii="宋体" w:hAnsi="宋体" w:cs="宋体" w:hint="eastAsia"/>
          <w:b/>
          <w:color w:val="000000"/>
          <w:sz w:val="24"/>
          <w:szCs w:val="24"/>
        </w:rPr>
        <w:tab/>
        <w:t xml:space="preserve"> 响应投标实质性要求和条件的内容失实的。</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1.8  政府采购当事人之间不得相互串通投标。</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  投标人不得实施下列法律禁止的行为：</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1.9.1不同投标人的投标文件由同一单位或者个人编制；</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1.9.2不同投标人委托同一单位或者个人办理投标事宜；</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1.9.3不同投标人的投标文件载明的项目管理成员或者联系人员为同一人；</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1.9.4不同投标人的投标文件异常一致或者投标报价呈规律性差异；</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1.9.5不同投标人的投标文件相互混装；</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1.9.6不同投标人的投标保证金从同一单位或者个人的账户转出。</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1.10  投标人不得实施下列法律禁止的行为：</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1.10.1  采取不正当手段诋毁、排挤其他投标人；</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1.10.2  与采购人、其他投标人或者采购人(采购代理机构)恶意串通；</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1.10.3  以低于成本的报价竞标；</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1.10.4  向招标采购单位、评标委员会成员行贿或者采取其他不正当手段谋取</w:t>
      </w:r>
      <w:r>
        <w:rPr>
          <w:rFonts w:ascii="宋体" w:hAnsi="宋体" w:cs="宋体" w:hint="eastAsia"/>
          <w:b/>
          <w:color w:val="000000"/>
          <w:sz w:val="24"/>
          <w:szCs w:val="24"/>
        </w:rPr>
        <w:lastRenderedPageBreak/>
        <w:t>中标；</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1.10.5  以他人名义投标或者以其他方式弄虚作假，骗取中标。</w:t>
      </w:r>
    </w:p>
    <w:p w:rsidR="009A4CE7" w:rsidRDefault="00FD5963">
      <w:pPr>
        <w:widowControl/>
        <w:snapToGrid w:val="0"/>
        <w:spacing w:line="360" w:lineRule="auto"/>
        <w:jc w:val="left"/>
        <w:rPr>
          <w:rFonts w:ascii="宋体" w:hAnsi="宋体" w:cs="宋体"/>
          <w:color w:val="000000"/>
          <w:sz w:val="24"/>
          <w:szCs w:val="24"/>
        </w:rPr>
      </w:pPr>
      <w:r>
        <w:rPr>
          <w:rFonts w:ascii="宋体" w:hAnsi="宋体" w:cs="宋体" w:hint="eastAsia"/>
          <w:b/>
          <w:color w:val="000000"/>
          <w:sz w:val="24"/>
          <w:szCs w:val="24"/>
        </w:rPr>
        <w:t>2.  现场考察</w:t>
      </w:r>
    </w:p>
    <w:p w:rsidR="009A4CE7" w:rsidRDefault="00FD5963">
      <w:pPr>
        <w:widowControl/>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2.1  采购人将按本须知前附表所述时间，组织投标人对现场及周围环境进行考察，以便投标人获取有关编制投标文件和签署合同所涉及现场的资料。投标人承担现场考察所发生的自身费用。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2.2  采购人向投标人提供的有关现场的数据和资料，是采购人现有的能被投标人利用的资料，采购人对投标人做出的任何推论、理解和结论均不负责任。</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2.3  经采购人允许，投标人可为考察目的进入采购人的项目现场，但投标人不得因此使采购人承担有关的责任和蒙受损失。投标人应承担现场考察的责任和风险。</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2.4  投标人对现场进行详细考察，对与维护过程有关的风险和意外须有足够考虑。</w:t>
      </w:r>
    </w:p>
    <w:p w:rsidR="009A4CE7" w:rsidRDefault="00FD5963">
      <w:pPr>
        <w:widowControl/>
        <w:snapToGrid w:val="0"/>
        <w:spacing w:line="360" w:lineRule="auto"/>
        <w:jc w:val="left"/>
        <w:rPr>
          <w:rFonts w:ascii="宋体" w:hAnsi="宋体" w:cs="宋体"/>
          <w:b/>
          <w:color w:val="000000"/>
          <w:sz w:val="24"/>
          <w:szCs w:val="24"/>
        </w:rPr>
      </w:pPr>
      <w:r>
        <w:rPr>
          <w:rFonts w:ascii="宋体" w:hAnsi="宋体" w:cs="宋体" w:hint="eastAsia"/>
          <w:b/>
          <w:color w:val="000000"/>
          <w:sz w:val="24"/>
          <w:szCs w:val="24"/>
        </w:rPr>
        <w:t>3.  联合体投标人应当遵从以下要求和规定（本项目不适用，略）</w:t>
      </w:r>
    </w:p>
    <w:p w:rsidR="009A4CE7" w:rsidRDefault="00FD5963">
      <w:pPr>
        <w:widowControl/>
        <w:snapToGrid w:val="0"/>
        <w:spacing w:line="360" w:lineRule="auto"/>
        <w:jc w:val="left"/>
        <w:rPr>
          <w:rFonts w:ascii="宋体" w:hAnsi="宋体" w:cs="宋体"/>
          <w:b/>
          <w:color w:val="000000"/>
          <w:sz w:val="24"/>
          <w:szCs w:val="24"/>
        </w:rPr>
      </w:pPr>
      <w:r>
        <w:rPr>
          <w:rFonts w:ascii="宋体" w:hAnsi="宋体" w:cs="宋体" w:hint="eastAsia"/>
          <w:b/>
          <w:color w:val="000000"/>
          <w:sz w:val="24"/>
          <w:szCs w:val="24"/>
        </w:rPr>
        <w:t>4． 资金来源</w:t>
      </w:r>
    </w:p>
    <w:p w:rsidR="009A4CE7" w:rsidRDefault="00FD5963">
      <w:pPr>
        <w:widowControl/>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4.1  投标邀请书中所述的采购人必须获得足以支付本次招标后所签订的合同项下的款项（财政性资金）</w:t>
      </w:r>
      <w:r>
        <w:rPr>
          <w:rFonts w:ascii="宋体" w:hAnsi="宋体" w:cs="宋体" w:hint="eastAsia"/>
          <w:bCs/>
          <w:color w:val="000000"/>
          <w:kern w:val="0"/>
          <w:sz w:val="24"/>
          <w:szCs w:val="24"/>
        </w:rPr>
        <w:t>，采购金额不得超过预算金额或</w:t>
      </w:r>
      <w:r>
        <w:rPr>
          <w:rFonts w:ascii="宋体" w:hAnsi="宋体" w:cs="宋体" w:hint="eastAsia"/>
          <w:color w:val="000000"/>
          <w:sz w:val="24"/>
          <w:szCs w:val="24"/>
        </w:rPr>
        <w:t>最高限价。</w:t>
      </w:r>
    </w:p>
    <w:p w:rsidR="009A4CE7" w:rsidRDefault="00FD5963">
      <w:pPr>
        <w:widowControl/>
        <w:snapToGrid w:val="0"/>
        <w:spacing w:line="360" w:lineRule="auto"/>
        <w:ind w:left="480" w:hangingChars="200" w:hanging="480"/>
        <w:jc w:val="left"/>
        <w:rPr>
          <w:rFonts w:ascii="宋体" w:hAnsi="宋体" w:cs="宋体"/>
          <w:b/>
          <w:color w:val="000000"/>
          <w:sz w:val="24"/>
          <w:szCs w:val="24"/>
        </w:rPr>
      </w:pPr>
      <w:r>
        <w:rPr>
          <w:rFonts w:ascii="宋体" w:hAnsi="宋体" w:cs="宋体" w:hint="eastAsia"/>
          <w:color w:val="000000"/>
          <w:sz w:val="24"/>
          <w:szCs w:val="24"/>
        </w:rPr>
        <w:t xml:space="preserve">4.2  </w:t>
      </w:r>
      <w:r>
        <w:rPr>
          <w:rFonts w:ascii="宋体" w:hAnsi="宋体" w:cs="宋体" w:hint="eastAsia"/>
          <w:b/>
          <w:bCs/>
          <w:color w:val="000000"/>
          <w:kern w:val="0"/>
          <w:sz w:val="24"/>
          <w:szCs w:val="24"/>
        </w:rPr>
        <w:t>本次资金来源为</w:t>
      </w:r>
      <w:r>
        <w:rPr>
          <w:rFonts w:ascii="宋体" w:hAnsi="宋体" w:cs="宋体" w:hint="eastAsia"/>
          <w:bCs/>
          <w:color w:val="000000"/>
          <w:kern w:val="0"/>
          <w:sz w:val="24"/>
          <w:szCs w:val="24"/>
        </w:rPr>
        <w:t>财政性资金</w:t>
      </w:r>
      <w:r>
        <w:rPr>
          <w:rFonts w:ascii="宋体" w:hAnsi="宋体" w:cs="宋体" w:hint="eastAsia"/>
          <w:b/>
          <w:color w:val="000000"/>
          <w:sz w:val="24"/>
          <w:szCs w:val="24"/>
        </w:rPr>
        <w:t>，超出预算金额或最高限价的报价为无效投标</w:t>
      </w:r>
    </w:p>
    <w:p w:rsidR="009A4CE7" w:rsidRDefault="00FD5963">
      <w:pPr>
        <w:widowControl/>
        <w:snapToGrid w:val="0"/>
        <w:spacing w:line="360" w:lineRule="auto"/>
        <w:ind w:left="482" w:hangingChars="200" w:hanging="482"/>
        <w:jc w:val="left"/>
        <w:rPr>
          <w:rFonts w:ascii="宋体" w:hAnsi="宋体" w:cs="宋体"/>
          <w:color w:val="000000"/>
          <w:sz w:val="24"/>
          <w:szCs w:val="24"/>
        </w:rPr>
      </w:pPr>
      <w:r>
        <w:rPr>
          <w:rFonts w:ascii="宋体" w:hAnsi="宋体" w:cs="宋体" w:hint="eastAsia"/>
          <w:b/>
          <w:color w:val="000000"/>
          <w:sz w:val="24"/>
          <w:szCs w:val="24"/>
        </w:rPr>
        <w:t>报价。</w:t>
      </w:r>
    </w:p>
    <w:p w:rsidR="009A4CE7" w:rsidRDefault="00FD5963">
      <w:pPr>
        <w:widowControl/>
        <w:snapToGrid w:val="0"/>
        <w:spacing w:line="360" w:lineRule="auto"/>
        <w:jc w:val="left"/>
        <w:rPr>
          <w:rFonts w:ascii="宋体" w:hAnsi="宋体" w:cs="宋体"/>
          <w:b/>
          <w:color w:val="000000"/>
          <w:sz w:val="24"/>
          <w:szCs w:val="24"/>
        </w:rPr>
      </w:pPr>
      <w:r>
        <w:rPr>
          <w:rFonts w:ascii="宋体" w:hAnsi="宋体" w:cs="宋体" w:hint="eastAsia"/>
          <w:b/>
          <w:color w:val="000000"/>
          <w:sz w:val="24"/>
          <w:szCs w:val="24"/>
        </w:rPr>
        <w:t>5． 投标费用</w:t>
      </w:r>
    </w:p>
    <w:p w:rsidR="009A4CE7" w:rsidRDefault="00FD5963">
      <w:pPr>
        <w:widowControl/>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5.1投标人应承担所有与准备和参加投标有关的费用，不论投标的结果如何，招标采购单位均无承担的义务和责任。</w:t>
      </w:r>
      <w:bookmarkStart w:id="29" w:name="_Toc5217"/>
      <w:bookmarkStart w:id="30" w:name="_Toc32017"/>
      <w:bookmarkStart w:id="31" w:name="_Toc10960"/>
      <w:bookmarkStart w:id="32" w:name="_Toc17054"/>
      <w:bookmarkStart w:id="33" w:name="_Toc447223726"/>
    </w:p>
    <w:p w:rsidR="009A4CE7" w:rsidRDefault="009A4CE7">
      <w:pPr>
        <w:pStyle w:val="a3"/>
        <w:rPr>
          <w:rFonts w:ascii="宋体" w:hAnsi="宋体" w:cs="宋体"/>
          <w:color w:val="000000"/>
        </w:rPr>
      </w:pPr>
    </w:p>
    <w:p w:rsidR="009A4CE7" w:rsidRDefault="00FD5963">
      <w:pPr>
        <w:pStyle w:val="1"/>
        <w:spacing w:line="360" w:lineRule="auto"/>
        <w:rPr>
          <w:rFonts w:ascii="宋体" w:hAnsi="宋体"/>
          <w:color w:val="000000"/>
          <w:sz w:val="24"/>
          <w:szCs w:val="24"/>
        </w:rPr>
      </w:pPr>
      <w:bookmarkStart w:id="34" w:name="_Toc21809"/>
      <w:bookmarkStart w:id="35" w:name="_Toc1023"/>
      <w:bookmarkStart w:id="36" w:name="_Toc1279"/>
      <w:r>
        <w:rPr>
          <w:rFonts w:ascii="宋体" w:hAnsi="宋体" w:hint="eastAsia"/>
          <w:color w:val="000000"/>
          <w:sz w:val="24"/>
          <w:szCs w:val="24"/>
        </w:rPr>
        <w:t>（二）招标文件</w:t>
      </w:r>
      <w:bookmarkEnd w:id="29"/>
      <w:bookmarkEnd w:id="30"/>
      <w:bookmarkEnd w:id="31"/>
      <w:bookmarkEnd w:id="32"/>
      <w:bookmarkEnd w:id="33"/>
      <w:bookmarkEnd w:id="34"/>
      <w:bookmarkEnd w:id="35"/>
      <w:bookmarkEnd w:id="36"/>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6.  招标文件的组成</w:t>
      </w:r>
    </w:p>
    <w:p w:rsidR="009A4CE7" w:rsidRDefault="00FD5963">
      <w:pPr>
        <w:widowControl/>
        <w:snapToGrid w:val="0"/>
        <w:spacing w:line="360" w:lineRule="auto"/>
        <w:jc w:val="left"/>
        <w:rPr>
          <w:rFonts w:ascii="宋体" w:hAnsi="宋体" w:cs="宋体"/>
          <w:color w:val="000000"/>
          <w:sz w:val="24"/>
          <w:szCs w:val="24"/>
        </w:rPr>
      </w:pPr>
      <w:r>
        <w:rPr>
          <w:rFonts w:ascii="宋体" w:hAnsi="宋体" w:cs="宋体" w:hint="eastAsia"/>
          <w:color w:val="000000"/>
          <w:sz w:val="24"/>
          <w:szCs w:val="24"/>
        </w:rPr>
        <w:t>6.1  要求提供货物或服务的内容及详细技术需求、投标须知和合同条件等在招标文件中均有说明。</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招标文件共七章，内容如下：</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第一章  投标邀请</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第二章  投标人须知前附表</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lastRenderedPageBreak/>
        <w:t>第三章  投标人须知</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第四章  政府采购合同</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第五章  投标文件格式</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第六章  评标标准和方法</w:t>
      </w:r>
    </w:p>
    <w:p w:rsidR="009A4CE7" w:rsidRDefault="00FD5963">
      <w:pPr>
        <w:widowControl/>
        <w:snapToGrid w:val="0"/>
        <w:spacing w:line="360" w:lineRule="auto"/>
        <w:ind w:firstLine="630"/>
        <w:rPr>
          <w:rFonts w:ascii="宋体" w:hAnsi="宋体" w:cs="宋体"/>
          <w:color w:val="000000"/>
          <w:sz w:val="24"/>
          <w:szCs w:val="24"/>
        </w:rPr>
      </w:pPr>
      <w:r>
        <w:rPr>
          <w:rFonts w:ascii="宋体" w:hAnsi="宋体" w:cs="宋体" w:hint="eastAsia"/>
          <w:color w:val="000000"/>
          <w:sz w:val="24"/>
          <w:szCs w:val="24"/>
        </w:rPr>
        <w:t>第七章  采购需求</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6.2   除6.1内容外，在递交投标文件截止时间15天前，采购人以书面形式发出的对招标文件的澄清或修改内容，均为招标文件的组成部分，对采购人和投标人起约束作用。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6.3   投标人获取招标文件后，应仔细检查招标文件的所有内容，如有残缺等问题应在获</w:t>
      </w:r>
      <w:r>
        <w:rPr>
          <w:rFonts w:ascii="宋体" w:hAnsi="宋体" w:cs="宋体" w:hint="eastAsia"/>
          <w:bCs/>
          <w:color w:val="000000"/>
          <w:sz w:val="24"/>
          <w:szCs w:val="24"/>
        </w:rPr>
        <w:t>得招标文件3日内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rsidR="009A4CE7" w:rsidRDefault="00FD5963">
      <w:pPr>
        <w:snapToGrid w:val="0"/>
        <w:spacing w:line="360" w:lineRule="auto"/>
        <w:rPr>
          <w:rFonts w:ascii="宋体" w:hAnsi="宋体" w:cs="宋体"/>
          <w:b/>
          <w:color w:val="000000"/>
          <w:sz w:val="24"/>
          <w:szCs w:val="24"/>
        </w:rPr>
      </w:pPr>
      <w:bookmarkStart w:id="37" w:name="_Toc26801"/>
      <w:bookmarkStart w:id="38" w:name="_Toc2320"/>
      <w:bookmarkStart w:id="39" w:name="_Toc445984926"/>
      <w:bookmarkStart w:id="40" w:name="_Toc445916556"/>
      <w:bookmarkStart w:id="41" w:name="_Toc445845726"/>
      <w:bookmarkStart w:id="42" w:name="_Toc445903393"/>
      <w:bookmarkStart w:id="43" w:name="_Toc2503"/>
      <w:bookmarkStart w:id="44" w:name="_Toc447223727"/>
      <w:r>
        <w:rPr>
          <w:rFonts w:ascii="宋体" w:hAnsi="宋体" w:cs="宋体" w:hint="eastAsia"/>
          <w:b/>
          <w:color w:val="000000"/>
          <w:sz w:val="24"/>
          <w:szCs w:val="24"/>
        </w:rPr>
        <w:t>7.  招标文件的</w:t>
      </w:r>
      <w:bookmarkEnd w:id="37"/>
      <w:bookmarkEnd w:id="38"/>
      <w:bookmarkEnd w:id="39"/>
      <w:bookmarkEnd w:id="40"/>
      <w:bookmarkEnd w:id="41"/>
      <w:bookmarkEnd w:id="42"/>
      <w:bookmarkEnd w:id="43"/>
      <w:bookmarkEnd w:id="44"/>
      <w:r>
        <w:rPr>
          <w:rFonts w:ascii="宋体" w:hAnsi="宋体" w:cs="宋体" w:hint="eastAsia"/>
          <w:b/>
          <w:color w:val="000000"/>
          <w:sz w:val="24"/>
          <w:szCs w:val="24"/>
        </w:rPr>
        <w:t>质疑</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投标人若对招标文件有任何疑问，应于收到招标文件之日起7个工作日内以书面形式向采购人提出澄清要求，将质疑函加盖单位公章后以书面、传真或邮件的形式通知招标采购单位。</w:t>
      </w:r>
    </w:p>
    <w:p w:rsidR="009A4CE7" w:rsidRDefault="00FD5963">
      <w:pPr>
        <w:snapToGrid w:val="0"/>
        <w:spacing w:line="360" w:lineRule="auto"/>
        <w:rPr>
          <w:rFonts w:ascii="宋体" w:hAnsi="宋体" w:cs="宋体"/>
          <w:color w:val="000000"/>
          <w:sz w:val="24"/>
          <w:szCs w:val="24"/>
        </w:rPr>
      </w:pPr>
      <w:r>
        <w:rPr>
          <w:rFonts w:ascii="宋体" w:hAnsi="宋体" w:cs="宋体" w:hint="eastAsia"/>
          <w:b/>
          <w:color w:val="000000"/>
          <w:sz w:val="24"/>
          <w:szCs w:val="24"/>
        </w:rPr>
        <w:t>8.  招标文件的澄清或修改</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8.1  无论是采购人根据需要主动对招标文件进行必要的澄清或者修改，或是根据潜在投标人的要求对招标文件做出澄清或者修改，采购人都将在原公告发布媒体上发布澄清公告。澄清或者修改的内容为招标文件的组成部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8.2  澄清或者修改的内容可能影响投标文件编制的，采购人或采购代理机构将在投标截止时间15日前，以书面形式通知所有获取招标文件的潜在投标人；不足15日的，采购人将顺延提交投标文件的截止时间，具体时间将在招标文件的修改、补充通知中予以明确。</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8.3  潜在投标人在收到书面澄清文件后应于24小时内，以书面形式给予确认，该澄清作为招标文件的组成部分，具有约束作用。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8.4  招标文件的澄清、修改、补充等内容均以书面形式明确的内容为准。当招标文件、招标文件的澄清、修改、补充等在同一内容的表述上不一致时，以最后</w:t>
      </w:r>
      <w:r>
        <w:rPr>
          <w:rFonts w:ascii="宋体" w:hAnsi="宋体" w:cs="宋体" w:hint="eastAsia"/>
          <w:color w:val="000000"/>
          <w:sz w:val="24"/>
          <w:szCs w:val="24"/>
        </w:rPr>
        <w:lastRenderedPageBreak/>
        <w:t>发出的书面文件为准。</w:t>
      </w:r>
    </w:p>
    <w:p w:rsidR="009A4CE7" w:rsidRDefault="009A4CE7">
      <w:pPr>
        <w:pStyle w:val="a3"/>
        <w:rPr>
          <w:rFonts w:ascii="宋体" w:hAnsi="宋体" w:cs="宋体"/>
          <w:color w:val="000000"/>
        </w:rPr>
      </w:pPr>
    </w:p>
    <w:p w:rsidR="009A4CE7" w:rsidRDefault="00FD5963">
      <w:pPr>
        <w:pStyle w:val="1"/>
        <w:spacing w:line="360" w:lineRule="auto"/>
        <w:rPr>
          <w:rFonts w:ascii="宋体" w:hAnsi="宋体"/>
          <w:color w:val="000000"/>
          <w:sz w:val="24"/>
          <w:szCs w:val="24"/>
        </w:rPr>
      </w:pPr>
      <w:bookmarkStart w:id="45" w:name="_Toc3621"/>
      <w:bookmarkStart w:id="46" w:name="_Toc9354"/>
      <w:bookmarkStart w:id="47" w:name="_Toc1563"/>
      <w:bookmarkStart w:id="48" w:name="_Toc18744"/>
      <w:bookmarkStart w:id="49" w:name="_Toc32145"/>
      <w:bookmarkStart w:id="50" w:name="_Toc19884"/>
      <w:bookmarkStart w:id="51" w:name="_Toc12216"/>
      <w:bookmarkStart w:id="52" w:name="_Toc447223729"/>
      <w:r>
        <w:rPr>
          <w:rFonts w:ascii="宋体" w:hAnsi="宋体" w:hint="eastAsia"/>
          <w:color w:val="000000"/>
          <w:sz w:val="24"/>
          <w:szCs w:val="24"/>
        </w:rPr>
        <w:t>（三）投标文件的编制</w:t>
      </w:r>
      <w:bookmarkEnd w:id="45"/>
      <w:bookmarkEnd w:id="46"/>
      <w:bookmarkEnd w:id="47"/>
      <w:bookmarkEnd w:id="48"/>
      <w:bookmarkEnd w:id="49"/>
      <w:bookmarkEnd w:id="50"/>
      <w:bookmarkEnd w:id="51"/>
      <w:bookmarkEnd w:id="52"/>
    </w:p>
    <w:p w:rsidR="009A4CE7" w:rsidRDefault="00FD5963">
      <w:pPr>
        <w:snapToGrid w:val="0"/>
        <w:spacing w:line="360" w:lineRule="auto"/>
        <w:rPr>
          <w:rFonts w:ascii="宋体" w:hAnsi="宋体" w:cs="宋体"/>
          <w:b/>
          <w:color w:val="000000"/>
          <w:sz w:val="24"/>
          <w:szCs w:val="24"/>
        </w:rPr>
      </w:pPr>
      <w:bookmarkStart w:id="53" w:name="_Toc30455"/>
      <w:bookmarkStart w:id="54" w:name="_Toc17465"/>
      <w:bookmarkStart w:id="55" w:name="_Toc445916559"/>
      <w:bookmarkStart w:id="56" w:name="_Toc445984929"/>
      <w:bookmarkStart w:id="57" w:name="_Toc445903396"/>
      <w:bookmarkStart w:id="58" w:name="_Toc6894"/>
      <w:bookmarkStart w:id="59" w:name="_Toc445845729"/>
      <w:bookmarkStart w:id="60" w:name="_Toc447223730"/>
      <w:r>
        <w:rPr>
          <w:rFonts w:ascii="宋体" w:hAnsi="宋体" w:cs="宋体" w:hint="eastAsia"/>
          <w:b/>
          <w:color w:val="000000"/>
          <w:sz w:val="24"/>
          <w:szCs w:val="24"/>
        </w:rPr>
        <w:t>9.  投标范围及投标文件中计量单位、投标语言的使用</w:t>
      </w:r>
      <w:bookmarkEnd w:id="53"/>
      <w:bookmarkEnd w:id="54"/>
      <w:bookmarkEnd w:id="55"/>
      <w:bookmarkEnd w:id="56"/>
      <w:bookmarkEnd w:id="57"/>
      <w:bookmarkEnd w:id="58"/>
      <w:bookmarkEnd w:id="59"/>
      <w:bookmarkEnd w:id="60"/>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9.1  投标人可对招标文件中“采购需求”所列的所有服务进行投标，但不得将一包中的内容拆开投标。</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9.2  投标文件中所使用的计量单位，除招标文件中有特殊要求外，应采用中华人民共和国法定计量单位。</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9.3  投标语言：除专用术语外，与招标投标有关的语言均使用中文汉语。必要时专用术语应附有中文注释。如涉及到其他语种，由投标人负责翻译。</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9.4  投标文件应以中文形式提交。</w:t>
      </w:r>
    </w:p>
    <w:p w:rsidR="009A4CE7" w:rsidRDefault="00FD5963">
      <w:pPr>
        <w:snapToGrid w:val="0"/>
        <w:spacing w:line="360" w:lineRule="auto"/>
        <w:rPr>
          <w:rFonts w:ascii="宋体" w:hAnsi="宋体" w:cs="宋体"/>
          <w:b/>
          <w:color w:val="000000"/>
          <w:sz w:val="24"/>
          <w:szCs w:val="24"/>
        </w:rPr>
      </w:pPr>
      <w:bookmarkStart w:id="61" w:name="_Toc445845730"/>
      <w:bookmarkStart w:id="62" w:name="_Toc445903397"/>
      <w:bookmarkStart w:id="63" w:name="_Toc24300"/>
      <w:bookmarkStart w:id="64" w:name="_Toc4348"/>
      <w:bookmarkStart w:id="65" w:name="_Toc445984930"/>
      <w:bookmarkStart w:id="66" w:name="_Toc445916560"/>
      <w:bookmarkStart w:id="67" w:name="_Toc447223731"/>
      <w:bookmarkStart w:id="68" w:name="_Toc10767"/>
      <w:r>
        <w:rPr>
          <w:rFonts w:ascii="宋体" w:hAnsi="宋体" w:cs="宋体" w:hint="eastAsia"/>
          <w:b/>
          <w:color w:val="000000"/>
          <w:sz w:val="24"/>
          <w:szCs w:val="24"/>
        </w:rPr>
        <w:t>10.  投标文件的组成</w:t>
      </w:r>
      <w:bookmarkEnd w:id="61"/>
      <w:bookmarkEnd w:id="62"/>
      <w:bookmarkEnd w:id="63"/>
      <w:bookmarkEnd w:id="64"/>
      <w:bookmarkEnd w:id="65"/>
      <w:bookmarkEnd w:id="66"/>
      <w:bookmarkEnd w:id="67"/>
      <w:bookmarkEnd w:id="68"/>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 xml:space="preserve">10.1  投标人应完整地按招标文件提供的投标文件格式填写投标文件，并将全部内容胶装成册。投标文件应包括以下内容： </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附件1——投标函（实质性格式）</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附件2——开标一览表（实质性格式）</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附件3——投标分项报价表（实质性格式）</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附件4——服务及其伴随的货物说明一览表</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附件5——采购需求偏离表（实质性格式）</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附件6——合同条款偏离表（实质性格式）</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附件7——证明文件</w:t>
      </w:r>
    </w:p>
    <w:p w:rsidR="009A4CE7" w:rsidRDefault="00FD5963">
      <w:pPr>
        <w:pStyle w:val="a9"/>
        <w:spacing w:line="360" w:lineRule="auto"/>
        <w:ind w:firstLineChars="400" w:firstLine="964"/>
        <w:rPr>
          <w:rFonts w:ascii="宋体" w:eastAsia="宋体" w:hAnsi="宋体" w:cs="宋体"/>
          <w:color w:val="000000"/>
          <w:sz w:val="24"/>
          <w:szCs w:val="24"/>
        </w:rPr>
      </w:pPr>
      <w:r>
        <w:rPr>
          <w:rFonts w:ascii="宋体" w:eastAsia="宋体" w:hAnsi="宋体" w:cs="宋体" w:hint="eastAsia"/>
          <w:b/>
          <w:color w:val="000000"/>
          <w:sz w:val="24"/>
          <w:szCs w:val="24"/>
        </w:rPr>
        <w:t>*</w:t>
      </w:r>
      <w:r>
        <w:rPr>
          <w:rFonts w:ascii="宋体" w:eastAsia="宋体" w:hAnsi="宋体" w:cs="宋体" w:hint="eastAsia"/>
          <w:color w:val="000000"/>
          <w:sz w:val="24"/>
          <w:szCs w:val="24"/>
        </w:rPr>
        <w:t>附件7-1  授权委托书（实质性格式）</w:t>
      </w:r>
    </w:p>
    <w:p w:rsidR="009A4CE7" w:rsidRDefault="00FD5963">
      <w:pPr>
        <w:pStyle w:val="a9"/>
        <w:spacing w:line="360" w:lineRule="auto"/>
        <w:ind w:firstLineChars="400" w:firstLine="964"/>
        <w:rPr>
          <w:rFonts w:ascii="宋体" w:eastAsia="宋体" w:hAnsi="宋体" w:cs="宋体"/>
          <w:color w:val="000000"/>
          <w:sz w:val="24"/>
        </w:rPr>
      </w:pPr>
      <w:r>
        <w:rPr>
          <w:rFonts w:ascii="宋体" w:eastAsia="宋体" w:hAnsi="宋体" w:cs="宋体" w:hint="eastAsia"/>
          <w:b/>
          <w:color w:val="000000"/>
          <w:sz w:val="24"/>
          <w:szCs w:val="24"/>
        </w:rPr>
        <w:t>*</w:t>
      </w:r>
      <w:r>
        <w:rPr>
          <w:rFonts w:ascii="宋体" w:eastAsia="宋体" w:hAnsi="宋体" w:cs="宋体" w:hint="eastAsia"/>
          <w:color w:val="000000"/>
          <w:sz w:val="24"/>
          <w:szCs w:val="24"/>
        </w:rPr>
        <w:t>附件7-2  有效期内的法人或其他组织的营业执照（</w:t>
      </w:r>
      <w:r>
        <w:rPr>
          <w:rFonts w:ascii="宋体" w:eastAsia="宋体" w:hAnsi="宋体" w:cs="宋体" w:hint="eastAsia"/>
          <w:color w:val="000000"/>
          <w:sz w:val="24"/>
        </w:rPr>
        <w:t>或事业单位法人</w:t>
      </w:r>
    </w:p>
    <w:p w:rsidR="009A4CE7" w:rsidRDefault="00FD5963">
      <w:pPr>
        <w:snapToGrid w:val="0"/>
        <w:spacing w:line="360" w:lineRule="auto"/>
        <w:ind w:firstLineChars="400" w:firstLine="960"/>
        <w:rPr>
          <w:rFonts w:ascii="宋体" w:hAnsi="宋体" w:cs="宋体"/>
          <w:color w:val="000000"/>
          <w:sz w:val="24"/>
          <w:szCs w:val="24"/>
        </w:rPr>
      </w:pPr>
      <w:r>
        <w:rPr>
          <w:rFonts w:ascii="宋体" w:hAnsi="宋体" w:cs="宋体" w:hint="eastAsia"/>
          <w:color w:val="000000"/>
          <w:sz w:val="24"/>
        </w:rPr>
        <w:t xml:space="preserve">           证书）</w:t>
      </w:r>
      <w:r>
        <w:rPr>
          <w:rFonts w:ascii="宋体" w:hAnsi="宋体" w:cs="宋体" w:hint="eastAsia"/>
          <w:color w:val="000000"/>
          <w:sz w:val="24"/>
          <w:szCs w:val="24"/>
        </w:rPr>
        <w:t>；自然人的身份证明（复印件加盖投标人公章）</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 xml:space="preserve">        </w:t>
      </w:r>
      <w:r>
        <w:rPr>
          <w:rFonts w:ascii="宋体" w:hAnsi="宋体" w:cs="宋体" w:hint="eastAsia"/>
          <w:b/>
          <w:color w:val="000000"/>
          <w:sz w:val="24"/>
          <w:szCs w:val="24"/>
        </w:rPr>
        <w:t>*</w:t>
      </w:r>
      <w:r>
        <w:rPr>
          <w:rFonts w:ascii="宋体" w:hAnsi="宋体" w:cs="宋体" w:hint="eastAsia"/>
          <w:bCs/>
          <w:color w:val="000000"/>
          <w:sz w:val="24"/>
          <w:szCs w:val="24"/>
        </w:rPr>
        <w:t>附件7-3  投标人的财务证明</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t>①会计师事务所出具的2024年度或2025年度财务完整审计报告复印件加盖投标人公章。</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fldChar w:fldCharType="begin"/>
      </w:r>
      <w:r>
        <w:rPr>
          <w:rFonts w:ascii="宋体" w:hAnsi="宋体" w:cs="宋体" w:hint="eastAsia"/>
          <w:color w:val="000000"/>
          <w:sz w:val="24"/>
          <w:szCs w:val="24"/>
        </w:rPr>
        <w:instrText xml:space="preserve"> = 2 \* GB3 </w:instrText>
      </w:r>
      <w:r>
        <w:rPr>
          <w:rFonts w:ascii="宋体" w:hAnsi="宋体" w:cs="宋体" w:hint="eastAsia"/>
          <w:color w:val="000000"/>
          <w:sz w:val="24"/>
          <w:szCs w:val="24"/>
        </w:rPr>
        <w:fldChar w:fldCharType="separate"/>
      </w:r>
      <w:r>
        <w:rPr>
          <w:rFonts w:ascii="宋体" w:hAnsi="宋体" w:cs="宋体" w:hint="eastAsia"/>
          <w:color w:val="000000"/>
          <w:sz w:val="24"/>
          <w:szCs w:val="24"/>
        </w:rPr>
        <w:t>②</w:t>
      </w:r>
      <w:r>
        <w:rPr>
          <w:rFonts w:ascii="宋体" w:hAnsi="宋体" w:cs="宋体" w:hint="eastAsia"/>
          <w:color w:val="000000"/>
          <w:sz w:val="24"/>
          <w:szCs w:val="24"/>
        </w:rPr>
        <w:fldChar w:fldCharType="end"/>
      </w:r>
      <w:r>
        <w:rPr>
          <w:rFonts w:ascii="宋体" w:hAnsi="宋体" w:cs="宋体" w:hint="eastAsia"/>
          <w:color w:val="000000"/>
          <w:sz w:val="24"/>
          <w:szCs w:val="24"/>
        </w:rPr>
        <w:t>如投标人无法提供审计报告，则提供开标前3个月内银行出具的资信证明原件或银行出具的正规电子件（非资信证明原件的复印件）。</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lastRenderedPageBreak/>
        <w:fldChar w:fldCharType="begin"/>
      </w:r>
      <w:r>
        <w:rPr>
          <w:rFonts w:ascii="宋体" w:hAnsi="宋体" w:cs="宋体" w:hint="eastAsia"/>
          <w:color w:val="000000"/>
          <w:sz w:val="24"/>
          <w:szCs w:val="24"/>
        </w:rPr>
        <w:instrText xml:space="preserve"> = 3 \* GB3 </w:instrText>
      </w:r>
      <w:r>
        <w:rPr>
          <w:rFonts w:ascii="宋体" w:hAnsi="宋体" w:cs="宋体" w:hint="eastAsia"/>
          <w:color w:val="000000"/>
          <w:sz w:val="24"/>
          <w:szCs w:val="24"/>
        </w:rPr>
        <w:fldChar w:fldCharType="separate"/>
      </w:r>
      <w:r>
        <w:rPr>
          <w:rFonts w:ascii="宋体" w:hAnsi="宋体" w:cs="宋体" w:hint="eastAsia"/>
          <w:color w:val="000000"/>
          <w:sz w:val="24"/>
          <w:szCs w:val="24"/>
        </w:rPr>
        <w:t>③</w:t>
      </w:r>
      <w:r>
        <w:rPr>
          <w:rFonts w:ascii="宋体" w:hAnsi="宋体" w:cs="宋体" w:hint="eastAsia"/>
          <w:color w:val="000000"/>
          <w:sz w:val="24"/>
          <w:szCs w:val="24"/>
        </w:rPr>
        <w:fldChar w:fldCharType="end"/>
      </w:r>
      <w:r>
        <w:rPr>
          <w:rFonts w:ascii="宋体" w:hAnsi="宋体" w:cs="宋体" w:hint="eastAsia"/>
          <w:color w:val="000000"/>
          <w:sz w:val="24"/>
          <w:szCs w:val="24"/>
        </w:rPr>
        <w:t>银行资信证明应能说明该投标人与银行之间业务往来正常，企业信誉良好等。银行出具的存款证明不能替代银行资信证明。</w:t>
      </w:r>
    </w:p>
    <w:p w:rsidR="009A4CE7" w:rsidRDefault="00FD5963">
      <w:pPr>
        <w:snapToGrid w:val="0"/>
        <w:spacing w:line="360" w:lineRule="auto"/>
        <w:ind w:firstLineChars="375" w:firstLine="904"/>
        <w:rPr>
          <w:rFonts w:ascii="宋体" w:hAnsi="宋体" w:cs="宋体"/>
          <w:bCs/>
          <w:color w:val="000000"/>
          <w:sz w:val="24"/>
          <w:szCs w:val="24"/>
        </w:rPr>
      </w:pPr>
      <w:r>
        <w:rPr>
          <w:rFonts w:ascii="宋体" w:hAnsi="宋体" w:cs="宋体" w:hint="eastAsia"/>
          <w:b/>
          <w:color w:val="000000"/>
          <w:sz w:val="24"/>
          <w:szCs w:val="24"/>
        </w:rPr>
        <w:t>*</w:t>
      </w:r>
      <w:r>
        <w:rPr>
          <w:rFonts w:ascii="宋体" w:hAnsi="宋体" w:cs="宋体" w:hint="eastAsia"/>
          <w:bCs/>
          <w:color w:val="000000"/>
          <w:sz w:val="24"/>
          <w:szCs w:val="24"/>
        </w:rPr>
        <w:t>附件7-4  税收和社会保障资金缴纳记录</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t>①须提供投标人在近半年任意一个月完整的企业缴纳社会保障资金有效证明材料（复印件加盖单位公章，自行编制无效）。</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fldChar w:fldCharType="begin"/>
      </w:r>
      <w:r>
        <w:rPr>
          <w:rFonts w:ascii="宋体" w:hAnsi="宋体" w:cs="宋体" w:hint="eastAsia"/>
          <w:color w:val="000000"/>
          <w:sz w:val="24"/>
          <w:szCs w:val="24"/>
        </w:rPr>
        <w:instrText xml:space="preserve"> = 2 \* GB3 </w:instrText>
      </w:r>
      <w:r>
        <w:rPr>
          <w:rFonts w:ascii="宋体" w:hAnsi="宋体" w:cs="宋体" w:hint="eastAsia"/>
          <w:color w:val="000000"/>
          <w:sz w:val="24"/>
          <w:szCs w:val="24"/>
        </w:rPr>
        <w:fldChar w:fldCharType="separate"/>
      </w:r>
      <w:r>
        <w:rPr>
          <w:rFonts w:ascii="宋体" w:hAnsi="宋体" w:cs="宋体" w:hint="eastAsia"/>
          <w:color w:val="000000"/>
          <w:sz w:val="24"/>
          <w:szCs w:val="24"/>
        </w:rPr>
        <w:t>②</w:t>
      </w:r>
      <w:r>
        <w:rPr>
          <w:rFonts w:ascii="宋体" w:hAnsi="宋体" w:cs="宋体" w:hint="eastAsia"/>
          <w:color w:val="000000"/>
          <w:sz w:val="24"/>
          <w:szCs w:val="24"/>
        </w:rPr>
        <w:fldChar w:fldCharType="end"/>
      </w:r>
      <w:r>
        <w:rPr>
          <w:rFonts w:ascii="宋体" w:hAnsi="宋体" w:cs="宋体" w:hint="eastAsia"/>
          <w:color w:val="000000"/>
          <w:sz w:val="24"/>
          <w:szCs w:val="24"/>
        </w:rPr>
        <w:t>须提供投标人在近半年任意一个月的完整缴纳税收记录</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t>（复印件加盖单位公章，自行编制无效）。</w:t>
      </w:r>
    </w:p>
    <w:p w:rsidR="009A4CE7" w:rsidRDefault="00FD5963">
      <w:pPr>
        <w:snapToGrid w:val="0"/>
        <w:spacing w:line="360" w:lineRule="auto"/>
        <w:ind w:firstLineChars="375" w:firstLine="904"/>
        <w:rPr>
          <w:rFonts w:ascii="宋体" w:hAnsi="宋体" w:cs="宋体"/>
          <w:bCs/>
          <w:color w:val="000000"/>
          <w:sz w:val="24"/>
          <w:szCs w:val="24"/>
        </w:rPr>
      </w:pPr>
      <w:r>
        <w:rPr>
          <w:rFonts w:ascii="宋体" w:hAnsi="宋体" w:cs="宋体" w:hint="eastAsia"/>
          <w:b/>
          <w:color w:val="000000"/>
          <w:sz w:val="24"/>
          <w:szCs w:val="24"/>
        </w:rPr>
        <w:t>*</w:t>
      </w:r>
      <w:r>
        <w:rPr>
          <w:rFonts w:ascii="宋体" w:hAnsi="宋体" w:cs="宋体" w:hint="eastAsia"/>
          <w:bCs/>
          <w:color w:val="000000"/>
          <w:sz w:val="24"/>
          <w:szCs w:val="24"/>
        </w:rPr>
        <w:t>附件7-5 无重大违法记录的书面声明</w:t>
      </w:r>
    </w:p>
    <w:p w:rsidR="009A4CE7" w:rsidRDefault="00FD5963">
      <w:pPr>
        <w:tabs>
          <w:tab w:val="left" w:pos="5580"/>
        </w:tabs>
        <w:adjustRightInd w:val="0"/>
        <w:snapToGrid w:val="0"/>
        <w:spacing w:line="360" w:lineRule="auto"/>
        <w:ind w:leftChars="846" w:left="1863" w:hangingChars="36" w:hanging="86"/>
        <w:rPr>
          <w:rFonts w:ascii="宋体" w:hAnsi="宋体" w:cs="宋体"/>
          <w:color w:val="000000"/>
          <w:sz w:val="24"/>
          <w:szCs w:val="24"/>
        </w:rPr>
      </w:pPr>
      <w:r>
        <w:rPr>
          <w:rFonts w:ascii="宋体" w:hAnsi="宋体" w:cs="宋体" w:hint="eastAsia"/>
          <w:color w:val="000000"/>
          <w:sz w:val="24"/>
          <w:szCs w:val="24"/>
        </w:rPr>
        <w:t>参加政府采购活动前三年内，在经营活动中没有重大违法记录的书面声明。（包含以下内容，格式自拟，加盖单位公章）①参加政府采购活动前三年内，在经营活动中没有重大违法记录；②没有因违法经营受到刑事处罚或者责令停产停业、吊销许可证或者执照、较大数额罚款等行政处罚。</w:t>
      </w:r>
    </w:p>
    <w:p w:rsidR="009A4CE7" w:rsidRDefault="00FD5963">
      <w:pPr>
        <w:snapToGrid w:val="0"/>
        <w:spacing w:line="360" w:lineRule="auto"/>
        <w:ind w:firstLineChars="400" w:firstLine="964"/>
        <w:rPr>
          <w:rFonts w:ascii="宋体" w:hAnsi="宋体" w:cs="宋体"/>
          <w:bCs/>
          <w:color w:val="000000"/>
          <w:sz w:val="24"/>
          <w:szCs w:val="24"/>
        </w:rPr>
      </w:pPr>
      <w:r>
        <w:rPr>
          <w:rFonts w:ascii="宋体" w:hAnsi="宋体" w:cs="宋体" w:hint="eastAsia"/>
          <w:b/>
          <w:bCs/>
          <w:color w:val="000000"/>
          <w:sz w:val="24"/>
          <w:szCs w:val="24"/>
        </w:rPr>
        <w:t>*</w:t>
      </w:r>
      <w:r>
        <w:rPr>
          <w:rFonts w:ascii="宋体" w:hAnsi="宋体" w:cs="宋体" w:hint="eastAsia"/>
          <w:bCs/>
          <w:color w:val="000000"/>
          <w:sz w:val="24"/>
          <w:szCs w:val="24"/>
        </w:rPr>
        <w:t>附件7-6与投标人存在关联关系的单位情况说明</w:t>
      </w:r>
    </w:p>
    <w:p w:rsidR="009A4CE7" w:rsidRDefault="00FD5963">
      <w:pPr>
        <w:snapToGrid w:val="0"/>
        <w:spacing w:line="360" w:lineRule="auto"/>
        <w:ind w:firstLineChars="392" w:firstLine="944"/>
        <w:rPr>
          <w:rFonts w:ascii="宋体" w:hAnsi="宋体" w:cs="宋体"/>
          <w:bCs/>
          <w:color w:val="000000"/>
          <w:sz w:val="24"/>
          <w:szCs w:val="24"/>
        </w:rPr>
      </w:pPr>
      <w:r>
        <w:rPr>
          <w:rFonts w:ascii="宋体" w:hAnsi="宋体" w:cs="宋体" w:hint="eastAsia"/>
          <w:b/>
          <w:bCs/>
          <w:color w:val="000000"/>
          <w:sz w:val="24"/>
          <w:szCs w:val="24"/>
        </w:rPr>
        <w:t>*</w:t>
      </w:r>
      <w:r>
        <w:rPr>
          <w:rFonts w:ascii="宋体" w:hAnsi="宋体" w:cs="宋体" w:hint="eastAsia"/>
          <w:bCs/>
          <w:color w:val="000000"/>
          <w:sz w:val="24"/>
          <w:szCs w:val="24"/>
        </w:rPr>
        <w:t>附件7-7 落实政府采购政策需满足的资格要求</w:t>
      </w:r>
    </w:p>
    <w:p w:rsidR="009A4CE7" w:rsidRDefault="00FD5963">
      <w:pPr>
        <w:snapToGrid w:val="0"/>
        <w:spacing w:line="360" w:lineRule="auto"/>
        <w:ind w:firstLineChars="375" w:firstLine="900"/>
        <w:rPr>
          <w:rFonts w:ascii="宋体" w:hAnsi="宋体" w:cs="宋体"/>
          <w:bCs/>
          <w:color w:val="000000"/>
          <w:sz w:val="24"/>
          <w:szCs w:val="24"/>
        </w:rPr>
      </w:pPr>
      <w:r>
        <w:rPr>
          <w:rFonts w:ascii="宋体" w:hAnsi="宋体" w:cs="宋体" w:hint="eastAsia"/>
          <w:bCs/>
          <w:color w:val="000000"/>
          <w:sz w:val="24"/>
          <w:szCs w:val="24"/>
        </w:rPr>
        <w:t>注：1、以上附件7-2至附件7-7应作为资格审查文件应单独胶装成册，</w:t>
      </w:r>
    </w:p>
    <w:p w:rsidR="009A4CE7" w:rsidRDefault="00FD5963">
      <w:pPr>
        <w:snapToGrid w:val="0"/>
        <w:spacing w:line="360" w:lineRule="auto"/>
        <w:ind w:firstLineChars="375" w:firstLine="900"/>
        <w:rPr>
          <w:rFonts w:ascii="宋体" w:hAnsi="宋体" w:cs="宋体"/>
          <w:bCs/>
          <w:color w:val="000000"/>
          <w:sz w:val="24"/>
          <w:szCs w:val="24"/>
        </w:rPr>
      </w:pPr>
      <w:r>
        <w:rPr>
          <w:rFonts w:ascii="宋体" w:hAnsi="宋体" w:cs="宋体" w:hint="eastAsia"/>
          <w:bCs/>
          <w:color w:val="000000"/>
          <w:sz w:val="24"/>
          <w:szCs w:val="24"/>
        </w:rPr>
        <w:t xml:space="preserve">      密封要求与投标文件密封要求一致。</w:t>
      </w:r>
    </w:p>
    <w:p w:rsidR="009A4CE7" w:rsidRDefault="00FD5963">
      <w:pPr>
        <w:snapToGrid w:val="0"/>
        <w:spacing w:line="360" w:lineRule="auto"/>
        <w:ind w:firstLineChars="400" w:firstLine="960"/>
        <w:rPr>
          <w:rFonts w:ascii="宋体" w:hAnsi="宋体" w:cs="宋体"/>
          <w:bCs/>
          <w:color w:val="000000"/>
          <w:sz w:val="24"/>
          <w:szCs w:val="24"/>
        </w:rPr>
      </w:pPr>
      <w:r>
        <w:rPr>
          <w:rFonts w:ascii="宋体" w:hAnsi="宋体" w:cs="宋体" w:hint="eastAsia"/>
          <w:bCs/>
          <w:color w:val="000000"/>
          <w:sz w:val="24"/>
          <w:szCs w:val="24"/>
        </w:rPr>
        <w:t xml:space="preserve">   2、附件7-2至附件7-7不必附在“附件7证明文件”中。</w:t>
      </w:r>
    </w:p>
    <w:p w:rsidR="009A4CE7" w:rsidRDefault="00FD5963">
      <w:pPr>
        <w:snapToGrid w:val="0"/>
        <w:spacing w:line="360" w:lineRule="auto"/>
        <w:ind w:firstLineChars="375" w:firstLine="900"/>
        <w:rPr>
          <w:rFonts w:ascii="宋体" w:hAnsi="宋体" w:cs="宋体"/>
          <w:bCs/>
          <w:color w:val="000000"/>
          <w:sz w:val="24"/>
          <w:szCs w:val="24"/>
        </w:rPr>
      </w:pPr>
      <w:r>
        <w:rPr>
          <w:rFonts w:ascii="宋体" w:hAnsi="宋体" w:cs="宋体" w:hint="eastAsia"/>
          <w:bCs/>
          <w:color w:val="000000"/>
          <w:sz w:val="24"/>
          <w:szCs w:val="24"/>
        </w:rPr>
        <w:t>附件7-8  投标保证金退还情况表（参考格式）</w:t>
      </w:r>
    </w:p>
    <w:p w:rsidR="009A4CE7" w:rsidRDefault="00FD5963">
      <w:pPr>
        <w:snapToGrid w:val="0"/>
        <w:spacing w:line="360" w:lineRule="auto"/>
        <w:ind w:firstLineChars="375" w:firstLine="904"/>
        <w:rPr>
          <w:rFonts w:ascii="宋体" w:hAnsi="宋体" w:cs="宋体"/>
          <w:bCs/>
          <w:color w:val="000000"/>
          <w:sz w:val="24"/>
          <w:szCs w:val="24"/>
        </w:rPr>
      </w:pPr>
      <w:r>
        <w:rPr>
          <w:rFonts w:ascii="宋体" w:hAnsi="宋体" w:cs="宋体" w:hint="eastAsia"/>
          <w:b/>
          <w:bCs/>
          <w:color w:val="000000"/>
          <w:sz w:val="24"/>
          <w:szCs w:val="24"/>
        </w:rPr>
        <w:t>注：证明文件中划“*”文件是必须提供的资料，缺一项以上（含一项）视为无效投标</w:t>
      </w:r>
      <w:r>
        <w:rPr>
          <w:rFonts w:ascii="宋体" w:hAnsi="宋体" w:cs="宋体" w:hint="eastAsia"/>
          <w:bCs/>
          <w:color w:val="000000"/>
          <w:sz w:val="24"/>
          <w:szCs w:val="24"/>
        </w:rPr>
        <w:t>。</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附件8——政府采购投标担保函（格式）（本项目不适用）</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附件9——履约保证金保函格式（中标后开具）（本项目不适用）</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附件10——节能产品、环境标志产品的证明材料（如有）</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附件11——业绩证明材料</w:t>
      </w:r>
    </w:p>
    <w:p w:rsidR="009A4CE7" w:rsidRDefault="00FD5963">
      <w:pPr>
        <w:snapToGrid w:val="0"/>
        <w:spacing w:line="360" w:lineRule="auto"/>
        <w:ind w:firstLineChars="192" w:firstLine="461"/>
        <w:rPr>
          <w:rFonts w:ascii="宋体" w:hAnsi="宋体" w:cs="宋体"/>
          <w:color w:val="000000"/>
          <w:sz w:val="24"/>
        </w:rPr>
      </w:pPr>
      <w:r>
        <w:rPr>
          <w:rFonts w:ascii="宋体" w:hAnsi="宋体" w:cs="宋体" w:hint="eastAsia"/>
          <w:color w:val="000000"/>
          <w:sz w:val="24"/>
          <w:szCs w:val="24"/>
        </w:rPr>
        <w:t>附件12——</w:t>
      </w:r>
      <w:r>
        <w:rPr>
          <w:rFonts w:ascii="宋体" w:hAnsi="宋体" w:cs="宋体" w:hint="eastAsia"/>
          <w:color w:val="000000"/>
          <w:sz w:val="24"/>
        </w:rPr>
        <w:t>服务方案</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附件13——具备履行合同所必需的设备和专业技术能力的证明材料</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附件14——招标文件要求提供的其他资料</w:t>
      </w:r>
    </w:p>
    <w:p w:rsidR="009A4CE7" w:rsidRDefault="00FD5963">
      <w:pPr>
        <w:snapToGrid w:val="0"/>
        <w:spacing w:line="360" w:lineRule="auto"/>
        <w:ind w:firstLineChars="192" w:firstLine="461"/>
        <w:rPr>
          <w:rFonts w:ascii="宋体" w:hAnsi="宋体" w:cs="宋体"/>
          <w:color w:val="000000"/>
          <w:sz w:val="24"/>
          <w:szCs w:val="24"/>
        </w:rPr>
      </w:pPr>
      <w:r>
        <w:rPr>
          <w:rFonts w:ascii="宋体" w:hAnsi="宋体" w:cs="宋体" w:hint="eastAsia"/>
          <w:color w:val="000000"/>
          <w:sz w:val="24"/>
          <w:szCs w:val="24"/>
        </w:rPr>
        <w:t>附件15——投标人认为有必要提交的其他文件</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10.2  投标文件包括本须知第10条中规定的内容，投标人提交的投标文件应当</w:t>
      </w:r>
      <w:r>
        <w:rPr>
          <w:rFonts w:ascii="宋体" w:hAnsi="宋体" w:cs="宋体" w:hint="eastAsia"/>
          <w:color w:val="000000"/>
          <w:sz w:val="24"/>
          <w:szCs w:val="24"/>
        </w:rPr>
        <w:lastRenderedPageBreak/>
        <w:t>使用招标文件所提供的投标文件全部格式（表格可以按同样格式扩展）。</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10.3  除上述10.1条外，投标文件还应包括本须知第11条的所有文件。</w:t>
      </w:r>
    </w:p>
    <w:p w:rsidR="009A4CE7" w:rsidRDefault="00FD5963">
      <w:pPr>
        <w:spacing w:line="360" w:lineRule="auto"/>
        <w:rPr>
          <w:rFonts w:ascii="宋体" w:hAnsi="宋体" w:cs="宋体"/>
          <w:color w:val="000000"/>
          <w:sz w:val="24"/>
          <w:szCs w:val="24"/>
        </w:rPr>
      </w:pPr>
      <w:bookmarkStart w:id="69" w:name="_Toc7776"/>
      <w:bookmarkStart w:id="70" w:name="_Toc15968"/>
      <w:bookmarkStart w:id="71" w:name="_Toc7277"/>
      <w:bookmarkStart w:id="72" w:name="_Toc445903398"/>
      <w:bookmarkStart w:id="73" w:name="_Toc445845731"/>
      <w:bookmarkStart w:id="74" w:name="_Toc445984931"/>
      <w:bookmarkStart w:id="75" w:name="_Toc445916561"/>
      <w:bookmarkStart w:id="76" w:name="_Toc447223732"/>
      <w:r>
        <w:rPr>
          <w:rFonts w:ascii="宋体" w:hAnsi="宋体" w:cs="宋体" w:hint="eastAsia"/>
          <w:color w:val="000000"/>
          <w:sz w:val="24"/>
          <w:szCs w:val="24"/>
        </w:rPr>
        <w:t>11.</w:t>
      </w:r>
      <w:bookmarkEnd w:id="69"/>
      <w:bookmarkEnd w:id="70"/>
      <w:bookmarkEnd w:id="71"/>
      <w:bookmarkEnd w:id="72"/>
      <w:bookmarkEnd w:id="73"/>
      <w:r>
        <w:rPr>
          <w:rFonts w:ascii="宋体" w:hAnsi="宋体" w:cs="宋体" w:hint="eastAsia"/>
          <w:color w:val="000000"/>
          <w:sz w:val="24"/>
          <w:szCs w:val="24"/>
        </w:rPr>
        <w:t xml:space="preserve">  证明</w:t>
      </w:r>
      <w:r>
        <w:rPr>
          <w:rFonts w:ascii="宋体" w:hAnsi="宋体" w:cs="宋体" w:hint="eastAsia"/>
          <w:color w:val="000000"/>
          <w:sz w:val="24"/>
        </w:rPr>
        <w:t>货物和服务</w:t>
      </w:r>
      <w:r>
        <w:rPr>
          <w:rFonts w:ascii="宋体" w:hAnsi="宋体" w:cs="宋体" w:hint="eastAsia"/>
          <w:color w:val="000000"/>
          <w:sz w:val="24"/>
          <w:szCs w:val="24"/>
        </w:rPr>
        <w:t>的合格性和符合招标文件规定的文件</w:t>
      </w:r>
      <w:bookmarkEnd w:id="74"/>
      <w:bookmarkEnd w:id="75"/>
      <w:bookmarkEnd w:id="76"/>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 xml:space="preserve">11.1  </w:t>
      </w:r>
      <w:r>
        <w:rPr>
          <w:rFonts w:ascii="宋体" w:hAnsi="宋体" w:cs="宋体" w:hint="eastAsia"/>
          <w:color w:val="000000"/>
          <w:sz w:val="24"/>
        </w:rPr>
        <w:t>投标人可提交证明文件，证明其提供的合同项下的货物和服务的合格性符合招标文件规定。该证明文件是投标文件的一部分。</w:t>
      </w:r>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 xml:space="preserve">11.2  </w:t>
      </w:r>
      <w:r>
        <w:rPr>
          <w:rFonts w:ascii="宋体" w:hAnsi="宋体" w:cs="宋体" w:hint="eastAsia"/>
          <w:color w:val="000000"/>
          <w:sz w:val="24"/>
        </w:rPr>
        <w:t>上款所述的证明文件，可以是文字资料、图纸和数据。</w:t>
      </w:r>
    </w:p>
    <w:p w:rsidR="009A4CE7" w:rsidRDefault="00FD5963">
      <w:pPr>
        <w:pStyle w:val="a8"/>
        <w:snapToGrid w:val="0"/>
        <w:spacing w:line="360" w:lineRule="auto"/>
        <w:rPr>
          <w:rFonts w:ascii="宋体" w:hAnsi="宋体" w:cs="宋体"/>
          <w:bCs/>
          <w:color w:val="000000"/>
          <w:sz w:val="24"/>
        </w:rPr>
      </w:pPr>
      <w:bookmarkStart w:id="77" w:name="_Toc445845732"/>
      <w:bookmarkStart w:id="78" w:name="_Toc7752"/>
      <w:bookmarkStart w:id="79" w:name="_Toc31469"/>
      <w:bookmarkStart w:id="80" w:name="_Toc447223733"/>
      <w:bookmarkStart w:id="81" w:name="_Toc445903399"/>
      <w:bookmarkStart w:id="82" w:name="_Toc17633"/>
      <w:bookmarkStart w:id="83" w:name="_Toc445916562"/>
      <w:bookmarkStart w:id="84" w:name="_Toc445984932"/>
      <w:r>
        <w:rPr>
          <w:rFonts w:ascii="宋体" w:hAnsi="宋体" w:cs="宋体" w:hint="eastAsia"/>
          <w:bCs/>
          <w:color w:val="000000"/>
          <w:sz w:val="24"/>
        </w:rPr>
        <w:t>12.  投标报价</w:t>
      </w:r>
      <w:bookmarkEnd w:id="77"/>
      <w:bookmarkEnd w:id="78"/>
      <w:bookmarkEnd w:id="79"/>
      <w:bookmarkEnd w:id="80"/>
      <w:bookmarkEnd w:id="81"/>
      <w:bookmarkEnd w:id="82"/>
      <w:bookmarkEnd w:id="83"/>
      <w:bookmarkEnd w:id="84"/>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12.1  本项目投标报价采用的币种为人民币。投标人的投标报价应遵守“中华人民共和国价格法”；</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12.2  投标人应在投标分项报价表（见附件3）上标明投标相关服务的单价（如适用）和总价，并由法定代表人（单位负责人）或其授权代表签字或盖章。</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12.3  投标分项报价表上的价格应按下列方式填写：</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12.3.1  投标服务包括所设计货物的标准附件、备品备件、专用工具等的出厂价，</w:t>
      </w:r>
      <w:r>
        <w:rPr>
          <w:rFonts w:ascii="宋体" w:hAnsi="宋体" w:cs="宋体" w:hint="eastAsia"/>
          <w:color w:val="000000"/>
          <w:sz w:val="24"/>
        </w:rPr>
        <w:t>投标服务安装、调试、检验、运输、保险、技术服务等费用</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rPr>
      </w:pPr>
      <w:r>
        <w:rPr>
          <w:rFonts w:ascii="宋体" w:hAnsi="宋体" w:cs="宋体" w:hint="eastAsia"/>
          <w:color w:val="000000"/>
          <w:sz w:val="24"/>
          <w:szCs w:val="24"/>
        </w:rPr>
        <w:t xml:space="preserve">12.3.2  </w:t>
      </w:r>
      <w:r>
        <w:rPr>
          <w:rFonts w:ascii="宋体" w:hAnsi="宋体" w:cs="宋体" w:hint="eastAsia"/>
          <w:color w:val="000000"/>
          <w:sz w:val="24"/>
        </w:rPr>
        <w:t>报价清单没有体现，项目建设中又必须发生所需的费用等；</w:t>
      </w:r>
    </w:p>
    <w:p w:rsidR="009A4CE7" w:rsidRDefault="00FD5963">
      <w:pPr>
        <w:snapToGrid w:val="0"/>
        <w:spacing w:line="360" w:lineRule="auto"/>
        <w:rPr>
          <w:rFonts w:ascii="宋体" w:hAnsi="宋体" w:cs="宋体"/>
          <w:bCs/>
          <w:color w:val="000000"/>
          <w:kern w:val="0"/>
          <w:sz w:val="24"/>
          <w:szCs w:val="24"/>
        </w:rPr>
      </w:pPr>
      <w:r>
        <w:rPr>
          <w:rFonts w:ascii="宋体" w:hAnsi="宋体" w:cs="宋体" w:hint="eastAsia"/>
          <w:color w:val="000000"/>
          <w:sz w:val="24"/>
          <w:szCs w:val="24"/>
        </w:rPr>
        <w:t>12.4  报价总价应包括投标人为完成本项目所发生的一切费用。采购人不再单独支付其他任何费用。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12.5  因不可抗力或特殊原因，采购人可能会调整进度计划，投标人应在投标报价中考虑此类情况。</w:t>
      </w:r>
    </w:p>
    <w:p w:rsidR="009A4CE7" w:rsidRDefault="00FD5963">
      <w:pPr>
        <w:pStyle w:val="a8"/>
        <w:snapToGrid w:val="0"/>
        <w:spacing w:line="360" w:lineRule="auto"/>
        <w:rPr>
          <w:rFonts w:ascii="宋体" w:hAnsi="宋体" w:cs="宋体"/>
          <w:b/>
          <w:color w:val="000000"/>
          <w:sz w:val="24"/>
        </w:rPr>
      </w:pPr>
      <w:r>
        <w:rPr>
          <w:rFonts w:ascii="宋体" w:hAnsi="宋体" w:cs="宋体" w:hint="eastAsia"/>
          <w:b/>
          <w:color w:val="000000"/>
          <w:sz w:val="24"/>
        </w:rPr>
        <w:t>12.6  任何包含价格调整要求的投标，将被认为是非响应性投标而予以拒绝。</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color w:val="000000"/>
          <w:sz w:val="24"/>
        </w:rPr>
        <w:t>12.7</w:t>
      </w:r>
      <w:r>
        <w:rPr>
          <w:rFonts w:ascii="宋体" w:hAnsi="宋体" w:cs="宋体" w:hint="eastAsia"/>
          <w:b/>
          <w:bCs/>
          <w:color w:val="000000"/>
          <w:sz w:val="24"/>
        </w:rPr>
        <w:t xml:space="preserve">  </w:t>
      </w:r>
      <w:r>
        <w:rPr>
          <w:rFonts w:ascii="宋体" w:hAnsi="宋体" w:cs="宋体" w:hint="eastAsia"/>
          <w:b/>
          <w:color w:val="000000"/>
          <w:sz w:val="24"/>
        </w:rPr>
        <w:t>最低投标报价不作为中标的唯一保证。</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12.8  本招标项目期间无任何因中标</w:t>
      </w:r>
      <w:proofErr w:type="gramStart"/>
      <w:r>
        <w:rPr>
          <w:rFonts w:ascii="宋体" w:hAnsi="宋体" w:cs="宋体" w:hint="eastAsia"/>
          <w:bCs/>
          <w:color w:val="000000"/>
          <w:sz w:val="24"/>
        </w:rPr>
        <w:t>人原因</w:t>
      </w:r>
      <w:proofErr w:type="gramEnd"/>
      <w:r>
        <w:rPr>
          <w:rFonts w:ascii="宋体" w:hAnsi="宋体" w:cs="宋体" w:hint="eastAsia"/>
          <w:bCs/>
          <w:color w:val="000000"/>
          <w:sz w:val="24"/>
        </w:rPr>
        <w:t>引起的经济洽商。</w:t>
      </w:r>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12.9  投标人在投标文件中为履行合同所需的任何项目，除招标文件特殊说明外，如未在其投标报价中列项表明</w:t>
      </w:r>
      <w:r>
        <w:rPr>
          <w:rFonts w:ascii="宋体" w:hAnsi="宋体" w:cs="宋体" w:hint="eastAsia"/>
          <w:color w:val="000000"/>
          <w:sz w:val="24"/>
        </w:rPr>
        <w:t>价款，有关费用视作已包括在其它有价款的项目内。</w:t>
      </w:r>
    </w:p>
    <w:p w:rsidR="009A4CE7" w:rsidRDefault="00FD5963">
      <w:pPr>
        <w:pStyle w:val="a8"/>
        <w:snapToGrid w:val="0"/>
        <w:spacing w:line="360" w:lineRule="auto"/>
        <w:rPr>
          <w:rFonts w:ascii="宋体" w:hAnsi="宋体" w:cs="宋体"/>
          <w:b/>
          <w:bCs/>
          <w:color w:val="000000"/>
          <w:sz w:val="24"/>
        </w:rPr>
      </w:pPr>
      <w:bookmarkStart w:id="85" w:name="_Toc27300"/>
      <w:bookmarkStart w:id="86" w:name="_Toc445903400"/>
      <w:bookmarkStart w:id="87" w:name="_Toc445916563"/>
      <w:bookmarkStart w:id="88" w:name="_Toc2335"/>
      <w:bookmarkStart w:id="89" w:name="_Toc447223734"/>
      <w:bookmarkStart w:id="90" w:name="_Toc14295"/>
      <w:bookmarkStart w:id="91" w:name="_Toc445845733"/>
      <w:bookmarkStart w:id="92" w:name="_Toc445984933"/>
      <w:r>
        <w:rPr>
          <w:rFonts w:ascii="宋体" w:hAnsi="宋体" w:cs="宋体" w:hint="eastAsia"/>
          <w:b/>
          <w:bCs/>
          <w:color w:val="000000"/>
          <w:sz w:val="24"/>
        </w:rPr>
        <w:t>13.  投标保证金</w:t>
      </w:r>
      <w:bookmarkEnd w:id="85"/>
      <w:bookmarkEnd w:id="86"/>
      <w:bookmarkEnd w:id="87"/>
      <w:bookmarkEnd w:id="88"/>
      <w:bookmarkEnd w:id="89"/>
      <w:bookmarkEnd w:id="90"/>
      <w:bookmarkEnd w:id="91"/>
      <w:bookmarkEnd w:id="92"/>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13.1  投标人应当在递交投标文件的同时向采购人提交投标保证金（投标保证金由采购代理机构代收）。</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13.2  投标人提交投标保证金，应采用下列任何一种形式：</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13.2.1  投标保证金以</w:t>
      </w:r>
      <w:r>
        <w:rPr>
          <w:rFonts w:ascii="宋体" w:hAnsi="宋体" w:cs="宋体" w:hint="eastAsia"/>
          <w:sz w:val="24"/>
        </w:rPr>
        <w:t>支票、汇票、本票、网上银行支付或者金融机构、担保</w:t>
      </w:r>
      <w:r>
        <w:rPr>
          <w:rFonts w:ascii="宋体" w:hAnsi="宋体" w:cs="宋体" w:hint="eastAsia"/>
          <w:sz w:val="24"/>
        </w:rPr>
        <w:lastRenderedPageBreak/>
        <w:t>机构出具的保函等非现金形式</w:t>
      </w:r>
      <w:r>
        <w:rPr>
          <w:rFonts w:ascii="宋体" w:hAnsi="宋体" w:cs="宋体" w:hint="eastAsia"/>
          <w:color w:val="000000"/>
          <w:sz w:val="24"/>
        </w:rPr>
        <w:t>提交</w:t>
      </w:r>
      <w:r>
        <w:rPr>
          <w:rFonts w:ascii="宋体" w:hAnsi="宋体" w:cs="宋体" w:hint="eastAsia"/>
          <w:bCs/>
          <w:color w:val="000000"/>
          <w:sz w:val="24"/>
        </w:rPr>
        <w:t>，并应从投标人的基本账户中汇入。</w:t>
      </w:r>
      <w:r>
        <w:rPr>
          <w:rFonts w:ascii="宋体" w:hAnsi="宋体" w:cs="宋体" w:hint="eastAsia"/>
          <w:color w:val="000000"/>
          <w:sz w:val="24"/>
        </w:rPr>
        <w:t>投标保证金票据的出票单位应为参加投标的投标人本身，不得以个人名义汇入。任何从个人账户转出的投标保证金视同无效。</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13.2.2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cs="宋体" w:hint="eastAsia"/>
          <w:b/>
          <w:bCs/>
          <w:color w:val="000000"/>
          <w:sz w:val="24"/>
        </w:rPr>
        <w:t>投标无效</w:t>
      </w:r>
      <w:r>
        <w:rPr>
          <w:rFonts w:ascii="宋体" w:hAnsi="宋体" w:cs="宋体" w:hint="eastAsia"/>
          <w:color w:val="000000"/>
          <w:sz w:val="24"/>
        </w:rPr>
        <w:t>；</w:t>
      </w:r>
    </w:p>
    <w:p w:rsidR="009A4CE7" w:rsidRDefault="00FD5963">
      <w:pPr>
        <w:pStyle w:val="a8"/>
        <w:snapToGrid w:val="0"/>
        <w:spacing w:line="360" w:lineRule="auto"/>
        <w:ind w:firstLineChars="187" w:firstLine="449"/>
        <w:rPr>
          <w:rFonts w:ascii="宋体" w:hAnsi="宋体" w:cs="宋体"/>
          <w:bCs/>
          <w:color w:val="000000"/>
          <w:sz w:val="24"/>
        </w:rPr>
      </w:pPr>
      <w:r>
        <w:rPr>
          <w:rFonts w:ascii="宋体" w:hAnsi="宋体" w:cs="宋体" w:hint="eastAsia"/>
          <w:bCs/>
          <w:color w:val="000000"/>
          <w:sz w:val="24"/>
        </w:rPr>
        <w:t>开户名（全称）：北京市京发招标有限公司；</w:t>
      </w:r>
    </w:p>
    <w:p w:rsidR="009A4CE7" w:rsidRDefault="00FD5963">
      <w:pPr>
        <w:pStyle w:val="a8"/>
        <w:snapToGrid w:val="0"/>
        <w:spacing w:line="360" w:lineRule="auto"/>
        <w:ind w:firstLineChars="187" w:firstLine="449"/>
        <w:rPr>
          <w:rFonts w:ascii="宋体" w:hAnsi="宋体" w:cs="宋体"/>
          <w:bCs/>
          <w:color w:val="000000"/>
          <w:sz w:val="24"/>
        </w:rPr>
      </w:pPr>
      <w:r>
        <w:rPr>
          <w:rFonts w:ascii="宋体" w:hAnsi="宋体" w:cs="宋体" w:hint="eastAsia"/>
          <w:bCs/>
          <w:color w:val="000000"/>
          <w:sz w:val="24"/>
        </w:rPr>
        <w:t>开户银行：招商银行北京分行崇文门支行；</w:t>
      </w:r>
    </w:p>
    <w:p w:rsidR="009A4CE7" w:rsidRDefault="00FD5963">
      <w:pPr>
        <w:pStyle w:val="a8"/>
        <w:snapToGrid w:val="0"/>
        <w:spacing w:line="360" w:lineRule="auto"/>
        <w:ind w:firstLineChars="187" w:firstLine="449"/>
        <w:rPr>
          <w:rFonts w:ascii="宋体" w:hAnsi="宋体" w:cs="宋体"/>
          <w:bCs/>
          <w:color w:val="000000"/>
          <w:sz w:val="24"/>
        </w:rPr>
      </w:pPr>
      <w:proofErr w:type="gramStart"/>
      <w:r>
        <w:rPr>
          <w:rFonts w:ascii="宋体" w:hAnsi="宋体" w:cs="宋体" w:hint="eastAsia"/>
          <w:bCs/>
          <w:color w:val="000000"/>
          <w:sz w:val="24"/>
        </w:rPr>
        <w:t>账</w:t>
      </w:r>
      <w:proofErr w:type="gramEnd"/>
      <w:r>
        <w:rPr>
          <w:rFonts w:ascii="宋体" w:hAnsi="宋体" w:cs="宋体" w:hint="eastAsia"/>
          <w:bCs/>
          <w:color w:val="000000"/>
          <w:sz w:val="24"/>
        </w:rPr>
        <w:t xml:space="preserve">    号：1109 1881 6710 6010 0000 00007。</w:t>
      </w:r>
    </w:p>
    <w:p w:rsidR="009A4CE7" w:rsidRDefault="00FD5963">
      <w:pPr>
        <w:pStyle w:val="a8"/>
        <w:tabs>
          <w:tab w:val="left" w:pos="851"/>
        </w:tabs>
        <w:snapToGrid w:val="0"/>
        <w:spacing w:line="360" w:lineRule="auto"/>
        <w:rPr>
          <w:rFonts w:ascii="宋体" w:hAnsi="宋体" w:cs="宋体"/>
          <w:bCs/>
          <w:color w:val="000000"/>
          <w:sz w:val="24"/>
        </w:rPr>
      </w:pPr>
      <w:r>
        <w:rPr>
          <w:rFonts w:ascii="宋体" w:hAnsi="宋体" w:cs="宋体" w:hint="eastAsia"/>
          <w:bCs/>
          <w:color w:val="000000"/>
          <w:sz w:val="24"/>
        </w:rPr>
        <w:t>13.3  投标保证金（保函）有效期同投标有效期。</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13.4  联合体投标的，可以由联合体中的一方或者共同提交投标保证金，以一方名义提交投标保证金的，对联合体各方均具有约束力。（本项目不适用）</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13.5  投标人须提交投标保证金退还情况表（参考格式）随开标一览表一同密封递交，便于退还保证金。</w:t>
      </w:r>
    </w:p>
    <w:p w:rsidR="009A4CE7" w:rsidRDefault="00FD5963">
      <w:pPr>
        <w:pStyle w:val="a8"/>
        <w:snapToGrid w:val="0"/>
        <w:spacing w:line="360" w:lineRule="auto"/>
        <w:ind w:firstLine="1"/>
        <w:rPr>
          <w:rFonts w:ascii="宋体" w:hAnsi="宋体" w:cs="宋体"/>
          <w:bCs/>
          <w:color w:val="000000"/>
          <w:sz w:val="24"/>
        </w:rPr>
      </w:pPr>
      <w:r>
        <w:rPr>
          <w:rFonts w:ascii="宋体" w:hAnsi="宋体" w:cs="宋体" w:hint="eastAsia"/>
          <w:b/>
          <w:bCs/>
          <w:color w:val="000000"/>
          <w:sz w:val="24"/>
        </w:rPr>
        <w:t>13.6  投标人未按照招标文件要求提交投标保证金的，投标无效</w:t>
      </w:r>
      <w:r>
        <w:rPr>
          <w:rFonts w:ascii="宋体" w:hAnsi="宋体" w:cs="宋体" w:hint="eastAsia"/>
          <w:bCs/>
          <w:color w:val="000000"/>
          <w:sz w:val="24"/>
        </w:rPr>
        <w:t>。</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13.7</w:t>
      </w:r>
      <w:r>
        <w:rPr>
          <w:rFonts w:ascii="宋体" w:hAnsi="宋体" w:cs="宋体" w:hint="eastAsia"/>
          <w:sz w:val="24"/>
        </w:rPr>
        <w:t xml:space="preserve">  采购人、采购代理机构将及时退还投标人的投标保证金，采用银行保函、担保机构担保函等形式递交的投标保证金，</w:t>
      </w:r>
      <w:proofErr w:type="gramStart"/>
      <w:r>
        <w:rPr>
          <w:rFonts w:ascii="宋体" w:hAnsi="宋体" w:cs="宋体" w:hint="eastAsia"/>
          <w:sz w:val="24"/>
        </w:rPr>
        <w:t>经供应</w:t>
      </w:r>
      <w:proofErr w:type="gramEnd"/>
      <w:r>
        <w:rPr>
          <w:rFonts w:ascii="宋体" w:hAnsi="宋体" w:cs="宋体" w:hint="eastAsia"/>
          <w:sz w:val="24"/>
        </w:rPr>
        <w:t>商同意后采购人、采购代理机</w:t>
      </w:r>
      <w:r>
        <w:rPr>
          <w:rFonts w:ascii="宋体" w:hAnsi="宋体" w:cs="宋体" w:hint="eastAsia"/>
          <w:bCs/>
          <w:color w:val="000000"/>
          <w:sz w:val="24"/>
        </w:rPr>
        <w:t>构可以不再退还，但因投标人自身原因导致无法及时退还的除外：</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13.7.1  投标人在投标截止时间前撤回已提交的投标文件的，自收到投标人书面撤回通知之日起5个工作日内退还已收取的投标保证金；</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13.7.2  中标人的投标保证金，自采购合同签订之日起5个工作日内退还中标人；</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13.7.3  未中标投标人的投标保证金，自中标通知书发出之日起5个工作日内退还未中标人；</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13.7.4  终</w:t>
      </w:r>
      <w:r>
        <w:rPr>
          <w:rFonts w:ascii="宋体" w:hAnsi="宋体" w:cs="宋体" w:hint="eastAsia"/>
          <w:sz w:val="24"/>
        </w:rPr>
        <w:t>止招标项目已经收取投标保证金的，自终止采购活动后5个工作日内</w:t>
      </w:r>
      <w:r>
        <w:rPr>
          <w:rFonts w:ascii="宋体" w:hAnsi="宋体" w:cs="宋体" w:hint="eastAsia"/>
          <w:bCs/>
          <w:color w:val="000000"/>
          <w:sz w:val="24"/>
        </w:rPr>
        <w:t>退还已收取的投标保证金及其在银行产生的</w:t>
      </w:r>
      <w:proofErr w:type="gramStart"/>
      <w:r>
        <w:rPr>
          <w:rFonts w:ascii="宋体" w:hAnsi="宋体" w:cs="宋体" w:hint="eastAsia"/>
          <w:bCs/>
          <w:color w:val="000000"/>
          <w:sz w:val="24"/>
        </w:rPr>
        <w:t>孳</w:t>
      </w:r>
      <w:proofErr w:type="gramEnd"/>
      <w:r>
        <w:rPr>
          <w:rFonts w:ascii="宋体" w:hAnsi="宋体" w:cs="宋体" w:hint="eastAsia"/>
          <w:bCs/>
          <w:color w:val="000000"/>
          <w:sz w:val="24"/>
        </w:rPr>
        <w:t>息。</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13.8   有下列情形之一的，采购人或采购代理机构可以不予退还投标保证金：</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13.8.1  投标有效期内投标人撤销投标文件的；</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lastRenderedPageBreak/>
        <w:t>13.8.2  投标人拒绝按本须知第27条规定修正报价；</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13.8.3  中标人未能在规定期限内提交履约担保或未按本须知第34条规定签订合同的；</w:t>
      </w:r>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13.8.4  投标人在开标后到投标有效期满前，</w:t>
      </w:r>
      <w:r>
        <w:rPr>
          <w:rFonts w:ascii="宋体" w:hAnsi="宋体" w:cs="宋体" w:hint="eastAsia"/>
          <w:color w:val="000000"/>
          <w:sz w:val="24"/>
        </w:rPr>
        <w:t>投标人撤销投标的；</w:t>
      </w:r>
    </w:p>
    <w:p w:rsidR="009A4CE7" w:rsidRDefault="00FD5963">
      <w:pPr>
        <w:pStyle w:val="a8"/>
        <w:snapToGrid w:val="0"/>
        <w:spacing w:line="360" w:lineRule="auto"/>
        <w:rPr>
          <w:rFonts w:ascii="宋体" w:hAnsi="宋体" w:cs="宋体"/>
          <w:bCs/>
          <w:color w:val="000000"/>
          <w:sz w:val="24"/>
        </w:rPr>
      </w:pPr>
      <w:r>
        <w:rPr>
          <w:rFonts w:ascii="宋体" w:hAnsi="宋体" w:cs="宋体" w:hint="eastAsia"/>
          <w:color w:val="000000"/>
          <w:sz w:val="24"/>
        </w:rPr>
        <w:t>13.8.5  中标人不按本须知第37.1条规定交纳中标服务费。</w:t>
      </w:r>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13.9   不接受13.2以外的形式提交的投标保证金。</w:t>
      </w:r>
    </w:p>
    <w:p w:rsidR="009A4CE7" w:rsidRDefault="00FD5963">
      <w:pPr>
        <w:spacing w:line="360" w:lineRule="auto"/>
        <w:rPr>
          <w:rFonts w:ascii="宋体" w:hAnsi="宋体" w:cs="宋体"/>
          <w:b/>
          <w:color w:val="000000"/>
          <w:sz w:val="24"/>
          <w:szCs w:val="24"/>
        </w:rPr>
      </w:pPr>
      <w:bookmarkStart w:id="93" w:name="_Toc12648"/>
      <w:bookmarkStart w:id="94" w:name="_Toc445845734"/>
      <w:bookmarkStart w:id="95" w:name="_Toc32094"/>
      <w:bookmarkStart w:id="96" w:name="_Toc445903401"/>
      <w:bookmarkStart w:id="97" w:name="_Toc447223735"/>
      <w:bookmarkStart w:id="98" w:name="_Toc445984934"/>
      <w:bookmarkStart w:id="99" w:name="_Toc13896"/>
      <w:bookmarkStart w:id="100" w:name="_Toc445916564"/>
      <w:r>
        <w:rPr>
          <w:rFonts w:ascii="宋体" w:hAnsi="宋体" w:cs="宋体" w:hint="eastAsia"/>
          <w:b/>
          <w:color w:val="000000"/>
          <w:sz w:val="24"/>
          <w:szCs w:val="24"/>
        </w:rPr>
        <w:t>14.  投标有效期</w:t>
      </w:r>
      <w:bookmarkEnd w:id="93"/>
      <w:bookmarkEnd w:id="94"/>
      <w:bookmarkEnd w:id="95"/>
      <w:bookmarkEnd w:id="96"/>
      <w:bookmarkEnd w:id="97"/>
      <w:bookmarkEnd w:id="98"/>
      <w:bookmarkEnd w:id="99"/>
      <w:bookmarkEnd w:id="100"/>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14.1  投标有效期见本须知前附表所规定的期限，在此期限内，凡符合本招标文件要求的投标文件均保持有效。</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14.2  在特殊情况下，采购人在原定投标有效期内，可以根据需要以书面形式向投标人提出延长投标有效期的要求，对此要求投标人须以书面形式予以答复。投标人可以拒绝采购人这种要求，而不被没收投标保证金。</w:t>
      </w:r>
      <w:r>
        <w:rPr>
          <w:rFonts w:ascii="宋体" w:hAnsi="宋体" w:cs="宋体" w:hint="eastAsia"/>
          <w:b/>
          <w:color w:val="000000"/>
          <w:sz w:val="24"/>
        </w:rPr>
        <w:t>拒绝延长投标有效期的，其投标无效。</w:t>
      </w:r>
      <w:r>
        <w:rPr>
          <w:rFonts w:ascii="宋体" w:hAnsi="宋体" w:cs="宋体" w:hint="eastAsia"/>
          <w:bCs/>
          <w:color w:val="000000"/>
          <w:sz w:val="24"/>
        </w:rPr>
        <w:t>同意延长投标有效期的投标人既不能要求也不允许修改其投标文件，但需要相应的延长投标保证金的有效期，在延长的投标有效期</w:t>
      </w:r>
      <w:proofErr w:type="gramStart"/>
      <w:r>
        <w:rPr>
          <w:rFonts w:ascii="宋体" w:hAnsi="宋体" w:cs="宋体" w:hint="eastAsia"/>
          <w:bCs/>
          <w:color w:val="000000"/>
          <w:sz w:val="24"/>
        </w:rPr>
        <w:t>内本须知</w:t>
      </w:r>
      <w:proofErr w:type="gramEnd"/>
      <w:r>
        <w:rPr>
          <w:rFonts w:ascii="宋体" w:hAnsi="宋体" w:cs="宋体" w:hint="eastAsia"/>
          <w:bCs/>
          <w:color w:val="000000"/>
          <w:sz w:val="24"/>
        </w:rPr>
        <w:t>第13条关于投标保证金的退还与没收的规定仍然适用。</w:t>
      </w:r>
    </w:p>
    <w:p w:rsidR="009A4CE7" w:rsidRDefault="00FD5963">
      <w:pPr>
        <w:spacing w:line="360" w:lineRule="auto"/>
        <w:rPr>
          <w:rFonts w:ascii="宋体" w:hAnsi="宋体" w:cs="宋体"/>
          <w:b/>
          <w:color w:val="000000"/>
          <w:sz w:val="24"/>
          <w:szCs w:val="24"/>
        </w:rPr>
      </w:pPr>
      <w:bookmarkStart w:id="101" w:name="_Toc10015"/>
      <w:bookmarkStart w:id="102" w:name="_Toc447223736"/>
      <w:bookmarkStart w:id="103" w:name="_Toc445903402"/>
      <w:bookmarkStart w:id="104" w:name="_Toc445916565"/>
      <w:bookmarkStart w:id="105" w:name="_Toc27183"/>
      <w:bookmarkStart w:id="106" w:name="_Toc445984935"/>
      <w:bookmarkStart w:id="107" w:name="_Toc445845735"/>
      <w:bookmarkStart w:id="108" w:name="_Toc9000"/>
      <w:r>
        <w:rPr>
          <w:rFonts w:ascii="宋体" w:hAnsi="宋体" w:cs="宋体" w:hint="eastAsia"/>
          <w:b/>
          <w:color w:val="000000"/>
          <w:sz w:val="24"/>
          <w:szCs w:val="24"/>
        </w:rPr>
        <w:t>15.  投标文件的份数和签署</w:t>
      </w:r>
      <w:bookmarkEnd w:id="101"/>
      <w:bookmarkEnd w:id="102"/>
      <w:bookmarkEnd w:id="103"/>
      <w:bookmarkEnd w:id="104"/>
      <w:bookmarkEnd w:id="105"/>
      <w:bookmarkEnd w:id="106"/>
      <w:bookmarkEnd w:id="107"/>
      <w:bookmarkEnd w:id="108"/>
    </w:p>
    <w:p w:rsidR="009A4CE7" w:rsidRDefault="00FD5963">
      <w:pPr>
        <w:pStyle w:val="a8"/>
        <w:snapToGrid w:val="0"/>
        <w:spacing w:line="360" w:lineRule="auto"/>
        <w:rPr>
          <w:rFonts w:ascii="宋体" w:hAnsi="宋体" w:cs="宋体"/>
          <w:bCs/>
          <w:color w:val="000000"/>
          <w:sz w:val="24"/>
        </w:rPr>
      </w:pPr>
      <w:r>
        <w:rPr>
          <w:rFonts w:ascii="宋体" w:hAnsi="宋体" w:cs="宋体" w:hint="eastAsia"/>
          <w:b/>
          <w:bCs/>
          <w:color w:val="000000"/>
          <w:sz w:val="24"/>
        </w:rPr>
        <w:t xml:space="preserve">15.1 </w:t>
      </w:r>
      <w:r>
        <w:rPr>
          <w:rFonts w:ascii="宋体" w:hAnsi="宋体" w:cs="宋体" w:hint="eastAsia"/>
          <w:bCs/>
          <w:color w:val="000000"/>
          <w:sz w:val="24"/>
        </w:rPr>
        <w:t xml:space="preserve"> </w:t>
      </w:r>
      <w:r>
        <w:rPr>
          <w:rFonts w:ascii="宋体" w:hAnsi="宋体" w:cs="宋体" w:hint="eastAsia"/>
          <w:b/>
          <w:color w:val="000000"/>
          <w:sz w:val="24"/>
        </w:rPr>
        <w:t>投标人应递交投标文件正本</w:t>
      </w:r>
      <w:r>
        <w:rPr>
          <w:rFonts w:ascii="宋体" w:hAnsi="宋体" w:cs="宋体" w:hint="eastAsia"/>
          <w:b/>
          <w:color w:val="000000"/>
          <w:sz w:val="24"/>
          <w:u w:val="single"/>
        </w:rPr>
        <w:t>壹</w:t>
      </w:r>
      <w:r>
        <w:rPr>
          <w:rFonts w:ascii="宋体" w:hAnsi="宋体" w:cs="宋体" w:hint="eastAsia"/>
          <w:b/>
          <w:color w:val="000000"/>
          <w:sz w:val="24"/>
        </w:rPr>
        <w:t>份、副本</w:t>
      </w:r>
      <w:r>
        <w:rPr>
          <w:rFonts w:ascii="宋体" w:hAnsi="宋体" w:cs="宋体" w:hint="eastAsia"/>
          <w:b/>
          <w:color w:val="000000"/>
          <w:sz w:val="24"/>
          <w:u w:val="single"/>
        </w:rPr>
        <w:t>肆</w:t>
      </w:r>
      <w:r>
        <w:rPr>
          <w:rFonts w:ascii="宋体" w:hAnsi="宋体" w:cs="宋体" w:hint="eastAsia"/>
          <w:b/>
          <w:color w:val="000000"/>
          <w:sz w:val="24"/>
        </w:rPr>
        <w:t>份，电子版本光盘（或u盘）</w:t>
      </w:r>
      <w:r>
        <w:rPr>
          <w:rFonts w:ascii="宋体" w:hAnsi="宋体" w:cs="宋体" w:hint="eastAsia"/>
          <w:b/>
          <w:color w:val="000000"/>
          <w:sz w:val="24"/>
          <w:u w:val="single"/>
        </w:rPr>
        <w:t>壹</w:t>
      </w:r>
      <w:r>
        <w:rPr>
          <w:rFonts w:ascii="宋体" w:hAnsi="宋体" w:cs="宋体" w:hint="eastAsia"/>
          <w:b/>
          <w:color w:val="000000"/>
          <w:sz w:val="24"/>
        </w:rPr>
        <w:t>份（word版和正本签字盖章后的彩色扫描件pdf版）。单独递交资格审查文件正本</w:t>
      </w:r>
      <w:r>
        <w:rPr>
          <w:rFonts w:ascii="宋体" w:hAnsi="宋体" w:cs="宋体" w:hint="eastAsia"/>
          <w:b/>
          <w:color w:val="000000"/>
          <w:sz w:val="24"/>
          <w:u w:val="single"/>
        </w:rPr>
        <w:t>壹</w:t>
      </w:r>
      <w:r>
        <w:rPr>
          <w:rFonts w:ascii="宋体" w:hAnsi="宋体" w:cs="宋体" w:hint="eastAsia"/>
          <w:b/>
          <w:color w:val="000000"/>
          <w:sz w:val="24"/>
        </w:rPr>
        <w:t>份，副本</w:t>
      </w:r>
      <w:r>
        <w:rPr>
          <w:rFonts w:ascii="宋体" w:hAnsi="宋体" w:cs="宋体" w:hint="eastAsia"/>
          <w:b/>
          <w:color w:val="000000"/>
          <w:sz w:val="24"/>
          <w:u w:val="single"/>
        </w:rPr>
        <w:t>肆</w:t>
      </w:r>
      <w:r>
        <w:rPr>
          <w:rFonts w:ascii="宋体" w:hAnsi="宋体" w:cs="宋体" w:hint="eastAsia"/>
          <w:b/>
          <w:color w:val="000000"/>
          <w:sz w:val="24"/>
        </w:rPr>
        <w:t>份。每份投标文件及资格审查文件封面须清楚地标明“正本”或“副本”。若正本和副本不符，以正本为准。</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15.2  投标文件的正本和副本均需打印或使用不褪色的蓝、黑墨水笔书写，字迹应清晰易于辨认，副本可为正本的复印件，正本和副本如有不一致之处，以正本为准。</w:t>
      </w:r>
      <w:r>
        <w:rPr>
          <w:rFonts w:ascii="宋体" w:hAnsi="宋体" w:cs="宋体" w:hint="eastAsia"/>
          <w:color w:val="000000"/>
          <w:sz w:val="24"/>
        </w:rPr>
        <w:t xml:space="preserve"> 投标文件及修改文件一律使用A4号纸（有特殊规定的图纸及其他文件资料除外）。</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bCs/>
          <w:color w:val="000000"/>
          <w:sz w:val="24"/>
        </w:rPr>
        <w:t>15.3</w:t>
      </w:r>
      <w:r>
        <w:rPr>
          <w:rFonts w:ascii="宋体" w:hAnsi="宋体" w:cs="宋体" w:hint="eastAsia"/>
          <w:bCs/>
          <w:color w:val="000000"/>
          <w:sz w:val="24"/>
        </w:rPr>
        <w:t xml:space="preserve">  </w:t>
      </w:r>
      <w:r>
        <w:rPr>
          <w:rFonts w:ascii="宋体" w:hAnsi="宋体" w:cs="宋体" w:hint="eastAsia"/>
          <w:b/>
          <w:bCs/>
          <w:color w:val="000000"/>
          <w:sz w:val="24"/>
        </w:rPr>
        <w:t>投标文件正本、副本封面均应加盖投标人公章并经法定代表人（单位负责人）或其授权代表签字或盖章。由授权代表签字或盖章的在投标文件中须同时提交投标文件签署授权委托书。投标文件签署授权委托书格式、签字或盖章及内容均应符合要求，否则投标文件签署授权委托书无效。</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15.4  电子文件规定存储载体为一次只读光盘形式（或约定的其他形式），并标注单位名称。</w:t>
      </w:r>
    </w:p>
    <w:p w:rsidR="009A4CE7" w:rsidRDefault="00FD5963">
      <w:pPr>
        <w:pStyle w:val="a8"/>
        <w:snapToGrid w:val="0"/>
        <w:spacing w:line="360" w:lineRule="auto"/>
        <w:ind w:firstLineChars="200" w:firstLine="480"/>
        <w:rPr>
          <w:rFonts w:ascii="宋体" w:hAnsi="宋体" w:cs="宋体"/>
          <w:bCs/>
          <w:color w:val="000000"/>
          <w:sz w:val="24"/>
        </w:rPr>
      </w:pPr>
      <w:r>
        <w:rPr>
          <w:rFonts w:ascii="宋体" w:hAnsi="宋体" w:cs="宋体" w:hint="eastAsia"/>
          <w:bCs/>
          <w:color w:val="000000"/>
          <w:sz w:val="24"/>
        </w:rPr>
        <w:lastRenderedPageBreak/>
        <w:t>投标人递交的电子文件应包含纸质投标文件全部内容，电子文件规定格式为：</w:t>
      </w:r>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 xml:space="preserve">    </w:t>
      </w:r>
      <w:r>
        <w:rPr>
          <w:rFonts w:ascii="宋体" w:hAnsi="宋体" w:cs="宋体" w:hint="eastAsia"/>
          <w:color w:val="000000"/>
          <w:sz w:val="24"/>
        </w:rPr>
        <w:t>①文本文件采用DOC、DOCX、RTF、TXT、PDF格式；</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②图像文件采用JPEG、TIFF格式；</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③影像文件采用MPEG、AVI、MP4格式；</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④声音文件采用WAV、MP3格式。</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15.5  除投标人对错误处</w:t>
      </w:r>
      <w:proofErr w:type="gramStart"/>
      <w:r>
        <w:rPr>
          <w:rFonts w:ascii="宋体" w:hAnsi="宋体" w:cs="宋体" w:hint="eastAsia"/>
          <w:bCs/>
          <w:color w:val="000000"/>
          <w:sz w:val="24"/>
        </w:rPr>
        <w:t>须修改</w:t>
      </w:r>
      <w:proofErr w:type="gramEnd"/>
      <w:r>
        <w:rPr>
          <w:rFonts w:ascii="宋体" w:hAnsi="宋体" w:cs="宋体" w:hint="eastAsia"/>
          <w:bCs/>
          <w:color w:val="000000"/>
          <w:sz w:val="24"/>
        </w:rPr>
        <w:t>外，全套投标文件应无涂改或</w:t>
      </w:r>
      <w:proofErr w:type="gramStart"/>
      <w:r>
        <w:rPr>
          <w:rFonts w:ascii="宋体" w:hAnsi="宋体" w:cs="宋体" w:hint="eastAsia"/>
          <w:bCs/>
          <w:color w:val="000000"/>
          <w:sz w:val="24"/>
        </w:rPr>
        <w:t>行间插字和</w:t>
      </w:r>
      <w:proofErr w:type="gramEnd"/>
      <w:r>
        <w:rPr>
          <w:rFonts w:ascii="宋体" w:hAnsi="宋体" w:cs="宋体" w:hint="eastAsia"/>
          <w:bCs/>
          <w:color w:val="000000"/>
          <w:sz w:val="24"/>
        </w:rPr>
        <w:t>增删。如有修改，修改处应由投标人加盖投标人的公章并由法定代表人（单位负责人）或其授权代表签字或盖章，投标文件技术部分不允许有修改。</w:t>
      </w:r>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 xml:space="preserve">15.6  </w:t>
      </w:r>
      <w:r>
        <w:rPr>
          <w:rFonts w:ascii="宋体" w:hAnsi="宋体" w:cs="宋体" w:hint="eastAsia"/>
          <w:color w:val="000000"/>
          <w:sz w:val="24"/>
        </w:rPr>
        <w:t>投标文件因字迹潦草或表达不清所引起的后果由投标人负责。</w:t>
      </w:r>
    </w:p>
    <w:p w:rsidR="009A4CE7" w:rsidRDefault="009A4CE7">
      <w:pPr>
        <w:pStyle w:val="a8"/>
        <w:snapToGrid w:val="0"/>
        <w:spacing w:line="360" w:lineRule="auto"/>
        <w:rPr>
          <w:rFonts w:ascii="宋体" w:hAnsi="宋体" w:cs="宋体"/>
          <w:color w:val="000000"/>
          <w:sz w:val="24"/>
        </w:rPr>
      </w:pPr>
    </w:p>
    <w:p w:rsidR="009A4CE7" w:rsidRDefault="00FD5963">
      <w:pPr>
        <w:pStyle w:val="1"/>
        <w:spacing w:line="360" w:lineRule="auto"/>
        <w:rPr>
          <w:rFonts w:ascii="宋体" w:hAnsi="宋体"/>
          <w:color w:val="000000"/>
          <w:sz w:val="24"/>
          <w:szCs w:val="24"/>
        </w:rPr>
      </w:pPr>
      <w:bookmarkStart w:id="109" w:name="_Toc10460"/>
      <w:bookmarkStart w:id="110" w:name="_Toc25958"/>
      <w:bookmarkStart w:id="111" w:name="_Toc18447"/>
      <w:bookmarkStart w:id="112" w:name="_Toc27094"/>
      <w:bookmarkStart w:id="113" w:name="_Toc3252"/>
      <w:bookmarkStart w:id="114" w:name="_Toc14313"/>
      <w:bookmarkStart w:id="115" w:name="_Toc927"/>
      <w:bookmarkStart w:id="116" w:name="_Toc447223737"/>
      <w:r>
        <w:rPr>
          <w:rFonts w:ascii="宋体" w:hAnsi="宋体" w:hint="eastAsia"/>
          <w:color w:val="000000"/>
          <w:sz w:val="24"/>
          <w:szCs w:val="24"/>
        </w:rPr>
        <w:t>（四）投标文件的提交</w:t>
      </w:r>
      <w:bookmarkEnd w:id="109"/>
      <w:bookmarkEnd w:id="110"/>
      <w:bookmarkEnd w:id="111"/>
      <w:bookmarkEnd w:id="112"/>
      <w:bookmarkEnd w:id="113"/>
      <w:bookmarkEnd w:id="114"/>
      <w:bookmarkEnd w:id="115"/>
      <w:bookmarkEnd w:id="116"/>
    </w:p>
    <w:p w:rsidR="009A4CE7" w:rsidRDefault="00FD5963">
      <w:pPr>
        <w:snapToGrid w:val="0"/>
        <w:spacing w:line="360" w:lineRule="auto"/>
        <w:rPr>
          <w:rFonts w:ascii="宋体" w:hAnsi="宋体" w:cs="宋体"/>
          <w:bCs/>
          <w:color w:val="000000"/>
          <w:sz w:val="24"/>
          <w:szCs w:val="24"/>
        </w:rPr>
      </w:pPr>
      <w:bookmarkStart w:id="117" w:name="_Toc445903404"/>
      <w:bookmarkStart w:id="118" w:name="_Toc445984937"/>
      <w:bookmarkStart w:id="119" w:name="_Toc445845737"/>
      <w:bookmarkStart w:id="120" w:name="_Toc445916567"/>
      <w:bookmarkStart w:id="121" w:name="_Toc22509"/>
      <w:bookmarkStart w:id="122" w:name="_Toc9691"/>
      <w:bookmarkStart w:id="123" w:name="_Toc447223738"/>
      <w:bookmarkStart w:id="124" w:name="_Toc29338"/>
      <w:r>
        <w:rPr>
          <w:rFonts w:ascii="宋体" w:hAnsi="宋体" w:cs="宋体" w:hint="eastAsia"/>
          <w:bCs/>
          <w:color w:val="000000"/>
          <w:sz w:val="24"/>
          <w:szCs w:val="24"/>
        </w:rPr>
        <w:t>16.  投标文件的装订、密封和标记</w:t>
      </w:r>
      <w:bookmarkEnd w:id="117"/>
      <w:bookmarkEnd w:id="118"/>
      <w:bookmarkEnd w:id="119"/>
      <w:bookmarkEnd w:id="120"/>
      <w:bookmarkEnd w:id="121"/>
      <w:bookmarkEnd w:id="122"/>
      <w:bookmarkEnd w:id="123"/>
      <w:bookmarkEnd w:id="124"/>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16.1  投标文件的装订要求：投标文件应与资格审查文件分开胶装成册，建议左侧胶装，装订须牢固不易拆散。</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16.2  投标人应将投标文件的正本和副本进行密封，电子版文件（须标注单位名称）单独密封。密封袋上清楚地标明“正本”、“副本”、“电子版”。</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16.3  为方便开标唱标，投标人应将开标一览表单独密封并在信封上标明“开标一览表”字样，在投标时单独递交。“开标一览表”作为投标文件重要组成部分，必须加盖单位公章并由法定代表人（单位负责人）或其授权代表签字或盖章。</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16.4  为便于进行投标人资格审查，投标人应</w:t>
      </w:r>
      <w:proofErr w:type="gramStart"/>
      <w:r>
        <w:rPr>
          <w:rFonts w:ascii="宋体" w:hAnsi="宋体" w:cs="宋体" w:hint="eastAsia"/>
          <w:bCs/>
          <w:color w:val="000000"/>
          <w:sz w:val="24"/>
        </w:rPr>
        <w:t>将资格</w:t>
      </w:r>
      <w:proofErr w:type="gramEnd"/>
      <w:r>
        <w:rPr>
          <w:rFonts w:ascii="宋体" w:hAnsi="宋体" w:cs="宋体" w:hint="eastAsia"/>
          <w:bCs/>
          <w:color w:val="000000"/>
          <w:sz w:val="24"/>
        </w:rPr>
        <w:t>审查文件（详见10.1）单独装订成册、密封，密封要求与投标文件密封要求一致，并在封套上标明“资格审查文件”字样，并清楚地标明“正本”、“副本”，在投标时单独密封递交。</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16.5  在投标文件密封袋上均应：</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 xml:space="preserve">16.5.1  </w:t>
      </w:r>
      <w:r>
        <w:rPr>
          <w:rFonts w:ascii="宋体" w:hAnsi="宋体" w:cs="宋体" w:hint="eastAsia"/>
          <w:b/>
          <w:color w:val="000000"/>
          <w:sz w:val="24"/>
          <w:szCs w:val="24"/>
        </w:rPr>
        <w:t>清楚标明递交至招标公告或投标邀请书中指明的地址</w:t>
      </w:r>
      <w:r>
        <w:rPr>
          <w:rFonts w:ascii="宋体" w:hAnsi="宋体" w:cs="宋体" w:hint="eastAsia"/>
          <w:b/>
          <w:bCs/>
          <w:color w:val="000000"/>
          <w:sz w:val="24"/>
          <w:szCs w:val="24"/>
        </w:rPr>
        <w:t>；</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 xml:space="preserve">16.5.2  </w:t>
      </w:r>
      <w:r>
        <w:rPr>
          <w:rFonts w:ascii="宋体" w:hAnsi="宋体" w:cs="宋体" w:hint="eastAsia"/>
          <w:b/>
          <w:color w:val="000000"/>
          <w:sz w:val="24"/>
          <w:szCs w:val="24"/>
        </w:rPr>
        <w:t>注明招标公告或投标邀请书中指明的项目名称、招标编号和“在</w:t>
      </w:r>
      <w:r>
        <w:rPr>
          <w:rFonts w:ascii="宋体" w:hAnsi="宋体" w:cs="宋体" w:hint="eastAsia"/>
          <w:b/>
          <w:color w:val="000000"/>
          <w:sz w:val="24"/>
          <w:szCs w:val="24"/>
          <w:u w:val="single"/>
        </w:rPr>
        <w:t xml:space="preserve">   （开标日期、时间 ）       </w:t>
      </w:r>
      <w:r>
        <w:rPr>
          <w:rFonts w:ascii="宋体" w:hAnsi="宋体" w:cs="宋体" w:hint="eastAsia"/>
          <w:b/>
          <w:color w:val="000000"/>
          <w:sz w:val="24"/>
          <w:szCs w:val="24"/>
        </w:rPr>
        <w:t>之前不得启封”的字样。</w:t>
      </w:r>
    </w:p>
    <w:p w:rsidR="009A4CE7" w:rsidRDefault="00FD5963">
      <w:pPr>
        <w:pStyle w:val="a8"/>
        <w:snapToGrid w:val="0"/>
        <w:spacing w:line="360" w:lineRule="auto"/>
        <w:rPr>
          <w:rFonts w:ascii="宋体" w:hAnsi="宋体" w:cs="宋体"/>
          <w:b/>
          <w:color w:val="000000"/>
          <w:sz w:val="24"/>
        </w:rPr>
      </w:pPr>
      <w:r>
        <w:rPr>
          <w:rFonts w:ascii="宋体" w:hAnsi="宋体" w:cs="宋体" w:hint="eastAsia"/>
          <w:b/>
          <w:bCs/>
          <w:color w:val="000000"/>
          <w:sz w:val="24"/>
        </w:rPr>
        <w:t xml:space="preserve">16.5.3  </w:t>
      </w:r>
      <w:r>
        <w:rPr>
          <w:rFonts w:ascii="宋体" w:hAnsi="宋体" w:cs="宋体" w:hint="eastAsia"/>
          <w:b/>
          <w:color w:val="000000"/>
          <w:sz w:val="24"/>
        </w:rPr>
        <w:t>在密封袋的封装处加盖投标人公章。</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bCs/>
          <w:color w:val="000000"/>
          <w:sz w:val="24"/>
        </w:rPr>
        <w:lastRenderedPageBreak/>
        <w:t>16.6  密封的具体要求：投标文件密封袋可以是档案袋，也可以是自制其他的密封袋（箱）。但每个密封袋（箱）密封口处须用密封条密封，封条由投标人自制，并在密封条上加盖投标人公章及其法定代表人（单位负责人）或其授权代表签字或盖章。</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16.7  投标文件密封袋上应写明投标人的名称与地址、邮政编码，以便本须知第21条规定情况发生时，采购人可按密封袋上标明的投标人地址将投标文件原封退回。</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16.8  如果投标文件没有按本投标须知规定装订和加写标记及密封的，采购人及采购代理机构将不承担投标文件提前开封的责任。对由此造成提前开封的投标文件将予以拒绝，并退还给投标人。</w:t>
      </w:r>
    </w:p>
    <w:p w:rsidR="009A4CE7" w:rsidRDefault="00FD5963">
      <w:pPr>
        <w:snapToGrid w:val="0"/>
        <w:spacing w:line="360" w:lineRule="auto"/>
        <w:rPr>
          <w:rFonts w:ascii="宋体" w:hAnsi="宋体" w:cs="宋体"/>
          <w:b/>
          <w:bCs/>
          <w:color w:val="000000"/>
          <w:sz w:val="24"/>
          <w:szCs w:val="24"/>
        </w:rPr>
      </w:pPr>
      <w:bookmarkStart w:id="125" w:name="_Toc445845738"/>
      <w:bookmarkStart w:id="126" w:name="_Toc3067"/>
      <w:bookmarkStart w:id="127" w:name="_Toc445916568"/>
      <w:bookmarkStart w:id="128" w:name="_Toc445984938"/>
      <w:bookmarkStart w:id="129" w:name="_Toc12144"/>
      <w:bookmarkStart w:id="130" w:name="_Toc447223739"/>
      <w:bookmarkStart w:id="131" w:name="_Toc22759"/>
      <w:bookmarkStart w:id="132" w:name="_Toc445903405"/>
      <w:r>
        <w:rPr>
          <w:rFonts w:ascii="宋体" w:hAnsi="宋体" w:cs="宋体" w:hint="eastAsia"/>
          <w:b/>
          <w:bCs/>
          <w:color w:val="000000"/>
          <w:sz w:val="24"/>
          <w:szCs w:val="24"/>
        </w:rPr>
        <w:t>17.  样品</w:t>
      </w:r>
      <w:bookmarkEnd w:id="125"/>
      <w:bookmarkEnd w:id="126"/>
      <w:bookmarkEnd w:id="127"/>
      <w:bookmarkEnd w:id="128"/>
      <w:bookmarkEnd w:id="129"/>
      <w:bookmarkEnd w:id="130"/>
      <w:bookmarkEnd w:id="131"/>
      <w:bookmarkEnd w:id="132"/>
      <w:r>
        <w:rPr>
          <w:rFonts w:ascii="宋体" w:hAnsi="宋体" w:cs="宋体" w:hint="eastAsia"/>
          <w:b/>
          <w:bCs/>
          <w:color w:val="000000"/>
          <w:sz w:val="24"/>
          <w:szCs w:val="24"/>
        </w:rPr>
        <w:t>（本项目不适用）</w:t>
      </w:r>
    </w:p>
    <w:p w:rsidR="009A4CE7" w:rsidRDefault="00FD5963">
      <w:pPr>
        <w:pStyle w:val="a8"/>
        <w:snapToGrid w:val="0"/>
        <w:spacing w:line="360" w:lineRule="auto"/>
        <w:rPr>
          <w:rFonts w:ascii="宋体" w:hAnsi="宋体" w:cs="宋体"/>
          <w:b/>
          <w:bCs/>
          <w:color w:val="000000"/>
          <w:sz w:val="24"/>
        </w:rPr>
      </w:pPr>
      <w:bookmarkStart w:id="133" w:name="_Toc445984939"/>
      <w:bookmarkStart w:id="134" w:name="_Toc26291"/>
      <w:bookmarkStart w:id="135" w:name="_Toc445903406"/>
      <w:bookmarkStart w:id="136" w:name="_Toc445916569"/>
      <w:bookmarkStart w:id="137" w:name="_Toc447223740"/>
      <w:bookmarkStart w:id="138" w:name="_Toc21995"/>
      <w:bookmarkStart w:id="139" w:name="_Toc445845739"/>
      <w:bookmarkStart w:id="140" w:name="_Toc599"/>
      <w:r>
        <w:rPr>
          <w:rFonts w:ascii="宋体" w:hAnsi="宋体" w:cs="宋体" w:hint="eastAsia"/>
          <w:b/>
          <w:bCs/>
          <w:color w:val="000000"/>
          <w:sz w:val="24"/>
        </w:rPr>
        <w:t>18.  投标文件的提交</w:t>
      </w:r>
      <w:bookmarkEnd w:id="133"/>
      <w:bookmarkEnd w:id="134"/>
      <w:bookmarkEnd w:id="135"/>
      <w:bookmarkEnd w:id="136"/>
      <w:bookmarkEnd w:id="137"/>
      <w:bookmarkEnd w:id="138"/>
      <w:bookmarkEnd w:id="139"/>
      <w:bookmarkEnd w:id="140"/>
    </w:p>
    <w:p w:rsidR="009A4CE7" w:rsidRDefault="00FD5963">
      <w:pPr>
        <w:pStyle w:val="a8"/>
        <w:snapToGrid w:val="0"/>
        <w:spacing w:line="360" w:lineRule="auto"/>
        <w:ind w:firstLineChars="200" w:firstLine="480"/>
        <w:rPr>
          <w:rFonts w:ascii="宋体" w:hAnsi="宋体" w:cs="宋体"/>
          <w:bCs/>
          <w:color w:val="000000"/>
          <w:sz w:val="24"/>
        </w:rPr>
      </w:pPr>
      <w:r>
        <w:rPr>
          <w:rFonts w:ascii="宋体" w:hAnsi="宋体" w:cs="宋体" w:hint="eastAsia"/>
          <w:bCs/>
          <w:color w:val="000000"/>
          <w:sz w:val="24"/>
        </w:rPr>
        <w:t>投标人应按本须知前附表所规定的地点，于截止时间前提交投标文件。</w:t>
      </w:r>
    </w:p>
    <w:p w:rsidR="009A4CE7" w:rsidRDefault="00FD5963">
      <w:pPr>
        <w:snapToGrid w:val="0"/>
        <w:spacing w:line="360" w:lineRule="auto"/>
        <w:rPr>
          <w:rFonts w:ascii="宋体" w:hAnsi="宋体" w:cs="宋体"/>
          <w:b/>
          <w:bCs/>
          <w:color w:val="000000"/>
          <w:sz w:val="24"/>
          <w:szCs w:val="24"/>
        </w:rPr>
      </w:pPr>
      <w:bookmarkStart w:id="141" w:name="_Toc2548"/>
      <w:bookmarkStart w:id="142" w:name="_Toc445984940"/>
      <w:bookmarkStart w:id="143" w:name="_Toc16528"/>
      <w:bookmarkStart w:id="144" w:name="_Toc445916570"/>
      <w:bookmarkStart w:id="145" w:name="_Toc445845740"/>
      <w:bookmarkStart w:id="146" w:name="_Toc445903407"/>
      <w:bookmarkStart w:id="147" w:name="_Toc447223741"/>
      <w:bookmarkStart w:id="148" w:name="_Toc12992"/>
      <w:r>
        <w:rPr>
          <w:rFonts w:ascii="宋体" w:hAnsi="宋体" w:cs="宋体" w:hint="eastAsia"/>
          <w:b/>
          <w:bCs/>
          <w:color w:val="000000"/>
          <w:sz w:val="24"/>
          <w:szCs w:val="24"/>
        </w:rPr>
        <w:t>19.  投标文件提交的截止时间</w:t>
      </w:r>
      <w:bookmarkEnd w:id="141"/>
      <w:bookmarkEnd w:id="142"/>
      <w:bookmarkEnd w:id="143"/>
      <w:bookmarkEnd w:id="144"/>
      <w:bookmarkEnd w:id="145"/>
      <w:bookmarkEnd w:id="146"/>
      <w:bookmarkEnd w:id="147"/>
      <w:bookmarkEnd w:id="148"/>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19.1  投标文件提交的截止时间即为投标截止时间，见本须知前附表规定。</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19.2  采购人可按本须知第8条规定以修改补充通知的方式，顺延提交投标文件的截止时间。在此情况下，投标人的所有权利和义务以及投标人受制约的截止时间,均以延长后新的投标截止时间为准。</w:t>
      </w:r>
    </w:p>
    <w:p w:rsidR="009A4CE7" w:rsidRDefault="00FD5963">
      <w:pPr>
        <w:snapToGrid w:val="0"/>
        <w:spacing w:line="360" w:lineRule="auto"/>
        <w:rPr>
          <w:rFonts w:ascii="宋体" w:hAnsi="宋体" w:cs="宋体"/>
          <w:b/>
          <w:bCs/>
          <w:color w:val="000000"/>
          <w:sz w:val="24"/>
          <w:szCs w:val="24"/>
        </w:rPr>
      </w:pPr>
      <w:bookmarkStart w:id="149" w:name="_Toc32267"/>
      <w:bookmarkStart w:id="150" w:name="_Toc18653"/>
      <w:bookmarkStart w:id="151" w:name="_Toc447223742"/>
      <w:bookmarkStart w:id="152" w:name="_Toc31773"/>
      <w:bookmarkStart w:id="153" w:name="_Toc445916571"/>
      <w:bookmarkStart w:id="154" w:name="_Toc445845741"/>
      <w:bookmarkStart w:id="155" w:name="_Toc445903408"/>
      <w:bookmarkStart w:id="156" w:name="_Toc445984941"/>
      <w:r>
        <w:rPr>
          <w:rFonts w:ascii="宋体" w:hAnsi="宋体" w:cs="宋体" w:hint="eastAsia"/>
          <w:b/>
          <w:bCs/>
          <w:color w:val="000000"/>
          <w:sz w:val="24"/>
          <w:szCs w:val="24"/>
        </w:rPr>
        <w:t>20.  迟交的投标文件</w:t>
      </w:r>
      <w:bookmarkEnd w:id="149"/>
      <w:bookmarkEnd w:id="150"/>
      <w:bookmarkEnd w:id="151"/>
      <w:bookmarkEnd w:id="152"/>
      <w:bookmarkEnd w:id="153"/>
      <w:bookmarkEnd w:id="154"/>
      <w:bookmarkEnd w:id="155"/>
      <w:bookmarkEnd w:id="156"/>
    </w:p>
    <w:p w:rsidR="009A4CE7" w:rsidRDefault="00FD5963">
      <w:pPr>
        <w:pStyle w:val="a8"/>
        <w:snapToGrid w:val="0"/>
        <w:spacing w:line="360" w:lineRule="auto"/>
        <w:ind w:firstLineChars="200" w:firstLine="480"/>
        <w:rPr>
          <w:rFonts w:ascii="宋体" w:hAnsi="宋体" w:cs="宋体"/>
          <w:bCs/>
          <w:color w:val="000000"/>
          <w:sz w:val="24"/>
        </w:rPr>
      </w:pPr>
      <w:r>
        <w:rPr>
          <w:rFonts w:ascii="宋体" w:hAnsi="宋体" w:cs="宋体" w:hint="eastAsia"/>
          <w:bCs/>
          <w:color w:val="000000"/>
          <w:sz w:val="24"/>
        </w:rPr>
        <w:t>采购人在本须知规定的投标截止时间以后收到的任何投标文件，将被拒绝并原封退回给投标人。</w:t>
      </w:r>
    </w:p>
    <w:p w:rsidR="009A4CE7" w:rsidRDefault="00FD5963">
      <w:pPr>
        <w:snapToGrid w:val="0"/>
        <w:spacing w:line="360" w:lineRule="auto"/>
        <w:rPr>
          <w:rFonts w:ascii="宋体" w:hAnsi="宋体" w:cs="宋体"/>
          <w:b/>
          <w:bCs/>
          <w:color w:val="000000"/>
          <w:sz w:val="24"/>
          <w:szCs w:val="24"/>
        </w:rPr>
      </w:pPr>
      <w:bookmarkStart w:id="157" w:name="_Toc11463"/>
      <w:bookmarkStart w:id="158" w:name="_Toc12923"/>
      <w:bookmarkStart w:id="159" w:name="_Toc445984942"/>
      <w:bookmarkStart w:id="160" w:name="_Toc445903409"/>
      <w:bookmarkStart w:id="161" w:name="_Toc447223743"/>
      <w:bookmarkStart w:id="162" w:name="_Toc445845742"/>
      <w:bookmarkStart w:id="163" w:name="_Toc7817"/>
      <w:bookmarkStart w:id="164" w:name="_Toc445916572"/>
      <w:r>
        <w:rPr>
          <w:rFonts w:ascii="宋体" w:hAnsi="宋体" w:cs="宋体" w:hint="eastAsia"/>
          <w:b/>
          <w:bCs/>
          <w:color w:val="000000"/>
          <w:sz w:val="24"/>
          <w:szCs w:val="24"/>
        </w:rPr>
        <w:t>21.  投标文件的补充、修改与撤回</w:t>
      </w:r>
      <w:bookmarkEnd w:id="157"/>
      <w:bookmarkEnd w:id="158"/>
      <w:bookmarkEnd w:id="159"/>
      <w:bookmarkEnd w:id="160"/>
      <w:bookmarkEnd w:id="161"/>
      <w:bookmarkEnd w:id="162"/>
      <w:bookmarkEnd w:id="163"/>
      <w:bookmarkEnd w:id="164"/>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21.1  投标人在提交投标文件以后，在规定的投标截止时间之前，可以书面形式补充修改或撤回已提交的投标文件，并以书面形式通知采购人。补充、修改的内容为投标文件的组成部分。</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21.2  投标人对投标文件的补充、修改，应按本须知第16条有关规定密封、标记和提交，并在内外层投标文件密封袋上清楚标明“补充、修改”或“撤回”字样。</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21.3  在投标截止时间之后，投标人不得补充、修改投标文件。</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21.4  在投标截止时间至投标有效期满之前，投标人不得撤回其投标文件，否</w:t>
      </w:r>
      <w:r>
        <w:rPr>
          <w:rFonts w:ascii="宋体" w:hAnsi="宋体" w:cs="宋体" w:hint="eastAsia"/>
          <w:bCs/>
          <w:color w:val="000000"/>
          <w:sz w:val="24"/>
        </w:rPr>
        <w:lastRenderedPageBreak/>
        <w:t>则其投标保证金将不予退还。</w:t>
      </w:r>
      <w:bookmarkStart w:id="165" w:name="_Toc447223744"/>
      <w:bookmarkStart w:id="166" w:name="_Toc18535"/>
      <w:bookmarkStart w:id="167" w:name="_Toc25752"/>
      <w:bookmarkStart w:id="168" w:name="_Toc12171"/>
      <w:bookmarkStart w:id="169" w:name="_Toc21389"/>
    </w:p>
    <w:p w:rsidR="009A4CE7" w:rsidRDefault="009A4CE7">
      <w:pPr>
        <w:pStyle w:val="a8"/>
        <w:snapToGrid w:val="0"/>
        <w:spacing w:line="360" w:lineRule="auto"/>
        <w:rPr>
          <w:rFonts w:ascii="宋体" w:hAnsi="宋体" w:cs="宋体"/>
          <w:bCs/>
          <w:color w:val="000000"/>
          <w:sz w:val="24"/>
        </w:rPr>
      </w:pPr>
    </w:p>
    <w:p w:rsidR="009A4CE7" w:rsidRDefault="00FD5963">
      <w:pPr>
        <w:pStyle w:val="1"/>
        <w:spacing w:line="360" w:lineRule="auto"/>
        <w:rPr>
          <w:rFonts w:ascii="宋体" w:hAnsi="宋体"/>
          <w:color w:val="000000"/>
          <w:sz w:val="24"/>
          <w:szCs w:val="24"/>
        </w:rPr>
      </w:pPr>
      <w:bookmarkStart w:id="170" w:name="_Toc17417"/>
      <w:bookmarkStart w:id="171" w:name="_Toc4263"/>
      <w:bookmarkStart w:id="172" w:name="_Toc14104"/>
      <w:r>
        <w:rPr>
          <w:rFonts w:ascii="宋体" w:hAnsi="宋体" w:hint="eastAsia"/>
          <w:color w:val="000000"/>
          <w:sz w:val="24"/>
          <w:szCs w:val="24"/>
        </w:rPr>
        <w:t>（五）开  标</w:t>
      </w:r>
      <w:bookmarkEnd w:id="165"/>
      <w:bookmarkEnd w:id="166"/>
      <w:bookmarkEnd w:id="167"/>
      <w:bookmarkEnd w:id="168"/>
      <w:bookmarkEnd w:id="169"/>
      <w:bookmarkEnd w:id="170"/>
      <w:bookmarkEnd w:id="171"/>
      <w:bookmarkEnd w:id="172"/>
    </w:p>
    <w:p w:rsidR="009A4CE7" w:rsidRDefault="00FD5963">
      <w:pPr>
        <w:snapToGrid w:val="0"/>
        <w:spacing w:line="360" w:lineRule="auto"/>
        <w:rPr>
          <w:rFonts w:ascii="宋体" w:hAnsi="宋体" w:cs="宋体"/>
          <w:b/>
          <w:bCs/>
          <w:color w:val="000000"/>
          <w:sz w:val="24"/>
          <w:szCs w:val="24"/>
        </w:rPr>
      </w:pPr>
      <w:bookmarkStart w:id="173" w:name="_Toc445984944"/>
      <w:bookmarkStart w:id="174" w:name="_Toc447223745"/>
      <w:bookmarkStart w:id="175" w:name="_Toc445845744"/>
      <w:bookmarkStart w:id="176" w:name="_Toc30348"/>
      <w:bookmarkStart w:id="177" w:name="_Toc445903411"/>
      <w:bookmarkStart w:id="178" w:name="_Toc445916574"/>
      <w:bookmarkStart w:id="179" w:name="_Toc10857"/>
      <w:bookmarkStart w:id="180" w:name="_Toc925"/>
      <w:r>
        <w:rPr>
          <w:rFonts w:ascii="宋体" w:hAnsi="宋体" w:cs="宋体" w:hint="eastAsia"/>
          <w:b/>
          <w:bCs/>
          <w:color w:val="000000"/>
          <w:sz w:val="24"/>
          <w:szCs w:val="24"/>
        </w:rPr>
        <w:t>22.  开标</w:t>
      </w:r>
      <w:bookmarkEnd w:id="173"/>
      <w:bookmarkEnd w:id="174"/>
      <w:bookmarkEnd w:id="175"/>
      <w:bookmarkEnd w:id="176"/>
      <w:bookmarkEnd w:id="177"/>
      <w:bookmarkEnd w:id="178"/>
      <w:bookmarkEnd w:id="179"/>
      <w:bookmarkEnd w:id="180"/>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 xml:space="preserve">22.1  </w:t>
      </w:r>
      <w:r>
        <w:rPr>
          <w:rFonts w:ascii="宋体" w:hAnsi="宋体" w:cs="宋体" w:hint="eastAsia"/>
          <w:color w:val="000000"/>
          <w:sz w:val="24"/>
        </w:rPr>
        <w:t>招标采购单位应当按招标公告或投标邀请书的规定，在投标截止时间的同一时间和招标公告或投标邀请书预先确定的地点组织公开开标。开标时邀请所有投标人代表、采购人和有关方面代表参加。参加开标的代表应签名报到以证明其出席。</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22.2  邀请所有投标人法定代表人（单位负责人）参加开标会议，法定代表人（单位负责人）不能参加的须指定其代理人参加。</w:t>
      </w:r>
      <w:r>
        <w:rPr>
          <w:rFonts w:ascii="宋体" w:hAnsi="宋体" w:cs="宋体" w:hint="eastAsia"/>
          <w:color w:val="000000"/>
          <w:sz w:val="24"/>
          <w:u w:val="single"/>
        </w:rPr>
        <w:t>法定代表人</w:t>
      </w:r>
      <w:r>
        <w:rPr>
          <w:rFonts w:ascii="宋体" w:hAnsi="宋体" w:cs="宋体" w:hint="eastAsia"/>
          <w:bCs/>
          <w:color w:val="000000"/>
          <w:sz w:val="24"/>
          <w:u w:val="single"/>
        </w:rPr>
        <w:t>（单位负责人）</w:t>
      </w:r>
      <w:r>
        <w:rPr>
          <w:rFonts w:ascii="宋体" w:hAnsi="宋体" w:cs="宋体" w:hint="eastAsia"/>
          <w:color w:val="000000"/>
          <w:sz w:val="24"/>
          <w:u w:val="single"/>
        </w:rPr>
        <w:t>或其代理人应携带法定代表人</w:t>
      </w:r>
      <w:r>
        <w:rPr>
          <w:rFonts w:ascii="宋体" w:hAnsi="宋体" w:cs="宋体" w:hint="eastAsia"/>
          <w:bCs/>
          <w:color w:val="000000"/>
          <w:sz w:val="24"/>
          <w:u w:val="single"/>
        </w:rPr>
        <w:t>（单位负责人）</w:t>
      </w:r>
      <w:r>
        <w:rPr>
          <w:rFonts w:ascii="宋体" w:hAnsi="宋体" w:cs="宋体" w:hint="eastAsia"/>
          <w:color w:val="000000"/>
          <w:sz w:val="24"/>
          <w:u w:val="single"/>
        </w:rPr>
        <w:t>身份证明文件或授权委托书，并出示有效身份证件（原件和复印件），证明其身份</w:t>
      </w:r>
      <w:r>
        <w:rPr>
          <w:rFonts w:ascii="宋体" w:hAnsi="宋体" w:cs="宋体" w:hint="eastAsia"/>
          <w:bCs/>
          <w:color w:val="000000"/>
          <w:sz w:val="24"/>
          <w:u w:val="single"/>
        </w:rPr>
        <w:t>。</w:t>
      </w:r>
      <w:r>
        <w:rPr>
          <w:rFonts w:ascii="宋体" w:hAnsi="宋体" w:cs="宋体" w:hint="eastAsia"/>
          <w:bCs/>
          <w:color w:val="000000"/>
          <w:sz w:val="24"/>
        </w:rPr>
        <w:t>投标人代表对开标过程和开标记录有疑义，以及认为采购人、采购代理机构相关工作人员有需要回避的情形的，应当场提出询问或者回避申请。投标人未参加开标的，视同认可开标结果。</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22.3  按规定提交合格的撤回通知的投标文件不予开封，并退回给投标人。</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bCs/>
          <w:color w:val="000000"/>
          <w:sz w:val="24"/>
        </w:rPr>
        <w:t>22.4  投标文件有下列情况之一的，采购人不予接受：</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22.4.1  逾期送达的；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22.4.2  未按照招标文件要求密封的。</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22.5  开标程序：</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22.5.1  开标由采购人或采购代理机构工作人员主持；</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 xml:space="preserve">22.5.2  由投标人或其推选的代表检查投标文件的密封情况； </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22.5.3  经确认无误后，由采购人或采购代理机构工作人员当众拆封，宣布投标人名称、投标价格和招标文件规定的需要宣布的其他内容；</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22.5.4  采购人在招标文件要求提交投标文件的截止时间前收到的投标文件，开标时都应当</w:t>
      </w:r>
      <w:proofErr w:type="gramStart"/>
      <w:r>
        <w:rPr>
          <w:rFonts w:ascii="宋体" w:hAnsi="宋体" w:cs="宋体" w:hint="eastAsia"/>
          <w:bCs/>
          <w:color w:val="000000"/>
          <w:sz w:val="24"/>
          <w:szCs w:val="24"/>
        </w:rPr>
        <w:t>众予以</w:t>
      </w:r>
      <w:proofErr w:type="gramEnd"/>
      <w:r>
        <w:rPr>
          <w:rFonts w:ascii="宋体" w:hAnsi="宋体" w:cs="宋体" w:hint="eastAsia"/>
          <w:bCs/>
          <w:color w:val="000000"/>
          <w:sz w:val="24"/>
          <w:szCs w:val="24"/>
        </w:rPr>
        <w:t>拆封、宣读。除国家法律、法规另有规定的外，开标后的投标文件概不退回；</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22.5.5  采购代理机构对开标过程进行记录。</w:t>
      </w:r>
      <w:r>
        <w:rPr>
          <w:rFonts w:ascii="宋体" w:hAnsi="宋体" w:cs="宋体" w:hint="eastAsia"/>
          <w:color w:val="000000"/>
          <w:sz w:val="24"/>
          <w:szCs w:val="24"/>
        </w:rPr>
        <w:t>开标记录表由记录人、唱标人、投标人法定代表人</w:t>
      </w:r>
      <w:r>
        <w:rPr>
          <w:rFonts w:ascii="宋体" w:hAnsi="宋体" w:cs="宋体" w:hint="eastAsia"/>
          <w:bCs/>
          <w:color w:val="000000"/>
          <w:sz w:val="24"/>
        </w:rPr>
        <w:t>（单位负责人）</w:t>
      </w:r>
      <w:r>
        <w:rPr>
          <w:rFonts w:ascii="宋体" w:hAnsi="宋体" w:cs="宋体" w:hint="eastAsia"/>
          <w:color w:val="000000"/>
          <w:sz w:val="24"/>
          <w:szCs w:val="24"/>
        </w:rPr>
        <w:t>或其授权代表和有关人员签字确认，</w:t>
      </w:r>
      <w:r>
        <w:rPr>
          <w:rFonts w:ascii="宋体" w:hAnsi="宋体" w:cs="宋体" w:hint="eastAsia"/>
          <w:bCs/>
          <w:color w:val="000000"/>
          <w:sz w:val="24"/>
          <w:szCs w:val="24"/>
        </w:rPr>
        <w:t>并存档备查。</w:t>
      </w:r>
    </w:p>
    <w:p w:rsidR="009A4CE7" w:rsidRDefault="009A4CE7">
      <w:pPr>
        <w:pStyle w:val="a3"/>
        <w:rPr>
          <w:rFonts w:ascii="宋体" w:hAnsi="宋体" w:cs="宋体"/>
          <w:color w:val="000000"/>
        </w:rPr>
      </w:pPr>
    </w:p>
    <w:p w:rsidR="009A4CE7" w:rsidRDefault="00FD5963">
      <w:pPr>
        <w:pStyle w:val="1"/>
        <w:spacing w:line="360" w:lineRule="auto"/>
        <w:rPr>
          <w:rFonts w:ascii="宋体" w:hAnsi="宋体"/>
          <w:color w:val="000000"/>
          <w:sz w:val="24"/>
          <w:szCs w:val="24"/>
        </w:rPr>
      </w:pPr>
      <w:bookmarkStart w:id="181" w:name="_Toc8134"/>
      <w:bookmarkStart w:id="182" w:name="_Toc447223746"/>
      <w:bookmarkStart w:id="183" w:name="_Toc11263"/>
      <w:bookmarkStart w:id="184" w:name="_Toc7880"/>
      <w:bookmarkStart w:id="185" w:name="_Toc6797"/>
      <w:bookmarkStart w:id="186" w:name="_Toc15102"/>
      <w:bookmarkStart w:id="187" w:name="_Toc30156"/>
      <w:bookmarkStart w:id="188" w:name="_Toc1621"/>
      <w:r>
        <w:rPr>
          <w:rFonts w:ascii="宋体" w:hAnsi="宋体" w:hint="eastAsia"/>
          <w:color w:val="000000"/>
          <w:sz w:val="24"/>
          <w:szCs w:val="24"/>
        </w:rPr>
        <w:lastRenderedPageBreak/>
        <w:t>（六）资格审查和评标</w:t>
      </w:r>
      <w:bookmarkEnd w:id="181"/>
      <w:bookmarkEnd w:id="182"/>
      <w:bookmarkEnd w:id="183"/>
      <w:bookmarkEnd w:id="184"/>
      <w:bookmarkEnd w:id="185"/>
      <w:bookmarkEnd w:id="186"/>
      <w:bookmarkEnd w:id="187"/>
      <w:bookmarkEnd w:id="188"/>
    </w:p>
    <w:p w:rsidR="009A4CE7" w:rsidRDefault="00FD5963">
      <w:pPr>
        <w:snapToGrid w:val="0"/>
        <w:spacing w:line="360" w:lineRule="auto"/>
        <w:rPr>
          <w:rFonts w:ascii="宋体" w:hAnsi="宋体" w:cs="宋体"/>
          <w:b/>
          <w:color w:val="000000"/>
          <w:sz w:val="24"/>
          <w:szCs w:val="24"/>
        </w:rPr>
      </w:pPr>
      <w:bookmarkStart w:id="189" w:name="_Toc14072"/>
      <w:bookmarkStart w:id="190" w:name="_Toc15540"/>
      <w:bookmarkStart w:id="191" w:name="_Toc447223747"/>
      <w:bookmarkStart w:id="192" w:name="_Toc445916576"/>
      <w:bookmarkStart w:id="193" w:name="_Toc7584"/>
      <w:bookmarkStart w:id="194" w:name="_Toc445984946"/>
      <w:bookmarkStart w:id="195" w:name="_Toc445903413"/>
      <w:bookmarkStart w:id="196" w:name="_Toc445845746"/>
      <w:r>
        <w:rPr>
          <w:rFonts w:ascii="宋体" w:hAnsi="宋体" w:cs="宋体" w:hint="eastAsia"/>
          <w:b/>
          <w:color w:val="000000"/>
          <w:sz w:val="24"/>
          <w:szCs w:val="24"/>
        </w:rPr>
        <w:t>23.  组建评标委员会</w:t>
      </w:r>
      <w:bookmarkEnd w:id="189"/>
      <w:bookmarkEnd w:id="190"/>
      <w:bookmarkEnd w:id="191"/>
      <w:bookmarkEnd w:id="192"/>
      <w:bookmarkEnd w:id="193"/>
      <w:bookmarkEnd w:id="194"/>
      <w:bookmarkEnd w:id="195"/>
      <w:bookmarkEnd w:id="196"/>
    </w:p>
    <w:p w:rsidR="009A4CE7" w:rsidRDefault="00FD5963">
      <w:pPr>
        <w:snapToGrid w:val="0"/>
        <w:spacing w:line="360" w:lineRule="auto"/>
        <w:rPr>
          <w:rFonts w:ascii="宋体" w:hAnsi="宋体" w:cs="宋体"/>
          <w:bCs/>
          <w:color w:val="000000"/>
          <w:sz w:val="24"/>
          <w:szCs w:val="24"/>
        </w:rPr>
      </w:pPr>
      <w:bookmarkStart w:id="197" w:name="_Toc1212"/>
      <w:bookmarkStart w:id="198" w:name="_Toc445984947"/>
      <w:bookmarkStart w:id="199" w:name="_Toc447223748"/>
      <w:bookmarkStart w:id="200" w:name="_Toc25001"/>
      <w:bookmarkStart w:id="201" w:name="_Toc445916577"/>
      <w:bookmarkStart w:id="202" w:name="_Toc445903414"/>
      <w:bookmarkStart w:id="203" w:name="_Toc445845747"/>
      <w:bookmarkStart w:id="204" w:name="_Toc16062"/>
      <w:r>
        <w:rPr>
          <w:rFonts w:ascii="宋体" w:hAnsi="宋体" w:cs="宋体" w:hint="eastAsia"/>
          <w:bCs/>
          <w:color w:val="000000"/>
          <w:sz w:val="24"/>
          <w:szCs w:val="24"/>
        </w:rPr>
        <w:t>23.1  采购人依法组建评标委员会。评标委员会由采购人代表和评审专家组成，成员人数为5人</w:t>
      </w:r>
      <w:r>
        <w:rPr>
          <w:rFonts w:ascii="宋体" w:hAnsi="宋体" w:cs="宋体" w:hint="eastAsia"/>
          <w:color w:val="000000"/>
          <w:sz w:val="24"/>
          <w:szCs w:val="24"/>
        </w:rPr>
        <w:t>（含）</w:t>
      </w:r>
      <w:r>
        <w:rPr>
          <w:rFonts w:ascii="宋体" w:hAnsi="宋体" w:cs="宋体" w:hint="eastAsia"/>
          <w:bCs/>
          <w:color w:val="000000"/>
          <w:sz w:val="24"/>
          <w:szCs w:val="24"/>
        </w:rPr>
        <w:t>以上单数，其中评审专家不得少于成员总数的2/3。</w:t>
      </w:r>
      <w:bookmarkEnd w:id="197"/>
      <w:bookmarkEnd w:id="198"/>
      <w:bookmarkEnd w:id="199"/>
      <w:bookmarkEnd w:id="200"/>
      <w:bookmarkEnd w:id="201"/>
      <w:bookmarkEnd w:id="202"/>
      <w:bookmarkEnd w:id="203"/>
      <w:bookmarkEnd w:id="204"/>
    </w:p>
    <w:p w:rsidR="009A4CE7" w:rsidRDefault="00FD5963">
      <w:pPr>
        <w:snapToGrid w:val="0"/>
        <w:spacing w:line="360" w:lineRule="auto"/>
        <w:rPr>
          <w:rFonts w:ascii="宋体" w:hAnsi="宋体" w:cs="宋体"/>
          <w:b/>
          <w:bCs/>
          <w:color w:val="000000"/>
          <w:sz w:val="24"/>
          <w:szCs w:val="24"/>
        </w:rPr>
      </w:pPr>
      <w:r>
        <w:rPr>
          <w:rFonts w:ascii="宋体" w:hAnsi="宋体" w:cs="宋体" w:hint="eastAsia"/>
          <w:bCs/>
          <w:color w:val="000000"/>
          <w:sz w:val="24"/>
          <w:szCs w:val="24"/>
        </w:rPr>
        <w:t>23.2  资格审查和评标采用全封闭方式进行。</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23.3  开标结束后由采购人或采购代理机构对投标人的资格进行审查。资格审查内容见投标人须知前附表“合格投标人的资格要求”。</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23.4  经资格审查合格投标人不足3家的，不得评标。经资格审查合格投标人3家及以上的，将合格投标人的投标文件提交评标委员会进行评审。</w:t>
      </w:r>
    </w:p>
    <w:p w:rsidR="009A4CE7" w:rsidRDefault="00FD5963">
      <w:pPr>
        <w:snapToGrid w:val="0"/>
        <w:spacing w:line="360" w:lineRule="auto"/>
        <w:rPr>
          <w:rFonts w:ascii="宋体" w:hAnsi="宋体" w:cs="宋体"/>
          <w:b/>
          <w:bCs/>
          <w:color w:val="000000"/>
          <w:sz w:val="24"/>
          <w:szCs w:val="24"/>
        </w:rPr>
      </w:pPr>
      <w:bookmarkStart w:id="205" w:name="_Toc11726"/>
      <w:bookmarkStart w:id="206" w:name="_Toc2507"/>
      <w:bookmarkStart w:id="207" w:name="_Toc445845748"/>
      <w:bookmarkStart w:id="208" w:name="_Toc28367"/>
      <w:bookmarkStart w:id="209" w:name="_Toc445903415"/>
      <w:bookmarkStart w:id="210" w:name="_Toc42692517"/>
      <w:bookmarkStart w:id="211" w:name="_Toc445916578"/>
      <w:bookmarkStart w:id="212" w:name="_Toc447223749"/>
      <w:bookmarkStart w:id="213" w:name="_Toc445984948"/>
      <w:r>
        <w:rPr>
          <w:rFonts w:ascii="宋体" w:hAnsi="宋体" w:cs="宋体" w:hint="eastAsia"/>
          <w:b/>
          <w:bCs/>
          <w:color w:val="000000"/>
          <w:sz w:val="24"/>
          <w:szCs w:val="24"/>
        </w:rPr>
        <w:t>24.</w:t>
      </w:r>
      <w:bookmarkEnd w:id="205"/>
      <w:bookmarkEnd w:id="206"/>
      <w:bookmarkEnd w:id="207"/>
      <w:bookmarkEnd w:id="208"/>
      <w:bookmarkEnd w:id="209"/>
      <w:bookmarkEnd w:id="210"/>
      <w:bookmarkEnd w:id="211"/>
      <w:bookmarkEnd w:id="212"/>
      <w:bookmarkEnd w:id="213"/>
      <w:r>
        <w:rPr>
          <w:rFonts w:ascii="宋体" w:hAnsi="宋体" w:cs="宋体" w:hint="eastAsia"/>
          <w:b/>
          <w:bCs/>
          <w:color w:val="000000"/>
          <w:sz w:val="24"/>
          <w:szCs w:val="24"/>
        </w:rPr>
        <w:t xml:space="preserve">  符合性审查</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24.1  评标委员会对通过资格审查的投标文件进行符合性审查。</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bCs/>
          <w:color w:val="000000"/>
          <w:sz w:val="24"/>
        </w:rPr>
        <w:t xml:space="preserve">24.2  投标文件由评标委员会判定后有下列情形之一的，由评标委员会审查以后按无效投标处理： </w:t>
      </w:r>
    </w:p>
    <w:p w:rsidR="009A4CE7" w:rsidRDefault="00FD5963">
      <w:pPr>
        <w:pStyle w:val="a8"/>
        <w:snapToGrid w:val="0"/>
        <w:spacing w:line="360" w:lineRule="auto"/>
        <w:ind w:firstLineChars="151" w:firstLine="364"/>
        <w:rPr>
          <w:rFonts w:ascii="宋体" w:hAnsi="宋体" w:cs="宋体"/>
          <w:b/>
          <w:bCs/>
          <w:color w:val="000000"/>
          <w:sz w:val="24"/>
        </w:rPr>
      </w:pPr>
      <w:r>
        <w:rPr>
          <w:rFonts w:ascii="宋体" w:hAnsi="宋体" w:cs="宋体" w:hint="eastAsia"/>
          <w:b/>
          <w:bCs/>
          <w:color w:val="000000"/>
          <w:sz w:val="24"/>
        </w:rPr>
        <w:t>24.2.1  投标文件的签署不符合本须知第15条规定的；</w:t>
      </w:r>
    </w:p>
    <w:p w:rsidR="009A4CE7" w:rsidRDefault="00FD5963">
      <w:pPr>
        <w:pStyle w:val="a8"/>
        <w:snapToGrid w:val="0"/>
        <w:spacing w:line="360" w:lineRule="auto"/>
        <w:ind w:firstLineChars="151" w:firstLine="364"/>
        <w:rPr>
          <w:rFonts w:ascii="宋体" w:hAnsi="宋体" w:cs="宋体"/>
          <w:b/>
          <w:bCs/>
          <w:color w:val="000000"/>
          <w:sz w:val="24"/>
        </w:rPr>
      </w:pPr>
      <w:r>
        <w:rPr>
          <w:rFonts w:ascii="宋体" w:hAnsi="宋体" w:cs="宋体" w:hint="eastAsia"/>
          <w:b/>
          <w:bCs/>
          <w:color w:val="000000"/>
          <w:sz w:val="24"/>
        </w:rPr>
        <w:t>24.2.2  未能在实质上对招标文件提出的所有实质性要求和条件</w:t>
      </w:r>
      <w:proofErr w:type="gramStart"/>
      <w:r>
        <w:rPr>
          <w:rFonts w:ascii="宋体" w:hAnsi="宋体" w:cs="宋体" w:hint="eastAsia"/>
          <w:b/>
          <w:bCs/>
          <w:color w:val="000000"/>
          <w:sz w:val="24"/>
        </w:rPr>
        <w:t>作出</w:t>
      </w:r>
      <w:proofErr w:type="gramEnd"/>
      <w:r>
        <w:rPr>
          <w:rFonts w:ascii="宋体" w:hAnsi="宋体" w:cs="宋体" w:hint="eastAsia"/>
          <w:b/>
          <w:bCs/>
          <w:color w:val="000000"/>
          <w:sz w:val="24"/>
        </w:rPr>
        <w:t>响应的；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24.2.3  未按招标文件要求提供投标人须知前附表“合格投标人的资格要求”以外的证明文件的；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24.2.4  未按招标文件要求提交有效投标保证金的；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24.2.5  投标文件的关键内容字迹模糊、无法辨认的；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24.2.6  投标人递交两份或多份内容不同的投标文件，或在一份投标文件中对同一招标项目报有两个或多个报价，且未声明哪一个有效的；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24.2.7  投标人以他人的名义投标、串通投标、以行贿手段谋取中标或者以其他弄虚作假方式投标的；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24.2.8  投标人有下列情形之一的，视为串通投标，其投标无效：</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24.2.8.1不同投标人的投标文件由同一单位或者个人编制；</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24.2.8.2不同投标人委托同一单位或者个人办理投标事宜；</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24.2.8.3不同投标人的投标文件载明的项目管理成员或者联系人员为同一人；</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24.2.8.4不同投标人的投标文件异常一致或者投标报价呈规律性差异；</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lastRenderedPageBreak/>
        <w:t>24.2.8.5不同投标人的投标文件相互混装；</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24.2.8.6不同投标人的投标保证金从同一单位或者个人的账户转出；</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24.2.9  投标人的报价明显低于其他通过符合性审查投标人的报价，有可能影响产品质量或者不能诚信履约的，评标委员会有权要求其在评标现场合理的时间内提供书面说明，必要时提交相关证明材料，投标人不能证明其报价合理性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24.2.10  投标报价超过本项目预算金额或最高限价的；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24.2.11  国家有关部门对投标人的投标产品有强制性规定或要求的，投标人的投标产品不符合相应规定或要求；</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24.2.12 投标文件含有采购人不能接受的附加条件或不合理要求的；</w:t>
      </w:r>
    </w:p>
    <w:p w:rsidR="009A4CE7" w:rsidRDefault="00FD5963">
      <w:pPr>
        <w:snapToGrid w:val="0"/>
        <w:spacing w:line="360" w:lineRule="auto"/>
        <w:ind w:firstLineChars="151" w:firstLine="364"/>
        <w:rPr>
          <w:rFonts w:ascii="宋体" w:hAnsi="宋体" w:cs="宋体"/>
          <w:b/>
          <w:bCs/>
          <w:color w:val="000000"/>
          <w:sz w:val="24"/>
          <w:szCs w:val="24"/>
        </w:rPr>
      </w:pPr>
      <w:r>
        <w:rPr>
          <w:rFonts w:ascii="宋体" w:hAnsi="宋体" w:cs="宋体" w:hint="eastAsia"/>
          <w:b/>
          <w:bCs/>
          <w:color w:val="000000"/>
          <w:sz w:val="24"/>
          <w:szCs w:val="24"/>
        </w:rPr>
        <w:t>24.2.13  法律、法规和招标文件规定的其他无效情形。</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24.3  对于投标文件中不构成实质性偏差的不正规、不一致或不规则，评标委员会可以接受，但这种接受不能损坏或影响任何投标人的相对排序。</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24.4  在比较与评价之前，根据本须知的规定，评标委员会要审查每份投标文件是否实质上响应了招标文件的要求。实质上响应的投标应该是与招标文件要求的关键条款、条件和规格相符，没有重大偏离的投标。对于关键条款（招标文件中的黑体字部分、招标文件中带有“应、应当、须、必须、不得”等字样的要求），例如关于投标有效期、适用法律等内容的偏离、保留和反对，将被认为是实质上的偏离。评标委员会决定投标的</w:t>
      </w:r>
      <w:proofErr w:type="gramStart"/>
      <w:r>
        <w:rPr>
          <w:rFonts w:ascii="宋体" w:hAnsi="宋体" w:cs="宋体" w:hint="eastAsia"/>
          <w:b/>
          <w:bCs/>
          <w:color w:val="000000"/>
          <w:sz w:val="24"/>
          <w:szCs w:val="24"/>
        </w:rPr>
        <w:t>响应性只根据</w:t>
      </w:r>
      <w:proofErr w:type="gramEnd"/>
      <w:r>
        <w:rPr>
          <w:rFonts w:ascii="宋体" w:hAnsi="宋体" w:cs="宋体" w:hint="eastAsia"/>
          <w:b/>
          <w:bCs/>
          <w:color w:val="000000"/>
          <w:sz w:val="24"/>
          <w:szCs w:val="24"/>
        </w:rPr>
        <w:t>投标文件本身的内容，而不寻求外部的证据。</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 xml:space="preserve">24.5  </w:t>
      </w:r>
      <w:r>
        <w:rPr>
          <w:rFonts w:ascii="宋体" w:hAnsi="宋体" w:cs="宋体" w:hint="eastAsia"/>
          <w:b/>
          <w:color w:val="000000"/>
          <w:sz w:val="24"/>
          <w:szCs w:val="24"/>
        </w:rPr>
        <w:t>实质上没有响应招标文件要求的投标将被视为无效投标。投标人不得通过修正或撤销不符合要求的偏离或保留从而使其投标成为实质上响应的投标。</w:t>
      </w:r>
    </w:p>
    <w:p w:rsidR="009A4CE7" w:rsidRDefault="00FD5963">
      <w:pPr>
        <w:snapToGrid w:val="0"/>
        <w:spacing w:line="360" w:lineRule="auto"/>
        <w:rPr>
          <w:rFonts w:ascii="宋体" w:hAnsi="宋体" w:cs="宋体"/>
          <w:b/>
          <w:color w:val="000000"/>
          <w:sz w:val="24"/>
          <w:szCs w:val="24"/>
        </w:rPr>
      </w:pPr>
      <w:bookmarkStart w:id="214" w:name="_Toc3092"/>
      <w:bookmarkStart w:id="215" w:name="_Toc447223750"/>
      <w:bookmarkStart w:id="216" w:name="_Toc7358"/>
      <w:bookmarkStart w:id="217" w:name="_Toc445845749"/>
      <w:bookmarkStart w:id="218" w:name="_Toc3389"/>
      <w:bookmarkStart w:id="219" w:name="_Toc445984949"/>
      <w:bookmarkStart w:id="220" w:name="_Toc445903416"/>
      <w:bookmarkStart w:id="221" w:name="_Toc445916579"/>
      <w:r>
        <w:rPr>
          <w:rFonts w:ascii="宋体" w:hAnsi="宋体" w:cs="宋体" w:hint="eastAsia"/>
          <w:b/>
          <w:color w:val="000000"/>
          <w:sz w:val="24"/>
          <w:szCs w:val="24"/>
        </w:rPr>
        <w:t>25.  在招标项目中，出现下列情形之一的，应予废标：</w:t>
      </w:r>
      <w:bookmarkEnd w:id="214"/>
      <w:bookmarkEnd w:id="215"/>
      <w:bookmarkEnd w:id="216"/>
      <w:bookmarkEnd w:id="217"/>
      <w:bookmarkEnd w:id="218"/>
      <w:bookmarkEnd w:id="219"/>
      <w:bookmarkEnd w:id="220"/>
      <w:bookmarkEnd w:id="221"/>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25.1符合专业条件的投标人或者对招标文件作实质响应的投标人不足三家的；</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25.2出现影响采购公正的违法、违规行为的；</w:t>
      </w:r>
    </w:p>
    <w:p w:rsidR="009A4CE7" w:rsidRDefault="00FD5963">
      <w:pPr>
        <w:snapToGrid w:val="0"/>
        <w:spacing w:line="360" w:lineRule="auto"/>
        <w:rPr>
          <w:rFonts w:ascii="宋体" w:hAnsi="宋体" w:cs="宋体"/>
          <w:b/>
          <w:color w:val="000000"/>
          <w:sz w:val="24"/>
          <w:szCs w:val="24"/>
        </w:rPr>
      </w:pPr>
      <w:r>
        <w:rPr>
          <w:rFonts w:ascii="宋体" w:hAnsi="宋体" w:cs="宋体" w:hint="eastAsia"/>
          <w:b/>
          <w:color w:val="000000"/>
          <w:sz w:val="24"/>
          <w:szCs w:val="24"/>
        </w:rPr>
        <w:t>25.3投标人的报价均超过了采购预算，采购人不能支付的；</w:t>
      </w:r>
    </w:p>
    <w:p w:rsidR="009A4CE7" w:rsidRDefault="00FD5963">
      <w:pPr>
        <w:snapToGrid w:val="0"/>
        <w:spacing w:line="360" w:lineRule="auto"/>
        <w:rPr>
          <w:rFonts w:ascii="宋体" w:hAnsi="宋体" w:cs="宋体"/>
          <w:b/>
          <w:bCs/>
          <w:color w:val="000000"/>
          <w:sz w:val="24"/>
        </w:rPr>
      </w:pPr>
      <w:r>
        <w:rPr>
          <w:rFonts w:ascii="宋体" w:hAnsi="宋体" w:cs="宋体" w:hint="eastAsia"/>
          <w:b/>
          <w:color w:val="000000"/>
          <w:sz w:val="24"/>
          <w:szCs w:val="24"/>
        </w:rPr>
        <w:t>25.4因重大变故，采购任务取消的。</w:t>
      </w:r>
    </w:p>
    <w:p w:rsidR="009A4CE7" w:rsidRDefault="00FD5963">
      <w:pPr>
        <w:snapToGrid w:val="0"/>
        <w:spacing w:line="360" w:lineRule="auto"/>
        <w:rPr>
          <w:rFonts w:ascii="宋体" w:hAnsi="宋体" w:cs="宋体"/>
          <w:b/>
          <w:bCs/>
          <w:color w:val="000000"/>
          <w:sz w:val="24"/>
          <w:szCs w:val="24"/>
        </w:rPr>
      </w:pPr>
      <w:bookmarkStart w:id="222" w:name="_Toc10656"/>
      <w:bookmarkStart w:id="223" w:name="_Toc29317"/>
      <w:bookmarkStart w:id="224" w:name="_Toc447223751"/>
      <w:bookmarkStart w:id="225" w:name="_Toc42692519"/>
      <w:bookmarkStart w:id="226" w:name="_Toc445916580"/>
      <w:bookmarkStart w:id="227" w:name="_Toc445903417"/>
      <w:bookmarkStart w:id="228" w:name="_Toc445984950"/>
      <w:bookmarkStart w:id="229" w:name="_Toc445845750"/>
      <w:bookmarkStart w:id="230" w:name="_Toc18129"/>
      <w:bookmarkStart w:id="231" w:name="_Toc42692518"/>
      <w:r>
        <w:rPr>
          <w:rFonts w:ascii="宋体" w:hAnsi="宋体" w:cs="宋体" w:hint="eastAsia"/>
          <w:b/>
          <w:bCs/>
          <w:color w:val="000000"/>
          <w:sz w:val="24"/>
          <w:szCs w:val="24"/>
        </w:rPr>
        <w:t>26.  投标文件的澄清</w:t>
      </w:r>
      <w:bookmarkEnd w:id="222"/>
      <w:bookmarkEnd w:id="223"/>
      <w:bookmarkEnd w:id="224"/>
      <w:bookmarkEnd w:id="225"/>
      <w:bookmarkEnd w:id="226"/>
      <w:bookmarkEnd w:id="227"/>
      <w:bookmarkEnd w:id="228"/>
      <w:bookmarkEnd w:id="229"/>
      <w:bookmarkEnd w:id="230"/>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26.1  为有助于投标文件的审查、评价和比较，评标委员会有权以书面形式要求投标人对投标文件含义不明确、</w:t>
      </w:r>
      <w:r>
        <w:rPr>
          <w:rFonts w:ascii="宋体" w:hAnsi="宋体" w:cs="宋体" w:hint="eastAsia"/>
          <w:color w:val="000000"/>
          <w:sz w:val="24"/>
        </w:rPr>
        <w:t>对同类问题表述不一致或者有明显文字或计</w:t>
      </w:r>
      <w:r>
        <w:rPr>
          <w:rFonts w:ascii="宋体" w:hAnsi="宋体" w:cs="宋体" w:hint="eastAsia"/>
          <w:color w:val="000000"/>
          <w:sz w:val="24"/>
        </w:rPr>
        <w:lastRenderedPageBreak/>
        <w:t>算错误的内容</w:t>
      </w:r>
      <w:proofErr w:type="gramStart"/>
      <w:r>
        <w:rPr>
          <w:rFonts w:ascii="宋体" w:hAnsi="宋体" w:cs="宋体" w:hint="eastAsia"/>
          <w:color w:val="000000"/>
          <w:sz w:val="24"/>
        </w:rPr>
        <w:t>作出</w:t>
      </w:r>
      <w:proofErr w:type="gramEnd"/>
      <w:r>
        <w:rPr>
          <w:rFonts w:ascii="宋体" w:hAnsi="宋体" w:cs="宋体" w:hint="eastAsia"/>
          <w:color w:val="000000"/>
          <w:sz w:val="24"/>
        </w:rPr>
        <w:t>必要的澄清、说明或者补正。</w:t>
      </w:r>
      <w:r>
        <w:rPr>
          <w:rFonts w:ascii="宋体" w:hAnsi="宋体" w:cs="宋体" w:hint="eastAsia"/>
          <w:bCs/>
          <w:color w:val="000000"/>
          <w:sz w:val="24"/>
        </w:rPr>
        <w:t>投标人应在评标委员会规定的时间内采用书面形式进行</w:t>
      </w:r>
      <w:r>
        <w:rPr>
          <w:rFonts w:ascii="宋体" w:hAnsi="宋体" w:cs="宋体" w:hint="eastAsia"/>
          <w:color w:val="000000"/>
          <w:sz w:val="24"/>
        </w:rPr>
        <w:t>澄清、说明或者补正</w:t>
      </w:r>
      <w:r>
        <w:rPr>
          <w:rFonts w:ascii="宋体" w:hAnsi="宋体" w:cs="宋体" w:hint="eastAsia"/>
          <w:bCs/>
          <w:color w:val="000000"/>
          <w:sz w:val="24"/>
        </w:rPr>
        <w:t>，</w:t>
      </w:r>
      <w:r>
        <w:rPr>
          <w:rFonts w:ascii="宋体" w:hAnsi="宋体" w:cs="宋体" w:hint="eastAsia"/>
          <w:color w:val="000000"/>
          <w:sz w:val="24"/>
        </w:rPr>
        <w:t>澄清、说明或者补正应加盖投标人公章或者由法定代表人（单位负责人）或其授权的代表签字或盖章。</w:t>
      </w:r>
      <w:r>
        <w:rPr>
          <w:rFonts w:ascii="宋体" w:hAnsi="宋体" w:cs="宋体" w:hint="eastAsia"/>
          <w:bCs/>
          <w:color w:val="000000"/>
          <w:sz w:val="24"/>
        </w:rPr>
        <w:t>但不得超出投标文件的范围或改变投标文件的实质性内容。</w:t>
      </w:r>
      <w:r>
        <w:rPr>
          <w:rFonts w:ascii="宋体" w:hAnsi="宋体" w:cs="宋体" w:hint="eastAsia"/>
          <w:color w:val="000000"/>
          <w:sz w:val="24"/>
        </w:rPr>
        <w:t>投标人拒不按照要求对投标文件进行澄清、说明或者补正的，评标委员会可拒绝该投标。</w:t>
      </w:r>
      <w:r>
        <w:rPr>
          <w:rFonts w:ascii="宋体" w:hAnsi="宋体" w:cs="宋体" w:hint="eastAsia"/>
          <w:bCs/>
          <w:color w:val="000000"/>
          <w:sz w:val="24"/>
        </w:rPr>
        <w:t>根据本须知第27条规定，凡属于评标委员会在评标中发现的计算错误进行核实的修改不在此列。</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 xml:space="preserve">26.2  </w:t>
      </w:r>
      <w:r>
        <w:rPr>
          <w:rFonts w:ascii="宋体" w:hAnsi="宋体" w:cs="宋体" w:hint="eastAsia"/>
          <w:b/>
          <w:color w:val="000000"/>
          <w:sz w:val="24"/>
        </w:rPr>
        <w:t>如评标委员会一致认为某个投标人的报价明显低于其他通过符合性审查投标人的报价，有可能影响产品质量或者不能诚信履约的，评标委员会应当要求该投标人在评标现场合理的时间内提供书面说明，必要时提交相关证明材料；若已要求，而该投标人未在规定期限内做出解释、做出的解释不合理或不能提供证明材料的，经评标委员会取得一致意见后，将作为无效投标处理。</w:t>
      </w:r>
    </w:p>
    <w:p w:rsidR="009A4CE7" w:rsidRDefault="00FD5963">
      <w:pPr>
        <w:snapToGrid w:val="0"/>
        <w:spacing w:line="360" w:lineRule="auto"/>
        <w:rPr>
          <w:rFonts w:ascii="宋体" w:hAnsi="宋体" w:cs="宋体"/>
          <w:b/>
          <w:bCs/>
          <w:color w:val="000000"/>
          <w:sz w:val="24"/>
          <w:szCs w:val="24"/>
        </w:rPr>
      </w:pPr>
      <w:bookmarkStart w:id="232" w:name="_Toc445845751"/>
      <w:bookmarkStart w:id="233" w:name="_Toc445903418"/>
      <w:bookmarkStart w:id="234" w:name="_Toc445916581"/>
      <w:bookmarkStart w:id="235" w:name="_Toc445984951"/>
      <w:bookmarkStart w:id="236" w:name="_Toc2658"/>
      <w:bookmarkStart w:id="237" w:name="_Toc19995"/>
      <w:bookmarkStart w:id="238" w:name="_Toc447223752"/>
      <w:bookmarkStart w:id="239" w:name="_Toc7989"/>
      <w:r>
        <w:rPr>
          <w:rFonts w:ascii="宋体" w:hAnsi="宋体" w:cs="宋体" w:hint="eastAsia"/>
          <w:b/>
          <w:bCs/>
          <w:color w:val="000000"/>
          <w:sz w:val="24"/>
          <w:szCs w:val="24"/>
        </w:rPr>
        <w:t>27.  投标文件计算错误的修正</w:t>
      </w:r>
      <w:bookmarkEnd w:id="231"/>
      <w:bookmarkEnd w:id="232"/>
      <w:bookmarkEnd w:id="233"/>
      <w:bookmarkEnd w:id="234"/>
      <w:bookmarkEnd w:id="235"/>
      <w:bookmarkEnd w:id="236"/>
      <w:bookmarkEnd w:id="237"/>
      <w:bookmarkEnd w:id="238"/>
      <w:bookmarkEnd w:id="239"/>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27.1  评标委员会将对确定为实质上响应招标文件要求的投标文件进行校核，看其是否有计算或表达上的错误，修正错误的原则如下：</w:t>
      </w:r>
    </w:p>
    <w:p w:rsidR="009A4CE7" w:rsidRDefault="00FD5963">
      <w:pPr>
        <w:snapToGrid w:val="0"/>
        <w:spacing w:line="360" w:lineRule="auto"/>
        <w:rPr>
          <w:rFonts w:ascii="宋体" w:hAnsi="宋体" w:cs="宋体"/>
          <w:bCs/>
          <w:color w:val="000000"/>
          <w:kern w:val="0"/>
          <w:sz w:val="24"/>
          <w:szCs w:val="24"/>
        </w:rPr>
      </w:pPr>
      <w:r>
        <w:rPr>
          <w:rFonts w:ascii="宋体" w:hAnsi="宋体" w:cs="宋体" w:hint="eastAsia"/>
          <w:bCs/>
          <w:color w:val="000000"/>
          <w:kern w:val="0"/>
          <w:sz w:val="24"/>
          <w:szCs w:val="24"/>
        </w:rPr>
        <w:t xml:space="preserve">27.1.1  </w:t>
      </w:r>
      <w:r>
        <w:rPr>
          <w:rFonts w:ascii="宋体" w:hAnsi="宋体" w:cs="宋体" w:hint="eastAsia"/>
          <w:color w:val="000000"/>
          <w:sz w:val="24"/>
          <w:szCs w:val="24"/>
        </w:rPr>
        <w:t>开标时，投标文件中“开标一览表”（报价表）内容与投标文件中明细表等相应内容不一致的，以“开标一览表”（报价表）为准；</w:t>
      </w:r>
      <w:r>
        <w:rPr>
          <w:rFonts w:ascii="宋体" w:hAnsi="宋体" w:cs="宋体" w:hint="eastAsia"/>
          <w:bCs/>
          <w:color w:val="000000"/>
          <w:kern w:val="0"/>
          <w:sz w:val="24"/>
          <w:szCs w:val="24"/>
        </w:rPr>
        <w:t xml:space="preserve"> </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 xml:space="preserve">27.1.2  </w:t>
      </w:r>
      <w:r>
        <w:rPr>
          <w:rFonts w:ascii="宋体" w:hAnsi="宋体" w:cs="宋体" w:hint="eastAsia"/>
          <w:bCs/>
          <w:color w:val="000000"/>
          <w:kern w:val="0"/>
          <w:sz w:val="24"/>
          <w:szCs w:val="24"/>
        </w:rPr>
        <w:t>如果大写金额和小写金额不一致时，应以大写金额为准；</w:t>
      </w:r>
      <w:r>
        <w:rPr>
          <w:rFonts w:ascii="宋体" w:hAnsi="宋体" w:cs="宋体" w:hint="eastAsia"/>
          <w:bCs/>
          <w:color w:val="000000"/>
          <w:sz w:val="24"/>
          <w:szCs w:val="24"/>
        </w:rPr>
        <w:t xml:space="preserve"> </w:t>
      </w:r>
    </w:p>
    <w:p w:rsidR="009A4CE7" w:rsidRDefault="00FD5963">
      <w:pPr>
        <w:snapToGrid w:val="0"/>
        <w:spacing w:line="360" w:lineRule="auto"/>
        <w:rPr>
          <w:rFonts w:ascii="宋体" w:hAnsi="宋体" w:cs="宋体"/>
          <w:color w:val="000000"/>
          <w:sz w:val="24"/>
          <w:szCs w:val="24"/>
        </w:rPr>
      </w:pPr>
      <w:r>
        <w:rPr>
          <w:rFonts w:ascii="宋体" w:hAnsi="宋体" w:cs="宋体" w:hint="eastAsia"/>
          <w:bCs/>
          <w:color w:val="000000"/>
          <w:sz w:val="24"/>
          <w:szCs w:val="24"/>
        </w:rPr>
        <w:t>27.1.3  单价小数点或者百分比有明显的错误，以开标一览表的总价为准，并修改单价；</w:t>
      </w:r>
      <w:r>
        <w:rPr>
          <w:rFonts w:ascii="宋体" w:hAnsi="宋体" w:cs="宋体" w:hint="eastAsia"/>
          <w:color w:val="000000"/>
          <w:sz w:val="24"/>
          <w:szCs w:val="24"/>
        </w:rPr>
        <w:t xml:space="preserve"> </w:t>
      </w:r>
    </w:p>
    <w:p w:rsidR="009A4CE7" w:rsidRDefault="00FD5963">
      <w:pPr>
        <w:snapToGrid w:val="0"/>
        <w:spacing w:line="360" w:lineRule="auto"/>
        <w:rPr>
          <w:rFonts w:ascii="宋体" w:hAnsi="宋体" w:cs="宋体"/>
          <w:bCs/>
          <w:color w:val="000000"/>
          <w:sz w:val="24"/>
          <w:szCs w:val="24"/>
        </w:rPr>
      </w:pPr>
      <w:r>
        <w:rPr>
          <w:rFonts w:ascii="宋体" w:hAnsi="宋体" w:cs="宋体" w:hint="eastAsia"/>
          <w:color w:val="000000"/>
          <w:sz w:val="24"/>
          <w:szCs w:val="24"/>
        </w:rPr>
        <w:t xml:space="preserve">27.1.4  </w:t>
      </w:r>
      <w:r>
        <w:rPr>
          <w:rFonts w:ascii="宋体" w:hAnsi="宋体" w:cs="宋体" w:hint="eastAsia"/>
          <w:color w:val="000000"/>
          <w:kern w:val="0"/>
          <w:sz w:val="24"/>
          <w:szCs w:val="24"/>
        </w:rPr>
        <w:t>总价金额与按单价汇总金额不一致的，以单价金额计算结果为准</w:t>
      </w:r>
      <w:r>
        <w:rPr>
          <w:rFonts w:ascii="宋体" w:hAnsi="宋体" w:cs="宋体" w:hint="eastAsia"/>
          <w:bCs/>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27.1.5  对不同文字文本投标文件的解释发生异议的，以中文文本为准。同时出现两种以上不一致的，按照前款规定的顺序修正。</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Cs/>
          <w:color w:val="000000"/>
          <w:sz w:val="24"/>
        </w:rPr>
        <w:t xml:space="preserve">27.2  </w:t>
      </w:r>
      <w:r>
        <w:rPr>
          <w:rFonts w:ascii="宋体" w:hAnsi="宋体" w:cs="宋体" w:hint="eastAsia"/>
          <w:b/>
          <w:bCs/>
          <w:color w:val="000000"/>
          <w:sz w:val="24"/>
        </w:rPr>
        <w:t>按上述修正错误的原则及方法调整或修正后的投标报价，加盖投标人</w:t>
      </w:r>
      <w:r>
        <w:rPr>
          <w:rFonts w:ascii="宋体" w:hAnsi="宋体" w:cs="宋体" w:hint="eastAsia"/>
          <w:b/>
          <w:color w:val="000000"/>
          <w:sz w:val="24"/>
        </w:rPr>
        <w:t>公章或者由法定代表人（单位负责人）或其授权的代表签字或盖章确认后</w:t>
      </w:r>
      <w:r>
        <w:rPr>
          <w:rFonts w:ascii="宋体" w:hAnsi="宋体" w:cs="宋体" w:hint="eastAsia"/>
          <w:b/>
          <w:bCs/>
          <w:color w:val="000000"/>
          <w:sz w:val="24"/>
        </w:rPr>
        <w:t>产生约束力，如果投标人不确认的，则其投标无效并且其投标保证金也将不予退还。</w:t>
      </w:r>
    </w:p>
    <w:p w:rsidR="009A4CE7" w:rsidRDefault="00FD5963">
      <w:pPr>
        <w:snapToGrid w:val="0"/>
        <w:spacing w:line="360" w:lineRule="auto"/>
        <w:rPr>
          <w:rFonts w:ascii="宋体" w:hAnsi="宋体" w:cs="宋体"/>
          <w:b/>
          <w:bCs/>
          <w:color w:val="000000"/>
          <w:sz w:val="24"/>
          <w:szCs w:val="24"/>
        </w:rPr>
      </w:pPr>
      <w:bookmarkStart w:id="240" w:name="_Toc445845752"/>
      <w:bookmarkStart w:id="241" w:name="_Toc447223753"/>
      <w:bookmarkStart w:id="242" w:name="_Toc24951"/>
      <w:bookmarkStart w:id="243" w:name="_Toc3933"/>
      <w:bookmarkStart w:id="244" w:name="_Toc445984952"/>
      <w:bookmarkStart w:id="245" w:name="_Toc42692520"/>
      <w:bookmarkStart w:id="246" w:name="_Toc445903419"/>
      <w:bookmarkStart w:id="247" w:name="_Toc10543"/>
      <w:bookmarkStart w:id="248" w:name="_Toc445916582"/>
      <w:r>
        <w:rPr>
          <w:rFonts w:ascii="宋体" w:hAnsi="宋体" w:cs="宋体" w:hint="eastAsia"/>
          <w:b/>
          <w:bCs/>
          <w:color w:val="000000"/>
          <w:sz w:val="24"/>
          <w:szCs w:val="24"/>
        </w:rPr>
        <w:t>28.  投标文件的评审、比较和否决</w:t>
      </w:r>
      <w:bookmarkEnd w:id="240"/>
      <w:bookmarkEnd w:id="241"/>
      <w:bookmarkEnd w:id="242"/>
      <w:bookmarkEnd w:id="243"/>
      <w:bookmarkEnd w:id="244"/>
      <w:bookmarkEnd w:id="245"/>
      <w:bookmarkEnd w:id="246"/>
      <w:bookmarkEnd w:id="247"/>
      <w:bookmarkEnd w:id="248"/>
    </w:p>
    <w:p w:rsidR="009A4CE7" w:rsidRDefault="00FD5963">
      <w:pPr>
        <w:pStyle w:val="a8"/>
        <w:snapToGrid w:val="0"/>
        <w:spacing w:line="360" w:lineRule="auto"/>
        <w:rPr>
          <w:rFonts w:ascii="宋体" w:hAnsi="宋体" w:cs="宋体"/>
          <w:color w:val="000000"/>
          <w:sz w:val="24"/>
        </w:rPr>
      </w:pPr>
      <w:r>
        <w:rPr>
          <w:rFonts w:ascii="宋体" w:hAnsi="宋体" w:cs="宋体" w:hint="eastAsia"/>
          <w:bCs/>
          <w:color w:val="000000"/>
          <w:sz w:val="24"/>
        </w:rPr>
        <w:t>28.1  评标委员会将按照本须知第24条规定，仅对在实质上响应招标文件要求的投标文件进行评估和比较。</w:t>
      </w:r>
      <w:proofErr w:type="gramStart"/>
      <w:r>
        <w:rPr>
          <w:rFonts w:ascii="宋体" w:hAnsi="宋体" w:cs="宋体" w:hint="eastAsia"/>
          <w:color w:val="000000"/>
          <w:sz w:val="24"/>
        </w:rPr>
        <w:t>经符合</w:t>
      </w:r>
      <w:proofErr w:type="gramEnd"/>
      <w:r>
        <w:rPr>
          <w:rFonts w:ascii="宋体" w:hAnsi="宋体" w:cs="宋体" w:hint="eastAsia"/>
          <w:color w:val="000000"/>
          <w:sz w:val="24"/>
        </w:rPr>
        <w:t>性评审合格的投标文件，评标委员会将根据招标文件确定的评标标准和方法，对其技术部分和商务部分作进一步的比较</w:t>
      </w:r>
      <w:r>
        <w:rPr>
          <w:rFonts w:ascii="宋体" w:hAnsi="宋体" w:cs="宋体" w:hint="eastAsia"/>
          <w:color w:val="000000"/>
          <w:sz w:val="24"/>
        </w:rPr>
        <w:lastRenderedPageBreak/>
        <w:t>和评价。</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28.2</w:t>
      </w:r>
      <w:r>
        <w:rPr>
          <w:rFonts w:ascii="宋体" w:hAnsi="宋体" w:cs="宋体" w:hint="eastAsia"/>
          <w:color w:val="000000"/>
          <w:sz w:val="24"/>
        </w:rPr>
        <w:t xml:space="preserve">  </w:t>
      </w:r>
      <w:r>
        <w:rPr>
          <w:rFonts w:ascii="宋体" w:hAnsi="宋体" w:cs="宋体" w:hint="eastAsia"/>
          <w:bCs/>
          <w:color w:val="000000"/>
          <w:sz w:val="24"/>
        </w:rPr>
        <w:t>评标委员会依据本招标文件第六章“评标标准和方法”，对投标文件进行评审和比较，向采购人提出书面评标报告，并按综合排名依次推荐合格投标人为中标候选人。本项目中标候选人推荐数量见“投标人须知前附表”。</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28.3  采购人根据评标委员会提出的书面评标报告和推荐的中标候选人，依据国家和地方现行法规确定中标人。采购人也可以授权评标委员会依据现行法规直接确定中标人。本项目确定中标人的方式见“投标人须知前附表”。</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28.4  经评标委员会评审，有效投标不足三家的，采购人应当依法重新招标或者经主管部门批准采用其他方式采购。</w:t>
      </w:r>
    </w:p>
    <w:p w:rsidR="009A4CE7" w:rsidRDefault="00FD5963">
      <w:pPr>
        <w:snapToGrid w:val="0"/>
        <w:spacing w:line="360" w:lineRule="auto"/>
        <w:rPr>
          <w:rFonts w:ascii="宋体" w:hAnsi="宋体" w:cs="宋体"/>
          <w:b/>
          <w:color w:val="000000"/>
          <w:sz w:val="24"/>
          <w:szCs w:val="24"/>
        </w:rPr>
      </w:pPr>
      <w:bookmarkStart w:id="249" w:name="_Toc445916583"/>
      <w:bookmarkStart w:id="250" w:name="_Toc28587"/>
      <w:bookmarkStart w:id="251" w:name="_Toc2719"/>
      <w:bookmarkStart w:id="252" w:name="_Toc16076"/>
      <w:bookmarkStart w:id="253" w:name="_Toc445984953"/>
      <w:bookmarkStart w:id="254" w:name="_Toc447223754"/>
      <w:bookmarkStart w:id="255" w:name="_Toc445845753"/>
      <w:bookmarkStart w:id="256" w:name="_Toc445903420"/>
      <w:r>
        <w:rPr>
          <w:rFonts w:ascii="宋体" w:hAnsi="宋体" w:cs="宋体" w:hint="eastAsia"/>
          <w:b/>
          <w:color w:val="000000"/>
          <w:sz w:val="24"/>
          <w:szCs w:val="24"/>
        </w:rPr>
        <w:t>29.  评标方法和标准</w:t>
      </w:r>
      <w:bookmarkEnd w:id="249"/>
      <w:bookmarkEnd w:id="250"/>
      <w:bookmarkEnd w:id="251"/>
      <w:bookmarkEnd w:id="252"/>
      <w:bookmarkEnd w:id="253"/>
      <w:bookmarkEnd w:id="254"/>
      <w:bookmarkEnd w:id="255"/>
      <w:bookmarkEnd w:id="256"/>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29.1  本次招标采用综合评分法。</w:t>
      </w:r>
    </w:p>
    <w:p w:rsidR="009A4CE7" w:rsidRDefault="00FD5963">
      <w:pPr>
        <w:pStyle w:val="a8"/>
        <w:snapToGrid w:val="0"/>
        <w:spacing w:line="360" w:lineRule="auto"/>
        <w:rPr>
          <w:rFonts w:ascii="宋体" w:hAnsi="宋体" w:cs="宋体"/>
          <w:bCs/>
          <w:color w:val="000000"/>
          <w:sz w:val="24"/>
        </w:rPr>
      </w:pPr>
      <w:r>
        <w:rPr>
          <w:rFonts w:ascii="宋体" w:hAnsi="宋体" w:cs="宋体" w:hint="eastAsia"/>
          <w:color w:val="000000"/>
          <w:sz w:val="24"/>
        </w:rPr>
        <w:t>29.2  综合评分法：是指在投标文件满足招标文件全部实质性要求，</w:t>
      </w:r>
      <w:proofErr w:type="gramStart"/>
      <w:r>
        <w:rPr>
          <w:rFonts w:ascii="宋体" w:hAnsi="宋体" w:cs="宋体" w:hint="eastAsia"/>
          <w:color w:val="000000"/>
          <w:sz w:val="24"/>
        </w:rPr>
        <w:t>且按照</w:t>
      </w:r>
      <w:proofErr w:type="gramEnd"/>
      <w:r>
        <w:rPr>
          <w:rFonts w:ascii="宋体" w:hAnsi="宋体" w:cs="宋体" w:hint="eastAsia"/>
          <w:color w:val="000000"/>
          <w:sz w:val="24"/>
        </w:rPr>
        <w:t>招标文件中规定的各项评审因素的量化指标进行综合评审后，以评审总得分最高的投标人作为中标候选人的评标方法。</w:t>
      </w:r>
    </w:p>
    <w:p w:rsidR="009A4CE7" w:rsidRDefault="00FD5963">
      <w:pPr>
        <w:snapToGrid w:val="0"/>
        <w:spacing w:line="360" w:lineRule="auto"/>
        <w:rPr>
          <w:rFonts w:ascii="宋体" w:hAnsi="宋体" w:cs="宋体"/>
          <w:b/>
          <w:color w:val="000000"/>
          <w:sz w:val="24"/>
          <w:szCs w:val="24"/>
        </w:rPr>
      </w:pPr>
      <w:bookmarkStart w:id="257" w:name="_Toc445903421"/>
      <w:bookmarkStart w:id="258" w:name="_Toc29843"/>
      <w:bookmarkStart w:id="259" w:name="_Toc447223755"/>
      <w:bookmarkStart w:id="260" w:name="_Toc23644"/>
      <w:bookmarkStart w:id="261" w:name="_Toc445984954"/>
      <w:bookmarkStart w:id="262" w:name="_Toc445845754"/>
      <w:bookmarkStart w:id="263" w:name="_Toc42692521"/>
      <w:bookmarkStart w:id="264" w:name="_Toc445916584"/>
      <w:bookmarkStart w:id="265" w:name="_Toc16949"/>
      <w:r>
        <w:rPr>
          <w:rFonts w:ascii="宋体" w:hAnsi="宋体" w:cs="宋体" w:hint="eastAsia"/>
          <w:b/>
          <w:color w:val="000000"/>
          <w:sz w:val="24"/>
          <w:szCs w:val="24"/>
        </w:rPr>
        <w:t>30.  评标过程的保密</w:t>
      </w:r>
      <w:bookmarkEnd w:id="257"/>
      <w:bookmarkEnd w:id="258"/>
      <w:bookmarkEnd w:id="259"/>
      <w:bookmarkEnd w:id="260"/>
      <w:bookmarkEnd w:id="261"/>
      <w:bookmarkEnd w:id="262"/>
      <w:bookmarkEnd w:id="263"/>
      <w:bookmarkEnd w:id="264"/>
      <w:bookmarkEnd w:id="265"/>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30.1  评标委员会成员和与评标工作有关的工作人员不得透露对投标文件的评审和比较、中标候选人的推荐情况以及与评标有关的其他情况。</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
          <w:bCs/>
          <w:color w:val="000000"/>
          <w:sz w:val="24"/>
        </w:rPr>
        <w:t>30.2  在投标文件的评审和比较、中标候选人推荐以及授予合同的过程中，投标人试图非法干预、影响招标采购单位和评标委员会的任何活动，将导致其投标被拒绝，并承担相应的法律责任。</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 xml:space="preserve">30.3  </w:t>
      </w:r>
      <w:r>
        <w:rPr>
          <w:rFonts w:ascii="宋体" w:hAnsi="宋体" w:cs="宋体" w:hint="eastAsia"/>
          <w:color w:val="000000"/>
          <w:sz w:val="24"/>
        </w:rPr>
        <w:t>中标人确定后，采购人不对未中标人就评标过程以及未能中标原因</w:t>
      </w:r>
      <w:proofErr w:type="gramStart"/>
      <w:r>
        <w:rPr>
          <w:rFonts w:ascii="宋体" w:hAnsi="宋体" w:cs="宋体" w:hint="eastAsia"/>
          <w:color w:val="000000"/>
          <w:sz w:val="24"/>
        </w:rPr>
        <w:t>作出</w:t>
      </w:r>
      <w:proofErr w:type="gramEnd"/>
      <w:r>
        <w:rPr>
          <w:rFonts w:ascii="宋体" w:hAnsi="宋体" w:cs="宋体" w:hint="eastAsia"/>
          <w:color w:val="000000"/>
          <w:sz w:val="24"/>
        </w:rPr>
        <w:t>任何解释。未中标人不得向评标委员会组成人员或其他有关人员索问评标过程的情况和材料。</w:t>
      </w:r>
      <w:r>
        <w:rPr>
          <w:rFonts w:ascii="宋体" w:hAnsi="宋体" w:cs="宋体" w:hint="eastAsia"/>
          <w:bCs/>
          <w:color w:val="000000"/>
          <w:sz w:val="24"/>
        </w:rPr>
        <w:t>（依法应当告知的除外）。</w:t>
      </w:r>
    </w:p>
    <w:p w:rsidR="009A4CE7" w:rsidRDefault="009A4CE7">
      <w:pPr>
        <w:pStyle w:val="a8"/>
        <w:snapToGrid w:val="0"/>
        <w:spacing w:line="360" w:lineRule="auto"/>
        <w:rPr>
          <w:rFonts w:ascii="宋体" w:hAnsi="宋体" w:cs="宋体"/>
          <w:color w:val="000000"/>
          <w:sz w:val="24"/>
        </w:rPr>
      </w:pPr>
    </w:p>
    <w:p w:rsidR="009A4CE7" w:rsidRDefault="00FD5963">
      <w:pPr>
        <w:pStyle w:val="1"/>
        <w:spacing w:line="360" w:lineRule="auto"/>
        <w:rPr>
          <w:rFonts w:ascii="宋体" w:hAnsi="宋体"/>
          <w:color w:val="000000"/>
          <w:sz w:val="24"/>
          <w:szCs w:val="24"/>
        </w:rPr>
      </w:pPr>
      <w:bookmarkStart w:id="266" w:name="_Toc27570"/>
      <w:bookmarkStart w:id="267" w:name="_Toc22381"/>
      <w:bookmarkStart w:id="268" w:name="_Toc23991"/>
      <w:bookmarkStart w:id="269" w:name="_Toc12197"/>
      <w:bookmarkStart w:id="270" w:name="_Toc4925"/>
      <w:bookmarkStart w:id="271" w:name="_Toc447223756"/>
      <w:bookmarkStart w:id="272" w:name="_Toc7891"/>
      <w:bookmarkStart w:id="273" w:name="_Toc8410"/>
      <w:r>
        <w:rPr>
          <w:rFonts w:ascii="宋体" w:hAnsi="宋体" w:hint="eastAsia"/>
          <w:color w:val="000000"/>
          <w:sz w:val="24"/>
          <w:szCs w:val="24"/>
        </w:rPr>
        <w:t>（七）</w:t>
      </w:r>
      <w:bookmarkEnd w:id="266"/>
      <w:r>
        <w:rPr>
          <w:rFonts w:ascii="宋体" w:hAnsi="宋体" w:hint="eastAsia"/>
          <w:color w:val="000000"/>
          <w:sz w:val="24"/>
          <w:szCs w:val="24"/>
        </w:rPr>
        <w:t>确定中标</w:t>
      </w:r>
      <w:bookmarkEnd w:id="267"/>
      <w:bookmarkEnd w:id="268"/>
      <w:bookmarkEnd w:id="269"/>
      <w:bookmarkEnd w:id="270"/>
      <w:bookmarkEnd w:id="271"/>
      <w:bookmarkEnd w:id="272"/>
      <w:bookmarkEnd w:id="273"/>
    </w:p>
    <w:p w:rsidR="009A4CE7" w:rsidRDefault="00FD5963">
      <w:pPr>
        <w:snapToGrid w:val="0"/>
        <w:spacing w:line="360" w:lineRule="auto"/>
        <w:rPr>
          <w:rFonts w:ascii="宋体" w:hAnsi="宋体" w:cs="宋体"/>
          <w:b/>
          <w:bCs/>
          <w:color w:val="000000"/>
          <w:sz w:val="24"/>
          <w:szCs w:val="24"/>
        </w:rPr>
      </w:pPr>
      <w:bookmarkStart w:id="274" w:name="_Toc445984956"/>
      <w:bookmarkStart w:id="275" w:name="_Toc447223757"/>
      <w:bookmarkStart w:id="276" w:name="_Toc445903423"/>
      <w:bookmarkStart w:id="277" w:name="_Toc445845756"/>
      <w:bookmarkStart w:id="278" w:name="_Toc445916586"/>
      <w:bookmarkStart w:id="279" w:name="_Toc7733"/>
      <w:bookmarkStart w:id="280" w:name="_Toc7249"/>
      <w:bookmarkStart w:id="281" w:name="_Toc20928"/>
      <w:r>
        <w:rPr>
          <w:rFonts w:ascii="宋体" w:hAnsi="宋体" w:cs="宋体" w:hint="eastAsia"/>
          <w:b/>
          <w:bCs/>
          <w:color w:val="000000"/>
          <w:sz w:val="24"/>
          <w:szCs w:val="24"/>
        </w:rPr>
        <w:t>31.  中标候选人的确定原则及标准</w:t>
      </w:r>
      <w:bookmarkEnd w:id="274"/>
      <w:bookmarkEnd w:id="275"/>
      <w:bookmarkEnd w:id="276"/>
      <w:bookmarkEnd w:id="277"/>
      <w:bookmarkEnd w:id="278"/>
      <w:bookmarkEnd w:id="279"/>
      <w:bookmarkEnd w:id="280"/>
      <w:bookmarkEnd w:id="281"/>
    </w:p>
    <w:p w:rsidR="009A4CE7" w:rsidRDefault="00FD5963">
      <w:pPr>
        <w:pStyle w:val="a8"/>
        <w:snapToGrid w:val="0"/>
        <w:spacing w:line="360" w:lineRule="auto"/>
        <w:ind w:firstLineChars="200" w:firstLine="480"/>
        <w:rPr>
          <w:rFonts w:ascii="宋体" w:hAnsi="宋体" w:cs="宋体"/>
          <w:bCs/>
          <w:color w:val="000000"/>
          <w:sz w:val="24"/>
        </w:rPr>
      </w:pPr>
      <w:r>
        <w:rPr>
          <w:rFonts w:ascii="宋体" w:hAnsi="宋体" w:cs="宋体" w:hint="eastAsia"/>
          <w:color w:val="000000"/>
          <w:sz w:val="24"/>
        </w:rPr>
        <w:t>除第24条规定外，确定实质上响应招标文件且满足下列条件的投标人为中标候选人。按评审后得分由高到低顺序排列。得分相同的，按投标报价由低到高顺序排列。得分且投标报价相同的，按技术得分由高到低排列。得分、投标报价且技术得分相同的，采取随机抽取方式确定。投标文件满足招标文件全部</w:t>
      </w:r>
      <w:r>
        <w:rPr>
          <w:rFonts w:ascii="宋体" w:hAnsi="宋体" w:cs="宋体" w:hint="eastAsia"/>
          <w:color w:val="000000"/>
          <w:sz w:val="24"/>
        </w:rPr>
        <w:lastRenderedPageBreak/>
        <w:t>实质性要求，且评审得分最高的投标人为排名第一的中标候选人。</w:t>
      </w:r>
    </w:p>
    <w:p w:rsidR="009A4CE7" w:rsidRDefault="00FD5963">
      <w:pPr>
        <w:snapToGrid w:val="0"/>
        <w:spacing w:line="360" w:lineRule="auto"/>
        <w:rPr>
          <w:rFonts w:ascii="宋体" w:hAnsi="宋体" w:cs="宋体"/>
          <w:b/>
          <w:bCs/>
          <w:color w:val="000000"/>
          <w:sz w:val="24"/>
          <w:szCs w:val="24"/>
        </w:rPr>
      </w:pPr>
      <w:bookmarkStart w:id="282" w:name="_Toc445916587"/>
      <w:bookmarkStart w:id="283" w:name="_Toc12665"/>
      <w:bookmarkStart w:id="284" w:name="_Toc445845757"/>
      <w:bookmarkStart w:id="285" w:name="_Toc445903424"/>
      <w:bookmarkStart w:id="286" w:name="_Toc9059"/>
      <w:bookmarkStart w:id="287" w:name="_Toc445984957"/>
      <w:bookmarkStart w:id="288" w:name="_Toc21769"/>
      <w:bookmarkStart w:id="289" w:name="_Toc447223758"/>
      <w:r>
        <w:rPr>
          <w:rFonts w:ascii="宋体" w:hAnsi="宋体" w:cs="宋体" w:hint="eastAsia"/>
          <w:b/>
          <w:bCs/>
          <w:color w:val="000000"/>
          <w:sz w:val="24"/>
          <w:szCs w:val="24"/>
        </w:rPr>
        <w:t>32.  确定</w:t>
      </w:r>
      <w:bookmarkEnd w:id="282"/>
      <w:bookmarkEnd w:id="283"/>
      <w:bookmarkEnd w:id="284"/>
      <w:bookmarkEnd w:id="285"/>
      <w:bookmarkEnd w:id="286"/>
      <w:bookmarkEnd w:id="287"/>
      <w:bookmarkEnd w:id="288"/>
      <w:bookmarkEnd w:id="289"/>
      <w:r>
        <w:rPr>
          <w:rFonts w:ascii="宋体" w:hAnsi="宋体" w:cs="宋体" w:hint="eastAsia"/>
          <w:b/>
          <w:bCs/>
          <w:color w:val="000000"/>
          <w:sz w:val="24"/>
          <w:szCs w:val="24"/>
        </w:rPr>
        <w:t>中标人</w:t>
      </w:r>
    </w:p>
    <w:p w:rsidR="009A4CE7" w:rsidRDefault="00FD5963">
      <w:pPr>
        <w:pStyle w:val="a8"/>
        <w:snapToGrid w:val="0"/>
        <w:spacing w:line="360" w:lineRule="auto"/>
        <w:ind w:firstLineChars="200" w:firstLine="480"/>
        <w:rPr>
          <w:rFonts w:ascii="宋体" w:hAnsi="宋体" w:cs="宋体"/>
          <w:bCs/>
          <w:color w:val="000000"/>
          <w:sz w:val="24"/>
        </w:rPr>
      </w:pPr>
      <w:r>
        <w:rPr>
          <w:rFonts w:ascii="宋体" w:hAnsi="宋体" w:cs="宋体" w:hint="eastAsia"/>
          <w:bCs/>
          <w:color w:val="000000"/>
          <w:sz w:val="24"/>
        </w:rPr>
        <w:t>采购人将在评标报告确定的中标候选人名单中按顺序确定中标人。</w:t>
      </w:r>
    </w:p>
    <w:p w:rsidR="009A4CE7" w:rsidRDefault="00FD5963">
      <w:pPr>
        <w:snapToGrid w:val="0"/>
        <w:spacing w:line="360" w:lineRule="auto"/>
        <w:rPr>
          <w:rFonts w:ascii="宋体" w:hAnsi="宋体" w:cs="宋体"/>
          <w:bCs/>
          <w:color w:val="000000"/>
          <w:sz w:val="24"/>
          <w:szCs w:val="24"/>
        </w:rPr>
      </w:pPr>
      <w:bookmarkStart w:id="290" w:name="_Toc7516"/>
      <w:bookmarkStart w:id="291" w:name="_Toc445845759"/>
      <w:bookmarkStart w:id="292" w:name="_Toc445903426"/>
      <w:bookmarkStart w:id="293" w:name="_Toc445984959"/>
      <w:bookmarkStart w:id="294" w:name="_Toc447223760"/>
      <w:bookmarkStart w:id="295" w:name="_Toc24259"/>
      <w:bookmarkStart w:id="296" w:name="_Toc445916589"/>
      <w:bookmarkStart w:id="297" w:name="_Toc8863"/>
      <w:r>
        <w:rPr>
          <w:rFonts w:ascii="宋体" w:hAnsi="宋体" w:cs="宋体" w:hint="eastAsia"/>
          <w:b/>
          <w:bCs/>
          <w:color w:val="000000"/>
          <w:sz w:val="24"/>
          <w:szCs w:val="24"/>
        </w:rPr>
        <w:t>33.  中标通知书</w:t>
      </w:r>
      <w:bookmarkEnd w:id="290"/>
      <w:bookmarkEnd w:id="291"/>
      <w:bookmarkEnd w:id="292"/>
      <w:bookmarkEnd w:id="293"/>
      <w:bookmarkEnd w:id="294"/>
      <w:bookmarkEnd w:id="295"/>
      <w:bookmarkEnd w:id="296"/>
      <w:bookmarkEnd w:id="297"/>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33.1  中标人确定后，采购代理机构将发布中标公告并向中标人发出中标通知书。</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33.2  发布中标公告的同时，以书面形式将招标结果通知所有未中标的投标人，告知投标人本人未通过资格审查的原因或其本人的评审总得分与排序。</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33.3  投标人应同时关注投标邀请书中公布的网站发布的中标公告，未中标人于中标公告发布之日起5个工作日内，到采购代理机构领取招标结果通知书并办理投标保证金退还手续。</w:t>
      </w:r>
    </w:p>
    <w:p w:rsidR="009A4CE7" w:rsidRDefault="00FD5963">
      <w:pPr>
        <w:snapToGrid w:val="0"/>
        <w:spacing w:line="360" w:lineRule="auto"/>
        <w:rPr>
          <w:rFonts w:ascii="宋体" w:hAnsi="宋体" w:cs="宋体"/>
          <w:b/>
          <w:bCs/>
          <w:color w:val="000000"/>
          <w:sz w:val="24"/>
          <w:szCs w:val="24"/>
        </w:rPr>
      </w:pPr>
      <w:bookmarkStart w:id="298" w:name="_Toc445984960"/>
      <w:bookmarkStart w:id="299" w:name="_Toc14613"/>
      <w:bookmarkStart w:id="300" w:name="_Toc445845760"/>
      <w:bookmarkStart w:id="301" w:name="_Toc445916590"/>
      <w:bookmarkStart w:id="302" w:name="_Toc445903427"/>
      <w:bookmarkStart w:id="303" w:name="_Toc447223761"/>
      <w:bookmarkStart w:id="304" w:name="_Toc4349"/>
      <w:bookmarkStart w:id="305" w:name="_Toc4156"/>
      <w:r>
        <w:rPr>
          <w:rFonts w:ascii="宋体" w:hAnsi="宋体" w:cs="宋体" w:hint="eastAsia"/>
          <w:b/>
          <w:bCs/>
          <w:color w:val="000000"/>
          <w:sz w:val="24"/>
          <w:szCs w:val="24"/>
        </w:rPr>
        <w:t>34.  合同/协议书的签订</w:t>
      </w:r>
      <w:bookmarkEnd w:id="298"/>
      <w:bookmarkEnd w:id="299"/>
      <w:bookmarkEnd w:id="300"/>
      <w:bookmarkEnd w:id="301"/>
      <w:bookmarkEnd w:id="302"/>
      <w:bookmarkEnd w:id="303"/>
      <w:bookmarkEnd w:id="304"/>
      <w:bookmarkEnd w:id="305"/>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34.1  采购人与中标人将于中标通知书发出之日起30日内，按照招标文件和中标人的投标文件订立书面采购合同，采购人和中标人不得对招标文件确定的事项和中标人投标文件作实质性修改。</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34.2  中标人如不按本规定与采购人订立合同，则采购人将废除授标，投标保证金不予退还，给采购人造成的损失超过投标保证金数额的，还应当对超过部分予以赔偿，同时依法承担相应法律责任。采购人可以按照评审报告推荐的中标或者候选人名单排序，确定下一候选人为中标或者成交人，也可以重新开展政府采购活动。</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 xml:space="preserve">34.3  </w:t>
      </w:r>
      <w:r>
        <w:rPr>
          <w:rFonts w:ascii="宋体" w:hAnsi="宋体" w:cs="宋体" w:hint="eastAsia"/>
          <w:color w:val="000000"/>
          <w:sz w:val="24"/>
        </w:rPr>
        <w:t>招标文件、招标文件的修改和澄清文件、中标人的投标文件及其澄清文件、中标通知书等，均为签订合同的依据。</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34.4  中标人应当按照合同约定履行义务，完成中标项目所有招标范围，不得将中标项目转让（转包）给他人。</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34.5  投标人依据办法享受扶持政策获得政府采购合同的，小</w:t>
      </w:r>
      <w:proofErr w:type="gramStart"/>
      <w:r>
        <w:rPr>
          <w:rFonts w:ascii="宋体" w:hAnsi="宋体" w:cs="宋体" w:hint="eastAsia"/>
          <w:bCs/>
          <w:color w:val="000000"/>
          <w:sz w:val="24"/>
        </w:rPr>
        <w:t>微企业</w:t>
      </w:r>
      <w:proofErr w:type="gramEnd"/>
      <w:r>
        <w:rPr>
          <w:rFonts w:ascii="宋体" w:hAnsi="宋体" w:cs="宋体" w:hint="eastAsia"/>
          <w:bCs/>
          <w:color w:val="000000"/>
          <w:sz w:val="24"/>
        </w:rPr>
        <w:t>不得将合同分包给大中型企业，中型企业不得将合同分包给大型企业。</w:t>
      </w:r>
    </w:p>
    <w:p w:rsidR="009A4CE7" w:rsidRDefault="00FD5963">
      <w:pPr>
        <w:pStyle w:val="a8"/>
        <w:snapToGrid w:val="0"/>
        <w:spacing w:line="360" w:lineRule="auto"/>
        <w:rPr>
          <w:rFonts w:ascii="宋体" w:hAnsi="宋体" w:cs="宋体"/>
          <w:bCs/>
          <w:color w:val="000000"/>
          <w:sz w:val="24"/>
        </w:rPr>
      </w:pPr>
      <w:r>
        <w:rPr>
          <w:rFonts w:ascii="宋体" w:hAnsi="宋体" w:cs="宋体" w:hint="eastAsia"/>
          <w:bCs/>
          <w:color w:val="000000"/>
          <w:sz w:val="24"/>
        </w:rPr>
        <w:t>34.6  采购合同/协议书签订后，中标人有义务告知采购代理机构并于5个工作日内至采购代理机构办理投标保证金退还手续。</w:t>
      </w:r>
    </w:p>
    <w:p w:rsidR="009A4CE7" w:rsidRDefault="00FD5963">
      <w:pPr>
        <w:snapToGrid w:val="0"/>
        <w:spacing w:line="360" w:lineRule="auto"/>
        <w:rPr>
          <w:rFonts w:ascii="宋体" w:hAnsi="宋体" w:cs="宋体"/>
          <w:b/>
          <w:bCs/>
          <w:color w:val="000000"/>
          <w:sz w:val="24"/>
          <w:szCs w:val="24"/>
        </w:rPr>
      </w:pPr>
      <w:bookmarkStart w:id="306" w:name="_Toc445903428"/>
      <w:bookmarkStart w:id="307" w:name="_Toc1391"/>
      <w:bookmarkStart w:id="308" w:name="_Toc8091"/>
      <w:bookmarkStart w:id="309" w:name="_Toc445916591"/>
      <w:bookmarkStart w:id="310" w:name="_Toc445984961"/>
      <w:bookmarkStart w:id="311" w:name="_Toc445845761"/>
      <w:bookmarkStart w:id="312" w:name="_Toc2647"/>
      <w:bookmarkStart w:id="313" w:name="_Toc447223762"/>
      <w:r>
        <w:rPr>
          <w:rFonts w:ascii="宋体" w:hAnsi="宋体" w:cs="宋体" w:hint="eastAsia"/>
          <w:b/>
          <w:bCs/>
          <w:color w:val="000000"/>
          <w:sz w:val="24"/>
          <w:szCs w:val="24"/>
        </w:rPr>
        <w:t>35.  履约保证金</w:t>
      </w:r>
      <w:bookmarkEnd w:id="306"/>
      <w:bookmarkEnd w:id="307"/>
      <w:bookmarkEnd w:id="308"/>
      <w:bookmarkEnd w:id="309"/>
      <w:bookmarkEnd w:id="310"/>
      <w:bookmarkEnd w:id="311"/>
      <w:bookmarkEnd w:id="312"/>
      <w:bookmarkEnd w:id="313"/>
      <w:r>
        <w:rPr>
          <w:rFonts w:ascii="宋体" w:hAnsi="宋体" w:cs="宋体" w:hint="eastAsia"/>
          <w:b/>
          <w:bCs/>
          <w:color w:val="000000"/>
          <w:sz w:val="24"/>
          <w:szCs w:val="24"/>
        </w:rPr>
        <w:t>（本项目不适用）</w:t>
      </w:r>
    </w:p>
    <w:p w:rsidR="009A4CE7" w:rsidRDefault="00FD5963">
      <w:pPr>
        <w:pStyle w:val="a8"/>
        <w:snapToGrid w:val="0"/>
        <w:spacing w:line="360" w:lineRule="auto"/>
        <w:ind w:firstLineChars="200" w:firstLine="480"/>
        <w:rPr>
          <w:rFonts w:ascii="宋体" w:hAnsi="宋体" w:cs="宋体"/>
          <w:color w:val="000000"/>
          <w:sz w:val="24"/>
        </w:rPr>
      </w:pPr>
      <w:r>
        <w:rPr>
          <w:rFonts w:ascii="宋体" w:hAnsi="宋体" w:cs="宋体" w:hint="eastAsia"/>
          <w:color w:val="000000"/>
          <w:sz w:val="24"/>
        </w:rPr>
        <w:t>中标人在</w:t>
      </w:r>
      <w:r>
        <w:rPr>
          <w:rFonts w:ascii="宋体" w:hAnsi="宋体" w:cs="宋体" w:hint="eastAsia"/>
          <w:color w:val="000000"/>
          <w:sz w:val="24"/>
          <w:u w:val="single"/>
        </w:rPr>
        <w:t>/</w:t>
      </w:r>
      <w:r>
        <w:rPr>
          <w:rFonts w:ascii="宋体" w:hAnsi="宋体" w:cs="宋体" w:hint="eastAsia"/>
          <w:color w:val="000000"/>
          <w:sz w:val="24"/>
        </w:rPr>
        <w:t>，按招标文件中提供的履约保证金保函格式或买方可以接受的其</w:t>
      </w:r>
      <w:r>
        <w:rPr>
          <w:rFonts w:ascii="宋体" w:hAnsi="宋体" w:cs="宋体" w:hint="eastAsia"/>
          <w:color w:val="000000"/>
          <w:sz w:val="24"/>
        </w:rPr>
        <w:lastRenderedPageBreak/>
        <w:t>他形式向买方提交合同总价</w:t>
      </w:r>
      <w:r>
        <w:rPr>
          <w:rFonts w:ascii="宋体" w:hAnsi="宋体" w:cs="宋体" w:hint="eastAsia"/>
          <w:color w:val="000000"/>
          <w:sz w:val="24"/>
          <w:u w:val="single"/>
        </w:rPr>
        <w:t>/</w:t>
      </w:r>
      <w:r>
        <w:rPr>
          <w:rFonts w:ascii="宋体" w:hAnsi="宋体" w:cs="宋体" w:hint="eastAsia"/>
          <w:color w:val="000000"/>
          <w:sz w:val="24"/>
        </w:rPr>
        <w:t>的履约保证金。</w:t>
      </w:r>
    </w:p>
    <w:p w:rsidR="009A4CE7" w:rsidRDefault="00FD5963">
      <w:pPr>
        <w:snapToGrid w:val="0"/>
        <w:spacing w:line="360" w:lineRule="auto"/>
        <w:rPr>
          <w:rFonts w:ascii="宋体" w:hAnsi="宋体" w:cs="宋体"/>
          <w:b/>
          <w:bCs/>
          <w:color w:val="000000"/>
          <w:sz w:val="24"/>
          <w:szCs w:val="24"/>
        </w:rPr>
      </w:pPr>
      <w:bookmarkStart w:id="314" w:name="_Toc445916592"/>
      <w:bookmarkStart w:id="315" w:name="_Toc26220"/>
      <w:bookmarkStart w:id="316" w:name="_Toc445845762"/>
      <w:bookmarkStart w:id="317" w:name="_Toc445903429"/>
      <w:bookmarkStart w:id="318" w:name="_Toc447223763"/>
      <w:bookmarkStart w:id="319" w:name="_Toc27681"/>
      <w:bookmarkStart w:id="320" w:name="_Toc12707"/>
      <w:bookmarkStart w:id="321" w:name="_Toc445984962"/>
      <w:r>
        <w:rPr>
          <w:rFonts w:ascii="宋体" w:hAnsi="宋体" w:cs="宋体" w:hint="eastAsia"/>
          <w:b/>
          <w:bCs/>
          <w:color w:val="000000"/>
          <w:sz w:val="24"/>
          <w:szCs w:val="24"/>
        </w:rPr>
        <w:t>36.  询问、质疑与</w:t>
      </w:r>
      <w:bookmarkEnd w:id="314"/>
      <w:bookmarkEnd w:id="315"/>
      <w:bookmarkEnd w:id="316"/>
      <w:bookmarkEnd w:id="317"/>
      <w:bookmarkEnd w:id="318"/>
      <w:bookmarkEnd w:id="319"/>
      <w:bookmarkEnd w:id="320"/>
      <w:bookmarkEnd w:id="321"/>
      <w:r>
        <w:rPr>
          <w:rFonts w:ascii="宋体" w:hAnsi="宋体" w:cs="宋体" w:hint="eastAsia"/>
          <w:b/>
          <w:bCs/>
          <w:color w:val="000000"/>
          <w:sz w:val="24"/>
          <w:szCs w:val="24"/>
        </w:rPr>
        <w:t>答复</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36.1  投标人对本次政府采购活动有疑问的，可以向采购人或采购代理机构提出询问。投标人提出质疑的范围只限于招标文件、招标过程以及中标结果三个方面的事项。投标人提出的质疑必须认为招标文件、招标过程、招标结果使自己的权益受到损害，并提出受损害的事实和理由。</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36.2  投标人对招标文件提出质疑的，应当在获取招标文件或者招标公告期限届满之日起七个工作日内提出；投标人对招标过程提出质疑的，应当在知道或者应知其权益受到损害之日起七个工作日内提出，其中：投标人代表对开标过程和开标记录有疑义，以及认为采购人、采购代理机构相关工作人员有需要回避的情形的，应当场提出询问或者回避申请；投标人对中标结果的质疑应当在知道或者应知其权益受到损害之日起七个工作日内提出。逾期提出的质疑，采购单位及采购代理机构不予受理。</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36.3  投标人应按照财政部制定的《政府采购质疑函范本》格式（可从财政部官方网站下载）和《政府采购质疑和投诉办法》的要求，在法定质疑期内以纸质形式提出质疑，针对同一采购程序环节的质疑应一次性提出。超出法定质疑期的、重复提出的、分次提出的或内容、形式不符合《政府采购质疑和投诉办法》的，投标人将依法承担不利后果。</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36.4  投标人提出质疑时，应以书面形式向招标采购单位提交质疑函（原件）。详见中华人民共和国财政部令第94号。</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rPr>
        <w:t xml:space="preserve">36.5  </w:t>
      </w:r>
      <w:r>
        <w:rPr>
          <w:rFonts w:ascii="宋体" w:hAnsi="宋体" w:cs="宋体" w:hint="eastAsia"/>
          <w:color w:val="000000"/>
          <w:sz w:val="24"/>
          <w:szCs w:val="24"/>
        </w:rPr>
        <w:t xml:space="preserve">采购代理机构接收质疑函的联系方式： </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 xml:space="preserve">  联系人：李丁、张超 </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 xml:space="preserve">  联系电话：67169727</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通讯地址：北京市京发招标有限公司705室。</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36.6  采购人或采购代理机构在收到书面质疑后七个工作日内</w:t>
      </w:r>
      <w:proofErr w:type="gramStart"/>
      <w:r>
        <w:rPr>
          <w:rFonts w:ascii="宋体" w:hAnsi="宋体" w:cs="宋体" w:hint="eastAsia"/>
          <w:color w:val="000000"/>
          <w:sz w:val="24"/>
        </w:rPr>
        <w:t>作出</w:t>
      </w:r>
      <w:proofErr w:type="gramEnd"/>
      <w:r>
        <w:rPr>
          <w:rFonts w:ascii="宋体" w:hAnsi="宋体" w:cs="宋体" w:hint="eastAsia"/>
          <w:color w:val="000000"/>
          <w:sz w:val="24"/>
        </w:rPr>
        <w:t>答复，并以书面形式通知质疑投标人和其他有关投标人。</w:t>
      </w:r>
    </w:p>
    <w:p w:rsidR="009A4CE7" w:rsidRDefault="00FD5963">
      <w:pPr>
        <w:snapToGrid w:val="0"/>
        <w:spacing w:line="360" w:lineRule="auto"/>
        <w:rPr>
          <w:rFonts w:ascii="宋体" w:hAnsi="宋体" w:cs="宋体"/>
          <w:b/>
          <w:bCs/>
          <w:color w:val="000000"/>
          <w:sz w:val="24"/>
          <w:szCs w:val="24"/>
        </w:rPr>
      </w:pPr>
      <w:bookmarkStart w:id="322" w:name="_Toc445903430"/>
      <w:bookmarkStart w:id="323" w:name="_Toc447223764"/>
      <w:bookmarkStart w:id="324" w:name="_Toc445984963"/>
      <w:bookmarkStart w:id="325" w:name="_Toc20399"/>
      <w:bookmarkStart w:id="326" w:name="_Toc445845763"/>
      <w:bookmarkStart w:id="327" w:name="_Toc19362"/>
      <w:bookmarkStart w:id="328" w:name="_Toc27755"/>
      <w:bookmarkStart w:id="329" w:name="_Toc445916593"/>
      <w:r>
        <w:rPr>
          <w:rFonts w:ascii="宋体" w:hAnsi="宋体" w:cs="宋体" w:hint="eastAsia"/>
          <w:b/>
          <w:bCs/>
          <w:color w:val="000000"/>
          <w:sz w:val="24"/>
          <w:szCs w:val="24"/>
        </w:rPr>
        <w:t>37.  采购代理服务费</w:t>
      </w:r>
      <w:bookmarkEnd w:id="322"/>
      <w:bookmarkEnd w:id="323"/>
      <w:bookmarkEnd w:id="324"/>
      <w:bookmarkEnd w:id="325"/>
      <w:bookmarkEnd w:id="326"/>
      <w:bookmarkEnd w:id="327"/>
      <w:bookmarkEnd w:id="328"/>
      <w:bookmarkEnd w:id="329"/>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37.1  采购代理机构将向中标人收取采购代理服务费。代理收费标准参照国家计委《招标代理服务收费管理暂行办法》（计价格〔2002〕1980号）、国家发展改革委办公厅《关于招标代理服务收费有关问题的通知》（发改办价格</w:t>
      </w:r>
      <w:r>
        <w:rPr>
          <w:rFonts w:ascii="宋体" w:hAnsi="宋体" w:cs="宋体" w:hint="eastAsia"/>
          <w:color w:val="000000"/>
          <w:sz w:val="24"/>
        </w:rPr>
        <w:lastRenderedPageBreak/>
        <w:t>〔2003〕857号文件）、国家发展改革委《关于降低部分建设项目收费标准规范收费行为等有关问题的通知》（</w:t>
      </w:r>
      <w:proofErr w:type="gramStart"/>
      <w:r>
        <w:rPr>
          <w:rFonts w:ascii="宋体" w:hAnsi="宋体" w:cs="宋体" w:hint="eastAsia"/>
          <w:color w:val="000000"/>
          <w:sz w:val="24"/>
        </w:rPr>
        <w:t>发改价格</w:t>
      </w:r>
      <w:proofErr w:type="gramEnd"/>
      <w:r>
        <w:rPr>
          <w:rFonts w:ascii="宋体" w:hAnsi="宋体" w:cs="宋体" w:hint="eastAsia"/>
          <w:color w:val="000000"/>
          <w:sz w:val="24"/>
        </w:rPr>
        <w:t>〔2011〕534号）等文件的规定, 以中标金额作为计费基数按差额定率累进法计算，向采购代理机构交纳中标服务费。</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37.2  中标人在中标通知书发出之日起5个工作日内向采购代理机构缴付采购代理服务费。</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37.3  采购代理服务费以支票、汇票、电汇或现金方式支付。</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37.4  投标截止时，所有递交投标文件的投标人无论是否提交同意中标后缴纳采购代理服务费承诺文件，均视同接受本条关于采购代理服务费的约定。</w:t>
      </w:r>
    </w:p>
    <w:p w:rsidR="009A4CE7" w:rsidRDefault="00FD5963">
      <w:pPr>
        <w:pStyle w:val="1"/>
        <w:spacing w:line="360" w:lineRule="auto"/>
        <w:rPr>
          <w:rFonts w:ascii="宋体" w:hAnsi="宋体"/>
          <w:color w:val="000000"/>
          <w:sz w:val="24"/>
          <w:szCs w:val="24"/>
        </w:rPr>
      </w:pPr>
      <w:bookmarkStart w:id="330" w:name="_Toc25289"/>
      <w:bookmarkStart w:id="331" w:name="_Toc447223765"/>
      <w:bookmarkStart w:id="332" w:name="_Toc1237"/>
      <w:bookmarkStart w:id="333" w:name="_Toc17916"/>
      <w:bookmarkStart w:id="334" w:name="_Toc20419"/>
      <w:r>
        <w:rPr>
          <w:rFonts w:ascii="宋体" w:hAnsi="宋体" w:hint="eastAsia"/>
          <w:color w:val="000000"/>
          <w:sz w:val="24"/>
          <w:szCs w:val="24"/>
        </w:rPr>
        <w:t>（八）纪律和监督</w:t>
      </w:r>
      <w:bookmarkEnd w:id="330"/>
      <w:bookmarkEnd w:id="331"/>
      <w:bookmarkEnd w:id="332"/>
      <w:bookmarkEnd w:id="333"/>
      <w:bookmarkEnd w:id="334"/>
    </w:p>
    <w:p w:rsidR="009A4CE7" w:rsidRDefault="00FD5963">
      <w:pPr>
        <w:pStyle w:val="a8"/>
        <w:snapToGrid w:val="0"/>
        <w:spacing w:line="360" w:lineRule="auto"/>
        <w:rPr>
          <w:rFonts w:ascii="宋体" w:hAnsi="宋体" w:cs="宋体"/>
          <w:color w:val="000000"/>
          <w:sz w:val="24"/>
        </w:rPr>
      </w:pPr>
      <w:bookmarkStart w:id="335" w:name="_Toc144974543"/>
      <w:bookmarkStart w:id="336" w:name="_Toc415098519"/>
      <w:bookmarkStart w:id="337" w:name="_Toc233102539"/>
      <w:bookmarkStart w:id="338" w:name="_Toc152045575"/>
      <w:bookmarkStart w:id="339" w:name="_Toc179632593"/>
      <w:bookmarkStart w:id="340" w:name="_Toc152042351"/>
      <w:bookmarkStart w:id="341" w:name="_Toc144974546"/>
      <w:r>
        <w:rPr>
          <w:rFonts w:ascii="宋体" w:hAnsi="宋体" w:cs="宋体" w:hint="eastAsia"/>
          <w:color w:val="000000"/>
          <w:sz w:val="24"/>
        </w:rPr>
        <w:t>38.  对采购人、投标人、评委会成员及有关工作人员的纪律要求</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38.1  对采购人的纪律要求</w:t>
      </w:r>
      <w:bookmarkEnd w:id="335"/>
      <w:bookmarkEnd w:id="336"/>
      <w:bookmarkEnd w:id="337"/>
      <w:bookmarkEnd w:id="338"/>
      <w:bookmarkEnd w:id="339"/>
      <w:bookmarkEnd w:id="340"/>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采购人不得泄露招标投标活动中应当保密的情况和资料，不得与投标人串通损害国家利益、社会公共利益或者他人合法权益。</w:t>
      </w:r>
    </w:p>
    <w:p w:rsidR="009A4CE7" w:rsidRDefault="00FD5963">
      <w:pPr>
        <w:pStyle w:val="a8"/>
        <w:snapToGrid w:val="0"/>
        <w:spacing w:line="360" w:lineRule="auto"/>
        <w:rPr>
          <w:rFonts w:ascii="宋体" w:hAnsi="宋体" w:cs="宋体"/>
          <w:color w:val="000000"/>
          <w:sz w:val="24"/>
        </w:rPr>
      </w:pPr>
      <w:bookmarkStart w:id="342" w:name="_Toc233102540"/>
      <w:bookmarkStart w:id="343" w:name="_Toc415098520"/>
      <w:bookmarkStart w:id="344" w:name="_Toc179632594"/>
      <w:bookmarkStart w:id="345" w:name="_Toc144974544"/>
      <w:bookmarkStart w:id="346" w:name="_Toc152042352"/>
      <w:bookmarkStart w:id="347" w:name="_Toc152045576"/>
      <w:r>
        <w:rPr>
          <w:rFonts w:ascii="宋体" w:hAnsi="宋体" w:cs="宋体" w:hint="eastAsia"/>
          <w:color w:val="000000"/>
          <w:sz w:val="24"/>
        </w:rPr>
        <w:t>38.2  对投标人的纪律要求</w:t>
      </w:r>
      <w:bookmarkEnd w:id="342"/>
      <w:bookmarkEnd w:id="343"/>
      <w:bookmarkEnd w:id="344"/>
      <w:bookmarkEnd w:id="345"/>
      <w:bookmarkEnd w:id="346"/>
      <w:bookmarkEnd w:id="347"/>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投标人不得相互串通投标或与采购人串通投标，不得向采购人或者评标委员会成员行贿谋取中标，不得以他人名义投标或者以其他方式弄虚作假骗取中标；投标人不得以任何方式干扰、影响评标工作。</w:t>
      </w:r>
    </w:p>
    <w:p w:rsidR="009A4CE7" w:rsidRDefault="00FD5963">
      <w:pPr>
        <w:pStyle w:val="a8"/>
        <w:snapToGrid w:val="0"/>
        <w:spacing w:line="360" w:lineRule="auto"/>
        <w:rPr>
          <w:rFonts w:ascii="宋体" w:hAnsi="宋体" w:cs="宋体"/>
          <w:color w:val="000000"/>
          <w:sz w:val="24"/>
        </w:rPr>
      </w:pPr>
      <w:bookmarkStart w:id="348" w:name="_Toc415098521"/>
      <w:bookmarkStart w:id="349" w:name="_Toc233102541"/>
      <w:bookmarkStart w:id="350" w:name="_Toc179632595"/>
      <w:bookmarkStart w:id="351" w:name="_Toc152042353"/>
      <w:bookmarkStart w:id="352" w:name="_Toc152045577"/>
      <w:bookmarkStart w:id="353" w:name="_Toc144974545"/>
      <w:r>
        <w:rPr>
          <w:rFonts w:ascii="宋体" w:hAnsi="宋体" w:cs="宋体" w:hint="eastAsia"/>
          <w:color w:val="000000"/>
          <w:sz w:val="24"/>
        </w:rPr>
        <w:t>38.3  对评标委员会成员的纪律要求</w:t>
      </w:r>
      <w:bookmarkEnd w:id="348"/>
      <w:bookmarkEnd w:id="349"/>
      <w:bookmarkEnd w:id="350"/>
      <w:bookmarkEnd w:id="351"/>
      <w:bookmarkEnd w:id="352"/>
      <w:bookmarkEnd w:id="353"/>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    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六章《评标标准和办法》没有规定的评审因素和标准进行评标。</w:t>
      </w:r>
    </w:p>
    <w:p w:rsidR="009A4CE7" w:rsidRDefault="00FD5963">
      <w:pPr>
        <w:pStyle w:val="a8"/>
        <w:snapToGrid w:val="0"/>
        <w:spacing w:line="360" w:lineRule="auto"/>
        <w:rPr>
          <w:rFonts w:ascii="宋体" w:hAnsi="宋体" w:cs="宋体"/>
          <w:color w:val="000000"/>
          <w:sz w:val="24"/>
        </w:rPr>
      </w:pPr>
      <w:bookmarkStart w:id="354" w:name="_Toc152042354"/>
      <w:bookmarkStart w:id="355" w:name="_Toc179632596"/>
      <w:bookmarkStart w:id="356" w:name="_Toc233102542"/>
      <w:bookmarkStart w:id="357" w:name="_Toc152045578"/>
      <w:bookmarkStart w:id="358" w:name="_Toc415098522"/>
      <w:r>
        <w:rPr>
          <w:rFonts w:ascii="宋体" w:hAnsi="宋体" w:cs="宋体" w:hint="eastAsia"/>
          <w:color w:val="000000"/>
          <w:sz w:val="24"/>
        </w:rPr>
        <w:t>38.4  对与评标活动有关的工作人员的纪律要求</w:t>
      </w:r>
      <w:bookmarkEnd w:id="354"/>
      <w:bookmarkEnd w:id="355"/>
      <w:bookmarkEnd w:id="356"/>
      <w:bookmarkEnd w:id="357"/>
      <w:bookmarkEnd w:id="358"/>
    </w:p>
    <w:p w:rsidR="009A4CE7" w:rsidRDefault="00FD5963">
      <w:pPr>
        <w:pStyle w:val="a8"/>
        <w:snapToGrid w:val="0"/>
        <w:spacing w:line="360" w:lineRule="auto"/>
        <w:ind w:firstLineChars="200" w:firstLine="480"/>
        <w:rPr>
          <w:rFonts w:ascii="宋体" w:hAnsi="宋体" w:cs="宋体"/>
          <w:color w:val="000000"/>
          <w:sz w:val="24"/>
        </w:rPr>
      </w:pPr>
      <w:bookmarkStart w:id="359" w:name="_Toc152042355"/>
      <w:r>
        <w:rPr>
          <w:rFonts w:ascii="宋体" w:hAnsi="宋体" w:cs="宋体" w:hint="eastAsia"/>
          <w:color w:val="00000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bookmarkEnd w:id="359"/>
    </w:p>
    <w:p w:rsidR="009A4CE7" w:rsidRDefault="00FD5963">
      <w:pPr>
        <w:pStyle w:val="afe"/>
        <w:spacing w:line="360" w:lineRule="auto"/>
        <w:rPr>
          <w:rFonts w:ascii="宋体" w:eastAsia="宋体" w:hAnsi="宋体" w:cs="宋体"/>
          <w:color w:val="000000"/>
          <w:sz w:val="30"/>
          <w:szCs w:val="30"/>
        </w:rPr>
      </w:pPr>
      <w:r>
        <w:rPr>
          <w:rFonts w:ascii="宋体" w:eastAsia="宋体" w:hAnsi="宋体" w:cs="宋体" w:hint="eastAsia"/>
          <w:color w:val="000000"/>
          <w:sz w:val="24"/>
          <w:szCs w:val="24"/>
        </w:rPr>
        <w:br w:type="page"/>
      </w:r>
      <w:bookmarkStart w:id="360" w:name="_Toc5453"/>
      <w:bookmarkStart w:id="361" w:name="_Toc16504"/>
      <w:r>
        <w:rPr>
          <w:rFonts w:ascii="宋体" w:eastAsia="宋体" w:hAnsi="宋体" w:cs="宋体" w:hint="eastAsia"/>
          <w:color w:val="000000"/>
          <w:sz w:val="30"/>
          <w:szCs w:val="30"/>
        </w:rPr>
        <w:lastRenderedPageBreak/>
        <w:t xml:space="preserve">第四章  </w:t>
      </w:r>
      <w:bookmarkEnd w:id="360"/>
      <w:r>
        <w:rPr>
          <w:rFonts w:ascii="宋体" w:eastAsia="宋体" w:hAnsi="宋体" w:cs="宋体" w:hint="eastAsia"/>
          <w:color w:val="000000"/>
          <w:sz w:val="30"/>
          <w:szCs w:val="30"/>
        </w:rPr>
        <w:t>政府采购合同格式</w:t>
      </w:r>
      <w:bookmarkEnd w:id="361"/>
    </w:p>
    <w:p w:rsidR="009A4CE7" w:rsidRDefault="00FD5963">
      <w:pPr>
        <w:spacing w:line="400" w:lineRule="exact"/>
        <w:jc w:val="center"/>
        <w:rPr>
          <w:rFonts w:ascii="仿宋" w:eastAsia="仿宋" w:hAnsi="仿宋"/>
        </w:rPr>
      </w:pPr>
      <w:bookmarkStart w:id="362" w:name="_Toc25532"/>
      <w:r>
        <w:rPr>
          <w:rFonts w:ascii="仿宋" w:eastAsia="仿宋" w:hAnsi="仿宋"/>
        </w:rPr>
        <w:t>（仅供参考，以最终签订合同为准）</w:t>
      </w:r>
    </w:p>
    <w:p w:rsidR="009A4CE7" w:rsidRDefault="009A4CE7">
      <w:pPr>
        <w:spacing w:line="720" w:lineRule="auto"/>
        <w:rPr>
          <w:rFonts w:ascii="方正小标宋简体" w:eastAsia="方正小标宋简体" w:hAnsi="方正小标宋简体" w:cs="方正小标宋简体"/>
          <w:bCs/>
          <w:sz w:val="44"/>
          <w:szCs w:val="44"/>
        </w:rPr>
      </w:pPr>
    </w:p>
    <w:p w:rsidR="009A4CE7" w:rsidRDefault="00FD5963">
      <w:pPr>
        <w:spacing w:line="720" w:lineRule="auto"/>
        <w:jc w:val="center"/>
        <w:rPr>
          <w:rFonts w:eastAsia="方正小标宋简体" w:cs="方正小标宋简体"/>
          <w:sz w:val="44"/>
          <w:szCs w:val="44"/>
        </w:rPr>
      </w:pPr>
      <w:r>
        <w:rPr>
          <w:rFonts w:ascii="方正小标宋简体" w:eastAsia="方正小标宋简体" w:hAnsi="方正小标宋简体" w:cs="方正小标宋简体" w:hint="eastAsia"/>
          <w:bCs/>
          <w:sz w:val="44"/>
          <w:szCs w:val="44"/>
        </w:rPr>
        <w:t>网络交易监管专业技术能力提升</w:t>
      </w:r>
    </w:p>
    <w:p w:rsidR="009A4CE7" w:rsidRDefault="00FD5963">
      <w:pPr>
        <w:spacing w:line="720" w:lineRule="auto"/>
        <w:jc w:val="center"/>
        <w:rPr>
          <w:rFonts w:eastAsia="方正小标宋简体" w:cs="方正小标宋简体"/>
          <w:sz w:val="44"/>
          <w:szCs w:val="44"/>
        </w:rPr>
      </w:pPr>
      <w:r>
        <w:rPr>
          <w:rFonts w:eastAsia="方正小标宋简体" w:cs="方正小标宋简体" w:hint="eastAsia"/>
          <w:sz w:val="44"/>
          <w:szCs w:val="44"/>
        </w:rPr>
        <w:t>委托协议书</w:t>
      </w:r>
    </w:p>
    <w:p w:rsidR="009A4CE7" w:rsidRDefault="009A4CE7">
      <w:pPr>
        <w:ind w:rightChars="-159" w:right="-334"/>
        <w:jc w:val="center"/>
        <w:rPr>
          <w:rFonts w:eastAsia="仿宋" w:cs="仿宋"/>
          <w:sz w:val="44"/>
          <w:szCs w:val="44"/>
        </w:rPr>
      </w:pPr>
    </w:p>
    <w:p w:rsidR="009A4CE7" w:rsidRDefault="009A4CE7">
      <w:pPr>
        <w:ind w:rightChars="-159" w:right="-334"/>
        <w:jc w:val="center"/>
        <w:rPr>
          <w:rFonts w:eastAsia="仿宋" w:cs="仿宋"/>
          <w:sz w:val="44"/>
          <w:szCs w:val="44"/>
        </w:rPr>
      </w:pPr>
    </w:p>
    <w:p w:rsidR="009A4CE7" w:rsidRDefault="009A4CE7">
      <w:pPr>
        <w:ind w:rightChars="-159" w:right="-334"/>
        <w:jc w:val="center"/>
        <w:rPr>
          <w:rFonts w:eastAsia="仿宋" w:cs="仿宋"/>
          <w:sz w:val="44"/>
          <w:szCs w:val="44"/>
        </w:rPr>
      </w:pPr>
    </w:p>
    <w:p w:rsidR="009A4CE7" w:rsidRDefault="009A4CE7">
      <w:pPr>
        <w:ind w:rightChars="-159" w:right="-334"/>
        <w:jc w:val="center"/>
        <w:rPr>
          <w:rFonts w:eastAsia="仿宋" w:cs="仿宋"/>
          <w:sz w:val="44"/>
          <w:szCs w:val="44"/>
        </w:rPr>
      </w:pPr>
    </w:p>
    <w:p w:rsidR="009A4CE7" w:rsidRDefault="009A4CE7">
      <w:pPr>
        <w:ind w:rightChars="-159" w:right="-334"/>
        <w:jc w:val="center"/>
        <w:rPr>
          <w:rFonts w:eastAsia="仿宋" w:cs="仿宋"/>
          <w:sz w:val="44"/>
          <w:szCs w:val="44"/>
        </w:rPr>
      </w:pPr>
    </w:p>
    <w:p w:rsidR="009A4CE7" w:rsidRDefault="009A4CE7">
      <w:pPr>
        <w:ind w:rightChars="-159" w:right="-334"/>
        <w:jc w:val="center"/>
        <w:rPr>
          <w:rFonts w:eastAsia="仿宋" w:cs="仿宋"/>
          <w:sz w:val="44"/>
          <w:szCs w:val="44"/>
        </w:rPr>
      </w:pPr>
    </w:p>
    <w:p w:rsidR="009A4CE7" w:rsidRDefault="009A4CE7">
      <w:pPr>
        <w:ind w:rightChars="-159" w:right="-334"/>
        <w:jc w:val="center"/>
        <w:rPr>
          <w:rFonts w:eastAsia="仿宋" w:cs="仿宋"/>
          <w:sz w:val="44"/>
          <w:szCs w:val="44"/>
        </w:rPr>
      </w:pPr>
    </w:p>
    <w:p w:rsidR="009A4CE7" w:rsidRDefault="00FD5963">
      <w:pPr>
        <w:spacing w:line="720" w:lineRule="auto"/>
        <w:ind w:firstLineChars="200" w:firstLine="640"/>
        <w:rPr>
          <w:rFonts w:eastAsia="仿宋" w:cs="仿宋"/>
          <w:sz w:val="32"/>
          <w:szCs w:val="32"/>
        </w:rPr>
      </w:pPr>
      <w:r>
        <w:rPr>
          <w:rFonts w:eastAsia="仿宋" w:cs="仿宋" w:hint="eastAsia"/>
          <w:sz w:val="32"/>
          <w:szCs w:val="32"/>
        </w:rPr>
        <w:t>甲方：国家市场监督管理总局网络交易监督管理司</w:t>
      </w:r>
    </w:p>
    <w:p w:rsidR="009A4CE7" w:rsidRDefault="00FD5963">
      <w:pPr>
        <w:spacing w:line="720" w:lineRule="auto"/>
        <w:ind w:firstLineChars="200" w:firstLine="640"/>
        <w:rPr>
          <w:rFonts w:eastAsia="仿宋" w:cs="仿宋"/>
          <w:sz w:val="32"/>
          <w:szCs w:val="32"/>
        </w:rPr>
      </w:pPr>
      <w:r>
        <w:rPr>
          <w:rFonts w:eastAsia="仿宋" w:cs="仿宋" w:hint="eastAsia"/>
          <w:sz w:val="32"/>
          <w:szCs w:val="32"/>
        </w:rPr>
        <w:t>乙方：</w:t>
      </w:r>
      <w:r>
        <w:rPr>
          <w:rFonts w:eastAsia="仿宋" w:cs="仿宋"/>
          <w:sz w:val="32"/>
          <w:szCs w:val="32"/>
        </w:rPr>
        <w:t xml:space="preserve"> </w:t>
      </w:r>
      <w:r>
        <w:rPr>
          <w:rFonts w:eastAsia="仿宋" w:cs="仿宋" w:hint="eastAsia"/>
          <w:sz w:val="32"/>
          <w:szCs w:val="32"/>
        </w:rPr>
        <w:t xml:space="preserve">                                     </w:t>
      </w:r>
    </w:p>
    <w:p w:rsidR="009A4CE7" w:rsidRDefault="00FD5963">
      <w:pPr>
        <w:widowControl/>
        <w:jc w:val="left"/>
        <w:rPr>
          <w:rFonts w:eastAsia="仿宋" w:cs="仿宋"/>
          <w:sz w:val="44"/>
          <w:szCs w:val="44"/>
        </w:rPr>
      </w:pPr>
      <w:r>
        <w:rPr>
          <w:rFonts w:eastAsia="仿宋" w:cs="仿宋" w:hint="eastAsia"/>
          <w:sz w:val="44"/>
          <w:szCs w:val="44"/>
        </w:rPr>
        <w:br w:type="page"/>
      </w:r>
    </w:p>
    <w:p w:rsidR="009A4CE7" w:rsidRDefault="00FD5963">
      <w:pPr>
        <w:spacing w:line="360" w:lineRule="auto"/>
        <w:ind w:firstLineChars="200" w:firstLine="560"/>
        <w:rPr>
          <w:rFonts w:ascii="仿宋_GB2312" w:eastAsia="仿宋_GB2312" w:hAnsi="仿宋_GB2312"/>
          <w:sz w:val="28"/>
          <w:szCs w:val="28"/>
        </w:rPr>
      </w:pPr>
      <w:r>
        <w:rPr>
          <w:rFonts w:eastAsia="仿宋" w:cs="仿宋" w:hint="eastAsia"/>
          <w:sz w:val="28"/>
          <w:szCs w:val="28"/>
        </w:rPr>
        <w:lastRenderedPageBreak/>
        <w:t>甲乙双方</w:t>
      </w:r>
      <w:r>
        <w:rPr>
          <w:rFonts w:eastAsia="仿宋" w:cs="仿宋"/>
          <w:sz w:val="28"/>
          <w:szCs w:val="28"/>
        </w:rPr>
        <w:t>就</w:t>
      </w:r>
      <w:r>
        <w:rPr>
          <w:rFonts w:eastAsia="仿宋" w:cs="仿宋" w:hint="eastAsia"/>
          <w:sz w:val="28"/>
          <w:szCs w:val="28"/>
        </w:rPr>
        <w:t>网络交易监管专业技术能力提升项目</w:t>
      </w:r>
      <w:r>
        <w:rPr>
          <w:rFonts w:eastAsia="仿宋" w:cs="仿宋"/>
          <w:sz w:val="28"/>
          <w:szCs w:val="28"/>
        </w:rPr>
        <w:t>中所需的服务，</w:t>
      </w:r>
      <w:r>
        <w:rPr>
          <w:rFonts w:eastAsia="仿宋" w:cs="仿宋" w:hint="eastAsia"/>
          <w:sz w:val="28"/>
          <w:szCs w:val="28"/>
        </w:rPr>
        <w:t>在平等、自愿的基础上，经友好协商，</w:t>
      </w:r>
      <w:r>
        <w:rPr>
          <w:rFonts w:eastAsia="仿宋" w:cs="仿宋"/>
          <w:sz w:val="28"/>
          <w:szCs w:val="28"/>
        </w:rPr>
        <w:t>并根据《中华人民共和国</w:t>
      </w:r>
      <w:r>
        <w:rPr>
          <w:rFonts w:eastAsia="仿宋" w:cs="仿宋" w:hint="eastAsia"/>
          <w:sz w:val="28"/>
          <w:szCs w:val="28"/>
        </w:rPr>
        <w:t>民法典</w:t>
      </w:r>
      <w:r>
        <w:rPr>
          <w:rFonts w:eastAsia="仿宋" w:cs="仿宋"/>
          <w:sz w:val="28"/>
          <w:szCs w:val="28"/>
        </w:rPr>
        <w:t>》《中华人民共和国政府采购法》等有关法律、法规的规定，</w:t>
      </w:r>
      <w:r>
        <w:rPr>
          <w:rFonts w:eastAsia="仿宋" w:cs="仿宋" w:hint="eastAsia"/>
          <w:sz w:val="28"/>
          <w:szCs w:val="28"/>
        </w:rPr>
        <w:t>双方达成如下共识，特签订本合同，双方共同信守。</w:t>
      </w:r>
    </w:p>
    <w:p w:rsidR="009A4CE7" w:rsidRDefault="00FD5963">
      <w:pPr>
        <w:spacing w:line="360" w:lineRule="auto"/>
        <w:ind w:firstLineChars="200" w:firstLine="560"/>
        <w:rPr>
          <w:rFonts w:ascii="黑体" w:eastAsia="黑体" w:hAnsi="黑体" w:cs="黑体"/>
          <w:sz w:val="28"/>
          <w:szCs w:val="28"/>
        </w:rPr>
      </w:pPr>
      <w:r>
        <w:rPr>
          <w:rFonts w:ascii="黑体" w:eastAsia="黑体" w:hAnsi="黑体" w:cs="黑体" w:hint="eastAsia"/>
          <w:sz w:val="28"/>
          <w:szCs w:val="28"/>
        </w:rPr>
        <w:t>第一条  服务内容</w:t>
      </w:r>
    </w:p>
    <w:p w:rsidR="009A4CE7" w:rsidRDefault="00FD5963">
      <w:pPr>
        <w:spacing w:line="360" w:lineRule="auto"/>
        <w:ind w:firstLineChars="200" w:firstLine="560"/>
        <w:rPr>
          <w:rFonts w:eastAsia="仿宋" w:cs="仿宋"/>
          <w:sz w:val="28"/>
          <w:szCs w:val="28"/>
        </w:rPr>
      </w:pPr>
      <w:r>
        <w:rPr>
          <w:rFonts w:eastAsia="仿宋" w:cs="仿宋" w:hint="eastAsia"/>
          <w:sz w:val="28"/>
          <w:szCs w:val="28"/>
        </w:rPr>
        <w:t>本项目结合网络交易相关数据和互联网公开数据，对直播、投诉举报和重点主体进行穿透式分析，服务内容包含直播专项分析与实证研究、投诉举报专项分析与基础数据融合治理分析，并形成专项数据分析报告，具体如下：</w:t>
      </w:r>
    </w:p>
    <w:p w:rsidR="009A4CE7" w:rsidRDefault="00FD5963">
      <w:pPr>
        <w:spacing w:line="360" w:lineRule="auto"/>
        <w:ind w:firstLineChars="200" w:firstLine="560"/>
        <w:rPr>
          <w:rFonts w:eastAsia="仿宋" w:cs="仿宋"/>
          <w:sz w:val="28"/>
          <w:szCs w:val="28"/>
        </w:rPr>
      </w:pPr>
      <w:r>
        <w:rPr>
          <w:rFonts w:eastAsia="仿宋" w:cs="仿宋" w:hint="eastAsia"/>
          <w:sz w:val="28"/>
          <w:szCs w:val="28"/>
        </w:rPr>
        <w:t>（</w:t>
      </w:r>
      <w:r>
        <w:rPr>
          <w:rFonts w:eastAsia="仿宋" w:cs="仿宋" w:hint="eastAsia"/>
          <w:sz w:val="28"/>
          <w:szCs w:val="28"/>
        </w:rPr>
        <w:t>1</w:t>
      </w:r>
      <w:r>
        <w:rPr>
          <w:rFonts w:eastAsia="仿宋" w:cs="仿宋" w:hint="eastAsia"/>
          <w:sz w:val="28"/>
          <w:szCs w:val="28"/>
        </w:rPr>
        <w:t>）直播专项分析与实证研究：整合语音与视觉多模态识别、</w:t>
      </w:r>
      <w:r>
        <w:rPr>
          <w:rFonts w:eastAsia="仿宋" w:cs="仿宋" w:hint="eastAsia"/>
          <w:sz w:val="28"/>
          <w:szCs w:val="28"/>
        </w:rPr>
        <w:t>AIGC</w:t>
      </w:r>
      <w:r>
        <w:rPr>
          <w:rFonts w:eastAsia="仿宋" w:cs="仿宋" w:hint="eastAsia"/>
          <w:sz w:val="28"/>
          <w:szCs w:val="28"/>
        </w:rPr>
        <w:t>检测技术，精准识别</w:t>
      </w:r>
      <w:proofErr w:type="gramStart"/>
      <w:r>
        <w:rPr>
          <w:rFonts w:eastAsia="仿宋" w:cs="仿宋" w:hint="eastAsia"/>
          <w:sz w:val="28"/>
          <w:szCs w:val="28"/>
        </w:rPr>
        <w:t>违规话</w:t>
      </w:r>
      <w:proofErr w:type="gramEnd"/>
      <w:r>
        <w:rPr>
          <w:rFonts w:eastAsia="仿宋" w:cs="仿宋" w:hint="eastAsia"/>
          <w:sz w:val="28"/>
          <w:szCs w:val="28"/>
        </w:rPr>
        <w:t>术、对抗性表述及视觉违规，并构建保健品穿透式监管实证，形成“发现</w:t>
      </w:r>
      <w:r>
        <w:rPr>
          <w:rFonts w:eastAsia="仿宋" w:cs="仿宋" w:hint="eastAsia"/>
          <w:sz w:val="28"/>
          <w:szCs w:val="28"/>
        </w:rPr>
        <w:t>-</w:t>
      </w:r>
      <w:r>
        <w:rPr>
          <w:rFonts w:eastAsia="仿宋" w:cs="仿宋" w:hint="eastAsia"/>
          <w:sz w:val="28"/>
          <w:szCs w:val="28"/>
        </w:rPr>
        <w:t>溯源</w:t>
      </w:r>
      <w:r>
        <w:rPr>
          <w:rFonts w:eastAsia="仿宋" w:cs="仿宋" w:hint="eastAsia"/>
          <w:sz w:val="28"/>
          <w:szCs w:val="28"/>
        </w:rPr>
        <w:t>-</w:t>
      </w:r>
      <w:r>
        <w:rPr>
          <w:rFonts w:eastAsia="仿宋" w:cs="仿宋" w:hint="eastAsia"/>
          <w:sz w:val="28"/>
          <w:szCs w:val="28"/>
        </w:rPr>
        <w:t>验证”全链条能力。</w:t>
      </w:r>
    </w:p>
    <w:p w:rsidR="009A4CE7" w:rsidRDefault="00FD5963">
      <w:pPr>
        <w:spacing w:line="360" w:lineRule="auto"/>
        <w:ind w:firstLineChars="200" w:firstLine="560"/>
        <w:rPr>
          <w:rFonts w:eastAsia="仿宋" w:cs="仿宋"/>
          <w:sz w:val="28"/>
          <w:szCs w:val="28"/>
        </w:rPr>
      </w:pPr>
      <w:r>
        <w:rPr>
          <w:rFonts w:eastAsia="仿宋" w:cs="仿宋" w:hint="eastAsia"/>
          <w:sz w:val="28"/>
          <w:szCs w:val="28"/>
        </w:rPr>
        <w:t>（</w:t>
      </w:r>
      <w:r>
        <w:rPr>
          <w:rFonts w:eastAsia="仿宋" w:cs="仿宋" w:hint="eastAsia"/>
          <w:sz w:val="28"/>
          <w:szCs w:val="28"/>
        </w:rPr>
        <w:t>2</w:t>
      </w:r>
      <w:r>
        <w:rPr>
          <w:rFonts w:eastAsia="仿宋" w:cs="仿宋" w:hint="eastAsia"/>
          <w:sz w:val="28"/>
          <w:szCs w:val="28"/>
        </w:rPr>
        <w:t>）投诉举报专项分析：对</w:t>
      </w:r>
      <w:r>
        <w:rPr>
          <w:rFonts w:eastAsia="仿宋" w:cs="仿宋" w:hint="eastAsia"/>
          <w:sz w:val="28"/>
          <w:szCs w:val="28"/>
        </w:rPr>
        <w:t>12315</w:t>
      </w:r>
      <w:r>
        <w:rPr>
          <w:rFonts w:eastAsia="仿宋" w:cs="仿宋" w:hint="eastAsia"/>
          <w:sz w:val="28"/>
          <w:szCs w:val="28"/>
        </w:rPr>
        <w:t>投诉数据进行深度治理与特征提取，挖掘共性及异常违规模式，开展热点演化与多维关联分析，构建分级预警体系，实现风险动态监测与苗头性预警。</w:t>
      </w:r>
    </w:p>
    <w:p w:rsidR="009A4CE7" w:rsidRDefault="00FD5963">
      <w:pPr>
        <w:spacing w:line="360" w:lineRule="auto"/>
        <w:ind w:firstLineChars="200" w:firstLine="560"/>
        <w:rPr>
          <w:rFonts w:eastAsia="仿宋" w:cs="仿宋"/>
          <w:sz w:val="28"/>
          <w:szCs w:val="28"/>
        </w:rPr>
      </w:pPr>
      <w:r>
        <w:rPr>
          <w:rFonts w:eastAsia="仿宋" w:cs="仿宋" w:hint="eastAsia"/>
          <w:sz w:val="28"/>
          <w:szCs w:val="28"/>
        </w:rPr>
        <w:t>（</w:t>
      </w:r>
      <w:r>
        <w:rPr>
          <w:rFonts w:eastAsia="仿宋" w:cs="仿宋" w:hint="eastAsia"/>
          <w:sz w:val="28"/>
          <w:szCs w:val="28"/>
        </w:rPr>
        <w:t>3</w:t>
      </w:r>
      <w:r>
        <w:rPr>
          <w:rFonts w:eastAsia="仿宋" w:cs="仿宋" w:hint="eastAsia"/>
          <w:sz w:val="28"/>
          <w:szCs w:val="28"/>
        </w:rPr>
        <w:t>）基础数据融合治理分析：融合多</w:t>
      </w:r>
      <w:proofErr w:type="gramStart"/>
      <w:r>
        <w:rPr>
          <w:rFonts w:eastAsia="仿宋" w:cs="仿宋" w:hint="eastAsia"/>
          <w:sz w:val="28"/>
          <w:szCs w:val="28"/>
        </w:rPr>
        <w:t>源主体</w:t>
      </w:r>
      <w:proofErr w:type="gramEnd"/>
      <w:r>
        <w:rPr>
          <w:rFonts w:eastAsia="仿宋" w:cs="仿宋" w:hint="eastAsia"/>
          <w:sz w:val="28"/>
          <w:szCs w:val="28"/>
        </w:rPr>
        <w:t>数据构建关联图谱，识别</w:t>
      </w:r>
      <w:proofErr w:type="gramStart"/>
      <w:r>
        <w:rPr>
          <w:rFonts w:eastAsia="仿宋" w:cs="仿宋" w:hint="eastAsia"/>
          <w:sz w:val="28"/>
          <w:szCs w:val="28"/>
        </w:rPr>
        <w:t>换壳经营</w:t>
      </w:r>
      <w:proofErr w:type="gramEnd"/>
      <w:r>
        <w:rPr>
          <w:rFonts w:eastAsia="仿宋" w:cs="仿宋" w:hint="eastAsia"/>
          <w:sz w:val="28"/>
          <w:szCs w:val="28"/>
        </w:rPr>
        <w:t>等高风险集群；构建商品合</w:t>
      </w:r>
      <w:proofErr w:type="gramStart"/>
      <w:r>
        <w:rPr>
          <w:rFonts w:eastAsia="仿宋" w:cs="仿宋" w:hint="eastAsia"/>
          <w:sz w:val="28"/>
          <w:szCs w:val="28"/>
        </w:rPr>
        <w:t>规</w:t>
      </w:r>
      <w:proofErr w:type="gramEnd"/>
      <w:r>
        <w:rPr>
          <w:rFonts w:eastAsia="仿宋" w:cs="仿宋" w:hint="eastAsia"/>
          <w:sz w:val="28"/>
          <w:szCs w:val="28"/>
        </w:rPr>
        <w:t>知识库；穿透平台资本结构至二十层股权，厘清境外渗透与境内投资布局。</w:t>
      </w:r>
    </w:p>
    <w:p w:rsidR="009A4CE7" w:rsidRDefault="00FD5963">
      <w:pPr>
        <w:spacing w:line="360" w:lineRule="auto"/>
        <w:ind w:firstLineChars="200" w:firstLine="560"/>
        <w:rPr>
          <w:rFonts w:eastAsia="仿宋" w:cs="仿宋"/>
          <w:sz w:val="28"/>
          <w:szCs w:val="28"/>
        </w:rPr>
      </w:pPr>
      <w:r>
        <w:rPr>
          <w:rFonts w:eastAsia="仿宋" w:cs="仿宋" w:hint="eastAsia"/>
          <w:sz w:val="28"/>
          <w:szCs w:val="28"/>
        </w:rPr>
        <w:t>（</w:t>
      </w:r>
      <w:r>
        <w:rPr>
          <w:rFonts w:eastAsia="仿宋" w:cs="仿宋" w:hint="eastAsia"/>
          <w:sz w:val="28"/>
          <w:szCs w:val="28"/>
        </w:rPr>
        <w:t>4</w:t>
      </w:r>
      <w:r>
        <w:rPr>
          <w:rFonts w:eastAsia="仿宋" w:cs="仿宋" w:hint="eastAsia"/>
          <w:sz w:val="28"/>
          <w:szCs w:val="28"/>
        </w:rPr>
        <w:t>）专项数据分析报告：根据分析结果，形成专项数据分析报告，为政府决策提供依据和数据支持。</w:t>
      </w:r>
    </w:p>
    <w:p w:rsidR="009A4CE7" w:rsidRDefault="00FD5963">
      <w:pPr>
        <w:spacing w:line="360" w:lineRule="auto"/>
        <w:ind w:firstLineChars="200" w:firstLine="560"/>
        <w:rPr>
          <w:rFonts w:ascii="仿宋" w:eastAsia="仿宋" w:hAnsi="仿宋" w:cs="仿宋"/>
          <w:b/>
          <w:bCs/>
          <w:sz w:val="28"/>
          <w:szCs w:val="28"/>
        </w:rPr>
      </w:pPr>
      <w:r>
        <w:rPr>
          <w:rFonts w:ascii="黑体" w:eastAsia="黑体" w:hAnsi="黑体" w:cs="黑体" w:hint="eastAsia"/>
          <w:sz w:val="28"/>
          <w:szCs w:val="28"/>
        </w:rPr>
        <w:t>第二条  双方的权利和义务</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（一）甲方责任    </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1、甲方提出数据分析具体要求，经协商交由乙方完成服务内容相关工作。</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2、甲方应向乙方及时提供服务所需的数据和技术资料。</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lastRenderedPageBreak/>
        <w:t>3、甲方按协议与乙方结算委托服务费用。</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4、甲方可对数据分析的过程进行检查，可组织专家或者通过后评价，对数据分析报告的质量进行评价。</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（二）乙方责任 </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1、乙方应遵循公平、公正、公开及合法的原则，合理应用技能，维护各方合法权益，认真、仔细、周到地进行服务工作。</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2、乙方负责履行协议的服务内容，服务全过程，有承担保密义务。</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3、乙方应当建立和完善内部管理制度，优化工作流程、保证独立、公正、客观、科学地开展工作，并对项目质量负责。</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4、乙方负责组建项目团队，组织项目实施，保证服务进度确保服务质量。如果甲方因实际情况需做调整，乙方应配合甲方完成相关工作计划调整。</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5、乙方在服务过程中，如甲方提供的资料不明确时可向甲方提出口头或书面报告。</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6、乙方有权按照协议约定，要求甲方支付委托服务费用。</w:t>
      </w:r>
    </w:p>
    <w:p w:rsidR="009A4CE7" w:rsidRDefault="00FD5963">
      <w:pPr>
        <w:spacing w:line="360" w:lineRule="auto"/>
        <w:ind w:firstLineChars="200" w:firstLine="560"/>
        <w:rPr>
          <w:rFonts w:ascii="黑体" w:eastAsia="黑体" w:hAnsi="黑体" w:cs="黑体"/>
          <w:sz w:val="28"/>
          <w:szCs w:val="28"/>
        </w:rPr>
      </w:pPr>
      <w:r>
        <w:rPr>
          <w:rFonts w:ascii="黑体" w:eastAsia="黑体" w:hAnsi="黑体" w:cs="黑体" w:hint="eastAsia"/>
          <w:sz w:val="28"/>
          <w:szCs w:val="28"/>
        </w:rPr>
        <w:t>第三条  服务期限</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服务期限：自协议签订之日起4个月。</w:t>
      </w:r>
    </w:p>
    <w:p w:rsidR="009A4CE7" w:rsidRDefault="00FD5963">
      <w:pPr>
        <w:spacing w:line="360" w:lineRule="auto"/>
        <w:ind w:firstLineChars="200" w:firstLine="560"/>
        <w:rPr>
          <w:rFonts w:ascii="黑体" w:eastAsia="黑体" w:hAnsi="黑体" w:cs="黑体"/>
          <w:sz w:val="28"/>
          <w:szCs w:val="28"/>
        </w:rPr>
      </w:pPr>
      <w:r>
        <w:rPr>
          <w:rFonts w:ascii="黑体" w:eastAsia="黑体" w:hAnsi="黑体" w:cs="黑体" w:hint="eastAsia"/>
          <w:sz w:val="28"/>
          <w:szCs w:val="28"/>
        </w:rPr>
        <w:t>第四条  经费及付款支付方法</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（一）经费金额 </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项目费用由甲方承担，总计为¥         元（人民币大写：   元整）。费用明细表详见附件《网络交易监管专业技术能力提升项目价格清单》。</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（二）支付方式</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服务费用分两次支付：</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lastRenderedPageBreak/>
        <w:t>协议签订后，甲方向乙方支付总费用的</w:t>
      </w:r>
      <w:r>
        <w:rPr>
          <w:rFonts w:ascii="仿宋_GB2312" w:eastAsia="仿宋_GB2312" w:hAnsi="仿宋_GB2312"/>
          <w:sz w:val="28"/>
          <w:szCs w:val="28"/>
        </w:rPr>
        <w:t>8</w:t>
      </w:r>
      <w:r>
        <w:rPr>
          <w:rFonts w:ascii="仿宋_GB2312" w:eastAsia="仿宋_GB2312" w:hAnsi="仿宋_GB2312" w:hint="eastAsia"/>
          <w:sz w:val="28"/>
          <w:szCs w:val="28"/>
        </w:rPr>
        <w:t>0%，即</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元（大写人民币：              元整）；</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乙方完成服务内容，经甲方验收合格后2</w:t>
      </w:r>
      <w:r>
        <w:rPr>
          <w:rFonts w:ascii="仿宋_GB2312" w:eastAsia="仿宋_GB2312" w:hAnsi="仿宋_GB2312"/>
          <w:sz w:val="28"/>
          <w:szCs w:val="28"/>
        </w:rPr>
        <w:t>0个工作日内</w:t>
      </w:r>
      <w:r>
        <w:rPr>
          <w:rFonts w:ascii="仿宋_GB2312" w:eastAsia="仿宋_GB2312" w:hAnsi="仿宋_GB2312" w:hint="eastAsia"/>
          <w:sz w:val="28"/>
          <w:szCs w:val="28"/>
        </w:rPr>
        <w:t>，甲方向乙方支付协议剩余尾款，即</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元（大写人民币：       元整）。</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（三）付款信息</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乙方账户信息</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户名：                                    </w:t>
      </w:r>
      <w:r>
        <w:rPr>
          <w:rFonts w:ascii="仿宋_GB2312" w:eastAsia="仿宋_GB2312" w:hAnsi="仿宋_GB2312"/>
          <w:sz w:val="28"/>
          <w:szCs w:val="28"/>
        </w:rPr>
        <w:t xml:space="preserve"> </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账号：                                     </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开户行：                                  </w:t>
      </w:r>
      <w:r>
        <w:rPr>
          <w:rFonts w:ascii="仿宋_GB2312" w:eastAsia="仿宋_GB2312" w:hAnsi="仿宋_GB2312"/>
          <w:sz w:val="28"/>
          <w:szCs w:val="28"/>
        </w:rPr>
        <w:t xml:space="preserve"> </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第五条  成果和验收方法</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（一）乙方提交以下成果：</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1.商品合</w:t>
      </w:r>
      <w:proofErr w:type="gramStart"/>
      <w:r>
        <w:rPr>
          <w:rFonts w:ascii="仿宋_GB2312" w:eastAsia="仿宋_GB2312" w:hAnsi="仿宋_GB2312" w:hint="eastAsia"/>
          <w:sz w:val="28"/>
          <w:szCs w:val="28"/>
        </w:rPr>
        <w:t>规</w:t>
      </w:r>
      <w:proofErr w:type="gramEnd"/>
      <w:r>
        <w:rPr>
          <w:rFonts w:ascii="仿宋_GB2312" w:eastAsia="仿宋_GB2312" w:hAnsi="仿宋_GB2312" w:hint="eastAsia"/>
          <w:sz w:val="28"/>
          <w:szCs w:val="28"/>
        </w:rPr>
        <w:t>性判别知识库1套，具体包含：结构化、可更新的商品禁限售合</w:t>
      </w:r>
      <w:proofErr w:type="gramStart"/>
      <w:r>
        <w:rPr>
          <w:rFonts w:ascii="仿宋_GB2312" w:eastAsia="仿宋_GB2312" w:hAnsi="仿宋_GB2312" w:hint="eastAsia"/>
          <w:sz w:val="28"/>
          <w:szCs w:val="28"/>
        </w:rPr>
        <w:t>规</w:t>
      </w:r>
      <w:proofErr w:type="gramEnd"/>
      <w:r>
        <w:rPr>
          <w:rFonts w:ascii="仿宋_GB2312" w:eastAsia="仿宋_GB2312" w:hAnsi="仿宋_GB2312" w:hint="eastAsia"/>
          <w:sz w:val="28"/>
          <w:szCs w:val="28"/>
        </w:rPr>
        <w:t>规则库；以批准文号为关键索引的合</w:t>
      </w:r>
      <w:proofErr w:type="gramStart"/>
      <w:r>
        <w:rPr>
          <w:rFonts w:ascii="仿宋_GB2312" w:eastAsia="仿宋_GB2312" w:hAnsi="仿宋_GB2312" w:hint="eastAsia"/>
          <w:sz w:val="28"/>
          <w:szCs w:val="28"/>
        </w:rPr>
        <w:t>规</w:t>
      </w:r>
      <w:proofErr w:type="gramEnd"/>
      <w:r>
        <w:rPr>
          <w:rFonts w:ascii="仿宋_GB2312" w:eastAsia="仿宋_GB2312" w:hAnsi="仿宋_GB2312" w:hint="eastAsia"/>
          <w:sz w:val="28"/>
          <w:szCs w:val="28"/>
        </w:rPr>
        <w:t>商品备案凭证白名单库；以及由禁限售商品关键词和违规功效宣称语料库构成的违规商品特征识别库。</w:t>
      </w:r>
    </w:p>
    <w:p w:rsidR="009A4CE7" w:rsidRDefault="00FD5963">
      <w:pPr>
        <w:spacing w:line="360" w:lineRule="auto"/>
        <w:ind w:firstLineChars="200" w:firstLine="560"/>
        <w:rPr>
          <w:rFonts w:eastAsia="仿宋" w:cs="仿宋"/>
          <w:sz w:val="28"/>
          <w:szCs w:val="28"/>
        </w:rPr>
      </w:pPr>
      <w:r>
        <w:rPr>
          <w:rFonts w:ascii="仿宋_GB2312" w:eastAsia="仿宋_GB2312" w:hAnsi="仿宋_GB2312" w:hint="eastAsia"/>
          <w:sz w:val="28"/>
          <w:szCs w:val="28"/>
        </w:rPr>
        <w:t>2.</w:t>
      </w:r>
      <w:r>
        <w:rPr>
          <w:rFonts w:eastAsia="仿宋" w:cs="仿宋" w:hint="eastAsia"/>
          <w:sz w:val="28"/>
          <w:szCs w:val="28"/>
        </w:rPr>
        <w:t>直播专项分析</w:t>
      </w:r>
      <w:r>
        <w:rPr>
          <w:rFonts w:ascii="仿宋_GB2312" w:eastAsia="仿宋_GB2312" w:hAnsi="仿宋_GB2312" w:hint="eastAsia"/>
          <w:sz w:val="28"/>
          <w:szCs w:val="28"/>
        </w:rPr>
        <w:t>研究报告1份</w:t>
      </w:r>
      <w:r>
        <w:rPr>
          <w:rFonts w:eastAsia="仿宋" w:cs="仿宋" w:hint="eastAsia"/>
          <w:sz w:val="28"/>
          <w:szCs w:val="28"/>
        </w:rPr>
        <w:t>：研究语音与视觉多模态识别、</w:t>
      </w:r>
      <w:r>
        <w:rPr>
          <w:rFonts w:eastAsia="仿宋" w:cs="仿宋" w:hint="eastAsia"/>
          <w:sz w:val="28"/>
          <w:szCs w:val="28"/>
        </w:rPr>
        <w:t>AIGC</w:t>
      </w:r>
      <w:r>
        <w:rPr>
          <w:rFonts w:eastAsia="仿宋" w:cs="仿宋" w:hint="eastAsia"/>
          <w:sz w:val="28"/>
          <w:szCs w:val="28"/>
        </w:rPr>
        <w:t>检测技术，精准识别</w:t>
      </w:r>
      <w:proofErr w:type="gramStart"/>
      <w:r>
        <w:rPr>
          <w:rFonts w:eastAsia="仿宋" w:cs="仿宋" w:hint="eastAsia"/>
          <w:sz w:val="28"/>
          <w:szCs w:val="28"/>
        </w:rPr>
        <w:t>违规话</w:t>
      </w:r>
      <w:proofErr w:type="gramEnd"/>
      <w:r>
        <w:rPr>
          <w:rFonts w:eastAsia="仿宋" w:cs="仿宋" w:hint="eastAsia"/>
          <w:sz w:val="28"/>
          <w:szCs w:val="28"/>
        </w:rPr>
        <w:t>术、对抗性表述及视觉违规情况，并构建保健品穿透式监管实证。</w:t>
      </w:r>
    </w:p>
    <w:p w:rsidR="009A4CE7" w:rsidRDefault="00FD5963">
      <w:pPr>
        <w:spacing w:line="360" w:lineRule="auto"/>
        <w:ind w:firstLineChars="200" w:firstLine="560"/>
        <w:rPr>
          <w:rFonts w:eastAsia="仿宋" w:cs="仿宋"/>
          <w:sz w:val="28"/>
          <w:szCs w:val="28"/>
        </w:rPr>
      </w:pPr>
      <w:r>
        <w:rPr>
          <w:rFonts w:ascii="仿宋_GB2312" w:eastAsia="仿宋_GB2312" w:hAnsi="仿宋_GB2312" w:hint="eastAsia"/>
          <w:sz w:val="28"/>
          <w:szCs w:val="28"/>
        </w:rPr>
        <w:t>3.</w:t>
      </w:r>
      <w:r>
        <w:rPr>
          <w:rFonts w:eastAsia="仿宋" w:cs="仿宋" w:hint="eastAsia"/>
          <w:sz w:val="28"/>
          <w:szCs w:val="28"/>
        </w:rPr>
        <w:t>投诉举报专项分析</w:t>
      </w:r>
      <w:r>
        <w:rPr>
          <w:rFonts w:ascii="仿宋_GB2312" w:eastAsia="仿宋_GB2312" w:hAnsi="仿宋_GB2312" w:hint="eastAsia"/>
          <w:sz w:val="28"/>
          <w:szCs w:val="28"/>
        </w:rPr>
        <w:t>研究报告1份</w:t>
      </w:r>
      <w:r>
        <w:rPr>
          <w:rFonts w:eastAsia="仿宋" w:cs="仿宋" w:hint="eastAsia"/>
          <w:sz w:val="28"/>
          <w:szCs w:val="28"/>
        </w:rPr>
        <w:t>：对</w:t>
      </w:r>
      <w:r>
        <w:rPr>
          <w:rFonts w:eastAsia="仿宋" w:cs="仿宋" w:hint="eastAsia"/>
          <w:sz w:val="28"/>
          <w:szCs w:val="28"/>
        </w:rPr>
        <w:t>12315</w:t>
      </w:r>
      <w:r>
        <w:rPr>
          <w:rFonts w:eastAsia="仿宋" w:cs="仿宋" w:hint="eastAsia"/>
          <w:sz w:val="28"/>
          <w:szCs w:val="28"/>
        </w:rPr>
        <w:t>投诉数据进行深度治理与特征提取，挖掘共性及异常违规模式，分析热点演化与多维关联情况，构建分级预警体系，实现风险动态监测与苗头性预警。</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4.</w:t>
      </w:r>
      <w:r>
        <w:rPr>
          <w:rFonts w:eastAsia="仿宋" w:cs="仿宋" w:hint="eastAsia"/>
          <w:sz w:val="28"/>
          <w:szCs w:val="28"/>
        </w:rPr>
        <w:t>基础数据融合治理分析</w:t>
      </w:r>
      <w:r>
        <w:rPr>
          <w:rFonts w:ascii="仿宋_GB2312" w:eastAsia="仿宋_GB2312" w:hAnsi="仿宋_GB2312" w:hint="eastAsia"/>
          <w:sz w:val="28"/>
          <w:szCs w:val="28"/>
        </w:rPr>
        <w:t>研究报告1份</w:t>
      </w:r>
      <w:r>
        <w:rPr>
          <w:rFonts w:eastAsia="仿宋" w:cs="仿宋" w:hint="eastAsia"/>
          <w:sz w:val="28"/>
          <w:szCs w:val="28"/>
        </w:rPr>
        <w:t>：研究构建融合多</w:t>
      </w:r>
      <w:proofErr w:type="gramStart"/>
      <w:r>
        <w:rPr>
          <w:rFonts w:eastAsia="仿宋" w:cs="仿宋" w:hint="eastAsia"/>
          <w:sz w:val="28"/>
          <w:szCs w:val="28"/>
        </w:rPr>
        <w:t>源主体</w:t>
      </w:r>
      <w:proofErr w:type="gramEnd"/>
      <w:r>
        <w:rPr>
          <w:rFonts w:eastAsia="仿宋" w:cs="仿宋" w:hint="eastAsia"/>
          <w:sz w:val="28"/>
          <w:szCs w:val="28"/>
        </w:rPr>
        <w:t>数据构建关联图谱，识别</w:t>
      </w:r>
      <w:proofErr w:type="gramStart"/>
      <w:r>
        <w:rPr>
          <w:rFonts w:eastAsia="仿宋" w:cs="仿宋" w:hint="eastAsia"/>
          <w:sz w:val="28"/>
          <w:szCs w:val="28"/>
        </w:rPr>
        <w:t>换壳经营</w:t>
      </w:r>
      <w:proofErr w:type="gramEnd"/>
      <w:r>
        <w:rPr>
          <w:rFonts w:eastAsia="仿宋" w:cs="仿宋" w:hint="eastAsia"/>
          <w:sz w:val="28"/>
          <w:szCs w:val="28"/>
        </w:rPr>
        <w:t>等高风险集群情况；构建商品合</w:t>
      </w:r>
      <w:proofErr w:type="gramStart"/>
      <w:r>
        <w:rPr>
          <w:rFonts w:eastAsia="仿宋" w:cs="仿宋" w:hint="eastAsia"/>
          <w:sz w:val="28"/>
          <w:szCs w:val="28"/>
        </w:rPr>
        <w:t>规</w:t>
      </w:r>
      <w:proofErr w:type="gramEnd"/>
      <w:r>
        <w:rPr>
          <w:rFonts w:eastAsia="仿宋" w:cs="仿宋" w:hint="eastAsia"/>
          <w:sz w:val="28"/>
          <w:szCs w:val="28"/>
        </w:rPr>
        <w:t>知识库；穿透平台资本结构至二十层股权，分析境外渗透与境内投资布局情况。</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sz w:val="28"/>
          <w:szCs w:val="28"/>
        </w:rPr>
        <w:lastRenderedPageBreak/>
        <w:t>（二）验收方法</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1.乙方交付成果15日前，乙方应通知甲方进行项目验收准备工作，以便甲方能够快速、高效地完成项目验收工作。</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sz w:val="28"/>
          <w:szCs w:val="28"/>
        </w:rPr>
        <w:t>2.</w:t>
      </w:r>
      <w:r>
        <w:rPr>
          <w:rFonts w:ascii="仿宋_GB2312" w:eastAsia="仿宋_GB2312" w:hAnsi="仿宋_GB2312" w:hint="eastAsia"/>
          <w:sz w:val="28"/>
          <w:szCs w:val="28"/>
        </w:rPr>
        <w:t xml:space="preserve"> 验收内容以本合同工作范围内的国家标准、行业标准，以及乙方工作进度、完成质量等是否满足合同及甲方要求为衡量，具体验收方式甲乙双方根据实际情况进行协商确定。</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3</w:t>
      </w:r>
      <w:r>
        <w:rPr>
          <w:rFonts w:ascii="仿宋_GB2312" w:eastAsia="仿宋_GB2312" w:hAnsi="仿宋_GB2312"/>
          <w:sz w:val="28"/>
          <w:szCs w:val="28"/>
        </w:rPr>
        <w:t>.</w:t>
      </w:r>
      <w:r>
        <w:rPr>
          <w:rFonts w:ascii="仿宋_GB2312" w:eastAsia="仿宋_GB2312" w:hAnsi="仿宋_GB2312" w:hint="eastAsia"/>
          <w:sz w:val="28"/>
          <w:szCs w:val="28"/>
        </w:rPr>
        <w:t>项目验收合格的，由甲方出具书面文件。</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4</w:t>
      </w:r>
      <w:r>
        <w:rPr>
          <w:rFonts w:ascii="仿宋_GB2312" w:eastAsia="仿宋_GB2312" w:hAnsi="仿宋_GB2312"/>
          <w:sz w:val="28"/>
          <w:szCs w:val="28"/>
        </w:rPr>
        <w:t>.</w:t>
      </w:r>
      <w:r>
        <w:rPr>
          <w:rFonts w:ascii="仿宋_GB2312" w:eastAsia="仿宋_GB2312" w:hAnsi="仿宋_GB2312" w:hint="eastAsia"/>
          <w:sz w:val="28"/>
          <w:szCs w:val="28"/>
        </w:rPr>
        <w:t>若乙方交付的项目成果未通过甲方验收，乙方须在甲方要求的时间内予以完善，且甲方无需另行支付费用。</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5</w:t>
      </w:r>
      <w:r>
        <w:rPr>
          <w:rFonts w:ascii="仿宋_GB2312" w:eastAsia="仿宋_GB2312" w:hAnsi="仿宋_GB2312"/>
          <w:sz w:val="28"/>
          <w:szCs w:val="28"/>
        </w:rPr>
        <w:t>.</w:t>
      </w:r>
      <w:r>
        <w:rPr>
          <w:rFonts w:ascii="仿宋_GB2312" w:eastAsia="仿宋_GB2312" w:hAnsi="仿宋_GB2312" w:hint="eastAsia"/>
          <w:sz w:val="28"/>
          <w:szCs w:val="28"/>
        </w:rPr>
        <w:t xml:space="preserve"> 验收合格后，乙方应提供__3__</w:t>
      </w:r>
      <w:proofErr w:type="gramStart"/>
      <w:r>
        <w:rPr>
          <w:rFonts w:ascii="仿宋_GB2312" w:eastAsia="仿宋_GB2312" w:hAnsi="仿宋_GB2312" w:hint="eastAsia"/>
          <w:sz w:val="28"/>
          <w:szCs w:val="28"/>
        </w:rPr>
        <w:t>个</w:t>
      </w:r>
      <w:proofErr w:type="gramEnd"/>
      <w:r>
        <w:rPr>
          <w:rFonts w:ascii="仿宋_GB2312" w:eastAsia="仿宋_GB2312" w:hAnsi="仿宋_GB2312" w:hint="eastAsia"/>
          <w:sz w:val="28"/>
          <w:szCs w:val="28"/>
        </w:rPr>
        <w:t>月的跟进修正服务。乙方同意在此期间内，根据甲方的要求，对项目成果进行即时更新或修改。</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第六条  知识产权界定</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1.本协议项下的工作成果归甲方所有，乙方对于项目实施过程中所涉及到的基础数据及最终成果，负有保密义务；</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2.乙方对本项目涉及的内容负有保密责任，未经甲方书面允许，不得将甲方及项目或用户的相关信息和资料提供给任何第三方，如乙方违反此约定，需承担相关的法律责任，并按甲方要求限期改正、消除影响，赔偿甲方为此发生的损失和费用。</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3.乙方履行本协议时，不得侵犯第三方的相关权利，包括所有使用权及知识产权等权利，如涉及到侵犯第三</w:t>
      </w:r>
      <w:proofErr w:type="gramStart"/>
      <w:r>
        <w:rPr>
          <w:rFonts w:ascii="仿宋_GB2312" w:eastAsia="仿宋_GB2312" w:hAnsi="仿宋_GB2312" w:hint="eastAsia"/>
          <w:sz w:val="28"/>
          <w:szCs w:val="28"/>
        </w:rPr>
        <w:t>方相关</w:t>
      </w:r>
      <w:proofErr w:type="gramEnd"/>
      <w:r>
        <w:rPr>
          <w:rFonts w:ascii="仿宋_GB2312" w:eastAsia="仿宋_GB2312" w:hAnsi="仿宋_GB2312" w:hint="eastAsia"/>
          <w:sz w:val="28"/>
          <w:szCs w:val="28"/>
        </w:rPr>
        <w:t>权利的，由乙方自行负责解决，如因此给甲方造成损失和费用的，由乙方向甲方全额赔付。</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第七条  不可抗力</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由于不可抗力的原因，阻止、限制、延迟或干扰双方履行本协议，则应免除双方因不可抗力所延迟或阻止的部分协议的履行责任，但是，</w:t>
      </w:r>
      <w:r>
        <w:rPr>
          <w:rFonts w:ascii="仿宋_GB2312" w:eastAsia="仿宋_GB2312" w:hAnsi="仿宋_GB2312" w:hint="eastAsia"/>
          <w:sz w:val="28"/>
          <w:szCs w:val="28"/>
        </w:rPr>
        <w:lastRenderedPageBreak/>
        <w:t>双方应采取合理的措施避免或消除该等造成不履行的原因，并且一旦该等原因被消除，则双方应继续履行原受消除原因影响的条款。不可抗力事件系指买卖双方在缔结协议时所不能预见的、并且它的发生及其后果是无法避免和无法克服的事件，诸如战争、火灾、水灾、洪水、台风、地震等。</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第八条  违约协议终止</w:t>
      </w:r>
    </w:p>
    <w:p w:rsidR="009A4CE7" w:rsidRDefault="00FD5963">
      <w:pPr>
        <w:spacing w:line="360" w:lineRule="auto"/>
        <w:ind w:firstLine="570"/>
        <w:rPr>
          <w:rFonts w:ascii="仿宋_GB2312" w:eastAsia="仿宋_GB2312" w:hAnsi="仿宋_GB2312"/>
          <w:sz w:val="28"/>
          <w:szCs w:val="28"/>
        </w:rPr>
      </w:pPr>
      <w:proofErr w:type="gramStart"/>
      <w:r>
        <w:rPr>
          <w:rFonts w:ascii="仿宋_GB2312" w:eastAsia="仿宋_GB2312" w:hAnsi="仿宋_GB2312" w:hint="eastAsia"/>
          <w:sz w:val="28"/>
          <w:szCs w:val="28"/>
        </w:rPr>
        <w:t>若协议</w:t>
      </w:r>
      <w:proofErr w:type="gramEnd"/>
      <w:r>
        <w:rPr>
          <w:rFonts w:ascii="仿宋_GB2312" w:eastAsia="仿宋_GB2312" w:hAnsi="仿宋_GB2312" w:hint="eastAsia"/>
          <w:sz w:val="28"/>
          <w:szCs w:val="28"/>
        </w:rPr>
        <w:t>一方有足够证据证明协议另一方未履行本协议项下规定义务，可向对方提出书面违约通知，提出终止部分或全部协议，协议中未终止的部分应继续履行。</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第九条  适用法律</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本协议按中华人民共和国法律解释。</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第十条  争议的解决方法</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本协议签订、履行中发生争议的,应本着友好协商原则解决。协商不成的，可向北京仲裁委员会提起仲裁，仲裁机构受理过程中，双方应继续执行争议部分以外的协议内容。</w:t>
      </w:r>
    </w:p>
    <w:p w:rsidR="009A4CE7" w:rsidRDefault="00FD5963">
      <w:pPr>
        <w:spacing w:line="360" w:lineRule="auto"/>
        <w:ind w:firstLine="560"/>
        <w:rPr>
          <w:rFonts w:ascii="黑体" w:eastAsia="黑体" w:hAnsi="黑体" w:cs="黑体"/>
          <w:sz w:val="28"/>
          <w:szCs w:val="28"/>
        </w:rPr>
      </w:pPr>
      <w:r>
        <w:rPr>
          <w:rFonts w:ascii="黑体" w:eastAsia="黑体" w:hAnsi="黑体" w:cs="黑体" w:hint="eastAsia"/>
          <w:sz w:val="28"/>
          <w:szCs w:val="28"/>
        </w:rPr>
        <w:t>第十条  协议生效及其他</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（一）本协议自甲乙双方负责人或委托代理人签字并加盖公章之日起生效，协议正本一式陆份，甲乙双方各叁份，具有同等法律效力。</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（二）协议之未尽事宜，双方本着相互信任和谅解的原则，友好协商解决并签订补充协议。</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（三）本协议经双方签字盖章后生效</w:t>
      </w:r>
    </w:p>
    <w:p w:rsidR="009A4CE7" w:rsidRDefault="009A4CE7">
      <w:pPr>
        <w:pStyle w:val="a9"/>
        <w:spacing w:line="360" w:lineRule="auto"/>
        <w:rPr>
          <w:sz w:val="20"/>
          <w:szCs w:val="22"/>
        </w:rPr>
      </w:pP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附件：网络交易监管专业技术能力提升项目费用清单</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 xml:space="preserve">      </w:t>
      </w:r>
    </w:p>
    <w:p w:rsidR="009A4CE7" w:rsidRDefault="00FD5963">
      <w:pPr>
        <w:spacing w:line="360" w:lineRule="auto"/>
        <w:ind w:firstLine="570"/>
        <w:rPr>
          <w:rFonts w:ascii="仿宋_GB2312" w:eastAsia="仿宋_GB2312" w:hAnsi="仿宋_GB2312"/>
          <w:sz w:val="28"/>
          <w:szCs w:val="28"/>
        </w:rPr>
      </w:pPr>
      <w:r>
        <w:rPr>
          <w:rFonts w:ascii="仿宋_GB2312" w:eastAsia="仿宋_GB2312" w:hAnsi="仿宋_GB2312" w:hint="eastAsia"/>
          <w:sz w:val="28"/>
          <w:szCs w:val="28"/>
        </w:rPr>
        <w:t>（以下无正文）</w:t>
      </w:r>
    </w:p>
    <w:p w:rsidR="009A4CE7" w:rsidRDefault="00FD5963">
      <w:pPr>
        <w:spacing w:line="360" w:lineRule="auto"/>
        <w:rPr>
          <w:sz w:val="20"/>
        </w:rPr>
      </w:pPr>
      <w:r>
        <w:rPr>
          <w:sz w:val="20"/>
        </w:rPr>
        <w:br w:type="page"/>
      </w:r>
    </w:p>
    <w:p w:rsidR="009A4CE7" w:rsidRDefault="009A4CE7">
      <w:pPr>
        <w:spacing w:line="360" w:lineRule="auto"/>
        <w:rPr>
          <w:rFonts w:ascii="仿宋_GB2312" w:eastAsia="仿宋_GB2312" w:hAnsi="仿宋_GB2312"/>
          <w:sz w:val="28"/>
          <w:szCs w:val="28"/>
        </w:rPr>
      </w:pP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甲方：</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国家市场监督管理总局</w:t>
      </w:r>
      <w:r>
        <w:rPr>
          <w:rFonts w:eastAsia="仿宋" w:cs="仿宋" w:hint="eastAsia"/>
          <w:sz w:val="28"/>
          <w:szCs w:val="28"/>
        </w:rPr>
        <w:t>网络交易监督管理司</w:t>
      </w:r>
      <w:r>
        <w:rPr>
          <w:rFonts w:ascii="仿宋_GB2312" w:eastAsia="仿宋_GB2312" w:hAnsi="仿宋_GB2312" w:hint="eastAsia"/>
          <w:sz w:val="28"/>
          <w:szCs w:val="28"/>
        </w:rPr>
        <w:t xml:space="preserve">（盖章）       </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负责人/委托代理人：             </w:t>
      </w:r>
    </w:p>
    <w:p w:rsidR="009A4CE7" w:rsidRDefault="009A4CE7">
      <w:pPr>
        <w:spacing w:line="360" w:lineRule="auto"/>
        <w:ind w:firstLineChars="200" w:firstLine="560"/>
        <w:rPr>
          <w:rFonts w:ascii="仿宋_GB2312" w:eastAsia="仿宋_GB2312" w:hAnsi="仿宋_GB2312"/>
          <w:sz w:val="28"/>
          <w:szCs w:val="28"/>
        </w:rPr>
      </w:pP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协议签订时间：      年   月   日  </w:t>
      </w:r>
    </w:p>
    <w:p w:rsidR="009A4CE7" w:rsidRDefault="009A4CE7">
      <w:pPr>
        <w:spacing w:line="360" w:lineRule="auto"/>
        <w:rPr>
          <w:rFonts w:ascii="仿宋_GB2312" w:eastAsia="仿宋_GB2312" w:hAnsi="仿宋_GB2312"/>
          <w:sz w:val="28"/>
          <w:szCs w:val="28"/>
        </w:rPr>
      </w:pPr>
    </w:p>
    <w:p w:rsidR="009A4CE7" w:rsidRDefault="009A4CE7">
      <w:pPr>
        <w:spacing w:line="360" w:lineRule="auto"/>
        <w:rPr>
          <w:rFonts w:ascii="仿宋_GB2312" w:eastAsia="仿宋_GB2312" w:hAnsi="仿宋_GB2312"/>
          <w:sz w:val="28"/>
          <w:szCs w:val="28"/>
        </w:rPr>
      </w:pP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乙方：</w:t>
      </w:r>
    </w:p>
    <w:p w:rsidR="009A4CE7" w:rsidRDefault="00FD5963">
      <w:pPr>
        <w:spacing w:line="360" w:lineRule="auto"/>
        <w:ind w:firstLineChars="300" w:firstLine="840"/>
        <w:rPr>
          <w:rFonts w:ascii="仿宋_GB2312" w:eastAsia="仿宋_GB2312" w:hAnsi="仿宋_GB2312"/>
          <w:sz w:val="28"/>
          <w:szCs w:val="28"/>
        </w:rPr>
      </w:pPr>
      <w:r>
        <w:rPr>
          <w:rFonts w:ascii="仿宋_GB2312" w:eastAsia="仿宋_GB2312" w:hAnsi="仿宋_GB2312" w:hint="eastAsia"/>
          <w:sz w:val="28"/>
          <w:szCs w:val="28"/>
        </w:rPr>
        <w:t>（盖章）</w:t>
      </w: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负责人/委托代理人：              </w:t>
      </w:r>
    </w:p>
    <w:p w:rsidR="009A4CE7" w:rsidRDefault="009A4CE7">
      <w:pPr>
        <w:spacing w:line="360" w:lineRule="auto"/>
        <w:ind w:firstLineChars="200" w:firstLine="560"/>
        <w:rPr>
          <w:rFonts w:ascii="仿宋_GB2312" w:eastAsia="仿宋_GB2312" w:hAnsi="仿宋_GB2312"/>
          <w:sz w:val="28"/>
          <w:szCs w:val="28"/>
        </w:rPr>
      </w:pPr>
    </w:p>
    <w:p w:rsidR="009A4CE7" w:rsidRDefault="00FD5963">
      <w:pPr>
        <w:spacing w:line="360" w:lineRule="auto"/>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协议签订时间：      年    月   日  </w:t>
      </w:r>
    </w:p>
    <w:p w:rsidR="009A4CE7" w:rsidRDefault="00FD5963">
      <w:pPr>
        <w:rPr>
          <w:rFonts w:ascii="仿宋_GB2312" w:eastAsia="仿宋_GB2312" w:hAnsi="仿宋_GB2312"/>
          <w:b/>
          <w:sz w:val="32"/>
          <w:szCs w:val="30"/>
        </w:rPr>
      </w:pPr>
      <w:r>
        <w:rPr>
          <w:rFonts w:ascii="仿宋_GB2312" w:eastAsia="仿宋_GB2312" w:hAnsi="仿宋_GB2312" w:hint="eastAsia"/>
          <w:b/>
          <w:sz w:val="32"/>
          <w:szCs w:val="30"/>
        </w:rPr>
        <w:br w:type="page"/>
      </w:r>
    </w:p>
    <w:p w:rsidR="009A4CE7" w:rsidRDefault="009A4CE7">
      <w:pPr>
        <w:pStyle w:val="afff9"/>
        <w:rPr>
          <w:rFonts w:ascii="仿宋_GB2312" w:eastAsia="仿宋_GB2312" w:hAnsi="仿宋_GB2312"/>
          <w:b/>
          <w:sz w:val="32"/>
          <w:szCs w:val="30"/>
        </w:rPr>
      </w:pPr>
    </w:p>
    <w:p w:rsidR="009A4CE7" w:rsidRDefault="00FD5963">
      <w:pPr>
        <w:pStyle w:val="afff9"/>
        <w:rPr>
          <w:rFonts w:ascii="仿宋_GB2312" w:eastAsia="仿宋_GB2312" w:hAnsi="仿宋_GB2312"/>
          <w:b/>
          <w:sz w:val="32"/>
          <w:szCs w:val="30"/>
        </w:rPr>
      </w:pPr>
      <w:r>
        <w:rPr>
          <w:rFonts w:ascii="仿宋_GB2312" w:eastAsia="仿宋_GB2312" w:hAnsi="仿宋_GB2312" w:hint="eastAsia"/>
          <w:b/>
          <w:sz w:val="32"/>
          <w:szCs w:val="30"/>
        </w:rPr>
        <w:t>附件1</w:t>
      </w:r>
    </w:p>
    <w:p w:rsidR="009A4CE7" w:rsidRDefault="00FD5963">
      <w:pPr>
        <w:pStyle w:val="afff9"/>
        <w:jc w:val="center"/>
        <w:rPr>
          <w:rFonts w:ascii="仿宋_GB2312" w:eastAsia="仿宋_GB2312" w:hAnsi="仿宋_GB2312"/>
          <w:b/>
          <w:sz w:val="36"/>
          <w:szCs w:val="36"/>
        </w:rPr>
      </w:pPr>
      <w:r>
        <w:rPr>
          <w:rFonts w:ascii="仿宋_GB2312" w:eastAsia="仿宋_GB2312" w:hAnsi="仿宋_GB2312" w:hint="eastAsia"/>
          <w:b/>
          <w:sz w:val="36"/>
          <w:szCs w:val="36"/>
        </w:rPr>
        <w:t>网络交易监管专业技术能力提升项目费用清单</w:t>
      </w:r>
    </w:p>
    <w:p w:rsidR="009A4CE7" w:rsidRDefault="009A4CE7">
      <w:pPr>
        <w:rPr>
          <w:b/>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4"/>
        <w:gridCol w:w="1848"/>
        <w:gridCol w:w="1551"/>
        <w:gridCol w:w="1503"/>
        <w:gridCol w:w="660"/>
      </w:tblGrid>
      <w:tr w:rsidR="009A4CE7">
        <w:trPr>
          <w:trHeight w:val="20"/>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FD5963">
            <w:pPr>
              <w:pStyle w:val="afff9"/>
              <w:jc w:val="center"/>
              <w:rPr>
                <w:b/>
                <w:bCs/>
              </w:rPr>
            </w:pPr>
            <w:r>
              <w:rPr>
                <w:rFonts w:hint="eastAsia"/>
                <w:b/>
                <w:bCs/>
              </w:rPr>
              <w:t>服务内容</w:t>
            </w: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FD5963">
            <w:pPr>
              <w:pStyle w:val="afff9"/>
              <w:jc w:val="center"/>
              <w:rPr>
                <w:b/>
                <w:bCs/>
              </w:rPr>
            </w:pPr>
            <w:r>
              <w:rPr>
                <w:rFonts w:hint="eastAsia"/>
                <w:b/>
                <w:bCs/>
              </w:rPr>
              <w:t>单价（元）</w:t>
            </w: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FD5963">
            <w:pPr>
              <w:pStyle w:val="afff9"/>
              <w:jc w:val="center"/>
              <w:rPr>
                <w:b/>
                <w:bCs/>
              </w:rPr>
            </w:pPr>
            <w:r>
              <w:rPr>
                <w:rFonts w:hint="eastAsia"/>
                <w:b/>
                <w:bCs/>
              </w:rPr>
              <w:t>工作量（人月）</w:t>
            </w: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FD5963">
            <w:pPr>
              <w:pStyle w:val="afff9"/>
              <w:jc w:val="center"/>
              <w:rPr>
                <w:b/>
                <w:bCs/>
              </w:rPr>
            </w:pPr>
            <w:r>
              <w:rPr>
                <w:rFonts w:hint="eastAsia"/>
                <w:b/>
                <w:bCs/>
              </w:rPr>
              <w:t>合价（元）</w:t>
            </w: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FD5963">
            <w:pPr>
              <w:pStyle w:val="afff9"/>
              <w:jc w:val="center"/>
              <w:rPr>
                <w:b/>
                <w:bCs/>
              </w:rPr>
            </w:pPr>
            <w:r>
              <w:rPr>
                <w:rFonts w:hint="eastAsia"/>
                <w:b/>
                <w:bCs/>
              </w:rPr>
              <w:t>备注</w:t>
            </w:r>
          </w:p>
        </w:tc>
      </w:tr>
      <w:tr w:rsidR="009A4CE7">
        <w:trPr>
          <w:trHeight w:val="828"/>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b/>
                <w:bCs/>
                <w:sz w:val="24"/>
                <w:szCs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fff9"/>
              <w:rPr>
                <w:b/>
                <w:bCs/>
              </w:rPr>
            </w:pPr>
          </w:p>
        </w:tc>
      </w:tr>
      <w:tr w:rsidR="009A4CE7">
        <w:trPr>
          <w:trHeight w:val="838"/>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b/>
                <w:bCs/>
                <w:sz w:val="24"/>
                <w:szCs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b/>
                <w:bCs/>
                <w:sz w:val="24"/>
                <w:szCs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i/>
                <w:iCs/>
                <w:sz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i/>
                <w:iCs/>
                <w:sz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852"/>
          <w:jc w:val="center"/>
        </w:trPr>
        <w:tc>
          <w:tcPr>
            <w:tcW w:w="164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rPr>
            </w:pPr>
          </w:p>
        </w:tc>
        <w:tc>
          <w:tcPr>
            <w:tcW w:w="1113"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35"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e"/>
              <w:rPr>
                <w:rFonts w:ascii="仿宋" w:eastAsia="仿宋" w:hAnsi="仿宋" w:cs="仿宋"/>
                <w:sz w:val="24"/>
                <w:szCs w:val="24"/>
              </w:rPr>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tc>
      </w:tr>
      <w:tr w:rsidR="009A4CE7">
        <w:trPr>
          <w:trHeight w:val="550"/>
          <w:jc w:val="center"/>
        </w:trPr>
        <w:tc>
          <w:tcPr>
            <w:tcW w:w="3694" w:type="pct"/>
            <w:gridSpan w:val="3"/>
            <w:tcBorders>
              <w:top w:val="single" w:sz="4" w:space="0" w:color="auto"/>
              <w:left w:val="single" w:sz="4" w:space="0" w:color="auto"/>
              <w:bottom w:val="single" w:sz="4" w:space="0" w:color="auto"/>
              <w:right w:val="single" w:sz="4" w:space="0" w:color="auto"/>
            </w:tcBorders>
            <w:vAlign w:val="center"/>
          </w:tcPr>
          <w:p w:rsidR="009A4CE7" w:rsidRDefault="00FD5963">
            <w:pPr>
              <w:pStyle w:val="afff9"/>
              <w:jc w:val="left"/>
            </w:pPr>
            <w:r>
              <w:rPr>
                <w:rFonts w:hint="eastAsia"/>
                <w:b/>
                <w:bCs/>
              </w:rPr>
              <w:t>合计：</w:t>
            </w:r>
          </w:p>
        </w:tc>
        <w:tc>
          <w:tcPr>
            <w:tcW w:w="906"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fff9"/>
              <w:jc w:val="left"/>
            </w:pPr>
          </w:p>
        </w:tc>
        <w:tc>
          <w:tcPr>
            <w:tcW w:w="398" w:type="pct"/>
            <w:tcBorders>
              <w:top w:val="single" w:sz="4" w:space="0" w:color="auto"/>
              <w:left w:val="single" w:sz="4" w:space="0" w:color="auto"/>
              <w:bottom w:val="single" w:sz="4" w:space="0" w:color="auto"/>
              <w:right w:val="single" w:sz="4" w:space="0" w:color="auto"/>
            </w:tcBorders>
            <w:vAlign w:val="center"/>
          </w:tcPr>
          <w:p w:rsidR="009A4CE7" w:rsidRDefault="009A4CE7">
            <w:pPr>
              <w:pStyle w:val="afff9"/>
              <w:jc w:val="left"/>
            </w:pPr>
          </w:p>
        </w:tc>
      </w:tr>
    </w:tbl>
    <w:p w:rsidR="009A4CE7" w:rsidRDefault="009A4CE7">
      <w:pPr>
        <w:rPr>
          <w:b/>
          <w:kern w:val="0"/>
          <w:sz w:val="24"/>
        </w:rPr>
      </w:pPr>
    </w:p>
    <w:p w:rsidR="009A4CE7" w:rsidRDefault="009A4CE7">
      <w:pPr>
        <w:spacing w:line="400" w:lineRule="exact"/>
        <w:jc w:val="center"/>
        <w:rPr>
          <w:rFonts w:ascii="仿宋" w:eastAsia="仿宋" w:hAnsi="仿宋"/>
        </w:rPr>
      </w:pPr>
    </w:p>
    <w:p w:rsidR="009A4CE7" w:rsidRDefault="00FD5963">
      <w:pPr>
        <w:spacing w:line="400" w:lineRule="exact"/>
        <w:jc w:val="center"/>
        <w:rPr>
          <w:rFonts w:ascii="微软雅黑" w:hAnsi="微软雅黑" w:cs="微软雅黑"/>
          <w:szCs w:val="21"/>
        </w:rPr>
      </w:pPr>
      <w:r>
        <w:rPr>
          <w:rFonts w:ascii="微软雅黑" w:hAnsi="微软雅黑" w:cs="微软雅黑" w:hint="eastAsia"/>
          <w:szCs w:val="21"/>
          <w:lang w:bidi="ar"/>
        </w:rPr>
        <w:lastRenderedPageBreak/>
        <w:t xml:space="preserve"> </w:t>
      </w:r>
    </w:p>
    <w:p w:rsidR="009A4CE7" w:rsidRDefault="00FD5963">
      <w:pPr>
        <w:pStyle w:val="afe"/>
        <w:spacing w:line="360" w:lineRule="auto"/>
        <w:rPr>
          <w:rFonts w:ascii="宋体" w:eastAsia="宋体" w:hAnsi="宋体" w:cs="宋体"/>
          <w:color w:val="000000"/>
          <w:sz w:val="24"/>
          <w:szCs w:val="24"/>
        </w:rPr>
      </w:pPr>
      <w:bookmarkStart w:id="363" w:name="_Toc13988"/>
      <w:r>
        <w:rPr>
          <w:rFonts w:ascii="宋体" w:eastAsia="宋体" w:hAnsi="宋体" w:cs="宋体" w:hint="eastAsia"/>
          <w:color w:val="000000"/>
          <w:sz w:val="30"/>
          <w:szCs w:val="30"/>
        </w:rPr>
        <w:t>第五章  投标文件格式</w:t>
      </w:r>
      <w:bookmarkEnd w:id="362"/>
      <w:bookmarkEnd w:id="363"/>
    </w:p>
    <w:p w:rsidR="009A4CE7" w:rsidRDefault="009A4CE7">
      <w:pPr>
        <w:spacing w:line="360" w:lineRule="auto"/>
        <w:rPr>
          <w:rFonts w:ascii="宋体" w:hAnsi="宋体" w:cs="宋体"/>
          <w:color w:val="000000"/>
          <w:sz w:val="24"/>
          <w:szCs w:val="24"/>
          <w:lang w:val="zh-CN"/>
        </w:rPr>
      </w:pPr>
    </w:p>
    <w:p w:rsidR="009A4CE7" w:rsidRDefault="009A4CE7">
      <w:pPr>
        <w:spacing w:line="360" w:lineRule="auto"/>
        <w:rPr>
          <w:rFonts w:ascii="宋体" w:hAnsi="宋体" w:cs="宋体"/>
          <w:color w:val="000000"/>
          <w:sz w:val="24"/>
          <w:szCs w:val="24"/>
          <w:lang w:val="zh-CN"/>
        </w:rPr>
      </w:pPr>
    </w:p>
    <w:p w:rsidR="009A4CE7" w:rsidRDefault="00FD5963">
      <w:pPr>
        <w:spacing w:line="360" w:lineRule="auto"/>
        <w:rPr>
          <w:rFonts w:ascii="宋体" w:hAnsi="宋体" w:cs="宋体"/>
          <w:b/>
          <w:color w:val="000000"/>
          <w:sz w:val="24"/>
          <w:szCs w:val="24"/>
        </w:rPr>
      </w:pPr>
      <w:r>
        <w:rPr>
          <w:rFonts w:ascii="宋体" w:hAnsi="宋体" w:cs="宋体" w:hint="eastAsia"/>
          <w:b/>
          <w:color w:val="000000"/>
          <w:sz w:val="24"/>
          <w:szCs w:val="24"/>
        </w:rPr>
        <w:br w:type="page"/>
      </w:r>
      <w:r>
        <w:rPr>
          <w:rFonts w:ascii="宋体" w:hAnsi="宋体" w:cs="宋体" w:hint="eastAsia"/>
          <w:b/>
          <w:color w:val="000000"/>
          <w:sz w:val="24"/>
          <w:szCs w:val="24"/>
        </w:rPr>
        <w:lastRenderedPageBreak/>
        <w:t>投标文件封面参考格式：</w:t>
      </w:r>
    </w:p>
    <w:p w:rsidR="009A4CE7" w:rsidRDefault="009A4CE7">
      <w:pPr>
        <w:spacing w:line="360" w:lineRule="auto"/>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FD5963">
      <w:pPr>
        <w:spacing w:line="360" w:lineRule="auto"/>
        <w:rPr>
          <w:rFonts w:ascii="宋体" w:hAnsi="宋体" w:cs="宋体"/>
          <w:b/>
          <w:color w:val="000000"/>
          <w:sz w:val="52"/>
          <w:szCs w:val="52"/>
        </w:rPr>
      </w:pPr>
      <w:r>
        <w:rPr>
          <w:rFonts w:ascii="宋体" w:hAnsi="宋体" w:cs="宋体" w:hint="eastAsia"/>
          <w:b/>
          <w:color w:val="000000"/>
          <w:sz w:val="52"/>
          <w:szCs w:val="52"/>
          <w:u w:val="single"/>
        </w:rPr>
        <w:t xml:space="preserve">                       </w:t>
      </w:r>
      <w:r>
        <w:rPr>
          <w:rFonts w:ascii="宋体" w:hAnsi="宋体" w:cs="宋体" w:hint="eastAsia"/>
          <w:b/>
          <w:color w:val="000000"/>
          <w:sz w:val="52"/>
          <w:szCs w:val="52"/>
        </w:rPr>
        <w:t>项目招标</w:t>
      </w: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rPr>
          <w:rFonts w:ascii="宋体" w:hAnsi="宋体" w:cs="宋体"/>
          <w:color w:val="000000"/>
        </w:rPr>
      </w:pPr>
    </w:p>
    <w:p w:rsidR="009A4CE7" w:rsidRDefault="009A4CE7">
      <w:pPr>
        <w:pStyle w:val="a3"/>
        <w:rPr>
          <w:rFonts w:ascii="宋体" w:hAnsi="宋体" w:cs="宋体"/>
          <w:color w:val="000000"/>
        </w:rPr>
      </w:pPr>
    </w:p>
    <w:p w:rsidR="009A4CE7" w:rsidRDefault="00FD5963">
      <w:pPr>
        <w:spacing w:line="360" w:lineRule="auto"/>
        <w:jc w:val="center"/>
        <w:rPr>
          <w:rFonts w:ascii="宋体" w:hAnsi="宋体" w:cs="宋体"/>
          <w:b/>
          <w:color w:val="000000"/>
          <w:sz w:val="72"/>
          <w:szCs w:val="72"/>
        </w:rPr>
      </w:pPr>
      <w:r>
        <w:rPr>
          <w:rFonts w:ascii="宋体" w:hAnsi="宋体" w:cs="宋体" w:hint="eastAsia"/>
          <w:b/>
          <w:color w:val="000000"/>
          <w:sz w:val="72"/>
          <w:szCs w:val="72"/>
        </w:rPr>
        <w:t>投标文件</w:t>
      </w:r>
    </w:p>
    <w:p w:rsidR="009A4CE7" w:rsidRDefault="00FD5963">
      <w:pPr>
        <w:spacing w:line="360" w:lineRule="auto"/>
        <w:ind w:firstLineChars="700" w:firstLine="2249"/>
        <w:rPr>
          <w:rFonts w:ascii="宋体" w:hAnsi="宋体" w:cs="宋体"/>
          <w:b/>
          <w:color w:val="000000"/>
          <w:sz w:val="72"/>
          <w:szCs w:val="72"/>
        </w:rPr>
      </w:pPr>
      <w:r>
        <w:rPr>
          <w:rFonts w:ascii="宋体" w:hAnsi="宋体" w:cs="宋体" w:hint="eastAsia"/>
          <w:b/>
          <w:color w:val="000000"/>
          <w:sz w:val="32"/>
          <w:szCs w:val="32"/>
        </w:rPr>
        <w:t xml:space="preserve">招标编号： </w:t>
      </w:r>
    </w:p>
    <w:p w:rsidR="009A4CE7" w:rsidRDefault="009A4CE7">
      <w:pPr>
        <w:snapToGrid w:val="0"/>
        <w:spacing w:line="360" w:lineRule="auto"/>
        <w:rPr>
          <w:rFonts w:ascii="宋体" w:hAnsi="宋体" w:cs="宋体"/>
          <w:b/>
          <w:color w:val="000000"/>
          <w:sz w:val="32"/>
          <w:szCs w:val="32"/>
          <w:u w:val="single"/>
        </w:rPr>
      </w:pPr>
    </w:p>
    <w:p w:rsidR="009A4CE7" w:rsidRDefault="009A4CE7">
      <w:pPr>
        <w:snapToGrid w:val="0"/>
        <w:spacing w:line="360" w:lineRule="auto"/>
        <w:rPr>
          <w:rFonts w:ascii="宋体" w:hAnsi="宋体" w:cs="宋体"/>
          <w:b/>
          <w:color w:val="000000"/>
          <w:sz w:val="32"/>
          <w:szCs w:val="32"/>
          <w:u w:val="single"/>
        </w:rPr>
      </w:pPr>
    </w:p>
    <w:p w:rsidR="009A4CE7" w:rsidRDefault="009A4CE7">
      <w:pPr>
        <w:snapToGrid w:val="0"/>
        <w:spacing w:line="360" w:lineRule="auto"/>
        <w:rPr>
          <w:rFonts w:ascii="宋体" w:hAnsi="宋体" w:cs="宋体"/>
          <w:b/>
          <w:color w:val="000000"/>
          <w:sz w:val="32"/>
          <w:szCs w:val="32"/>
          <w:u w:val="single"/>
        </w:rPr>
      </w:pPr>
    </w:p>
    <w:p w:rsidR="009A4CE7" w:rsidRDefault="009A4CE7">
      <w:pPr>
        <w:snapToGrid w:val="0"/>
        <w:spacing w:line="360" w:lineRule="auto"/>
        <w:rPr>
          <w:rFonts w:ascii="宋体" w:hAnsi="宋体" w:cs="宋体"/>
          <w:b/>
          <w:color w:val="000000"/>
          <w:sz w:val="32"/>
          <w:szCs w:val="32"/>
          <w:u w:val="single"/>
        </w:rPr>
      </w:pPr>
    </w:p>
    <w:p w:rsidR="009A4CE7" w:rsidRDefault="00FD5963">
      <w:pPr>
        <w:snapToGrid w:val="0"/>
        <w:rPr>
          <w:rFonts w:ascii="宋体" w:hAnsi="宋体" w:cs="宋体"/>
          <w:b/>
          <w:color w:val="000000"/>
          <w:sz w:val="32"/>
          <w:szCs w:val="32"/>
          <w:u w:val="single"/>
        </w:rPr>
      </w:pPr>
      <w:r>
        <w:rPr>
          <w:rFonts w:ascii="宋体" w:hAnsi="宋体" w:cs="宋体" w:hint="eastAsia"/>
          <w:b/>
          <w:color w:val="000000"/>
          <w:sz w:val="32"/>
          <w:szCs w:val="32"/>
        </w:rPr>
        <w:t>投标人名称：</w:t>
      </w:r>
      <w:r>
        <w:rPr>
          <w:rFonts w:ascii="宋体" w:hAnsi="宋体" w:cs="宋体" w:hint="eastAsia"/>
          <w:b/>
          <w:color w:val="000000"/>
          <w:sz w:val="32"/>
          <w:szCs w:val="32"/>
          <w:u w:val="single"/>
        </w:rPr>
        <w:t xml:space="preserve">                 （盖公章）</w:t>
      </w:r>
    </w:p>
    <w:p w:rsidR="009A4CE7" w:rsidRDefault="009A4CE7">
      <w:pPr>
        <w:snapToGrid w:val="0"/>
        <w:rPr>
          <w:rFonts w:ascii="宋体" w:hAnsi="宋体" w:cs="宋体"/>
          <w:b/>
          <w:color w:val="000000"/>
          <w:sz w:val="32"/>
          <w:szCs w:val="32"/>
          <w:u w:val="single"/>
        </w:rPr>
      </w:pPr>
    </w:p>
    <w:p w:rsidR="009A4CE7" w:rsidRDefault="00FD5963">
      <w:pPr>
        <w:snapToGrid w:val="0"/>
        <w:rPr>
          <w:rFonts w:ascii="宋体" w:hAnsi="宋体" w:cs="宋体"/>
          <w:b/>
          <w:color w:val="000000"/>
          <w:sz w:val="32"/>
          <w:szCs w:val="32"/>
        </w:rPr>
      </w:pPr>
      <w:r>
        <w:rPr>
          <w:rFonts w:ascii="宋体" w:hAnsi="宋体" w:cs="宋体" w:hint="eastAsia"/>
          <w:b/>
          <w:color w:val="000000"/>
          <w:sz w:val="32"/>
          <w:szCs w:val="32"/>
        </w:rPr>
        <w:t>投标人地址：</w:t>
      </w:r>
      <w:r>
        <w:rPr>
          <w:rFonts w:ascii="宋体" w:hAnsi="宋体" w:cs="宋体" w:hint="eastAsia"/>
          <w:b/>
          <w:color w:val="000000"/>
          <w:sz w:val="32"/>
          <w:szCs w:val="32"/>
          <w:u w:val="single"/>
        </w:rPr>
        <w:t xml:space="preserve">            </w:t>
      </w:r>
      <w:r>
        <w:rPr>
          <w:rFonts w:ascii="宋体" w:hAnsi="宋体" w:cs="宋体" w:hint="eastAsia"/>
          <w:b/>
          <w:color w:val="000000"/>
          <w:sz w:val="32"/>
          <w:szCs w:val="32"/>
          <w:u w:val="single"/>
        </w:rPr>
        <w:tab/>
        <w:t xml:space="preserve">             </w:t>
      </w:r>
      <w:r>
        <w:rPr>
          <w:rFonts w:ascii="宋体" w:hAnsi="宋体" w:cs="宋体" w:hint="eastAsia"/>
          <w:b/>
          <w:color w:val="000000"/>
          <w:sz w:val="32"/>
          <w:szCs w:val="32"/>
        </w:rPr>
        <w:t xml:space="preserve"> </w:t>
      </w:r>
    </w:p>
    <w:p w:rsidR="009A4CE7" w:rsidRDefault="009A4CE7">
      <w:pPr>
        <w:snapToGrid w:val="0"/>
        <w:ind w:firstLine="1300"/>
        <w:rPr>
          <w:rFonts w:ascii="宋体" w:hAnsi="宋体" w:cs="宋体"/>
          <w:b/>
          <w:color w:val="000000"/>
          <w:sz w:val="32"/>
          <w:szCs w:val="32"/>
        </w:rPr>
      </w:pPr>
    </w:p>
    <w:p w:rsidR="009A4CE7" w:rsidRDefault="00FD5963">
      <w:pPr>
        <w:rPr>
          <w:rFonts w:ascii="宋体" w:hAnsi="宋体" w:cs="宋体"/>
          <w:b/>
          <w:color w:val="000000"/>
          <w:sz w:val="32"/>
          <w:szCs w:val="32"/>
        </w:rPr>
      </w:pPr>
      <w:r>
        <w:rPr>
          <w:rFonts w:ascii="宋体" w:hAnsi="宋体" w:cs="宋体" w:hint="eastAsia"/>
          <w:b/>
          <w:color w:val="000000"/>
          <w:sz w:val="32"/>
          <w:szCs w:val="32"/>
        </w:rPr>
        <w:t>法定代表人（单位负责人）或其授权代表：</w:t>
      </w:r>
      <w:r>
        <w:rPr>
          <w:rFonts w:ascii="宋体" w:hAnsi="宋体" w:cs="宋体" w:hint="eastAsia"/>
          <w:b/>
          <w:color w:val="000000"/>
          <w:sz w:val="32"/>
          <w:szCs w:val="32"/>
          <w:u w:val="single"/>
        </w:rPr>
        <w:t>（签字或盖章）</w:t>
      </w:r>
    </w:p>
    <w:p w:rsidR="009A4CE7" w:rsidRDefault="009A4CE7">
      <w:pPr>
        <w:snapToGrid w:val="0"/>
        <w:spacing w:line="360" w:lineRule="auto"/>
        <w:rPr>
          <w:rFonts w:ascii="宋体" w:hAnsi="宋体" w:cs="宋体"/>
          <w:b/>
          <w:color w:val="000000"/>
          <w:sz w:val="24"/>
          <w:szCs w:val="24"/>
        </w:rPr>
      </w:pPr>
    </w:p>
    <w:p w:rsidR="009A4CE7" w:rsidRDefault="009A4CE7">
      <w:pPr>
        <w:snapToGrid w:val="0"/>
        <w:spacing w:line="360" w:lineRule="auto"/>
        <w:rPr>
          <w:rFonts w:ascii="宋体" w:hAnsi="宋体" w:cs="宋体"/>
          <w:b/>
          <w:color w:val="000000"/>
          <w:sz w:val="24"/>
          <w:szCs w:val="24"/>
        </w:rPr>
      </w:pPr>
    </w:p>
    <w:p w:rsidR="009A4CE7" w:rsidRDefault="009A4CE7">
      <w:pPr>
        <w:snapToGrid w:val="0"/>
        <w:spacing w:line="360" w:lineRule="auto"/>
        <w:rPr>
          <w:rFonts w:ascii="宋体" w:hAnsi="宋体" w:cs="宋体"/>
          <w:b/>
          <w:color w:val="000000"/>
          <w:sz w:val="24"/>
          <w:szCs w:val="24"/>
        </w:rPr>
      </w:pPr>
    </w:p>
    <w:p w:rsidR="009A4CE7" w:rsidRDefault="009A4CE7">
      <w:pPr>
        <w:snapToGrid w:val="0"/>
        <w:spacing w:line="360" w:lineRule="auto"/>
        <w:rPr>
          <w:rFonts w:ascii="宋体" w:hAnsi="宋体" w:cs="宋体"/>
          <w:b/>
          <w:color w:val="000000"/>
          <w:sz w:val="24"/>
          <w:szCs w:val="24"/>
        </w:rPr>
      </w:pPr>
    </w:p>
    <w:p w:rsidR="009A4CE7" w:rsidRDefault="00FD5963">
      <w:pPr>
        <w:snapToGrid w:val="0"/>
        <w:spacing w:line="360" w:lineRule="auto"/>
        <w:jc w:val="center"/>
        <w:rPr>
          <w:rFonts w:ascii="宋体" w:hAnsi="宋体" w:cs="宋体"/>
          <w:b/>
          <w:color w:val="000000"/>
          <w:sz w:val="28"/>
          <w:szCs w:val="28"/>
        </w:rPr>
      </w:pPr>
      <w:r>
        <w:rPr>
          <w:rFonts w:ascii="宋体" w:hAnsi="宋体" w:cs="宋体" w:hint="eastAsia"/>
          <w:b/>
          <w:color w:val="000000"/>
          <w:sz w:val="28"/>
          <w:szCs w:val="28"/>
        </w:rPr>
        <w:t>日  期：</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 xml:space="preserve"> 年</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 xml:space="preserve"> 月</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日</w:t>
      </w:r>
    </w:p>
    <w:p w:rsidR="009A4CE7" w:rsidRDefault="00FD5963">
      <w:pPr>
        <w:widowControl/>
        <w:jc w:val="left"/>
        <w:rPr>
          <w:rFonts w:ascii="宋体" w:hAnsi="宋体" w:cs="宋体"/>
          <w:b/>
          <w:color w:val="000000"/>
          <w:sz w:val="24"/>
          <w:szCs w:val="24"/>
        </w:rPr>
      </w:pPr>
      <w:r>
        <w:rPr>
          <w:rFonts w:ascii="宋体" w:hAnsi="宋体" w:cs="宋体" w:hint="eastAsia"/>
          <w:b/>
          <w:color w:val="000000"/>
          <w:sz w:val="24"/>
          <w:szCs w:val="24"/>
        </w:rPr>
        <w:br w:type="page"/>
      </w:r>
      <w:r>
        <w:rPr>
          <w:rFonts w:ascii="宋体" w:hAnsi="宋体" w:cs="宋体" w:hint="eastAsia"/>
          <w:b/>
          <w:color w:val="000000"/>
          <w:sz w:val="24"/>
          <w:szCs w:val="24"/>
        </w:rPr>
        <w:lastRenderedPageBreak/>
        <w:t>资格审查文件封面参考格式：</w:t>
      </w:r>
    </w:p>
    <w:p w:rsidR="009A4CE7" w:rsidRDefault="009A4CE7">
      <w:pPr>
        <w:widowControl/>
        <w:jc w:val="left"/>
        <w:rPr>
          <w:rFonts w:ascii="宋体" w:hAnsi="宋体" w:cs="宋体"/>
          <w:b/>
          <w:color w:val="000000"/>
          <w:sz w:val="24"/>
          <w:szCs w:val="24"/>
        </w:rPr>
      </w:pPr>
    </w:p>
    <w:p w:rsidR="009A4CE7" w:rsidRDefault="009A4CE7">
      <w:pPr>
        <w:widowControl/>
        <w:jc w:val="left"/>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FD5963">
      <w:pPr>
        <w:spacing w:line="360" w:lineRule="auto"/>
        <w:rPr>
          <w:rFonts w:ascii="宋体" w:hAnsi="宋体" w:cs="宋体"/>
          <w:b/>
          <w:color w:val="000000"/>
          <w:sz w:val="52"/>
          <w:szCs w:val="52"/>
        </w:rPr>
      </w:pPr>
      <w:r>
        <w:rPr>
          <w:rFonts w:ascii="宋体" w:hAnsi="宋体" w:cs="宋体" w:hint="eastAsia"/>
          <w:b/>
          <w:color w:val="000000"/>
          <w:sz w:val="52"/>
          <w:szCs w:val="52"/>
          <w:u w:val="single"/>
        </w:rPr>
        <w:t xml:space="preserve">                       </w:t>
      </w:r>
      <w:r>
        <w:rPr>
          <w:rFonts w:ascii="宋体" w:hAnsi="宋体" w:cs="宋体" w:hint="eastAsia"/>
          <w:b/>
          <w:color w:val="000000"/>
          <w:sz w:val="52"/>
          <w:szCs w:val="52"/>
        </w:rPr>
        <w:t>项目招标</w:t>
      </w:r>
    </w:p>
    <w:p w:rsidR="009A4CE7" w:rsidRDefault="009A4CE7">
      <w:pPr>
        <w:spacing w:line="360" w:lineRule="auto"/>
        <w:jc w:val="center"/>
        <w:rPr>
          <w:rFonts w:ascii="宋体" w:hAnsi="宋体" w:cs="宋体"/>
          <w:b/>
          <w:color w:val="000000"/>
          <w:sz w:val="24"/>
          <w:szCs w:val="24"/>
        </w:rPr>
      </w:pPr>
    </w:p>
    <w:p w:rsidR="009A4CE7" w:rsidRDefault="009A4CE7">
      <w:pPr>
        <w:spacing w:line="360" w:lineRule="auto"/>
        <w:jc w:val="center"/>
        <w:rPr>
          <w:rFonts w:ascii="宋体" w:hAnsi="宋体" w:cs="宋体"/>
          <w:b/>
          <w:color w:val="000000"/>
          <w:sz w:val="24"/>
          <w:szCs w:val="24"/>
        </w:rPr>
      </w:pPr>
    </w:p>
    <w:p w:rsidR="009A4CE7" w:rsidRDefault="009A4CE7">
      <w:pPr>
        <w:rPr>
          <w:rFonts w:ascii="宋体" w:hAnsi="宋体" w:cs="宋体"/>
          <w:color w:val="000000"/>
        </w:rPr>
      </w:pPr>
    </w:p>
    <w:p w:rsidR="009A4CE7" w:rsidRDefault="009A4CE7">
      <w:pPr>
        <w:spacing w:line="360" w:lineRule="auto"/>
        <w:jc w:val="center"/>
        <w:rPr>
          <w:rFonts w:ascii="宋体" w:hAnsi="宋体" w:cs="宋体"/>
          <w:b/>
          <w:color w:val="000000"/>
          <w:sz w:val="24"/>
          <w:szCs w:val="24"/>
        </w:rPr>
      </w:pPr>
    </w:p>
    <w:p w:rsidR="009A4CE7" w:rsidRDefault="00FD5963">
      <w:pPr>
        <w:spacing w:line="360" w:lineRule="auto"/>
        <w:jc w:val="center"/>
        <w:rPr>
          <w:rFonts w:ascii="宋体" w:hAnsi="宋体" w:cs="宋体"/>
          <w:b/>
          <w:color w:val="000000"/>
          <w:sz w:val="72"/>
          <w:szCs w:val="72"/>
        </w:rPr>
      </w:pPr>
      <w:r>
        <w:rPr>
          <w:rFonts w:ascii="宋体" w:hAnsi="宋体" w:cs="宋体" w:hint="eastAsia"/>
          <w:b/>
          <w:color w:val="000000"/>
          <w:sz w:val="72"/>
          <w:szCs w:val="72"/>
        </w:rPr>
        <w:t>资格审查文件</w:t>
      </w:r>
    </w:p>
    <w:p w:rsidR="009A4CE7" w:rsidRDefault="00FD5963">
      <w:pPr>
        <w:spacing w:line="360" w:lineRule="auto"/>
        <w:ind w:firstLineChars="700" w:firstLine="2249"/>
        <w:rPr>
          <w:rFonts w:ascii="宋体" w:hAnsi="宋体" w:cs="宋体"/>
          <w:b/>
          <w:color w:val="000000"/>
          <w:sz w:val="72"/>
          <w:szCs w:val="72"/>
        </w:rPr>
      </w:pPr>
      <w:r>
        <w:rPr>
          <w:rFonts w:ascii="宋体" w:hAnsi="宋体" w:cs="宋体" w:hint="eastAsia"/>
          <w:b/>
          <w:color w:val="000000"/>
          <w:sz w:val="32"/>
          <w:szCs w:val="32"/>
        </w:rPr>
        <w:t xml:space="preserve">招标编号： </w:t>
      </w:r>
    </w:p>
    <w:p w:rsidR="009A4CE7" w:rsidRDefault="009A4CE7">
      <w:pPr>
        <w:spacing w:line="360" w:lineRule="auto"/>
        <w:ind w:firstLineChars="900" w:firstLine="2891"/>
        <w:rPr>
          <w:rFonts w:ascii="宋体" w:hAnsi="宋体" w:cs="宋体"/>
          <w:b/>
          <w:color w:val="000000"/>
          <w:sz w:val="32"/>
          <w:szCs w:val="32"/>
          <w:u w:val="single"/>
        </w:rPr>
      </w:pPr>
    </w:p>
    <w:p w:rsidR="009A4CE7" w:rsidRDefault="009A4CE7">
      <w:pPr>
        <w:spacing w:line="360" w:lineRule="auto"/>
        <w:jc w:val="center"/>
        <w:rPr>
          <w:rFonts w:ascii="宋体" w:hAnsi="宋体" w:cs="宋体"/>
          <w:b/>
          <w:color w:val="000000"/>
          <w:sz w:val="32"/>
          <w:szCs w:val="32"/>
        </w:rPr>
      </w:pPr>
    </w:p>
    <w:p w:rsidR="009A4CE7" w:rsidRDefault="009A4CE7">
      <w:pPr>
        <w:snapToGrid w:val="0"/>
        <w:spacing w:line="360" w:lineRule="auto"/>
        <w:rPr>
          <w:rFonts w:ascii="宋体" w:hAnsi="宋体" w:cs="宋体"/>
          <w:b/>
          <w:color w:val="000000"/>
          <w:sz w:val="32"/>
          <w:szCs w:val="32"/>
          <w:u w:val="single"/>
        </w:rPr>
      </w:pPr>
    </w:p>
    <w:p w:rsidR="009A4CE7" w:rsidRDefault="009A4CE7">
      <w:pPr>
        <w:snapToGrid w:val="0"/>
        <w:spacing w:line="360" w:lineRule="auto"/>
        <w:rPr>
          <w:rFonts w:ascii="宋体" w:hAnsi="宋体" w:cs="宋体"/>
          <w:b/>
          <w:color w:val="000000"/>
          <w:sz w:val="32"/>
          <w:szCs w:val="32"/>
          <w:u w:val="single"/>
        </w:rPr>
      </w:pPr>
    </w:p>
    <w:p w:rsidR="009A4CE7" w:rsidRDefault="009A4CE7">
      <w:pPr>
        <w:snapToGrid w:val="0"/>
        <w:spacing w:line="360" w:lineRule="auto"/>
        <w:rPr>
          <w:rFonts w:ascii="宋体" w:hAnsi="宋体" w:cs="宋体"/>
          <w:b/>
          <w:color w:val="000000"/>
          <w:sz w:val="32"/>
          <w:szCs w:val="32"/>
          <w:u w:val="single"/>
        </w:rPr>
      </w:pPr>
    </w:p>
    <w:p w:rsidR="009A4CE7" w:rsidRDefault="00FD5963">
      <w:pPr>
        <w:snapToGrid w:val="0"/>
        <w:rPr>
          <w:rFonts w:ascii="宋体" w:hAnsi="宋体" w:cs="宋体"/>
          <w:b/>
          <w:color w:val="000000"/>
          <w:sz w:val="32"/>
          <w:szCs w:val="32"/>
          <w:u w:val="single"/>
        </w:rPr>
      </w:pPr>
      <w:r>
        <w:rPr>
          <w:rFonts w:ascii="宋体" w:hAnsi="宋体" w:cs="宋体" w:hint="eastAsia"/>
          <w:b/>
          <w:color w:val="000000"/>
          <w:sz w:val="32"/>
          <w:szCs w:val="32"/>
        </w:rPr>
        <w:t>投标人名称：</w:t>
      </w:r>
      <w:r>
        <w:rPr>
          <w:rFonts w:ascii="宋体" w:hAnsi="宋体" w:cs="宋体" w:hint="eastAsia"/>
          <w:b/>
          <w:color w:val="000000"/>
          <w:sz w:val="32"/>
          <w:szCs w:val="32"/>
          <w:u w:val="single"/>
        </w:rPr>
        <w:t xml:space="preserve">                 （盖公章）</w:t>
      </w:r>
    </w:p>
    <w:p w:rsidR="009A4CE7" w:rsidRDefault="009A4CE7">
      <w:pPr>
        <w:snapToGrid w:val="0"/>
        <w:rPr>
          <w:rFonts w:ascii="宋体" w:hAnsi="宋体" w:cs="宋体"/>
          <w:b/>
          <w:color w:val="000000"/>
          <w:sz w:val="32"/>
          <w:szCs w:val="32"/>
          <w:u w:val="single"/>
        </w:rPr>
      </w:pPr>
    </w:p>
    <w:p w:rsidR="009A4CE7" w:rsidRDefault="00FD5963">
      <w:pPr>
        <w:snapToGrid w:val="0"/>
        <w:rPr>
          <w:rFonts w:ascii="宋体" w:hAnsi="宋体" w:cs="宋体"/>
          <w:b/>
          <w:color w:val="000000"/>
          <w:sz w:val="32"/>
          <w:szCs w:val="32"/>
        </w:rPr>
      </w:pPr>
      <w:r>
        <w:rPr>
          <w:rFonts w:ascii="宋体" w:hAnsi="宋体" w:cs="宋体" w:hint="eastAsia"/>
          <w:b/>
          <w:color w:val="000000"/>
          <w:sz w:val="32"/>
          <w:szCs w:val="32"/>
        </w:rPr>
        <w:t>投标人地址：</w:t>
      </w:r>
      <w:r>
        <w:rPr>
          <w:rFonts w:ascii="宋体" w:hAnsi="宋体" w:cs="宋体" w:hint="eastAsia"/>
          <w:b/>
          <w:color w:val="000000"/>
          <w:sz w:val="32"/>
          <w:szCs w:val="32"/>
          <w:u w:val="single"/>
        </w:rPr>
        <w:t xml:space="preserve">            </w:t>
      </w:r>
      <w:r>
        <w:rPr>
          <w:rFonts w:ascii="宋体" w:hAnsi="宋体" w:cs="宋体" w:hint="eastAsia"/>
          <w:b/>
          <w:color w:val="000000"/>
          <w:sz w:val="32"/>
          <w:szCs w:val="32"/>
          <w:u w:val="single"/>
        </w:rPr>
        <w:tab/>
        <w:t xml:space="preserve">             </w:t>
      </w:r>
      <w:r>
        <w:rPr>
          <w:rFonts w:ascii="宋体" w:hAnsi="宋体" w:cs="宋体" w:hint="eastAsia"/>
          <w:b/>
          <w:color w:val="000000"/>
          <w:sz w:val="32"/>
          <w:szCs w:val="32"/>
        </w:rPr>
        <w:t xml:space="preserve"> </w:t>
      </w:r>
    </w:p>
    <w:p w:rsidR="009A4CE7" w:rsidRDefault="009A4CE7">
      <w:pPr>
        <w:snapToGrid w:val="0"/>
        <w:ind w:firstLine="1300"/>
        <w:rPr>
          <w:rFonts w:ascii="宋体" w:hAnsi="宋体" w:cs="宋体"/>
          <w:b/>
          <w:color w:val="000000"/>
          <w:sz w:val="32"/>
          <w:szCs w:val="32"/>
        </w:rPr>
      </w:pPr>
    </w:p>
    <w:p w:rsidR="009A4CE7" w:rsidRDefault="00FD5963">
      <w:pPr>
        <w:rPr>
          <w:rFonts w:ascii="宋体" w:hAnsi="宋体" w:cs="宋体"/>
          <w:b/>
          <w:color w:val="000000"/>
          <w:sz w:val="32"/>
          <w:szCs w:val="32"/>
        </w:rPr>
      </w:pPr>
      <w:r>
        <w:rPr>
          <w:rFonts w:ascii="宋体" w:hAnsi="宋体" w:cs="宋体" w:hint="eastAsia"/>
          <w:b/>
          <w:color w:val="000000"/>
          <w:sz w:val="32"/>
          <w:szCs w:val="32"/>
        </w:rPr>
        <w:t>法定代表人（单位负责人）或其授权代表：</w:t>
      </w:r>
      <w:r>
        <w:rPr>
          <w:rFonts w:ascii="宋体" w:hAnsi="宋体" w:cs="宋体" w:hint="eastAsia"/>
          <w:b/>
          <w:color w:val="000000"/>
          <w:sz w:val="32"/>
          <w:szCs w:val="32"/>
          <w:u w:val="single"/>
        </w:rPr>
        <w:t>（签字或盖章）</w:t>
      </w:r>
    </w:p>
    <w:p w:rsidR="009A4CE7" w:rsidRDefault="009A4CE7">
      <w:pPr>
        <w:snapToGrid w:val="0"/>
        <w:spacing w:line="360" w:lineRule="auto"/>
        <w:rPr>
          <w:rFonts w:ascii="宋体" w:hAnsi="宋体" w:cs="宋体"/>
          <w:b/>
          <w:color w:val="000000"/>
          <w:sz w:val="24"/>
          <w:szCs w:val="24"/>
        </w:rPr>
      </w:pPr>
    </w:p>
    <w:p w:rsidR="009A4CE7" w:rsidRDefault="009A4CE7">
      <w:pPr>
        <w:snapToGrid w:val="0"/>
        <w:spacing w:line="360" w:lineRule="auto"/>
        <w:rPr>
          <w:rFonts w:ascii="宋体" w:hAnsi="宋体" w:cs="宋体"/>
          <w:b/>
          <w:color w:val="000000"/>
          <w:sz w:val="24"/>
          <w:szCs w:val="24"/>
        </w:rPr>
      </w:pPr>
    </w:p>
    <w:p w:rsidR="009A4CE7" w:rsidRDefault="009A4CE7">
      <w:pPr>
        <w:rPr>
          <w:rFonts w:ascii="宋体" w:hAnsi="宋体" w:cs="宋体"/>
          <w:color w:val="000000"/>
        </w:rPr>
      </w:pPr>
    </w:p>
    <w:p w:rsidR="009A4CE7" w:rsidRDefault="009A4CE7">
      <w:pPr>
        <w:snapToGrid w:val="0"/>
        <w:spacing w:line="360" w:lineRule="auto"/>
        <w:rPr>
          <w:rFonts w:ascii="宋体" w:hAnsi="宋体" w:cs="宋体"/>
          <w:b/>
          <w:color w:val="000000"/>
          <w:sz w:val="24"/>
          <w:szCs w:val="24"/>
        </w:rPr>
      </w:pPr>
    </w:p>
    <w:p w:rsidR="009A4CE7" w:rsidRDefault="00FD5963">
      <w:pPr>
        <w:widowControl/>
        <w:jc w:val="center"/>
        <w:rPr>
          <w:rFonts w:ascii="宋体" w:hAnsi="宋体" w:cs="宋体"/>
          <w:b/>
          <w:color w:val="000000"/>
          <w:sz w:val="28"/>
          <w:szCs w:val="28"/>
        </w:rPr>
      </w:pPr>
      <w:r>
        <w:rPr>
          <w:rFonts w:ascii="宋体" w:hAnsi="宋体" w:cs="宋体" w:hint="eastAsia"/>
          <w:b/>
          <w:color w:val="000000"/>
          <w:sz w:val="28"/>
          <w:szCs w:val="28"/>
        </w:rPr>
        <w:t>日  期：</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 xml:space="preserve"> 年</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 xml:space="preserve"> 月</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日</w:t>
      </w:r>
    </w:p>
    <w:p w:rsidR="009A4CE7" w:rsidRDefault="009A4CE7">
      <w:pPr>
        <w:widowControl/>
        <w:jc w:val="left"/>
        <w:rPr>
          <w:rFonts w:ascii="宋体" w:hAnsi="宋体" w:cs="宋体"/>
          <w:b/>
          <w:color w:val="000000"/>
          <w:sz w:val="28"/>
          <w:szCs w:val="28"/>
        </w:rPr>
        <w:sectPr w:rsidR="009A4CE7">
          <w:headerReference w:type="default" r:id="rId12"/>
          <w:footerReference w:type="default" r:id="rId13"/>
          <w:pgSz w:w="11906" w:h="16838"/>
          <w:pgMar w:top="1440" w:right="1800" w:bottom="1440" w:left="1800" w:header="680" w:footer="1077" w:gutter="0"/>
          <w:pgNumType w:start="1"/>
          <w:cols w:space="720"/>
          <w:docGrid w:linePitch="286"/>
        </w:sectPr>
      </w:pPr>
    </w:p>
    <w:p w:rsidR="009A4CE7" w:rsidRDefault="00FD5963">
      <w:pPr>
        <w:pStyle w:val="1"/>
        <w:spacing w:line="360" w:lineRule="auto"/>
        <w:rPr>
          <w:rFonts w:ascii="宋体" w:hAnsi="宋体"/>
          <w:color w:val="000000"/>
          <w:szCs w:val="28"/>
        </w:rPr>
      </w:pPr>
      <w:bookmarkStart w:id="364" w:name="_Toc13481"/>
      <w:bookmarkStart w:id="365" w:name="_Toc17060"/>
      <w:r>
        <w:rPr>
          <w:rFonts w:ascii="宋体" w:hAnsi="宋体" w:hint="eastAsia"/>
          <w:color w:val="000000"/>
          <w:szCs w:val="28"/>
        </w:rPr>
        <w:lastRenderedPageBreak/>
        <w:t xml:space="preserve">附件1  </w:t>
      </w:r>
      <w:bookmarkEnd w:id="364"/>
      <w:r>
        <w:rPr>
          <w:rFonts w:ascii="宋体" w:hAnsi="宋体" w:hint="eastAsia"/>
          <w:color w:val="000000"/>
          <w:szCs w:val="28"/>
        </w:rPr>
        <w:t>投 标 函（实质性格式）</w:t>
      </w:r>
      <w:bookmarkEnd w:id="365"/>
    </w:p>
    <w:p w:rsidR="009A4CE7" w:rsidRDefault="00FD5963">
      <w:pPr>
        <w:adjustRightInd w:val="0"/>
        <w:snapToGrid w:val="0"/>
        <w:spacing w:line="360" w:lineRule="auto"/>
        <w:rPr>
          <w:rFonts w:ascii="宋体" w:hAnsi="宋体" w:cs="宋体"/>
          <w:bCs/>
          <w:color w:val="000000"/>
          <w:sz w:val="24"/>
          <w:szCs w:val="24"/>
          <w:u w:val="single"/>
        </w:rPr>
      </w:pPr>
      <w:r>
        <w:rPr>
          <w:rFonts w:ascii="宋体" w:hAnsi="宋体" w:cs="宋体" w:hint="eastAsia"/>
          <w:bCs/>
          <w:color w:val="000000"/>
          <w:sz w:val="24"/>
          <w:szCs w:val="24"/>
        </w:rPr>
        <w:t>致：</w:t>
      </w:r>
      <w:r>
        <w:rPr>
          <w:rFonts w:ascii="宋体" w:hAnsi="宋体" w:cs="宋体" w:hint="eastAsia"/>
          <w:bCs/>
          <w:color w:val="000000"/>
          <w:sz w:val="24"/>
          <w:szCs w:val="24"/>
          <w:u w:val="single"/>
        </w:rPr>
        <w:t>北京市京发招标有限公司</w:t>
      </w:r>
    </w:p>
    <w:p w:rsidR="009A4CE7" w:rsidRDefault="00FD5963">
      <w:pPr>
        <w:pStyle w:val="ae"/>
        <w:tabs>
          <w:tab w:val="left" w:pos="5580"/>
        </w:tabs>
        <w:spacing w:line="360" w:lineRule="auto"/>
        <w:rPr>
          <w:rFonts w:hAnsi="宋体" w:cs="宋体"/>
          <w:color w:val="000000"/>
          <w:sz w:val="24"/>
          <w:szCs w:val="24"/>
        </w:rPr>
      </w:pPr>
      <w:r>
        <w:rPr>
          <w:rFonts w:hAnsi="宋体" w:cs="宋体" w:hint="eastAsia"/>
          <w:color w:val="000000"/>
          <w:sz w:val="24"/>
          <w:szCs w:val="24"/>
        </w:rPr>
        <w:t xml:space="preserve">    根据贵方为(</w:t>
      </w:r>
      <w:r>
        <w:rPr>
          <w:rFonts w:hAnsi="宋体" w:cs="宋体" w:hint="eastAsia"/>
          <w:i/>
          <w:color w:val="000000"/>
          <w:sz w:val="24"/>
          <w:szCs w:val="24"/>
          <w:u w:val="single"/>
        </w:rPr>
        <w:t>项目名称</w:t>
      </w:r>
      <w:r>
        <w:rPr>
          <w:rFonts w:hAnsi="宋体" w:cs="宋体" w:hint="eastAsia"/>
          <w:color w:val="000000"/>
          <w:sz w:val="24"/>
          <w:szCs w:val="24"/>
        </w:rPr>
        <w:t>)项目招标采购的投标邀请(</w:t>
      </w:r>
      <w:r>
        <w:rPr>
          <w:rFonts w:hAnsi="宋体" w:cs="宋体" w:hint="eastAsia"/>
          <w:i/>
          <w:color w:val="000000"/>
          <w:sz w:val="24"/>
          <w:szCs w:val="24"/>
          <w:u w:val="single"/>
        </w:rPr>
        <w:t>招标编号</w:t>
      </w:r>
      <w:r>
        <w:rPr>
          <w:rFonts w:hAnsi="宋体" w:cs="宋体" w:hint="eastAsia"/>
          <w:color w:val="000000"/>
          <w:sz w:val="24"/>
          <w:szCs w:val="24"/>
        </w:rPr>
        <w:t>),签字代表(</w:t>
      </w:r>
      <w:r>
        <w:rPr>
          <w:rFonts w:hAnsi="宋体" w:cs="宋体" w:hint="eastAsia"/>
          <w:i/>
          <w:color w:val="000000"/>
          <w:sz w:val="24"/>
          <w:szCs w:val="24"/>
          <w:u w:val="single"/>
        </w:rPr>
        <w:t>姓名、职务</w:t>
      </w:r>
      <w:r>
        <w:rPr>
          <w:rFonts w:hAnsi="宋体" w:cs="宋体" w:hint="eastAsia"/>
          <w:color w:val="000000"/>
          <w:sz w:val="24"/>
          <w:szCs w:val="24"/>
        </w:rPr>
        <w:t>)经正式授权并代表投标人（</w:t>
      </w:r>
      <w:r>
        <w:rPr>
          <w:rFonts w:hAnsi="宋体" w:cs="宋体" w:hint="eastAsia"/>
          <w:i/>
          <w:color w:val="000000"/>
          <w:sz w:val="24"/>
          <w:szCs w:val="24"/>
          <w:u w:val="single"/>
        </w:rPr>
        <w:t>投标人名称、地址</w:t>
      </w:r>
      <w:r>
        <w:rPr>
          <w:rFonts w:hAnsi="宋体" w:cs="宋体" w:hint="eastAsia"/>
          <w:color w:val="000000"/>
          <w:sz w:val="24"/>
          <w:szCs w:val="24"/>
        </w:rPr>
        <w:t>）提交下述文件正本</w:t>
      </w:r>
      <w:r>
        <w:rPr>
          <w:rFonts w:hAnsi="宋体" w:cs="宋体" w:hint="eastAsia"/>
          <w:color w:val="000000"/>
          <w:sz w:val="24"/>
          <w:szCs w:val="24"/>
          <w:u w:val="single"/>
        </w:rPr>
        <w:t xml:space="preserve">   </w:t>
      </w:r>
      <w:r>
        <w:rPr>
          <w:rFonts w:hAnsi="宋体" w:cs="宋体" w:hint="eastAsia"/>
          <w:color w:val="000000"/>
          <w:sz w:val="24"/>
          <w:szCs w:val="24"/>
        </w:rPr>
        <w:t>份、副本___份及电子文档</w:t>
      </w:r>
      <w:r>
        <w:rPr>
          <w:rFonts w:hAnsi="宋体" w:cs="宋体" w:hint="eastAsia"/>
          <w:color w:val="000000"/>
          <w:sz w:val="24"/>
          <w:szCs w:val="24"/>
          <w:u w:val="single"/>
        </w:rPr>
        <w:t xml:space="preserve">   </w:t>
      </w:r>
      <w:r>
        <w:rPr>
          <w:rFonts w:hAnsi="宋体" w:cs="宋体" w:hint="eastAsia"/>
          <w:color w:val="000000"/>
          <w:sz w:val="24"/>
          <w:szCs w:val="24"/>
        </w:rPr>
        <w:t>份：</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开标一览表</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投标分项报价表</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合同条款偏离表</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采购需求偏离表</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资格审查文件</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证明文件</w:t>
      </w:r>
    </w:p>
    <w:p w:rsidR="009A4CE7" w:rsidRDefault="00FD5963">
      <w:pPr>
        <w:pStyle w:val="ae"/>
        <w:numPr>
          <w:ilvl w:val="0"/>
          <w:numId w:val="5"/>
        </w:numPr>
        <w:tabs>
          <w:tab w:val="left" w:pos="0"/>
          <w:tab w:val="left" w:pos="5580"/>
        </w:tabs>
        <w:spacing w:line="360" w:lineRule="auto"/>
        <w:ind w:left="0" w:firstLine="525"/>
        <w:rPr>
          <w:rFonts w:hAnsi="宋体" w:cs="宋体"/>
          <w:color w:val="000000"/>
          <w:sz w:val="24"/>
          <w:szCs w:val="24"/>
        </w:rPr>
      </w:pPr>
      <w:r>
        <w:rPr>
          <w:rFonts w:hAnsi="宋体" w:cs="宋体" w:hint="eastAsia"/>
          <w:color w:val="000000"/>
          <w:sz w:val="24"/>
          <w:szCs w:val="24"/>
        </w:rPr>
        <w:t>其它遵守国家有关法律、法规和规章，按招标文件中投标人须知和技术规格要求提供的有关文件；</w:t>
      </w:r>
    </w:p>
    <w:p w:rsidR="009A4CE7" w:rsidRDefault="00FD5963">
      <w:pPr>
        <w:pStyle w:val="ae"/>
        <w:numPr>
          <w:ilvl w:val="0"/>
          <w:numId w:val="5"/>
        </w:numPr>
        <w:tabs>
          <w:tab w:val="left" w:pos="420"/>
          <w:tab w:val="left" w:pos="5580"/>
        </w:tabs>
        <w:spacing w:line="360" w:lineRule="auto"/>
        <w:ind w:left="420" w:firstLine="105"/>
        <w:rPr>
          <w:rFonts w:hAnsi="宋体" w:cs="宋体"/>
          <w:color w:val="000000"/>
          <w:sz w:val="24"/>
          <w:szCs w:val="24"/>
        </w:rPr>
      </w:pPr>
      <w:r>
        <w:rPr>
          <w:rFonts w:hAnsi="宋体" w:cs="宋体" w:hint="eastAsia"/>
          <w:color w:val="000000"/>
          <w:sz w:val="24"/>
          <w:szCs w:val="24"/>
        </w:rPr>
        <w:t>据此，我方在此郑重承诺：</w:t>
      </w:r>
    </w:p>
    <w:p w:rsidR="009A4CE7" w:rsidRDefault="00FD5963">
      <w:pPr>
        <w:pStyle w:val="ae"/>
        <w:tabs>
          <w:tab w:val="left" w:pos="420"/>
          <w:tab w:val="left" w:pos="828"/>
          <w:tab w:val="left" w:pos="5580"/>
        </w:tabs>
        <w:spacing w:line="360" w:lineRule="auto"/>
        <w:ind w:left="525"/>
        <w:rPr>
          <w:rFonts w:hAnsi="宋体" w:cs="宋体"/>
          <w:color w:val="000000"/>
          <w:sz w:val="24"/>
        </w:rPr>
      </w:pPr>
      <w:r>
        <w:rPr>
          <w:rFonts w:hAnsi="宋体" w:cs="宋体" w:hint="eastAsia"/>
          <w:color w:val="000000"/>
          <w:sz w:val="24"/>
          <w:szCs w:val="24"/>
        </w:rPr>
        <w:t>8.1</w:t>
      </w:r>
      <w:r>
        <w:rPr>
          <w:rFonts w:hAnsi="宋体" w:cs="宋体" w:hint="eastAsia"/>
          <w:color w:val="000000"/>
          <w:kern w:val="20"/>
          <w:sz w:val="24"/>
          <w:szCs w:val="24"/>
        </w:rPr>
        <w:t>我方提交的投标文件资料是完整的、真实的和准确的，承诺</w:t>
      </w:r>
      <w:r>
        <w:rPr>
          <w:rFonts w:hAnsi="宋体" w:cs="宋体" w:hint="eastAsia"/>
          <w:color w:val="000000"/>
          <w:sz w:val="24"/>
        </w:rPr>
        <w:t>遵循公平竞争的原则，不存在恶意串通，妨碍其他投标人的竞争行为，不存在损害采购人或者其他投标人的合法权益的情形、不存在《政府采购货物和服务招标投标管理办法》视为投标人串通投标的情形</w:t>
      </w:r>
      <w:r>
        <w:rPr>
          <w:rFonts w:hAnsi="宋体" w:cs="宋体" w:hint="eastAsia"/>
          <w:bCs/>
          <w:color w:val="000000"/>
          <w:sz w:val="24"/>
          <w:szCs w:val="24"/>
        </w:rPr>
        <w:t>。</w:t>
      </w:r>
      <w:r>
        <w:rPr>
          <w:rFonts w:hAnsi="宋体" w:cs="宋体" w:hint="eastAsia"/>
          <w:color w:val="000000"/>
          <w:kern w:val="20"/>
          <w:sz w:val="24"/>
          <w:szCs w:val="24"/>
        </w:rPr>
        <w:t>我方同意按照贵方的要求，提供有关的数据和资料，</w:t>
      </w:r>
      <w:r>
        <w:rPr>
          <w:rFonts w:hAnsi="宋体" w:cs="宋体" w:hint="eastAsia"/>
          <w:color w:val="000000"/>
          <w:sz w:val="24"/>
          <w:szCs w:val="24"/>
        </w:rPr>
        <w:t>除单一来源采购项目外，不是为采购项目提供整体设计、规范编制或者项目管理、监理、检测等服务的供应商</w:t>
      </w:r>
      <w:r>
        <w:rPr>
          <w:rFonts w:hAnsi="宋体" w:cs="宋体" w:hint="eastAsia"/>
          <w:color w:val="000000"/>
          <w:kern w:val="20"/>
          <w:sz w:val="24"/>
          <w:szCs w:val="24"/>
        </w:rPr>
        <w:t>。</w:t>
      </w:r>
      <w:r>
        <w:rPr>
          <w:rFonts w:hAnsi="宋体" w:cs="宋体" w:hint="eastAsia"/>
          <w:color w:val="000000"/>
          <w:sz w:val="24"/>
          <w:szCs w:val="24"/>
        </w:rPr>
        <w:t>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w:t>
      </w:r>
      <w:proofErr w:type="gramStart"/>
      <w:r>
        <w:rPr>
          <w:rFonts w:hAnsi="宋体" w:cs="宋体" w:hint="eastAsia"/>
          <w:color w:val="000000"/>
          <w:sz w:val="24"/>
          <w:szCs w:val="24"/>
        </w:rPr>
        <w:t>段承诺</w:t>
      </w:r>
      <w:proofErr w:type="gramEnd"/>
      <w:r>
        <w:rPr>
          <w:rFonts w:hAnsi="宋体" w:cs="宋体" w:hint="eastAsia"/>
          <w:color w:val="000000"/>
          <w:sz w:val="24"/>
          <w:szCs w:val="24"/>
        </w:rPr>
        <w:t>是我方真实意思的表示且具有相对独立性，不管是否有其他相反的说明，本</w:t>
      </w:r>
      <w:proofErr w:type="gramStart"/>
      <w:r>
        <w:rPr>
          <w:rFonts w:hAnsi="宋体" w:cs="宋体" w:hint="eastAsia"/>
          <w:color w:val="000000"/>
          <w:sz w:val="24"/>
          <w:szCs w:val="24"/>
        </w:rPr>
        <w:t>段承诺</w:t>
      </w:r>
      <w:proofErr w:type="gramEnd"/>
      <w:r>
        <w:rPr>
          <w:rFonts w:hAnsi="宋体" w:cs="宋体" w:hint="eastAsia"/>
          <w:color w:val="000000"/>
          <w:sz w:val="24"/>
          <w:szCs w:val="24"/>
        </w:rPr>
        <w:t>均为我方投标文件的有效组成内容，对我方在与该项目有关的任何行为中始终具有优先的法律约束力。</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lastRenderedPageBreak/>
        <w:t>8.2我方已详细审查全部招标文件，包括第</w:t>
      </w:r>
      <w:r>
        <w:rPr>
          <w:rFonts w:hAnsi="宋体" w:cs="宋体" w:hint="eastAsia"/>
          <w:color w:val="000000"/>
          <w:sz w:val="24"/>
          <w:szCs w:val="24"/>
          <w:u w:val="single"/>
        </w:rPr>
        <w:t xml:space="preserve">        </w:t>
      </w:r>
      <w:r>
        <w:rPr>
          <w:rFonts w:hAnsi="宋体" w:cs="宋体" w:hint="eastAsia"/>
          <w:color w:val="000000"/>
          <w:sz w:val="24"/>
          <w:szCs w:val="24"/>
        </w:rPr>
        <w:t>号（招标编号、补充通知）（如果有的话），</w:t>
      </w:r>
      <w:r>
        <w:rPr>
          <w:rFonts w:hAnsi="宋体" w:cs="宋体" w:hint="eastAsia"/>
          <w:color w:val="000000"/>
          <w:kern w:val="20"/>
          <w:sz w:val="24"/>
          <w:szCs w:val="24"/>
        </w:rPr>
        <w:t>及有关附件中所有的须知、事项、格式、条款和规范要求等，</w:t>
      </w:r>
      <w:r>
        <w:rPr>
          <w:rFonts w:hAnsi="宋体" w:cs="宋体" w:hint="eastAsia"/>
          <w:color w:val="000000"/>
          <w:sz w:val="24"/>
          <w:szCs w:val="24"/>
        </w:rPr>
        <w:t>我们完全理解并同意放弃对这方面有不明及误解的权力。</w:t>
      </w:r>
      <w:r>
        <w:rPr>
          <w:rFonts w:hAnsi="宋体" w:cs="宋体" w:hint="eastAsia"/>
          <w:color w:val="000000"/>
          <w:kern w:val="20"/>
          <w:sz w:val="24"/>
          <w:szCs w:val="24"/>
        </w:rPr>
        <w:t>若我方的投标文件没有按招标文件的要求提交全部资料，或投标文件没有对招标文件做出实质性响应，其风险由我方自行承担。</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t>8.3我方具备《中华人民共和国政府采购法》第二十二条规定的所有条件。我方保证在最近三年内的经营活动中没有因违法受到刑事处罚或者责令停产停业、吊销许可证或者执照、较大数额罚款等重大违法记录。我方不是为本采购项目提供整体设计、规范编制或者项目管理、监理、检测等服务的供应商。我单位如与其他本项目投标人的单位负责人存在直接控股和管理关系，我方愿无条件自动放弃投标。</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t>8.4如果我方获得中标，我方将按招标文件规定的交货期、交货地点、售后服务等要求履行招标文件要求的所有合同责任和义务。</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t>8.5招标文件中规定的所有应提交和交付的货物或服务等，我方的投标总价为：人民币</w:t>
      </w:r>
      <w:proofErr w:type="gramStart"/>
      <w:r>
        <w:rPr>
          <w:rFonts w:hAnsi="宋体" w:cs="宋体" w:hint="eastAsia"/>
          <w:color w:val="000000"/>
          <w:sz w:val="24"/>
          <w:szCs w:val="24"/>
          <w:u w:val="single"/>
        </w:rPr>
        <w:t xml:space="preserve">　　　　　　</w:t>
      </w:r>
      <w:proofErr w:type="gramEnd"/>
      <w:r>
        <w:rPr>
          <w:rFonts w:hAnsi="宋体" w:cs="宋体" w:hint="eastAsia"/>
          <w:color w:val="000000"/>
          <w:sz w:val="24"/>
          <w:szCs w:val="24"/>
          <w:u w:val="single"/>
        </w:rPr>
        <w:t>（用文字和数字表示的投标总价）</w:t>
      </w:r>
      <w:r>
        <w:rPr>
          <w:rFonts w:hAnsi="宋体" w:cs="宋体" w:hint="eastAsia"/>
          <w:color w:val="000000"/>
          <w:sz w:val="24"/>
          <w:szCs w:val="24"/>
        </w:rPr>
        <w:t xml:space="preserve">。 </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t>8.6本投标有效期为自开标之日起</w:t>
      </w:r>
      <w:r>
        <w:rPr>
          <w:rFonts w:hAnsi="宋体" w:cs="宋体" w:hint="eastAsia"/>
          <w:color w:val="000000"/>
          <w:sz w:val="24"/>
          <w:szCs w:val="24"/>
          <w:u w:val="single"/>
        </w:rPr>
        <w:t xml:space="preserve">     </w:t>
      </w:r>
      <w:r>
        <w:rPr>
          <w:rFonts w:hAnsi="宋体" w:cs="宋体" w:hint="eastAsia"/>
          <w:color w:val="000000"/>
          <w:sz w:val="24"/>
          <w:szCs w:val="24"/>
        </w:rPr>
        <w:t>日历日。</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t>8.7在规定的开标时间后，我方保证遵守招标文件中有关保证金的规定。我方接受招标文件中关于招标代理服务费的约定。</w:t>
      </w:r>
    </w:p>
    <w:p w:rsidR="009A4CE7" w:rsidRDefault="00FD5963">
      <w:pPr>
        <w:pStyle w:val="ae"/>
        <w:tabs>
          <w:tab w:val="left" w:pos="420"/>
          <w:tab w:val="left" w:pos="5580"/>
        </w:tabs>
        <w:spacing w:line="360" w:lineRule="auto"/>
        <w:ind w:left="525"/>
        <w:rPr>
          <w:rFonts w:hAnsi="宋体" w:cs="宋体"/>
          <w:color w:val="000000"/>
          <w:sz w:val="24"/>
          <w:szCs w:val="24"/>
        </w:rPr>
      </w:pPr>
      <w:r>
        <w:rPr>
          <w:rFonts w:hAnsi="宋体" w:cs="宋体" w:hint="eastAsia"/>
          <w:color w:val="000000"/>
          <w:sz w:val="24"/>
          <w:szCs w:val="24"/>
        </w:rPr>
        <w:t>8.8我方完全理解贵方不一定接受最低价的投标或收到的任何投标。与本投标有关的一切正式往来信函请寄：</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地址</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传真</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电话</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电子邮件</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投标人名称（全称）</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投标人开户银行（全称）</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投标人银行帐号</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rPr>
      </w:pPr>
      <w:r>
        <w:rPr>
          <w:rFonts w:hAnsi="宋体" w:cs="宋体" w:hint="eastAsia"/>
          <w:color w:val="000000"/>
          <w:sz w:val="24"/>
          <w:szCs w:val="24"/>
        </w:rPr>
        <w:t>投标人银行行号</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u w:val="single"/>
        </w:rPr>
      </w:pPr>
      <w:r>
        <w:rPr>
          <w:rFonts w:hAnsi="宋体" w:cs="宋体" w:hint="eastAsia"/>
          <w:color w:val="000000"/>
          <w:sz w:val="24"/>
          <w:szCs w:val="24"/>
        </w:rPr>
        <w:t>投标人公章</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u w:val="single"/>
        </w:rPr>
      </w:pPr>
      <w:r>
        <w:rPr>
          <w:rFonts w:hAnsi="宋体" w:cs="宋体" w:hint="eastAsia"/>
          <w:color w:val="000000"/>
          <w:sz w:val="24"/>
          <w:szCs w:val="24"/>
        </w:rPr>
        <w:t>投标人法定代表人</w:t>
      </w:r>
      <w:r>
        <w:rPr>
          <w:rFonts w:hAnsi="宋体" w:cs="宋体" w:hint="eastAsia"/>
          <w:color w:val="000000"/>
          <w:sz w:val="24"/>
          <w:szCs w:val="20"/>
        </w:rPr>
        <w:t>（单位负责人）</w:t>
      </w:r>
      <w:r>
        <w:rPr>
          <w:rFonts w:hAnsi="宋体" w:cs="宋体" w:hint="eastAsia"/>
          <w:color w:val="000000"/>
          <w:sz w:val="24"/>
          <w:szCs w:val="24"/>
        </w:rPr>
        <w:t>或其授权代表签字或盖章</w:t>
      </w:r>
      <w:r>
        <w:rPr>
          <w:rFonts w:hAnsi="宋体" w:cs="宋体" w:hint="eastAsia"/>
          <w:color w:val="000000"/>
          <w:sz w:val="24"/>
          <w:szCs w:val="24"/>
          <w:u w:val="single"/>
        </w:rPr>
        <w:t xml:space="preserve">           </w:t>
      </w:r>
    </w:p>
    <w:p w:rsidR="009A4CE7" w:rsidRDefault="00FD5963">
      <w:pPr>
        <w:pStyle w:val="ae"/>
        <w:tabs>
          <w:tab w:val="left" w:pos="5580"/>
        </w:tabs>
        <w:spacing w:line="276" w:lineRule="auto"/>
        <w:ind w:left="420"/>
        <w:rPr>
          <w:rFonts w:hAnsi="宋体" w:cs="宋体"/>
          <w:color w:val="000000"/>
          <w:sz w:val="24"/>
          <w:szCs w:val="24"/>
          <w:u w:val="single"/>
        </w:rPr>
      </w:pPr>
      <w:r>
        <w:rPr>
          <w:rFonts w:hAnsi="宋体" w:cs="宋体" w:hint="eastAsia"/>
          <w:color w:val="000000"/>
          <w:sz w:val="24"/>
          <w:szCs w:val="24"/>
        </w:rPr>
        <w:t>日期：</w:t>
      </w:r>
      <w:r>
        <w:rPr>
          <w:rFonts w:hAnsi="宋体" w:cs="宋体" w:hint="eastAsia"/>
          <w:color w:val="000000"/>
          <w:sz w:val="24"/>
          <w:szCs w:val="24"/>
          <w:u w:val="single"/>
        </w:rPr>
        <w:t xml:space="preserve">                                     </w:t>
      </w:r>
    </w:p>
    <w:p w:rsidR="009A4CE7" w:rsidRDefault="00FD5963">
      <w:pPr>
        <w:pStyle w:val="1"/>
        <w:spacing w:line="360" w:lineRule="auto"/>
        <w:rPr>
          <w:rFonts w:ascii="宋体" w:hAnsi="宋体"/>
          <w:color w:val="000000"/>
          <w:szCs w:val="28"/>
        </w:rPr>
      </w:pPr>
      <w:bookmarkStart w:id="366" w:name="_Toc2040"/>
      <w:bookmarkStart w:id="367" w:name="_Toc16009"/>
      <w:r>
        <w:rPr>
          <w:rFonts w:ascii="宋体" w:hAnsi="宋体" w:hint="eastAsia"/>
          <w:color w:val="000000"/>
          <w:szCs w:val="28"/>
        </w:rPr>
        <w:lastRenderedPageBreak/>
        <w:t>附件2  开标一览表</w:t>
      </w:r>
      <w:bookmarkEnd w:id="366"/>
      <w:r>
        <w:rPr>
          <w:rFonts w:ascii="宋体" w:hAnsi="宋体" w:hint="eastAsia"/>
          <w:color w:val="000000"/>
          <w:szCs w:val="28"/>
        </w:rPr>
        <w:t>（实质性格式）</w:t>
      </w:r>
      <w:bookmarkEnd w:id="367"/>
    </w:p>
    <w:p w:rsidR="009A4CE7" w:rsidRDefault="009A4CE7">
      <w:pPr>
        <w:tabs>
          <w:tab w:val="left" w:pos="1800"/>
          <w:tab w:val="left" w:pos="5580"/>
        </w:tabs>
        <w:spacing w:line="360" w:lineRule="auto"/>
        <w:jc w:val="left"/>
        <w:rPr>
          <w:rFonts w:ascii="宋体" w:hAnsi="宋体" w:cs="宋体"/>
          <w:color w:val="000000"/>
          <w:sz w:val="24"/>
          <w:szCs w:val="24"/>
        </w:rPr>
      </w:pPr>
    </w:p>
    <w:p w:rsidR="009A4CE7" w:rsidRDefault="009A4CE7">
      <w:pPr>
        <w:tabs>
          <w:tab w:val="left" w:pos="1800"/>
          <w:tab w:val="left" w:pos="5580"/>
        </w:tabs>
        <w:spacing w:line="360" w:lineRule="auto"/>
        <w:jc w:val="left"/>
        <w:rPr>
          <w:rFonts w:ascii="宋体" w:hAnsi="宋体" w:cs="宋体"/>
          <w:color w:val="000000"/>
          <w:sz w:val="24"/>
          <w:szCs w:val="24"/>
        </w:rPr>
      </w:pPr>
    </w:p>
    <w:p w:rsidR="009A4CE7" w:rsidRDefault="00FD5963">
      <w:pPr>
        <w:tabs>
          <w:tab w:val="left" w:pos="1800"/>
          <w:tab w:val="left" w:pos="5575"/>
        </w:tabs>
        <w:spacing w:line="360" w:lineRule="auto"/>
        <w:jc w:val="left"/>
        <w:rPr>
          <w:rFonts w:ascii="宋体" w:hAnsi="宋体" w:cs="宋体"/>
          <w:color w:val="000000"/>
          <w:sz w:val="24"/>
          <w:szCs w:val="24"/>
        </w:rPr>
      </w:pPr>
      <w:r>
        <w:rPr>
          <w:rFonts w:ascii="宋体" w:hAnsi="宋体" w:cs="宋体" w:hint="eastAsia"/>
          <w:color w:val="000000"/>
          <w:sz w:val="24"/>
          <w:szCs w:val="24"/>
        </w:rPr>
        <w:t>项目名称：</w:t>
      </w:r>
      <w:r>
        <w:rPr>
          <w:rFonts w:ascii="宋体" w:hAnsi="宋体" w:cs="宋体" w:hint="eastAsia"/>
          <w:color w:val="000000"/>
          <w:sz w:val="24"/>
          <w:szCs w:val="24"/>
          <w:u w:val="single"/>
        </w:rPr>
        <w:t xml:space="preserve">               </w:t>
      </w:r>
      <w:r>
        <w:rPr>
          <w:rFonts w:ascii="宋体" w:hAnsi="宋体" w:cs="宋体" w:hint="eastAsia"/>
          <w:color w:val="000000"/>
          <w:sz w:val="24"/>
          <w:szCs w:val="24"/>
        </w:rPr>
        <w:t>招标编号：</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w:t>
      </w:r>
    </w:p>
    <w:tbl>
      <w:tblPr>
        <w:tblW w:w="83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15"/>
        <w:gridCol w:w="3544"/>
      </w:tblGrid>
      <w:tr w:rsidR="009A4CE7">
        <w:trPr>
          <w:trHeight w:val="662"/>
        </w:trPr>
        <w:tc>
          <w:tcPr>
            <w:tcW w:w="4815" w:type="dxa"/>
            <w:tcBorders>
              <w:top w:val="single" w:sz="4" w:space="0" w:color="auto"/>
              <w:left w:val="single" w:sz="4" w:space="0" w:color="auto"/>
              <w:bottom w:val="single" w:sz="4" w:space="0" w:color="auto"/>
              <w:right w:val="single" w:sz="4" w:space="0" w:color="auto"/>
            </w:tcBorders>
            <w:vAlign w:val="center"/>
          </w:tcPr>
          <w:p w:rsidR="009A4CE7" w:rsidRDefault="00FD5963">
            <w:pPr>
              <w:tabs>
                <w:tab w:val="left" w:pos="5580"/>
              </w:tabs>
              <w:spacing w:line="360" w:lineRule="auto"/>
              <w:jc w:val="center"/>
              <w:rPr>
                <w:rFonts w:ascii="宋体" w:hAnsi="宋体" w:cs="宋体"/>
                <w:color w:val="000000"/>
                <w:sz w:val="24"/>
                <w:szCs w:val="24"/>
              </w:rPr>
            </w:pPr>
            <w:r>
              <w:rPr>
                <w:rFonts w:ascii="宋体" w:hAnsi="宋体" w:cs="宋体" w:hint="eastAsia"/>
                <w:color w:val="000000"/>
                <w:sz w:val="24"/>
                <w:szCs w:val="24"/>
              </w:rPr>
              <w:t>投标报价（万元）</w:t>
            </w:r>
          </w:p>
        </w:tc>
        <w:tc>
          <w:tcPr>
            <w:tcW w:w="3544" w:type="dxa"/>
            <w:tcBorders>
              <w:top w:val="single" w:sz="4" w:space="0" w:color="auto"/>
              <w:left w:val="single" w:sz="4" w:space="0" w:color="auto"/>
              <w:bottom w:val="single" w:sz="4" w:space="0" w:color="auto"/>
              <w:right w:val="single" w:sz="4" w:space="0" w:color="auto"/>
            </w:tcBorders>
            <w:vAlign w:val="center"/>
          </w:tcPr>
          <w:p w:rsidR="009A4CE7" w:rsidRDefault="00FD5963">
            <w:pPr>
              <w:tabs>
                <w:tab w:val="left" w:pos="5580"/>
              </w:tabs>
              <w:spacing w:line="360" w:lineRule="auto"/>
              <w:jc w:val="center"/>
              <w:rPr>
                <w:rFonts w:ascii="宋体" w:hAnsi="宋体" w:cs="宋体"/>
                <w:color w:val="000000"/>
                <w:sz w:val="24"/>
                <w:szCs w:val="24"/>
              </w:rPr>
            </w:pPr>
            <w:r>
              <w:rPr>
                <w:rFonts w:ascii="宋体" w:hAnsi="宋体" w:cs="宋体" w:hint="eastAsia"/>
                <w:color w:val="000000"/>
                <w:sz w:val="24"/>
                <w:szCs w:val="24"/>
              </w:rPr>
              <w:t>属于的企业类型（大型/中型/小型/微型/监狱/残疾人福利性）</w:t>
            </w:r>
          </w:p>
        </w:tc>
      </w:tr>
      <w:tr w:rsidR="009A4CE7">
        <w:trPr>
          <w:trHeight w:hRule="exact" w:val="773"/>
        </w:trPr>
        <w:tc>
          <w:tcPr>
            <w:tcW w:w="4815" w:type="dxa"/>
            <w:vMerge w:val="restart"/>
            <w:tcBorders>
              <w:top w:val="single" w:sz="4" w:space="0" w:color="auto"/>
              <w:left w:val="single" w:sz="4" w:space="0" w:color="auto"/>
              <w:right w:val="single" w:sz="4" w:space="0" w:color="auto"/>
            </w:tcBorders>
            <w:vAlign w:val="center"/>
          </w:tcPr>
          <w:p w:rsidR="009A4CE7" w:rsidRDefault="009A4CE7">
            <w:pPr>
              <w:tabs>
                <w:tab w:val="left" w:pos="5580"/>
              </w:tabs>
              <w:spacing w:line="360" w:lineRule="auto"/>
              <w:jc w:val="right"/>
              <w:rPr>
                <w:rFonts w:ascii="宋体" w:hAnsi="宋体" w:cs="宋体"/>
                <w:color w:val="000000"/>
                <w:sz w:val="24"/>
                <w:szCs w:val="24"/>
              </w:rPr>
            </w:pPr>
          </w:p>
        </w:tc>
        <w:tc>
          <w:tcPr>
            <w:tcW w:w="3544" w:type="dxa"/>
            <w:vMerge w:val="restart"/>
            <w:tcBorders>
              <w:top w:val="single" w:sz="4" w:space="0" w:color="auto"/>
              <w:left w:val="single" w:sz="4" w:space="0" w:color="auto"/>
              <w:right w:val="single" w:sz="4" w:space="0" w:color="auto"/>
            </w:tcBorders>
            <w:vAlign w:val="center"/>
          </w:tcPr>
          <w:p w:rsidR="009A4CE7" w:rsidRDefault="009A4CE7">
            <w:pPr>
              <w:tabs>
                <w:tab w:val="left" w:pos="5580"/>
              </w:tabs>
              <w:spacing w:line="360" w:lineRule="auto"/>
              <w:jc w:val="center"/>
              <w:rPr>
                <w:rFonts w:ascii="宋体" w:hAnsi="宋体" w:cs="宋体"/>
                <w:color w:val="000000"/>
                <w:sz w:val="24"/>
                <w:szCs w:val="24"/>
              </w:rPr>
            </w:pPr>
          </w:p>
        </w:tc>
      </w:tr>
      <w:tr w:rsidR="009A4CE7">
        <w:trPr>
          <w:trHeight w:hRule="exact" w:val="770"/>
        </w:trPr>
        <w:tc>
          <w:tcPr>
            <w:tcW w:w="4815" w:type="dxa"/>
            <w:vMerge/>
            <w:tcBorders>
              <w:left w:val="single" w:sz="4" w:space="0" w:color="auto"/>
              <w:bottom w:val="single" w:sz="4" w:space="0" w:color="auto"/>
              <w:right w:val="single" w:sz="4" w:space="0" w:color="auto"/>
            </w:tcBorders>
            <w:vAlign w:val="center"/>
          </w:tcPr>
          <w:p w:rsidR="009A4CE7" w:rsidRDefault="009A4CE7">
            <w:pPr>
              <w:tabs>
                <w:tab w:val="left" w:pos="5580"/>
              </w:tabs>
              <w:spacing w:line="360" w:lineRule="auto"/>
              <w:jc w:val="right"/>
              <w:rPr>
                <w:rFonts w:ascii="宋体" w:hAnsi="宋体" w:cs="宋体"/>
                <w:color w:val="000000"/>
                <w:sz w:val="24"/>
                <w:szCs w:val="24"/>
              </w:rPr>
            </w:pPr>
          </w:p>
        </w:tc>
        <w:tc>
          <w:tcPr>
            <w:tcW w:w="3544" w:type="dxa"/>
            <w:vMerge/>
            <w:tcBorders>
              <w:left w:val="single" w:sz="4" w:space="0" w:color="auto"/>
              <w:bottom w:val="single" w:sz="4" w:space="0" w:color="auto"/>
              <w:right w:val="single" w:sz="4" w:space="0" w:color="auto"/>
            </w:tcBorders>
            <w:vAlign w:val="center"/>
          </w:tcPr>
          <w:p w:rsidR="009A4CE7" w:rsidRDefault="009A4CE7">
            <w:pPr>
              <w:tabs>
                <w:tab w:val="left" w:pos="5580"/>
              </w:tabs>
              <w:spacing w:line="360" w:lineRule="auto"/>
              <w:jc w:val="center"/>
              <w:rPr>
                <w:rFonts w:ascii="宋体" w:hAnsi="宋体" w:cs="宋体"/>
                <w:color w:val="000000"/>
                <w:sz w:val="24"/>
                <w:szCs w:val="24"/>
              </w:rPr>
            </w:pPr>
          </w:p>
        </w:tc>
      </w:tr>
    </w:tbl>
    <w:p w:rsidR="009A4CE7" w:rsidRDefault="00FD5963">
      <w:pPr>
        <w:pStyle w:val="ae"/>
        <w:tabs>
          <w:tab w:val="left" w:pos="5580"/>
        </w:tabs>
        <w:spacing w:line="360" w:lineRule="auto"/>
        <w:ind w:left="680" w:hanging="680"/>
        <w:rPr>
          <w:rFonts w:hAnsi="宋体" w:cs="宋体"/>
          <w:color w:val="000000"/>
          <w:sz w:val="24"/>
          <w:szCs w:val="24"/>
          <w:u w:val="single"/>
        </w:rPr>
      </w:pPr>
      <w:r>
        <w:rPr>
          <w:rFonts w:hAnsi="宋体" w:cs="宋体" w:hint="eastAsia"/>
          <w:color w:val="000000"/>
          <w:sz w:val="24"/>
          <w:szCs w:val="24"/>
        </w:rPr>
        <w:t>投标报价人民币大写金额：</w:t>
      </w:r>
      <w:r>
        <w:rPr>
          <w:rFonts w:hAnsi="宋体" w:cs="宋体" w:hint="eastAsia"/>
          <w:color w:val="000000"/>
          <w:sz w:val="24"/>
          <w:szCs w:val="24"/>
          <w:u w:val="single"/>
        </w:rPr>
        <w:t xml:space="preserve">                   </w:t>
      </w:r>
    </w:p>
    <w:p w:rsidR="009A4CE7" w:rsidRDefault="009A4CE7">
      <w:pPr>
        <w:pStyle w:val="ae"/>
        <w:tabs>
          <w:tab w:val="left" w:pos="5580"/>
        </w:tabs>
        <w:spacing w:line="360" w:lineRule="auto"/>
        <w:rPr>
          <w:rFonts w:hAnsi="宋体" w:cs="宋体"/>
          <w:color w:val="000000"/>
          <w:sz w:val="24"/>
          <w:szCs w:val="24"/>
          <w:u w:val="single"/>
        </w:rPr>
      </w:pPr>
    </w:p>
    <w:p w:rsidR="009A4CE7" w:rsidRDefault="00FD5963">
      <w:pPr>
        <w:pStyle w:val="ae"/>
        <w:tabs>
          <w:tab w:val="left" w:pos="5580"/>
        </w:tabs>
        <w:spacing w:line="360" w:lineRule="auto"/>
        <w:rPr>
          <w:rFonts w:hAnsi="宋体" w:cs="宋体"/>
          <w:color w:val="000000"/>
          <w:sz w:val="24"/>
          <w:szCs w:val="24"/>
        </w:rPr>
      </w:pPr>
      <w:r>
        <w:rPr>
          <w:rFonts w:hAnsi="宋体" w:cs="宋体" w:hint="eastAsia"/>
          <w:color w:val="000000"/>
          <w:sz w:val="24"/>
          <w:szCs w:val="24"/>
        </w:rPr>
        <w:t>投标人名称（盖章）：</w:t>
      </w:r>
      <w:r>
        <w:rPr>
          <w:rFonts w:hAnsi="宋体" w:cs="宋体" w:hint="eastAsia"/>
          <w:color w:val="000000"/>
          <w:sz w:val="24"/>
          <w:szCs w:val="24"/>
          <w:u w:val="single"/>
        </w:rPr>
        <w:t xml:space="preserve">                        </w:t>
      </w:r>
    </w:p>
    <w:p w:rsidR="009A4CE7" w:rsidRDefault="00FD5963">
      <w:pPr>
        <w:pStyle w:val="ae"/>
        <w:tabs>
          <w:tab w:val="left" w:pos="5100"/>
        </w:tabs>
        <w:spacing w:line="360" w:lineRule="auto"/>
        <w:rPr>
          <w:rFonts w:hAnsi="宋体" w:cs="宋体"/>
          <w:color w:val="000000"/>
          <w:sz w:val="24"/>
          <w:szCs w:val="24"/>
          <w:u w:val="single"/>
        </w:rPr>
      </w:pPr>
      <w:r>
        <w:rPr>
          <w:rFonts w:hAnsi="宋体" w:cs="宋体" w:hint="eastAsia"/>
          <w:bCs/>
          <w:color w:val="000000"/>
          <w:sz w:val="24"/>
          <w:szCs w:val="24"/>
        </w:rPr>
        <w:t>法定代表人（单位负责人）或其授权代表</w:t>
      </w:r>
      <w:r>
        <w:rPr>
          <w:rFonts w:hAnsi="宋体" w:cs="宋体" w:hint="eastAsia"/>
          <w:color w:val="000000"/>
          <w:sz w:val="24"/>
          <w:szCs w:val="24"/>
        </w:rPr>
        <w:t>(签字或盖章)：</w:t>
      </w:r>
      <w:r>
        <w:rPr>
          <w:rFonts w:hAnsi="宋体" w:cs="宋体" w:hint="eastAsia"/>
          <w:color w:val="000000"/>
          <w:sz w:val="24"/>
          <w:szCs w:val="24"/>
          <w:u w:val="single"/>
        </w:rPr>
        <w:tab/>
        <w:t xml:space="preserve"> </w:t>
      </w:r>
    </w:p>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日期：</w:t>
      </w:r>
    </w:p>
    <w:p w:rsidR="009A4CE7" w:rsidRDefault="009A4CE7">
      <w:pPr>
        <w:pStyle w:val="a3"/>
        <w:spacing w:line="360" w:lineRule="auto"/>
        <w:ind w:firstLine="0"/>
        <w:rPr>
          <w:rFonts w:ascii="宋体" w:hAnsi="宋体" w:cs="宋体"/>
          <w:color w:val="000000"/>
          <w:sz w:val="24"/>
          <w:szCs w:val="24"/>
        </w:rPr>
      </w:pPr>
    </w:p>
    <w:p w:rsidR="009A4CE7" w:rsidRDefault="009A4CE7">
      <w:pPr>
        <w:pStyle w:val="a3"/>
        <w:spacing w:line="360" w:lineRule="auto"/>
        <w:ind w:firstLine="0"/>
        <w:rPr>
          <w:rFonts w:ascii="宋体" w:hAnsi="宋体" w:cs="宋体"/>
          <w:color w:val="000000"/>
          <w:sz w:val="24"/>
          <w:szCs w:val="24"/>
        </w:rPr>
      </w:pPr>
    </w:p>
    <w:p w:rsidR="009A4CE7" w:rsidRDefault="00FD5963">
      <w:pPr>
        <w:pStyle w:val="a3"/>
        <w:spacing w:line="360" w:lineRule="auto"/>
        <w:ind w:firstLine="0"/>
        <w:rPr>
          <w:rFonts w:ascii="宋体" w:hAnsi="宋体" w:cs="宋体"/>
          <w:b/>
          <w:color w:val="000000"/>
          <w:sz w:val="24"/>
          <w:szCs w:val="24"/>
        </w:rPr>
      </w:pPr>
      <w:r>
        <w:rPr>
          <w:rFonts w:ascii="宋体" w:hAnsi="宋体" w:cs="宋体" w:hint="eastAsia"/>
          <w:b/>
          <w:color w:val="000000"/>
          <w:sz w:val="24"/>
          <w:szCs w:val="24"/>
        </w:rPr>
        <w:t>注: 1.此表应按投标人须知的规定密封标记并单独递交；</w:t>
      </w:r>
    </w:p>
    <w:p w:rsidR="009A4CE7" w:rsidRDefault="00FD5963">
      <w:pPr>
        <w:pStyle w:val="a3"/>
        <w:spacing w:line="360" w:lineRule="auto"/>
        <w:ind w:firstLineChars="200" w:firstLine="482"/>
        <w:rPr>
          <w:rFonts w:ascii="宋体" w:hAnsi="宋体" w:cs="宋体"/>
          <w:b/>
          <w:color w:val="000000"/>
          <w:sz w:val="24"/>
          <w:szCs w:val="24"/>
        </w:rPr>
      </w:pPr>
      <w:r>
        <w:rPr>
          <w:rFonts w:ascii="宋体" w:hAnsi="宋体" w:cs="宋体" w:hint="eastAsia"/>
          <w:b/>
          <w:color w:val="000000"/>
          <w:sz w:val="24"/>
          <w:szCs w:val="24"/>
        </w:rPr>
        <w:t>2.此表中，投标报价应和附件3中的总价相一致。</w:t>
      </w:r>
    </w:p>
    <w:p w:rsidR="009A4CE7" w:rsidRDefault="00FD5963">
      <w:pPr>
        <w:pStyle w:val="a3"/>
        <w:spacing w:line="360" w:lineRule="auto"/>
        <w:ind w:firstLineChars="200" w:firstLine="482"/>
        <w:rPr>
          <w:rFonts w:ascii="宋体" w:hAnsi="宋体" w:cs="宋体"/>
          <w:b/>
          <w:color w:val="000000"/>
          <w:sz w:val="24"/>
          <w:szCs w:val="24"/>
        </w:rPr>
        <w:sectPr w:rsidR="009A4CE7">
          <w:pgSz w:w="11906" w:h="16838"/>
          <w:pgMar w:top="1440" w:right="1800" w:bottom="1440" w:left="1800" w:header="680" w:footer="907" w:gutter="0"/>
          <w:cols w:space="720"/>
        </w:sectPr>
      </w:pPr>
      <w:r>
        <w:rPr>
          <w:rFonts w:ascii="宋体" w:hAnsi="宋体" w:cs="宋体" w:hint="eastAsia"/>
          <w:b/>
          <w:color w:val="000000"/>
          <w:sz w:val="24"/>
          <w:szCs w:val="24"/>
        </w:rPr>
        <w:t>3.报价包含技术服务费。</w:t>
      </w:r>
    </w:p>
    <w:p w:rsidR="009A4CE7" w:rsidRDefault="00FD5963">
      <w:pPr>
        <w:pStyle w:val="1"/>
        <w:spacing w:line="360" w:lineRule="auto"/>
        <w:rPr>
          <w:rFonts w:ascii="宋体" w:hAnsi="宋体"/>
          <w:color w:val="000000"/>
          <w:szCs w:val="28"/>
        </w:rPr>
      </w:pPr>
      <w:bookmarkStart w:id="368" w:name="_Toc3064"/>
      <w:bookmarkStart w:id="369" w:name="_Toc22209"/>
      <w:r>
        <w:rPr>
          <w:rFonts w:ascii="宋体" w:hAnsi="宋体" w:hint="eastAsia"/>
          <w:color w:val="000000"/>
          <w:szCs w:val="28"/>
        </w:rPr>
        <w:lastRenderedPageBreak/>
        <w:t>附件3  投标分项报价表</w:t>
      </w:r>
      <w:bookmarkEnd w:id="368"/>
      <w:r>
        <w:rPr>
          <w:rFonts w:ascii="宋体" w:hAnsi="宋体" w:hint="eastAsia"/>
          <w:color w:val="000000"/>
          <w:szCs w:val="28"/>
        </w:rPr>
        <w:t>（实质性格式）</w:t>
      </w:r>
      <w:bookmarkEnd w:id="369"/>
    </w:p>
    <w:p w:rsidR="009A4CE7" w:rsidRDefault="00FD5963">
      <w:pPr>
        <w:rPr>
          <w:rFonts w:ascii="宋体" w:hAnsi="宋体" w:cs="宋体"/>
          <w:color w:val="000000"/>
          <w:sz w:val="24"/>
          <w:szCs w:val="24"/>
        </w:rPr>
      </w:pPr>
      <w:r>
        <w:rPr>
          <w:rFonts w:ascii="宋体" w:hAnsi="宋体" w:cs="宋体" w:hint="eastAsia"/>
          <w:color w:val="000000"/>
          <w:sz w:val="24"/>
          <w:szCs w:val="24"/>
        </w:rPr>
        <w:t>项目名称：</w:t>
      </w:r>
      <w:r>
        <w:rPr>
          <w:rFonts w:ascii="宋体" w:hAnsi="宋体" w:cs="宋体" w:hint="eastAsia"/>
          <w:color w:val="000000"/>
          <w:sz w:val="24"/>
          <w:szCs w:val="24"/>
          <w:u w:val="single"/>
        </w:rPr>
        <w:t xml:space="preserve">            </w:t>
      </w:r>
      <w:r>
        <w:rPr>
          <w:rFonts w:ascii="宋体" w:hAnsi="宋体" w:cs="宋体" w:hint="eastAsia"/>
          <w:color w:val="000000"/>
          <w:sz w:val="24"/>
          <w:szCs w:val="24"/>
        </w:rPr>
        <w:t>招标编号：</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w:t>
      </w:r>
      <w:r>
        <w:rPr>
          <w:rFonts w:ascii="宋体" w:hAnsi="宋体" w:cs="宋体" w:hint="eastAsia"/>
          <w:bCs/>
          <w:color w:val="000000"/>
          <w:sz w:val="24"/>
          <w:szCs w:val="24"/>
        </w:rPr>
        <w:t>单位：人民币（元）</w:t>
      </w: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515"/>
        <w:gridCol w:w="4659"/>
        <w:gridCol w:w="2104"/>
        <w:gridCol w:w="3146"/>
        <w:gridCol w:w="1533"/>
      </w:tblGrid>
      <w:tr w:rsidR="009A4CE7">
        <w:trPr>
          <w:trHeight w:val="717"/>
        </w:trPr>
        <w:tc>
          <w:tcPr>
            <w:tcW w:w="1515" w:type="dxa"/>
            <w:vAlign w:val="center"/>
          </w:tcPr>
          <w:p w:rsidR="009A4CE7" w:rsidRDefault="00FD5963">
            <w:pPr>
              <w:pStyle w:val="TableParagraph"/>
              <w:spacing w:before="1"/>
              <w:jc w:val="center"/>
              <w:rPr>
                <w:sz w:val="24"/>
              </w:rPr>
            </w:pPr>
            <w:r>
              <w:rPr>
                <w:spacing w:val="-5"/>
                <w:sz w:val="24"/>
              </w:rPr>
              <w:t>序号</w:t>
            </w:r>
          </w:p>
        </w:tc>
        <w:tc>
          <w:tcPr>
            <w:tcW w:w="4659" w:type="dxa"/>
            <w:vAlign w:val="center"/>
          </w:tcPr>
          <w:p w:rsidR="009A4CE7" w:rsidRDefault="00FD5963">
            <w:pPr>
              <w:pStyle w:val="TableParagraph"/>
              <w:spacing w:before="1"/>
              <w:jc w:val="center"/>
              <w:rPr>
                <w:sz w:val="24"/>
              </w:rPr>
            </w:pPr>
            <w:r>
              <w:rPr>
                <w:spacing w:val="-3"/>
                <w:sz w:val="24"/>
              </w:rPr>
              <w:t>服务名称</w:t>
            </w:r>
          </w:p>
        </w:tc>
        <w:tc>
          <w:tcPr>
            <w:tcW w:w="2104" w:type="dxa"/>
            <w:vAlign w:val="center"/>
          </w:tcPr>
          <w:p w:rsidR="009A4CE7" w:rsidRDefault="00FD5963">
            <w:pPr>
              <w:pStyle w:val="TableParagraph"/>
              <w:spacing w:before="1"/>
              <w:jc w:val="center"/>
              <w:rPr>
                <w:sz w:val="24"/>
              </w:rPr>
            </w:pPr>
            <w:r>
              <w:rPr>
                <w:spacing w:val="-3"/>
                <w:sz w:val="24"/>
              </w:rPr>
              <w:t>服务单位</w:t>
            </w:r>
          </w:p>
        </w:tc>
        <w:tc>
          <w:tcPr>
            <w:tcW w:w="3146" w:type="dxa"/>
            <w:vAlign w:val="center"/>
          </w:tcPr>
          <w:p w:rsidR="009A4CE7" w:rsidRDefault="00FD5963">
            <w:pPr>
              <w:pStyle w:val="TableParagraph"/>
              <w:spacing w:before="1"/>
              <w:jc w:val="center"/>
              <w:rPr>
                <w:sz w:val="24"/>
              </w:rPr>
            </w:pPr>
            <w:r>
              <w:rPr>
                <w:spacing w:val="-5"/>
                <w:sz w:val="24"/>
              </w:rPr>
              <w:t>报价</w:t>
            </w:r>
          </w:p>
        </w:tc>
        <w:tc>
          <w:tcPr>
            <w:tcW w:w="1533" w:type="dxa"/>
            <w:vAlign w:val="center"/>
          </w:tcPr>
          <w:p w:rsidR="009A4CE7" w:rsidRDefault="00FD5963">
            <w:pPr>
              <w:pStyle w:val="TableParagraph"/>
              <w:spacing w:before="1"/>
              <w:jc w:val="center"/>
              <w:rPr>
                <w:sz w:val="24"/>
              </w:rPr>
            </w:pPr>
            <w:r>
              <w:rPr>
                <w:spacing w:val="-5"/>
                <w:sz w:val="24"/>
              </w:rPr>
              <w:t>备注</w:t>
            </w:r>
          </w:p>
        </w:tc>
      </w:tr>
      <w:tr w:rsidR="009A4CE7">
        <w:trPr>
          <w:trHeight w:val="714"/>
        </w:trPr>
        <w:tc>
          <w:tcPr>
            <w:tcW w:w="1515" w:type="dxa"/>
            <w:vAlign w:val="center"/>
          </w:tcPr>
          <w:p w:rsidR="009A4CE7" w:rsidRDefault="00FD5963">
            <w:pPr>
              <w:pStyle w:val="TableParagraph"/>
              <w:spacing w:before="2"/>
              <w:ind w:right="289"/>
              <w:jc w:val="center"/>
              <w:rPr>
                <w:sz w:val="24"/>
              </w:rPr>
            </w:pPr>
            <w:r>
              <w:rPr>
                <w:sz w:val="24"/>
              </w:rPr>
              <w:t>1</w:t>
            </w:r>
          </w:p>
        </w:tc>
        <w:tc>
          <w:tcPr>
            <w:tcW w:w="4659" w:type="dxa"/>
            <w:vAlign w:val="center"/>
          </w:tcPr>
          <w:p w:rsidR="009A4CE7" w:rsidRDefault="009A4CE7">
            <w:pPr>
              <w:pStyle w:val="TableParagraph"/>
              <w:jc w:val="center"/>
              <w:rPr>
                <w:rFonts w:ascii="Times New Roman"/>
              </w:rPr>
            </w:pPr>
          </w:p>
        </w:tc>
        <w:tc>
          <w:tcPr>
            <w:tcW w:w="2104" w:type="dxa"/>
            <w:vAlign w:val="center"/>
          </w:tcPr>
          <w:p w:rsidR="009A4CE7" w:rsidRDefault="009A4CE7">
            <w:pPr>
              <w:pStyle w:val="TableParagraph"/>
              <w:jc w:val="center"/>
              <w:rPr>
                <w:rFonts w:ascii="Times New Roman"/>
              </w:rPr>
            </w:pPr>
          </w:p>
        </w:tc>
        <w:tc>
          <w:tcPr>
            <w:tcW w:w="3146" w:type="dxa"/>
            <w:vAlign w:val="center"/>
          </w:tcPr>
          <w:p w:rsidR="009A4CE7" w:rsidRDefault="009A4CE7">
            <w:pPr>
              <w:pStyle w:val="TableParagraph"/>
              <w:jc w:val="center"/>
              <w:rPr>
                <w:rFonts w:ascii="Times New Roman"/>
              </w:rPr>
            </w:pPr>
          </w:p>
        </w:tc>
        <w:tc>
          <w:tcPr>
            <w:tcW w:w="1533" w:type="dxa"/>
            <w:vAlign w:val="center"/>
          </w:tcPr>
          <w:p w:rsidR="009A4CE7" w:rsidRDefault="009A4CE7">
            <w:pPr>
              <w:pStyle w:val="TableParagraph"/>
              <w:jc w:val="center"/>
              <w:rPr>
                <w:rFonts w:ascii="Times New Roman"/>
              </w:rPr>
            </w:pPr>
          </w:p>
        </w:tc>
      </w:tr>
      <w:tr w:rsidR="009A4CE7">
        <w:trPr>
          <w:trHeight w:val="717"/>
        </w:trPr>
        <w:tc>
          <w:tcPr>
            <w:tcW w:w="1515" w:type="dxa"/>
            <w:vAlign w:val="center"/>
          </w:tcPr>
          <w:p w:rsidR="009A4CE7" w:rsidRDefault="00FD5963">
            <w:pPr>
              <w:pStyle w:val="TableParagraph"/>
              <w:spacing w:before="1"/>
              <w:ind w:right="289"/>
              <w:jc w:val="center"/>
              <w:rPr>
                <w:sz w:val="24"/>
              </w:rPr>
            </w:pPr>
            <w:r>
              <w:rPr>
                <w:sz w:val="24"/>
              </w:rPr>
              <w:t>2</w:t>
            </w:r>
          </w:p>
        </w:tc>
        <w:tc>
          <w:tcPr>
            <w:tcW w:w="4659" w:type="dxa"/>
            <w:vAlign w:val="center"/>
          </w:tcPr>
          <w:p w:rsidR="009A4CE7" w:rsidRDefault="009A4CE7">
            <w:pPr>
              <w:pStyle w:val="TableParagraph"/>
              <w:jc w:val="center"/>
              <w:rPr>
                <w:rFonts w:ascii="Times New Roman"/>
              </w:rPr>
            </w:pPr>
          </w:p>
        </w:tc>
        <w:tc>
          <w:tcPr>
            <w:tcW w:w="2104" w:type="dxa"/>
            <w:vAlign w:val="center"/>
          </w:tcPr>
          <w:p w:rsidR="009A4CE7" w:rsidRDefault="009A4CE7">
            <w:pPr>
              <w:pStyle w:val="TableParagraph"/>
              <w:jc w:val="center"/>
              <w:rPr>
                <w:rFonts w:ascii="Times New Roman"/>
              </w:rPr>
            </w:pPr>
          </w:p>
        </w:tc>
        <w:tc>
          <w:tcPr>
            <w:tcW w:w="3146" w:type="dxa"/>
            <w:vAlign w:val="center"/>
          </w:tcPr>
          <w:p w:rsidR="009A4CE7" w:rsidRDefault="009A4CE7">
            <w:pPr>
              <w:pStyle w:val="TableParagraph"/>
              <w:jc w:val="center"/>
              <w:rPr>
                <w:rFonts w:ascii="Times New Roman"/>
              </w:rPr>
            </w:pPr>
          </w:p>
        </w:tc>
        <w:tc>
          <w:tcPr>
            <w:tcW w:w="1533" w:type="dxa"/>
            <w:vAlign w:val="center"/>
          </w:tcPr>
          <w:p w:rsidR="009A4CE7" w:rsidRDefault="009A4CE7">
            <w:pPr>
              <w:pStyle w:val="TableParagraph"/>
              <w:jc w:val="center"/>
              <w:rPr>
                <w:rFonts w:ascii="Times New Roman"/>
              </w:rPr>
            </w:pPr>
          </w:p>
        </w:tc>
      </w:tr>
      <w:tr w:rsidR="009A4CE7">
        <w:trPr>
          <w:trHeight w:val="717"/>
        </w:trPr>
        <w:tc>
          <w:tcPr>
            <w:tcW w:w="1515" w:type="dxa"/>
            <w:vAlign w:val="center"/>
          </w:tcPr>
          <w:p w:rsidR="009A4CE7" w:rsidRDefault="00FD5963">
            <w:pPr>
              <w:pStyle w:val="TableParagraph"/>
              <w:spacing w:before="1"/>
              <w:ind w:right="289"/>
              <w:jc w:val="center"/>
              <w:rPr>
                <w:sz w:val="24"/>
              </w:rPr>
            </w:pPr>
            <w:r>
              <w:rPr>
                <w:sz w:val="24"/>
              </w:rPr>
              <w:t>3</w:t>
            </w:r>
          </w:p>
        </w:tc>
        <w:tc>
          <w:tcPr>
            <w:tcW w:w="4659" w:type="dxa"/>
            <w:vAlign w:val="center"/>
          </w:tcPr>
          <w:p w:rsidR="009A4CE7" w:rsidRDefault="009A4CE7">
            <w:pPr>
              <w:pStyle w:val="TableParagraph"/>
              <w:jc w:val="center"/>
              <w:rPr>
                <w:rFonts w:ascii="Times New Roman"/>
              </w:rPr>
            </w:pPr>
          </w:p>
        </w:tc>
        <w:tc>
          <w:tcPr>
            <w:tcW w:w="2104" w:type="dxa"/>
            <w:vAlign w:val="center"/>
          </w:tcPr>
          <w:p w:rsidR="009A4CE7" w:rsidRDefault="009A4CE7">
            <w:pPr>
              <w:pStyle w:val="TableParagraph"/>
              <w:jc w:val="center"/>
              <w:rPr>
                <w:rFonts w:ascii="Times New Roman"/>
              </w:rPr>
            </w:pPr>
          </w:p>
        </w:tc>
        <w:tc>
          <w:tcPr>
            <w:tcW w:w="3146" w:type="dxa"/>
            <w:vAlign w:val="center"/>
          </w:tcPr>
          <w:p w:rsidR="009A4CE7" w:rsidRDefault="009A4CE7">
            <w:pPr>
              <w:pStyle w:val="TableParagraph"/>
              <w:jc w:val="center"/>
              <w:rPr>
                <w:rFonts w:ascii="Times New Roman"/>
              </w:rPr>
            </w:pPr>
          </w:p>
        </w:tc>
        <w:tc>
          <w:tcPr>
            <w:tcW w:w="1533" w:type="dxa"/>
            <w:vAlign w:val="center"/>
          </w:tcPr>
          <w:p w:rsidR="009A4CE7" w:rsidRDefault="009A4CE7">
            <w:pPr>
              <w:pStyle w:val="TableParagraph"/>
              <w:jc w:val="center"/>
              <w:rPr>
                <w:rFonts w:ascii="Times New Roman"/>
              </w:rPr>
            </w:pPr>
          </w:p>
        </w:tc>
      </w:tr>
      <w:tr w:rsidR="009A4CE7">
        <w:trPr>
          <w:trHeight w:val="717"/>
        </w:trPr>
        <w:tc>
          <w:tcPr>
            <w:tcW w:w="1515" w:type="dxa"/>
            <w:vAlign w:val="center"/>
          </w:tcPr>
          <w:p w:rsidR="009A4CE7" w:rsidRDefault="00FD5963">
            <w:pPr>
              <w:pStyle w:val="TableParagraph"/>
              <w:spacing w:before="2"/>
              <w:ind w:right="253"/>
              <w:jc w:val="center"/>
              <w:rPr>
                <w:sz w:val="24"/>
              </w:rPr>
            </w:pPr>
            <w:r>
              <w:rPr>
                <w:spacing w:val="-5"/>
                <w:sz w:val="24"/>
              </w:rPr>
              <w:t>……</w:t>
            </w:r>
          </w:p>
        </w:tc>
        <w:tc>
          <w:tcPr>
            <w:tcW w:w="4659" w:type="dxa"/>
            <w:vAlign w:val="center"/>
          </w:tcPr>
          <w:p w:rsidR="009A4CE7" w:rsidRDefault="009A4CE7">
            <w:pPr>
              <w:pStyle w:val="TableParagraph"/>
              <w:jc w:val="center"/>
              <w:rPr>
                <w:rFonts w:ascii="Times New Roman"/>
              </w:rPr>
            </w:pPr>
          </w:p>
        </w:tc>
        <w:tc>
          <w:tcPr>
            <w:tcW w:w="2104" w:type="dxa"/>
            <w:vAlign w:val="center"/>
          </w:tcPr>
          <w:p w:rsidR="009A4CE7" w:rsidRDefault="009A4CE7">
            <w:pPr>
              <w:pStyle w:val="TableParagraph"/>
              <w:jc w:val="center"/>
              <w:rPr>
                <w:rFonts w:ascii="Times New Roman"/>
              </w:rPr>
            </w:pPr>
          </w:p>
        </w:tc>
        <w:tc>
          <w:tcPr>
            <w:tcW w:w="3146" w:type="dxa"/>
            <w:vAlign w:val="center"/>
          </w:tcPr>
          <w:p w:rsidR="009A4CE7" w:rsidRDefault="009A4CE7">
            <w:pPr>
              <w:pStyle w:val="TableParagraph"/>
              <w:jc w:val="center"/>
              <w:rPr>
                <w:rFonts w:ascii="Times New Roman"/>
              </w:rPr>
            </w:pPr>
          </w:p>
        </w:tc>
        <w:tc>
          <w:tcPr>
            <w:tcW w:w="1533" w:type="dxa"/>
            <w:vAlign w:val="center"/>
          </w:tcPr>
          <w:p w:rsidR="009A4CE7" w:rsidRDefault="009A4CE7">
            <w:pPr>
              <w:pStyle w:val="TableParagraph"/>
              <w:jc w:val="center"/>
              <w:rPr>
                <w:rFonts w:ascii="Times New Roman"/>
              </w:rPr>
            </w:pPr>
          </w:p>
        </w:tc>
      </w:tr>
      <w:tr w:rsidR="009A4CE7">
        <w:trPr>
          <w:trHeight w:val="732"/>
        </w:trPr>
        <w:tc>
          <w:tcPr>
            <w:tcW w:w="12957" w:type="dxa"/>
            <w:gridSpan w:val="5"/>
            <w:vAlign w:val="center"/>
          </w:tcPr>
          <w:p w:rsidR="009A4CE7" w:rsidRDefault="00FD5963">
            <w:pPr>
              <w:pStyle w:val="TableParagraph"/>
              <w:spacing w:before="3"/>
              <w:ind w:left="1204"/>
              <w:jc w:val="both"/>
              <w:rPr>
                <w:sz w:val="24"/>
              </w:rPr>
            </w:pPr>
            <w:r>
              <w:rPr>
                <w:spacing w:val="-4"/>
                <w:sz w:val="24"/>
              </w:rPr>
              <w:t>总价：</w:t>
            </w:r>
          </w:p>
        </w:tc>
      </w:tr>
    </w:tbl>
    <w:p w:rsidR="009A4CE7" w:rsidRDefault="00FD5963">
      <w:pPr>
        <w:spacing w:line="360" w:lineRule="auto"/>
        <w:ind w:leftChars="400" w:left="1260" w:hangingChars="200" w:hanging="420"/>
        <w:rPr>
          <w:rFonts w:ascii="宋体" w:hAnsi="宋体" w:cs="宋体"/>
          <w:color w:val="000000"/>
          <w:szCs w:val="21"/>
        </w:rPr>
      </w:pPr>
      <w:r>
        <w:rPr>
          <w:rFonts w:ascii="宋体" w:hAnsi="宋体" w:cs="宋体" w:hint="eastAsia"/>
          <w:color w:val="000000"/>
          <w:szCs w:val="21"/>
        </w:rPr>
        <w:t xml:space="preserve">注：1.如果投标人认为需要，每种服务及其伴随的货物填写一份本表。 </w:t>
      </w:r>
      <w:bookmarkStart w:id="370" w:name="2.如果按单价计算的结果与总价不一致,以单价为准修正总价。"/>
      <w:bookmarkEnd w:id="370"/>
      <w:r>
        <w:rPr>
          <w:rFonts w:ascii="宋体" w:hAnsi="宋体" w:cs="宋体" w:hint="eastAsia"/>
          <w:color w:val="000000"/>
          <w:szCs w:val="21"/>
        </w:rPr>
        <w:t>2.如果按单价计算的结果与总价不一致,以单价为准修正总价。</w:t>
      </w:r>
    </w:p>
    <w:p w:rsidR="009A4CE7" w:rsidRDefault="00FD5963">
      <w:pPr>
        <w:spacing w:line="360" w:lineRule="auto"/>
        <w:ind w:leftChars="400" w:left="840"/>
        <w:rPr>
          <w:rFonts w:ascii="宋体" w:hAnsi="宋体" w:cs="宋体"/>
          <w:color w:val="000000"/>
          <w:szCs w:val="21"/>
        </w:rPr>
      </w:pPr>
      <w:r>
        <w:rPr>
          <w:rFonts w:ascii="宋体" w:hAnsi="宋体" w:cs="宋体" w:hint="eastAsia"/>
          <w:color w:val="000000"/>
          <w:szCs w:val="21"/>
        </w:rPr>
        <w:t>3.如果不提供</w:t>
      </w:r>
      <w:r>
        <w:rPr>
          <w:rFonts w:ascii="宋体" w:hAnsi="宋体" w:cs="宋体" w:hint="eastAsia"/>
          <w:color w:val="000000"/>
          <w:szCs w:val="28"/>
        </w:rPr>
        <w:t>投标分项报价表</w:t>
      </w:r>
      <w:r>
        <w:rPr>
          <w:rFonts w:ascii="宋体" w:hAnsi="宋体" w:cs="宋体" w:hint="eastAsia"/>
          <w:color w:val="000000"/>
          <w:szCs w:val="21"/>
        </w:rPr>
        <w:t>将视为没有实质性响应招标文件。</w:t>
      </w:r>
      <w:bookmarkStart w:id="371" w:name="___4.上述各项的详细分项报价，可另页描述。"/>
      <w:bookmarkEnd w:id="371"/>
      <w:r>
        <w:rPr>
          <w:rFonts w:ascii="宋体" w:hAnsi="宋体" w:cs="宋体" w:hint="eastAsia"/>
          <w:color w:val="000000"/>
          <w:szCs w:val="21"/>
        </w:rPr>
        <w:t>4.上述各项的详细分项报价，可另页描述。5.如果开标一览表（报价表）内容与本表内容和合计金额不一致的，以开标一览表（报价表）内容为准。</w:t>
      </w:r>
    </w:p>
    <w:p w:rsidR="009A4CE7" w:rsidRDefault="009A4CE7">
      <w:pPr>
        <w:pStyle w:val="ae"/>
        <w:tabs>
          <w:tab w:val="left" w:pos="5580"/>
        </w:tabs>
        <w:adjustRightInd w:val="0"/>
        <w:snapToGrid w:val="0"/>
        <w:rPr>
          <w:rFonts w:hAnsi="宋体" w:cs="宋体"/>
          <w:color w:val="000000"/>
          <w:sz w:val="24"/>
          <w:szCs w:val="24"/>
        </w:rPr>
      </w:pPr>
    </w:p>
    <w:p w:rsidR="009A4CE7" w:rsidRDefault="00FD5963">
      <w:pPr>
        <w:pStyle w:val="ae"/>
        <w:tabs>
          <w:tab w:val="left" w:pos="5580"/>
        </w:tabs>
        <w:adjustRightInd w:val="0"/>
        <w:snapToGrid w:val="0"/>
        <w:spacing w:line="360" w:lineRule="auto"/>
        <w:rPr>
          <w:rFonts w:hAnsi="宋体" w:cs="宋体"/>
          <w:color w:val="000000"/>
          <w:sz w:val="24"/>
          <w:szCs w:val="24"/>
        </w:rPr>
      </w:pPr>
      <w:r>
        <w:rPr>
          <w:rFonts w:hAnsi="宋体" w:cs="宋体" w:hint="eastAsia"/>
          <w:color w:val="000000"/>
          <w:sz w:val="24"/>
          <w:szCs w:val="24"/>
        </w:rPr>
        <w:t>投标人名称（盖章）：</w:t>
      </w:r>
      <w:r>
        <w:rPr>
          <w:rFonts w:hAnsi="宋体" w:cs="宋体" w:hint="eastAsia"/>
          <w:color w:val="000000"/>
          <w:sz w:val="24"/>
          <w:szCs w:val="24"/>
          <w:u w:val="single"/>
        </w:rPr>
        <w:t xml:space="preserve">                       </w:t>
      </w:r>
    </w:p>
    <w:p w:rsidR="009A4CE7" w:rsidRDefault="00FD5963">
      <w:pPr>
        <w:pStyle w:val="ae"/>
        <w:tabs>
          <w:tab w:val="left" w:pos="5100"/>
        </w:tabs>
        <w:adjustRightInd w:val="0"/>
        <w:snapToGrid w:val="0"/>
        <w:spacing w:line="360" w:lineRule="auto"/>
        <w:rPr>
          <w:rFonts w:hAnsi="宋体" w:cs="宋体"/>
          <w:color w:val="000000"/>
          <w:sz w:val="24"/>
          <w:szCs w:val="24"/>
        </w:rPr>
      </w:pPr>
      <w:r>
        <w:rPr>
          <w:rFonts w:hAnsi="宋体" w:cs="宋体" w:hint="eastAsia"/>
          <w:bCs/>
          <w:color w:val="000000"/>
          <w:sz w:val="24"/>
          <w:szCs w:val="24"/>
        </w:rPr>
        <w:t>法定代表人（单位负责人）或其授权代表</w:t>
      </w:r>
      <w:r>
        <w:rPr>
          <w:rFonts w:hAnsi="宋体" w:cs="宋体" w:hint="eastAsia"/>
          <w:color w:val="000000"/>
          <w:sz w:val="24"/>
          <w:szCs w:val="24"/>
        </w:rPr>
        <w:t>(签字或盖章)：</w:t>
      </w:r>
      <w:r>
        <w:rPr>
          <w:rFonts w:hAnsi="宋体" w:cs="宋体" w:hint="eastAsia"/>
          <w:color w:val="000000"/>
          <w:sz w:val="24"/>
          <w:szCs w:val="24"/>
          <w:u w:val="single"/>
        </w:rPr>
        <w:t xml:space="preserve">     </w:t>
      </w:r>
    </w:p>
    <w:p w:rsidR="009A4CE7" w:rsidRDefault="00FD5963">
      <w:pPr>
        <w:pStyle w:val="ae"/>
        <w:tabs>
          <w:tab w:val="left" w:pos="5100"/>
        </w:tabs>
        <w:adjustRightInd w:val="0"/>
        <w:snapToGrid w:val="0"/>
        <w:spacing w:line="360" w:lineRule="auto"/>
        <w:rPr>
          <w:rFonts w:hAnsi="宋体" w:cs="宋体"/>
          <w:color w:val="000000"/>
          <w:sz w:val="24"/>
          <w:szCs w:val="24"/>
        </w:rPr>
      </w:pPr>
      <w:r>
        <w:rPr>
          <w:rFonts w:hAnsi="宋体" w:cs="宋体" w:hint="eastAsia"/>
          <w:color w:val="000000"/>
          <w:sz w:val="24"/>
          <w:szCs w:val="24"/>
        </w:rPr>
        <w:t>日期：</w:t>
      </w:r>
    </w:p>
    <w:p w:rsidR="009A4CE7" w:rsidRDefault="009A4CE7">
      <w:pPr>
        <w:widowControl/>
        <w:jc w:val="left"/>
        <w:rPr>
          <w:rFonts w:ascii="宋体" w:hAnsi="宋体" w:cs="宋体"/>
          <w:color w:val="000000"/>
          <w:sz w:val="24"/>
          <w:szCs w:val="24"/>
        </w:rPr>
      </w:pPr>
    </w:p>
    <w:p w:rsidR="009A4CE7" w:rsidRDefault="009A4CE7">
      <w:pPr>
        <w:pStyle w:val="a3"/>
        <w:rPr>
          <w:rFonts w:ascii="宋体" w:hAnsi="宋体" w:cs="宋体"/>
          <w:color w:val="000000"/>
        </w:rPr>
      </w:pPr>
    </w:p>
    <w:p w:rsidR="009A4CE7" w:rsidRDefault="00FD5963">
      <w:pPr>
        <w:pStyle w:val="1"/>
        <w:spacing w:line="360" w:lineRule="auto"/>
        <w:ind w:left="0" w:firstLine="0"/>
        <w:rPr>
          <w:rFonts w:ascii="宋体" w:hAnsi="宋体"/>
          <w:color w:val="000000"/>
          <w:sz w:val="24"/>
          <w:szCs w:val="24"/>
        </w:rPr>
      </w:pPr>
      <w:bookmarkStart w:id="372" w:name="_Toc21920"/>
      <w:bookmarkStart w:id="373" w:name="_Toc12710"/>
      <w:r>
        <w:rPr>
          <w:rFonts w:ascii="宋体" w:hAnsi="宋体" w:hint="eastAsia"/>
          <w:color w:val="000000"/>
          <w:szCs w:val="28"/>
        </w:rPr>
        <w:t xml:space="preserve">附件4  </w:t>
      </w:r>
      <w:bookmarkEnd w:id="372"/>
      <w:r>
        <w:rPr>
          <w:rFonts w:hint="eastAsia"/>
          <w:spacing w:val="-3"/>
        </w:rPr>
        <w:t>服务及其伴随的货物说明一览表（</w:t>
      </w:r>
      <w:r>
        <w:rPr>
          <w:rFonts w:hint="eastAsia"/>
          <w:spacing w:val="-3"/>
          <w:lang w:val="en-US"/>
        </w:rPr>
        <w:t>如有</w:t>
      </w:r>
      <w:r>
        <w:rPr>
          <w:rFonts w:hint="eastAsia"/>
          <w:spacing w:val="-3"/>
        </w:rPr>
        <w:t>）</w:t>
      </w:r>
      <w:bookmarkEnd w:id="373"/>
    </w:p>
    <w:p w:rsidR="009A4CE7" w:rsidRDefault="00FD5963">
      <w:pPr>
        <w:pStyle w:val="ae"/>
        <w:spacing w:line="360" w:lineRule="auto"/>
        <w:ind w:firstLine="240"/>
        <w:rPr>
          <w:rFonts w:hAnsi="宋体" w:cs="宋体"/>
          <w:color w:val="000000"/>
          <w:sz w:val="24"/>
          <w:szCs w:val="24"/>
        </w:rPr>
      </w:pPr>
      <w:r>
        <w:rPr>
          <w:rFonts w:hAnsi="宋体" w:cs="宋体" w:hint="eastAsia"/>
          <w:color w:val="000000"/>
          <w:sz w:val="24"/>
          <w:szCs w:val="24"/>
        </w:rPr>
        <w:t>项目名称：</w:t>
      </w:r>
      <w:r>
        <w:rPr>
          <w:rFonts w:hAnsi="宋体" w:cs="宋体" w:hint="eastAsia"/>
          <w:color w:val="000000"/>
          <w:sz w:val="24"/>
          <w:szCs w:val="24"/>
          <w:u w:val="single"/>
        </w:rPr>
        <w:t xml:space="preserve">               </w:t>
      </w:r>
      <w:r>
        <w:rPr>
          <w:rFonts w:hAnsi="宋体" w:cs="宋体" w:hint="eastAsia"/>
          <w:color w:val="000000"/>
          <w:sz w:val="24"/>
          <w:szCs w:val="24"/>
        </w:rPr>
        <w:t>招标编号：</w:t>
      </w:r>
      <w:r>
        <w:rPr>
          <w:rFonts w:hAnsi="宋体" w:cs="宋体" w:hint="eastAsia"/>
          <w:color w:val="000000"/>
          <w:sz w:val="24"/>
          <w:szCs w:val="24"/>
          <w:u w:val="single"/>
        </w:rPr>
        <w:t xml:space="preserve">               </w:t>
      </w:r>
    </w:p>
    <w:p w:rsidR="009A4CE7" w:rsidRDefault="009A4CE7">
      <w:pPr>
        <w:pStyle w:val="ae"/>
        <w:spacing w:line="360" w:lineRule="auto"/>
        <w:rPr>
          <w:rFonts w:hAnsi="宋体" w:cs="宋体"/>
          <w:color w:val="000000"/>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40"/>
        <w:gridCol w:w="1980"/>
        <w:gridCol w:w="1800"/>
        <w:gridCol w:w="1620"/>
        <w:gridCol w:w="1980"/>
        <w:gridCol w:w="2160"/>
        <w:gridCol w:w="1980"/>
      </w:tblGrid>
      <w:tr w:rsidR="009A4CE7">
        <w:trPr>
          <w:trHeight w:val="932"/>
        </w:trPr>
        <w:tc>
          <w:tcPr>
            <w:tcW w:w="1440" w:type="dxa"/>
            <w:vAlign w:val="center"/>
          </w:tcPr>
          <w:p w:rsidR="009A4CE7" w:rsidRDefault="00FD5963">
            <w:pPr>
              <w:pStyle w:val="TableParagraph"/>
              <w:spacing w:before="2"/>
              <w:jc w:val="center"/>
              <w:rPr>
                <w:sz w:val="24"/>
              </w:rPr>
            </w:pPr>
            <w:r>
              <w:rPr>
                <w:spacing w:val="-5"/>
                <w:sz w:val="24"/>
              </w:rPr>
              <w:t>序号</w:t>
            </w:r>
          </w:p>
        </w:tc>
        <w:tc>
          <w:tcPr>
            <w:tcW w:w="1980" w:type="dxa"/>
            <w:vAlign w:val="center"/>
          </w:tcPr>
          <w:p w:rsidR="009A4CE7" w:rsidRDefault="00FD5963">
            <w:pPr>
              <w:pStyle w:val="TableParagraph"/>
              <w:spacing w:before="2"/>
              <w:ind w:left="135" w:right="128"/>
              <w:jc w:val="center"/>
              <w:rPr>
                <w:sz w:val="24"/>
              </w:rPr>
            </w:pPr>
            <w:r>
              <w:rPr>
                <w:spacing w:val="-2"/>
                <w:sz w:val="24"/>
              </w:rPr>
              <w:t>服务及其伴随的</w:t>
            </w:r>
          </w:p>
          <w:p w:rsidR="009A4CE7" w:rsidRDefault="00FD5963">
            <w:pPr>
              <w:pStyle w:val="TableParagraph"/>
              <w:spacing w:before="158"/>
              <w:ind w:left="135" w:right="128"/>
              <w:jc w:val="center"/>
              <w:rPr>
                <w:sz w:val="24"/>
              </w:rPr>
            </w:pPr>
            <w:r>
              <w:rPr>
                <w:spacing w:val="-5"/>
                <w:sz w:val="24"/>
              </w:rPr>
              <w:t>货物</w:t>
            </w:r>
          </w:p>
        </w:tc>
        <w:tc>
          <w:tcPr>
            <w:tcW w:w="1800" w:type="dxa"/>
            <w:vAlign w:val="center"/>
          </w:tcPr>
          <w:p w:rsidR="009A4CE7" w:rsidRDefault="00FD5963">
            <w:pPr>
              <w:pStyle w:val="TableParagraph"/>
              <w:spacing w:before="2"/>
              <w:ind w:left="165" w:right="156"/>
              <w:jc w:val="center"/>
              <w:rPr>
                <w:sz w:val="24"/>
              </w:rPr>
            </w:pPr>
            <w:r>
              <w:rPr>
                <w:spacing w:val="-2"/>
                <w:sz w:val="24"/>
              </w:rPr>
              <w:t>服务说明或主</w:t>
            </w:r>
          </w:p>
          <w:p w:rsidR="009A4CE7" w:rsidRDefault="00FD5963">
            <w:pPr>
              <w:pStyle w:val="TableParagraph"/>
              <w:spacing w:before="158"/>
              <w:ind w:left="165" w:right="156"/>
              <w:jc w:val="center"/>
              <w:rPr>
                <w:sz w:val="24"/>
              </w:rPr>
            </w:pPr>
            <w:r>
              <w:rPr>
                <w:spacing w:val="-4"/>
                <w:sz w:val="24"/>
              </w:rPr>
              <w:t>要规格</w:t>
            </w:r>
          </w:p>
        </w:tc>
        <w:tc>
          <w:tcPr>
            <w:tcW w:w="1620" w:type="dxa"/>
            <w:vAlign w:val="center"/>
          </w:tcPr>
          <w:p w:rsidR="009A4CE7" w:rsidRDefault="00FD5963">
            <w:pPr>
              <w:pStyle w:val="TableParagraph"/>
              <w:spacing w:before="2"/>
              <w:jc w:val="center"/>
              <w:rPr>
                <w:sz w:val="24"/>
              </w:rPr>
            </w:pPr>
            <w:r>
              <w:rPr>
                <w:spacing w:val="-5"/>
                <w:sz w:val="24"/>
              </w:rPr>
              <w:t>数量</w:t>
            </w:r>
          </w:p>
        </w:tc>
        <w:tc>
          <w:tcPr>
            <w:tcW w:w="1980" w:type="dxa"/>
            <w:vAlign w:val="center"/>
          </w:tcPr>
          <w:p w:rsidR="009A4CE7" w:rsidRDefault="00FD5963">
            <w:pPr>
              <w:pStyle w:val="TableParagraph"/>
              <w:spacing w:before="2"/>
              <w:jc w:val="center"/>
              <w:rPr>
                <w:sz w:val="24"/>
              </w:rPr>
            </w:pPr>
            <w:r>
              <w:rPr>
                <w:spacing w:val="-3"/>
                <w:sz w:val="24"/>
              </w:rPr>
              <w:t>服务期限</w:t>
            </w:r>
          </w:p>
        </w:tc>
        <w:tc>
          <w:tcPr>
            <w:tcW w:w="2160" w:type="dxa"/>
            <w:vAlign w:val="center"/>
          </w:tcPr>
          <w:p w:rsidR="009A4CE7" w:rsidRDefault="00FD5963">
            <w:pPr>
              <w:pStyle w:val="TableParagraph"/>
              <w:spacing w:before="2"/>
              <w:jc w:val="center"/>
              <w:rPr>
                <w:sz w:val="24"/>
              </w:rPr>
            </w:pPr>
            <w:r>
              <w:rPr>
                <w:spacing w:val="-3"/>
                <w:sz w:val="24"/>
              </w:rPr>
              <w:t>服务地点</w:t>
            </w:r>
          </w:p>
        </w:tc>
        <w:tc>
          <w:tcPr>
            <w:tcW w:w="1980" w:type="dxa"/>
            <w:vAlign w:val="center"/>
          </w:tcPr>
          <w:p w:rsidR="009A4CE7" w:rsidRDefault="00FD5963">
            <w:pPr>
              <w:pStyle w:val="TableParagraph"/>
              <w:spacing w:before="2"/>
              <w:jc w:val="center"/>
              <w:rPr>
                <w:sz w:val="24"/>
              </w:rPr>
            </w:pPr>
            <w:r>
              <w:rPr>
                <w:spacing w:val="-5"/>
                <w:sz w:val="24"/>
              </w:rPr>
              <w:t>其它</w:t>
            </w:r>
          </w:p>
        </w:tc>
      </w:tr>
      <w:tr w:rsidR="009A4CE7">
        <w:trPr>
          <w:trHeight w:val="467"/>
        </w:trPr>
        <w:tc>
          <w:tcPr>
            <w:tcW w:w="144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1800" w:type="dxa"/>
            <w:vAlign w:val="center"/>
          </w:tcPr>
          <w:p w:rsidR="009A4CE7" w:rsidRDefault="009A4CE7">
            <w:pPr>
              <w:pStyle w:val="TableParagraph"/>
              <w:jc w:val="center"/>
              <w:rPr>
                <w:rFonts w:ascii="Times New Roman"/>
              </w:rPr>
            </w:pPr>
          </w:p>
        </w:tc>
        <w:tc>
          <w:tcPr>
            <w:tcW w:w="162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216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r>
      <w:tr w:rsidR="009A4CE7">
        <w:trPr>
          <w:trHeight w:val="467"/>
        </w:trPr>
        <w:tc>
          <w:tcPr>
            <w:tcW w:w="144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1800" w:type="dxa"/>
            <w:vAlign w:val="center"/>
          </w:tcPr>
          <w:p w:rsidR="009A4CE7" w:rsidRDefault="009A4CE7">
            <w:pPr>
              <w:pStyle w:val="TableParagraph"/>
              <w:jc w:val="center"/>
              <w:rPr>
                <w:rFonts w:ascii="Times New Roman"/>
              </w:rPr>
            </w:pPr>
          </w:p>
        </w:tc>
        <w:tc>
          <w:tcPr>
            <w:tcW w:w="162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216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r>
      <w:tr w:rsidR="009A4CE7">
        <w:trPr>
          <w:trHeight w:val="466"/>
        </w:trPr>
        <w:tc>
          <w:tcPr>
            <w:tcW w:w="144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1800" w:type="dxa"/>
            <w:vAlign w:val="center"/>
          </w:tcPr>
          <w:p w:rsidR="009A4CE7" w:rsidRDefault="009A4CE7">
            <w:pPr>
              <w:pStyle w:val="TableParagraph"/>
              <w:jc w:val="center"/>
              <w:rPr>
                <w:rFonts w:ascii="Times New Roman"/>
              </w:rPr>
            </w:pPr>
          </w:p>
        </w:tc>
        <w:tc>
          <w:tcPr>
            <w:tcW w:w="162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216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r>
      <w:tr w:rsidR="009A4CE7">
        <w:trPr>
          <w:trHeight w:val="467"/>
        </w:trPr>
        <w:tc>
          <w:tcPr>
            <w:tcW w:w="144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1800" w:type="dxa"/>
            <w:vAlign w:val="center"/>
          </w:tcPr>
          <w:p w:rsidR="009A4CE7" w:rsidRDefault="009A4CE7">
            <w:pPr>
              <w:pStyle w:val="TableParagraph"/>
              <w:jc w:val="center"/>
              <w:rPr>
                <w:rFonts w:ascii="Times New Roman"/>
              </w:rPr>
            </w:pPr>
          </w:p>
        </w:tc>
        <w:tc>
          <w:tcPr>
            <w:tcW w:w="162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216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r>
      <w:tr w:rsidR="009A4CE7">
        <w:trPr>
          <w:trHeight w:val="467"/>
        </w:trPr>
        <w:tc>
          <w:tcPr>
            <w:tcW w:w="144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1800" w:type="dxa"/>
            <w:vAlign w:val="center"/>
          </w:tcPr>
          <w:p w:rsidR="009A4CE7" w:rsidRDefault="009A4CE7">
            <w:pPr>
              <w:pStyle w:val="TableParagraph"/>
              <w:jc w:val="center"/>
              <w:rPr>
                <w:rFonts w:ascii="Times New Roman"/>
              </w:rPr>
            </w:pPr>
          </w:p>
        </w:tc>
        <w:tc>
          <w:tcPr>
            <w:tcW w:w="162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c>
          <w:tcPr>
            <w:tcW w:w="2160" w:type="dxa"/>
            <w:vAlign w:val="center"/>
          </w:tcPr>
          <w:p w:rsidR="009A4CE7" w:rsidRDefault="009A4CE7">
            <w:pPr>
              <w:pStyle w:val="TableParagraph"/>
              <w:jc w:val="center"/>
              <w:rPr>
                <w:rFonts w:ascii="Times New Roman"/>
              </w:rPr>
            </w:pPr>
          </w:p>
        </w:tc>
        <w:tc>
          <w:tcPr>
            <w:tcW w:w="1980" w:type="dxa"/>
            <w:vAlign w:val="center"/>
          </w:tcPr>
          <w:p w:rsidR="009A4CE7" w:rsidRDefault="009A4CE7">
            <w:pPr>
              <w:pStyle w:val="TableParagraph"/>
              <w:jc w:val="center"/>
              <w:rPr>
                <w:rFonts w:ascii="Times New Roman"/>
              </w:rPr>
            </w:pPr>
          </w:p>
        </w:tc>
      </w:tr>
    </w:tbl>
    <w:p w:rsidR="009A4CE7" w:rsidRDefault="00FD5963">
      <w:pPr>
        <w:pStyle w:val="ae"/>
        <w:spacing w:line="360" w:lineRule="auto"/>
        <w:ind w:firstLine="240"/>
        <w:rPr>
          <w:rFonts w:hAnsi="宋体" w:cs="宋体"/>
          <w:color w:val="000000"/>
          <w:sz w:val="24"/>
          <w:szCs w:val="24"/>
        </w:rPr>
      </w:pPr>
      <w:r>
        <w:rPr>
          <w:rFonts w:hAnsi="宋体" w:cs="宋体" w:hint="eastAsia"/>
          <w:color w:val="000000"/>
          <w:sz w:val="24"/>
          <w:szCs w:val="24"/>
        </w:rPr>
        <w:t>注: 各项服务及其伴随的货物详细技术性能应另页描述。</w:t>
      </w:r>
    </w:p>
    <w:p w:rsidR="009A4CE7" w:rsidRDefault="009A4CE7">
      <w:pPr>
        <w:pStyle w:val="ae"/>
        <w:spacing w:line="360" w:lineRule="auto"/>
        <w:ind w:firstLine="240"/>
        <w:rPr>
          <w:rFonts w:hAnsi="宋体" w:cs="宋体"/>
          <w:color w:val="000000"/>
          <w:sz w:val="24"/>
          <w:szCs w:val="24"/>
        </w:rPr>
      </w:pPr>
    </w:p>
    <w:p w:rsidR="009A4CE7" w:rsidRDefault="00FD5963">
      <w:pPr>
        <w:pStyle w:val="ae"/>
        <w:tabs>
          <w:tab w:val="left" w:pos="5580"/>
        </w:tabs>
        <w:adjustRightInd w:val="0"/>
        <w:snapToGrid w:val="0"/>
        <w:spacing w:line="360" w:lineRule="auto"/>
        <w:ind w:firstLineChars="100" w:firstLine="240"/>
        <w:rPr>
          <w:rFonts w:hAnsi="宋体" w:cs="宋体"/>
          <w:color w:val="000000"/>
          <w:sz w:val="24"/>
          <w:szCs w:val="24"/>
        </w:rPr>
      </w:pPr>
      <w:r>
        <w:rPr>
          <w:rFonts w:hAnsi="宋体" w:cs="宋体" w:hint="eastAsia"/>
          <w:color w:val="000000"/>
          <w:sz w:val="24"/>
          <w:szCs w:val="24"/>
        </w:rPr>
        <w:t>投标人名称（盖章）：</w:t>
      </w:r>
      <w:r>
        <w:rPr>
          <w:rFonts w:hAnsi="宋体" w:cs="宋体" w:hint="eastAsia"/>
          <w:color w:val="000000"/>
          <w:sz w:val="24"/>
          <w:szCs w:val="24"/>
          <w:u w:val="single"/>
        </w:rPr>
        <w:t xml:space="preserve">                       </w:t>
      </w:r>
    </w:p>
    <w:p w:rsidR="009A4CE7" w:rsidRDefault="00FD5963">
      <w:pPr>
        <w:pStyle w:val="ae"/>
        <w:tabs>
          <w:tab w:val="left" w:pos="5100"/>
        </w:tabs>
        <w:adjustRightInd w:val="0"/>
        <w:snapToGrid w:val="0"/>
        <w:spacing w:line="360" w:lineRule="auto"/>
        <w:ind w:firstLineChars="100" w:firstLine="240"/>
        <w:rPr>
          <w:rFonts w:hAnsi="宋体" w:cs="宋体"/>
          <w:color w:val="000000"/>
          <w:sz w:val="24"/>
          <w:szCs w:val="24"/>
          <w:u w:val="single"/>
        </w:rPr>
      </w:pPr>
      <w:r>
        <w:rPr>
          <w:rFonts w:hAnsi="宋体" w:cs="宋体" w:hint="eastAsia"/>
          <w:bCs/>
          <w:color w:val="000000"/>
          <w:sz w:val="24"/>
          <w:szCs w:val="24"/>
        </w:rPr>
        <w:t>法定代表人（单位负责人）或其授权代表</w:t>
      </w:r>
      <w:r>
        <w:rPr>
          <w:rFonts w:hAnsi="宋体" w:cs="宋体" w:hint="eastAsia"/>
          <w:color w:val="000000"/>
          <w:sz w:val="24"/>
          <w:szCs w:val="24"/>
        </w:rPr>
        <w:t>(签字或盖章)：</w:t>
      </w:r>
      <w:r>
        <w:rPr>
          <w:rFonts w:hAnsi="宋体" w:cs="宋体" w:hint="eastAsia"/>
          <w:color w:val="000000"/>
          <w:sz w:val="24"/>
          <w:szCs w:val="24"/>
          <w:u w:val="single"/>
        </w:rPr>
        <w:t xml:space="preserve">     </w:t>
      </w:r>
    </w:p>
    <w:p w:rsidR="009A4CE7" w:rsidRDefault="00FD5963">
      <w:pPr>
        <w:pStyle w:val="ae"/>
        <w:tabs>
          <w:tab w:val="left" w:pos="5100"/>
        </w:tabs>
        <w:adjustRightInd w:val="0"/>
        <w:snapToGrid w:val="0"/>
        <w:spacing w:line="360" w:lineRule="auto"/>
        <w:ind w:firstLineChars="100" w:firstLine="240"/>
        <w:rPr>
          <w:rFonts w:hAnsi="宋体" w:cs="宋体"/>
          <w:color w:val="000000"/>
          <w:sz w:val="24"/>
          <w:szCs w:val="24"/>
        </w:rPr>
      </w:pPr>
      <w:r>
        <w:rPr>
          <w:rFonts w:hAnsi="宋体" w:cs="宋体" w:hint="eastAsia"/>
          <w:color w:val="000000"/>
          <w:sz w:val="24"/>
          <w:szCs w:val="24"/>
        </w:rPr>
        <w:t xml:space="preserve">日期： </w:t>
      </w:r>
    </w:p>
    <w:p w:rsidR="009A4CE7" w:rsidRDefault="009A4CE7">
      <w:pPr>
        <w:widowControl/>
        <w:spacing w:beforeAutospacing="1" w:afterAutospacing="1" w:line="360" w:lineRule="auto"/>
        <w:jc w:val="left"/>
        <w:rPr>
          <w:rFonts w:ascii="宋体" w:hAnsi="宋体" w:cs="宋体"/>
          <w:color w:val="000000"/>
          <w:sz w:val="24"/>
          <w:szCs w:val="24"/>
        </w:rPr>
        <w:sectPr w:rsidR="009A4CE7">
          <w:pgSz w:w="16838" w:h="11906" w:orient="landscape"/>
          <w:pgMar w:top="1440" w:right="1800" w:bottom="1440" w:left="1800" w:header="680" w:footer="907" w:gutter="0"/>
          <w:cols w:space="720"/>
        </w:sectPr>
      </w:pPr>
    </w:p>
    <w:p w:rsidR="009A4CE7" w:rsidRDefault="00FD5963">
      <w:pPr>
        <w:pStyle w:val="1"/>
        <w:spacing w:line="360" w:lineRule="auto"/>
        <w:rPr>
          <w:rFonts w:ascii="宋体" w:hAnsi="宋体"/>
          <w:color w:val="000000"/>
          <w:szCs w:val="28"/>
        </w:rPr>
      </w:pPr>
      <w:bookmarkStart w:id="374" w:name="_Toc18781"/>
      <w:bookmarkStart w:id="375" w:name="_Toc12736"/>
      <w:r>
        <w:rPr>
          <w:rFonts w:ascii="宋体" w:hAnsi="宋体" w:hint="eastAsia"/>
          <w:color w:val="000000"/>
          <w:szCs w:val="28"/>
        </w:rPr>
        <w:lastRenderedPageBreak/>
        <w:t>附件5  采购需求偏离表</w:t>
      </w:r>
      <w:bookmarkEnd w:id="374"/>
      <w:r>
        <w:rPr>
          <w:rFonts w:ascii="宋体" w:hAnsi="宋体" w:hint="eastAsia"/>
          <w:color w:val="000000"/>
          <w:szCs w:val="28"/>
        </w:rPr>
        <w:t>（实质性格式）</w:t>
      </w:r>
      <w:bookmarkEnd w:id="375"/>
    </w:p>
    <w:p w:rsidR="009A4CE7" w:rsidRDefault="009A4CE7">
      <w:pPr>
        <w:pStyle w:val="ae"/>
        <w:spacing w:line="360" w:lineRule="auto"/>
        <w:rPr>
          <w:rFonts w:hAnsi="宋体" w:cs="宋体"/>
          <w:color w:val="000000"/>
          <w:sz w:val="24"/>
          <w:szCs w:val="24"/>
        </w:rPr>
      </w:pPr>
    </w:p>
    <w:p w:rsidR="009A4CE7" w:rsidRDefault="00FD5963">
      <w:pPr>
        <w:pStyle w:val="ae"/>
        <w:spacing w:line="360" w:lineRule="auto"/>
        <w:rPr>
          <w:rFonts w:hAnsi="宋体" w:cs="宋体"/>
          <w:color w:val="000000"/>
          <w:sz w:val="24"/>
          <w:szCs w:val="24"/>
        </w:rPr>
      </w:pPr>
      <w:r>
        <w:rPr>
          <w:rFonts w:hAnsi="宋体" w:cs="宋体" w:hint="eastAsia"/>
          <w:color w:val="000000"/>
          <w:sz w:val="24"/>
          <w:szCs w:val="24"/>
        </w:rPr>
        <w:t>项目名称：</w:t>
      </w:r>
      <w:r>
        <w:rPr>
          <w:rFonts w:hAnsi="宋体" w:cs="宋体" w:hint="eastAsia"/>
          <w:color w:val="000000"/>
          <w:sz w:val="24"/>
          <w:szCs w:val="24"/>
          <w:u w:val="single"/>
        </w:rPr>
        <w:t xml:space="preserve">             </w:t>
      </w:r>
      <w:r>
        <w:rPr>
          <w:rFonts w:hAnsi="宋体" w:cs="宋体" w:hint="eastAsia"/>
          <w:color w:val="000000"/>
          <w:sz w:val="24"/>
          <w:szCs w:val="24"/>
        </w:rPr>
        <w:t>招标编号：</w:t>
      </w:r>
      <w:r>
        <w:rPr>
          <w:rFonts w:hAnsi="宋体" w:cs="宋体" w:hint="eastAsia"/>
          <w:color w:val="000000"/>
          <w:sz w:val="24"/>
          <w:szCs w:val="24"/>
          <w:u w:val="single"/>
        </w:rPr>
        <w:t xml:space="preserve">             </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891"/>
        <w:gridCol w:w="1229"/>
        <w:gridCol w:w="1134"/>
      </w:tblGrid>
      <w:tr w:rsidR="009A4CE7">
        <w:trPr>
          <w:trHeight w:val="1053"/>
          <w:jc w:val="center"/>
        </w:trPr>
        <w:tc>
          <w:tcPr>
            <w:tcW w:w="775"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序号</w:t>
            </w:r>
          </w:p>
        </w:tc>
        <w:tc>
          <w:tcPr>
            <w:tcW w:w="1482"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招标文件条目号(页码)</w:t>
            </w:r>
          </w:p>
        </w:tc>
        <w:tc>
          <w:tcPr>
            <w:tcW w:w="2384"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招标文件要求</w:t>
            </w:r>
          </w:p>
        </w:tc>
        <w:tc>
          <w:tcPr>
            <w:tcW w:w="1891"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投标响应内容</w:t>
            </w:r>
          </w:p>
        </w:tc>
        <w:tc>
          <w:tcPr>
            <w:tcW w:w="1229"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偏离情况</w:t>
            </w:r>
          </w:p>
        </w:tc>
        <w:tc>
          <w:tcPr>
            <w:tcW w:w="1134"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说明</w:t>
            </w:r>
          </w:p>
        </w:tc>
      </w:tr>
      <w:tr w:rsidR="009A4CE7">
        <w:trPr>
          <w:trHeight w:val="930"/>
          <w:jc w:val="center"/>
        </w:trPr>
        <w:tc>
          <w:tcPr>
            <w:tcW w:w="775" w:type="dxa"/>
            <w:vAlign w:val="center"/>
          </w:tcPr>
          <w:p w:rsidR="009A4CE7" w:rsidRDefault="009A4CE7">
            <w:pPr>
              <w:adjustRightInd w:val="0"/>
              <w:snapToGrid w:val="0"/>
              <w:jc w:val="center"/>
              <w:rPr>
                <w:rFonts w:ascii="宋体" w:hAnsi="宋体" w:cs="宋体"/>
                <w:color w:val="000000"/>
                <w:sz w:val="24"/>
              </w:rPr>
            </w:pPr>
          </w:p>
        </w:tc>
        <w:tc>
          <w:tcPr>
            <w:tcW w:w="1482" w:type="dxa"/>
            <w:vAlign w:val="center"/>
          </w:tcPr>
          <w:p w:rsidR="009A4CE7" w:rsidRDefault="009A4CE7">
            <w:pPr>
              <w:adjustRightInd w:val="0"/>
              <w:snapToGrid w:val="0"/>
              <w:jc w:val="center"/>
              <w:rPr>
                <w:rFonts w:ascii="宋体" w:hAnsi="宋体" w:cs="宋体"/>
                <w:color w:val="000000"/>
                <w:sz w:val="24"/>
              </w:rPr>
            </w:pPr>
          </w:p>
        </w:tc>
        <w:tc>
          <w:tcPr>
            <w:tcW w:w="2384" w:type="dxa"/>
            <w:vAlign w:val="center"/>
          </w:tcPr>
          <w:p w:rsidR="009A4CE7" w:rsidRDefault="009A4CE7">
            <w:pPr>
              <w:adjustRightInd w:val="0"/>
              <w:snapToGrid w:val="0"/>
              <w:jc w:val="center"/>
              <w:rPr>
                <w:rFonts w:ascii="宋体" w:hAnsi="宋体" w:cs="宋体"/>
                <w:color w:val="000000"/>
                <w:sz w:val="24"/>
              </w:rPr>
            </w:pPr>
          </w:p>
        </w:tc>
        <w:tc>
          <w:tcPr>
            <w:tcW w:w="1891" w:type="dxa"/>
            <w:vAlign w:val="center"/>
          </w:tcPr>
          <w:p w:rsidR="009A4CE7" w:rsidRDefault="009A4CE7">
            <w:pPr>
              <w:adjustRightInd w:val="0"/>
              <w:snapToGrid w:val="0"/>
              <w:jc w:val="center"/>
              <w:rPr>
                <w:rFonts w:ascii="宋体" w:hAnsi="宋体" w:cs="宋体"/>
                <w:color w:val="000000"/>
                <w:sz w:val="24"/>
              </w:rPr>
            </w:pPr>
          </w:p>
        </w:tc>
        <w:tc>
          <w:tcPr>
            <w:tcW w:w="1229" w:type="dxa"/>
            <w:vAlign w:val="center"/>
          </w:tcPr>
          <w:p w:rsidR="009A4CE7" w:rsidRDefault="009A4CE7">
            <w:pPr>
              <w:adjustRightInd w:val="0"/>
              <w:snapToGrid w:val="0"/>
              <w:jc w:val="center"/>
              <w:rPr>
                <w:rFonts w:ascii="宋体" w:hAnsi="宋体" w:cs="宋体"/>
                <w:color w:val="000000"/>
                <w:sz w:val="24"/>
              </w:rPr>
            </w:pPr>
          </w:p>
        </w:tc>
        <w:tc>
          <w:tcPr>
            <w:tcW w:w="1134"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75" w:type="dxa"/>
            <w:vAlign w:val="center"/>
          </w:tcPr>
          <w:p w:rsidR="009A4CE7" w:rsidRDefault="009A4CE7">
            <w:pPr>
              <w:adjustRightInd w:val="0"/>
              <w:snapToGrid w:val="0"/>
              <w:jc w:val="center"/>
              <w:rPr>
                <w:rFonts w:ascii="宋体" w:hAnsi="宋体" w:cs="宋体"/>
                <w:color w:val="000000"/>
                <w:sz w:val="24"/>
              </w:rPr>
            </w:pPr>
          </w:p>
        </w:tc>
        <w:tc>
          <w:tcPr>
            <w:tcW w:w="1482" w:type="dxa"/>
            <w:vAlign w:val="center"/>
          </w:tcPr>
          <w:p w:rsidR="009A4CE7" w:rsidRDefault="009A4CE7">
            <w:pPr>
              <w:adjustRightInd w:val="0"/>
              <w:snapToGrid w:val="0"/>
              <w:jc w:val="center"/>
              <w:rPr>
                <w:rFonts w:ascii="宋体" w:hAnsi="宋体" w:cs="宋体"/>
                <w:color w:val="000000"/>
                <w:sz w:val="24"/>
              </w:rPr>
            </w:pPr>
          </w:p>
        </w:tc>
        <w:tc>
          <w:tcPr>
            <w:tcW w:w="2384" w:type="dxa"/>
            <w:vAlign w:val="center"/>
          </w:tcPr>
          <w:p w:rsidR="009A4CE7" w:rsidRDefault="009A4CE7">
            <w:pPr>
              <w:adjustRightInd w:val="0"/>
              <w:snapToGrid w:val="0"/>
              <w:jc w:val="center"/>
              <w:rPr>
                <w:rFonts w:ascii="宋体" w:hAnsi="宋体" w:cs="宋体"/>
                <w:color w:val="000000"/>
                <w:sz w:val="24"/>
              </w:rPr>
            </w:pPr>
          </w:p>
        </w:tc>
        <w:tc>
          <w:tcPr>
            <w:tcW w:w="1891" w:type="dxa"/>
            <w:vAlign w:val="center"/>
          </w:tcPr>
          <w:p w:rsidR="009A4CE7" w:rsidRDefault="009A4CE7">
            <w:pPr>
              <w:adjustRightInd w:val="0"/>
              <w:snapToGrid w:val="0"/>
              <w:jc w:val="center"/>
              <w:rPr>
                <w:rFonts w:ascii="宋体" w:hAnsi="宋体" w:cs="宋体"/>
                <w:color w:val="000000"/>
                <w:sz w:val="24"/>
              </w:rPr>
            </w:pPr>
          </w:p>
        </w:tc>
        <w:tc>
          <w:tcPr>
            <w:tcW w:w="1229" w:type="dxa"/>
            <w:vAlign w:val="center"/>
          </w:tcPr>
          <w:p w:rsidR="009A4CE7" w:rsidRDefault="009A4CE7">
            <w:pPr>
              <w:adjustRightInd w:val="0"/>
              <w:snapToGrid w:val="0"/>
              <w:jc w:val="center"/>
              <w:rPr>
                <w:rFonts w:ascii="宋体" w:hAnsi="宋体" w:cs="宋体"/>
                <w:color w:val="000000"/>
                <w:sz w:val="24"/>
              </w:rPr>
            </w:pPr>
          </w:p>
        </w:tc>
        <w:tc>
          <w:tcPr>
            <w:tcW w:w="1134"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75" w:type="dxa"/>
            <w:vAlign w:val="center"/>
          </w:tcPr>
          <w:p w:rsidR="009A4CE7" w:rsidRDefault="009A4CE7">
            <w:pPr>
              <w:adjustRightInd w:val="0"/>
              <w:snapToGrid w:val="0"/>
              <w:jc w:val="center"/>
              <w:rPr>
                <w:rFonts w:ascii="宋体" w:hAnsi="宋体" w:cs="宋体"/>
                <w:color w:val="000000"/>
                <w:sz w:val="24"/>
              </w:rPr>
            </w:pPr>
          </w:p>
        </w:tc>
        <w:tc>
          <w:tcPr>
            <w:tcW w:w="1482" w:type="dxa"/>
            <w:vAlign w:val="center"/>
          </w:tcPr>
          <w:p w:rsidR="009A4CE7" w:rsidRDefault="009A4CE7">
            <w:pPr>
              <w:adjustRightInd w:val="0"/>
              <w:snapToGrid w:val="0"/>
              <w:jc w:val="center"/>
              <w:rPr>
                <w:rFonts w:ascii="宋体" w:hAnsi="宋体" w:cs="宋体"/>
                <w:color w:val="000000"/>
                <w:sz w:val="24"/>
              </w:rPr>
            </w:pPr>
          </w:p>
        </w:tc>
        <w:tc>
          <w:tcPr>
            <w:tcW w:w="2384" w:type="dxa"/>
            <w:vAlign w:val="center"/>
          </w:tcPr>
          <w:p w:rsidR="009A4CE7" w:rsidRDefault="009A4CE7">
            <w:pPr>
              <w:adjustRightInd w:val="0"/>
              <w:snapToGrid w:val="0"/>
              <w:jc w:val="center"/>
              <w:rPr>
                <w:rFonts w:ascii="宋体" w:hAnsi="宋体" w:cs="宋体"/>
                <w:color w:val="000000"/>
                <w:sz w:val="24"/>
              </w:rPr>
            </w:pPr>
          </w:p>
        </w:tc>
        <w:tc>
          <w:tcPr>
            <w:tcW w:w="1891" w:type="dxa"/>
            <w:vAlign w:val="center"/>
          </w:tcPr>
          <w:p w:rsidR="009A4CE7" w:rsidRDefault="009A4CE7">
            <w:pPr>
              <w:adjustRightInd w:val="0"/>
              <w:snapToGrid w:val="0"/>
              <w:jc w:val="center"/>
              <w:rPr>
                <w:rFonts w:ascii="宋体" w:hAnsi="宋体" w:cs="宋体"/>
                <w:color w:val="000000"/>
                <w:sz w:val="24"/>
              </w:rPr>
            </w:pPr>
          </w:p>
        </w:tc>
        <w:tc>
          <w:tcPr>
            <w:tcW w:w="1229" w:type="dxa"/>
            <w:vAlign w:val="center"/>
          </w:tcPr>
          <w:p w:rsidR="009A4CE7" w:rsidRDefault="009A4CE7">
            <w:pPr>
              <w:adjustRightInd w:val="0"/>
              <w:snapToGrid w:val="0"/>
              <w:jc w:val="center"/>
              <w:rPr>
                <w:rFonts w:ascii="宋体" w:hAnsi="宋体" w:cs="宋体"/>
                <w:color w:val="000000"/>
                <w:sz w:val="24"/>
              </w:rPr>
            </w:pPr>
          </w:p>
        </w:tc>
        <w:tc>
          <w:tcPr>
            <w:tcW w:w="1134"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75" w:type="dxa"/>
            <w:vAlign w:val="center"/>
          </w:tcPr>
          <w:p w:rsidR="009A4CE7" w:rsidRDefault="009A4CE7">
            <w:pPr>
              <w:adjustRightInd w:val="0"/>
              <w:snapToGrid w:val="0"/>
              <w:jc w:val="center"/>
              <w:rPr>
                <w:rFonts w:ascii="宋体" w:hAnsi="宋体" w:cs="宋体"/>
                <w:color w:val="000000"/>
                <w:sz w:val="24"/>
              </w:rPr>
            </w:pPr>
          </w:p>
        </w:tc>
        <w:tc>
          <w:tcPr>
            <w:tcW w:w="1482" w:type="dxa"/>
            <w:vAlign w:val="center"/>
          </w:tcPr>
          <w:p w:rsidR="009A4CE7" w:rsidRDefault="009A4CE7">
            <w:pPr>
              <w:adjustRightInd w:val="0"/>
              <w:snapToGrid w:val="0"/>
              <w:jc w:val="center"/>
              <w:rPr>
                <w:rFonts w:ascii="宋体" w:hAnsi="宋体" w:cs="宋体"/>
                <w:color w:val="000000"/>
                <w:sz w:val="24"/>
              </w:rPr>
            </w:pPr>
          </w:p>
        </w:tc>
        <w:tc>
          <w:tcPr>
            <w:tcW w:w="2384" w:type="dxa"/>
            <w:vAlign w:val="center"/>
          </w:tcPr>
          <w:p w:rsidR="009A4CE7" w:rsidRDefault="009A4CE7">
            <w:pPr>
              <w:adjustRightInd w:val="0"/>
              <w:snapToGrid w:val="0"/>
              <w:jc w:val="center"/>
              <w:rPr>
                <w:rFonts w:ascii="宋体" w:hAnsi="宋体" w:cs="宋体"/>
                <w:color w:val="000000"/>
                <w:sz w:val="24"/>
              </w:rPr>
            </w:pPr>
          </w:p>
        </w:tc>
        <w:tc>
          <w:tcPr>
            <w:tcW w:w="1891" w:type="dxa"/>
            <w:vAlign w:val="center"/>
          </w:tcPr>
          <w:p w:rsidR="009A4CE7" w:rsidRDefault="009A4CE7">
            <w:pPr>
              <w:adjustRightInd w:val="0"/>
              <w:snapToGrid w:val="0"/>
              <w:jc w:val="center"/>
              <w:rPr>
                <w:rFonts w:ascii="宋体" w:hAnsi="宋体" w:cs="宋体"/>
                <w:color w:val="000000"/>
                <w:sz w:val="24"/>
              </w:rPr>
            </w:pPr>
          </w:p>
        </w:tc>
        <w:tc>
          <w:tcPr>
            <w:tcW w:w="1229" w:type="dxa"/>
            <w:vAlign w:val="center"/>
          </w:tcPr>
          <w:p w:rsidR="009A4CE7" w:rsidRDefault="009A4CE7">
            <w:pPr>
              <w:adjustRightInd w:val="0"/>
              <w:snapToGrid w:val="0"/>
              <w:jc w:val="center"/>
              <w:rPr>
                <w:rFonts w:ascii="宋体" w:hAnsi="宋体" w:cs="宋体"/>
                <w:color w:val="000000"/>
                <w:sz w:val="24"/>
              </w:rPr>
            </w:pPr>
          </w:p>
        </w:tc>
        <w:tc>
          <w:tcPr>
            <w:tcW w:w="1134"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75" w:type="dxa"/>
            <w:vAlign w:val="center"/>
          </w:tcPr>
          <w:p w:rsidR="009A4CE7" w:rsidRDefault="009A4CE7">
            <w:pPr>
              <w:adjustRightInd w:val="0"/>
              <w:snapToGrid w:val="0"/>
              <w:jc w:val="center"/>
              <w:rPr>
                <w:rFonts w:ascii="宋体" w:hAnsi="宋体" w:cs="宋体"/>
                <w:color w:val="000000"/>
                <w:sz w:val="24"/>
              </w:rPr>
            </w:pPr>
          </w:p>
        </w:tc>
        <w:tc>
          <w:tcPr>
            <w:tcW w:w="1482" w:type="dxa"/>
            <w:vAlign w:val="center"/>
          </w:tcPr>
          <w:p w:rsidR="009A4CE7" w:rsidRDefault="009A4CE7">
            <w:pPr>
              <w:adjustRightInd w:val="0"/>
              <w:snapToGrid w:val="0"/>
              <w:jc w:val="center"/>
              <w:rPr>
                <w:rFonts w:ascii="宋体" w:hAnsi="宋体" w:cs="宋体"/>
                <w:color w:val="000000"/>
                <w:sz w:val="24"/>
              </w:rPr>
            </w:pPr>
          </w:p>
        </w:tc>
        <w:tc>
          <w:tcPr>
            <w:tcW w:w="2384" w:type="dxa"/>
            <w:vAlign w:val="center"/>
          </w:tcPr>
          <w:p w:rsidR="009A4CE7" w:rsidRDefault="009A4CE7">
            <w:pPr>
              <w:adjustRightInd w:val="0"/>
              <w:snapToGrid w:val="0"/>
              <w:jc w:val="center"/>
              <w:rPr>
                <w:rFonts w:ascii="宋体" w:hAnsi="宋体" w:cs="宋体"/>
                <w:color w:val="000000"/>
                <w:sz w:val="24"/>
              </w:rPr>
            </w:pPr>
          </w:p>
        </w:tc>
        <w:tc>
          <w:tcPr>
            <w:tcW w:w="1891" w:type="dxa"/>
            <w:vAlign w:val="center"/>
          </w:tcPr>
          <w:p w:rsidR="009A4CE7" w:rsidRDefault="009A4CE7">
            <w:pPr>
              <w:adjustRightInd w:val="0"/>
              <w:snapToGrid w:val="0"/>
              <w:jc w:val="center"/>
              <w:rPr>
                <w:rFonts w:ascii="宋体" w:hAnsi="宋体" w:cs="宋体"/>
                <w:color w:val="000000"/>
                <w:sz w:val="24"/>
              </w:rPr>
            </w:pPr>
          </w:p>
        </w:tc>
        <w:tc>
          <w:tcPr>
            <w:tcW w:w="1229" w:type="dxa"/>
            <w:vAlign w:val="center"/>
          </w:tcPr>
          <w:p w:rsidR="009A4CE7" w:rsidRDefault="009A4CE7">
            <w:pPr>
              <w:adjustRightInd w:val="0"/>
              <w:snapToGrid w:val="0"/>
              <w:jc w:val="center"/>
              <w:rPr>
                <w:rFonts w:ascii="宋体" w:hAnsi="宋体" w:cs="宋体"/>
                <w:color w:val="000000"/>
                <w:sz w:val="24"/>
              </w:rPr>
            </w:pPr>
          </w:p>
        </w:tc>
        <w:tc>
          <w:tcPr>
            <w:tcW w:w="1134"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75" w:type="dxa"/>
            <w:vAlign w:val="center"/>
          </w:tcPr>
          <w:p w:rsidR="009A4CE7" w:rsidRDefault="009A4CE7">
            <w:pPr>
              <w:adjustRightInd w:val="0"/>
              <w:snapToGrid w:val="0"/>
              <w:jc w:val="center"/>
              <w:rPr>
                <w:rFonts w:ascii="宋体" w:hAnsi="宋体" w:cs="宋体"/>
                <w:color w:val="000000"/>
                <w:sz w:val="24"/>
              </w:rPr>
            </w:pPr>
          </w:p>
        </w:tc>
        <w:tc>
          <w:tcPr>
            <w:tcW w:w="1482" w:type="dxa"/>
            <w:vAlign w:val="center"/>
          </w:tcPr>
          <w:p w:rsidR="009A4CE7" w:rsidRDefault="009A4CE7">
            <w:pPr>
              <w:adjustRightInd w:val="0"/>
              <w:snapToGrid w:val="0"/>
              <w:jc w:val="center"/>
              <w:rPr>
                <w:rFonts w:ascii="宋体" w:hAnsi="宋体" w:cs="宋体"/>
                <w:color w:val="000000"/>
                <w:sz w:val="24"/>
              </w:rPr>
            </w:pPr>
          </w:p>
        </w:tc>
        <w:tc>
          <w:tcPr>
            <w:tcW w:w="2384" w:type="dxa"/>
            <w:vAlign w:val="center"/>
          </w:tcPr>
          <w:p w:rsidR="009A4CE7" w:rsidRDefault="009A4CE7">
            <w:pPr>
              <w:adjustRightInd w:val="0"/>
              <w:snapToGrid w:val="0"/>
              <w:jc w:val="center"/>
              <w:rPr>
                <w:rFonts w:ascii="宋体" w:hAnsi="宋体" w:cs="宋体"/>
                <w:color w:val="000000"/>
                <w:sz w:val="24"/>
              </w:rPr>
            </w:pPr>
          </w:p>
        </w:tc>
        <w:tc>
          <w:tcPr>
            <w:tcW w:w="1891" w:type="dxa"/>
            <w:vAlign w:val="center"/>
          </w:tcPr>
          <w:p w:rsidR="009A4CE7" w:rsidRDefault="009A4CE7">
            <w:pPr>
              <w:adjustRightInd w:val="0"/>
              <w:snapToGrid w:val="0"/>
              <w:jc w:val="center"/>
              <w:rPr>
                <w:rFonts w:ascii="宋体" w:hAnsi="宋体" w:cs="宋体"/>
                <w:color w:val="000000"/>
                <w:sz w:val="24"/>
              </w:rPr>
            </w:pPr>
          </w:p>
        </w:tc>
        <w:tc>
          <w:tcPr>
            <w:tcW w:w="1229" w:type="dxa"/>
            <w:vAlign w:val="center"/>
          </w:tcPr>
          <w:p w:rsidR="009A4CE7" w:rsidRDefault="009A4CE7">
            <w:pPr>
              <w:adjustRightInd w:val="0"/>
              <w:snapToGrid w:val="0"/>
              <w:jc w:val="center"/>
              <w:rPr>
                <w:rFonts w:ascii="宋体" w:hAnsi="宋体" w:cs="宋体"/>
                <w:color w:val="000000"/>
                <w:sz w:val="24"/>
              </w:rPr>
            </w:pPr>
          </w:p>
        </w:tc>
        <w:tc>
          <w:tcPr>
            <w:tcW w:w="1134" w:type="dxa"/>
            <w:vAlign w:val="center"/>
          </w:tcPr>
          <w:p w:rsidR="009A4CE7" w:rsidRDefault="009A4CE7">
            <w:pPr>
              <w:adjustRightInd w:val="0"/>
              <w:snapToGrid w:val="0"/>
              <w:jc w:val="center"/>
              <w:rPr>
                <w:rFonts w:ascii="宋体" w:hAnsi="宋体" w:cs="宋体"/>
                <w:color w:val="000000"/>
                <w:sz w:val="24"/>
              </w:rPr>
            </w:pPr>
          </w:p>
        </w:tc>
      </w:tr>
    </w:tbl>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注：1. 对招标文件中的所有商务、技术要求，除本表所列明的所有偏离外，均视作投标人已对之理解和响应。此表中若无任何文字说明，内容为空白，</w:t>
      </w:r>
      <w:r>
        <w:rPr>
          <w:rFonts w:ascii="宋体" w:hAnsi="宋体" w:cs="宋体" w:hint="eastAsia"/>
          <w:b/>
          <w:color w:val="000000"/>
          <w:sz w:val="24"/>
          <w:szCs w:val="24"/>
        </w:rPr>
        <w:t>投标无效。</w:t>
      </w:r>
    </w:p>
    <w:p w:rsidR="009A4CE7" w:rsidRDefault="00FD5963">
      <w:pPr>
        <w:pStyle w:val="ae"/>
        <w:spacing w:line="360" w:lineRule="auto"/>
        <w:ind w:firstLine="480"/>
        <w:rPr>
          <w:rFonts w:hAnsi="宋体" w:cs="宋体"/>
          <w:color w:val="000000"/>
          <w:sz w:val="24"/>
          <w:szCs w:val="24"/>
        </w:rPr>
      </w:pPr>
      <w:r>
        <w:rPr>
          <w:rFonts w:hAnsi="宋体" w:cs="宋体" w:hint="eastAsia"/>
          <w:color w:val="000000"/>
          <w:sz w:val="24"/>
          <w:szCs w:val="24"/>
        </w:rPr>
        <w:t>2.</w:t>
      </w:r>
      <w:proofErr w:type="gramStart"/>
      <w:r>
        <w:rPr>
          <w:rFonts w:hAnsi="宋体" w:cs="宋体" w:hint="eastAsia"/>
          <w:color w:val="000000"/>
          <w:sz w:val="24"/>
          <w:szCs w:val="24"/>
        </w:rPr>
        <w:t>“偏离情况”列应据实</w:t>
      </w:r>
      <w:proofErr w:type="gramEnd"/>
      <w:r>
        <w:rPr>
          <w:rFonts w:hAnsi="宋体" w:cs="宋体" w:hint="eastAsia"/>
          <w:color w:val="000000"/>
          <w:sz w:val="24"/>
          <w:szCs w:val="24"/>
        </w:rPr>
        <w:t>填写“正偏离”或“负偏离”或“无偏离”。</w:t>
      </w:r>
    </w:p>
    <w:p w:rsidR="009A4CE7" w:rsidRDefault="009A4CE7">
      <w:pPr>
        <w:pStyle w:val="ae"/>
        <w:spacing w:line="360" w:lineRule="auto"/>
        <w:ind w:firstLine="480"/>
        <w:rPr>
          <w:rFonts w:hAnsi="宋体" w:cs="宋体"/>
          <w:color w:val="000000"/>
          <w:sz w:val="24"/>
          <w:szCs w:val="24"/>
        </w:rPr>
      </w:pPr>
    </w:p>
    <w:p w:rsidR="009A4CE7" w:rsidRDefault="00FD5963">
      <w:pPr>
        <w:pStyle w:val="ae"/>
        <w:tabs>
          <w:tab w:val="left" w:pos="5580"/>
        </w:tabs>
        <w:spacing w:line="360" w:lineRule="auto"/>
        <w:rPr>
          <w:rFonts w:hAnsi="宋体" w:cs="宋体"/>
          <w:color w:val="000000"/>
          <w:sz w:val="24"/>
          <w:szCs w:val="24"/>
        </w:rPr>
      </w:pPr>
      <w:r>
        <w:rPr>
          <w:rFonts w:hAnsi="宋体" w:cs="宋体" w:hint="eastAsia"/>
          <w:color w:val="000000"/>
          <w:sz w:val="24"/>
          <w:szCs w:val="24"/>
        </w:rPr>
        <w:t>投标人名称（盖章）：</w:t>
      </w:r>
      <w:r>
        <w:rPr>
          <w:rFonts w:hAnsi="宋体" w:cs="宋体" w:hint="eastAsia"/>
          <w:color w:val="000000"/>
          <w:sz w:val="24"/>
          <w:szCs w:val="24"/>
          <w:u w:val="single"/>
        </w:rPr>
        <w:t xml:space="preserve">                       </w:t>
      </w:r>
    </w:p>
    <w:p w:rsidR="009A4CE7" w:rsidRDefault="00FD5963">
      <w:pPr>
        <w:pStyle w:val="ae"/>
        <w:tabs>
          <w:tab w:val="left" w:pos="5100"/>
        </w:tabs>
        <w:spacing w:line="360" w:lineRule="auto"/>
        <w:rPr>
          <w:rFonts w:hAnsi="宋体" w:cs="宋体"/>
          <w:color w:val="000000"/>
          <w:sz w:val="24"/>
          <w:szCs w:val="24"/>
        </w:rPr>
      </w:pPr>
      <w:r>
        <w:rPr>
          <w:rFonts w:hAnsi="宋体" w:cs="宋体" w:hint="eastAsia"/>
          <w:bCs/>
          <w:color w:val="000000"/>
          <w:sz w:val="24"/>
          <w:szCs w:val="24"/>
        </w:rPr>
        <w:t>法定代表人</w:t>
      </w:r>
      <w:r>
        <w:rPr>
          <w:rFonts w:hAnsi="宋体" w:cs="宋体" w:hint="eastAsia"/>
          <w:color w:val="000000"/>
          <w:sz w:val="24"/>
          <w:szCs w:val="20"/>
        </w:rPr>
        <w:t>（单位负责人）</w:t>
      </w:r>
      <w:r>
        <w:rPr>
          <w:rFonts w:hAnsi="宋体" w:cs="宋体" w:hint="eastAsia"/>
          <w:bCs/>
          <w:color w:val="000000"/>
          <w:sz w:val="24"/>
          <w:szCs w:val="24"/>
        </w:rPr>
        <w:t>或其授权代表</w:t>
      </w:r>
      <w:r>
        <w:rPr>
          <w:rFonts w:hAnsi="宋体" w:cs="宋体" w:hint="eastAsia"/>
          <w:color w:val="000000"/>
          <w:sz w:val="24"/>
          <w:szCs w:val="24"/>
        </w:rPr>
        <w:t>(签字或盖章)：</w:t>
      </w:r>
      <w:r>
        <w:rPr>
          <w:rFonts w:hAnsi="宋体" w:cs="宋体" w:hint="eastAsia"/>
          <w:color w:val="000000"/>
          <w:sz w:val="24"/>
          <w:szCs w:val="24"/>
          <w:u w:val="single"/>
        </w:rPr>
        <w:tab/>
        <w:t xml:space="preserve">       </w:t>
      </w:r>
    </w:p>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日期：</w:t>
      </w:r>
    </w:p>
    <w:p w:rsidR="009A4CE7" w:rsidRDefault="009A4CE7">
      <w:pPr>
        <w:pStyle w:val="a3"/>
        <w:spacing w:line="360" w:lineRule="auto"/>
        <w:ind w:firstLine="0"/>
        <w:rPr>
          <w:rFonts w:ascii="宋体" w:hAnsi="宋体" w:cs="宋体"/>
          <w:color w:val="000000"/>
          <w:sz w:val="24"/>
          <w:szCs w:val="24"/>
        </w:rPr>
      </w:pPr>
    </w:p>
    <w:p w:rsidR="009A4CE7" w:rsidRDefault="00FD5963">
      <w:pPr>
        <w:pStyle w:val="1"/>
        <w:spacing w:line="360" w:lineRule="auto"/>
        <w:rPr>
          <w:rFonts w:ascii="宋体" w:hAnsi="宋体"/>
          <w:color w:val="000000"/>
          <w:szCs w:val="28"/>
        </w:rPr>
      </w:pPr>
      <w:r>
        <w:rPr>
          <w:rFonts w:ascii="宋体" w:hAnsi="宋体" w:hint="eastAsia"/>
          <w:color w:val="000000"/>
          <w:sz w:val="24"/>
          <w:szCs w:val="24"/>
        </w:rPr>
        <w:br w:type="page"/>
      </w:r>
      <w:bookmarkStart w:id="376" w:name="_Toc18165"/>
      <w:bookmarkStart w:id="377" w:name="_Toc17348"/>
      <w:r>
        <w:rPr>
          <w:rFonts w:ascii="宋体" w:hAnsi="宋体" w:hint="eastAsia"/>
          <w:color w:val="000000"/>
          <w:szCs w:val="28"/>
        </w:rPr>
        <w:lastRenderedPageBreak/>
        <w:t>附件6  合同条款偏离表（格式）</w:t>
      </w:r>
      <w:bookmarkEnd w:id="376"/>
      <w:bookmarkEnd w:id="377"/>
    </w:p>
    <w:p w:rsidR="009A4CE7" w:rsidRDefault="00FD5963">
      <w:pPr>
        <w:pStyle w:val="ae"/>
        <w:spacing w:line="360" w:lineRule="auto"/>
        <w:jc w:val="left"/>
        <w:rPr>
          <w:rFonts w:hAnsi="宋体" w:cs="宋体"/>
          <w:color w:val="000000"/>
          <w:sz w:val="24"/>
          <w:szCs w:val="24"/>
        </w:rPr>
      </w:pPr>
      <w:r>
        <w:rPr>
          <w:rFonts w:hAnsi="宋体" w:cs="宋体" w:hint="eastAsia"/>
          <w:color w:val="000000"/>
          <w:sz w:val="24"/>
          <w:szCs w:val="24"/>
        </w:rPr>
        <w:t>项目名称：</w:t>
      </w:r>
      <w:r>
        <w:rPr>
          <w:rFonts w:hAnsi="宋体" w:cs="宋体" w:hint="eastAsia"/>
          <w:color w:val="000000"/>
          <w:sz w:val="24"/>
          <w:szCs w:val="24"/>
          <w:u w:val="single"/>
        </w:rPr>
        <w:t xml:space="preserve">             </w:t>
      </w:r>
      <w:r>
        <w:rPr>
          <w:rFonts w:hAnsi="宋体" w:cs="宋体" w:hint="eastAsia"/>
          <w:color w:val="000000"/>
          <w:sz w:val="24"/>
          <w:szCs w:val="24"/>
        </w:rPr>
        <w:t>招标编号：</w:t>
      </w:r>
      <w:r>
        <w:rPr>
          <w:rFonts w:hAnsi="宋体" w:cs="宋体" w:hint="eastAsia"/>
          <w:color w:val="000000"/>
          <w:sz w:val="24"/>
          <w:szCs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198"/>
        <w:gridCol w:w="1741"/>
        <w:gridCol w:w="1742"/>
        <w:gridCol w:w="2115"/>
        <w:gridCol w:w="731"/>
      </w:tblGrid>
      <w:tr w:rsidR="009A4CE7">
        <w:trPr>
          <w:trHeight w:val="930"/>
          <w:jc w:val="center"/>
        </w:trPr>
        <w:tc>
          <w:tcPr>
            <w:tcW w:w="0" w:type="auto"/>
            <w:gridSpan w:val="6"/>
            <w:vAlign w:val="center"/>
          </w:tcPr>
          <w:p w:rsidR="009A4CE7" w:rsidRDefault="00FD5963">
            <w:pPr>
              <w:adjustRightInd w:val="0"/>
              <w:snapToGrid w:val="0"/>
              <w:jc w:val="left"/>
              <w:rPr>
                <w:rFonts w:ascii="宋体" w:hAnsi="宋体" w:cs="宋体"/>
                <w:b/>
                <w:color w:val="000000"/>
                <w:sz w:val="24"/>
              </w:rPr>
            </w:pPr>
            <w:r>
              <w:rPr>
                <w:rFonts w:ascii="宋体" w:hAnsi="宋体" w:cs="宋体" w:hint="eastAsia"/>
                <w:b/>
                <w:color w:val="000000"/>
                <w:sz w:val="24"/>
              </w:rPr>
              <w:t>对本项目合同条款的偏离情况（请进行勾选）：</w:t>
            </w:r>
          </w:p>
          <w:p w:rsidR="009A4CE7" w:rsidRDefault="00FD5963">
            <w:pPr>
              <w:adjustRightInd w:val="0"/>
              <w:snapToGrid w:val="0"/>
              <w:jc w:val="left"/>
              <w:rPr>
                <w:rFonts w:ascii="宋体" w:hAnsi="宋体" w:cs="宋体"/>
                <w:b/>
                <w:color w:val="000000"/>
                <w:sz w:val="24"/>
              </w:rPr>
            </w:pPr>
            <w:r>
              <w:rPr>
                <w:rFonts w:ascii="宋体" w:hAnsi="宋体" w:cs="宋体" w:hint="eastAsia"/>
                <w:b/>
                <w:color w:val="000000"/>
                <w:sz w:val="24"/>
              </w:rPr>
              <w:t>□无偏离</w:t>
            </w:r>
            <w:r>
              <w:rPr>
                <w:rFonts w:ascii="宋体" w:hAnsi="宋体" w:cs="宋体" w:hint="eastAsia"/>
                <w:color w:val="000000"/>
                <w:sz w:val="24"/>
              </w:rPr>
              <w:t>（</w:t>
            </w:r>
            <w:r>
              <w:rPr>
                <w:rFonts w:ascii="宋体" w:hAnsi="宋体" w:cs="宋体" w:hint="eastAsia"/>
                <w:color w:val="000000"/>
                <w:sz w:val="24"/>
                <w:szCs w:val="21"/>
              </w:rPr>
              <w:t>如无偏离，仅</w:t>
            </w:r>
            <w:proofErr w:type="gramStart"/>
            <w:r>
              <w:rPr>
                <w:rFonts w:ascii="宋体" w:hAnsi="宋体" w:cs="宋体" w:hint="eastAsia"/>
                <w:color w:val="000000"/>
                <w:sz w:val="24"/>
                <w:szCs w:val="21"/>
              </w:rPr>
              <w:t>勾选无</w:t>
            </w:r>
            <w:proofErr w:type="gramEnd"/>
            <w:r>
              <w:rPr>
                <w:rFonts w:ascii="宋体" w:hAnsi="宋体" w:cs="宋体" w:hint="eastAsia"/>
                <w:color w:val="000000"/>
                <w:sz w:val="24"/>
                <w:szCs w:val="21"/>
              </w:rPr>
              <w:t>偏离即可</w:t>
            </w:r>
            <w:r>
              <w:rPr>
                <w:rFonts w:ascii="宋体" w:hAnsi="宋体" w:cs="宋体" w:hint="eastAsia"/>
                <w:color w:val="000000"/>
                <w:sz w:val="24"/>
              </w:rPr>
              <w:t>）</w:t>
            </w:r>
          </w:p>
          <w:p w:rsidR="009A4CE7" w:rsidRDefault="00FD5963">
            <w:pPr>
              <w:adjustRightInd w:val="0"/>
              <w:snapToGrid w:val="0"/>
              <w:jc w:val="left"/>
              <w:rPr>
                <w:rFonts w:ascii="宋体" w:hAnsi="宋体" w:cs="宋体"/>
                <w:color w:val="000000"/>
                <w:sz w:val="24"/>
              </w:rPr>
            </w:pPr>
            <w:r>
              <w:rPr>
                <w:rFonts w:ascii="宋体" w:hAnsi="宋体" w:cs="宋体" w:hint="eastAsia"/>
                <w:b/>
                <w:color w:val="000000"/>
                <w:sz w:val="24"/>
              </w:rPr>
              <w:t>□有偏离</w:t>
            </w:r>
            <w:r>
              <w:rPr>
                <w:rFonts w:ascii="宋体" w:hAnsi="宋体" w:cs="宋体" w:hint="eastAsia"/>
                <w:color w:val="000000"/>
                <w:sz w:val="24"/>
              </w:rPr>
              <w:t>（</w:t>
            </w:r>
            <w:r>
              <w:rPr>
                <w:rFonts w:ascii="宋体" w:hAnsi="宋体" w:cs="宋体" w:hint="eastAsia"/>
                <w:color w:val="000000"/>
                <w:sz w:val="24"/>
                <w:szCs w:val="21"/>
              </w:rPr>
              <w:t>如有偏离，</w:t>
            </w:r>
            <w:r>
              <w:rPr>
                <w:rFonts w:ascii="宋体" w:hAnsi="宋体" w:cs="宋体" w:hint="eastAsia"/>
                <w:color w:val="000000"/>
                <w:sz w:val="24"/>
              </w:rPr>
              <w:t>则应在本表中对偏离项逐一列明）</w:t>
            </w:r>
          </w:p>
        </w:tc>
      </w:tr>
      <w:tr w:rsidR="009A4CE7">
        <w:trPr>
          <w:trHeight w:val="930"/>
          <w:jc w:val="center"/>
        </w:trPr>
        <w:tc>
          <w:tcPr>
            <w:tcW w:w="782"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序号</w:t>
            </w:r>
          </w:p>
        </w:tc>
        <w:tc>
          <w:tcPr>
            <w:tcW w:w="1219"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szCs w:val="21"/>
              </w:rPr>
              <w:t>招标文件</w:t>
            </w:r>
            <w:r>
              <w:rPr>
                <w:rFonts w:ascii="宋体" w:hAnsi="宋体" w:cs="宋体" w:hint="eastAsia"/>
                <w:color w:val="000000"/>
                <w:sz w:val="24"/>
              </w:rPr>
              <w:t>条目号（页码）</w:t>
            </w:r>
          </w:p>
        </w:tc>
        <w:tc>
          <w:tcPr>
            <w:tcW w:w="1796"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szCs w:val="21"/>
              </w:rPr>
              <w:t>招标文件</w:t>
            </w:r>
            <w:r>
              <w:rPr>
                <w:rFonts w:ascii="宋体" w:hAnsi="宋体" w:cs="宋体" w:hint="eastAsia"/>
                <w:color w:val="000000"/>
                <w:sz w:val="24"/>
              </w:rPr>
              <w:t>要求</w:t>
            </w:r>
          </w:p>
        </w:tc>
        <w:tc>
          <w:tcPr>
            <w:tcW w:w="1797"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投标文件内容</w:t>
            </w:r>
          </w:p>
        </w:tc>
        <w:tc>
          <w:tcPr>
            <w:tcW w:w="2185"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偏离情况</w:t>
            </w:r>
          </w:p>
        </w:tc>
        <w:tc>
          <w:tcPr>
            <w:tcW w:w="743" w:type="dxa"/>
            <w:vAlign w:val="center"/>
          </w:tcPr>
          <w:p w:rsidR="009A4CE7" w:rsidRDefault="00FD5963">
            <w:pPr>
              <w:adjustRightInd w:val="0"/>
              <w:snapToGrid w:val="0"/>
              <w:jc w:val="center"/>
              <w:rPr>
                <w:rFonts w:ascii="宋体" w:hAnsi="宋体" w:cs="宋体"/>
                <w:color w:val="000000"/>
                <w:sz w:val="24"/>
              </w:rPr>
            </w:pPr>
            <w:r>
              <w:rPr>
                <w:rFonts w:ascii="宋体" w:hAnsi="宋体" w:cs="宋体" w:hint="eastAsia"/>
                <w:color w:val="000000"/>
                <w:sz w:val="24"/>
              </w:rPr>
              <w:t>说明</w:t>
            </w:r>
          </w:p>
        </w:tc>
      </w:tr>
      <w:tr w:rsidR="009A4CE7">
        <w:trPr>
          <w:trHeight w:val="930"/>
          <w:jc w:val="center"/>
        </w:trPr>
        <w:tc>
          <w:tcPr>
            <w:tcW w:w="782" w:type="dxa"/>
            <w:vAlign w:val="center"/>
          </w:tcPr>
          <w:p w:rsidR="009A4CE7" w:rsidRDefault="009A4CE7">
            <w:pPr>
              <w:adjustRightInd w:val="0"/>
              <w:snapToGrid w:val="0"/>
              <w:jc w:val="center"/>
              <w:rPr>
                <w:rFonts w:ascii="宋体" w:hAnsi="宋体" w:cs="宋体"/>
                <w:color w:val="000000"/>
                <w:sz w:val="24"/>
              </w:rPr>
            </w:pPr>
          </w:p>
        </w:tc>
        <w:tc>
          <w:tcPr>
            <w:tcW w:w="1219" w:type="dxa"/>
            <w:vAlign w:val="center"/>
          </w:tcPr>
          <w:p w:rsidR="009A4CE7" w:rsidRDefault="009A4CE7">
            <w:pPr>
              <w:adjustRightInd w:val="0"/>
              <w:snapToGrid w:val="0"/>
              <w:jc w:val="center"/>
              <w:rPr>
                <w:rFonts w:ascii="宋体" w:hAnsi="宋体" w:cs="宋体"/>
                <w:color w:val="000000"/>
                <w:sz w:val="24"/>
              </w:rPr>
            </w:pPr>
          </w:p>
        </w:tc>
        <w:tc>
          <w:tcPr>
            <w:tcW w:w="1796" w:type="dxa"/>
            <w:vAlign w:val="center"/>
          </w:tcPr>
          <w:p w:rsidR="009A4CE7" w:rsidRDefault="009A4CE7">
            <w:pPr>
              <w:adjustRightInd w:val="0"/>
              <w:snapToGrid w:val="0"/>
              <w:jc w:val="center"/>
              <w:rPr>
                <w:rFonts w:ascii="宋体" w:hAnsi="宋体" w:cs="宋体"/>
                <w:color w:val="000000"/>
                <w:sz w:val="24"/>
              </w:rPr>
            </w:pPr>
          </w:p>
        </w:tc>
        <w:tc>
          <w:tcPr>
            <w:tcW w:w="1797" w:type="dxa"/>
            <w:vAlign w:val="center"/>
          </w:tcPr>
          <w:p w:rsidR="009A4CE7" w:rsidRDefault="009A4CE7">
            <w:pPr>
              <w:adjustRightInd w:val="0"/>
              <w:snapToGrid w:val="0"/>
              <w:jc w:val="center"/>
              <w:rPr>
                <w:rFonts w:ascii="宋体" w:hAnsi="宋体" w:cs="宋体"/>
                <w:color w:val="000000"/>
                <w:sz w:val="24"/>
              </w:rPr>
            </w:pPr>
          </w:p>
        </w:tc>
        <w:tc>
          <w:tcPr>
            <w:tcW w:w="2185" w:type="dxa"/>
            <w:vAlign w:val="center"/>
          </w:tcPr>
          <w:p w:rsidR="009A4CE7" w:rsidRDefault="009A4CE7">
            <w:pPr>
              <w:adjustRightInd w:val="0"/>
              <w:snapToGrid w:val="0"/>
              <w:jc w:val="center"/>
              <w:rPr>
                <w:rFonts w:ascii="宋体" w:hAnsi="宋体" w:cs="宋体"/>
                <w:color w:val="000000"/>
                <w:sz w:val="24"/>
              </w:rPr>
            </w:pPr>
          </w:p>
        </w:tc>
        <w:tc>
          <w:tcPr>
            <w:tcW w:w="743"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82" w:type="dxa"/>
            <w:vAlign w:val="center"/>
          </w:tcPr>
          <w:p w:rsidR="009A4CE7" w:rsidRDefault="009A4CE7">
            <w:pPr>
              <w:adjustRightInd w:val="0"/>
              <w:snapToGrid w:val="0"/>
              <w:jc w:val="center"/>
              <w:rPr>
                <w:rFonts w:ascii="宋体" w:hAnsi="宋体" w:cs="宋体"/>
                <w:color w:val="000000"/>
                <w:sz w:val="24"/>
              </w:rPr>
            </w:pPr>
          </w:p>
        </w:tc>
        <w:tc>
          <w:tcPr>
            <w:tcW w:w="1219" w:type="dxa"/>
            <w:vAlign w:val="center"/>
          </w:tcPr>
          <w:p w:rsidR="009A4CE7" w:rsidRDefault="009A4CE7">
            <w:pPr>
              <w:adjustRightInd w:val="0"/>
              <w:snapToGrid w:val="0"/>
              <w:jc w:val="center"/>
              <w:rPr>
                <w:rFonts w:ascii="宋体" w:hAnsi="宋体" w:cs="宋体"/>
                <w:color w:val="000000"/>
                <w:sz w:val="24"/>
              </w:rPr>
            </w:pPr>
          </w:p>
        </w:tc>
        <w:tc>
          <w:tcPr>
            <w:tcW w:w="1796" w:type="dxa"/>
            <w:vAlign w:val="center"/>
          </w:tcPr>
          <w:p w:rsidR="009A4CE7" w:rsidRDefault="009A4CE7">
            <w:pPr>
              <w:adjustRightInd w:val="0"/>
              <w:snapToGrid w:val="0"/>
              <w:jc w:val="center"/>
              <w:rPr>
                <w:rFonts w:ascii="宋体" w:hAnsi="宋体" w:cs="宋体"/>
                <w:color w:val="000000"/>
                <w:sz w:val="24"/>
              </w:rPr>
            </w:pPr>
          </w:p>
        </w:tc>
        <w:tc>
          <w:tcPr>
            <w:tcW w:w="1797" w:type="dxa"/>
            <w:vAlign w:val="center"/>
          </w:tcPr>
          <w:p w:rsidR="009A4CE7" w:rsidRDefault="009A4CE7">
            <w:pPr>
              <w:adjustRightInd w:val="0"/>
              <w:snapToGrid w:val="0"/>
              <w:jc w:val="center"/>
              <w:rPr>
                <w:rFonts w:ascii="宋体" w:hAnsi="宋体" w:cs="宋体"/>
                <w:color w:val="000000"/>
                <w:sz w:val="24"/>
              </w:rPr>
            </w:pPr>
          </w:p>
        </w:tc>
        <w:tc>
          <w:tcPr>
            <w:tcW w:w="2185" w:type="dxa"/>
            <w:vAlign w:val="center"/>
          </w:tcPr>
          <w:p w:rsidR="009A4CE7" w:rsidRDefault="009A4CE7">
            <w:pPr>
              <w:adjustRightInd w:val="0"/>
              <w:snapToGrid w:val="0"/>
              <w:jc w:val="center"/>
              <w:rPr>
                <w:rFonts w:ascii="宋体" w:hAnsi="宋体" w:cs="宋体"/>
                <w:color w:val="000000"/>
                <w:sz w:val="24"/>
              </w:rPr>
            </w:pPr>
          </w:p>
        </w:tc>
        <w:tc>
          <w:tcPr>
            <w:tcW w:w="743"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82" w:type="dxa"/>
            <w:vAlign w:val="center"/>
          </w:tcPr>
          <w:p w:rsidR="009A4CE7" w:rsidRDefault="009A4CE7">
            <w:pPr>
              <w:adjustRightInd w:val="0"/>
              <w:snapToGrid w:val="0"/>
              <w:jc w:val="center"/>
              <w:rPr>
                <w:rFonts w:ascii="宋体" w:hAnsi="宋体" w:cs="宋体"/>
                <w:color w:val="000000"/>
                <w:sz w:val="24"/>
              </w:rPr>
            </w:pPr>
          </w:p>
        </w:tc>
        <w:tc>
          <w:tcPr>
            <w:tcW w:w="1219" w:type="dxa"/>
            <w:vAlign w:val="center"/>
          </w:tcPr>
          <w:p w:rsidR="009A4CE7" w:rsidRDefault="009A4CE7">
            <w:pPr>
              <w:adjustRightInd w:val="0"/>
              <w:snapToGrid w:val="0"/>
              <w:jc w:val="center"/>
              <w:rPr>
                <w:rFonts w:ascii="宋体" w:hAnsi="宋体" w:cs="宋体"/>
                <w:color w:val="000000"/>
                <w:sz w:val="24"/>
              </w:rPr>
            </w:pPr>
          </w:p>
        </w:tc>
        <w:tc>
          <w:tcPr>
            <w:tcW w:w="1796" w:type="dxa"/>
            <w:vAlign w:val="center"/>
          </w:tcPr>
          <w:p w:rsidR="009A4CE7" w:rsidRDefault="009A4CE7">
            <w:pPr>
              <w:adjustRightInd w:val="0"/>
              <w:snapToGrid w:val="0"/>
              <w:jc w:val="center"/>
              <w:rPr>
                <w:rFonts w:ascii="宋体" w:hAnsi="宋体" w:cs="宋体"/>
                <w:color w:val="000000"/>
                <w:sz w:val="24"/>
              </w:rPr>
            </w:pPr>
          </w:p>
        </w:tc>
        <w:tc>
          <w:tcPr>
            <w:tcW w:w="1797" w:type="dxa"/>
            <w:vAlign w:val="center"/>
          </w:tcPr>
          <w:p w:rsidR="009A4CE7" w:rsidRDefault="009A4CE7">
            <w:pPr>
              <w:adjustRightInd w:val="0"/>
              <w:snapToGrid w:val="0"/>
              <w:jc w:val="center"/>
              <w:rPr>
                <w:rFonts w:ascii="宋体" w:hAnsi="宋体" w:cs="宋体"/>
                <w:color w:val="000000"/>
                <w:sz w:val="24"/>
              </w:rPr>
            </w:pPr>
          </w:p>
        </w:tc>
        <w:tc>
          <w:tcPr>
            <w:tcW w:w="2185" w:type="dxa"/>
            <w:vAlign w:val="center"/>
          </w:tcPr>
          <w:p w:rsidR="009A4CE7" w:rsidRDefault="009A4CE7">
            <w:pPr>
              <w:adjustRightInd w:val="0"/>
              <w:snapToGrid w:val="0"/>
              <w:jc w:val="center"/>
              <w:rPr>
                <w:rFonts w:ascii="宋体" w:hAnsi="宋体" w:cs="宋体"/>
                <w:color w:val="000000"/>
                <w:sz w:val="24"/>
              </w:rPr>
            </w:pPr>
          </w:p>
        </w:tc>
        <w:tc>
          <w:tcPr>
            <w:tcW w:w="743" w:type="dxa"/>
            <w:vAlign w:val="center"/>
          </w:tcPr>
          <w:p w:rsidR="009A4CE7" w:rsidRDefault="009A4CE7">
            <w:pPr>
              <w:adjustRightInd w:val="0"/>
              <w:snapToGrid w:val="0"/>
              <w:jc w:val="center"/>
              <w:rPr>
                <w:rFonts w:ascii="宋体" w:hAnsi="宋体" w:cs="宋体"/>
                <w:color w:val="000000"/>
                <w:sz w:val="24"/>
              </w:rPr>
            </w:pPr>
          </w:p>
        </w:tc>
      </w:tr>
      <w:tr w:rsidR="009A4CE7">
        <w:trPr>
          <w:trHeight w:val="930"/>
          <w:jc w:val="center"/>
        </w:trPr>
        <w:tc>
          <w:tcPr>
            <w:tcW w:w="782" w:type="dxa"/>
            <w:vAlign w:val="center"/>
          </w:tcPr>
          <w:p w:rsidR="009A4CE7" w:rsidRDefault="009A4CE7">
            <w:pPr>
              <w:adjustRightInd w:val="0"/>
              <w:snapToGrid w:val="0"/>
              <w:jc w:val="center"/>
              <w:rPr>
                <w:rFonts w:ascii="宋体" w:hAnsi="宋体" w:cs="宋体"/>
                <w:color w:val="000000"/>
                <w:sz w:val="24"/>
              </w:rPr>
            </w:pPr>
          </w:p>
        </w:tc>
        <w:tc>
          <w:tcPr>
            <w:tcW w:w="1219" w:type="dxa"/>
            <w:vAlign w:val="center"/>
          </w:tcPr>
          <w:p w:rsidR="009A4CE7" w:rsidRDefault="009A4CE7">
            <w:pPr>
              <w:adjustRightInd w:val="0"/>
              <w:snapToGrid w:val="0"/>
              <w:jc w:val="center"/>
              <w:rPr>
                <w:rFonts w:ascii="宋体" w:hAnsi="宋体" w:cs="宋体"/>
                <w:color w:val="000000"/>
                <w:sz w:val="24"/>
              </w:rPr>
            </w:pPr>
          </w:p>
        </w:tc>
        <w:tc>
          <w:tcPr>
            <w:tcW w:w="1796" w:type="dxa"/>
            <w:vAlign w:val="center"/>
          </w:tcPr>
          <w:p w:rsidR="009A4CE7" w:rsidRDefault="009A4CE7">
            <w:pPr>
              <w:adjustRightInd w:val="0"/>
              <w:snapToGrid w:val="0"/>
              <w:jc w:val="center"/>
              <w:rPr>
                <w:rFonts w:ascii="宋体" w:hAnsi="宋体" w:cs="宋体"/>
                <w:color w:val="000000"/>
                <w:sz w:val="24"/>
              </w:rPr>
            </w:pPr>
          </w:p>
        </w:tc>
        <w:tc>
          <w:tcPr>
            <w:tcW w:w="1797" w:type="dxa"/>
            <w:vAlign w:val="center"/>
          </w:tcPr>
          <w:p w:rsidR="009A4CE7" w:rsidRDefault="009A4CE7">
            <w:pPr>
              <w:adjustRightInd w:val="0"/>
              <w:snapToGrid w:val="0"/>
              <w:jc w:val="center"/>
              <w:rPr>
                <w:rFonts w:ascii="宋体" w:hAnsi="宋体" w:cs="宋体"/>
                <w:color w:val="000000"/>
                <w:sz w:val="24"/>
              </w:rPr>
            </w:pPr>
          </w:p>
        </w:tc>
        <w:tc>
          <w:tcPr>
            <w:tcW w:w="2185" w:type="dxa"/>
            <w:vAlign w:val="center"/>
          </w:tcPr>
          <w:p w:rsidR="009A4CE7" w:rsidRDefault="009A4CE7">
            <w:pPr>
              <w:adjustRightInd w:val="0"/>
              <w:snapToGrid w:val="0"/>
              <w:jc w:val="center"/>
              <w:rPr>
                <w:rFonts w:ascii="宋体" w:hAnsi="宋体" w:cs="宋体"/>
                <w:color w:val="000000"/>
                <w:sz w:val="24"/>
              </w:rPr>
            </w:pPr>
          </w:p>
        </w:tc>
        <w:tc>
          <w:tcPr>
            <w:tcW w:w="743" w:type="dxa"/>
            <w:vAlign w:val="center"/>
          </w:tcPr>
          <w:p w:rsidR="009A4CE7" w:rsidRDefault="009A4CE7">
            <w:pPr>
              <w:adjustRightInd w:val="0"/>
              <w:snapToGrid w:val="0"/>
              <w:jc w:val="center"/>
              <w:rPr>
                <w:rFonts w:ascii="宋体" w:hAnsi="宋体" w:cs="宋体"/>
                <w:color w:val="000000"/>
                <w:sz w:val="24"/>
              </w:rPr>
            </w:pPr>
          </w:p>
        </w:tc>
      </w:tr>
    </w:tbl>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注：1. 对合同条款中的所有要求，除本表所列明的所有偏离外，均视作投标人已对之理解和响应。</w:t>
      </w:r>
    </w:p>
    <w:p w:rsidR="009A4CE7" w:rsidRDefault="00FD5963">
      <w:pPr>
        <w:pStyle w:val="ae"/>
        <w:spacing w:line="360" w:lineRule="auto"/>
        <w:ind w:firstLine="480"/>
        <w:rPr>
          <w:rFonts w:hAnsi="宋体" w:cs="宋体"/>
          <w:color w:val="000000"/>
          <w:sz w:val="24"/>
          <w:szCs w:val="24"/>
        </w:rPr>
      </w:pPr>
      <w:r>
        <w:rPr>
          <w:rFonts w:hAnsi="宋体" w:cs="宋体" w:hint="eastAsia"/>
          <w:color w:val="000000"/>
          <w:sz w:val="24"/>
          <w:szCs w:val="24"/>
        </w:rPr>
        <w:t xml:space="preserve">2. </w:t>
      </w:r>
      <w:proofErr w:type="gramStart"/>
      <w:r>
        <w:rPr>
          <w:rFonts w:hAnsi="宋体" w:cs="宋体" w:hint="eastAsia"/>
          <w:color w:val="000000"/>
          <w:sz w:val="24"/>
          <w:szCs w:val="24"/>
        </w:rPr>
        <w:t>“偏离情况”列应据实</w:t>
      </w:r>
      <w:proofErr w:type="gramEnd"/>
      <w:r>
        <w:rPr>
          <w:rFonts w:hAnsi="宋体" w:cs="宋体" w:hint="eastAsia"/>
          <w:color w:val="000000"/>
          <w:sz w:val="24"/>
          <w:szCs w:val="24"/>
        </w:rPr>
        <w:t>填写“正偏离”或“负偏离”或“无偏离”。</w:t>
      </w:r>
    </w:p>
    <w:p w:rsidR="009A4CE7" w:rsidRDefault="009A4CE7">
      <w:pPr>
        <w:pStyle w:val="ae"/>
        <w:spacing w:line="360" w:lineRule="auto"/>
        <w:ind w:firstLine="480"/>
        <w:rPr>
          <w:rFonts w:hAnsi="宋体" w:cs="宋体"/>
          <w:color w:val="000000"/>
          <w:sz w:val="24"/>
          <w:szCs w:val="24"/>
        </w:rPr>
      </w:pPr>
    </w:p>
    <w:p w:rsidR="009A4CE7" w:rsidRDefault="009A4CE7">
      <w:pPr>
        <w:pStyle w:val="ae"/>
        <w:spacing w:line="360" w:lineRule="auto"/>
        <w:ind w:firstLine="480"/>
        <w:rPr>
          <w:rFonts w:hAnsi="宋体" w:cs="宋体"/>
          <w:color w:val="000000"/>
          <w:sz w:val="24"/>
          <w:szCs w:val="24"/>
        </w:rPr>
      </w:pPr>
    </w:p>
    <w:p w:rsidR="009A4CE7" w:rsidRDefault="00FD5963">
      <w:pPr>
        <w:pStyle w:val="ae"/>
        <w:tabs>
          <w:tab w:val="left" w:pos="5580"/>
        </w:tabs>
        <w:spacing w:line="360" w:lineRule="auto"/>
        <w:rPr>
          <w:rFonts w:hAnsi="宋体" w:cs="宋体"/>
          <w:color w:val="000000"/>
          <w:sz w:val="24"/>
          <w:szCs w:val="24"/>
        </w:rPr>
      </w:pPr>
      <w:r>
        <w:rPr>
          <w:rFonts w:hAnsi="宋体" w:cs="宋体" w:hint="eastAsia"/>
          <w:color w:val="000000"/>
          <w:sz w:val="24"/>
          <w:szCs w:val="24"/>
        </w:rPr>
        <w:t>投标人名称（盖章）：</w:t>
      </w:r>
      <w:r>
        <w:rPr>
          <w:rFonts w:hAnsi="宋体" w:cs="宋体" w:hint="eastAsia"/>
          <w:color w:val="000000"/>
          <w:sz w:val="24"/>
          <w:szCs w:val="24"/>
          <w:u w:val="single"/>
        </w:rPr>
        <w:t xml:space="preserve">                       </w:t>
      </w:r>
    </w:p>
    <w:p w:rsidR="009A4CE7" w:rsidRDefault="00FD5963">
      <w:pPr>
        <w:pStyle w:val="ae"/>
        <w:tabs>
          <w:tab w:val="left" w:pos="5100"/>
        </w:tabs>
        <w:spacing w:line="360" w:lineRule="auto"/>
        <w:rPr>
          <w:rFonts w:hAnsi="宋体" w:cs="宋体"/>
          <w:color w:val="000000"/>
          <w:sz w:val="24"/>
          <w:szCs w:val="24"/>
        </w:rPr>
      </w:pPr>
      <w:r>
        <w:rPr>
          <w:rFonts w:hAnsi="宋体" w:cs="宋体" w:hint="eastAsia"/>
          <w:bCs/>
          <w:color w:val="000000"/>
          <w:sz w:val="24"/>
          <w:szCs w:val="24"/>
        </w:rPr>
        <w:t>法定代表人（单位负责人）或其授权代表</w:t>
      </w:r>
      <w:r>
        <w:rPr>
          <w:rFonts w:hAnsi="宋体" w:cs="宋体" w:hint="eastAsia"/>
          <w:color w:val="000000"/>
          <w:sz w:val="24"/>
          <w:szCs w:val="24"/>
        </w:rPr>
        <w:t>(签字或盖章)：</w:t>
      </w:r>
      <w:r>
        <w:rPr>
          <w:rFonts w:hAnsi="宋体" w:cs="宋体" w:hint="eastAsia"/>
          <w:color w:val="000000"/>
          <w:sz w:val="24"/>
          <w:szCs w:val="24"/>
          <w:u w:val="single"/>
        </w:rPr>
        <w:tab/>
        <w:t xml:space="preserve">       </w:t>
      </w:r>
    </w:p>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日期：</w:t>
      </w:r>
    </w:p>
    <w:p w:rsidR="009A4CE7" w:rsidRDefault="009A4CE7">
      <w:pPr>
        <w:rPr>
          <w:rFonts w:ascii="宋体" w:hAnsi="宋体" w:cs="宋体"/>
        </w:rPr>
      </w:pPr>
    </w:p>
    <w:p w:rsidR="009A4CE7" w:rsidRDefault="00FD5963">
      <w:pPr>
        <w:pStyle w:val="1"/>
        <w:spacing w:line="360" w:lineRule="auto"/>
        <w:ind w:left="0" w:firstLine="0"/>
        <w:rPr>
          <w:rFonts w:ascii="宋体" w:hAnsi="宋体"/>
          <w:color w:val="000000"/>
          <w:sz w:val="24"/>
          <w:szCs w:val="24"/>
        </w:rPr>
      </w:pPr>
      <w:r>
        <w:rPr>
          <w:rFonts w:ascii="宋体" w:hAnsi="宋体" w:hint="eastAsia"/>
          <w:color w:val="000000"/>
          <w:szCs w:val="28"/>
        </w:rPr>
        <w:br w:type="page"/>
      </w:r>
      <w:bookmarkStart w:id="378" w:name="_Toc18606"/>
      <w:r>
        <w:rPr>
          <w:rFonts w:ascii="宋体" w:hAnsi="宋体" w:hint="eastAsia"/>
          <w:color w:val="000000"/>
          <w:szCs w:val="28"/>
        </w:rPr>
        <w:lastRenderedPageBreak/>
        <w:t>附件7  证明文件</w:t>
      </w:r>
      <w:bookmarkEnd w:id="378"/>
    </w:p>
    <w:p w:rsidR="009A4CE7" w:rsidRDefault="00FD5963">
      <w:pPr>
        <w:pStyle w:val="a9"/>
        <w:spacing w:line="360" w:lineRule="auto"/>
        <w:rPr>
          <w:rFonts w:ascii="宋体" w:eastAsia="宋体" w:hAnsi="宋体" w:cs="宋体"/>
          <w:color w:val="000000"/>
          <w:sz w:val="24"/>
          <w:szCs w:val="24"/>
        </w:rPr>
      </w:pPr>
      <w:r>
        <w:rPr>
          <w:rFonts w:ascii="宋体" w:eastAsia="宋体" w:hAnsi="宋体" w:cs="宋体" w:hint="eastAsia"/>
          <w:b/>
          <w:color w:val="000000"/>
          <w:sz w:val="24"/>
          <w:szCs w:val="24"/>
        </w:rPr>
        <w:t>*</w:t>
      </w:r>
      <w:r>
        <w:rPr>
          <w:rFonts w:ascii="宋体" w:eastAsia="宋体" w:hAnsi="宋体" w:cs="宋体" w:hint="eastAsia"/>
          <w:color w:val="000000"/>
          <w:sz w:val="24"/>
          <w:szCs w:val="24"/>
        </w:rPr>
        <w:t>附件7-1 授权委托书（实质性格式）</w:t>
      </w:r>
    </w:p>
    <w:p w:rsidR="009A4CE7" w:rsidRDefault="00FD5963">
      <w:pPr>
        <w:pStyle w:val="a9"/>
        <w:spacing w:line="360" w:lineRule="auto"/>
        <w:rPr>
          <w:rFonts w:ascii="宋体" w:eastAsia="宋体" w:hAnsi="宋体" w:cs="宋体"/>
          <w:color w:val="000000"/>
          <w:sz w:val="24"/>
          <w:szCs w:val="24"/>
        </w:rPr>
      </w:pPr>
      <w:r>
        <w:rPr>
          <w:rFonts w:ascii="宋体" w:eastAsia="宋体" w:hAnsi="宋体" w:cs="宋体" w:hint="eastAsia"/>
          <w:b/>
          <w:color w:val="000000"/>
          <w:sz w:val="24"/>
          <w:szCs w:val="24"/>
        </w:rPr>
        <w:t>*</w:t>
      </w:r>
      <w:r>
        <w:rPr>
          <w:rFonts w:ascii="宋体" w:eastAsia="宋体" w:hAnsi="宋体" w:cs="宋体" w:hint="eastAsia"/>
          <w:color w:val="000000"/>
          <w:sz w:val="24"/>
          <w:szCs w:val="24"/>
        </w:rPr>
        <w:t>附件7-2  有效期内的法人或其他组织的营业执照（</w:t>
      </w:r>
      <w:r>
        <w:rPr>
          <w:rFonts w:ascii="宋体" w:eastAsia="宋体" w:hAnsi="宋体" w:cs="宋体" w:hint="eastAsia"/>
          <w:color w:val="000000"/>
          <w:sz w:val="24"/>
        </w:rPr>
        <w:t>或事业单位法人证书）</w:t>
      </w:r>
      <w:r>
        <w:rPr>
          <w:rFonts w:ascii="宋体" w:eastAsia="宋体" w:hAnsi="宋体" w:cs="宋体" w:hint="eastAsia"/>
          <w:color w:val="000000"/>
          <w:sz w:val="24"/>
          <w:szCs w:val="24"/>
        </w:rPr>
        <w:t>；自然人的身份证明（复印件加盖投标人公章）</w:t>
      </w:r>
    </w:p>
    <w:p w:rsidR="009A4CE7" w:rsidRDefault="00FD5963">
      <w:pPr>
        <w:snapToGrid w:val="0"/>
        <w:spacing w:line="360" w:lineRule="auto"/>
        <w:rPr>
          <w:rFonts w:ascii="宋体" w:hAnsi="宋体" w:cs="宋体"/>
          <w:color w:val="000000"/>
          <w:sz w:val="24"/>
          <w:szCs w:val="24"/>
        </w:rPr>
      </w:pPr>
      <w:r>
        <w:rPr>
          <w:rFonts w:ascii="宋体" w:hAnsi="宋体" w:cs="宋体" w:hint="eastAsia"/>
          <w:b/>
          <w:color w:val="000000"/>
          <w:sz w:val="24"/>
          <w:szCs w:val="24"/>
        </w:rPr>
        <w:t>*</w:t>
      </w:r>
      <w:r>
        <w:rPr>
          <w:rFonts w:ascii="宋体" w:hAnsi="宋体" w:cs="宋体" w:hint="eastAsia"/>
          <w:bCs/>
          <w:color w:val="000000"/>
          <w:sz w:val="24"/>
          <w:szCs w:val="24"/>
        </w:rPr>
        <w:t>附件7-3  投标人的财务证明</w:t>
      </w:r>
    </w:p>
    <w:p w:rsidR="009A4CE7" w:rsidRDefault="00FD5963">
      <w:pPr>
        <w:tabs>
          <w:tab w:val="left" w:pos="5580"/>
        </w:tabs>
        <w:adjustRightInd w:val="0"/>
        <w:snapToGrid w:val="0"/>
        <w:spacing w:line="360" w:lineRule="auto"/>
        <w:ind w:firstLineChars="400" w:firstLine="960"/>
        <w:rPr>
          <w:rFonts w:ascii="宋体" w:hAnsi="宋体" w:cs="宋体"/>
          <w:bCs/>
          <w:color w:val="000000"/>
          <w:sz w:val="24"/>
          <w:szCs w:val="24"/>
        </w:rPr>
      </w:pPr>
      <w:r>
        <w:rPr>
          <w:rFonts w:ascii="宋体" w:hAnsi="宋体" w:cs="宋体" w:hint="eastAsia"/>
          <w:bCs/>
          <w:color w:val="000000"/>
          <w:sz w:val="24"/>
          <w:szCs w:val="24"/>
        </w:rPr>
        <w:t>①会计师事务所出具的2024年度或2025年度财务完整审计报告复印件加盖投标人公章。</w:t>
      </w:r>
    </w:p>
    <w:p w:rsidR="009A4CE7" w:rsidRDefault="00FD5963">
      <w:pPr>
        <w:tabs>
          <w:tab w:val="left" w:pos="5580"/>
        </w:tabs>
        <w:adjustRightInd w:val="0"/>
        <w:snapToGrid w:val="0"/>
        <w:spacing w:line="360" w:lineRule="auto"/>
        <w:ind w:firstLineChars="400" w:firstLine="960"/>
        <w:rPr>
          <w:rFonts w:ascii="宋体" w:hAnsi="宋体" w:cs="宋体"/>
          <w:bCs/>
          <w:color w:val="000000"/>
          <w:sz w:val="24"/>
          <w:szCs w:val="24"/>
        </w:rPr>
      </w:pPr>
      <w:r>
        <w:rPr>
          <w:rFonts w:ascii="宋体" w:hAnsi="宋体" w:cs="宋体" w:hint="eastAsia"/>
          <w:color w:val="000000"/>
          <w:sz w:val="24"/>
          <w:szCs w:val="24"/>
        </w:rPr>
        <w:fldChar w:fldCharType="begin"/>
      </w:r>
      <w:r>
        <w:rPr>
          <w:rFonts w:ascii="宋体" w:hAnsi="宋体" w:cs="宋体" w:hint="eastAsia"/>
          <w:bCs/>
          <w:color w:val="000000"/>
          <w:sz w:val="24"/>
          <w:szCs w:val="24"/>
        </w:rPr>
        <w:instrText xml:space="preserve"> = 2 \* GB3 </w:instrText>
      </w:r>
      <w:r>
        <w:rPr>
          <w:rFonts w:ascii="宋体" w:hAnsi="宋体" w:cs="宋体" w:hint="eastAsia"/>
          <w:color w:val="000000"/>
          <w:sz w:val="24"/>
          <w:szCs w:val="24"/>
        </w:rPr>
        <w:fldChar w:fldCharType="separate"/>
      </w:r>
      <w:r>
        <w:rPr>
          <w:rFonts w:ascii="宋体" w:hAnsi="宋体" w:cs="宋体" w:hint="eastAsia"/>
          <w:bCs/>
          <w:color w:val="000000"/>
          <w:sz w:val="24"/>
          <w:szCs w:val="24"/>
        </w:rPr>
        <w:t>②</w:t>
      </w:r>
      <w:r>
        <w:rPr>
          <w:rFonts w:ascii="宋体" w:hAnsi="宋体" w:cs="宋体" w:hint="eastAsia"/>
          <w:color w:val="000000"/>
          <w:sz w:val="24"/>
          <w:szCs w:val="24"/>
        </w:rPr>
        <w:fldChar w:fldCharType="end"/>
      </w:r>
      <w:r>
        <w:rPr>
          <w:rFonts w:ascii="宋体" w:hAnsi="宋体" w:cs="宋体" w:hint="eastAsia"/>
          <w:bCs/>
          <w:color w:val="000000"/>
          <w:sz w:val="24"/>
          <w:szCs w:val="24"/>
        </w:rPr>
        <w:t>如投标人无法提供审计报告，则提供开标前3个月内银行出具的资信证明原件或</w:t>
      </w:r>
      <w:r>
        <w:rPr>
          <w:rFonts w:ascii="宋体" w:hAnsi="宋体" w:cs="宋体" w:hint="eastAsia"/>
          <w:color w:val="000000"/>
          <w:sz w:val="24"/>
        </w:rPr>
        <w:t>银行出具的正规电子件（非资信证明原件的复印件）</w:t>
      </w:r>
      <w:r>
        <w:rPr>
          <w:rFonts w:ascii="宋体" w:hAnsi="宋体" w:cs="宋体" w:hint="eastAsia"/>
          <w:bCs/>
          <w:color w:val="000000"/>
          <w:sz w:val="24"/>
          <w:szCs w:val="24"/>
        </w:rPr>
        <w:t>。</w:t>
      </w:r>
    </w:p>
    <w:p w:rsidR="009A4CE7" w:rsidRDefault="00FD5963">
      <w:pPr>
        <w:tabs>
          <w:tab w:val="left" w:pos="5580"/>
        </w:tabs>
        <w:adjustRightInd w:val="0"/>
        <w:snapToGrid w:val="0"/>
        <w:spacing w:line="360" w:lineRule="auto"/>
        <w:ind w:firstLineChars="400" w:firstLine="960"/>
        <w:rPr>
          <w:rFonts w:ascii="宋体" w:hAnsi="宋体" w:cs="宋体"/>
          <w:bCs/>
          <w:color w:val="000000"/>
          <w:sz w:val="24"/>
          <w:szCs w:val="24"/>
        </w:rPr>
      </w:pPr>
      <w:r>
        <w:rPr>
          <w:rFonts w:ascii="宋体" w:hAnsi="宋体" w:cs="宋体" w:hint="eastAsia"/>
          <w:color w:val="000000"/>
          <w:sz w:val="24"/>
          <w:szCs w:val="24"/>
        </w:rPr>
        <w:fldChar w:fldCharType="begin"/>
      </w:r>
      <w:r>
        <w:rPr>
          <w:rFonts w:ascii="宋体" w:hAnsi="宋体" w:cs="宋体" w:hint="eastAsia"/>
          <w:bCs/>
          <w:color w:val="000000"/>
          <w:sz w:val="24"/>
          <w:szCs w:val="24"/>
        </w:rPr>
        <w:instrText xml:space="preserve"> = 3 \* GB3 </w:instrText>
      </w:r>
      <w:r>
        <w:rPr>
          <w:rFonts w:ascii="宋体" w:hAnsi="宋体" w:cs="宋体" w:hint="eastAsia"/>
          <w:color w:val="000000"/>
          <w:sz w:val="24"/>
          <w:szCs w:val="24"/>
        </w:rPr>
        <w:fldChar w:fldCharType="separate"/>
      </w:r>
      <w:r>
        <w:rPr>
          <w:rFonts w:ascii="宋体" w:hAnsi="宋体" w:cs="宋体" w:hint="eastAsia"/>
          <w:bCs/>
          <w:color w:val="000000"/>
          <w:sz w:val="24"/>
          <w:szCs w:val="24"/>
        </w:rPr>
        <w:t>③</w:t>
      </w:r>
      <w:r>
        <w:rPr>
          <w:rFonts w:ascii="宋体" w:hAnsi="宋体" w:cs="宋体" w:hint="eastAsia"/>
          <w:color w:val="000000"/>
          <w:sz w:val="24"/>
          <w:szCs w:val="24"/>
        </w:rPr>
        <w:fldChar w:fldCharType="end"/>
      </w:r>
      <w:r>
        <w:rPr>
          <w:rFonts w:ascii="宋体" w:hAnsi="宋体" w:cs="宋体" w:hint="eastAsia"/>
          <w:bCs/>
          <w:color w:val="000000"/>
          <w:sz w:val="24"/>
          <w:szCs w:val="24"/>
        </w:rPr>
        <w:t>银行资信证明应能说明该投标人与银行之间业务往来正常，企业信誉良好等。银行出具的存款证明不能替代银行资信证明。</w:t>
      </w:r>
    </w:p>
    <w:p w:rsidR="009A4CE7" w:rsidRDefault="00FD5963">
      <w:pPr>
        <w:snapToGrid w:val="0"/>
        <w:spacing w:line="360" w:lineRule="auto"/>
        <w:rPr>
          <w:rFonts w:ascii="宋体" w:hAnsi="宋体" w:cs="宋体"/>
          <w:bCs/>
          <w:color w:val="000000"/>
          <w:sz w:val="24"/>
          <w:szCs w:val="24"/>
        </w:rPr>
      </w:pPr>
      <w:r>
        <w:rPr>
          <w:rFonts w:ascii="宋体" w:hAnsi="宋体" w:cs="宋体" w:hint="eastAsia"/>
          <w:b/>
          <w:color w:val="000000"/>
          <w:sz w:val="24"/>
          <w:szCs w:val="24"/>
        </w:rPr>
        <w:t>*</w:t>
      </w:r>
      <w:r>
        <w:rPr>
          <w:rFonts w:ascii="宋体" w:hAnsi="宋体" w:cs="宋体" w:hint="eastAsia"/>
          <w:bCs/>
          <w:color w:val="000000"/>
          <w:sz w:val="24"/>
          <w:szCs w:val="24"/>
        </w:rPr>
        <w:t>附件7-4  税收和社会保障资金缴纳记录</w:t>
      </w:r>
    </w:p>
    <w:p w:rsidR="009A4CE7" w:rsidRDefault="00FD5963">
      <w:pPr>
        <w:snapToGrid w:val="0"/>
        <w:spacing w:line="360" w:lineRule="auto"/>
        <w:ind w:firstLineChars="400" w:firstLine="960"/>
        <w:rPr>
          <w:rFonts w:ascii="宋体" w:hAnsi="宋体" w:cs="宋体"/>
          <w:bCs/>
          <w:color w:val="000000"/>
          <w:sz w:val="24"/>
          <w:szCs w:val="24"/>
        </w:rPr>
      </w:pPr>
      <w:r>
        <w:rPr>
          <w:rFonts w:ascii="宋体" w:hAnsi="宋体" w:cs="宋体" w:hint="eastAsia"/>
          <w:bCs/>
          <w:color w:val="000000"/>
          <w:sz w:val="24"/>
          <w:szCs w:val="24"/>
        </w:rPr>
        <w:t>①须提供投标人在近半年任意一个月完整的企业缴纳社会保障资金有效证明材料（复印件加盖单位公章，自行编制无效）。</w:t>
      </w:r>
    </w:p>
    <w:p w:rsidR="009A4CE7" w:rsidRDefault="00FD5963">
      <w:pPr>
        <w:snapToGrid w:val="0"/>
        <w:spacing w:line="360" w:lineRule="auto"/>
        <w:ind w:firstLineChars="400" w:firstLine="960"/>
        <w:rPr>
          <w:rFonts w:ascii="宋体" w:hAnsi="宋体" w:cs="宋体"/>
          <w:bCs/>
          <w:color w:val="000000"/>
          <w:sz w:val="24"/>
          <w:szCs w:val="24"/>
        </w:rPr>
      </w:pPr>
      <w:r>
        <w:rPr>
          <w:rFonts w:ascii="宋体" w:hAnsi="宋体" w:cs="宋体" w:hint="eastAsia"/>
          <w:color w:val="000000"/>
          <w:sz w:val="24"/>
          <w:szCs w:val="24"/>
        </w:rPr>
        <w:fldChar w:fldCharType="begin"/>
      </w:r>
      <w:r>
        <w:rPr>
          <w:rFonts w:ascii="宋体" w:hAnsi="宋体" w:cs="宋体" w:hint="eastAsia"/>
          <w:bCs/>
          <w:color w:val="000000"/>
          <w:sz w:val="24"/>
          <w:szCs w:val="24"/>
        </w:rPr>
        <w:instrText xml:space="preserve"> = 2 \* GB3 </w:instrText>
      </w:r>
      <w:r>
        <w:rPr>
          <w:rFonts w:ascii="宋体" w:hAnsi="宋体" w:cs="宋体" w:hint="eastAsia"/>
          <w:color w:val="000000"/>
          <w:sz w:val="24"/>
          <w:szCs w:val="24"/>
        </w:rPr>
        <w:fldChar w:fldCharType="separate"/>
      </w:r>
      <w:r>
        <w:rPr>
          <w:rFonts w:ascii="宋体" w:hAnsi="宋体" w:cs="宋体" w:hint="eastAsia"/>
          <w:bCs/>
          <w:color w:val="000000"/>
          <w:sz w:val="24"/>
          <w:szCs w:val="24"/>
        </w:rPr>
        <w:t>②</w:t>
      </w:r>
      <w:r>
        <w:rPr>
          <w:rFonts w:ascii="宋体" w:hAnsi="宋体" w:cs="宋体" w:hint="eastAsia"/>
          <w:color w:val="000000"/>
          <w:sz w:val="24"/>
          <w:szCs w:val="24"/>
        </w:rPr>
        <w:fldChar w:fldCharType="end"/>
      </w:r>
      <w:r>
        <w:rPr>
          <w:rFonts w:ascii="宋体" w:hAnsi="宋体" w:cs="宋体" w:hint="eastAsia"/>
          <w:bCs/>
          <w:color w:val="000000"/>
          <w:sz w:val="24"/>
          <w:szCs w:val="24"/>
        </w:rPr>
        <w:t>须提供投标人在近半年任意一个月的完整缴纳税收记录（复印件加盖单位公章，自行编制无效）。</w:t>
      </w:r>
    </w:p>
    <w:p w:rsidR="009A4CE7" w:rsidRDefault="00FD5963">
      <w:pPr>
        <w:snapToGrid w:val="0"/>
        <w:spacing w:line="360" w:lineRule="auto"/>
        <w:rPr>
          <w:rFonts w:ascii="宋体" w:hAnsi="宋体" w:cs="宋体"/>
          <w:bCs/>
          <w:color w:val="000000"/>
          <w:sz w:val="24"/>
          <w:szCs w:val="24"/>
        </w:rPr>
      </w:pPr>
      <w:r>
        <w:rPr>
          <w:rFonts w:ascii="宋体" w:hAnsi="宋体" w:cs="宋体" w:hint="eastAsia"/>
          <w:b/>
          <w:color w:val="000000"/>
          <w:sz w:val="24"/>
          <w:szCs w:val="24"/>
        </w:rPr>
        <w:t>*</w:t>
      </w:r>
      <w:r>
        <w:rPr>
          <w:rFonts w:ascii="宋体" w:hAnsi="宋体" w:cs="宋体" w:hint="eastAsia"/>
          <w:bCs/>
          <w:color w:val="000000"/>
          <w:sz w:val="24"/>
          <w:szCs w:val="24"/>
        </w:rPr>
        <w:t>附件7-5 无重大违法记录的书面声明</w:t>
      </w:r>
    </w:p>
    <w:p w:rsidR="009A4CE7" w:rsidRDefault="00FD5963">
      <w:pPr>
        <w:snapToGrid w:val="0"/>
        <w:spacing w:line="360" w:lineRule="auto"/>
        <w:ind w:firstLineChars="400" w:firstLine="960"/>
        <w:rPr>
          <w:rFonts w:ascii="宋体" w:hAnsi="宋体" w:cs="宋体"/>
          <w:bCs/>
          <w:color w:val="000000"/>
          <w:sz w:val="24"/>
          <w:szCs w:val="24"/>
        </w:rPr>
      </w:pPr>
      <w:r>
        <w:rPr>
          <w:rFonts w:ascii="宋体" w:hAnsi="宋体" w:cs="宋体" w:hint="eastAsia"/>
          <w:bCs/>
          <w:color w:val="000000"/>
          <w:sz w:val="24"/>
          <w:szCs w:val="24"/>
        </w:rPr>
        <w:t>参加政府采购活动前三年内，在经营活动中没有重大违法记录的书面声明。（包含以下内容，加盖单位公章）</w:t>
      </w:r>
    </w:p>
    <w:p w:rsidR="009A4CE7" w:rsidRDefault="00FD5963">
      <w:pPr>
        <w:snapToGrid w:val="0"/>
        <w:spacing w:line="360" w:lineRule="auto"/>
        <w:ind w:firstLineChars="400" w:firstLine="960"/>
        <w:rPr>
          <w:rFonts w:ascii="宋体" w:hAnsi="宋体" w:cs="宋体"/>
          <w:bCs/>
          <w:color w:val="000000"/>
          <w:sz w:val="24"/>
          <w:szCs w:val="24"/>
        </w:rPr>
      </w:pPr>
      <w:r>
        <w:rPr>
          <w:rFonts w:ascii="宋体" w:hAnsi="宋体" w:cs="宋体" w:hint="eastAsia"/>
          <w:bCs/>
          <w:color w:val="000000"/>
          <w:sz w:val="24"/>
          <w:szCs w:val="24"/>
        </w:rPr>
        <w:t>①参加政府采购活动前三年内，在经营活动中没有重大违法记录；</w:t>
      </w:r>
    </w:p>
    <w:p w:rsidR="009A4CE7" w:rsidRDefault="00FD5963">
      <w:pPr>
        <w:snapToGrid w:val="0"/>
        <w:spacing w:line="360" w:lineRule="auto"/>
        <w:ind w:firstLineChars="400" w:firstLine="960"/>
        <w:rPr>
          <w:rFonts w:ascii="宋体" w:hAnsi="宋体" w:cs="宋体"/>
          <w:bCs/>
          <w:color w:val="000000"/>
          <w:sz w:val="24"/>
          <w:szCs w:val="24"/>
        </w:rPr>
      </w:pPr>
      <w:r>
        <w:rPr>
          <w:rFonts w:ascii="宋体" w:hAnsi="宋体" w:cs="宋体" w:hint="eastAsia"/>
          <w:bCs/>
          <w:color w:val="000000"/>
          <w:sz w:val="24"/>
          <w:szCs w:val="24"/>
        </w:rPr>
        <w:t>②没有因违法经营受到刑事处罚或者责令停产停业、吊销许可证或者执照、较大数额罚款等行政处罚。</w:t>
      </w:r>
    </w:p>
    <w:p w:rsidR="009A4CE7" w:rsidRDefault="00FD5963">
      <w:pPr>
        <w:snapToGrid w:val="0"/>
        <w:spacing w:line="360" w:lineRule="auto"/>
        <w:rPr>
          <w:rFonts w:ascii="宋体" w:hAnsi="宋体" w:cs="宋体"/>
          <w:bCs/>
          <w:color w:val="000000"/>
          <w:sz w:val="24"/>
          <w:szCs w:val="24"/>
        </w:rPr>
      </w:pPr>
      <w:r>
        <w:rPr>
          <w:rFonts w:ascii="宋体" w:hAnsi="宋体" w:cs="宋体" w:hint="eastAsia"/>
          <w:b/>
          <w:bCs/>
          <w:color w:val="000000"/>
          <w:sz w:val="24"/>
          <w:szCs w:val="24"/>
        </w:rPr>
        <w:t>*</w:t>
      </w:r>
      <w:r>
        <w:rPr>
          <w:rFonts w:ascii="宋体" w:hAnsi="宋体" w:cs="宋体" w:hint="eastAsia"/>
          <w:bCs/>
          <w:color w:val="000000"/>
          <w:sz w:val="24"/>
          <w:szCs w:val="24"/>
        </w:rPr>
        <w:t>附件7-6与投标人存在关联关系的单位情况说明</w:t>
      </w:r>
    </w:p>
    <w:p w:rsidR="009A4CE7" w:rsidRDefault="00FD5963">
      <w:pPr>
        <w:snapToGrid w:val="0"/>
        <w:spacing w:line="360" w:lineRule="auto"/>
        <w:rPr>
          <w:rFonts w:ascii="宋体" w:hAnsi="宋体" w:cs="宋体"/>
          <w:bCs/>
          <w:color w:val="000000"/>
          <w:sz w:val="24"/>
          <w:szCs w:val="24"/>
        </w:rPr>
      </w:pPr>
      <w:r>
        <w:rPr>
          <w:rFonts w:ascii="宋体" w:hAnsi="宋体" w:cs="宋体" w:hint="eastAsia"/>
          <w:b/>
          <w:bCs/>
          <w:color w:val="000000"/>
          <w:sz w:val="24"/>
          <w:szCs w:val="24"/>
        </w:rPr>
        <w:t>*</w:t>
      </w:r>
      <w:r>
        <w:rPr>
          <w:rFonts w:ascii="宋体" w:hAnsi="宋体" w:cs="宋体" w:hint="eastAsia"/>
          <w:bCs/>
          <w:color w:val="000000"/>
          <w:sz w:val="24"/>
          <w:szCs w:val="24"/>
        </w:rPr>
        <w:t>附件7-7 落实政府采购政策需满足的资格要求</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注：1、以上附件7-2至附件7-7应作为资格审查文件应单独胶装成册，密封要求与投标文件密封要求一致。</w:t>
      </w:r>
    </w:p>
    <w:p w:rsidR="009A4CE7" w:rsidRDefault="00FD5963">
      <w:pPr>
        <w:snapToGrid w:val="0"/>
        <w:spacing w:line="360" w:lineRule="auto"/>
        <w:ind w:firstLineChars="200" w:firstLine="480"/>
        <w:rPr>
          <w:rFonts w:ascii="宋体" w:hAnsi="宋体" w:cs="宋体"/>
          <w:bCs/>
          <w:color w:val="000000"/>
          <w:sz w:val="24"/>
          <w:szCs w:val="24"/>
        </w:rPr>
      </w:pPr>
      <w:r>
        <w:rPr>
          <w:rFonts w:ascii="宋体" w:hAnsi="宋体" w:cs="宋体" w:hint="eastAsia"/>
          <w:bCs/>
          <w:color w:val="000000"/>
          <w:sz w:val="24"/>
          <w:szCs w:val="24"/>
        </w:rPr>
        <w:t xml:space="preserve"> 2、附件7-2至附件7-7不必附在“附件7证明文件”中。</w:t>
      </w:r>
    </w:p>
    <w:p w:rsidR="009A4CE7" w:rsidRDefault="00FD5963">
      <w:pPr>
        <w:snapToGrid w:val="0"/>
        <w:spacing w:line="360" w:lineRule="auto"/>
        <w:rPr>
          <w:rFonts w:ascii="宋体" w:hAnsi="宋体" w:cs="宋体"/>
          <w:bCs/>
          <w:color w:val="000000"/>
          <w:sz w:val="24"/>
          <w:szCs w:val="24"/>
        </w:rPr>
      </w:pPr>
      <w:r>
        <w:rPr>
          <w:rFonts w:ascii="宋体" w:hAnsi="宋体" w:cs="宋体" w:hint="eastAsia"/>
          <w:bCs/>
          <w:color w:val="000000"/>
          <w:sz w:val="24"/>
          <w:szCs w:val="24"/>
        </w:rPr>
        <w:t>附件7-8  投标保证金退还情况表（参考格式）</w:t>
      </w:r>
    </w:p>
    <w:p w:rsidR="009A4CE7" w:rsidRDefault="00FD5963">
      <w:pPr>
        <w:rPr>
          <w:rFonts w:ascii="宋体" w:hAnsi="宋体" w:cs="宋体"/>
          <w:b/>
          <w:bCs/>
          <w:sz w:val="24"/>
          <w:szCs w:val="24"/>
        </w:rPr>
      </w:pPr>
      <w:r>
        <w:rPr>
          <w:rFonts w:ascii="宋体" w:hAnsi="宋体" w:cs="宋体" w:hint="eastAsia"/>
          <w:b/>
          <w:bCs/>
          <w:sz w:val="24"/>
          <w:szCs w:val="24"/>
        </w:rPr>
        <w:t>注：证明文件中划“*”文件是必须提供的资料，缺一项以上（含一项）视为无</w:t>
      </w:r>
    </w:p>
    <w:p w:rsidR="009A4CE7" w:rsidRDefault="00FD5963">
      <w:pPr>
        <w:rPr>
          <w:rFonts w:ascii="宋体" w:hAnsi="宋体" w:cs="宋体"/>
          <w:b/>
          <w:bCs/>
          <w:sz w:val="24"/>
          <w:szCs w:val="24"/>
        </w:rPr>
      </w:pPr>
      <w:proofErr w:type="gramStart"/>
      <w:r>
        <w:rPr>
          <w:rFonts w:ascii="宋体" w:hAnsi="宋体" w:cs="宋体" w:hint="eastAsia"/>
          <w:b/>
          <w:bCs/>
          <w:sz w:val="24"/>
          <w:szCs w:val="24"/>
        </w:rPr>
        <w:t>效</w:t>
      </w:r>
      <w:proofErr w:type="gramEnd"/>
      <w:r>
        <w:rPr>
          <w:rFonts w:ascii="宋体" w:hAnsi="宋体" w:cs="宋体" w:hint="eastAsia"/>
          <w:b/>
          <w:bCs/>
          <w:sz w:val="24"/>
          <w:szCs w:val="24"/>
        </w:rPr>
        <w:t>投标。</w:t>
      </w:r>
    </w:p>
    <w:p w:rsidR="009A4CE7" w:rsidRDefault="00FD5963">
      <w:pPr>
        <w:pStyle w:val="20"/>
        <w:spacing w:line="360" w:lineRule="auto"/>
        <w:rPr>
          <w:rFonts w:ascii="宋体" w:hAnsi="宋体" w:cs="宋体"/>
          <w:color w:val="000000"/>
          <w:sz w:val="24"/>
          <w:szCs w:val="24"/>
        </w:rPr>
      </w:pPr>
      <w:r>
        <w:rPr>
          <w:rFonts w:ascii="宋体" w:hAnsi="宋体" w:cs="宋体" w:hint="eastAsia"/>
          <w:color w:val="000000"/>
          <w:sz w:val="24"/>
          <w:szCs w:val="24"/>
        </w:rPr>
        <w:br w:type="page"/>
      </w:r>
      <w:bookmarkStart w:id="379" w:name="_Toc149836652"/>
      <w:bookmarkStart w:id="380" w:name="_Toc29506"/>
      <w:bookmarkStart w:id="381" w:name="_Toc146726422"/>
      <w:bookmarkStart w:id="382" w:name="_Toc24714"/>
      <w:bookmarkStart w:id="383" w:name="_Toc21310"/>
      <w:bookmarkStart w:id="384" w:name="_Toc496291393"/>
      <w:bookmarkStart w:id="385" w:name="_Toc8999336"/>
      <w:bookmarkStart w:id="386" w:name="_Toc7015"/>
      <w:bookmarkStart w:id="387" w:name="_Toc24512"/>
      <w:bookmarkStart w:id="388" w:name="_Toc12001"/>
      <w:bookmarkStart w:id="389" w:name="_Toc3609"/>
      <w:bookmarkStart w:id="390" w:name="_Toc50760940"/>
      <w:bookmarkStart w:id="391" w:name="_Toc23556"/>
      <w:bookmarkStart w:id="392" w:name="_Toc77087747"/>
      <w:bookmarkStart w:id="393" w:name="_Toc13076"/>
      <w:bookmarkStart w:id="394" w:name="_Toc15435052"/>
      <w:bookmarkStart w:id="395" w:name="_Toc6794"/>
      <w:r>
        <w:rPr>
          <w:rFonts w:ascii="宋体" w:hAnsi="宋体" w:cs="宋体" w:hint="eastAsia"/>
          <w:b/>
          <w:bCs/>
          <w:color w:val="000000"/>
          <w:sz w:val="24"/>
          <w:szCs w:val="24"/>
        </w:rPr>
        <w:lastRenderedPageBreak/>
        <w:t>附件</w:t>
      </w:r>
      <w:r>
        <w:rPr>
          <w:rFonts w:ascii="宋体" w:hAnsi="宋体" w:cs="宋体" w:hint="eastAsia"/>
          <w:b/>
          <w:bCs/>
          <w:color w:val="000000"/>
          <w:sz w:val="24"/>
          <w:szCs w:val="24"/>
          <w:lang w:val="en-US"/>
        </w:rPr>
        <w:t>7</w:t>
      </w:r>
      <w:r>
        <w:rPr>
          <w:rFonts w:ascii="宋体" w:hAnsi="宋体" w:cs="宋体" w:hint="eastAsia"/>
          <w:b/>
          <w:bCs/>
          <w:color w:val="000000"/>
          <w:sz w:val="24"/>
          <w:szCs w:val="24"/>
        </w:rPr>
        <w:t>-</w:t>
      </w:r>
      <w:r>
        <w:rPr>
          <w:rFonts w:ascii="宋体" w:hAnsi="宋体" w:cs="宋体" w:hint="eastAsia"/>
          <w:b/>
          <w:bCs/>
          <w:color w:val="000000"/>
          <w:sz w:val="24"/>
          <w:szCs w:val="24"/>
          <w:lang w:val="en-US"/>
        </w:rPr>
        <w:t>1</w:t>
      </w:r>
      <w:r>
        <w:rPr>
          <w:rFonts w:ascii="宋体" w:hAnsi="宋体" w:cs="宋体" w:hint="eastAsia"/>
          <w:b/>
          <w:bCs/>
          <w:color w:val="000000"/>
          <w:sz w:val="24"/>
          <w:szCs w:val="24"/>
        </w:rPr>
        <w:t xml:space="preserve">  授权委托书（实质性格式）</w:t>
      </w:r>
      <w:bookmarkEnd w:id="379"/>
      <w:bookmarkEnd w:id="380"/>
      <w:bookmarkEnd w:id="381"/>
      <w:bookmarkEnd w:id="382"/>
      <w:bookmarkEnd w:id="383"/>
    </w:p>
    <w:p w:rsidR="009A4CE7" w:rsidRDefault="00FD5963">
      <w:pPr>
        <w:jc w:val="center"/>
        <w:rPr>
          <w:rFonts w:ascii="宋体" w:hAnsi="宋体" w:cs="宋体"/>
          <w:b/>
          <w:sz w:val="24"/>
          <w:szCs w:val="24"/>
        </w:rPr>
      </w:pPr>
      <w:r>
        <w:rPr>
          <w:rFonts w:ascii="宋体" w:hAnsi="宋体" w:cs="宋体" w:hint="eastAsia"/>
          <w:b/>
          <w:sz w:val="24"/>
          <w:szCs w:val="24"/>
        </w:rPr>
        <w:t>授权委托书</w:t>
      </w:r>
    </w:p>
    <w:p w:rsidR="009A4CE7" w:rsidRDefault="009A4CE7">
      <w:pPr>
        <w:pStyle w:val="a3"/>
        <w:ind w:firstLine="0"/>
        <w:rPr>
          <w:rFonts w:ascii="宋体" w:hAnsi="宋体" w:cs="宋体"/>
        </w:rPr>
      </w:pPr>
    </w:p>
    <w:p w:rsidR="009A4CE7" w:rsidRDefault="009A4CE7">
      <w:pPr>
        <w:pStyle w:val="a3"/>
        <w:rPr>
          <w:rFonts w:ascii="宋体" w:hAnsi="宋体" w:cs="宋体"/>
        </w:rPr>
      </w:pPr>
    </w:p>
    <w:p w:rsidR="009A4CE7" w:rsidRDefault="00FD5963">
      <w:pPr>
        <w:spacing w:line="360" w:lineRule="auto"/>
        <w:ind w:firstLine="420"/>
        <w:rPr>
          <w:rFonts w:ascii="宋体" w:hAnsi="宋体" w:cs="宋体"/>
          <w:color w:val="000000"/>
          <w:sz w:val="24"/>
          <w:szCs w:val="20"/>
        </w:rPr>
      </w:pPr>
      <w:r>
        <w:rPr>
          <w:rFonts w:ascii="宋体" w:hAnsi="宋体" w:cs="宋体" w:hint="eastAsia"/>
          <w:color w:val="000000"/>
          <w:sz w:val="24"/>
          <w:szCs w:val="20"/>
        </w:rPr>
        <w:t>本人</w:t>
      </w:r>
      <w:r>
        <w:rPr>
          <w:rFonts w:ascii="宋体" w:hAnsi="宋体" w:cs="宋体" w:hint="eastAsia"/>
          <w:color w:val="000000"/>
          <w:sz w:val="24"/>
          <w:lang w:val="zh-CN"/>
        </w:rPr>
        <w:t>_______</w:t>
      </w:r>
      <w:r>
        <w:rPr>
          <w:rFonts w:ascii="宋体" w:hAnsi="宋体" w:cs="宋体" w:hint="eastAsia"/>
          <w:color w:val="000000"/>
          <w:sz w:val="24"/>
          <w:szCs w:val="20"/>
        </w:rPr>
        <w:t>（姓名）系</w:t>
      </w:r>
      <w:r>
        <w:rPr>
          <w:rFonts w:ascii="宋体" w:hAnsi="宋体" w:cs="宋体" w:hint="eastAsia"/>
          <w:color w:val="000000"/>
          <w:sz w:val="24"/>
          <w:lang w:val="zh-CN"/>
        </w:rPr>
        <w:t>________________</w:t>
      </w:r>
      <w:r>
        <w:rPr>
          <w:rFonts w:ascii="宋体" w:hAnsi="宋体" w:cs="宋体" w:hint="eastAsia"/>
          <w:color w:val="000000"/>
          <w:sz w:val="24"/>
          <w:szCs w:val="20"/>
        </w:rPr>
        <w:t>（投标人名称）的法定代表人（单位负责人），现委托</w:t>
      </w:r>
      <w:r>
        <w:rPr>
          <w:rFonts w:ascii="宋体" w:hAnsi="宋体" w:cs="宋体" w:hint="eastAsia"/>
          <w:color w:val="000000"/>
          <w:sz w:val="24"/>
          <w:lang w:val="zh-CN"/>
        </w:rPr>
        <w:t>_______</w:t>
      </w:r>
      <w:r>
        <w:rPr>
          <w:rFonts w:ascii="宋体" w:hAnsi="宋体" w:cs="宋体" w:hint="eastAsia"/>
          <w:color w:val="000000"/>
          <w:sz w:val="24"/>
          <w:szCs w:val="20"/>
        </w:rPr>
        <w:t>（姓名）为我方代理人。代理人根据授权，以我方名义签署、澄清确认、递交、撤回、修改</w:t>
      </w:r>
      <w:r>
        <w:rPr>
          <w:rFonts w:ascii="宋体" w:hAnsi="宋体" w:cs="宋体" w:hint="eastAsia"/>
          <w:color w:val="000000"/>
          <w:sz w:val="24"/>
          <w:lang w:val="zh-CN"/>
        </w:rPr>
        <w:t>________________</w:t>
      </w:r>
      <w:r>
        <w:rPr>
          <w:rFonts w:ascii="宋体" w:hAnsi="宋体" w:cs="宋体" w:hint="eastAsia"/>
          <w:color w:val="000000"/>
          <w:sz w:val="24"/>
          <w:szCs w:val="20"/>
        </w:rPr>
        <w:t>（项目名称）响应文件和处理有关事宜，其法律后果由我方承担。</w:t>
      </w:r>
    </w:p>
    <w:p w:rsidR="009A4CE7" w:rsidRDefault="00FD5963">
      <w:pPr>
        <w:spacing w:line="360" w:lineRule="auto"/>
        <w:ind w:firstLine="420"/>
        <w:rPr>
          <w:rFonts w:ascii="宋体" w:hAnsi="宋体" w:cs="宋体"/>
          <w:color w:val="000000"/>
          <w:sz w:val="24"/>
          <w:szCs w:val="20"/>
        </w:rPr>
      </w:pPr>
      <w:r>
        <w:rPr>
          <w:rFonts w:ascii="宋体" w:hAnsi="宋体" w:cs="宋体" w:hint="eastAsia"/>
          <w:color w:val="000000"/>
          <w:sz w:val="24"/>
          <w:szCs w:val="20"/>
        </w:rPr>
        <w:t>委托期限：自本授权委托书签署之日起至响应有效期届满之日止。</w:t>
      </w:r>
    </w:p>
    <w:p w:rsidR="009A4CE7" w:rsidRDefault="00FD5963">
      <w:pPr>
        <w:spacing w:line="360" w:lineRule="auto"/>
        <w:ind w:firstLine="420"/>
        <w:rPr>
          <w:rFonts w:ascii="宋体" w:hAnsi="宋体" w:cs="宋体"/>
          <w:color w:val="000000"/>
          <w:sz w:val="24"/>
          <w:szCs w:val="20"/>
        </w:rPr>
      </w:pPr>
      <w:r>
        <w:rPr>
          <w:rFonts w:ascii="宋体" w:hAnsi="宋体" w:cs="宋体" w:hint="eastAsia"/>
          <w:color w:val="000000"/>
          <w:sz w:val="24"/>
          <w:szCs w:val="20"/>
        </w:rPr>
        <w:t>代理人无转委托权。</w:t>
      </w:r>
      <w:r>
        <w:rPr>
          <w:rFonts w:ascii="宋体" w:hAnsi="宋体" w:cs="宋体" w:hint="eastAsia"/>
          <w:color w:val="000000"/>
          <w:sz w:val="24"/>
          <w:szCs w:val="20"/>
        </w:rPr>
        <w:cr/>
      </w:r>
    </w:p>
    <w:p w:rsidR="009A4CE7" w:rsidRDefault="00FD5963">
      <w:pPr>
        <w:spacing w:line="360" w:lineRule="auto"/>
        <w:rPr>
          <w:rFonts w:ascii="宋体" w:hAnsi="宋体" w:cs="宋体"/>
          <w:color w:val="000000"/>
          <w:sz w:val="24"/>
          <w:lang w:val="zh-CN"/>
        </w:rPr>
      </w:pPr>
      <w:r>
        <w:rPr>
          <w:rFonts w:ascii="宋体" w:hAnsi="宋体" w:cs="宋体" w:hint="eastAsia"/>
          <w:color w:val="000000"/>
          <w:sz w:val="24"/>
        </w:rPr>
        <w:t>投标人名称（加盖公章）</w:t>
      </w:r>
      <w:r>
        <w:rPr>
          <w:rFonts w:ascii="宋体" w:hAnsi="宋体" w:cs="宋体" w:hint="eastAsia"/>
          <w:color w:val="000000"/>
          <w:sz w:val="24"/>
          <w:lang w:val="zh-CN"/>
        </w:rPr>
        <w:t>：________________</w:t>
      </w:r>
    </w:p>
    <w:p w:rsidR="009A4CE7" w:rsidRDefault="00FD5963">
      <w:pPr>
        <w:spacing w:line="360" w:lineRule="auto"/>
        <w:rPr>
          <w:rFonts w:ascii="宋体" w:hAnsi="宋体" w:cs="宋体"/>
          <w:color w:val="000000"/>
          <w:sz w:val="24"/>
          <w:szCs w:val="20"/>
        </w:rPr>
      </w:pPr>
      <w:r>
        <w:rPr>
          <w:rFonts w:ascii="宋体" w:hAnsi="宋体" w:cs="宋体" w:hint="eastAsia"/>
          <w:color w:val="000000"/>
          <w:sz w:val="24"/>
          <w:szCs w:val="20"/>
        </w:rPr>
        <w:t>法定代表人（单位负责人）（</w:t>
      </w:r>
      <w:r>
        <w:rPr>
          <w:rFonts w:ascii="宋体" w:hAnsi="宋体" w:cs="宋体" w:hint="eastAsia"/>
          <w:color w:val="000000"/>
          <w:sz w:val="24"/>
          <w:szCs w:val="24"/>
        </w:rPr>
        <w:t>签字或盖章</w:t>
      </w:r>
      <w:r>
        <w:rPr>
          <w:rFonts w:ascii="宋体" w:hAnsi="宋体" w:cs="宋体" w:hint="eastAsia"/>
          <w:color w:val="000000"/>
          <w:sz w:val="24"/>
          <w:szCs w:val="20"/>
        </w:rPr>
        <w:t>）：</w:t>
      </w:r>
      <w:r>
        <w:rPr>
          <w:rFonts w:ascii="宋体" w:hAnsi="宋体" w:cs="宋体" w:hint="eastAsia"/>
          <w:color w:val="000000"/>
          <w:sz w:val="24"/>
          <w:lang w:val="zh-CN"/>
        </w:rPr>
        <w:t>________________</w:t>
      </w:r>
    </w:p>
    <w:p w:rsidR="009A4CE7" w:rsidRDefault="00FD5963">
      <w:pPr>
        <w:autoSpaceDE w:val="0"/>
        <w:autoSpaceDN w:val="0"/>
        <w:adjustRightInd w:val="0"/>
        <w:snapToGrid w:val="0"/>
        <w:spacing w:line="360" w:lineRule="auto"/>
        <w:rPr>
          <w:rFonts w:ascii="宋体" w:hAnsi="宋体" w:cs="宋体"/>
          <w:color w:val="000000"/>
          <w:sz w:val="24"/>
          <w:lang w:val="zh-CN"/>
        </w:rPr>
      </w:pPr>
      <w:r>
        <w:rPr>
          <w:rFonts w:ascii="宋体" w:hAnsi="宋体" w:cs="宋体" w:hint="eastAsia"/>
          <w:color w:val="000000"/>
          <w:sz w:val="24"/>
        </w:rPr>
        <w:t>授权代表（</w:t>
      </w:r>
      <w:r>
        <w:rPr>
          <w:rFonts w:ascii="宋体" w:hAnsi="宋体" w:cs="宋体" w:hint="eastAsia"/>
          <w:color w:val="000000"/>
          <w:sz w:val="24"/>
          <w:szCs w:val="24"/>
        </w:rPr>
        <w:t>签字或盖章</w:t>
      </w:r>
      <w:r>
        <w:rPr>
          <w:rFonts w:ascii="宋体" w:hAnsi="宋体" w:cs="宋体" w:hint="eastAsia"/>
          <w:color w:val="000000"/>
          <w:sz w:val="24"/>
        </w:rPr>
        <w:t>）：</w:t>
      </w:r>
      <w:r>
        <w:rPr>
          <w:rFonts w:ascii="宋体" w:hAnsi="宋体" w:cs="宋体" w:hint="eastAsia"/>
          <w:color w:val="000000"/>
          <w:sz w:val="24"/>
          <w:lang w:val="zh-CN"/>
        </w:rPr>
        <w:t>________________</w:t>
      </w:r>
      <w:r>
        <w:rPr>
          <w:rFonts w:ascii="宋体" w:hAnsi="宋体" w:cs="宋体" w:hint="eastAsia"/>
          <w:color w:val="000000"/>
          <w:sz w:val="24"/>
        </w:rPr>
        <w:t xml:space="preserve">    </w:t>
      </w:r>
      <w:r>
        <w:rPr>
          <w:rFonts w:ascii="宋体" w:hAnsi="宋体" w:cs="宋体" w:hint="eastAsia"/>
          <w:color w:val="000000"/>
          <w:sz w:val="24"/>
          <w:lang w:val="zh-CN"/>
        </w:rPr>
        <w:t xml:space="preserve">                      </w:t>
      </w:r>
    </w:p>
    <w:p w:rsidR="009A4CE7" w:rsidRDefault="00FD5963">
      <w:pPr>
        <w:autoSpaceDE w:val="0"/>
        <w:autoSpaceDN w:val="0"/>
        <w:adjustRightInd w:val="0"/>
        <w:snapToGrid w:val="0"/>
        <w:spacing w:line="360" w:lineRule="auto"/>
        <w:rPr>
          <w:rFonts w:ascii="宋体" w:hAnsi="宋体" w:cs="宋体"/>
          <w:color w:val="000000"/>
          <w:sz w:val="24"/>
          <w:lang w:val="zh-CN"/>
        </w:rPr>
      </w:pPr>
      <w:r>
        <w:rPr>
          <w:rFonts w:ascii="宋体" w:hAnsi="宋体" w:cs="宋体" w:hint="eastAsia"/>
          <w:color w:val="000000"/>
          <w:sz w:val="24"/>
        </w:rPr>
        <w:t>日期：_____年______月______日</w:t>
      </w:r>
    </w:p>
    <w:p w:rsidR="009A4CE7" w:rsidRDefault="009A4CE7">
      <w:pPr>
        <w:tabs>
          <w:tab w:val="left" w:pos="5580"/>
        </w:tabs>
        <w:spacing w:line="360" w:lineRule="auto"/>
        <w:ind w:firstLineChars="200" w:firstLine="480"/>
        <w:rPr>
          <w:rFonts w:ascii="宋体" w:hAnsi="宋体" w:cs="宋体"/>
          <w:color w:val="000000"/>
          <w:sz w:val="24"/>
          <w:szCs w:val="20"/>
        </w:rPr>
      </w:pPr>
    </w:p>
    <w:p w:rsidR="009A4CE7" w:rsidRDefault="00FD5963">
      <w:pPr>
        <w:tabs>
          <w:tab w:val="left" w:pos="5580"/>
        </w:tabs>
        <w:spacing w:line="360" w:lineRule="auto"/>
        <w:jc w:val="left"/>
        <w:rPr>
          <w:rFonts w:ascii="宋体" w:hAnsi="宋体" w:cs="宋体"/>
          <w:color w:val="000000"/>
          <w:sz w:val="24"/>
          <w:szCs w:val="20"/>
        </w:rPr>
      </w:pPr>
      <w:r>
        <w:rPr>
          <w:rFonts w:ascii="宋体" w:hAnsi="宋体" w:cs="宋体" w:hint="eastAsia"/>
          <w:color w:val="000000"/>
          <w:sz w:val="24"/>
          <w:szCs w:val="20"/>
        </w:rPr>
        <w:t>法定代表人（单位负责人）有效期内的身份证</w:t>
      </w:r>
      <w:r>
        <w:rPr>
          <w:rFonts w:ascii="宋体" w:hAnsi="宋体" w:cs="宋体" w:hint="eastAsia"/>
          <w:b/>
          <w:color w:val="000000"/>
          <w:sz w:val="24"/>
          <w:szCs w:val="20"/>
        </w:rPr>
        <w:t>正反面</w:t>
      </w:r>
      <w:r>
        <w:rPr>
          <w:rFonts w:ascii="宋体" w:hAnsi="宋体" w:cs="宋体" w:hint="eastAsia"/>
          <w:color w:val="000000"/>
          <w:sz w:val="24"/>
          <w:szCs w:val="20"/>
        </w:rPr>
        <w:t>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3799"/>
      </w:tblGrid>
      <w:tr w:rsidR="009A4CE7">
        <w:trPr>
          <w:trHeight w:val="1399"/>
        </w:trPr>
        <w:tc>
          <w:tcPr>
            <w:tcW w:w="4673" w:type="dxa"/>
          </w:tcPr>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tc>
        <w:tc>
          <w:tcPr>
            <w:tcW w:w="3799" w:type="dxa"/>
          </w:tcPr>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tc>
      </w:tr>
    </w:tbl>
    <w:p w:rsidR="009A4CE7" w:rsidRDefault="00FD5963">
      <w:pPr>
        <w:tabs>
          <w:tab w:val="left" w:pos="5580"/>
        </w:tabs>
        <w:spacing w:line="360" w:lineRule="auto"/>
        <w:jc w:val="left"/>
        <w:rPr>
          <w:rFonts w:ascii="宋体" w:hAnsi="宋体" w:cs="宋体"/>
          <w:color w:val="000000"/>
          <w:sz w:val="24"/>
          <w:szCs w:val="20"/>
        </w:rPr>
      </w:pPr>
      <w:r>
        <w:rPr>
          <w:rFonts w:ascii="宋体" w:hAnsi="宋体" w:cs="宋体" w:hint="eastAsia"/>
          <w:color w:val="000000"/>
          <w:sz w:val="24"/>
          <w:szCs w:val="20"/>
        </w:rPr>
        <w:t>授权代表有效期内的身份证</w:t>
      </w:r>
      <w:r>
        <w:rPr>
          <w:rFonts w:ascii="宋体" w:hAnsi="宋体" w:cs="宋体" w:hint="eastAsia"/>
          <w:b/>
          <w:color w:val="000000"/>
          <w:sz w:val="24"/>
          <w:szCs w:val="20"/>
        </w:rPr>
        <w:t>正反面</w:t>
      </w:r>
      <w:r>
        <w:rPr>
          <w:rFonts w:ascii="宋体" w:hAnsi="宋体" w:cs="宋体" w:hint="eastAsia"/>
          <w:color w:val="000000"/>
          <w:sz w:val="24"/>
          <w:szCs w:val="20"/>
        </w:rPr>
        <w:t>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3799"/>
      </w:tblGrid>
      <w:tr w:rsidR="009A4CE7">
        <w:trPr>
          <w:trHeight w:val="1399"/>
        </w:trPr>
        <w:tc>
          <w:tcPr>
            <w:tcW w:w="4673" w:type="dxa"/>
          </w:tcPr>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tc>
        <w:tc>
          <w:tcPr>
            <w:tcW w:w="3799" w:type="dxa"/>
          </w:tcPr>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tc>
      </w:tr>
    </w:tbl>
    <w:p w:rsidR="009A4CE7" w:rsidRDefault="00FD5963">
      <w:pPr>
        <w:tabs>
          <w:tab w:val="left" w:pos="5580"/>
        </w:tabs>
        <w:spacing w:line="276" w:lineRule="auto"/>
        <w:jc w:val="left"/>
        <w:rPr>
          <w:rFonts w:ascii="宋体" w:hAnsi="宋体" w:cs="宋体"/>
          <w:color w:val="000000"/>
          <w:sz w:val="24"/>
          <w:szCs w:val="20"/>
        </w:rPr>
      </w:pPr>
      <w:r>
        <w:rPr>
          <w:rFonts w:ascii="宋体" w:hAnsi="宋体" w:cs="宋体" w:hint="eastAsia"/>
          <w:color w:val="000000"/>
          <w:sz w:val="24"/>
          <w:szCs w:val="20"/>
        </w:rPr>
        <w:t>说明：</w:t>
      </w:r>
    </w:p>
    <w:p w:rsidR="009A4CE7" w:rsidRDefault="00FD5963">
      <w:pPr>
        <w:tabs>
          <w:tab w:val="left" w:pos="5580"/>
        </w:tabs>
        <w:spacing w:line="276" w:lineRule="auto"/>
        <w:jc w:val="left"/>
        <w:rPr>
          <w:rFonts w:ascii="宋体" w:hAnsi="宋体" w:cs="宋体"/>
          <w:color w:val="000000"/>
          <w:sz w:val="24"/>
          <w:szCs w:val="20"/>
        </w:rPr>
      </w:pPr>
      <w:r>
        <w:rPr>
          <w:rFonts w:ascii="宋体" w:hAnsi="宋体" w:cs="宋体" w:hint="eastAsia"/>
          <w:color w:val="000000"/>
          <w:sz w:val="24"/>
          <w:szCs w:val="20"/>
        </w:rPr>
        <w:t>1.若投标人为事业单位或其他组织或分支机构（仅当招标文件注明允许分支机构投标的），则法定代表人（单位负责人）处的签署人可为单位负责人。</w:t>
      </w:r>
    </w:p>
    <w:p w:rsidR="009A4CE7" w:rsidRDefault="00FD5963">
      <w:pPr>
        <w:tabs>
          <w:tab w:val="left" w:pos="5580"/>
        </w:tabs>
        <w:spacing w:line="276" w:lineRule="auto"/>
        <w:jc w:val="left"/>
        <w:rPr>
          <w:rFonts w:ascii="宋体" w:hAnsi="宋体" w:cs="宋体"/>
          <w:color w:val="000000"/>
          <w:sz w:val="24"/>
          <w:szCs w:val="20"/>
        </w:rPr>
      </w:pPr>
      <w:r>
        <w:rPr>
          <w:rFonts w:ascii="宋体" w:hAnsi="宋体" w:cs="宋体" w:hint="eastAsia"/>
          <w:color w:val="000000"/>
          <w:sz w:val="24"/>
          <w:szCs w:val="20"/>
        </w:rPr>
        <w:t>2.若投标文件中签字之处均为法定代表人（单位负责人）本人签署，则可不提供本《授权委托书》，但须提供《法定代表人（单位负责人）身份证明》（实质性格式）。</w:t>
      </w:r>
    </w:p>
    <w:p w:rsidR="009A4CE7" w:rsidRDefault="00FD5963">
      <w:pPr>
        <w:pStyle w:val="a8"/>
        <w:snapToGrid w:val="0"/>
        <w:spacing w:line="276" w:lineRule="auto"/>
        <w:ind w:firstLine="420"/>
        <w:rPr>
          <w:rFonts w:ascii="宋体" w:hAnsi="宋体" w:cs="宋体"/>
          <w:color w:val="000000"/>
          <w:sz w:val="24"/>
          <w:szCs w:val="20"/>
        </w:rPr>
      </w:pPr>
      <w:r>
        <w:rPr>
          <w:rFonts w:ascii="宋体" w:hAnsi="宋体" w:cs="宋体" w:hint="eastAsia"/>
          <w:color w:val="000000"/>
          <w:sz w:val="24"/>
          <w:szCs w:val="20"/>
        </w:rPr>
        <w:t>3.投标人为自然人的情形，可不提供本《授权委托书》。</w:t>
      </w:r>
    </w:p>
    <w:p w:rsidR="009A4CE7" w:rsidRDefault="00FD5963">
      <w:pPr>
        <w:pStyle w:val="20"/>
        <w:spacing w:line="360" w:lineRule="auto"/>
        <w:rPr>
          <w:rFonts w:ascii="宋体" w:hAnsi="宋体" w:cs="宋体"/>
          <w:b/>
          <w:bCs/>
          <w:color w:val="000000"/>
          <w:sz w:val="24"/>
          <w:szCs w:val="24"/>
        </w:rPr>
      </w:pPr>
      <w:r>
        <w:rPr>
          <w:rFonts w:ascii="宋体" w:hAnsi="宋体" w:cs="宋体" w:hint="eastAsia"/>
          <w:b/>
          <w:bCs/>
          <w:color w:val="000000"/>
          <w:sz w:val="24"/>
          <w:szCs w:val="24"/>
        </w:rPr>
        <w:br w:type="page"/>
      </w:r>
      <w:bookmarkStart w:id="396" w:name="_Toc18687"/>
      <w:bookmarkStart w:id="397" w:name="_Toc12129"/>
      <w:bookmarkStart w:id="398" w:name="_Toc149836653"/>
      <w:bookmarkStart w:id="399" w:name="_Toc8322"/>
      <w:bookmarkStart w:id="400" w:name="_Toc146726423"/>
      <w:r>
        <w:rPr>
          <w:rFonts w:ascii="宋体" w:hAnsi="宋体" w:cs="宋体" w:hint="eastAsia"/>
          <w:b/>
          <w:bCs/>
          <w:color w:val="000000"/>
          <w:sz w:val="24"/>
          <w:szCs w:val="24"/>
        </w:rPr>
        <w:lastRenderedPageBreak/>
        <w:t>附：法定代表人（单位负责人）身份证明书（实质性格式）</w:t>
      </w:r>
      <w:bookmarkEnd w:id="396"/>
      <w:bookmarkEnd w:id="397"/>
      <w:bookmarkEnd w:id="398"/>
      <w:bookmarkEnd w:id="399"/>
      <w:bookmarkEnd w:id="400"/>
    </w:p>
    <w:p w:rsidR="009A4CE7" w:rsidRDefault="00FD5963">
      <w:pPr>
        <w:tabs>
          <w:tab w:val="left" w:pos="5580"/>
        </w:tabs>
        <w:spacing w:line="360" w:lineRule="auto"/>
        <w:rPr>
          <w:rFonts w:ascii="宋体" w:hAnsi="宋体" w:cs="宋体"/>
          <w:color w:val="000000"/>
          <w:sz w:val="24"/>
          <w:szCs w:val="24"/>
        </w:rPr>
      </w:pPr>
      <w:r>
        <w:rPr>
          <w:rFonts w:ascii="宋体" w:hAnsi="宋体" w:cs="宋体" w:hint="eastAsia"/>
          <w:color w:val="000000"/>
          <w:sz w:val="24"/>
          <w:szCs w:val="24"/>
        </w:rPr>
        <w:t>致：</w:t>
      </w:r>
      <w:r>
        <w:rPr>
          <w:rFonts w:ascii="宋体" w:hAnsi="宋体" w:cs="宋体" w:hint="eastAsia"/>
          <w:color w:val="000000"/>
          <w:sz w:val="24"/>
          <w:szCs w:val="24"/>
          <w:u w:val="single"/>
        </w:rPr>
        <w:t>（采购人或采购代理机构）</w:t>
      </w:r>
    </w:p>
    <w:p w:rsidR="009A4CE7" w:rsidRDefault="00FD5963">
      <w:pPr>
        <w:pStyle w:val="a9"/>
        <w:tabs>
          <w:tab w:val="left" w:pos="2412"/>
          <w:tab w:val="left" w:pos="3883"/>
          <w:tab w:val="left" w:pos="5352"/>
          <w:tab w:val="left" w:pos="6821"/>
        </w:tabs>
        <w:kinsoku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兹证明，</w:t>
      </w:r>
    </w:p>
    <w:p w:rsidR="009A4CE7" w:rsidRDefault="00FD5963">
      <w:pPr>
        <w:pStyle w:val="a9"/>
        <w:tabs>
          <w:tab w:val="left" w:pos="1690"/>
          <w:tab w:val="left" w:pos="3400"/>
          <w:tab w:val="left" w:pos="5110"/>
          <w:tab w:val="left" w:pos="6821"/>
        </w:tabs>
        <w:kinsoku w:val="0"/>
        <w:overflowPunct w:val="0"/>
        <w:spacing w:line="360" w:lineRule="auto"/>
        <w:rPr>
          <w:rFonts w:ascii="宋体" w:eastAsia="宋体" w:hAnsi="宋体" w:cs="宋体"/>
          <w:sz w:val="24"/>
          <w:szCs w:val="24"/>
        </w:rPr>
      </w:pPr>
      <w:r>
        <w:rPr>
          <w:rFonts w:ascii="宋体" w:eastAsia="宋体" w:hAnsi="宋体" w:cs="宋体" w:hint="eastAsia"/>
          <w:sz w:val="24"/>
          <w:szCs w:val="24"/>
        </w:rPr>
        <w:t>姓名：____性别：____年龄：____职务：____</w:t>
      </w:r>
    </w:p>
    <w:p w:rsidR="009A4CE7" w:rsidRDefault="009A4CE7">
      <w:pPr>
        <w:pStyle w:val="a9"/>
        <w:tabs>
          <w:tab w:val="left" w:pos="2412"/>
          <w:tab w:val="left" w:pos="3883"/>
          <w:tab w:val="left" w:pos="5352"/>
          <w:tab w:val="left" w:pos="6821"/>
        </w:tabs>
        <w:kinsoku w:val="0"/>
        <w:overflowPunct w:val="0"/>
        <w:spacing w:line="360" w:lineRule="auto"/>
        <w:rPr>
          <w:rFonts w:ascii="宋体" w:eastAsia="宋体" w:hAnsi="宋体" w:cs="宋体"/>
          <w:sz w:val="24"/>
          <w:szCs w:val="24"/>
        </w:rPr>
      </w:pPr>
    </w:p>
    <w:p w:rsidR="009A4CE7" w:rsidRDefault="00FD5963">
      <w:pPr>
        <w:pStyle w:val="a9"/>
        <w:tabs>
          <w:tab w:val="left" w:pos="2250"/>
          <w:tab w:val="left" w:pos="2412"/>
          <w:tab w:val="left" w:pos="3883"/>
          <w:tab w:val="left" w:pos="5352"/>
          <w:tab w:val="left" w:pos="6821"/>
        </w:tabs>
        <w:kinsoku w:val="0"/>
        <w:overflowPunct w:val="0"/>
        <w:spacing w:line="360" w:lineRule="auto"/>
        <w:rPr>
          <w:rFonts w:ascii="宋体" w:eastAsia="宋体" w:hAnsi="宋体" w:cs="宋体"/>
          <w:sz w:val="24"/>
          <w:szCs w:val="24"/>
        </w:rPr>
      </w:pPr>
      <w:r>
        <w:rPr>
          <w:rFonts w:ascii="宋体" w:eastAsia="宋体" w:hAnsi="宋体" w:cs="宋体" w:hint="eastAsia"/>
          <w:sz w:val="24"/>
          <w:szCs w:val="24"/>
        </w:rPr>
        <w:t>系</w:t>
      </w:r>
      <w:r>
        <w:rPr>
          <w:rFonts w:ascii="宋体" w:eastAsia="宋体" w:hAnsi="宋体" w:cs="宋体" w:hint="eastAsia"/>
          <w:sz w:val="24"/>
          <w:szCs w:val="24"/>
          <w:u w:val="single"/>
        </w:rPr>
        <w:tab/>
      </w:r>
      <w:r>
        <w:rPr>
          <w:rFonts w:ascii="宋体" w:eastAsia="宋体" w:hAnsi="宋体" w:cs="宋体" w:hint="eastAsia"/>
          <w:sz w:val="24"/>
          <w:szCs w:val="24"/>
        </w:rPr>
        <w:t>（投标人名称）的法定代表人（单位负责人）。</w:t>
      </w:r>
    </w:p>
    <w:p w:rsidR="009A4CE7" w:rsidRDefault="009A4CE7">
      <w:pPr>
        <w:pStyle w:val="a9"/>
        <w:tabs>
          <w:tab w:val="left" w:pos="2412"/>
          <w:tab w:val="left" w:pos="3883"/>
          <w:tab w:val="left" w:pos="5352"/>
          <w:tab w:val="left" w:pos="6821"/>
        </w:tabs>
        <w:kinsoku w:val="0"/>
        <w:overflowPunct w:val="0"/>
        <w:spacing w:line="360" w:lineRule="auto"/>
        <w:rPr>
          <w:rFonts w:ascii="宋体" w:eastAsia="宋体" w:hAnsi="宋体" w:cs="宋体"/>
          <w:sz w:val="24"/>
          <w:szCs w:val="24"/>
        </w:rPr>
      </w:pPr>
    </w:p>
    <w:p w:rsidR="009A4CE7" w:rsidRDefault="009A4CE7">
      <w:pPr>
        <w:pStyle w:val="a9"/>
        <w:tabs>
          <w:tab w:val="left" w:pos="2412"/>
          <w:tab w:val="left" w:pos="3883"/>
          <w:tab w:val="left" w:pos="5352"/>
          <w:tab w:val="left" w:pos="6821"/>
        </w:tabs>
        <w:kinsoku w:val="0"/>
        <w:overflowPunct w:val="0"/>
        <w:spacing w:line="360" w:lineRule="auto"/>
        <w:rPr>
          <w:rFonts w:ascii="宋体" w:eastAsia="宋体" w:hAnsi="宋体" w:cs="宋体"/>
          <w:sz w:val="24"/>
          <w:szCs w:val="24"/>
        </w:rPr>
      </w:pPr>
    </w:p>
    <w:p w:rsidR="009A4CE7" w:rsidRDefault="009A4CE7">
      <w:pPr>
        <w:pStyle w:val="a9"/>
        <w:tabs>
          <w:tab w:val="left" w:pos="2412"/>
          <w:tab w:val="left" w:pos="3883"/>
          <w:tab w:val="left" w:pos="5352"/>
          <w:tab w:val="left" w:pos="6821"/>
        </w:tabs>
        <w:kinsoku w:val="0"/>
        <w:overflowPunct w:val="0"/>
        <w:spacing w:line="360" w:lineRule="auto"/>
        <w:rPr>
          <w:rFonts w:ascii="宋体" w:eastAsia="宋体" w:hAnsi="宋体" w:cs="宋体"/>
          <w:sz w:val="24"/>
          <w:szCs w:val="24"/>
        </w:rPr>
      </w:pPr>
    </w:p>
    <w:p w:rsidR="009A4CE7" w:rsidRDefault="00FD5963">
      <w:pPr>
        <w:pStyle w:val="a9"/>
        <w:kinsoku w:val="0"/>
        <w:overflowPunct w:val="0"/>
        <w:spacing w:line="360" w:lineRule="auto"/>
        <w:ind w:right="-46"/>
        <w:rPr>
          <w:rFonts w:ascii="宋体" w:eastAsia="宋体" w:hAnsi="宋体" w:cs="宋体"/>
          <w:spacing w:val="-3"/>
        </w:rPr>
      </w:pPr>
      <w:r>
        <w:rPr>
          <w:rFonts w:ascii="宋体" w:eastAsia="宋体" w:hAnsi="宋体" w:cs="宋体" w:hint="eastAsia"/>
          <w:sz w:val="24"/>
          <w:szCs w:val="24"/>
        </w:rPr>
        <w:t>附：</w:t>
      </w:r>
      <w:r>
        <w:rPr>
          <w:rFonts w:ascii="宋体" w:eastAsia="宋体" w:hAnsi="宋体" w:cs="宋体" w:hint="eastAsia"/>
          <w:spacing w:val="-3"/>
          <w:sz w:val="24"/>
          <w:szCs w:val="24"/>
        </w:rPr>
        <w:t>法</w:t>
      </w:r>
      <w:r>
        <w:rPr>
          <w:rFonts w:ascii="宋体" w:eastAsia="宋体" w:hAnsi="宋体" w:cs="宋体" w:hint="eastAsia"/>
          <w:sz w:val="24"/>
          <w:szCs w:val="24"/>
        </w:rPr>
        <w:t>定</w:t>
      </w:r>
      <w:r>
        <w:rPr>
          <w:rFonts w:ascii="宋体" w:eastAsia="宋体" w:hAnsi="宋体" w:cs="宋体" w:hint="eastAsia"/>
          <w:spacing w:val="-3"/>
          <w:sz w:val="24"/>
          <w:szCs w:val="24"/>
        </w:rPr>
        <w:t>代</w:t>
      </w:r>
      <w:r>
        <w:rPr>
          <w:rFonts w:ascii="宋体" w:eastAsia="宋体" w:hAnsi="宋体" w:cs="宋体" w:hint="eastAsia"/>
          <w:sz w:val="24"/>
          <w:szCs w:val="24"/>
        </w:rPr>
        <w:t>表</w:t>
      </w:r>
      <w:r>
        <w:rPr>
          <w:rFonts w:ascii="宋体" w:eastAsia="宋体" w:hAnsi="宋体" w:cs="宋体" w:hint="eastAsia"/>
          <w:spacing w:val="-3"/>
          <w:sz w:val="24"/>
          <w:szCs w:val="24"/>
        </w:rPr>
        <w:t>人</w:t>
      </w:r>
      <w:r>
        <w:rPr>
          <w:rFonts w:ascii="宋体" w:eastAsia="宋体" w:hAnsi="宋体" w:cs="宋体" w:hint="eastAsia"/>
          <w:sz w:val="24"/>
          <w:szCs w:val="24"/>
        </w:rPr>
        <w:t>（</w:t>
      </w:r>
      <w:r>
        <w:rPr>
          <w:rFonts w:ascii="宋体" w:eastAsia="宋体" w:hAnsi="宋体" w:cs="宋体" w:hint="eastAsia"/>
          <w:spacing w:val="-3"/>
          <w:sz w:val="24"/>
          <w:szCs w:val="24"/>
        </w:rPr>
        <w:t>单</w:t>
      </w:r>
      <w:r>
        <w:rPr>
          <w:rFonts w:ascii="宋体" w:eastAsia="宋体" w:hAnsi="宋体" w:cs="宋体" w:hint="eastAsia"/>
          <w:sz w:val="24"/>
          <w:szCs w:val="24"/>
        </w:rPr>
        <w:t>位</w:t>
      </w:r>
      <w:r>
        <w:rPr>
          <w:rFonts w:ascii="宋体" w:eastAsia="宋体" w:hAnsi="宋体" w:cs="宋体" w:hint="eastAsia"/>
          <w:spacing w:val="-3"/>
          <w:sz w:val="24"/>
          <w:szCs w:val="24"/>
        </w:rPr>
        <w:t>负</w:t>
      </w:r>
      <w:r>
        <w:rPr>
          <w:rFonts w:ascii="宋体" w:eastAsia="宋体" w:hAnsi="宋体" w:cs="宋体" w:hint="eastAsia"/>
          <w:sz w:val="24"/>
          <w:szCs w:val="24"/>
        </w:rPr>
        <w:t>责人</w:t>
      </w:r>
      <w:r>
        <w:rPr>
          <w:rFonts w:ascii="宋体" w:eastAsia="宋体" w:hAnsi="宋体" w:cs="宋体" w:hint="eastAsia"/>
          <w:spacing w:val="-3"/>
          <w:sz w:val="24"/>
          <w:szCs w:val="24"/>
        </w:rPr>
        <w:t>）有效期内的身份证正反面电子件</w:t>
      </w:r>
      <w:r>
        <w:rPr>
          <w:rFonts w:ascii="宋体" w:eastAsia="宋体" w:hAnsi="宋体" w:cs="宋体" w:hint="eastAsia"/>
          <w:spacing w:val="-3"/>
        </w:rPr>
        <w:t>。</w:t>
      </w:r>
    </w:p>
    <w:tbl>
      <w:tblPr>
        <w:tblW w:w="8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3657"/>
      </w:tblGrid>
      <w:tr w:rsidR="009A4CE7">
        <w:trPr>
          <w:trHeight w:val="1399"/>
        </w:trPr>
        <w:tc>
          <w:tcPr>
            <w:tcW w:w="4673" w:type="dxa"/>
          </w:tcPr>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tc>
        <w:tc>
          <w:tcPr>
            <w:tcW w:w="3657" w:type="dxa"/>
          </w:tcPr>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p w:rsidR="009A4CE7" w:rsidRDefault="009A4CE7">
            <w:pPr>
              <w:tabs>
                <w:tab w:val="left" w:pos="5580"/>
              </w:tabs>
              <w:spacing w:line="360" w:lineRule="auto"/>
              <w:jc w:val="left"/>
              <w:rPr>
                <w:rFonts w:ascii="宋体" w:hAnsi="宋体" w:cs="宋体"/>
                <w:color w:val="000000"/>
                <w:sz w:val="24"/>
                <w:szCs w:val="20"/>
              </w:rPr>
            </w:pPr>
          </w:p>
        </w:tc>
      </w:tr>
    </w:tbl>
    <w:p w:rsidR="009A4CE7" w:rsidRDefault="009A4CE7">
      <w:pPr>
        <w:pStyle w:val="a9"/>
        <w:kinsoku w:val="0"/>
        <w:overflowPunct w:val="0"/>
        <w:spacing w:line="583" w:lineRule="auto"/>
        <w:ind w:right="4305"/>
        <w:rPr>
          <w:rFonts w:ascii="宋体" w:eastAsia="宋体" w:hAnsi="宋体" w:cs="宋体"/>
          <w:spacing w:val="-3"/>
        </w:rPr>
      </w:pPr>
    </w:p>
    <w:p w:rsidR="009A4CE7" w:rsidRDefault="009A4CE7">
      <w:pPr>
        <w:pStyle w:val="a9"/>
        <w:kinsoku w:val="0"/>
        <w:overflowPunct w:val="0"/>
        <w:spacing w:line="583" w:lineRule="auto"/>
        <w:ind w:right="4305"/>
        <w:rPr>
          <w:rFonts w:ascii="宋体" w:eastAsia="宋体" w:hAnsi="宋体" w:cs="宋体"/>
          <w:spacing w:val="-3"/>
        </w:rPr>
      </w:pPr>
    </w:p>
    <w:p w:rsidR="009A4CE7" w:rsidRDefault="00FD5963">
      <w:pPr>
        <w:autoSpaceDE w:val="0"/>
        <w:autoSpaceDN w:val="0"/>
        <w:adjustRightInd w:val="0"/>
        <w:snapToGrid w:val="0"/>
        <w:spacing w:line="360" w:lineRule="auto"/>
        <w:rPr>
          <w:rFonts w:ascii="宋体" w:hAnsi="宋体" w:cs="宋体"/>
          <w:color w:val="000000"/>
          <w:sz w:val="24"/>
          <w:lang w:val="zh-CN"/>
        </w:rPr>
      </w:pPr>
      <w:r>
        <w:rPr>
          <w:rFonts w:ascii="宋体" w:hAnsi="宋体" w:cs="宋体" w:hint="eastAsia"/>
          <w:color w:val="000000"/>
          <w:sz w:val="24"/>
        </w:rPr>
        <w:t>投标人名称（加盖公章）</w:t>
      </w:r>
      <w:r>
        <w:rPr>
          <w:rFonts w:ascii="宋体" w:hAnsi="宋体" w:cs="宋体" w:hint="eastAsia"/>
          <w:color w:val="000000"/>
          <w:sz w:val="24"/>
          <w:lang w:val="zh-CN"/>
        </w:rPr>
        <w:t>：________________</w:t>
      </w:r>
    </w:p>
    <w:p w:rsidR="009A4CE7" w:rsidRDefault="00FD5963">
      <w:pPr>
        <w:autoSpaceDE w:val="0"/>
        <w:autoSpaceDN w:val="0"/>
        <w:adjustRightInd w:val="0"/>
        <w:snapToGrid w:val="0"/>
        <w:spacing w:line="360" w:lineRule="auto"/>
        <w:rPr>
          <w:rFonts w:ascii="宋体" w:hAnsi="宋体" w:cs="宋体"/>
          <w:color w:val="000000"/>
          <w:sz w:val="24"/>
        </w:rPr>
      </w:pPr>
      <w:r>
        <w:rPr>
          <w:rFonts w:ascii="宋体" w:hAnsi="宋体" w:cs="宋体" w:hint="eastAsia"/>
          <w:color w:val="000000"/>
          <w:sz w:val="24"/>
        </w:rPr>
        <w:t>法定代表人（单位负责人）（</w:t>
      </w:r>
      <w:r>
        <w:rPr>
          <w:rFonts w:ascii="宋体" w:hAnsi="宋体" w:cs="宋体" w:hint="eastAsia"/>
          <w:color w:val="000000"/>
          <w:sz w:val="24"/>
          <w:szCs w:val="24"/>
        </w:rPr>
        <w:t>签字或盖章</w:t>
      </w:r>
      <w:r>
        <w:rPr>
          <w:rFonts w:ascii="宋体" w:hAnsi="宋体" w:cs="宋体" w:hint="eastAsia"/>
          <w:color w:val="000000"/>
          <w:sz w:val="24"/>
        </w:rPr>
        <w:t>）：_______</w:t>
      </w:r>
    </w:p>
    <w:p w:rsidR="009A4CE7" w:rsidRDefault="009A4CE7">
      <w:pPr>
        <w:autoSpaceDE w:val="0"/>
        <w:autoSpaceDN w:val="0"/>
        <w:adjustRightInd w:val="0"/>
        <w:snapToGrid w:val="0"/>
        <w:spacing w:line="360" w:lineRule="auto"/>
        <w:rPr>
          <w:rFonts w:ascii="宋体" w:hAnsi="宋体" w:cs="宋体"/>
          <w:color w:val="000000"/>
          <w:sz w:val="24"/>
        </w:rPr>
      </w:pPr>
    </w:p>
    <w:p w:rsidR="009A4CE7" w:rsidRDefault="00FD5963">
      <w:pPr>
        <w:tabs>
          <w:tab w:val="left" w:pos="720"/>
          <w:tab w:val="left" w:pos="900"/>
        </w:tabs>
        <w:spacing w:line="360" w:lineRule="auto"/>
        <w:rPr>
          <w:rFonts w:ascii="宋体" w:hAnsi="宋体" w:cs="宋体"/>
          <w:bCs/>
          <w:color w:val="000000"/>
          <w:sz w:val="24"/>
          <w:szCs w:val="24"/>
        </w:rPr>
      </w:pPr>
      <w:r>
        <w:rPr>
          <w:rFonts w:ascii="宋体" w:hAnsi="宋体" w:cs="宋体" w:hint="eastAsia"/>
          <w:color w:val="000000"/>
          <w:sz w:val="24"/>
        </w:rPr>
        <w:t>日期：_____年______月______日</w:t>
      </w:r>
    </w:p>
    <w:p w:rsidR="009A4CE7" w:rsidRDefault="00FD5963">
      <w:pPr>
        <w:pStyle w:val="20"/>
        <w:spacing w:line="360" w:lineRule="auto"/>
        <w:rPr>
          <w:rFonts w:ascii="宋体" w:hAnsi="宋体" w:cs="宋体"/>
          <w:b/>
          <w:color w:val="000000"/>
          <w:sz w:val="24"/>
          <w:szCs w:val="24"/>
        </w:rPr>
      </w:pPr>
      <w:r>
        <w:rPr>
          <w:rFonts w:ascii="宋体" w:hAnsi="宋体" w:cs="宋体" w:hint="eastAsia"/>
          <w:color w:val="000000"/>
          <w:sz w:val="24"/>
          <w:szCs w:val="24"/>
        </w:rPr>
        <w:br w:type="page"/>
      </w:r>
      <w:bookmarkStart w:id="401" w:name="_Toc12661"/>
      <w:bookmarkStart w:id="402" w:name="_Toc30388"/>
      <w:bookmarkStart w:id="403" w:name="_Toc776"/>
      <w:r>
        <w:rPr>
          <w:rFonts w:ascii="宋体" w:hAnsi="宋体" w:cs="宋体" w:hint="eastAsia"/>
          <w:b/>
          <w:bCs/>
          <w:color w:val="000000"/>
          <w:sz w:val="24"/>
          <w:szCs w:val="24"/>
        </w:rPr>
        <w:lastRenderedPageBreak/>
        <w:t>附件7-</w:t>
      </w:r>
      <w:r>
        <w:rPr>
          <w:rFonts w:ascii="宋体" w:hAnsi="宋体" w:cs="宋体" w:hint="eastAsia"/>
          <w:b/>
          <w:bCs/>
          <w:color w:val="000000"/>
          <w:sz w:val="24"/>
          <w:szCs w:val="24"/>
          <w:lang w:val="en-US"/>
        </w:rPr>
        <w:t>2</w:t>
      </w:r>
      <w:r>
        <w:rPr>
          <w:rFonts w:ascii="宋体" w:hAnsi="宋体" w:cs="宋体" w:hint="eastAsia"/>
          <w:b/>
          <w:bCs/>
          <w:color w:val="000000"/>
          <w:sz w:val="24"/>
          <w:szCs w:val="24"/>
        </w:rPr>
        <w:t xml:space="preserve">  </w:t>
      </w:r>
      <w:bookmarkEnd w:id="384"/>
      <w:r>
        <w:rPr>
          <w:rFonts w:ascii="宋体" w:hAnsi="宋体" w:cs="宋体" w:hint="eastAsia"/>
          <w:b/>
          <w:bCs/>
          <w:color w:val="000000"/>
          <w:sz w:val="24"/>
          <w:szCs w:val="24"/>
        </w:rPr>
        <w:t>有效期内的法人或其他组织的营业执照（或事业单位法人证书）；自然人的身份证明</w:t>
      </w:r>
      <w:bookmarkEnd w:id="385"/>
      <w:bookmarkEnd w:id="386"/>
      <w:bookmarkEnd w:id="387"/>
      <w:bookmarkEnd w:id="388"/>
      <w:bookmarkEnd w:id="389"/>
      <w:bookmarkEnd w:id="390"/>
      <w:bookmarkEnd w:id="391"/>
      <w:bookmarkEnd w:id="392"/>
      <w:bookmarkEnd w:id="393"/>
      <w:bookmarkEnd w:id="394"/>
      <w:bookmarkEnd w:id="395"/>
      <w:bookmarkEnd w:id="401"/>
      <w:bookmarkEnd w:id="402"/>
      <w:bookmarkEnd w:id="403"/>
    </w:p>
    <w:p w:rsidR="009A4CE7" w:rsidRDefault="00FD5963">
      <w:pPr>
        <w:spacing w:line="360" w:lineRule="auto"/>
        <w:jc w:val="center"/>
        <w:rPr>
          <w:rFonts w:ascii="宋体" w:hAnsi="宋体" w:cs="宋体"/>
          <w:color w:val="000000"/>
          <w:sz w:val="24"/>
          <w:szCs w:val="24"/>
        </w:rPr>
      </w:pPr>
      <w:r>
        <w:rPr>
          <w:rFonts w:ascii="宋体" w:hAnsi="宋体" w:cs="宋体" w:hint="eastAsia"/>
          <w:b/>
          <w:bCs/>
          <w:color w:val="000000"/>
          <w:sz w:val="24"/>
          <w:szCs w:val="24"/>
        </w:rPr>
        <w:t>（复印件加盖投标人公章）</w:t>
      </w:r>
    </w:p>
    <w:p w:rsidR="009A4CE7" w:rsidRDefault="00FD5963">
      <w:pPr>
        <w:pStyle w:val="20"/>
        <w:spacing w:line="360" w:lineRule="auto"/>
        <w:rPr>
          <w:rFonts w:ascii="宋体" w:hAnsi="宋体" w:cs="宋体"/>
          <w:b/>
          <w:bCs/>
          <w:color w:val="000000"/>
          <w:sz w:val="24"/>
          <w:szCs w:val="24"/>
        </w:rPr>
      </w:pPr>
      <w:bookmarkStart w:id="404" w:name="_Toc486431024"/>
      <w:bookmarkStart w:id="405" w:name="_Toc496291394"/>
      <w:bookmarkStart w:id="406" w:name="_Toc15"/>
      <w:bookmarkStart w:id="407" w:name="_Toc4697"/>
      <w:bookmarkStart w:id="408" w:name="_Toc486431298"/>
      <w:bookmarkStart w:id="409" w:name="_Toc32705"/>
      <w:bookmarkStart w:id="410" w:name="_Toc25527"/>
      <w:bookmarkStart w:id="411" w:name="_Toc13130"/>
      <w:bookmarkStart w:id="412" w:name="_Toc14017"/>
      <w:bookmarkStart w:id="413" w:name="_Toc28427"/>
      <w:bookmarkStart w:id="414" w:name="_Toc8999337"/>
      <w:r>
        <w:rPr>
          <w:rFonts w:ascii="宋体" w:hAnsi="宋体" w:cs="宋体" w:hint="eastAsia"/>
          <w:b/>
          <w:bCs/>
          <w:color w:val="000000"/>
          <w:sz w:val="24"/>
          <w:szCs w:val="24"/>
        </w:rPr>
        <w:br w:type="page"/>
      </w:r>
      <w:bookmarkStart w:id="415" w:name="_Toc16839"/>
      <w:bookmarkStart w:id="416" w:name="_Toc16460"/>
      <w:bookmarkStart w:id="417" w:name="_Toc10221"/>
      <w:bookmarkStart w:id="418" w:name="_Toc31082"/>
      <w:bookmarkStart w:id="419" w:name="_Toc63085650"/>
      <w:bookmarkStart w:id="420" w:name="_Toc9406"/>
      <w:bookmarkStart w:id="421" w:name="_Toc15378"/>
      <w:bookmarkStart w:id="422" w:name="_Toc8975"/>
      <w:bookmarkStart w:id="423" w:name="_Toc27628"/>
      <w:bookmarkStart w:id="424" w:name="_Toc12321"/>
      <w:bookmarkStart w:id="425" w:name="_Toc496291396"/>
      <w:bookmarkStart w:id="426" w:name="_Toc8999339"/>
      <w:bookmarkStart w:id="427" w:name="_Toc25198"/>
      <w:bookmarkStart w:id="428" w:name="_Toc50760943"/>
      <w:bookmarkStart w:id="429" w:name="_Toc77087751"/>
      <w:bookmarkStart w:id="430" w:name="_Toc15435056"/>
      <w:bookmarkStart w:id="431" w:name="_Toc486431300"/>
      <w:bookmarkStart w:id="432" w:name="_Toc486431026"/>
      <w:bookmarkEnd w:id="341"/>
      <w:bookmarkEnd w:id="404"/>
      <w:bookmarkEnd w:id="405"/>
      <w:bookmarkEnd w:id="406"/>
      <w:bookmarkEnd w:id="407"/>
      <w:bookmarkEnd w:id="408"/>
      <w:bookmarkEnd w:id="409"/>
      <w:bookmarkEnd w:id="410"/>
      <w:bookmarkEnd w:id="411"/>
      <w:bookmarkEnd w:id="412"/>
      <w:bookmarkEnd w:id="413"/>
      <w:bookmarkEnd w:id="414"/>
      <w:r>
        <w:rPr>
          <w:rFonts w:ascii="宋体" w:hAnsi="宋体" w:cs="宋体" w:hint="eastAsia"/>
          <w:b/>
          <w:bCs/>
          <w:color w:val="000000"/>
          <w:sz w:val="24"/>
          <w:szCs w:val="24"/>
        </w:rPr>
        <w:lastRenderedPageBreak/>
        <w:t>附件7-</w:t>
      </w:r>
      <w:r>
        <w:rPr>
          <w:rFonts w:ascii="宋体" w:hAnsi="宋体" w:cs="宋体" w:hint="eastAsia"/>
          <w:b/>
          <w:bCs/>
          <w:color w:val="000000"/>
          <w:sz w:val="24"/>
          <w:szCs w:val="24"/>
          <w:lang w:val="en-US"/>
        </w:rPr>
        <w:t>3</w:t>
      </w:r>
      <w:r>
        <w:rPr>
          <w:rFonts w:ascii="宋体" w:hAnsi="宋体" w:cs="宋体" w:hint="eastAsia"/>
          <w:b/>
          <w:bCs/>
          <w:color w:val="000000"/>
          <w:sz w:val="24"/>
          <w:szCs w:val="24"/>
        </w:rPr>
        <w:t xml:space="preserve">  投标人的财务证明</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9A4CE7" w:rsidRDefault="009A4CE7">
      <w:pPr>
        <w:pStyle w:val="a3"/>
        <w:rPr>
          <w:rFonts w:ascii="宋体" w:hAnsi="宋体" w:cs="宋体"/>
          <w:color w:val="000000"/>
        </w:rPr>
      </w:pPr>
    </w:p>
    <w:p w:rsidR="009A4CE7" w:rsidRDefault="00FD5963">
      <w:pPr>
        <w:tabs>
          <w:tab w:val="left" w:pos="5580"/>
        </w:tabs>
        <w:adjustRightInd w:val="0"/>
        <w:snapToGrid w:val="0"/>
        <w:spacing w:line="360" w:lineRule="auto"/>
        <w:ind w:firstLineChars="400" w:firstLine="960"/>
        <w:rPr>
          <w:rFonts w:ascii="宋体" w:hAnsi="宋体" w:cs="宋体"/>
          <w:b/>
          <w:color w:val="000000"/>
          <w:sz w:val="24"/>
          <w:szCs w:val="24"/>
        </w:rPr>
      </w:pPr>
      <w:r>
        <w:rPr>
          <w:rFonts w:ascii="宋体" w:hAnsi="宋体" w:cs="宋体" w:hint="eastAsia"/>
          <w:bCs/>
          <w:color w:val="000000"/>
          <w:sz w:val="24"/>
          <w:szCs w:val="24"/>
        </w:rPr>
        <w:t>①会计师事务所出具的2024年度或2025年度财务完整审计报告</w:t>
      </w:r>
      <w:r>
        <w:rPr>
          <w:rFonts w:ascii="宋体" w:hAnsi="宋体" w:cs="宋体" w:hint="eastAsia"/>
          <w:b/>
          <w:color w:val="000000"/>
          <w:sz w:val="24"/>
          <w:szCs w:val="24"/>
        </w:rPr>
        <w:t>复印件加盖投标人公章。</w:t>
      </w:r>
    </w:p>
    <w:p w:rsidR="009A4CE7" w:rsidRDefault="00FD5963">
      <w:pPr>
        <w:tabs>
          <w:tab w:val="left" w:pos="5580"/>
        </w:tabs>
        <w:adjustRightInd w:val="0"/>
        <w:snapToGrid w:val="0"/>
        <w:spacing w:line="360" w:lineRule="auto"/>
        <w:ind w:firstLineChars="400" w:firstLine="960"/>
        <w:rPr>
          <w:rFonts w:ascii="宋体" w:hAnsi="宋体" w:cs="宋体"/>
          <w:b/>
          <w:color w:val="000000"/>
          <w:sz w:val="24"/>
          <w:szCs w:val="24"/>
        </w:rPr>
      </w:pPr>
      <w:r>
        <w:rPr>
          <w:rFonts w:ascii="宋体" w:hAnsi="宋体" w:cs="宋体" w:hint="eastAsia"/>
          <w:color w:val="000000"/>
          <w:sz w:val="24"/>
          <w:szCs w:val="24"/>
        </w:rPr>
        <w:fldChar w:fldCharType="begin"/>
      </w:r>
      <w:r>
        <w:rPr>
          <w:rFonts w:ascii="宋体" w:hAnsi="宋体" w:cs="宋体" w:hint="eastAsia"/>
          <w:bCs/>
          <w:color w:val="000000"/>
          <w:sz w:val="24"/>
          <w:szCs w:val="24"/>
        </w:rPr>
        <w:instrText xml:space="preserve"> = 2 \* GB3 </w:instrText>
      </w:r>
      <w:r>
        <w:rPr>
          <w:rFonts w:ascii="宋体" w:hAnsi="宋体" w:cs="宋体" w:hint="eastAsia"/>
          <w:color w:val="000000"/>
          <w:sz w:val="24"/>
          <w:szCs w:val="24"/>
        </w:rPr>
        <w:fldChar w:fldCharType="separate"/>
      </w:r>
      <w:r>
        <w:rPr>
          <w:rFonts w:ascii="宋体" w:hAnsi="宋体" w:cs="宋体" w:hint="eastAsia"/>
          <w:bCs/>
          <w:color w:val="000000"/>
          <w:sz w:val="24"/>
          <w:szCs w:val="24"/>
        </w:rPr>
        <w:t>②</w:t>
      </w:r>
      <w:r>
        <w:rPr>
          <w:rFonts w:ascii="宋体" w:hAnsi="宋体" w:cs="宋体" w:hint="eastAsia"/>
          <w:color w:val="000000"/>
          <w:sz w:val="24"/>
          <w:szCs w:val="24"/>
        </w:rPr>
        <w:fldChar w:fldCharType="end"/>
      </w:r>
      <w:r>
        <w:rPr>
          <w:rFonts w:ascii="宋体" w:hAnsi="宋体" w:cs="宋体" w:hint="eastAsia"/>
          <w:bCs/>
          <w:color w:val="000000"/>
          <w:sz w:val="24"/>
          <w:szCs w:val="24"/>
        </w:rPr>
        <w:t>如投标人无法提供审计报告，则提供开标前3个月内银行出具的资信证明</w:t>
      </w:r>
      <w:r>
        <w:rPr>
          <w:rFonts w:ascii="宋体" w:hAnsi="宋体" w:cs="宋体" w:hint="eastAsia"/>
          <w:b/>
          <w:color w:val="000000"/>
          <w:sz w:val="24"/>
          <w:szCs w:val="24"/>
        </w:rPr>
        <w:t>原件或</w:t>
      </w:r>
      <w:r>
        <w:rPr>
          <w:rFonts w:ascii="宋体" w:hAnsi="宋体" w:cs="宋体" w:hint="eastAsia"/>
          <w:b/>
          <w:color w:val="000000"/>
          <w:sz w:val="24"/>
        </w:rPr>
        <w:t>银行出具的正规电子件（非资信证明原件的复印件）</w:t>
      </w:r>
      <w:r>
        <w:rPr>
          <w:rFonts w:ascii="宋体" w:hAnsi="宋体" w:cs="宋体" w:hint="eastAsia"/>
          <w:b/>
          <w:color w:val="000000"/>
          <w:sz w:val="24"/>
          <w:szCs w:val="24"/>
        </w:rPr>
        <w:t>。</w:t>
      </w:r>
    </w:p>
    <w:p w:rsidR="009A4CE7" w:rsidRDefault="00FD5963">
      <w:pPr>
        <w:tabs>
          <w:tab w:val="left" w:pos="5580"/>
        </w:tabs>
        <w:adjustRightInd w:val="0"/>
        <w:snapToGrid w:val="0"/>
        <w:spacing w:line="360" w:lineRule="auto"/>
        <w:ind w:firstLineChars="400" w:firstLine="960"/>
        <w:rPr>
          <w:rFonts w:ascii="宋体" w:hAnsi="宋体" w:cs="宋体"/>
          <w:bCs/>
          <w:color w:val="000000"/>
          <w:sz w:val="24"/>
          <w:szCs w:val="24"/>
        </w:rPr>
      </w:pPr>
      <w:r>
        <w:rPr>
          <w:rFonts w:ascii="宋体" w:hAnsi="宋体" w:cs="宋体" w:hint="eastAsia"/>
          <w:color w:val="000000"/>
          <w:sz w:val="24"/>
          <w:szCs w:val="24"/>
        </w:rPr>
        <w:fldChar w:fldCharType="begin"/>
      </w:r>
      <w:r>
        <w:rPr>
          <w:rFonts w:ascii="宋体" w:hAnsi="宋体" w:cs="宋体" w:hint="eastAsia"/>
          <w:bCs/>
          <w:color w:val="000000"/>
          <w:sz w:val="24"/>
          <w:szCs w:val="24"/>
        </w:rPr>
        <w:instrText xml:space="preserve"> = 3 \* GB3 </w:instrText>
      </w:r>
      <w:r>
        <w:rPr>
          <w:rFonts w:ascii="宋体" w:hAnsi="宋体" w:cs="宋体" w:hint="eastAsia"/>
          <w:color w:val="000000"/>
          <w:sz w:val="24"/>
          <w:szCs w:val="24"/>
        </w:rPr>
        <w:fldChar w:fldCharType="separate"/>
      </w:r>
      <w:r>
        <w:rPr>
          <w:rFonts w:ascii="宋体" w:hAnsi="宋体" w:cs="宋体" w:hint="eastAsia"/>
          <w:bCs/>
          <w:color w:val="000000"/>
          <w:sz w:val="24"/>
          <w:szCs w:val="24"/>
        </w:rPr>
        <w:t>③</w:t>
      </w:r>
      <w:r>
        <w:rPr>
          <w:rFonts w:ascii="宋体" w:hAnsi="宋体" w:cs="宋体" w:hint="eastAsia"/>
          <w:color w:val="000000"/>
          <w:sz w:val="24"/>
          <w:szCs w:val="24"/>
        </w:rPr>
        <w:fldChar w:fldCharType="end"/>
      </w:r>
      <w:r>
        <w:rPr>
          <w:rFonts w:ascii="宋体" w:hAnsi="宋体" w:cs="宋体" w:hint="eastAsia"/>
          <w:bCs/>
          <w:color w:val="000000"/>
          <w:sz w:val="24"/>
          <w:szCs w:val="24"/>
        </w:rPr>
        <w:t>银行资信证明应能说明该投标人与银行之间业务往来正常，企业信誉良好等。银行出具的存款证明不能替代银行资信证明。</w:t>
      </w:r>
    </w:p>
    <w:p w:rsidR="009A4CE7" w:rsidRDefault="009A4CE7">
      <w:pPr>
        <w:spacing w:line="360" w:lineRule="auto"/>
        <w:ind w:left="480"/>
        <w:jc w:val="left"/>
        <w:rPr>
          <w:rFonts w:ascii="宋体" w:hAnsi="宋体" w:cs="宋体"/>
          <w:bCs/>
          <w:color w:val="000000"/>
          <w:sz w:val="24"/>
          <w:szCs w:val="24"/>
        </w:rPr>
      </w:pPr>
    </w:p>
    <w:p w:rsidR="009A4CE7" w:rsidRDefault="00FD5963">
      <w:pPr>
        <w:pStyle w:val="20"/>
        <w:spacing w:line="360" w:lineRule="auto"/>
        <w:rPr>
          <w:rFonts w:ascii="宋体" w:hAnsi="宋体" w:cs="宋体"/>
          <w:color w:val="000000"/>
          <w:sz w:val="24"/>
          <w:szCs w:val="24"/>
        </w:rPr>
      </w:pPr>
      <w:r>
        <w:rPr>
          <w:rFonts w:ascii="宋体" w:hAnsi="宋体" w:cs="宋体" w:hint="eastAsia"/>
          <w:color w:val="000000"/>
          <w:sz w:val="24"/>
          <w:szCs w:val="24"/>
        </w:rPr>
        <w:br w:type="page"/>
      </w:r>
      <w:bookmarkStart w:id="433" w:name="_Toc15197"/>
      <w:bookmarkStart w:id="434" w:name="_Toc15688"/>
      <w:bookmarkStart w:id="435" w:name="_Toc15435057"/>
      <w:bookmarkStart w:id="436" w:name="_Toc30504"/>
      <w:bookmarkStart w:id="437" w:name="_Toc22252"/>
      <w:bookmarkStart w:id="438" w:name="_Toc31193"/>
      <w:bookmarkStart w:id="439" w:name="_Toc12393"/>
      <w:bookmarkStart w:id="440" w:name="_Toc496291397"/>
      <w:bookmarkStart w:id="441" w:name="_Toc63085651"/>
      <w:bookmarkStart w:id="442" w:name="_Toc25483"/>
      <w:bookmarkStart w:id="443" w:name="_Toc27541"/>
      <w:bookmarkStart w:id="444" w:name="_Toc50760944"/>
      <w:bookmarkStart w:id="445" w:name="_Toc15221"/>
      <w:bookmarkStart w:id="446" w:name="_Toc8999340"/>
      <w:bookmarkStart w:id="447" w:name="_Toc77087752"/>
      <w:bookmarkStart w:id="448" w:name="_Toc1805"/>
      <w:r>
        <w:rPr>
          <w:rFonts w:ascii="宋体" w:hAnsi="宋体" w:cs="宋体" w:hint="eastAsia"/>
          <w:b/>
          <w:bCs/>
          <w:color w:val="000000"/>
          <w:sz w:val="24"/>
          <w:szCs w:val="24"/>
        </w:rPr>
        <w:lastRenderedPageBreak/>
        <w:t>附件7-</w:t>
      </w:r>
      <w:r>
        <w:rPr>
          <w:rFonts w:ascii="宋体" w:hAnsi="宋体" w:cs="宋体" w:hint="eastAsia"/>
          <w:b/>
          <w:bCs/>
          <w:color w:val="000000"/>
          <w:sz w:val="24"/>
          <w:szCs w:val="24"/>
          <w:lang w:val="en-US"/>
        </w:rPr>
        <w:t>4</w:t>
      </w:r>
      <w:r>
        <w:rPr>
          <w:rFonts w:ascii="宋体" w:hAnsi="宋体" w:cs="宋体" w:hint="eastAsia"/>
          <w:b/>
          <w:bCs/>
          <w:color w:val="000000"/>
          <w:sz w:val="24"/>
          <w:szCs w:val="24"/>
        </w:rPr>
        <w:t xml:space="preserve">  税收和社会保障资金缴纳记录</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9A4CE7" w:rsidRDefault="009A4CE7">
      <w:pPr>
        <w:spacing w:line="360" w:lineRule="auto"/>
        <w:jc w:val="center"/>
        <w:rPr>
          <w:rFonts w:ascii="宋体" w:hAnsi="宋体" w:cs="宋体"/>
          <w:bCs/>
          <w:color w:val="000000"/>
          <w:sz w:val="24"/>
          <w:szCs w:val="24"/>
        </w:rPr>
      </w:pPr>
    </w:p>
    <w:p w:rsidR="009A4CE7" w:rsidRDefault="00FD5963">
      <w:pPr>
        <w:spacing w:line="360" w:lineRule="auto"/>
        <w:ind w:firstLineChars="202" w:firstLine="485"/>
        <w:jc w:val="left"/>
        <w:rPr>
          <w:rFonts w:ascii="宋体" w:hAnsi="宋体" w:cs="宋体"/>
          <w:bCs/>
          <w:color w:val="000000"/>
          <w:sz w:val="24"/>
          <w:szCs w:val="24"/>
        </w:rPr>
      </w:pPr>
      <w:r>
        <w:rPr>
          <w:rFonts w:ascii="宋体" w:hAnsi="宋体" w:cs="宋体" w:hint="eastAsia"/>
          <w:bCs/>
          <w:color w:val="000000"/>
          <w:sz w:val="24"/>
          <w:szCs w:val="24"/>
        </w:rPr>
        <w:t>①近半年任意一个月完整的缴纳税收记录</w:t>
      </w:r>
    </w:p>
    <w:p w:rsidR="009A4CE7" w:rsidRDefault="00FD5963">
      <w:pPr>
        <w:spacing w:line="360" w:lineRule="auto"/>
        <w:ind w:leftChars="269" w:left="1172" w:hangingChars="253" w:hanging="607"/>
        <w:jc w:val="left"/>
        <w:rPr>
          <w:rFonts w:ascii="宋体" w:hAnsi="宋体" w:cs="宋体"/>
          <w:b/>
          <w:bCs/>
          <w:color w:val="000000"/>
          <w:sz w:val="24"/>
          <w:szCs w:val="24"/>
        </w:rPr>
      </w:pPr>
      <w:r>
        <w:rPr>
          <w:rFonts w:ascii="宋体" w:hAnsi="宋体" w:cs="宋体" w:hint="eastAsia"/>
          <w:color w:val="000000"/>
          <w:sz w:val="24"/>
          <w:szCs w:val="24"/>
        </w:rPr>
        <w:t>说明：</w:t>
      </w:r>
      <w:r>
        <w:rPr>
          <w:rFonts w:ascii="宋体" w:hAnsi="宋体" w:cs="宋体" w:hint="eastAsia"/>
          <w:bCs/>
          <w:color w:val="000000"/>
          <w:sz w:val="24"/>
          <w:szCs w:val="24"/>
        </w:rPr>
        <w:t>近半年任意一个月</w:t>
      </w:r>
      <w:r>
        <w:rPr>
          <w:rFonts w:ascii="宋体" w:hAnsi="宋体" w:cs="宋体" w:hint="eastAsia"/>
          <w:color w:val="000000"/>
          <w:sz w:val="24"/>
          <w:szCs w:val="24"/>
        </w:rPr>
        <w:t>依法缴纳税收的记录或如未到缴税限额须提供零缴税证明</w:t>
      </w:r>
      <w:r>
        <w:rPr>
          <w:rFonts w:ascii="宋体" w:hAnsi="宋体" w:cs="宋体" w:hint="eastAsia"/>
          <w:b/>
          <w:bCs/>
          <w:color w:val="000000"/>
          <w:sz w:val="24"/>
          <w:szCs w:val="24"/>
        </w:rPr>
        <w:t>（复印件加盖投标人公章，自行编制无效）</w:t>
      </w:r>
    </w:p>
    <w:p w:rsidR="009A4CE7" w:rsidRDefault="009A4CE7">
      <w:pPr>
        <w:spacing w:line="360" w:lineRule="auto"/>
        <w:jc w:val="left"/>
        <w:rPr>
          <w:rFonts w:ascii="宋体" w:hAnsi="宋体" w:cs="宋体"/>
          <w:b/>
          <w:bCs/>
          <w:color w:val="000000"/>
          <w:sz w:val="24"/>
          <w:szCs w:val="24"/>
        </w:rPr>
      </w:pPr>
    </w:p>
    <w:p w:rsidR="009A4CE7" w:rsidRDefault="00FD5963">
      <w:pPr>
        <w:spacing w:line="360" w:lineRule="auto"/>
        <w:ind w:firstLineChars="202" w:firstLine="485"/>
        <w:jc w:val="left"/>
        <w:rPr>
          <w:rFonts w:ascii="宋体" w:hAnsi="宋体" w:cs="宋体"/>
          <w:bCs/>
          <w:color w:val="000000"/>
          <w:sz w:val="24"/>
          <w:szCs w:val="24"/>
        </w:rPr>
      </w:pPr>
      <w:r>
        <w:rPr>
          <w:rFonts w:ascii="宋体" w:hAnsi="宋体" w:cs="宋体" w:hint="eastAsia"/>
          <w:bCs/>
          <w:color w:val="000000"/>
          <w:sz w:val="24"/>
          <w:szCs w:val="24"/>
        </w:rPr>
        <w:fldChar w:fldCharType="begin"/>
      </w:r>
      <w:r>
        <w:rPr>
          <w:rFonts w:ascii="宋体" w:hAnsi="宋体" w:cs="宋体" w:hint="eastAsia"/>
          <w:bCs/>
          <w:color w:val="000000"/>
          <w:sz w:val="24"/>
          <w:szCs w:val="24"/>
        </w:rPr>
        <w:instrText xml:space="preserve"> = 2 \* GB3 </w:instrText>
      </w:r>
      <w:r>
        <w:rPr>
          <w:rFonts w:ascii="宋体" w:hAnsi="宋体" w:cs="宋体" w:hint="eastAsia"/>
          <w:bCs/>
          <w:color w:val="000000"/>
          <w:sz w:val="24"/>
          <w:szCs w:val="24"/>
        </w:rPr>
        <w:fldChar w:fldCharType="separate"/>
      </w:r>
      <w:r>
        <w:rPr>
          <w:rFonts w:ascii="宋体" w:hAnsi="宋体" w:cs="宋体" w:hint="eastAsia"/>
          <w:bCs/>
          <w:color w:val="000000"/>
          <w:sz w:val="24"/>
          <w:szCs w:val="24"/>
        </w:rPr>
        <w:t>②</w:t>
      </w:r>
      <w:r>
        <w:rPr>
          <w:rFonts w:ascii="宋体" w:hAnsi="宋体" w:cs="宋体" w:hint="eastAsia"/>
          <w:bCs/>
          <w:color w:val="000000"/>
          <w:sz w:val="24"/>
          <w:szCs w:val="24"/>
        </w:rPr>
        <w:fldChar w:fldCharType="end"/>
      </w:r>
      <w:r>
        <w:rPr>
          <w:rFonts w:ascii="宋体" w:hAnsi="宋体" w:cs="宋体" w:hint="eastAsia"/>
          <w:bCs/>
          <w:color w:val="000000"/>
          <w:sz w:val="24"/>
          <w:szCs w:val="24"/>
        </w:rPr>
        <w:t>近半年任意一个月完整的企业缴纳社会保障金有效证明材料</w:t>
      </w:r>
    </w:p>
    <w:p w:rsidR="009A4CE7" w:rsidRDefault="00FD5963">
      <w:pPr>
        <w:pStyle w:val="a8"/>
        <w:snapToGrid w:val="0"/>
        <w:spacing w:line="360" w:lineRule="auto"/>
        <w:ind w:leftChars="269" w:left="1172" w:hangingChars="253" w:hanging="607"/>
        <w:rPr>
          <w:rFonts w:ascii="宋体" w:hAnsi="宋体" w:cs="宋体"/>
          <w:b/>
          <w:color w:val="000000"/>
          <w:sz w:val="24"/>
        </w:rPr>
      </w:pPr>
      <w:r>
        <w:rPr>
          <w:rFonts w:ascii="宋体" w:hAnsi="宋体" w:cs="宋体" w:hint="eastAsia"/>
          <w:bCs/>
          <w:color w:val="000000"/>
          <w:sz w:val="24"/>
        </w:rPr>
        <w:t>说明：近半年任意一个月缴费的银行单据或公司所在社保机构开具的缴费证明，自行编写或其他证明无效，</w:t>
      </w:r>
      <w:r>
        <w:rPr>
          <w:rFonts w:ascii="宋体" w:hAnsi="宋体" w:cs="宋体" w:hint="eastAsia"/>
          <w:color w:val="000000"/>
          <w:sz w:val="24"/>
        </w:rPr>
        <w:t>事业单位除外。</w:t>
      </w:r>
      <w:r>
        <w:rPr>
          <w:rFonts w:ascii="宋体" w:hAnsi="宋体" w:cs="宋体" w:hint="eastAsia"/>
          <w:b/>
          <w:color w:val="000000"/>
          <w:sz w:val="24"/>
        </w:rPr>
        <w:t>（复印件加盖投标人公章）</w:t>
      </w:r>
    </w:p>
    <w:p w:rsidR="009A4CE7" w:rsidRDefault="009A4CE7">
      <w:pPr>
        <w:spacing w:line="360" w:lineRule="auto"/>
        <w:jc w:val="center"/>
        <w:rPr>
          <w:rFonts w:ascii="宋体" w:hAnsi="宋体" w:cs="宋体"/>
          <w:color w:val="000000"/>
          <w:sz w:val="24"/>
          <w:szCs w:val="24"/>
        </w:rPr>
      </w:pPr>
    </w:p>
    <w:p w:rsidR="009A4CE7" w:rsidRDefault="009A4CE7">
      <w:pPr>
        <w:spacing w:line="360" w:lineRule="auto"/>
        <w:jc w:val="center"/>
        <w:rPr>
          <w:rFonts w:ascii="宋体" w:hAnsi="宋体" w:cs="宋体"/>
          <w:color w:val="000000"/>
          <w:sz w:val="24"/>
          <w:szCs w:val="24"/>
        </w:rPr>
      </w:pPr>
    </w:p>
    <w:p w:rsidR="009A4CE7" w:rsidRDefault="00FD5963">
      <w:pPr>
        <w:pStyle w:val="20"/>
        <w:spacing w:line="360" w:lineRule="auto"/>
        <w:rPr>
          <w:rFonts w:ascii="宋体" w:hAnsi="宋体" w:cs="宋体"/>
          <w:color w:val="000000"/>
          <w:sz w:val="24"/>
          <w:szCs w:val="24"/>
        </w:rPr>
      </w:pPr>
      <w:r>
        <w:rPr>
          <w:rFonts w:ascii="宋体" w:hAnsi="宋体" w:cs="宋体" w:hint="eastAsia"/>
          <w:color w:val="000000"/>
          <w:sz w:val="24"/>
          <w:szCs w:val="24"/>
        </w:rPr>
        <w:br w:type="page"/>
      </w:r>
      <w:bookmarkStart w:id="449" w:name="_Toc16123"/>
      <w:bookmarkStart w:id="450" w:name="_Toc6427"/>
      <w:bookmarkStart w:id="451" w:name="_Toc496291398"/>
      <w:bookmarkStart w:id="452" w:name="_Toc25536"/>
      <w:bookmarkStart w:id="453" w:name="_Toc77087753"/>
      <w:bookmarkStart w:id="454" w:name="_Toc23685"/>
      <w:bookmarkStart w:id="455" w:name="_Toc15435058"/>
      <w:bookmarkStart w:id="456" w:name="_Toc1221"/>
      <w:bookmarkStart w:id="457" w:name="_Toc50760945"/>
      <w:bookmarkStart w:id="458" w:name="_Toc8999341"/>
      <w:bookmarkStart w:id="459" w:name="_Toc22017"/>
      <w:bookmarkStart w:id="460" w:name="_Toc63085652"/>
      <w:bookmarkStart w:id="461" w:name="_Toc14875"/>
      <w:bookmarkStart w:id="462" w:name="_Toc14426"/>
      <w:bookmarkStart w:id="463" w:name="_Toc3401"/>
      <w:bookmarkStart w:id="464" w:name="_Toc15708"/>
      <w:r>
        <w:rPr>
          <w:rFonts w:ascii="宋体" w:hAnsi="宋体" w:cs="宋体" w:hint="eastAsia"/>
          <w:b/>
          <w:bCs/>
          <w:color w:val="000000"/>
          <w:sz w:val="24"/>
          <w:szCs w:val="24"/>
        </w:rPr>
        <w:lastRenderedPageBreak/>
        <w:t>附件7-</w:t>
      </w:r>
      <w:r>
        <w:rPr>
          <w:rFonts w:ascii="宋体" w:hAnsi="宋体" w:cs="宋体" w:hint="eastAsia"/>
          <w:b/>
          <w:bCs/>
          <w:color w:val="000000"/>
          <w:sz w:val="24"/>
          <w:szCs w:val="24"/>
          <w:lang w:val="en-US"/>
        </w:rPr>
        <w:t>5</w:t>
      </w:r>
      <w:r>
        <w:rPr>
          <w:rFonts w:ascii="宋体" w:hAnsi="宋体" w:cs="宋体" w:hint="eastAsia"/>
          <w:b/>
          <w:bCs/>
          <w:color w:val="000000"/>
          <w:sz w:val="24"/>
          <w:szCs w:val="24"/>
        </w:rPr>
        <w:t xml:space="preserve">  无重大违法记录的书面声明</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9A4CE7" w:rsidRDefault="00FD5963">
      <w:pPr>
        <w:spacing w:line="360" w:lineRule="auto"/>
        <w:rPr>
          <w:rFonts w:ascii="宋体" w:hAnsi="宋体" w:cs="宋体"/>
          <w:b/>
          <w:bCs/>
          <w:color w:val="000000"/>
          <w:sz w:val="24"/>
          <w:szCs w:val="24"/>
        </w:rPr>
      </w:pPr>
      <w:bookmarkStart w:id="465" w:name="_Toc486431301"/>
      <w:bookmarkStart w:id="466" w:name="_Toc486431027"/>
      <w:r>
        <w:rPr>
          <w:rFonts w:ascii="宋体" w:hAnsi="宋体" w:cs="宋体" w:hint="eastAsia"/>
          <w:b/>
          <w:bCs/>
          <w:color w:val="000000"/>
          <w:sz w:val="24"/>
          <w:szCs w:val="24"/>
        </w:rPr>
        <w:t>参加政府采购活动前三年内，在经营活动中没有重大违法记录的书面声明</w:t>
      </w:r>
      <w:bookmarkEnd w:id="465"/>
      <w:bookmarkEnd w:id="466"/>
    </w:p>
    <w:p w:rsidR="009A4CE7" w:rsidRDefault="00FD5963">
      <w:pPr>
        <w:tabs>
          <w:tab w:val="left" w:pos="5580"/>
        </w:tabs>
        <w:spacing w:line="360" w:lineRule="auto"/>
        <w:jc w:val="center"/>
        <w:rPr>
          <w:rStyle w:val="10"/>
          <w:rFonts w:ascii="宋体" w:hAnsi="宋体"/>
          <w:bCs/>
          <w:color w:val="000000"/>
          <w:sz w:val="24"/>
          <w:szCs w:val="24"/>
        </w:rPr>
      </w:pPr>
      <w:r>
        <w:rPr>
          <w:rFonts w:ascii="宋体" w:hAnsi="宋体" w:cs="宋体" w:hint="eastAsia"/>
          <w:b/>
          <w:bCs/>
          <w:color w:val="000000"/>
          <w:sz w:val="24"/>
          <w:szCs w:val="24"/>
        </w:rPr>
        <w:t>（包含以下内容，格式自拟，加盖单位公章）</w:t>
      </w:r>
    </w:p>
    <w:p w:rsidR="009A4CE7" w:rsidRDefault="009A4CE7">
      <w:pPr>
        <w:tabs>
          <w:tab w:val="left" w:pos="5580"/>
        </w:tabs>
        <w:spacing w:line="360" w:lineRule="auto"/>
        <w:rPr>
          <w:rFonts w:ascii="宋体" w:hAnsi="宋体" w:cs="宋体"/>
          <w:color w:val="000000"/>
          <w:sz w:val="24"/>
          <w:szCs w:val="24"/>
        </w:rPr>
      </w:pPr>
    </w:p>
    <w:p w:rsidR="009A4CE7" w:rsidRDefault="00FD5963">
      <w:pPr>
        <w:pStyle w:val="ae"/>
        <w:tabs>
          <w:tab w:val="left" w:pos="5580"/>
        </w:tabs>
        <w:spacing w:line="360" w:lineRule="auto"/>
        <w:rPr>
          <w:rFonts w:hAnsi="宋体" w:cs="宋体"/>
          <w:color w:val="000000"/>
          <w:sz w:val="24"/>
          <w:szCs w:val="24"/>
        </w:rPr>
      </w:pPr>
      <w:r>
        <w:rPr>
          <w:rFonts w:hAnsi="宋体" w:cs="宋体" w:hint="eastAsia"/>
          <w:color w:val="000000"/>
          <w:sz w:val="24"/>
          <w:szCs w:val="24"/>
        </w:rPr>
        <w:t>我公司郑重承诺：参加政府采购活动前三年内，在经营活动中没有重大违法记录；没有因违法经营受到刑事处罚或者责令停产停业、吊销许可证或者执照、较大数额罚款等行政处罚。</w:t>
      </w:r>
      <w:bookmarkStart w:id="467" w:name="_Toc21642"/>
      <w:bookmarkStart w:id="468" w:name="_Toc496291405"/>
      <w:bookmarkStart w:id="469" w:name="_Toc17196"/>
      <w:bookmarkStart w:id="470" w:name="_Toc21670"/>
      <w:bookmarkStart w:id="471" w:name="_Toc8999346"/>
      <w:bookmarkStart w:id="472" w:name="_Toc19479"/>
      <w:bookmarkStart w:id="473" w:name="_Toc5479"/>
      <w:bookmarkStart w:id="474" w:name="_Toc15435062"/>
      <w:bookmarkStart w:id="475" w:name="_Toc15376"/>
      <w:bookmarkStart w:id="476" w:name="_Toc5804"/>
      <w:bookmarkStart w:id="477" w:name="_Toc15435060"/>
      <w:bookmarkStart w:id="478" w:name="_Toc6883"/>
      <w:bookmarkStart w:id="479" w:name="_Toc24831"/>
      <w:bookmarkStart w:id="480" w:name="_Toc9501"/>
      <w:bookmarkStart w:id="481" w:name="_Toc29594"/>
      <w:bookmarkStart w:id="482" w:name="_Toc669"/>
      <w:bookmarkStart w:id="483" w:name="_Toc31553"/>
      <w:bookmarkStart w:id="484" w:name="_Toc27666"/>
      <w:bookmarkStart w:id="485" w:name="_Toc8999343"/>
      <w:bookmarkStart w:id="486" w:name="_Toc496291400"/>
    </w:p>
    <w:p w:rsidR="009A4CE7" w:rsidRDefault="009A4CE7">
      <w:pPr>
        <w:pStyle w:val="a3"/>
        <w:ind w:firstLine="0"/>
        <w:rPr>
          <w:rFonts w:ascii="宋体" w:hAnsi="宋体" w:cs="宋体"/>
          <w:color w:val="000000"/>
        </w:rPr>
      </w:pPr>
    </w:p>
    <w:p w:rsidR="009A4CE7" w:rsidRDefault="00FD5963">
      <w:pPr>
        <w:spacing w:line="360" w:lineRule="auto"/>
        <w:jc w:val="left"/>
        <w:rPr>
          <w:rFonts w:ascii="宋体" w:hAnsi="宋体" w:cs="宋体"/>
          <w:color w:val="000000"/>
          <w:sz w:val="24"/>
          <w:szCs w:val="24"/>
          <w:u w:val="single"/>
        </w:rPr>
      </w:pPr>
      <w:r>
        <w:rPr>
          <w:rFonts w:ascii="宋体" w:hAnsi="宋体" w:cs="宋体" w:hint="eastAsia"/>
          <w:color w:val="000000"/>
          <w:sz w:val="24"/>
          <w:szCs w:val="24"/>
        </w:rPr>
        <w:t>投标人公章：</w:t>
      </w:r>
      <w:r>
        <w:rPr>
          <w:rFonts w:ascii="宋体" w:hAnsi="宋体" w:cs="宋体" w:hint="eastAsia"/>
          <w:color w:val="000000"/>
          <w:sz w:val="24"/>
          <w:szCs w:val="24"/>
          <w:u w:val="single"/>
        </w:rPr>
        <w:t xml:space="preserve">                                  </w:t>
      </w:r>
    </w:p>
    <w:p w:rsidR="009A4CE7" w:rsidRDefault="00FD5963">
      <w:pPr>
        <w:spacing w:line="360" w:lineRule="auto"/>
        <w:jc w:val="left"/>
        <w:rPr>
          <w:rFonts w:ascii="宋体" w:hAnsi="宋体" w:cs="宋体"/>
          <w:color w:val="000000"/>
          <w:sz w:val="24"/>
          <w:szCs w:val="24"/>
          <w:u w:val="single"/>
        </w:rPr>
      </w:pPr>
      <w:r>
        <w:rPr>
          <w:rFonts w:ascii="宋体" w:hAnsi="宋体" w:cs="宋体" w:hint="eastAsia"/>
          <w:color w:val="000000"/>
          <w:sz w:val="24"/>
          <w:szCs w:val="24"/>
        </w:rPr>
        <w:t>法定代表人（单位负责人）或授权代表签字或盖章：</w:t>
      </w:r>
      <w:r>
        <w:rPr>
          <w:rFonts w:ascii="宋体" w:hAnsi="宋体" w:cs="宋体" w:hint="eastAsia"/>
          <w:color w:val="000000"/>
          <w:sz w:val="24"/>
          <w:szCs w:val="24"/>
          <w:u w:val="single"/>
        </w:rPr>
        <w:t xml:space="preserve">                 </w:t>
      </w:r>
    </w:p>
    <w:p w:rsidR="009A4CE7" w:rsidRDefault="00FD5963">
      <w:pPr>
        <w:spacing w:line="360" w:lineRule="auto"/>
        <w:jc w:val="left"/>
        <w:rPr>
          <w:rFonts w:ascii="宋体" w:hAnsi="宋体" w:cs="宋体"/>
          <w:color w:val="000000"/>
          <w:sz w:val="24"/>
          <w:szCs w:val="24"/>
          <w:u w:val="single"/>
        </w:rPr>
      </w:pPr>
      <w:r>
        <w:rPr>
          <w:rFonts w:ascii="宋体" w:hAnsi="宋体" w:cs="宋体" w:hint="eastAsia"/>
          <w:color w:val="000000"/>
          <w:sz w:val="24"/>
          <w:szCs w:val="24"/>
        </w:rPr>
        <w:t>日      期：</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p>
    <w:p w:rsidR="009A4CE7" w:rsidRDefault="00FD5963">
      <w:pPr>
        <w:widowControl/>
        <w:jc w:val="left"/>
        <w:rPr>
          <w:rFonts w:ascii="宋体" w:hAnsi="宋体" w:cs="宋体"/>
          <w:b/>
          <w:bCs/>
          <w:color w:val="000000"/>
          <w:kern w:val="0"/>
          <w:sz w:val="24"/>
          <w:szCs w:val="24"/>
          <w:lang w:val="zh-CN"/>
        </w:rPr>
      </w:pPr>
      <w:bookmarkStart w:id="487" w:name="_Toc3737"/>
      <w:bookmarkStart w:id="488" w:name="_Toc16431"/>
      <w:bookmarkStart w:id="489" w:name="_Toc77087754"/>
      <w:bookmarkStart w:id="490" w:name="_Toc16360"/>
      <w:r>
        <w:rPr>
          <w:rFonts w:ascii="宋体" w:hAnsi="宋体" w:cs="宋体"/>
          <w:b/>
          <w:bCs/>
          <w:color w:val="000000"/>
          <w:sz w:val="24"/>
          <w:szCs w:val="24"/>
        </w:rPr>
        <w:br w:type="page"/>
      </w:r>
    </w:p>
    <w:p w:rsidR="009A4CE7" w:rsidRDefault="00FD5963">
      <w:pPr>
        <w:pStyle w:val="20"/>
        <w:spacing w:line="360" w:lineRule="auto"/>
        <w:rPr>
          <w:rFonts w:ascii="宋体" w:hAnsi="宋体" w:cs="宋体"/>
          <w:b/>
          <w:bCs/>
          <w:color w:val="000000"/>
          <w:sz w:val="24"/>
          <w:szCs w:val="24"/>
        </w:rPr>
      </w:pPr>
      <w:r>
        <w:rPr>
          <w:rFonts w:ascii="宋体" w:hAnsi="宋体" w:cs="宋体" w:hint="eastAsia"/>
          <w:b/>
          <w:bCs/>
          <w:color w:val="000000"/>
          <w:sz w:val="24"/>
          <w:szCs w:val="24"/>
        </w:rPr>
        <w:lastRenderedPageBreak/>
        <w:t>附件7-6  与投标人存在关联关系的单位情况说明</w:t>
      </w:r>
      <w:bookmarkEnd w:id="467"/>
      <w:bookmarkEnd w:id="468"/>
      <w:bookmarkEnd w:id="469"/>
      <w:bookmarkEnd w:id="470"/>
      <w:bookmarkEnd w:id="471"/>
      <w:bookmarkEnd w:id="472"/>
      <w:bookmarkEnd w:id="473"/>
      <w:bookmarkEnd w:id="474"/>
      <w:bookmarkEnd w:id="475"/>
      <w:bookmarkEnd w:id="476"/>
      <w:bookmarkEnd w:id="487"/>
      <w:bookmarkEnd w:id="488"/>
      <w:bookmarkEnd w:id="489"/>
      <w:bookmarkEnd w:id="490"/>
    </w:p>
    <w:p w:rsidR="009A4CE7" w:rsidRDefault="009A4CE7">
      <w:pPr>
        <w:spacing w:line="360" w:lineRule="auto"/>
        <w:ind w:firstLineChars="250" w:firstLine="600"/>
        <w:rPr>
          <w:rFonts w:ascii="宋体" w:hAnsi="宋体" w:cs="宋体"/>
          <w:color w:val="000000"/>
          <w:sz w:val="24"/>
          <w:szCs w:val="24"/>
          <w:u w:val="single"/>
        </w:rPr>
      </w:pPr>
    </w:p>
    <w:p w:rsidR="009A4CE7" w:rsidRDefault="00FD5963">
      <w:pPr>
        <w:spacing w:line="360" w:lineRule="auto"/>
        <w:ind w:firstLineChars="250" w:firstLine="600"/>
        <w:rPr>
          <w:rFonts w:ascii="宋体" w:hAnsi="宋体" w:cs="宋体"/>
          <w:color w:val="000000"/>
          <w:sz w:val="24"/>
          <w:szCs w:val="24"/>
        </w:rPr>
      </w:pPr>
      <w:r>
        <w:rPr>
          <w:rFonts w:ascii="宋体" w:hAnsi="宋体" w:cs="宋体" w:hint="eastAsia"/>
          <w:color w:val="000000"/>
          <w:sz w:val="24"/>
          <w:szCs w:val="24"/>
          <w:u w:val="single"/>
        </w:rPr>
        <w:t>投标人名称</w:t>
      </w:r>
      <w:r>
        <w:rPr>
          <w:rFonts w:ascii="宋体" w:hAnsi="宋体" w:cs="宋体" w:hint="eastAsia"/>
          <w:color w:val="000000"/>
          <w:sz w:val="24"/>
          <w:szCs w:val="24"/>
        </w:rPr>
        <w:t>在此声明，我方已按照招标文件要求如实披露是否与我方存在关联关系（</w:t>
      </w:r>
      <w:r>
        <w:rPr>
          <w:rFonts w:ascii="宋体" w:hAnsi="宋体" w:cs="宋体" w:hint="eastAsia"/>
          <w:b/>
          <w:color w:val="000000"/>
          <w:sz w:val="24"/>
          <w:szCs w:val="24"/>
        </w:rPr>
        <w:t>与投标人负责人为同一人的其他单位，或与投标人存在控股、管理关系的其他单位）</w:t>
      </w:r>
      <w:r>
        <w:rPr>
          <w:rFonts w:ascii="宋体" w:hAnsi="宋体" w:cs="宋体" w:hint="eastAsia"/>
          <w:color w:val="000000"/>
          <w:sz w:val="24"/>
          <w:szCs w:val="24"/>
        </w:rPr>
        <w:t>的其他单位情况，并宣布接受如下要求：</w:t>
      </w:r>
    </w:p>
    <w:p w:rsidR="009A4CE7" w:rsidRDefault="00FD5963">
      <w:pPr>
        <w:spacing w:line="360" w:lineRule="auto"/>
        <w:ind w:leftChars="257" w:left="540"/>
        <w:rPr>
          <w:rFonts w:ascii="宋体" w:hAnsi="宋体" w:cs="宋体"/>
          <w:color w:val="000000"/>
          <w:sz w:val="24"/>
          <w:szCs w:val="24"/>
        </w:rPr>
      </w:pPr>
      <w:r>
        <w:rPr>
          <w:rFonts w:ascii="宋体" w:hAnsi="宋体" w:cs="宋体" w:hint="eastAsia"/>
          <w:color w:val="000000"/>
          <w:sz w:val="24"/>
          <w:szCs w:val="24"/>
        </w:rPr>
        <w:t>1、在开标时我方投标人代表有义务对其他投标人是否与我方存在关联关系进行说明并签字确认；</w:t>
      </w:r>
    </w:p>
    <w:p w:rsidR="009A4CE7" w:rsidRDefault="00FD5963">
      <w:pPr>
        <w:spacing w:line="360" w:lineRule="auto"/>
        <w:ind w:leftChars="257" w:left="540"/>
        <w:rPr>
          <w:rFonts w:ascii="宋体" w:hAnsi="宋体" w:cs="宋体"/>
          <w:color w:val="000000"/>
          <w:sz w:val="24"/>
          <w:szCs w:val="24"/>
        </w:rPr>
      </w:pPr>
      <w:r>
        <w:rPr>
          <w:rFonts w:ascii="宋体" w:hAnsi="宋体" w:cs="宋体" w:hint="eastAsia"/>
          <w:color w:val="000000"/>
          <w:sz w:val="24"/>
          <w:szCs w:val="24"/>
        </w:rPr>
        <w:t>2、如果我方未如实披露和说明与我方存在关联关系的其他投标人情况，一经发现，我方无条件接受投标无效的处理结果，并承担由此造成的损失和法律责任。</w:t>
      </w:r>
    </w:p>
    <w:p w:rsidR="009A4CE7" w:rsidRDefault="009A4CE7">
      <w:pPr>
        <w:spacing w:line="360" w:lineRule="auto"/>
        <w:jc w:val="left"/>
        <w:rPr>
          <w:rFonts w:ascii="宋体" w:hAnsi="宋体" w:cs="宋体"/>
          <w:color w:val="000000"/>
          <w:sz w:val="24"/>
          <w:szCs w:val="24"/>
        </w:rPr>
      </w:pPr>
    </w:p>
    <w:p w:rsidR="009A4CE7" w:rsidRDefault="00FD5963">
      <w:pPr>
        <w:spacing w:line="360" w:lineRule="auto"/>
        <w:jc w:val="left"/>
        <w:rPr>
          <w:rFonts w:ascii="宋体" w:hAnsi="宋体" w:cs="宋体"/>
          <w:color w:val="000000"/>
          <w:sz w:val="24"/>
          <w:szCs w:val="24"/>
        </w:rPr>
      </w:pPr>
      <w:r>
        <w:rPr>
          <w:rFonts w:ascii="宋体" w:hAnsi="宋体" w:cs="宋体" w:hint="eastAsia"/>
          <w:color w:val="000000"/>
          <w:sz w:val="24"/>
          <w:szCs w:val="24"/>
        </w:rPr>
        <w:t xml:space="preserve">投标人公章： </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w:t>
      </w:r>
    </w:p>
    <w:p w:rsidR="009A4CE7" w:rsidRDefault="00FD5963">
      <w:pPr>
        <w:spacing w:line="360" w:lineRule="auto"/>
        <w:jc w:val="left"/>
        <w:rPr>
          <w:rFonts w:ascii="宋体" w:hAnsi="宋体" w:cs="宋体"/>
          <w:color w:val="000000"/>
          <w:sz w:val="24"/>
          <w:szCs w:val="24"/>
        </w:rPr>
      </w:pPr>
      <w:r>
        <w:rPr>
          <w:rFonts w:ascii="宋体" w:hAnsi="宋体" w:cs="宋体" w:hint="eastAsia"/>
          <w:color w:val="000000"/>
          <w:sz w:val="24"/>
          <w:szCs w:val="24"/>
        </w:rPr>
        <w:t>法定代表人（单位负责人）</w:t>
      </w:r>
      <w:r>
        <w:rPr>
          <w:rFonts w:ascii="宋体" w:hAnsi="宋体" w:cs="宋体" w:hint="eastAsia"/>
          <w:color w:val="000000"/>
          <w:sz w:val="24"/>
        </w:rPr>
        <w:t>或授权代表</w:t>
      </w:r>
      <w:r>
        <w:rPr>
          <w:rFonts w:ascii="宋体" w:hAnsi="宋体" w:cs="宋体" w:hint="eastAsia"/>
          <w:color w:val="000000"/>
          <w:sz w:val="24"/>
          <w:szCs w:val="24"/>
        </w:rPr>
        <w:t>签字或盖章</w:t>
      </w:r>
      <w:r>
        <w:rPr>
          <w:rFonts w:ascii="宋体" w:hAnsi="宋体" w:cs="宋体" w:hint="eastAsia"/>
          <w:color w:val="000000"/>
          <w:sz w:val="24"/>
        </w:rPr>
        <w:t>：</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w:t>
      </w:r>
    </w:p>
    <w:p w:rsidR="009A4CE7" w:rsidRDefault="00FD5963">
      <w:pPr>
        <w:widowControl/>
        <w:jc w:val="left"/>
        <w:rPr>
          <w:rFonts w:ascii="宋体" w:hAnsi="宋体" w:cs="宋体"/>
          <w:color w:val="000000"/>
          <w:sz w:val="24"/>
          <w:szCs w:val="24"/>
          <w:u w:val="single"/>
        </w:rPr>
      </w:pPr>
      <w:r>
        <w:rPr>
          <w:rFonts w:ascii="宋体" w:hAnsi="宋体" w:cs="宋体" w:hint="eastAsia"/>
          <w:color w:val="000000"/>
          <w:sz w:val="24"/>
          <w:szCs w:val="24"/>
        </w:rPr>
        <w:t xml:space="preserve">日      期： </w:t>
      </w:r>
      <w:r>
        <w:rPr>
          <w:rFonts w:ascii="宋体" w:hAnsi="宋体" w:cs="宋体" w:hint="eastAsia"/>
          <w:color w:val="000000"/>
          <w:sz w:val="24"/>
          <w:szCs w:val="24"/>
          <w:u w:val="single"/>
        </w:rPr>
        <w:t xml:space="preserve">                       </w:t>
      </w:r>
    </w:p>
    <w:p w:rsidR="009A4CE7" w:rsidRDefault="009A4CE7">
      <w:pPr>
        <w:pStyle w:val="20"/>
        <w:spacing w:line="360" w:lineRule="auto"/>
        <w:rPr>
          <w:rFonts w:ascii="宋体" w:hAnsi="宋体" w:cs="宋体"/>
          <w:color w:val="000000"/>
        </w:rPr>
        <w:sectPr w:rsidR="009A4CE7">
          <w:pgSz w:w="11906" w:h="16838"/>
          <w:pgMar w:top="1440" w:right="1800" w:bottom="1118" w:left="1800" w:header="851" w:footer="794" w:gutter="0"/>
          <w:cols w:space="720"/>
        </w:sectPr>
      </w:pPr>
    </w:p>
    <w:p w:rsidR="009A4CE7" w:rsidRDefault="00FD5963">
      <w:pPr>
        <w:topLinePunct/>
        <w:spacing w:line="360" w:lineRule="auto"/>
        <w:rPr>
          <w:rFonts w:ascii="宋体" w:hAnsi="宋体" w:cs="宋体"/>
          <w:b/>
          <w:color w:val="000000"/>
          <w:sz w:val="24"/>
          <w:szCs w:val="24"/>
        </w:rPr>
      </w:pPr>
      <w:r>
        <w:rPr>
          <w:rFonts w:ascii="宋体" w:hAnsi="宋体" w:cs="宋体" w:hint="eastAsia"/>
          <w:b/>
          <w:color w:val="000000"/>
          <w:sz w:val="24"/>
          <w:szCs w:val="24"/>
        </w:rPr>
        <w:lastRenderedPageBreak/>
        <w:t>附件7-6-1  与投标人负责人为同一人的其他单位</w:t>
      </w:r>
    </w:p>
    <w:tbl>
      <w:tblPr>
        <w:tblpPr w:leftFromText="180" w:rightFromText="180" w:vertAnchor="text" w:horzAnchor="margin" w:tblpX="103" w:tblpY="298"/>
        <w:tblW w:w="13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955"/>
        <w:gridCol w:w="1467"/>
        <w:gridCol w:w="2493"/>
        <w:gridCol w:w="1143"/>
        <w:gridCol w:w="1647"/>
        <w:gridCol w:w="1866"/>
        <w:gridCol w:w="1467"/>
        <w:gridCol w:w="467"/>
      </w:tblGrid>
      <w:tr w:rsidR="009A4CE7">
        <w:trPr>
          <w:trHeight w:val="450"/>
        </w:trPr>
        <w:tc>
          <w:tcPr>
            <w:tcW w:w="74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序号</w:t>
            </w:r>
          </w:p>
        </w:tc>
        <w:tc>
          <w:tcPr>
            <w:tcW w:w="195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单位名称</w:t>
            </w:r>
          </w:p>
        </w:tc>
        <w:tc>
          <w:tcPr>
            <w:tcW w:w="1467"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法定代表人</w:t>
            </w:r>
            <w:r>
              <w:rPr>
                <w:rFonts w:ascii="宋体" w:hAnsi="宋体" w:cs="宋体" w:hint="eastAsia"/>
                <w:color w:val="000000"/>
                <w:sz w:val="24"/>
                <w:szCs w:val="20"/>
              </w:rPr>
              <w:t>（单位负责人）</w:t>
            </w:r>
          </w:p>
        </w:tc>
        <w:tc>
          <w:tcPr>
            <w:tcW w:w="2493"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法定代表人（单位负责人）身份证号</w:t>
            </w:r>
          </w:p>
        </w:tc>
        <w:tc>
          <w:tcPr>
            <w:tcW w:w="1143"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注册</w:t>
            </w:r>
          </w:p>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资金</w:t>
            </w:r>
          </w:p>
        </w:tc>
        <w:tc>
          <w:tcPr>
            <w:tcW w:w="4980" w:type="dxa"/>
            <w:gridSpan w:val="3"/>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股东情况</w:t>
            </w:r>
          </w:p>
        </w:tc>
        <w:tc>
          <w:tcPr>
            <w:tcW w:w="467"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备注</w:t>
            </w:r>
          </w:p>
        </w:tc>
      </w:tr>
      <w:tr w:rsidR="009A4CE7">
        <w:trPr>
          <w:trHeight w:val="420"/>
        </w:trPr>
        <w:tc>
          <w:tcPr>
            <w:tcW w:w="745"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center"/>
              <w:rPr>
                <w:rFonts w:ascii="宋体" w:hAnsi="宋体" w:cs="宋体"/>
                <w:color w:val="000000"/>
                <w:sz w:val="24"/>
                <w:szCs w:val="24"/>
              </w:rPr>
            </w:pPr>
          </w:p>
        </w:tc>
        <w:tc>
          <w:tcPr>
            <w:tcW w:w="1955"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center"/>
              <w:rPr>
                <w:rFonts w:ascii="宋体" w:hAnsi="宋体" w:cs="宋体"/>
                <w:color w:val="000000"/>
                <w:sz w:val="24"/>
                <w:szCs w:val="24"/>
              </w:rPr>
            </w:pPr>
          </w:p>
        </w:tc>
        <w:tc>
          <w:tcPr>
            <w:tcW w:w="1467"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center"/>
              <w:rPr>
                <w:rFonts w:ascii="宋体" w:hAnsi="宋体" w:cs="宋体"/>
                <w:color w:val="000000"/>
                <w:sz w:val="24"/>
                <w:szCs w:val="24"/>
              </w:rPr>
            </w:pPr>
          </w:p>
        </w:tc>
        <w:tc>
          <w:tcPr>
            <w:tcW w:w="2493"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center"/>
              <w:rPr>
                <w:rFonts w:ascii="宋体" w:hAnsi="宋体" w:cs="宋体"/>
                <w:color w:val="000000"/>
                <w:sz w:val="24"/>
                <w:szCs w:val="24"/>
              </w:rPr>
            </w:pPr>
          </w:p>
        </w:tc>
        <w:tc>
          <w:tcPr>
            <w:tcW w:w="1143"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center"/>
              <w:rPr>
                <w:rFonts w:ascii="宋体" w:hAnsi="宋体" w:cs="宋体"/>
                <w:color w:val="000000"/>
                <w:sz w:val="24"/>
                <w:szCs w:val="24"/>
              </w:rPr>
            </w:pPr>
          </w:p>
        </w:tc>
        <w:tc>
          <w:tcPr>
            <w:tcW w:w="1647" w:type="dxa"/>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股东构成</w:t>
            </w:r>
          </w:p>
        </w:tc>
        <w:tc>
          <w:tcPr>
            <w:tcW w:w="1866" w:type="dxa"/>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资金认缴数额</w:t>
            </w:r>
          </w:p>
        </w:tc>
        <w:tc>
          <w:tcPr>
            <w:tcW w:w="1467" w:type="dxa"/>
            <w:tcBorders>
              <w:top w:val="single" w:sz="4" w:space="0" w:color="auto"/>
              <w:left w:val="single" w:sz="4" w:space="0" w:color="auto"/>
              <w:bottom w:val="single" w:sz="4" w:space="0" w:color="auto"/>
              <w:right w:val="single" w:sz="4" w:space="0" w:color="auto"/>
            </w:tcBorders>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资金认缴</w:t>
            </w:r>
          </w:p>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比例</w:t>
            </w:r>
          </w:p>
        </w:tc>
        <w:tc>
          <w:tcPr>
            <w:tcW w:w="467"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r>
      <w:tr w:rsidR="009A4CE7">
        <w:tc>
          <w:tcPr>
            <w:tcW w:w="74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95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49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14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64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866"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r>
      <w:tr w:rsidR="009A4CE7">
        <w:tc>
          <w:tcPr>
            <w:tcW w:w="74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95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49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14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64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866"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r>
      <w:tr w:rsidR="009A4CE7">
        <w:tc>
          <w:tcPr>
            <w:tcW w:w="74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95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49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14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64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866"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r>
    </w:tbl>
    <w:p w:rsidR="009A4CE7" w:rsidRDefault="00FD5963">
      <w:pPr>
        <w:topLinePunct/>
        <w:spacing w:line="360" w:lineRule="auto"/>
        <w:rPr>
          <w:rFonts w:ascii="宋体" w:hAnsi="宋体" w:cs="宋体"/>
          <w:b/>
          <w:color w:val="000000"/>
          <w:sz w:val="24"/>
          <w:szCs w:val="24"/>
        </w:rPr>
      </w:pPr>
      <w:r>
        <w:rPr>
          <w:rFonts w:ascii="宋体" w:hAnsi="宋体" w:cs="宋体" w:hint="eastAsia"/>
          <w:b/>
          <w:color w:val="000000"/>
          <w:sz w:val="24"/>
          <w:szCs w:val="24"/>
        </w:rPr>
        <w:t>附件7-6-2  与投标人存在控股、管理关系的其他单位</w:t>
      </w:r>
    </w:p>
    <w:tbl>
      <w:tblPr>
        <w:tblpPr w:leftFromText="180" w:rightFromText="180" w:vertAnchor="text" w:horzAnchor="margin" w:tblpX="103" w:tblpY="298"/>
        <w:tblW w:w="13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955"/>
        <w:gridCol w:w="1467"/>
        <w:gridCol w:w="2493"/>
        <w:gridCol w:w="1143"/>
        <w:gridCol w:w="2014"/>
        <w:gridCol w:w="1516"/>
        <w:gridCol w:w="1450"/>
        <w:gridCol w:w="450"/>
      </w:tblGrid>
      <w:tr w:rsidR="009A4CE7">
        <w:trPr>
          <w:trHeight w:val="450"/>
        </w:trPr>
        <w:tc>
          <w:tcPr>
            <w:tcW w:w="74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序号</w:t>
            </w:r>
          </w:p>
        </w:tc>
        <w:tc>
          <w:tcPr>
            <w:tcW w:w="195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单位名称</w:t>
            </w:r>
          </w:p>
        </w:tc>
        <w:tc>
          <w:tcPr>
            <w:tcW w:w="1467"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法定代表人</w:t>
            </w:r>
            <w:r>
              <w:rPr>
                <w:rFonts w:ascii="宋体" w:hAnsi="宋体" w:cs="宋体" w:hint="eastAsia"/>
                <w:color w:val="000000"/>
                <w:sz w:val="24"/>
                <w:szCs w:val="20"/>
              </w:rPr>
              <w:t>（单位负责人）</w:t>
            </w:r>
          </w:p>
        </w:tc>
        <w:tc>
          <w:tcPr>
            <w:tcW w:w="2493"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法定代表人</w:t>
            </w:r>
            <w:r>
              <w:rPr>
                <w:rFonts w:ascii="宋体" w:hAnsi="宋体" w:cs="宋体" w:hint="eastAsia"/>
                <w:color w:val="000000"/>
                <w:sz w:val="24"/>
                <w:szCs w:val="20"/>
              </w:rPr>
              <w:t>（单位负责人）</w:t>
            </w:r>
            <w:r>
              <w:rPr>
                <w:rFonts w:ascii="宋体" w:hAnsi="宋体" w:cs="宋体" w:hint="eastAsia"/>
                <w:color w:val="000000"/>
                <w:sz w:val="24"/>
                <w:szCs w:val="24"/>
              </w:rPr>
              <w:t>身份证号</w:t>
            </w:r>
          </w:p>
        </w:tc>
        <w:tc>
          <w:tcPr>
            <w:tcW w:w="1143"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注册</w:t>
            </w:r>
          </w:p>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资金</w:t>
            </w:r>
          </w:p>
        </w:tc>
        <w:tc>
          <w:tcPr>
            <w:tcW w:w="4980" w:type="dxa"/>
            <w:gridSpan w:val="3"/>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股东情况</w:t>
            </w:r>
          </w:p>
        </w:tc>
        <w:tc>
          <w:tcPr>
            <w:tcW w:w="450"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备注</w:t>
            </w:r>
          </w:p>
        </w:tc>
      </w:tr>
      <w:tr w:rsidR="009A4CE7">
        <w:trPr>
          <w:trHeight w:val="420"/>
        </w:trPr>
        <w:tc>
          <w:tcPr>
            <w:tcW w:w="745"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c>
          <w:tcPr>
            <w:tcW w:w="1955"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c>
          <w:tcPr>
            <w:tcW w:w="1467"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c>
          <w:tcPr>
            <w:tcW w:w="2493"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c>
          <w:tcPr>
            <w:tcW w:w="1143"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c>
          <w:tcPr>
            <w:tcW w:w="2014" w:type="dxa"/>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股东构成</w:t>
            </w:r>
          </w:p>
        </w:tc>
        <w:tc>
          <w:tcPr>
            <w:tcW w:w="1516" w:type="dxa"/>
            <w:tcBorders>
              <w:top w:val="single" w:sz="4" w:space="0" w:color="auto"/>
              <w:left w:val="single" w:sz="4" w:space="0" w:color="auto"/>
              <w:bottom w:val="single" w:sz="4" w:space="0" w:color="auto"/>
              <w:right w:val="single" w:sz="4" w:space="0" w:color="auto"/>
            </w:tcBorders>
            <w:vAlign w:val="center"/>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资金认缴数额</w:t>
            </w:r>
          </w:p>
        </w:tc>
        <w:tc>
          <w:tcPr>
            <w:tcW w:w="1450" w:type="dxa"/>
            <w:tcBorders>
              <w:top w:val="single" w:sz="4" w:space="0" w:color="auto"/>
              <w:left w:val="single" w:sz="4" w:space="0" w:color="auto"/>
              <w:bottom w:val="single" w:sz="4" w:space="0" w:color="auto"/>
              <w:right w:val="single" w:sz="4" w:space="0" w:color="auto"/>
            </w:tcBorders>
          </w:tcPr>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资金认缴</w:t>
            </w:r>
          </w:p>
          <w:p w:rsidR="009A4CE7" w:rsidRDefault="00FD5963">
            <w:pPr>
              <w:topLinePunct/>
              <w:spacing w:line="360" w:lineRule="auto"/>
              <w:jc w:val="center"/>
              <w:rPr>
                <w:rFonts w:ascii="宋体" w:hAnsi="宋体" w:cs="宋体"/>
                <w:color w:val="000000"/>
                <w:sz w:val="24"/>
                <w:szCs w:val="24"/>
              </w:rPr>
            </w:pPr>
            <w:r>
              <w:rPr>
                <w:rFonts w:ascii="宋体" w:hAnsi="宋体" w:cs="宋体" w:hint="eastAsia"/>
                <w:color w:val="000000"/>
                <w:sz w:val="24"/>
                <w:szCs w:val="24"/>
              </w:rPr>
              <w:t>比例</w:t>
            </w:r>
          </w:p>
        </w:tc>
        <w:tc>
          <w:tcPr>
            <w:tcW w:w="450" w:type="dxa"/>
            <w:vMerge/>
            <w:tcBorders>
              <w:top w:val="single" w:sz="4" w:space="0" w:color="auto"/>
              <w:left w:val="single" w:sz="4" w:space="0" w:color="auto"/>
              <w:bottom w:val="single" w:sz="4" w:space="0" w:color="auto"/>
              <w:right w:val="single" w:sz="4" w:space="0" w:color="auto"/>
            </w:tcBorders>
            <w:vAlign w:val="center"/>
          </w:tcPr>
          <w:p w:rsidR="009A4CE7" w:rsidRDefault="009A4CE7">
            <w:pPr>
              <w:widowControl/>
              <w:spacing w:line="360" w:lineRule="auto"/>
              <w:jc w:val="left"/>
              <w:rPr>
                <w:rFonts w:ascii="宋体" w:hAnsi="宋体" w:cs="宋体"/>
                <w:color w:val="000000"/>
                <w:sz w:val="24"/>
                <w:szCs w:val="24"/>
              </w:rPr>
            </w:pPr>
          </w:p>
        </w:tc>
      </w:tr>
      <w:tr w:rsidR="009A4CE7">
        <w:tc>
          <w:tcPr>
            <w:tcW w:w="74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95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49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14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014"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516"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50"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450"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r>
      <w:tr w:rsidR="009A4CE7">
        <w:tc>
          <w:tcPr>
            <w:tcW w:w="74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95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49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14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014"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516"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50"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450"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r>
      <w:tr w:rsidR="009A4CE7">
        <w:tc>
          <w:tcPr>
            <w:tcW w:w="74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955"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67"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49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143"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2014"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516"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1450"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c>
          <w:tcPr>
            <w:tcW w:w="450" w:type="dxa"/>
            <w:tcBorders>
              <w:top w:val="single" w:sz="4" w:space="0" w:color="auto"/>
              <w:left w:val="single" w:sz="4" w:space="0" w:color="auto"/>
              <w:bottom w:val="single" w:sz="4" w:space="0" w:color="auto"/>
              <w:right w:val="single" w:sz="4" w:space="0" w:color="auto"/>
            </w:tcBorders>
          </w:tcPr>
          <w:p w:rsidR="009A4CE7" w:rsidRDefault="009A4CE7">
            <w:pPr>
              <w:topLinePunct/>
              <w:spacing w:line="360" w:lineRule="auto"/>
              <w:rPr>
                <w:rFonts w:ascii="宋体" w:hAnsi="宋体" w:cs="宋体"/>
                <w:color w:val="000000"/>
                <w:sz w:val="24"/>
                <w:szCs w:val="24"/>
              </w:rPr>
            </w:pPr>
          </w:p>
        </w:tc>
      </w:tr>
    </w:tbl>
    <w:p w:rsidR="009A4CE7" w:rsidRDefault="00FD5963">
      <w:pPr>
        <w:topLinePunct/>
        <w:spacing w:line="360" w:lineRule="auto"/>
        <w:jc w:val="left"/>
        <w:rPr>
          <w:rFonts w:ascii="宋体" w:hAnsi="宋体" w:cs="宋体"/>
          <w:color w:val="000000"/>
          <w:sz w:val="24"/>
          <w:szCs w:val="24"/>
        </w:rPr>
      </w:pPr>
      <w:r>
        <w:rPr>
          <w:rFonts w:ascii="宋体" w:hAnsi="宋体" w:cs="宋体" w:hint="eastAsia"/>
          <w:b/>
          <w:color w:val="000000"/>
          <w:sz w:val="24"/>
          <w:szCs w:val="24"/>
        </w:rPr>
        <w:t>说明：</w:t>
      </w:r>
      <w:r>
        <w:rPr>
          <w:rFonts w:ascii="宋体" w:hAnsi="宋体" w:cs="宋体" w:hint="eastAsia"/>
          <w:color w:val="000000"/>
          <w:sz w:val="24"/>
          <w:szCs w:val="24"/>
        </w:rPr>
        <w:t>1、投标人应当依据自身存在的上述情形，如实披露与本单位存在关联关系的单位情况。</w:t>
      </w:r>
    </w:p>
    <w:p w:rsidR="009A4CE7" w:rsidRDefault="00FD5963">
      <w:pPr>
        <w:topLinePunct/>
        <w:spacing w:line="360" w:lineRule="auto"/>
        <w:jc w:val="left"/>
        <w:rPr>
          <w:rFonts w:ascii="宋体" w:hAnsi="宋体" w:cs="宋体"/>
          <w:color w:val="000000"/>
          <w:sz w:val="24"/>
          <w:szCs w:val="24"/>
        </w:rPr>
      </w:pPr>
      <w:r>
        <w:rPr>
          <w:rFonts w:ascii="宋体" w:hAnsi="宋体" w:cs="宋体" w:hint="eastAsia"/>
          <w:color w:val="000000"/>
          <w:sz w:val="24"/>
          <w:szCs w:val="24"/>
        </w:rPr>
        <w:t xml:space="preserve">      2、如果投标人不存在上述情形，在表格“单位名称”栏填写“无”。</w:t>
      </w:r>
    </w:p>
    <w:p w:rsidR="009A4CE7" w:rsidRDefault="00FD5963">
      <w:pPr>
        <w:pStyle w:val="a8"/>
        <w:snapToGrid w:val="0"/>
        <w:spacing w:line="360" w:lineRule="auto"/>
        <w:rPr>
          <w:rFonts w:ascii="宋体" w:hAnsi="宋体" w:cs="宋体"/>
          <w:color w:val="000000"/>
          <w:sz w:val="24"/>
        </w:rPr>
      </w:pPr>
      <w:r>
        <w:rPr>
          <w:rFonts w:ascii="宋体" w:hAnsi="宋体" w:cs="宋体" w:hint="eastAsia"/>
          <w:color w:val="000000"/>
          <w:sz w:val="24"/>
        </w:rPr>
        <w:t xml:space="preserve">投标人公章： </w:t>
      </w:r>
      <w:r>
        <w:rPr>
          <w:rFonts w:ascii="宋体" w:hAnsi="宋体" w:cs="宋体" w:hint="eastAsia"/>
          <w:color w:val="000000"/>
          <w:sz w:val="24"/>
          <w:u w:val="single"/>
        </w:rPr>
        <w:t xml:space="preserve">                     </w:t>
      </w:r>
      <w:r>
        <w:rPr>
          <w:rFonts w:ascii="宋体" w:hAnsi="宋体" w:cs="宋体" w:hint="eastAsia"/>
          <w:color w:val="000000"/>
          <w:sz w:val="24"/>
        </w:rPr>
        <w:t xml:space="preserve">      法定代表人（单位负责人）或授权代表签字或盖章：</w:t>
      </w:r>
      <w:r>
        <w:rPr>
          <w:rFonts w:ascii="宋体" w:hAnsi="宋体" w:cs="宋体" w:hint="eastAsia"/>
          <w:color w:val="000000"/>
          <w:sz w:val="24"/>
          <w:u w:val="single"/>
        </w:rPr>
        <w:t xml:space="preserve">              </w:t>
      </w:r>
      <w:r>
        <w:rPr>
          <w:rFonts w:ascii="宋体" w:hAnsi="宋体" w:cs="宋体" w:hint="eastAsia"/>
          <w:color w:val="000000"/>
          <w:sz w:val="24"/>
        </w:rPr>
        <w:t xml:space="preserve">      日期： </w:t>
      </w:r>
      <w:r>
        <w:rPr>
          <w:rFonts w:ascii="宋体" w:hAnsi="宋体" w:cs="宋体" w:hint="eastAsia"/>
          <w:color w:val="000000"/>
          <w:sz w:val="24"/>
          <w:u w:val="single"/>
        </w:rPr>
        <w:t xml:space="preserve">            </w:t>
      </w:r>
    </w:p>
    <w:p w:rsidR="009A4CE7" w:rsidRDefault="009A4CE7">
      <w:pPr>
        <w:widowControl/>
        <w:jc w:val="left"/>
        <w:rPr>
          <w:rFonts w:ascii="宋体" w:hAnsi="宋体" w:cs="宋体"/>
          <w:color w:val="000000"/>
          <w:sz w:val="24"/>
          <w:szCs w:val="24"/>
        </w:rPr>
        <w:sectPr w:rsidR="009A4CE7">
          <w:pgSz w:w="16838" w:h="11906" w:orient="landscape"/>
          <w:pgMar w:top="1440" w:right="1800" w:bottom="1440" w:left="1800" w:header="851" w:footer="992" w:gutter="0"/>
          <w:cols w:space="720"/>
          <w:docGrid w:linePitch="286"/>
        </w:sectPr>
      </w:pPr>
    </w:p>
    <w:p w:rsidR="009A4CE7" w:rsidRDefault="00FD5963">
      <w:pPr>
        <w:pStyle w:val="20"/>
        <w:spacing w:line="360" w:lineRule="auto"/>
        <w:rPr>
          <w:rFonts w:ascii="宋体" w:hAnsi="宋体" w:cs="宋体"/>
          <w:b/>
          <w:bCs/>
          <w:color w:val="000000"/>
          <w:sz w:val="24"/>
          <w:szCs w:val="24"/>
          <w:lang w:val="en-US"/>
        </w:rPr>
      </w:pPr>
      <w:bookmarkStart w:id="491" w:name="_Toc19574"/>
      <w:bookmarkStart w:id="492" w:name="_Toc25309"/>
      <w:bookmarkStart w:id="493" w:name="_Toc8999348"/>
      <w:bookmarkStart w:id="494" w:name="_Toc146726429"/>
      <w:bookmarkStart w:id="495" w:name="_Toc24482"/>
      <w:bookmarkStart w:id="496" w:name="_Toc22311"/>
      <w:bookmarkStart w:id="497" w:name="_Toc149836659"/>
      <w:bookmarkStart w:id="498" w:name="_Toc5012"/>
      <w:bookmarkStart w:id="499" w:name="_Toc15435064"/>
      <w:bookmarkStart w:id="500" w:name="_Toc496291407"/>
      <w:bookmarkStart w:id="501" w:name="_Toc50760949"/>
      <w:bookmarkStart w:id="502" w:name="_Toc9133"/>
      <w:bookmarkStart w:id="503" w:name="_Toc10550"/>
      <w:bookmarkStart w:id="504" w:name="_Toc22337"/>
      <w:bookmarkStart w:id="505" w:name="_Toc1928"/>
      <w:bookmarkStart w:id="506" w:name="_Toc2280"/>
      <w:bookmarkEnd w:id="431"/>
      <w:bookmarkEnd w:id="432"/>
      <w:bookmarkEnd w:id="477"/>
      <w:bookmarkEnd w:id="478"/>
      <w:bookmarkEnd w:id="479"/>
      <w:bookmarkEnd w:id="480"/>
      <w:bookmarkEnd w:id="481"/>
      <w:bookmarkEnd w:id="482"/>
      <w:bookmarkEnd w:id="483"/>
      <w:bookmarkEnd w:id="484"/>
      <w:bookmarkEnd w:id="485"/>
      <w:bookmarkEnd w:id="486"/>
      <w:r>
        <w:rPr>
          <w:rFonts w:ascii="宋体" w:hAnsi="宋体" w:cs="宋体" w:hint="eastAsia"/>
          <w:b/>
          <w:bCs/>
          <w:color w:val="000000"/>
          <w:sz w:val="24"/>
          <w:szCs w:val="24"/>
          <w:lang w:val="en-US"/>
        </w:rPr>
        <w:lastRenderedPageBreak/>
        <w:t>附件7-7  落实政府采购政策需满足的资格要求</w:t>
      </w:r>
      <w:bookmarkEnd w:id="491"/>
      <w:bookmarkEnd w:id="492"/>
    </w:p>
    <w:p w:rsidR="009A4CE7" w:rsidRDefault="00FD5963">
      <w:pPr>
        <w:pStyle w:val="3"/>
        <w:jc w:val="left"/>
        <w:rPr>
          <w:rFonts w:ascii="宋体" w:hAnsi="宋体" w:cs="宋体"/>
          <w:bCs/>
          <w:color w:val="000000"/>
          <w:sz w:val="24"/>
          <w:szCs w:val="24"/>
        </w:rPr>
      </w:pPr>
      <w:bookmarkStart w:id="507" w:name="_Toc8999352"/>
      <w:bookmarkStart w:id="508" w:name="_Toc19047"/>
      <w:bookmarkStart w:id="509" w:name="_Toc30441"/>
      <w:bookmarkStart w:id="510" w:name="_Toc25673"/>
      <w:bookmarkStart w:id="511" w:name="_Toc3742"/>
      <w:bookmarkStart w:id="512" w:name="_Toc9515"/>
      <w:bookmarkStart w:id="513" w:name="_Toc50760953"/>
      <w:bookmarkStart w:id="514" w:name="_Toc18029"/>
      <w:bookmarkStart w:id="515" w:name="_Toc15435068"/>
      <w:bookmarkStart w:id="516" w:name="_Toc22"/>
      <w:bookmarkStart w:id="517" w:name="_Toc18289"/>
      <w:bookmarkStart w:id="518" w:name="_Toc14298"/>
      <w:bookmarkStart w:id="519" w:name="_Toc149836661"/>
      <w:bookmarkStart w:id="520" w:name="_Toc146726431"/>
      <w:r>
        <w:rPr>
          <w:rFonts w:ascii="宋体" w:hAnsi="宋体" w:cs="宋体" w:hint="eastAsia"/>
          <w:bCs/>
          <w:color w:val="000000"/>
          <w:sz w:val="24"/>
          <w:szCs w:val="24"/>
        </w:rPr>
        <w:br w:type="page"/>
      </w:r>
      <w:bookmarkStart w:id="521" w:name="_Toc16609"/>
      <w:r>
        <w:rPr>
          <w:rFonts w:ascii="宋体" w:hAnsi="宋体" w:cs="宋体" w:hint="eastAsia"/>
          <w:bCs/>
          <w:color w:val="000000"/>
          <w:sz w:val="24"/>
          <w:szCs w:val="24"/>
        </w:rPr>
        <w:lastRenderedPageBreak/>
        <w:t>附件</w:t>
      </w:r>
      <w:r>
        <w:rPr>
          <w:rFonts w:ascii="宋体" w:hAnsi="宋体" w:cs="宋体" w:hint="eastAsia"/>
          <w:bCs/>
          <w:color w:val="000000"/>
          <w:sz w:val="24"/>
          <w:szCs w:val="24"/>
          <w:lang w:val="en-US"/>
        </w:rPr>
        <w:t>7</w:t>
      </w:r>
      <w:r>
        <w:rPr>
          <w:rFonts w:ascii="宋体" w:hAnsi="宋体" w:cs="宋体" w:hint="eastAsia"/>
          <w:bCs/>
          <w:color w:val="000000"/>
          <w:sz w:val="24"/>
          <w:szCs w:val="24"/>
        </w:rPr>
        <w:t>-</w:t>
      </w:r>
      <w:r>
        <w:rPr>
          <w:rFonts w:ascii="宋体" w:hAnsi="宋体" w:cs="宋体" w:hint="eastAsia"/>
          <w:bCs/>
          <w:color w:val="000000"/>
          <w:sz w:val="24"/>
          <w:szCs w:val="24"/>
          <w:lang w:val="en-US"/>
        </w:rPr>
        <w:t>7-</w:t>
      </w:r>
      <w:r>
        <w:rPr>
          <w:rFonts w:ascii="宋体" w:hAnsi="宋体" w:cs="宋体" w:hint="eastAsia"/>
          <w:bCs/>
          <w:color w:val="000000"/>
          <w:sz w:val="24"/>
          <w:szCs w:val="24"/>
        </w:rPr>
        <w:t xml:space="preserve">1  </w:t>
      </w:r>
      <w:bookmarkEnd w:id="507"/>
      <w:bookmarkEnd w:id="508"/>
      <w:bookmarkEnd w:id="509"/>
      <w:bookmarkEnd w:id="510"/>
      <w:bookmarkEnd w:id="511"/>
      <w:bookmarkEnd w:id="512"/>
      <w:bookmarkEnd w:id="513"/>
      <w:bookmarkEnd w:id="514"/>
      <w:bookmarkEnd w:id="515"/>
      <w:bookmarkEnd w:id="516"/>
      <w:r>
        <w:rPr>
          <w:rFonts w:ascii="宋体" w:hAnsi="宋体" w:cs="宋体" w:hint="eastAsia"/>
          <w:bCs/>
          <w:color w:val="000000"/>
          <w:sz w:val="24"/>
          <w:szCs w:val="24"/>
        </w:rPr>
        <w:t>中小企业声明函（实质性格式）</w:t>
      </w:r>
      <w:bookmarkEnd w:id="517"/>
      <w:bookmarkEnd w:id="518"/>
      <w:bookmarkEnd w:id="519"/>
      <w:bookmarkEnd w:id="520"/>
      <w:bookmarkEnd w:id="521"/>
    </w:p>
    <w:p w:rsidR="009A4CE7" w:rsidRDefault="009A4CE7">
      <w:pPr>
        <w:pStyle w:val="a3"/>
        <w:rPr>
          <w:rFonts w:ascii="宋体" w:hAnsi="宋体" w:cs="宋体"/>
          <w:color w:val="000000"/>
        </w:rPr>
      </w:pPr>
    </w:p>
    <w:p w:rsidR="009A4CE7" w:rsidRDefault="00FD5963">
      <w:pPr>
        <w:spacing w:line="360" w:lineRule="auto"/>
        <w:ind w:firstLineChars="200" w:firstLine="586"/>
        <w:jc w:val="center"/>
        <w:rPr>
          <w:rFonts w:ascii="宋体" w:hAnsi="宋体" w:cs="宋体"/>
          <w:color w:val="000000"/>
          <w:spacing w:val="6"/>
          <w:sz w:val="28"/>
          <w:szCs w:val="28"/>
        </w:rPr>
      </w:pPr>
      <w:r>
        <w:rPr>
          <w:rFonts w:ascii="宋体" w:hAnsi="宋体" w:cs="宋体" w:hint="eastAsia"/>
          <w:b/>
          <w:bCs/>
          <w:color w:val="000000"/>
          <w:spacing w:val="6"/>
          <w:sz w:val="28"/>
          <w:szCs w:val="28"/>
        </w:rPr>
        <w:t>中小企业声明函（工程、服务）格式</w:t>
      </w:r>
    </w:p>
    <w:p w:rsidR="009A4CE7" w:rsidRDefault="009A4CE7">
      <w:pPr>
        <w:spacing w:line="360" w:lineRule="auto"/>
        <w:ind w:firstLineChars="200" w:firstLine="444"/>
        <w:jc w:val="center"/>
        <w:rPr>
          <w:rFonts w:ascii="宋体" w:hAnsi="宋体" w:cs="宋体"/>
          <w:color w:val="000000"/>
          <w:spacing w:val="6"/>
        </w:rPr>
      </w:pPr>
    </w:p>
    <w:p w:rsidR="009A4CE7" w:rsidRDefault="00FD5963">
      <w:pPr>
        <w:spacing w:line="360" w:lineRule="auto"/>
        <w:ind w:firstLineChars="200" w:firstLine="480"/>
        <w:rPr>
          <w:rFonts w:ascii="宋体" w:hAnsi="宋体"/>
          <w:color w:val="000000"/>
          <w:sz w:val="24"/>
          <w:szCs w:val="24"/>
        </w:rPr>
      </w:pPr>
      <w:r>
        <w:rPr>
          <w:rFonts w:ascii="宋体" w:hAnsi="宋体" w:hint="eastAsia"/>
          <w:color w:val="000000"/>
          <w:sz w:val="24"/>
          <w:szCs w:val="24"/>
        </w:rPr>
        <w:t>本公司（联合体）郑重声明，根据《政府采购促进中小企业发展管理办法》（财库﹝2020﹞46 号）的规定，本公司（联合体）参加</w:t>
      </w:r>
      <w:r>
        <w:rPr>
          <w:rFonts w:ascii="宋体" w:hAnsi="宋体" w:hint="eastAsia"/>
          <w:color w:val="000000"/>
          <w:sz w:val="24"/>
          <w:szCs w:val="24"/>
          <w:u w:val="single"/>
        </w:rPr>
        <w:t>（单位名称）</w:t>
      </w:r>
      <w:r>
        <w:rPr>
          <w:rFonts w:ascii="宋体" w:hAnsi="宋体" w:hint="eastAsia"/>
          <w:color w:val="000000"/>
          <w:sz w:val="24"/>
          <w:szCs w:val="24"/>
        </w:rPr>
        <w:t>的</w:t>
      </w:r>
      <w:r>
        <w:rPr>
          <w:rFonts w:ascii="宋体" w:hAnsi="宋体" w:hint="eastAsia"/>
          <w:color w:val="000000"/>
          <w:sz w:val="24"/>
          <w:szCs w:val="24"/>
          <w:u w:val="single"/>
        </w:rPr>
        <w:t>（项目名称）</w:t>
      </w:r>
      <w:r>
        <w:rPr>
          <w:rFonts w:ascii="宋体" w:hAnsi="宋体" w:hint="eastAsia"/>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9A4CE7" w:rsidRDefault="00FD5963">
      <w:pPr>
        <w:spacing w:line="360" w:lineRule="auto"/>
        <w:ind w:firstLineChars="200" w:firstLine="480"/>
        <w:rPr>
          <w:rFonts w:ascii="宋体" w:hAnsi="宋体"/>
          <w:color w:val="000000"/>
          <w:sz w:val="24"/>
          <w:szCs w:val="24"/>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color w:val="000000"/>
          <w:sz w:val="24"/>
          <w:szCs w:val="24"/>
        </w:rPr>
        <w:t>，属于</w:t>
      </w:r>
      <w:r>
        <w:rPr>
          <w:rFonts w:ascii="宋体" w:hAnsi="宋体" w:hint="eastAsia"/>
          <w:color w:val="000000"/>
          <w:sz w:val="24"/>
          <w:szCs w:val="24"/>
          <w:u w:val="single"/>
        </w:rPr>
        <w:t>（采购文件中明确的所属行业）</w:t>
      </w:r>
      <w:r>
        <w:rPr>
          <w:rFonts w:ascii="宋体" w:hAnsi="宋体" w:hint="eastAsia"/>
          <w:color w:val="000000"/>
          <w:sz w:val="24"/>
          <w:szCs w:val="24"/>
        </w:rPr>
        <w:t>；承建（承接）企业为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w:t>
      </w:r>
      <w:r>
        <w:rPr>
          <w:rFonts w:ascii="宋体" w:hAnsi="宋体" w:hint="eastAsia"/>
          <w:color w:val="000000"/>
          <w:sz w:val="24"/>
          <w:szCs w:val="24"/>
          <w:vertAlign w:val="superscript"/>
        </w:rPr>
        <w:t>1</w:t>
      </w:r>
      <w:r>
        <w:rPr>
          <w:rFonts w:ascii="宋体" w:hAnsi="宋体" w:hint="eastAsia"/>
          <w:color w:val="000000"/>
          <w:sz w:val="24"/>
          <w:szCs w:val="24"/>
        </w:rPr>
        <w:t>，属于</w:t>
      </w:r>
      <w:r>
        <w:rPr>
          <w:rFonts w:ascii="宋体" w:hAnsi="宋体" w:hint="eastAsia"/>
          <w:color w:val="000000"/>
          <w:sz w:val="24"/>
          <w:szCs w:val="24"/>
          <w:u w:val="single"/>
        </w:rPr>
        <w:t>（中型企业、小型企业、微型企业）</w:t>
      </w:r>
      <w:r>
        <w:rPr>
          <w:rFonts w:ascii="宋体" w:hAnsi="宋体" w:hint="eastAsia"/>
          <w:color w:val="000000"/>
          <w:sz w:val="24"/>
          <w:szCs w:val="24"/>
        </w:rPr>
        <w:t>；</w:t>
      </w:r>
    </w:p>
    <w:p w:rsidR="009A4CE7" w:rsidRDefault="00FD5963">
      <w:pPr>
        <w:spacing w:line="360" w:lineRule="auto"/>
        <w:ind w:firstLineChars="200" w:firstLine="480"/>
        <w:rPr>
          <w:rFonts w:ascii="宋体" w:hAnsi="宋体"/>
          <w:color w:val="000000"/>
          <w:sz w:val="24"/>
          <w:szCs w:val="24"/>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color w:val="000000"/>
          <w:sz w:val="24"/>
          <w:szCs w:val="24"/>
        </w:rPr>
        <w:t>，属于</w:t>
      </w:r>
      <w:r>
        <w:rPr>
          <w:rFonts w:ascii="宋体" w:hAnsi="宋体" w:hint="eastAsia"/>
          <w:color w:val="000000"/>
          <w:sz w:val="24"/>
          <w:szCs w:val="24"/>
          <w:u w:val="single"/>
        </w:rPr>
        <w:t>（采购文件中明确的所属行业）</w:t>
      </w:r>
      <w:r>
        <w:rPr>
          <w:rFonts w:ascii="宋体" w:hAnsi="宋体" w:hint="eastAsia"/>
          <w:color w:val="000000"/>
          <w:sz w:val="24"/>
          <w:szCs w:val="24"/>
        </w:rPr>
        <w:t>；承建（承接）企业为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（中型企业、小型企业、微型企业）</w:t>
      </w:r>
      <w:r>
        <w:rPr>
          <w:rFonts w:ascii="宋体" w:hAnsi="宋体" w:hint="eastAsia"/>
          <w:color w:val="000000"/>
          <w:sz w:val="24"/>
          <w:szCs w:val="24"/>
        </w:rPr>
        <w:t>；</w:t>
      </w:r>
    </w:p>
    <w:p w:rsidR="009A4CE7" w:rsidRDefault="00FD5963">
      <w:pPr>
        <w:spacing w:line="360" w:lineRule="auto"/>
        <w:ind w:firstLineChars="200" w:firstLine="480"/>
        <w:rPr>
          <w:rFonts w:ascii="宋体" w:hAnsi="宋体"/>
          <w:color w:val="000000"/>
          <w:sz w:val="24"/>
          <w:szCs w:val="24"/>
        </w:rPr>
      </w:pPr>
      <w:r>
        <w:rPr>
          <w:rFonts w:ascii="宋体" w:hAnsi="宋体"/>
          <w:color w:val="000000"/>
          <w:sz w:val="24"/>
          <w:szCs w:val="24"/>
        </w:rPr>
        <w:t>……</w:t>
      </w:r>
    </w:p>
    <w:p w:rsidR="009A4CE7" w:rsidRDefault="00FD5963">
      <w:pPr>
        <w:spacing w:line="360" w:lineRule="auto"/>
        <w:ind w:firstLineChars="200" w:firstLine="480"/>
        <w:rPr>
          <w:rFonts w:ascii="宋体" w:hAnsi="宋体"/>
          <w:color w:val="000000"/>
          <w:sz w:val="24"/>
          <w:szCs w:val="24"/>
        </w:rPr>
      </w:pPr>
      <w:r>
        <w:rPr>
          <w:rFonts w:ascii="宋体" w:hAnsi="宋体" w:hint="eastAsia"/>
          <w:color w:val="000000"/>
          <w:sz w:val="24"/>
          <w:szCs w:val="24"/>
        </w:rPr>
        <w:t>以上企业，不属于大企业的分支机构，不存在控股股东为大企业的情形，也不存在与大企业的负责人为同一人的情形。</w:t>
      </w:r>
    </w:p>
    <w:p w:rsidR="009A4CE7" w:rsidRDefault="00FD5963">
      <w:pPr>
        <w:spacing w:line="360" w:lineRule="auto"/>
        <w:ind w:firstLineChars="200" w:firstLine="480"/>
        <w:rPr>
          <w:rFonts w:ascii="宋体" w:hAnsi="宋体"/>
          <w:color w:val="000000"/>
          <w:sz w:val="24"/>
          <w:szCs w:val="24"/>
          <w:vertAlign w:val="superscript"/>
        </w:rPr>
      </w:pPr>
      <w:r>
        <w:rPr>
          <w:rFonts w:ascii="宋体" w:hAnsi="宋体" w:hint="eastAsia"/>
          <w:color w:val="000000"/>
          <w:sz w:val="24"/>
          <w:szCs w:val="24"/>
        </w:rPr>
        <w:t>本企业对上述声明内容的真实性负责。如有虚假，将依法承担相应责任。</w:t>
      </w:r>
    </w:p>
    <w:p w:rsidR="009A4CE7" w:rsidRDefault="009A4CE7">
      <w:pPr>
        <w:spacing w:line="360" w:lineRule="auto"/>
        <w:rPr>
          <w:rFonts w:ascii="宋体" w:hAnsi="宋体"/>
          <w:color w:val="000000"/>
          <w:sz w:val="24"/>
          <w:szCs w:val="24"/>
        </w:rPr>
      </w:pPr>
    </w:p>
    <w:p w:rsidR="009A4CE7" w:rsidRDefault="00FD5963">
      <w:pPr>
        <w:spacing w:line="360" w:lineRule="auto"/>
        <w:rPr>
          <w:rFonts w:ascii="宋体" w:hAnsi="宋体"/>
          <w:color w:val="000000"/>
          <w:sz w:val="24"/>
          <w:szCs w:val="24"/>
          <w:u w:val="single"/>
        </w:rPr>
      </w:pPr>
      <w:r>
        <w:rPr>
          <w:rFonts w:ascii="宋体" w:hAnsi="宋体" w:hint="eastAsia"/>
          <w:color w:val="000000"/>
          <w:sz w:val="24"/>
          <w:szCs w:val="24"/>
        </w:rPr>
        <w:t xml:space="preserve">                            企业名称（盖章）：</w:t>
      </w:r>
      <w:r>
        <w:rPr>
          <w:rFonts w:ascii="宋体" w:hAnsi="宋体" w:hint="eastAsia"/>
          <w:color w:val="000000"/>
          <w:sz w:val="24"/>
          <w:szCs w:val="24"/>
          <w:u w:val="single"/>
        </w:rPr>
        <w:t xml:space="preserve">               </w:t>
      </w:r>
    </w:p>
    <w:p w:rsidR="009A4CE7" w:rsidRDefault="00FD5963">
      <w:pPr>
        <w:spacing w:line="360" w:lineRule="auto"/>
        <w:ind w:firstLineChars="1900" w:firstLine="4560"/>
        <w:rPr>
          <w:rFonts w:ascii="宋体" w:hAnsi="宋体" w:cs="宋体"/>
          <w:color w:val="000000"/>
          <w:spacing w:val="6"/>
          <w:sz w:val="24"/>
          <w:szCs w:val="24"/>
        </w:rPr>
      </w:pPr>
      <w:r>
        <w:rPr>
          <w:rFonts w:ascii="宋体" w:hAnsi="宋体" w:hint="eastAsia"/>
          <w:color w:val="000000"/>
          <w:sz w:val="24"/>
          <w:szCs w:val="24"/>
        </w:rPr>
        <w:t>日  期：</w:t>
      </w:r>
      <w:r>
        <w:rPr>
          <w:rFonts w:ascii="宋体" w:hAnsi="宋体" w:hint="eastAsia"/>
          <w:color w:val="000000"/>
          <w:sz w:val="24"/>
          <w:szCs w:val="24"/>
          <w:u w:val="single"/>
        </w:rPr>
        <w:t xml:space="preserve">               </w:t>
      </w:r>
    </w:p>
    <w:p w:rsidR="009A4CE7" w:rsidRDefault="009A4CE7">
      <w:pPr>
        <w:rPr>
          <w:rFonts w:ascii="宋体" w:hAnsi="宋体"/>
          <w:color w:val="000000"/>
          <w:sz w:val="24"/>
          <w:szCs w:val="24"/>
        </w:rPr>
      </w:pPr>
    </w:p>
    <w:p w:rsidR="009A4CE7" w:rsidRDefault="009A4CE7">
      <w:pPr>
        <w:rPr>
          <w:rFonts w:ascii="宋体" w:hAnsi="宋体"/>
          <w:color w:val="000000"/>
        </w:rPr>
      </w:pPr>
    </w:p>
    <w:p w:rsidR="009A4CE7" w:rsidRDefault="009A4CE7">
      <w:pPr>
        <w:adjustRightInd w:val="0"/>
        <w:snapToGrid w:val="0"/>
        <w:rPr>
          <w:rFonts w:ascii="宋体" w:hAnsi="宋体"/>
          <w:color w:val="000000"/>
          <w:szCs w:val="21"/>
        </w:rPr>
      </w:pPr>
    </w:p>
    <w:tbl>
      <w:tblPr>
        <w:tblW w:w="8523" w:type="dxa"/>
        <w:tblBorders>
          <w:top w:val="single" w:sz="4" w:space="0" w:color="auto"/>
        </w:tblBorders>
        <w:tblLayout w:type="fixed"/>
        <w:tblLook w:val="04A0" w:firstRow="1" w:lastRow="0" w:firstColumn="1" w:lastColumn="0" w:noHBand="0" w:noVBand="1"/>
      </w:tblPr>
      <w:tblGrid>
        <w:gridCol w:w="8523"/>
      </w:tblGrid>
      <w:tr w:rsidR="009A4CE7">
        <w:tc>
          <w:tcPr>
            <w:tcW w:w="8523" w:type="dxa"/>
          </w:tcPr>
          <w:p w:rsidR="009A4CE7" w:rsidRDefault="00FD5963">
            <w:pPr>
              <w:adjustRightInd w:val="0"/>
              <w:snapToGrid w:val="0"/>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w:t>
            </w:r>
            <w:proofErr w:type="gramStart"/>
            <w:r>
              <w:rPr>
                <w:rFonts w:ascii="宋体" w:hAnsi="宋体"/>
                <w:color w:val="000000"/>
                <w:szCs w:val="21"/>
              </w:rPr>
              <w:t>一</w:t>
            </w:r>
            <w:proofErr w:type="gramEnd"/>
            <w:r>
              <w:rPr>
                <w:rFonts w:ascii="宋体" w:hAnsi="宋体"/>
                <w:color w:val="000000"/>
                <w:szCs w:val="21"/>
              </w:rPr>
              <w:t>年度数据的新成立企业可不填报。</w:t>
            </w:r>
          </w:p>
        </w:tc>
      </w:tr>
    </w:tbl>
    <w:p w:rsidR="009A4CE7" w:rsidRDefault="009A4CE7">
      <w:pPr>
        <w:autoSpaceDE w:val="0"/>
        <w:autoSpaceDN w:val="0"/>
        <w:adjustRightInd w:val="0"/>
        <w:ind w:firstLine="420"/>
        <w:rPr>
          <w:rFonts w:ascii="宋体" w:hAnsi="宋体" w:cs="宋体"/>
          <w:color w:val="000000"/>
        </w:rPr>
      </w:pPr>
    </w:p>
    <w:p w:rsidR="009A4CE7" w:rsidRDefault="009A4CE7">
      <w:pPr>
        <w:adjustRightInd w:val="0"/>
        <w:snapToGrid w:val="0"/>
        <w:jc w:val="left"/>
        <w:rPr>
          <w:rFonts w:ascii="宋体" w:hAnsi="宋体" w:cs="宋体"/>
          <w:color w:val="000000"/>
          <w:szCs w:val="21"/>
          <w:vertAlign w:val="superscript"/>
        </w:rPr>
      </w:pPr>
    </w:p>
    <w:p w:rsidR="009A4CE7" w:rsidRDefault="00FD5963">
      <w:pPr>
        <w:pStyle w:val="3"/>
        <w:jc w:val="left"/>
        <w:rPr>
          <w:rFonts w:ascii="宋体" w:hAnsi="宋体" w:cs="宋体"/>
          <w:bCs/>
          <w:color w:val="000000"/>
          <w:sz w:val="24"/>
          <w:szCs w:val="24"/>
        </w:rPr>
      </w:pPr>
      <w:bookmarkStart w:id="522" w:name="_Toc149836662"/>
      <w:bookmarkStart w:id="523" w:name="_Toc146726432"/>
      <w:r>
        <w:rPr>
          <w:rFonts w:ascii="宋体" w:hAnsi="宋体" w:cs="宋体" w:hint="eastAsia"/>
          <w:bCs/>
          <w:color w:val="000000"/>
          <w:sz w:val="24"/>
          <w:szCs w:val="24"/>
        </w:rPr>
        <w:br w:type="page"/>
      </w:r>
      <w:bookmarkStart w:id="524" w:name="_Toc8628"/>
      <w:bookmarkStart w:id="525" w:name="_Toc11290"/>
      <w:bookmarkStart w:id="526" w:name="_Toc1589"/>
      <w:r>
        <w:rPr>
          <w:rFonts w:ascii="宋体" w:hAnsi="宋体" w:cs="宋体" w:hint="eastAsia"/>
          <w:bCs/>
          <w:color w:val="000000"/>
          <w:sz w:val="24"/>
          <w:szCs w:val="24"/>
        </w:rPr>
        <w:lastRenderedPageBreak/>
        <w:t>附件</w:t>
      </w:r>
      <w:r>
        <w:rPr>
          <w:rFonts w:ascii="宋体" w:hAnsi="宋体" w:cs="宋体" w:hint="eastAsia"/>
          <w:bCs/>
          <w:color w:val="000000"/>
          <w:sz w:val="24"/>
          <w:szCs w:val="24"/>
          <w:lang w:val="en-US"/>
        </w:rPr>
        <w:t>7</w:t>
      </w:r>
      <w:r>
        <w:rPr>
          <w:rFonts w:ascii="宋体" w:hAnsi="宋体" w:cs="宋体" w:hint="eastAsia"/>
          <w:bCs/>
          <w:color w:val="000000"/>
          <w:sz w:val="24"/>
          <w:szCs w:val="24"/>
        </w:rPr>
        <w:t>-</w:t>
      </w:r>
      <w:r>
        <w:rPr>
          <w:rFonts w:ascii="宋体" w:hAnsi="宋体" w:cs="宋体" w:hint="eastAsia"/>
          <w:bCs/>
          <w:color w:val="000000"/>
          <w:sz w:val="24"/>
          <w:szCs w:val="24"/>
          <w:lang w:val="en-US"/>
        </w:rPr>
        <w:t>7-</w:t>
      </w:r>
      <w:r>
        <w:rPr>
          <w:rFonts w:ascii="宋体" w:hAnsi="宋体" w:cs="宋体" w:hint="eastAsia"/>
          <w:bCs/>
          <w:color w:val="000000"/>
          <w:sz w:val="24"/>
          <w:szCs w:val="24"/>
        </w:rPr>
        <w:t>2  监狱企业证明（原件）</w:t>
      </w:r>
      <w:bookmarkEnd w:id="522"/>
      <w:bookmarkEnd w:id="523"/>
      <w:bookmarkEnd w:id="524"/>
      <w:bookmarkEnd w:id="525"/>
      <w:bookmarkEnd w:id="526"/>
    </w:p>
    <w:p w:rsidR="009A4CE7" w:rsidRDefault="00FD5963">
      <w:pPr>
        <w:spacing w:line="360" w:lineRule="auto"/>
        <w:ind w:firstLineChars="201" w:firstLine="507"/>
        <w:rPr>
          <w:rFonts w:ascii="宋体" w:hAnsi="宋体" w:cs="宋体"/>
          <w:color w:val="000000"/>
          <w:spacing w:val="6"/>
          <w:sz w:val="24"/>
          <w:szCs w:val="24"/>
        </w:rPr>
      </w:pPr>
      <w:r>
        <w:rPr>
          <w:rFonts w:ascii="宋体" w:hAnsi="宋体" w:cs="宋体" w:hint="eastAsia"/>
          <w:color w:val="000000"/>
          <w:spacing w:val="6"/>
          <w:sz w:val="24"/>
          <w:szCs w:val="24"/>
        </w:rPr>
        <w:t>说明：应当提供由省级以上监狱管理局、戒毒管理局(含新疆生产建设兵团)出具的属于监狱企业的证明文件。北京市监狱企业参加政府采购活动时，应当</w:t>
      </w:r>
      <w:proofErr w:type="gramStart"/>
      <w:r>
        <w:rPr>
          <w:rFonts w:ascii="宋体" w:hAnsi="宋体" w:cs="宋体" w:hint="eastAsia"/>
          <w:color w:val="000000"/>
          <w:spacing w:val="6"/>
          <w:sz w:val="24"/>
          <w:szCs w:val="24"/>
        </w:rPr>
        <w:t>提供市</w:t>
      </w:r>
      <w:proofErr w:type="gramEnd"/>
      <w:r>
        <w:rPr>
          <w:rFonts w:ascii="宋体" w:hAnsi="宋体" w:cs="宋体" w:hint="eastAsia"/>
          <w:color w:val="000000"/>
          <w:spacing w:val="6"/>
          <w:sz w:val="24"/>
          <w:szCs w:val="24"/>
        </w:rPr>
        <w:t>监狱管理局、市教育</w:t>
      </w:r>
      <w:proofErr w:type="gramStart"/>
      <w:r>
        <w:rPr>
          <w:rFonts w:ascii="宋体" w:hAnsi="宋体" w:cs="宋体" w:hint="eastAsia"/>
          <w:color w:val="000000"/>
          <w:spacing w:val="6"/>
          <w:sz w:val="24"/>
          <w:szCs w:val="24"/>
        </w:rPr>
        <w:t>矫治局</w:t>
      </w:r>
      <w:proofErr w:type="gramEnd"/>
      <w:r>
        <w:rPr>
          <w:rFonts w:ascii="宋体" w:hAnsi="宋体" w:cs="宋体" w:hint="eastAsia"/>
          <w:color w:val="000000"/>
          <w:spacing w:val="6"/>
          <w:sz w:val="24"/>
          <w:szCs w:val="24"/>
        </w:rPr>
        <w:t>出具的监狱企业的证明文件。</w:t>
      </w:r>
    </w:p>
    <w:p w:rsidR="009A4CE7" w:rsidRDefault="00FD5963">
      <w:pPr>
        <w:pStyle w:val="3"/>
        <w:jc w:val="left"/>
        <w:rPr>
          <w:rFonts w:ascii="宋体" w:hAnsi="宋体" w:cs="宋体"/>
          <w:color w:val="000000"/>
          <w:sz w:val="24"/>
          <w:szCs w:val="24"/>
        </w:rPr>
      </w:pPr>
      <w:r>
        <w:rPr>
          <w:rFonts w:ascii="宋体" w:hAnsi="宋体" w:cs="宋体" w:hint="eastAsia"/>
          <w:color w:val="000000"/>
          <w:sz w:val="24"/>
          <w:szCs w:val="24"/>
        </w:rPr>
        <w:br w:type="page"/>
      </w:r>
      <w:bookmarkStart w:id="527" w:name="_Toc149836663"/>
      <w:bookmarkStart w:id="528" w:name="_Toc5207"/>
      <w:bookmarkStart w:id="529" w:name="_Toc6402"/>
      <w:bookmarkStart w:id="530" w:name="_Toc646"/>
      <w:bookmarkStart w:id="531" w:name="_Toc146726433"/>
      <w:r>
        <w:rPr>
          <w:rFonts w:ascii="宋体" w:hAnsi="宋体" w:cs="宋体" w:hint="eastAsia"/>
          <w:bCs/>
          <w:color w:val="000000"/>
          <w:sz w:val="24"/>
          <w:szCs w:val="24"/>
        </w:rPr>
        <w:lastRenderedPageBreak/>
        <w:t>附件</w:t>
      </w:r>
      <w:r>
        <w:rPr>
          <w:rFonts w:ascii="宋体" w:hAnsi="宋体" w:cs="宋体" w:hint="eastAsia"/>
          <w:bCs/>
          <w:color w:val="000000"/>
          <w:sz w:val="24"/>
          <w:szCs w:val="24"/>
          <w:lang w:val="en-US"/>
        </w:rPr>
        <w:t>7</w:t>
      </w:r>
      <w:r>
        <w:rPr>
          <w:rFonts w:ascii="宋体" w:hAnsi="宋体" w:cs="宋体" w:hint="eastAsia"/>
          <w:bCs/>
          <w:color w:val="000000"/>
          <w:sz w:val="24"/>
          <w:szCs w:val="24"/>
        </w:rPr>
        <w:t>-</w:t>
      </w:r>
      <w:r>
        <w:rPr>
          <w:rFonts w:ascii="宋体" w:hAnsi="宋体" w:cs="宋体" w:hint="eastAsia"/>
          <w:bCs/>
          <w:color w:val="000000"/>
          <w:sz w:val="24"/>
          <w:szCs w:val="24"/>
          <w:lang w:val="en-US"/>
        </w:rPr>
        <w:t>7-</w:t>
      </w:r>
      <w:r>
        <w:rPr>
          <w:rFonts w:ascii="宋体" w:hAnsi="宋体" w:cs="宋体" w:hint="eastAsia"/>
          <w:bCs/>
          <w:color w:val="000000"/>
          <w:sz w:val="24"/>
          <w:szCs w:val="24"/>
        </w:rPr>
        <w:t>3  残疾人福利性单位声明函（实质性格式）</w:t>
      </w:r>
      <w:bookmarkEnd w:id="527"/>
      <w:bookmarkEnd w:id="528"/>
      <w:bookmarkEnd w:id="529"/>
      <w:bookmarkEnd w:id="530"/>
      <w:bookmarkEnd w:id="531"/>
    </w:p>
    <w:p w:rsidR="009A4CE7" w:rsidRDefault="009A4CE7">
      <w:pPr>
        <w:spacing w:line="360" w:lineRule="auto"/>
        <w:jc w:val="center"/>
        <w:rPr>
          <w:rFonts w:ascii="宋体" w:hAnsi="宋体" w:cs="宋体"/>
          <w:b/>
          <w:color w:val="000000"/>
          <w:spacing w:val="6"/>
          <w:sz w:val="24"/>
          <w:szCs w:val="24"/>
        </w:rPr>
      </w:pPr>
    </w:p>
    <w:p w:rsidR="009A4CE7" w:rsidRDefault="00FD5963">
      <w:pPr>
        <w:spacing w:beforeLines="100" w:before="240" w:afterLines="100" w:after="240" w:line="360" w:lineRule="auto"/>
        <w:jc w:val="center"/>
        <w:rPr>
          <w:rFonts w:ascii="宋体" w:hAnsi="宋体" w:cs="宋体"/>
          <w:color w:val="000000"/>
          <w:sz w:val="36"/>
          <w:szCs w:val="36"/>
        </w:rPr>
      </w:pPr>
      <w:r>
        <w:rPr>
          <w:rFonts w:ascii="宋体" w:hAnsi="宋体" w:cs="宋体" w:hint="eastAsia"/>
          <w:b/>
          <w:bCs/>
          <w:color w:val="000000"/>
          <w:sz w:val="36"/>
          <w:szCs w:val="36"/>
        </w:rPr>
        <w:t>残疾人福利性单位声明函格式</w:t>
      </w:r>
      <w:r>
        <w:rPr>
          <w:rFonts w:ascii="宋体" w:hAnsi="宋体" w:cs="宋体" w:hint="eastAsia"/>
          <w:color w:val="000000"/>
          <w:sz w:val="36"/>
          <w:szCs w:val="36"/>
        </w:rPr>
        <w:t xml:space="preserve"> </w:t>
      </w:r>
    </w:p>
    <w:p w:rsidR="009A4CE7" w:rsidRDefault="00FD5963">
      <w:pPr>
        <w:spacing w:line="588" w:lineRule="exact"/>
        <w:ind w:firstLine="504"/>
        <w:rPr>
          <w:rFonts w:ascii="宋体" w:hAnsi="宋体" w:cs="宋体"/>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〔2017〕141</w:t>
      </w:r>
      <w:r>
        <w:rPr>
          <w:rFonts w:ascii="宋体" w:hAnsi="宋体" w:cs="宋体" w:hint="eastAsia"/>
          <w:spacing w:val="6"/>
          <w:sz w:val="24"/>
        </w:rPr>
        <w:t>号）的规定，本单位</w:t>
      </w:r>
      <w:r>
        <w:rPr>
          <w:rFonts w:ascii="宋体" w:hAnsi="宋体" w:cs="宋体" w:hint="eastAsia"/>
          <w:b/>
          <w:sz w:val="24"/>
        </w:rPr>
        <w:t>（请进行勾选）</w:t>
      </w:r>
      <w:r>
        <w:rPr>
          <w:rFonts w:ascii="宋体" w:hAnsi="宋体" w:cs="宋体" w:hint="eastAsia"/>
          <w:spacing w:val="6"/>
          <w:sz w:val="24"/>
        </w:rPr>
        <w:t>：</w:t>
      </w:r>
    </w:p>
    <w:p w:rsidR="009A4CE7" w:rsidRDefault="00FD5963">
      <w:pPr>
        <w:spacing w:line="588" w:lineRule="exact"/>
        <w:ind w:firstLine="482"/>
        <w:rPr>
          <w:rFonts w:ascii="宋体" w:hAnsi="宋体" w:cs="宋体"/>
          <w:b/>
          <w:spacing w:val="6"/>
          <w:sz w:val="24"/>
        </w:rPr>
      </w:pPr>
      <w:r>
        <w:rPr>
          <w:rFonts w:ascii="宋体" w:hAnsi="宋体" w:cs="宋体" w:hint="eastAsia"/>
          <w:b/>
          <w:sz w:val="24"/>
        </w:rPr>
        <w:t>□</w:t>
      </w:r>
      <w:r>
        <w:rPr>
          <w:rFonts w:ascii="宋体" w:hAnsi="宋体" w:cs="宋体" w:hint="eastAsia"/>
          <w:b/>
          <w:spacing w:val="6"/>
          <w:sz w:val="24"/>
        </w:rPr>
        <w:t>不属于符合条件的残疾人福利性单位。</w:t>
      </w:r>
    </w:p>
    <w:p w:rsidR="009A4CE7" w:rsidRDefault="00FD5963">
      <w:pPr>
        <w:spacing w:line="588" w:lineRule="exact"/>
        <w:ind w:firstLine="482"/>
        <w:rPr>
          <w:rFonts w:ascii="宋体" w:hAnsi="宋体" w:cs="宋体"/>
          <w:spacing w:val="6"/>
          <w:sz w:val="24"/>
        </w:rPr>
      </w:pPr>
      <w:r>
        <w:rPr>
          <w:rFonts w:ascii="宋体" w:hAnsi="宋体" w:cs="宋体" w:hint="eastAsia"/>
          <w:b/>
          <w:sz w:val="24"/>
        </w:rPr>
        <w:t>□</w:t>
      </w:r>
      <w:r>
        <w:rPr>
          <w:rFonts w:ascii="宋体" w:hAnsi="宋体" w:cs="宋体" w:hint="eastAsia"/>
          <w:b/>
          <w:spacing w:val="6"/>
          <w:sz w:val="24"/>
        </w:rPr>
        <w:t>属于符合条件的残疾人福利性单位，</w:t>
      </w:r>
      <w:r>
        <w:rPr>
          <w:rFonts w:ascii="宋体" w:hAnsi="宋体" w:cs="宋体"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9A4CE7" w:rsidRDefault="00FD5963">
      <w:pPr>
        <w:spacing w:line="588" w:lineRule="exact"/>
        <w:ind w:firstLineChars="200" w:firstLine="506"/>
        <w:rPr>
          <w:rFonts w:ascii="宋体" w:hAnsi="宋体" w:cs="宋体"/>
          <w:spacing w:val="6"/>
          <w:sz w:val="24"/>
        </w:rPr>
      </w:pPr>
      <w:r>
        <w:rPr>
          <w:rFonts w:ascii="宋体" w:hAnsi="宋体" w:cs="宋体" w:hint="eastAsia"/>
          <w:b/>
          <w:spacing w:val="6"/>
          <w:sz w:val="24"/>
        </w:rPr>
        <w:t>本单位对上述声明的真实性负责。如有虚假，将依法承担相应责任。</w:t>
      </w:r>
    </w:p>
    <w:p w:rsidR="009A4CE7" w:rsidRDefault="009A4CE7">
      <w:pPr>
        <w:spacing w:line="588" w:lineRule="exact"/>
        <w:ind w:firstLineChars="200" w:firstLine="504"/>
        <w:rPr>
          <w:rFonts w:ascii="宋体" w:hAnsi="宋体" w:cs="宋体"/>
          <w:spacing w:val="6"/>
          <w:sz w:val="24"/>
        </w:rPr>
      </w:pPr>
    </w:p>
    <w:p w:rsidR="009A4CE7" w:rsidRDefault="009A4CE7">
      <w:pPr>
        <w:spacing w:line="588" w:lineRule="exact"/>
        <w:ind w:firstLineChars="200" w:firstLine="504"/>
        <w:rPr>
          <w:rFonts w:ascii="宋体" w:hAnsi="宋体" w:cs="宋体"/>
          <w:spacing w:val="6"/>
          <w:sz w:val="24"/>
        </w:rPr>
      </w:pPr>
    </w:p>
    <w:p w:rsidR="009A4CE7" w:rsidRDefault="00FD5963">
      <w:pPr>
        <w:tabs>
          <w:tab w:val="left" w:pos="4860"/>
        </w:tabs>
        <w:spacing w:line="588" w:lineRule="exact"/>
        <w:ind w:right="1560" w:firstLineChars="200" w:firstLine="504"/>
        <w:jc w:val="center"/>
        <w:rPr>
          <w:rFonts w:ascii="宋体" w:hAnsi="宋体" w:cs="宋体"/>
          <w:spacing w:val="6"/>
          <w:sz w:val="24"/>
        </w:rPr>
      </w:pPr>
      <w:r>
        <w:rPr>
          <w:rFonts w:ascii="宋体" w:hAnsi="宋体" w:cs="宋体" w:hint="eastAsia"/>
          <w:spacing w:val="6"/>
          <w:sz w:val="24"/>
        </w:rPr>
        <w:t xml:space="preserve">               单位名称（盖章）：</w:t>
      </w:r>
    </w:p>
    <w:p w:rsidR="009A4CE7" w:rsidRDefault="00FD5963">
      <w:pPr>
        <w:tabs>
          <w:tab w:val="left" w:pos="4860"/>
        </w:tabs>
        <w:spacing w:line="360" w:lineRule="auto"/>
        <w:ind w:right="1560" w:firstLineChars="200" w:firstLine="504"/>
        <w:jc w:val="center"/>
        <w:rPr>
          <w:rFonts w:ascii="宋体" w:hAnsi="宋体" w:cs="宋体"/>
          <w:color w:val="000000"/>
          <w:spacing w:val="6"/>
          <w:sz w:val="24"/>
          <w:szCs w:val="24"/>
        </w:rPr>
      </w:pPr>
      <w:r>
        <w:rPr>
          <w:rFonts w:ascii="宋体" w:hAnsi="宋体" w:cs="宋体" w:hint="eastAsia"/>
          <w:spacing w:val="6"/>
          <w:sz w:val="24"/>
        </w:rPr>
        <w:t xml:space="preserve">       日  期：</w:t>
      </w:r>
    </w:p>
    <w:p w:rsidR="009A4CE7" w:rsidRDefault="00FD5963">
      <w:pPr>
        <w:pStyle w:val="20"/>
        <w:spacing w:line="360" w:lineRule="auto"/>
        <w:rPr>
          <w:rFonts w:ascii="宋体" w:hAnsi="宋体" w:cs="宋体"/>
          <w:b/>
          <w:bCs/>
          <w:color w:val="000000"/>
          <w:sz w:val="24"/>
          <w:szCs w:val="24"/>
        </w:rPr>
      </w:pPr>
      <w:r>
        <w:rPr>
          <w:rFonts w:ascii="宋体" w:hAnsi="宋体" w:cs="宋体" w:hint="eastAsia"/>
          <w:b/>
          <w:bCs/>
          <w:color w:val="000000"/>
          <w:sz w:val="24"/>
          <w:szCs w:val="24"/>
        </w:rPr>
        <w:br w:type="page"/>
      </w:r>
      <w:bookmarkStart w:id="532" w:name="_Toc23971"/>
      <w:bookmarkStart w:id="533" w:name="_Toc28888"/>
      <w:r>
        <w:rPr>
          <w:rFonts w:ascii="宋体" w:hAnsi="宋体" w:cs="宋体" w:hint="eastAsia"/>
          <w:b/>
          <w:bCs/>
          <w:color w:val="000000"/>
          <w:sz w:val="24"/>
          <w:szCs w:val="24"/>
        </w:rPr>
        <w:lastRenderedPageBreak/>
        <w:t>附件</w:t>
      </w:r>
      <w:r>
        <w:rPr>
          <w:rFonts w:ascii="宋体" w:hAnsi="宋体" w:cs="宋体" w:hint="eastAsia"/>
          <w:b/>
          <w:bCs/>
          <w:color w:val="000000"/>
          <w:sz w:val="24"/>
          <w:szCs w:val="24"/>
          <w:lang w:val="en-US"/>
        </w:rPr>
        <w:t>7</w:t>
      </w:r>
      <w:r>
        <w:rPr>
          <w:rFonts w:ascii="宋体" w:hAnsi="宋体" w:cs="宋体" w:hint="eastAsia"/>
          <w:b/>
          <w:bCs/>
          <w:color w:val="000000"/>
          <w:sz w:val="24"/>
          <w:szCs w:val="24"/>
        </w:rPr>
        <w:t>-</w:t>
      </w:r>
      <w:r>
        <w:rPr>
          <w:rFonts w:ascii="宋体" w:hAnsi="宋体" w:cs="宋体" w:hint="eastAsia"/>
          <w:b/>
          <w:bCs/>
          <w:color w:val="000000"/>
          <w:sz w:val="24"/>
          <w:szCs w:val="24"/>
          <w:lang w:val="en-US"/>
        </w:rPr>
        <w:t>8</w:t>
      </w:r>
      <w:r>
        <w:rPr>
          <w:rFonts w:ascii="宋体" w:hAnsi="宋体" w:cs="宋体" w:hint="eastAsia"/>
          <w:b/>
          <w:bCs/>
          <w:color w:val="000000"/>
          <w:sz w:val="24"/>
          <w:szCs w:val="24"/>
        </w:rPr>
        <w:t xml:space="preserve">  投标保证金退还情况表（参考格式）</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32"/>
      <w:bookmarkEnd w:id="533"/>
    </w:p>
    <w:p w:rsidR="009A4CE7" w:rsidRDefault="00FD5963">
      <w:pPr>
        <w:jc w:val="center"/>
        <w:rPr>
          <w:rFonts w:ascii="宋体" w:hAnsi="宋体" w:cs="宋体"/>
          <w:color w:val="000000"/>
          <w:sz w:val="24"/>
          <w:szCs w:val="24"/>
        </w:rPr>
      </w:pPr>
      <w:r>
        <w:rPr>
          <w:rFonts w:ascii="宋体" w:hAnsi="宋体" w:cs="宋体" w:hint="eastAsia"/>
          <w:color w:val="000000"/>
          <w:sz w:val="24"/>
          <w:szCs w:val="24"/>
        </w:rPr>
        <w:t>投标保证金退还情况表</w:t>
      </w:r>
    </w:p>
    <w:p w:rsidR="009A4CE7" w:rsidRDefault="009A4CE7">
      <w:pPr>
        <w:tabs>
          <w:tab w:val="left" w:pos="1800"/>
          <w:tab w:val="left" w:pos="5580"/>
        </w:tabs>
        <w:spacing w:line="360" w:lineRule="auto"/>
        <w:jc w:val="left"/>
        <w:rPr>
          <w:rFonts w:ascii="宋体" w:hAnsi="宋体" w:cs="宋体"/>
          <w:color w:val="000000"/>
          <w:sz w:val="28"/>
          <w:szCs w:val="28"/>
        </w:rPr>
      </w:pPr>
    </w:p>
    <w:p w:rsidR="009A4CE7" w:rsidRDefault="009A4CE7">
      <w:pPr>
        <w:tabs>
          <w:tab w:val="left" w:pos="1800"/>
          <w:tab w:val="left" w:pos="5580"/>
        </w:tabs>
        <w:spacing w:line="360" w:lineRule="auto"/>
        <w:jc w:val="left"/>
        <w:rPr>
          <w:rFonts w:ascii="宋体" w:hAnsi="宋体" w:cs="宋体"/>
          <w:color w:val="000000"/>
          <w:sz w:val="28"/>
          <w:szCs w:val="28"/>
        </w:rPr>
      </w:pPr>
    </w:p>
    <w:p w:rsidR="009A4CE7" w:rsidRDefault="00FD5963">
      <w:pPr>
        <w:tabs>
          <w:tab w:val="left" w:pos="1800"/>
          <w:tab w:val="left" w:pos="5575"/>
        </w:tabs>
        <w:spacing w:line="360" w:lineRule="auto"/>
        <w:jc w:val="left"/>
        <w:rPr>
          <w:rFonts w:ascii="宋体" w:hAnsi="宋体" w:cs="宋体"/>
          <w:color w:val="000000"/>
          <w:sz w:val="24"/>
          <w:szCs w:val="24"/>
        </w:rPr>
      </w:pPr>
      <w:r>
        <w:rPr>
          <w:rFonts w:ascii="宋体" w:hAnsi="宋体" w:cs="宋体" w:hint="eastAsia"/>
          <w:color w:val="000000"/>
          <w:sz w:val="24"/>
          <w:szCs w:val="24"/>
        </w:rPr>
        <w:t>项目名称：___________ 招标编号：_______________</w:t>
      </w:r>
    </w:p>
    <w:p w:rsidR="009A4CE7" w:rsidRDefault="009A4CE7">
      <w:pPr>
        <w:tabs>
          <w:tab w:val="left" w:pos="1800"/>
          <w:tab w:val="left" w:pos="5575"/>
        </w:tabs>
        <w:spacing w:line="360" w:lineRule="auto"/>
        <w:jc w:val="left"/>
        <w:rPr>
          <w:rFonts w:ascii="宋体" w:hAnsi="宋体" w:cs="宋体"/>
          <w:color w:val="000000"/>
          <w:sz w:val="24"/>
          <w:szCs w:val="24"/>
        </w:rPr>
      </w:pPr>
    </w:p>
    <w:tbl>
      <w:tblPr>
        <w:tblW w:w="847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64"/>
        <w:gridCol w:w="2976"/>
        <w:gridCol w:w="2835"/>
      </w:tblGrid>
      <w:tr w:rsidR="009A4CE7">
        <w:trPr>
          <w:trHeight w:val="662"/>
        </w:trPr>
        <w:tc>
          <w:tcPr>
            <w:tcW w:w="2664" w:type="dxa"/>
            <w:vMerge w:val="restart"/>
            <w:tcBorders>
              <w:top w:val="single" w:sz="4" w:space="0" w:color="auto"/>
              <w:left w:val="single" w:sz="4" w:space="0" w:color="auto"/>
              <w:right w:val="single" w:sz="4" w:space="0" w:color="auto"/>
            </w:tcBorders>
            <w:vAlign w:val="center"/>
          </w:tcPr>
          <w:p w:rsidR="009A4CE7" w:rsidRDefault="00FD5963">
            <w:pPr>
              <w:tabs>
                <w:tab w:val="left" w:pos="5580"/>
              </w:tabs>
              <w:spacing w:line="360" w:lineRule="auto"/>
              <w:jc w:val="center"/>
              <w:rPr>
                <w:rFonts w:ascii="宋体" w:hAnsi="宋体" w:cs="宋体"/>
                <w:color w:val="000000"/>
                <w:sz w:val="24"/>
                <w:szCs w:val="24"/>
              </w:rPr>
            </w:pPr>
            <w:r>
              <w:rPr>
                <w:rFonts w:ascii="宋体" w:hAnsi="宋体" w:cs="宋体" w:hint="eastAsia"/>
                <w:color w:val="000000"/>
                <w:sz w:val="24"/>
                <w:szCs w:val="24"/>
              </w:rPr>
              <w:t>投标单位名称</w:t>
            </w:r>
          </w:p>
        </w:tc>
        <w:tc>
          <w:tcPr>
            <w:tcW w:w="5811" w:type="dxa"/>
            <w:gridSpan w:val="2"/>
            <w:tcBorders>
              <w:top w:val="single" w:sz="4" w:space="0" w:color="auto"/>
              <w:left w:val="single" w:sz="4" w:space="0" w:color="auto"/>
              <w:bottom w:val="single" w:sz="4" w:space="0" w:color="auto"/>
              <w:right w:val="single" w:sz="4" w:space="0" w:color="auto"/>
            </w:tcBorders>
            <w:vAlign w:val="center"/>
          </w:tcPr>
          <w:p w:rsidR="009A4CE7" w:rsidRDefault="00FD5963">
            <w:pPr>
              <w:tabs>
                <w:tab w:val="left" w:pos="5580"/>
              </w:tabs>
              <w:spacing w:line="360" w:lineRule="auto"/>
              <w:jc w:val="center"/>
              <w:rPr>
                <w:rFonts w:ascii="宋体" w:hAnsi="宋体" w:cs="宋体"/>
                <w:color w:val="000000"/>
                <w:sz w:val="24"/>
                <w:szCs w:val="24"/>
              </w:rPr>
            </w:pPr>
            <w:r>
              <w:rPr>
                <w:rFonts w:ascii="宋体" w:hAnsi="宋体" w:cs="宋体" w:hint="eastAsia"/>
                <w:color w:val="000000"/>
                <w:sz w:val="24"/>
                <w:szCs w:val="24"/>
              </w:rPr>
              <w:t>投标保证金退还账户信息</w:t>
            </w:r>
          </w:p>
        </w:tc>
      </w:tr>
      <w:tr w:rsidR="009A4CE7">
        <w:trPr>
          <w:trHeight w:hRule="exact" w:val="676"/>
        </w:trPr>
        <w:tc>
          <w:tcPr>
            <w:tcW w:w="2664" w:type="dxa"/>
            <w:vMerge/>
            <w:tcBorders>
              <w:left w:val="single" w:sz="4" w:space="0" w:color="auto"/>
              <w:bottom w:val="single" w:sz="4" w:space="0" w:color="auto"/>
              <w:right w:val="single" w:sz="4" w:space="0" w:color="auto"/>
            </w:tcBorders>
            <w:vAlign w:val="center"/>
          </w:tcPr>
          <w:p w:rsidR="009A4CE7" w:rsidRDefault="009A4CE7">
            <w:pPr>
              <w:tabs>
                <w:tab w:val="left" w:pos="5580"/>
              </w:tabs>
              <w:spacing w:line="360" w:lineRule="auto"/>
              <w:jc w:val="right"/>
              <w:rPr>
                <w:rFonts w:ascii="宋体" w:hAnsi="宋体" w:cs="宋体"/>
                <w:color w:val="000000"/>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9A4CE7" w:rsidRDefault="00FD5963">
            <w:pPr>
              <w:tabs>
                <w:tab w:val="left" w:pos="5580"/>
              </w:tabs>
              <w:spacing w:line="360" w:lineRule="auto"/>
              <w:jc w:val="center"/>
              <w:rPr>
                <w:rFonts w:ascii="宋体" w:hAnsi="宋体" w:cs="宋体"/>
                <w:color w:val="000000"/>
                <w:sz w:val="24"/>
                <w:szCs w:val="24"/>
              </w:rPr>
            </w:pPr>
            <w:r>
              <w:rPr>
                <w:rFonts w:ascii="宋体" w:hAnsi="宋体" w:cs="宋体" w:hint="eastAsia"/>
                <w:color w:val="000000"/>
                <w:sz w:val="24"/>
                <w:szCs w:val="24"/>
              </w:rPr>
              <w:t>开户银行</w:t>
            </w:r>
          </w:p>
        </w:tc>
        <w:tc>
          <w:tcPr>
            <w:tcW w:w="2835" w:type="dxa"/>
            <w:tcBorders>
              <w:top w:val="single" w:sz="4" w:space="0" w:color="auto"/>
              <w:left w:val="single" w:sz="4" w:space="0" w:color="auto"/>
              <w:bottom w:val="single" w:sz="4" w:space="0" w:color="auto"/>
              <w:right w:val="single" w:sz="4" w:space="0" w:color="auto"/>
            </w:tcBorders>
            <w:vAlign w:val="center"/>
          </w:tcPr>
          <w:p w:rsidR="009A4CE7" w:rsidRDefault="00FD5963">
            <w:pPr>
              <w:tabs>
                <w:tab w:val="left" w:pos="5580"/>
              </w:tabs>
              <w:spacing w:line="360" w:lineRule="auto"/>
              <w:jc w:val="center"/>
              <w:rPr>
                <w:rFonts w:ascii="宋体" w:hAnsi="宋体" w:cs="宋体"/>
                <w:color w:val="000000"/>
                <w:sz w:val="24"/>
                <w:szCs w:val="24"/>
              </w:rPr>
            </w:pPr>
            <w:r>
              <w:rPr>
                <w:rFonts w:ascii="宋体" w:hAnsi="宋体" w:cs="宋体" w:hint="eastAsia"/>
                <w:color w:val="000000"/>
                <w:sz w:val="24"/>
                <w:szCs w:val="24"/>
              </w:rPr>
              <w:t>账号</w:t>
            </w:r>
          </w:p>
        </w:tc>
      </w:tr>
      <w:tr w:rsidR="009A4CE7">
        <w:trPr>
          <w:trHeight w:hRule="exact" w:val="1387"/>
        </w:trPr>
        <w:tc>
          <w:tcPr>
            <w:tcW w:w="2664" w:type="dxa"/>
            <w:tcBorders>
              <w:top w:val="single" w:sz="4" w:space="0" w:color="auto"/>
              <w:left w:val="single" w:sz="4" w:space="0" w:color="auto"/>
              <w:bottom w:val="single" w:sz="4" w:space="0" w:color="auto"/>
              <w:right w:val="single" w:sz="4" w:space="0" w:color="auto"/>
            </w:tcBorders>
            <w:vAlign w:val="center"/>
          </w:tcPr>
          <w:p w:rsidR="009A4CE7" w:rsidRDefault="009A4CE7">
            <w:pPr>
              <w:tabs>
                <w:tab w:val="left" w:pos="5580"/>
              </w:tabs>
              <w:spacing w:line="360" w:lineRule="auto"/>
              <w:jc w:val="right"/>
              <w:rPr>
                <w:rFonts w:ascii="宋体" w:hAnsi="宋体" w:cs="宋体"/>
                <w:color w:val="000000"/>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9A4CE7" w:rsidRDefault="009A4CE7">
            <w:pPr>
              <w:tabs>
                <w:tab w:val="left" w:pos="5580"/>
              </w:tabs>
              <w:spacing w:line="360" w:lineRule="auto"/>
              <w:jc w:val="center"/>
              <w:rPr>
                <w:rFonts w:ascii="宋体" w:hAnsi="宋体" w:cs="宋体"/>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9A4CE7" w:rsidRDefault="009A4CE7">
            <w:pPr>
              <w:tabs>
                <w:tab w:val="left" w:pos="5580"/>
              </w:tabs>
              <w:spacing w:line="360" w:lineRule="auto"/>
              <w:jc w:val="center"/>
              <w:rPr>
                <w:rFonts w:ascii="宋体" w:hAnsi="宋体" w:cs="宋体"/>
                <w:color w:val="000000"/>
                <w:sz w:val="24"/>
                <w:szCs w:val="24"/>
              </w:rPr>
            </w:pPr>
          </w:p>
        </w:tc>
      </w:tr>
    </w:tbl>
    <w:p w:rsidR="009A4CE7" w:rsidRDefault="009A4CE7">
      <w:pPr>
        <w:pStyle w:val="a3"/>
        <w:spacing w:line="360" w:lineRule="auto"/>
        <w:ind w:firstLine="0"/>
        <w:rPr>
          <w:rFonts w:ascii="宋体" w:hAnsi="宋体" w:cs="宋体"/>
          <w:color w:val="000000"/>
          <w:sz w:val="24"/>
          <w:szCs w:val="24"/>
        </w:rPr>
      </w:pPr>
    </w:p>
    <w:p w:rsidR="009A4CE7" w:rsidRDefault="009A4CE7">
      <w:pPr>
        <w:pStyle w:val="a3"/>
        <w:spacing w:line="360" w:lineRule="auto"/>
        <w:ind w:firstLine="0"/>
        <w:rPr>
          <w:rFonts w:ascii="宋体" w:hAnsi="宋体" w:cs="宋体"/>
          <w:color w:val="000000"/>
          <w:sz w:val="24"/>
          <w:szCs w:val="24"/>
        </w:rPr>
      </w:pPr>
    </w:p>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 xml:space="preserve">投标人（公章）： </w:t>
      </w:r>
    </w:p>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日期：</w:t>
      </w:r>
    </w:p>
    <w:p w:rsidR="009A4CE7" w:rsidRDefault="009A4CE7">
      <w:pPr>
        <w:pStyle w:val="a3"/>
        <w:spacing w:line="360" w:lineRule="auto"/>
        <w:ind w:firstLine="0"/>
        <w:rPr>
          <w:rFonts w:ascii="宋体" w:hAnsi="宋体" w:cs="宋体"/>
          <w:color w:val="000000"/>
          <w:sz w:val="28"/>
          <w:szCs w:val="28"/>
        </w:rPr>
      </w:pPr>
    </w:p>
    <w:p w:rsidR="009A4CE7" w:rsidRDefault="009A4CE7">
      <w:pPr>
        <w:pStyle w:val="a3"/>
        <w:spacing w:line="360" w:lineRule="auto"/>
        <w:ind w:firstLine="0"/>
        <w:rPr>
          <w:rFonts w:ascii="宋体" w:hAnsi="宋体" w:cs="宋体"/>
          <w:color w:val="000000"/>
          <w:sz w:val="24"/>
          <w:szCs w:val="24"/>
        </w:rPr>
      </w:pPr>
    </w:p>
    <w:p w:rsidR="009A4CE7" w:rsidRDefault="00FD5963">
      <w:pPr>
        <w:tabs>
          <w:tab w:val="left" w:pos="5580"/>
        </w:tabs>
        <w:spacing w:before="120" w:line="360" w:lineRule="auto"/>
        <w:rPr>
          <w:rFonts w:ascii="宋体" w:hAnsi="宋体" w:cs="宋体"/>
          <w:color w:val="000000"/>
          <w:sz w:val="24"/>
          <w:szCs w:val="24"/>
        </w:rPr>
        <w:sectPr w:rsidR="009A4CE7">
          <w:pgSz w:w="11906" w:h="16838"/>
          <w:pgMar w:top="1440" w:right="1800" w:bottom="1440" w:left="1800" w:header="851" w:footer="992" w:gutter="0"/>
          <w:cols w:space="720"/>
          <w:docGrid w:linePitch="286"/>
        </w:sectPr>
      </w:pPr>
      <w:r>
        <w:rPr>
          <w:rFonts w:ascii="宋体" w:hAnsi="宋体" w:cs="宋体" w:hint="eastAsia"/>
          <w:color w:val="000000"/>
          <w:sz w:val="24"/>
          <w:szCs w:val="24"/>
        </w:rPr>
        <w:t>注：此表需与开标一览表一并密封递交。</w:t>
      </w:r>
    </w:p>
    <w:p w:rsidR="009A4CE7" w:rsidRDefault="00FD5963">
      <w:pPr>
        <w:pStyle w:val="1"/>
        <w:spacing w:line="360" w:lineRule="auto"/>
        <w:rPr>
          <w:rFonts w:ascii="宋体" w:hAnsi="宋体"/>
          <w:color w:val="000000"/>
          <w:sz w:val="24"/>
          <w:szCs w:val="24"/>
        </w:rPr>
      </w:pPr>
      <w:bookmarkStart w:id="534" w:name="_Toc12968"/>
      <w:bookmarkStart w:id="535" w:name="_Toc8924"/>
      <w:r>
        <w:rPr>
          <w:rFonts w:ascii="宋体" w:hAnsi="宋体" w:hint="eastAsia"/>
          <w:bCs/>
          <w:color w:val="000000"/>
          <w:szCs w:val="28"/>
        </w:rPr>
        <w:lastRenderedPageBreak/>
        <w:t>附件</w:t>
      </w:r>
      <w:r>
        <w:rPr>
          <w:rFonts w:ascii="宋体" w:hAnsi="宋体" w:hint="eastAsia"/>
          <w:bCs/>
          <w:color w:val="000000"/>
          <w:szCs w:val="28"/>
          <w:lang w:val="en-US"/>
        </w:rPr>
        <w:t>8</w:t>
      </w:r>
      <w:r>
        <w:rPr>
          <w:rFonts w:ascii="宋体" w:hAnsi="宋体" w:hint="eastAsia"/>
          <w:bCs/>
          <w:color w:val="000000"/>
          <w:szCs w:val="28"/>
        </w:rPr>
        <w:t xml:space="preserve">  政府采购投标担保函（</w:t>
      </w:r>
      <w:r>
        <w:rPr>
          <w:rFonts w:ascii="宋体" w:hAnsi="宋体" w:hint="eastAsia"/>
          <w:bCs/>
          <w:color w:val="000000"/>
          <w:szCs w:val="28"/>
          <w:lang w:val="en-US"/>
        </w:rPr>
        <w:t>实质性</w:t>
      </w:r>
      <w:r>
        <w:rPr>
          <w:rFonts w:ascii="宋体" w:hAnsi="宋体" w:hint="eastAsia"/>
          <w:bCs/>
          <w:color w:val="000000"/>
          <w:szCs w:val="28"/>
        </w:rPr>
        <w:t>格式）</w:t>
      </w:r>
      <w:bookmarkEnd w:id="534"/>
      <w:r>
        <w:rPr>
          <w:rFonts w:ascii="宋体" w:hAnsi="宋体" w:hint="eastAsia"/>
          <w:bCs/>
          <w:color w:val="000000"/>
          <w:szCs w:val="28"/>
        </w:rPr>
        <w:t>（本项目不适用）</w:t>
      </w:r>
      <w:bookmarkEnd w:id="535"/>
    </w:p>
    <w:p w:rsidR="009A4CE7" w:rsidRDefault="009A4CE7">
      <w:pPr>
        <w:spacing w:line="360" w:lineRule="auto"/>
        <w:jc w:val="center"/>
        <w:rPr>
          <w:rFonts w:ascii="宋体" w:hAnsi="宋体" w:cs="宋体"/>
          <w:b/>
          <w:color w:val="000000"/>
          <w:sz w:val="24"/>
          <w:szCs w:val="24"/>
          <w:lang w:val="zh-CN"/>
        </w:rPr>
      </w:pPr>
    </w:p>
    <w:p w:rsidR="009A4CE7" w:rsidRDefault="00FD5963">
      <w:pPr>
        <w:spacing w:line="360" w:lineRule="auto"/>
        <w:jc w:val="center"/>
        <w:rPr>
          <w:rFonts w:ascii="宋体" w:hAnsi="宋体" w:cs="宋体"/>
          <w:b/>
          <w:color w:val="000000"/>
          <w:sz w:val="24"/>
          <w:szCs w:val="24"/>
        </w:rPr>
      </w:pPr>
      <w:r>
        <w:rPr>
          <w:rFonts w:ascii="宋体" w:hAnsi="宋体" w:cs="宋体" w:hint="eastAsia"/>
          <w:b/>
          <w:color w:val="000000"/>
          <w:sz w:val="24"/>
          <w:szCs w:val="24"/>
        </w:rPr>
        <w:t>政府采购投标担保函（项目用）</w:t>
      </w:r>
    </w:p>
    <w:p w:rsidR="009A4CE7" w:rsidRDefault="00FD5963">
      <w:pPr>
        <w:spacing w:line="360" w:lineRule="auto"/>
        <w:jc w:val="right"/>
        <w:rPr>
          <w:rFonts w:ascii="宋体" w:hAnsi="宋体" w:cs="宋体"/>
          <w:color w:val="000000"/>
          <w:sz w:val="24"/>
          <w:szCs w:val="24"/>
        </w:rPr>
      </w:pPr>
      <w:r>
        <w:rPr>
          <w:rFonts w:ascii="宋体" w:hAnsi="宋体" w:cs="宋体" w:hint="eastAsia"/>
          <w:color w:val="000000"/>
          <w:sz w:val="24"/>
          <w:szCs w:val="24"/>
        </w:rPr>
        <w:t>编号：</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 xml:space="preserve"> </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u w:val="single"/>
        </w:rPr>
        <w:t xml:space="preserve">                  </w:t>
      </w:r>
      <w:r>
        <w:rPr>
          <w:rFonts w:ascii="宋体" w:hAnsi="宋体" w:cs="宋体" w:hint="eastAsia"/>
          <w:color w:val="000000"/>
          <w:sz w:val="24"/>
          <w:szCs w:val="24"/>
        </w:rPr>
        <w:t>（采购人或采购代理机构）：</w:t>
      </w:r>
    </w:p>
    <w:p w:rsidR="009A4CE7" w:rsidRDefault="009A4CE7">
      <w:pPr>
        <w:spacing w:line="360" w:lineRule="auto"/>
        <w:rPr>
          <w:rFonts w:ascii="宋体" w:hAnsi="宋体" w:cs="宋体"/>
          <w:color w:val="000000"/>
          <w:sz w:val="24"/>
          <w:szCs w:val="24"/>
        </w:rPr>
      </w:pPr>
    </w:p>
    <w:p w:rsidR="009A4CE7" w:rsidRDefault="00FD5963">
      <w:pPr>
        <w:spacing w:line="360" w:lineRule="auto"/>
        <w:ind w:firstLineChars="200" w:firstLine="480"/>
        <w:rPr>
          <w:rFonts w:ascii="宋体" w:hAnsi="宋体" w:cs="宋体"/>
          <w:color w:val="000000"/>
          <w:sz w:val="24"/>
          <w:szCs w:val="24"/>
          <w:u w:val="single"/>
        </w:rPr>
      </w:pPr>
      <w:r>
        <w:rPr>
          <w:rFonts w:ascii="宋体" w:hAnsi="宋体" w:cs="宋体" w:hint="eastAsia"/>
          <w:color w:val="000000"/>
          <w:sz w:val="24"/>
          <w:szCs w:val="24"/>
        </w:rPr>
        <w:t>鉴于</w:t>
      </w:r>
      <w:r>
        <w:rPr>
          <w:rFonts w:ascii="宋体" w:hAnsi="宋体" w:cs="宋体" w:hint="eastAsia"/>
          <w:color w:val="000000"/>
          <w:sz w:val="24"/>
          <w:szCs w:val="24"/>
          <w:u w:val="single"/>
        </w:rPr>
        <w:t xml:space="preserve">             </w:t>
      </w:r>
      <w:r>
        <w:rPr>
          <w:rFonts w:ascii="宋体" w:hAnsi="宋体" w:cs="宋体" w:hint="eastAsia"/>
          <w:color w:val="000000"/>
          <w:sz w:val="24"/>
          <w:szCs w:val="24"/>
        </w:rPr>
        <w:t>（以下简称“投标人”）拟参加编号为</w:t>
      </w:r>
      <w:r>
        <w:rPr>
          <w:rFonts w:ascii="宋体" w:hAnsi="宋体" w:cs="宋体" w:hint="eastAsia"/>
          <w:color w:val="000000"/>
          <w:sz w:val="24"/>
          <w:szCs w:val="24"/>
          <w:u w:val="single"/>
        </w:rPr>
        <w:t xml:space="preserve">     </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的</w:t>
      </w:r>
      <w:r>
        <w:rPr>
          <w:rFonts w:ascii="宋体" w:hAnsi="宋体" w:cs="宋体" w:hint="eastAsia"/>
          <w:color w:val="000000"/>
          <w:sz w:val="24"/>
          <w:szCs w:val="24"/>
          <w:u w:val="single"/>
        </w:rPr>
        <w:t xml:space="preserve">                   </w:t>
      </w:r>
      <w:r>
        <w:rPr>
          <w:rFonts w:ascii="宋体" w:hAnsi="宋体" w:cs="宋体" w:hint="eastAsia"/>
          <w:color w:val="000000"/>
          <w:sz w:val="24"/>
          <w:szCs w:val="24"/>
        </w:rPr>
        <w:t>项目（以下简称“本项目”）投标，根据本项目招标文件，投标人参加投标时应向你方交纳投标保证金，且可以投标担保函的形式交纳投标保证金。应投标人的申请，我方以保证的方式向你方提供如下投标保证金担保：</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一、保证责任的情形及保证金额</w:t>
      </w:r>
    </w:p>
    <w:p w:rsidR="009A4CE7" w:rsidRDefault="00FD5963">
      <w:pPr>
        <w:spacing w:line="360" w:lineRule="auto"/>
        <w:ind w:firstLineChars="100" w:firstLine="240"/>
        <w:rPr>
          <w:rFonts w:ascii="宋体" w:hAnsi="宋体" w:cs="宋体"/>
          <w:color w:val="000000"/>
          <w:sz w:val="24"/>
          <w:szCs w:val="24"/>
        </w:rPr>
      </w:pPr>
      <w:r>
        <w:rPr>
          <w:rFonts w:ascii="宋体" w:hAnsi="宋体" w:cs="宋体" w:hint="eastAsia"/>
          <w:color w:val="000000"/>
          <w:sz w:val="24"/>
          <w:szCs w:val="24"/>
        </w:rPr>
        <w:t>（一）在投标人出现下列情形之一时，我方承担保证责任：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1．中标后投标人无正当理由不与采购人或者采购代理机构签订《政府采购合同》；</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2．招标文件规定的投标人应当缴纳保证金的其他情形。</w:t>
      </w:r>
    </w:p>
    <w:p w:rsidR="009A4CE7" w:rsidRDefault="00FD5963">
      <w:pPr>
        <w:spacing w:line="360" w:lineRule="auto"/>
        <w:ind w:firstLineChars="100" w:firstLine="240"/>
        <w:rPr>
          <w:rFonts w:ascii="宋体" w:hAnsi="宋体" w:cs="宋体"/>
          <w:color w:val="000000"/>
          <w:sz w:val="24"/>
          <w:szCs w:val="24"/>
        </w:rPr>
      </w:pPr>
      <w:r>
        <w:rPr>
          <w:rFonts w:ascii="宋体" w:hAnsi="宋体" w:cs="宋体" w:hint="eastAsia"/>
          <w:color w:val="000000"/>
          <w:sz w:val="24"/>
          <w:szCs w:val="24"/>
        </w:rPr>
        <w:t>（二）我方承担保证责任的最高金额为人民币</w:t>
      </w:r>
      <w:r>
        <w:rPr>
          <w:rFonts w:ascii="宋体" w:hAnsi="宋体" w:cs="宋体" w:hint="eastAsia"/>
          <w:color w:val="000000"/>
          <w:sz w:val="24"/>
          <w:szCs w:val="24"/>
          <w:u w:val="single"/>
        </w:rPr>
        <w:t xml:space="preserve">      </w:t>
      </w:r>
      <w:r>
        <w:rPr>
          <w:rFonts w:ascii="宋体" w:hAnsi="宋体" w:cs="宋体" w:hint="eastAsia"/>
          <w:color w:val="000000"/>
          <w:sz w:val="24"/>
          <w:szCs w:val="24"/>
        </w:rPr>
        <w:t>元（大写</w:t>
      </w:r>
      <w:r>
        <w:rPr>
          <w:rFonts w:ascii="宋体" w:hAnsi="宋体" w:cs="宋体" w:hint="eastAsia"/>
          <w:color w:val="000000"/>
          <w:sz w:val="24"/>
          <w:szCs w:val="24"/>
          <w:u w:val="single"/>
        </w:rPr>
        <w:t xml:space="preserve">            </w:t>
      </w:r>
      <w:r>
        <w:rPr>
          <w:rFonts w:ascii="宋体" w:hAnsi="宋体" w:cs="宋体" w:hint="eastAsia"/>
          <w:color w:val="000000"/>
          <w:sz w:val="24"/>
          <w:szCs w:val="24"/>
        </w:rPr>
        <w:t>），即本项目的投标保证金金额。</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二、保证的方式及保证期间</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我方保证的方式为：连带责任保证。</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我方的保证期间为：自本保函生效之日起</w:t>
      </w:r>
      <w:r>
        <w:rPr>
          <w:rFonts w:ascii="宋体" w:hAnsi="宋体" w:cs="宋体" w:hint="eastAsia"/>
          <w:color w:val="000000"/>
          <w:sz w:val="24"/>
          <w:szCs w:val="24"/>
          <w:u w:val="single"/>
        </w:rPr>
        <w:t xml:space="preserve">    </w:t>
      </w:r>
      <w:proofErr w:type="gramStart"/>
      <w:r>
        <w:rPr>
          <w:rFonts w:ascii="宋体" w:hAnsi="宋体" w:cs="宋体" w:hint="eastAsia"/>
          <w:color w:val="000000"/>
          <w:sz w:val="24"/>
          <w:szCs w:val="24"/>
        </w:rPr>
        <w:t>个</w:t>
      </w:r>
      <w:proofErr w:type="gramEnd"/>
      <w:r>
        <w:rPr>
          <w:rFonts w:ascii="宋体" w:hAnsi="宋体" w:cs="宋体" w:hint="eastAsia"/>
          <w:color w:val="000000"/>
          <w:sz w:val="24"/>
          <w:szCs w:val="24"/>
        </w:rPr>
        <w:t>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三、承担保证责任的程序</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1．你方要求我方承担保证责任的，应在本保函保证期间内向我方发出书面索赔通知。索赔通知应写明要求索赔的金额，支付款项应到达的账号，并附有证明投标人发生我方应承</w:t>
      </w:r>
      <w:proofErr w:type="gramStart"/>
      <w:r>
        <w:rPr>
          <w:rFonts w:ascii="宋体" w:hAnsi="宋体" w:cs="宋体" w:hint="eastAsia"/>
          <w:color w:val="000000"/>
          <w:sz w:val="24"/>
          <w:szCs w:val="24"/>
        </w:rPr>
        <w:t>担保证责任</w:t>
      </w:r>
      <w:proofErr w:type="gramEnd"/>
      <w:r>
        <w:rPr>
          <w:rFonts w:ascii="宋体" w:hAnsi="宋体" w:cs="宋体" w:hint="eastAsia"/>
          <w:color w:val="000000"/>
          <w:sz w:val="24"/>
          <w:szCs w:val="24"/>
        </w:rPr>
        <w:t>情形的事实材料。</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2．我方在收到索赔通知及相关证明材料后，在</w:t>
      </w:r>
      <w:r>
        <w:rPr>
          <w:rFonts w:ascii="宋体" w:hAnsi="宋体" w:cs="宋体" w:hint="eastAsia"/>
          <w:color w:val="000000"/>
          <w:sz w:val="24"/>
          <w:szCs w:val="24"/>
          <w:u w:val="single"/>
        </w:rPr>
        <w:t xml:space="preserve">　　</w:t>
      </w:r>
      <w:proofErr w:type="gramStart"/>
      <w:r>
        <w:rPr>
          <w:rFonts w:ascii="宋体" w:hAnsi="宋体" w:cs="宋体" w:hint="eastAsia"/>
          <w:color w:val="000000"/>
          <w:sz w:val="24"/>
          <w:szCs w:val="24"/>
          <w:u w:val="single"/>
        </w:rPr>
        <w:t xml:space="preserve">　</w:t>
      </w:r>
      <w:r>
        <w:rPr>
          <w:rFonts w:ascii="宋体" w:hAnsi="宋体" w:cs="宋体" w:hint="eastAsia"/>
          <w:color w:val="000000"/>
          <w:sz w:val="24"/>
          <w:szCs w:val="24"/>
        </w:rPr>
        <w:t>个</w:t>
      </w:r>
      <w:proofErr w:type="gramEnd"/>
      <w:r>
        <w:rPr>
          <w:rFonts w:ascii="宋体" w:hAnsi="宋体" w:cs="宋体" w:hint="eastAsia"/>
          <w:color w:val="000000"/>
          <w:sz w:val="24"/>
          <w:szCs w:val="24"/>
        </w:rPr>
        <w:t>工作日内进行审查，符合应承</w:t>
      </w:r>
      <w:proofErr w:type="gramStart"/>
      <w:r>
        <w:rPr>
          <w:rFonts w:ascii="宋体" w:hAnsi="宋体" w:cs="宋体" w:hint="eastAsia"/>
          <w:color w:val="000000"/>
          <w:sz w:val="24"/>
          <w:szCs w:val="24"/>
        </w:rPr>
        <w:t>担保证责任</w:t>
      </w:r>
      <w:proofErr w:type="gramEnd"/>
      <w:r>
        <w:rPr>
          <w:rFonts w:ascii="宋体" w:hAnsi="宋体" w:cs="宋体" w:hint="eastAsia"/>
          <w:color w:val="000000"/>
          <w:sz w:val="24"/>
          <w:szCs w:val="24"/>
        </w:rPr>
        <w:t>情形的，我方应按照你方的要求代投标人向你方支付投标保证金。</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四、保证责任的终止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lastRenderedPageBreak/>
        <w:t>1．保证期间届满你方未向我方书面主张保证责任的，</w:t>
      </w:r>
      <w:proofErr w:type="gramStart"/>
      <w:r>
        <w:rPr>
          <w:rFonts w:ascii="宋体" w:hAnsi="宋体" w:cs="宋体" w:hint="eastAsia"/>
          <w:color w:val="000000"/>
          <w:sz w:val="24"/>
          <w:szCs w:val="24"/>
        </w:rPr>
        <w:t>自保证</w:t>
      </w:r>
      <w:proofErr w:type="gramEnd"/>
      <w:r>
        <w:rPr>
          <w:rFonts w:ascii="宋体" w:hAnsi="宋体" w:cs="宋体" w:hint="eastAsia"/>
          <w:color w:val="000000"/>
          <w:sz w:val="24"/>
          <w:szCs w:val="24"/>
        </w:rPr>
        <w:t>期间届满次日起，我方保证责任自动终止。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2．我方按照本保函向你贵方履行了保证责任后，自我方向你贵方支付款项（支付款项从我方账户划出）之日起，保证责任终止。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3．按照法律法规的规定或出现我方保证责任终止的其它情形的，我方在本保函项下的保证责任亦终止。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五、免责条款</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1．依照法律规定或你方与投标人的另行约定，全部或者部分免除投标人投标保证金义务时，我方亦免除相应的保证责任。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2．因你方原因致使投标人发生本保函第一条第（一）款约定情形的，我方不承担保证责任。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3．因不可抗力造成投标人发生本保函第一条约定情形的，我方不承担保证责任。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4．你方或其他有权机关对招标文件进行任何澄清或修改，加重我方保证责任的，我方对加重部分不承担保证责任，但该澄清或修改经我方事先书面同意的除外。</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六、争议的解决</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因本保函发生的纠纷，由你我双方协商解决，协商不成的，通过诉讼程序解决，诉讼管辖地法院为</w:t>
      </w:r>
      <w:r>
        <w:rPr>
          <w:rFonts w:ascii="宋体" w:hAnsi="宋体" w:cs="宋体" w:hint="eastAsia"/>
          <w:color w:val="000000"/>
          <w:sz w:val="24"/>
          <w:szCs w:val="24"/>
          <w:u w:val="single"/>
        </w:rPr>
        <w:t xml:space="preserve">          </w:t>
      </w:r>
      <w:r>
        <w:rPr>
          <w:rFonts w:ascii="宋体" w:hAnsi="宋体" w:cs="宋体" w:hint="eastAsia"/>
          <w:color w:val="000000"/>
          <w:sz w:val="24"/>
          <w:szCs w:val="24"/>
        </w:rPr>
        <w:t>法院。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七、保函的生效</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本保函自我方加盖公章之日起生效。</w:t>
      </w:r>
    </w:p>
    <w:p w:rsidR="009A4CE7" w:rsidRDefault="009A4CE7">
      <w:pPr>
        <w:spacing w:line="360" w:lineRule="auto"/>
        <w:rPr>
          <w:rFonts w:ascii="宋体" w:hAnsi="宋体" w:cs="宋体"/>
          <w:color w:val="000000"/>
          <w:sz w:val="24"/>
          <w:szCs w:val="24"/>
        </w:rPr>
      </w:pPr>
    </w:p>
    <w:p w:rsidR="009A4CE7" w:rsidRDefault="00FD5963">
      <w:pPr>
        <w:spacing w:line="360" w:lineRule="auto"/>
        <w:ind w:firstLineChars="1600" w:firstLine="3840"/>
        <w:rPr>
          <w:rFonts w:ascii="宋体" w:hAnsi="宋体" w:cs="宋体"/>
          <w:color w:val="000000"/>
          <w:sz w:val="24"/>
          <w:szCs w:val="24"/>
        </w:rPr>
      </w:pPr>
      <w:r>
        <w:rPr>
          <w:rFonts w:ascii="宋体" w:hAnsi="宋体" w:cs="宋体" w:hint="eastAsia"/>
          <w:color w:val="000000"/>
          <w:sz w:val="24"/>
          <w:szCs w:val="24"/>
        </w:rPr>
        <w:t>保证人：（公章）</w:t>
      </w:r>
    </w:p>
    <w:p w:rsidR="009A4CE7" w:rsidRDefault="009A4CE7">
      <w:pPr>
        <w:spacing w:line="360" w:lineRule="auto"/>
        <w:ind w:firstLineChars="2750" w:firstLine="6600"/>
        <w:rPr>
          <w:rFonts w:ascii="宋体" w:hAnsi="宋体" w:cs="宋体"/>
          <w:color w:val="000000"/>
          <w:sz w:val="24"/>
          <w:szCs w:val="24"/>
        </w:rPr>
      </w:pPr>
    </w:p>
    <w:p w:rsidR="009A4CE7" w:rsidRDefault="00FD5963">
      <w:pPr>
        <w:spacing w:line="360" w:lineRule="auto"/>
        <w:jc w:val="center"/>
        <w:rPr>
          <w:rFonts w:ascii="宋体" w:hAnsi="宋体" w:cs="宋体"/>
          <w:color w:val="000000"/>
          <w:sz w:val="24"/>
          <w:szCs w:val="24"/>
        </w:rPr>
      </w:pPr>
      <w:r>
        <w:rPr>
          <w:rFonts w:ascii="宋体" w:hAnsi="宋体" w:cs="宋体" w:hint="eastAsia"/>
          <w:color w:val="000000"/>
          <w:sz w:val="24"/>
          <w:szCs w:val="24"/>
        </w:rPr>
        <w:t xml:space="preserve">                                   年    月    日</w:t>
      </w:r>
    </w:p>
    <w:p w:rsidR="009A4CE7" w:rsidRDefault="009A4CE7">
      <w:pPr>
        <w:tabs>
          <w:tab w:val="left" w:pos="5580"/>
        </w:tabs>
        <w:adjustRightInd w:val="0"/>
        <w:snapToGrid w:val="0"/>
        <w:spacing w:line="360" w:lineRule="auto"/>
        <w:ind w:firstLineChars="771" w:firstLine="1850"/>
        <w:rPr>
          <w:rFonts w:ascii="宋体" w:hAnsi="宋体" w:cs="宋体"/>
          <w:bCs/>
          <w:color w:val="000000"/>
          <w:sz w:val="24"/>
          <w:szCs w:val="24"/>
        </w:rPr>
      </w:pPr>
    </w:p>
    <w:p w:rsidR="009A4CE7" w:rsidRDefault="00FD5963">
      <w:pPr>
        <w:pStyle w:val="1"/>
        <w:spacing w:line="360" w:lineRule="auto"/>
        <w:rPr>
          <w:rFonts w:ascii="宋体" w:hAnsi="宋体"/>
          <w:b w:val="0"/>
          <w:color w:val="000000"/>
          <w:sz w:val="24"/>
          <w:szCs w:val="24"/>
        </w:rPr>
      </w:pPr>
      <w:r>
        <w:rPr>
          <w:rFonts w:ascii="宋体" w:hAnsi="宋体" w:hint="eastAsia"/>
          <w:color w:val="000000"/>
          <w:sz w:val="24"/>
          <w:szCs w:val="24"/>
        </w:rPr>
        <w:br w:type="page"/>
      </w:r>
      <w:bookmarkStart w:id="536" w:name="_Toc4276"/>
      <w:bookmarkStart w:id="537" w:name="_Toc24743"/>
      <w:r>
        <w:rPr>
          <w:rFonts w:ascii="宋体" w:hAnsi="宋体" w:hint="eastAsia"/>
          <w:color w:val="000000"/>
          <w:szCs w:val="28"/>
        </w:rPr>
        <w:lastRenderedPageBreak/>
        <w:t>附件</w:t>
      </w:r>
      <w:r>
        <w:rPr>
          <w:rFonts w:ascii="宋体" w:hAnsi="宋体" w:hint="eastAsia"/>
          <w:color w:val="000000"/>
          <w:szCs w:val="28"/>
          <w:lang w:val="en-US"/>
        </w:rPr>
        <w:t>9</w:t>
      </w:r>
      <w:r>
        <w:rPr>
          <w:rFonts w:ascii="宋体" w:hAnsi="宋体" w:hint="eastAsia"/>
          <w:color w:val="000000"/>
          <w:szCs w:val="28"/>
        </w:rPr>
        <w:t xml:space="preserve">  履约保证金保函格式（中标后开具）</w:t>
      </w:r>
      <w:bookmarkEnd w:id="536"/>
      <w:r>
        <w:rPr>
          <w:rFonts w:ascii="宋体" w:hAnsi="宋体" w:hint="eastAsia"/>
          <w:color w:val="000000"/>
          <w:szCs w:val="28"/>
        </w:rPr>
        <w:t>（本项目不适用）</w:t>
      </w:r>
      <w:bookmarkEnd w:id="537"/>
    </w:p>
    <w:p w:rsidR="009A4CE7" w:rsidRDefault="00FD5963">
      <w:pPr>
        <w:spacing w:line="360" w:lineRule="auto"/>
        <w:jc w:val="center"/>
        <w:rPr>
          <w:rFonts w:ascii="宋体" w:hAnsi="宋体" w:cs="宋体"/>
          <w:b/>
          <w:color w:val="000000"/>
          <w:sz w:val="24"/>
          <w:szCs w:val="24"/>
        </w:rPr>
      </w:pPr>
      <w:r>
        <w:rPr>
          <w:rFonts w:ascii="宋体" w:hAnsi="宋体" w:cs="宋体" w:hint="eastAsia"/>
          <w:b/>
          <w:color w:val="000000"/>
          <w:sz w:val="24"/>
          <w:szCs w:val="24"/>
        </w:rPr>
        <w:t>政府采购履约担保函（项目用）</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 xml:space="preserve">                                                  编号：</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u w:val="single"/>
        </w:rPr>
        <w:t xml:space="preserve">                  </w:t>
      </w:r>
      <w:r>
        <w:rPr>
          <w:rFonts w:ascii="宋体" w:hAnsi="宋体" w:cs="宋体" w:hint="eastAsia"/>
          <w:color w:val="000000"/>
          <w:sz w:val="24"/>
          <w:szCs w:val="24"/>
        </w:rPr>
        <w:t>（采购人）：</w:t>
      </w:r>
    </w:p>
    <w:p w:rsidR="009A4CE7" w:rsidRDefault="00FD5963">
      <w:pPr>
        <w:spacing w:line="360" w:lineRule="auto"/>
        <w:ind w:firstLineChars="200" w:firstLine="480"/>
        <w:rPr>
          <w:rFonts w:ascii="宋体" w:hAnsi="宋体" w:cs="宋体"/>
          <w:color w:val="000000"/>
          <w:sz w:val="24"/>
          <w:szCs w:val="24"/>
        </w:rPr>
      </w:pPr>
      <w:proofErr w:type="gramStart"/>
      <w:r>
        <w:rPr>
          <w:rFonts w:ascii="宋体" w:hAnsi="宋体" w:cs="宋体" w:hint="eastAsia"/>
          <w:color w:val="000000"/>
          <w:sz w:val="24"/>
          <w:szCs w:val="24"/>
        </w:rPr>
        <w:t>鉴于你</w:t>
      </w:r>
      <w:proofErr w:type="gramEnd"/>
      <w:r>
        <w:rPr>
          <w:rFonts w:ascii="宋体" w:hAnsi="宋体" w:cs="宋体" w:hint="eastAsia"/>
          <w:color w:val="000000"/>
          <w:sz w:val="24"/>
          <w:szCs w:val="24"/>
        </w:rPr>
        <w:t>方与</w:t>
      </w:r>
      <w:r>
        <w:rPr>
          <w:rFonts w:ascii="宋体" w:hAnsi="宋体" w:cs="宋体" w:hint="eastAsia"/>
          <w:color w:val="000000"/>
          <w:sz w:val="24"/>
          <w:szCs w:val="24"/>
          <w:u w:val="single"/>
        </w:rPr>
        <w:t xml:space="preserve">                </w:t>
      </w:r>
      <w:r>
        <w:rPr>
          <w:rFonts w:ascii="宋体" w:hAnsi="宋体" w:cs="宋体" w:hint="eastAsia"/>
          <w:color w:val="000000"/>
          <w:sz w:val="24"/>
          <w:szCs w:val="24"/>
        </w:rPr>
        <w:t>（以下简称供应商）于</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proofErr w:type="gramStart"/>
      <w:r>
        <w:rPr>
          <w:rFonts w:ascii="宋体" w:hAnsi="宋体" w:cs="宋体" w:hint="eastAsia"/>
          <w:color w:val="000000"/>
          <w:sz w:val="24"/>
          <w:szCs w:val="24"/>
        </w:rPr>
        <w:t>签定</w:t>
      </w:r>
      <w:proofErr w:type="gramEnd"/>
      <w:r>
        <w:rPr>
          <w:rFonts w:ascii="宋体" w:hAnsi="宋体" w:cs="宋体" w:hint="eastAsia"/>
          <w:color w:val="000000"/>
          <w:sz w:val="24"/>
          <w:szCs w:val="24"/>
        </w:rPr>
        <w:t>编号为</w:t>
      </w:r>
      <w:r>
        <w:rPr>
          <w:rFonts w:ascii="宋体" w:hAnsi="宋体" w:cs="宋体" w:hint="eastAsia"/>
          <w:color w:val="000000"/>
          <w:sz w:val="24"/>
          <w:szCs w:val="24"/>
          <w:u w:val="single"/>
        </w:rPr>
        <w:t xml:space="preserve">       </w:t>
      </w:r>
      <w:r>
        <w:rPr>
          <w:rFonts w:ascii="宋体" w:hAnsi="宋体" w:cs="宋体" w:hint="eastAsia"/>
          <w:color w:val="000000"/>
          <w:sz w:val="24"/>
          <w:szCs w:val="24"/>
        </w:rPr>
        <w:t>的《</w:t>
      </w:r>
      <w:r>
        <w:rPr>
          <w:rFonts w:ascii="宋体" w:hAnsi="宋体" w:cs="宋体" w:hint="eastAsia"/>
          <w:color w:val="000000"/>
          <w:sz w:val="24"/>
          <w:szCs w:val="24"/>
          <w:u w:val="single"/>
        </w:rPr>
        <w:t xml:space="preserve">           </w:t>
      </w:r>
      <w:r>
        <w:rPr>
          <w:rFonts w:ascii="宋体" w:hAnsi="宋体" w:cs="宋体" w:hint="eastAsia"/>
          <w:color w:val="000000"/>
          <w:sz w:val="24"/>
          <w:szCs w:val="24"/>
        </w:rPr>
        <w:t>政府采购合同》（以下简称主合同），</w:t>
      </w:r>
      <w:proofErr w:type="gramStart"/>
      <w:r>
        <w:rPr>
          <w:rFonts w:ascii="宋体" w:hAnsi="宋体" w:cs="宋体" w:hint="eastAsia"/>
          <w:color w:val="000000"/>
          <w:sz w:val="24"/>
          <w:szCs w:val="24"/>
        </w:rPr>
        <w:t>且依据</w:t>
      </w:r>
      <w:proofErr w:type="gramEnd"/>
      <w:r>
        <w:rPr>
          <w:rFonts w:ascii="宋体" w:hAnsi="宋体" w:cs="宋体" w:hint="eastAsia"/>
          <w:color w:val="000000"/>
          <w:sz w:val="24"/>
          <w:szCs w:val="24"/>
        </w:rPr>
        <w:t>该合同的约定，供应商应在</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日前向你方交纳履约保证金，且可以履约担保函的形式交纳履约保证金。应投标人的申请，我方以保证的方式向你方提供如下履约保证金担保：</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一、保证责任的情形及保证金额</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（一）在供应</w:t>
      </w:r>
      <w:proofErr w:type="gramStart"/>
      <w:r>
        <w:rPr>
          <w:rFonts w:ascii="宋体" w:hAnsi="宋体" w:cs="宋体" w:hint="eastAsia"/>
          <w:color w:val="000000"/>
          <w:sz w:val="24"/>
          <w:szCs w:val="24"/>
        </w:rPr>
        <w:t>商出现</w:t>
      </w:r>
      <w:proofErr w:type="gramEnd"/>
      <w:r>
        <w:rPr>
          <w:rFonts w:ascii="宋体" w:hAnsi="宋体" w:cs="宋体" w:hint="eastAsia"/>
          <w:color w:val="000000"/>
          <w:sz w:val="24"/>
          <w:szCs w:val="24"/>
        </w:rPr>
        <w:t>下列情形之一时，我方承担保证责任：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1．将中标项目转让给他人，或者在投标文件中未说明，且未经采购招标机构人同意，将中标项目分包给他人的；</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 xml:space="preserve">　　2．主合同约定的应当缴纳履约保证金的情形: </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（1）未按主合同约定的质量、数量和期限供应货物/提供服务/完成工程的；</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u w:val="single"/>
        </w:rPr>
        <w:t xml:space="preserve">                                                           </w:t>
      </w:r>
      <w:r>
        <w:rPr>
          <w:rFonts w:ascii="宋体" w:hAnsi="宋体" w:cs="宋体" w:hint="eastAsia"/>
          <w:color w:val="000000"/>
          <w:sz w:val="24"/>
          <w:szCs w:val="24"/>
        </w:rPr>
        <w:t>。</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（二）我方的保证范围是主合同约定的合同价款总额的</w:t>
      </w:r>
      <w:r>
        <w:rPr>
          <w:rFonts w:ascii="宋体" w:hAnsi="宋体" w:cs="宋体" w:hint="eastAsia"/>
          <w:color w:val="000000"/>
          <w:sz w:val="24"/>
          <w:szCs w:val="24"/>
          <w:u w:val="single"/>
        </w:rPr>
        <w:t xml:space="preserve">        </w:t>
      </w:r>
      <w:r>
        <w:rPr>
          <w:rFonts w:ascii="宋体" w:hAnsi="宋体" w:cs="宋体" w:hint="eastAsia"/>
          <w:color w:val="000000"/>
          <w:sz w:val="24"/>
          <w:szCs w:val="24"/>
        </w:rPr>
        <w:t>%数额为</w:t>
      </w:r>
      <w:r>
        <w:rPr>
          <w:rFonts w:ascii="宋体" w:hAnsi="宋体" w:cs="宋体" w:hint="eastAsia"/>
          <w:color w:val="000000"/>
          <w:sz w:val="24"/>
          <w:szCs w:val="24"/>
          <w:u w:val="single"/>
        </w:rPr>
        <w:t xml:space="preserve">     </w:t>
      </w:r>
      <w:r>
        <w:rPr>
          <w:rFonts w:ascii="宋体" w:hAnsi="宋体" w:cs="宋体" w:hint="eastAsia"/>
          <w:color w:val="000000"/>
          <w:sz w:val="24"/>
          <w:szCs w:val="24"/>
        </w:rPr>
        <w:t>元（大写</w:t>
      </w:r>
      <w:r>
        <w:rPr>
          <w:rFonts w:ascii="宋体" w:hAnsi="宋体" w:cs="宋体" w:hint="eastAsia"/>
          <w:color w:val="000000"/>
          <w:sz w:val="24"/>
          <w:szCs w:val="24"/>
          <w:u w:val="single"/>
        </w:rPr>
        <w:t xml:space="preserve">           </w:t>
      </w:r>
      <w:r>
        <w:rPr>
          <w:rFonts w:ascii="宋体" w:hAnsi="宋体" w:cs="宋体" w:hint="eastAsia"/>
          <w:color w:val="000000"/>
          <w:sz w:val="24"/>
          <w:szCs w:val="24"/>
        </w:rPr>
        <w:t>），币种为</w:t>
      </w:r>
      <w:r>
        <w:rPr>
          <w:rFonts w:ascii="宋体" w:hAnsi="宋体" w:cs="宋体" w:hint="eastAsia"/>
          <w:color w:val="000000"/>
          <w:sz w:val="24"/>
          <w:szCs w:val="24"/>
          <w:u w:val="single"/>
        </w:rPr>
        <w:t xml:space="preserve">        </w:t>
      </w:r>
      <w:r>
        <w:rPr>
          <w:rFonts w:ascii="宋体" w:hAnsi="宋体" w:cs="宋体" w:hint="eastAsia"/>
          <w:color w:val="000000"/>
          <w:sz w:val="24"/>
          <w:szCs w:val="24"/>
        </w:rPr>
        <w:t>。（即主合同履约保证金金额）</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二、保证的方式及保证期间</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我方保证的方式为：连带责任保证。</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我方保证的期间为：自本合同生效之日起</w:t>
      </w:r>
      <w:proofErr w:type="gramStart"/>
      <w:r>
        <w:rPr>
          <w:rFonts w:ascii="宋体" w:hAnsi="宋体" w:cs="宋体" w:hint="eastAsia"/>
          <w:color w:val="000000"/>
          <w:sz w:val="24"/>
          <w:szCs w:val="24"/>
        </w:rPr>
        <w:t>至供应商按照主</w:t>
      </w:r>
      <w:proofErr w:type="gramEnd"/>
      <w:r>
        <w:rPr>
          <w:rFonts w:ascii="宋体" w:hAnsi="宋体" w:cs="宋体" w:hint="eastAsia"/>
          <w:color w:val="000000"/>
          <w:sz w:val="24"/>
          <w:szCs w:val="24"/>
        </w:rPr>
        <w:t>合同约定的供货/完工期限届满后</w:t>
      </w:r>
      <w:r>
        <w:rPr>
          <w:rFonts w:ascii="宋体" w:hAnsi="宋体" w:cs="宋体" w:hint="eastAsia"/>
          <w:color w:val="000000"/>
          <w:sz w:val="24"/>
          <w:szCs w:val="24"/>
          <w:u w:val="single"/>
        </w:rPr>
        <w:t xml:space="preserve">     </w:t>
      </w:r>
      <w:r>
        <w:rPr>
          <w:rFonts w:ascii="宋体" w:hAnsi="宋体" w:cs="宋体" w:hint="eastAsia"/>
          <w:color w:val="000000"/>
          <w:sz w:val="24"/>
          <w:szCs w:val="24"/>
        </w:rPr>
        <w:t>日内。</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如果供应商未按主合同约定向贵方供应货物/提供服务/完成工程的，由我方在保证金额内向你方支付上述款项。</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三、承担保证责任的程序</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1．你方要求我方承担保证责任的，应在本保函保证期间内向我方发出书面索赔通知。索赔通知应写明要求索赔的金额，支付款项应到达的</w:t>
      </w:r>
      <w:proofErr w:type="gramStart"/>
      <w:r>
        <w:rPr>
          <w:rFonts w:ascii="宋体" w:hAnsi="宋体" w:cs="宋体" w:hint="eastAsia"/>
          <w:color w:val="000000"/>
          <w:sz w:val="24"/>
          <w:szCs w:val="24"/>
        </w:rPr>
        <w:t>帐号</w:t>
      </w:r>
      <w:proofErr w:type="gramEnd"/>
      <w:r>
        <w:rPr>
          <w:rFonts w:ascii="宋体" w:hAnsi="宋体" w:cs="宋体" w:hint="eastAsia"/>
          <w:color w:val="000000"/>
          <w:sz w:val="24"/>
          <w:szCs w:val="24"/>
        </w:rPr>
        <w:t>。并附有证明供应商违约事实的证明材料。</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如果你方与供应商因货物质量问题产生争议，你方还需同时提供</w:t>
      </w:r>
      <w:r>
        <w:rPr>
          <w:rFonts w:ascii="宋体" w:hAnsi="宋体" w:cs="宋体" w:hint="eastAsia"/>
          <w:color w:val="000000"/>
          <w:sz w:val="24"/>
          <w:szCs w:val="24"/>
          <w:u w:val="single"/>
        </w:rPr>
        <w:t xml:space="preserve">        </w:t>
      </w:r>
      <w:r>
        <w:rPr>
          <w:rFonts w:ascii="宋体" w:hAnsi="宋体" w:cs="宋体" w:hint="eastAsia"/>
          <w:color w:val="000000"/>
          <w:sz w:val="24"/>
          <w:szCs w:val="24"/>
        </w:rPr>
        <w:t>部门出具的质量检测报告，或经诉讼（仲裁）程序裁决后的裁决书、调解书，本保</w:t>
      </w:r>
      <w:r>
        <w:rPr>
          <w:rFonts w:ascii="宋体" w:hAnsi="宋体" w:cs="宋体" w:hint="eastAsia"/>
          <w:color w:val="000000"/>
          <w:sz w:val="24"/>
          <w:szCs w:val="24"/>
        </w:rPr>
        <w:lastRenderedPageBreak/>
        <w:t>证人即按照检测结果或裁决书、调解书决定是否承担保证责任。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 我方收到你方的书面索赔通知及相应证明材料，在</w:t>
      </w:r>
      <w:r>
        <w:rPr>
          <w:rFonts w:ascii="宋体" w:hAnsi="宋体" w:cs="宋体" w:hint="eastAsia"/>
          <w:color w:val="000000"/>
          <w:sz w:val="24"/>
          <w:szCs w:val="24"/>
          <w:u w:val="single"/>
        </w:rPr>
        <w:t xml:space="preserve">     </w:t>
      </w:r>
      <w:r>
        <w:rPr>
          <w:rFonts w:ascii="宋体" w:hAnsi="宋体" w:cs="宋体" w:hint="eastAsia"/>
          <w:color w:val="000000"/>
          <w:sz w:val="24"/>
          <w:szCs w:val="24"/>
        </w:rPr>
        <w:t>工作日内进行核定后按照本保函的承诺承担保证责任。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四、保证责任的终止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1．保证期间届满你方未向我方书面主张保证责任的，</w:t>
      </w:r>
      <w:proofErr w:type="gramStart"/>
      <w:r>
        <w:rPr>
          <w:rFonts w:ascii="宋体" w:hAnsi="宋体" w:cs="宋体" w:hint="eastAsia"/>
          <w:color w:val="000000"/>
          <w:sz w:val="24"/>
          <w:szCs w:val="24"/>
        </w:rPr>
        <w:t>自保证</w:t>
      </w:r>
      <w:proofErr w:type="gramEnd"/>
      <w:r>
        <w:rPr>
          <w:rFonts w:ascii="宋体" w:hAnsi="宋体" w:cs="宋体" w:hint="eastAsia"/>
          <w:color w:val="000000"/>
          <w:sz w:val="24"/>
          <w:szCs w:val="24"/>
        </w:rPr>
        <w:t>期间届满次日起，我方保证责任自动终止。保证期间届满前，主合同约定的货物\工程\服务全部验收合格的，自验收合格日起，我方保证责任自动终止。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2．我方按照本保函向你方履行了保证责任后，自我方向你方支付款项（支付款项从我方账户划出）之日起，保证责任即终止。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3．按照法律法规的规定或出现应终止我方保证责任的其它情形的，我方在本保函项下的保证责任亦终止。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4．你方与供应</w:t>
      </w:r>
      <w:proofErr w:type="gramStart"/>
      <w:r>
        <w:rPr>
          <w:rFonts w:ascii="宋体" w:hAnsi="宋体" w:cs="宋体" w:hint="eastAsia"/>
          <w:color w:val="000000"/>
          <w:sz w:val="24"/>
          <w:szCs w:val="24"/>
        </w:rPr>
        <w:t>商修改主</w:t>
      </w:r>
      <w:proofErr w:type="gramEnd"/>
      <w:r>
        <w:rPr>
          <w:rFonts w:ascii="宋体" w:hAnsi="宋体" w:cs="宋体" w:hint="eastAsia"/>
          <w:color w:val="000000"/>
          <w:sz w:val="24"/>
          <w:szCs w:val="24"/>
        </w:rPr>
        <w:t>合同，加重我方保证责任的，我方对加重部分不承担保证责任，但该等修改事先经我方书面同意的除外；你方与供应</w:t>
      </w:r>
      <w:proofErr w:type="gramStart"/>
      <w:r>
        <w:rPr>
          <w:rFonts w:ascii="宋体" w:hAnsi="宋体" w:cs="宋体" w:hint="eastAsia"/>
          <w:color w:val="000000"/>
          <w:sz w:val="24"/>
          <w:szCs w:val="24"/>
        </w:rPr>
        <w:t>商修改主</w:t>
      </w:r>
      <w:proofErr w:type="gramEnd"/>
      <w:r>
        <w:rPr>
          <w:rFonts w:ascii="宋体" w:hAnsi="宋体" w:cs="宋体" w:hint="eastAsia"/>
          <w:color w:val="000000"/>
          <w:sz w:val="24"/>
          <w:szCs w:val="24"/>
        </w:rPr>
        <w:t>合同履行期限，我方保证期间仍</w:t>
      </w:r>
      <w:proofErr w:type="gramStart"/>
      <w:r>
        <w:rPr>
          <w:rFonts w:ascii="宋体" w:hAnsi="宋体" w:cs="宋体" w:hint="eastAsia"/>
          <w:color w:val="000000"/>
          <w:sz w:val="24"/>
          <w:szCs w:val="24"/>
        </w:rPr>
        <w:t>依修改</w:t>
      </w:r>
      <w:proofErr w:type="gramEnd"/>
      <w:r>
        <w:rPr>
          <w:rFonts w:ascii="宋体" w:hAnsi="宋体" w:cs="宋体" w:hint="eastAsia"/>
          <w:color w:val="000000"/>
          <w:sz w:val="24"/>
          <w:szCs w:val="24"/>
        </w:rPr>
        <w:t>前的履行期限计算，但该等修改事先经我方书面同意的除外。</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五、免责条款</w:t>
      </w:r>
    </w:p>
    <w:p w:rsidR="009A4CE7" w:rsidRDefault="00FD5963">
      <w:pPr>
        <w:spacing w:line="360" w:lineRule="auto"/>
        <w:ind w:firstLineChars="200" w:firstLine="456"/>
        <w:rPr>
          <w:rFonts w:ascii="宋体" w:hAnsi="宋体" w:cs="宋体"/>
          <w:snapToGrid w:val="0"/>
          <w:color w:val="000000"/>
          <w:spacing w:val="-6"/>
          <w:kern w:val="0"/>
          <w:sz w:val="24"/>
          <w:szCs w:val="24"/>
        </w:rPr>
      </w:pPr>
      <w:r>
        <w:rPr>
          <w:rFonts w:ascii="宋体" w:hAnsi="宋体" w:cs="宋体" w:hint="eastAsia"/>
          <w:snapToGrid w:val="0"/>
          <w:color w:val="000000"/>
          <w:spacing w:val="-6"/>
          <w:kern w:val="0"/>
          <w:sz w:val="24"/>
          <w:szCs w:val="24"/>
        </w:rPr>
        <w:t>1．因你方违反主合同约定致使供应商不能履行义务的，我方不承担保证责任。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2．依照法律法规的规定或你方与供应商的另行约定，全部或者部分免除供应商应缴纳的保证金义务的，我方亦免除相应的保证责任。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3．因不可抗力造成供应商不能履行供货义务的，我方不承担保证责任。</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六、争议的解决</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因本保函发生的纠纷，由你我双方协商解决，协商不成的，通过诉讼程序解决，诉讼管辖地法院为</w:t>
      </w:r>
      <w:r>
        <w:rPr>
          <w:rFonts w:ascii="宋体" w:hAnsi="宋体" w:cs="宋体" w:hint="eastAsia"/>
          <w:color w:val="000000"/>
          <w:sz w:val="24"/>
          <w:szCs w:val="24"/>
          <w:u w:val="single"/>
        </w:rPr>
        <w:t xml:space="preserve">     </w:t>
      </w:r>
      <w:r>
        <w:rPr>
          <w:rFonts w:ascii="宋体" w:hAnsi="宋体" w:cs="宋体" w:hint="eastAsia"/>
          <w:color w:val="000000"/>
          <w:sz w:val="24"/>
          <w:szCs w:val="24"/>
        </w:rPr>
        <w:t>法院。</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七、保函的生效</w:t>
      </w:r>
    </w:p>
    <w:p w:rsidR="009A4CE7" w:rsidRDefault="00FD5963">
      <w:pPr>
        <w:tabs>
          <w:tab w:val="center" w:pos="4153"/>
        </w:tabs>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本保函自我方加盖公章之日起生效。</w:t>
      </w:r>
      <w:r>
        <w:rPr>
          <w:rFonts w:ascii="宋体" w:hAnsi="宋体" w:cs="宋体" w:hint="eastAsia"/>
          <w:color w:val="000000"/>
          <w:sz w:val="24"/>
          <w:szCs w:val="24"/>
        </w:rPr>
        <w:tab/>
      </w:r>
    </w:p>
    <w:p w:rsidR="009A4CE7" w:rsidRDefault="00FD5963">
      <w:pPr>
        <w:spacing w:line="360" w:lineRule="auto"/>
        <w:ind w:firstLineChars="1800" w:firstLine="4320"/>
        <w:rPr>
          <w:rFonts w:ascii="宋体" w:hAnsi="宋体" w:cs="宋体"/>
          <w:color w:val="000000"/>
          <w:sz w:val="24"/>
          <w:szCs w:val="24"/>
        </w:rPr>
      </w:pPr>
      <w:r>
        <w:rPr>
          <w:rFonts w:ascii="宋体" w:hAnsi="宋体" w:cs="宋体" w:hint="eastAsia"/>
          <w:color w:val="000000"/>
          <w:sz w:val="24"/>
          <w:szCs w:val="24"/>
        </w:rPr>
        <w:t>保证人：（公章）</w:t>
      </w:r>
    </w:p>
    <w:p w:rsidR="009A4CE7" w:rsidRDefault="009A4CE7">
      <w:pPr>
        <w:spacing w:line="360" w:lineRule="auto"/>
        <w:jc w:val="right"/>
        <w:rPr>
          <w:rFonts w:ascii="宋体" w:hAnsi="宋体" w:cs="宋体"/>
          <w:color w:val="000000"/>
          <w:sz w:val="24"/>
          <w:szCs w:val="24"/>
        </w:rPr>
      </w:pPr>
    </w:p>
    <w:p w:rsidR="009A4CE7" w:rsidRDefault="00FD5963">
      <w:pPr>
        <w:spacing w:line="360" w:lineRule="auto"/>
        <w:jc w:val="center"/>
        <w:rPr>
          <w:rFonts w:ascii="宋体" w:hAnsi="宋体" w:cs="宋体"/>
          <w:color w:val="000000"/>
          <w:sz w:val="24"/>
          <w:szCs w:val="24"/>
        </w:rPr>
      </w:pPr>
      <w:r>
        <w:rPr>
          <w:rFonts w:ascii="宋体" w:hAnsi="宋体" w:cs="宋体" w:hint="eastAsia"/>
          <w:color w:val="000000"/>
          <w:sz w:val="24"/>
          <w:szCs w:val="24"/>
        </w:rPr>
        <w:t xml:space="preserve">                                          年     月     日</w:t>
      </w:r>
    </w:p>
    <w:p w:rsidR="009A4CE7" w:rsidRDefault="00FD5963">
      <w:pPr>
        <w:pStyle w:val="1"/>
        <w:spacing w:line="360" w:lineRule="auto"/>
        <w:rPr>
          <w:rFonts w:ascii="宋体" w:hAnsi="宋体"/>
          <w:color w:val="000000"/>
          <w:sz w:val="24"/>
          <w:szCs w:val="24"/>
        </w:rPr>
      </w:pPr>
      <w:bookmarkStart w:id="538" w:name="_Toc12018"/>
      <w:r>
        <w:rPr>
          <w:rFonts w:ascii="宋体" w:hAnsi="宋体" w:hint="eastAsia"/>
          <w:color w:val="000000"/>
          <w:sz w:val="24"/>
          <w:szCs w:val="24"/>
        </w:rPr>
        <w:br w:type="page"/>
      </w:r>
      <w:bookmarkStart w:id="539" w:name="_Toc27756"/>
      <w:r>
        <w:rPr>
          <w:rFonts w:ascii="宋体" w:hAnsi="宋体" w:hint="eastAsia"/>
          <w:color w:val="000000"/>
          <w:szCs w:val="28"/>
        </w:rPr>
        <w:lastRenderedPageBreak/>
        <w:t>附件1</w:t>
      </w:r>
      <w:r>
        <w:rPr>
          <w:rFonts w:ascii="宋体" w:hAnsi="宋体" w:hint="eastAsia"/>
          <w:color w:val="000000"/>
          <w:szCs w:val="28"/>
          <w:lang w:val="en-US"/>
        </w:rPr>
        <w:t>0</w:t>
      </w:r>
      <w:r>
        <w:rPr>
          <w:rFonts w:ascii="宋体" w:hAnsi="宋体" w:hint="eastAsia"/>
          <w:color w:val="000000"/>
          <w:szCs w:val="28"/>
        </w:rPr>
        <w:t xml:space="preserve">  节能产品、环境标志产品的证明材料</w:t>
      </w:r>
      <w:bookmarkEnd w:id="538"/>
      <w:r>
        <w:rPr>
          <w:rFonts w:ascii="宋体" w:hAnsi="宋体" w:hint="eastAsia"/>
          <w:color w:val="000000"/>
          <w:szCs w:val="28"/>
        </w:rPr>
        <w:t>（如有）</w:t>
      </w:r>
      <w:bookmarkEnd w:id="539"/>
    </w:p>
    <w:p w:rsidR="009A4CE7" w:rsidRDefault="009A4CE7">
      <w:pPr>
        <w:spacing w:line="360" w:lineRule="auto"/>
        <w:rPr>
          <w:rFonts w:ascii="宋体" w:hAnsi="宋体" w:cs="宋体"/>
          <w:b/>
          <w:color w:val="000000"/>
          <w:sz w:val="24"/>
          <w:szCs w:val="24"/>
        </w:rPr>
      </w:pP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在技术、服务等指标满足采购需求的前提下，本项目优先采购节能产品，对部分节能效果、性能等达到要求的产品，实行强制采购。</w:t>
      </w:r>
    </w:p>
    <w:p w:rsidR="009A4CE7" w:rsidRDefault="00FD5963">
      <w:pPr>
        <w:spacing w:line="360" w:lineRule="auto"/>
        <w:ind w:firstLineChars="200" w:firstLine="480"/>
        <w:rPr>
          <w:rFonts w:ascii="宋体" w:hAnsi="宋体" w:cs="宋体"/>
          <w:color w:val="000000"/>
          <w:sz w:val="24"/>
          <w:szCs w:val="24"/>
          <w:u w:val="single"/>
        </w:rPr>
      </w:pPr>
      <w:r>
        <w:rPr>
          <w:rFonts w:ascii="宋体" w:hAnsi="宋体" w:cs="宋体" w:hint="eastAsia"/>
          <w:color w:val="000000"/>
          <w:sz w:val="24"/>
          <w:szCs w:val="24"/>
        </w:rPr>
        <w:t>拟采购产品属于节能产品政府采购品目清单范围内规定必须强制采购的为：</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依据财政部、发展改革委、生态环境部等部门发布的品目清单和认证证书实施政府优先采购和强制采购。本项目采购人拟采购的产品属于品目清单范围的，需响应人提供国家确定的认证机构出具的、处于有效期之内的节能产品、环境标志产品认证证书（加盖本单位公章）。</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发布认证机构和获证产品信息，依据市场监管总局组织建立的节能产品、环境标志产品认证结果信息发布平台，公布相关认证机构和获证产品信息。同时中国政府采购网(www.ccgp.gov.cn)建立与认证结果信息发布平台的链接。（17家认证机构可参与实施不同品目的政府采购节能产品认证，4家认证机构可参与实施政府采购环境标志产品认证，</w:t>
      </w:r>
      <w:r>
        <w:rPr>
          <w:rFonts w:ascii="宋体" w:hAnsi="宋体" w:cs="宋体" w:hint="eastAsia"/>
          <w:b/>
          <w:bCs/>
          <w:color w:val="000000"/>
          <w:sz w:val="24"/>
          <w:szCs w:val="24"/>
        </w:rPr>
        <w:t>具体详见附件4</w:t>
      </w:r>
      <w:r>
        <w:rPr>
          <w:rFonts w:ascii="宋体" w:hAnsi="宋体" w:cs="宋体" w:hint="eastAsia"/>
          <w:color w:val="000000"/>
          <w:sz w:val="24"/>
          <w:szCs w:val="24"/>
        </w:rPr>
        <w:t>。）</w:t>
      </w: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对所投产品为节能产品、环保标志产品的优惠幅度，以及评审标准和方法详见“第六章评标标准和方法”。</w:t>
      </w:r>
    </w:p>
    <w:p w:rsidR="009A4CE7" w:rsidRDefault="009A4CE7">
      <w:pPr>
        <w:spacing w:line="360" w:lineRule="auto"/>
        <w:ind w:firstLineChars="200" w:firstLine="480"/>
        <w:rPr>
          <w:rFonts w:ascii="宋体" w:hAnsi="宋体" w:cs="宋体"/>
          <w:color w:val="000000"/>
          <w:sz w:val="24"/>
          <w:szCs w:val="24"/>
        </w:rPr>
      </w:pP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注：</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1.在本处提供的证明材料如与响应人所投产品内容（品牌、型号、规格等）不符，视为无效。</w:t>
      </w:r>
    </w:p>
    <w:p w:rsidR="009A4CE7" w:rsidRDefault="00FD5963">
      <w:pPr>
        <w:spacing w:line="360" w:lineRule="auto"/>
        <w:rPr>
          <w:rFonts w:ascii="宋体" w:hAnsi="宋体" w:cs="宋体"/>
          <w:color w:val="000000"/>
          <w:sz w:val="24"/>
          <w:szCs w:val="24"/>
        </w:rPr>
      </w:pPr>
      <w:r>
        <w:rPr>
          <w:rFonts w:ascii="宋体" w:hAnsi="宋体" w:cs="宋体" w:hint="eastAsia"/>
          <w:color w:val="000000"/>
          <w:sz w:val="24"/>
          <w:szCs w:val="24"/>
        </w:rPr>
        <w:t>2.如提供虚假材料，响应人须承担相应法律责任。</w:t>
      </w:r>
    </w:p>
    <w:p w:rsidR="009A4CE7" w:rsidRDefault="00FD5963">
      <w:pPr>
        <w:spacing w:line="360" w:lineRule="auto"/>
        <w:rPr>
          <w:rFonts w:ascii="宋体" w:hAnsi="宋体" w:cs="宋体"/>
          <w:color w:val="000000"/>
          <w:sz w:val="24"/>
          <w:szCs w:val="24"/>
        </w:rPr>
      </w:pPr>
      <w:r>
        <w:rPr>
          <w:rFonts w:ascii="宋体" w:hAnsi="宋体" w:cs="宋体" w:hint="eastAsia"/>
          <w:bCs/>
          <w:color w:val="000000"/>
          <w:sz w:val="24"/>
          <w:szCs w:val="24"/>
        </w:rPr>
        <w:t>3.节能产品、环境标志产品品目清单登陆中国政府采购网(www.ccgp.gov.cn)查询</w:t>
      </w:r>
      <w:hyperlink r:id="rId14" w:tgtFrame="http://www.ccgp.gov.cn/jnhb/jnhbqd/_blank" w:tooltip="关于印发节能产品政府采购品目清单的通知（财库〔2019〕19号）" w:history="1">
        <w:r>
          <w:rPr>
            <w:rFonts w:ascii="宋体" w:hAnsi="宋体" w:cs="宋体" w:hint="eastAsia"/>
            <w:bCs/>
            <w:color w:val="000000"/>
            <w:sz w:val="24"/>
            <w:szCs w:val="24"/>
          </w:rPr>
          <w:t>关于印发节能产品政府采购品目清单的通知（财库〔2019〕19号）</w:t>
        </w:r>
      </w:hyperlink>
      <w:r>
        <w:rPr>
          <w:rFonts w:ascii="宋体" w:hAnsi="宋体" w:cs="宋体" w:hint="eastAsia"/>
          <w:bCs/>
          <w:color w:val="000000"/>
          <w:sz w:val="24"/>
          <w:szCs w:val="24"/>
        </w:rPr>
        <w:t xml:space="preserve"> 、关于印发环境标志产品政府采购品目清单的通知（财库〔2019〕18号）。</w:t>
      </w:r>
    </w:p>
    <w:p w:rsidR="009A4CE7" w:rsidRDefault="00FD5963">
      <w:pPr>
        <w:pStyle w:val="1"/>
        <w:spacing w:line="360" w:lineRule="auto"/>
        <w:rPr>
          <w:rFonts w:ascii="宋体" w:hAnsi="宋体"/>
          <w:color w:val="000000"/>
          <w:sz w:val="24"/>
          <w:szCs w:val="24"/>
        </w:rPr>
      </w:pPr>
      <w:r>
        <w:rPr>
          <w:rFonts w:ascii="宋体" w:hAnsi="宋体" w:hint="eastAsia"/>
          <w:color w:val="000000"/>
          <w:sz w:val="24"/>
          <w:szCs w:val="24"/>
        </w:rPr>
        <w:br w:type="page"/>
      </w:r>
      <w:bookmarkStart w:id="540" w:name="_Toc6182"/>
      <w:bookmarkStart w:id="541" w:name="_Toc30617"/>
      <w:r>
        <w:rPr>
          <w:rFonts w:ascii="宋体" w:hAnsi="宋体" w:hint="eastAsia"/>
          <w:color w:val="000000"/>
          <w:szCs w:val="28"/>
        </w:rPr>
        <w:lastRenderedPageBreak/>
        <w:t>附件1</w:t>
      </w:r>
      <w:r>
        <w:rPr>
          <w:rFonts w:ascii="宋体" w:hAnsi="宋体" w:hint="eastAsia"/>
          <w:color w:val="000000"/>
          <w:szCs w:val="28"/>
          <w:lang w:val="en-US"/>
        </w:rPr>
        <w:t>1</w:t>
      </w:r>
      <w:r>
        <w:rPr>
          <w:rFonts w:ascii="宋体" w:hAnsi="宋体" w:hint="eastAsia"/>
          <w:color w:val="000000"/>
          <w:szCs w:val="28"/>
        </w:rPr>
        <w:t xml:space="preserve">  业绩证明材料</w:t>
      </w:r>
      <w:bookmarkEnd w:id="540"/>
      <w:bookmarkEnd w:id="541"/>
    </w:p>
    <w:p w:rsidR="009A4CE7" w:rsidRDefault="00FD5963">
      <w:pPr>
        <w:spacing w:line="360" w:lineRule="auto"/>
        <w:ind w:right="658"/>
        <w:jc w:val="left"/>
        <w:rPr>
          <w:rFonts w:ascii="宋体" w:hAnsi="宋体" w:cs="宋体"/>
          <w:color w:val="000000"/>
          <w:sz w:val="24"/>
          <w:szCs w:val="24"/>
        </w:rPr>
      </w:pPr>
      <w:r>
        <w:rPr>
          <w:rFonts w:ascii="宋体" w:hAnsi="宋体" w:cs="宋体" w:hint="eastAsia"/>
          <w:color w:val="000000"/>
          <w:sz w:val="24"/>
          <w:szCs w:val="24"/>
        </w:rPr>
        <w:t>项目名称：</w:t>
      </w:r>
      <w:r>
        <w:rPr>
          <w:rFonts w:ascii="宋体" w:hAnsi="宋体" w:cs="宋体" w:hint="eastAsia"/>
          <w:color w:val="000000"/>
          <w:sz w:val="24"/>
          <w:szCs w:val="24"/>
          <w:u w:val="single"/>
        </w:rPr>
        <w:t xml:space="preserve">                      </w:t>
      </w:r>
      <w:r>
        <w:rPr>
          <w:rFonts w:ascii="宋体" w:hAnsi="宋体" w:cs="宋体" w:hint="eastAsia"/>
          <w:color w:val="000000"/>
          <w:sz w:val="24"/>
          <w:szCs w:val="24"/>
        </w:rPr>
        <w:t>招标编号：</w:t>
      </w:r>
      <w:r>
        <w:rPr>
          <w:rFonts w:ascii="宋体" w:hAnsi="宋体" w:cs="宋体" w:hint="eastAsia"/>
          <w:color w:val="000000"/>
          <w:sz w:val="24"/>
          <w:szCs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823"/>
        <w:gridCol w:w="823"/>
        <w:gridCol w:w="823"/>
        <w:gridCol w:w="1239"/>
        <w:gridCol w:w="1358"/>
        <w:gridCol w:w="2833"/>
      </w:tblGrid>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序号</w:t>
            </w: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用户名称</w:t>
            </w: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项目名称</w:t>
            </w: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项目内容</w:t>
            </w: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合同价</w:t>
            </w:r>
          </w:p>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（金额）</w:t>
            </w: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项目年份</w:t>
            </w: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FD5963">
            <w:pPr>
              <w:adjustRightInd w:val="0"/>
              <w:snapToGrid w:val="0"/>
              <w:spacing w:line="360" w:lineRule="auto"/>
              <w:jc w:val="center"/>
              <w:rPr>
                <w:rFonts w:ascii="宋体" w:hAnsi="宋体" w:cs="宋体"/>
                <w:color w:val="000000"/>
                <w:sz w:val="24"/>
                <w:szCs w:val="24"/>
              </w:rPr>
            </w:pPr>
            <w:r>
              <w:rPr>
                <w:rFonts w:ascii="宋体" w:hAnsi="宋体" w:cs="宋体" w:hint="eastAsia"/>
                <w:color w:val="000000"/>
                <w:sz w:val="24"/>
                <w:szCs w:val="24"/>
              </w:rPr>
              <w:t>用户、联系电话、联系人</w:t>
            </w: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r w:rsidR="009A4CE7">
        <w:trPr>
          <w:jc w:val="center"/>
        </w:trPr>
        <w:tc>
          <w:tcPr>
            <w:tcW w:w="467"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82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1358"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c>
          <w:tcPr>
            <w:tcW w:w="2833" w:type="dxa"/>
            <w:tcBorders>
              <w:top w:val="single" w:sz="4" w:space="0" w:color="auto"/>
              <w:left w:val="single" w:sz="4" w:space="0" w:color="auto"/>
              <w:bottom w:val="single" w:sz="4" w:space="0" w:color="auto"/>
              <w:right w:val="single" w:sz="4" w:space="0" w:color="auto"/>
            </w:tcBorders>
            <w:vAlign w:val="center"/>
          </w:tcPr>
          <w:p w:rsidR="009A4CE7" w:rsidRDefault="009A4CE7">
            <w:pPr>
              <w:adjustRightInd w:val="0"/>
              <w:snapToGrid w:val="0"/>
              <w:spacing w:line="360" w:lineRule="auto"/>
              <w:jc w:val="center"/>
              <w:rPr>
                <w:rFonts w:ascii="宋体" w:hAnsi="宋体" w:cs="宋体"/>
                <w:color w:val="000000"/>
                <w:sz w:val="24"/>
                <w:szCs w:val="24"/>
              </w:rPr>
            </w:pPr>
          </w:p>
        </w:tc>
      </w:tr>
    </w:tbl>
    <w:p w:rsidR="009A4CE7" w:rsidRDefault="009A4CE7">
      <w:pPr>
        <w:tabs>
          <w:tab w:val="left" w:pos="5580"/>
        </w:tabs>
        <w:spacing w:line="360" w:lineRule="auto"/>
        <w:ind w:left="1258"/>
        <w:jc w:val="left"/>
        <w:rPr>
          <w:rFonts w:ascii="宋体" w:hAnsi="宋体" w:cs="宋体"/>
          <w:b/>
          <w:color w:val="000000"/>
          <w:sz w:val="24"/>
          <w:szCs w:val="24"/>
        </w:rPr>
      </w:pPr>
    </w:p>
    <w:p w:rsidR="009A4CE7" w:rsidRDefault="00FD5963">
      <w:pPr>
        <w:pStyle w:val="a3"/>
        <w:spacing w:line="360" w:lineRule="auto"/>
        <w:ind w:firstLine="0"/>
        <w:rPr>
          <w:rFonts w:ascii="宋体" w:hAnsi="宋体" w:cs="宋体"/>
          <w:bCs/>
          <w:color w:val="000000"/>
          <w:sz w:val="24"/>
          <w:szCs w:val="24"/>
        </w:rPr>
      </w:pPr>
      <w:r>
        <w:rPr>
          <w:rFonts w:ascii="宋体" w:hAnsi="宋体" w:cs="宋体" w:hint="eastAsia"/>
          <w:bCs/>
          <w:color w:val="000000"/>
          <w:sz w:val="24"/>
          <w:szCs w:val="24"/>
        </w:rPr>
        <w:t>说明：1、</w:t>
      </w:r>
      <w:r>
        <w:rPr>
          <w:rFonts w:ascii="宋体" w:hAnsi="宋体" w:cs="宋体" w:hint="eastAsia"/>
          <w:color w:val="000000"/>
          <w:sz w:val="24"/>
        </w:rPr>
        <w:t>指</w:t>
      </w:r>
      <w:r>
        <w:rPr>
          <w:rFonts w:ascii="宋体" w:hAnsi="宋体" w:cs="仿宋" w:hint="eastAsia"/>
          <w:sz w:val="24"/>
        </w:rPr>
        <w:t>承担的</w:t>
      </w:r>
      <w:proofErr w:type="gramStart"/>
      <w:r>
        <w:rPr>
          <w:rFonts w:ascii="宋体" w:hAnsi="宋体" w:cs="仿宋" w:hint="eastAsia"/>
          <w:sz w:val="24"/>
        </w:rPr>
        <w:t>类似目</w:t>
      </w:r>
      <w:proofErr w:type="gramEnd"/>
      <w:r>
        <w:rPr>
          <w:rFonts w:ascii="宋体" w:hAnsi="宋体" w:cs="仿宋" w:hint="eastAsia"/>
          <w:sz w:val="24"/>
        </w:rPr>
        <w:t>案例业绩</w:t>
      </w:r>
      <w:r>
        <w:rPr>
          <w:rFonts w:ascii="宋体" w:hAnsi="宋体" w:cs="宋体" w:hint="eastAsia"/>
          <w:bCs/>
          <w:color w:val="000000"/>
          <w:sz w:val="24"/>
          <w:szCs w:val="24"/>
        </w:rPr>
        <w:t>。</w:t>
      </w:r>
    </w:p>
    <w:p w:rsidR="009A4CE7" w:rsidRDefault="00FD5963">
      <w:pPr>
        <w:pStyle w:val="a3"/>
        <w:spacing w:line="360" w:lineRule="auto"/>
        <w:ind w:firstLine="0"/>
        <w:rPr>
          <w:rFonts w:ascii="宋体" w:hAnsi="宋体" w:cs="宋体"/>
          <w:b/>
          <w:color w:val="000000"/>
          <w:sz w:val="24"/>
          <w:szCs w:val="24"/>
        </w:rPr>
      </w:pPr>
      <w:r>
        <w:rPr>
          <w:rFonts w:ascii="宋体" w:hAnsi="宋体" w:cs="宋体" w:hint="eastAsia"/>
          <w:bCs/>
          <w:color w:val="000000"/>
          <w:sz w:val="24"/>
          <w:szCs w:val="24"/>
        </w:rPr>
        <w:t xml:space="preserve">      </w:t>
      </w:r>
      <w:r>
        <w:rPr>
          <w:rFonts w:ascii="宋体" w:hAnsi="宋体" w:cs="宋体" w:hint="eastAsia"/>
          <w:b/>
          <w:color w:val="000000"/>
          <w:sz w:val="24"/>
          <w:szCs w:val="24"/>
        </w:rPr>
        <w:t>2、应提供其证明材料（具体要求详见评分细则）。</w:t>
      </w:r>
    </w:p>
    <w:p w:rsidR="009A4CE7" w:rsidRDefault="009A4CE7">
      <w:pPr>
        <w:pStyle w:val="ae"/>
        <w:tabs>
          <w:tab w:val="left" w:pos="5580"/>
        </w:tabs>
        <w:spacing w:line="360" w:lineRule="auto"/>
        <w:rPr>
          <w:rFonts w:hAnsi="宋体" w:cs="宋体"/>
          <w:color w:val="000000"/>
          <w:sz w:val="24"/>
          <w:szCs w:val="24"/>
        </w:rPr>
      </w:pPr>
    </w:p>
    <w:p w:rsidR="009A4CE7" w:rsidRDefault="00FD5963">
      <w:pPr>
        <w:pStyle w:val="ae"/>
        <w:tabs>
          <w:tab w:val="left" w:pos="5580"/>
        </w:tabs>
        <w:spacing w:line="360" w:lineRule="auto"/>
        <w:rPr>
          <w:rFonts w:hAnsi="宋体" w:cs="宋体"/>
          <w:color w:val="000000"/>
          <w:sz w:val="24"/>
          <w:szCs w:val="24"/>
        </w:rPr>
      </w:pPr>
      <w:r>
        <w:rPr>
          <w:rFonts w:hAnsi="宋体" w:cs="宋体" w:hint="eastAsia"/>
          <w:color w:val="000000"/>
          <w:sz w:val="24"/>
          <w:szCs w:val="24"/>
        </w:rPr>
        <w:t>投标人名称（盖章）：</w:t>
      </w:r>
      <w:r>
        <w:rPr>
          <w:rFonts w:hAnsi="宋体" w:cs="宋体" w:hint="eastAsia"/>
          <w:color w:val="000000"/>
          <w:sz w:val="24"/>
          <w:szCs w:val="24"/>
          <w:u w:val="single"/>
        </w:rPr>
        <w:t xml:space="preserve">                       </w:t>
      </w:r>
    </w:p>
    <w:p w:rsidR="009A4CE7" w:rsidRDefault="00FD5963">
      <w:pPr>
        <w:pStyle w:val="ae"/>
        <w:tabs>
          <w:tab w:val="left" w:pos="5100"/>
        </w:tabs>
        <w:spacing w:line="360" w:lineRule="auto"/>
        <w:rPr>
          <w:rFonts w:hAnsi="宋体" w:cs="宋体"/>
          <w:color w:val="000000"/>
          <w:sz w:val="24"/>
          <w:szCs w:val="24"/>
        </w:rPr>
      </w:pPr>
      <w:r>
        <w:rPr>
          <w:rFonts w:hAnsi="宋体" w:cs="宋体" w:hint="eastAsia"/>
          <w:bCs/>
          <w:color w:val="000000"/>
          <w:sz w:val="24"/>
          <w:szCs w:val="24"/>
        </w:rPr>
        <w:t>法定代表人（单位负责人）或其授权代表</w:t>
      </w:r>
      <w:r>
        <w:rPr>
          <w:rFonts w:hAnsi="宋体" w:cs="宋体" w:hint="eastAsia"/>
          <w:color w:val="000000"/>
          <w:sz w:val="24"/>
          <w:szCs w:val="24"/>
        </w:rPr>
        <w:t>(签字或盖章)：</w:t>
      </w:r>
      <w:r>
        <w:rPr>
          <w:rFonts w:hAnsi="宋体" w:cs="宋体" w:hint="eastAsia"/>
          <w:color w:val="000000"/>
          <w:sz w:val="24"/>
          <w:szCs w:val="24"/>
          <w:u w:val="single"/>
        </w:rPr>
        <w:tab/>
        <w:t xml:space="preserve">   </w:t>
      </w:r>
    </w:p>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日期：</w:t>
      </w:r>
    </w:p>
    <w:p w:rsidR="009A4CE7" w:rsidRDefault="009A4CE7">
      <w:pPr>
        <w:spacing w:line="360" w:lineRule="auto"/>
        <w:rPr>
          <w:rFonts w:ascii="宋体" w:hAnsi="宋体" w:cs="宋体"/>
          <w:color w:val="000000"/>
          <w:sz w:val="24"/>
          <w:szCs w:val="24"/>
        </w:rPr>
      </w:pPr>
    </w:p>
    <w:p w:rsidR="009A4CE7" w:rsidRDefault="009A4CE7">
      <w:pPr>
        <w:widowControl/>
        <w:jc w:val="left"/>
        <w:rPr>
          <w:rFonts w:ascii="宋体" w:hAnsi="宋体" w:cs="宋体"/>
          <w:b/>
          <w:color w:val="000000"/>
          <w:kern w:val="0"/>
          <w:sz w:val="24"/>
          <w:szCs w:val="24"/>
          <w:lang w:val="zh-CN"/>
        </w:rPr>
      </w:pPr>
      <w:bookmarkStart w:id="542" w:name="_Toc7466"/>
    </w:p>
    <w:p w:rsidR="009A4CE7" w:rsidRDefault="00FD5963">
      <w:pPr>
        <w:widowControl/>
        <w:jc w:val="left"/>
        <w:rPr>
          <w:rFonts w:ascii="宋体" w:hAnsi="宋体" w:cs="宋体"/>
          <w:b/>
          <w:bCs/>
          <w:color w:val="000000"/>
          <w:kern w:val="0"/>
          <w:sz w:val="28"/>
          <w:szCs w:val="28"/>
          <w:lang w:val="zh-CN"/>
        </w:rPr>
      </w:pPr>
      <w:bookmarkStart w:id="543" w:name="_Toc23279"/>
      <w:bookmarkStart w:id="544" w:name="_Toc4303"/>
      <w:bookmarkEnd w:id="542"/>
      <w:r>
        <w:rPr>
          <w:rFonts w:ascii="宋体" w:hAnsi="宋体"/>
          <w:bCs/>
          <w:color w:val="000000"/>
          <w:szCs w:val="28"/>
        </w:rPr>
        <w:br w:type="page"/>
      </w:r>
    </w:p>
    <w:p w:rsidR="009A4CE7" w:rsidRDefault="00FD5963">
      <w:pPr>
        <w:pStyle w:val="1"/>
        <w:spacing w:line="360" w:lineRule="auto"/>
        <w:rPr>
          <w:rFonts w:ascii="宋体" w:hAnsi="宋体"/>
          <w:bCs/>
          <w:color w:val="000000"/>
          <w:szCs w:val="28"/>
          <w:lang w:val="en-US"/>
        </w:rPr>
      </w:pPr>
      <w:r>
        <w:rPr>
          <w:rFonts w:ascii="宋体" w:hAnsi="宋体" w:hint="eastAsia"/>
          <w:bCs/>
          <w:color w:val="000000"/>
          <w:szCs w:val="28"/>
        </w:rPr>
        <w:lastRenderedPageBreak/>
        <w:t>附件1</w:t>
      </w:r>
      <w:r>
        <w:rPr>
          <w:rFonts w:ascii="宋体" w:hAnsi="宋体" w:hint="eastAsia"/>
          <w:bCs/>
          <w:color w:val="000000"/>
          <w:szCs w:val="28"/>
          <w:lang w:val="en-US"/>
        </w:rPr>
        <w:t>2</w:t>
      </w:r>
      <w:r>
        <w:rPr>
          <w:rFonts w:ascii="宋体" w:hAnsi="宋体"/>
          <w:bCs/>
          <w:color w:val="000000"/>
          <w:szCs w:val="28"/>
          <w:lang w:val="en-US"/>
        </w:rPr>
        <w:t xml:space="preserve">  </w:t>
      </w:r>
      <w:r>
        <w:rPr>
          <w:rFonts w:ascii="宋体" w:hAnsi="宋体" w:hint="eastAsia"/>
          <w:bCs/>
          <w:color w:val="000000"/>
          <w:szCs w:val="28"/>
        </w:rPr>
        <w:t>拟派本项目的项目团队成员</w:t>
      </w:r>
      <w:r>
        <w:rPr>
          <w:rFonts w:ascii="宋体" w:hAnsi="宋体" w:hint="eastAsia"/>
          <w:bCs/>
          <w:color w:val="000000"/>
          <w:szCs w:val="28"/>
          <w:lang w:val="en-US"/>
        </w:rPr>
        <w:t>表</w:t>
      </w:r>
      <w:bookmarkEnd w:id="543"/>
      <w:bookmarkEnd w:id="544"/>
    </w:p>
    <w:p w:rsidR="009A4CE7" w:rsidRDefault="009A4CE7">
      <w:pPr>
        <w:rPr>
          <w:rFonts w:ascii="宋体" w:hAnsi="宋体" w:cs="宋体"/>
          <w:bCs/>
          <w:color w:val="000000"/>
          <w:szCs w:val="28"/>
        </w:rPr>
      </w:pPr>
    </w:p>
    <w:p w:rsidR="009A4CE7" w:rsidRDefault="00FD5963">
      <w:pPr>
        <w:spacing w:afterLines="50" w:after="120"/>
        <w:ind w:rightChars="-24" w:right="-50"/>
        <w:jc w:val="center"/>
        <w:rPr>
          <w:rFonts w:ascii="宋体" w:hAnsi="宋体"/>
          <w:b/>
          <w:sz w:val="28"/>
          <w:szCs w:val="28"/>
        </w:rPr>
      </w:pPr>
      <w:r>
        <w:rPr>
          <w:rFonts w:ascii="宋体" w:hAnsi="宋体" w:hint="eastAsia"/>
          <w:b/>
          <w:sz w:val="28"/>
          <w:szCs w:val="28"/>
        </w:rPr>
        <w:t>项目负责人、项目团队成员清单</w:t>
      </w:r>
    </w:p>
    <w:tbl>
      <w:tblPr>
        <w:tblW w:w="8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49"/>
        <w:gridCol w:w="1315"/>
        <w:gridCol w:w="1315"/>
        <w:gridCol w:w="3782"/>
      </w:tblGrid>
      <w:tr w:rsidR="009A4CE7">
        <w:trPr>
          <w:trHeight w:val="582"/>
          <w:jc w:val="center"/>
        </w:trPr>
        <w:tc>
          <w:tcPr>
            <w:tcW w:w="817" w:type="dxa"/>
            <w:tcBorders>
              <w:top w:val="single" w:sz="4" w:space="0" w:color="auto"/>
              <w:left w:val="single" w:sz="4" w:space="0" w:color="auto"/>
              <w:bottom w:val="single" w:sz="4" w:space="0" w:color="auto"/>
              <w:right w:val="single" w:sz="4" w:space="0" w:color="auto"/>
            </w:tcBorders>
            <w:shd w:val="clear" w:color="auto" w:fill="D0CECE"/>
            <w:vAlign w:val="center"/>
          </w:tcPr>
          <w:p w:rsidR="009A4CE7" w:rsidRDefault="00FD5963">
            <w:pPr>
              <w:ind w:rightChars="-24" w:right="-50"/>
              <w:jc w:val="center"/>
              <w:rPr>
                <w:rFonts w:ascii="宋体" w:hAnsi="宋体"/>
                <w:b/>
                <w:sz w:val="24"/>
              </w:rPr>
            </w:pPr>
            <w:r>
              <w:rPr>
                <w:rFonts w:ascii="宋体" w:hAnsi="宋体" w:hint="eastAsia"/>
                <w:b/>
                <w:sz w:val="24"/>
              </w:rPr>
              <w:t>序号</w:t>
            </w:r>
          </w:p>
        </w:tc>
        <w:tc>
          <w:tcPr>
            <w:tcW w:w="1149" w:type="dxa"/>
            <w:tcBorders>
              <w:top w:val="single" w:sz="4" w:space="0" w:color="auto"/>
              <w:left w:val="single" w:sz="4" w:space="0" w:color="auto"/>
              <w:bottom w:val="single" w:sz="4" w:space="0" w:color="auto"/>
              <w:right w:val="single" w:sz="4" w:space="0" w:color="auto"/>
            </w:tcBorders>
            <w:shd w:val="clear" w:color="auto" w:fill="D0CECE"/>
            <w:vAlign w:val="center"/>
          </w:tcPr>
          <w:p w:rsidR="009A4CE7" w:rsidRDefault="00FD5963">
            <w:pPr>
              <w:ind w:rightChars="-24" w:right="-50"/>
              <w:jc w:val="center"/>
              <w:rPr>
                <w:rFonts w:ascii="宋体" w:hAnsi="宋体"/>
                <w:b/>
                <w:sz w:val="24"/>
              </w:rPr>
            </w:pPr>
            <w:r>
              <w:rPr>
                <w:rFonts w:ascii="宋体" w:hAnsi="宋体" w:hint="eastAsia"/>
                <w:b/>
                <w:sz w:val="24"/>
              </w:rPr>
              <w:t>姓名</w:t>
            </w:r>
          </w:p>
        </w:tc>
        <w:tc>
          <w:tcPr>
            <w:tcW w:w="1315" w:type="dxa"/>
            <w:tcBorders>
              <w:top w:val="single" w:sz="4" w:space="0" w:color="auto"/>
              <w:left w:val="single" w:sz="4" w:space="0" w:color="auto"/>
              <w:bottom w:val="single" w:sz="4" w:space="0" w:color="auto"/>
              <w:right w:val="single" w:sz="4" w:space="0" w:color="auto"/>
            </w:tcBorders>
            <w:shd w:val="clear" w:color="auto" w:fill="D0CECE"/>
            <w:vAlign w:val="center"/>
          </w:tcPr>
          <w:p w:rsidR="009A4CE7" w:rsidRDefault="00FD5963">
            <w:pPr>
              <w:ind w:rightChars="-24" w:right="-50"/>
              <w:jc w:val="center"/>
              <w:rPr>
                <w:rFonts w:ascii="宋体" w:hAnsi="宋体"/>
                <w:b/>
                <w:sz w:val="24"/>
              </w:rPr>
            </w:pPr>
            <w:r>
              <w:rPr>
                <w:rFonts w:ascii="宋体" w:hAnsi="宋体" w:hint="eastAsia"/>
                <w:b/>
                <w:sz w:val="24"/>
              </w:rPr>
              <w:t>学历</w:t>
            </w:r>
          </w:p>
        </w:tc>
        <w:tc>
          <w:tcPr>
            <w:tcW w:w="1315" w:type="dxa"/>
            <w:tcBorders>
              <w:top w:val="single" w:sz="4" w:space="0" w:color="auto"/>
              <w:left w:val="single" w:sz="4" w:space="0" w:color="auto"/>
              <w:bottom w:val="single" w:sz="4" w:space="0" w:color="auto"/>
              <w:right w:val="single" w:sz="4" w:space="0" w:color="auto"/>
            </w:tcBorders>
            <w:shd w:val="clear" w:color="auto" w:fill="D0CECE"/>
            <w:vAlign w:val="center"/>
          </w:tcPr>
          <w:p w:rsidR="009A4CE7" w:rsidRDefault="00FD5963">
            <w:pPr>
              <w:ind w:rightChars="-24" w:right="-50"/>
              <w:jc w:val="center"/>
              <w:rPr>
                <w:rFonts w:ascii="宋体" w:hAnsi="宋体"/>
                <w:b/>
                <w:sz w:val="24"/>
              </w:rPr>
            </w:pPr>
            <w:r>
              <w:rPr>
                <w:rFonts w:ascii="宋体" w:hAnsi="宋体" w:hint="eastAsia"/>
                <w:b/>
                <w:sz w:val="24"/>
              </w:rPr>
              <w:t>工作年限</w:t>
            </w:r>
          </w:p>
        </w:tc>
        <w:tc>
          <w:tcPr>
            <w:tcW w:w="3782" w:type="dxa"/>
            <w:tcBorders>
              <w:top w:val="single" w:sz="4" w:space="0" w:color="auto"/>
              <w:left w:val="single" w:sz="4" w:space="0" w:color="auto"/>
              <w:bottom w:val="single" w:sz="4" w:space="0" w:color="auto"/>
              <w:right w:val="single" w:sz="4" w:space="0" w:color="auto"/>
            </w:tcBorders>
            <w:shd w:val="clear" w:color="auto" w:fill="D0CECE"/>
            <w:vAlign w:val="center"/>
          </w:tcPr>
          <w:p w:rsidR="009A4CE7" w:rsidRDefault="00FD5963">
            <w:pPr>
              <w:ind w:rightChars="-24" w:right="-50"/>
              <w:jc w:val="center"/>
            </w:pPr>
            <w:r>
              <w:rPr>
                <w:rFonts w:ascii="宋体" w:hAnsi="宋体" w:hint="eastAsia"/>
                <w:b/>
                <w:sz w:val="24"/>
              </w:rPr>
              <w:t>岗位及分工</w:t>
            </w: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1</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highlight w:val="yellow"/>
              </w:rPr>
            </w:pP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2</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highlight w:val="yellow"/>
              </w:rPr>
            </w:pP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3</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highlight w:val="yellow"/>
              </w:rPr>
            </w:pP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4</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highlight w:val="yellow"/>
              </w:rPr>
            </w:pP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5</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highlight w:val="yellow"/>
              </w:rPr>
            </w:pP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r>
      <w:tr w:rsidR="009A4CE7">
        <w:trPr>
          <w:trHeight w:val="446"/>
          <w:jc w:val="center"/>
        </w:trPr>
        <w:tc>
          <w:tcPr>
            <w:tcW w:w="817" w:type="dxa"/>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jc w:val="center"/>
              <w:rPr>
                <w:rFonts w:ascii="宋体" w:hAnsi="宋体"/>
                <w:sz w:val="24"/>
              </w:rPr>
            </w:pPr>
            <w:r>
              <w:rPr>
                <w:rFonts w:ascii="宋体" w:hAnsi="宋体" w:hint="eastAsia"/>
                <w:sz w:val="24"/>
              </w:rPr>
              <w:t>…</w:t>
            </w:r>
          </w:p>
        </w:tc>
        <w:tc>
          <w:tcPr>
            <w:tcW w:w="1149"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c>
          <w:tcPr>
            <w:tcW w:w="3782" w:type="dxa"/>
            <w:tcBorders>
              <w:top w:val="single" w:sz="4" w:space="0" w:color="auto"/>
              <w:left w:val="single" w:sz="4" w:space="0" w:color="auto"/>
              <w:bottom w:val="single" w:sz="4" w:space="0" w:color="auto"/>
              <w:right w:val="single" w:sz="4" w:space="0" w:color="auto"/>
            </w:tcBorders>
            <w:vAlign w:val="center"/>
          </w:tcPr>
          <w:p w:rsidR="009A4CE7" w:rsidRDefault="009A4CE7">
            <w:pPr>
              <w:ind w:rightChars="-24" w:right="-50"/>
              <w:jc w:val="center"/>
              <w:rPr>
                <w:rFonts w:ascii="宋体" w:hAnsi="宋体"/>
                <w:sz w:val="24"/>
              </w:rPr>
            </w:pPr>
          </w:p>
        </w:tc>
      </w:tr>
      <w:tr w:rsidR="009A4CE7">
        <w:trPr>
          <w:trHeight w:val="456"/>
          <w:jc w:val="center"/>
        </w:trPr>
        <w:tc>
          <w:tcPr>
            <w:tcW w:w="8378" w:type="dxa"/>
            <w:gridSpan w:val="5"/>
            <w:tcBorders>
              <w:top w:val="single" w:sz="4" w:space="0" w:color="auto"/>
              <w:left w:val="single" w:sz="4" w:space="0" w:color="auto"/>
              <w:bottom w:val="single" w:sz="4" w:space="0" w:color="auto"/>
              <w:right w:val="single" w:sz="4" w:space="0" w:color="auto"/>
            </w:tcBorders>
            <w:vAlign w:val="center"/>
          </w:tcPr>
          <w:p w:rsidR="009A4CE7" w:rsidRDefault="00FD5963">
            <w:pPr>
              <w:ind w:rightChars="-24" w:right="-50"/>
              <w:rPr>
                <w:rFonts w:ascii="宋体" w:hAnsi="宋体"/>
                <w:sz w:val="24"/>
              </w:rPr>
            </w:pPr>
            <w:r>
              <w:rPr>
                <w:rFonts w:ascii="宋体" w:hAnsi="宋体" w:hint="eastAsia"/>
                <w:sz w:val="24"/>
              </w:rPr>
              <w:t>注：本表内容可根据项目实际需求和投标人配置自行调整</w:t>
            </w:r>
          </w:p>
        </w:tc>
      </w:tr>
    </w:tbl>
    <w:p w:rsidR="009A4CE7" w:rsidRDefault="009A4CE7">
      <w:pPr>
        <w:ind w:rightChars="-24" w:right="-50"/>
        <w:jc w:val="center"/>
        <w:rPr>
          <w:rFonts w:ascii="宋体" w:hAnsi="宋体"/>
          <w:b/>
          <w:bCs/>
          <w:sz w:val="24"/>
        </w:rPr>
      </w:pPr>
    </w:p>
    <w:p w:rsidR="009A4CE7" w:rsidRDefault="009A4CE7">
      <w:pPr>
        <w:rPr>
          <w:rFonts w:ascii="宋体" w:hAnsi="宋体" w:cs="宋体"/>
          <w:bCs/>
          <w:color w:val="000000"/>
          <w:szCs w:val="28"/>
        </w:rPr>
        <w:sectPr w:rsidR="009A4CE7">
          <w:pgSz w:w="11907" w:h="16840"/>
          <w:pgMar w:top="1440" w:right="1800" w:bottom="1440" w:left="1800" w:header="851" w:footer="992" w:gutter="0"/>
          <w:cols w:space="720"/>
          <w:docGrid w:linePitch="286"/>
        </w:sectPr>
      </w:pPr>
    </w:p>
    <w:p w:rsidR="009A4CE7" w:rsidRDefault="00FD5963">
      <w:pPr>
        <w:pStyle w:val="1"/>
        <w:spacing w:line="360" w:lineRule="auto"/>
        <w:rPr>
          <w:rFonts w:ascii="宋体" w:hAnsi="宋体"/>
          <w:bCs/>
          <w:color w:val="000000"/>
          <w:szCs w:val="28"/>
        </w:rPr>
      </w:pPr>
      <w:bookmarkStart w:id="545" w:name="_Toc8558"/>
      <w:bookmarkStart w:id="546" w:name="_Toc616"/>
      <w:r>
        <w:rPr>
          <w:rFonts w:ascii="宋体" w:hAnsi="宋体" w:hint="eastAsia"/>
          <w:bCs/>
          <w:color w:val="000000"/>
          <w:szCs w:val="28"/>
        </w:rPr>
        <w:lastRenderedPageBreak/>
        <w:t>附件1</w:t>
      </w:r>
      <w:r>
        <w:rPr>
          <w:rFonts w:ascii="宋体" w:hAnsi="宋体" w:hint="eastAsia"/>
          <w:bCs/>
          <w:color w:val="000000"/>
          <w:szCs w:val="28"/>
          <w:lang w:val="en-US"/>
        </w:rPr>
        <w:t>3</w:t>
      </w:r>
      <w:r>
        <w:rPr>
          <w:rFonts w:ascii="宋体" w:hAnsi="宋体" w:hint="eastAsia"/>
          <w:bCs/>
          <w:color w:val="000000"/>
          <w:szCs w:val="28"/>
        </w:rPr>
        <w:t xml:space="preserve">  </w:t>
      </w:r>
      <w:r>
        <w:rPr>
          <w:rFonts w:ascii="宋体" w:hAnsi="宋体" w:hint="eastAsia"/>
          <w:bCs/>
          <w:color w:val="000000"/>
          <w:szCs w:val="28"/>
          <w:lang w:val="en-US"/>
        </w:rPr>
        <w:t>服务方案</w:t>
      </w:r>
      <w:bookmarkEnd w:id="545"/>
      <w:bookmarkEnd w:id="546"/>
    </w:p>
    <w:p w:rsidR="009A4CE7" w:rsidRDefault="009A4CE7">
      <w:pPr>
        <w:spacing w:line="360" w:lineRule="auto"/>
        <w:rPr>
          <w:rFonts w:ascii="宋体" w:hAnsi="宋体" w:cs="宋体"/>
          <w:color w:val="000000"/>
          <w:sz w:val="24"/>
          <w:szCs w:val="24"/>
        </w:rPr>
      </w:pPr>
    </w:p>
    <w:p w:rsidR="009A4CE7" w:rsidRDefault="00FD596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按照《招标文件》第七章“采购需求”中的要求提出项目具体方案（自行编制）。</w:t>
      </w:r>
    </w:p>
    <w:p w:rsidR="009A4CE7" w:rsidRDefault="009A4CE7">
      <w:pPr>
        <w:spacing w:line="360" w:lineRule="auto"/>
        <w:ind w:firstLineChars="200" w:firstLine="420"/>
        <w:rPr>
          <w:rFonts w:ascii="宋体" w:hAnsi="宋体" w:cs="宋体"/>
          <w:color w:val="000000"/>
        </w:rPr>
        <w:sectPr w:rsidR="009A4CE7">
          <w:pgSz w:w="11907" w:h="16840"/>
          <w:pgMar w:top="1440" w:right="1800" w:bottom="1440" w:left="1800" w:header="851" w:footer="992" w:gutter="0"/>
          <w:cols w:space="720"/>
          <w:docGrid w:linePitch="286"/>
        </w:sectPr>
      </w:pPr>
    </w:p>
    <w:p w:rsidR="009A4CE7" w:rsidRDefault="00FD5963">
      <w:pPr>
        <w:pStyle w:val="1"/>
        <w:rPr>
          <w:rFonts w:ascii="宋体" w:hAnsi="宋体"/>
          <w:color w:val="000000"/>
          <w:sz w:val="24"/>
          <w:szCs w:val="24"/>
        </w:rPr>
      </w:pPr>
      <w:bookmarkStart w:id="547" w:name="_Toc9063"/>
      <w:bookmarkStart w:id="548" w:name="_Toc29743"/>
      <w:bookmarkStart w:id="549" w:name="_Toc28063"/>
      <w:r>
        <w:rPr>
          <w:rStyle w:val="10"/>
          <w:rFonts w:ascii="宋体" w:hAnsi="宋体" w:hint="eastAsia"/>
          <w:b/>
          <w:color w:val="000000"/>
          <w:szCs w:val="28"/>
        </w:rPr>
        <w:lastRenderedPageBreak/>
        <w:t>附件1</w:t>
      </w:r>
      <w:r>
        <w:rPr>
          <w:rStyle w:val="10"/>
          <w:rFonts w:ascii="宋体" w:hAnsi="宋体" w:hint="eastAsia"/>
          <w:b/>
          <w:color w:val="000000"/>
          <w:szCs w:val="28"/>
          <w:lang w:val="en-US"/>
        </w:rPr>
        <w:t>4</w:t>
      </w:r>
      <w:r>
        <w:rPr>
          <w:rStyle w:val="10"/>
          <w:rFonts w:ascii="宋体" w:hAnsi="宋体" w:hint="eastAsia"/>
          <w:b/>
          <w:color w:val="000000"/>
          <w:szCs w:val="28"/>
        </w:rPr>
        <w:t xml:space="preserve">  </w:t>
      </w:r>
      <w:bookmarkEnd w:id="547"/>
      <w:r>
        <w:rPr>
          <w:rFonts w:ascii="宋体" w:hAnsi="宋体" w:hint="eastAsia"/>
          <w:color w:val="000000"/>
          <w:szCs w:val="28"/>
        </w:rPr>
        <w:t>具备履行合同所必需的设备和专业技术能力的证明材料</w:t>
      </w:r>
      <w:bookmarkEnd w:id="548"/>
      <w:bookmarkEnd w:id="549"/>
    </w:p>
    <w:p w:rsidR="009A4CE7" w:rsidRDefault="009A4CE7">
      <w:pPr>
        <w:spacing w:line="360" w:lineRule="auto"/>
        <w:rPr>
          <w:rFonts w:ascii="宋体" w:hAnsi="宋体" w:cs="宋体"/>
          <w:color w:val="000000"/>
          <w:sz w:val="24"/>
          <w:szCs w:val="24"/>
        </w:rPr>
      </w:pPr>
    </w:p>
    <w:p w:rsidR="009A4CE7" w:rsidRDefault="00FD5963">
      <w:pPr>
        <w:pStyle w:val="1"/>
        <w:spacing w:line="360" w:lineRule="auto"/>
        <w:rPr>
          <w:rFonts w:ascii="宋体" w:hAnsi="宋体"/>
          <w:color w:val="000000"/>
          <w:sz w:val="24"/>
          <w:szCs w:val="24"/>
        </w:rPr>
      </w:pPr>
      <w:r>
        <w:rPr>
          <w:rFonts w:ascii="宋体" w:hAnsi="宋体" w:hint="eastAsia"/>
          <w:color w:val="000000"/>
          <w:sz w:val="24"/>
          <w:szCs w:val="24"/>
        </w:rPr>
        <w:br w:type="page"/>
      </w:r>
      <w:bookmarkStart w:id="550" w:name="_Toc13024"/>
      <w:bookmarkStart w:id="551" w:name="_Toc1932"/>
      <w:bookmarkStart w:id="552" w:name="_Toc17637"/>
      <w:r>
        <w:rPr>
          <w:rFonts w:ascii="宋体" w:hAnsi="宋体" w:hint="eastAsia"/>
          <w:color w:val="000000"/>
        </w:rPr>
        <w:lastRenderedPageBreak/>
        <w:t>附件</w:t>
      </w:r>
      <w:r>
        <w:rPr>
          <w:rFonts w:ascii="宋体" w:hAnsi="宋体" w:hint="eastAsia"/>
          <w:color w:val="000000"/>
          <w:lang w:val="en-US"/>
        </w:rPr>
        <w:t>15</w:t>
      </w:r>
      <w:r>
        <w:rPr>
          <w:rFonts w:ascii="宋体" w:hAnsi="宋体" w:hint="eastAsia"/>
          <w:color w:val="000000"/>
        </w:rPr>
        <w:t xml:space="preserve">  招标文件要求提供的其他资料</w:t>
      </w:r>
      <w:bookmarkEnd w:id="550"/>
      <w:bookmarkEnd w:id="551"/>
      <w:bookmarkEnd w:id="552"/>
    </w:p>
    <w:p w:rsidR="009A4CE7" w:rsidRDefault="00FD5963">
      <w:pPr>
        <w:pStyle w:val="1"/>
        <w:spacing w:line="360" w:lineRule="auto"/>
        <w:rPr>
          <w:rFonts w:ascii="宋体" w:hAnsi="宋体"/>
          <w:color w:val="000000"/>
          <w:sz w:val="24"/>
          <w:szCs w:val="24"/>
        </w:rPr>
      </w:pPr>
      <w:r>
        <w:rPr>
          <w:rFonts w:ascii="宋体" w:hAnsi="宋体" w:hint="eastAsia"/>
          <w:color w:val="000000"/>
          <w:sz w:val="24"/>
          <w:szCs w:val="24"/>
        </w:rPr>
        <w:br w:type="page"/>
      </w:r>
      <w:bookmarkStart w:id="553" w:name="_Toc5344"/>
      <w:bookmarkStart w:id="554" w:name="_Toc10625"/>
      <w:bookmarkStart w:id="555" w:name="_Toc18393"/>
      <w:r>
        <w:rPr>
          <w:rFonts w:ascii="宋体" w:hAnsi="宋体" w:hint="eastAsia"/>
          <w:color w:val="000000"/>
          <w:szCs w:val="28"/>
        </w:rPr>
        <w:lastRenderedPageBreak/>
        <w:t>附件</w:t>
      </w:r>
      <w:r>
        <w:rPr>
          <w:rFonts w:ascii="宋体" w:hAnsi="宋体" w:hint="eastAsia"/>
          <w:color w:val="000000"/>
          <w:szCs w:val="28"/>
          <w:lang w:val="en-US"/>
        </w:rPr>
        <w:t>16</w:t>
      </w:r>
      <w:r>
        <w:rPr>
          <w:rFonts w:ascii="宋体" w:hAnsi="宋体" w:hint="eastAsia"/>
          <w:color w:val="000000"/>
          <w:szCs w:val="28"/>
        </w:rPr>
        <w:t xml:space="preserve">  投标人认为有必要提交的其他文件</w:t>
      </w:r>
      <w:bookmarkEnd w:id="553"/>
      <w:bookmarkEnd w:id="554"/>
      <w:bookmarkEnd w:id="555"/>
    </w:p>
    <w:p w:rsidR="009A4CE7" w:rsidRDefault="009A4CE7">
      <w:pPr>
        <w:spacing w:line="360" w:lineRule="auto"/>
        <w:rPr>
          <w:rFonts w:ascii="宋体" w:hAnsi="宋体" w:cs="宋体"/>
          <w:color w:val="000000"/>
          <w:sz w:val="24"/>
          <w:szCs w:val="24"/>
        </w:rPr>
      </w:pPr>
    </w:p>
    <w:p w:rsidR="009A4CE7" w:rsidRDefault="009A4CE7">
      <w:pPr>
        <w:spacing w:line="360" w:lineRule="auto"/>
        <w:rPr>
          <w:rFonts w:ascii="宋体" w:hAnsi="宋体" w:cs="宋体"/>
          <w:color w:val="000000"/>
          <w:sz w:val="24"/>
          <w:szCs w:val="24"/>
        </w:rPr>
      </w:pPr>
    </w:p>
    <w:p w:rsidR="009A4CE7" w:rsidRDefault="009A4CE7">
      <w:pPr>
        <w:spacing w:line="360" w:lineRule="auto"/>
        <w:rPr>
          <w:rFonts w:ascii="宋体" w:hAnsi="宋体" w:cs="宋体"/>
          <w:color w:val="000000"/>
          <w:sz w:val="24"/>
          <w:szCs w:val="24"/>
        </w:rPr>
      </w:pPr>
    </w:p>
    <w:p w:rsidR="009A4CE7" w:rsidRDefault="00FD5963">
      <w:pPr>
        <w:pStyle w:val="afe"/>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br w:type="page"/>
      </w:r>
      <w:bookmarkStart w:id="556" w:name="_Toc23764"/>
      <w:bookmarkStart w:id="557" w:name="_Toc22510"/>
      <w:r>
        <w:rPr>
          <w:rFonts w:ascii="宋体" w:eastAsia="宋体" w:hAnsi="宋体" w:cs="宋体" w:hint="eastAsia"/>
          <w:color w:val="000000"/>
          <w:sz w:val="30"/>
          <w:szCs w:val="30"/>
        </w:rPr>
        <w:lastRenderedPageBreak/>
        <w:t>第六章  评标标准和方法</w:t>
      </w:r>
      <w:bookmarkEnd w:id="556"/>
      <w:bookmarkEnd w:id="557"/>
    </w:p>
    <w:p w:rsidR="009A4CE7" w:rsidRDefault="009A4CE7">
      <w:pPr>
        <w:snapToGrid w:val="0"/>
        <w:spacing w:line="360" w:lineRule="auto"/>
        <w:rPr>
          <w:rFonts w:ascii="宋体" w:hAnsi="宋体" w:cs="宋体"/>
          <w:b/>
          <w:color w:val="000000"/>
          <w:sz w:val="24"/>
          <w:szCs w:val="24"/>
        </w:rPr>
      </w:pPr>
    </w:p>
    <w:p w:rsidR="009A4CE7" w:rsidRDefault="00FD5963">
      <w:pPr>
        <w:pStyle w:val="1"/>
        <w:spacing w:line="360" w:lineRule="auto"/>
        <w:jc w:val="left"/>
        <w:rPr>
          <w:rFonts w:ascii="宋体" w:hAnsi="宋体"/>
          <w:color w:val="000000"/>
          <w:sz w:val="24"/>
          <w:szCs w:val="24"/>
        </w:rPr>
      </w:pPr>
      <w:bookmarkStart w:id="558" w:name="_Toc12076"/>
      <w:bookmarkStart w:id="559" w:name="_Toc496291424"/>
      <w:bookmarkStart w:id="560" w:name="_Toc17133"/>
      <w:bookmarkStart w:id="561" w:name="_Toc77087773"/>
      <w:bookmarkStart w:id="562" w:name="_Toc17224"/>
      <w:bookmarkStart w:id="563" w:name="_Toc50760965"/>
      <w:bookmarkStart w:id="564" w:name="_Toc9165"/>
      <w:bookmarkStart w:id="565" w:name="_Toc8999363"/>
      <w:bookmarkStart w:id="566" w:name="_Toc23232"/>
      <w:bookmarkStart w:id="567" w:name="_Toc23372"/>
      <w:bookmarkStart w:id="568" w:name="_Toc15319"/>
      <w:bookmarkStart w:id="569" w:name="_Toc32276"/>
      <w:bookmarkStart w:id="570" w:name="_Toc63085668"/>
      <w:bookmarkStart w:id="571" w:name="_Toc15435079"/>
      <w:bookmarkStart w:id="572" w:name="_Toc15039"/>
      <w:r>
        <w:rPr>
          <w:rFonts w:ascii="宋体" w:hAnsi="宋体" w:hint="eastAsia"/>
          <w:color w:val="000000"/>
          <w:sz w:val="24"/>
          <w:szCs w:val="24"/>
        </w:rPr>
        <w:t>（一）总则</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1.1  本办法为网络交易监管专业技术能力提升（以下简称“本项目”）招标的评标办法（以下简称“本办法”），仅适用于本项目的评标。</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1.2  本办法是招标文件的组成部分。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1.3  评标工作由依法组建的评标委员会承担。评标委员会由采购人的代表以及受聘的经济、技术专家组成，评标委员会成员总人数为5人（含）以上单数，其中专家人数不少于评委总数的2/3。专家聘请遵从《中华人民共和国政府采购法》、《中华人民共和国政府采购法实施条例》等相关法律法规的有关规定。评标委员会推荐一名经济、技术专家为评标组长，将遵守公正、公平、科学、择优的原则，根据招标文件规定的评审方法和评分标准进行。</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1.4  与投标人有利害关系的人员不得参与本项目的评审工作。评标委员会成员的名单在中标结果确定前应当保密。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1.5  评标期间，评标人员必须严格遵守保密规定，不得泄露与评标有关的情况，不得索贿受贿，不得参加影响公正评标的任何活动。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1.6  投标人不得采取任何方式干扰评标工作。</w:t>
      </w:r>
    </w:p>
    <w:p w:rsidR="009A4CE7" w:rsidRDefault="00FD5963">
      <w:pPr>
        <w:pStyle w:val="1"/>
        <w:spacing w:line="360" w:lineRule="auto"/>
        <w:jc w:val="left"/>
        <w:rPr>
          <w:rFonts w:ascii="宋体" w:hAnsi="宋体"/>
          <w:color w:val="000000"/>
          <w:sz w:val="24"/>
          <w:szCs w:val="24"/>
        </w:rPr>
      </w:pPr>
      <w:bookmarkStart w:id="573" w:name="_Toc27627"/>
      <w:bookmarkStart w:id="574" w:name="_Toc3226"/>
      <w:bookmarkStart w:id="575" w:name="_Toc5932"/>
      <w:bookmarkStart w:id="576" w:name="_Toc63085669"/>
      <w:bookmarkStart w:id="577" w:name="_Toc8999364"/>
      <w:bookmarkStart w:id="578" w:name="_Toc11395"/>
      <w:bookmarkStart w:id="579" w:name="_Toc15435080"/>
      <w:bookmarkStart w:id="580" w:name="_Toc21568"/>
      <w:bookmarkStart w:id="581" w:name="_Toc25518"/>
      <w:bookmarkStart w:id="582" w:name="_Toc11577"/>
      <w:bookmarkStart w:id="583" w:name="_Toc6791"/>
      <w:bookmarkStart w:id="584" w:name="_Toc496291425"/>
      <w:bookmarkStart w:id="585" w:name="_Toc77087774"/>
      <w:bookmarkStart w:id="586" w:name="_Toc50760966"/>
      <w:bookmarkStart w:id="587" w:name="_Toc17268"/>
      <w:r>
        <w:rPr>
          <w:rFonts w:ascii="宋体" w:hAnsi="宋体" w:hint="eastAsia"/>
          <w:color w:val="000000"/>
          <w:sz w:val="24"/>
          <w:szCs w:val="24"/>
        </w:rPr>
        <w:t>（二）评标委员会的工作内容</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2.1  评标委员会负责本项目的评标工作，依据评标细则和相应法规处理评标中出现的问题。</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2.2  确定评审需澄清、核实的内容，并提出处理意见。</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2.3  对投标文件进行符合性审查、初步修正、商务、报价评审和技术评审，对出现的问题给</w:t>
      </w:r>
      <w:proofErr w:type="gramStart"/>
      <w:r>
        <w:rPr>
          <w:rFonts w:ascii="宋体" w:hAnsi="宋体" w:cs="宋体" w:hint="eastAsia"/>
          <w:color w:val="000000"/>
          <w:sz w:val="24"/>
          <w:szCs w:val="24"/>
        </w:rPr>
        <w:t>予处理</w:t>
      </w:r>
      <w:proofErr w:type="gramEnd"/>
      <w:r>
        <w:rPr>
          <w:rFonts w:ascii="宋体" w:hAnsi="宋体" w:cs="宋体" w:hint="eastAsia"/>
          <w:color w:val="000000"/>
          <w:sz w:val="24"/>
          <w:szCs w:val="24"/>
        </w:rPr>
        <w:t>并提出最终意见。</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2.4  对投标人进行综合打分。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2.5  推荐中标候选人。</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2.6  编写和提交评标报告。</w:t>
      </w:r>
    </w:p>
    <w:p w:rsidR="009A4CE7" w:rsidRDefault="00FD5963">
      <w:pPr>
        <w:pStyle w:val="1"/>
        <w:spacing w:line="360" w:lineRule="auto"/>
        <w:jc w:val="left"/>
        <w:rPr>
          <w:rFonts w:ascii="宋体" w:hAnsi="宋体"/>
          <w:color w:val="000000"/>
          <w:sz w:val="24"/>
          <w:szCs w:val="24"/>
        </w:rPr>
      </w:pPr>
      <w:bookmarkStart w:id="588" w:name="_Toc6353"/>
      <w:bookmarkStart w:id="589" w:name="_Toc63085670"/>
      <w:bookmarkStart w:id="590" w:name="_Toc10968"/>
      <w:bookmarkStart w:id="591" w:name="_Toc24163"/>
      <w:bookmarkStart w:id="592" w:name="_Toc28871"/>
      <w:bookmarkStart w:id="593" w:name="_Toc8178"/>
      <w:bookmarkStart w:id="594" w:name="_Toc496291426"/>
      <w:bookmarkStart w:id="595" w:name="_Toc29745"/>
      <w:bookmarkStart w:id="596" w:name="_Toc15435081"/>
      <w:bookmarkStart w:id="597" w:name="_Toc3236"/>
      <w:bookmarkStart w:id="598" w:name="_Toc888"/>
      <w:bookmarkStart w:id="599" w:name="_Toc25959"/>
      <w:bookmarkStart w:id="600" w:name="_Toc77087775"/>
      <w:bookmarkStart w:id="601" w:name="_Toc8999365"/>
      <w:bookmarkStart w:id="602" w:name="_Toc50760967"/>
      <w:r>
        <w:rPr>
          <w:rFonts w:ascii="宋体" w:hAnsi="宋体" w:hint="eastAsia"/>
          <w:color w:val="000000"/>
          <w:sz w:val="24"/>
          <w:szCs w:val="24"/>
        </w:rPr>
        <w:t>（三）评标程序</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rsidR="009A4CE7" w:rsidRDefault="00FD5963">
      <w:pPr>
        <w:snapToGrid w:val="0"/>
        <w:spacing w:line="360" w:lineRule="auto"/>
        <w:rPr>
          <w:rFonts w:ascii="宋体" w:hAnsi="宋体" w:cs="宋体"/>
          <w:b/>
          <w:color w:val="000000"/>
          <w:sz w:val="24"/>
          <w:szCs w:val="24"/>
        </w:rPr>
      </w:pPr>
      <w:r>
        <w:rPr>
          <w:rFonts w:ascii="宋体" w:hAnsi="宋体" w:cs="宋体" w:hint="eastAsia"/>
          <w:color w:val="000000"/>
          <w:sz w:val="24"/>
          <w:szCs w:val="24"/>
        </w:rPr>
        <w:t>3.1  符合性审查</w:t>
      </w:r>
      <w:r>
        <w:rPr>
          <w:rFonts w:ascii="宋体" w:hAnsi="宋体" w:cs="宋体" w:hint="eastAsia"/>
          <w:bCs/>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3.2  澄清；</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lastRenderedPageBreak/>
        <w:t>3.3  商务、报价、技术部分评审；</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3.4  编写评标报告；</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3.5  定标。</w:t>
      </w:r>
    </w:p>
    <w:p w:rsidR="009A4CE7" w:rsidRDefault="00FD5963">
      <w:pPr>
        <w:pStyle w:val="1"/>
        <w:spacing w:line="360" w:lineRule="auto"/>
        <w:jc w:val="left"/>
        <w:rPr>
          <w:rFonts w:ascii="宋体" w:hAnsi="宋体"/>
          <w:color w:val="000000"/>
          <w:sz w:val="24"/>
          <w:szCs w:val="24"/>
        </w:rPr>
      </w:pPr>
      <w:bookmarkStart w:id="603" w:name="_Toc14363"/>
      <w:bookmarkStart w:id="604" w:name="_Toc5448"/>
      <w:bookmarkStart w:id="605" w:name="_Toc77087776"/>
      <w:bookmarkStart w:id="606" w:name="_Toc25399"/>
      <w:bookmarkStart w:id="607" w:name="_Toc13420"/>
      <w:bookmarkStart w:id="608" w:name="_Toc17101"/>
      <w:bookmarkStart w:id="609" w:name="_Toc8999366"/>
      <w:bookmarkStart w:id="610" w:name="_Toc496291427"/>
      <w:bookmarkStart w:id="611" w:name="_Toc15845"/>
      <w:bookmarkStart w:id="612" w:name="_Toc22701"/>
      <w:bookmarkStart w:id="613" w:name="_Toc1574"/>
      <w:bookmarkStart w:id="614" w:name="_Toc15435082"/>
      <w:bookmarkStart w:id="615" w:name="_Toc15509"/>
      <w:bookmarkStart w:id="616" w:name="_Toc50760968"/>
      <w:bookmarkStart w:id="617" w:name="_Toc63085671"/>
      <w:r>
        <w:rPr>
          <w:rFonts w:ascii="宋体" w:hAnsi="宋体" w:hint="eastAsia"/>
          <w:color w:val="000000"/>
          <w:sz w:val="24"/>
          <w:szCs w:val="24"/>
        </w:rPr>
        <w:t>（四）资格审查和符合性评审</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 xml:space="preserve">4.1  </w:t>
      </w:r>
      <w:r>
        <w:rPr>
          <w:rFonts w:ascii="宋体" w:hAnsi="宋体" w:cs="宋体" w:hint="eastAsia"/>
          <w:bCs/>
          <w:color w:val="000000"/>
          <w:sz w:val="24"/>
        </w:rPr>
        <w:t>采购人或采购代理机构对投标人的资格进行审查</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4.2  评标委员会将对通过资格审查的投标文件的符合性进行评审，审查其投标文件是否完整、有无计算上的错误、文件签署是否合格，内容是否详实可靠，是否符合招标文件的要求。投标文件出现下列情形之一的，由评标委员会符合性评审后按无效投标处理：</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bCs/>
          <w:color w:val="000000"/>
          <w:sz w:val="24"/>
        </w:rPr>
        <w:t>4.2.1  投标文件的签署不符合本须知第15条规定的；</w:t>
      </w:r>
    </w:p>
    <w:p w:rsidR="009A4CE7" w:rsidRDefault="00FD5963">
      <w:pPr>
        <w:pStyle w:val="a8"/>
        <w:snapToGrid w:val="0"/>
        <w:spacing w:line="360" w:lineRule="auto"/>
        <w:rPr>
          <w:rFonts w:ascii="宋体" w:hAnsi="宋体" w:cs="宋体"/>
          <w:b/>
          <w:bCs/>
          <w:color w:val="000000"/>
          <w:sz w:val="24"/>
        </w:rPr>
      </w:pPr>
      <w:r>
        <w:rPr>
          <w:rFonts w:ascii="宋体" w:hAnsi="宋体" w:cs="宋体" w:hint="eastAsia"/>
          <w:b/>
          <w:bCs/>
          <w:color w:val="000000"/>
          <w:sz w:val="24"/>
        </w:rPr>
        <w:t>4.2.2  未能在实质上对招标文件提出的所有实质性要求和条件</w:t>
      </w:r>
      <w:proofErr w:type="gramStart"/>
      <w:r>
        <w:rPr>
          <w:rFonts w:ascii="宋体" w:hAnsi="宋体" w:cs="宋体" w:hint="eastAsia"/>
          <w:b/>
          <w:bCs/>
          <w:color w:val="000000"/>
          <w:sz w:val="24"/>
        </w:rPr>
        <w:t>作出</w:t>
      </w:r>
      <w:proofErr w:type="gramEnd"/>
      <w:r>
        <w:rPr>
          <w:rFonts w:ascii="宋体" w:hAnsi="宋体" w:cs="宋体" w:hint="eastAsia"/>
          <w:b/>
          <w:bCs/>
          <w:color w:val="000000"/>
          <w:sz w:val="24"/>
        </w:rPr>
        <w:t>响应的；</w:t>
      </w:r>
    </w:p>
    <w:p w:rsidR="009A4CE7" w:rsidRDefault="00FD5963">
      <w:pPr>
        <w:snapToGrid w:val="0"/>
        <w:spacing w:line="360" w:lineRule="auto"/>
        <w:rPr>
          <w:rFonts w:ascii="宋体" w:hAnsi="宋体" w:cs="宋体"/>
          <w:b/>
          <w:bCs/>
          <w:color w:val="000000"/>
          <w:sz w:val="24"/>
        </w:rPr>
      </w:pPr>
      <w:r>
        <w:rPr>
          <w:rFonts w:ascii="宋体" w:hAnsi="宋体" w:cs="宋体" w:hint="eastAsia"/>
          <w:b/>
          <w:bCs/>
          <w:color w:val="000000"/>
          <w:sz w:val="24"/>
          <w:szCs w:val="24"/>
        </w:rPr>
        <w:t>4.2.3未按招标文件要求提供投标人须知前附表“合格投标人的资格要求”以外的证明文件的；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4.2.4  未按招标文件要求提交有效投标保证金的；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4.2.5 投标文件的关键内容字迹模糊、无法辨认的；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4.2.6  投标人递交两份或多份内容不同的投标文件，或在一份投标文件中对同一招标项目报有两个或多个报价，且未声明哪一个有效的；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4.2.7  投标人以他人的名义投标、串通投标、以行贿手段谋取中标或者以其他弄虚作假方式投标的；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  投标人有下列情形之一的，视为串通投标，其投标无效：</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4.2.8.1不同投标人的投标文件由同一单位或者个人编制；</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4.2.8.2不同投标人委托同一单位或者个人办理投标事宜；</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4.2.8.3不同投标人的投标文件载明的项目管理成员或者联系人员为同一人；</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4.2.8.4不同投标人的投标文件异常一致或者投标报价呈规律性差异；</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4.2.8.5不同投标人的投标文件相互混装；</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4.2.8.6不同投标人的投标保证金从同一单位或者个人的账户转出；</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4.2.9  投标人的报价明显低于其他通过符合性审查投标人的报价，有可能影响产品质量或者不能诚信履约的，评标委员会有权要求其在评标现场合理的时间内提供书面说明，必要时提交相关证明材料，投标人不能证明其报价合理性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4.2.10  投标报价超过本项目预算金额或最高限价的；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lastRenderedPageBreak/>
        <w:t>4.2.11  国家有关部门对投标人的投标产品有强制性规定或要求的，投标人的投标产品不符合相应规定或要求；</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4.2.12  投标文件含有采购人不能接受的附加条件或不合理要求的；</w:t>
      </w:r>
    </w:p>
    <w:p w:rsidR="009A4CE7" w:rsidRDefault="00FD5963">
      <w:pPr>
        <w:snapToGrid w:val="0"/>
        <w:spacing w:line="360" w:lineRule="auto"/>
        <w:rPr>
          <w:rFonts w:ascii="宋体" w:hAnsi="宋体" w:cs="宋体"/>
          <w:b/>
          <w:bCs/>
          <w:color w:val="000000"/>
          <w:sz w:val="24"/>
          <w:szCs w:val="24"/>
        </w:rPr>
      </w:pPr>
      <w:r>
        <w:rPr>
          <w:rFonts w:ascii="宋体" w:hAnsi="宋体" w:cs="宋体" w:hint="eastAsia"/>
          <w:b/>
          <w:bCs/>
          <w:color w:val="000000"/>
          <w:sz w:val="24"/>
          <w:szCs w:val="24"/>
        </w:rPr>
        <w:t>4.2.13  法律、法规和招标文件规定的其他无效情形。</w:t>
      </w:r>
    </w:p>
    <w:p w:rsidR="009A4CE7" w:rsidRDefault="00FD5963">
      <w:pPr>
        <w:pStyle w:val="1"/>
        <w:spacing w:line="360" w:lineRule="auto"/>
        <w:jc w:val="left"/>
        <w:rPr>
          <w:rFonts w:ascii="宋体" w:hAnsi="宋体"/>
          <w:color w:val="000000"/>
          <w:sz w:val="24"/>
          <w:szCs w:val="24"/>
        </w:rPr>
      </w:pPr>
      <w:bookmarkStart w:id="618" w:name="_Toc21764"/>
      <w:bookmarkStart w:id="619" w:name="_Toc8999367"/>
      <w:bookmarkStart w:id="620" w:name="_Toc496291428"/>
      <w:bookmarkStart w:id="621" w:name="_Toc11916"/>
      <w:bookmarkStart w:id="622" w:name="_Toc13615"/>
      <w:bookmarkStart w:id="623" w:name="_Toc18037"/>
      <w:bookmarkStart w:id="624" w:name="_Toc9845"/>
      <w:bookmarkStart w:id="625" w:name="_Toc77087777"/>
      <w:bookmarkStart w:id="626" w:name="_Toc21241"/>
      <w:bookmarkStart w:id="627" w:name="_Toc63085672"/>
      <w:bookmarkStart w:id="628" w:name="_Toc7658"/>
      <w:bookmarkStart w:id="629" w:name="_Toc50760969"/>
      <w:bookmarkStart w:id="630" w:name="_Toc17243"/>
      <w:bookmarkStart w:id="631" w:name="_Toc17883"/>
      <w:bookmarkStart w:id="632" w:name="_Toc15435083"/>
      <w:r>
        <w:rPr>
          <w:rFonts w:ascii="宋体" w:hAnsi="宋体" w:hint="eastAsia"/>
          <w:color w:val="000000"/>
          <w:sz w:val="24"/>
          <w:szCs w:val="24"/>
        </w:rPr>
        <w:t>（五）澄清</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5.1  评标委员会可以书面方式要求投标人对投标文件中含义不明确、对同类问题表述不一致或者有明显文字和计算错误的内容作必要的澄清、说明或者补正，或者要求其补充某些资料，包括单价的分析资料等。对此，投标人不得拒绝。</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5.2  澄清、说明或者补正应以书面方式进行并作为投标文件的组成部分。投标人的澄清文件不得超出投标文件的范围或者改变投标文件的实质性内容。</w:t>
      </w:r>
    </w:p>
    <w:p w:rsidR="009A4CE7" w:rsidRDefault="00FD5963">
      <w:pPr>
        <w:snapToGrid w:val="0"/>
        <w:spacing w:line="360" w:lineRule="auto"/>
        <w:rPr>
          <w:rFonts w:ascii="宋体" w:hAnsi="宋体" w:cs="宋体"/>
          <w:b/>
          <w:color w:val="000000"/>
          <w:sz w:val="24"/>
          <w:szCs w:val="24"/>
        </w:rPr>
      </w:pPr>
      <w:r>
        <w:rPr>
          <w:rFonts w:ascii="宋体" w:hAnsi="宋体" w:cs="宋体" w:hint="eastAsia"/>
          <w:color w:val="000000"/>
          <w:sz w:val="24"/>
          <w:szCs w:val="24"/>
        </w:rPr>
        <w:t xml:space="preserve">5.3  </w:t>
      </w:r>
      <w:r>
        <w:rPr>
          <w:rFonts w:ascii="宋体" w:hAnsi="宋体" w:cs="宋体" w:hint="eastAsia"/>
          <w:b/>
          <w:color w:val="000000"/>
          <w:sz w:val="24"/>
          <w:szCs w:val="24"/>
        </w:rPr>
        <w:t>投标人资格条件以外的证明文件不符合国家有关规定和招标文件要求的，或者拒不按照要求对投标文件进行澄清、说明或者补正的，评标委员会可以否决其投标。</w:t>
      </w:r>
    </w:p>
    <w:p w:rsidR="009A4CE7" w:rsidRDefault="00FD5963">
      <w:pPr>
        <w:snapToGrid w:val="0"/>
        <w:spacing w:line="360" w:lineRule="auto"/>
        <w:rPr>
          <w:rFonts w:ascii="宋体" w:hAnsi="宋体" w:cs="宋体"/>
          <w:b/>
          <w:color w:val="000000"/>
          <w:sz w:val="24"/>
          <w:szCs w:val="24"/>
        </w:rPr>
      </w:pPr>
      <w:r>
        <w:rPr>
          <w:rFonts w:ascii="宋体" w:hAnsi="宋体" w:cs="宋体" w:hint="eastAsia"/>
          <w:color w:val="000000"/>
          <w:sz w:val="24"/>
          <w:szCs w:val="24"/>
        </w:rPr>
        <w:t xml:space="preserve">5.4  </w:t>
      </w:r>
      <w:r>
        <w:rPr>
          <w:rFonts w:ascii="宋体" w:hAnsi="宋体" w:cs="宋体" w:hint="eastAsia"/>
          <w:b/>
          <w:color w:val="000000"/>
          <w:sz w:val="24"/>
          <w:szCs w:val="24"/>
        </w:rPr>
        <w:t>如评标委员会一致认为某个投标人的报价明显低于其他通过符合性审查投标人的报价，有可能影响产品质量或者不能诚信履约的，评标委员会应当要求该投标人在评标现场合理的时间内提供书面说明，必要时提交相关证明材料；若已要求，而该投标人未在规定期限内做出解释、做出的解释不合理或不能提供证明材料的，经评标委员会取得一致意见后，将作为无效投标处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5.5  投标人不得借澄清问题的机会，与采购人及评标委员会私下接触或对原投标价和内容提出修改。</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5.6  采购人不接受投标人主动提出的对投标文件的澄清。</w:t>
      </w:r>
    </w:p>
    <w:p w:rsidR="009A4CE7" w:rsidRDefault="00FD5963">
      <w:pPr>
        <w:pStyle w:val="1"/>
        <w:spacing w:line="360" w:lineRule="auto"/>
        <w:jc w:val="left"/>
        <w:rPr>
          <w:rFonts w:ascii="宋体" w:hAnsi="宋体"/>
          <w:color w:val="000000"/>
          <w:sz w:val="24"/>
          <w:szCs w:val="24"/>
        </w:rPr>
      </w:pPr>
      <w:bookmarkStart w:id="633" w:name="_Toc11846"/>
      <w:bookmarkStart w:id="634" w:name="_Toc496291429"/>
      <w:bookmarkStart w:id="635" w:name="_Toc28419"/>
      <w:bookmarkStart w:id="636" w:name="_Toc8999368"/>
      <w:bookmarkStart w:id="637" w:name="_Toc1509"/>
      <w:bookmarkStart w:id="638" w:name="_Toc63085673"/>
      <w:bookmarkStart w:id="639" w:name="_Toc9199"/>
      <w:bookmarkStart w:id="640" w:name="_Toc77087778"/>
      <w:bookmarkStart w:id="641" w:name="_Toc13787"/>
      <w:bookmarkStart w:id="642" w:name="_Toc15435084"/>
      <w:bookmarkStart w:id="643" w:name="_Toc28524"/>
      <w:bookmarkStart w:id="644" w:name="_Toc30808"/>
      <w:bookmarkStart w:id="645" w:name="_Toc28429"/>
      <w:bookmarkStart w:id="646" w:name="_Toc18491"/>
      <w:bookmarkStart w:id="647" w:name="_Toc50760970"/>
      <w:r>
        <w:rPr>
          <w:rFonts w:ascii="宋体" w:hAnsi="宋体" w:hint="eastAsia"/>
          <w:color w:val="000000"/>
          <w:sz w:val="24"/>
          <w:szCs w:val="24"/>
        </w:rPr>
        <w:t>（六）商务、</w:t>
      </w:r>
      <w:r>
        <w:rPr>
          <w:rFonts w:ascii="宋体" w:hAnsi="宋体" w:hint="eastAsia"/>
          <w:color w:val="000000"/>
          <w:sz w:val="24"/>
          <w:szCs w:val="24"/>
          <w:lang w:val="en-US"/>
        </w:rPr>
        <w:t>报价</w:t>
      </w:r>
      <w:r>
        <w:rPr>
          <w:rFonts w:ascii="宋体" w:hAnsi="宋体" w:hint="eastAsia"/>
          <w:color w:val="000000"/>
          <w:sz w:val="24"/>
          <w:szCs w:val="24"/>
        </w:rPr>
        <w:t>、技术标评审</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6.1  本评标办法的综合得分的标准分为100分。其中</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6.1.1  报价部分得分占</w:t>
      </w:r>
      <w:r>
        <w:rPr>
          <w:rFonts w:ascii="宋体" w:hAnsi="宋体" w:cs="宋体" w:hint="eastAsia"/>
          <w:color w:val="000000"/>
          <w:sz w:val="24"/>
          <w:szCs w:val="24"/>
          <w:u w:val="single"/>
        </w:rPr>
        <w:t>10％</w:t>
      </w:r>
      <w:r>
        <w:rPr>
          <w:rFonts w:ascii="宋体" w:hAnsi="宋体" w:cs="宋体" w:hint="eastAsia"/>
          <w:color w:val="000000"/>
          <w:sz w:val="24"/>
          <w:szCs w:val="24"/>
        </w:rPr>
        <w:t>，标准分为</w:t>
      </w:r>
      <w:r>
        <w:rPr>
          <w:rFonts w:ascii="宋体" w:hAnsi="宋体" w:cs="宋体" w:hint="eastAsia"/>
          <w:color w:val="000000"/>
          <w:sz w:val="24"/>
          <w:szCs w:val="24"/>
          <w:u w:val="single"/>
        </w:rPr>
        <w:t>10分</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6.1.2  商务部分得分占</w:t>
      </w:r>
      <w:r>
        <w:rPr>
          <w:rFonts w:ascii="宋体" w:hAnsi="宋体" w:cs="宋体" w:hint="eastAsia"/>
          <w:color w:val="000000"/>
          <w:sz w:val="24"/>
          <w:szCs w:val="24"/>
          <w:u w:val="single"/>
        </w:rPr>
        <w:t>10％</w:t>
      </w:r>
      <w:r>
        <w:rPr>
          <w:rFonts w:ascii="宋体" w:hAnsi="宋体" w:cs="宋体" w:hint="eastAsia"/>
          <w:color w:val="000000"/>
          <w:sz w:val="24"/>
          <w:szCs w:val="24"/>
        </w:rPr>
        <w:t>，标准分为</w:t>
      </w:r>
      <w:r>
        <w:rPr>
          <w:rFonts w:ascii="宋体" w:hAnsi="宋体" w:cs="宋体" w:hint="eastAsia"/>
          <w:color w:val="000000"/>
          <w:sz w:val="24"/>
          <w:szCs w:val="24"/>
          <w:u w:val="single"/>
        </w:rPr>
        <w:t>10分</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6.1.3  技术部分得分占</w:t>
      </w:r>
      <w:r>
        <w:rPr>
          <w:rFonts w:ascii="宋体" w:hAnsi="宋体" w:cs="宋体" w:hint="eastAsia"/>
          <w:color w:val="000000"/>
          <w:sz w:val="24"/>
          <w:szCs w:val="24"/>
          <w:u w:val="single"/>
        </w:rPr>
        <w:t>80％</w:t>
      </w:r>
      <w:r>
        <w:rPr>
          <w:rFonts w:ascii="宋体" w:hAnsi="宋体" w:cs="宋体" w:hint="eastAsia"/>
          <w:color w:val="000000"/>
          <w:sz w:val="24"/>
          <w:szCs w:val="24"/>
        </w:rPr>
        <w:t>，标准分为</w:t>
      </w:r>
      <w:r>
        <w:rPr>
          <w:rFonts w:ascii="宋体" w:hAnsi="宋体" w:cs="宋体" w:hint="eastAsia"/>
          <w:color w:val="000000"/>
          <w:sz w:val="24"/>
          <w:szCs w:val="24"/>
          <w:u w:val="single"/>
        </w:rPr>
        <w:t>80分</w:t>
      </w:r>
      <w:r>
        <w:rPr>
          <w:rFonts w:ascii="宋体" w:hAnsi="宋体" w:cs="宋体" w:hint="eastAsia"/>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6.1.4  商务和技术部分评比的有关内容及得分评定详见商务、技术评分表。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 xml:space="preserve">    评分分值计算保留小数点后两位，第三位四舍五入。</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6.2 商务部分评标说明</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 xml:space="preserve">    商务部分评标的内容包括：详见评分表。</w:t>
      </w:r>
    </w:p>
    <w:p w:rsidR="009A4CE7" w:rsidRDefault="00FD5963">
      <w:pPr>
        <w:tabs>
          <w:tab w:val="left" w:pos="0"/>
        </w:tabs>
        <w:snapToGrid w:val="0"/>
        <w:spacing w:line="360" w:lineRule="auto"/>
        <w:ind w:left="1"/>
        <w:jc w:val="left"/>
        <w:rPr>
          <w:rFonts w:ascii="宋体" w:hAnsi="宋体" w:cs="宋体"/>
          <w:color w:val="000000"/>
          <w:sz w:val="24"/>
          <w:szCs w:val="24"/>
        </w:rPr>
      </w:pPr>
      <w:r>
        <w:rPr>
          <w:rFonts w:ascii="宋体" w:hAnsi="宋体" w:cs="宋体" w:hint="eastAsia"/>
          <w:color w:val="000000"/>
          <w:sz w:val="24"/>
          <w:szCs w:val="24"/>
        </w:rPr>
        <w:lastRenderedPageBreak/>
        <w:t xml:space="preserve">    评定的内容包括：投标文件对招标文件中除实质性内容之外所要求内容的响应程度。</w:t>
      </w:r>
    </w:p>
    <w:p w:rsidR="009A4CE7" w:rsidRDefault="00FD5963">
      <w:pPr>
        <w:snapToGrid w:val="0"/>
        <w:spacing w:line="360" w:lineRule="auto"/>
        <w:rPr>
          <w:rFonts w:ascii="宋体" w:hAnsi="宋体" w:cs="宋体"/>
          <w:bCs/>
          <w:color w:val="000000"/>
          <w:sz w:val="24"/>
          <w:szCs w:val="24"/>
          <w:u w:val="single"/>
        </w:rPr>
      </w:pPr>
      <w:r>
        <w:rPr>
          <w:rFonts w:ascii="宋体" w:hAnsi="宋体" w:cs="宋体" w:hint="eastAsia"/>
          <w:color w:val="000000"/>
          <w:sz w:val="24"/>
          <w:szCs w:val="24"/>
        </w:rPr>
        <w:t>6.2.2“相关业绩”是</w:t>
      </w:r>
      <w:r>
        <w:rPr>
          <w:rFonts w:ascii="宋体" w:hAnsi="宋体" w:cs="仿宋" w:hint="eastAsia"/>
          <w:sz w:val="24"/>
        </w:rPr>
        <w:t>承担的</w:t>
      </w:r>
      <w:proofErr w:type="gramStart"/>
      <w:r>
        <w:rPr>
          <w:rFonts w:ascii="宋体" w:hAnsi="宋体" w:cs="仿宋" w:hint="eastAsia"/>
          <w:sz w:val="24"/>
        </w:rPr>
        <w:t>类似目</w:t>
      </w:r>
      <w:proofErr w:type="gramEnd"/>
      <w:r>
        <w:rPr>
          <w:rFonts w:ascii="宋体" w:hAnsi="宋体" w:cs="仿宋" w:hint="eastAsia"/>
          <w:sz w:val="24"/>
        </w:rPr>
        <w:t>案例业绩，具体详见评分表</w:t>
      </w:r>
      <w:r>
        <w:rPr>
          <w:rFonts w:ascii="宋体" w:hAnsi="宋体" w:cs="宋体" w:hint="eastAsia"/>
          <w:color w:val="000000"/>
          <w:sz w:val="24"/>
        </w:rPr>
        <w:t>（以签约日期为准）</w:t>
      </w:r>
      <w:r>
        <w:rPr>
          <w:rFonts w:ascii="宋体" w:hAnsi="宋体" w:cs="宋体" w:hint="eastAsia"/>
          <w:bCs/>
          <w:color w:val="000000"/>
          <w:sz w:val="24"/>
          <w:szCs w:val="24"/>
        </w:rPr>
        <w:t>。</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6.3 技术部分的评标说明</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6.3.1技术部分评标的内容包括：详见评分表。</w:t>
      </w:r>
    </w:p>
    <w:p w:rsidR="009A4CE7" w:rsidRDefault="00FD5963">
      <w:pPr>
        <w:pStyle w:val="1"/>
        <w:spacing w:line="360" w:lineRule="auto"/>
        <w:jc w:val="left"/>
        <w:rPr>
          <w:rFonts w:ascii="宋体" w:hAnsi="宋体"/>
          <w:color w:val="000000"/>
          <w:sz w:val="24"/>
          <w:szCs w:val="24"/>
        </w:rPr>
      </w:pPr>
      <w:bookmarkStart w:id="648" w:name="_Toc29143"/>
      <w:bookmarkStart w:id="649" w:name="_Toc22835"/>
      <w:bookmarkStart w:id="650" w:name="_Toc77087779"/>
      <w:bookmarkStart w:id="651" w:name="_Toc14379"/>
      <w:bookmarkStart w:id="652" w:name="_Toc1488"/>
      <w:bookmarkStart w:id="653" w:name="_Toc50760971"/>
      <w:bookmarkStart w:id="654" w:name="_Toc28015"/>
      <w:bookmarkStart w:id="655" w:name="_Toc29093"/>
      <w:bookmarkStart w:id="656" w:name="_Toc24488"/>
      <w:bookmarkStart w:id="657" w:name="_Toc496291430"/>
      <w:bookmarkStart w:id="658" w:name="_Toc7199"/>
      <w:bookmarkStart w:id="659" w:name="_Toc63085674"/>
      <w:bookmarkStart w:id="660" w:name="_Toc8999369"/>
      <w:bookmarkStart w:id="661" w:name="_Toc15435085"/>
      <w:bookmarkStart w:id="662" w:name="_Toc8450"/>
      <w:r>
        <w:rPr>
          <w:rFonts w:ascii="宋体" w:hAnsi="宋体" w:hint="eastAsia"/>
          <w:color w:val="000000"/>
          <w:sz w:val="24"/>
          <w:szCs w:val="24"/>
        </w:rPr>
        <w:t>（七）报价部分的评标说明</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7.1  投标人的投标符合招标文件的规定，无实质性不响应招标文件的要求，除非评标委员会按规定予以拒绝的，视为通过符合性与完整性评审的有效评价。</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7.2  凡按本招标文件和本评标办法规定，由采购人或评标委员会予以拒绝的投标报价，不得参与后续项目的评分。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7.3  报价部分的评审内容和评定的分数</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综合评分法中的价格</w:t>
      </w:r>
      <w:proofErr w:type="gramStart"/>
      <w:r>
        <w:rPr>
          <w:rFonts w:ascii="宋体" w:hAnsi="宋体" w:cs="宋体" w:hint="eastAsia"/>
          <w:color w:val="000000"/>
          <w:sz w:val="24"/>
          <w:szCs w:val="24"/>
        </w:rPr>
        <w:t>分统一</w:t>
      </w:r>
      <w:proofErr w:type="gramEnd"/>
      <w:r>
        <w:rPr>
          <w:rFonts w:ascii="宋体" w:hAnsi="宋体" w:cs="宋体" w:hint="eastAsia"/>
          <w:color w:val="000000"/>
          <w:sz w:val="24"/>
          <w:szCs w:val="24"/>
        </w:rPr>
        <w:t>采用低价优先法计算，即满足招标文件要求且投标价格最低的投标报价为评标基准价，其价格分为满分10分。其他投标人的价格</w:t>
      </w:r>
      <w:proofErr w:type="gramStart"/>
      <w:r>
        <w:rPr>
          <w:rFonts w:ascii="宋体" w:hAnsi="宋体" w:cs="宋体" w:hint="eastAsia"/>
          <w:color w:val="000000"/>
          <w:sz w:val="24"/>
          <w:szCs w:val="24"/>
        </w:rPr>
        <w:t>分统一</w:t>
      </w:r>
      <w:proofErr w:type="gramEnd"/>
      <w:r>
        <w:rPr>
          <w:rFonts w:ascii="宋体" w:hAnsi="宋体" w:cs="宋体" w:hint="eastAsia"/>
          <w:color w:val="000000"/>
          <w:sz w:val="24"/>
          <w:szCs w:val="24"/>
        </w:rPr>
        <w:t>按照下列公式计算：</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投标报价得分=(评标基准价／评标价格)×10</w:t>
      </w:r>
    </w:p>
    <w:p w:rsidR="009A4CE7" w:rsidRDefault="00FD5963">
      <w:pPr>
        <w:snapToGrid w:val="0"/>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评分分值计算保留小数点后两位，第三位四舍五入。</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7.4 根据财政部《关于推动解决异常低价问题的通知》（财库〔2026〕2号）要求，政府采购评审中出现下列情形之一的，评标委员会应当启动异常低价投标（响应）审查程序：</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7.4.1投标（响应）报价低于全部通过符合性审查投标人投标（响应）报价平均值50%的，即投标（响应）报价&lt;全部通过符合性审查投标人投标（响应）报价平均值×50%；</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7.4.2投标（响应）报价低于通过符合性审查的次低报价投标人投标（响应）报价50%的，即投标（响应）报价&lt;通过符合性审查的次低报价投标人投标（响应）报价×50%；</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7.4.3投标（响应）报价低于采购项目最高限价45%的，即投标（响应）报价&lt;采购项目最高限价×45%；</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评标委员会基于专业判断，认为投标人报价过低，有可能影响产品质量或者不能诚信履约的其他情形。采购人可以结合具体项目实际情况，提高上述第1项至第</w:t>
      </w:r>
      <w:r>
        <w:rPr>
          <w:rFonts w:ascii="宋体" w:hAnsi="宋体" w:cs="宋体" w:hint="eastAsia"/>
          <w:color w:val="000000"/>
          <w:sz w:val="24"/>
          <w:szCs w:val="24"/>
        </w:rPr>
        <w:lastRenderedPageBreak/>
        <w:t>3项中启动异常低价投标（响应）审查的数值标准，但是最高不得超过65%。相关法律法规对投标人报价有规定的，从其规定。</w:t>
      </w:r>
    </w:p>
    <w:p w:rsidR="009A4CE7" w:rsidRDefault="00FD5963">
      <w:pPr>
        <w:pStyle w:val="1"/>
        <w:spacing w:line="360" w:lineRule="auto"/>
        <w:jc w:val="left"/>
        <w:rPr>
          <w:rFonts w:ascii="宋体" w:hAnsi="宋体"/>
          <w:color w:val="000000"/>
          <w:sz w:val="24"/>
          <w:szCs w:val="24"/>
        </w:rPr>
      </w:pPr>
      <w:bookmarkStart w:id="663" w:name="_Toc15520"/>
      <w:bookmarkStart w:id="664" w:name="_Toc8999370"/>
      <w:bookmarkStart w:id="665" w:name="_Toc7418"/>
      <w:bookmarkStart w:id="666" w:name="_Toc15435086"/>
      <w:bookmarkStart w:id="667" w:name="_Toc11373"/>
      <w:bookmarkStart w:id="668" w:name="_Toc77087780"/>
      <w:bookmarkStart w:id="669" w:name="_Toc674"/>
      <w:bookmarkStart w:id="670" w:name="_Toc63085675"/>
      <w:bookmarkStart w:id="671" w:name="_Toc27469"/>
      <w:bookmarkStart w:id="672" w:name="_Toc21717"/>
      <w:bookmarkStart w:id="673" w:name="_Toc50760972"/>
      <w:bookmarkStart w:id="674" w:name="_Toc28137"/>
      <w:bookmarkStart w:id="675" w:name="_Toc8438"/>
      <w:bookmarkStart w:id="676" w:name="_Toc496291431"/>
      <w:bookmarkStart w:id="677" w:name="_Toc25537"/>
      <w:r>
        <w:rPr>
          <w:rFonts w:ascii="宋体" w:hAnsi="宋体" w:hint="eastAsia"/>
          <w:color w:val="000000"/>
          <w:sz w:val="24"/>
          <w:szCs w:val="24"/>
        </w:rPr>
        <w:t>（八）定标</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8.1  评标委员会根据本办法及招标文件要求对投标人的投标文件进行综合评定并定量评分，从中评选出合格的投标人并按综合得分依次推荐中标候选人，推荐给采购人。采购人依据评标委员会的推荐意见，依排名次序选择最终的中标人，原则上确定得分最高的中标候选人为本项目的中标人，当该选定的中标人自动放弃中标时，采购人将确定得分排名第二的中标候选人为中标人，依次类推；也可以重新开展政府采购活动。</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8.2  当得分相同时，按照投标报价由低到高顺序排列；当得分且投标报价相同时，按照技术得分由高到低顺序排列。</w:t>
      </w:r>
    </w:p>
    <w:p w:rsidR="009A4CE7" w:rsidRDefault="00FD5963">
      <w:pPr>
        <w:pStyle w:val="1"/>
        <w:spacing w:line="360" w:lineRule="auto"/>
        <w:jc w:val="left"/>
        <w:rPr>
          <w:rFonts w:ascii="宋体" w:hAnsi="宋体"/>
          <w:color w:val="000000"/>
          <w:sz w:val="24"/>
          <w:szCs w:val="24"/>
        </w:rPr>
      </w:pPr>
      <w:bookmarkStart w:id="678" w:name="_Toc21991"/>
      <w:bookmarkStart w:id="679" w:name="_Toc8999371"/>
      <w:bookmarkStart w:id="680" w:name="_Toc63085676"/>
      <w:bookmarkStart w:id="681" w:name="_Toc15394"/>
      <w:bookmarkStart w:id="682" w:name="_Toc18707"/>
      <w:bookmarkStart w:id="683" w:name="_Toc50760973"/>
      <w:bookmarkStart w:id="684" w:name="_Toc666"/>
      <w:bookmarkStart w:id="685" w:name="_Toc15435087"/>
      <w:bookmarkStart w:id="686" w:name="_Toc496291432"/>
      <w:bookmarkStart w:id="687" w:name="_Toc29578"/>
      <w:bookmarkStart w:id="688" w:name="_Toc31466"/>
      <w:bookmarkStart w:id="689" w:name="_Toc5264"/>
      <w:bookmarkStart w:id="690" w:name="_Toc17815"/>
      <w:bookmarkStart w:id="691" w:name="_Toc77087781"/>
      <w:bookmarkStart w:id="692" w:name="_Toc22173"/>
      <w:r>
        <w:rPr>
          <w:rFonts w:ascii="宋体" w:hAnsi="宋体" w:hint="eastAsia"/>
          <w:color w:val="000000"/>
          <w:sz w:val="24"/>
          <w:szCs w:val="24"/>
        </w:rPr>
        <w:t>（九）重新招标</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rsidR="009A4CE7" w:rsidRDefault="00FD5963">
      <w:pPr>
        <w:snapToGrid w:val="0"/>
        <w:spacing w:line="360" w:lineRule="auto"/>
        <w:ind w:leftChars="200" w:left="420"/>
        <w:rPr>
          <w:rFonts w:ascii="宋体" w:hAnsi="宋体" w:cs="宋体"/>
          <w:color w:val="000000"/>
          <w:sz w:val="24"/>
          <w:szCs w:val="24"/>
        </w:rPr>
      </w:pPr>
      <w:r>
        <w:rPr>
          <w:rFonts w:ascii="宋体" w:hAnsi="宋体" w:cs="宋体" w:hint="eastAsia"/>
          <w:color w:val="000000"/>
          <w:sz w:val="24"/>
          <w:szCs w:val="24"/>
        </w:rPr>
        <w:t>出现下列特殊情况，除采购任务取消外，按照以下方式处理：</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9.1  投标截止后如参与该项目的投标人不足3家的；</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9.2  通过资格审查的投标人或对招标文件作实质性响应的投标人不足3家的；出现9.1、9.2情形时，在对招标文件和程序进行论证后，采购人有权依法决定重新招标或经批准后采用其他方式采购。</w:t>
      </w:r>
    </w:p>
    <w:p w:rsidR="009A4CE7" w:rsidRDefault="00FD5963">
      <w:pPr>
        <w:snapToGrid w:val="0"/>
        <w:spacing w:line="360" w:lineRule="auto"/>
        <w:rPr>
          <w:rFonts w:ascii="宋体" w:hAnsi="宋体" w:cs="宋体"/>
          <w:color w:val="000000"/>
          <w:sz w:val="24"/>
          <w:szCs w:val="24"/>
        </w:rPr>
      </w:pPr>
      <w:r>
        <w:rPr>
          <w:rFonts w:ascii="宋体" w:hAnsi="宋体" w:cs="宋体" w:hint="eastAsia"/>
          <w:color w:val="000000"/>
          <w:sz w:val="24"/>
          <w:szCs w:val="24"/>
        </w:rPr>
        <w:t>9.3  评标委员会推荐的前三名候选人均放弃中标时，须重新招标。</w:t>
      </w:r>
    </w:p>
    <w:p w:rsidR="009A4CE7" w:rsidRDefault="009A4CE7">
      <w:pPr>
        <w:snapToGrid w:val="0"/>
        <w:spacing w:line="360" w:lineRule="auto"/>
        <w:rPr>
          <w:rFonts w:ascii="宋体" w:hAnsi="宋体" w:cs="宋体"/>
          <w:color w:val="000000"/>
          <w:sz w:val="24"/>
          <w:szCs w:val="24"/>
        </w:rPr>
      </w:pPr>
    </w:p>
    <w:p w:rsidR="009A4CE7" w:rsidRDefault="00FD5963">
      <w:pPr>
        <w:pStyle w:val="3"/>
        <w:numPr>
          <w:ilvl w:val="2"/>
          <w:numId w:val="0"/>
        </w:numPr>
        <w:rPr>
          <w:rStyle w:val="10"/>
          <w:rFonts w:ascii="宋体" w:hAnsi="宋体"/>
          <w:sz w:val="24"/>
        </w:rPr>
      </w:pPr>
      <w:r>
        <w:rPr>
          <w:rFonts w:ascii="宋体" w:hAnsi="宋体" w:cs="宋体" w:hint="eastAsia"/>
          <w:color w:val="000000"/>
          <w:sz w:val="24"/>
          <w:szCs w:val="24"/>
        </w:rPr>
        <w:br w:type="page"/>
      </w:r>
      <w:bookmarkStart w:id="693" w:name="_Toc77087782"/>
      <w:bookmarkStart w:id="694" w:name="_Toc496291433"/>
      <w:bookmarkStart w:id="695" w:name="_Toc26665"/>
      <w:bookmarkStart w:id="696" w:name="_Toc29830"/>
      <w:bookmarkStart w:id="697" w:name="_Toc15435088"/>
      <w:bookmarkStart w:id="698" w:name="_Toc877"/>
      <w:bookmarkStart w:id="699" w:name="_Toc26846"/>
      <w:bookmarkStart w:id="700" w:name="_Toc3835"/>
      <w:bookmarkStart w:id="701" w:name="_Toc63085677"/>
      <w:bookmarkStart w:id="702" w:name="_Toc29287"/>
      <w:bookmarkStart w:id="703" w:name="_Toc50760974"/>
      <w:bookmarkStart w:id="704" w:name="_Toc8999372"/>
      <w:bookmarkStart w:id="705" w:name="_Toc30824"/>
      <w:bookmarkStart w:id="706" w:name="_Toc25621"/>
      <w:bookmarkStart w:id="707" w:name="_Toc17761"/>
      <w:bookmarkStart w:id="708" w:name="_Toc227051917"/>
      <w:r>
        <w:rPr>
          <w:rStyle w:val="10"/>
          <w:rFonts w:ascii="宋体" w:hAnsi="宋体" w:hint="eastAsia"/>
          <w:b/>
          <w:color w:val="000000"/>
          <w:sz w:val="24"/>
          <w:szCs w:val="24"/>
        </w:rPr>
        <w:lastRenderedPageBreak/>
        <w:t>资格审查表</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tbl>
      <w:tblPr>
        <w:tblW w:w="8317" w:type="dxa"/>
        <w:tblInd w:w="104" w:type="dxa"/>
        <w:tblLayout w:type="fixed"/>
        <w:tblLook w:val="04A0" w:firstRow="1" w:lastRow="0" w:firstColumn="1" w:lastColumn="0" w:noHBand="0" w:noVBand="1"/>
      </w:tblPr>
      <w:tblGrid>
        <w:gridCol w:w="571"/>
        <w:gridCol w:w="2977"/>
        <w:gridCol w:w="4769"/>
      </w:tblGrid>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b/>
                <w:bCs/>
                <w:color w:val="000000"/>
                <w:sz w:val="24"/>
              </w:rPr>
            </w:pPr>
            <w:r>
              <w:rPr>
                <w:rFonts w:ascii="宋体" w:hAnsi="宋体" w:cs="宋体" w:hint="eastAsia"/>
                <w:b/>
                <w:bCs/>
                <w:color w:val="000000"/>
                <w:sz w:val="24"/>
              </w:rPr>
              <w:t>序号</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b/>
                <w:bCs/>
                <w:color w:val="000000"/>
                <w:sz w:val="24"/>
              </w:rPr>
            </w:pPr>
            <w:r>
              <w:rPr>
                <w:rFonts w:ascii="宋体" w:hAnsi="宋体" w:cs="宋体" w:hint="eastAsia"/>
                <w:b/>
                <w:bCs/>
                <w:color w:val="000000"/>
                <w:sz w:val="24"/>
              </w:rPr>
              <w:t>资格审查内容</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b/>
                <w:bCs/>
                <w:color w:val="000000"/>
                <w:sz w:val="24"/>
              </w:rPr>
            </w:pPr>
            <w:r>
              <w:rPr>
                <w:rFonts w:ascii="宋体" w:hAnsi="宋体" w:cs="宋体" w:hint="eastAsia"/>
                <w:b/>
                <w:bCs/>
                <w:color w:val="000000"/>
                <w:sz w:val="24"/>
              </w:rPr>
              <w:t>资格审查标准</w:t>
            </w:r>
          </w:p>
        </w:tc>
      </w:tr>
      <w:tr w:rsidR="009A4CE7">
        <w:trPr>
          <w:trHeight w:val="915"/>
        </w:trPr>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1</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有效营业执照、自然人身份证明</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rPr>
                <w:rFonts w:ascii="宋体" w:hAnsi="宋体" w:cs="宋体"/>
                <w:color w:val="000000"/>
                <w:sz w:val="24"/>
              </w:rPr>
            </w:pPr>
            <w:r>
              <w:rPr>
                <w:rFonts w:ascii="宋体" w:hAnsi="宋体" w:cs="宋体" w:hint="eastAsia"/>
                <w:color w:val="000000"/>
                <w:sz w:val="24"/>
              </w:rPr>
              <w:t>提供有效期内的法人或其他组织的营业执照（或事业单位法人证书）；自然人的身份证明（复印件加盖投标人公章）。</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2</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缴纳税收记录</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rPr>
              <w:t>提供投标人在近半年任意一个月完整的缴纳税收记录复印件（加盖投标人公章，自行编制无效）</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3</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bookmarkStart w:id="709" w:name="OLE_LINK4"/>
            <w:r>
              <w:rPr>
                <w:rFonts w:ascii="宋体" w:hAnsi="宋体" w:cs="宋体" w:hint="eastAsia"/>
                <w:color w:val="000000"/>
                <w:sz w:val="24"/>
              </w:rPr>
              <w:t>社会保障资金缴纳记录</w:t>
            </w:r>
            <w:bookmarkEnd w:id="709"/>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rPr>
              <w:t>提供投标人在近半年任意一个月完整的</w:t>
            </w:r>
            <w:r>
              <w:rPr>
                <w:rFonts w:ascii="宋体" w:hAnsi="宋体" w:cs="宋体" w:hint="eastAsia"/>
                <w:bCs/>
                <w:color w:val="000000"/>
                <w:sz w:val="24"/>
                <w:szCs w:val="24"/>
              </w:rPr>
              <w:t>企业缴纳社会保障资金有效证明材料</w:t>
            </w:r>
            <w:r>
              <w:rPr>
                <w:rFonts w:ascii="宋体" w:hAnsi="宋体" w:cs="宋体" w:hint="eastAsia"/>
                <w:color w:val="000000"/>
                <w:sz w:val="24"/>
              </w:rPr>
              <w:t>复印件（加盖投标人公章，自行编制无效）</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4</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财务证明文件</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rPr>
              <w:t>提供2024年度或2025年度完整的审计报告复印件加盖投标人公章或开标前3个月内银行出具的资信证明原件或银行出具的正规电子件（非资信证明原件的复印件）</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5</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无重大违法记录</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rPr>
              <w:t>参加政府采购活动前三年内，在经营活动中没有重大违法记录；没有因违法经营受到刑事处罚或者责令停产停业、吊销许可证或者执照、较大数额罚款等行政处罚的声明。</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6</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购买招标文件</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rPr>
              <w:t>按照招标公告要求购买了招标文件并登记备案。</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bookmarkStart w:id="710" w:name="_Hlk231379202"/>
            <w:r>
              <w:rPr>
                <w:rFonts w:ascii="宋体" w:hAnsi="宋体" w:cs="宋体" w:hint="eastAsia"/>
                <w:color w:val="000000"/>
                <w:sz w:val="24"/>
              </w:rPr>
              <w:t>7</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szCs w:val="24"/>
              </w:rPr>
            </w:pPr>
            <w:r>
              <w:rPr>
                <w:rFonts w:ascii="宋体" w:hAnsi="宋体" w:cs="宋体" w:hint="eastAsia"/>
                <w:color w:val="000000"/>
                <w:sz w:val="24"/>
                <w:szCs w:val="24"/>
              </w:rPr>
              <w:t>投标保证金</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szCs w:val="24"/>
              </w:rPr>
            </w:pPr>
            <w:r>
              <w:rPr>
                <w:rFonts w:ascii="宋体" w:hAnsi="宋体" w:cs="宋体" w:hint="eastAsia"/>
                <w:color w:val="000000"/>
                <w:kern w:val="0"/>
                <w:sz w:val="24"/>
              </w:rPr>
              <w:t>按照招标文件的规定提交投标保证金。</w:t>
            </w:r>
          </w:p>
        </w:tc>
      </w:tr>
      <w:bookmarkEnd w:id="710"/>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8</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投标人信用记录</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rPr>
              <w:t>未列入失信被执行人、重大税收违法案件当事人名单、政府采购严重违法失信行为记录名单；以评审当日投标人信用记录查询结果为准。</w:t>
            </w:r>
          </w:p>
        </w:tc>
      </w:tr>
      <w:tr w:rsidR="009A4CE7">
        <w:tc>
          <w:tcPr>
            <w:tcW w:w="571"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9</w:t>
            </w:r>
          </w:p>
        </w:tc>
        <w:tc>
          <w:tcPr>
            <w:tcW w:w="2977" w:type="dxa"/>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szCs w:val="24"/>
              </w:rPr>
              <w:t>关联单位或企业</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szCs w:val="24"/>
              </w:rPr>
              <w:t>不是采购人的附属机构或与采购人存在利害关系可能影响招标公正性的情形。</w:t>
            </w:r>
          </w:p>
        </w:tc>
      </w:tr>
      <w:tr w:rsidR="009A4CE7">
        <w:tc>
          <w:tcPr>
            <w:tcW w:w="571"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10</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szCs w:val="24"/>
              </w:rPr>
              <w:t>为采购项目提供其他服务</w:t>
            </w: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szCs w:val="24"/>
              </w:rPr>
              <w:t>不是单位负责人为同一人或者存在直接控股、管理关系的不同投标人。</w:t>
            </w:r>
          </w:p>
        </w:tc>
      </w:tr>
      <w:tr w:rsidR="009A4CE7">
        <w:tc>
          <w:tcPr>
            <w:tcW w:w="571" w:type="dxa"/>
            <w:vMerge/>
            <w:tcBorders>
              <w:top w:val="single" w:sz="4" w:space="0" w:color="auto"/>
              <w:left w:val="single" w:sz="4" w:space="0" w:color="auto"/>
              <w:bottom w:val="single" w:sz="4" w:space="0" w:color="auto"/>
              <w:right w:val="single" w:sz="4" w:space="0" w:color="auto"/>
            </w:tcBorders>
            <w:vAlign w:val="center"/>
          </w:tcPr>
          <w:p w:rsidR="009A4CE7" w:rsidRDefault="009A4CE7">
            <w:pPr>
              <w:jc w:val="center"/>
              <w:rPr>
                <w:rFonts w:ascii="宋体" w:hAnsi="宋体" w:cs="宋体"/>
                <w:color w:val="000000"/>
                <w:sz w:val="24"/>
              </w:rPr>
            </w:pPr>
          </w:p>
        </w:tc>
        <w:tc>
          <w:tcPr>
            <w:tcW w:w="2977" w:type="dxa"/>
            <w:vMerge/>
            <w:tcBorders>
              <w:top w:val="single" w:sz="4" w:space="0" w:color="auto"/>
              <w:left w:val="single" w:sz="4" w:space="0" w:color="auto"/>
              <w:bottom w:val="single" w:sz="4" w:space="0" w:color="auto"/>
              <w:right w:val="single" w:sz="4" w:space="0" w:color="auto"/>
            </w:tcBorders>
            <w:vAlign w:val="center"/>
          </w:tcPr>
          <w:p w:rsidR="009A4CE7" w:rsidRDefault="009A4CE7">
            <w:pPr>
              <w:jc w:val="center"/>
              <w:rPr>
                <w:rFonts w:ascii="宋体" w:hAnsi="宋体" w:cs="宋体"/>
                <w:color w:val="000000"/>
                <w:sz w:val="24"/>
              </w:rPr>
            </w:pPr>
          </w:p>
        </w:tc>
        <w:tc>
          <w:tcPr>
            <w:tcW w:w="4769" w:type="dxa"/>
            <w:tcBorders>
              <w:top w:val="single" w:sz="4" w:space="0" w:color="auto"/>
              <w:left w:val="single" w:sz="4" w:space="0" w:color="auto"/>
              <w:bottom w:val="single" w:sz="4" w:space="0" w:color="auto"/>
              <w:right w:val="single" w:sz="4" w:space="0" w:color="auto"/>
            </w:tcBorders>
            <w:vAlign w:val="center"/>
          </w:tcPr>
          <w:p w:rsidR="009A4CE7" w:rsidRDefault="00FD5963">
            <w:pPr>
              <w:jc w:val="left"/>
              <w:rPr>
                <w:rFonts w:ascii="宋体" w:hAnsi="宋体" w:cs="宋体"/>
                <w:color w:val="000000"/>
                <w:sz w:val="24"/>
              </w:rPr>
            </w:pPr>
            <w:r>
              <w:rPr>
                <w:rFonts w:ascii="宋体" w:hAnsi="宋体" w:cs="宋体" w:hint="eastAsia"/>
                <w:color w:val="000000"/>
                <w:sz w:val="24"/>
                <w:szCs w:val="24"/>
              </w:rPr>
              <w:t>除单一来源采购项目外，不是为采购项目提供整体设计、规范编制或者项目管理、监理、检测等服务的供应商。</w:t>
            </w:r>
          </w:p>
        </w:tc>
      </w:tr>
      <w:tr w:rsidR="009A4CE7">
        <w:tc>
          <w:tcPr>
            <w:tcW w:w="8317" w:type="dxa"/>
            <w:gridSpan w:val="3"/>
            <w:tcBorders>
              <w:top w:val="single" w:sz="4" w:space="0" w:color="auto"/>
              <w:left w:val="single" w:sz="4" w:space="0" w:color="auto"/>
              <w:bottom w:val="single" w:sz="4" w:space="0" w:color="auto"/>
              <w:right w:val="single" w:sz="4" w:space="0" w:color="auto"/>
            </w:tcBorders>
            <w:vAlign w:val="center"/>
          </w:tcPr>
          <w:p w:rsidR="009A4CE7" w:rsidRDefault="00FD5963">
            <w:pPr>
              <w:jc w:val="center"/>
              <w:rPr>
                <w:rFonts w:ascii="宋体" w:hAnsi="宋体" w:cs="宋体"/>
                <w:color w:val="000000"/>
                <w:sz w:val="24"/>
              </w:rPr>
            </w:pPr>
            <w:r>
              <w:rPr>
                <w:rFonts w:ascii="宋体" w:hAnsi="宋体" w:cs="宋体" w:hint="eastAsia"/>
                <w:color w:val="000000"/>
                <w:sz w:val="24"/>
              </w:rPr>
              <w:t>结论（通过打“√”/未通过打“X”）</w:t>
            </w:r>
          </w:p>
        </w:tc>
      </w:tr>
    </w:tbl>
    <w:p w:rsidR="009A4CE7" w:rsidRDefault="00FD5963">
      <w:pPr>
        <w:pStyle w:val="a3"/>
        <w:spacing w:line="360" w:lineRule="auto"/>
        <w:ind w:firstLine="0"/>
        <w:rPr>
          <w:rFonts w:ascii="宋体" w:hAnsi="宋体" w:cs="宋体"/>
          <w:color w:val="000000"/>
          <w:sz w:val="24"/>
          <w:szCs w:val="24"/>
        </w:rPr>
      </w:pPr>
      <w:r>
        <w:rPr>
          <w:rFonts w:ascii="宋体" w:hAnsi="宋体" w:cs="宋体" w:hint="eastAsia"/>
          <w:color w:val="000000"/>
          <w:sz w:val="24"/>
          <w:szCs w:val="24"/>
        </w:rPr>
        <w:t>注：只有全部通过资格审查的投标人才可进入后续评审。</w:t>
      </w:r>
    </w:p>
    <w:p w:rsidR="009A4CE7" w:rsidRDefault="00FD5963">
      <w:pPr>
        <w:pStyle w:val="3"/>
        <w:numPr>
          <w:ilvl w:val="2"/>
          <w:numId w:val="0"/>
        </w:numPr>
        <w:rPr>
          <w:rFonts w:ascii="宋体" w:hAnsi="宋体" w:cs="宋体"/>
          <w:color w:val="000000"/>
          <w:sz w:val="24"/>
          <w:szCs w:val="24"/>
        </w:rPr>
      </w:pPr>
      <w:r>
        <w:rPr>
          <w:rStyle w:val="10"/>
          <w:rFonts w:ascii="宋体" w:hAnsi="宋体" w:hint="eastAsia"/>
          <w:b/>
          <w:color w:val="000000"/>
          <w:sz w:val="24"/>
          <w:szCs w:val="24"/>
        </w:rPr>
        <w:br w:type="page"/>
      </w:r>
      <w:bookmarkStart w:id="711" w:name="_Toc24947"/>
      <w:bookmarkStart w:id="712" w:name="_Toc63085678"/>
      <w:bookmarkStart w:id="713" w:name="_Toc8143"/>
      <w:bookmarkStart w:id="714" w:name="_Toc428"/>
      <w:bookmarkStart w:id="715" w:name="_Toc29623"/>
      <w:bookmarkStart w:id="716" w:name="_Toc10751"/>
      <w:bookmarkStart w:id="717" w:name="_Toc6596"/>
      <w:bookmarkStart w:id="718" w:name="_Toc22202"/>
      <w:bookmarkStart w:id="719" w:name="_Toc14739"/>
      <w:bookmarkStart w:id="720" w:name="_Toc77087783"/>
      <w:bookmarkStart w:id="721" w:name="_Toc50760975"/>
      <w:bookmarkStart w:id="722" w:name="_Toc496291434"/>
      <w:bookmarkStart w:id="723" w:name="_Toc8999373"/>
      <w:bookmarkStart w:id="724" w:name="_Toc15435089"/>
      <w:bookmarkStart w:id="725" w:name="_Toc20116"/>
      <w:r>
        <w:rPr>
          <w:rStyle w:val="10"/>
          <w:rFonts w:ascii="宋体" w:hAnsi="宋体" w:hint="eastAsia"/>
          <w:b/>
          <w:color w:val="000000"/>
          <w:sz w:val="24"/>
          <w:szCs w:val="24"/>
        </w:rPr>
        <w:lastRenderedPageBreak/>
        <w:t>符合性审查表</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1557"/>
        <w:gridCol w:w="6072"/>
      </w:tblGrid>
      <w:tr w:rsidR="009A4CE7">
        <w:trPr>
          <w:trHeight w:val="300"/>
          <w:jc w:val="center"/>
        </w:trPr>
        <w:tc>
          <w:tcPr>
            <w:tcW w:w="403" w:type="pct"/>
            <w:vAlign w:val="center"/>
          </w:tcPr>
          <w:p w:rsidR="009A4CE7" w:rsidRDefault="00FD5963">
            <w:pPr>
              <w:widowControl/>
              <w:jc w:val="center"/>
              <w:rPr>
                <w:rFonts w:ascii="宋体" w:hAnsi="宋体" w:cs="宋体"/>
                <w:b/>
                <w:color w:val="000000"/>
                <w:kern w:val="0"/>
                <w:sz w:val="24"/>
              </w:rPr>
            </w:pPr>
            <w:r>
              <w:rPr>
                <w:rFonts w:ascii="宋体" w:hAnsi="宋体" w:cs="宋体" w:hint="eastAsia"/>
                <w:b/>
                <w:color w:val="000000"/>
                <w:kern w:val="0"/>
                <w:sz w:val="24"/>
              </w:rPr>
              <w:t>序号</w:t>
            </w:r>
          </w:p>
        </w:tc>
        <w:tc>
          <w:tcPr>
            <w:tcW w:w="938" w:type="pct"/>
            <w:vAlign w:val="center"/>
          </w:tcPr>
          <w:p w:rsidR="009A4CE7" w:rsidRDefault="00FD5963">
            <w:pPr>
              <w:widowControl/>
              <w:jc w:val="center"/>
              <w:rPr>
                <w:rFonts w:ascii="宋体" w:hAnsi="宋体" w:cs="宋体"/>
                <w:b/>
                <w:color w:val="000000"/>
                <w:kern w:val="0"/>
                <w:sz w:val="24"/>
              </w:rPr>
            </w:pPr>
            <w:r>
              <w:rPr>
                <w:rFonts w:ascii="宋体" w:hAnsi="宋体" w:cs="宋体" w:hint="eastAsia"/>
                <w:b/>
                <w:color w:val="000000"/>
                <w:kern w:val="0"/>
                <w:sz w:val="24"/>
              </w:rPr>
              <w:t>审查因素</w:t>
            </w:r>
          </w:p>
        </w:tc>
        <w:tc>
          <w:tcPr>
            <w:tcW w:w="3658" w:type="pct"/>
            <w:vAlign w:val="center"/>
          </w:tcPr>
          <w:p w:rsidR="009A4CE7" w:rsidRDefault="00FD5963">
            <w:pPr>
              <w:widowControl/>
              <w:jc w:val="center"/>
              <w:rPr>
                <w:rFonts w:ascii="宋体" w:hAnsi="宋体" w:cs="宋体"/>
                <w:b/>
                <w:color w:val="000000"/>
                <w:kern w:val="0"/>
                <w:sz w:val="24"/>
              </w:rPr>
            </w:pPr>
            <w:r>
              <w:rPr>
                <w:rFonts w:ascii="宋体" w:hAnsi="宋体" w:cs="宋体" w:hint="eastAsia"/>
                <w:b/>
                <w:color w:val="000000"/>
                <w:kern w:val="0"/>
                <w:sz w:val="24"/>
              </w:rPr>
              <w:t>审查内容</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授权委托书</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按招标文件要求提供授权委托书；</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投标完整性</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sz w:val="24"/>
              </w:rPr>
              <w:t>未将一个采购包中的内容拆开投标；</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3</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投标报价</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投标报价未</w:t>
            </w:r>
            <w:r>
              <w:rPr>
                <w:rFonts w:ascii="宋体" w:hAnsi="宋体" w:cs="宋体" w:hint="eastAsia"/>
                <w:color w:val="000000"/>
                <w:sz w:val="24"/>
              </w:rPr>
              <w:t>超过招标文件中规定的项目预算金额或者项目最高限价</w:t>
            </w:r>
            <w:r>
              <w:rPr>
                <w:rFonts w:ascii="宋体" w:hAnsi="宋体" w:cs="宋体" w:hint="eastAsia"/>
                <w:color w:val="000000"/>
                <w:kern w:val="0"/>
                <w:sz w:val="24"/>
              </w:rPr>
              <w:t>；</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报价唯一性</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投标文件未</w:t>
            </w:r>
            <w:r>
              <w:rPr>
                <w:rFonts w:ascii="宋体" w:hAnsi="宋体" w:cs="宋体" w:hint="eastAsia"/>
                <w:sz w:val="24"/>
              </w:rPr>
              <w:t>出现可选择性或可调整的报价（招标文件另有规定的除外）</w:t>
            </w:r>
            <w:r>
              <w:rPr>
                <w:rFonts w:ascii="宋体" w:hAnsi="宋体" w:cs="宋体" w:hint="eastAsia"/>
                <w:color w:val="000000"/>
                <w:kern w:val="0"/>
                <w:sz w:val="24"/>
              </w:rPr>
              <w:t>；</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5</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投标有效期</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投标文件中承诺的投标有效期满足招标文件中载明的投标有效期的；</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6</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签署、盖章</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按照招标文件要求签署、盖章的；</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7</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实质性格式</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kern w:val="0"/>
                <w:sz w:val="24"/>
              </w:rPr>
              <w:t>标记为“实质性格式”的文件均按招标文件要求提供；</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8</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报价的修正（如有）</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不涉及报价修正，或投标文件报价出现前后不一致时，投标人对修正后的报价予以确认；（如有）</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9</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报价合理性</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报价合理，或</w:t>
            </w:r>
            <w:r>
              <w:rPr>
                <w:rFonts w:ascii="宋体" w:hAnsi="宋体" w:cs="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cs="宋体" w:hint="eastAsia"/>
                <w:color w:val="000000"/>
                <w:kern w:val="0"/>
                <w:sz w:val="24"/>
              </w:rPr>
              <w:t>；</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10</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公平竞争</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sz w:val="24"/>
              </w:rPr>
              <w:t>投标人遵循公平竞争的原则，不存在恶意串通，妨碍其他投标人的竞争行为，不存在损害采购人或者其他投标人的合法权益情形的；</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11</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串通投标</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hAnsi="宋体" w:cs="宋体" w:hint="eastAsia"/>
                <w:color w:val="000000"/>
                <w:sz w:val="24"/>
              </w:rPr>
              <w:t>呈规律</w:t>
            </w:r>
            <w:proofErr w:type="gramEnd"/>
            <w:r>
              <w:rPr>
                <w:rFonts w:ascii="宋体" w:hAnsi="宋体" w:cs="宋体" w:hint="eastAsia"/>
                <w:color w:val="000000"/>
                <w:sz w:val="24"/>
              </w:rPr>
              <w:t xml:space="preserve"> 性差异；（五）不同投标人的投标文件相互混装；（六）不同投标人的投标保证金从同一单位或者个人的账户转出；</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12</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附加条件</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kern w:val="0"/>
                <w:sz w:val="24"/>
              </w:rPr>
              <w:t>投标文件未含有采购人不能接受的附加条件的；</w:t>
            </w:r>
          </w:p>
        </w:tc>
      </w:tr>
      <w:tr w:rsidR="009A4CE7">
        <w:trPr>
          <w:trHeight w:val="685"/>
          <w:jc w:val="center"/>
        </w:trPr>
        <w:tc>
          <w:tcPr>
            <w:tcW w:w="403"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13</w:t>
            </w:r>
          </w:p>
        </w:tc>
        <w:tc>
          <w:tcPr>
            <w:tcW w:w="938" w:type="pct"/>
            <w:vAlign w:val="center"/>
          </w:tcPr>
          <w:p w:rsidR="009A4CE7" w:rsidRDefault="00FD5963">
            <w:pPr>
              <w:widowControl/>
              <w:jc w:val="center"/>
              <w:rPr>
                <w:rFonts w:ascii="宋体" w:hAnsi="宋体" w:cs="宋体"/>
                <w:color w:val="000000"/>
                <w:kern w:val="0"/>
                <w:sz w:val="24"/>
              </w:rPr>
            </w:pPr>
            <w:r>
              <w:rPr>
                <w:rFonts w:ascii="宋体" w:hAnsi="宋体" w:cs="宋体" w:hint="eastAsia"/>
                <w:color w:val="000000"/>
                <w:kern w:val="0"/>
                <w:sz w:val="24"/>
              </w:rPr>
              <w:t>其他无效情形</w:t>
            </w:r>
          </w:p>
        </w:tc>
        <w:tc>
          <w:tcPr>
            <w:tcW w:w="3658" w:type="pct"/>
            <w:vAlign w:val="center"/>
          </w:tcPr>
          <w:p w:rsidR="009A4CE7" w:rsidRDefault="00FD5963">
            <w:pPr>
              <w:widowControl/>
              <w:jc w:val="left"/>
              <w:rPr>
                <w:rFonts w:ascii="宋体" w:hAnsi="宋体" w:cs="宋体"/>
                <w:color w:val="000000"/>
                <w:kern w:val="0"/>
                <w:sz w:val="24"/>
              </w:rPr>
            </w:pPr>
            <w:r>
              <w:rPr>
                <w:rFonts w:ascii="宋体" w:hAnsi="宋体" w:cs="宋体" w:hint="eastAsia"/>
                <w:color w:val="000000"/>
                <w:sz w:val="24"/>
              </w:rPr>
              <w:t>投标人、投标文件不存在不符合法律、法规和招标文件规定的其他无效情形。</w:t>
            </w:r>
          </w:p>
        </w:tc>
      </w:tr>
    </w:tbl>
    <w:p w:rsidR="009A4CE7" w:rsidRDefault="00FD5963">
      <w:pPr>
        <w:pStyle w:val="a3"/>
        <w:spacing w:line="360" w:lineRule="auto"/>
        <w:ind w:firstLine="0"/>
        <w:jc w:val="both"/>
        <w:rPr>
          <w:rFonts w:ascii="宋体" w:hAnsi="宋体" w:cs="宋体"/>
          <w:color w:val="000000"/>
          <w:sz w:val="24"/>
          <w:szCs w:val="24"/>
        </w:rPr>
      </w:pPr>
      <w:r>
        <w:rPr>
          <w:rFonts w:ascii="宋体" w:hAnsi="宋体" w:cs="宋体" w:hint="eastAsia"/>
          <w:color w:val="000000"/>
          <w:sz w:val="24"/>
          <w:szCs w:val="24"/>
        </w:rPr>
        <w:t>注：只有全部通过符合性审查的投标人才可进入后续评审。</w:t>
      </w:r>
      <w:bookmarkStart w:id="726" w:name="_Toc28984"/>
      <w:bookmarkStart w:id="727" w:name="_Toc26311"/>
      <w:bookmarkStart w:id="728" w:name="_Toc29817"/>
      <w:bookmarkStart w:id="729" w:name="_Toc11226"/>
      <w:bookmarkStart w:id="730" w:name="_Toc50760976"/>
      <w:bookmarkStart w:id="731" w:name="_Toc25529"/>
      <w:bookmarkStart w:id="732" w:name="_Toc63085679"/>
      <w:bookmarkStart w:id="733" w:name="_Toc8999374"/>
      <w:bookmarkStart w:id="734" w:name="_Toc10883"/>
      <w:bookmarkStart w:id="735" w:name="_Toc15435090"/>
      <w:bookmarkStart w:id="736" w:name="_Toc15500"/>
      <w:bookmarkStart w:id="737" w:name="_Toc21939"/>
      <w:bookmarkStart w:id="738" w:name="_Toc77087784"/>
      <w:bookmarkStart w:id="739" w:name="_Toc496291435"/>
      <w:bookmarkEnd w:id="708"/>
    </w:p>
    <w:p w:rsidR="009A4CE7" w:rsidRDefault="009A4CE7">
      <w:pPr>
        <w:widowControl/>
        <w:jc w:val="left"/>
        <w:rPr>
          <w:rFonts w:ascii="宋体" w:hAnsi="宋体" w:cs="宋体"/>
          <w:color w:val="000000"/>
          <w:kern w:val="0"/>
          <w:sz w:val="24"/>
          <w:szCs w:val="24"/>
        </w:rPr>
      </w:pPr>
    </w:p>
    <w:p w:rsidR="009A4CE7" w:rsidRDefault="00FD5963">
      <w:pPr>
        <w:pStyle w:val="3"/>
        <w:numPr>
          <w:ilvl w:val="2"/>
          <w:numId w:val="0"/>
        </w:numPr>
        <w:rPr>
          <w:rStyle w:val="10"/>
          <w:rFonts w:ascii="宋体" w:hAnsi="宋体"/>
          <w:b/>
          <w:color w:val="000000"/>
          <w:sz w:val="24"/>
          <w:szCs w:val="24"/>
        </w:rPr>
      </w:pPr>
      <w:r>
        <w:rPr>
          <w:rStyle w:val="10"/>
          <w:rFonts w:ascii="宋体" w:hAnsi="宋体" w:hint="eastAsia"/>
          <w:b/>
          <w:color w:val="000000"/>
          <w:sz w:val="24"/>
          <w:szCs w:val="24"/>
        </w:rPr>
        <w:t>评分细则</w:t>
      </w:r>
      <w:bookmarkEnd w:id="726"/>
      <w:bookmarkEnd w:id="727"/>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080"/>
        <w:gridCol w:w="6680"/>
        <w:gridCol w:w="862"/>
      </w:tblGrid>
      <w:tr w:rsidR="009A4CE7">
        <w:trPr>
          <w:trHeight w:val="434"/>
          <w:jc w:val="center"/>
        </w:trPr>
        <w:tc>
          <w:tcPr>
            <w:tcW w:w="1960" w:type="dxa"/>
            <w:gridSpan w:val="2"/>
            <w:vAlign w:val="center"/>
          </w:tcPr>
          <w:bookmarkEnd w:id="728"/>
          <w:bookmarkEnd w:id="729"/>
          <w:bookmarkEnd w:id="730"/>
          <w:bookmarkEnd w:id="731"/>
          <w:bookmarkEnd w:id="732"/>
          <w:bookmarkEnd w:id="733"/>
          <w:bookmarkEnd w:id="734"/>
          <w:bookmarkEnd w:id="735"/>
          <w:bookmarkEnd w:id="736"/>
          <w:bookmarkEnd w:id="737"/>
          <w:bookmarkEnd w:id="738"/>
          <w:bookmarkEnd w:id="739"/>
          <w:p w:rsidR="009A4CE7" w:rsidRDefault="00FD5963">
            <w:pPr>
              <w:spacing w:line="400" w:lineRule="exact"/>
              <w:jc w:val="center"/>
              <w:rPr>
                <w:rFonts w:ascii="宋体" w:hAnsi="宋体" w:cs="宋体"/>
                <w:b/>
                <w:kern w:val="0"/>
                <w:sz w:val="24"/>
              </w:rPr>
            </w:pPr>
            <w:r>
              <w:rPr>
                <w:rFonts w:ascii="宋体" w:hAnsi="宋体" w:cs="宋体" w:hint="eastAsia"/>
                <w:b/>
                <w:kern w:val="0"/>
                <w:sz w:val="24"/>
              </w:rPr>
              <w:t>评分因素</w:t>
            </w:r>
          </w:p>
        </w:tc>
        <w:tc>
          <w:tcPr>
            <w:tcW w:w="6680" w:type="dxa"/>
            <w:vAlign w:val="center"/>
          </w:tcPr>
          <w:p w:rsidR="009A4CE7" w:rsidRDefault="00FD5963">
            <w:pPr>
              <w:spacing w:line="400" w:lineRule="exact"/>
              <w:jc w:val="center"/>
              <w:rPr>
                <w:rFonts w:ascii="宋体" w:hAnsi="宋体" w:cs="宋体"/>
                <w:b/>
                <w:kern w:val="0"/>
                <w:sz w:val="24"/>
              </w:rPr>
            </w:pPr>
            <w:r>
              <w:rPr>
                <w:rFonts w:ascii="宋体" w:hAnsi="宋体" w:cs="宋体" w:hint="eastAsia"/>
                <w:b/>
                <w:kern w:val="0"/>
                <w:sz w:val="24"/>
              </w:rPr>
              <w:t>评分标准</w:t>
            </w:r>
          </w:p>
        </w:tc>
        <w:tc>
          <w:tcPr>
            <w:tcW w:w="862" w:type="dxa"/>
            <w:vAlign w:val="center"/>
          </w:tcPr>
          <w:p w:rsidR="009A4CE7" w:rsidRDefault="00FD5963">
            <w:pPr>
              <w:spacing w:line="400" w:lineRule="exact"/>
              <w:jc w:val="center"/>
              <w:rPr>
                <w:rFonts w:ascii="宋体" w:hAnsi="宋体" w:cs="宋体"/>
                <w:b/>
                <w:kern w:val="0"/>
                <w:sz w:val="24"/>
              </w:rPr>
            </w:pPr>
            <w:r>
              <w:rPr>
                <w:rFonts w:ascii="宋体" w:hAnsi="宋体" w:cs="宋体" w:hint="eastAsia"/>
                <w:b/>
                <w:kern w:val="0"/>
                <w:sz w:val="24"/>
              </w:rPr>
              <w:t>分值</w:t>
            </w:r>
          </w:p>
        </w:tc>
      </w:tr>
      <w:tr w:rsidR="009A4CE7">
        <w:trPr>
          <w:trHeight w:val="1073"/>
          <w:jc w:val="center"/>
        </w:trPr>
        <w:tc>
          <w:tcPr>
            <w:tcW w:w="1960" w:type="dxa"/>
            <w:gridSpan w:val="2"/>
            <w:vAlign w:val="center"/>
          </w:tcPr>
          <w:p w:rsidR="009A4CE7" w:rsidRDefault="00FD5963">
            <w:pPr>
              <w:jc w:val="center"/>
              <w:rPr>
                <w:rFonts w:ascii="宋体" w:hAnsi="宋体" w:cs="宋体"/>
                <w:kern w:val="0"/>
                <w:sz w:val="24"/>
              </w:rPr>
            </w:pPr>
            <w:r>
              <w:rPr>
                <w:rFonts w:ascii="宋体" w:hAnsi="宋体" w:cs="宋体" w:hint="eastAsia"/>
                <w:kern w:val="0"/>
                <w:sz w:val="24"/>
              </w:rPr>
              <w:t>价格部分</w:t>
            </w:r>
          </w:p>
        </w:tc>
        <w:tc>
          <w:tcPr>
            <w:tcW w:w="6680" w:type="dxa"/>
            <w:vAlign w:val="center"/>
          </w:tcPr>
          <w:p w:rsidR="009A4CE7" w:rsidRDefault="00FD5963">
            <w:pPr>
              <w:rPr>
                <w:rFonts w:ascii="宋体" w:hAnsi="宋体" w:cs="宋体"/>
                <w:sz w:val="24"/>
              </w:rPr>
            </w:pPr>
            <w:bookmarkStart w:id="740" w:name="OLE_LINK29"/>
            <w:bookmarkStart w:id="741" w:name="OLE_LINK31"/>
            <w:r>
              <w:rPr>
                <w:rFonts w:ascii="宋体" w:hAnsi="宋体" w:cs="宋体" w:hint="eastAsia"/>
                <w:bCs/>
                <w:kern w:val="0"/>
                <w:sz w:val="24"/>
              </w:rPr>
              <w:t>满足招标文件要求且投标价格最低的投标报价为评标基准价，其价格分为满分。其他投标人的价格</w:t>
            </w:r>
            <w:proofErr w:type="gramStart"/>
            <w:r>
              <w:rPr>
                <w:rFonts w:ascii="宋体" w:hAnsi="宋体" w:cs="宋体" w:hint="eastAsia"/>
                <w:bCs/>
                <w:kern w:val="0"/>
                <w:sz w:val="24"/>
              </w:rPr>
              <w:t>分统一</w:t>
            </w:r>
            <w:proofErr w:type="gramEnd"/>
            <w:r>
              <w:rPr>
                <w:rFonts w:ascii="宋体" w:hAnsi="宋体" w:cs="宋体" w:hint="eastAsia"/>
                <w:bCs/>
                <w:kern w:val="0"/>
                <w:sz w:val="24"/>
              </w:rPr>
              <w:t>按照下列公式计算：投标报价得分=（评标基准价/投标报价）×10%×100</w:t>
            </w:r>
            <w:bookmarkEnd w:id="740"/>
            <w:bookmarkEnd w:id="741"/>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10分</w:t>
            </w:r>
          </w:p>
        </w:tc>
      </w:tr>
      <w:tr w:rsidR="009A4CE7">
        <w:trPr>
          <w:trHeight w:val="416"/>
          <w:jc w:val="center"/>
        </w:trPr>
        <w:tc>
          <w:tcPr>
            <w:tcW w:w="880" w:type="dxa"/>
            <w:vAlign w:val="center"/>
          </w:tcPr>
          <w:p w:rsidR="009A4CE7" w:rsidRDefault="00FD5963">
            <w:pPr>
              <w:jc w:val="center"/>
              <w:rPr>
                <w:rFonts w:ascii="宋体" w:hAnsi="宋体" w:cs="宋体"/>
                <w:kern w:val="0"/>
                <w:sz w:val="24"/>
              </w:rPr>
            </w:pPr>
            <w:r>
              <w:rPr>
                <w:rFonts w:ascii="宋体" w:hAnsi="宋体" w:cs="宋体" w:hint="eastAsia"/>
                <w:kern w:val="0"/>
                <w:sz w:val="24"/>
              </w:rPr>
              <w:t>商务部分</w:t>
            </w:r>
          </w:p>
        </w:tc>
        <w:tc>
          <w:tcPr>
            <w:tcW w:w="1080" w:type="dxa"/>
            <w:vAlign w:val="center"/>
          </w:tcPr>
          <w:p w:rsidR="009A4CE7" w:rsidRDefault="00FD5963">
            <w:pPr>
              <w:jc w:val="center"/>
              <w:rPr>
                <w:rFonts w:ascii="宋体" w:hAnsi="宋体" w:cs="宋体"/>
                <w:sz w:val="24"/>
              </w:rPr>
            </w:pPr>
            <w:r>
              <w:rPr>
                <w:rFonts w:ascii="宋体" w:hAnsi="宋体" w:cs="宋体" w:hint="eastAsia"/>
                <w:sz w:val="24"/>
              </w:rPr>
              <w:t>类似项目业绩</w:t>
            </w:r>
          </w:p>
        </w:tc>
        <w:tc>
          <w:tcPr>
            <w:tcW w:w="6680" w:type="dxa"/>
            <w:vAlign w:val="center"/>
          </w:tcPr>
          <w:p w:rsidR="009A4CE7" w:rsidRDefault="00FD5963">
            <w:pPr>
              <w:rPr>
                <w:rFonts w:ascii="宋体" w:hAnsi="宋体" w:cs="宋体"/>
                <w:sz w:val="24"/>
              </w:rPr>
            </w:pPr>
            <w:bookmarkStart w:id="742" w:name="OLE_LINK32"/>
            <w:bookmarkStart w:id="743" w:name="OLE_LINK33"/>
            <w:r>
              <w:rPr>
                <w:rFonts w:ascii="宋体" w:hAnsi="宋体" w:cs="宋体" w:hint="eastAsia"/>
                <w:sz w:val="24"/>
              </w:rPr>
              <w:t>自2023年1月1日起，承担过与</w:t>
            </w:r>
            <w:proofErr w:type="gramStart"/>
            <w:r>
              <w:rPr>
                <w:rFonts w:ascii="宋体" w:hAnsi="宋体" w:cs="宋体" w:hint="eastAsia"/>
                <w:sz w:val="24"/>
              </w:rPr>
              <w:t>与</w:t>
            </w:r>
            <w:proofErr w:type="gramEnd"/>
            <w:r>
              <w:rPr>
                <w:rFonts w:ascii="宋体" w:hAnsi="宋体" w:cs="宋体" w:hint="eastAsia"/>
                <w:sz w:val="24"/>
              </w:rPr>
              <w:t>本项目采购内容相似的市场监管数据要素分析或信息化建设</w:t>
            </w:r>
            <w:r>
              <w:rPr>
                <w:rFonts w:ascii="宋体" w:hAnsi="宋体" w:cs="宋体" w:hint="eastAsia"/>
                <w:bCs/>
                <w:sz w:val="24"/>
              </w:rPr>
              <w:t>工作，</w:t>
            </w:r>
            <w:r>
              <w:rPr>
                <w:rFonts w:ascii="宋体" w:hAnsi="宋体" w:cs="宋体" w:hint="eastAsia"/>
                <w:sz w:val="24"/>
              </w:rPr>
              <w:t>每提供一个相关证明材料得2分；累计最多得</w:t>
            </w:r>
            <w:r>
              <w:rPr>
                <w:rFonts w:ascii="宋体" w:hAnsi="宋体" w:cs="宋体"/>
                <w:sz w:val="24"/>
              </w:rPr>
              <w:t>1</w:t>
            </w:r>
            <w:r>
              <w:rPr>
                <w:rFonts w:ascii="宋体" w:hAnsi="宋体" w:cs="宋体" w:hint="eastAsia"/>
                <w:sz w:val="24"/>
              </w:rPr>
              <w:t>0分；未提供或不符合要求，得0分。</w:t>
            </w:r>
          </w:p>
          <w:p w:rsidR="009A4CE7" w:rsidRDefault="00FD5963">
            <w:pPr>
              <w:rPr>
                <w:rFonts w:ascii="宋体" w:hAnsi="宋体" w:cs="宋体"/>
                <w:bCs/>
                <w:kern w:val="0"/>
                <w:sz w:val="24"/>
              </w:rPr>
            </w:pPr>
            <w:r>
              <w:rPr>
                <w:rFonts w:ascii="宋体" w:hAnsi="宋体" w:cs="宋体" w:hint="eastAsia"/>
                <w:sz w:val="24"/>
              </w:rPr>
              <w:t>注：须提供项目任务书、合同或其他证明文件的复印件关键内容页，至少包含封面、基本信息</w:t>
            </w:r>
            <w:r>
              <w:rPr>
                <w:rFonts w:ascii="宋体" w:hAnsi="宋体" w:cs="宋体" w:hint="eastAsia"/>
                <w:bCs/>
                <w:kern w:val="0"/>
                <w:sz w:val="24"/>
              </w:rPr>
              <w:t>（体现投标人或其工作人员为编写单位或编写者内容），并加盖单位公章</w:t>
            </w:r>
            <w:r>
              <w:rPr>
                <w:rFonts w:ascii="宋体" w:hAnsi="宋体" w:cs="宋体" w:hint="eastAsia"/>
                <w:sz w:val="24"/>
              </w:rPr>
              <w:t>。</w:t>
            </w:r>
            <w:bookmarkEnd w:id="742"/>
            <w:bookmarkEnd w:id="743"/>
          </w:p>
        </w:tc>
        <w:tc>
          <w:tcPr>
            <w:tcW w:w="862" w:type="dxa"/>
            <w:vAlign w:val="center"/>
          </w:tcPr>
          <w:p w:rsidR="009A4CE7" w:rsidRDefault="00FD5963">
            <w:pPr>
              <w:jc w:val="center"/>
              <w:rPr>
                <w:rFonts w:ascii="宋体" w:hAnsi="宋体" w:cs="宋体"/>
                <w:bCs/>
                <w:kern w:val="0"/>
                <w:sz w:val="24"/>
              </w:rPr>
            </w:pPr>
            <w:r>
              <w:rPr>
                <w:rFonts w:ascii="宋体" w:hAnsi="宋体" w:cs="宋体"/>
                <w:sz w:val="24"/>
              </w:rPr>
              <w:t>1</w:t>
            </w:r>
            <w:r>
              <w:rPr>
                <w:rFonts w:ascii="宋体" w:hAnsi="宋体" w:cs="宋体" w:hint="eastAsia"/>
                <w:sz w:val="24"/>
              </w:rPr>
              <w:t>0分</w:t>
            </w:r>
          </w:p>
        </w:tc>
      </w:tr>
      <w:tr w:rsidR="009A4CE7">
        <w:trPr>
          <w:trHeight w:val="1514"/>
          <w:jc w:val="center"/>
        </w:trPr>
        <w:tc>
          <w:tcPr>
            <w:tcW w:w="880" w:type="dxa"/>
            <w:vMerge w:val="restart"/>
            <w:vAlign w:val="center"/>
          </w:tcPr>
          <w:p w:rsidR="009A4CE7" w:rsidRDefault="00FD5963">
            <w:pPr>
              <w:jc w:val="center"/>
              <w:rPr>
                <w:rFonts w:ascii="宋体" w:hAnsi="宋体" w:cs="宋体"/>
                <w:kern w:val="0"/>
                <w:sz w:val="24"/>
              </w:rPr>
            </w:pPr>
            <w:r>
              <w:rPr>
                <w:rFonts w:ascii="宋体" w:hAnsi="宋体" w:cs="宋体" w:hint="eastAsia"/>
                <w:kern w:val="0"/>
                <w:sz w:val="24"/>
              </w:rPr>
              <w:t>技术部分</w:t>
            </w:r>
          </w:p>
        </w:tc>
        <w:tc>
          <w:tcPr>
            <w:tcW w:w="1080" w:type="dxa"/>
            <w:vMerge w:val="restart"/>
            <w:vAlign w:val="center"/>
          </w:tcPr>
          <w:p w:rsidR="009A4CE7" w:rsidRDefault="00FD5963">
            <w:pPr>
              <w:pStyle w:val="1013"/>
              <w:jc w:val="center"/>
              <w:rPr>
                <w:rFonts w:ascii="宋体" w:hAnsi="宋体" w:cs="宋体"/>
                <w:sz w:val="24"/>
              </w:rPr>
            </w:pPr>
            <w:bookmarkStart w:id="744" w:name="OLE_LINK34"/>
            <w:bookmarkStart w:id="745" w:name="OLE_LINK35"/>
            <w:r>
              <w:rPr>
                <w:rFonts w:ascii="宋体" w:hAnsi="宋体" w:cs="宋体" w:hint="eastAsia"/>
                <w:sz w:val="24"/>
              </w:rPr>
              <w:t>团队人员配置</w:t>
            </w:r>
            <w:bookmarkEnd w:id="744"/>
            <w:bookmarkEnd w:id="745"/>
          </w:p>
        </w:tc>
        <w:tc>
          <w:tcPr>
            <w:tcW w:w="6680" w:type="dxa"/>
            <w:vAlign w:val="center"/>
          </w:tcPr>
          <w:p w:rsidR="009A4CE7" w:rsidRDefault="00FD5963">
            <w:pPr>
              <w:pStyle w:val="1013"/>
              <w:rPr>
                <w:rFonts w:ascii="宋体" w:hAnsi="宋体" w:cs="宋体"/>
                <w:sz w:val="24"/>
              </w:rPr>
            </w:pPr>
            <w:bookmarkStart w:id="746" w:name="OLE_LINK36"/>
            <w:bookmarkStart w:id="747" w:name="OLE_LINK37"/>
            <w:r>
              <w:rPr>
                <w:rFonts w:ascii="宋体" w:hAnsi="宋体" w:cs="宋体" w:hint="eastAsia"/>
                <w:sz w:val="24"/>
              </w:rPr>
              <w:t>项目经理：</w:t>
            </w:r>
          </w:p>
          <w:p w:rsidR="009A4CE7" w:rsidRDefault="00FD5963">
            <w:pPr>
              <w:pStyle w:val="1013"/>
              <w:rPr>
                <w:rFonts w:ascii="宋体" w:hAnsi="宋体" w:cs="宋体"/>
                <w:sz w:val="24"/>
              </w:rPr>
            </w:pPr>
            <w:r>
              <w:rPr>
                <w:rFonts w:ascii="宋体" w:hAnsi="宋体" w:cs="宋体" w:hint="eastAsia"/>
                <w:sz w:val="24"/>
              </w:rPr>
              <w:t>拟派项目经理具有计算机类或通信类或电子（信息）</w:t>
            </w:r>
            <w:proofErr w:type="gramStart"/>
            <w:r>
              <w:rPr>
                <w:rFonts w:ascii="宋体" w:hAnsi="宋体" w:cs="宋体" w:hint="eastAsia"/>
                <w:sz w:val="24"/>
              </w:rPr>
              <w:t>类正高级</w:t>
            </w:r>
            <w:proofErr w:type="gramEnd"/>
            <w:r>
              <w:rPr>
                <w:rFonts w:ascii="宋体" w:hAnsi="宋体" w:cs="宋体" w:hint="eastAsia"/>
                <w:sz w:val="24"/>
              </w:rPr>
              <w:t>职称且具有3年以上政务信息化类项目经验的得3分。</w:t>
            </w:r>
          </w:p>
          <w:p w:rsidR="009A4CE7" w:rsidRDefault="00FD5963">
            <w:pPr>
              <w:pStyle w:val="1013"/>
              <w:rPr>
                <w:rFonts w:ascii="宋体" w:hAnsi="宋体" w:cs="宋体"/>
                <w:sz w:val="24"/>
              </w:rPr>
            </w:pPr>
            <w:r>
              <w:rPr>
                <w:rFonts w:ascii="宋体" w:hAnsi="宋体" w:cs="宋体" w:hint="eastAsia"/>
                <w:sz w:val="24"/>
              </w:rPr>
              <w:t>注：</w:t>
            </w:r>
            <w:r>
              <w:rPr>
                <w:sz w:val="24"/>
              </w:rPr>
              <w:t>提供人员近六个月任意一个月的</w:t>
            </w:r>
            <w:proofErr w:type="gramStart"/>
            <w:r>
              <w:rPr>
                <w:sz w:val="24"/>
              </w:rPr>
              <w:t>社保证明</w:t>
            </w:r>
            <w:proofErr w:type="gramEnd"/>
            <w:r>
              <w:rPr>
                <w:sz w:val="24"/>
              </w:rPr>
              <w:t>（或其他在职证明材料）</w:t>
            </w:r>
            <w:r>
              <w:rPr>
                <w:rFonts w:hint="eastAsia"/>
                <w:sz w:val="24"/>
              </w:rPr>
              <w:t>及</w:t>
            </w:r>
            <w:r>
              <w:rPr>
                <w:rFonts w:ascii="宋体" w:hAnsi="宋体" w:cs="宋体" w:hint="eastAsia"/>
                <w:sz w:val="24"/>
              </w:rPr>
              <w:t>政务信息化类项目经验业绩证明材料。</w:t>
            </w:r>
            <w:bookmarkEnd w:id="746"/>
            <w:bookmarkEnd w:id="747"/>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3分</w:t>
            </w:r>
          </w:p>
        </w:tc>
      </w:tr>
      <w:tr w:rsidR="009A4CE7">
        <w:trPr>
          <w:trHeight w:val="963"/>
          <w:jc w:val="center"/>
        </w:trPr>
        <w:tc>
          <w:tcPr>
            <w:tcW w:w="880" w:type="dxa"/>
            <w:vMerge/>
            <w:vAlign w:val="center"/>
          </w:tcPr>
          <w:p w:rsidR="009A4CE7" w:rsidRDefault="009A4CE7">
            <w:pPr>
              <w:jc w:val="center"/>
              <w:rPr>
                <w:rFonts w:ascii="宋体" w:hAnsi="宋体" w:cs="宋体"/>
                <w:kern w:val="0"/>
                <w:sz w:val="24"/>
              </w:rPr>
            </w:pPr>
          </w:p>
        </w:tc>
        <w:tc>
          <w:tcPr>
            <w:tcW w:w="1080" w:type="dxa"/>
            <w:vMerge/>
            <w:vAlign w:val="center"/>
          </w:tcPr>
          <w:p w:rsidR="009A4CE7" w:rsidRDefault="009A4CE7">
            <w:pPr>
              <w:pStyle w:val="1013"/>
              <w:jc w:val="center"/>
              <w:rPr>
                <w:rFonts w:ascii="宋体" w:hAnsi="宋体" w:cs="宋体"/>
                <w:sz w:val="24"/>
              </w:rPr>
            </w:pPr>
          </w:p>
        </w:tc>
        <w:tc>
          <w:tcPr>
            <w:tcW w:w="6680" w:type="dxa"/>
            <w:vAlign w:val="center"/>
          </w:tcPr>
          <w:p w:rsidR="009A4CE7" w:rsidRDefault="00FD5963">
            <w:pPr>
              <w:pStyle w:val="1013"/>
              <w:rPr>
                <w:rFonts w:ascii="宋体" w:hAnsi="宋体" w:cs="宋体"/>
                <w:sz w:val="24"/>
              </w:rPr>
            </w:pPr>
            <w:bookmarkStart w:id="748" w:name="OLE_LINK38"/>
            <w:r>
              <w:rPr>
                <w:rFonts w:ascii="宋体" w:hAnsi="宋体" w:cs="宋体" w:hint="eastAsia"/>
                <w:sz w:val="24"/>
              </w:rPr>
              <w:t>根据项目技术服务要求：</w:t>
            </w:r>
          </w:p>
          <w:p w:rsidR="009A4CE7" w:rsidRDefault="00FD5963">
            <w:pPr>
              <w:pStyle w:val="1013"/>
              <w:numPr>
                <w:ilvl w:val="0"/>
                <w:numId w:val="6"/>
              </w:numPr>
              <w:rPr>
                <w:rFonts w:ascii="宋体" w:hAnsi="宋体" w:cs="宋体"/>
                <w:sz w:val="24"/>
              </w:rPr>
            </w:pPr>
            <w:r>
              <w:rPr>
                <w:rFonts w:ascii="宋体" w:hAnsi="宋体" w:cs="宋体" w:hint="eastAsia"/>
                <w:sz w:val="24"/>
              </w:rPr>
              <w:t>投标人所派团队人员（不含项目经理）人数不少于11人，得3分；否则得0分。</w:t>
            </w:r>
          </w:p>
          <w:p w:rsidR="009A4CE7" w:rsidRDefault="00FD5963">
            <w:pPr>
              <w:pStyle w:val="1013"/>
              <w:numPr>
                <w:ilvl w:val="0"/>
                <w:numId w:val="6"/>
              </w:numPr>
              <w:rPr>
                <w:rFonts w:ascii="宋体" w:hAnsi="宋体" w:cs="宋体"/>
                <w:sz w:val="24"/>
              </w:rPr>
            </w:pPr>
            <w:r>
              <w:rPr>
                <w:rFonts w:ascii="宋体" w:hAnsi="宋体" w:cs="宋体" w:hint="eastAsia"/>
                <w:sz w:val="24"/>
              </w:rPr>
              <w:t>拟派团队人员具有计算机类或通信类或电子（信息）类高级及以上职称的，每有1人具备，得1分，最高10分</w:t>
            </w:r>
          </w:p>
          <w:p w:rsidR="009A4CE7" w:rsidRDefault="00FD5963">
            <w:pPr>
              <w:pStyle w:val="1013"/>
              <w:rPr>
                <w:rFonts w:ascii="宋体" w:hAnsi="宋体" w:cs="宋体"/>
                <w:sz w:val="24"/>
              </w:rPr>
            </w:pPr>
            <w:r>
              <w:rPr>
                <w:rFonts w:ascii="宋体" w:hAnsi="宋体" w:cs="宋体" w:hint="eastAsia"/>
                <w:sz w:val="24"/>
              </w:rPr>
              <w:t>3、团队人员专业齐全、分工合理，岗位职责划分明确，有详细的岗位职责说明，针对性强，得4分；</w:t>
            </w:r>
          </w:p>
          <w:p w:rsidR="009A4CE7" w:rsidRDefault="00FD5963">
            <w:pPr>
              <w:pStyle w:val="1013"/>
              <w:rPr>
                <w:rFonts w:ascii="宋体" w:hAnsi="宋体" w:cs="宋体"/>
                <w:sz w:val="24"/>
              </w:rPr>
            </w:pPr>
            <w:r>
              <w:rPr>
                <w:rFonts w:ascii="宋体" w:hAnsi="宋体" w:cs="宋体" w:hint="eastAsia"/>
                <w:sz w:val="24"/>
              </w:rPr>
              <w:t>团队人员专业基本齐全、分工基本合理，岗位职责划分明确，有常规、通用的岗位职责说明，得2分；</w:t>
            </w:r>
          </w:p>
          <w:p w:rsidR="009A4CE7" w:rsidRDefault="00FD5963">
            <w:pPr>
              <w:pStyle w:val="1013"/>
              <w:rPr>
                <w:rFonts w:ascii="宋体" w:hAnsi="宋体" w:cs="宋体"/>
                <w:sz w:val="24"/>
              </w:rPr>
            </w:pPr>
            <w:r>
              <w:rPr>
                <w:rFonts w:ascii="宋体" w:hAnsi="宋体" w:cs="宋体" w:hint="eastAsia"/>
                <w:sz w:val="24"/>
              </w:rPr>
              <w:t>团队人员专业不齐全、分工不合理，岗位职责划分不清晰，职责说明重复、混乱，或未提供岗位职责说明得0分。</w:t>
            </w:r>
          </w:p>
          <w:p w:rsidR="009A4CE7" w:rsidRDefault="00FD5963">
            <w:pPr>
              <w:pStyle w:val="1013"/>
              <w:rPr>
                <w:rFonts w:ascii="宋体" w:hAnsi="宋体" w:cs="宋体"/>
                <w:sz w:val="24"/>
              </w:rPr>
            </w:pPr>
            <w:r>
              <w:rPr>
                <w:rFonts w:ascii="宋体" w:hAnsi="宋体" w:cs="宋体" w:hint="eastAsia"/>
                <w:sz w:val="24"/>
              </w:rPr>
              <w:t>注：团队人员配置要求须提供以下证明材料</w:t>
            </w:r>
          </w:p>
          <w:p w:rsidR="009A4CE7" w:rsidRDefault="00FD5963">
            <w:pPr>
              <w:pStyle w:val="1013"/>
              <w:rPr>
                <w:rFonts w:ascii="宋体" w:hAnsi="宋体" w:cs="宋体"/>
                <w:sz w:val="24"/>
              </w:rPr>
            </w:pPr>
            <w:r>
              <w:rPr>
                <w:rFonts w:ascii="宋体" w:hAnsi="宋体" w:cs="宋体" w:hint="eastAsia"/>
                <w:sz w:val="24"/>
              </w:rPr>
              <w:t>（1）须提供人员配置方案。</w:t>
            </w:r>
          </w:p>
          <w:p w:rsidR="009A4CE7" w:rsidRDefault="00FD5963">
            <w:pPr>
              <w:pStyle w:val="1013"/>
              <w:rPr>
                <w:rFonts w:ascii="宋体" w:hAnsi="宋体" w:cs="宋体"/>
                <w:sz w:val="24"/>
              </w:rPr>
            </w:pPr>
            <w:r>
              <w:rPr>
                <w:rFonts w:ascii="宋体" w:hAnsi="宋体" w:cs="宋体" w:hint="eastAsia"/>
                <w:sz w:val="24"/>
              </w:rPr>
              <w:t>（2）须提供承诺函，承诺项目经理和</w:t>
            </w:r>
            <w:r>
              <w:rPr>
                <w:rFonts w:ascii="宋体" w:hAnsi="宋体" w:cs="宋体" w:hint="eastAsia"/>
                <w:sz w:val="24"/>
                <w:lang w:eastAsia="zh"/>
              </w:rPr>
              <w:t>数据分析服务</w:t>
            </w:r>
            <w:r>
              <w:rPr>
                <w:rFonts w:ascii="宋体" w:hAnsi="宋体" w:cs="宋体" w:hint="eastAsia"/>
                <w:sz w:val="24"/>
              </w:rPr>
              <w:t>实施的主要人员未经用户同意不得调整，如中途更换项目经理和主要</w:t>
            </w:r>
            <w:r>
              <w:rPr>
                <w:rFonts w:ascii="宋体" w:hAnsi="宋体" w:cs="宋体" w:hint="eastAsia"/>
                <w:sz w:val="24"/>
                <w:lang w:eastAsia="zh"/>
              </w:rPr>
              <w:t>数据分析</w:t>
            </w:r>
            <w:r>
              <w:rPr>
                <w:rFonts w:ascii="宋体" w:hAnsi="宋体" w:cs="宋体" w:hint="eastAsia"/>
                <w:sz w:val="24"/>
              </w:rPr>
              <w:t>人员，应征得用户同意。</w:t>
            </w:r>
          </w:p>
          <w:p w:rsidR="009A4CE7" w:rsidRDefault="00FD5963">
            <w:pPr>
              <w:pStyle w:val="1013"/>
              <w:rPr>
                <w:rFonts w:ascii="宋体" w:hAnsi="宋体" w:cs="宋体"/>
                <w:sz w:val="24"/>
              </w:rPr>
            </w:pPr>
            <w:r>
              <w:rPr>
                <w:rFonts w:ascii="宋体" w:hAnsi="宋体" w:cs="宋体" w:hint="eastAsia"/>
                <w:sz w:val="24"/>
              </w:rPr>
              <w:t>（3）须提供人员职称的证书复印件或</w:t>
            </w:r>
            <w:proofErr w:type="gramStart"/>
            <w:r>
              <w:rPr>
                <w:rFonts w:ascii="宋体" w:hAnsi="宋体" w:cs="宋体" w:hint="eastAsia"/>
                <w:sz w:val="24"/>
              </w:rPr>
              <w:t>扫描件并加盖</w:t>
            </w:r>
            <w:proofErr w:type="gramEnd"/>
            <w:r>
              <w:rPr>
                <w:rFonts w:ascii="宋体" w:hAnsi="宋体" w:cs="宋体" w:hint="eastAsia"/>
                <w:sz w:val="24"/>
              </w:rPr>
              <w:t>公章。</w:t>
            </w:r>
          </w:p>
          <w:p w:rsidR="009A4CE7" w:rsidRDefault="00FD5963">
            <w:pPr>
              <w:pStyle w:val="1013"/>
              <w:rPr>
                <w:rFonts w:ascii="宋体" w:hAnsi="宋体" w:cs="宋体"/>
                <w:sz w:val="24"/>
              </w:rPr>
            </w:pPr>
            <w:r>
              <w:rPr>
                <w:rFonts w:hint="eastAsia"/>
                <w:sz w:val="24"/>
              </w:rPr>
              <w:t>（</w:t>
            </w:r>
            <w:r>
              <w:rPr>
                <w:rFonts w:ascii="宋体" w:hAnsi="宋体" w:cs="宋体" w:hint="eastAsia"/>
                <w:sz w:val="24"/>
              </w:rPr>
              <w:t>4</w:t>
            </w:r>
            <w:r>
              <w:rPr>
                <w:rFonts w:hint="eastAsia"/>
                <w:sz w:val="24"/>
              </w:rPr>
              <w:t>）</w:t>
            </w:r>
            <w:r>
              <w:rPr>
                <w:sz w:val="24"/>
              </w:rPr>
              <w:t>提供人员近六个月任意一个月的</w:t>
            </w:r>
            <w:proofErr w:type="gramStart"/>
            <w:r>
              <w:rPr>
                <w:sz w:val="24"/>
              </w:rPr>
              <w:t>社保证明</w:t>
            </w:r>
            <w:proofErr w:type="gramEnd"/>
            <w:r>
              <w:rPr>
                <w:sz w:val="24"/>
              </w:rPr>
              <w:t>（或其他在职证明材料）</w:t>
            </w:r>
            <w:r>
              <w:rPr>
                <w:rFonts w:hint="eastAsia"/>
                <w:sz w:val="24"/>
              </w:rPr>
              <w:t>。</w:t>
            </w:r>
            <w:bookmarkEnd w:id="748"/>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17分</w:t>
            </w:r>
          </w:p>
        </w:tc>
      </w:tr>
      <w:tr w:rsidR="009A4CE7">
        <w:trPr>
          <w:trHeight w:val="699"/>
          <w:jc w:val="center"/>
        </w:trPr>
        <w:tc>
          <w:tcPr>
            <w:tcW w:w="880" w:type="dxa"/>
            <w:vMerge/>
            <w:vAlign w:val="center"/>
          </w:tcPr>
          <w:p w:rsidR="009A4CE7" w:rsidRDefault="009A4CE7">
            <w:pPr>
              <w:jc w:val="center"/>
              <w:rPr>
                <w:rFonts w:ascii="宋体" w:hAnsi="宋体" w:cs="宋体"/>
                <w:kern w:val="0"/>
                <w:sz w:val="24"/>
              </w:rPr>
            </w:pPr>
            <w:bookmarkStart w:id="749" w:name="_Hlk231384572"/>
          </w:p>
        </w:tc>
        <w:tc>
          <w:tcPr>
            <w:tcW w:w="1080" w:type="dxa"/>
            <w:vAlign w:val="center"/>
          </w:tcPr>
          <w:p w:rsidR="009A4CE7" w:rsidRDefault="00FD5963">
            <w:pPr>
              <w:pStyle w:val="1013"/>
              <w:jc w:val="center"/>
              <w:rPr>
                <w:rFonts w:ascii="宋体" w:hAnsi="宋体" w:cs="宋体"/>
                <w:sz w:val="24"/>
              </w:rPr>
            </w:pPr>
            <w:bookmarkStart w:id="750" w:name="OLE_LINK42"/>
            <w:bookmarkStart w:id="751" w:name="OLE_LINK43"/>
            <w:r>
              <w:rPr>
                <w:rFonts w:ascii="宋体" w:hAnsi="宋体" w:cs="宋体" w:hint="eastAsia"/>
                <w:sz w:val="24"/>
              </w:rPr>
              <w:t>项目总体需求理解</w:t>
            </w:r>
            <w:bookmarkEnd w:id="750"/>
            <w:bookmarkEnd w:id="751"/>
          </w:p>
        </w:tc>
        <w:tc>
          <w:tcPr>
            <w:tcW w:w="6680" w:type="dxa"/>
            <w:vAlign w:val="center"/>
          </w:tcPr>
          <w:p w:rsidR="009A4CE7" w:rsidRDefault="00FD5963">
            <w:pPr>
              <w:pStyle w:val="a8"/>
              <w:rPr>
                <w:rFonts w:ascii="宋体" w:hAnsi="宋体" w:cs="宋体"/>
                <w:bCs/>
                <w:kern w:val="0"/>
                <w:sz w:val="24"/>
              </w:rPr>
            </w:pPr>
            <w:bookmarkStart w:id="752" w:name="OLE_LINK41"/>
            <w:r>
              <w:rPr>
                <w:rFonts w:ascii="宋体" w:hAnsi="宋体" w:cs="宋体" w:hint="eastAsia"/>
                <w:bCs/>
                <w:kern w:val="0"/>
                <w:sz w:val="24"/>
              </w:rPr>
              <w:t>投标人根据采购需求，针对本项目概况、实施需求提供相应的方案。</w:t>
            </w:r>
          </w:p>
          <w:p w:rsidR="009A4CE7" w:rsidRDefault="00FD5963">
            <w:pPr>
              <w:pStyle w:val="a8"/>
              <w:rPr>
                <w:rFonts w:ascii="宋体" w:hAnsi="宋体" w:cs="宋体"/>
                <w:bCs/>
                <w:kern w:val="0"/>
                <w:sz w:val="24"/>
              </w:rPr>
            </w:pPr>
            <w:r>
              <w:rPr>
                <w:rFonts w:ascii="宋体" w:hAnsi="宋体" w:cs="宋体" w:hint="eastAsia"/>
                <w:bCs/>
                <w:kern w:val="0"/>
                <w:sz w:val="24"/>
              </w:rPr>
              <w:t>项目理解及分析完整、深刻，具有针对性的，得15分；</w:t>
            </w:r>
          </w:p>
          <w:p w:rsidR="009A4CE7" w:rsidRDefault="00FD5963">
            <w:pPr>
              <w:pStyle w:val="a8"/>
              <w:rPr>
                <w:rFonts w:ascii="宋体" w:hAnsi="宋体" w:cs="宋体"/>
                <w:bCs/>
                <w:kern w:val="0"/>
                <w:sz w:val="24"/>
              </w:rPr>
            </w:pPr>
            <w:r>
              <w:rPr>
                <w:rFonts w:ascii="宋体" w:hAnsi="宋体" w:cs="宋体" w:hint="eastAsia"/>
                <w:bCs/>
                <w:kern w:val="0"/>
                <w:sz w:val="24"/>
              </w:rPr>
              <w:t>项目理解及分析基本符合采购要求，具有基本针对性的，得10分；</w:t>
            </w:r>
          </w:p>
          <w:p w:rsidR="009A4CE7" w:rsidRDefault="00FD5963">
            <w:pPr>
              <w:pStyle w:val="a8"/>
              <w:rPr>
                <w:rFonts w:ascii="宋体" w:hAnsi="宋体" w:cs="宋体"/>
                <w:bCs/>
                <w:kern w:val="0"/>
                <w:sz w:val="24"/>
              </w:rPr>
            </w:pPr>
            <w:r>
              <w:rPr>
                <w:rFonts w:ascii="宋体" w:hAnsi="宋体" w:cs="宋体" w:hint="eastAsia"/>
                <w:bCs/>
                <w:kern w:val="0"/>
                <w:sz w:val="24"/>
              </w:rPr>
              <w:lastRenderedPageBreak/>
              <w:t>项目理解及分析基本符合采购要求，但是不具有针对性的，得5分；</w:t>
            </w:r>
          </w:p>
          <w:p w:rsidR="009A4CE7" w:rsidRDefault="00FD5963">
            <w:pPr>
              <w:pStyle w:val="1013"/>
              <w:rPr>
                <w:rFonts w:ascii="宋体" w:hAnsi="宋体" w:cs="宋体"/>
                <w:sz w:val="24"/>
              </w:rPr>
            </w:pPr>
            <w:r>
              <w:rPr>
                <w:rFonts w:ascii="宋体" w:hAnsi="宋体" w:cs="宋体" w:hint="eastAsia"/>
                <w:bCs/>
                <w:kern w:val="0"/>
                <w:sz w:val="24"/>
              </w:rPr>
              <w:t>需求理解未响应采购需求的，得0分。</w:t>
            </w:r>
            <w:bookmarkEnd w:id="752"/>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lastRenderedPageBreak/>
              <w:t>15分</w:t>
            </w:r>
          </w:p>
        </w:tc>
      </w:tr>
      <w:bookmarkEnd w:id="749"/>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bookmarkStart w:id="753" w:name="OLE_LINK44"/>
            <w:bookmarkStart w:id="754" w:name="OLE_LINK45"/>
            <w:r>
              <w:rPr>
                <w:rFonts w:ascii="宋体" w:hAnsi="宋体" w:cs="宋体" w:hint="eastAsia"/>
                <w:bCs/>
                <w:kern w:val="0"/>
                <w:sz w:val="24"/>
              </w:rPr>
              <w:t>项目服务方案</w:t>
            </w:r>
            <w:bookmarkEnd w:id="753"/>
            <w:bookmarkEnd w:id="754"/>
          </w:p>
        </w:tc>
        <w:tc>
          <w:tcPr>
            <w:tcW w:w="6680" w:type="dxa"/>
            <w:vAlign w:val="center"/>
          </w:tcPr>
          <w:p w:rsidR="009A4CE7" w:rsidRDefault="00FD5963">
            <w:pPr>
              <w:pStyle w:val="1013"/>
              <w:rPr>
                <w:rFonts w:ascii="宋体" w:hAnsi="宋体" w:cs="宋体"/>
                <w:bCs/>
                <w:kern w:val="0"/>
                <w:sz w:val="24"/>
              </w:rPr>
            </w:pPr>
            <w:bookmarkStart w:id="755" w:name="OLE_LINK46"/>
            <w:bookmarkStart w:id="756" w:name="OLE_LINK47"/>
            <w:r>
              <w:rPr>
                <w:rFonts w:ascii="宋体" w:hAnsi="宋体" w:cs="宋体" w:hint="eastAsia"/>
                <w:bCs/>
                <w:kern w:val="0"/>
                <w:sz w:val="24"/>
              </w:rPr>
              <w:t>根据投标人提供的《项目服务方案》进行综合评定。包括：工作程序、内容、进度安排等。</w:t>
            </w:r>
          </w:p>
          <w:p w:rsidR="009A4CE7" w:rsidRDefault="00FD5963">
            <w:pPr>
              <w:pStyle w:val="a8"/>
              <w:rPr>
                <w:rFonts w:ascii="宋体" w:hAnsi="宋体" w:cs="宋体"/>
                <w:sz w:val="24"/>
              </w:rPr>
            </w:pPr>
            <w:r>
              <w:rPr>
                <w:rFonts w:ascii="宋体" w:hAnsi="宋体" w:cs="宋体" w:hint="eastAsia"/>
                <w:sz w:val="24"/>
              </w:rPr>
              <w:t>完全符合采购需求，工作程序和内容详细、具体，数据分析思路清晰，能够为国家级平台系统提供完整的切实可行的服务，有详细进度安排，可操作性强，得15分；</w:t>
            </w:r>
          </w:p>
          <w:p w:rsidR="009A4CE7" w:rsidRDefault="00FD5963">
            <w:pPr>
              <w:pStyle w:val="a8"/>
              <w:rPr>
                <w:rFonts w:ascii="宋体" w:hAnsi="宋体" w:cs="宋体"/>
                <w:sz w:val="24"/>
              </w:rPr>
            </w:pPr>
            <w:r>
              <w:rPr>
                <w:rFonts w:ascii="宋体" w:hAnsi="宋体" w:cs="宋体" w:hint="eastAsia"/>
                <w:sz w:val="24"/>
              </w:rPr>
              <w:t>对采购需求基本理解，工作程序和内容基本完整，数据分析思路基本清晰，能够为国家级平台系统提供服务，进度安排基本合理，得10分；</w:t>
            </w:r>
          </w:p>
          <w:p w:rsidR="009A4CE7" w:rsidRDefault="00FD5963">
            <w:pPr>
              <w:pStyle w:val="a8"/>
              <w:rPr>
                <w:rFonts w:ascii="宋体" w:hAnsi="宋体" w:cs="宋体"/>
                <w:sz w:val="24"/>
              </w:rPr>
            </w:pPr>
            <w:r>
              <w:rPr>
                <w:rFonts w:ascii="宋体" w:hAnsi="宋体" w:cs="宋体" w:hint="eastAsia"/>
                <w:sz w:val="24"/>
              </w:rPr>
              <w:t>对采购需求理解存在偏差，工作程序和内容不完善，数据分析思路不清晰，无法为国家级平台系统提供服务，进度安排不合理，得5分；</w:t>
            </w:r>
          </w:p>
          <w:p w:rsidR="009A4CE7" w:rsidRDefault="00FD5963">
            <w:pPr>
              <w:pStyle w:val="a8"/>
              <w:rPr>
                <w:rFonts w:ascii="宋体" w:hAnsi="宋体" w:cs="宋体"/>
                <w:sz w:val="24"/>
              </w:rPr>
            </w:pPr>
            <w:r>
              <w:rPr>
                <w:rFonts w:ascii="宋体" w:hAnsi="宋体" w:cs="宋体" w:hint="eastAsia"/>
                <w:sz w:val="24"/>
              </w:rPr>
              <w:t>未响应采购需求的，得0分。</w:t>
            </w:r>
            <w:bookmarkEnd w:id="755"/>
            <w:bookmarkEnd w:id="756"/>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15分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bCs/>
                <w:kern w:val="0"/>
                <w:sz w:val="24"/>
                <w:highlight w:val="yellow"/>
              </w:rPr>
            </w:pPr>
            <w:bookmarkStart w:id="757" w:name="OLE_LINK48"/>
            <w:bookmarkStart w:id="758" w:name="OLE_LINK49"/>
            <w:r>
              <w:rPr>
                <w:rFonts w:ascii="宋体" w:hAnsi="宋体" w:cs="宋体" w:hint="eastAsia"/>
                <w:bCs/>
                <w:kern w:val="0"/>
                <w:sz w:val="24"/>
              </w:rPr>
              <w:t>技术实力</w:t>
            </w:r>
            <w:bookmarkEnd w:id="757"/>
            <w:bookmarkEnd w:id="758"/>
          </w:p>
        </w:tc>
        <w:tc>
          <w:tcPr>
            <w:tcW w:w="6680" w:type="dxa"/>
            <w:vAlign w:val="center"/>
          </w:tcPr>
          <w:p w:rsidR="009A4CE7" w:rsidRDefault="00FD5963">
            <w:pPr>
              <w:pStyle w:val="1013"/>
              <w:rPr>
                <w:rFonts w:ascii="宋体" w:hAnsi="宋体" w:cs="宋体"/>
                <w:bCs/>
                <w:kern w:val="0"/>
                <w:sz w:val="24"/>
              </w:rPr>
            </w:pPr>
            <w:bookmarkStart w:id="759" w:name="OLE_LINK50"/>
            <w:r>
              <w:rPr>
                <w:rFonts w:ascii="宋体" w:hAnsi="宋体" w:cs="宋体" w:hint="eastAsia"/>
                <w:bCs/>
                <w:kern w:val="0"/>
                <w:sz w:val="24"/>
              </w:rPr>
              <w:t>自2023年1月1日起，投标人获得数据分析、直播监测相关发明专利授权的，</w:t>
            </w:r>
            <w:r>
              <w:rPr>
                <w:rFonts w:ascii="宋体" w:hAnsi="宋体" w:cs="宋体" w:hint="eastAsia"/>
                <w:sz w:val="24"/>
              </w:rPr>
              <w:t>每有1项，得2分，最高6分</w:t>
            </w:r>
            <w:r>
              <w:rPr>
                <w:rFonts w:ascii="宋体" w:hAnsi="宋体" w:cs="宋体" w:hint="eastAsia"/>
                <w:bCs/>
                <w:kern w:val="0"/>
                <w:sz w:val="24"/>
              </w:rPr>
              <w:t>，未提供或不符合要求的得0分。</w:t>
            </w:r>
          </w:p>
          <w:p w:rsidR="009A4CE7" w:rsidRDefault="00FD5963">
            <w:pPr>
              <w:pStyle w:val="1013"/>
              <w:rPr>
                <w:rFonts w:ascii="宋体" w:hAnsi="宋体" w:cs="宋体"/>
                <w:bCs/>
                <w:kern w:val="0"/>
                <w:sz w:val="24"/>
                <w:highlight w:val="yellow"/>
              </w:rPr>
            </w:pPr>
            <w:r>
              <w:rPr>
                <w:rFonts w:ascii="宋体" w:hAnsi="宋体" w:cs="宋体" w:hint="eastAsia"/>
                <w:sz w:val="24"/>
              </w:rPr>
              <w:t>注：需提供发明专利证书的复印件，并加盖单位公章。</w:t>
            </w:r>
            <w:bookmarkEnd w:id="759"/>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6分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bookmarkStart w:id="760" w:name="OLE_LINK51"/>
            <w:bookmarkStart w:id="761" w:name="OLE_LINK52"/>
            <w:r>
              <w:rPr>
                <w:sz w:val="24"/>
              </w:rPr>
              <w:t>进度计划组织方案</w:t>
            </w:r>
            <w:bookmarkEnd w:id="760"/>
            <w:bookmarkEnd w:id="761"/>
          </w:p>
        </w:tc>
        <w:tc>
          <w:tcPr>
            <w:tcW w:w="6680" w:type="dxa"/>
            <w:vAlign w:val="center"/>
          </w:tcPr>
          <w:p w:rsidR="009A4CE7" w:rsidRDefault="00FD5963">
            <w:pPr>
              <w:rPr>
                <w:sz w:val="24"/>
              </w:rPr>
            </w:pPr>
            <w:bookmarkStart w:id="762" w:name="OLE_LINK53"/>
            <w:bookmarkStart w:id="763" w:name="OLE_LINK54"/>
            <w:r>
              <w:rPr>
                <w:sz w:val="24"/>
              </w:rPr>
              <w:t>项目进度计划安排合理，阶段划分清晰，时间安排合理，对工作流程有明确的规划，针对性强，得</w:t>
            </w:r>
            <w:r>
              <w:rPr>
                <w:rFonts w:hint="eastAsia"/>
                <w:sz w:val="24"/>
              </w:rPr>
              <w:t>6</w:t>
            </w:r>
            <w:r>
              <w:rPr>
                <w:sz w:val="24"/>
              </w:rPr>
              <w:t>分；</w:t>
            </w:r>
          </w:p>
          <w:p w:rsidR="009A4CE7" w:rsidRDefault="00FD5963">
            <w:pPr>
              <w:rPr>
                <w:sz w:val="24"/>
              </w:rPr>
            </w:pPr>
            <w:r>
              <w:rPr>
                <w:sz w:val="24"/>
              </w:rPr>
              <w:t>进度计划安排基本合理，常规、通用，未考虑本项目特点，得</w:t>
            </w:r>
            <w:r>
              <w:rPr>
                <w:rFonts w:hint="eastAsia"/>
                <w:sz w:val="24"/>
              </w:rPr>
              <w:t>4</w:t>
            </w:r>
            <w:r>
              <w:rPr>
                <w:sz w:val="24"/>
              </w:rPr>
              <w:t>分；</w:t>
            </w:r>
          </w:p>
          <w:p w:rsidR="009A4CE7" w:rsidRDefault="00FD5963">
            <w:pPr>
              <w:rPr>
                <w:sz w:val="24"/>
              </w:rPr>
            </w:pPr>
            <w:r>
              <w:rPr>
                <w:sz w:val="24"/>
              </w:rPr>
              <w:t>进度计划安排混乱，阶段划分不清，时间安排混乱，得</w:t>
            </w:r>
            <w:r>
              <w:rPr>
                <w:rFonts w:hint="eastAsia"/>
                <w:sz w:val="24"/>
              </w:rPr>
              <w:t>2</w:t>
            </w:r>
            <w:r>
              <w:rPr>
                <w:sz w:val="24"/>
              </w:rPr>
              <w:t>分；</w:t>
            </w:r>
          </w:p>
          <w:p w:rsidR="009A4CE7" w:rsidRDefault="00FD5963">
            <w:pPr>
              <w:pStyle w:val="a8"/>
              <w:rPr>
                <w:rFonts w:ascii="宋体" w:hAnsi="宋体" w:cs="宋体"/>
                <w:sz w:val="24"/>
              </w:rPr>
            </w:pPr>
            <w:r>
              <w:rPr>
                <w:sz w:val="24"/>
              </w:rPr>
              <w:t>未提供相关内容，得</w:t>
            </w:r>
            <w:r>
              <w:rPr>
                <w:sz w:val="24"/>
              </w:rPr>
              <w:t>0</w:t>
            </w:r>
            <w:r>
              <w:rPr>
                <w:sz w:val="24"/>
              </w:rPr>
              <w:t>分。</w:t>
            </w:r>
            <w:bookmarkEnd w:id="762"/>
            <w:bookmarkEnd w:id="763"/>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6分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bookmarkStart w:id="764" w:name="OLE_LINK55"/>
            <w:bookmarkStart w:id="765" w:name="OLE_LINK56"/>
            <w:r>
              <w:rPr>
                <w:sz w:val="24"/>
              </w:rPr>
              <w:t>质量保证解决方案</w:t>
            </w:r>
            <w:bookmarkEnd w:id="764"/>
            <w:bookmarkEnd w:id="765"/>
          </w:p>
        </w:tc>
        <w:tc>
          <w:tcPr>
            <w:tcW w:w="6680" w:type="dxa"/>
            <w:vAlign w:val="center"/>
          </w:tcPr>
          <w:p w:rsidR="009A4CE7" w:rsidRDefault="00FD5963">
            <w:pPr>
              <w:rPr>
                <w:sz w:val="24"/>
              </w:rPr>
            </w:pPr>
            <w:bookmarkStart w:id="766" w:name="OLE_LINK57"/>
            <w:r>
              <w:rPr>
                <w:sz w:val="24"/>
              </w:rPr>
              <w:t>质量保证与质量控制体系完善，并对应制定了详实可行的质控措施，针对性强，可有效保障服务质量，得</w:t>
            </w:r>
            <w:r>
              <w:rPr>
                <w:rFonts w:hint="eastAsia"/>
                <w:sz w:val="24"/>
              </w:rPr>
              <w:t>8</w:t>
            </w:r>
            <w:r>
              <w:rPr>
                <w:sz w:val="24"/>
              </w:rPr>
              <w:t>分；</w:t>
            </w:r>
          </w:p>
          <w:p w:rsidR="009A4CE7" w:rsidRDefault="00FD5963">
            <w:pPr>
              <w:rPr>
                <w:sz w:val="24"/>
              </w:rPr>
            </w:pPr>
            <w:r>
              <w:rPr>
                <w:sz w:val="24"/>
              </w:rPr>
              <w:t>建立了质量保证与质量控制体系，提供了常规、通用的质控措施，基本满足采购需求，基本可以保障服务质量，得</w:t>
            </w:r>
            <w:r>
              <w:rPr>
                <w:rFonts w:hint="eastAsia"/>
                <w:sz w:val="24"/>
              </w:rPr>
              <w:t>5</w:t>
            </w:r>
            <w:r>
              <w:rPr>
                <w:sz w:val="24"/>
              </w:rPr>
              <w:t>分；</w:t>
            </w:r>
          </w:p>
          <w:p w:rsidR="009A4CE7" w:rsidRDefault="00FD5963">
            <w:pPr>
              <w:rPr>
                <w:sz w:val="24"/>
              </w:rPr>
            </w:pPr>
            <w:r>
              <w:rPr>
                <w:sz w:val="24"/>
              </w:rPr>
              <w:t>质量保证与质量控制体系不完善，质控措施有缺陷，可行性</w:t>
            </w:r>
            <w:r>
              <w:rPr>
                <w:bCs/>
                <w:sz w:val="24"/>
              </w:rPr>
              <w:t>有欠缺</w:t>
            </w:r>
            <w:r>
              <w:rPr>
                <w:sz w:val="24"/>
              </w:rPr>
              <w:t>，难以保障服务质量，得</w:t>
            </w:r>
            <w:r>
              <w:rPr>
                <w:rFonts w:hint="eastAsia"/>
                <w:sz w:val="24"/>
              </w:rPr>
              <w:t>3</w:t>
            </w:r>
            <w:r>
              <w:rPr>
                <w:sz w:val="24"/>
              </w:rPr>
              <w:t>分；</w:t>
            </w:r>
          </w:p>
          <w:p w:rsidR="009A4CE7" w:rsidRDefault="00FD5963">
            <w:pPr>
              <w:pStyle w:val="a8"/>
              <w:rPr>
                <w:rFonts w:ascii="宋体" w:hAnsi="宋体" w:cs="宋体"/>
                <w:sz w:val="24"/>
              </w:rPr>
            </w:pPr>
            <w:r>
              <w:rPr>
                <w:sz w:val="24"/>
              </w:rPr>
              <w:t>未提供相关内容，得</w:t>
            </w:r>
            <w:r>
              <w:rPr>
                <w:sz w:val="24"/>
              </w:rPr>
              <w:t>0</w:t>
            </w:r>
            <w:r>
              <w:rPr>
                <w:sz w:val="24"/>
              </w:rPr>
              <w:t>分。</w:t>
            </w:r>
            <w:bookmarkEnd w:id="766"/>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8分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bookmarkStart w:id="767" w:name="OLE_LINK58"/>
            <w:r>
              <w:rPr>
                <w:sz w:val="24"/>
              </w:rPr>
              <w:t>保密措施解决方案</w:t>
            </w:r>
            <w:bookmarkEnd w:id="767"/>
          </w:p>
        </w:tc>
        <w:tc>
          <w:tcPr>
            <w:tcW w:w="6680" w:type="dxa"/>
            <w:vAlign w:val="center"/>
          </w:tcPr>
          <w:p w:rsidR="009A4CE7" w:rsidRDefault="00FD5963">
            <w:pPr>
              <w:rPr>
                <w:sz w:val="24"/>
              </w:rPr>
            </w:pPr>
            <w:bookmarkStart w:id="768" w:name="OLE_LINK59"/>
            <w:bookmarkStart w:id="769" w:name="OLE_LINK60"/>
            <w:bookmarkStart w:id="770" w:name="_GoBack"/>
            <w:r>
              <w:rPr>
                <w:sz w:val="24"/>
              </w:rPr>
              <w:t>提供了内容完整、详实可行的保密措施解决方案，有很强的针对性，得</w:t>
            </w:r>
            <w:r>
              <w:rPr>
                <w:rFonts w:hint="eastAsia"/>
                <w:sz w:val="24"/>
              </w:rPr>
              <w:t>10</w:t>
            </w:r>
            <w:r>
              <w:rPr>
                <w:sz w:val="24"/>
              </w:rPr>
              <w:t>分；</w:t>
            </w:r>
          </w:p>
          <w:p w:rsidR="009A4CE7" w:rsidRDefault="00FD5963">
            <w:pPr>
              <w:rPr>
                <w:sz w:val="24"/>
              </w:rPr>
            </w:pPr>
            <w:r>
              <w:rPr>
                <w:sz w:val="24"/>
              </w:rPr>
              <w:t>提供了常规、通用的保密措施解决方案，基本符合采购需求，得</w:t>
            </w:r>
            <w:r>
              <w:rPr>
                <w:rFonts w:hint="eastAsia"/>
                <w:sz w:val="24"/>
              </w:rPr>
              <w:t>7</w:t>
            </w:r>
            <w:r>
              <w:rPr>
                <w:sz w:val="24"/>
              </w:rPr>
              <w:t>分；</w:t>
            </w:r>
          </w:p>
          <w:p w:rsidR="009A4CE7" w:rsidRDefault="00FD5963">
            <w:pPr>
              <w:rPr>
                <w:sz w:val="24"/>
              </w:rPr>
            </w:pPr>
            <w:r>
              <w:rPr>
                <w:sz w:val="24"/>
              </w:rPr>
              <w:t>提供了保密措施解决方案，方案可行性</w:t>
            </w:r>
            <w:r>
              <w:rPr>
                <w:bCs/>
                <w:sz w:val="24"/>
              </w:rPr>
              <w:t>有欠缺</w:t>
            </w:r>
            <w:r>
              <w:rPr>
                <w:sz w:val="24"/>
              </w:rPr>
              <w:t>，或与采购需求有偏差，得</w:t>
            </w:r>
            <w:r>
              <w:rPr>
                <w:rFonts w:hint="eastAsia"/>
                <w:sz w:val="24"/>
              </w:rPr>
              <w:t>4</w:t>
            </w:r>
            <w:r>
              <w:rPr>
                <w:sz w:val="24"/>
              </w:rPr>
              <w:t>分；</w:t>
            </w:r>
          </w:p>
          <w:p w:rsidR="009A4CE7" w:rsidRDefault="00FD5963">
            <w:pPr>
              <w:pStyle w:val="a8"/>
              <w:rPr>
                <w:rFonts w:ascii="宋体" w:hAnsi="宋体" w:cs="宋体"/>
                <w:sz w:val="24"/>
              </w:rPr>
            </w:pPr>
            <w:r>
              <w:rPr>
                <w:sz w:val="24"/>
              </w:rPr>
              <w:t>未提供相应保密措施解决方案，得</w:t>
            </w:r>
            <w:r>
              <w:rPr>
                <w:sz w:val="24"/>
              </w:rPr>
              <w:t>0</w:t>
            </w:r>
            <w:r>
              <w:rPr>
                <w:sz w:val="24"/>
              </w:rPr>
              <w:t>分。</w:t>
            </w:r>
            <w:bookmarkEnd w:id="768"/>
            <w:bookmarkEnd w:id="769"/>
            <w:bookmarkEnd w:id="770"/>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10分</w:t>
            </w:r>
          </w:p>
        </w:tc>
      </w:tr>
      <w:tr w:rsidR="009A4CE7">
        <w:trPr>
          <w:trHeight w:val="557"/>
          <w:jc w:val="center"/>
        </w:trPr>
        <w:tc>
          <w:tcPr>
            <w:tcW w:w="1960" w:type="dxa"/>
            <w:gridSpan w:val="2"/>
            <w:vAlign w:val="center"/>
          </w:tcPr>
          <w:p w:rsidR="009A4CE7" w:rsidRDefault="00FD5963">
            <w:pPr>
              <w:jc w:val="center"/>
              <w:rPr>
                <w:rFonts w:ascii="宋体" w:hAnsi="宋体" w:cs="宋体"/>
                <w:b/>
                <w:kern w:val="0"/>
                <w:sz w:val="24"/>
              </w:rPr>
            </w:pPr>
            <w:r>
              <w:rPr>
                <w:rFonts w:ascii="宋体" w:hAnsi="宋体" w:cs="宋体" w:hint="eastAsia"/>
                <w:b/>
                <w:kern w:val="0"/>
                <w:sz w:val="24"/>
              </w:rPr>
              <w:t>合计</w:t>
            </w:r>
          </w:p>
        </w:tc>
        <w:tc>
          <w:tcPr>
            <w:tcW w:w="6680" w:type="dxa"/>
            <w:vAlign w:val="center"/>
          </w:tcPr>
          <w:p w:rsidR="009A4CE7" w:rsidRDefault="00FD5963">
            <w:pPr>
              <w:jc w:val="center"/>
              <w:rPr>
                <w:rFonts w:ascii="宋体" w:hAnsi="宋体" w:cs="宋体"/>
                <w:b/>
                <w:kern w:val="0"/>
                <w:sz w:val="24"/>
              </w:rPr>
            </w:pPr>
            <w:r>
              <w:rPr>
                <w:rFonts w:ascii="宋体" w:hAnsi="宋体" w:cs="宋体" w:hint="eastAsia"/>
                <w:b/>
                <w:kern w:val="0"/>
                <w:sz w:val="24"/>
              </w:rPr>
              <w:t>100</w:t>
            </w:r>
          </w:p>
        </w:tc>
        <w:tc>
          <w:tcPr>
            <w:tcW w:w="862" w:type="dxa"/>
            <w:vAlign w:val="center"/>
          </w:tcPr>
          <w:p w:rsidR="009A4CE7" w:rsidRDefault="009A4CE7">
            <w:pPr>
              <w:jc w:val="center"/>
              <w:rPr>
                <w:rFonts w:ascii="宋体" w:hAnsi="宋体" w:cs="宋体"/>
                <w:bCs/>
                <w:kern w:val="0"/>
                <w:sz w:val="24"/>
              </w:rPr>
            </w:pPr>
          </w:p>
        </w:tc>
      </w:tr>
      <w:tr w:rsidR="009A4CE7">
        <w:trPr>
          <w:trHeight w:val="434"/>
          <w:jc w:val="center"/>
        </w:trPr>
        <w:tc>
          <w:tcPr>
            <w:tcW w:w="1960" w:type="dxa"/>
            <w:gridSpan w:val="2"/>
            <w:vAlign w:val="center"/>
          </w:tcPr>
          <w:p w:rsidR="009A4CE7" w:rsidRDefault="00FD5963">
            <w:pPr>
              <w:spacing w:line="400" w:lineRule="exact"/>
              <w:jc w:val="center"/>
              <w:rPr>
                <w:rFonts w:ascii="宋体" w:hAnsi="宋体" w:cs="宋体"/>
                <w:b/>
                <w:kern w:val="0"/>
                <w:sz w:val="24"/>
              </w:rPr>
            </w:pPr>
            <w:r>
              <w:rPr>
                <w:rFonts w:ascii="宋体" w:hAnsi="宋体" w:cs="宋体" w:hint="eastAsia"/>
                <w:b/>
                <w:kern w:val="0"/>
                <w:sz w:val="24"/>
              </w:rPr>
              <w:t>评分因素</w:t>
            </w:r>
          </w:p>
        </w:tc>
        <w:tc>
          <w:tcPr>
            <w:tcW w:w="6680" w:type="dxa"/>
            <w:vAlign w:val="center"/>
          </w:tcPr>
          <w:p w:rsidR="009A4CE7" w:rsidRDefault="00FD5963">
            <w:pPr>
              <w:spacing w:line="400" w:lineRule="exact"/>
              <w:jc w:val="center"/>
              <w:rPr>
                <w:rFonts w:ascii="宋体" w:hAnsi="宋体" w:cs="宋体"/>
                <w:b/>
                <w:kern w:val="0"/>
                <w:sz w:val="24"/>
              </w:rPr>
            </w:pPr>
            <w:r>
              <w:rPr>
                <w:rFonts w:ascii="宋体" w:hAnsi="宋体" w:cs="宋体" w:hint="eastAsia"/>
                <w:b/>
                <w:kern w:val="0"/>
                <w:sz w:val="24"/>
              </w:rPr>
              <w:t>评分标准</w:t>
            </w:r>
          </w:p>
        </w:tc>
        <w:tc>
          <w:tcPr>
            <w:tcW w:w="862" w:type="dxa"/>
            <w:vAlign w:val="center"/>
          </w:tcPr>
          <w:p w:rsidR="009A4CE7" w:rsidRDefault="00FD5963">
            <w:pPr>
              <w:spacing w:line="400" w:lineRule="exact"/>
              <w:jc w:val="center"/>
              <w:rPr>
                <w:rFonts w:ascii="宋体" w:hAnsi="宋体" w:cs="宋体"/>
                <w:b/>
                <w:kern w:val="0"/>
                <w:sz w:val="24"/>
              </w:rPr>
            </w:pPr>
            <w:r>
              <w:rPr>
                <w:rFonts w:ascii="宋体" w:hAnsi="宋体" w:cs="宋体" w:hint="eastAsia"/>
                <w:b/>
                <w:kern w:val="0"/>
                <w:sz w:val="24"/>
              </w:rPr>
              <w:t>分值</w:t>
            </w:r>
          </w:p>
        </w:tc>
      </w:tr>
      <w:tr w:rsidR="009A4CE7">
        <w:trPr>
          <w:trHeight w:val="1073"/>
          <w:jc w:val="center"/>
        </w:trPr>
        <w:tc>
          <w:tcPr>
            <w:tcW w:w="1960" w:type="dxa"/>
            <w:gridSpan w:val="2"/>
            <w:vAlign w:val="center"/>
          </w:tcPr>
          <w:p w:rsidR="009A4CE7" w:rsidRDefault="00FD5963">
            <w:pPr>
              <w:jc w:val="center"/>
              <w:rPr>
                <w:rFonts w:ascii="宋体" w:hAnsi="宋体" w:cs="宋体"/>
                <w:kern w:val="0"/>
                <w:sz w:val="24"/>
              </w:rPr>
            </w:pPr>
            <w:r>
              <w:rPr>
                <w:rFonts w:ascii="宋体" w:hAnsi="宋体" w:cs="宋体" w:hint="eastAsia"/>
                <w:kern w:val="0"/>
                <w:sz w:val="24"/>
              </w:rPr>
              <w:lastRenderedPageBreak/>
              <w:t>价格部分</w:t>
            </w:r>
          </w:p>
        </w:tc>
        <w:tc>
          <w:tcPr>
            <w:tcW w:w="6680" w:type="dxa"/>
            <w:vAlign w:val="center"/>
          </w:tcPr>
          <w:p w:rsidR="009A4CE7" w:rsidRDefault="00FD5963">
            <w:pPr>
              <w:rPr>
                <w:rFonts w:ascii="宋体" w:hAnsi="宋体" w:cs="宋体"/>
                <w:sz w:val="24"/>
              </w:rPr>
            </w:pPr>
            <w:r>
              <w:rPr>
                <w:rFonts w:ascii="宋体" w:hAnsi="宋体" w:cs="宋体" w:hint="eastAsia"/>
                <w:bCs/>
                <w:kern w:val="0"/>
                <w:sz w:val="24"/>
              </w:rPr>
              <w:t>满足招标文件要求且投标价格最低的投标报价为评标基准价，其价格分为满分。其他投标人的价格</w:t>
            </w:r>
            <w:proofErr w:type="gramStart"/>
            <w:r>
              <w:rPr>
                <w:rFonts w:ascii="宋体" w:hAnsi="宋体" w:cs="宋体" w:hint="eastAsia"/>
                <w:bCs/>
                <w:kern w:val="0"/>
                <w:sz w:val="24"/>
              </w:rPr>
              <w:t>分统一</w:t>
            </w:r>
            <w:proofErr w:type="gramEnd"/>
            <w:r>
              <w:rPr>
                <w:rFonts w:ascii="宋体" w:hAnsi="宋体" w:cs="宋体" w:hint="eastAsia"/>
                <w:bCs/>
                <w:kern w:val="0"/>
                <w:sz w:val="24"/>
              </w:rPr>
              <w:t>按照下列公式计算：投标报价得分=（评标基准价/投标报价）×10%×100</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10分</w:t>
            </w:r>
          </w:p>
        </w:tc>
      </w:tr>
      <w:tr w:rsidR="009A4CE7">
        <w:trPr>
          <w:trHeight w:val="416"/>
          <w:jc w:val="center"/>
        </w:trPr>
        <w:tc>
          <w:tcPr>
            <w:tcW w:w="880" w:type="dxa"/>
            <w:vAlign w:val="center"/>
          </w:tcPr>
          <w:p w:rsidR="009A4CE7" w:rsidRDefault="00FD5963">
            <w:pPr>
              <w:jc w:val="center"/>
              <w:rPr>
                <w:rFonts w:ascii="宋体" w:hAnsi="宋体" w:cs="宋体"/>
                <w:kern w:val="0"/>
                <w:sz w:val="24"/>
              </w:rPr>
            </w:pPr>
            <w:r>
              <w:rPr>
                <w:rFonts w:ascii="宋体" w:hAnsi="宋体" w:cs="宋体" w:hint="eastAsia"/>
                <w:kern w:val="0"/>
                <w:sz w:val="24"/>
              </w:rPr>
              <w:t>商务部分</w:t>
            </w:r>
          </w:p>
        </w:tc>
        <w:tc>
          <w:tcPr>
            <w:tcW w:w="1080" w:type="dxa"/>
            <w:vAlign w:val="center"/>
          </w:tcPr>
          <w:p w:rsidR="009A4CE7" w:rsidRDefault="00FD5963">
            <w:pPr>
              <w:jc w:val="center"/>
              <w:rPr>
                <w:rFonts w:ascii="宋体" w:hAnsi="宋体" w:cs="宋体"/>
                <w:sz w:val="24"/>
              </w:rPr>
            </w:pPr>
            <w:r>
              <w:rPr>
                <w:rFonts w:ascii="宋体" w:hAnsi="宋体" w:cs="宋体" w:hint="eastAsia"/>
                <w:sz w:val="24"/>
              </w:rPr>
              <w:t>类似项目业绩</w:t>
            </w:r>
          </w:p>
        </w:tc>
        <w:tc>
          <w:tcPr>
            <w:tcW w:w="6680" w:type="dxa"/>
            <w:vAlign w:val="center"/>
          </w:tcPr>
          <w:p w:rsidR="009A4CE7" w:rsidRDefault="00FD5963">
            <w:pPr>
              <w:rPr>
                <w:rFonts w:ascii="宋体" w:hAnsi="宋体" w:cs="宋体"/>
                <w:sz w:val="24"/>
              </w:rPr>
            </w:pPr>
            <w:r>
              <w:rPr>
                <w:rFonts w:ascii="宋体" w:hAnsi="宋体" w:cs="宋体" w:hint="eastAsia"/>
                <w:sz w:val="24"/>
              </w:rPr>
              <w:t>自2023年1月1日起，承担过与</w:t>
            </w:r>
            <w:proofErr w:type="gramStart"/>
            <w:r>
              <w:rPr>
                <w:rFonts w:ascii="宋体" w:hAnsi="宋体" w:cs="宋体" w:hint="eastAsia"/>
                <w:sz w:val="24"/>
              </w:rPr>
              <w:t>与</w:t>
            </w:r>
            <w:proofErr w:type="gramEnd"/>
            <w:r>
              <w:rPr>
                <w:rFonts w:ascii="宋体" w:hAnsi="宋体" w:cs="宋体" w:hint="eastAsia"/>
                <w:sz w:val="24"/>
              </w:rPr>
              <w:t>本项目采购内容相似的市场监管数据要素分析或信息化建设</w:t>
            </w:r>
            <w:r>
              <w:rPr>
                <w:rFonts w:ascii="宋体" w:hAnsi="宋体" w:cs="宋体" w:hint="eastAsia"/>
                <w:bCs/>
                <w:sz w:val="24"/>
              </w:rPr>
              <w:t>工作，</w:t>
            </w:r>
            <w:r>
              <w:rPr>
                <w:rFonts w:ascii="宋体" w:hAnsi="宋体" w:cs="宋体" w:hint="eastAsia"/>
                <w:sz w:val="24"/>
              </w:rPr>
              <w:t>每提供一个相关证明材料得2分；累计最多得</w:t>
            </w:r>
            <w:r>
              <w:rPr>
                <w:rFonts w:ascii="宋体" w:hAnsi="宋体" w:cs="宋体"/>
                <w:sz w:val="24"/>
              </w:rPr>
              <w:t>1</w:t>
            </w:r>
            <w:r>
              <w:rPr>
                <w:rFonts w:ascii="宋体" w:hAnsi="宋体" w:cs="宋体" w:hint="eastAsia"/>
                <w:sz w:val="24"/>
              </w:rPr>
              <w:t>0分；未提供或不符合要求，得0分。</w:t>
            </w:r>
          </w:p>
          <w:p w:rsidR="009A4CE7" w:rsidRDefault="00FD5963">
            <w:pPr>
              <w:rPr>
                <w:rFonts w:ascii="宋体" w:hAnsi="宋体" w:cs="宋体"/>
                <w:bCs/>
                <w:kern w:val="0"/>
                <w:sz w:val="24"/>
              </w:rPr>
            </w:pPr>
            <w:r>
              <w:rPr>
                <w:rFonts w:ascii="宋体" w:hAnsi="宋体" w:cs="宋体" w:hint="eastAsia"/>
                <w:sz w:val="24"/>
              </w:rPr>
              <w:t>注：须提供项目任务书、合同或其他证明文件的复印件关键内容页，至少包含封面、基本信息</w:t>
            </w:r>
            <w:r>
              <w:rPr>
                <w:rFonts w:ascii="宋体" w:hAnsi="宋体" w:cs="宋体" w:hint="eastAsia"/>
                <w:bCs/>
                <w:kern w:val="0"/>
                <w:sz w:val="24"/>
              </w:rPr>
              <w:t>（体现投标人或其工作人员为编写单位或编写者内容），并加盖单位公章</w:t>
            </w:r>
            <w:r>
              <w:rPr>
                <w:rFonts w:ascii="宋体" w:hAnsi="宋体" w:cs="宋体" w:hint="eastAsia"/>
                <w:sz w:val="24"/>
              </w:rPr>
              <w:t>。</w:t>
            </w:r>
          </w:p>
        </w:tc>
        <w:tc>
          <w:tcPr>
            <w:tcW w:w="862" w:type="dxa"/>
            <w:vAlign w:val="center"/>
          </w:tcPr>
          <w:p w:rsidR="009A4CE7" w:rsidRDefault="00FD5963">
            <w:pPr>
              <w:jc w:val="center"/>
              <w:rPr>
                <w:rFonts w:ascii="宋体" w:hAnsi="宋体" w:cs="宋体"/>
                <w:bCs/>
                <w:kern w:val="0"/>
                <w:sz w:val="24"/>
              </w:rPr>
            </w:pPr>
            <w:r>
              <w:rPr>
                <w:rFonts w:ascii="宋体" w:hAnsi="宋体" w:cs="宋体"/>
                <w:sz w:val="24"/>
              </w:rPr>
              <w:t>1</w:t>
            </w:r>
            <w:r>
              <w:rPr>
                <w:rFonts w:ascii="宋体" w:hAnsi="宋体" w:cs="宋体" w:hint="eastAsia"/>
                <w:sz w:val="24"/>
              </w:rPr>
              <w:t>0分</w:t>
            </w:r>
          </w:p>
        </w:tc>
      </w:tr>
      <w:tr w:rsidR="009A4CE7">
        <w:trPr>
          <w:trHeight w:val="1514"/>
          <w:jc w:val="center"/>
        </w:trPr>
        <w:tc>
          <w:tcPr>
            <w:tcW w:w="880" w:type="dxa"/>
            <w:vMerge w:val="restart"/>
            <w:vAlign w:val="center"/>
          </w:tcPr>
          <w:p w:rsidR="009A4CE7" w:rsidRDefault="00FD5963">
            <w:pPr>
              <w:jc w:val="center"/>
              <w:rPr>
                <w:rFonts w:ascii="宋体" w:hAnsi="宋体" w:cs="宋体"/>
                <w:kern w:val="0"/>
                <w:sz w:val="24"/>
              </w:rPr>
            </w:pPr>
            <w:r>
              <w:rPr>
                <w:rFonts w:ascii="宋体" w:hAnsi="宋体" w:cs="宋体" w:hint="eastAsia"/>
                <w:kern w:val="0"/>
                <w:sz w:val="24"/>
              </w:rPr>
              <w:t>技术部分</w:t>
            </w:r>
          </w:p>
        </w:tc>
        <w:tc>
          <w:tcPr>
            <w:tcW w:w="1080" w:type="dxa"/>
            <w:vMerge w:val="restart"/>
            <w:vAlign w:val="center"/>
          </w:tcPr>
          <w:p w:rsidR="009A4CE7" w:rsidRDefault="00FD5963">
            <w:pPr>
              <w:pStyle w:val="1013"/>
              <w:jc w:val="center"/>
              <w:rPr>
                <w:rFonts w:ascii="宋体" w:hAnsi="宋体" w:cs="宋体"/>
                <w:sz w:val="24"/>
              </w:rPr>
            </w:pPr>
            <w:r>
              <w:rPr>
                <w:rFonts w:ascii="宋体" w:hAnsi="宋体" w:cs="宋体" w:hint="eastAsia"/>
                <w:sz w:val="24"/>
              </w:rPr>
              <w:t>团队人员配置</w:t>
            </w:r>
          </w:p>
        </w:tc>
        <w:tc>
          <w:tcPr>
            <w:tcW w:w="6680" w:type="dxa"/>
            <w:vAlign w:val="center"/>
          </w:tcPr>
          <w:p w:rsidR="009A4CE7" w:rsidRDefault="00FD5963">
            <w:pPr>
              <w:pStyle w:val="1013"/>
              <w:rPr>
                <w:rFonts w:ascii="宋体" w:hAnsi="宋体" w:cs="宋体"/>
                <w:sz w:val="24"/>
              </w:rPr>
            </w:pPr>
            <w:r>
              <w:rPr>
                <w:rFonts w:ascii="宋体" w:hAnsi="宋体" w:cs="宋体" w:hint="eastAsia"/>
                <w:sz w:val="24"/>
              </w:rPr>
              <w:t>项目经理：</w:t>
            </w:r>
          </w:p>
          <w:p w:rsidR="009A4CE7" w:rsidRDefault="00FD5963">
            <w:pPr>
              <w:pStyle w:val="1013"/>
              <w:rPr>
                <w:rFonts w:ascii="宋体" w:hAnsi="宋体" w:cs="宋体"/>
                <w:sz w:val="24"/>
              </w:rPr>
            </w:pPr>
            <w:r>
              <w:rPr>
                <w:rFonts w:ascii="宋体" w:hAnsi="宋体" w:cs="宋体" w:hint="eastAsia"/>
                <w:sz w:val="24"/>
              </w:rPr>
              <w:t>拟派项目经理具有计算机类或通信类或电子（信息）</w:t>
            </w:r>
            <w:proofErr w:type="gramStart"/>
            <w:r>
              <w:rPr>
                <w:rFonts w:ascii="宋体" w:hAnsi="宋体" w:cs="宋体" w:hint="eastAsia"/>
                <w:sz w:val="24"/>
              </w:rPr>
              <w:t>类正高级</w:t>
            </w:r>
            <w:proofErr w:type="gramEnd"/>
            <w:r>
              <w:rPr>
                <w:rFonts w:ascii="宋体" w:hAnsi="宋体" w:cs="宋体" w:hint="eastAsia"/>
                <w:sz w:val="24"/>
              </w:rPr>
              <w:t>职称且具有3年以上政务信息化类项目经验的得3分。</w:t>
            </w:r>
          </w:p>
          <w:p w:rsidR="009A4CE7" w:rsidRDefault="00FD5963">
            <w:pPr>
              <w:pStyle w:val="1013"/>
              <w:rPr>
                <w:rFonts w:ascii="宋体" w:hAnsi="宋体" w:cs="宋体"/>
                <w:sz w:val="24"/>
              </w:rPr>
            </w:pPr>
            <w:r>
              <w:rPr>
                <w:rFonts w:ascii="宋体" w:hAnsi="宋体" w:cs="宋体" w:hint="eastAsia"/>
                <w:sz w:val="24"/>
              </w:rPr>
              <w:t>注：</w:t>
            </w:r>
            <w:r>
              <w:rPr>
                <w:sz w:val="24"/>
              </w:rPr>
              <w:t>提供人员近六个月任意一个月的</w:t>
            </w:r>
            <w:proofErr w:type="gramStart"/>
            <w:r>
              <w:rPr>
                <w:sz w:val="24"/>
              </w:rPr>
              <w:t>社保证明</w:t>
            </w:r>
            <w:proofErr w:type="gramEnd"/>
            <w:r>
              <w:rPr>
                <w:sz w:val="24"/>
              </w:rPr>
              <w:t>（或其他在职证明材料）</w:t>
            </w:r>
            <w:r>
              <w:rPr>
                <w:rFonts w:hint="eastAsia"/>
                <w:sz w:val="24"/>
              </w:rPr>
              <w:t>及</w:t>
            </w:r>
            <w:r>
              <w:rPr>
                <w:rFonts w:ascii="宋体" w:hAnsi="宋体" w:cs="宋体" w:hint="eastAsia"/>
                <w:sz w:val="24"/>
              </w:rPr>
              <w:t>政务信息化类项目经验业绩证明材料。</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3分</w:t>
            </w:r>
          </w:p>
        </w:tc>
      </w:tr>
      <w:tr w:rsidR="009A4CE7">
        <w:trPr>
          <w:trHeight w:val="963"/>
          <w:jc w:val="center"/>
        </w:trPr>
        <w:tc>
          <w:tcPr>
            <w:tcW w:w="880" w:type="dxa"/>
            <w:vMerge/>
            <w:vAlign w:val="center"/>
          </w:tcPr>
          <w:p w:rsidR="009A4CE7" w:rsidRDefault="009A4CE7">
            <w:pPr>
              <w:jc w:val="center"/>
              <w:rPr>
                <w:rFonts w:ascii="宋体" w:hAnsi="宋体" w:cs="宋体"/>
                <w:kern w:val="0"/>
                <w:sz w:val="24"/>
              </w:rPr>
            </w:pPr>
          </w:p>
        </w:tc>
        <w:tc>
          <w:tcPr>
            <w:tcW w:w="1080" w:type="dxa"/>
            <w:vMerge/>
            <w:vAlign w:val="center"/>
          </w:tcPr>
          <w:p w:rsidR="009A4CE7" w:rsidRDefault="009A4CE7">
            <w:pPr>
              <w:pStyle w:val="1013"/>
              <w:jc w:val="center"/>
              <w:rPr>
                <w:rFonts w:ascii="宋体" w:hAnsi="宋体" w:cs="宋体"/>
                <w:sz w:val="24"/>
              </w:rPr>
            </w:pPr>
          </w:p>
        </w:tc>
        <w:tc>
          <w:tcPr>
            <w:tcW w:w="6680" w:type="dxa"/>
            <w:vAlign w:val="center"/>
          </w:tcPr>
          <w:p w:rsidR="009A4CE7" w:rsidRDefault="00FD5963">
            <w:pPr>
              <w:pStyle w:val="1013"/>
              <w:rPr>
                <w:rFonts w:ascii="宋体" w:hAnsi="宋体" w:cs="宋体"/>
                <w:sz w:val="24"/>
              </w:rPr>
            </w:pPr>
            <w:r>
              <w:rPr>
                <w:rFonts w:ascii="宋体" w:hAnsi="宋体" w:cs="宋体" w:hint="eastAsia"/>
                <w:sz w:val="24"/>
              </w:rPr>
              <w:t>根据项目技术服务要求：</w:t>
            </w:r>
          </w:p>
          <w:p w:rsidR="009A4CE7" w:rsidRDefault="00FD5963">
            <w:pPr>
              <w:pStyle w:val="1013"/>
              <w:numPr>
                <w:ilvl w:val="0"/>
                <w:numId w:val="6"/>
              </w:numPr>
              <w:rPr>
                <w:rFonts w:ascii="宋体" w:hAnsi="宋体" w:cs="宋体"/>
                <w:sz w:val="24"/>
              </w:rPr>
            </w:pPr>
            <w:r>
              <w:rPr>
                <w:rFonts w:ascii="宋体" w:hAnsi="宋体" w:cs="宋体" w:hint="eastAsia"/>
                <w:sz w:val="24"/>
              </w:rPr>
              <w:t>投标人所派团队人员（不含项目经理）人数不少于11人，得3分；否则得0分。</w:t>
            </w:r>
          </w:p>
          <w:p w:rsidR="009A4CE7" w:rsidRDefault="00FD5963">
            <w:pPr>
              <w:pStyle w:val="1013"/>
              <w:numPr>
                <w:ilvl w:val="0"/>
                <w:numId w:val="6"/>
              </w:numPr>
              <w:rPr>
                <w:rFonts w:ascii="宋体" w:hAnsi="宋体" w:cs="宋体"/>
                <w:sz w:val="24"/>
              </w:rPr>
            </w:pPr>
            <w:r>
              <w:rPr>
                <w:rFonts w:ascii="宋体" w:hAnsi="宋体" w:cs="宋体" w:hint="eastAsia"/>
                <w:sz w:val="24"/>
              </w:rPr>
              <w:t>拟派团队人员具有计算机类或通信类或电子（信息）类高级及以上职称的，每有1人具备，得1分，最高10分</w:t>
            </w:r>
          </w:p>
          <w:p w:rsidR="009A4CE7" w:rsidRDefault="00FD5963">
            <w:pPr>
              <w:pStyle w:val="1013"/>
              <w:rPr>
                <w:rFonts w:ascii="宋体" w:hAnsi="宋体" w:cs="宋体"/>
                <w:sz w:val="24"/>
              </w:rPr>
            </w:pPr>
            <w:r>
              <w:rPr>
                <w:rFonts w:ascii="宋体" w:hAnsi="宋体" w:cs="宋体" w:hint="eastAsia"/>
                <w:sz w:val="24"/>
              </w:rPr>
              <w:t>3、团队人员专业齐全、分工合理，岗位职责划分明确，有详细的岗位职责说明，针对性强，得4分；</w:t>
            </w:r>
          </w:p>
          <w:p w:rsidR="009A4CE7" w:rsidRDefault="00FD5963">
            <w:pPr>
              <w:pStyle w:val="1013"/>
              <w:rPr>
                <w:rFonts w:ascii="宋体" w:hAnsi="宋体" w:cs="宋体"/>
                <w:sz w:val="24"/>
              </w:rPr>
            </w:pPr>
            <w:r>
              <w:rPr>
                <w:rFonts w:ascii="宋体" w:hAnsi="宋体" w:cs="宋体" w:hint="eastAsia"/>
                <w:sz w:val="24"/>
              </w:rPr>
              <w:t>团队人员专业基本齐全、分工基本合理，岗位职责划分明确，有常规、通用的岗位职责说明，得2分；</w:t>
            </w:r>
          </w:p>
          <w:p w:rsidR="009A4CE7" w:rsidRDefault="00FD5963">
            <w:pPr>
              <w:pStyle w:val="1013"/>
              <w:rPr>
                <w:rFonts w:ascii="宋体" w:hAnsi="宋体" w:cs="宋体"/>
                <w:sz w:val="24"/>
              </w:rPr>
            </w:pPr>
            <w:r>
              <w:rPr>
                <w:rFonts w:ascii="宋体" w:hAnsi="宋体" w:cs="宋体" w:hint="eastAsia"/>
                <w:sz w:val="24"/>
              </w:rPr>
              <w:t>团队人员专业不齐全、分工不合理，岗位职责划分不清晰，职责说明重复、混乱，或未提供岗位职责说明得0分。</w:t>
            </w:r>
          </w:p>
          <w:p w:rsidR="009A4CE7" w:rsidRDefault="00FD5963">
            <w:pPr>
              <w:pStyle w:val="1013"/>
              <w:rPr>
                <w:rFonts w:ascii="宋体" w:hAnsi="宋体" w:cs="宋体"/>
                <w:sz w:val="24"/>
              </w:rPr>
            </w:pPr>
            <w:r>
              <w:rPr>
                <w:rFonts w:ascii="宋体" w:hAnsi="宋体" w:cs="宋体" w:hint="eastAsia"/>
                <w:sz w:val="24"/>
              </w:rPr>
              <w:t>注：团队人员配置要求须提供以下证明材料</w:t>
            </w:r>
          </w:p>
          <w:p w:rsidR="009A4CE7" w:rsidRDefault="00FD5963">
            <w:pPr>
              <w:pStyle w:val="1013"/>
              <w:rPr>
                <w:rFonts w:ascii="宋体" w:hAnsi="宋体" w:cs="宋体"/>
                <w:sz w:val="24"/>
              </w:rPr>
            </w:pPr>
            <w:r>
              <w:rPr>
                <w:rFonts w:ascii="宋体" w:hAnsi="宋体" w:cs="宋体" w:hint="eastAsia"/>
                <w:sz w:val="24"/>
              </w:rPr>
              <w:t>（1）须提供人员配置方案。</w:t>
            </w:r>
          </w:p>
          <w:p w:rsidR="009A4CE7" w:rsidRDefault="00FD5963">
            <w:pPr>
              <w:pStyle w:val="1013"/>
              <w:rPr>
                <w:rFonts w:ascii="宋体" w:hAnsi="宋体" w:cs="宋体"/>
                <w:sz w:val="24"/>
              </w:rPr>
            </w:pPr>
            <w:r>
              <w:rPr>
                <w:rFonts w:ascii="宋体" w:hAnsi="宋体" w:cs="宋体" w:hint="eastAsia"/>
                <w:sz w:val="24"/>
              </w:rPr>
              <w:t>（2）须提供承诺函，承诺项目经理和</w:t>
            </w:r>
            <w:r>
              <w:rPr>
                <w:rFonts w:ascii="宋体" w:hAnsi="宋体" w:cs="宋体" w:hint="eastAsia"/>
                <w:sz w:val="24"/>
                <w:lang w:eastAsia="zh"/>
              </w:rPr>
              <w:t>数据分析服务</w:t>
            </w:r>
            <w:r>
              <w:rPr>
                <w:rFonts w:ascii="宋体" w:hAnsi="宋体" w:cs="宋体" w:hint="eastAsia"/>
                <w:sz w:val="24"/>
              </w:rPr>
              <w:t>实施的主要人员未经用户同意不得调整，如中途更换项目经理和主要</w:t>
            </w:r>
            <w:r>
              <w:rPr>
                <w:rFonts w:ascii="宋体" w:hAnsi="宋体" w:cs="宋体" w:hint="eastAsia"/>
                <w:sz w:val="24"/>
                <w:lang w:eastAsia="zh"/>
              </w:rPr>
              <w:t>数据分析</w:t>
            </w:r>
            <w:r>
              <w:rPr>
                <w:rFonts w:ascii="宋体" w:hAnsi="宋体" w:cs="宋体" w:hint="eastAsia"/>
                <w:sz w:val="24"/>
              </w:rPr>
              <w:t>人员，应征得用户同意。</w:t>
            </w:r>
          </w:p>
          <w:p w:rsidR="009A4CE7" w:rsidRDefault="00FD5963">
            <w:pPr>
              <w:pStyle w:val="1013"/>
              <w:rPr>
                <w:rFonts w:ascii="宋体" w:hAnsi="宋体" w:cs="宋体"/>
                <w:sz w:val="24"/>
              </w:rPr>
            </w:pPr>
            <w:r>
              <w:rPr>
                <w:rFonts w:ascii="宋体" w:hAnsi="宋体" w:cs="宋体" w:hint="eastAsia"/>
                <w:sz w:val="24"/>
              </w:rPr>
              <w:t>（3）须提供人员职称的证书复印件或</w:t>
            </w:r>
            <w:proofErr w:type="gramStart"/>
            <w:r>
              <w:rPr>
                <w:rFonts w:ascii="宋体" w:hAnsi="宋体" w:cs="宋体" w:hint="eastAsia"/>
                <w:sz w:val="24"/>
              </w:rPr>
              <w:t>扫描件并加盖</w:t>
            </w:r>
            <w:proofErr w:type="gramEnd"/>
            <w:r>
              <w:rPr>
                <w:rFonts w:ascii="宋体" w:hAnsi="宋体" w:cs="宋体" w:hint="eastAsia"/>
                <w:sz w:val="24"/>
              </w:rPr>
              <w:t>公章。</w:t>
            </w:r>
          </w:p>
          <w:p w:rsidR="009A4CE7" w:rsidRDefault="00FD5963">
            <w:pPr>
              <w:pStyle w:val="1013"/>
              <w:rPr>
                <w:rFonts w:ascii="宋体" w:hAnsi="宋体" w:cs="宋体"/>
                <w:sz w:val="24"/>
              </w:rPr>
            </w:pPr>
            <w:r>
              <w:rPr>
                <w:rFonts w:hint="eastAsia"/>
                <w:sz w:val="24"/>
              </w:rPr>
              <w:t>（</w:t>
            </w:r>
            <w:r>
              <w:rPr>
                <w:rFonts w:ascii="宋体" w:hAnsi="宋体" w:cs="宋体" w:hint="eastAsia"/>
                <w:sz w:val="24"/>
              </w:rPr>
              <w:t>4</w:t>
            </w:r>
            <w:r>
              <w:rPr>
                <w:rFonts w:hint="eastAsia"/>
                <w:sz w:val="24"/>
              </w:rPr>
              <w:t>）</w:t>
            </w:r>
            <w:r>
              <w:rPr>
                <w:sz w:val="24"/>
              </w:rPr>
              <w:t>提供人员近六个月任意一个月的</w:t>
            </w:r>
            <w:proofErr w:type="gramStart"/>
            <w:r>
              <w:rPr>
                <w:sz w:val="24"/>
              </w:rPr>
              <w:t>社保证明</w:t>
            </w:r>
            <w:proofErr w:type="gramEnd"/>
            <w:r>
              <w:rPr>
                <w:sz w:val="24"/>
              </w:rPr>
              <w:t>（或其他在职证明材料）</w:t>
            </w:r>
            <w:r>
              <w:rPr>
                <w:rFonts w:hint="eastAsia"/>
                <w:sz w:val="24"/>
              </w:rPr>
              <w:t>。</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17分</w:t>
            </w:r>
          </w:p>
        </w:tc>
      </w:tr>
      <w:tr w:rsidR="009A4CE7">
        <w:trPr>
          <w:trHeight w:val="699"/>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r>
              <w:rPr>
                <w:rFonts w:ascii="宋体" w:hAnsi="宋体" w:cs="宋体" w:hint="eastAsia"/>
                <w:sz w:val="24"/>
              </w:rPr>
              <w:t>项目总体需求理解</w:t>
            </w:r>
          </w:p>
        </w:tc>
        <w:tc>
          <w:tcPr>
            <w:tcW w:w="6680" w:type="dxa"/>
            <w:vAlign w:val="center"/>
          </w:tcPr>
          <w:p w:rsidR="009A4CE7" w:rsidRDefault="00FD5963">
            <w:pPr>
              <w:pStyle w:val="a8"/>
              <w:rPr>
                <w:rFonts w:ascii="宋体" w:hAnsi="宋体" w:cs="宋体"/>
                <w:bCs/>
                <w:kern w:val="0"/>
                <w:sz w:val="24"/>
              </w:rPr>
            </w:pPr>
            <w:r>
              <w:rPr>
                <w:rFonts w:ascii="宋体" w:hAnsi="宋体" w:cs="宋体" w:hint="eastAsia"/>
                <w:bCs/>
                <w:kern w:val="0"/>
                <w:sz w:val="24"/>
              </w:rPr>
              <w:t>投标人根据采购需求，针对本项目概况、实施需求提供相应的方案。</w:t>
            </w:r>
          </w:p>
          <w:p w:rsidR="009A4CE7" w:rsidRDefault="00FD5963">
            <w:pPr>
              <w:pStyle w:val="a8"/>
              <w:rPr>
                <w:rFonts w:ascii="宋体" w:hAnsi="宋体" w:cs="宋体"/>
                <w:bCs/>
                <w:kern w:val="0"/>
                <w:sz w:val="24"/>
              </w:rPr>
            </w:pPr>
            <w:r>
              <w:rPr>
                <w:rFonts w:ascii="宋体" w:hAnsi="宋体" w:cs="宋体" w:hint="eastAsia"/>
                <w:bCs/>
                <w:kern w:val="0"/>
                <w:sz w:val="24"/>
              </w:rPr>
              <w:t>项目理解及分析完整、深刻，具有针对性的，得15分；</w:t>
            </w:r>
          </w:p>
          <w:p w:rsidR="009A4CE7" w:rsidRDefault="00FD5963">
            <w:pPr>
              <w:pStyle w:val="a8"/>
              <w:rPr>
                <w:rFonts w:ascii="宋体" w:hAnsi="宋体" w:cs="宋体"/>
                <w:bCs/>
                <w:kern w:val="0"/>
                <w:sz w:val="24"/>
              </w:rPr>
            </w:pPr>
            <w:r>
              <w:rPr>
                <w:rFonts w:ascii="宋体" w:hAnsi="宋体" w:cs="宋体" w:hint="eastAsia"/>
                <w:bCs/>
                <w:kern w:val="0"/>
                <w:sz w:val="24"/>
              </w:rPr>
              <w:t>项目理解及分析基本符合采购要求，具有基本针对性的，得10分；</w:t>
            </w:r>
          </w:p>
          <w:p w:rsidR="009A4CE7" w:rsidRDefault="00FD5963">
            <w:pPr>
              <w:pStyle w:val="a8"/>
              <w:rPr>
                <w:rFonts w:ascii="宋体" w:hAnsi="宋体" w:cs="宋体"/>
                <w:bCs/>
                <w:kern w:val="0"/>
                <w:sz w:val="24"/>
              </w:rPr>
            </w:pPr>
            <w:r>
              <w:rPr>
                <w:rFonts w:ascii="宋体" w:hAnsi="宋体" w:cs="宋体" w:hint="eastAsia"/>
                <w:bCs/>
                <w:kern w:val="0"/>
                <w:sz w:val="24"/>
              </w:rPr>
              <w:t>项目理解及分析基本符合采购要求，但是不具有针对性的，得5分；</w:t>
            </w:r>
          </w:p>
          <w:p w:rsidR="009A4CE7" w:rsidRDefault="00FD5963">
            <w:pPr>
              <w:pStyle w:val="1013"/>
              <w:rPr>
                <w:rFonts w:ascii="宋体" w:hAnsi="宋体" w:cs="宋体"/>
                <w:sz w:val="24"/>
              </w:rPr>
            </w:pPr>
            <w:r>
              <w:rPr>
                <w:rFonts w:ascii="宋体" w:hAnsi="宋体" w:cs="宋体" w:hint="eastAsia"/>
                <w:bCs/>
                <w:kern w:val="0"/>
                <w:sz w:val="24"/>
              </w:rPr>
              <w:t>需求理解未响应采购需求的，得0分。</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15分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r>
              <w:rPr>
                <w:rFonts w:ascii="宋体" w:hAnsi="宋体" w:cs="宋体" w:hint="eastAsia"/>
                <w:bCs/>
                <w:kern w:val="0"/>
                <w:sz w:val="24"/>
              </w:rPr>
              <w:t>项目服务方案</w:t>
            </w:r>
          </w:p>
        </w:tc>
        <w:tc>
          <w:tcPr>
            <w:tcW w:w="6680" w:type="dxa"/>
            <w:vAlign w:val="center"/>
          </w:tcPr>
          <w:p w:rsidR="009A4CE7" w:rsidRDefault="00FD5963">
            <w:pPr>
              <w:pStyle w:val="1013"/>
              <w:rPr>
                <w:rFonts w:ascii="宋体" w:hAnsi="宋体" w:cs="宋体"/>
                <w:bCs/>
                <w:kern w:val="0"/>
                <w:sz w:val="24"/>
              </w:rPr>
            </w:pPr>
            <w:r>
              <w:rPr>
                <w:rFonts w:ascii="宋体" w:hAnsi="宋体" w:cs="宋体" w:hint="eastAsia"/>
                <w:bCs/>
                <w:kern w:val="0"/>
                <w:sz w:val="24"/>
              </w:rPr>
              <w:t>根据投标人提供的《项目服务方案》进行综合评定。包括：工作程序、内容、进度安排等。</w:t>
            </w:r>
          </w:p>
          <w:p w:rsidR="009A4CE7" w:rsidRDefault="00FD5963">
            <w:pPr>
              <w:pStyle w:val="a8"/>
              <w:rPr>
                <w:rFonts w:ascii="宋体" w:hAnsi="宋体" w:cs="宋体"/>
                <w:sz w:val="24"/>
              </w:rPr>
            </w:pPr>
            <w:r>
              <w:rPr>
                <w:rFonts w:ascii="宋体" w:hAnsi="宋体" w:cs="宋体" w:hint="eastAsia"/>
                <w:sz w:val="24"/>
              </w:rPr>
              <w:lastRenderedPageBreak/>
              <w:t>完全符合采购需求，工作程序和内容详细、具体，数据分析思路清晰，能够为国家级平台系统提供完整的切实可行的服务，有详细进度安排，可操作性强，得15分；</w:t>
            </w:r>
          </w:p>
          <w:p w:rsidR="009A4CE7" w:rsidRDefault="00FD5963">
            <w:pPr>
              <w:pStyle w:val="a8"/>
              <w:rPr>
                <w:rFonts w:ascii="宋体" w:hAnsi="宋体" w:cs="宋体"/>
                <w:sz w:val="24"/>
              </w:rPr>
            </w:pPr>
            <w:r>
              <w:rPr>
                <w:rFonts w:ascii="宋体" w:hAnsi="宋体" w:cs="宋体" w:hint="eastAsia"/>
                <w:sz w:val="24"/>
              </w:rPr>
              <w:t>对采购需求基本理解，工作程序和内容基本完整，数据分析思路基本清晰，能够为国家级平台系统提供服务，进度安排基本合理，得10分；</w:t>
            </w:r>
          </w:p>
          <w:p w:rsidR="009A4CE7" w:rsidRDefault="00FD5963">
            <w:pPr>
              <w:pStyle w:val="a8"/>
              <w:rPr>
                <w:rFonts w:ascii="宋体" w:hAnsi="宋体" w:cs="宋体"/>
                <w:sz w:val="24"/>
              </w:rPr>
            </w:pPr>
            <w:r>
              <w:rPr>
                <w:rFonts w:ascii="宋体" w:hAnsi="宋体" w:cs="宋体" w:hint="eastAsia"/>
                <w:sz w:val="24"/>
              </w:rPr>
              <w:t>对采购需求理解存在偏差，工作程序和内容不完善，数据分析思路不清晰，无法为国家级平台系统提供服务，进度安排不合理，得5分；</w:t>
            </w:r>
          </w:p>
          <w:p w:rsidR="009A4CE7" w:rsidRDefault="00FD5963">
            <w:pPr>
              <w:pStyle w:val="a8"/>
              <w:rPr>
                <w:rFonts w:ascii="宋体" w:hAnsi="宋体" w:cs="宋体"/>
                <w:sz w:val="24"/>
              </w:rPr>
            </w:pPr>
            <w:r>
              <w:rPr>
                <w:rFonts w:ascii="宋体" w:hAnsi="宋体" w:cs="宋体" w:hint="eastAsia"/>
                <w:sz w:val="24"/>
              </w:rPr>
              <w:t>未响应采购需求的，得0分。</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lastRenderedPageBreak/>
              <w:t>15分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bCs/>
                <w:kern w:val="0"/>
                <w:sz w:val="24"/>
                <w:highlight w:val="yellow"/>
              </w:rPr>
            </w:pPr>
            <w:r>
              <w:rPr>
                <w:rFonts w:ascii="宋体" w:hAnsi="宋体" w:cs="宋体" w:hint="eastAsia"/>
                <w:bCs/>
                <w:kern w:val="0"/>
                <w:sz w:val="24"/>
              </w:rPr>
              <w:t>技术实力</w:t>
            </w:r>
          </w:p>
        </w:tc>
        <w:tc>
          <w:tcPr>
            <w:tcW w:w="6680" w:type="dxa"/>
            <w:vAlign w:val="center"/>
          </w:tcPr>
          <w:p w:rsidR="009A4CE7" w:rsidRDefault="00FD5963">
            <w:pPr>
              <w:pStyle w:val="1013"/>
              <w:rPr>
                <w:rFonts w:ascii="宋体" w:hAnsi="宋体" w:cs="宋体"/>
                <w:bCs/>
                <w:kern w:val="0"/>
                <w:sz w:val="24"/>
              </w:rPr>
            </w:pPr>
            <w:r>
              <w:rPr>
                <w:rFonts w:ascii="宋体" w:hAnsi="宋体" w:cs="宋体" w:hint="eastAsia"/>
                <w:bCs/>
                <w:kern w:val="0"/>
                <w:sz w:val="24"/>
              </w:rPr>
              <w:t>自2023年1月1日起，投标人获得数据分析、直播监测相关发明专利授权的，</w:t>
            </w:r>
            <w:r>
              <w:rPr>
                <w:rFonts w:ascii="宋体" w:hAnsi="宋体" w:cs="宋体" w:hint="eastAsia"/>
                <w:sz w:val="24"/>
              </w:rPr>
              <w:t>每有1项，得2分，最高6分</w:t>
            </w:r>
            <w:r>
              <w:rPr>
                <w:rFonts w:ascii="宋体" w:hAnsi="宋体" w:cs="宋体" w:hint="eastAsia"/>
                <w:bCs/>
                <w:kern w:val="0"/>
                <w:sz w:val="24"/>
              </w:rPr>
              <w:t>，未提供或不符合要求的得0分。</w:t>
            </w:r>
          </w:p>
          <w:p w:rsidR="009A4CE7" w:rsidRDefault="00FD5963">
            <w:pPr>
              <w:pStyle w:val="1013"/>
              <w:rPr>
                <w:rFonts w:ascii="宋体" w:hAnsi="宋体" w:cs="宋体"/>
                <w:bCs/>
                <w:kern w:val="0"/>
                <w:sz w:val="24"/>
                <w:highlight w:val="yellow"/>
              </w:rPr>
            </w:pPr>
            <w:r>
              <w:rPr>
                <w:rFonts w:ascii="宋体" w:hAnsi="宋体" w:cs="宋体" w:hint="eastAsia"/>
                <w:sz w:val="24"/>
              </w:rPr>
              <w:t>注：需提供发明专利证书的复印件，并加盖单位公章。</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6分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r>
              <w:rPr>
                <w:sz w:val="24"/>
              </w:rPr>
              <w:t>进度计划组织方案</w:t>
            </w:r>
          </w:p>
        </w:tc>
        <w:tc>
          <w:tcPr>
            <w:tcW w:w="6680" w:type="dxa"/>
            <w:vAlign w:val="center"/>
          </w:tcPr>
          <w:p w:rsidR="009A4CE7" w:rsidRDefault="00FD5963">
            <w:pPr>
              <w:rPr>
                <w:sz w:val="24"/>
              </w:rPr>
            </w:pPr>
            <w:r>
              <w:rPr>
                <w:sz w:val="24"/>
              </w:rPr>
              <w:t>项目进度计划安排合理，阶段划分清晰，时间安排合理，对工作流程有明确的规划，针对性强，得</w:t>
            </w:r>
            <w:r>
              <w:rPr>
                <w:rFonts w:hint="eastAsia"/>
                <w:sz w:val="24"/>
              </w:rPr>
              <w:t>6</w:t>
            </w:r>
            <w:r>
              <w:rPr>
                <w:sz w:val="24"/>
              </w:rPr>
              <w:t>分；</w:t>
            </w:r>
          </w:p>
          <w:p w:rsidR="009A4CE7" w:rsidRDefault="00FD5963">
            <w:pPr>
              <w:rPr>
                <w:sz w:val="24"/>
              </w:rPr>
            </w:pPr>
            <w:r>
              <w:rPr>
                <w:sz w:val="24"/>
              </w:rPr>
              <w:t>进度计划安排基本合理，常规、通用，未考虑本项目特点，得</w:t>
            </w:r>
            <w:r>
              <w:rPr>
                <w:rFonts w:hint="eastAsia"/>
                <w:sz w:val="24"/>
              </w:rPr>
              <w:t>4</w:t>
            </w:r>
            <w:r>
              <w:rPr>
                <w:sz w:val="24"/>
              </w:rPr>
              <w:t>分；</w:t>
            </w:r>
          </w:p>
          <w:p w:rsidR="009A4CE7" w:rsidRDefault="00FD5963">
            <w:pPr>
              <w:rPr>
                <w:sz w:val="24"/>
              </w:rPr>
            </w:pPr>
            <w:r>
              <w:rPr>
                <w:sz w:val="24"/>
              </w:rPr>
              <w:t>进度计划安排混乱，阶段划分不清，时间安排混乱，得</w:t>
            </w:r>
            <w:r>
              <w:rPr>
                <w:rFonts w:hint="eastAsia"/>
                <w:sz w:val="24"/>
              </w:rPr>
              <w:t>2</w:t>
            </w:r>
            <w:r>
              <w:rPr>
                <w:sz w:val="24"/>
              </w:rPr>
              <w:t>分；</w:t>
            </w:r>
          </w:p>
          <w:p w:rsidR="009A4CE7" w:rsidRDefault="00FD5963">
            <w:pPr>
              <w:pStyle w:val="a8"/>
              <w:rPr>
                <w:rFonts w:ascii="宋体" w:hAnsi="宋体" w:cs="宋体"/>
                <w:sz w:val="24"/>
              </w:rPr>
            </w:pPr>
            <w:r>
              <w:rPr>
                <w:sz w:val="24"/>
              </w:rPr>
              <w:t>未提供相关内容，得</w:t>
            </w:r>
            <w:r>
              <w:rPr>
                <w:sz w:val="24"/>
              </w:rPr>
              <w:t>0</w:t>
            </w:r>
            <w:r>
              <w:rPr>
                <w:sz w:val="24"/>
              </w:rPr>
              <w:t>分。</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6分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r>
              <w:rPr>
                <w:sz w:val="24"/>
              </w:rPr>
              <w:t>质量保证解决方案</w:t>
            </w:r>
          </w:p>
        </w:tc>
        <w:tc>
          <w:tcPr>
            <w:tcW w:w="6680" w:type="dxa"/>
            <w:vAlign w:val="center"/>
          </w:tcPr>
          <w:p w:rsidR="009A4CE7" w:rsidRDefault="00FD5963">
            <w:pPr>
              <w:rPr>
                <w:sz w:val="24"/>
              </w:rPr>
            </w:pPr>
            <w:r>
              <w:rPr>
                <w:sz w:val="24"/>
              </w:rPr>
              <w:t>质量保证与质量控制体系完善，并对应制定了详实可行的质控措施，针对性强，可有效保障服务质量，得</w:t>
            </w:r>
            <w:r>
              <w:rPr>
                <w:rFonts w:hint="eastAsia"/>
                <w:sz w:val="24"/>
              </w:rPr>
              <w:t>8</w:t>
            </w:r>
            <w:r>
              <w:rPr>
                <w:sz w:val="24"/>
              </w:rPr>
              <w:t>分；</w:t>
            </w:r>
          </w:p>
          <w:p w:rsidR="009A4CE7" w:rsidRDefault="00FD5963">
            <w:pPr>
              <w:rPr>
                <w:sz w:val="24"/>
              </w:rPr>
            </w:pPr>
            <w:r>
              <w:rPr>
                <w:sz w:val="24"/>
              </w:rPr>
              <w:t>建立了质量保证与质量控制体系，提供了常规、通用的质控措施，基本满足采购需求，基本可以保障服务质量，得</w:t>
            </w:r>
            <w:r>
              <w:rPr>
                <w:rFonts w:hint="eastAsia"/>
                <w:sz w:val="24"/>
              </w:rPr>
              <w:t>5</w:t>
            </w:r>
            <w:r>
              <w:rPr>
                <w:sz w:val="24"/>
              </w:rPr>
              <w:t>分；</w:t>
            </w:r>
          </w:p>
          <w:p w:rsidR="009A4CE7" w:rsidRDefault="00FD5963">
            <w:pPr>
              <w:rPr>
                <w:sz w:val="24"/>
              </w:rPr>
            </w:pPr>
            <w:r>
              <w:rPr>
                <w:sz w:val="24"/>
              </w:rPr>
              <w:t>质量保证与质量控制体系不完善，质控措施有缺陷，可行性</w:t>
            </w:r>
            <w:r>
              <w:rPr>
                <w:bCs/>
                <w:sz w:val="24"/>
              </w:rPr>
              <w:t>有欠缺</w:t>
            </w:r>
            <w:r>
              <w:rPr>
                <w:sz w:val="24"/>
              </w:rPr>
              <w:t>，难以保障服务质量，得</w:t>
            </w:r>
            <w:r>
              <w:rPr>
                <w:rFonts w:hint="eastAsia"/>
                <w:sz w:val="24"/>
              </w:rPr>
              <w:t>3</w:t>
            </w:r>
            <w:r>
              <w:rPr>
                <w:sz w:val="24"/>
              </w:rPr>
              <w:t>分；</w:t>
            </w:r>
          </w:p>
          <w:p w:rsidR="009A4CE7" w:rsidRDefault="00FD5963">
            <w:pPr>
              <w:pStyle w:val="a8"/>
              <w:rPr>
                <w:rFonts w:ascii="宋体" w:hAnsi="宋体" w:cs="宋体"/>
                <w:sz w:val="24"/>
              </w:rPr>
            </w:pPr>
            <w:r>
              <w:rPr>
                <w:sz w:val="24"/>
              </w:rPr>
              <w:t>未提供相关内容，得</w:t>
            </w:r>
            <w:r>
              <w:rPr>
                <w:sz w:val="24"/>
              </w:rPr>
              <w:t>0</w:t>
            </w:r>
            <w:r>
              <w:rPr>
                <w:sz w:val="24"/>
              </w:rPr>
              <w:t>分。</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8分</w:t>
            </w:r>
          </w:p>
        </w:tc>
      </w:tr>
      <w:tr w:rsidR="009A4CE7">
        <w:trPr>
          <w:trHeight w:val="557"/>
          <w:jc w:val="center"/>
        </w:trPr>
        <w:tc>
          <w:tcPr>
            <w:tcW w:w="880" w:type="dxa"/>
            <w:vMerge/>
            <w:vAlign w:val="center"/>
          </w:tcPr>
          <w:p w:rsidR="009A4CE7" w:rsidRDefault="009A4CE7">
            <w:pPr>
              <w:jc w:val="center"/>
              <w:rPr>
                <w:rFonts w:ascii="宋体" w:hAnsi="宋体" w:cs="宋体"/>
                <w:kern w:val="0"/>
                <w:sz w:val="24"/>
              </w:rPr>
            </w:pPr>
          </w:p>
        </w:tc>
        <w:tc>
          <w:tcPr>
            <w:tcW w:w="1080" w:type="dxa"/>
            <w:vAlign w:val="center"/>
          </w:tcPr>
          <w:p w:rsidR="009A4CE7" w:rsidRDefault="00FD5963">
            <w:pPr>
              <w:pStyle w:val="1013"/>
              <w:jc w:val="center"/>
              <w:rPr>
                <w:rFonts w:ascii="宋体" w:hAnsi="宋体" w:cs="宋体"/>
                <w:sz w:val="24"/>
              </w:rPr>
            </w:pPr>
            <w:r>
              <w:rPr>
                <w:sz w:val="24"/>
              </w:rPr>
              <w:t>保密措施解决方案</w:t>
            </w:r>
          </w:p>
        </w:tc>
        <w:tc>
          <w:tcPr>
            <w:tcW w:w="6680" w:type="dxa"/>
            <w:vAlign w:val="center"/>
          </w:tcPr>
          <w:p w:rsidR="009A4CE7" w:rsidRDefault="00FD5963">
            <w:pPr>
              <w:rPr>
                <w:sz w:val="24"/>
              </w:rPr>
            </w:pPr>
            <w:r>
              <w:rPr>
                <w:sz w:val="24"/>
              </w:rPr>
              <w:t>提供了内容完整、详实可行的保密措施解决方案，有很强的针对性，得</w:t>
            </w:r>
            <w:r>
              <w:rPr>
                <w:rFonts w:hint="eastAsia"/>
                <w:sz w:val="24"/>
              </w:rPr>
              <w:t>10</w:t>
            </w:r>
            <w:r>
              <w:rPr>
                <w:sz w:val="24"/>
              </w:rPr>
              <w:t>分；</w:t>
            </w:r>
          </w:p>
          <w:p w:rsidR="009A4CE7" w:rsidRDefault="00FD5963">
            <w:pPr>
              <w:rPr>
                <w:sz w:val="24"/>
              </w:rPr>
            </w:pPr>
            <w:r>
              <w:rPr>
                <w:sz w:val="24"/>
              </w:rPr>
              <w:t>提供了常规、通用的保密措施解决方案，基本符合采购需求，得</w:t>
            </w:r>
            <w:r>
              <w:rPr>
                <w:rFonts w:hint="eastAsia"/>
                <w:sz w:val="24"/>
              </w:rPr>
              <w:t>7</w:t>
            </w:r>
            <w:r>
              <w:rPr>
                <w:sz w:val="24"/>
              </w:rPr>
              <w:t>分；</w:t>
            </w:r>
          </w:p>
          <w:p w:rsidR="009A4CE7" w:rsidRDefault="00FD5963">
            <w:pPr>
              <w:rPr>
                <w:sz w:val="24"/>
              </w:rPr>
            </w:pPr>
            <w:r>
              <w:rPr>
                <w:sz w:val="24"/>
              </w:rPr>
              <w:t>提供了保密措施解决方案，方案可行性</w:t>
            </w:r>
            <w:r>
              <w:rPr>
                <w:bCs/>
                <w:sz w:val="24"/>
              </w:rPr>
              <w:t>有欠缺</w:t>
            </w:r>
            <w:r>
              <w:rPr>
                <w:sz w:val="24"/>
              </w:rPr>
              <w:t>，或与采购需求有偏差，得</w:t>
            </w:r>
            <w:r>
              <w:rPr>
                <w:rFonts w:hint="eastAsia"/>
                <w:sz w:val="24"/>
              </w:rPr>
              <w:t>4</w:t>
            </w:r>
            <w:r>
              <w:rPr>
                <w:sz w:val="24"/>
              </w:rPr>
              <w:t>分；</w:t>
            </w:r>
          </w:p>
          <w:p w:rsidR="009A4CE7" w:rsidRDefault="00FD5963">
            <w:pPr>
              <w:pStyle w:val="a8"/>
              <w:rPr>
                <w:rFonts w:ascii="宋体" w:hAnsi="宋体" w:cs="宋体"/>
                <w:sz w:val="24"/>
              </w:rPr>
            </w:pPr>
            <w:r>
              <w:rPr>
                <w:sz w:val="24"/>
              </w:rPr>
              <w:t>未提供相应保密措施解决方案，得</w:t>
            </w:r>
            <w:r>
              <w:rPr>
                <w:sz w:val="24"/>
              </w:rPr>
              <w:t>0</w:t>
            </w:r>
            <w:r>
              <w:rPr>
                <w:sz w:val="24"/>
              </w:rPr>
              <w:t>分。</w:t>
            </w:r>
          </w:p>
        </w:tc>
        <w:tc>
          <w:tcPr>
            <w:tcW w:w="862" w:type="dxa"/>
            <w:vAlign w:val="center"/>
          </w:tcPr>
          <w:p w:rsidR="009A4CE7" w:rsidRDefault="00FD5963">
            <w:pPr>
              <w:jc w:val="center"/>
              <w:rPr>
                <w:rFonts w:ascii="宋体" w:hAnsi="宋体" w:cs="宋体"/>
                <w:bCs/>
                <w:kern w:val="0"/>
                <w:sz w:val="24"/>
              </w:rPr>
            </w:pPr>
            <w:r>
              <w:rPr>
                <w:rFonts w:ascii="宋体" w:hAnsi="宋体" w:cs="宋体" w:hint="eastAsia"/>
                <w:bCs/>
                <w:kern w:val="0"/>
                <w:sz w:val="24"/>
              </w:rPr>
              <w:t>10分</w:t>
            </w:r>
          </w:p>
        </w:tc>
      </w:tr>
      <w:tr w:rsidR="009A4CE7">
        <w:trPr>
          <w:trHeight w:val="557"/>
          <w:jc w:val="center"/>
        </w:trPr>
        <w:tc>
          <w:tcPr>
            <w:tcW w:w="1960" w:type="dxa"/>
            <w:gridSpan w:val="2"/>
            <w:vAlign w:val="center"/>
          </w:tcPr>
          <w:p w:rsidR="009A4CE7" w:rsidRDefault="00FD5963">
            <w:pPr>
              <w:jc w:val="center"/>
              <w:rPr>
                <w:rFonts w:ascii="宋体" w:hAnsi="宋体" w:cs="宋体"/>
                <w:b/>
                <w:kern w:val="0"/>
                <w:sz w:val="24"/>
              </w:rPr>
            </w:pPr>
            <w:r>
              <w:rPr>
                <w:rFonts w:ascii="宋体" w:hAnsi="宋体" w:cs="宋体" w:hint="eastAsia"/>
                <w:b/>
                <w:kern w:val="0"/>
                <w:sz w:val="24"/>
              </w:rPr>
              <w:t>合计</w:t>
            </w:r>
          </w:p>
        </w:tc>
        <w:tc>
          <w:tcPr>
            <w:tcW w:w="6680" w:type="dxa"/>
            <w:vAlign w:val="center"/>
          </w:tcPr>
          <w:p w:rsidR="009A4CE7" w:rsidRDefault="00FD5963">
            <w:pPr>
              <w:jc w:val="center"/>
              <w:rPr>
                <w:rFonts w:ascii="宋体" w:hAnsi="宋体" w:cs="宋体"/>
                <w:b/>
                <w:kern w:val="0"/>
                <w:sz w:val="24"/>
              </w:rPr>
            </w:pPr>
            <w:r>
              <w:rPr>
                <w:rFonts w:ascii="宋体" w:hAnsi="宋体" w:cs="宋体" w:hint="eastAsia"/>
                <w:b/>
                <w:kern w:val="0"/>
                <w:sz w:val="24"/>
              </w:rPr>
              <w:t>100</w:t>
            </w:r>
          </w:p>
        </w:tc>
        <w:tc>
          <w:tcPr>
            <w:tcW w:w="862" w:type="dxa"/>
            <w:vAlign w:val="center"/>
          </w:tcPr>
          <w:p w:rsidR="009A4CE7" w:rsidRDefault="009A4CE7">
            <w:pPr>
              <w:jc w:val="center"/>
              <w:rPr>
                <w:rFonts w:ascii="宋体" w:hAnsi="宋体" w:cs="宋体"/>
                <w:bCs/>
                <w:kern w:val="0"/>
                <w:sz w:val="24"/>
              </w:rPr>
            </w:pPr>
          </w:p>
        </w:tc>
      </w:tr>
    </w:tbl>
    <w:p w:rsidR="009A4CE7" w:rsidRDefault="00FD5963">
      <w:pPr>
        <w:rPr>
          <w:rFonts w:ascii="宋体" w:hAnsi="宋体" w:cs="宋体"/>
          <w:sz w:val="24"/>
          <w:szCs w:val="24"/>
        </w:rPr>
      </w:pPr>
      <w:r>
        <w:rPr>
          <w:rFonts w:ascii="宋体" w:hAnsi="宋体" w:cs="宋体" w:hint="eastAsia"/>
          <w:sz w:val="24"/>
          <w:szCs w:val="24"/>
        </w:rPr>
        <w:t>注：1、所有打分分值小数位按四舍五入保留两位计算。</w:t>
      </w:r>
    </w:p>
    <w:p w:rsidR="009A4CE7" w:rsidRDefault="00FD5963">
      <w:pPr>
        <w:rPr>
          <w:rFonts w:ascii="宋体" w:hAnsi="宋体" w:cs="宋体"/>
          <w:sz w:val="24"/>
          <w:szCs w:val="24"/>
        </w:rPr>
      </w:pPr>
      <w:r>
        <w:rPr>
          <w:rFonts w:ascii="宋体" w:hAnsi="宋体" w:cs="宋体" w:hint="eastAsia"/>
          <w:sz w:val="24"/>
          <w:szCs w:val="24"/>
        </w:rPr>
        <w:t>2、投标人和项目负责人业绩经验：</w:t>
      </w:r>
    </w:p>
    <w:p w:rsidR="009A4CE7" w:rsidRDefault="00FD5963">
      <w:pPr>
        <w:rPr>
          <w:rFonts w:ascii="宋体" w:hAnsi="宋体" w:cs="宋体"/>
          <w:sz w:val="24"/>
          <w:szCs w:val="24"/>
        </w:rPr>
      </w:pPr>
      <w:r>
        <w:rPr>
          <w:rFonts w:ascii="宋体" w:hAnsi="宋体" w:cs="宋体" w:hint="eastAsia"/>
          <w:sz w:val="24"/>
          <w:szCs w:val="24"/>
        </w:rPr>
        <w:t>2.1评标方法中对投标人业绩状况的要求以独立法人单位为考核对象。如投标人下属分公司为非独立法人单位，则分公司的业绩可计入投标人的业绩中；如投标人下属子公司为独立法人单位，则子公司的业绩不可计入投标人的业绩中。</w:t>
      </w:r>
    </w:p>
    <w:p w:rsidR="009A4CE7" w:rsidRDefault="00FD5963">
      <w:pPr>
        <w:rPr>
          <w:rFonts w:ascii="宋体" w:hAnsi="宋体" w:cs="宋体"/>
          <w:sz w:val="24"/>
          <w:szCs w:val="24"/>
        </w:rPr>
      </w:pPr>
      <w:r>
        <w:rPr>
          <w:rFonts w:ascii="宋体" w:hAnsi="宋体" w:cs="宋体" w:hint="eastAsia"/>
          <w:sz w:val="24"/>
          <w:szCs w:val="24"/>
        </w:rPr>
        <w:t>2.2如单个业绩同时满足不同的业绩评分条件，可同时计分。</w:t>
      </w:r>
    </w:p>
    <w:p w:rsidR="009A4CE7" w:rsidRDefault="00FD5963">
      <w:pPr>
        <w:rPr>
          <w:rFonts w:ascii="宋体" w:hAnsi="宋体" w:cs="宋体"/>
          <w:sz w:val="24"/>
          <w:szCs w:val="24"/>
        </w:rPr>
      </w:pPr>
      <w:r>
        <w:rPr>
          <w:rFonts w:ascii="宋体" w:hAnsi="宋体" w:cs="宋体" w:hint="eastAsia"/>
          <w:sz w:val="24"/>
          <w:szCs w:val="24"/>
        </w:rPr>
        <w:t>3、落实政府采购政策的价格调整：</w:t>
      </w:r>
    </w:p>
    <w:p w:rsidR="009A4CE7" w:rsidRDefault="00FD5963">
      <w:pPr>
        <w:rPr>
          <w:rFonts w:ascii="宋体" w:hAnsi="宋体" w:cs="宋体"/>
          <w:sz w:val="24"/>
          <w:szCs w:val="24"/>
        </w:rPr>
      </w:pPr>
      <w:r>
        <w:rPr>
          <w:rFonts w:ascii="宋体" w:hAnsi="宋体" w:cs="宋体" w:hint="eastAsia"/>
          <w:sz w:val="24"/>
          <w:szCs w:val="24"/>
        </w:rPr>
        <w:t>3.1对于未预留份额专门面向中小企业采购的采购项目，以及预留份额项目中的</w:t>
      </w:r>
      <w:r>
        <w:rPr>
          <w:rFonts w:ascii="宋体" w:hAnsi="宋体" w:cs="宋体" w:hint="eastAsia"/>
          <w:sz w:val="24"/>
          <w:szCs w:val="24"/>
        </w:rPr>
        <w:lastRenderedPageBreak/>
        <w:t>非预留部分采购包，对小</w:t>
      </w:r>
      <w:proofErr w:type="gramStart"/>
      <w:r>
        <w:rPr>
          <w:rFonts w:ascii="宋体" w:hAnsi="宋体" w:cs="宋体" w:hint="eastAsia"/>
          <w:sz w:val="24"/>
          <w:szCs w:val="24"/>
        </w:rPr>
        <w:t>微企业</w:t>
      </w:r>
      <w:proofErr w:type="gramEnd"/>
      <w:r>
        <w:rPr>
          <w:rFonts w:ascii="宋体" w:hAnsi="宋体" w:cs="宋体" w:hint="eastAsia"/>
          <w:sz w:val="24"/>
          <w:szCs w:val="24"/>
        </w:rPr>
        <w:t>报价给予 10 %的扣除，用扣除后的价格参加评审。</w:t>
      </w:r>
    </w:p>
    <w:p w:rsidR="009A4CE7" w:rsidRDefault="00FD5963">
      <w:pPr>
        <w:rPr>
          <w:rFonts w:ascii="宋体" w:hAnsi="宋体" w:cs="宋体"/>
          <w:sz w:val="24"/>
          <w:szCs w:val="24"/>
        </w:rPr>
      </w:pPr>
      <w:r>
        <w:rPr>
          <w:rFonts w:ascii="宋体" w:hAnsi="宋体" w:cs="宋体" w:hint="eastAsia"/>
          <w:sz w:val="24"/>
          <w:szCs w:val="24"/>
        </w:rPr>
        <w:t>3.2对于未预留份额专门面向中小企业采购的采购项目，以及预留份额项目中的非预留部分采购包，且接受大中型企业与小</w:t>
      </w:r>
      <w:proofErr w:type="gramStart"/>
      <w:r>
        <w:rPr>
          <w:rFonts w:ascii="宋体" w:hAnsi="宋体" w:cs="宋体" w:hint="eastAsia"/>
          <w:sz w:val="24"/>
          <w:szCs w:val="24"/>
        </w:rPr>
        <w:t>微企业</w:t>
      </w:r>
      <w:proofErr w:type="gramEnd"/>
      <w:r>
        <w:rPr>
          <w:rFonts w:ascii="宋体" w:hAnsi="宋体" w:cs="宋体" w:hint="eastAsia"/>
          <w:sz w:val="24"/>
          <w:szCs w:val="24"/>
        </w:rPr>
        <w:t>组成联合体或者允许大中型企业向一家或者多家小</w:t>
      </w:r>
      <w:proofErr w:type="gramStart"/>
      <w:r>
        <w:rPr>
          <w:rFonts w:ascii="宋体" w:hAnsi="宋体" w:cs="宋体" w:hint="eastAsia"/>
          <w:sz w:val="24"/>
          <w:szCs w:val="24"/>
        </w:rPr>
        <w:t>微企业</w:t>
      </w:r>
      <w:proofErr w:type="gramEnd"/>
      <w:r>
        <w:rPr>
          <w:rFonts w:ascii="宋体" w:hAnsi="宋体" w:cs="宋体" w:hint="eastAsia"/>
          <w:sz w:val="24"/>
          <w:szCs w:val="24"/>
        </w:rPr>
        <w:t>分包的采购项目，对于联合协议或者分包意向协议约定小</w:t>
      </w:r>
      <w:proofErr w:type="gramStart"/>
      <w:r>
        <w:rPr>
          <w:rFonts w:ascii="宋体" w:hAnsi="宋体" w:cs="宋体" w:hint="eastAsia"/>
          <w:sz w:val="24"/>
          <w:szCs w:val="24"/>
        </w:rPr>
        <w:t>微企业</w:t>
      </w:r>
      <w:proofErr w:type="gramEnd"/>
      <w:r>
        <w:rPr>
          <w:rFonts w:ascii="宋体" w:hAnsi="宋体" w:cs="宋体" w:hint="eastAsia"/>
          <w:sz w:val="24"/>
          <w:szCs w:val="24"/>
        </w:rPr>
        <w:t>的合同份额占到合同总金额 30%以上的联合体或者大中型企业的报价给予 4 %的扣除，用扣除后的价格参加评审。</w:t>
      </w:r>
    </w:p>
    <w:p w:rsidR="009A4CE7" w:rsidRDefault="00FD5963">
      <w:pPr>
        <w:rPr>
          <w:rFonts w:ascii="宋体" w:hAnsi="宋体" w:cs="宋体"/>
          <w:sz w:val="24"/>
          <w:szCs w:val="24"/>
        </w:rPr>
      </w:pPr>
      <w:r>
        <w:rPr>
          <w:rFonts w:ascii="宋体" w:hAnsi="宋体" w:cs="宋体" w:hint="eastAsia"/>
          <w:sz w:val="24"/>
          <w:szCs w:val="24"/>
        </w:rPr>
        <w:t>3.3组成联合体或者接受分包的小</w:t>
      </w:r>
      <w:proofErr w:type="gramStart"/>
      <w:r>
        <w:rPr>
          <w:rFonts w:ascii="宋体" w:hAnsi="宋体" w:cs="宋体" w:hint="eastAsia"/>
          <w:sz w:val="24"/>
          <w:szCs w:val="24"/>
        </w:rPr>
        <w:t>微企业</w:t>
      </w:r>
      <w:proofErr w:type="gramEnd"/>
      <w:r>
        <w:rPr>
          <w:rFonts w:ascii="宋体" w:hAnsi="宋体" w:cs="宋体" w:hint="eastAsia"/>
          <w:sz w:val="24"/>
          <w:szCs w:val="24"/>
        </w:rPr>
        <w:t>与联合体内其他企业、分包企业之间存在直接控股、管理关系的，不享受价格扣除优惠政策。</w:t>
      </w:r>
    </w:p>
    <w:p w:rsidR="009A4CE7" w:rsidRDefault="00FD5963">
      <w:pPr>
        <w:rPr>
          <w:rFonts w:ascii="宋体" w:hAnsi="宋体" w:cs="宋体"/>
          <w:sz w:val="24"/>
          <w:szCs w:val="24"/>
        </w:rPr>
      </w:pPr>
      <w:r>
        <w:rPr>
          <w:rFonts w:ascii="宋体" w:hAnsi="宋体" w:cs="宋体" w:hint="eastAsia"/>
          <w:sz w:val="24"/>
          <w:szCs w:val="24"/>
        </w:rPr>
        <w:t>3.4价格扣除比例对小型企业和微型企业同等对待，不作区分。</w:t>
      </w:r>
    </w:p>
    <w:p w:rsidR="009A4CE7" w:rsidRDefault="00FD5963">
      <w:pPr>
        <w:rPr>
          <w:rFonts w:ascii="宋体" w:hAnsi="宋体" w:cs="宋体"/>
          <w:sz w:val="24"/>
          <w:szCs w:val="24"/>
        </w:rPr>
      </w:pPr>
      <w:r>
        <w:rPr>
          <w:rFonts w:ascii="宋体" w:hAnsi="宋体" w:cs="宋体" w:hint="eastAsia"/>
          <w:sz w:val="24"/>
          <w:szCs w:val="24"/>
        </w:rPr>
        <w:t>3.5以联合体形</w:t>
      </w:r>
      <w:proofErr w:type="gramStart"/>
      <w:r>
        <w:rPr>
          <w:rFonts w:ascii="宋体" w:hAnsi="宋体" w:cs="宋体" w:hint="eastAsia"/>
          <w:sz w:val="24"/>
          <w:szCs w:val="24"/>
        </w:rPr>
        <w:t>式参加</w:t>
      </w:r>
      <w:proofErr w:type="gramEnd"/>
      <w:r>
        <w:rPr>
          <w:rFonts w:ascii="宋体" w:hAnsi="宋体" w:cs="宋体" w:hint="eastAsia"/>
          <w:sz w:val="24"/>
          <w:szCs w:val="24"/>
        </w:rPr>
        <w:t>政府采购活动，联合体各方均为中小企业的，联合体视同中小企业。其中，联合体各方均为小</w:t>
      </w:r>
      <w:proofErr w:type="gramStart"/>
      <w:r>
        <w:rPr>
          <w:rFonts w:ascii="宋体" w:hAnsi="宋体" w:cs="宋体" w:hint="eastAsia"/>
          <w:sz w:val="24"/>
          <w:szCs w:val="24"/>
        </w:rPr>
        <w:t>微企业</w:t>
      </w:r>
      <w:proofErr w:type="gramEnd"/>
      <w:r>
        <w:rPr>
          <w:rFonts w:ascii="宋体" w:hAnsi="宋体" w:cs="宋体" w:hint="eastAsia"/>
          <w:sz w:val="24"/>
          <w:szCs w:val="24"/>
        </w:rPr>
        <w:t>的，联合体视同小微企业。</w:t>
      </w:r>
    </w:p>
    <w:p w:rsidR="009A4CE7" w:rsidRDefault="00FD5963">
      <w:pPr>
        <w:rPr>
          <w:rFonts w:ascii="宋体" w:hAnsi="宋体" w:cs="宋体"/>
          <w:sz w:val="24"/>
          <w:szCs w:val="24"/>
        </w:rPr>
      </w:pPr>
      <w:r>
        <w:rPr>
          <w:rFonts w:ascii="宋体" w:hAnsi="宋体" w:cs="宋体" w:hint="eastAsia"/>
          <w:sz w:val="24"/>
          <w:szCs w:val="24"/>
        </w:rPr>
        <w:t>3.6中小企业参加政府采购活动，应当按照招标文件给定的格式出具《中小企业声明函》，否则不得享受相关中小企业扶持政策。</w:t>
      </w:r>
    </w:p>
    <w:p w:rsidR="009A4CE7" w:rsidRDefault="00FD5963">
      <w:pPr>
        <w:rPr>
          <w:rFonts w:ascii="宋体" w:hAnsi="宋体" w:cs="宋体"/>
          <w:sz w:val="24"/>
          <w:szCs w:val="24"/>
        </w:rPr>
      </w:pPr>
      <w:r>
        <w:rPr>
          <w:rFonts w:ascii="宋体" w:hAnsi="宋体" w:cs="宋体" w:hint="eastAsia"/>
          <w:sz w:val="24"/>
          <w:szCs w:val="24"/>
        </w:rPr>
        <w:t>3.7监狱企业提供了由省级以上监狱管理局、戒毒管理局（含新疆生产建设兵团）出具的属于监狱企业的证明文件的，视同小微企业。</w:t>
      </w:r>
    </w:p>
    <w:p w:rsidR="009A4CE7" w:rsidRDefault="00FD5963">
      <w:pPr>
        <w:rPr>
          <w:rFonts w:ascii="宋体" w:hAnsi="宋体" w:cs="宋体"/>
          <w:sz w:val="24"/>
          <w:szCs w:val="24"/>
        </w:rPr>
      </w:pPr>
      <w:r>
        <w:rPr>
          <w:rFonts w:ascii="宋体" w:hAnsi="宋体" w:cs="宋体" w:hint="eastAsia"/>
          <w:sz w:val="24"/>
          <w:szCs w:val="24"/>
        </w:rPr>
        <w:t>3.8残疾人福利性单位按招标文件要求提供了《残疾人福利性单位声明函》的，视同小微企业。</w:t>
      </w:r>
    </w:p>
    <w:p w:rsidR="009A4CE7" w:rsidRDefault="00FD5963">
      <w:pPr>
        <w:rPr>
          <w:rFonts w:ascii="宋体" w:hAnsi="宋体" w:cs="宋体"/>
          <w:sz w:val="24"/>
          <w:szCs w:val="24"/>
        </w:rPr>
      </w:pPr>
      <w:r>
        <w:rPr>
          <w:rFonts w:ascii="宋体" w:hAnsi="宋体" w:cs="宋体" w:hint="eastAsia"/>
          <w:sz w:val="24"/>
          <w:szCs w:val="24"/>
        </w:rPr>
        <w:t>3.9若投标人同时属于小型或微型企业、监狱企业、残疾人福利性单位中的两种及以上，将不重复享受小</w:t>
      </w:r>
      <w:proofErr w:type="gramStart"/>
      <w:r>
        <w:rPr>
          <w:rFonts w:ascii="宋体" w:hAnsi="宋体" w:cs="宋体" w:hint="eastAsia"/>
          <w:sz w:val="24"/>
          <w:szCs w:val="24"/>
        </w:rPr>
        <w:t>微企业</w:t>
      </w:r>
      <w:proofErr w:type="gramEnd"/>
      <w:r>
        <w:rPr>
          <w:rFonts w:ascii="宋体" w:hAnsi="宋体" w:cs="宋体" w:hint="eastAsia"/>
          <w:sz w:val="24"/>
          <w:szCs w:val="24"/>
        </w:rPr>
        <w:t>价格扣减的优惠政策。</w:t>
      </w:r>
    </w:p>
    <w:p w:rsidR="009A4CE7" w:rsidRDefault="00FD5963">
      <w:pPr>
        <w:rPr>
          <w:rFonts w:ascii="宋体" w:hAnsi="宋体" w:cs="宋体"/>
          <w:sz w:val="24"/>
          <w:szCs w:val="24"/>
        </w:rPr>
      </w:pPr>
      <w:r>
        <w:rPr>
          <w:rFonts w:ascii="宋体" w:hAnsi="宋体" w:cs="宋体" w:hint="eastAsia"/>
          <w:sz w:val="24"/>
          <w:szCs w:val="24"/>
        </w:rPr>
        <w:t>3.10根据《中小企业划型标准规定》（工信部联企业〔2011〕300号），本项目中小企业划分标准所属行业为“其他未列明行业”。</w:t>
      </w:r>
    </w:p>
    <w:p w:rsidR="009A4CE7" w:rsidRDefault="00FD5963">
      <w:pPr>
        <w:rPr>
          <w:rFonts w:ascii="宋体" w:hAnsi="宋体" w:cs="宋体"/>
          <w:sz w:val="24"/>
          <w:szCs w:val="24"/>
        </w:rPr>
      </w:pPr>
      <w:r>
        <w:rPr>
          <w:rFonts w:ascii="宋体" w:hAnsi="宋体" w:cs="宋体" w:hint="eastAsia"/>
          <w:sz w:val="24"/>
          <w:szCs w:val="24"/>
        </w:rPr>
        <w:t>3.11关于中小企业优惠政策，未尽事宜以《政府采购促进中小企业发展管理办法》（财库〔2020〕46 号）规定为准。</w:t>
      </w:r>
    </w:p>
    <w:p w:rsidR="009A4CE7" w:rsidRDefault="00FD5963">
      <w:pPr>
        <w:pStyle w:val="a3"/>
        <w:spacing w:line="360" w:lineRule="auto"/>
        <w:ind w:firstLine="0"/>
        <w:rPr>
          <w:rStyle w:val="aff8"/>
          <w:rFonts w:ascii="宋体" w:hAnsi="宋体" w:cs="宋体"/>
          <w:color w:val="000000"/>
          <w:sz w:val="24"/>
          <w:szCs w:val="24"/>
        </w:rPr>
      </w:pPr>
      <w:r>
        <w:rPr>
          <w:rStyle w:val="aff8"/>
          <w:rFonts w:ascii="宋体" w:hAnsi="宋体" w:cs="宋体" w:hint="eastAsia"/>
          <w:color w:val="000000"/>
          <w:sz w:val="24"/>
          <w:szCs w:val="24"/>
        </w:rPr>
        <w:t xml:space="preserve"> </w:t>
      </w:r>
    </w:p>
    <w:p w:rsidR="009A4CE7" w:rsidRDefault="009A4CE7">
      <w:pPr>
        <w:widowControl/>
        <w:spacing w:before="100" w:beforeAutospacing="1" w:after="100" w:afterAutospacing="1" w:line="360" w:lineRule="auto"/>
        <w:jc w:val="left"/>
        <w:rPr>
          <w:rFonts w:ascii="宋体" w:hAnsi="宋体" w:cs="宋体"/>
          <w:color w:val="000000"/>
          <w:sz w:val="24"/>
          <w:szCs w:val="24"/>
        </w:rPr>
        <w:sectPr w:rsidR="009A4CE7">
          <w:pgSz w:w="11907" w:h="16840"/>
          <w:pgMar w:top="1440" w:right="1800" w:bottom="1440" w:left="1800" w:header="851" w:footer="992" w:gutter="0"/>
          <w:cols w:space="720"/>
          <w:docGrid w:linePitch="286"/>
        </w:sectPr>
      </w:pPr>
    </w:p>
    <w:p w:rsidR="009A4CE7" w:rsidRDefault="00FD5963">
      <w:pPr>
        <w:pStyle w:val="afe"/>
        <w:numPr>
          <w:ilvl w:val="0"/>
          <w:numId w:val="7"/>
        </w:numPr>
        <w:spacing w:line="360" w:lineRule="auto"/>
        <w:rPr>
          <w:rFonts w:ascii="宋体" w:eastAsia="宋体" w:hAnsi="宋体" w:cs="宋体"/>
          <w:color w:val="000000"/>
          <w:sz w:val="30"/>
          <w:szCs w:val="30"/>
        </w:rPr>
      </w:pPr>
      <w:bookmarkStart w:id="771" w:name="_Toc1307"/>
      <w:r>
        <w:rPr>
          <w:rFonts w:ascii="宋体" w:eastAsia="宋体" w:hAnsi="宋体" w:cs="宋体" w:hint="eastAsia"/>
          <w:color w:val="000000"/>
          <w:sz w:val="30"/>
          <w:szCs w:val="30"/>
        </w:rPr>
        <w:lastRenderedPageBreak/>
        <w:t>采购需求</w:t>
      </w:r>
      <w:bookmarkStart w:id="772" w:name="_Toc24127"/>
      <w:bookmarkEnd w:id="771"/>
    </w:p>
    <w:p w:rsidR="009A4CE7" w:rsidRDefault="00FD5963">
      <w:pPr>
        <w:numPr>
          <w:ilvl w:val="0"/>
          <w:numId w:val="8"/>
        </w:numPr>
        <w:spacing w:line="360" w:lineRule="auto"/>
        <w:ind w:firstLineChars="200" w:firstLine="482"/>
        <w:outlineLvl w:val="1"/>
        <w:rPr>
          <w:rFonts w:ascii="宋体" w:hAnsi="宋体" w:cs="宋体"/>
          <w:b/>
          <w:bCs/>
          <w:sz w:val="24"/>
          <w:szCs w:val="24"/>
        </w:rPr>
      </w:pPr>
      <w:bookmarkStart w:id="773" w:name="一、产品需求及规格一览表"/>
      <w:bookmarkStart w:id="774" w:name="_Toc497489390"/>
      <w:bookmarkStart w:id="775" w:name="_Toc77087786"/>
      <w:bookmarkStart w:id="776" w:name="_Toc15435093"/>
      <w:bookmarkStart w:id="777" w:name="_Toc63085681"/>
      <w:bookmarkStart w:id="778" w:name="_Toc50760978"/>
      <w:bookmarkStart w:id="779" w:name="_Toc3266"/>
      <w:bookmarkStart w:id="780" w:name="_Toc8999376"/>
      <w:bookmarkEnd w:id="772"/>
      <w:bookmarkEnd w:id="773"/>
      <w:r>
        <w:rPr>
          <w:rFonts w:ascii="宋体" w:hAnsi="宋体" w:cs="宋体" w:hint="eastAsia"/>
          <w:b/>
          <w:bCs/>
          <w:sz w:val="24"/>
          <w:szCs w:val="24"/>
        </w:rPr>
        <w:t>技术需求</w:t>
      </w:r>
    </w:p>
    <w:p w:rsidR="009A4CE7" w:rsidRDefault="00FD5963">
      <w:pPr>
        <w:spacing w:line="360" w:lineRule="auto"/>
        <w:ind w:firstLineChars="200" w:firstLine="482"/>
        <w:outlineLvl w:val="1"/>
        <w:rPr>
          <w:rFonts w:ascii="宋体" w:hAnsi="宋体" w:cs="宋体"/>
          <w:b/>
          <w:bCs/>
          <w:sz w:val="24"/>
          <w:szCs w:val="24"/>
        </w:rPr>
      </w:pPr>
      <w:r>
        <w:rPr>
          <w:rFonts w:ascii="宋体" w:hAnsi="宋体" w:cs="宋体" w:hint="eastAsia"/>
          <w:b/>
          <w:bCs/>
          <w:sz w:val="24"/>
          <w:szCs w:val="24"/>
        </w:rPr>
        <w:t>1. 项目技术要求和有关说明</w:t>
      </w:r>
    </w:p>
    <w:p w:rsidR="009A4CE7" w:rsidRDefault="00FD5963">
      <w:pPr>
        <w:pStyle w:val="4"/>
        <w:numPr>
          <w:ilvl w:val="1"/>
          <w:numId w:val="0"/>
        </w:numPr>
        <w:tabs>
          <w:tab w:val="clear" w:pos="576"/>
          <w:tab w:val="left" w:pos="567"/>
        </w:tabs>
        <w:spacing w:before="0" w:after="0" w:line="360" w:lineRule="auto"/>
        <w:ind w:firstLineChars="200" w:firstLine="482"/>
        <w:jc w:val="both"/>
        <w:rPr>
          <w:rFonts w:ascii="宋体" w:eastAsia="宋体" w:hAnsi="宋体" w:cs="宋体"/>
          <w:sz w:val="24"/>
          <w:szCs w:val="24"/>
        </w:rPr>
      </w:pPr>
      <w:r>
        <w:rPr>
          <w:rFonts w:ascii="宋体" w:eastAsia="宋体" w:hAnsi="宋体" w:cs="宋体" w:hint="eastAsia"/>
          <w:sz w:val="24"/>
          <w:szCs w:val="24"/>
        </w:rPr>
        <w:t>1.1项目技术要求</w:t>
      </w:r>
    </w:p>
    <w:p w:rsidR="009A4CE7" w:rsidRDefault="00FD5963">
      <w:pPr>
        <w:pStyle w:val="5"/>
        <w:tabs>
          <w:tab w:val="left" w:pos="1008"/>
        </w:tabs>
        <w:spacing w:before="0" w:after="0" w:line="360" w:lineRule="auto"/>
        <w:ind w:firstLineChars="200" w:firstLine="482"/>
        <w:rPr>
          <w:rFonts w:ascii="宋体" w:hAnsi="宋体"/>
          <w:sz w:val="24"/>
          <w:szCs w:val="24"/>
        </w:rPr>
      </w:pPr>
      <w:r>
        <w:rPr>
          <w:rFonts w:ascii="宋体" w:hAnsi="宋体" w:hint="eastAsia"/>
          <w:sz w:val="24"/>
          <w:szCs w:val="24"/>
        </w:rPr>
        <w:t>1.1.1 服务明细</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本项目服务内容包含：直播专项分析与实证研究</w:t>
      </w:r>
      <w:r>
        <w:rPr>
          <w:rFonts w:ascii="宋体" w:hAnsi="宋体" w:cs="宋体" w:hint="eastAsia"/>
          <w:sz w:val="24"/>
          <w:szCs w:val="24"/>
          <w:lang w:eastAsia="zh"/>
        </w:rPr>
        <w:t>、</w:t>
      </w:r>
      <w:r>
        <w:rPr>
          <w:rFonts w:ascii="宋体" w:hAnsi="宋体" w:cs="宋体" w:hint="eastAsia"/>
          <w:sz w:val="24"/>
          <w:szCs w:val="24"/>
        </w:rPr>
        <w:t>投诉举报专项分析</w:t>
      </w:r>
      <w:r>
        <w:rPr>
          <w:rFonts w:ascii="宋体" w:hAnsi="宋体" w:cs="宋体" w:hint="eastAsia"/>
          <w:sz w:val="24"/>
          <w:szCs w:val="24"/>
          <w:lang w:eastAsia="zh"/>
        </w:rPr>
        <w:t>与基础</w:t>
      </w:r>
      <w:r>
        <w:rPr>
          <w:rFonts w:ascii="宋体" w:hAnsi="宋体" w:cs="宋体" w:hint="eastAsia"/>
          <w:sz w:val="24"/>
          <w:szCs w:val="24"/>
        </w:rPr>
        <w:t>数据融合治理分析。详情如下：</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w:t>
      </w:r>
      <w:r>
        <w:rPr>
          <w:rFonts w:ascii="宋体" w:eastAsia="宋体" w:hAnsi="宋体" w:cs="宋体" w:hint="eastAsia"/>
          <w:lang w:val="en-US"/>
        </w:rPr>
        <w:t>1</w:t>
      </w:r>
      <w:r>
        <w:rPr>
          <w:rFonts w:ascii="宋体" w:eastAsia="宋体" w:hAnsi="宋体" w:cs="宋体" w:hint="eastAsia"/>
        </w:rPr>
        <w:t>）直播专项分析与实证研究</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1） 直播语音内容合</w:t>
      </w:r>
      <w:proofErr w:type="gramStart"/>
      <w:r>
        <w:rPr>
          <w:rFonts w:ascii="宋体" w:hAnsi="宋体" w:cs="宋体" w:hint="eastAsia"/>
          <w:b/>
          <w:bCs/>
          <w:sz w:val="24"/>
          <w:szCs w:val="24"/>
        </w:rPr>
        <w:t>规</w:t>
      </w:r>
      <w:proofErr w:type="gramEnd"/>
      <w:r>
        <w:rPr>
          <w:rFonts w:ascii="宋体" w:hAnsi="宋体" w:cs="宋体" w:hint="eastAsia"/>
          <w:b/>
          <w:bCs/>
          <w:sz w:val="24"/>
          <w:szCs w:val="24"/>
        </w:rPr>
        <w:t>分析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本部分旨在对直播营销中的语音内容进行合</w:t>
      </w:r>
      <w:proofErr w:type="gramStart"/>
      <w:r>
        <w:rPr>
          <w:rFonts w:ascii="宋体" w:hAnsi="宋体" w:cs="宋体" w:hint="eastAsia"/>
          <w:sz w:val="24"/>
          <w:szCs w:val="24"/>
        </w:rPr>
        <w:t>规</w:t>
      </w:r>
      <w:proofErr w:type="gramEnd"/>
      <w:r>
        <w:rPr>
          <w:rFonts w:ascii="宋体" w:hAnsi="宋体" w:cs="宋体" w:hint="eastAsia"/>
          <w:sz w:val="24"/>
          <w:szCs w:val="24"/>
        </w:rPr>
        <w:t>审查与深度分析，核心目标是精准识别、</w:t>
      </w:r>
      <w:proofErr w:type="gramStart"/>
      <w:r>
        <w:rPr>
          <w:rFonts w:ascii="宋体" w:hAnsi="宋体" w:cs="宋体" w:hint="eastAsia"/>
          <w:sz w:val="24"/>
          <w:szCs w:val="24"/>
        </w:rPr>
        <w:t>研判通过</w:t>
      </w:r>
      <w:proofErr w:type="gramEnd"/>
      <w:r>
        <w:rPr>
          <w:rFonts w:ascii="宋体" w:hAnsi="宋体" w:cs="宋体" w:hint="eastAsia"/>
          <w:sz w:val="24"/>
          <w:szCs w:val="24"/>
        </w:rPr>
        <w:t>口头表达实施的各类违规宣传行为，并追溯其模式，锁定重点监管对象。</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直播语音</w:t>
      </w:r>
      <w:proofErr w:type="gramStart"/>
      <w:r>
        <w:rPr>
          <w:rFonts w:ascii="宋体" w:hAnsi="宋体" w:cs="宋体" w:hint="eastAsia"/>
          <w:sz w:val="24"/>
          <w:szCs w:val="24"/>
        </w:rPr>
        <w:t>违规话</w:t>
      </w:r>
      <w:proofErr w:type="gramEnd"/>
      <w:r>
        <w:rPr>
          <w:rFonts w:ascii="宋体" w:hAnsi="宋体" w:cs="宋体" w:hint="eastAsia"/>
          <w:sz w:val="24"/>
          <w:szCs w:val="24"/>
        </w:rPr>
        <w:t>术识别</w:t>
      </w:r>
    </w:p>
    <w:p w:rsidR="009A4CE7" w:rsidRDefault="00FD5963">
      <w:pPr>
        <w:pStyle w:val="a8"/>
        <w:spacing w:line="360" w:lineRule="auto"/>
        <w:ind w:firstLineChars="200" w:firstLine="480"/>
        <w:rPr>
          <w:rFonts w:ascii="宋体" w:hAnsi="宋体" w:cs="宋体"/>
          <w:sz w:val="24"/>
        </w:rPr>
      </w:pPr>
      <w:r>
        <w:rPr>
          <w:rFonts w:ascii="宋体" w:hAnsi="宋体" w:cs="宋体" w:hint="eastAsia"/>
          <w:sz w:val="24"/>
        </w:rPr>
        <w:t>需将直播视频中的音频内容转换为文字，依托商品合</w:t>
      </w:r>
      <w:proofErr w:type="gramStart"/>
      <w:r>
        <w:rPr>
          <w:rFonts w:ascii="宋体" w:hAnsi="宋体" w:cs="宋体" w:hint="eastAsia"/>
          <w:sz w:val="24"/>
        </w:rPr>
        <w:t>规</w:t>
      </w:r>
      <w:proofErr w:type="gramEnd"/>
      <w:r>
        <w:rPr>
          <w:rFonts w:ascii="宋体" w:hAnsi="宋体" w:cs="宋体" w:hint="eastAsia"/>
          <w:sz w:val="24"/>
        </w:rPr>
        <w:t>性判别知识库、《广告法》等法律法规，构建</w:t>
      </w:r>
      <w:proofErr w:type="gramStart"/>
      <w:r>
        <w:rPr>
          <w:rFonts w:ascii="宋体" w:hAnsi="宋体" w:cs="宋体" w:hint="eastAsia"/>
          <w:sz w:val="24"/>
        </w:rPr>
        <w:t>违规话</w:t>
      </w:r>
      <w:proofErr w:type="gramEnd"/>
      <w:r>
        <w:rPr>
          <w:rFonts w:ascii="宋体" w:hAnsi="宋体" w:cs="宋体" w:hint="eastAsia"/>
          <w:sz w:val="24"/>
        </w:rPr>
        <w:t>术识别模型。重点检测绝对化用语、明示或暗示疾病治疗功效、虚构或夸大产品效果、虚假承诺与保障、不当利用国家机构/专家等名义作推荐证明等违规表述。</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对抗场景违规意图识别</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针对主播为规避审核而频繁使用谐音词、变体字、语义隐晦表达等对抗性场景，需设计具有鲁棒性的识别算法，以识别变异表述的真实违规意图，使监管升级为动态的语义攻防。</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直播语音违规全景分析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需基于前述识别结果，按主播、商品品类等维度对违规事件进行统计与模式分析，输出</w:t>
      </w:r>
      <w:proofErr w:type="gramStart"/>
      <w:r>
        <w:rPr>
          <w:rFonts w:ascii="宋体" w:hAnsi="宋体" w:cs="宋体" w:hint="eastAsia"/>
          <w:sz w:val="24"/>
          <w:szCs w:val="24"/>
        </w:rPr>
        <w:t>违规话</w:t>
      </w:r>
      <w:proofErr w:type="gramEnd"/>
      <w:r>
        <w:rPr>
          <w:rFonts w:ascii="宋体" w:hAnsi="宋体" w:cs="宋体" w:hint="eastAsia"/>
          <w:sz w:val="24"/>
          <w:szCs w:val="24"/>
        </w:rPr>
        <w:t>术高频词以及违规高发直播间清单。</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2） 直播视觉内容合</w:t>
      </w:r>
      <w:proofErr w:type="gramStart"/>
      <w:r>
        <w:rPr>
          <w:rFonts w:ascii="宋体" w:hAnsi="宋体" w:cs="宋体" w:hint="eastAsia"/>
          <w:b/>
          <w:bCs/>
          <w:sz w:val="24"/>
          <w:szCs w:val="24"/>
        </w:rPr>
        <w:t>规</w:t>
      </w:r>
      <w:proofErr w:type="gramEnd"/>
      <w:r>
        <w:rPr>
          <w:rFonts w:ascii="宋体" w:hAnsi="宋体" w:cs="宋体" w:hint="eastAsia"/>
          <w:b/>
          <w:bCs/>
          <w:sz w:val="24"/>
          <w:szCs w:val="24"/>
        </w:rPr>
        <w:t>分析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本部分旨在对直播营销中的视觉呈现内容进行合</w:t>
      </w:r>
      <w:proofErr w:type="gramStart"/>
      <w:r>
        <w:rPr>
          <w:rFonts w:ascii="宋体" w:hAnsi="宋体" w:cs="宋体" w:hint="eastAsia"/>
          <w:sz w:val="24"/>
          <w:szCs w:val="24"/>
        </w:rPr>
        <w:t>规</w:t>
      </w:r>
      <w:proofErr w:type="gramEnd"/>
      <w:r>
        <w:rPr>
          <w:rFonts w:ascii="宋体" w:hAnsi="宋体" w:cs="宋体" w:hint="eastAsia"/>
          <w:sz w:val="24"/>
          <w:szCs w:val="24"/>
        </w:rPr>
        <w:t>审查，以精准识别利用视觉元素实施的违规宣传行为，弥补单一语音审核的盲区，实现“视听双轨”的立体化监管。</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直播视觉文本违规识别</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lastRenderedPageBreak/>
        <w:t>需对直播画面中的各类静态视觉文字进行全面扫描与识别：包括但不限于直播背景中悬挂或摆放的展板、海报信息，主播、</w:t>
      </w:r>
      <w:proofErr w:type="gramStart"/>
      <w:r>
        <w:rPr>
          <w:rFonts w:ascii="宋体" w:hAnsi="宋体" w:cs="宋体" w:hint="eastAsia"/>
          <w:sz w:val="24"/>
          <w:szCs w:val="24"/>
        </w:rPr>
        <w:t>助播或</w:t>
      </w:r>
      <w:proofErr w:type="gramEnd"/>
      <w:r>
        <w:rPr>
          <w:rFonts w:ascii="宋体" w:hAnsi="宋体" w:cs="宋体" w:hint="eastAsia"/>
          <w:sz w:val="24"/>
          <w:szCs w:val="24"/>
        </w:rPr>
        <w:t>现场人员手持的提示词板、商品标签、宣传单页等；并基于规则与模型判断其是否存在违规表述。</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直播标识、标志合</w:t>
      </w:r>
      <w:proofErr w:type="gramStart"/>
      <w:r>
        <w:rPr>
          <w:rFonts w:ascii="宋体" w:hAnsi="宋体" w:cs="宋体" w:hint="eastAsia"/>
          <w:sz w:val="24"/>
          <w:szCs w:val="24"/>
        </w:rPr>
        <w:t>规</w:t>
      </w:r>
      <w:proofErr w:type="gramEnd"/>
      <w:r>
        <w:rPr>
          <w:rFonts w:ascii="宋体" w:hAnsi="宋体" w:cs="宋体" w:hint="eastAsia"/>
          <w:sz w:val="24"/>
          <w:szCs w:val="24"/>
        </w:rPr>
        <w:t>审查</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需构建细粒度标志标识识别模型，对直播画面中出现的各类标志、标识进行自动化合</w:t>
      </w:r>
      <w:proofErr w:type="gramStart"/>
      <w:r>
        <w:rPr>
          <w:rFonts w:ascii="宋体" w:hAnsi="宋体" w:cs="宋体" w:hint="eastAsia"/>
          <w:sz w:val="24"/>
          <w:szCs w:val="24"/>
        </w:rPr>
        <w:t>规</w:t>
      </w:r>
      <w:proofErr w:type="gramEnd"/>
      <w:r>
        <w:rPr>
          <w:rFonts w:ascii="宋体" w:hAnsi="宋体" w:cs="宋体" w:hint="eastAsia"/>
          <w:sz w:val="24"/>
          <w:szCs w:val="24"/>
        </w:rPr>
        <w:t>审查。</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直播内容多模态关联分析</w:t>
      </w:r>
    </w:p>
    <w:p w:rsidR="009A4CE7" w:rsidRDefault="00FD5963">
      <w:pPr>
        <w:widowControl/>
        <w:spacing w:line="360" w:lineRule="auto"/>
        <w:ind w:firstLineChars="200" w:firstLine="480"/>
        <w:jc w:val="left"/>
        <w:rPr>
          <w:rFonts w:ascii="宋体" w:hAnsi="宋体" w:cs="宋体"/>
          <w:sz w:val="24"/>
          <w:szCs w:val="24"/>
        </w:rPr>
      </w:pPr>
      <w:r>
        <w:rPr>
          <w:rFonts w:ascii="宋体" w:hAnsi="宋体" w:cs="宋体" w:hint="eastAsia"/>
          <w:kern w:val="0"/>
          <w:sz w:val="24"/>
          <w:szCs w:val="24"/>
          <w:lang w:bidi="ar"/>
        </w:rPr>
        <w:t>需与直播语音内容关联分析，识别是否存在“画面引导违规、口播模糊表述”或“口播合</w:t>
      </w:r>
      <w:proofErr w:type="gramStart"/>
      <w:r>
        <w:rPr>
          <w:rFonts w:ascii="宋体" w:hAnsi="宋体" w:cs="宋体" w:hint="eastAsia"/>
          <w:kern w:val="0"/>
          <w:sz w:val="24"/>
          <w:szCs w:val="24"/>
          <w:lang w:bidi="ar"/>
        </w:rPr>
        <w:t>规</w:t>
      </w:r>
      <w:proofErr w:type="gramEnd"/>
      <w:r>
        <w:rPr>
          <w:rFonts w:ascii="宋体" w:hAnsi="宋体" w:cs="宋体" w:hint="eastAsia"/>
          <w:kern w:val="0"/>
          <w:sz w:val="24"/>
          <w:szCs w:val="24"/>
          <w:lang w:bidi="ar"/>
        </w:rPr>
        <w:t>、画面明确违规”等分离式、诱导式宣传策略，检测意图规避语音审核的视觉辅助违规行为。</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④ 视觉违规全景统计</w:t>
      </w:r>
    </w:p>
    <w:p w:rsidR="009A4CE7" w:rsidRDefault="00FD5963">
      <w:pPr>
        <w:widowControl/>
        <w:spacing w:line="360" w:lineRule="auto"/>
        <w:ind w:firstLineChars="200" w:firstLine="480"/>
        <w:jc w:val="left"/>
        <w:rPr>
          <w:rFonts w:ascii="宋体" w:hAnsi="宋体" w:cs="宋体"/>
          <w:sz w:val="24"/>
          <w:szCs w:val="24"/>
        </w:rPr>
      </w:pPr>
      <w:r>
        <w:rPr>
          <w:rFonts w:ascii="宋体" w:hAnsi="宋体" w:cs="宋体" w:hint="eastAsia"/>
          <w:kern w:val="0"/>
          <w:sz w:val="24"/>
          <w:szCs w:val="24"/>
          <w:lang w:bidi="ar"/>
        </w:rPr>
        <w:t>基于前述所有维度的识别结果，按主播、商品品类等维度</w:t>
      </w:r>
      <w:r>
        <w:rPr>
          <w:rFonts w:ascii="宋体" w:hAnsi="宋体" w:cs="宋体" w:hint="eastAsia"/>
          <w:sz w:val="24"/>
          <w:szCs w:val="24"/>
        </w:rPr>
        <w:t>进行统计与模式分析</w:t>
      </w:r>
      <w:r>
        <w:rPr>
          <w:rFonts w:ascii="宋体" w:hAnsi="宋体" w:cs="宋体" w:hint="eastAsia"/>
          <w:kern w:val="0"/>
          <w:sz w:val="24"/>
          <w:szCs w:val="24"/>
          <w:lang w:bidi="ar"/>
        </w:rPr>
        <w:t>，输出视觉违规案例库和违规直播间清单。</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3） AI生成内容识别</w:t>
      </w:r>
    </w:p>
    <w:p w:rsidR="009A4CE7" w:rsidRDefault="00FD5963">
      <w:pPr>
        <w:widowControl/>
        <w:spacing w:line="360" w:lineRule="auto"/>
        <w:ind w:firstLineChars="200" w:firstLine="480"/>
        <w:jc w:val="left"/>
        <w:rPr>
          <w:rFonts w:ascii="宋体" w:hAnsi="宋体" w:cs="宋体"/>
          <w:kern w:val="0"/>
          <w:sz w:val="24"/>
          <w:szCs w:val="24"/>
          <w:lang w:bidi="ar"/>
        </w:rPr>
      </w:pPr>
      <w:r>
        <w:rPr>
          <w:rFonts w:ascii="宋体" w:hAnsi="宋体" w:cs="宋体" w:hint="eastAsia"/>
          <w:kern w:val="0"/>
          <w:sz w:val="24"/>
          <w:szCs w:val="24"/>
          <w:lang w:bidi="ar"/>
        </w:rPr>
        <w:t>随着数字人主播、AI</w:t>
      </w:r>
      <w:proofErr w:type="gramStart"/>
      <w:r>
        <w:rPr>
          <w:rFonts w:ascii="宋体" w:hAnsi="宋体" w:cs="宋体" w:hint="eastAsia"/>
          <w:kern w:val="0"/>
          <w:sz w:val="24"/>
          <w:szCs w:val="24"/>
          <w:lang w:bidi="ar"/>
        </w:rPr>
        <w:t>换声</w:t>
      </w:r>
      <w:proofErr w:type="gramEnd"/>
      <w:r>
        <w:rPr>
          <w:rFonts w:ascii="宋体" w:hAnsi="宋体" w:cs="宋体" w:hint="eastAsia"/>
          <w:kern w:val="0"/>
          <w:sz w:val="24"/>
          <w:szCs w:val="24"/>
          <w:lang w:bidi="ar"/>
        </w:rPr>
        <w:t>/换脸等技术的普及，传统“真人实播”的监管框架面临冲击。本部分旨在构建针对直播场景中人工智能生成内容（AIGC）的专项识别与合</w:t>
      </w:r>
      <w:proofErr w:type="gramStart"/>
      <w:r>
        <w:rPr>
          <w:rFonts w:ascii="宋体" w:hAnsi="宋体" w:cs="宋体" w:hint="eastAsia"/>
          <w:kern w:val="0"/>
          <w:sz w:val="24"/>
          <w:szCs w:val="24"/>
          <w:lang w:bidi="ar"/>
        </w:rPr>
        <w:t>规研</w:t>
      </w:r>
      <w:proofErr w:type="gramEnd"/>
      <w:r>
        <w:rPr>
          <w:rFonts w:ascii="宋体" w:hAnsi="宋体" w:cs="宋体" w:hint="eastAsia"/>
          <w:kern w:val="0"/>
          <w:sz w:val="24"/>
          <w:szCs w:val="24"/>
          <w:lang w:bidi="ar"/>
        </w:rPr>
        <w:t>判能力，</w:t>
      </w:r>
      <w:proofErr w:type="gramStart"/>
      <w:r>
        <w:rPr>
          <w:rFonts w:ascii="宋体" w:hAnsi="宋体" w:cs="宋体" w:hint="eastAsia"/>
          <w:kern w:val="0"/>
          <w:sz w:val="24"/>
          <w:szCs w:val="24"/>
          <w:lang w:bidi="ar"/>
        </w:rPr>
        <w:t>防范因</w:t>
      </w:r>
      <w:proofErr w:type="gramEnd"/>
      <w:r>
        <w:rPr>
          <w:rFonts w:ascii="宋体" w:hAnsi="宋体" w:cs="宋体" w:hint="eastAsia"/>
          <w:kern w:val="0"/>
          <w:sz w:val="24"/>
          <w:szCs w:val="24"/>
          <w:lang w:bidi="ar"/>
        </w:rPr>
        <w:t>身份虚拟化导致的虚假宣传、消费欺诈与责任归属困难。需构建穿透“数字表象”的能力，精准区分直播间的真实自然人形象与AIGC生成的数字形象（如数字人），以标记内容源头属性，为后续的责任界定奠定事实基础。</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4）保健品直播穿透式监管实证案例</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本部分旨在以虚假宣传违规行为高发的保健品品类为实证范例，系统性验证并展示上述直播监管方案的全流程方法与可行路径。</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保健品直播风险全景扫描与线索生成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整合前述构建的“直播语音内容合</w:t>
      </w:r>
      <w:proofErr w:type="gramStart"/>
      <w:r>
        <w:rPr>
          <w:rFonts w:ascii="宋体" w:hAnsi="宋体" w:cs="宋体" w:hint="eastAsia"/>
          <w:sz w:val="24"/>
          <w:szCs w:val="24"/>
        </w:rPr>
        <w:t>规</w:t>
      </w:r>
      <w:proofErr w:type="gramEnd"/>
      <w:r>
        <w:rPr>
          <w:rFonts w:ascii="宋体" w:hAnsi="宋体" w:cs="宋体" w:hint="eastAsia"/>
          <w:sz w:val="24"/>
          <w:szCs w:val="24"/>
        </w:rPr>
        <w:t>分析”、“直播视觉内容合</w:t>
      </w:r>
      <w:proofErr w:type="gramStart"/>
      <w:r>
        <w:rPr>
          <w:rFonts w:ascii="宋体" w:hAnsi="宋体" w:cs="宋体" w:hint="eastAsia"/>
          <w:sz w:val="24"/>
          <w:szCs w:val="24"/>
        </w:rPr>
        <w:t>规</w:t>
      </w:r>
      <w:proofErr w:type="gramEnd"/>
      <w:r>
        <w:rPr>
          <w:rFonts w:ascii="宋体" w:hAnsi="宋体" w:cs="宋体" w:hint="eastAsia"/>
          <w:sz w:val="24"/>
          <w:szCs w:val="24"/>
        </w:rPr>
        <w:t>分析”及“AI生成内容识别”三大能力，对选定的保健品主题直播进行全量自动化分析，识别直播中存在的</w:t>
      </w:r>
      <w:proofErr w:type="gramStart"/>
      <w:r>
        <w:rPr>
          <w:rFonts w:ascii="宋体" w:hAnsi="宋体" w:cs="宋体" w:hint="eastAsia"/>
          <w:sz w:val="24"/>
          <w:szCs w:val="24"/>
        </w:rPr>
        <w:t>违规话</w:t>
      </w:r>
      <w:proofErr w:type="gramEnd"/>
      <w:r>
        <w:rPr>
          <w:rFonts w:ascii="宋体" w:hAnsi="宋体" w:cs="宋体" w:hint="eastAsia"/>
          <w:sz w:val="24"/>
          <w:szCs w:val="24"/>
        </w:rPr>
        <w:t>术、视觉违规或欺诈诱导等违规行为，输出保健品直播违规线索，完成从海量数据到具体可疑目标的初步筛选。</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违规直播间经营主体穿透式溯源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针对上述生成的线索直播间，启动主体穿透流程。依据前述构建的“多源主</w:t>
      </w:r>
      <w:r>
        <w:rPr>
          <w:rFonts w:ascii="宋体" w:hAnsi="宋体" w:cs="宋体" w:hint="eastAsia"/>
          <w:sz w:val="24"/>
          <w:szCs w:val="24"/>
        </w:rPr>
        <w:lastRenderedPageBreak/>
        <w:t>体数据关联融合”能力，以主播ID、店铺ID为起点，逐级锁定背后的实际经营者主体。关联其登记注册信息、关联店铺集群、禁限售商品匹配情况，形成“违规直播间—实际控制人—关联店铺”的穿透链条。</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多</w:t>
      </w:r>
      <w:proofErr w:type="gramStart"/>
      <w:r>
        <w:rPr>
          <w:rFonts w:ascii="宋体" w:hAnsi="宋体" w:cs="宋体" w:hint="eastAsia"/>
          <w:sz w:val="24"/>
          <w:szCs w:val="24"/>
        </w:rPr>
        <w:t>源风险</w:t>
      </w:r>
      <w:proofErr w:type="gramEnd"/>
      <w:r>
        <w:rPr>
          <w:rFonts w:ascii="宋体" w:hAnsi="宋体" w:cs="宋体" w:hint="eastAsia"/>
          <w:sz w:val="24"/>
          <w:szCs w:val="24"/>
        </w:rPr>
        <w:t>信号交叉验证</w:t>
      </w:r>
    </w:p>
    <w:p w:rsidR="009A4CE7" w:rsidRDefault="00FD5963">
      <w:pPr>
        <w:spacing w:line="360" w:lineRule="auto"/>
        <w:ind w:firstLineChars="200" w:firstLine="480"/>
        <w:rPr>
          <w:rFonts w:ascii="宋体" w:hAnsi="宋体" w:cs="宋体"/>
          <w:sz w:val="24"/>
          <w:szCs w:val="24"/>
        </w:rPr>
      </w:pPr>
      <w:r>
        <w:rPr>
          <w:rFonts w:ascii="宋体" w:hAnsi="宋体" w:cs="宋体" w:hint="eastAsia"/>
          <w:kern w:val="0"/>
          <w:sz w:val="24"/>
          <w:szCs w:val="24"/>
          <w:lang w:bidi="ar"/>
        </w:rPr>
        <w:t>将上述穿透锁定的实际经营者主体，与12315投诉举报数据源进行关联碰撞，</w:t>
      </w:r>
      <w:r>
        <w:rPr>
          <w:rFonts w:ascii="宋体" w:hAnsi="宋体" w:cs="宋体" w:hint="eastAsia"/>
          <w:sz w:val="24"/>
          <w:szCs w:val="24"/>
        </w:rPr>
        <w:t>将该主体的投诉数据作为辅助验证，分析其是否已被消费者多次投诉，投诉问题与直播发现的违规行为是否一致。</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④ 全流程闭环监管典型案例库与范式提炼</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选取多个具有代表性的完整案例，展示从直播内容分析主动发现违规、到穿透锁定主体、再到投诉数据验证的全过程。为进一步优化技术模型、完善关联规则、制定保健品直播专项监管政策提供坚实的实践依据。</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（2）投诉举报数据专项分析</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1） 投诉数据梳理与特征提取</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部分旨在对非结构化的12315投诉举报数据进行深度清洗、治理，提取可用于风险挖掘的风险特征指标，将原始文本数据转化为高质量、多维度、结构化的投诉分析数据集，为后续的风险模式挖掘、热点问题演化与预警提供数据基座。</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投诉举报数据关键要素提取</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需对原始投诉数据进行去重与关键字段标准化治理。需自动化提取被诉主体、涉诉商品/服务、具体违规行为、处罚结果等核心实体与事件要素，形成结构化的数据条目。</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商品品类分类与焦点挖掘</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构建一套适用于消费投诉场景的商品与服务品类分类标准体系；需依据此体系，对提取出的“涉诉商品/服务”信息进行自动归类，划分至食品、保健品、化妆品、家用电器、数码产品、服装鞋帽等主要类别；对投诉品类进行焦点挖掘，为监测行业风险提供信息。</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违规行为多标签分类与深度挖掘</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构建一个层次化、多标签的违规行为分类体系；采用多标签分类模型，对单条投诉中描述的复杂情况进行多重违规属性判定，识别同一事件背后可能交织的多种违规行为，深度挖掘投诉案例的核心矛盾与风险组合模式，为后续多维度风险关联分析、刻画典型违规模式提供数据支持。</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lastRenderedPageBreak/>
        <w:t>2） 违规行为模式深度挖掘与异常识别</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本部分旨在超越对单个投诉事件的特征提取，深入挖掘投诉数据中隐含的行为规律与潜在风险，助力监管部门在关注主流问题的同时，提前预警新型、变异或刻意隐蔽的违规风险。</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共性行为模式挖掘</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需基于结构化后的投诉特征数据，对稳定出现且规模较大的违规行为进行深度挖掘分析，提炼其核心特征以及典型违规模式，输出“典型违规行为模式库”，为风险监测提供标准化的模式库。</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异常风险模式发现</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需在关注高频模式的同时，从全局数据中自动筛查那些偏离主流分布、样本量小、特征鲜明的违规类型或隐蔽违规子类。输出“潜在违规风险清单”，并描述其特征与可能危害，为监管规则的动态完善提供支撑。</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3） 投诉热点问题演化与预警</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本部分旨在突破静态分析的局限，从时间、关联维度及外部环境等多个视角，洞察风险动向和演变趋势，为监管部门实施监管策略提供数据与模型支持。</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风险趋势监测</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需对各类投诉问题进行时序统计与可视化分析。在数据支持的情况下，识别并区分长期趋势、季节性周期波动以及由突发事件驱动的短期峰值，深入分析趋势背后的成因。</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多维度关联风险分析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需将投诉数据中的核心维度进行深度交叉关联分析，构建“品类-违规行为”热力图等多维分析视图，直观揭示特定品类的高发风险类型。此分析旨在发现风险耦合点，挖掘不同维度的强关联模式。</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多</w:t>
      </w:r>
      <w:proofErr w:type="gramStart"/>
      <w:r>
        <w:rPr>
          <w:rFonts w:ascii="宋体" w:hAnsi="宋体" w:cs="宋体" w:hint="eastAsia"/>
          <w:sz w:val="24"/>
          <w:szCs w:val="24"/>
        </w:rPr>
        <w:t>源数据</w:t>
      </w:r>
      <w:proofErr w:type="gramEnd"/>
      <w:r>
        <w:rPr>
          <w:rFonts w:ascii="宋体" w:hAnsi="宋体" w:cs="宋体" w:hint="eastAsia"/>
          <w:sz w:val="24"/>
          <w:szCs w:val="24"/>
        </w:rPr>
        <w:t>潜在风险挖掘</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需整合互联网舆情等外部数据，将投诉热点与同期网络舆情热点进行比对分析，验证投诉热点是否与网络热议事件或特定时期的市场活动有关。</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④ 投诉风险预警</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需基于历史数据和演化规律，生成投诉热点演变趋势图；构建一套分级投诉风险预警指标体系，旨在对可能爆发的群体性消费纠纷进行苗头性预警，支持自动触发预警并生成预警信号清单。</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lastRenderedPageBreak/>
        <w:t>（</w:t>
      </w:r>
      <w:r>
        <w:rPr>
          <w:rFonts w:ascii="宋体" w:eastAsia="宋体" w:hAnsi="宋体" w:cs="宋体" w:hint="eastAsia"/>
          <w:lang w:val="en-US"/>
        </w:rPr>
        <w:t>3</w:t>
      </w:r>
      <w:r>
        <w:rPr>
          <w:rFonts w:ascii="宋体" w:eastAsia="宋体" w:hAnsi="宋体" w:cs="宋体" w:hint="eastAsia"/>
        </w:rPr>
        <w:t>）基础数据融合治理分析</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1）多</w:t>
      </w:r>
      <w:proofErr w:type="gramStart"/>
      <w:r>
        <w:rPr>
          <w:rFonts w:ascii="宋体" w:hAnsi="宋体" w:cs="宋体" w:hint="eastAsia"/>
          <w:b/>
          <w:bCs/>
          <w:sz w:val="24"/>
          <w:szCs w:val="24"/>
        </w:rPr>
        <w:t>源主体</w:t>
      </w:r>
      <w:proofErr w:type="gramEnd"/>
      <w:r>
        <w:rPr>
          <w:rFonts w:ascii="宋体" w:hAnsi="宋体" w:cs="宋体" w:hint="eastAsia"/>
          <w:b/>
          <w:bCs/>
          <w:sz w:val="24"/>
          <w:szCs w:val="24"/>
        </w:rPr>
        <w:t>数据关联融合</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整合与治理多</w:t>
      </w:r>
      <w:proofErr w:type="gramStart"/>
      <w:r>
        <w:rPr>
          <w:rFonts w:ascii="宋体" w:hAnsi="宋体" w:cs="宋体" w:hint="eastAsia"/>
          <w:sz w:val="24"/>
          <w:szCs w:val="24"/>
        </w:rPr>
        <w:t>源市场</w:t>
      </w:r>
      <w:proofErr w:type="gramEnd"/>
      <w:r>
        <w:rPr>
          <w:rFonts w:ascii="宋体" w:hAnsi="宋体" w:cs="宋体" w:hint="eastAsia"/>
          <w:sz w:val="24"/>
          <w:szCs w:val="24"/>
        </w:rPr>
        <w:t>主体数据，构建以实际控制人为核心的关联关系图谱，旨在穿透表层经营实体，精准识别由同</w:t>
      </w:r>
      <w:proofErr w:type="gramStart"/>
      <w:r>
        <w:rPr>
          <w:rFonts w:ascii="宋体" w:hAnsi="宋体" w:cs="宋体" w:hint="eastAsia"/>
          <w:sz w:val="24"/>
          <w:szCs w:val="24"/>
        </w:rPr>
        <w:t>一控制</w:t>
      </w:r>
      <w:proofErr w:type="gramEnd"/>
      <w:r>
        <w:rPr>
          <w:rFonts w:ascii="宋体" w:hAnsi="宋体" w:cs="宋体" w:hint="eastAsia"/>
          <w:sz w:val="24"/>
          <w:szCs w:val="24"/>
        </w:rPr>
        <w:t>人操控的店铺或主播集群，发现隐蔽经营行为，为打击网络交易中“换壳经营”“跨平台隐身”等规避监管行为提供核心数据资源支撑。</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多</w:t>
      </w:r>
      <w:proofErr w:type="gramStart"/>
      <w:r>
        <w:rPr>
          <w:rFonts w:ascii="宋体" w:hAnsi="宋体" w:cs="宋体" w:hint="eastAsia"/>
          <w:sz w:val="24"/>
          <w:szCs w:val="24"/>
        </w:rPr>
        <w:t>源主体</w:t>
      </w:r>
      <w:proofErr w:type="gramEnd"/>
      <w:r>
        <w:rPr>
          <w:rFonts w:ascii="宋体" w:hAnsi="宋体" w:cs="宋体" w:hint="eastAsia"/>
          <w:sz w:val="24"/>
          <w:szCs w:val="24"/>
        </w:rPr>
        <w:t>数据治理</w:t>
      </w:r>
    </w:p>
    <w:p w:rsidR="009A4CE7" w:rsidRDefault="00FD5963">
      <w:pPr>
        <w:spacing w:line="360" w:lineRule="auto"/>
        <w:ind w:firstLineChars="200" w:firstLine="480"/>
        <w:rPr>
          <w:rFonts w:ascii="宋体" w:hAnsi="宋体" w:cs="宋体"/>
          <w:sz w:val="24"/>
          <w:szCs w:val="24"/>
        </w:rPr>
      </w:pPr>
      <w:proofErr w:type="gramStart"/>
      <w:r>
        <w:rPr>
          <w:rFonts w:ascii="宋体" w:hAnsi="宋体" w:cs="宋体" w:hint="eastAsia"/>
          <w:sz w:val="24"/>
          <w:szCs w:val="24"/>
        </w:rPr>
        <w:t>需能整合</w:t>
      </w:r>
      <w:proofErr w:type="gramEnd"/>
      <w:r>
        <w:rPr>
          <w:rFonts w:ascii="宋体" w:hAnsi="宋体" w:cs="宋体" w:hint="eastAsia"/>
          <w:sz w:val="24"/>
          <w:szCs w:val="24"/>
        </w:rPr>
        <w:t>平台主体数据、平台内经营者主体库、登记注册数据、直播主体数据等多源信息，以统一社会信用代码、自然人身份证号为基准关键标识，对主体名称、证照号码等字段进行清洗、标准化、去重，形成准确、唯一、可关联的基础主体数据资源，为深度关联分析提供高质量数据基础。</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主体关联图谱构建</w:t>
      </w:r>
    </w:p>
    <w:p w:rsidR="009A4CE7" w:rsidRDefault="00FD5963">
      <w:pPr>
        <w:spacing w:line="360" w:lineRule="auto"/>
        <w:ind w:firstLineChars="200" w:firstLine="480"/>
        <w:rPr>
          <w:rFonts w:ascii="宋体" w:hAnsi="宋体" w:cs="宋体"/>
          <w:sz w:val="24"/>
          <w:szCs w:val="24"/>
        </w:rPr>
      </w:pPr>
      <w:proofErr w:type="gramStart"/>
      <w:r>
        <w:rPr>
          <w:rFonts w:ascii="宋体" w:hAnsi="宋体" w:cs="宋体" w:hint="eastAsia"/>
          <w:sz w:val="24"/>
          <w:szCs w:val="24"/>
        </w:rPr>
        <w:t>需能基于</w:t>
      </w:r>
      <w:proofErr w:type="gramEnd"/>
      <w:r>
        <w:rPr>
          <w:rFonts w:ascii="宋体" w:hAnsi="宋体" w:cs="宋体" w:hint="eastAsia"/>
          <w:sz w:val="24"/>
          <w:szCs w:val="24"/>
        </w:rPr>
        <w:t>治理后的主体数据，综合利用法人代表、股东、注册地址、联系电话、IP地址等多维度关联字段，构建“主体-关系-属性”多层网络关联图谱，形成能够可视化、穿透式揭示隐藏控制关系的图谱数据资源。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高风险关联集群挖掘</w:t>
      </w:r>
    </w:p>
    <w:p w:rsidR="009A4CE7" w:rsidRDefault="00FD5963">
      <w:pPr>
        <w:spacing w:line="360" w:lineRule="auto"/>
        <w:ind w:firstLineChars="200" w:firstLine="480"/>
        <w:rPr>
          <w:rFonts w:ascii="宋体" w:hAnsi="宋体" w:cs="宋体"/>
          <w:sz w:val="24"/>
          <w:szCs w:val="24"/>
        </w:rPr>
      </w:pPr>
      <w:proofErr w:type="gramStart"/>
      <w:r>
        <w:rPr>
          <w:rFonts w:ascii="宋体" w:hAnsi="宋体" w:cs="宋体" w:hint="eastAsia"/>
          <w:sz w:val="24"/>
          <w:szCs w:val="24"/>
        </w:rPr>
        <w:t>需能依托</w:t>
      </w:r>
      <w:proofErr w:type="gramEnd"/>
      <w:r>
        <w:rPr>
          <w:rFonts w:ascii="宋体" w:hAnsi="宋体" w:cs="宋体" w:hint="eastAsia"/>
          <w:sz w:val="24"/>
          <w:szCs w:val="24"/>
        </w:rPr>
        <w:t>主体关联图谱数据资源，深度挖掘并</w:t>
      </w:r>
      <w:proofErr w:type="gramStart"/>
      <w:r>
        <w:rPr>
          <w:rFonts w:ascii="宋体" w:hAnsi="宋体" w:cs="宋体" w:hint="eastAsia"/>
          <w:sz w:val="24"/>
          <w:szCs w:val="24"/>
        </w:rPr>
        <w:t>识别高</w:t>
      </w:r>
      <w:proofErr w:type="gramEnd"/>
      <w:r>
        <w:rPr>
          <w:rFonts w:ascii="宋体" w:hAnsi="宋体" w:cs="宋体" w:hint="eastAsia"/>
          <w:sz w:val="24"/>
          <w:szCs w:val="24"/>
        </w:rPr>
        <w:t>风险集群，包括1）表面独立、实为同</w:t>
      </w:r>
      <w:proofErr w:type="gramStart"/>
      <w:r>
        <w:rPr>
          <w:rFonts w:ascii="宋体" w:hAnsi="宋体" w:cs="宋体" w:hint="eastAsia"/>
          <w:sz w:val="24"/>
          <w:szCs w:val="24"/>
        </w:rPr>
        <w:t>一控制</w:t>
      </w:r>
      <w:proofErr w:type="gramEnd"/>
      <w:r>
        <w:rPr>
          <w:rFonts w:ascii="宋体" w:hAnsi="宋体" w:cs="宋体" w:hint="eastAsia"/>
          <w:sz w:val="24"/>
          <w:szCs w:val="24"/>
        </w:rPr>
        <w:t>人运营的店铺或主播集群；2）为逃避处罚与信用惩戒而频繁“注销-新设”的“换壳经营”主体链条；3）跨多个电商或内容平台的“跨平台隐身”经营网络。最终形成高风险关联主体集群清单，支撑精准预警与靶向监管。</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2） 商品合</w:t>
      </w:r>
      <w:proofErr w:type="gramStart"/>
      <w:r>
        <w:rPr>
          <w:rFonts w:ascii="宋体" w:hAnsi="宋体" w:cs="宋体" w:hint="eastAsia"/>
          <w:b/>
          <w:bCs/>
          <w:sz w:val="24"/>
          <w:szCs w:val="24"/>
        </w:rPr>
        <w:t>规</w:t>
      </w:r>
      <w:proofErr w:type="gramEnd"/>
      <w:r>
        <w:rPr>
          <w:rFonts w:ascii="宋体" w:hAnsi="宋体" w:cs="宋体" w:hint="eastAsia"/>
          <w:b/>
          <w:bCs/>
          <w:sz w:val="24"/>
          <w:szCs w:val="24"/>
        </w:rPr>
        <w:t>性判别知识库构建</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构建服务于直播内容分析的商品合</w:t>
      </w:r>
      <w:proofErr w:type="gramStart"/>
      <w:r>
        <w:rPr>
          <w:rFonts w:ascii="宋体" w:hAnsi="宋体" w:cs="宋体" w:hint="eastAsia"/>
          <w:sz w:val="24"/>
          <w:szCs w:val="24"/>
        </w:rPr>
        <w:t>规</w:t>
      </w:r>
      <w:proofErr w:type="gramEnd"/>
      <w:r>
        <w:rPr>
          <w:rFonts w:ascii="宋体" w:hAnsi="宋体" w:cs="宋体" w:hint="eastAsia"/>
          <w:sz w:val="24"/>
          <w:szCs w:val="24"/>
        </w:rPr>
        <w:t>性判别知识库，为直播视频流中商品信息、宣传用语的自动化比对与</w:t>
      </w:r>
      <w:proofErr w:type="gramStart"/>
      <w:r>
        <w:rPr>
          <w:rFonts w:ascii="宋体" w:hAnsi="宋体" w:cs="宋体" w:hint="eastAsia"/>
          <w:sz w:val="24"/>
          <w:szCs w:val="24"/>
        </w:rPr>
        <w:t>研判提供</w:t>
      </w:r>
      <w:proofErr w:type="gramEnd"/>
      <w:r>
        <w:rPr>
          <w:rFonts w:ascii="宋体" w:hAnsi="宋体" w:cs="宋体" w:hint="eastAsia"/>
          <w:sz w:val="24"/>
          <w:szCs w:val="24"/>
        </w:rPr>
        <w:t>多维度、高可用的数据要素支撑。</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 商品禁限售合</w:t>
      </w:r>
      <w:proofErr w:type="gramStart"/>
      <w:r>
        <w:rPr>
          <w:rFonts w:ascii="宋体" w:hAnsi="宋体" w:cs="宋体" w:hint="eastAsia"/>
          <w:sz w:val="24"/>
          <w:szCs w:val="24"/>
        </w:rPr>
        <w:t>规</w:t>
      </w:r>
      <w:proofErr w:type="gramEnd"/>
      <w:r>
        <w:rPr>
          <w:rFonts w:ascii="宋体" w:hAnsi="宋体" w:cs="宋体" w:hint="eastAsia"/>
          <w:sz w:val="24"/>
          <w:szCs w:val="24"/>
        </w:rPr>
        <w:t>规则库</w:t>
      </w:r>
    </w:p>
    <w:p w:rsidR="009A4CE7" w:rsidRDefault="00FD5963">
      <w:pPr>
        <w:spacing w:line="360" w:lineRule="auto"/>
        <w:ind w:firstLineChars="200" w:firstLine="480"/>
        <w:rPr>
          <w:rFonts w:ascii="宋体" w:hAnsi="宋体" w:cs="宋体"/>
          <w:sz w:val="24"/>
          <w:szCs w:val="24"/>
        </w:rPr>
      </w:pPr>
      <w:proofErr w:type="gramStart"/>
      <w:r>
        <w:rPr>
          <w:rFonts w:ascii="宋体" w:hAnsi="宋体" w:cs="宋体" w:hint="eastAsia"/>
          <w:sz w:val="24"/>
          <w:szCs w:val="24"/>
        </w:rPr>
        <w:t>需能整合</w:t>
      </w:r>
      <w:proofErr w:type="gramEnd"/>
      <w:r>
        <w:rPr>
          <w:rFonts w:ascii="宋体" w:hAnsi="宋体" w:cs="宋体" w:hint="eastAsia"/>
          <w:sz w:val="24"/>
          <w:szCs w:val="24"/>
        </w:rPr>
        <w:t>主管部门发布的关于网络禁售、限售商品的法律法规，系统梳理其中明确的商品类别，形成结构化、可更新的商品禁限售合</w:t>
      </w:r>
      <w:proofErr w:type="gramStart"/>
      <w:r>
        <w:rPr>
          <w:rFonts w:ascii="宋体" w:hAnsi="宋体" w:cs="宋体" w:hint="eastAsia"/>
          <w:sz w:val="24"/>
          <w:szCs w:val="24"/>
        </w:rPr>
        <w:t>规</w:t>
      </w:r>
      <w:proofErr w:type="gramEnd"/>
      <w:r>
        <w:rPr>
          <w:rFonts w:ascii="宋体" w:hAnsi="宋体" w:cs="宋体" w:hint="eastAsia"/>
          <w:sz w:val="24"/>
          <w:szCs w:val="24"/>
        </w:rPr>
        <w:t>规则库，为自动化合</w:t>
      </w:r>
      <w:proofErr w:type="gramStart"/>
      <w:r>
        <w:rPr>
          <w:rFonts w:ascii="宋体" w:hAnsi="宋体" w:cs="宋体" w:hint="eastAsia"/>
          <w:sz w:val="24"/>
          <w:szCs w:val="24"/>
        </w:rPr>
        <w:t>规</w:t>
      </w:r>
      <w:proofErr w:type="gramEnd"/>
      <w:r>
        <w:rPr>
          <w:rFonts w:ascii="宋体" w:hAnsi="宋体" w:cs="宋体" w:hint="eastAsia"/>
          <w:sz w:val="24"/>
          <w:szCs w:val="24"/>
        </w:rPr>
        <w:t>判定提供核心逻辑与法律依据支撑。</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 合</w:t>
      </w:r>
      <w:proofErr w:type="gramStart"/>
      <w:r>
        <w:rPr>
          <w:rFonts w:ascii="宋体" w:hAnsi="宋体" w:cs="宋体" w:hint="eastAsia"/>
          <w:sz w:val="24"/>
          <w:szCs w:val="24"/>
        </w:rPr>
        <w:t>规</w:t>
      </w:r>
      <w:proofErr w:type="gramEnd"/>
      <w:r>
        <w:rPr>
          <w:rFonts w:ascii="宋体" w:hAnsi="宋体" w:cs="宋体" w:hint="eastAsia"/>
          <w:sz w:val="24"/>
          <w:szCs w:val="24"/>
        </w:rPr>
        <w:t>商品备案凭证白名单库</w:t>
      </w:r>
    </w:p>
    <w:p w:rsidR="009A4CE7" w:rsidRDefault="00FD5963">
      <w:pPr>
        <w:spacing w:line="360" w:lineRule="auto"/>
        <w:ind w:firstLineChars="200" w:firstLine="480"/>
        <w:rPr>
          <w:rFonts w:ascii="宋体" w:hAnsi="宋体" w:cs="宋体"/>
          <w:sz w:val="24"/>
          <w:szCs w:val="24"/>
        </w:rPr>
      </w:pPr>
      <w:proofErr w:type="gramStart"/>
      <w:r>
        <w:rPr>
          <w:rFonts w:ascii="宋体" w:hAnsi="宋体" w:cs="宋体" w:hint="eastAsia"/>
          <w:sz w:val="24"/>
          <w:szCs w:val="24"/>
        </w:rPr>
        <w:t>需能整合</w:t>
      </w:r>
      <w:proofErr w:type="gramEnd"/>
      <w:r>
        <w:rPr>
          <w:rFonts w:ascii="宋体" w:hAnsi="宋体" w:cs="宋体" w:hint="eastAsia"/>
          <w:sz w:val="24"/>
          <w:szCs w:val="24"/>
        </w:rPr>
        <w:t>国家及省级药品监督管理局的保健品等备案数据，建立以“批准文</w:t>
      </w:r>
      <w:r>
        <w:rPr>
          <w:rFonts w:ascii="宋体" w:hAnsi="宋体" w:cs="宋体" w:hint="eastAsia"/>
          <w:sz w:val="24"/>
          <w:szCs w:val="24"/>
        </w:rPr>
        <w:lastRenderedPageBreak/>
        <w:t>号/备案凭证”为关键索引的白名单数据库，涵盖产品名称、持有企业、批准功能等核心字段。该资源作为正向基准，用于快速核验直播中宣称“保健功能”等商品的合法性。</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 违规商品特征识别库</w:t>
      </w:r>
    </w:p>
    <w:p w:rsidR="009A4CE7" w:rsidRDefault="00FD5963">
      <w:pPr>
        <w:spacing w:line="360" w:lineRule="auto"/>
        <w:ind w:firstLineChars="200" w:firstLine="480"/>
        <w:rPr>
          <w:rFonts w:ascii="宋体" w:hAnsi="宋体" w:cs="宋体"/>
          <w:sz w:val="24"/>
          <w:szCs w:val="24"/>
        </w:rPr>
      </w:pPr>
      <w:proofErr w:type="gramStart"/>
      <w:r>
        <w:rPr>
          <w:rFonts w:ascii="宋体" w:hAnsi="宋体" w:cs="宋体" w:hint="eastAsia"/>
          <w:sz w:val="24"/>
          <w:szCs w:val="24"/>
        </w:rPr>
        <w:t>需能基于</w:t>
      </w:r>
      <w:proofErr w:type="gramEnd"/>
      <w:r>
        <w:rPr>
          <w:rFonts w:ascii="宋体" w:hAnsi="宋体" w:cs="宋体" w:hint="eastAsia"/>
          <w:sz w:val="24"/>
          <w:szCs w:val="24"/>
        </w:rPr>
        <w:t>合</w:t>
      </w:r>
      <w:proofErr w:type="gramStart"/>
      <w:r>
        <w:rPr>
          <w:rFonts w:ascii="宋体" w:hAnsi="宋体" w:cs="宋体" w:hint="eastAsia"/>
          <w:sz w:val="24"/>
          <w:szCs w:val="24"/>
        </w:rPr>
        <w:t>规</w:t>
      </w:r>
      <w:proofErr w:type="gramEnd"/>
      <w:r>
        <w:rPr>
          <w:rFonts w:ascii="宋体" w:hAnsi="宋体" w:cs="宋体" w:hint="eastAsia"/>
          <w:sz w:val="24"/>
          <w:szCs w:val="24"/>
        </w:rPr>
        <w:t>规则与白名单数据，深度提炼、衍生构建可用于机器自动匹配与识别的多维</w:t>
      </w:r>
      <w:proofErr w:type="gramStart"/>
      <w:r>
        <w:rPr>
          <w:rFonts w:ascii="宋体" w:hAnsi="宋体" w:cs="宋体" w:hint="eastAsia"/>
          <w:sz w:val="24"/>
          <w:szCs w:val="24"/>
        </w:rPr>
        <w:t>度特征</w:t>
      </w:r>
      <w:proofErr w:type="gramEnd"/>
      <w:r>
        <w:rPr>
          <w:rFonts w:ascii="宋体" w:hAnsi="宋体" w:cs="宋体" w:hint="eastAsia"/>
          <w:sz w:val="24"/>
          <w:szCs w:val="24"/>
        </w:rPr>
        <w:t>库。包括禁限售商品关键词库，涵盖商品别称、黑话、俗名及典型违规描述；违规功效宣称语料库，涵盖明示或暗示治疗疾病、虚假夸大功效等宣传用语等模式。直接赋能直播内容的风险识别。</w:t>
      </w:r>
    </w:p>
    <w:p w:rsidR="009A4CE7" w:rsidRDefault="00FD5963">
      <w:pPr>
        <w:spacing w:line="360" w:lineRule="auto"/>
        <w:ind w:firstLineChars="200" w:firstLine="482"/>
        <w:rPr>
          <w:rFonts w:ascii="宋体" w:hAnsi="宋体" w:cs="宋体"/>
          <w:b/>
          <w:bCs/>
          <w:sz w:val="24"/>
          <w:szCs w:val="24"/>
        </w:rPr>
      </w:pPr>
      <w:r>
        <w:rPr>
          <w:rFonts w:ascii="宋体" w:hAnsi="宋体" w:cs="宋体" w:hint="eastAsia"/>
          <w:b/>
          <w:bCs/>
          <w:sz w:val="24"/>
          <w:szCs w:val="24"/>
        </w:rPr>
        <w:t>3）全</w:t>
      </w:r>
      <w:proofErr w:type="gramStart"/>
      <w:r>
        <w:rPr>
          <w:rFonts w:ascii="宋体" w:hAnsi="宋体" w:cs="宋体" w:hint="eastAsia"/>
          <w:b/>
          <w:bCs/>
          <w:sz w:val="24"/>
          <w:szCs w:val="24"/>
        </w:rPr>
        <w:t>量网络</w:t>
      </w:r>
      <w:proofErr w:type="gramEnd"/>
      <w:r>
        <w:rPr>
          <w:rFonts w:ascii="宋体" w:hAnsi="宋体" w:cs="宋体" w:hint="eastAsia"/>
          <w:b/>
          <w:bCs/>
          <w:sz w:val="24"/>
          <w:szCs w:val="24"/>
        </w:rPr>
        <w:t>交易平台资本穿透分析</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依托国内全</w:t>
      </w:r>
      <w:proofErr w:type="gramStart"/>
      <w:r>
        <w:rPr>
          <w:rFonts w:ascii="宋体" w:hAnsi="宋体" w:cs="宋体" w:hint="eastAsia"/>
          <w:sz w:val="24"/>
          <w:szCs w:val="24"/>
        </w:rPr>
        <w:t>量网络</w:t>
      </w:r>
      <w:proofErr w:type="gramEnd"/>
      <w:r>
        <w:rPr>
          <w:rFonts w:ascii="宋体" w:hAnsi="宋体" w:cs="宋体" w:hint="eastAsia"/>
          <w:sz w:val="24"/>
          <w:szCs w:val="24"/>
        </w:rPr>
        <w:t>交易平台登记注册信息，深度融合公开融投资数据、上市企业年报及各类披露信息，构建平台股权关系知识图谱。系统梳理平台间资本关联、境外资本渗透及境内投资行业布局，还原隐蔽、多维的资本结构，为构建数据驱动的资本动态监测底座提供核心支撑。</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①平台资本关联关系挖掘</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需开展平台股权关系深度穿透分析。通过执行向上及向下各二十层股权路径的遍历计算，还原平台间的资本关联网络，识别多层股权嵌套、交叉持股等隐蔽组织形态，解决资本结构隐匿扩张的识别难题。</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②境外资本渗透状况</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需开展跨境资本传导链路解析。通过对境外资本持股路径的逐层剥离，还原外资对国内平台的控制关系，厘清资本的来源地域、持股层级及关键境外主体，为跨境资本监管提供直观的数据支撑。</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③境内投资行业布局</w:t>
      </w:r>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需开展平台系资本行业分布分析。通过整合平台对外投资记录与被投企业行业分类信息，梳理资本在境内各产业领域的股权分布情况，明确其在不同行业的布局特征与聚集程度，支撑对资本跨界扩张态势的客观</w:t>
      </w:r>
      <w:proofErr w:type="gramStart"/>
      <w:r>
        <w:rPr>
          <w:rFonts w:ascii="宋体" w:hAnsi="宋体" w:cs="宋体" w:hint="eastAsia"/>
          <w:sz w:val="24"/>
          <w:szCs w:val="24"/>
        </w:rPr>
        <w:t>研</w:t>
      </w:r>
      <w:proofErr w:type="gramEnd"/>
      <w:r>
        <w:rPr>
          <w:rFonts w:ascii="宋体" w:hAnsi="宋体" w:cs="宋体" w:hint="eastAsia"/>
          <w:sz w:val="24"/>
          <w:szCs w:val="24"/>
        </w:rPr>
        <w:t>判。</w:t>
      </w:r>
    </w:p>
    <w:p w:rsidR="009A4CE7" w:rsidRDefault="00FD5963">
      <w:pPr>
        <w:pStyle w:val="4"/>
        <w:tabs>
          <w:tab w:val="left" w:pos="567"/>
        </w:tabs>
        <w:spacing w:before="0" w:after="0" w:line="360" w:lineRule="auto"/>
        <w:ind w:left="0" w:firstLineChars="200" w:firstLine="482"/>
        <w:jc w:val="both"/>
        <w:rPr>
          <w:rFonts w:ascii="宋体" w:eastAsia="宋体" w:hAnsi="宋体" w:cs="宋体"/>
          <w:sz w:val="24"/>
          <w:szCs w:val="24"/>
        </w:rPr>
      </w:pPr>
      <w:r>
        <w:rPr>
          <w:rFonts w:ascii="宋体" w:eastAsia="宋体" w:hAnsi="宋体" w:cs="宋体" w:hint="eastAsia"/>
          <w:sz w:val="24"/>
          <w:szCs w:val="24"/>
        </w:rPr>
        <w:t>2.2 项目服务要求</w:t>
      </w:r>
    </w:p>
    <w:p w:rsidR="009A4CE7" w:rsidRDefault="00FD5963">
      <w:pPr>
        <w:pStyle w:val="5"/>
        <w:tabs>
          <w:tab w:val="left" w:pos="1008"/>
        </w:tabs>
        <w:spacing w:before="0" w:after="0" w:line="360" w:lineRule="auto"/>
        <w:ind w:firstLineChars="200" w:firstLine="482"/>
        <w:rPr>
          <w:rFonts w:ascii="宋体" w:hAnsi="宋体"/>
          <w:sz w:val="24"/>
          <w:szCs w:val="24"/>
        </w:rPr>
      </w:pPr>
      <w:r>
        <w:rPr>
          <w:rFonts w:ascii="宋体" w:hAnsi="宋体" w:hint="eastAsia"/>
          <w:sz w:val="24"/>
          <w:szCs w:val="24"/>
        </w:rPr>
        <w:t>2.2.1 管理要求</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（1）服务人员</w:t>
      </w:r>
    </w:p>
    <w:p w:rsidR="009A4CE7" w:rsidRDefault="00FD5963">
      <w:pPr>
        <w:spacing w:line="360" w:lineRule="auto"/>
        <w:ind w:firstLineChars="200" w:firstLine="480"/>
        <w:rPr>
          <w:rFonts w:ascii="宋体" w:hAnsi="宋体" w:cs="宋体"/>
          <w:sz w:val="24"/>
          <w:szCs w:val="24"/>
          <w:lang w:eastAsia="zh"/>
        </w:rPr>
      </w:pPr>
      <w:r>
        <w:rPr>
          <w:rFonts w:ascii="宋体" w:hAnsi="宋体" w:cs="宋体" w:hint="eastAsia"/>
          <w:sz w:val="24"/>
          <w:szCs w:val="24"/>
          <w:lang w:eastAsia="zh"/>
        </w:rPr>
        <w:t>投标人须书面承诺，如在项目实际执行过程中发生项目经理不能按采购文件要求胜任相关工作的，采购人有权要求更换项目经理，投标人须在两周内调整为</w:t>
      </w:r>
      <w:r>
        <w:rPr>
          <w:rFonts w:ascii="宋体" w:hAnsi="宋体" w:cs="宋体" w:hint="eastAsia"/>
          <w:sz w:val="24"/>
          <w:szCs w:val="24"/>
          <w:lang w:eastAsia="zh"/>
        </w:rPr>
        <w:lastRenderedPageBreak/>
        <w:t>符合采购文件要求且能胜任相关工作的项目经理并到位开展工作，否则采购人有权终止合同并报相关管理部门进行处理。</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投标人承诺的项目经理和</w:t>
      </w:r>
      <w:r>
        <w:rPr>
          <w:rFonts w:ascii="宋体" w:hAnsi="宋体" w:cs="宋体" w:hint="eastAsia"/>
          <w:sz w:val="24"/>
          <w:szCs w:val="24"/>
          <w:lang w:eastAsia="zh"/>
        </w:rPr>
        <w:t>数据分析服务</w:t>
      </w:r>
      <w:r>
        <w:rPr>
          <w:rFonts w:ascii="宋体" w:hAnsi="宋体" w:cs="宋体" w:hint="eastAsia"/>
          <w:sz w:val="24"/>
          <w:szCs w:val="24"/>
        </w:rPr>
        <w:t>实施的主要人员未经用户同意不得调整；投标人如中途更换项目经理和主要</w:t>
      </w:r>
      <w:r>
        <w:rPr>
          <w:rFonts w:ascii="宋体" w:hAnsi="宋体" w:cs="宋体" w:hint="eastAsia"/>
          <w:sz w:val="24"/>
          <w:szCs w:val="24"/>
          <w:lang w:eastAsia="zh"/>
        </w:rPr>
        <w:t>数据分析</w:t>
      </w:r>
      <w:r>
        <w:rPr>
          <w:rFonts w:ascii="宋体" w:hAnsi="宋体" w:cs="宋体" w:hint="eastAsia"/>
          <w:sz w:val="24"/>
          <w:szCs w:val="24"/>
        </w:rPr>
        <w:t>人员，应征得用户同意，否则采购人有权终止合同。</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服务商应指派固定的团队为本项目提供专业服务，</w:t>
      </w:r>
      <w:r>
        <w:rPr>
          <w:rFonts w:ascii="宋体" w:hAnsi="宋体" w:cs="宋体" w:hint="eastAsia"/>
          <w:sz w:val="24"/>
          <w:szCs w:val="24"/>
          <w:lang w:eastAsia="zh"/>
        </w:rPr>
        <w:t>数据分析</w:t>
      </w:r>
      <w:r>
        <w:rPr>
          <w:rFonts w:ascii="宋体" w:hAnsi="宋体" w:cs="宋体" w:hint="eastAsia"/>
          <w:sz w:val="24"/>
          <w:szCs w:val="24"/>
        </w:rPr>
        <w:t>服务团队成员（不含项目经理）不少于7人。项目经理应具有计算机类或通信类或电子（信息）</w:t>
      </w:r>
      <w:proofErr w:type="gramStart"/>
      <w:r>
        <w:rPr>
          <w:rFonts w:ascii="宋体" w:hAnsi="宋体" w:cs="宋体" w:hint="eastAsia"/>
          <w:sz w:val="24"/>
          <w:szCs w:val="24"/>
        </w:rPr>
        <w:t>类正高级</w:t>
      </w:r>
      <w:proofErr w:type="gramEnd"/>
      <w:r>
        <w:rPr>
          <w:rFonts w:ascii="宋体" w:hAnsi="宋体" w:cs="宋体" w:hint="eastAsia"/>
          <w:sz w:val="24"/>
          <w:szCs w:val="24"/>
        </w:rPr>
        <w:t>职称，</w:t>
      </w:r>
      <w:r>
        <w:rPr>
          <w:rFonts w:ascii="宋体" w:hAnsi="宋体" w:cs="宋体" w:hint="eastAsia"/>
          <w:kern w:val="0"/>
          <w:sz w:val="24"/>
          <w:szCs w:val="24"/>
        </w:rPr>
        <w:t>3年以上政务信息化类项目经验</w:t>
      </w:r>
      <w:r>
        <w:rPr>
          <w:rFonts w:ascii="宋体" w:hAnsi="宋体" w:cs="宋体" w:hint="eastAsia"/>
          <w:sz w:val="24"/>
          <w:szCs w:val="24"/>
        </w:rPr>
        <w:t>。项目主要团队人员应具有计算机类或通信类或电子（信息）高级职称。</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如须调整服务团队成员，须书面向采购人提出申请，说明申请理由，经采购人书面同意方可调整团队人员，调入人员的资历和从业经验不低于调出人员，否则视为违约行为，采购人有权终止服务合同。</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应提供以上人员相关证明资料复印件并加盖公章，并提供人员近六个月任意一个月的</w:t>
      </w:r>
      <w:proofErr w:type="gramStart"/>
      <w:r>
        <w:rPr>
          <w:rFonts w:ascii="宋体" w:hAnsi="宋体" w:cs="宋体" w:hint="eastAsia"/>
          <w:sz w:val="24"/>
          <w:szCs w:val="24"/>
        </w:rPr>
        <w:t>社保证明</w:t>
      </w:r>
      <w:proofErr w:type="gramEnd"/>
      <w:r>
        <w:rPr>
          <w:rFonts w:ascii="宋体" w:hAnsi="宋体" w:cs="宋体" w:hint="eastAsia"/>
          <w:sz w:val="24"/>
          <w:szCs w:val="24"/>
        </w:rPr>
        <w:t>（或其他在职证明材料），事业法人的相关人员应提供该单位的相关证明复印件。</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（2）进度要求</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项目工期要求：本项目</w:t>
      </w:r>
      <w:r>
        <w:rPr>
          <w:rFonts w:ascii="宋体" w:hAnsi="宋体" w:cs="宋体" w:hint="eastAsia"/>
          <w:sz w:val="24"/>
          <w:szCs w:val="24"/>
          <w:lang w:eastAsia="zh"/>
        </w:rPr>
        <w:t>服务</w:t>
      </w:r>
      <w:r>
        <w:rPr>
          <w:rFonts w:ascii="宋体" w:hAnsi="宋体" w:cs="宋体" w:hint="eastAsia"/>
          <w:sz w:val="24"/>
          <w:szCs w:val="24"/>
        </w:rPr>
        <w:t>工作期限为自合同签订后4个月内完成</w:t>
      </w:r>
      <w:r>
        <w:rPr>
          <w:rFonts w:ascii="宋体" w:hAnsi="宋体" w:cs="宋体" w:hint="eastAsia"/>
          <w:sz w:val="24"/>
          <w:szCs w:val="24"/>
          <w:lang w:eastAsia="zh"/>
        </w:rPr>
        <w:t>数据分析、报告撰写等</w:t>
      </w:r>
      <w:r>
        <w:rPr>
          <w:rFonts w:ascii="宋体" w:hAnsi="宋体" w:cs="宋体" w:hint="eastAsia"/>
          <w:sz w:val="24"/>
          <w:szCs w:val="24"/>
        </w:rPr>
        <w:t>工作。</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中标人需明确本项目工作的方式、方法、过程步骤、按阶段分解的详细计划、对应计划应提交的工作成果、需要采购人协调与配合的事项，并经采购人审核、批准。</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采购人有权监督和管理投标项目</w:t>
      </w:r>
      <w:r>
        <w:rPr>
          <w:rFonts w:ascii="宋体" w:hAnsi="宋体" w:cs="宋体" w:hint="eastAsia"/>
          <w:sz w:val="24"/>
          <w:szCs w:val="24"/>
          <w:lang w:eastAsia="zh"/>
        </w:rPr>
        <w:t>数据分析</w:t>
      </w:r>
      <w:r>
        <w:rPr>
          <w:rFonts w:ascii="宋体" w:hAnsi="宋体" w:cs="宋体" w:hint="eastAsia"/>
          <w:sz w:val="24"/>
          <w:szCs w:val="24"/>
        </w:rPr>
        <w:t>和验收等各项工作，中标人须接受并服从采购人的监督、管理要求，按要求提供中间过程工作成果。</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投标人在完全理解标书的要求后，提供实施计划，其中需要包括进度计划、里程碑、交付成果、人员安排等。</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（3）组织实施要求</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为使项目按质、按量、按时及有序实施，投标人应建立完善、稳定的项目团队、内部组织管理方式及管理机构、协调机制、技术基础，支撑保障要求及其他相关要求。在机制保障方面，成立组织实施小组和项目专家组的双轨制的组织模式。在项目日常管理和条件保障方面，从行政组织、后勤保障和支撑条件各方面</w:t>
      </w:r>
      <w:r>
        <w:rPr>
          <w:rFonts w:ascii="宋体" w:hAnsi="宋体" w:cs="宋体" w:hint="eastAsia"/>
          <w:sz w:val="24"/>
          <w:szCs w:val="24"/>
        </w:rPr>
        <w:lastRenderedPageBreak/>
        <w:t>创造良好的服务环境，确保项目的顺利实施。</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（4）文档管理要求</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投标人应在项目完成时，将本项目所有文档、资料汇集成册交付给采购人，所有文件要求用中文书写。</w:t>
      </w:r>
      <w:r>
        <w:rPr>
          <w:rFonts w:ascii="宋体" w:hAnsi="宋体" w:cs="宋体" w:hint="eastAsia"/>
          <w:sz w:val="24"/>
          <w:szCs w:val="24"/>
          <w:lang w:eastAsia="zh"/>
        </w:rPr>
        <w:t>项目</w:t>
      </w:r>
      <w:r>
        <w:rPr>
          <w:rFonts w:ascii="宋体" w:hAnsi="宋体" w:cs="宋体" w:hint="eastAsia"/>
          <w:sz w:val="24"/>
          <w:szCs w:val="24"/>
        </w:rPr>
        <w:t>验收后，投标人应按照</w:t>
      </w:r>
      <w:r>
        <w:rPr>
          <w:rFonts w:ascii="宋体" w:hAnsi="宋体" w:cs="宋体" w:hint="eastAsia"/>
          <w:sz w:val="24"/>
          <w:szCs w:val="24"/>
          <w:lang w:eastAsia="zh"/>
        </w:rPr>
        <w:t>国家市场监督管理总局</w:t>
      </w:r>
      <w:r>
        <w:rPr>
          <w:rFonts w:ascii="宋体" w:hAnsi="宋体" w:cs="宋体" w:hint="eastAsia"/>
          <w:sz w:val="24"/>
          <w:szCs w:val="24"/>
        </w:rPr>
        <w:t>信息化档案管理的相关要求，提供人员协助梳理相关资料并通过档案验收，最终材料应向采购人提供装订成册的纸质文档至少</w:t>
      </w:r>
      <w:r>
        <w:rPr>
          <w:rFonts w:ascii="宋体" w:hAnsi="宋体" w:cs="宋体" w:hint="eastAsia"/>
          <w:sz w:val="24"/>
          <w:szCs w:val="24"/>
          <w:u w:val="single"/>
        </w:rPr>
        <w:t xml:space="preserve"> 1 </w:t>
      </w:r>
      <w:r>
        <w:rPr>
          <w:rFonts w:ascii="宋体" w:hAnsi="宋体" w:cs="宋体" w:hint="eastAsia"/>
          <w:sz w:val="24"/>
          <w:szCs w:val="24"/>
        </w:rPr>
        <w:t>套，电子文档</w:t>
      </w:r>
      <w:r>
        <w:rPr>
          <w:rFonts w:ascii="宋体" w:hAnsi="宋体" w:cs="宋体" w:hint="eastAsia"/>
          <w:sz w:val="24"/>
          <w:szCs w:val="24"/>
          <w:u w:val="single"/>
        </w:rPr>
        <w:t xml:space="preserve"> 1 </w:t>
      </w:r>
      <w:r>
        <w:rPr>
          <w:rFonts w:ascii="宋体" w:hAnsi="宋体" w:cs="宋体" w:hint="eastAsia"/>
          <w:sz w:val="24"/>
          <w:szCs w:val="24"/>
        </w:rPr>
        <w:t>套。</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（5）质量保证要求</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为保证本项目能按时高质的顺利完成，规避项目风险或将风险降至最低程度，投标人应建立项目质量管理体系，包括但不限于质量目标、质量指标、岗位责任、问题处理计划、质量评价、整改完善等内容，并建立奖惩制度。</w:t>
      </w:r>
    </w:p>
    <w:p w:rsidR="009A4CE7" w:rsidRDefault="00FD5963">
      <w:pPr>
        <w:pStyle w:val="5"/>
        <w:tabs>
          <w:tab w:val="left" w:pos="1008"/>
        </w:tabs>
        <w:spacing w:before="0" w:after="0" w:line="360" w:lineRule="auto"/>
        <w:ind w:firstLineChars="200" w:firstLine="482"/>
        <w:rPr>
          <w:rFonts w:ascii="宋体" w:hAnsi="宋体"/>
          <w:sz w:val="24"/>
          <w:szCs w:val="24"/>
        </w:rPr>
      </w:pPr>
      <w:r>
        <w:rPr>
          <w:rFonts w:ascii="宋体" w:hAnsi="宋体" w:hint="eastAsia"/>
          <w:sz w:val="24"/>
          <w:szCs w:val="24"/>
        </w:rPr>
        <w:t>2.2.2 验收标准</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项目验收按照合同验收条款有关规定执行。项目验收的具体组织工作由项目采购人承担。</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本项目的验收应符合</w:t>
      </w:r>
      <w:r>
        <w:rPr>
          <w:rFonts w:ascii="宋体" w:hAnsi="宋体" w:cs="宋体" w:hint="eastAsia"/>
          <w:sz w:val="24"/>
          <w:szCs w:val="24"/>
          <w:lang w:eastAsia="zh"/>
        </w:rPr>
        <w:t>国家市场监督管理总局</w:t>
      </w:r>
      <w:r>
        <w:rPr>
          <w:rFonts w:ascii="宋体" w:hAnsi="宋体" w:cs="宋体" w:hint="eastAsia"/>
          <w:sz w:val="24"/>
          <w:szCs w:val="24"/>
        </w:rPr>
        <w:t>相关验收管理办法的要求，同时应遵循下列标准：</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（1）实现合同和根据招标文件所编写的投标文件中列举的全部内容；</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（2）实施过程双方签署的补充协议；</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（3）项目验收包括按照合同和根据招标文件所编写的投标文件中相关的技术文档、培训教材、使用说明书及</w:t>
      </w:r>
      <w:r>
        <w:rPr>
          <w:rFonts w:ascii="宋体" w:hAnsi="宋体" w:cs="宋体" w:hint="eastAsia"/>
          <w:sz w:val="24"/>
          <w:szCs w:val="24"/>
          <w:lang w:eastAsia="zh"/>
        </w:rPr>
        <w:t>国家市场监督管理总</w:t>
      </w:r>
      <w:r>
        <w:rPr>
          <w:rFonts w:ascii="宋体" w:hAnsi="宋体" w:cs="宋体" w:hint="eastAsia"/>
          <w:sz w:val="24"/>
          <w:szCs w:val="24"/>
        </w:rPr>
        <w:t>局项目相关验收管理办法所要求的全部文档。</w:t>
      </w:r>
    </w:p>
    <w:p w:rsidR="009A4CE7" w:rsidRDefault="00FD5963">
      <w:pPr>
        <w:pStyle w:val="5"/>
        <w:tabs>
          <w:tab w:val="left" w:pos="1008"/>
        </w:tabs>
        <w:spacing w:before="0" w:after="0" w:line="360" w:lineRule="auto"/>
        <w:ind w:firstLineChars="200" w:firstLine="482"/>
        <w:rPr>
          <w:rFonts w:ascii="宋体" w:hAnsi="宋体"/>
          <w:sz w:val="24"/>
          <w:szCs w:val="24"/>
        </w:rPr>
      </w:pPr>
      <w:r>
        <w:rPr>
          <w:rFonts w:ascii="宋体" w:hAnsi="宋体" w:hint="eastAsia"/>
          <w:sz w:val="24"/>
          <w:szCs w:val="24"/>
        </w:rPr>
        <w:t>2.2.3 其他要求</w:t>
      </w:r>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（1）资产权属</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1）</w:t>
      </w:r>
      <w:bookmarkStart w:id="781" w:name="_Hlk198904300"/>
      <w:r>
        <w:rPr>
          <w:rFonts w:ascii="宋体" w:hAnsi="宋体" w:cs="宋体" w:hint="eastAsia"/>
          <w:sz w:val="24"/>
          <w:szCs w:val="24"/>
        </w:rPr>
        <w:t>本项目不会引起任何已申请、登记的知识产权所有权的转移。</w:t>
      </w:r>
      <w:bookmarkEnd w:id="781"/>
    </w:p>
    <w:p w:rsidR="009A4CE7" w:rsidRDefault="00FD5963">
      <w:pPr>
        <w:spacing w:line="360" w:lineRule="auto"/>
        <w:ind w:firstLineChars="200" w:firstLine="480"/>
        <w:rPr>
          <w:rFonts w:ascii="宋体" w:hAnsi="宋体" w:cs="宋体"/>
          <w:sz w:val="24"/>
          <w:szCs w:val="24"/>
        </w:rPr>
      </w:pPr>
      <w:r>
        <w:rPr>
          <w:rFonts w:ascii="宋体" w:hAnsi="宋体" w:cs="宋体" w:hint="eastAsia"/>
          <w:sz w:val="24"/>
          <w:szCs w:val="24"/>
        </w:rPr>
        <w:t>2）投标人、采购人双方一致同意，本项目所涉服务成果的知识产权归属按下列第①种方式处理：</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① 中标人为履行本项目义务所形成的服务成果的知识产权归采购人所有。</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② 采购人基于本项目约定委托中标人提供的数据分析报告、服务等成果的知识产权归采购人、中标人共同所有。</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③ 本项目不涉及知识产权权属转移。</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3）本项目所涉及的数据所有权归政府所有。投标人只能用于履行本项目之</w:t>
      </w:r>
      <w:r>
        <w:rPr>
          <w:rFonts w:ascii="宋体" w:hAnsi="宋体" w:cs="宋体" w:hint="eastAsia"/>
          <w:sz w:val="24"/>
          <w:szCs w:val="24"/>
        </w:rPr>
        <w:lastRenderedPageBreak/>
        <w:t>义务。</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lang w:eastAsia="zh"/>
        </w:rPr>
        <w:t>4</w:t>
      </w:r>
      <w:r>
        <w:rPr>
          <w:rFonts w:ascii="宋体" w:hAnsi="宋体" w:cs="宋体" w:hint="eastAsia"/>
          <w:sz w:val="24"/>
          <w:szCs w:val="24"/>
        </w:rPr>
        <w:t>）</w:t>
      </w:r>
      <w:bookmarkStart w:id="782" w:name="_Hlk198904321"/>
      <w:r>
        <w:rPr>
          <w:rFonts w:ascii="宋体" w:hAnsi="宋体" w:cs="宋体" w:hint="eastAsia"/>
          <w:sz w:val="24"/>
          <w:szCs w:val="24"/>
        </w:rPr>
        <w:t>投标人保证向采购人提供的服务成果是其独立实施完成，不存在任何侵犯第三方专利权、商标权、著作权等合法权益。如因投标人提供的服务成果侵犯任何第三方的合法权益，导致该第三方追究采购人责任的，投标人应负责解决并赔偿因此给采购人造成的全部损失。</w:t>
      </w:r>
      <w:bookmarkEnd w:id="782"/>
    </w:p>
    <w:p w:rsidR="009A4CE7" w:rsidRDefault="00FD5963">
      <w:pPr>
        <w:pStyle w:val="6"/>
        <w:tabs>
          <w:tab w:val="clear" w:pos="1440"/>
          <w:tab w:val="left" w:pos="1151"/>
        </w:tabs>
        <w:spacing w:before="0" w:after="0" w:line="360" w:lineRule="auto"/>
        <w:ind w:left="0" w:firstLineChars="200" w:firstLine="482"/>
        <w:rPr>
          <w:rFonts w:ascii="宋体" w:eastAsia="宋体" w:hAnsi="宋体" w:cs="宋体"/>
        </w:rPr>
      </w:pPr>
      <w:r>
        <w:rPr>
          <w:rFonts w:ascii="宋体" w:eastAsia="宋体" w:hAnsi="宋体" w:cs="宋体" w:hint="eastAsia"/>
        </w:rPr>
        <w:t>（2）保密要求</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1）投标人应签订保密协议，对其因身份、职务、职业或技术关系而知悉的采购人商业秘密和党政机关保密信息应严格保守，保证不被披露或使用，包括意外或过失。</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2）投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投标人在从事政府项目时，不得擅自记录、复制、拍摄、摘抄、收藏在工作中涉及的保密信息，严禁将涉及政府项目的任何资料、数据透露或以其他方式提供给项目以外的其他方或投标人内部与该项目无关的任何人员。</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3）投标人对于工作期间知悉采购人的商业秘密和党政机关保密信息（包括业务信息在内）或工作过程中接触到的政府机关文件（包括内部发文、各</w:t>
      </w:r>
      <w:proofErr w:type="gramStart"/>
      <w:r>
        <w:rPr>
          <w:rFonts w:ascii="宋体" w:hAnsi="宋体" w:cs="宋体" w:hint="eastAsia"/>
          <w:sz w:val="24"/>
          <w:szCs w:val="24"/>
        </w:rPr>
        <w:t>类通知</w:t>
      </w:r>
      <w:proofErr w:type="gramEnd"/>
      <w:r>
        <w:rPr>
          <w:rFonts w:ascii="宋体" w:hAnsi="宋体" w:cs="宋体" w:hint="eastAsia"/>
          <w:sz w:val="24"/>
          <w:szCs w:val="24"/>
        </w:rPr>
        <w:t xml:space="preserve">及会议记录等）的内容，同样承担保密责任，严禁将政府机关内部会议、谈话内容泄露给无关人员；不得翻阅与工作无关的文件和资料。 </w:t>
      </w:r>
    </w:p>
    <w:p w:rsidR="009A4CE7" w:rsidRDefault="00FD5963">
      <w:pPr>
        <w:snapToGrid w:val="0"/>
        <w:spacing w:line="360" w:lineRule="auto"/>
        <w:ind w:firstLineChars="200" w:firstLine="480"/>
        <w:rPr>
          <w:rFonts w:ascii="宋体" w:hAnsi="宋体" w:cs="宋体"/>
          <w:sz w:val="24"/>
          <w:szCs w:val="24"/>
        </w:rPr>
      </w:pPr>
      <w:r>
        <w:rPr>
          <w:rFonts w:ascii="宋体" w:hAnsi="宋体" w:cs="宋体" w:hint="eastAsia"/>
          <w:sz w:val="24"/>
          <w:szCs w:val="24"/>
        </w:rPr>
        <w:t xml:space="preserve">4）严禁泄露在工作中接触到的政府机关科技研究、发明、装备器材及其技术资料和政府工作信息。 </w:t>
      </w:r>
    </w:p>
    <w:p w:rsidR="009A4CE7" w:rsidRDefault="00FD5963">
      <w:pPr>
        <w:pStyle w:val="6"/>
        <w:tabs>
          <w:tab w:val="clear" w:pos="1440"/>
          <w:tab w:val="left" w:pos="1151"/>
        </w:tabs>
        <w:snapToGrid w:val="0"/>
        <w:spacing w:before="0" w:after="0" w:line="360" w:lineRule="auto"/>
        <w:ind w:left="0" w:firstLineChars="200" w:firstLine="482"/>
        <w:rPr>
          <w:rFonts w:ascii="宋体" w:eastAsia="宋体" w:hAnsi="宋体" w:cs="宋体"/>
        </w:rPr>
      </w:pPr>
      <w:r>
        <w:rPr>
          <w:rFonts w:ascii="宋体" w:eastAsia="宋体" w:hAnsi="宋体" w:cs="宋体" w:hint="eastAsia"/>
        </w:rPr>
        <w:t>（3）进度要求</w:t>
      </w:r>
    </w:p>
    <w:p w:rsidR="009A4CE7" w:rsidRDefault="00FD5963">
      <w:pPr>
        <w:snapToGrid w:val="0"/>
        <w:spacing w:line="360" w:lineRule="auto"/>
        <w:ind w:firstLineChars="200" w:firstLine="480"/>
        <w:rPr>
          <w:rFonts w:ascii="宋体" w:hAnsi="宋体" w:cs="宋体"/>
          <w:sz w:val="24"/>
          <w:szCs w:val="24"/>
        </w:rPr>
      </w:pPr>
      <w:r>
        <w:rPr>
          <w:rFonts w:hint="eastAsia"/>
          <w:sz w:val="24"/>
        </w:rPr>
        <w:t>本项目</w:t>
      </w:r>
      <w:r>
        <w:rPr>
          <w:rFonts w:hint="eastAsia"/>
          <w:sz w:val="24"/>
          <w:lang w:eastAsia="zh"/>
        </w:rPr>
        <w:t>服务</w:t>
      </w:r>
      <w:r>
        <w:rPr>
          <w:rFonts w:hint="eastAsia"/>
          <w:sz w:val="24"/>
        </w:rPr>
        <w:t>工作期限为自合同签订后</w:t>
      </w:r>
      <w:r>
        <w:rPr>
          <w:rFonts w:hint="eastAsia"/>
          <w:sz w:val="24"/>
        </w:rPr>
        <w:t>4</w:t>
      </w:r>
      <w:r>
        <w:rPr>
          <w:rFonts w:hint="eastAsia"/>
          <w:sz w:val="24"/>
        </w:rPr>
        <w:t>个月内完成</w:t>
      </w:r>
      <w:r>
        <w:rPr>
          <w:rFonts w:hint="eastAsia"/>
          <w:sz w:val="24"/>
          <w:lang w:eastAsia="zh"/>
        </w:rPr>
        <w:t>数据分析、报告撰写</w:t>
      </w:r>
      <w:r>
        <w:rPr>
          <w:rFonts w:hint="eastAsia"/>
          <w:sz w:val="24"/>
        </w:rPr>
        <w:t>、</w:t>
      </w:r>
      <w:r>
        <w:rPr>
          <w:rFonts w:ascii="宋体" w:hAnsi="宋体" w:cs="宋体" w:hint="eastAsia"/>
          <w:sz w:val="24"/>
          <w:szCs w:val="24"/>
        </w:rPr>
        <w:t>进行验收</w:t>
      </w:r>
      <w:r>
        <w:rPr>
          <w:rFonts w:hint="eastAsia"/>
          <w:sz w:val="24"/>
          <w:lang w:eastAsia="zh"/>
        </w:rPr>
        <w:t>等</w:t>
      </w:r>
      <w:r>
        <w:rPr>
          <w:rFonts w:hint="eastAsia"/>
          <w:sz w:val="24"/>
        </w:rPr>
        <w:t>工作</w:t>
      </w:r>
      <w:r>
        <w:rPr>
          <w:rFonts w:ascii="宋体" w:hAnsi="宋体" w:cs="宋体" w:hint="eastAsia"/>
          <w:sz w:val="24"/>
          <w:szCs w:val="24"/>
        </w:rPr>
        <w:t>。</w:t>
      </w:r>
    </w:p>
    <w:p w:rsidR="009A4CE7" w:rsidRDefault="00FD5963">
      <w:pPr>
        <w:pStyle w:val="6"/>
        <w:tabs>
          <w:tab w:val="clear" w:pos="1440"/>
          <w:tab w:val="left" w:pos="1151"/>
        </w:tabs>
        <w:snapToGrid w:val="0"/>
        <w:spacing w:before="0" w:after="0" w:line="360" w:lineRule="auto"/>
        <w:ind w:left="0" w:firstLineChars="200" w:firstLine="482"/>
        <w:rPr>
          <w:rFonts w:ascii="宋体" w:eastAsia="宋体" w:hAnsi="宋体" w:cs="宋体"/>
        </w:rPr>
      </w:pPr>
      <w:r>
        <w:rPr>
          <w:rFonts w:ascii="宋体" w:eastAsia="宋体" w:hAnsi="宋体" w:cs="宋体" w:hint="eastAsia"/>
        </w:rPr>
        <w:t>（4）付款进度</w:t>
      </w:r>
    </w:p>
    <w:p w:rsidR="009A4CE7" w:rsidRDefault="00FD5963">
      <w:pPr>
        <w:spacing w:line="360" w:lineRule="auto"/>
        <w:ind w:firstLineChars="200" w:firstLine="480"/>
        <w:rPr>
          <w:rFonts w:ascii="宋体" w:hAnsi="宋体" w:cs="宋体"/>
          <w:sz w:val="24"/>
          <w:szCs w:val="24"/>
        </w:rPr>
        <w:sectPr w:rsidR="009A4CE7">
          <w:footerReference w:type="default" r:id="rId15"/>
          <w:pgSz w:w="11907" w:h="16840"/>
          <w:pgMar w:top="1440" w:right="1800" w:bottom="1440" w:left="1800" w:header="851" w:footer="992" w:gutter="0"/>
          <w:cols w:space="720"/>
          <w:docGrid w:linePitch="312"/>
        </w:sectPr>
      </w:pPr>
      <w:r>
        <w:rPr>
          <w:rFonts w:ascii="宋体" w:hAnsi="宋体" w:cs="宋体" w:hint="eastAsia"/>
          <w:sz w:val="24"/>
          <w:szCs w:val="24"/>
        </w:rPr>
        <w:t>采购单位与中标人签署合同生效后20个工作日内，采购单位向中标人支付合同总额的80%作为合同预付款；中标人完成所有服务内容，项目通过验收，支付合同金额的20%。</w:t>
      </w:r>
    </w:p>
    <w:p w:rsidR="009A4CE7" w:rsidRDefault="00FD5963">
      <w:pPr>
        <w:pStyle w:val="1"/>
        <w:keepLines/>
        <w:widowControl w:val="0"/>
        <w:autoSpaceDE w:val="0"/>
        <w:autoSpaceDN w:val="0"/>
        <w:adjustRightInd w:val="0"/>
        <w:spacing w:before="240" w:after="120" w:line="360" w:lineRule="auto"/>
        <w:ind w:left="0" w:firstLine="0"/>
        <w:jc w:val="left"/>
        <w:rPr>
          <w:rFonts w:ascii="宋体" w:hAnsi="宋体"/>
          <w:bCs/>
          <w:kern w:val="44"/>
          <w:sz w:val="24"/>
          <w:szCs w:val="24"/>
          <w:lang w:val="en-US"/>
        </w:rPr>
      </w:pPr>
      <w:bookmarkStart w:id="783" w:name="_Toc209958510"/>
      <w:bookmarkStart w:id="784" w:name="_Toc624"/>
      <w:bookmarkStart w:id="785" w:name="_Toc29725"/>
      <w:bookmarkStart w:id="786" w:name="_Toc199921595"/>
      <w:bookmarkStart w:id="787" w:name="_Toc218620576"/>
      <w:bookmarkEnd w:id="774"/>
      <w:bookmarkEnd w:id="775"/>
      <w:bookmarkEnd w:id="776"/>
      <w:bookmarkEnd w:id="777"/>
      <w:bookmarkEnd w:id="778"/>
      <w:bookmarkEnd w:id="779"/>
      <w:bookmarkEnd w:id="780"/>
      <w:r>
        <w:rPr>
          <w:rFonts w:ascii="宋体" w:hAnsi="宋体" w:hint="eastAsia"/>
          <w:bCs/>
          <w:kern w:val="44"/>
          <w:sz w:val="24"/>
          <w:szCs w:val="24"/>
          <w:lang w:val="en-US"/>
        </w:rPr>
        <w:lastRenderedPageBreak/>
        <w:t>附录1：政府采购促进中小企业发展管理办法</w:t>
      </w:r>
      <w:bookmarkEnd w:id="783"/>
      <w:bookmarkEnd w:id="784"/>
      <w:bookmarkEnd w:id="785"/>
      <w:bookmarkEnd w:id="786"/>
      <w:bookmarkEnd w:id="787"/>
    </w:p>
    <w:p w:rsidR="009A4CE7" w:rsidRDefault="00FD5963">
      <w:pPr>
        <w:adjustRightInd w:val="0"/>
        <w:snapToGrid w:val="0"/>
        <w:spacing w:line="360" w:lineRule="auto"/>
        <w:jc w:val="center"/>
        <w:rPr>
          <w:rFonts w:ascii="宋体" w:hAnsi="宋体" w:cs="宋体"/>
          <w:bCs/>
          <w:szCs w:val="24"/>
        </w:rPr>
      </w:pPr>
      <w:r>
        <w:rPr>
          <w:rFonts w:ascii="宋体" w:hAnsi="宋体" w:cs="宋体" w:hint="eastAsia"/>
          <w:bCs/>
          <w:szCs w:val="24"/>
        </w:rPr>
        <w:t>政府采购促进中小企业发展管理办法</w:t>
      </w:r>
    </w:p>
    <w:p w:rsidR="009A4CE7" w:rsidRDefault="00FD5963">
      <w:pPr>
        <w:spacing w:line="360" w:lineRule="auto"/>
        <w:jc w:val="center"/>
        <w:rPr>
          <w:rFonts w:ascii="宋体" w:hAnsi="宋体" w:cs="宋体"/>
          <w:bCs/>
          <w:szCs w:val="24"/>
        </w:rPr>
      </w:pPr>
      <w:r>
        <w:rPr>
          <w:rFonts w:ascii="宋体" w:hAnsi="宋体" w:cs="宋体" w:hint="eastAsia"/>
          <w:bCs/>
          <w:szCs w:val="24"/>
        </w:rPr>
        <w:t>财库[2020]46号</w:t>
      </w:r>
    </w:p>
    <w:p w:rsidR="009A4CE7" w:rsidRDefault="009A4CE7">
      <w:pPr>
        <w:spacing w:line="360" w:lineRule="auto"/>
        <w:jc w:val="center"/>
        <w:rPr>
          <w:rFonts w:ascii="宋体" w:hAnsi="宋体" w:cs="宋体"/>
          <w:szCs w:val="24"/>
        </w:rPr>
      </w:pPr>
    </w:p>
    <w:p w:rsidR="009A4CE7" w:rsidRDefault="00FD5963">
      <w:pPr>
        <w:spacing w:line="360" w:lineRule="auto"/>
        <w:rPr>
          <w:rFonts w:ascii="宋体" w:hAnsi="宋体" w:cs="宋体"/>
          <w:bCs/>
          <w:szCs w:val="24"/>
        </w:rPr>
      </w:pPr>
      <w:r>
        <w:rPr>
          <w:rFonts w:ascii="宋体" w:hAnsi="宋体" w:cs="宋体" w:hint="eastAsia"/>
          <w:bCs/>
          <w:szCs w:val="24"/>
        </w:rPr>
        <w:t>第一条 为了发挥政府采购的政策功能，促进中小企业健康发展，根据《中华人民共和国政府采购法》、《中华人民共和国中小企业促进法》等有关法律法规，制定本办法。</w:t>
      </w:r>
    </w:p>
    <w:p w:rsidR="009A4CE7" w:rsidRDefault="00FD5963">
      <w:pPr>
        <w:spacing w:line="360" w:lineRule="auto"/>
        <w:rPr>
          <w:rFonts w:ascii="宋体" w:hAnsi="宋体" w:cs="宋体"/>
          <w:bCs/>
          <w:szCs w:val="24"/>
        </w:rPr>
      </w:pPr>
      <w:r>
        <w:rPr>
          <w:rFonts w:ascii="宋体" w:hAnsi="宋体" w:cs="宋体" w:hint="eastAsia"/>
          <w:bCs/>
          <w:szCs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rsidR="009A4CE7" w:rsidRDefault="00FD5963">
      <w:pPr>
        <w:spacing w:line="360" w:lineRule="auto"/>
        <w:rPr>
          <w:rFonts w:ascii="宋体" w:hAnsi="宋体" w:cs="宋体"/>
          <w:bCs/>
          <w:szCs w:val="24"/>
        </w:rPr>
      </w:pPr>
      <w:r>
        <w:rPr>
          <w:rFonts w:ascii="宋体" w:hAnsi="宋体" w:cs="宋体" w:hint="eastAsia"/>
          <w:bCs/>
          <w:szCs w:val="24"/>
        </w:rPr>
        <w:t>符合中小企业划分标准的个体工商户，在政府采购活动中视同中小企业。</w:t>
      </w:r>
    </w:p>
    <w:p w:rsidR="009A4CE7" w:rsidRDefault="00FD5963">
      <w:pPr>
        <w:spacing w:line="360" w:lineRule="auto"/>
        <w:rPr>
          <w:rFonts w:ascii="宋体" w:hAnsi="宋体" w:cs="宋体"/>
          <w:bCs/>
          <w:szCs w:val="24"/>
        </w:rPr>
      </w:pPr>
      <w:r>
        <w:rPr>
          <w:rFonts w:ascii="宋体" w:hAnsi="宋体" w:cs="宋体" w:hint="eastAsia"/>
          <w:bCs/>
          <w:szCs w:val="24"/>
        </w:rPr>
        <w:t>第三条 采购人在政府采购活动中应当通过加强采购需求管理，落实预留采购份额、价格评审优惠、优先采购等措施，提高中小企业在政府采购中的份额，支持中小企业发展。</w:t>
      </w:r>
    </w:p>
    <w:p w:rsidR="009A4CE7" w:rsidRDefault="00FD5963">
      <w:pPr>
        <w:spacing w:line="360" w:lineRule="auto"/>
        <w:rPr>
          <w:rFonts w:ascii="宋体" w:hAnsi="宋体" w:cs="宋体"/>
          <w:bCs/>
          <w:szCs w:val="24"/>
        </w:rPr>
      </w:pPr>
      <w:r>
        <w:rPr>
          <w:rFonts w:ascii="宋体" w:hAnsi="宋体" w:cs="宋体" w:hint="eastAsia"/>
          <w:bCs/>
          <w:szCs w:val="24"/>
        </w:rPr>
        <w:t>第四条 在政府采购活动中，供应商提供的货物、工程或者服务符合下列情形的，享受本办法规定的中小企业扶持政策：</w:t>
      </w:r>
    </w:p>
    <w:p w:rsidR="009A4CE7" w:rsidRDefault="009A4CE7">
      <w:pPr>
        <w:spacing w:line="360" w:lineRule="auto"/>
        <w:rPr>
          <w:rFonts w:ascii="宋体" w:hAnsi="宋体" w:cs="宋体"/>
          <w:bCs/>
          <w:szCs w:val="24"/>
        </w:rPr>
      </w:pPr>
    </w:p>
    <w:p w:rsidR="009A4CE7" w:rsidRDefault="00FD5963">
      <w:pPr>
        <w:spacing w:line="360" w:lineRule="auto"/>
        <w:rPr>
          <w:rFonts w:ascii="宋体" w:hAnsi="宋体" w:cs="宋体"/>
          <w:bCs/>
          <w:szCs w:val="24"/>
        </w:rPr>
      </w:pPr>
      <w:r>
        <w:rPr>
          <w:rFonts w:ascii="宋体" w:hAnsi="宋体" w:cs="宋体" w:hint="eastAsia"/>
          <w:bCs/>
          <w:szCs w:val="24"/>
        </w:rPr>
        <w:t>（一）在货物采购项目中，货物由中小企业制造，即货物由中小企业生产且使用该中小企业商号或者注册商标；</w:t>
      </w:r>
    </w:p>
    <w:p w:rsidR="009A4CE7" w:rsidRDefault="00FD5963">
      <w:pPr>
        <w:spacing w:line="360" w:lineRule="auto"/>
        <w:rPr>
          <w:rFonts w:ascii="宋体" w:hAnsi="宋体" w:cs="宋体"/>
          <w:bCs/>
          <w:szCs w:val="24"/>
        </w:rPr>
      </w:pPr>
      <w:r>
        <w:rPr>
          <w:rFonts w:ascii="宋体" w:hAnsi="宋体" w:cs="宋体" w:hint="eastAsia"/>
          <w:bCs/>
          <w:szCs w:val="24"/>
        </w:rPr>
        <w:t>（二）在工程采购项目中，工程由中小企业承建，即工程施工单位为中小企业；</w:t>
      </w:r>
    </w:p>
    <w:p w:rsidR="009A4CE7" w:rsidRDefault="00FD5963">
      <w:pPr>
        <w:spacing w:line="360" w:lineRule="auto"/>
        <w:rPr>
          <w:rFonts w:ascii="宋体" w:hAnsi="宋体" w:cs="宋体"/>
          <w:bCs/>
          <w:szCs w:val="24"/>
        </w:rPr>
      </w:pPr>
      <w:r>
        <w:rPr>
          <w:rFonts w:ascii="宋体" w:hAnsi="宋体" w:cs="宋体" w:hint="eastAsia"/>
          <w:bCs/>
          <w:szCs w:val="24"/>
        </w:rPr>
        <w:t>（三）在服务采购项目中，服务由中小企业承接，即提</w:t>
      </w:r>
      <w:bookmarkStart w:id="788" w:name="page2"/>
      <w:bookmarkEnd w:id="788"/>
      <w:r>
        <w:rPr>
          <w:rFonts w:ascii="宋体" w:hAnsi="宋体" w:cs="宋体" w:hint="eastAsia"/>
          <w:bCs/>
          <w:szCs w:val="24"/>
        </w:rPr>
        <w:t>供服务的人员为中小企业依照《中华人民共和国劳动合同法》订立劳动合同的从业人员。</w:t>
      </w:r>
    </w:p>
    <w:p w:rsidR="009A4CE7" w:rsidRDefault="00FD5963">
      <w:pPr>
        <w:spacing w:line="360" w:lineRule="auto"/>
        <w:rPr>
          <w:rFonts w:ascii="宋体" w:hAnsi="宋体" w:cs="宋体"/>
          <w:bCs/>
          <w:szCs w:val="24"/>
        </w:rPr>
      </w:pPr>
      <w:r>
        <w:rPr>
          <w:rFonts w:ascii="宋体" w:hAnsi="宋体" w:cs="宋体" w:hint="eastAsia"/>
          <w:bCs/>
          <w:szCs w:val="24"/>
        </w:rPr>
        <w:t>在货物采购项目中，供应商提供的货物既有中小企业制造货物，也有大型企业制造货物的，不享受本办法规定的中小企业扶持政策。以联合体形</w:t>
      </w:r>
      <w:proofErr w:type="gramStart"/>
      <w:r>
        <w:rPr>
          <w:rFonts w:ascii="宋体" w:hAnsi="宋体" w:cs="宋体" w:hint="eastAsia"/>
          <w:bCs/>
          <w:szCs w:val="24"/>
        </w:rPr>
        <w:t>式参加</w:t>
      </w:r>
      <w:proofErr w:type="gramEnd"/>
      <w:r>
        <w:rPr>
          <w:rFonts w:ascii="宋体" w:hAnsi="宋体" w:cs="宋体" w:hint="eastAsia"/>
          <w:bCs/>
          <w:szCs w:val="24"/>
        </w:rPr>
        <w:t>政府采购活动，联合体各方均为中小企业的，联合体视同中小企业。其中，联合体各方均为小</w:t>
      </w:r>
      <w:proofErr w:type="gramStart"/>
      <w:r>
        <w:rPr>
          <w:rFonts w:ascii="宋体" w:hAnsi="宋体" w:cs="宋体" w:hint="eastAsia"/>
          <w:bCs/>
          <w:szCs w:val="24"/>
        </w:rPr>
        <w:t>微企业</w:t>
      </w:r>
      <w:proofErr w:type="gramEnd"/>
      <w:r>
        <w:rPr>
          <w:rFonts w:ascii="宋体" w:hAnsi="宋体" w:cs="宋体" w:hint="eastAsia"/>
          <w:bCs/>
          <w:szCs w:val="24"/>
        </w:rPr>
        <w:t>的，联合体视同小微企业。</w:t>
      </w:r>
    </w:p>
    <w:p w:rsidR="009A4CE7" w:rsidRDefault="00FD5963">
      <w:pPr>
        <w:spacing w:line="360" w:lineRule="auto"/>
        <w:rPr>
          <w:rFonts w:ascii="宋体" w:hAnsi="宋体" w:cs="宋体"/>
          <w:bCs/>
          <w:szCs w:val="24"/>
        </w:rPr>
      </w:pPr>
      <w:r>
        <w:rPr>
          <w:rFonts w:ascii="宋体" w:hAnsi="宋体" w:cs="宋体" w:hint="eastAsia"/>
          <w:bCs/>
          <w:szCs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rsidR="009A4CE7" w:rsidRDefault="00FD5963">
      <w:pPr>
        <w:spacing w:line="360" w:lineRule="auto"/>
        <w:rPr>
          <w:rFonts w:ascii="宋体" w:hAnsi="宋体" w:cs="宋体"/>
          <w:bCs/>
          <w:szCs w:val="24"/>
        </w:rPr>
      </w:pPr>
      <w:r>
        <w:rPr>
          <w:rFonts w:ascii="宋体" w:hAnsi="宋体" w:cs="宋体" w:hint="eastAsia"/>
          <w:bCs/>
          <w:szCs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rsidR="009A4CE7" w:rsidRDefault="00FD5963">
      <w:pPr>
        <w:spacing w:line="360" w:lineRule="auto"/>
        <w:rPr>
          <w:rFonts w:ascii="宋体" w:hAnsi="宋体" w:cs="宋体"/>
          <w:bCs/>
          <w:szCs w:val="24"/>
        </w:rPr>
      </w:pPr>
      <w:r>
        <w:rPr>
          <w:rFonts w:ascii="宋体" w:hAnsi="宋体" w:cs="宋体" w:hint="eastAsia"/>
          <w:bCs/>
          <w:szCs w:val="24"/>
        </w:rPr>
        <w:t>符合下列情形之一的，可不专门面向中小企业预留采购份额：</w:t>
      </w:r>
    </w:p>
    <w:p w:rsidR="009A4CE7" w:rsidRDefault="00FD5963">
      <w:pPr>
        <w:spacing w:line="360" w:lineRule="auto"/>
        <w:rPr>
          <w:rFonts w:ascii="宋体" w:hAnsi="宋体" w:cs="宋体"/>
          <w:bCs/>
          <w:szCs w:val="24"/>
        </w:rPr>
      </w:pPr>
      <w:r>
        <w:rPr>
          <w:rFonts w:ascii="宋体" w:hAnsi="宋体" w:cs="宋体" w:hint="eastAsia"/>
          <w:bCs/>
          <w:szCs w:val="24"/>
        </w:rPr>
        <w:t>（一）法律法规和国家有关政策明确规定优先或者应当面向事业单位、社会组织等非企业主</w:t>
      </w:r>
      <w:r>
        <w:rPr>
          <w:rFonts w:ascii="宋体" w:hAnsi="宋体" w:cs="宋体" w:hint="eastAsia"/>
          <w:bCs/>
          <w:szCs w:val="24"/>
        </w:rPr>
        <w:lastRenderedPageBreak/>
        <w:t>体采购的；</w:t>
      </w:r>
    </w:p>
    <w:p w:rsidR="009A4CE7" w:rsidRDefault="00FD5963">
      <w:pPr>
        <w:spacing w:line="360" w:lineRule="auto"/>
        <w:rPr>
          <w:rFonts w:ascii="宋体" w:hAnsi="宋体" w:cs="宋体"/>
          <w:bCs/>
          <w:szCs w:val="24"/>
        </w:rPr>
      </w:pPr>
      <w:r>
        <w:rPr>
          <w:rFonts w:ascii="宋体" w:hAnsi="宋体" w:cs="宋体" w:hint="eastAsia"/>
          <w:bCs/>
          <w:szCs w:val="24"/>
        </w:rPr>
        <w:t>（二）因确需使用不可替代的专利、专有技术，基础设施限制，或者提供特定公共服务等原因，只能从中小企业之外的供应商处采购的；</w:t>
      </w:r>
      <w:bookmarkStart w:id="789" w:name="page3"/>
      <w:bookmarkEnd w:id="789"/>
    </w:p>
    <w:p w:rsidR="009A4CE7" w:rsidRDefault="00FD5963">
      <w:pPr>
        <w:spacing w:line="360" w:lineRule="auto"/>
        <w:rPr>
          <w:rFonts w:ascii="宋体" w:hAnsi="宋体" w:cs="宋体"/>
          <w:bCs/>
          <w:szCs w:val="24"/>
        </w:rPr>
      </w:pPr>
      <w:r>
        <w:rPr>
          <w:rFonts w:ascii="宋体" w:hAnsi="宋体" w:cs="宋体" w:hint="eastAsia"/>
          <w:bCs/>
          <w:szCs w:val="24"/>
        </w:rPr>
        <w:t>（三）按照本办法规定预留采购份额无法确保充分供应、充分竞争，或者存在可能影响政府采购目标实现的情形；</w:t>
      </w:r>
    </w:p>
    <w:p w:rsidR="009A4CE7" w:rsidRDefault="00FD5963">
      <w:pPr>
        <w:spacing w:line="360" w:lineRule="auto"/>
        <w:rPr>
          <w:rFonts w:ascii="宋体" w:hAnsi="宋体" w:cs="宋体"/>
          <w:bCs/>
          <w:szCs w:val="24"/>
        </w:rPr>
      </w:pPr>
      <w:r>
        <w:rPr>
          <w:rFonts w:ascii="宋体" w:hAnsi="宋体" w:cs="宋体" w:hint="eastAsia"/>
          <w:bCs/>
          <w:szCs w:val="24"/>
        </w:rPr>
        <w:t>（四）框架协议采购项目；</w:t>
      </w:r>
    </w:p>
    <w:p w:rsidR="009A4CE7" w:rsidRDefault="00FD5963">
      <w:pPr>
        <w:spacing w:line="360" w:lineRule="auto"/>
        <w:rPr>
          <w:rFonts w:ascii="宋体" w:hAnsi="宋体" w:cs="宋体"/>
          <w:bCs/>
          <w:szCs w:val="24"/>
        </w:rPr>
      </w:pPr>
      <w:r>
        <w:rPr>
          <w:rFonts w:ascii="宋体" w:hAnsi="宋体" w:cs="宋体" w:hint="eastAsia"/>
          <w:bCs/>
          <w:szCs w:val="24"/>
        </w:rPr>
        <w:t>（五）省级以上人民政府财政部门规定的其他情形。</w:t>
      </w:r>
    </w:p>
    <w:p w:rsidR="009A4CE7" w:rsidRDefault="00FD5963">
      <w:pPr>
        <w:spacing w:line="360" w:lineRule="auto"/>
        <w:rPr>
          <w:rFonts w:ascii="宋体" w:hAnsi="宋体" w:cs="宋体"/>
          <w:bCs/>
          <w:szCs w:val="24"/>
        </w:rPr>
      </w:pPr>
      <w:r>
        <w:rPr>
          <w:rFonts w:ascii="宋体" w:hAnsi="宋体" w:cs="宋体" w:hint="eastAsia"/>
          <w:bCs/>
          <w:szCs w:val="24"/>
        </w:rPr>
        <w:t>除上述情形外，其他均为适宜由中小企业提供的情形。</w:t>
      </w:r>
    </w:p>
    <w:p w:rsidR="009A4CE7" w:rsidRDefault="00FD5963">
      <w:pPr>
        <w:spacing w:line="360" w:lineRule="auto"/>
        <w:rPr>
          <w:rFonts w:ascii="宋体" w:hAnsi="宋体" w:cs="宋体"/>
          <w:bCs/>
          <w:szCs w:val="24"/>
        </w:rPr>
      </w:pPr>
      <w:r>
        <w:rPr>
          <w:rFonts w:ascii="宋体" w:hAnsi="宋体" w:cs="宋体" w:hint="eastAsia"/>
          <w:bCs/>
          <w:szCs w:val="24"/>
        </w:rPr>
        <w:t>第七条 采购限额标准以上，200万元以下的货物和服务采购项目、400万元以下的工程采购项目，适宜由中小企业提供的，采购人应当专门面向中小企业采购。</w:t>
      </w:r>
    </w:p>
    <w:p w:rsidR="009A4CE7" w:rsidRDefault="00FD5963">
      <w:pPr>
        <w:spacing w:line="360" w:lineRule="auto"/>
        <w:rPr>
          <w:rFonts w:ascii="宋体" w:hAnsi="宋体" w:cs="宋体"/>
          <w:bCs/>
          <w:szCs w:val="24"/>
        </w:rPr>
      </w:pPr>
      <w:r>
        <w:rPr>
          <w:rFonts w:ascii="宋体" w:hAnsi="宋体" w:cs="宋体" w:hint="eastAsia"/>
          <w:bCs/>
          <w:szCs w:val="24"/>
        </w:rPr>
        <w:t>第八条 超过200万元的货物和服务采购项目、超过400万元的工程采购项目中适宜由中小企业提供的，预留该部分采购项目预算总额的30%以上专门面向中小企业采购，其中预留给小</w:t>
      </w:r>
      <w:proofErr w:type="gramStart"/>
      <w:r>
        <w:rPr>
          <w:rFonts w:ascii="宋体" w:hAnsi="宋体" w:cs="宋体" w:hint="eastAsia"/>
          <w:bCs/>
          <w:szCs w:val="24"/>
        </w:rPr>
        <w:t>微企业</w:t>
      </w:r>
      <w:proofErr w:type="gramEnd"/>
      <w:r>
        <w:rPr>
          <w:rFonts w:ascii="宋体" w:hAnsi="宋体" w:cs="宋体" w:hint="eastAsia"/>
          <w:bCs/>
          <w:szCs w:val="24"/>
        </w:rPr>
        <w:t>的比例不低于60%。预留份额通过下列措施进行：</w:t>
      </w:r>
    </w:p>
    <w:p w:rsidR="009A4CE7" w:rsidRDefault="00FD5963">
      <w:pPr>
        <w:spacing w:line="360" w:lineRule="auto"/>
        <w:rPr>
          <w:rFonts w:ascii="宋体" w:hAnsi="宋体" w:cs="宋体"/>
          <w:bCs/>
          <w:szCs w:val="24"/>
        </w:rPr>
      </w:pPr>
      <w:r>
        <w:rPr>
          <w:rFonts w:ascii="宋体" w:hAnsi="宋体" w:cs="宋体" w:hint="eastAsia"/>
          <w:bCs/>
          <w:szCs w:val="24"/>
        </w:rPr>
        <w:t>（一）将采购项目整体或者设置采购</w:t>
      </w:r>
      <w:proofErr w:type="gramStart"/>
      <w:r>
        <w:rPr>
          <w:rFonts w:ascii="宋体" w:hAnsi="宋体" w:cs="宋体" w:hint="eastAsia"/>
          <w:bCs/>
          <w:szCs w:val="24"/>
        </w:rPr>
        <w:t>包专门</w:t>
      </w:r>
      <w:proofErr w:type="gramEnd"/>
      <w:r>
        <w:rPr>
          <w:rFonts w:ascii="宋体" w:hAnsi="宋体" w:cs="宋体" w:hint="eastAsia"/>
          <w:bCs/>
          <w:szCs w:val="24"/>
        </w:rPr>
        <w:t>面向中小企业采购；</w:t>
      </w:r>
    </w:p>
    <w:p w:rsidR="009A4CE7" w:rsidRDefault="00FD5963">
      <w:pPr>
        <w:spacing w:line="360" w:lineRule="auto"/>
        <w:rPr>
          <w:rFonts w:ascii="宋体" w:hAnsi="宋体" w:cs="宋体"/>
          <w:bCs/>
          <w:szCs w:val="24"/>
        </w:rPr>
      </w:pPr>
      <w:r>
        <w:rPr>
          <w:rFonts w:ascii="宋体" w:hAnsi="宋体" w:cs="宋体" w:hint="eastAsia"/>
          <w:bCs/>
          <w:szCs w:val="24"/>
        </w:rPr>
        <w:t>（二）要求供应商以联合体形</w:t>
      </w:r>
      <w:proofErr w:type="gramStart"/>
      <w:r>
        <w:rPr>
          <w:rFonts w:ascii="宋体" w:hAnsi="宋体" w:cs="宋体" w:hint="eastAsia"/>
          <w:bCs/>
          <w:szCs w:val="24"/>
        </w:rPr>
        <w:t>式参加</w:t>
      </w:r>
      <w:proofErr w:type="gramEnd"/>
      <w:r>
        <w:rPr>
          <w:rFonts w:ascii="宋体" w:hAnsi="宋体" w:cs="宋体" w:hint="eastAsia"/>
          <w:bCs/>
          <w:szCs w:val="24"/>
        </w:rPr>
        <w:t>采购活动，且联合体中中小企业承担的部分达到一定比例；</w:t>
      </w:r>
    </w:p>
    <w:p w:rsidR="009A4CE7" w:rsidRDefault="00FD5963">
      <w:pPr>
        <w:spacing w:line="360" w:lineRule="auto"/>
        <w:rPr>
          <w:rFonts w:ascii="宋体" w:hAnsi="宋体" w:cs="宋体"/>
          <w:bCs/>
          <w:szCs w:val="24"/>
        </w:rPr>
      </w:pPr>
      <w:r>
        <w:rPr>
          <w:rFonts w:ascii="宋体" w:hAnsi="宋体" w:cs="宋体" w:hint="eastAsia"/>
          <w:bCs/>
          <w:szCs w:val="24"/>
        </w:rPr>
        <w:t>（三）要求获得采购合同的供应商将采购项目中的一定比例分包给一家或者多家中小企业。组成联合体或者接受分包合同的中小企业与联合体内其他企业、分包企业之间不得存在直接控股、管理关系。</w:t>
      </w:r>
    </w:p>
    <w:p w:rsidR="009A4CE7" w:rsidRDefault="00FD5963">
      <w:pPr>
        <w:spacing w:line="360" w:lineRule="auto"/>
        <w:rPr>
          <w:rFonts w:ascii="宋体" w:hAnsi="宋体" w:cs="宋体"/>
          <w:bCs/>
          <w:szCs w:val="24"/>
        </w:rPr>
      </w:pPr>
      <w:r>
        <w:rPr>
          <w:rFonts w:ascii="宋体" w:hAnsi="宋体" w:cs="宋体" w:hint="eastAsia"/>
          <w:bCs/>
          <w:szCs w:val="24"/>
        </w:rPr>
        <w:t>第九条 对于经主管预算单位统筹后未预留份额专门面向中小企业采购的采购项目，以及预留份额项目中的非预留部分采购包，采购人、采购代理机构应当对符合本办法规定的小</w:t>
      </w:r>
      <w:proofErr w:type="gramStart"/>
      <w:r>
        <w:rPr>
          <w:rFonts w:ascii="宋体" w:hAnsi="宋体" w:cs="宋体" w:hint="eastAsia"/>
          <w:bCs/>
          <w:szCs w:val="24"/>
        </w:rPr>
        <w:t>微企业</w:t>
      </w:r>
      <w:proofErr w:type="gramEnd"/>
      <w:r>
        <w:rPr>
          <w:rFonts w:ascii="宋体" w:hAnsi="宋体" w:cs="宋体" w:hint="eastAsia"/>
          <w:bCs/>
          <w:szCs w:val="24"/>
        </w:rPr>
        <w:t>报价给予6%—10%（工程项目为3%—5%）的扣</w:t>
      </w:r>
      <w:bookmarkStart w:id="790" w:name="page4"/>
      <w:bookmarkEnd w:id="790"/>
      <w:r>
        <w:rPr>
          <w:rFonts w:ascii="宋体" w:hAnsi="宋体" w:cs="宋体" w:hint="eastAsia"/>
          <w:bCs/>
          <w:szCs w:val="24"/>
        </w:rPr>
        <w:t>除，用扣除后的价格参加评审。适用招标投标法的政府采购工程建设项目，采用综合</w:t>
      </w:r>
      <w:proofErr w:type="gramStart"/>
      <w:r>
        <w:rPr>
          <w:rFonts w:ascii="宋体" w:hAnsi="宋体" w:cs="宋体" w:hint="eastAsia"/>
          <w:bCs/>
          <w:szCs w:val="24"/>
        </w:rPr>
        <w:t>评估法但未</w:t>
      </w:r>
      <w:proofErr w:type="gramEnd"/>
      <w:r>
        <w:rPr>
          <w:rFonts w:ascii="宋体" w:hAnsi="宋体" w:cs="宋体" w:hint="eastAsia"/>
          <w:bCs/>
          <w:szCs w:val="24"/>
        </w:rPr>
        <w:t>采用低价优先法计算价格分的，评标时应当在采用原报价进行评分的基础上增加其价格得分的3%—5%作为其价格分。接受大中型企业与小</w:t>
      </w:r>
      <w:proofErr w:type="gramStart"/>
      <w:r>
        <w:rPr>
          <w:rFonts w:ascii="宋体" w:hAnsi="宋体" w:cs="宋体" w:hint="eastAsia"/>
          <w:bCs/>
          <w:szCs w:val="24"/>
        </w:rPr>
        <w:t>微企业</w:t>
      </w:r>
      <w:proofErr w:type="gramEnd"/>
      <w:r>
        <w:rPr>
          <w:rFonts w:ascii="宋体" w:hAnsi="宋体" w:cs="宋体" w:hint="eastAsia"/>
          <w:bCs/>
          <w:szCs w:val="24"/>
        </w:rPr>
        <w:t>组成联合体或者允许大中型企业向一家或者多家小</w:t>
      </w:r>
      <w:proofErr w:type="gramStart"/>
      <w:r>
        <w:rPr>
          <w:rFonts w:ascii="宋体" w:hAnsi="宋体" w:cs="宋体" w:hint="eastAsia"/>
          <w:bCs/>
          <w:szCs w:val="24"/>
        </w:rPr>
        <w:t>微企业</w:t>
      </w:r>
      <w:proofErr w:type="gramEnd"/>
      <w:r>
        <w:rPr>
          <w:rFonts w:ascii="宋体" w:hAnsi="宋体" w:cs="宋体" w:hint="eastAsia"/>
          <w:bCs/>
          <w:szCs w:val="24"/>
        </w:rPr>
        <w:t>分包的采购项目，对于联合协议或者分包意向协议约定小</w:t>
      </w:r>
      <w:proofErr w:type="gramStart"/>
      <w:r>
        <w:rPr>
          <w:rFonts w:ascii="宋体" w:hAnsi="宋体" w:cs="宋体" w:hint="eastAsia"/>
          <w:bCs/>
          <w:szCs w:val="24"/>
        </w:rPr>
        <w:t>微企业</w:t>
      </w:r>
      <w:proofErr w:type="gramEnd"/>
      <w:r>
        <w:rPr>
          <w:rFonts w:ascii="宋体" w:hAnsi="宋体" w:cs="宋体" w:hint="eastAsia"/>
          <w:bCs/>
          <w:szCs w:val="24"/>
        </w:rPr>
        <w:t>的合同份额占到合同总金额 30%以上的，采购人、采购代理机构应当对联合体或者大中型企业的报价给予2%-3%（工程项目为1%—2%）的扣除，用扣除后的价格参加评审。适用招标投标法的政府采购工程建设项目，采用综合</w:t>
      </w:r>
      <w:proofErr w:type="gramStart"/>
      <w:r>
        <w:rPr>
          <w:rFonts w:ascii="宋体" w:hAnsi="宋体" w:cs="宋体" w:hint="eastAsia"/>
          <w:bCs/>
          <w:szCs w:val="24"/>
        </w:rPr>
        <w:t>评估法但未</w:t>
      </w:r>
      <w:proofErr w:type="gramEnd"/>
      <w:r>
        <w:rPr>
          <w:rFonts w:ascii="宋体" w:hAnsi="宋体" w:cs="宋体" w:hint="eastAsia"/>
          <w:bCs/>
          <w:szCs w:val="24"/>
        </w:rPr>
        <w:t>采用低价优先法计算价格分的，评标时应当在采用原报价进行评分的基础上增加其价格得分的 1%—2%作为其价格分。组成联合体或者接受分包的小</w:t>
      </w:r>
      <w:proofErr w:type="gramStart"/>
      <w:r>
        <w:rPr>
          <w:rFonts w:ascii="宋体" w:hAnsi="宋体" w:cs="宋体" w:hint="eastAsia"/>
          <w:bCs/>
          <w:szCs w:val="24"/>
        </w:rPr>
        <w:t>微企业</w:t>
      </w:r>
      <w:proofErr w:type="gramEnd"/>
      <w:r>
        <w:rPr>
          <w:rFonts w:ascii="宋体" w:hAnsi="宋体" w:cs="宋体" w:hint="eastAsia"/>
          <w:bCs/>
          <w:szCs w:val="24"/>
        </w:rPr>
        <w:t>与联合体内其他企业、分包企业之间存在直接控股、管理关系的，不享受价格扣除优惠政策。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rsidR="009A4CE7" w:rsidRDefault="00FD5963">
      <w:pPr>
        <w:spacing w:line="360" w:lineRule="auto"/>
        <w:rPr>
          <w:rFonts w:ascii="宋体" w:hAnsi="宋体" w:cs="宋体"/>
          <w:bCs/>
          <w:szCs w:val="24"/>
        </w:rPr>
      </w:pPr>
      <w:r>
        <w:rPr>
          <w:rFonts w:ascii="宋体" w:hAnsi="宋体" w:cs="宋体" w:hint="eastAsia"/>
          <w:bCs/>
          <w:szCs w:val="24"/>
        </w:rPr>
        <w:lastRenderedPageBreak/>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w:t>
      </w:r>
      <w:bookmarkStart w:id="791" w:name="page5"/>
      <w:bookmarkEnd w:id="791"/>
      <w:r>
        <w:rPr>
          <w:rFonts w:ascii="宋体" w:hAnsi="宋体" w:cs="宋体" w:hint="eastAsia"/>
          <w:bCs/>
          <w:szCs w:val="24"/>
        </w:rPr>
        <w:t>九条有关规定重新组织采购活动。</w:t>
      </w:r>
    </w:p>
    <w:p w:rsidR="009A4CE7" w:rsidRDefault="00FD5963">
      <w:pPr>
        <w:spacing w:line="360" w:lineRule="auto"/>
        <w:rPr>
          <w:rFonts w:ascii="宋体" w:hAnsi="宋体" w:cs="宋体"/>
          <w:bCs/>
          <w:szCs w:val="24"/>
        </w:rPr>
      </w:pPr>
      <w:r>
        <w:rPr>
          <w:rFonts w:ascii="宋体" w:hAnsi="宋体" w:cs="宋体" w:hint="eastAsia"/>
          <w:bCs/>
          <w:szCs w:val="24"/>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rsidR="009A4CE7" w:rsidRDefault="00FD5963">
      <w:pPr>
        <w:spacing w:line="360" w:lineRule="auto"/>
        <w:rPr>
          <w:rFonts w:ascii="宋体" w:hAnsi="宋体" w:cs="宋体"/>
          <w:bCs/>
          <w:szCs w:val="24"/>
        </w:rPr>
      </w:pPr>
      <w:r>
        <w:rPr>
          <w:rFonts w:ascii="宋体" w:hAnsi="宋体" w:cs="宋体" w:hint="eastAsia"/>
          <w:bCs/>
          <w:szCs w:val="24"/>
        </w:rPr>
        <w:t>第十二条 采购项目涉及中小企业采购的，采购文件应当明确以下内容：</w:t>
      </w:r>
    </w:p>
    <w:p w:rsidR="009A4CE7" w:rsidRDefault="00FD5963">
      <w:pPr>
        <w:spacing w:line="360" w:lineRule="auto"/>
        <w:rPr>
          <w:rFonts w:ascii="宋体" w:hAnsi="宋体" w:cs="宋体"/>
          <w:bCs/>
          <w:szCs w:val="24"/>
        </w:rPr>
      </w:pPr>
      <w:r>
        <w:rPr>
          <w:rFonts w:ascii="宋体" w:hAnsi="宋体" w:cs="宋体" w:hint="eastAsia"/>
          <w:bCs/>
          <w:szCs w:val="24"/>
        </w:rPr>
        <w:t>（一）预留份额的采购项目或者采购包，明确该项目或相关采购</w:t>
      </w:r>
      <w:proofErr w:type="gramStart"/>
      <w:r>
        <w:rPr>
          <w:rFonts w:ascii="宋体" w:hAnsi="宋体" w:cs="宋体" w:hint="eastAsia"/>
          <w:bCs/>
          <w:szCs w:val="24"/>
        </w:rPr>
        <w:t>包专门</w:t>
      </w:r>
      <w:proofErr w:type="gramEnd"/>
      <w:r>
        <w:rPr>
          <w:rFonts w:ascii="宋体" w:hAnsi="宋体" w:cs="宋体" w:hint="eastAsia"/>
          <w:bCs/>
          <w:szCs w:val="24"/>
        </w:rPr>
        <w:t>面向中小企业采购，以及相关标的及预算金额；</w:t>
      </w:r>
    </w:p>
    <w:p w:rsidR="009A4CE7" w:rsidRDefault="00FD5963">
      <w:pPr>
        <w:spacing w:line="360" w:lineRule="auto"/>
        <w:rPr>
          <w:rFonts w:ascii="宋体" w:hAnsi="宋体" w:cs="宋体"/>
          <w:bCs/>
          <w:szCs w:val="24"/>
        </w:rPr>
      </w:pPr>
      <w:r>
        <w:rPr>
          <w:rFonts w:ascii="宋体" w:hAnsi="宋体" w:cs="宋体" w:hint="eastAsia"/>
          <w:bCs/>
          <w:szCs w:val="24"/>
        </w:rPr>
        <w:t>（二）要求以联合体形</w:t>
      </w:r>
      <w:proofErr w:type="gramStart"/>
      <w:r>
        <w:rPr>
          <w:rFonts w:ascii="宋体" w:hAnsi="宋体" w:cs="宋体" w:hint="eastAsia"/>
          <w:bCs/>
          <w:szCs w:val="24"/>
        </w:rPr>
        <w:t>式参加</w:t>
      </w:r>
      <w:proofErr w:type="gramEnd"/>
      <w:r>
        <w:rPr>
          <w:rFonts w:ascii="宋体" w:hAnsi="宋体" w:cs="宋体" w:hint="eastAsia"/>
          <w:bCs/>
          <w:szCs w:val="24"/>
        </w:rPr>
        <w:t>或者合同分包的，明确联合协议或者分包意向协议中中小企业合同金额应当达到的比例，并作为供应商资格条件；</w:t>
      </w:r>
    </w:p>
    <w:p w:rsidR="009A4CE7" w:rsidRDefault="00FD5963">
      <w:pPr>
        <w:spacing w:line="360" w:lineRule="auto"/>
        <w:rPr>
          <w:rFonts w:ascii="宋体" w:hAnsi="宋体" w:cs="宋体"/>
          <w:bCs/>
          <w:szCs w:val="24"/>
        </w:rPr>
      </w:pPr>
      <w:r>
        <w:rPr>
          <w:rFonts w:ascii="宋体" w:hAnsi="宋体" w:cs="宋体" w:hint="eastAsia"/>
          <w:bCs/>
          <w:szCs w:val="24"/>
        </w:rPr>
        <w:t>（三）非预留份额的采购项目或者采购包，明确有关价格扣除比例或者价格分加分比例；</w:t>
      </w:r>
    </w:p>
    <w:p w:rsidR="009A4CE7" w:rsidRDefault="00FD5963">
      <w:pPr>
        <w:spacing w:line="360" w:lineRule="auto"/>
        <w:rPr>
          <w:rFonts w:ascii="宋体" w:hAnsi="宋体" w:cs="宋体"/>
          <w:bCs/>
          <w:szCs w:val="24"/>
        </w:rPr>
      </w:pPr>
      <w:r>
        <w:rPr>
          <w:rFonts w:ascii="宋体" w:hAnsi="宋体" w:cs="宋体" w:hint="eastAsia"/>
          <w:bCs/>
          <w:szCs w:val="24"/>
        </w:rPr>
        <w:t>（四）规定依据本办法规定享受扶持政策获得政府采购合同的，小</w:t>
      </w:r>
      <w:proofErr w:type="gramStart"/>
      <w:r>
        <w:rPr>
          <w:rFonts w:ascii="宋体" w:hAnsi="宋体" w:cs="宋体" w:hint="eastAsia"/>
          <w:bCs/>
          <w:szCs w:val="24"/>
        </w:rPr>
        <w:t>微企业</w:t>
      </w:r>
      <w:proofErr w:type="gramEnd"/>
      <w:r>
        <w:rPr>
          <w:rFonts w:ascii="宋体" w:hAnsi="宋体" w:cs="宋体" w:hint="eastAsia"/>
          <w:bCs/>
          <w:szCs w:val="24"/>
        </w:rPr>
        <w:t>不得将合同分包给大中型企业，中型企业不得将合同分包给大型企业；</w:t>
      </w:r>
    </w:p>
    <w:p w:rsidR="009A4CE7" w:rsidRDefault="00FD5963">
      <w:pPr>
        <w:spacing w:line="360" w:lineRule="auto"/>
        <w:rPr>
          <w:rFonts w:ascii="宋体" w:hAnsi="宋体" w:cs="宋体"/>
          <w:bCs/>
          <w:szCs w:val="24"/>
        </w:rPr>
      </w:pPr>
      <w:r>
        <w:rPr>
          <w:rFonts w:ascii="宋体" w:hAnsi="宋体" w:cs="宋体" w:hint="eastAsia"/>
          <w:bCs/>
          <w:szCs w:val="24"/>
        </w:rPr>
        <w:t>（五）采购人认为具备相关条件的，明确对中小企业在资金支付期限、预付款比例等方面的优惠措施；</w:t>
      </w:r>
    </w:p>
    <w:p w:rsidR="009A4CE7" w:rsidRDefault="00FD5963">
      <w:pPr>
        <w:spacing w:line="360" w:lineRule="auto"/>
        <w:rPr>
          <w:rFonts w:ascii="宋体" w:hAnsi="宋体" w:cs="宋体"/>
          <w:bCs/>
          <w:szCs w:val="24"/>
        </w:rPr>
      </w:pPr>
      <w:r>
        <w:rPr>
          <w:rFonts w:ascii="宋体" w:hAnsi="宋体" w:cs="宋体" w:hint="eastAsia"/>
          <w:bCs/>
          <w:szCs w:val="24"/>
        </w:rPr>
        <w:t>（六）明确采购标的对应的中小企业划分标准所属行业；</w:t>
      </w:r>
    </w:p>
    <w:p w:rsidR="009A4CE7" w:rsidRDefault="00FD5963">
      <w:pPr>
        <w:spacing w:line="360" w:lineRule="auto"/>
        <w:rPr>
          <w:rFonts w:ascii="宋体" w:hAnsi="宋体" w:cs="宋体"/>
          <w:bCs/>
          <w:szCs w:val="24"/>
        </w:rPr>
      </w:pPr>
      <w:r>
        <w:rPr>
          <w:rFonts w:ascii="宋体" w:hAnsi="宋体" w:cs="宋体" w:hint="eastAsia"/>
          <w:bCs/>
          <w:szCs w:val="24"/>
        </w:rPr>
        <w:t>（七）法律法规和省级以上人民政府财政部门规定的其他事项。</w:t>
      </w:r>
    </w:p>
    <w:p w:rsidR="009A4CE7" w:rsidRDefault="00FD5963">
      <w:pPr>
        <w:spacing w:line="360" w:lineRule="auto"/>
        <w:rPr>
          <w:rFonts w:ascii="宋体" w:hAnsi="宋体" w:cs="宋体"/>
          <w:bCs/>
          <w:szCs w:val="24"/>
        </w:rPr>
      </w:pPr>
      <w:r>
        <w:rPr>
          <w:rFonts w:ascii="宋体" w:hAnsi="宋体" w:cs="宋体" w:hint="eastAsia"/>
          <w:bCs/>
          <w:szCs w:val="24"/>
        </w:rPr>
        <w:t>第十三条 中标、成交供应</w:t>
      </w:r>
      <w:proofErr w:type="gramStart"/>
      <w:r>
        <w:rPr>
          <w:rFonts w:ascii="宋体" w:hAnsi="宋体" w:cs="宋体" w:hint="eastAsia"/>
          <w:bCs/>
          <w:szCs w:val="24"/>
        </w:rPr>
        <w:t>商享受</w:t>
      </w:r>
      <w:proofErr w:type="gramEnd"/>
      <w:r>
        <w:rPr>
          <w:rFonts w:ascii="宋体" w:hAnsi="宋体" w:cs="宋体" w:hint="eastAsia"/>
          <w:bCs/>
          <w:szCs w:val="24"/>
        </w:rPr>
        <w:t>本办法规定的中小企</w:t>
      </w:r>
      <w:bookmarkStart w:id="792" w:name="page6"/>
      <w:bookmarkEnd w:id="792"/>
      <w:r>
        <w:rPr>
          <w:rFonts w:ascii="宋体" w:hAnsi="宋体" w:cs="宋体" w:hint="eastAsia"/>
          <w:bCs/>
          <w:szCs w:val="24"/>
        </w:rPr>
        <w:t>业扶持政策的，采购人、采购代理机构应当随中标、成交结果公开中标、成交供应商的《中小企业声明函》。适用招标投标法的政府采购工程建设项目，应当在公示中标候选人时公开中标候选人的《中小企业声明函》。</w:t>
      </w:r>
    </w:p>
    <w:p w:rsidR="009A4CE7" w:rsidRDefault="00FD5963">
      <w:pPr>
        <w:spacing w:line="360" w:lineRule="auto"/>
        <w:rPr>
          <w:rFonts w:ascii="宋体" w:hAnsi="宋体" w:cs="宋体"/>
          <w:bCs/>
          <w:szCs w:val="24"/>
        </w:rPr>
      </w:pPr>
      <w:r>
        <w:rPr>
          <w:rFonts w:ascii="宋体" w:hAnsi="宋体" w:cs="宋体" w:hint="eastAsia"/>
          <w:bCs/>
          <w:szCs w:val="24"/>
        </w:rPr>
        <w:t>第十四条 对于通过预留采购项目、预留专门采购包、要求以联合体形</w:t>
      </w:r>
      <w:proofErr w:type="gramStart"/>
      <w:r>
        <w:rPr>
          <w:rFonts w:ascii="宋体" w:hAnsi="宋体" w:cs="宋体" w:hint="eastAsia"/>
          <w:bCs/>
          <w:szCs w:val="24"/>
        </w:rPr>
        <w:t>式参加</w:t>
      </w:r>
      <w:proofErr w:type="gramEnd"/>
      <w:r>
        <w:rPr>
          <w:rFonts w:ascii="宋体" w:hAnsi="宋体" w:cs="宋体" w:hint="eastAsia"/>
          <w:bCs/>
          <w:szCs w:val="24"/>
        </w:rPr>
        <w:t>或者合同分包等措施签订的采购合同，应当明确标注本合同为中小企业预留合同。其中，要求以联合体形</w:t>
      </w:r>
      <w:proofErr w:type="gramStart"/>
      <w:r>
        <w:rPr>
          <w:rFonts w:ascii="宋体" w:hAnsi="宋体" w:cs="宋体" w:hint="eastAsia"/>
          <w:bCs/>
          <w:szCs w:val="24"/>
        </w:rPr>
        <w:t>式参加</w:t>
      </w:r>
      <w:proofErr w:type="gramEnd"/>
      <w:r>
        <w:rPr>
          <w:rFonts w:ascii="宋体" w:hAnsi="宋体" w:cs="宋体" w:hint="eastAsia"/>
          <w:bCs/>
          <w:szCs w:val="24"/>
        </w:rPr>
        <w:t>采购活动或者合同分包的，应当将联合协议或者分包意向协议作为采购合同的组成部分。</w:t>
      </w:r>
    </w:p>
    <w:p w:rsidR="009A4CE7" w:rsidRDefault="00FD5963">
      <w:pPr>
        <w:spacing w:line="360" w:lineRule="auto"/>
        <w:rPr>
          <w:rFonts w:ascii="宋体" w:hAnsi="宋体" w:cs="宋体"/>
          <w:bCs/>
          <w:szCs w:val="24"/>
        </w:rPr>
      </w:pPr>
      <w:r>
        <w:rPr>
          <w:rFonts w:ascii="宋体" w:hAnsi="宋体" w:cs="宋体" w:hint="eastAsia"/>
          <w:bCs/>
          <w:szCs w:val="24"/>
        </w:rPr>
        <w:t>第十五条 鼓励各地区、各部门在采购活动中允许中小企业引入信用担保手段，为中小企业在投标（响应）保证、履约保证等方面提供专业化服务。鼓励中小企业依法合</w:t>
      </w:r>
      <w:proofErr w:type="gramStart"/>
      <w:r>
        <w:rPr>
          <w:rFonts w:ascii="宋体" w:hAnsi="宋体" w:cs="宋体" w:hint="eastAsia"/>
          <w:bCs/>
          <w:szCs w:val="24"/>
        </w:rPr>
        <w:t>规</w:t>
      </w:r>
      <w:proofErr w:type="gramEnd"/>
      <w:r>
        <w:rPr>
          <w:rFonts w:ascii="宋体" w:hAnsi="宋体" w:cs="宋体" w:hint="eastAsia"/>
          <w:bCs/>
          <w:szCs w:val="24"/>
        </w:rPr>
        <w:t>通过政府采购合同融资。</w:t>
      </w:r>
    </w:p>
    <w:p w:rsidR="009A4CE7" w:rsidRDefault="00FD5963">
      <w:pPr>
        <w:spacing w:line="360" w:lineRule="auto"/>
        <w:rPr>
          <w:rFonts w:ascii="宋体" w:hAnsi="宋体" w:cs="宋体"/>
          <w:bCs/>
          <w:szCs w:val="24"/>
        </w:rPr>
      </w:pPr>
      <w:r>
        <w:rPr>
          <w:rFonts w:ascii="宋体" w:hAnsi="宋体" w:cs="宋体" w:hint="eastAsia"/>
          <w:bCs/>
          <w:szCs w:val="24"/>
        </w:rPr>
        <w:t>第十六条 政府采购监督检查、投诉处理及政府采购行政处罚中对中小企业的认定，由货物制造商或者工程、服务供应</w:t>
      </w:r>
      <w:proofErr w:type="gramStart"/>
      <w:r>
        <w:rPr>
          <w:rFonts w:ascii="宋体" w:hAnsi="宋体" w:cs="宋体" w:hint="eastAsia"/>
          <w:bCs/>
          <w:szCs w:val="24"/>
        </w:rPr>
        <w:t>商注册</w:t>
      </w:r>
      <w:proofErr w:type="gramEnd"/>
      <w:r>
        <w:rPr>
          <w:rFonts w:ascii="宋体" w:hAnsi="宋体" w:cs="宋体" w:hint="eastAsia"/>
          <w:bCs/>
          <w:szCs w:val="24"/>
        </w:rPr>
        <w:t>登记所在地的县级以上人民政府中小企业主管部门负责。中小企业主管部门应当在收到财政部门或者有关招标投标行政监督部门关于协助开展中小企业认定函后10个工作日内做出书面答复。</w:t>
      </w:r>
    </w:p>
    <w:p w:rsidR="009A4CE7" w:rsidRDefault="00FD5963">
      <w:pPr>
        <w:spacing w:line="360" w:lineRule="auto"/>
        <w:rPr>
          <w:rFonts w:ascii="宋体" w:hAnsi="宋体" w:cs="宋体"/>
          <w:bCs/>
          <w:szCs w:val="24"/>
        </w:rPr>
      </w:pPr>
      <w:r>
        <w:rPr>
          <w:rFonts w:ascii="宋体" w:hAnsi="宋体" w:cs="宋体" w:hint="eastAsia"/>
          <w:bCs/>
          <w:szCs w:val="24"/>
        </w:rPr>
        <w:t>第十七条 各地区、各部门应当对涉及中小企业采购的预算项目实施全过程绩效管理，合理</w:t>
      </w:r>
      <w:r>
        <w:rPr>
          <w:rFonts w:ascii="宋体" w:hAnsi="宋体" w:cs="宋体" w:hint="eastAsia"/>
          <w:bCs/>
          <w:szCs w:val="24"/>
        </w:rPr>
        <w:lastRenderedPageBreak/>
        <w:t>设置绩效目标和指标，落实扶持中小企业有关政策要求，定期开展绩效监控和评价，强化绩效评价结果应用。</w:t>
      </w:r>
      <w:bookmarkStart w:id="793" w:name="page7"/>
      <w:bookmarkEnd w:id="793"/>
    </w:p>
    <w:p w:rsidR="009A4CE7" w:rsidRDefault="00FD5963">
      <w:pPr>
        <w:spacing w:line="360" w:lineRule="auto"/>
        <w:rPr>
          <w:rFonts w:ascii="宋体" w:hAnsi="宋体" w:cs="宋体"/>
          <w:bCs/>
          <w:szCs w:val="24"/>
        </w:rPr>
      </w:pPr>
      <w:r>
        <w:rPr>
          <w:rFonts w:ascii="宋体" w:hAnsi="宋体" w:cs="宋体" w:hint="eastAsia"/>
          <w:bCs/>
          <w:szCs w:val="24"/>
        </w:rPr>
        <w:t>第十八条  主管预算单位应当自 2022 年起向同级财政部门报告本部门上一年度面向中小企业预留份额和采购的具体情况，并在中国政府采购</w:t>
      </w:r>
      <w:proofErr w:type="gramStart"/>
      <w:r>
        <w:rPr>
          <w:rFonts w:ascii="宋体" w:hAnsi="宋体" w:cs="宋体" w:hint="eastAsia"/>
          <w:bCs/>
          <w:szCs w:val="24"/>
        </w:rPr>
        <w:t>网公开</w:t>
      </w:r>
      <w:proofErr w:type="gramEnd"/>
      <w:r>
        <w:rPr>
          <w:rFonts w:ascii="宋体" w:hAnsi="宋体" w:cs="宋体" w:hint="eastAsia"/>
          <w:bCs/>
          <w:szCs w:val="24"/>
        </w:rPr>
        <w:t>预留项目执行情况(附2)。未达到本办法规定的预留份额比例的，应当</w:t>
      </w:r>
      <w:proofErr w:type="gramStart"/>
      <w:r>
        <w:rPr>
          <w:rFonts w:ascii="宋体" w:hAnsi="宋体" w:cs="宋体" w:hint="eastAsia"/>
          <w:bCs/>
          <w:szCs w:val="24"/>
        </w:rPr>
        <w:t>作出</w:t>
      </w:r>
      <w:proofErr w:type="gramEnd"/>
      <w:r>
        <w:rPr>
          <w:rFonts w:ascii="宋体" w:hAnsi="宋体" w:cs="宋体" w:hint="eastAsia"/>
          <w:bCs/>
          <w:szCs w:val="24"/>
        </w:rPr>
        <w:t>说明。</w:t>
      </w:r>
    </w:p>
    <w:p w:rsidR="009A4CE7" w:rsidRDefault="00FD5963">
      <w:pPr>
        <w:spacing w:line="360" w:lineRule="auto"/>
        <w:rPr>
          <w:rFonts w:ascii="宋体" w:hAnsi="宋体" w:cs="宋体"/>
          <w:bCs/>
          <w:szCs w:val="24"/>
        </w:rPr>
      </w:pPr>
      <w:r>
        <w:rPr>
          <w:rFonts w:ascii="宋体" w:hAnsi="宋体" w:cs="宋体" w:hint="eastAsia"/>
          <w:bCs/>
          <w:szCs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rsidR="009A4CE7" w:rsidRDefault="00FD5963">
      <w:pPr>
        <w:spacing w:line="360" w:lineRule="auto"/>
        <w:rPr>
          <w:rFonts w:ascii="宋体" w:hAnsi="宋体" w:cs="宋体"/>
          <w:bCs/>
          <w:szCs w:val="24"/>
        </w:rPr>
      </w:pPr>
      <w:r>
        <w:rPr>
          <w:rFonts w:ascii="宋体" w:hAnsi="宋体" w:cs="宋体" w:hint="eastAsia"/>
          <w:bCs/>
          <w:szCs w:val="24"/>
        </w:rPr>
        <w:t>第二十条 供应</w:t>
      </w:r>
      <w:proofErr w:type="gramStart"/>
      <w:r>
        <w:rPr>
          <w:rFonts w:ascii="宋体" w:hAnsi="宋体" w:cs="宋体" w:hint="eastAsia"/>
          <w:bCs/>
          <w:szCs w:val="24"/>
        </w:rPr>
        <w:t>商按照</w:t>
      </w:r>
      <w:proofErr w:type="gramEnd"/>
      <w:r>
        <w:rPr>
          <w:rFonts w:ascii="宋体" w:hAnsi="宋体" w:cs="宋体" w:hint="eastAsia"/>
          <w:bCs/>
          <w:szCs w:val="24"/>
        </w:rPr>
        <w:t>本办法规定提供声明</w:t>
      </w:r>
      <w:proofErr w:type="gramStart"/>
      <w:r>
        <w:rPr>
          <w:rFonts w:ascii="宋体" w:hAnsi="宋体" w:cs="宋体" w:hint="eastAsia"/>
          <w:bCs/>
          <w:szCs w:val="24"/>
        </w:rPr>
        <w:t>函内容</w:t>
      </w:r>
      <w:proofErr w:type="gramEnd"/>
      <w:r>
        <w:rPr>
          <w:rFonts w:ascii="宋体" w:hAnsi="宋体" w:cs="宋体" w:hint="eastAsia"/>
          <w:bCs/>
          <w:szCs w:val="24"/>
        </w:rPr>
        <w:t>不实的，属于提供虚假材料谋取中标、成交，依照《中华人民共和国政府采购法》等国家有关规定追究相应责任。适用招标投标法的政府采购工程建设项目，投标人按照本办法规定提供声明</w:t>
      </w:r>
      <w:proofErr w:type="gramStart"/>
      <w:r>
        <w:rPr>
          <w:rFonts w:ascii="宋体" w:hAnsi="宋体" w:cs="宋体" w:hint="eastAsia"/>
          <w:bCs/>
          <w:szCs w:val="24"/>
        </w:rPr>
        <w:t>函内容</w:t>
      </w:r>
      <w:proofErr w:type="gramEnd"/>
      <w:r>
        <w:rPr>
          <w:rFonts w:ascii="宋体" w:hAnsi="宋体" w:cs="宋体" w:hint="eastAsia"/>
          <w:bCs/>
          <w:szCs w:val="24"/>
        </w:rPr>
        <w:t>不实的，属于弄虚作假骗取中标，依照《中华人民共和国招标投标法》等国家有关规定追究相应责任。</w:t>
      </w:r>
    </w:p>
    <w:p w:rsidR="009A4CE7" w:rsidRDefault="00FD5963">
      <w:pPr>
        <w:spacing w:line="360" w:lineRule="auto"/>
        <w:rPr>
          <w:rFonts w:ascii="宋体" w:hAnsi="宋体" w:cs="宋体"/>
          <w:bCs/>
          <w:szCs w:val="24"/>
        </w:rPr>
      </w:pPr>
      <w:r>
        <w:rPr>
          <w:rFonts w:ascii="宋体" w:hAnsi="宋体" w:cs="宋体" w:hint="eastAsia"/>
          <w:bCs/>
          <w:szCs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rsidR="009A4CE7" w:rsidRDefault="00FD5963">
      <w:pPr>
        <w:spacing w:line="360" w:lineRule="auto"/>
        <w:rPr>
          <w:rFonts w:ascii="宋体" w:hAnsi="宋体" w:cs="宋体"/>
          <w:bCs/>
          <w:szCs w:val="24"/>
        </w:rPr>
      </w:pPr>
      <w:r>
        <w:rPr>
          <w:rFonts w:ascii="宋体" w:hAnsi="宋体" w:cs="宋体" w:hint="eastAsia"/>
          <w:bCs/>
          <w:szCs w:val="24"/>
        </w:rPr>
        <w:t>第二十二条 对外援助项目、国家相关资格或者资质管理制度另有规定的项目，不适用本办法。</w:t>
      </w:r>
    </w:p>
    <w:p w:rsidR="009A4CE7" w:rsidRDefault="00FD5963">
      <w:pPr>
        <w:spacing w:line="360" w:lineRule="auto"/>
        <w:rPr>
          <w:rFonts w:ascii="宋体" w:hAnsi="宋体" w:cs="宋体"/>
          <w:bCs/>
          <w:szCs w:val="24"/>
        </w:rPr>
      </w:pPr>
      <w:r>
        <w:rPr>
          <w:rFonts w:ascii="宋体" w:hAnsi="宋体" w:cs="宋体" w:hint="eastAsia"/>
          <w:bCs/>
          <w:szCs w:val="24"/>
        </w:rPr>
        <w:t>第二十三条</w:t>
      </w:r>
      <w:r>
        <w:rPr>
          <w:rFonts w:ascii="宋体" w:hAnsi="宋体" w:cs="宋体" w:hint="eastAsia"/>
          <w:bCs/>
          <w:szCs w:val="24"/>
        </w:rPr>
        <w:tab/>
        <w:t>关于视同中小企业的其他主体的政府采购扶持政策，由财政部会同有关部门另行规定。</w:t>
      </w:r>
    </w:p>
    <w:p w:rsidR="009A4CE7" w:rsidRDefault="00FD5963">
      <w:pPr>
        <w:spacing w:line="360" w:lineRule="auto"/>
        <w:rPr>
          <w:rFonts w:ascii="宋体" w:hAnsi="宋体" w:cs="宋体"/>
          <w:bCs/>
          <w:szCs w:val="24"/>
        </w:rPr>
      </w:pPr>
      <w:r>
        <w:rPr>
          <w:rFonts w:ascii="宋体" w:hAnsi="宋体" w:cs="宋体" w:hint="eastAsia"/>
          <w:bCs/>
          <w:szCs w:val="24"/>
        </w:rPr>
        <w:t>第二十四条</w:t>
      </w:r>
      <w:r>
        <w:rPr>
          <w:rFonts w:ascii="宋体" w:hAnsi="宋体" w:cs="宋体" w:hint="eastAsia"/>
          <w:bCs/>
          <w:szCs w:val="24"/>
        </w:rPr>
        <w:tab/>
        <w:t>省级财政部门可以会同中小企业主管部门根据本办法的规定制定具体实施办法。</w:t>
      </w:r>
    </w:p>
    <w:p w:rsidR="009A4CE7" w:rsidRDefault="00FD5963">
      <w:pPr>
        <w:adjustRightInd w:val="0"/>
        <w:snapToGrid w:val="0"/>
        <w:spacing w:before="120" w:line="360" w:lineRule="auto"/>
        <w:ind w:right="-45" w:firstLine="420"/>
        <w:rPr>
          <w:rFonts w:ascii="宋体" w:hAnsi="宋体" w:cs="宋体"/>
          <w:sz w:val="24"/>
          <w:szCs w:val="24"/>
        </w:rPr>
      </w:pPr>
      <w:r>
        <w:rPr>
          <w:rFonts w:ascii="宋体" w:hAnsi="宋体" w:cs="宋体" w:hint="eastAsia"/>
          <w:bCs/>
          <w:sz w:val="24"/>
          <w:szCs w:val="24"/>
        </w:rPr>
        <w:t>第二十五条 本办法自 2021 年 1 月 1 日起施行。《财政部 工业和信息化部关于印发〈政府采购促进中小企业发展暂行办法〉的通知》（财库﹝2011﹞181 号）同时废止。</w:t>
      </w:r>
    </w:p>
    <w:p w:rsidR="009A4CE7" w:rsidRDefault="00FD5963">
      <w:pPr>
        <w:spacing w:line="360" w:lineRule="auto"/>
        <w:rPr>
          <w:rFonts w:ascii="宋体" w:hAnsi="宋体" w:cs="宋体"/>
          <w:bCs/>
          <w:szCs w:val="24"/>
        </w:rPr>
      </w:pPr>
      <w:bookmarkStart w:id="794" w:name="_Toc445984998"/>
      <w:bookmarkStart w:id="795" w:name="_Toc497489391"/>
      <w:bookmarkStart w:id="796" w:name="_Toc447223799"/>
      <w:bookmarkStart w:id="797" w:name="_Toc445916627"/>
      <w:bookmarkStart w:id="798" w:name="_Toc12674"/>
      <w:bookmarkStart w:id="799" w:name="_Toc20829"/>
      <w:bookmarkStart w:id="800" w:name="_Toc21554"/>
      <w:r>
        <w:rPr>
          <w:rFonts w:ascii="宋体" w:hAnsi="宋体" w:cs="宋体" w:hint="eastAsia"/>
          <w:bCs/>
          <w:szCs w:val="24"/>
        </w:rPr>
        <w:br w:type="page"/>
      </w:r>
    </w:p>
    <w:p w:rsidR="009A4CE7" w:rsidRDefault="00FD5963">
      <w:pPr>
        <w:keepNext/>
        <w:keepLines/>
        <w:tabs>
          <w:tab w:val="left" w:pos="432"/>
        </w:tabs>
        <w:autoSpaceDE w:val="0"/>
        <w:autoSpaceDN w:val="0"/>
        <w:adjustRightInd w:val="0"/>
        <w:spacing w:before="240" w:after="120" w:line="300" w:lineRule="auto"/>
        <w:jc w:val="left"/>
        <w:outlineLvl w:val="0"/>
        <w:rPr>
          <w:rFonts w:ascii="宋体" w:hAnsi="宋体" w:cs="宋体"/>
          <w:b/>
          <w:bCs/>
          <w:kern w:val="44"/>
          <w:sz w:val="24"/>
          <w:szCs w:val="24"/>
        </w:rPr>
      </w:pPr>
      <w:bookmarkStart w:id="801" w:name="_Toc102058323"/>
      <w:bookmarkStart w:id="802" w:name="_Toc209958511"/>
      <w:bookmarkStart w:id="803" w:name="_Toc9703"/>
      <w:bookmarkStart w:id="804" w:name="_Toc199921596"/>
      <w:bookmarkStart w:id="805" w:name="_Toc105425452"/>
      <w:bookmarkStart w:id="806" w:name="_Toc50760979"/>
      <w:bookmarkStart w:id="807" w:name="_Toc85461450"/>
      <w:bookmarkStart w:id="808" w:name="_Toc1628643191"/>
      <w:bookmarkStart w:id="809" w:name="_Toc16436"/>
      <w:bookmarkStart w:id="810" w:name="_Toc83722638"/>
      <w:bookmarkStart w:id="811" w:name="_Toc8999377"/>
      <w:bookmarkStart w:id="812" w:name="_Toc92789350"/>
      <w:bookmarkStart w:id="813" w:name="_Toc15435094"/>
      <w:bookmarkStart w:id="814" w:name="_Toc218620577"/>
      <w:bookmarkStart w:id="815" w:name="_Toc101191899"/>
      <w:r>
        <w:rPr>
          <w:rFonts w:ascii="宋体" w:hAnsi="宋体" w:cs="宋体" w:hint="eastAsia"/>
          <w:b/>
          <w:bCs/>
          <w:kern w:val="44"/>
          <w:sz w:val="24"/>
          <w:szCs w:val="24"/>
        </w:rPr>
        <w:lastRenderedPageBreak/>
        <w:t>附录2：关于印发中小企业划型标准规定的通知</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rsidR="009A4CE7" w:rsidRDefault="009A4CE7">
      <w:pPr>
        <w:rPr>
          <w:rFonts w:ascii="宋体" w:hAnsi="宋体" w:cs="宋体"/>
          <w:szCs w:val="24"/>
        </w:rPr>
      </w:pPr>
    </w:p>
    <w:p w:rsidR="009A4CE7" w:rsidRDefault="00FD5963">
      <w:pPr>
        <w:spacing w:line="360" w:lineRule="auto"/>
        <w:jc w:val="center"/>
        <w:rPr>
          <w:rFonts w:ascii="宋体" w:hAnsi="宋体" w:cs="宋体"/>
          <w:spacing w:val="6"/>
          <w:szCs w:val="21"/>
        </w:rPr>
      </w:pPr>
      <w:r>
        <w:rPr>
          <w:rFonts w:ascii="宋体" w:hAnsi="宋体" w:cs="宋体" w:hint="eastAsia"/>
          <w:spacing w:val="6"/>
          <w:szCs w:val="21"/>
        </w:rPr>
        <w:t>工信部联企业〔2011〕300号</w:t>
      </w:r>
    </w:p>
    <w:p w:rsidR="009A4CE7" w:rsidRDefault="00FD5963">
      <w:pPr>
        <w:widowControl/>
        <w:spacing w:before="100" w:beforeAutospacing="1" w:after="100" w:afterAutospacing="1" w:line="360" w:lineRule="auto"/>
        <w:ind w:firstLine="480"/>
        <w:jc w:val="left"/>
        <w:rPr>
          <w:rFonts w:ascii="宋体" w:hAnsi="宋体" w:cs="宋体"/>
          <w:kern w:val="0"/>
          <w:szCs w:val="21"/>
        </w:rPr>
      </w:pPr>
      <w:r>
        <w:rPr>
          <w:rFonts w:ascii="宋体" w:hAnsi="宋体" w:cs="宋体" w:hint="eastAsia"/>
          <w:kern w:val="0"/>
          <w:szCs w:val="21"/>
        </w:rPr>
        <w:t>各省、自治区、直辖市人民政府，国务院各部委、各直属机构及有关单位：</w:t>
      </w:r>
    </w:p>
    <w:p w:rsidR="009A4CE7" w:rsidRDefault="00FD5963">
      <w:pPr>
        <w:widowControl/>
        <w:spacing w:before="100" w:beforeAutospacing="1" w:after="100" w:afterAutospacing="1" w:line="360" w:lineRule="auto"/>
        <w:ind w:firstLine="480"/>
        <w:jc w:val="left"/>
        <w:rPr>
          <w:rFonts w:ascii="宋体" w:hAnsi="宋体" w:cs="宋体"/>
          <w:kern w:val="0"/>
          <w:szCs w:val="21"/>
        </w:rPr>
      </w:pPr>
      <w:r>
        <w:rPr>
          <w:rFonts w:ascii="宋体" w:hAnsi="宋体" w:cs="宋体" w:hint="eastAsia"/>
          <w:kern w:val="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9A4CE7" w:rsidRDefault="00FD5963">
      <w:pPr>
        <w:widowControl/>
        <w:spacing w:before="100" w:beforeAutospacing="1" w:after="100" w:afterAutospacing="1" w:line="360" w:lineRule="auto"/>
        <w:ind w:firstLine="480"/>
        <w:jc w:val="left"/>
        <w:rPr>
          <w:rFonts w:ascii="宋体" w:hAnsi="宋体" w:cs="宋体"/>
          <w:kern w:val="0"/>
          <w:szCs w:val="21"/>
        </w:rPr>
      </w:pPr>
      <w:r>
        <w:rPr>
          <w:rFonts w:ascii="宋体" w:hAnsi="宋体" w:cs="宋体" w:hint="eastAsia"/>
          <w:kern w:val="0"/>
          <w:szCs w:val="21"/>
        </w:rPr>
        <w:t xml:space="preserve">　　　　　　　　　　　　　　　　　　     　工业和信息化部　国家统计局</w:t>
      </w:r>
    </w:p>
    <w:p w:rsidR="009A4CE7" w:rsidRDefault="00FD5963">
      <w:pPr>
        <w:widowControl/>
        <w:spacing w:before="100" w:beforeAutospacing="1" w:after="100" w:afterAutospacing="1" w:line="360" w:lineRule="auto"/>
        <w:ind w:firstLine="480"/>
        <w:jc w:val="left"/>
        <w:rPr>
          <w:rFonts w:ascii="宋体" w:hAnsi="宋体" w:cs="宋体"/>
          <w:kern w:val="0"/>
          <w:szCs w:val="21"/>
        </w:rPr>
      </w:pPr>
      <w:r>
        <w:rPr>
          <w:rFonts w:ascii="宋体" w:hAnsi="宋体" w:cs="宋体" w:hint="eastAsia"/>
          <w:kern w:val="0"/>
          <w:szCs w:val="21"/>
        </w:rPr>
        <w:t xml:space="preserve">　　　　　　　　　　　　　　　　           国家发展和改革委员会　财政部</w:t>
      </w:r>
    </w:p>
    <w:p w:rsidR="009A4CE7" w:rsidRDefault="00FD5963">
      <w:pPr>
        <w:widowControl/>
        <w:spacing w:before="100" w:beforeAutospacing="1" w:after="100" w:afterAutospacing="1" w:line="360" w:lineRule="auto"/>
        <w:ind w:firstLine="480"/>
        <w:jc w:val="left"/>
        <w:rPr>
          <w:rFonts w:ascii="宋体" w:hAnsi="宋体" w:cs="宋体"/>
          <w:kern w:val="0"/>
          <w:szCs w:val="21"/>
        </w:rPr>
      </w:pPr>
      <w:r>
        <w:rPr>
          <w:rFonts w:ascii="宋体" w:hAnsi="宋体" w:cs="宋体" w:hint="eastAsia"/>
          <w:kern w:val="0"/>
          <w:szCs w:val="21"/>
        </w:rPr>
        <w:t xml:space="preserve">　　　　　　　　　　　　　　　　　　　　  　二○一一年六月十八日</w:t>
      </w:r>
    </w:p>
    <w:p w:rsidR="009A4CE7" w:rsidRDefault="00FD5963">
      <w:pPr>
        <w:widowControl/>
        <w:spacing w:before="100" w:beforeAutospacing="1" w:after="100" w:afterAutospacing="1" w:line="360" w:lineRule="auto"/>
        <w:ind w:firstLine="480"/>
        <w:jc w:val="center"/>
        <w:rPr>
          <w:rFonts w:ascii="宋体" w:hAnsi="宋体" w:cs="宋体"/>
          <w:kern w:val="0"/>
          <w:sz w:val="24"/>
          <w:szCs w:val="24"/>
        </w:rPr>
      </w:pPr>
      <w:r>
        <w:rPr>
          <w:rStyle w:val="aff3"/>
          <w:rFonts w:ascii="Times New Roman" w:hAnsi="Times New Roman" w:hint="eastAsia"/>
          <w:szCs w:val="24"/>
        </w:rPr>
        <w:t>中小企业划型标准规定</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根据《中华人民共和国中小企业促进法》和《国务院关于进一步促进中小企业发展的若干意见》(国发〔2009〕36号)，制定本规定。</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中小企业划分为中型、小型、微型三种类型，具体标准根据企业从业人员、营业收入、资产总额等指标，结合行业特点制定。</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各行业划型标准为：</w:t>
      </w:r>
    </w:p>
    <w:p w:rsidR="009A4CE7" w:rsidRDefault="00FD5963">
      <w:pPr>
        <w:spacing w:line="360" w:lineRule="auto"/>
        <w:rPr>
          <w:rFonts w:ascii="宋体" w:hAnsi="宋体" w:cs="宋体"/>
          <w:szCs w:val="24"/>
        </w:rPr>
      </w:pPr>
      <w:r>
        <w:rPr>
          <w:rFonts w:ascii="宋体" w:hAnsi="宋体" w:cs="宋体" w:hint="eastAsia"/>
          <w:szCs w:val="24"/>
        </w:rPr>
        <w:t>（一）农、林、牧、渔业。营业收入20000万元以下的为中小微型企业。其中，营业收入500万元及以上的为中型企业，营业收入50万元及以上的为小型企业，营业收入50万元以下的为微型企业。</w:t>
      </w:r>
    </w:p>
    <w:p w:rsidR="009A4CE7" w:rsidRDefault="00FD5963">
      <w:pPr>
        <w:spacing w:line="360" w:lineRule="auto"/>
        <w:rPr>
          <w:rFonts w:ascii="宋体" w:hAnsi="宋体" w:cs="宋体"/>
          <w:szCs w:val="24"/>
        </w:rPr>
      </w:pPr>
      <w:r>
        <w:rPr>
          <w:rFonts w:ascii="宋体" w:hAnsi="宋体" w:cs="宋体" w:hint="eastAsia"/>
          <w:szCs w:val="24"/>
        </w:rPr>
        <w:t>（二）</w:t>
      </w:r>
      <w:bookmarkStart w:id="816" w:name="OLE_LINK23"/>
      <w:bookmarkStart w:id="817" w:name="OLE_LINK30"/>
      <w:r>
        <w:rPr>
          <w:rFonts w:ascii="宋体" w:hAnsi="宋体" w:cs="宋体" w:hint="eastAsia"/>
          <w:szCs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w:t>
      </w:r>
      <w:r>
        <w:rPr>
          <w:rFonts w:ascii="宋体" w:hAnsi="宋体" w:cs="宋体" w:hint="eastAsia"/>
          <w:szCs w:val="24"/>
        </w:rPr>
        <w:lastRenderedPageBreak/>
        <w:t>下的为微型企业。</w:t>
      </w:r>
      <w:bookmarkEnd w:id="816"/>
      <w:bookmarkEnd w:id="817"/>
    </w:p>
    <w:p w:rsidR="009A4CE7" w:rsidRDefault="00FD5963">
      <w:pPr>
        <w:spacing w:line="360" w:lineRule="auto"/>
        <w:rPr>
          <w:rFonts w:ascii="宋体" w:hAnsi="宋体" w:cs="宋体"/>
          <w:szCs w:val="24"/>
        </w:rPr>
      </w:pPr>
      <w:r>
        <w:rPr>
          <w:rFonts w:ascii="宋体" w:hAnsi="宋体" w:cs="宋体" w:hint="eastAsia"/>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9A4CE7" w:rsidRDefault="00FD5963">
      <w:pPr>
        <w:spacing w:line="360" w:lineRule="auto"/>
        <w:rPr>
          <w:rFonts w:ascii="宋体" w:hAnsi="宋体" w:cs="宋体"/>
          <w:szCs w:val="24"/>
        </w:rPr>
      </w:pPr>
      <w:r>
        <w:rPr>
          <w:rFonts w:ascii="宋体" w:hAnsi="宋体" w:cs="宋体" w:hint="eastAsia"/>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9A4CE7" w:rsidRDefault="00FD5963">
      <w:pPr>
        <w:spacing w:line="360" w:lineRule="auto"/>
        <w:rPr>
          <w:rFonts w:ascii="宋体" w:hAnsi="宋体" w:cs="宋体"/>
          <w:szCs w:val="24"/>
        </w:rPr>
      </w:pPr>
      <w:r>
        <w:rPr>
          <w:rFonts w:ascii="宋体" w:hAnsi="宋体" w:cs="宋体" w:hint="eastAsia"/>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9A4CE7" w:rsidRDefault="00FD5963">
      <w:pPr>
        <w:spacing w:line="360" w:lineRule="auto"/>
        <w:rPr>
          <w:rFonts w:ascii="宋体" w:hAnsi="宋体" w:cs="宋体"/>
          <w:szCs w:val="24"/>
        </w:rPr>
      </w:pPr>
      <w:r>
        <w:rPr>
          <w:rFonts w:ascii="宋体" w:hAnsi="宋体" w:cs="宋体" w:hint="eastAsia"/>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9A4CE7" w:rsidRDefault="00FD5963">
      <w:pPr>
        <w:spacing w:line="360" w:lineRule="auto"/>
        <w:rPr>
          <w:rFonts w:ascii="宋体" w:hAnsi="宋体" w:cs="宋体"/>
          <w:szCs w:val="24"/>
        </w:rPr>
      </w:pPr>
      <w:r>
        <w:rPr>
          <w:rFonts w:ascii="宋体" w:hAnsi="宋体" w:cs="宋体" w:hint="eastAsia"/>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9A4CE7" w:rsidRDefault="00FD5963">
      <w:pPr>
        <w:spacing w:line="360" w:lineRule="auto"/>
        <w:rPr>
          <w:rFonts w:ascii="宋体" w:hAnsi="宋体" w:cs="宋体"/>
          <w:szCs w:val="24"/>
        </w:rPr>
      </w:pPr>
      <w:r>
        <w:rPr>
          <w:rFonts w:ascii="宋体" w:hAnsi="宋体" w:cs="宋体" w:hint="eastAsia"/>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9A4CE7" w:rsidRDefault="00FD5963">
      <w:pPr>
        <w:spacing w:line="360" w:lineRule="auto"/>
        <w:rPr>
          <w:rFonts w:ascii="宋体" w:hAnsi="宋体" w:cs="宋体"/>
          <w:szCs w:val="24"/>
        </w:rPr>
      </w:pPr>
      <w:r>
        <w:rPr>
          <w:rFonts w:ascii="宋体" w:hAnsi="宋体" w:cs="宋体" w:hint="eastAsia"/>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9A4CE7" w:rsidRDefault="00FD5963">
      <w:pPr>
        <w:spacing w:line="360" w:lineRule="auto"/>
        <w:rPr>
          <w:rFonts w:ascii="宋体" w:hAnsi="宋体" w:cs="宋体"/>
          <w:szCs w:val="24"/>
        </w:rPr>
      </w:pPr>
      <w:r>
        <w:rPr>
          <w:rFonts w:ascii="宋体" w:hAnsi="宋体" w:cs="宋体" w:hint="eastAsia"/>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9A4CE7" w:rsidRDefault="00FD5963">
      <w:pPr>
        <w:spacing w:line="360" w:lineRule="auto"/>
        <w:rPr>
          <w:rFonts w:ascii="宋体" w:hAnsi="宋体" w:cs="宋体"/>
          <w:szCs w:val="24"/>
        </w:rPr>
      </w:pPr>
      <w:r>
        <w:rPr>
          <w:rFonts w:ascii="宋体" w:hAnsi="宋体" w:cs="宋体" w:hint="eastAsia"/>
          <w:szCs w:val="24"/>
        </w:rPr>
        <w:t>（十一）信息传输业。从业人员2000人以下或营业收入100000万元以下的为中小微型企</w:t>
      </w:r>
      <w:r>
        <w:rPr>
          <w:rFonts w:ascii="宋体" w:hAnsi="宋体" w:cs="宋体" w:hint="eastAsia"/>
          <w:szCs w:val="24"/>
        </w:rPr>
        <w:lastRenderedPageBreak/>
        <w:t>业。其中，从业人员100人及以上，且营业收入1000万元及以上的为中型企业；从业人员10人及以上，且营业收入100万元及以上的为小型企业；从业人员10人以下或营业收入100万元以下的为微型企业。</w:t>
      </w:r>
    </w:p>
    <w:p w:rsidR="009A4CE7" w:rsidRDefault="00FD5963">
      <w:pPr>
        <w:spacing w:line="360" w:lineRule="auto"/>
        <w:rPr>
          <w:rFonts w:ascii="宋体" w:hAnsi="宋体" w:cs="宋体"/>
          <w:szCs w:val="24"/>
        </w:rPr>
      </w:pPr>
      <w:r>
        <w:rPr>
          <w:rFonts w:ascii="宋体" w:hAnsi="宋体" w:cs="宋体" w:hint="eastAsia"/>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9A4CE7" w:rsidRDefault="00FD5963">
      <w:pPr>
        <w:spacing w:line="360" w:lineRule="auto"/>
        <w:rPr>
          <w:rFonts w:ascii="宋体" w:hAnsi="宋体" w:cs="宋体"/>
          <w:szCs w:val="24"/>
        </w:rPr>
      </w:pPr>
      <w:r>
        <w:rPr>
          <w:rFonts w:ascii="宋体" w:hAnsi="宋体" w:cs="宋体" w:hint="eastAsia"/>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9A4CE7" w:rsidRDefault="00FD5963">
      <w:pPr>
        <w:spacing w:line="360" w:lineRule="auto"/>
        <w:rPr>
          <w:rFonts w:ascii="宋体" w:hAnsi="宋体" w:cs="宋体"/>
          <w:szCs w:val="24"/>
        </w:rPr>
      </w:pPr>
      <w:r>
        <w:rPr>
          <w:rFonts w:ascii="宋体" w:hAnsi="宋体" w:cs="宋体" w:hint="eastAsia"/>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9A4CE7" w:rsidRDefault="00FD5963">
      <w:pPr>
        <w:spacing w:line="360" w:lineRule="auto"/>
        <w:rPr>
          <w:rFonts w:ascii="宋体" w:hAnsi="宋体" w:cs="宋体"/>
          <w:szCs w:val="24"/>
        </w:rPr>
      </w:pPr>
      <w:r>
        <w:rPr>
          <w:rFonts w:ascii="宋体" w:hAnsi="宋体" w:cs="宋体" w:hint="eastAsia"/>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9A4CE7" w:rsidRDefault="00FD5963">
      <w:pPr>
        <w:spacing w:line="360" w:lineRule="auto"/>
        <w:rPr>
          <w:rFonts w:ascii="宋体" w:hAnsi="宋体" w:cs="宋体"/>
          <w:szCs w:val="24"/>
        </w:rPr>
      </w:pPr>
      <w:r>
        <w:rPr>
          <w:rFonts w:ascii="宋体" w:hAnsi="宋体" w:cs="宋体" w:hint="eastAsia"/>
          <w:szCs w:val="24"/>
        </w:rPr>
        <w:t>（十六）其他未列明行业。从业人员300人以下的为中小微型企业。其中，从业人员100人及以上的为中型企业；从业人员10人及以上的为小型企业；从业人员10人以下的为微型企业。</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企业类型的划分以统计部门的统计数据为依据。</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本规定适用于在中华人民共和国境内依法设立的各类所有制和各种组织形式的企业。个体工商户和本规定以外的行业，参照本规定进行划型。</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本规定的中型企业标准上限即为大型企业标准的下限，国家统计部门据此制定大中小微型企业的统计分类。国务院有关部门据此进行相关数据分析，不得制定与本规定不一致的企业划型标准。</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、本规定由工业和信息化部、国家统计局会同有关部门根据《国民经济行业分类》修订情况和企业发展变化情况适时修订。</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本规定由工业和信息化部、国家统计局会同有关部门负责解释。</w:t>
      </w:r>
    </w:p>
    <w:p w:rsidR="009A4CE7" w:rsidRDefault="00FD5963">
      <w:pPr>
        <w:numPr>
          <w:ilvl w:val="0"/>
          <w:numId w:val="9"/>
        </w:numPr>
        <w:spacing w:line="360" w:lineRule="auto"/>
        <w:ind w:firstLineChars="200" w:firstLine="420"/>
        <w:rPr>
          <w:rFonts w:ascii="宋体" w:hAnsi="宋体" w:cs="宋体"/>
          <w:szCs w:val="24"/>
        </w:rPr>
      </w:pPr>
      <w:r>
        <w:rPr>
          <w:rFonts w:ascii="宋体" w:hAnsi="宋体" w:cs="宋体" w:hint="eastAsia"/>
          <w:szCs w:val="24"/>
        </w:rPr>
        <w:t>本规定自发布之日起执行，原国家经贸委、原国家计委、财政部和国家统计局2003年颁布的《中小企业标准暂行规定》同时废止。</w:t>
      </w:r>
    </w:p>
    <w:p w:rsidR="009A4CE7" w:rsidRDefault="00FD5963">
      <w:pPr>
        <w:keepNext/>
        <w:keepLines/>
        <w:tabs>
          <w:tab w:val="left" w:pos="432"/>
        </w:tabs>
        <w:autoSpaceDE w:val="0"/>
        <w:autoSpaceDN w:val="0"/>
        <w:adjustRightInd w:val="0"/>
        <w:spacing w:before="240" w:after="120" w:line="300" w:lineRule="auto"/>
        <w:jc w:val="left"/>
        <w:outlineLvl w:val="0"/>
        <w:rPr>
          <w:rFonts w:ascii="宋体" w:hAnsi="宋体" w:cs="宋体"/>
          <w:b/>
          <w:bCs/>
          <w:kern w:val="44"/>
          <w:sz w:val="24"/>
          <w:szCs w:val="24"/>
        </w:rPr>
      </w:pPr>
      <w:bookmarkStart w:id="818" w:name="_Toc83722639"/>
      <w:bookmarkStart w:id="819" w:name="_Toc779546475"/>
      <w:bookmarkStart w:id="820" w:name="_Toc50760980"/>
      <w:bookmarkStart w:id="821" w:name="_Toc85461451"/>
      <w:bookmarkStart w:id="822" w:name="_Toc8999378"/>
      <w:bookmarkStart w:id="823" w:name="_Toc497489392"/>
      <w:bookmarkStart w:id="824" w:name="_Toc105425453"/>
      <w:bookmarkStart w:id="825" w:name="_Toc15435095"/>
      <w:bookmarkStart w:id="826" w:name="_Toc102058324"/>
      <w:bookmarkStart w:id="827" w:name="_Toc101191900"/>
      <w:bookmarkStart w:id="828" w:name="_Toc8212"/>
      <w:bookmarkStart w:id="829" w:name="_Toc92789351"/>
      <w:r>
        <w:rPr>
          <w:rFonts w:ascii="宋体" w:hAnsi="宋体" w:cs="宋体" w:hint="eastAsia"/>
          <w:b/>
          <w:bCs/>
          <w:kern w:val="44"/>
          <w:sz w:val="24"/>
          <w:szCs w:val="24"/>
        </w:rPr>
        <w:br w:type="page"/>
      </w:r>
      <w:bookmarkStart w:id="830" w:name="_Toc199921597"/>
      <w:bookmarkStart w:id="831" w:name="_Toc18061"/>
      <w:bookmarkStart w:id="832" w:name="_Toc218620578"/>
      <w:bookmarkStart w:id="833" w:name="_Toc10409"/>
      <w:bookmarkStart w:id="834" w:name="_Toc209958512"/>
      <w:r>
        <w:rPr>
          <w:rFonts w:ascii="宋体" w:hAnsi="宋体" w:cs="宋体" w:hint="eastAsia"/>
          <w:b/>
          <w:bCs/>
          <w:kern w:val="44"/>
          <w:sz w:val="24"/>
          <w:szCs w:val="24"/>
        </w:rPr>
        <w:lastRenderedPageBreak/>
        <w:t>附录3：财政部 民政部 中国残疾人联合会关于促进残疾人就业政府采购政策的通知</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rsidR="009A4CE7" w:rsidRDefault="00FD5963">
      <w:pPr>
        <w:spacing w:line="360" w:lineRule="auto"/>
        <w:jc w:val="center"/>
        <w:rPr>
          <w:rFonts w:ascii="宋体" w:hAnsi="宋体" w:cs="宋体"/>
          <w:b/>
          <w:bCs/>
          <w:szCs w:val="24"/>
        </w:rPr>
      </w:pPr>
      <w:r>
        <w:rPr>
          <w:rFonts w:ascii="宋体" w:hAnsi="宋体" w:cs="宋体" w:hint="eastAsia"/>
          <w:spacing w:val="6"/>
          <w:szCs w:val="24"/>
        </w:rPr>
        <w:t>财库</w:t>
      </w:r>
      <w:r>
        <w:rPr>
          <w:rFonts w:ascii="宋体" w:hAnsi="宋体" w:cs="宋体" w:hint="eastAsia"/>
          <w:szCs w:val="24"/>
        </w:rPr>
        <w:t>〔2017〕 141</w:t>
      </w:r>
      <w:r>
        <w:rPr>
          <w:rFonts w:ascii="宋体" w:hAnsi="宋体" w:cs="宋体" w:hint="eastAsia"/>
          <w:spacing w:val="6"/>
          <w:szCs w:val="24"/>
        </w:rPr>
        <w:t>号</w:t>
      </w:r>
    </w:p>
    <w:p w:rsidR="009A4CE7" w:rsidRDefault="00FD5963">
      <w:pPr>
        <w:widowControl/>
        <w:shd w:val="clear" w:color="auto" w:fill="FFFFFF"/>
        <w:spacing w:line="360" w:lineRule="auto"/>
        <w:ind w:firstLine="480"/>
        <w:rPr>
          <w:rFonts w:ascii="宋体" w:hAnsi="宋体" w:cs="宋体"/>
          <w:kern w:val="0"/>
          <w:szCs w:val="21"/>
        </w:rPr>
      </w:pPr>
      <w:bookmarkStart w:id="835" w:name="toDeptId"/>
      <w:r>
        <w:rPr>
          <w:rFonts w:ascii="宋体" w:hAnsi="宋体" w:cs="宋体" w:hint="eastAsia"/>
          <w:kern w:val="0"/>
          <w:szCs w:val="21"/>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835"/>
      <w:r>
        <w:rPr>
          <w:rFonts w:ascii="宋体" w:hAnsi="宋体" w:cs="宋体" w:hint="eastAsia"/>
          <w:kern w:val="0"/>
          <w:szCs w:val="21"/>
        </w:rPr>
        <w:t>：</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为了发挥政府采购促进残疾人就业的作用，进一步保障残疾人权益，依照《政府采购法》、《残疾人保障法》等法律法规及相关规定，现就促进残疾人就业政府采购政策通知如下：</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一、享受政府采购支持政策的残疾人福利性单位应当同时满足以下条件：</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（一）安置的残疾人占本单位在职职工人数的比例不低于25%（含25%），并且安置的残疾人人数不少于10人（含10人）；</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（二）依法与安置的每位残疾人签订了一年以上（含一年）的劳动合同或服务协议；</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（三）为安置的每位残疾人按月足额缴纳了基本养老保险、基本医疗保险、失业保险、工伤保险和生育保险等社会保险费；</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（四）通过银行等金融机构向安置的每位残疾人，按月支付了不低于单位所在区县适用的经省级人民政府批准的月最低工资标准的工资；</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（五）提供本单位制造的货物、承担的工程或者服务（以下简称产品），或者提供其他残疾人福利性单位制造的货物（不包括使用非残疾人福利性单位注册商标的货物）。</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前款所称残疾人是指法</w:t>
      </w:r>
      <w:proofErr w:type="gramStart"/>
      <w:r>
        <w:rPr>
          <w:rFonts w:ascii="宋体" w:hAnsi="宋体" w:cs="宋体" w:hint="eastAsia"/>
          <w:kern w:val="0"/>
          <w:szCs w:val="21"/>
        </w:rPr>
        <w:t>定劳动</w:t>
      </w:r>
      <w:proofErr w:type="gramEnd"/>
      <w:r>
        <w:rPr>
          <w:rFonts w:ascii="宋体" w:hAnsi="宋体" w:cs="宋体" w:hint="eastAsia"/>
          <w:kern w:val="0"/>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proofErr w:type="gramStart"/>
      <w:r>
        <w:rPr>
          <w:rFonts w:ascii="宋体" w:hAnsi="宋体" w:cs="宋体" w:hint="eastAsia"/>
          <w:kern w:val="0"/>
          <w:szCs w:val="21"/>
        </w:rPr>
        <w:t>函内容</w:t>
      </w:r>
      <w:proofErr w:type="gramEnd"/>
      <w:r>
        <w:rPr>
          <w:rFonts w:ascii="宋体" w:hAnsi="宋体" w:cs="宋体" w:hint="eastAsia"/>
          <w:kern w:val="0"/>
          <w:szCs w:val="21"/>
        </w:rPr>
        <w:t>的材料。</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中标、成交供应商为残疾人福利性单位的，采购人或者其委托的采购代理机构应当随中标、成交结果同时公告其《残疾人福利性单位声明函》，接受社会监督。</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供应商提供的《残疾人福利性单位声明函》与事实不符的，依照《政府采购法》第七十七条第一款的规定追究法律责任。</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三、在政府采购活动中，残疾人福利性单位视同小型、微型企业，享受预留份额、评审中价格扣除等促进中小企业发展的政府采购政策。向残疾人福利性单位采购的金额，计</w:t>
      </w:r>
      <w:r>
        <w:rPr>
          <w:rFonts w:ascii="宋体" w:hAnsi="宋体" w:cs="宋体" w:hint="eastAsia"/>
          <w:kern w:val="0"/>
          <w:szCs w:val="21"/>
        </w:rPr>
        <w:lastRenderedPageBreak/>
        <w:t>入面向中小企业采购的统计数据。残疾人福利性单位属于小型、微型企业的，不重复享受政策。</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四、采购人采购公开招标数额标准以上的货物或者服务，因落实促进残疾人就业政策的需要，依法履行有关报批程序后，可采用公开招标以外的采购人式。</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六、省级财政部门可以结合本地区残疾人生产、经营的实际情况，细化政府采购支持措施。对符合国家有关部门规定条件的残疾人辅助性就业机构，可通过上述措施予以支持。各地制定的有关文件应当报财政部备案。</w:t>
      </w:r>
    </w:p>
    <w:p w:rsidR="009A4CE7" w:rsidRDefault="00FD5963">
      <w:pPr>
        <w:widowControl/>
        <w:shd w:val="clear" w:color="auto" w:fill="FFFFFF"/>
        <w:spacing w:line="360" w:lineRule="auto"/>
        <w:ind w:firstLine="480"/>
        <w:rPr>
          <w:rFonts w:ascii="宋体" w:hAnsi="宋体" w:cs="宋体"/>
          <w:kern w:val="0"/>
          <w:szCs w:val="21"/>
        </w:rPr>
      </w:pPr>
      <w:r>
        <w:rPr>
          <w:rFonts w:ascii="宋体" w:hAnsi="宋体" w:cs="宋体" w:hint="eastAsia"/>
          <w:kern w:val="0"/>
          <w:szCs w:val="21"/>
        </w:rPr>
        <w:t xml:space="preserve">　　七、本通知自2017年10月1日起执行。</w:t>
      </w:r>
    </w:p>
    <w:p w:rsidR="009A4CE7" w:rsidRDefault="00FD5963">
      <w:pPr>
        <w:widowControl/>
        <w:shd w:val="clear" w:color="auto" w:fill="FFFFFF"/>
        <w:spacing w:line="360" w:lineRule="auto"/>
        <w:ind w:firstLine="480"/>
        <w:jc w:val="right"/>
        <w:rPr>
          <w:rFonts w:ascii="宋体" w:hAnsi="宋体" w:cs="宋体"/>
          <w:kern w:val="0"/>
          <w:szCs w:val="21"/>
        </w:rPr>
      </w:pPr>
      <w:r>
        <w:rPr>
          <w:rFonts w:ascii="宋体" w:hAnsi="宋体" w:cs="宋体" w:hint="eastAsia"/>
          <w:kern w:val="0"/>
          <w:szCs w:val="21"/>
        </w:rPr>
        <w:t xml:space="preserve">　　财政部 民政部 中国残疾人联合会</w:t>
      </w:r>
    </w:p>
    <w:p w:rsidR="009A4CE7" w:rsidRDefault="00FD5963">
      <w:pPr>
        <w:widowControl/>
        <w:shd w:val="clear" w:color="auto" w:fill="FFFFFF"/>
        <w:spacing w:line="360" w:lineRule="auto"/>
        <w:ind w:firstLine="480"/>
        <w:jc w:val="right"/>
        <w:rPr>
          <w:rFonts w:ascii="宋体" w:hAnsi="宋体" w:cs="宋体"/>
          <w:kern w:val="0"/>
          <w:szCs w:val="21"/>
        </w:rPr>
      </w:pPr>
      <w:r>
        <w:rPr>
          <w:rFonts w:ascii="宋体" w:hAnsi="宋体" w:cs="宋体" w:hint="eastAsia"/>
          <w:kern w:val="0"/>
          <w:szCs w:val="21"/>
        </w:rPr>
        <w:t xml:space="preserve">　　2017年8月22日</w:t>
      </w:r>
    </w:p>
    <w:p w:rsidR="009A4CE7" w:rsidRDefault="00FD5963">
      <w:pPr>
        <w:widowControl/>
        <w:jc w:val="left"/>
        <w:rPr>
          <w:rFonts w:ascii="宋体" w:hAnsi="宋体" w:cs="宋体"/>
          <w:kern w:val="0"/>
          <w:szCs w:val="21"/>
        </w:rPr>
      </w:pPr>
      <w:r>
        <w:rPr>
          <w:rFonts w:ascii="宋体" w:hAnsi="宋体"/>
          <w:szCs w:val="21"/>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36" w:name="_Toc209958513"/>
      <w:bookmarkStart w:id="837" w:name="_Toc199921598"/>
      <w:bookmarkStart w:id="838" w:name="_Toc31218"/>
      <w:bookmarkStart w:id="839" w:name="_Toc218620579"/>
      <w:r>
        <w:rPr>
          <w:rFonts w:ascii="宋体" w:hAnsi="宋体" w:cs="宋体" w:hint="eastAsia"/>
          <w:b/>
          <w:bCs/>
          <w:kern w:val="44"/>
          <w:sz w:val="24"/>
          <w:szCs w:val="24"/>
        </w:rPr>
        <w:lastRenderedPageBreak/>
        <w:t>附录4：财政部 司法部 关于政府采购支持监狱企业发展有关问题的通知</w:t>
      </w:r>
      <w:bookmarkEnd w:id="836"/>
      <w:bookmarkEnd w:id="837"/>
      <w:bookmarkEnd w:id="838"/>
      <w:bookmarkEnd w:id="839"/>
      <w:r>
        <w:rPr>
          <w:rFonts w:ascii="宋体" w:hAnsi="宋体" w:cs="宋体" w:hint="eastAsia"/>
          <w:b/>
          <w:bCs/>
          <w:kern w:val="44"/>
          <w:sz w:val="24"/>
          <w:szCs w:val="24"/>
        </w:rPr>
        <w:t xml:space="preserve">  </w:t>
      </w:r>
    </w:p>
    <w:p w:rsidR="009A4CE7" w:rsidRDefault="009A4CE7">
      <w:pPr>
        <w:autoSpaceDE w:val="0"/>
        <w:autoSpaceDN w:val="0"/>
        <w:adjustRightInd w:val="0"/>
        <w:snapToGrid w:val="0"/>
        <w:ind w:firstLine="420"/>
        <w:jc w:val="left"/>
        <w:rPr>
          <w:rFonts w:ascii="宋体" w:hAnsi="宋体"/>
          <w:sz w:val="24"/>
          <w:szCs w:val="24"/>
        </w:rPr>
      </w:pPr>
    </w:p>
    <w:p w:rsidR="009A4CE7" w:rsidRDefault="00FD5963">
      <w:pPr>
        <w:autoSpaceDE w:val="0"/>
        <w:autoSpaceDN w:val="0"/>
        <w:adjustRightInd w:val="0"/>
        <w:snapToGrid w:val="0"/>
        <w:jc w:val="center"/>
        <w:rPr>
          <w:rFonts w:ascii="宋体" w:hAnsi="宋体"/>
          <w:sz w:val="24"/>
          <w:szCs w:val="24"/>
        </w:rPr>
      </w:pPr>
      <w:r>
        <w:rPr>
          <w:rFonts w:ascii="宋体" w:hAnsi="宋体" w:hint="eastAsia"/>
          <w:sz w:val="24"/>
          <w:szCs w:val="24"/>
        </w:rPr>
        <w:t>2014年6月10日 财库〔2014〕68号</w:t>
      </w:r>
    </w:p>
    <w:p w:rsidR="009A4CE7" w:rsidRDefault="009A4CE7">
      <w:pPr>
        <w:autoSpaceDE w:val="0"/>
        <w:autoSpaceDN w:val="0"/>
        <w:adjustRightInd w:val="0"/>
        <w:snapToGrid w:val="0"/>
        <w:ind w:firstLine="420"/>
        <w:jc w:val="left"/>
        <w:rPr>
          <w:rFonts w:ascii="宋体" w:hAnsi="宋体"/>
          <w:sz w:val="24"/>
          <w:szCs w:val="24"/>
        </w:rPr>
      </w:pP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精神，发挥政府采购支持监狱企业发展的作用，现就有关事项通知如下：</w:t>
      </w: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t>二、在政府采购活动中，监狱企业视同小型、微型企业，享受预留份额、评审中价格扣除等政府采购促进中小企业发展的政府采购政策。向监狱企业采购的金额，计入面向中小企业采购的统计数据。</w:t>
      </w: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lastRenderedPageBreak/>
        <w:t>四、各地区可以结合本地区实际，对监狱企业生产的办公用品、家具用具、车辆维修和提供的保养服务、消防设备等，提出预留份额等政府采购支持措施，加大对监狱企业产品的采购力度。</w:t>
      </w:r>
    </w:p>
    <w:p w:rsidR="009A4CE7" w:rsidRDefault="00FD5963">
      <w:pPr>
        <w:widowControl/>
        <w:shd w:val="clear" w:color="auto" w:fill="FFFFFF"/>
        <w:spacing w:line="360" w:lineRule="auto"/>
        <w:ind w:firstLineChars="200" w:firstLine="480"/>
        <w:rPr>
          <w:rFonts w:ascii="宋体" w:hAnsi="宋体" w:cs="宋体"/>
          <w:kern w:val="0"/>
          <w:sz w:val="24"/>
          <w:szCs w:val="24"/>
        </w:rPr>
      </w:pPr>
      <w:r>
        <w:rPr>
          <w:rFonts w:ascii="宋体" w:hAnsi="宋体" w:cs="宋体" w:hint="eastAsia"/>
          <w:kern w:val="0"/>
          <w:sz w:val="24"/>
          <w:szCs w:val="24"/>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rsidR="009A4CE7" w:rsidRDefault="00FD5963">
      <w:pPr>
        <w:widowControl/>
        <w:jc w:val="left"/>
        <w:rPr>
          <w:rFonts w:ascii="宋体" w:hAnsi="宋体" w:cs="宋体"/>
          <w:kern w:val="0"/>
          <w:sz w:val="24"/>
          <w:szCs w:val="24"/>
        </w:rPr>
      </w:pPr>
      <w:r>
        <w:rPr>
          <w:rFonts w:ascii="宋体" w:hAnsi="宋体"/>
          <w:szCs w:val="24"/>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40" w:name="_Toc218620580"/>
      <w:bookmarkStart w:id="841" w:name="_Toc209958514"/>
      <w:bookmarkStart w:id="842" w:name="_Toc199921599"/>
      <w:bookmarkStart w:id="843" w:name="_Toc21398"/>
      <w:r>
        <w:rPr>
          <w:rFonts w:ascii="宋体" w:hAnsi="宋体" w:cs="宋体" w:hint="eastAsia"/>
          <w:b/>
          <w:bCs/>
          <w:kern w:val="44"/>
          <w:sz w:val="24"/>
          <w:szCs w:val="24"/>
        </w:rPr>
        <w:lastRenderedPageBreak/>
        <w:t>附录5：关于进一步加大政府采购支持中小企业力度的通知</w:t>
      </w:r>
      <w:bookmarkEnd w:id="840"/>
      <w:bookmarkEnd w:id="841"/>
      <w:bookmarkEnd w:id="842"/>
      <w:bookmarkEnd w:id="843"/>
    </w:p>
    <w:p w:rsidR="009A4CE7" w:rsidRDefault="00FD5963">
      <w:pPr>
        <w:jc w:val="center"/>
        <w:rPr>
          <w:rFonts w:ascii="宋体" w:hAnsi="宋体"/>
          <w:sz w:val="24"/>
          <w:szCs w:val="24"/>
        </w:rPr>
      </w:pPr>
      <w:r>
        <w:rPr>
          <w:rFonts w:ascii="宋体" w:hAnsi="宋体" w:hint="eastAsia"/>
          <w:sz w:val="24"/>
          <w:szCs w:val="24"/>
        </w:rPr>
        <w:t>财库〔2022〕19号</w:t>
      </w:r>
    </w:p>
    <w:p w:rsidR="009A4CE7" w:rsidRDefault="00FD5963">
      <w:pPr>
        <w:widowControl/>
        <w:shd w:val="clear" w:color="auto" w:fill="FFFFFF"/>
        <w:spacing w:after="225" w:line="360" w:lineRule="auto"/>
        <w:jc w:val="left"/>
        <w:rPr>
          <w:rFonts w:ascii="宋体" w:hAnsi="宋体" w:cs="宋体"/>
          <w:kern w:val="0"/>
          <w:sz w:val="24"/>
          <w:szCs w:val="24"/>
        </w:rPr>
      </w:pPr>
      <w:r>
        <w:rPr>
          <w:rFonts w:ascii="宋体" w:hAnsi="宋体" w:cs="宋体" w:hint="eastAsia"/>
          <w:kern w:val="0"/>
          <w:sz w:val="24"/>
          <w:szCs w:val="24"/>
        </w:rPr>
        <w:t>各中央预算单位，各省、自治区、直辖市、计划单列市财政厅（局），新疆生产建设兵团财政局：</w:t>
      </w:r>
    </w:p>
    <w:p w:rsidR="009A4CE7" w:rsidRDefault="00FD5963">
      <w:pPr>
        <w:widowControl/>
        <w:shd w:val="clear" w:color="auto" w:fill="FFFFFF"/>
        <w:spacing w:after="225" w:line="360" w:lineRule="auto"/>
        <w:ind w:firstLine="480"/>
        <w:jc w:val="left"/>
        <w:rPr>
          <w:rFonts w:ascii="宋体" w:hAnsi="宋体" w:cs="宋体"/>
          <w:kern w:val="0"/>
          <w:sz w:val="24"/>
          <w:szCs w:val="24"/>
        </w:rPr>
      </w:pPr>
      <w:r>
        <w:rPr>
          <w:rFonts w:ascii="宋体" w:hAnsi="宋体" w:cs="宋体" w:hint="eastAsia"/>
          <w:kern w:val="0"/>
          <w:sz w:val="24"/>
          <w:szCs w:val="24"/>
        </w:rPr>
        <w:t>为贯彻落实《国务院关于印发扎实稳住经济一揽子政策措施的通知》（国发〔2022〕12号）有关要求，做好财政政策支持中小企业</w:t>
      </w:r>
      <w:proofErr w:type="gramStart"/>
      <w:r>
        <w:rPr>
          <w:rFonts w:ascii="宋体" w:hAnsi="宋体" w:cs="宋体" w:hint="eastAsia"/>
          <w:kern w:val="0"/>
          <w:sz w:val="24"/>
          <w:szCs w:val="24"/>
        </w:rPr>
        <w:t>纾</w:t>
      </w:r>
      <w:proofErr w:type="gramEnd"/>
      <w:r>
        <w:rPr>
          <w:rFonts w:ascii="宋体" w:hAnsi="宋体" w:cs="宋体" w:hint="eastAsia"/>
          <w:kern w:val="0"/>
          <w:sz w:val="24"/>
          <w:szCs w:val="24"/>
        </w:rPr>
        <w:t>困解难工作，助力经济平稳健康发展，现就加大政府采购支持中小企业力度有关事项通知如下：</w:t>
      </w:r>
    </w:p>
    <w:p w:rsidR="009A4CE7" w:rsidRDefault="00FD5963">
      <w:pPr>
        <w:widowControl/>
        <w:shd w:val="clear" w:color="auto" w:fill="FFFFFF"/>
        <w:spacing w:line="360" w:lineRule="auto"/>
        <w:ind w:firstLine="480"/>
        <w:jc w:val="left"/>
        <w:rPr>
          <w:rFonts w:ascii="宋体" w:hAnsi="宋体" w:cs="宋体"/>
          <w:kern w:val="0"/>
          <w:sz w:val="24"/>
          <w:szCs w:val="24"/>
        </w:rPr>
      </w:pPr>
      <w:r>
        <w:rPr>
          <w:rFonts w:ascii="宋体" w:hAnsi="宋体" w:cs="宋体" w:hint="eastAsia"/>
          <w:b/>
          <w:bCs/>
          <w:kern w:val="0"/>
          <w:sz w:val="24"/>
          <w:szCs w:val="24"/>
        </w:rPr>
        <w:t>一、严格落实支持中小企业政府采购政策。</w:t>
      </w:r>
      <w:r>
        <w:rPr>
          <w:rFonts w:ascii="宋体" w:hAnsi="宋体" w:cs="宋体" w:hint="eastAsia"/>
          <w:kern w:val="0"/>
          <w:sz w:val="24"/>
          <w:szCs w:val="24"/>
        </w:rPr>
        <w:t>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rsidR="009A4CE7" w:rsidRDefault="00FD5963">
      <w:pPr>
        <w:widowControl/>
        <w:shd w:val="clear" w:color="auto" w:fill="FFFFFF"/>
        <w:spacing w:line="360" w:lineRule="auto"/>
        <w:ind w:firstLine="480"/>
        <w:jc w:val="left"/>
        <w:rPr>
          <w:rFonts w:ascii="宋体" w:hAnsi="宋体" w:cs="宋体"/>
          <w:kern w:val="0"/>
          <w:sz w:val="24"/>
          <w:szCs w:val="24"/>
        </w:rPr>
      </w:pPr>
      <w:r>
        <w:rPr>
          <w:rFonts w:ascii="宋体" w:hAnsi="宋体" w:cs="宋体" w:hint="eastAsia"/>
          <w:b/>
          <w:bCs/>
          <w:kern w:val="0"/>
          <w:sz w:val="24"/>
          <w:szCs w:val="24"/>
        </w:rPr>
        <w:t>二、调整对小</w:t>
      </w:r>
      <w:proofErr w:type="gramStart"/>
      <w:r>
        <w:rPr>
          <w:rFonts w:ascii="宋体" w:hAnsi="宋体" w:cs="宋体" w:hint="eastAsia"/>
          <w:b/>
          <w:bCs/>
          <w:kern w:val="0"/>
          <w:sz w:val="24"/>
          <w:szCs w:val="24"/>
        </w:rPr>
        <w:t>微企业</w:t>
      </w:r>
      <w:proofErr w:type="gramEnd"/>
      <w:r>
        <w:rPr>
          <w:rFonts w:ascii="宋体" w:hAnsi="宋体" w:cs="宋体" w:hint="eastAsia"/>
          <w:b/>
          <w:bCs/>
          <w:kern w:val="0"/>
          <w:sz w:val="24"/>
          <w:szCs w:val="24"/>
        </w:rPr>
        <w:t>的价格评审优惠幅度。</w:t>
      </w:r>
      <w:r>
        <w:rPr>
          <w:rFonts w:ascii="宋体" w:hAnsi="宋体" w:cs="宋体" w:hint="eastAsia"/>
          <w:kern w:val="0"/>
          <w:sz w:val="24"/>
          <w:szCs w:val="24"/>
        </w:rPr>
        <w:t>货物服务采购项目给予小</w:t>
      </w:r>
      <w:proofErr w:type="gramStart"/>
      <w:r>
        <w:rPr>
          <w:rFonts w:ascii="宋体" w:hAnsi="宋体" w:cs="宋体" w:hint="eastAsia"/>
          <w:kern w:val="0"/>
          <w:sz w:val="24"/>
          <w:szCs w:val="24"/>
        </w:rPr>
        <w:t>微企业</w:t>
      </w:r>
      <w:proofErr w:type="gramEnd"/>
      <w:r>
        <w:rPr>
          <w:rFonts w:ascii="宋体" w:hAnsi="宋体" w:cs="宋体" w:hint="eastAsia"/>
          <w:kern w:val="0"/>
          <w:sz w:val="24"/>
          <w:szCs w:val="24"/>
        </w:rPr>
        <w:t>的价格扣除优惠，</w:t>
      </w:r>
      <w:proofErr w:type="gramStart"/>
      <w:r>
        <w:rPr>
          <w:rFonts w:ascii="宋体" w:hAnsi="宋体" w:cs="宋体" w:hint="eastAsia"/>
          <w:kern w:val="0"/>
          <w:sz w:val="24"/>
          <w:szCs w:val="24"/>
        </w:rPr>
        <w:t>由财库</w:t>
      </w:r>
      <w:proofErr w:type="gramEnd"/>
      <w:r>
        <w:rPr>
          <w:rFonts w:ascii="宋体" w:hAnsi="宋体" w:cs="宋体" w:hint="eastAsia"/>
          <w:kern w:val="0"/>
          <w:sz w:val="24"/>
          <w:szCs w:val="24"/>
        </w:rPr>
        <w:t>〔2020〕46号文件规定的6%—10%提高至10%—20%。大中型企业与小</w:t>
      </w:r>
      <w:proofErr w:type="gramStart"/>
      <w:r>
        <w:rPr>
          <w:rFonts w:ascii="宋体" w:hAnsi="宋体" w:cs="宋体" w:hint="eastAsia"/>
          <w:kern w:val="0"/>
          <w:sz w:val="24"/>
          <w:szCs w:val="24"/>
        </w:rPr>
        <w:t>微企业</w:t>
      </w:r>
      <w:proofErr w:type="gramEnd"/>
      <w:r>
        <w:rPr>
          <w:rFonts w:ascii="宋体" w:hAnsi="宋体" w:cs="宋体" w:hint="eastAsia"/>
          <w:kern w:val="0"/>
          <w:sz w:val="24"/>
          <w:szCs w:val="24"/>
        </w:rPr>
        <w:t>组成联合体或者大中型企业向小</w:t>
      </w:r>
      <w:proofErr w:type="gramStart"/>
      <w:r>
        <w:rPr>
          <w:rFonts w:ascii="宋体" w:hAnsi="宋体" w:cs="宋体" w:hint="eastAsia"/>
          <w:kern w:val="0"/>
          <w:sz w:val="24"/>
          <w:szCs w:val="24"/>
        </w:rPr>
        <w:t>微企业</w:t>
      </w:r>
      <w:proofErr w:type="gramEnd"/>
      <w:r>
        <w:rPr>
          <w:rFonts w:ascii="宋体" w:hAnsi="宋体" w:cs="宋体" w:hint="eastAsia"/>
          <w:kern w:val="0"/>
          <w:sz w:val="24"/>
          <w:szCs w:val="24"/>
        </w:rPr>
        <w:t>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rsidR="009A4CE7" w:rsidRDefault="00FD5963">
      <w:pPr>
        <w:widowControl/>
        <w:shd w:val="clear" w:color="auto" w:fill="FFFFFF"/>
        <w:spacing w:line="360" w:lineRule="auto"/>
        <w:ind w:firstLine="480"/>
        <w:jc w:val="left"/>
        <w:rPr>
          <w:rFonts w:ascii="宋体" w:hAnsi="宋体" w:cs="宋体"/>
          <w:kern w:val="0"/>
          <w:sz w:val="24"/>
          <w:szCs w:val="24"/>
        </w:rPr>
      </w:pPr>
      <w:r>
        <w:rPr>
          <w:rFonts w:ascii="宋体" w:hAnsi="宋体" w:cs="宋体" w:hint="eastAsia"/>
          <w:b/>
          <w:bCs/>
          <w:kern w:val="0"/>
          <w:sz w:val="24"/>
          <w:szCs w:val="24"/>
        </w:rPr>
        <w:t>三、提高政府采购工程面向中小企业预留份额。</w:t>
      </w:r>
      <w:r>
        <w:rPr>
          <w:rFonts w:ascii="宋体" w:hAnsi="宋体" w:cs="宋体" w:hint="eastAsia"/>
          <w:kern w:val="0"/>
          <w:sz w:val="24"/>
          <w:szCs w:val="24"/>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w:t>
      </w:r>
      <w:r>
        <w:rPr>
          <w:rFonts w:ascii="宋体" w:hAnsi="宋体" w:cs="宋体" w:hint="eastAsia"/>
          <w:kern w:val="0"/>
          <w:sz w:val="24"/>
          <w:szCs w:val="24"/>
        </w:rPr>
        <w:lastRenderedPageBreak/>
        <w:t>民航等部门调整完善工程招投标领域有关标准文本、评标制度等规定和做法，并于2022年6月30日前将落实情况汇总报财政部。</w:t>
      </w:r>
    </w:p>
    <w:p w:rsidR="009A4CE7" w:rsidRDefault="00FD5963">
      <w:pPr>
        <w:widowControl/>
        <w:shd w:val="clear" w:color="auto" w:fill="FFFFFF"/>
        <w:spacing w:line="360" w:lineRule="auto"/>
        <w:ind w:firstLine="480"/>
        <w:jc w:val="left"/>
        <w:rPr>
          <w:rFonts w:ascii="宋体" w:hAnsi="宋体" w:cs="宋体"/>
          <w:kern w:val="0"/>
          <w:sz w:val="24"/>
          <w:szCs w:val="24"/>
        </w:rPr>
      </w:pPr>
      <w:r>
        <w:rPr>
          <w:rFonts w:ascii="宋体" w:hAnsi="宋体" w:cs="宋体" w:hint="eastAsia"/>
          <w:b/>
          <w:bCs/>
          <w:kern w:val="0"/>
          <w:sz w:val="24"/>
          <w:szCs w:val="24"/>
        </w:rPr>
        <w:t>四、认真做好组织实施。</w:t>
      </w:r>
      <w:r>
        <w:rPr>
          <w:rFonts w:ascii="宋体" w:hAnsi="宋体" w:cs="宋体" w:hint="eastAsia"/>
          <w:kern w:val="0"/>
          <w:sz w:val="24"/>
          <w:szCs w:val="24"/>
        </w:rPr>
        <w:t>各地区、各部门应当加强组织领导，明确工作责任，细化执行要求，强化监督检查，确保国务院部署落实到位，对通知执行中出现的问题要及时向财政部报告。</w:t>
      </w:r>
    </w:p>
    <w:p w:rsidR="009A4CE7" w:rsidRDefault="00FD5963">
      <w:pPr>
        <w:widowControl/>
        <w:shd w:val="clear" w:color="auto" w:fill="FFFFFF"/>
        <w:spacing w:after="225" w:line="360" w:lineRule="auto"/>
        <w:ind w:firstLine="480"/>
        <w:jc w:val="left"/>
        <w:rPr>
          <w:rFonts w:ascii="宋体" w:hAnsi="宋体" w:cs="宋体"/>
          <w:kern w:val="0"/>
          <w:sz w:val="24"/>
          <w:szCs w:val="24"/>
        </w:rPr>
      </w:pPr>
      <w:r>
        <w:rPr>
          <w:rFonts w:ascii="宋体" w:hAnsi="宋体" w:cs="宋体" w:hint="eastAsia"/>
          <w:kern w:val="0"/>
          <w:sz w:val="24"/>
          <w:szCs w:val="24"/>
        </w:rPr>
        <w:t>本通知自2022年7月1日起执行。</w:t>
      </w:r>
    </w:p>
    <w:p w:rsidR="009A4CE7" w:rsidRDefault="00FD5963">
      <w:pPr>
        <w:widowControl/>
        <w:shd w:val="clear" w:color="auto" w:fill="FFFFFF"/>
        <w:spacing w:line="360" w:lineRule="auto"/>
        <w:jc w:val="right"/>
        <w:rPr>
          <w:rFonts w:ascii="宋体" w:hAnsi="宋体" w:cs="宋体"/>
          <w:kern w:val="0"/>
          <w:sz w:val="24"/>
          <w:szCs w:val="24"/>
        </w:rPr>
      </w:pPr>
      <w:r>
        <w:rPr>
          <w:rFonts w:ascii="宋体" w:hAnsi="宋体" w:cs="宋体" w:hint="eastAsia"/>
          <w:kern w:val="0"/>
          <w:sz w:val="24"/>
          <w:szCs w:val="24"/>
        </w:rPr>
        <w:t>财政部</w:t>
      </w:r>
      <w:r>
        <w:rPr>
          <w:rFonts w:ascii="宋体" w:hAnsi="宋体" w:cs="宋体" w:hint="eastAsia"/>
          <w:kern w:val="0"/>
          <w:sz w:val="24"/>
          <w:szCs w:val="24"/>
        </w:rPr>
        <w:br/>
        <w:t>2022年5月30日</w:t>
      </w:r>
    </w:p>
    <w:p w:rsidR="009A4CE7" w:rsidRDefault="00FD5963">
      <w:pPr>
        <w:widowControl/>
        <w:spacing w:line="360" w:lineRule="auto"/>
        <w:jc w:val="left"/>
        <w:rPr>
          <w:rFonts w:ascii="宋体" w:hAnsi="宋体"/>
          <w:kern w:val="0"/>
          <w:sz w:val="24"/>
          <w:szCs w:val="24"/>
        </w:rPr>
      </w:pPr>
      <w:r>
        <w:rPr>
          <w:rFonts w:ascii="宋体" w:hAnsi="宋体"/>
          <w:kern w:val="0"/>
          <w:sz w:val="24"/>
          <w:szCs w:val="24"/>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44" w:name="_Toc218620581"/>
      <w:bookmarkStart w:id="845" w:name="_Toc199921600"/>
      <w:bookmarkStart w:id="846" w:name="_Toc4002"/>
      <w:bookmarkStart w:id="847" w:name="_Toc209958515"/>
      <w:bookmarkStart w:id="848" w:name="_Toc83722640"/>
      <w:bookmarkStart w:id="849" w:name="_Toc85461452"/>
      <w:bookmarkStart w:id="850" w:name="_Toc92789352"/>
      <w:bookmarkStart w:id="851" w:name="_Toc9219"/>
      <w:bookmarkStart w:id="852" w:name="_Toc102058325"/>
      <w:bookmarkStart w:id="853" w:name="_Toc101191901"/>
      <w:bookmarkStart w:id="854" w:name="_Toc105425454"/>
      <w:bookmarkStart w:id="855" w:name="_Toc39874978"/>
      <w:r>
        <w:rPr>
          <w:rFonts w:ascii="宋体" w:hAnsi="宋体" w:cs="宋体" w:hint="eastAsia"/>
          <w:b/>
          <w:bCs/>
          <w:kern w:val="44"/>
          <w:sz w:val="24"/>
          <w:szCs w:val="24"/>
        </w:rPr>
        <w:lastRenderedPageBreak/>
        <w:t>附录6：财政部 发展改革委关于印发节能产品政府采购品目清单的通知</w:t>
      </w:r>
      <w:bookmarkEnd w:id="844"/>
      <w:bookmarkEnd w:id="845"/>
      <w:bookmarkEnd w:id="846"/>
      <w:bookmarkEnd w:id="847"/>
    </w:p>
    <w:p w:rsidR="009A4CE7" w:rsidRDefault="00FD5963">
      <w:pPr>
        <w:spacing w:line="360" w:lineRule="auto"/>
        <w:ind w:firstLineChars="200" w:firstLine="480"/>
        <w:jc w:val="center"/>
        <w:rPr>
          <w:rFonts w:ascii="宋体" w:hAnsi="宋体"/>
          <w:sz w:val="24"/>
          <w:szCs w:val="24"/>
        </w:rPr>
      </w:pPr>
      <w:r>
        <w:rPr>
          <w:rFonts w:ascii="宋体" w:hAnsi="宋体" w:cs="宋体" w:hint="eastAsia"/>
          <w:sz w:val="24"/>
          <w:szCs w:val="24"/>
        </w:rPr>
        <w:t>（财库〔2019〕19号）</w:t>
      </w:r>
    </w:p>
    <w:p w:rsidR="009A4CE7" w:rsidRDefault="00FD5963">
      <w:pPr>
        <w:spacing w:line="360" w:lineRule="auto"/>
        <w:ind w:firstLineChars="200" w:firstLine="480"/>
        <w:rPr>
          <w:rFonts w:ascii="宋体" w:hAnsi="宋体"/>
          <w:sz w:val="24"/>
          <w:szCs w:val="24"/>
        </w:rPr>
      </w:pPr>
      <w:r>
        <w:rPr>
          <w:rFonts w:ascii="宋体" w:hAnsi="宋体" w:hint="eastAsia"/>
          <w:sz w:val="24"/>
          <w:szCs w:val="24"/>
        </w:rPr>
        <w:t>有关中央预算单位，各省、自治区、直辖市、计划单列市财政厅（局）、发展改革委（经信委、工信委、工信厅、经信局），新疆生产建设兵团财政局、发展改革委：</w:t>
      </w:r>
    </w:p>
    <w:p w:rsidR="009A4CE7" w:rsidRDefault="00FD5963">
      <w:pPr>
        <w:spacing w:line="360" w:lineRule="auto"/>
        <w:ind w:firstLineChars="200" w:firstLine="480"/>
        <w:rPr>
          <w:rFonts w:ascii="宋体" w:hAnsi="宋体"/>
          <w:sz w:val="24"/>
          <w:szCs w:val="24"/>
        </w:rPr>
      </w:pPr>
      <w:r>
        <w:rPr>
          <w:rFonts w:ascii="宋体" w:hAnsi="宋体" w:hint="eastAsia"/>
          <w:sz w:val="24"/>
          <w:szCs w:val="24"/>
        </w:rPr>
        <w:t>根据《财政部 发展改革委 生态环境部 市场监管总局关于调整优化节能产品环境标志产品政府采购执行机制的通知》（财库〔2019〕9号），我们研究制定节能产品政府采购品目清单，现印发给你们，请遵照执行。</w:t>
      </w:r>
    </w:p>
    <w:p w:rsidR="009A4CE7" w:rsidRDefault="00FD5963">
      <w:pPr>
        <w:tabs>
          <w:tab w:val="left" w:pos="7088"/>
        </w:tabs>
        <w:spacing w:before="602" w:after="302" w:line="360" w:lineRule="auto"/>
        <w:ind w:left="302" w:right="226" w:firstLineChars="200" w:firstLine="480"/>
        <w:rPr>
          <w:rFonts w:ascii="宋体" w:hAnsi="宋体" w:cs="宋体"/>
          <w:szCs w:val="21"/>
        </w:rPr>
      </w:pPr>
      <w:r>
        <w:rPr>
          <w:rFonts w:ascii="宋体" w:hAnsi="宋体"/>
          <w:sz w:val="24"/>
          <w:szCs w:val="24"/>
        </w:rPr>
        <w:t xml:space="preserve"> </w:t>
      </w:r>
    </w:p>
    <w:p w:rsidR="009A4CE7" w:rsidRDefault="009A4CE7">
      <w:pPr>
        <w:rPr>
          <w:rFonts w:ascii="宋体" w:hAnsi="宋体" w:cs="宋体"/>
          <w:szCs w:val="24"/>
        </w:rPr>
      </w:pPr>
    </w:p>
    <w:p w:rsidR="009A4CE7" w:rsidRDefault="00FD5963">
      <w:pPr>
        <w:tabs>
          <w:tab w:val="left" w:pos="7088"/>
        </w:tabs>
        <w:spacing w:before="602" w:after="302" w:line="360" w:lineRule="auto"/>
        <w:ind w:right="226"/>
        <w:rPr>
          <w:rFonts w:ascii="宋体" w:hAnsi="宋体" w:cs="宋体"/>
          <w:szCs w:val="24"/>
        </w:rPr>
      </w:pPr>
      <w:r>
        <w:rPr>
          <w:rFonts w:ascii="宋体" w:hAnsi="宋体" w:cs="宋体" w:hint="eastAsia"/>
          <w:noProof/>
          <w:szCs w:val="24"/>
        </w:rPr>
        <w:lastRenderedPageBreak/>
        <w:drawing>
          <wp:inline distT="0" distB="0" distL="114300" distR="114300">
            <wp:extent cx="5274945" cy="6802120"/>
            <wp:effectExtent l="0" t="0" r="1905" b="17780"/>
            <wp:docPr id="1" name="图片 1" descr="D:\传输文件\WeChat Files\wxid_9890248905412\FileStorage\Temp\1666628018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传输文件\WeChat Files\wxid_9890248905412\FileStorage\Temp\1666628018257.png"/>
                    <pic:cNvPicPr>
                      <a:picLocks noChangeAspect="1"/>
                    </pic:cNvPicPr>
                  </pic:nvPicPr>
                  <pic:blipFill>
                    <a:blip r:embed="rId16"/>
                    <a:stretch>
                      <a:fillRect/>
                    </a:stretch>
                  </pic:blipFill>
                  <pic:spPr>
                    <a:xfrm>
                      <a:off x="0" y="0"/>
                      <a:ext cx="5274945" cy="6802120"/>
                    </a:xfrm>
                    <a:prstGeom prst="rect">
                      <a:avLst/>
                    </a:prstGeom>
                    <a:noFill/>
                    <a:ln>
                      <a:noFill/>
                    </a:ln>
                  </pic:spPr>
                </pic:pic>
              </a:graphicData>
            </a:graphic>
          </wp:inline>
        </w:drawing>
      </w:r>
      <w:r>
        <w:rPr>
          <w:rFonts w:ascii="宋体" w:hAnsi="宋体" w:cs="宋体" w:hint="eastAsia"/>
          <w:szCs w:val="24"/>
        </w:rPr>
        <w:t xml:space="preserve"> </w:t>
      </w:r>
      <w:r>
        <w:rPr>
          <w:rFonts w:ascii="宋体" w:hAnsi="宋体" w:cs="宋体" w:hint="eastAsia"/>
          <w:noProof/>
          <w:szCs w:val="24"/>
        </w:rPr>
        <w:lastRenderedPageBreak/>
        <w:drawing>
          <wp:inline distT="0" distB="0" distL="114300" distR="114300">
            <wp:extent cx="5391150" cy="7409815"/>
            <wp:effectExtent l="0" t="0" r="0" b="635"/>
            <wp:docPr id="2" name="图片 2" descr="D:\传输文件\WeChat Files\wxid_9890248905412\FileStorage\Temp\1666628028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传输文件\WeChat Files\wxid_9890248905412\FileStorage\Temp\1666628028421.png"/>
                    <pic:cNvPicPr>
                      <a:picLocks noChangeAspect="1"/>
                    </pic:cNvPicPr>
                  </pic:nvPicPr>
                  <pic:blipFill>
                    <a:blip r:embed="rId17"/>
                    <a:stretch>
                      <a:fillRect/>
                    </a:stretch>
                  </pic:blipFill>
                  <pic:spPr>
                    <a:xfrm>
                      <a:off x="0" y="0"/>
                      <a:ext cx="5391150" cy="7409815"/>
                    </a:xfrm>
                    <a:prstGeom prst="rect">
                      <a:avLst/>
                    </a:prstGeom>
                    <a:noFill/>
                    <a:ln>
                      <a:noFill/>
                    </a:ln>
                  </pic:spPr>
                </pic:pic>
              </a:graphicData>
            </a:graphic>
          </wp:inline>
        </w:drawing>
      </w:r>
    </w:p>
    <w:p w:rsidR="009A4CE7" w:rsidRDefault="00FD5963">
      <w:pPr>
        <w:shd w:val="clear" w:color="auto" w:fill="FFFFFF"/>
        <w:spacing w:before="602" w:after="302" w:line="360" w:lineRule="auto"/>
        <w:ind w:right="226"/>
        <w:rPr>
          <w:rFonts w:ascii="宋体" w:hAnsi="宋体" w:cs="宋体"/>
          <w:szCs w:val="24"/>
        </w:rPr>
      </w:pPr>
      <w:r>
        <w:rPr>
          <w:rFonts w:ascii="宋体" w:hAnsi="宋体" w:cs="宋体" w:hint="eastAsia"/>
          <w:szCs w:val="24"/>
        </w:rPr>
        <w:t> </w:t>
      </w:r>
      <w:r>
        <w:rPr>
          <w:rFonts w:ascii="宋体" w:hAnsi="宋体" w:cs="宋体" w:hint="eastAsia"/>
          <w:noProof/>
          <w:szCs w:val="24"/>
        </w:rPr>
        <w:lastRenderedPageBreak/>
        <w:drawing>
          <wp:inline distT="0" distB="0" distL="114300" distR="114300">
            <wp:extent cx="5355590" cy="7303135"/>
            <wp:effectExtent l="0" t="0" r="16510" b="12065"/>
            <wp:docPr id="3" name="图片 3" descr="D:\传输文件\WeChat Files\wxid_9890248905412\FileStorage\Temp\1666628035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传输文件\WeChat Files\wxid_9890248905412\FileStorage\Temp\1666628035161.png"/>
                    <pic:cNvPicPr>
                      <a:picLocks noChangeAspect="1"/>
                    </pic:cNvPicPr>
                  </pic:nvPicPr>
                  <pic:blipFill>
                    <a:blip r:embed="rId18"/>
                    <a:stretch>
                      <a:fillRect/>
                    </a:stretch>
                  </pic:blipFill>
                  <pic:spPr>
                    <a:xfrm>
                      <a:off x="0" y="0"/>
                      <a:ext cx="5355590" cy="7303135"/>
                    </a:xfrm>
                    <a:prstGeom prst="rect">
                      <a:avLst/>
                    </a:prstGeom>
                    <a:noFill/>
                    <a:ln>
                      <a:noFill/>
                    </a:ln>
                  </pic:spPr>
                </pic:pic>
              </a:graphicData>
            </a:graphic>
          </wp:inline>
        </w:drawing>
      </w:r>
    </w:p>
    <w:p w:rsidR="009A4CE7" w:rsidRDefault="00FD5963">
      <w:pPr>
        <w:shd w:val="clear" w:color="auto" w:fill="FFFFFF"/>
        <w:spacing w:before="602" w:after="302" w:line="360" w:lineRule="auto"/>
        <w:ind w:left="302" w:right="226"/>
        <w:rPr>
          <w:rFonts w:ascii="宋体" w:hAnsi="宋体" w:cs="宋体"/>
          <w:szCs w:val="24"/>
        </w:rPr>
      </w:pPr>
      <w:r>
        <w:rPr>
          <w:rFonts w:ascii="宋体" w:hAnsi="宋体" w:cs="宋体" w:hint="eastAsia"/>
          <w:noProof/>
          <w:szCs w:val="24"/>
        </w:rPr>
        <w:lastRenderedPageBreak/>
        <w:drawing>
          <wp:inline distT="0" distB="0" distL="114300" distR="114300">
            <wp:extent cx="5082540" cy="7635240"/>
            <wp:effectExtent l="0" t="0" r="3810" b="3810"/>
            <wp:docPr id="4" name="图片 4" descr="D:\传输文件\WeChat Files\wxid_9890248905412\FileStorage\Temp\1666628055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传输文件\WeChat Files\wxid_9890248905412\FileStorage\Temp\1666628055209.png"/>
                    <pic:cNvPicPr>
                      <a:picLocks noChangeAspect="1"/>
                    </pic:cNvPicPr>
                  </pic:nvPicPr>
                  <pic:blipFill>
                    <a:blip r:embed="rId19"/>
                    <a:stretch>
                      <a:fillRect/>
                    </a:stretch>
                  </pic:blipFill>
                  <pic:spPr>
                    <a:xfrm>
                      <a:off x="0" y="0"/>
                      <a:ext cx="5082540" cy="7635240"/>
                    </a:xfrm>
                    <a:prstGeom prst="rect">
                      <a:avLst/>
                    </a:prstGeom>
                    <a:noFill/>
                    <a:ln>
                      <a:noFill/>
                    </a:ln>
                  </pic:spPr>
                </pic:pic>
              </a:graphicData>
            </a:graphic>
          </wp:inline>
        </w:drawing>
      </w:r>
    </w:p>
    <w:p w:rsidR="009A4CE7" w:rsidRDefault="00FD5963">
      <w:pPr>
        <w:rPr>
          <w:rFonts w:ascii="宋体" w:hAnsi="宋体" w:cs="宋体"/>
          <w:sz w:val="28"/>
          <w:szCs w:val="28"/>
        </w:rPr>
      </w:pPr>
      <w:r>
        <w:rPr>
          <w:rFonts w:ascii="宋体" w:hAnsi="宋体" w:cs="宋体" w:hint="eastAsia"/>
          <w:sz w:val="28"/>
          <w:szCs w:val="28"/>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56" w:name="_Toc199921601"/>
      <w:bookmarkStart w:id="857" w:name="_Toc218620582"/>
      <w:bookmarkStart w:id="858" w:name="_Toc209958516"/>
      <w:bookmarkStart w:id="859" w:name="_Toc11336"/>
      <w:r>
        <w:rPr>
          <w:rFonts w:ascii="宋体" w:hAnsi="宋体" w:cs="宋体" w:hint="eastAsia"/>
          <w:b/>
          <w:bCs/>
          <w:kern w:val="44"/>
          <w:sz w:val="24"/>
          <w:szCs w:val="24"/>
        </w:rPr>
        <w:lastRenderedPageBreak/>
        <w:t>附录7：关于印发环境标志产品政府采购品目清单的通知</w:t>
      </w:r>
      <w:bookmarkEnd w:id="856"/>
      <w:bookmarkEnd w:id="857"/>
      <w:bookmarkEnd w:id="858"/>
      <w:bookmarkEnd w:id="859"/>
    </w:p>
    <w:p w:rsidR="009A4CE7" w:rsidRDefault="00FD5963">
      <w:pPr>
        <w:jc w:val="center"/>
        <w:rPr>
          <w:rFonts w:ascii="宋体" w:hAnsi="宋体"/>
          <w:sz w:val="24"/>
          <w:szCs w:val="24"/>
        </w:rPr>
      </w:pPr>
      <w:r>
        <w:rPr>
          <w:rFonts w:ascii="宋体" w:hAnsi="宋体" w:hint="eastAsia"/>
          <w:sz w:val="24"/>
          <w:szCs w:val="24"/>
        </w:rPr>
        <w:t>财库〔2019〕18号</w:t>
      </w:r>
    </w:p>
    <w:p w:rsidR="009A4CE7" w:rsidRDefault="009A4CE7">
      <w:pPr>
        <w:spacing w:line="360" w:lineRule="auto"/>
        <w:ind w:firstLineChars="200" w:firstLine="480"/>
        <w:rPr>
          <w:rFonts w:ascii="宋体" w:hAnsi="宋体"/>
          <w:sz w:val="24"/>
          <w:szCs w:val="24"/>
        </w:rPr>
      </w:pPr>
    </w:p>
    <w:p w:rsidR="009A4CE7" w:rsidRDefault="00FD5963">
      <w:pPr>
        <w:spacing w:line="360" w:lineRule="auto"/>
        <w:ind w:firstLineChars="200" w:firstLine="480"/>
        <w:rPr>
          <w:rFonts w:ascii="宋体" w:hAnsi="宋体"/>
          <w:sz w:val="24"/>
          <w:szCs w:val="24"/>
        </w:rPr>
      </w:pPr>
      <w:r>
        <w:rPr>
          <w:rFonts w:ascii="宋体" w:hAnsi="宋体" w:hint="eastAsia"/>
          <w:sz w:val="24"/>
          <w:szCs w:val="24"/>
        </w:rPr>
        <w:t>有关中央预算单位，各省、自治区、直辖市、计划单列市财政厅（局）、发展改革委（经信委、工信委、工信厅、经信局），新疆生产建设兵团财政局、发展改革委：</w:t>
      </w:r>
    </w:p>
    <w:p w:rsidR="009A4CE7" w:rsidRDefault="00FD5963">
      <w:pPr>
        <w:spacing w:line="360" w:lineRule="auto"/>
        <w:ind w:firstLineChars="200" w:firstLine="480"/>
        <w:rPr>
          <w:rFonts w:ascii="宋体" w:hAnsi="宋体"/>
          <w:sz w:val="24"/>
          <w:szCs w:val="24"/>
        </w:rPr>
      </w:pPr>
      <w:r>
        <w:rPr>
          <w:rFonts w:ascii="宋体" w:hAnsi="宋体" w:hint="eastAsia"/>
          <w:sz w:val="24"/>
          <w:szCs w:val="24"/>
        </w:rPr>
        <w:t>根据《财政部 发展改革委 生态环境部 市场监管总局关于调整优化节能产品环境标志产品政府采购执行机制的通知》（财库〔2019〕9号）， 我们研究制定节能产品政府采购品目清单，现印发给你们，请遵照执行。</w:t>
      </w:r>
      <w:r>
        <w:rPr>
          <w:rFonts w:ascii="宋体" w:hAnsi="宋体"/>
          <w:noProof/>
          <w:sz w:val="24"/>
          <w:szCs w:val="24"/>
        </w:rPr>
        <w:lastRenderedPageBreak/>
        <w:drawing>
          <wp:inline distT="0" distB="0" distL="114300" distR="114300">
            <wp:extent cx="4626610" cy="6482715"/>
            <wp:effectExtent l="0" t="0" r="2540" b="13335"/>
            <wp:docPr id="5" name="图片 5" descr="D:\WeChat Files\wxid_9890248905412\FileStorage\Temp\17480013191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WeChat Files\wxid_9890248905412\FileStorage\Temp\1748001319177.png"/>
                    <pic:cNvPicPr>
                      <a:picLocks noChangeAspect="1"/>
                    </pic:cNvPicPr>
                  </pic:nvPicPr>
                  <pic:blipFill>
                    <a:blip r:embed="rId20"/>
                    <a:stretch>
                      <a:fillRect/>
                    </a:stretch>
                  </pic:blipFill>
                  <pic:spPr>
                    <a:xfrm>
                      <a:off x="0" y="0"/>
                      <a:ext cx="4626610" cy="6482715"/>
                    </a:xfrm>
                    <a:prstGeom prst="rect">
                      <a:avLst/>
                    </a:prstGeom>
                    <a:noFill/>
                    <a:ln>
                      <a:noFill/>
                    </a:ln>
                  </pic:spPr>
                </pic:pic>
              </a:graphicData>
            </a:graphic>
          </wp:inline>
        </w:drawing>
      </w:r>
      <w:r>
        <w:rPr>
          <w:rFonts w:ascii="宋体" w:hAnsi="宋体"/>
          <w:snapToGrid w:val="0"/>
          <w:w w:val="0"/>
          <w:kern w:val="0"/>
          <w:sz w:val="16"/>
          <w:szCs w:val="0"/>
          <w:lang w:val="zh-CN" w:bidi="zh-CN"/>
        </w:rPr>
        <w:t xml:space="preserve"> </w:t>
      </w:r>
      <w:r>
        <w:rPr>
          <w:rFonts w:ascii="宋体" w:hAnsi="宋体"/>
          <w:noProof/>
          <w:sz w:val="24"/>
          <w:szCs w:val="24"/>
        </w:rPr>
        <w:lastRenderedPageBreak/>
        <w:drawing>
          <wp:inline distT="0" distB="0" distL="114300" distR="114300">
            <wp:extent cx="4721860" cy="6264275"/>
            <wp:effectExtent l="0" t="0" r="2540" b="3175"/>
            <wp:docPr id="6" name="图片 6" descr="D:\WeChat Files\wxid_9890248905412\FileStorage\Temp\17480013294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WeChat Files\wxid_9890248905412\FileStorage\Temp\1748001329412.png"/>
                    <pic:cNvPicPr>
                      <a:picLocks noChangeAspect="1"/>
                    </pic:cNvPicPr>
                  </pic:nvPicPr>
                  <pic:blipFill>
                    <a:blip r:embed="rId21"/>
                    <a:stretch>
                      <a:fillRect/>
                    </a:stretch>
                  </pic:blipFill>
                  <pic:spPr>
                    <a:xfrm>
                      <a:off x="0" y="0"/>
                      <a:ext cx="4721860" cy="6264275"/>
                    </a:xfrm>
                    <a:prstGeom prst="rect">
                      <a:avLst/>
                    </a:prstGeom>
                    <a:noFill/>
                    <a:ln>
                      <a:noFill/>
                    </a:ln>
                  </pic:spPr>
                </pic:pic>
              </a:graphicData>
            </a:graphic>
          </wp:inline>
        </w:drawing>
      </w:r>
      <w:r>
        <w:rPr>
          <w:rFonts w:ascii="宋体" w:hAnsi="宋体"/>
          <w:snapToGrid w:val="0"/>
          <w:w w:val="0"/>
          <w:kern w:val="0"/>
          <w:sz w:val="16"/>
          <w:szCs w:val="0"/>
          <w:lang w:val="zh-CN" w:bidi="zh-CN"/>
        </w:rPr>
        <w:t xml:space="preserve"> </w:t>
      </w:r>
      <w:r>
        <w:rPr>
          <w:rFonts w:ascii="宋体" w:hAnsi="宋体"/>
          <w:noProof/>
          <w:w w:val="0"/>
          <w:kern w:val="0"/>
          <w:sz w:val="16"/>
          <w:szCs w:val="0"/>
        </w:rPr>
        <w:lastRenderedPageBreak/>
        <w:drawing>
          <wp:inline distT="0" distB="0" distL="114300" distR="114300">
            <wp:extent cx="4721860" cy="6455410"/>
            <wp:effectExtent l="0" t="0" r="2540" b="2540"/>
            <wp:docPr id="7" name="图片 7" descr="D:\WeChat Files\wxid_9890248905412\FileStorage\Temp\17480013374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WeChat Files\wxid_9890248905412\FileStorage\Temp\1748001337416.png"/>
                    <pic:cNvPicPr>
                      <a:picLocks noChangeAspect="1"/>
                    </pic:cNvPicPr>
                  </pic:nvPicPr>
                  <pic:blipFill>
                    <a:blip r:embed="rId22"/>
                    <a:stretch>
                      <a:fillRect/>
                    </a:stretch>
                  </pic:blipFill>
                  <pic:spPr>
                    <a:xfrm>
                      <a:off x="0" y="0"/>
                      <a:ext cx="4721860" cy="6455410"/>
                    </a:xfrm>
                    <a:prstGeom prst="rect">
                      <a:avLst/>
                    </a:prstGeom>
                    <a:noFill/>
                    <a:ln>
                      <a:noFill/>
                    </a:ln>
                  </pic:spPr>
                </pic:pic>
              </a:graphicData>
            </a:graphic>
          </wp:inline>
        </w:drawing>
      </w:r>
      <w:r>
        <w:rPr>
          <w:rFonts w:ascii="宋体" w:hAnsi="宋体"/>
          <w:snapToGrid w:val="0"/>
          <w:w w:val="0"/>
          <w:kern w:val="0"/>
          <w:sz w:val="16"/>
          <w:szCs w:val="0"/>
          <w:lang w:val="zh-CN" w:bidi="zh-CN"/>
        </w:rPr>
        <w:t xml:space="preserve"> </w:t>
      </w:r>
      <w:r>
        <w:rPr>
          <w:rFonts w:ascii="宋体" w:hAnsi="宋体"/>
          <w:noProof/>
          <w:w w:val="0"/>
          <w:kern w:val="0"/>
          <w:sz w:val="16"/>
          <w:szCs w:val="0"/>
        </w:rPr>
        <w:lastRenderedPageBreak/>
        <w:drawing>
          <wp:inline distT="0" distB="0" distL="114300" distR="114300">
            <wp:extent cx="4845050" cy="6714490"/>
            <wp:effectExtent l="0" t="0" r="12700" b="10160"/>
            <wp:docPr id="8" name="图片 8" descr="D:\WeChat Files\wxid_9890248905412\FileStorage\Temp\17480013463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WeChat Files\wxid_9890248905412\FileStorage\Temp\1748001346373.png"/>
                    <pic:cNvPicPr>
                      <a:picLocks noChangeAspect="1"/>
                    </pic:cNvPicPr>
                  </pic:nvPicPr>
                  <pic:blipFill>
                    <a:blip r:embed="rId23"/>
                    <a:stretch>
                      <a:fillRect/>
                    </a:stretch>
                  </pic:blipFill>
                  <pic:spPr>
                    <a:xfrm>
                      <a:off x="0" y="0"/>
                      <a:ext cx="4845050" cy="6714490"/>
                    </a:xfrm>
                    <a:prstGeom prst="rect">
                      <a:avLst/>
                    </a:prstGeom>
                    <a:noFill/>
                    <a:ln>
                      <a:noFill/>
                    </a:ln>
                  </pic:spPr>
                </pic:pic>
              </a:graphicData>
            </a:graphic>
          </wp:inline>
        </w:drawing>
      </w:r>
      <w:r>
        <w:rPr>
          <w:rFonts w:ascii="宋体" w:hAnsi="宋体" w:cs="宋体"/>
          <w:bCs/>
          <w:sz w:val="24"/>
          <w:szCs w:val="24"/>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60" w:name="_Toc8424"/>
      <w:bookmarkStart w:id="861" w:name="_Toc199921602"/>
      <w:bookmarkStart w:id="862" w:name="_Toc218620583"/>
      <w:bookmarkStart w:id="863" w:name="_Toc209958517"/>
      <w:r>
        <w:rPr>
          <w:rFonts w:ascii="宋体" w:hAnsi="宋体" w:cs="宋体" w:hint="eastAsia"/>
          <w:b/>
          <w:bCs/>
          <w:kern w:val="44"/>
          <w:sz w:val="24"/>
          <w:szCs w:val="24"/>
        </w:rPr>
        <w:lastRenderedPageBreak/>
        <w:t>附录8：</w:t>
      </w:r>
      <w:bookmarkEnd w:id="848"/>
      <w:bookmarkEnd w:id="849"/>
      <w:bookmarkEnd w:id="850"/>
      <w:r>
        <w:rPr>
          <w:rFonts w:ascii="宋体" w:hAnsi="宋体" w:cs="宋体" w:hint="eastAsia"/>
          <w:b/>
          <w:bCs/>
          <w:kern w:val="44"/>
          <w:sz w:val="24"/>
          <w:szCs w:val="24"/>
        </w:rPr>
        <w:t>市场监管总局关于发布参与实施政府采购节能产品、环境标志产品认证机构名录的公告</w:t>
      </w:r>
      <w:bookmarkEnd w:id="851"/>
      <w:bookmarkEnd w:id="852"/>
      <w:bookmarkEnd w:id="853"/>
      <w:bookmarkEnd w:id="854"/>
      <w:bookmarkEnd w:id="855"/>
      <w:bookmarkEnd w:id="860"/>
      <w:bookmarkEnd w:id="861"/>
      <w:bookmarkEnd w:id="862"/>
      <w:bookmarkEnd w:id="863"/>
    </w:p>
    <w:p w:rsidR="009A4CE7" w:rsidRDefault="00FD5963">
      <w:pPr>
        <w:spacing w:line="360" w:lineRule="auto"/>
        <w:jc w:val="center"/>
        <w:rPr>
          <w:rFonts w:ascii="宋体" w:hAnsi="宋体" w:cs="宋体"/>
          <w:szCs w:val="24"/>
        </w:rPr>
      </w:pPr>
      <w:r>
        <w:rPr>
          <w:rFonts w:ascii="宋体" w:hAnsi="宋体" w:cs="宋体" w:hint="eastAsia"/>
          <w:szCs w:val="24"/>
        </w:rPr>
        <w:t>市场监管总局关于发布参与实施政府采购节能产品、</w:t>
      </w:r>
    </w:p>
    <w:p w:rsidR="009A4CE7" w:rsidRDefault="00FD5963">
      <w:pPr>
        <w:spacing w:line="360" w:lineRule="auto"/>
        <w:jc w:val="center"/>
        <w:rPr>
          <w:rFonts w:ascii="宋体" w:hAnsi="宋体" w:cs="宋体"/>
          <w:szCs w:val="24"/>
        </w:rPr>
      </w:pPr>
      <w:r>
        <w:rPr>
          <w:rFonts w:ascii="宋体" w:hAnsi="宋体" w:cs="宋体" w:hint="eastAsia"/>
          <w:szCs w:val="24"/>
        </w:rPr>
        <w:t>环境标志产品认证机构名录的公告</w:t>
      </w:r>
    </w:p>
    <w:p w:rsidR="009A4CE7" w:rsidRDefault="00FD5963">
      <w:pPr>
        <w:spacing w:line="360" w:lineRule="auto"/>
        <w:jc w:val="center"/>
        <w:rPr>
          <w:rFonts w:ascii="宋体" w:hAnsi="宋体" w:cs="宋体"/>
          <w:szCs w:val="24"/>
        </w:rPr>
      </w:pPr>
      <w:r>
        <w:rPr>
          <w:rFonts w:ascii="宋体" w:hAnsi="宋体" w:cs="宋体" w:hint="eastAsia"/>
          <w:szCs w:val="24"/>
        </w:rPr>
        <w:t>2019年第16号</w:t>
      </w:r>
    </w:p>
    <w:p w:rsidR="009A4CE7" w:rsidRDefault="00FD5963">
      <w:pPr>
        <w:widowControl/>
        <w:spacing w:before="680" w:after="632" w:line="360" w:lineRule="auto"/>
        <w:ind w:left="302" w:right="226" w:firstLine="480"/>
        <w:jc w:val="left"/>
        <w:rPr>
          <w:rFonts w:ascii="宋体" w:hAnsi="宋体" w:cs="宋体"/>
          <w:kern w:val="0"/>
          <w:szCs w:val="21"/>
        </w:rPr>
      </w:pPr>
      <w:r>
        <w:rPr>
          <w:rFonts w:ascii="宋体" w:hAnsi="宋体" w:cs="宋体" w:hint="eastAsia"/>
          <w:kern w:val="0"/>
          <w:szCs w:val="21"/>
        </w:rPr>
        <w:t xml:space="preserve">　　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w:t>
      </w:r>
      <w:proofErr w:type="gramStart"/>
      <w:r>
        <w:rPr>
          <w:rFonts w:ascii="宋体" w:hAnsi="宋体" w:cs="宋体" w:hint="eastAsia"/>
          <w:kern w:val="0"/>
          <w:szCs w:val="21"/>
        </w:rPr>
        <w:t>市监认证</w:t>
      </w:r>
      <w:proofErr w:type="gramEnd"/>
      <w:r>
        <w:rPr>
          <w:rFonts w:ascii="宋体" w:hAnsi="宋体" w:cs="宋体" w:hint="eastAsia"/>
          <w:kern w:val="0"/>
          <w:szCs w:val="21"/>
        </w:rPr>
        <w:t>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rsidR="009A4CE7" w:rsidRDefault="009A4CE7">
      <w:pPr>
        <w:widowControl/>
        <w:spacing w:before="680" w:after="632" w:line="360" w:lineRule="auto"/>
        <w:ind w:left="302" w:right="226" w:firstLine="480"/>
        <w:jc w:val="left"/>
        <w:rPr>
          <w:rFonts w:ascii="宋体" w:hAnsi="宋体" w:cs="宋体"/>
          <w:kern w:val="0"/>
          <w:szCs w:val="21"/>
        </w:rPr>
      </w:pPr>
    </w:p>
    <w:p w:rsidR="009A4CE7" w:rsidRDefault="00FD5963">
      <w:pPr>
        <w:widowControl/>
        <w:spacing w:before="680" w:after="632" w:line="360" w:lineRule="auto"/>
        <w:ind w:left="302" w:right="226" w:firstLine="480"/>
        <w:jc w:val="left"/>
        <w:rPr>
          <w:rFonts w:ascii="宋体" w:hAnsi="宋体" w:cs="宋体"/>
          <w:kern w:val="0"/>
          <w:szCs w:val="21"/>
        </w:rPr>
      </w:pPr>
      <w:r>
        <w:rPr>
          <w:rFonts w:ascii="宋体" w:hAnsi="宋体" w:cs="宋体" w:hint="eastAsia"/>
          <w:kern w:val="0"/>
          <w:szCs w:val="21"/>
        </w:rPr>
        <w:t xml:space="preserve">　　自本公告发布后，新增认证机构应尽快完成政府采购认证信息系统对接，对接完成后方可开展相关认证工作。</w:t>
      </w:r>
    </w:p>
    <w:p w:rsidR="009A4CE7" w:rsidRDefault="00FD5963">
      <w:pPr>
        <w:widowControl/>
        <w:spacing w:before="680" w:after="632" w:line="360" w:lineRule="auto"/>
        <w:ind w:left="302" w:right="226" w:firstLine="480"/>
        <w:jc w:val="right"/>
        <w:rPr>
          <w:rFonts w:ascii="宋体" w:hAnsi="宋体" w:cs="宋体"/>
          <w:kern w:val="0"/>
          <w:szCs w:val="21"/>
        </w:rPr>
      </w:pPr>
      <w:r>
        <w:rPr>
          <w:rFonts w:ascii="宋体" w:hAnsi="宋体" w:cs="宋体" w:hint="eastAsia"/>
          <w:kern w:val="0"/>
          <w:szCs w:val="21"/>
        </w:rPr>
        <w:t>市场监管总局</w:t>
      </w:r>
    </w:p>
    <w:p w:rsidR="009A4CE7" w:rsidRDefault="00FD5963">
      <w:pPr>
        <w:widowControl/>
        <w:spacing w:before="680" w:after="632" w:line="360" w:lineRule="auto"/>
        <w:ind w:left="302" w:right="226" w:firstLine="480"/>
        <w:jc w:val="right"/>
        <w:rPr>
          <w:rFonts w:ascii="宋体" w:hAnsi="宋体" w:cs="宋体"/>
          <w:kern w:val="0"/>
          <w:szCs w:val="21"/>
        </w:rPr>
      </w:pPr>
      <w:r>
        <w:rPr>
          <w:rFonts w:ascii="宋体" w:hAnsi="宋体" w:cs="宋体" w:hint="eastAsia"/>
          <w:kern w:val="0"/>
          <w:szCs w:val="21"/>
        </w:rPr>
        <w:t>2019年4月3日</w:t>
      </w:r>
    </w:p>
    <w:p w:rsidR="009A4CE7" w:rsidRDefault="00FD5963">
      <w:pPr>
        <w:tabs>
          <w:tab w:val="left" w:pos="7088"/>
        </w:tabs>
        <w:spacing w:before="602" w:after="302" w:line="360" w:lineRule="auto"/>
        <w:ind w:left="302" w:right="226" w:firstLineChars="200" w:firstLine="420"/>
        <w:rPr>
          <w:rFonts w:ascii="宋体" w:hAnsi="宋体" w:cs="宋体"/>
          <w:sz w:val="28"/>
          <w:szCs w:val="28"/>
        </w:rPr>
      </w:pPr>
      <w:r>
        <w:rPr>
          <w:rFonts w:ascii="宋体" w:hAnsi="宋体" w:cs="宋体" w:hint="eastAsia"/>
          <w:szCs w:val="21"/>
        </w:rPr>
        <w:t>（此件公开发布）</w:t>
      </w:r>
    </w:p>
    <w:p w:rsidR="009A4CE7" w:rsidRDefault="00FD5963">
      <w:pPr>
        <w:widowControl/>
        <w:jc w:val="left"/>
        <w:rPr>
          <w:rFonts w:ascii="宋体" w:hAnsi="宋体" w:cs="宋体"/>
          <w:sz w:val="28"/>
          <w:szCs w:val="28"/>
        </w:rPr>
      </w:pPr>
      <w:r>
        <w:rPr>
          <w:rFonts w:ascii="宋体" w:hAnsi="宋体" w:cs="宋体"/>
          <w:sz w:val="28"/>
          <w:szCs w:val="28"/>
        </w:rPr>
        <w:br w:type="page"/>
      </w:r>
    </w:p>
    <w:p w:rsidR="009A4CE7" w:rsidRDefault="00FD5963">
      <w:pPr>
        <w:spacing w:before="602" w:after="302" w:line="360" w:lineRule="auto"/>
        <w:ind w:left="302" w:right="226"/>
        <w:jc w:val="center"/>
        <w:rPr>
          <w:rFonts w:ascii="宋体" w:hAnsi="宋体" w:cs="宋体"/>
          <w:szCs w:val="24"/>
        </w:rPr>
      </w:pPr>
      <w:r>
        <w:rPr>
          <w:rFonts w:ascii="宋体" w:hAnsi="宋体" w:cs="宋体" w:hint="eastAsia"/>
          <w:sz w:val="28"/>
          <w:szCs w:val="28"/>
        </w:rPr>
        <w:lastRenderedPageBreak/>
        <w:t>参与实施政府采购节能产品认证机构名录</w:t>
      </w:r>
    </w:p>
    <w:tbl>
      <w:tblPr>
        <w:tblW w:w="8076"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1215"/>
        <w:gridCol w:w="1064"/>
        <w:gridCol w:w="1599"/>
        <w:gridCol w:w="1399"/>
        <w:gridCol w:w="2170"/>
      </w:tblGrid>
      <w:tr w:rsidR="009A4CE7">
        <w:trPr>
          <w:cantSplit/>
          <w:trHeight w:val="284"/>
        </w:trPr>
        <w:tc>
          <w:tcPr>
            <w:tcW w:w="629"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序号</w:t>
            </w:r>
          </w:p>
        </w:tc>
        <w:tc>
          <w:tcPr>
            <w:tcW w:w="2279" w:type="dxa"/>
            <w:gridSpan w:val="2"/>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一级目录</w:t>
            </w:r>
          </w:p>
        </w:tc>
        <w:tc>
          <w:tcPr>
            <w:tcW w:w="2998" w:type="dxa"/>
            <w:gridSpan w:val="2"/>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二级目录</w:t>
            </w:r>
          </w:p>
        </w:tc>
        <w:tc>
          <w:tcPr>
            <w:tcW w:w="2170"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认证机构名录</w:t>
            </w: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产品代码</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产品名称</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产品代码</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产品名称</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w:t>
            </w:r>
          </w:p>
        </w:tc>
        <w:tc>
          <w:tcPr>
            <w:tcW w:w="121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A020101</w:t>
            </w:r>
          </w:p>
        </w:tc>
        <w:tc>
          <w:tcPr>
            <w:tcW w:w="1064"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计算机设备</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A02010104</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台式计算机</w:t>
            </w:r>
          </w:p>
        </w:tc>
        <w:tc>
          <w:tcPr>
            <w:tcW w:w="2170"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北京赛西认证有限责任公司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中国网络安全审查技术与认证中心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广州赛宝认证中心服务有限公司</w:t>
            </w: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A02010105</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便携式计算机</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A02010107</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平板式微型计算机</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2</w:t>
            </w:r>
          </w:p>
        </w:tc>
        <w:tc>
          <w:tcPr>
            <w:tcW w:w="121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A020106</w:t>
            </w:r>
          </w:p>
        </w:tc>
        <w:tc>
          <w:tcPr>
            <w:tcW w:w="1064"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输入输出设备</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A02010601</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打印设备</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A02010604</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显示设备</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A02010609</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图形图像输入设备</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3</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100" w:beforeAutospacing="1" w:after="100" w:afterAutospacing="1" w:line="360" w:lineRule="auto"/>
              <w:rPr>
                <w:rFonts w:ascii="宋体" w:hAnsi="宋体" w:cs="宋体"/>
                <w:szCs w:val="24"/>
              </w:rPr>
            </w:pPr>
            <w:r>
              <w:rPr>
                <w:rFonts w:ascii="宋体" w:hAnsi="宋体" w:cs="宋体" w:hint="eastAsia"/>
                <w:szCs w:val="24"/>
              </w:rPr>
              <w:t>A020202</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投影仪</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4</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A020204</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多功能一体机</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799"/>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5</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A020519</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泵</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A02051901</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离心泵</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电能（北京）认证中心有限公司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方圆标志认证集团有限公司</w:t>
            </w:r>
          </w:p>
        </w:tc>
      </w:tr>
      <w:tr w:rsidR="009A4CE7">
        <w:trPr>
          <w:cantSplit/>
          <w:trHeight w:val="284"/>
        </w:trPr>
        <w:tc>
          <w:tcPr>
            <w:tcW w:w="629"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6</w:t>
            </w:r>
          </w:p>
        </w:tc>
        <w:tc>
          <w:tcPr>
            <w:tcW w:w="121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A020523</w:t>
            </w:r>
          </w:p>
        </w:tc>
        <w:tc>
          <w:tcPr>
            <w:tcW w:w="1064"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制冷空调设备</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A02052301</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制冷压缩机</w:t>
            </w:r>
          </w:p>
        </w:tc>
        <w:tc>
          <w:tcPr>
            <w:tcW w:w="2170"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威</w:t>
            </w:r>
            <w:proofErr w:type="gramStart"/>
            <w:r>
              <w:rPr>
                <w:rFonts w:ascii="宋体" w:hAnsi="宋体" w:cs="宋体" w:hint="eastAsia"/>
                <w:szCs w:val="24"/>
              </w:rPr>
              <w:t>凯</w:t>
            </w:r>
            <w:proofErr w:type="gramEnd"/>
            <w:r>
              <w:rPr>
                <w:rFonts w:ascii="宋体" w:hAnsi="宋体" w:cs="宋体" w:hint="eastAsia"/>
                <w:szCs w:val="24"/>
              </w:rPr>
              <w:t>认证检测有限公司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合肥通用机械产品认证有限公司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北京中</w:t>
            </w:r>
            <w:proofErr w:type="gramStart"/>
            <w:r>
              <w:rPr>
                <w:rFonts w:ascii="宋体" w:hAnsi="宋体" w:cs="宋体" w:hint="eastAsia"/>
                <w:szCs w:val="24"/>
              </w:rPr>
              <w:t>冷通质量</w:t>
            </w:r>
            <w:proofErr w:type="gramEnd"/>
            <w:r>
              <w:rPr>
                <w:rFonts w:ascii="宋体" w:hAnsi="宋体" w:cs="宋体" w:hint="eastAsia"/>
                <w:szCs w:val="24"/>
              </w:rPr>
              <w:t>认证中心有限公司</w:t>
            </w: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A02052305</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空调机组</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A02052309</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专用制冷、空调设备</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A02052399</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其他制冷空调设备</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1033"/>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lastRenderedPageBreak/>
              <w:t>7</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A020601</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电机</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威</w:t>
            </w:r>
            <w:proofErr w:type="gramStart"/>
            <w:r>
              <w:rPr>
                <w:rFonts w:ascii="宋体" w:hAnsi="宋体" w:cs="宋体" w:hint="eastAsia"/>
                <w:szCs w:val="24"/>
              </w:rPr>
              <w:t>凯</w:t>
            </w:r>
            <w:proofErr w:type="gramEnd"/>
            <w:r>
              <w:rPr>
                <w:rFonts w:ascii="宋体" w:hAnsi="宋体" w:cs="宋体" w:hint="eastAsia"/>
                <w:szCs w:val="24"/>
              </w:rPr>
              <w:t>认证检测有限公司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电能（北京）认证中心有限公司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中国船级社质量认证公司</w:t>
            </w:r>
          </w:p>
        </w:tc>
      </w:tr>
      <w:tr w:rsidR="009A4CE7">
        <w:trPr>
          <w:cantSplit/>
          <w:trHeight w:val="861"/>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8</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A020602</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变压器</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电能（北京）认证中心有限公司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方圆标志认证集团有限公司</w:t>
            </w:r>
          </w:p>
        </w:tc>
      </w:tr>
      <w:tr w:rsidR="009A4CE7">
        <w:trPr>
          <w:cantSplit/>
          <w:trHeight w:val="84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9</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A020609</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镇流器</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深圳市计量质量检测研究院</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中标合信（北京）认证有限公司</w:t>
            </w:r>
          </w:p>
        </w:tc>
      </w:tr>
      <w:tr w:rsidR="009A4CE7">
        <w:trPr>
          <w:cantSplit/>
          <w:trHeight w:val="400"/>
        </w:trPr>
        <w:tc>
          <w:tcPr>
            <w:tcW w:w="629"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10</w:t>
            </w:r>
          </w:p>
        </w:tc>
        <w:tc>
          <w:tcPr>
            <w:tcW w:w="1215"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A020618</w:t>
            </w:r>
          </w:p>
        </w:tc>
        <w:tc>
          <w:tcPr>
            <w:tcW w:w="1064"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生活用电器</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A0206180101</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电冰箱</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威</w:t>
            </w:r>
            <w:proofErr w:type="gramStart"/>
            <w:r>
              <w:rPr>
                <w:rFonts w:ascii="宋体" w:hAnsi="宋体" w:cs="宋体" w:hint="eastAsia"/>
                <w:szCs w:val="24"/>
              </w:rPr>
              <w:t>凯</w:t>
            </w:r>
            <w:proofErr w:type="gramEnd"/>
            <w:r>
              <w:rPr>
                <w:rFonts w:ascii="宋体" w:hAnsi="宋体" w:cs="宋体" w:hint="eastAsia"/>
                <w:szCs w:val="24"/>
              </w:rPr>
              <w:t>认证检测有限公司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中家院（北京）检测认证有限公司</w:t>
            </w: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A0206180203</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空调机</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威</w:t>
            </w:r>
            <w:proofErr w:type="gramStart"/>
            <w:r>
              <w:rPr>
                <w:rFonts w:ascii="宋体" w:hAnsi="宋体" w:cs="宋体" w:hint="eastAsia"/>
                <w:szCs w:val="24"/>
              </w:rPr>
              <w:t>凯</w:t>
            </w:r>
            <w:proofErr w:type="gramEnd"/>
            <w:r>
              <w:rPr>
                <w:rFonts w:ascii="宋体" w:hAnsi="宋体" w:cs="宋体" w:hint="eastAsia"/>
                <w:szCs w:val="24"/>
              </w:rPr>
              <w:t>认证检测有限公司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中家院（北京）检测认证有限公司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合肥通用机械产品认证有限公司</w:t>
            </w: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A0206180301</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洗衣机</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威</w:t>
            </w:r>
            <w:proofErr w:type="gramStart"/>
            <w:r>
              <w:rPr>
                <w:rFonts w:ascii="宋体" w:hAnsi="宋体" w:cs="宋体" w:hint="eastAsia"/>
                <w:szCs w:val="24"/>
              </w:rPr>
              <w:t>凯</w:t>
            </w:r>
            <w:proofErr w:type="gramEnd"/>
            <w:r>
              <w:rPr>
                <w:rFonts w:ascii="宋体" w:hAnsi="宋体" w:cs="宋体" w:hint="eastAsia"/>
                <w:szCs w:val="24"/>
              </w:rPr>
              <w:t>认证检测有限公司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中家院（北京）检测认证有限公司</w:t>
            </w:r>
          </w:p>
        </w:tc>
      </w:tr>
      <w:tr w:rsidR="009A4CE7">
        <w:trPr>
          <w:cantSplit/>
          <w:trHeight w:val="284"/>
        </w:trPr>
        <w:tc>
          <w:tcPr>
            <w:tcW w:w="629"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215"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064"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A02061808</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热水器</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威</w:t>
            </w:r>
            <w:proofErr w:type="gramStart"/>
            <w:r>
              <w:rPr>
                <w:rFonts w:ascii="宋体" w:hAnsi="宋体" w:cs="宋体" w:hint="eastAsia"/>
                <w:szCs w:val="24"/>
              </w:rPr>
              <w:t>凯</w:t>
            </w:r>
            <w:proofErr w:type="gramEnd"/>
            <w:r>
              <w:rPr>
                <w:rFonts w:ascii="宋体" w:hAnsi="宋体" w:cs="宋体" w:hint="eastAsia"/>
                <w:szCs w:val="24"/>
              </w:rPr>
              <w:t>认证检测有限公司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中家院（北京）检测认证有限公司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合肥通用机械产品认证有限公司(范围仅限于“热泵热水器”)</w:t>
            </w:r>
          </w:p>
        </w:tc>
      </w:tr>
      <w:tr w:rsidR="009A4CE7">
        <w:trPr>
          <w:cantSplit/>
          <w:trHeight w:val="737"/>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11</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A020619</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照明设备</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深圳市计量质量检测研究院</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中标合信（北京）认证有限公司</w:t>
            </w:r>
          </w:p>
        </w:tc>
      </w:tr>
      <w:tr w:rsidR="009A4CE7">
        <w:trPr>
          <w:cantSplit/>
          <w:trHeight w:val="419"/>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12</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A020910</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电视设备</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A02091001</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普通电视设备（电视机）</w:t>
            </w:r>
          </w:p>
        </w:tc>
        <w:tc>
          <w:tcPr>
            <w:tcW w:w="2170"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lastRenderedPageBreak/>
              <w:t>北京泰瑞特认证有限责任公司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广州赛宝认证中心服务有限公司</w:t>
            </w:r>
          </w:p>
        </w:tc>
      </w:tr>
      <w:tr w:rsidR="009A4CE7">
        <w:trPr>
          <w:cantSplit/>
          <w:trHeight w:val="410"/>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lastRenderedPageBreak/>
              <w:t>13</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A020911</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视频设备</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A02091107</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视频监控设备</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775"/>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lastRenderedPageBreak/>
              <w:t>14</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A031210</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饮食炊事机械</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北京鉴衡认证中心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中国市政工程华北设计研究总院有限公司</w:t>
            </w:r>
          </w:p>
        </w:tc>
      </w:tr>
      <w:tr w:rsidR="009A4CE7">
        <w:trPr>
          <w:cantSplit/>
          <w:trHeight w:val="28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15</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A060805</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便器</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vMerge w:val="restart"/>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中国质量认证中心</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北京新华节水产品认证有限公司</w:t>
            </w:r>
          </w:p>
          <w:p w:rsidR="009A4CE7" w:rsidRDefault="00FD5963">
            <w:pPr>
              <w:spacing w:beforeAutospacing="1" w:afterAutospacing="1" w:line="360" w:lineRule="auto"/>
              <w:rPr>
                <w:rFonts w:ascii="宋体" w:hAnsi="宋体" w:cs="宋体"/>
                <w:szCs w:val="24"/>
              </w:rPr>
            </w:pPr>
            <w:r>
              <w:rPr>
                <w:rFonts w:ascii="宋体" w:hAnsi="宋体" w:cs="宋体" w:hint="eastAsia"/>
                <w:szCs w:val="24"/>
              </w:rPr>
              <w:t>方圆标志认证集团有限公司</w:t>
            </w:r>
          </w:p>
        </w:tc>
      </w:tr>
      <w:tr w:rsidR="009A4CE7">
        <w:trPr>
          <w:cantSplit/>
          <w:trHeight w:val="28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16</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A060806</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水嘴</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17</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A060807</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便器冲洗阀</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r w:rsidR="009A4CE7">
        <w:trPr>
          <w:cantSplit/>
          <w:trHeight w:val="284"/>
        </w:trPr>
        <w:tc>
          <w:tcPr>
            <w:tcW w:w="62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18</w:t>
            </w:r>
          </w:p>
        </w:tc>
        <w:tc>
          <w:tcPr>
            <w:tcW w:w="1215"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A060810</w:t>
            </w:r>
          </w:p>
        </w:tc>
        <w:tc>
          <w:tcPr>
            <w:tcW w:w="106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淋浴器</w:t>
            </w:r>
          </w:p>
        </w:tc>
        <w:tc>
          <w:tcPr>
            <w:tcW w:w="15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rPr>
                <w:rFonts w:ascii="宋体" w:hAnsi="宋体" w:cs="宋体"/>
                <w:szCs w:val="24"/>
              </w:rPr>
            </w:pPr>
            <w:r>
              <w:rPr>
                <w:rFonts w:ascii="宋体" w:hAnsi="宋体" w:cs="宋体" w:hint="eastAsia"/>
                <w:szCs w:val="24"/>
              </w:rPr>
              <w:t xml:space="preserve">　</w:t>
            </w:r>
          </w:p>
        </w:tc>
        <w:tc>
          <w:tcPr>
            <w:tcW w:w="2170" w:type="dxa"/>
            <w:vMerge/>
            <w:tcBorders>
              <w:top w:val="single" w:sz="4" w:space="0" w:color="auto"/>
              <w:left w:val="single" w:sz="4" w:space="0" w:color="auto"/>
              <w:bottom w:val="single" w:sz="4" w:space="0" w:color="auto"/>
              <w:right w:val="single" w:sz="4" w:space="0" w:color="auto"/>
            </w:tcBorders>
            <w:vAlign w:val="center"/>
          </w:tcPr>
          <w:p w:rsidR="009A4CE7" w:rsidRDefault="009A4CE7">
            <w:pPr>
              <w:spacing w:line="360" w:lineRule="auto"/>
              <w:rPr>
                <w:rFonts w:ascii="宋体" w:hAnsi="宋体" w:cs="宋体"/>
                <w:szCs w:val="24"/>
              </w:rPr>
            </w:pPr>
          </w:p>
        </w:tc>
      </w:tr>
    </w:tbl>
    <w:p w:rsidR="009A4CE7" w:rsidRDefault="00FD5963">
      <w:pPr>
        <w:spacing w:before="602" w:after="302" w:line="360" w:lineRule="auto"/>
        <w:ind w:left="302" w:right="226"/>
        <w:jc w:val="center"/>
        <w:rPr>
          <w:rFonts w:ascii="宋体" w:hAnsi="宋体" w:cs="宋体"/>
          <w:szCs w:val="24"/>
        </w:rPr>
      </w:pPr>
      <w:r>
        <w:rPr>
          <w:rFonts w:ascii="宋体" w:hAnsi="宋体" w:cs="宋体" w:hint="eastAsia"/>
          <w:szCs w:val="24"/>
        </w:rPr>
        <w:t> </w:t>
      </w:r>
    </w:p>
    <w:p w:rsidR="009A4CE7" w:rsidRDefault="00FD5963">
      <w:pPr>
        <w:spacing w:before="602" w:after="302" w:line="360" w:lineRule="auto"/>
        <w:ind w:left="302" w:right="226"/>
        <w:jc w:val="center"/>
        <w:rPr>
          <w:rFonts w:ascii="宋体" w:hAnsi="宋体" w:cs="宋体"/>
          <w:sz w:val="28"/>
          <w:szCs w:val="28"/>
        </w:rPr>
      </w:pPr>
      <w:r>
        <w:rPr>
          <w:rFonts w:ascii="宋体" w:hAnsi="宋体" w:cs="宋体" w:hint="eastAsia"/>
          <w:sz w:val="28"/>
          <w:szCs w:val="28"/>
        </w:rPr>
        <w:t>参与实施政府采购环境标志产品认证机构名录 </w:t>
      </w:r>
    </w:p>
    <w:tbl>
      <w:tblPr>
        <w:tblW w:w="8847"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2122"/>
        <w:gridCol w:w="6031"/>
      </w:tblGrid>
      <w:tr w:rsidR="009A4CE7">
        <w:trPr>
          <w:cantSplit/>
          <w:trHeight w:val="434"/>
        </w:trPr>
        <w:tc>
          <w:tcPr>
            <w:tcW w:w="69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序号</w:t>
            </w:r>
          </w:p>
        </w:tc>
        <w:tc>
          <w:tcPr>
            <w:tcW w:w="2122"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目录</w:t>
            </w:r>
          </w:p>
        </w:tc>
        <w:tc>
          <w:tcPr>
            <w:tcW w:w="6031"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认证机构名录</w:t>
            </w:r>
          </w:p>
        </w:tc>
      </w:tr>
      <w:tr w:rsidR="009A4CE7">
        <w:trPr>
          <w:cantSplit/>
          <w:trHeight w:val="861"/>
        </w:trPr>
        <w:tc>
          <w:tcPr>
            <w:tcW w:w="694"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1</w:t>
            </w:r>
          </w:p>
        </w:tc>
        <w:tc>
          <w:tcPr>
            <w:tcW w:w="2122"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环境标志产品</w:t>
            </w:r>
          </w:p>
        </w:tc>
        <w:tc>
          <w:tcPr>
            <w:tcW w:w="6031" w:type="dxa"/>
            <w:tcBorders>
              <w:top w:val="single" w:sz="4" w:space="0" w:color="auto"/>
              <w:left w:val="single" w:sz="4" w:space="0" w:color="auto"/>
              <w:bottom w:val="single" w:sz="4" w:space="0" w:color="auto"/>
              <w:right w:val="single" w:sz="4" w:space="0" w:color="auto"/>
            </w:tcBorders>
            <w:vAlign w:val="center"/>
          </w:tcPr>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中环联合（北京）认证中心有限公司</w:t>
            </w:r>
          </w:p>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中标合信（北京）认证有限公司</w:t>
            </w:r>
          </w:p>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中环协（北京）认证有限公司</w:t>
            </w:r>
          </w:p>
          <w:p w:rsidR="009A4CE7" w:rsidRDefault="00FD5963">
            <w:pPr>
              <w:spacing w:beforeAutospacing="1" w:afterAutospacing="1" w:line="360" w:lineRule="auto"/>
              <w:jc w:val="center"/>
              <w:rPr>
                <w:rFonts w:ascii="宋体" w:hAnsi="宋体" w:cs="宋体"/>
                <w:szCs w:val="24"/>
              </w:rPr>
            </w:pPr>
            <w:r>
              <w:rPr>
                <w:rFonts w:ascii="宋体" w:hAnsi="宋体" w:cs="宋体" w:hint="eastAsia"/>
                <w:szCs w:val="24"/>
              </w:rPr>
              <w:t>天津华诚认证有限公司</w:t>
            </w:r>
          </w:p>
        </w:tc>
      </w:tr>
    </w:tbl>
    <w:p w:rsidR="009A4CE7" w:rsidRDefault="009A4CE7">
      <w:pPr>
        <w:spacing w:line="360" w:lineRule="auto"/>
        <w:rPr>
          <w:rFonts w:ascii="宋体" w:hAnsi="宋体" w:cs="宋体"/>
          <w:szCs w:val="24"/>
        </w:rPr>
      </w:pPr>
    </w:p>
    <w:p w:rsidR="009A4CE7" w:rsidRDefault="00FD5963">
      <w:pPr>
        <w:widowControl/>
        <w:jc w:val="left"/>
        <w:rPr>
          <w:rFonts w:ascii="宋体" w:hAnsi="宋体" w:cs="宋体"/>
          <w:b/>
          <w:sz w:val="24"/>
          <w:szCs w:val="24"/>
          <w:lang w:val="zh-CN"/>
        </w:rPr>
      </w:pPr>
      <w:r>
        <w:rPr>
          <w:rFonts w:ascii="宋体" w:hAnsi="宋体" w:cs="宋体"/>
          <w:szCs w:val="24"/>
          <w:lang w:val="zh-CN"/>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64" w:name="_Toc199921604"/>
      <w:bookmarkStart w:id="865" w:name="_Toc27781"/>
      <w:bookmarkStart w:id="866" w:name="_Toc209958518"/>
      <w:bookmarkStart w:id="867" w:name="_Toc218620584"/>
      <w:bookmarkStart w:id="868" w:name="_Toc199921603"/>
      <w:r>
        <w:rPr>
          <w:rFonts w:ascii="宋体" w:hAnsi="宋体" w:cs="宋体" w:hint="eastAsia"/>
          <w:b/>
          <w:bCs/>
          <w:kern w:val="44"/>
          <w:sz w:val="24"/>
          <w:szCs w:val="24"/>
        </w:rPr>
        <w:lastRenderedPageBreak/>
        <w:t>附录</w:t>
      </w:r>
      <w:r>
        <w:rPr>
          <w:rFonts w:ascii="宋体" w:hAnsi="宋体" w:cs="宋体"/>
          <w:b/>
          <w:bCs/>
          <w:kern w:val="44"/>
          <w:sz w:val="24"/>
          <w:szCs w:val="24"/>
        </w:rPr>
        <w:t>9</w:t>
      </w:r>
      <w:r>
        <w:rPr>
          <w:rFonts w:ascii="宋体" w:hAnsi="宋体" w:cs="宋体" w:hint="eastAsia"/>
          <w:b/>
          <w:bCs/>
          <w:kern w:val="44"/>
          <w:sz w:val="24"/>
          <w:szCs w:val="24"/>
        </w:rPr>
        <w:t>：财政部关于在政府采购活动中查询及使用信用记录有关问题的通知</w:t>
      </w:r>
      <w:bookmarkEnd w:id="864"/>
      <w:bookmarkEnd w:id="865"/>
      <w:bookmarkEnd w:id="866"/>
      <w:bookmarkEnd w:id="867"/>
    </w:p>
    <w:p w:rsidR="009A4CE7" w:rsidRDefault="00FD5963">
      <w:pPr>
        <w:spacing w:line="360" w:lineRule="auto"/>
        <w:jc w:val="center"/>
        <w:rPr>
          <w:rFonts w:ascii="宋体" w:hAnsi="宋体"/>
          <w:sz w:val="24"/>
          <w:szCs w:val="24"/>
        </w:rPr>
      </w:pPr>
      <w:r>
        <w:rPr>
          <w:rFonts w:ascii="宋体" w:hAnsi="宋体" w:hint="eastAsia"/>
          <w:sz w:val="24"/>
          <w:szCs w:val="24"/>
        </w:rPr>
        <w:t>财政部关于在政府采购活动中查询及使用信用记录</w:t>
      </w:r>
      <w:r>
        <w:rPr>
          <w:rFonts w:ascii="宋体" w:hAnsi="宋体" w:hint="eastAsia"/>
          <w:sz w:val="24"/>
          <w:szCs w:val="24"/>
        </w:rPr>
        <w:br/>
        <w:t>有关问题的通知</w:t>
      </w:r>
    </w:p>
    <w:p w:rsidR="009A4CE7" w:rsidRDefault="00FD5963">
      <w:pPr>
        <w:spacing w:line="360" w:lineRule="auto"/>
        <w:jc w:val="center"/>
        <w:rPr>
          <w:rFonts w:ascii="宋体" w:hAnsi="宋体"/>
          <w:sz w:val="24"/>
          <w:szCs w:val="24"/>
        </w:rPr>
      </w:pPr>
      <w:r>
        <w:rPr>
          <w:rFonts w:ascii="宋体" w:hAnsi="宋体" w:hint="eastAsia"/>
          <w:sz w:val="24"/>
          <w:szCs w:val="24"/>
        </w:rPr>
        <w:t>财库〔2016〕125号</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党中央有关部门，国务院各部委、各直属机构，全国人大常委会办公厅，全国政协办公厅，高法院，高检院，各民主党派中央，有关人民团体，中央国家机关政府采购中心，中共中央直属机关采购中心，全国人大机关采购中心，各省、自治区、直辖市、计划单列市财政厅（局）、政府采购中心，新疆生产建设兵团财务局、政府采购中心：</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为落实《国务院关于印发社会信用体系建设规划纲要（2014-2020年）的通知》（国发〔2014〕21号）、《国务院关于建立完善守信联合激励和失信联合惩戒制度加快推进社会诚信体系建设的指导意见》（国发〔2016〕33号）以及《国务院办公厅关于运用大数据加强对市场主体服务和监管的若干意见》（国办发〔2015〕51号）有关要求，推进社会信用体系建设、健全守信激励失信约束机制，现就政府采购活动中查询及使用信用记录有关事项通知如下：</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w:t>
      </w:r>
      <w:r>
        <w:rPr>
          <w:rStyle w:val="aff3"/>
          <w:rFonts w:ascii="Times New Roman" w:hAnsi="Times New Roman"/>
          <w:szCs w:val="24"/>
        </w:rPr>
        <w:t>一、高度重视信用记录查询及使用工作</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诚实信用是政府采购活动的基本原则之一。在政府采购活动中查询及使用信用记录，对参与政府采购活动的供应商、采购代理机构及评审专家进行守信激励、失信约束，是政府相关部门开展协同监管和联合惩戒的重要举措，对降低市场运行成本、改善营商环境、高效开展市场经济活动具有重要作用，有利于形成“一处违规、处处受限”的信用机制。</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近年来，财政部与有关部门联合签署了《关于对重大税收违法案件当事人实施联合惩戒措施的合作备忘录》（</w:t>
      </w:r>
      <w:proofErr w:type="gramStart"/>
      <w:r>
        <w:rPr>
          <w:rFonts w:ascii="宋体" w:hAnsi="宋体" w:cs="宋体" w:hint="eastAsia"/>
          <w:kern w:val="0"/>
          <w:sz w:val="24"/>
          <w:szCs w:val="24"/>
        </w:rPr>
        <w:t>发改财金</w:t>
      </w:r>
      <w:proofErr w:type="gramEnd"/>
      <w:r>
        <w:rPr>
          <w:rFonts w:ascii="宋体" w:hAnsi="宋体" w:cs="宋体" w:hint="eastAsia"/>
          <w:kern w:val="0"/>
          <w:sz w:val="24"/>
          <w:szCs w:val="24"/>
        </w:rPr>
        <w:t>〔2014〕3062号）、《失信企业协同监管和联合惩戒合作备忘录》（</w:t>
      </w:r>
      <w:proofErr w:type="gramStart"/>
      <w:r>
        <w:rPr>
          <w:rFonts w:ascii="宋体" w:hAnsi="宋体" w:cs="宋体" w:hint="eastAsia"/>
          <w:kern w:val="0"/>
          <w:sz w:val="24"/>
          <w:szCs w:val="24"/>
        </w:rPr>
        <w:t>发改财金</w:t>
      </w:r>
      <w:proofErr w:type="gramEnd"/>
      <w:r>
        <w:rPr>
          <w:rFonts w:ascii="宋体" w:hAnsi="宋体" w:cs="宋体" w:hint="eastAsia"/>
          <w:kern w:val="0"/>
          <w:sz w:val="24"/>
          <w:szCs w:val="24"/>
        </w:rPr>
        <w:t>〔2015〕2045号）、《关于对违法失信上市公司相关责任主体实施联合惩戒的合作备忘录》（</w:t>
      </w:r>
      <w:proofErr w:type="gramStart"/>
      <w:r>
        <w:rPr>
          <w:rFonts w:ascii="宋体" w:hAnsi="宋体" w:cs="宋体" w:hint="eastAsia"/>
          <w:kern w:val="0"/>
          <w:sz w:val="24"/>
          <w:szCs w:val="24"/>
        </w:rPr>
        <w:t>发改财金</w:t>
      </w:r>
      <w:proofErr w:type="gramEnd"/>
      <w:r>
        <w:rPr>
          <w:rFonts w:ascii="宋体" w:hAnsi="宋体" w:cs="宋体" w:hint="eastAsia"/>
          <w:kern w:val="0"/>
          <w:sz w:val="24"/>
          <w:szCs w:val="24"/>
        </w:rPr>
        <w:t>〔2015〕3062号）、《关于对失信被执行人实施联合惩戒的合作备忘录》（</w:t>
      </w:r>
      <w:proofErr w:type="gramStart"/>
      <w:r>
        <w:rPr>
          <w:rFonts w:ascii="宋体" w:hAnsi="宋体" w:cs="宋体" w:hint="eastAsia"/>
          <w:kern w:val="0"/>
          <w:sz w:val="24"/>
          <w:szCs w:val="24"/>
        </w:rPr>
        <w:t>发改财金</w:t>
      </w:r>
      <w:proofErr w:type="gramEnd"/>
      <w:r>
        <w:rPr>
          <w:rFonts w:ascii="宋体" w:hAnsi="宋体" w:cs="宋体" w:hint="eastAsia"/>
          <w:kern w:val="0"/>
          <w:sz w:val="24"/>
          <w:szCs w:val="24"/>
        </w:rPr>
        <w:t>〔2016〕141号）、《关于对安全生产领域失信生产经营单位及其有关人员开展联合惩戒的合作备忘录》（</w:t>
      </w:r>
      <w:proofErr w:type="gramStart"/>
      <w:r>
        <w:rPr>
          <w:rFonts w:ascii="宋体" w:hAnsi="宋体" w:cs="宋体" w:hint="eastAsia"/>
          <w:kern w:val="0"/>
          <w:sz w:val="24"/>
          <w:szCs w:val="24"/>
        </w:rPr>
        <w:t>发改财金</w:t>
      </w:r>
      <w:proofErr w:type="gramEnd"/>
      <w:r>
        <w:rPr>
          <w:rFonts w:ascii="宋体" w:hAnsi="宋体" w:cs="宋体" w:hint="eastAsia"/>
          <w:kern w:val="0"/>
          <w:sz w:val="24"/>
          <w:szCs w:val="24"/>
        </w:rPr>
        <w:t>〔2016〕1001号），依法限制相关失信主体参与政府采购活动。各地区各部门要进一步提高认识，推动建立政</w:t>
      </w:r>
      <w:r>
        <w:rPr>
          <w:rFonts w:ascii="宋体" w:hAnsi="宋体" w:cs="宋体" w:hint="eastAsia"/>
          <w:kern w:val="0"/>
          <w:sz w:val="24"/>
          <w:szCs w:val="24"/>
        </w:rPr>
        <w:lastRenderedPageBreak/>
        <w:t>府采购活动信用记录查询及使用工作机制，加快建立政府采购信用评价制度，有效应用信用信息和信用报告，积极推进政府采购领域联合惩戒工作。</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w:t>
      </w:r>
      <w:r>
        <w:rPr>
          <w:rStyle w:val="aff3"/>
          <w:rFonts w:ascii="Times New Roman" w:hAnsi="Times New Roman"/>
          <w:szCs w:val="24"/>
        </w:rPr>
        <w:t>二、认真做好信用记录查询及使用工作</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w:t>
      </w:r>
      <w:r>
        <w:rPr>
          <w:rStyle w:val="aff3"/>
          <w:rFonts w:ascii="Times New Roman" w:hAnsi="Times New Roman" w:hint="eastAsia"/>
          <w:szCs w:val="24"/>
        </w:rPr>
        <w:t>（一）总体要求。</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各地区各部门应当按照社会信用体系建设有关要求，根据社会信用体系建设情况，创造条件将相关主体的信用记录作为供应商资格审查、采购代理机构委托、评审专家管理的重要依据。</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w:t>
      </w:r>
      <w:r>
        <w:rPr>
          <w:rStyle w:val="aff3"/>
          <w:rFonts w:ascii="Times New Roman" w:hAnsi="Times New Roman" w:hint="eastAsia"/>
          <w:szCs w:val="24"/>
        </w:rPr>
        <w:t>（二）信用记录查询渠道。</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各级财政部门、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w:t>
      </w:r>
      <w:r>
        <w:rPr>
          <w:rStyle w:val="aff3"/>
          <w:rFonts w:ascii="Times New Roman" w:hAnsi="Times New Roman" w:hint="eastAsia"/>
          <w:szCs w:val="24"/>
        </w:rPr>
        <w:t>（三）信用记录的使用。</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1．采购人或者采购代理机构应当在采购文件中明确信用信息查询的查询渠道及截止时点、信用信息查询记录和证据留存的具体方式、信用信息的使用规则等内容。采购人或者采购代理机构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2．各级财政部门应当在评审专家选聘及日常管理中查询有关信用记录，对具有行贿、受贿、欺诈等不良信用记录的人员不得聘用为评审专家，已聘用的应当及时解聘。</w:t>
      </w:r>
      <w:r>
        <w:rPr>
          <w:rFonts w:ascii="宋体" w:hAnsi="宋体" w:cs="宋体" w:hint="eastAsia"/>
          <w:kern w:val="0"/>
          <w:sz w:val="24"/>
          <w:szCs w:val="24"/>
        </w:rPr>
        <w:br/>
        <w:t xml:space="preserve">　　依法自行选定评审专家的，采购人或者采购代理机构应当查询有关信用记录，不得选定具有行贿、受贿、欺诈等不良信用记录的人员。</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3．采购人委托采购代理机构办理政府采购事宜的，应当查询其信用记录，优先选择无不良信用记录的采购代理机构。</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lastRenderedPageBreak/>
        <w:t xml:space="preserve">　　4．采购人及采购代理机构应当妥善保管相关主体信用信息，不得用于政府采购以外事项。</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w:t>
      </w:r>
      <w:r>
        <w:rPr>
          <w:rStyle w:val="aff3"/>
          <w:rFonts w:ascii="Times New Roman" w:hAnsi="Times New Roman"/>
          <w:szCs w:val="24"/>
        </w:rPr>
        <w:t>三、工作要求</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（一）各级财政部门和有关部门应当根据政府采购法及其实施条例相关规定，对参加政府采购活动的供应商、采购代理机构、评审专家的不良行为予以记录，并纳入统一的信用信息平台。</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（二）各级财政部门应当切实加强政府采购信息化建设，做好相关技术保障，建立与相关信用信息平台的数据共享机制，逐步实现信用信息推送、接收、查询、应用的自动化。</w:t>
      </w:r>
    </w:p>
    <w:p w:rsidR="009A4CE7" w:rsidRDefault="00FD5963">
      <w:pPr>
        <w:widowControl/>
        <w:shd w:val="clear" w:color="auto" w:fill="FFFFFF"/>
        <w:spacing w:line="360" w:lineRule="auto"/>
        <w:jc w:val="left"/>
        <w:textAlignment w:val="baseline"/>
        <w:rPr>
          <w:rFonts w:ascii="宋体" w:hAnsi="宋体" w:cs="宋体"/>
          <w:kern w:val="0"/>
          <w:sz w:val="24"/>
          <w:szCs w:val="24"/>
        </w:rPr>
      </w:pPr>
      <w:r>
        <w:rPr>
          <w:rFonts w:ascii="宋体" w:hAnsi="宋体" w:cs="宋体" w:hint="eastAsia"/>
          <w:kern w:val="0"/>
          <w:sz w:val="24"/>
          <w:szCs w:val="24"/>
        </w:rPr>
        <w:t xml:space="preserve">　　（三）各地区各部门应当根据上述原则和要求，在政府采购活动中积极推进信用信息的共享和使用，研究制定符合本地本部门实际情况的具体操作程序和办法，落实相关工作要求，及时将信用信息使用情况反馈至财政部。</w:t>
      </w:r>
    </w:p>
    <w:p w:rsidR="009A4CE7" w:rsidRDefault="00FD5963">
      <w:pPr>
        <w:widowControl/>
        <w:shd w:val="clear" w:color="auto" w:fill="FFFFFF"/>
        <w:spacing w:line="360" w:lineRule="auto"/>
        <w:jc w:val="right"/>
        <w:textAlignment w:val="baseline"/>
        <w:rPr>
          <w:rFonts w:ascii="宋体" w:hAnsi="宋体" w:cs="宋体"/>
          <w:kern w:val="0"/>
          <w:sz w:val="24"/>
          <w:szCs w:val="24"/>
        </w:rPr>
      </w:pPr>
      <w:r>
        <w:rPr>
          <w:rFonts w:ascii="宋体" w:hAnsi="宋体" w:cs="宋体" w:hint="eastAsia"/>
          <w:kern w:val="0"/>
          <w:sz w:val="24"/>
          <w:szCs w:val="24"/>
        </w:rPr>
        <w:t>财政部</w:t>
      </w:r>
      <w:r>
        <w:rPr>
          <w:rFonts w:ascii="宋体" w:hAnsi="宋体" w:cs="宋体" w:hint="eastAsia"/>
          <w:kern w:val="0"/>
          <w:sz w:val="24"/>
          <w:szCs w:val="24"/>
        </w:rPr>
        <w:br/>
        <w:t>2016年8月1日</w:t>
      </w:r>
    </w:p>
    <w:p w:rsidR="009A4CE7" w:rsidRDefault="009A4CE7">
      <w:pPr>
        <w:widowControl/>
        <w:jc w:val="left"/>
        <w:rPr>
          <w:rFonts w:ascii="宋体" w:hAnsi="宋体" w:cs="宋体"/>
          <w:kern w:val="0"/>
          <w:sz w:val="24"/>
          <w:szCs w:val="24"/>
        </w:rPr>
      </w:pPr>
    </w:p>
    <w:p w:rsidR="009A4CE7" w:rsidRDefault="00FD5963">
      <w:pPr>
        <w:widowControl/>
        <w:jc w:val="left"/>
        <w:rPr>
          <w:rFonts w:ascii="宋体" w:hAnsi="宋体" w:cs="宋体"/>
          <w:b/>
          <w:bCs/>
          <w:kern w:val="44"/>
          <w:sz w:val="24"/>
          <w:szCs w:val="24"/>
        </w:rPr>
      </w:pPr>
      <w:r>
        <w:rPr>
          <w:rFonts w:ascii="宋体" w:hAnsi="宋体" w:cs="宋体"/>
          <w:bCs/>
          <w:sz w:val="24"/>
          <w:szCs w:val="24"/>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69" w:name="_Toc12705"/>
      <w:bookmarkStart w:id="870" w:name="_Toc209958520"/>
      <w:bookmarkStart w:id="871" w:name="_Toc218620585"/>
      <w:bookmarkEnd w:id="868"/>
      <w:r>
        <w:rPr>
          <w:rFonts w:ascii="宋体" w:hAnsi="宋体" w:cs="宋体" w:hint="eastAsia"/>
          <w:b/>
          <w:bCs/>
          <w:kern w:val="44"/>
          <w:sz w:val="24"/>
          <w:szCs w:val="24"/>
        </w:rPr>
        <w:lastRenderedPageBreak/>
        <w:t>附录</w:t>
      </w:r>
      <w:r>
        <w:rPr>
          <w:rFonts w:ascii="宋体" w:hAnsi="宋体" w:cs="宋体"/>
          <w:b/>
          <w:bCs/>
          <w:kern w:val="44"/>
          <w:sz w:val="24"/>
          <w:szCs w:val="24"/>
        </w:rPr>
        <w:t>10</w:t>
      </w:r>
      <w:r>
        <w:rPr>
          <w:rFonts w:ascii="宋体" w:hAnsi="宋体" w:cs="宋体" w:hint="eastAsia"/>
          <w:b/>
          <w:bCs/>
          <w:kern w:val="44"/>
          <w:sz w:val="24"/>
          <w:szCs w:val="24"/>
        </w:rPr>
        <w:t>：关于印发《商品包装政府采购需求标准（试行）》、《快递包装政府采购需求标准（试行）》的通知</w:t>
      </w:r>
      <w:bookmarkEnd w:id="869"/>
      <w:bookmarkEnd w:id="870"/>
      <w:bookmarkEnd w:id="871"/>
    </w:p>
    <w:p w:rsidR="009A4CE7" w:rsidRDefault="00FD5963">
      <w:pPr>
        <w:widowControl/>
        <w:spacing w:line="360" w:lineRule="auto"/>
        <w:jc w:val="center"/>
        <w:rPr>
          <w:rFonts w:ascii="宋体" w:hAnsi="宋体" w:cs="宋体"/>
          <w:bCs/>
          <w:sz w:val="24"/>
          <w:szCs w:val="24"/>
        </w:rPr>
      </w:pPr>
      <w:r>
        <w:rPr>
          <w:rFonts w:ascii="宋体" w:hAnsi="宋体" w:cs="宋体" w:hint="eastAsia"/>
          <w:bCs/>
          <w:sz w:val="24"/>
          <w:szCs w:val="24"/>
        </w:rPr>
        <w:t>财办库〔2020〕123号</w:t>
      </w:r>
    </w:p>
    <w:p w:rsidR="009A4CE7" w:rsidRDefault="00FD5963">
      <w:pPr>
        <w:widowControl/>
        <w:spacing w:line="360" w:lineRule="auto"/>
        <w:jc w:val="left"/>
        <w:rPr>
          <w:rFonts w:ascii="宋体" w:hAnsi="宋体" w:cs="宋体"/>
          <w:bCs/>
          <w:sz w:val="24"/>
          <w:szCs w:val="24"/>
        </w:rPr>
      </w:pPr>
      <w:r>
        <w:rPr>
          <w:rFonts w:ascii="宋体" w:hAnsi="宋体" w:cs="宋体" w:hint="eastAsia"/>
          <w:bCs/>
          <w:sz w:val="24"/>
          <w:szCs w:val="24"/>
        </w:rPr>
        <w:t>各省、自治区、直辖市、计划单列市财政厅（局）、生态环境厅（局）、邮政局，新疆生产建设兵团财政局、生态环境局、邮政局，各中央预算单位办公厅（室）：</w:t>
      </w:r>
    </w:p>
    <w:p w:rsidR="009A4CE7" w:rsidRDefault="00FD5963">
      <w:pPr>
        <w:widowControl/>
        <w:spacing w:line="360" w:lineRule="auto"/>
        <w:jc w:val="left"/>
        <w:rPr>
          <w:rFonts w:ascii="宋体" w:hAnsi="宋体" w:cs="宋体"/>
          <w:bCs/>
          <w:sz w:val="24"/>
          <w:szCs w:val="24"/>
        </w:rPr>
      </w:pPr>
      <w:r>
        <w:rPr>
          <w:rFonts w:ascii="宋体" w:hAnsi="宋体" w:cs="宋体" w:hint="eastAsia"/>
          <w:bCs/>
          <w:sz w:val="24"/>
          <w:szCs w:val="24"/>
        </w:rPr>
        <w:t>为助力打好污染防治攻坚战，推广使用绿色包装，现将《商品包装政府采购需求标准（试行）》、《快递包装政府采购需求标准（试行）》（以下统称包装需求标准，见附件）印发给你们，请结合实际，积极推广应用。现就有关事项通知如下：</w:t>
      </w:r>
    </w:p>
    <w:p w:rsidR="009A4CE7" w:rsidRDefault="00FD5963">
      <w:pPr>
        <w:widowControl/>
        <w:spacing w:line="360" w:lineRule="auto"/>
        <w:jc w:val="left"/>
        <w:rPr>
          <w:rFonts w:ascii="宋体" w:hAnsi="宋体" w:cs="宋体"/>
          <w:bCs/>
          <w:sz w:val="24"/>
          <w:szCs w:val="24"/>
        </w:rPr>
      </w:pPr>
      <w:r>
        <w:rPr>
          <w:rFonts w:ascii="宋体" w:hAnsi="宋体" w:cs="宋体" w:hint="eastAsia"/>
          <w:bCs/>
          <w:sz w:val="24"/>
          <w:szCs w:val="24"/>
        </w:rPr>
        <w:t>一、政府采购货物、工程和服务项目中涉及商品包装和快递包装的，要参考包装需求标准，在采购文件中明确政府采购供应商提供产品及相关快递服务的具体包装要求。</w:t>
      </w:r>
    </w:p>
    <w:p w:rsidR="009A4CE7" w:rsidRDefault="00FD5963">
      <w:pPr>
        <w:widowControl/>
        <w:spacing w:line="360" w:lineRule="auto"/>
        <w:jc w:val="left"/>
        <w:rPr>
          <w:rFonts w:ascii="宋体" w:hAnsi="宋体" w:cs="宋体"/>
          <w:bCs/>
          <w:sz w:val="24"/>
          <w:szCs w:val="24"/>
        </w:rPr>
      </w:pPr>
      <w:r>
        <w:rPr>
          <w:rFonts w:ascii="宋体" w:hAnsi="宋体" w:cs="宋体" w:hint="eastAsia"/>
          <w:bCs/>
          <w:sz w:val="24"/>
          <w:szCs w:val="24"/>
        </w:rPr>
        <w:t>二、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9A4CE7" w:rsidRDefault="00FD5963">
      <w:pPr>
        <w:widowControl/>
        <w:spacing w:line="360" w:lineRule="auto"/>
        <w:jc w:val="left"/>
        <w:rPr>
          <w:rFonts w:ascii="宋体" w:hAnsi="宋体" w:cs="宋体"/>
          <w:bCs/>
          <w:sz w:val="24"/>
          <w:szCs w:val="24"/>
        </w:rPr>
      </w:pPr>
      <w:r>
        <w:rPr>
          <w:rFonts w:ascii="宋体" w:hAnsi="宋体" w:cs="宋体" w:hint="eastAsia"/>
          <w:bCs/>
          <w:sz w:val="24"/>
          <w:szCs w:val="24"/>
        </w:rPr>
        <w:t>三、政府采购协议供货、定点采购项目和电子卖场也要积极推广应用包装需求标准，对商品包装和快递包装符合包装需求标准的产品加挂标识，引导采购人优先选择。</w:t>
      </w:r>
    </w:p>
    <w:p w:rsidR="009A4CE7" w:rsidRDefault="00FD5963">
      <w:pPr>
        <w:widowControl/>
        <w:spacing w:line="360" w:lineRule="auto"/>
        <w:jc w:val="left"/>
        <w:rPr>
          <w:rFonts w:ascii="宋体" w:hAnsi="宋体" w:cs="宋体"/>
          <w:bCs/>
          <w:sz w:val="24"/>
          <w:szCs w:val="24"/>
        </w:rPr>
      </w:pPr>
      <w:r>
        <w:rPr>
          <w:rFonts w:ascii="宋体" w:hAnsi="宋体" w:cs="宋体" w:hint="eastAsia"/>
          <w:bCs/>
          <w:sz w:val="24"/>
          <w:szCs w:val="24"/>
        </w:rPr>
        <w:t>四、对于政策执行过程中遇到的问题，请及时向财政部国库司、生态环境部科技与财务司和国家邮政局市场监管司反馈。</w:t>
      </w:r>
    </w:p>
    <w:p w:rsidR="009A4CE7" w:rsidRDefault="009A4CE7">
      <w:pPr>
        <w:widowControl/>
        <w:spacing w:line="360" w:lineRule="auto"/>
        <w:jc w:val="left"/>
        <w:rPr>
          <w:rFonts w:ascii="宋体" w:hAnsi="宋体" w:cs="宋体"/>
          <w:bCs/>
          <w:sz w:val="24"/>
          <w:szCs w:val="24"/>
        </w:rPr>
      </w:pPr>
    </w:p>
    <w:p w:rsidR="009A4CE7" w:rsidRDefault="009A4CE7">
      <w:pPr>
        <w:widowControl/>
        <w:spacing w:line="360" w:lineRule="auto"/>
        <w:jc w:val="right"/>
        <w:rPr>
          <w:rFonts w:ascii="宋体" w:hAnsi="宋体" w:cs="宋体"/>
          <w:bCs/>
          <w:sz w:val="24"/>
          <w:szCs w:val="24"/>
        </w:rPr>
      </w:pPr>
    </w:p>
    <w:p w:rsidR="009A4CE7" w:rsidRDefault="00FD5963">
      <w:pPr>
        <w:widowControl/>
        <w:spacing w:line="360" w:lineRule="auto"/>
        <w:jc w:val="right"/>
        <w:rPr>
          <w:rFonts w:ascii="宋体" w:hAnsi="宋体" w:cs="宋体"/>
          <w:bCs/>
          <w:sz w:val="24"/>
          <w:szCs w:val="24"/>
        </w:rPr>
      </w:pPr>
      <w:r>
        <w:rPr>
          <w:rFonts w:ascii="宋体" w:hAnsi="宋体" w:cs="宋体" w:hint="eastAsia"/>
          <w:bCs/>
          <w:sz w:val="24"/>
          <w:szCs w:val="24"/>
        </w:rPr>
        <w:t>财政部办公厅</w:t>
      </w:r>
      <w:r>
        <w:rPr>
          <w:rFonts w:ascii="宋体" w:hAnsi="宋体" w:cs="宋体" w:hint="eastAsia"/>
          <w:bCs/>
          <w:sz w:val="24"/>
          <w:szCs w:val="24"/>
        </w:rPr>
        <w:br/>
        <w:t>生态环境部办公厅</w:t>
      </w:r>
      <w:r>
        <w:rPr>
          <w:rFonts w:ascii="宋体" w:hAnsi="宋体" w:cs="宋体" w:hint="eastAsia"/>
          <w:bCs/>
          <w:sz w:val="24"/>
          <w:szCs w:val="24"/>
        </w:rPr>
        <w:br/>
        <w:t>国家邮政局办公室</w:t>
      </w:r>
      <w:r>
        <w:rPr>
          <w:rFonts w:ascii="宋体" w:hAnsi="宋体" w:cs="宋体" w:hint="eastAsia"/>
          <w:bCs/>
          <w:sz w:val="24"/>
          <w:szCs w:val="24"/>
        </w:rPr>
        <w:br/>
        <w:t>2020年6月19日</w:t>
      </w:r>
    </w:p>
    <w:p w:rsidR="009A4CE7" w:rsidRDefault="00FD5963">
      <w:pPr>
        <w:widowControl/>
        <w:jc w:val="left"/>
        <w:rPr>
          <w:rFonts w:ascii="宋体" w:hAnsi="宋体" w:cs="宋体"/>
          <w:bCs/>
          <w:sz w:val="24"/>
          <w:szCs w:val="24"/>
        </w:rPr>
      </w:pPr>
      <w:r>
        <w:rPr>
          <w:rFonts w:ascii="宋体" w:hAnsi="宋体" w:cs="宋体"/>
          <w:bCs/>
          <w:sz w:val="24"/>
          <w:szCs w:val="24"/>
        </w:rPr>
        <w:br w:type="page"/>
      </w:r>
    </w:p>
    <w:p w:rsidR="009A4CE7" w:rsidRDefault="00FD5963">
      <w:pPr>
        <w:keepNext/>
        <w:keepLines/>
        <w:tabs>
          <w:tab w:val="left" w:pos="432"/>
        </w:tabs>
        <w:autoSpaceDE w:val="0"/>
        <w:autoSpaceDN w:val="0"/>
        <w:adjustRightInd w:val="0"/>
        <w:spacing w:before="240" w:after="120" w:line="360" w:lineRule="auto"/>
        <w:jc w:val="left"/>
        <w:outlineLvl w:val="0"/>
        <w:rPr>
          <w:rFonts w:ascii="宋体" w:hAnsi="宋体" w:cs="宋体"/>
          <w:b/>
          <w:bCs/>
          <w:kern w:val="44"/>
          <w:sz w:val="24"/>
          <w:szCs w:val="24"/>
        </w:rPr>
      </w:pPr>
      <w:bookmarkStart w:id="872" w:name="_Toc15647"/>
      <w:r>
        <w:rPr>
          <w:rFonts w:ascii="宋体" w:hAnsi="宋体" w:cs="宋体" w:hint="eastAsia"/>
          <w:b/>
          <w:bCs/>
          <w:kern w:val="44"/>
          <w:sz w:val="24"/>
          <w:szCs w:val="24"/>
        </w:rPr>
        <w:lastRenderedPageBreak/>
        <w:t>附录1</w:t>
      </w:r>
      <w:r>
        <w:rPr>
          <w:rFonts w:ascii="宋体" w:hAnsi="宋体" w:cs="宋体"/>
          <w:b/>
          <w:bCs/>
          <w:kern w:val="44"/>
          <w:sz w:val="24"/>
          <w:szCs w:val="24"/>
        </w:rPr>
        <w:t>1</w:t>
      </w:r>
      <w:r>
        <w:rPr>
          <w:rFonts w:ascii="宋体" w:hAnsi="宋体" w:cs="宋体" w:hint="eastAsia"/>
          <w:b/>
          <w:bCs/>
          <w:kern w:val="44"/>
          <w:sz w:val="24"/>
          <w:szCs w:val="24"/>
        </w:rPr>
        <w:t>：国务院办公厅关于在政府采购中实施本国产品标准及相关政策的通知</w:t>
      </w:r>
      <w:bookmarkEnd w:id="872"/>
    </w:p>
    <w:p w:rsidR="009A4CE7" w:rsidRDefault="00FD5963">
      <w:pPr>
        <w:widowControl/>
        <w:shd w:val="clear" w:color="auto" w:fill="FFFFFF"/>
        <w:jc w:val="center"/>
        <w:rPr>
          <w:rFonts w:ascii="宋体" w:hAnsi="宋体" w:cs="宋体"/>
          <w:color w:val="333333"/>
          <w:kern w:val="0"/>
          <w:sz w:val="36"/>
          <w:szCs w:val="36"/>
        </w:rPr>
      </w:pPr>
      <w:bookmarkStart w:id="873" w:name="OLE_LINK21"/>
      <w:r>
        <w:rPr>
          <w:rStyle w:val="aff3"/>
          <w:rFonts w:ascii="Times New Roman" w:hAnsi="Times New Roman" w:hint="eastAsia"/>
          <w:color w:val="333333"/>
          <w:sz w:val="36"/>
          <w:szCs w:val="36"/>
        </w:rPr>
        <w:t>国务院办公厅关于在政府采购中</w:t>
      </w:r>
    </w:p>
    <w:p w:rsidR="009A4CE7" w:rsidRDefault="00FD5963">
      <w:pPr>
        <w:widowControl/>
        <w:shd w:val="clear" w:color="auto" w:fill="FFFFFF"/>
        <w:jc w:val="center"/>
        <w:rPr>
          <w:rFonts w:ascii="宋体" w:hAnsi="宋体" w:cs="宋体"/>
          <w:color w:val="333333"/>
          <w:kern w:val="0"/>
          <w:sz w:val="36"/>
          <w:szCs w:val="36"/>
        </w:rPr>
      </w:pPr>
      <w:r>
        <w:rPr>
          <w:rStyle w:val="aff3"/>
          <w:rFonts w:ascii="Times New Roman" w:hAnsi="Times New Roman" w:hint="eastAsia"/>
          <w:color w:val="333333"/>
          <w:sz w:val="36"/>
          <w:szCs w:val="36"/>
        </w:rPr>
        <w:t>实施本国产品标准及相关政策的通知</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shd w:val="clear" w:color="auto" w:fill="FFFFFF"/>
        <w:jc w:val="right"/>
        <w:rPr>
          <w:rFonts w:ascii="宋体" w:hAnsi="宋体" w:cs="宋体"/>
          <w:color w:val="333333"/>
          <w:kern w:val="0"/>
          <w:sz w:val="24"/>
          <w:szCs w:val="24"/>
        </w:rPr>
      </w:pPr>
      <w:r>
        <w:rPr>
          <w:rFonts w:ascii="宋体" w:hAnsi="宋体" w:cs="宋体" w:hint="eastAsia"/>
          <w:color w:val="333333"/>
          <w:kern w:val="0"/>
          <w:sz w:val="24"/>
          <w:szCs w:val="24"/>
        </w:rPr>
        <w:t>国办发〔2025〕34号  </w:t>
      </w:r>
    </w:p>
    <w:p w:rsidR="009A4CE7" w:rsidRDefault="00FD5963">
      <w:pPr>
        <w:widowControl/>
        <w:shd w:val="clear" w:color="auto" w:fill="FFFFFF"/>
        <w:spacing w:before="30" w:after="30"/>
        <w:jc w:val="left"/>
        <w:rPr>
          <w:rFonts w:ascii="宋体" w:hAnsi="宋体" w:cs="宋体"/>
          <w:color w:val="333333"/>
          <w:kern w:val="0"/>
          <w:sz w:val="24"/>
          <w:szCs w:val="24"/>
        </w:rPr>
      </w:pPr>
      <w:r>
        <w:rPr>
          <w:rFonts w:ascii="宋体" w:hAnsi="宋体" w:cs="宋体" w:hint="eastAsia"/>
          <w:color w:val="333333"/>
          <w:kern w:val="0"/>
          <w:sz w:val="24"/>
          <w:szCs w:val="24"/>
        </w:rPr>
        <w:t>各省、自治区、直辖市人民政府，国务院各部委、各直属机构：</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rsidR="009A4CE7" w:rsidRDefault="00FD5963">
      <w:pPr>
        <w:widowControl/>
        <w:shd w:val="clear" w:color="auto" w:fill="FFFFFF"/>
        <w:ind w:firstLine="480"/>
        <w:jc w:val="left"/>
        <w:rPr>
          <w:rFonts w:ascii="宋体" w:hAnsi="宋体" w:cs="宋体"/>
          <w:color w:val="333333"/>
          <w:kern w:val="0"/>
          <w:sz w:val="24"/>
          <w:szCs w:val="24"/>
        </w:rPr>
      </w:pPr>
      <w:r>
        <w:rPr>
          <w:rStyle w:val="aff3"/>
          <w:rFonts w:ascii="Times New Roman" w:hAnsi="Times New Roman" w:hint="eastAsia"/>
          <w:color w:val="333333"/>
          <w:szCs w:val="24"/>
        </w:rPr>
        <w:t>一、本国产品标准</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本国产品应当符合以下条件：</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（一）在中国境内生产</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产品应当在中国境内生产，即在中华人民共和国关境内实现从原材料、组件到产品的属性改变。</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属性改变是指经过制造、加工或者组装等工序，产生完全不同于原材料、组件的新产品，并具有新的名称和特征（用途）。属性改变不包括以下细微操作：</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1.为确保产品在运输或者储存期间保持某种状态而进行的操作；</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2.为产品运输或者销售进行的包装或者展示；</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3.在产品或者其包装上粘贴或者印刷品牌、标志、标识以及其他用于区别的标记；</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4.简单的上漆、磨光和分装；</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5.其他不属于属性改变的情形。</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（二）在中国境内生产的组件成本占比达到规定比例</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产品在中国境内生产的组件成本占比应当达到规定比例，计算公式为：</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noProof/>
          <w:color w:val="333333"/>
          <w:kern w:val="0"/>
          <w:sz w:val="24"/>
          <w:szCs w:val="24"/>
        </w:rPr>
        <w:drawing>
          <wp:inline distT="0" distB="0" distL="114300" distR="114300">
            <wp:extent cx="2731135" cy="391795"/>
            <wp:effectExtent l="0" t="0" r="12065" b="8255"/>
            <wp:docPr id="9" name="图片 9" descr="https://www.gov.cn/gongbao/2025/issue_12346/202510/W0202510203592361700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https://www.gov.cn/gongbao/2025/issue_12346/202510/W020251020359236170073.png"/>
                    <pic:cNvPicPr>
                      <a:picLocks noChangeAspect="1"/>
                    </pic:cNvPicPr>
                  </pic:nvPicPr>
                  <pic:blipFill>
                    <a:blip r:embed="rId24"/>
                    <a:stretch>
                      <a:fillRect/>
                    </a:stretch>
                  </pic:blipFill>
                  <pic:spPr>
                    <a:xfrm>
                      <a:off x="0" y="0"/>
                      <a:ext cx="2731135" cy="391795"/>
                    </a:xfrm>
                    <a:prstGeom prst="rect">
                      <a:avLst/>
                    </a:prstGeom>
                    <a:noFill/>
                    <a:ln>
                      <a:noFill/>
                    </a:ln>
                  </pic:spPr>
                </pic:pic>
              </a:graphicData>
            </a:graphic>
          </wp:inline>
        </w:drawing>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（三）特定产品的关键组件、关键工序符合相关要求</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对特定产品，在符合本通知第一条第（一）项和第（二）项条件的基础上，应当符合财政部会同有关行业主管部门确定的其关键组件、关键工序在中国境内生产、完成等要求。</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rsidR="009A4CE7" w:rsidRDefault="00FD5963">
      <w:pPr>
        <w:widowControl/>
        <w:shd w:val="clear" w:color="auto" w:fill="FFFFFF"/>
        <w:ind w:firstLine="480"/>
        <w:jc w:val="left"/>
        <w:rPr>
          <w:rFonts w:ascii="宋体" w:hAnsi="宋体" w:cs="宋体"/>
          <w:color w:val="333333"/>
          <w:kern w:val="0"/>
          <w:sz w:val="24"/>
          <w:szCs w:val="24"/>
        </w:rPr>
      </w:pPr>
      <w:r>
        <w:rPr>
          <w:rStyle w:val="aff3"/>
          <w:rFonts w:ascii="Times New Roman" w:hAnsi="Times New Roman" w:hint="eastAsia"/>
          <w:color w:val="333333"/>
          <w:szCs w:val="24"/>
        </w:rPr>
        <w:lastRenderedPageBreak/>
        <w:t>二、本国产品标准的适用范围</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9A4CE7" w:rsidRDefault="00FD5963">
      <w:pPr>
        <w:widowControl/>
        <w:shd w:val="clear" w:color="auto" w:fill="FFFFFF"/>
        <w:ind w:firstLine="480"/>
        <w:jc w:val="left"/>
        <w:rPr>
          <w:rFonts w:ascii="宋体" w:hAnsi="宋体" w:cs="宋体"/>
          <w:color w:val="333333"/>
          <w:kern w:val="0"/>
          <w:sz w:val="24"/>
          <w:szCs w:val="24"/>
        </w:rPr>
      </w:pPr>
      <w:r>
        <w:rPr>
          <w:rStyle w:val="aff3"/>
          <w:rFonts w:ascii="Times New Roman" w:hAnsi="Times New Roman" w:hint="eastAsia"/>
          <w:color w:val="333333"/>
          <w:szCs w:val="24"/>
        </w:rPr>
        <w:t>三、对本国产品的支持政策</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政府采购活动中既有本国产品又有非本国产品参与竞争的，依法对本国产品给予价格评审优惠，对本国产品的报价给予20%的价格扣除，用扣除后的价格参与评审。</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9A4CE7" w:rsidRDefault="00FD5963">
      <w:pPr>
        <w:widowControl/>
        <w:shd w:val="clear" w:color="auto" w:fill="FFFFFF"/>
        <w:ind w:firstLine="480"/>
        <w:jc w:val="left"/>
        <w:rPr>
          <w:rFonts w:ascii="宋体" w:hAnsi="宋体" w:cs="宋体"/>
          <w:color w:val="333333"/>
          <w:kern w:val="0"/>
          <w:sz w:val="24"/>
          <w:szCs w:val="24"/>
        </w:rPr>
      </w:pPr>
      <w:r>
        <w:rPr>
          <w:rStyle w:val="aff3"/>
          <w:rFonts w:ascii="Times New Roman" w:hAnsi="Times New Roman" w:hint="eastAsia"/>
          <w:color w:val="333333"/>
          <w:szCs w:val="24"/>
        </w:rPr>
        <w:t>四、政策执行要求</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（一）产品在中国境内生产的组件成本核算规则。产品在中国境内生产的组件成本，按照《中国境内生产的组件成本核算基本规则》（见附件1）计算。</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二）有关证明文件。采购人、采购代理机构应当在采购文件中明确要求供应商对其提供的产品出具《关于符合本国产品标准的声明函》（样式见附件2，以下简称《声明函》）或财政部会同有关部门规定的有关证明文件。出具</w:t>
      </w:r>
      <w:bookmarkStart w:id="874" w:name="OLE_LINK8"/>
      <w:r>
        <w:rPr>
          <w:rFonts w:ascii="宋体" w:hAnsi="宋体" w:cs="宋体" w:hint="eastAsia"/>
          <w:color w:val="333333"/>
          <w:kern w:val="0"/>
          <w:sz w:val="24"/>
          <w:szCs w:val="24"/>
        </w:rPr>
        <w:t>符合要求的《声明函》或有关证明文件的</w:t>
      </w:r>
      <w:bookmarkEnd w:id="874"/>
      <w:r>
        <w:rPr>
          <w:rFonts w:ascii="宋体" w:hAnsi="宋体" w:cs="宋体" w:hint="eastAsia"/>
          <w:color w:val="333333"/>
          <w:kern w:val="0"/>
          <w:sz w:val="24"/>
          <w:szCs w:val="24"/>
        </w:rPr>
        <w:t>，该产品视为本国产品，采购人、采购代理机构不得再要求供应商提供其他证明材料。供应商提供虚假《声明函》、虚假证明文件谋取中标、成交的，依照《中华人民共和国政府采购法》等法律法规规定追究相应责任。</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采购人、采购代理机构应当随中标、成交结果同时公告中标、成交供应商提供的《声明函》或有关证明文件。</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（四）中华人民共和国缔结或者共同参加的国际条约、协定对政府采购中本国产品政策另有规定的，按照有关条约、协定执行。</w:t>
      </w:r>
    </w:p>
    <w:p w:rsidR="009A4CE7" w:rsidRDefault="00FD5963">
      <w:pPr>
        <w:widowControl/>
        <w:shd w:val="clear" w:color="auto" w:fill="FFFFFF"/>
        <w:ind w:firstLine="480"/>
        <w:jc w:val="left"/>
        <w:rPr>
          <w:rFonts w:ascii="宋体" w:hAnsi="宋体" w:cs="宋体"/>
          <w:color w:val="333333"/>
          <w:kern w:val="0"/>
          <w:sz w:val="24"/>
          <w:szCs w:val="24"/>
        </w:rPr>
      </w:pPr>
      <w:r>
        <w:rPr>
          <w:rStyle w:val="aff3"/>
          <w:rFonts w:ascii="Times New Roman" w:hAnsi="Times New Roman" w:hint="eastAsia"/>
          <w:color w:val="333333"/>
          <w:szCs w:val="24"/>
        </w:rPr>
        <w:t>五、争议处理</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lastRenderedPageBreak/>
        <w:t>（一）政府采购投诉处理、监督检查中，对产品或组件是否在中国境内生产存在争议的，按照以下原则处理：</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本通知自2026年1月1日起施行。</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附件：1.中国境内生产的组件成本核算基本规则</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 xml:space="preserve">　　　2.关于符合本国产品标准的声明函</w:t>
      </w:r>
    </w:p>
    <w:p w:rsidR="009A4CE7" w:rsidRDefault="00FD5963">
      <w:pPr>
        <w:widowControl/>
        <w:shd w:val="clear" w:color="auto" w:fill="FFFFFF"/>
        <w:spacing w:before="30" w:after="30"/>
        <w:jc w:val="right"/>
        <w:rPr>
          <w:rFonts w:ascii="宋体" w:hAnsi="宋体" w:cs="宋体"/>
          <w:color w:val="333333"/>
          <w:kern w:val="0"/>
          <w:sz w:val="24"/>
          <w:szCs w:val="24"/>
        </w:rPr>
      </w:pPr>
      <w:r>
        <w:rPr>
          <w:rFonts w:ascii="宋体" w:hAnsi="宋体" w:cs="宋体" w:hint="eastAsia"/>
          <w:color w:val="333333"/>
          <w:kern w:val="0"/>
          <w:sz w:val="24"/>
          <w:szCs w:val="24"/>
        </w:rPr>
        <w:t>国务院办公厅         </w:t>
      </w:r>
    </w:p>
    <w:p w:rsidR="009A4CE7" w:rsidRDefault="00FD5963">
      <w:pPr>
        <w:widowControl/>
        <w:shd w:val="clear" w:color="auto" w:fill="FFFFFF"/>
        <w:spacing w:before="30" w:after="30"/>
        <w:jc w:val="right"/>
        <w:rPr>
          <w:rFonts w:ascii="宋体" w:hAnsi="宋体" w:cs="宋体"/>
          <w:color w:val="333333"/>
          <w:kern w:val="0"/>
          <w:sz w:val="24"/>
          <w:szCs w:val="24"/>
        </w:rPr>
      </w:pPr>
      <w:r>
        <w:rPr>
          <w:rFonts w:ascii="宋体" w:hAnsi="宋体" w:cs="宋体" w:hint="eastAsia"/>
          <w:color w:val="333333"/>
          <w:kern w:val="0"/>
          <w:sz w:val="24"/>
          <w:szCs w:val="24"/>
        </w:rPr>
        <w:t>2025年9月28日    </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jc w:val="left"/>
        <w:rPr>
          <w:rStyle w:val="aff3"/>
          <w:rFonts w:ascii="宋体" w:hAnsi="宋体" w:cs="宋体"/>
          <w:color w:val="333333"/>
          <w:kern w:val="0"/>
          <w:sz w:val="24"/>
          <w:szCs w:val="24"/>
        </w:rPr>
      </w:pPr>
      <w:r>
        <w:rPr>
          <w:rStyle w:val="aff3"/>
          <w:rFonts w:ascii="宋体" w:hAnsi="宋体"/>
          <w:color w:val="333333"/>
          <w:szCs w:val="24"/>
        </w:rPr>
        <w:br w:type="page"/>
      </w:r>
    </w:p>
    <w:p w:rsidR="009A4CE7" w:rsidRDefault="00FD5963">
      <w:pPr>
        <w:widowControl/>
        <w:shd w:val="clear" w:color="auto" w:fill="FFFFFF"/>
        <w:jc w:val="left"/>
        <w:rPr>
          <w:rFonts w:ascii="宋体" w:hAnsi="宋体" w:cs="宋体"/>
          <w:color w:val="333333"/>
          <w:kern w:val="0"/>
          <w:sz w:val="24"/>
          <w:szCs w:val="24"/>
        </w:rPr>
      </w:pPr>
      <w:r>
        <w:rPr>
          <w:rStyle w:val="aff3"/>
          <w:rFonts w:ascii="Times New Roman" w:hAnsi="Times New Roman" w:hint="eastAsia"/>
          <w:color w:val="333333"/>
          <w:szCs w:val="24"/>
        </w:rPr>
        <w:lastRenderedPageBreak/>
        <w:t>附件</w:t>
      </w:r>
      <w:r>
        <w:rPr>
          <w:rStyle w:val="aff3"/>
          <w:rFonts w:ascii="Times New Roman" w:hAnsi="Times New Roman" w:hint="eastAsia"/>
          <w:color w:val="333333"/>
          <w:szCs w:val="24"/>
        </w:rPr>
        <w:t>1</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shd w:val="clear" w:color="auto" w:fill="FFFFFF"/>
        <w:jc w:val="center"/>
        <w:rPr>
          <w:rFonts w:ascii="宋体" w:hAnsi="宋体" w:cs="宋体"/>
          <w:color w:val="333333"/>
          <w:kern w:val="0"/>
          <w:sz w:val="36"/>
          <w:szCs w:val="36"/>
        </w:rPr>
      </w:pPr>
      <w:r>
        <w:rPr>
          <w:rStyle w:val="aff3"/>
          <w:rFonts w:ascii="Times New Roman" w:hAnsi="Times New Roman" w:hint="eastAsia"/>
          <w:color w:val="333333"/>
          <w:sz w:val="36"/>
          <w:szCs w:val="36"/>
        </w:rPr>
        <w:t>中国境内生产的组件成本核算基本规则</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一、产品的一级组件是指直接组成产品的组件。产品的二级组件是指直接组成产品一级组件的组件。一级组件不可分解的，视同二级组件。</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二、二级组件在中国境内生产的，其全部成本计入中国境内生产的组件成本；二级组件不在中国境内生产的，其成本不计入中国境内生产的组件成本。</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三、产品总成本和组件成本以相关会计核算数据、采购合同、进货记录等为基础进行计算。</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四、需要对成本核算规则予以进一步明确的其他有关事项，由财政部会同有关部门另行规定。</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jc w:val="left"/>
        <w:rPr>
          <w:rStyle w:val="aff3"/>
          <w:rFonts w:ascii="宋体" w:hAnsi="宋体" w:cs="宋体"/>
          <w:color w:val="333333"/>
          <w:kern w:val="0"/>
          <w:sz w:val="24"/>
          <w:szCs w:val="24"/>
        </w:rPr>
      </w:pPr>
      <w:r>
        <w:rPr>
          <w:rStyle w:val="aff3"/>
          <w:rFonts w:ascii="宋体" w:hAnsi="宋体"/>
          <w:color w:val="333333"/>
          <w:szCs w:val="24"/>
        </w:rPr>
        <w:br w:type="page"/>
      </w:r>
    </w:p>
    <w:p w:rsidR="009A4CE7" w:rsidRDefault="00FD5963">
      <w:pPr>
        <w:widowControl/>
        <w:shd w:val="clear" w:color="auto" w:fill="FFFFFF"/>
        <w:jc w:val="left"/>
        <w:rPr>
          <w:rFonts w:ascii="宋体" w:hAnsi="宋体" w:cs="宋体"/>
          <w:color w:val="333333"/>
          <w:kern w:val="0"/>
          <w:sz w:val="24"/>
          <w:szCs w:val="24"/>
        </w:rPr>
      </w:pPr>
      <w:r>
        <w:rPr>
          <w:rStyle w:val="aff3"/>
          <w:rFonts w:ascii="Times New Roman" w:hAnsi="Times New Roman" w:hint="eastAsia"/>
          <w:color w:val="333333"/>
          <w:szCs w:val="24"/>
        </w:rPr>
        <w:lastRenderedPageBreak/>
        <w:t>附件</w:t>
      </w:r>
      <w:r>
        <w:rPr>
          <w:rStyle w:val="aff3"/>
          <w:rFonts w:ascii="Times New Roman" w:hAnsi="Times New Roman" w:hint="eastAsia"/>
          <w:color w:val="333333"/>
          <w:szCs w:val="24"/>
        </w:rPr>
        <w:t>2</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shd w:val="clear" w:color="auto" w:fill="FFFFFF"/>
        <w:jc w:val="center"/>
        <w:rPr>
          <w:rFonts w:ascii="宋体" w:hAnsi="宋体" w:cs="宋体"/>
          <w:color w:val="333333"/>
          <w:kern w:val="0"/>
          <w:sz w:val="36"/>
          <w:szCs w:val="36"/>
        </w:rPr>
      </w:pPr>
      <w:r>
        <w:rPr>
          <w:rStyle w:val="aff3"/>
          <w:rFonts w:ascii="Times New Roman" w:hAnsi="Times New Roman" w:hint="eastAsia"/>
          <w:color w:val="333333"/>
          <w:sz w:val="36"/>
          <w:szCs w:val="36"/>
        </w:rPr>
        <w:t>关于符合本国产品标准的声明函</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本公司（单位）郑重声明，根据《国务院办公厅关于在政府采购中实施本国产品标准及相关政策的通知》（国办发〔2025〕34号）的规定，本公司（单位）提供的以下产品属于本国产品。具体情况如下：</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1.</w:t>
      </w:r>
      <w:r>
        <w:rPr>
          <w:rFonts w:ascii="Times New Roman" w:hAnsi="Times New Roman" w:hint="eastAsia"/>
          <w:color w:val="333333"/>
          <w:szCs w:val="24"/>
        </w:rPr>
        <w:t>（产品名称</w:t>
      </w:r>
      <w:r>
        <w:rPr>
          <w:rFonts w:ascii="Times New Roman" w:hAnsi="Times New Roman" w:hint="eastAsia"/>
          <w:color w:val="333333"/>
          <w:szCs w:val="24"/>
        </w:rPr>
        <w:t>1</w:t>
      </w:r>
      <w:r>
        <w:rPr>
          <w:rFonts w:ascii="Times New Roman" w:hAnsi="Times New Roman" w:hint="eastAsia"/>
          <w:color w:val="333333"/>
          <w:szCs w:val="24"/>
        </w:rPr>
        <w:t>）</w:t>
      </w:r>
      <w:r>
        <w:rPr>
          <w:rFonts w:ascii="Times New Roman" w:hAnsi="Times New Roman" w:hint="eastAsia"/>
          <w:color w:val="333333"/>
          <w:szCs w:val="24"/>
          <w:vertAlign w:val="superscript"/>
        </w:rPr>
        <w:t>1</w:t>
      </w:r>
      <w:r>
        <w:rPr>
          <w:rFonts w:ascii="宋体" w:hAnsi="宋体" w:cs="宋体" w:hint="eastAsia"/>
          <w:color w:val="333333"/>
          <w:kern w:val="0"/>
          <w:sz w:val="24"/>
          <w:szCs w:val="24"/>
        </w:rPr>
        <w:t>，生产厂为</w:t>
      </w:r>
      <w:r>
        <w:rPr>
          <w:rFonts w:ascii="Times New Roman" w:hAnsi="Times New Roman" w:hint="eastAsia"/>
          <w:color w:val="333333"/>
          <w:szCs w:val="24"/>
        </w:rPr>
        <w:t>（厂名）</w:t>
      </w:r>
      <w:r>
        <w:rPr>
          <w:rFonts w:ascii="Times New Roman" w:hAnsi="Times New Roman" w:hint="eastAsia"/>
          <w:color w:val="333333"/>
          <w:szCs w:val="24"/>
          <w:vertAlign w:val="superscript"/>
        </w:rPr>
        <w:t>2</w:t>
      </w:r>
      <w:r>
        <w:rPr>
          <w:rFonts w:ascii="宋体" w:hAnsi="宋体" w:cs="宋体" w:hint="eastAsia"/>
          <w:color w:val="333333"/>
          <w:kern w:val="0"/>
          <w:sz w:val="24"/>
          <w:szCs w:val="24"/>
        </w:rPr>
        <w:t>，厂址为</w:t>
      </w:r>
      <w:r>
        <w:rPr>
          <w:rFonts w:ascii="Times New Roman" w:hAnsi="Times New Roman" w:hint="eastAsia"/>
          <w:color w:val="333333"/>
          <w:szCs w:val="24"/>
        </w:rPr>
        <w:t>（生产厂址）</w:t>
      </w:r>
      <w:r>
        <w:rPr>
          <w:rFonts w:ascii="宋体" w:hAnsi="宋体" w:cs="宋体" w:hint="eastAsia"/>
          <w:color w:val="333333"/>
          <w:kern w:val="0"/>
          <w:sz w:val="24"/>
          <w:szCs w:val="24"/>
        </w:rPr>
        <w:t>。</w:t>
      </w:r>
      <w:r>
        <w:rPr>
          <w:rFonts w:ascii="Times New Roman" w:hAnsi="Times New Roman" w:hint="eastAsia"/>
          <w:color w:val="333333"/>
          <w:szCs w:val="24"/>
        </w:rPr>
        <w:t>（产品名称</w:t>
      </w:r>
      <w:r>
        <w:rPr>
          <w:rFonts w:ascii="Times New Roman" w:hAnsi="Times New Roman" w:hint="eastAsia"/>
          <w:color w:val="333333"/>
          <w:szCs w:val="24"/>
        </w:rPr>
        <w:t>1</w:t>
      </w:r>
      <w:r>
        <w:rPr>
          <w:rFonts w:ascii="Times New Roman" w:hAnsi="Times New Roman" w:hint="eastAsia"/>
          <w:color w:val="333333"/>
          <w:szCs w:val="24"/>
        </w:rPr>
        <w:t>）</w:t>
      </w:r>
      <w:r>
        <w:rPr>
          <w:rFonts w:ascii="宋体" w:hAnsi="宋体" w:cs="宋体" w:hint="eastAsia"/>
          <w:color w:val="333333"/>
          <w:kern w:val="0"/>
          <w:sz w:val="24"/>
          <w:szCs w:val="24"/>
        </w:rPr>
        <w:t>的中国境内生产的组件成本占比≥</w:t>
      </w:r>
      <w:r>
        <w:rPr>
          <w:rFonts w:ascii="Times New Roman" w:hAnsi="Times New Roman" w:hint="eastAsia"/>
          <w:color w:val="333333"/>
          <w:szCs w:val="24"/>
        </w:rPr>
        <w:t>（规定比例）</w:t>
      </w:r>
      <w:r>
        <w:rPr>
          <w:rFonts w:ascii="Times New Roman" w:hAnsi="Times New Roman" w:hint="eastAsia"/>
          <w:color w:val="333333"/>
          <w:szCs w:val="24"/>
          <w:vertAlign w:val="superscript"/>
        </w:rPr>
        <w:t>3</w:t>
      </w:r>
      <w:r>
        <w:rPr>
          <w:rFonts w:ascii="宋体" w:hAnsi="宋体" w:cs="宋体" w:hint="eastAsia"/>
          <w:color w:val="333333"/>
          <w:kern w:val="0"/>
          <w:sz w:val="24"/>
          <w:szCs w:val="24"/>
        </w:rPr>
        <w:t>。</w:t>
      </w:r>
      <w:r>
        <w:rPr>
          <w:rFonts w:ascii="Times New Roman" w:hAnsi="Times New Roman" w:hint="eastAsia"/>
          <w:color w:val="333333"/>
          <w:szCs w:val="24"/>
        </w:rPr>
        <w:t>（产品名称</w:t>
      </w:r>
      <w:r>
        <w:rPr>
          <w:rFonts w:ascii="Times New Roman" w:hAnsi="Times New Roman" w:hint="eastAsia"/>
          <w:color w:val="333333"/>
          <w:szCs w:val="24"/>
        </w:rPr>
        <w:t>1</w:t>
      </w:r>
      <w:r>
        <w:rPr>
          <w:rFonts w:ascii="Times New Roman" w:hAnsi="Times New Roman" w:hint="eastAsia"/>
          <w:color w:val="333333"/>
          <w:szCs w:val="24"/>
        </w:rPr>
        <w:t>）</w:t>
      </w:r>
      <w:r>
        <w:rPr>
          <w:rFonts w:ascii="宋体" w:hAnsi="宋体" w:cs="宋体" w:hint="eastAsia"/>
          <w:color w:val="333333"/>
          <w:kern w:val="0"/>
          <w:sz w:val="24"/>
          <w:szCs w:val="24"/>
        </w:rPr>
        <w:t>的</w:t>
      </w:r>
      <w:r>
        <w:rPr>
          <w:rFonts w:ascii="Times New Roman" w:hAnsi="Times New Roman" w:hint="eastAsia"/>
          <w:color w:val="333333"/>
          <w:szCs w:val="24"/>
        </w:rPr>
        <w:t>（关键组件）</w:t>
      </w:r>
      <w:r>
        <w:rPr>
          <w:rFonts w:ascii="Times New Roman" w:hAnsi="Times New Roman" w:hint="eastAsia"/>
          <w:color w:val="333333"/>
          <w:szCs w:val="24"/>
          <w:vertAlign w:val="superscript"/>
        </w:rPr>
        <w:t>4</w:t>
      </w:r>
      <w:r>
        <w:rPr>
          <w:rFonts w:ascii="宋体" w:hAnsi="宋体" w:cs="宋体" w:hint="eastAsia"/>
          <w:color w:val="333333"/>
          <w:kern w:val="0"/>
          <w:sz w:val="24"/>
          <w:szCs w:val="24"/>
        </w:rPr>
        <w:t>在中国境内生产。</w:t>
      </w:r>
      <w:r>
        <w:rPr>
          <w:rFonts w:ascii="Times New Roman" w:hAnsi="Times New Roman" w:hint="eastAsia"/>
          <w:color w:val="333333"/>
          <w:szCs w:val="24"/>
        </w:rPr>
        <w:t>（产品名称</w:t>
      </w:r>
      <w:r>
        <w:rPr>
          <w:rFonts w:ascii="Times New Roman" w:hAnsi="Times New Roman" w:hint="eastAsia"/>
          <w:color w:val="333333"/>
          <w:szCs w:val="24"/>
        </w:rPr>
        <w:t>1</w:t>
      </w:r>
      <w:r>
        <w:rPr>
          <w:rFonts w:ascii="Times New Roman" w:hAnsi="Times New Roman" w:hint="eastAsia"/>
          <w:color w:val="333333"/>
          <w:szCs w:val="24"/>
        </w:rPr>
        <w:t>）</w:t>
      </w:r>
      <w:r>
        <w:rPr>
          <w:rFonts w:ascii="宋体" w:hAnsi="宋体" w:cs="宋体" w:hint="eastAsia"/>
          <w:color w:val="333333"/>
          <w:kern w:val="0"/>
          <w:sz w:val="24"/>
          <w:szCs w:val="24"/>
        </w:rPr>
        <w:t>的</w:t>
      </w:r>
      <w:r>
        <w:rPr>
          <w:rFonts w:ascii="Times New Roman" w:hAnsi="Times New Roman" w:hint="eastAsia"/>
          <w:color w:val="333333"/>
          <w:szCs w:val="24"/>
        </w:rPr>
        <w:t>（关键工序）</w:t>
      </w:r>
      <w:r>
        <w:rPr>
          <w:rFonts w:ascii="Times New Roman" w:hAnsi="Times New Roman" w:hint="eastAsia"/>
          <w:color w:val="333333"/>
          <w:szCs w:val="24"/>
          <w:vertAlign w:val="superscript"/>
        </w:rPr>
        <w:t>5</w:t>
      </w:r>
      <w:r>
        <w:rPr>
          <w:rFonts w:ascii="宋体" w:hAnsi="宋体" w:cs="宋体" w:hint="eastAsia"/>
          <w:color w:val="333333"/>
          <w:kern w:val="0"/>
          <w:sz w:val="24"/>
          <w:szCs w:val="24"/>
        </w:rPr>
        <w:t>在中国境内完成。</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2.</w:t>
      </w:r>
      <w:r>
        <w:rPr>
          <w:rFonts w:ascii="Times New Roman" w:hAnsi="Times New Roman" w:hint="eastAsia"/>
          <w:color w:val="333333"/>
          <w:szCs w:val="24"/>
        </w:rPr>
        <w:t>（产品名称</w:t>
      </w:r>
      <w:r>
        <w:rPr>
          <w:rFonts w:ascii="Times New Roman" w:hAnsi="Times New Roman" w:hint="eastAsia"/>
          <w:color w:val="333333"/>
          <w:szCs w:val="24"/>
        </w:rPr>
        <w:t>2</w:t>
      </w:r>
      <w:r>
        <w:rPr>
          <w:rFonts w:ascii="Times New Roman" w:hAnsi="Times New Roman" w:hint="eastAsia"/>
          <w:color w:val="333333"/>
          <w:szCs w:val="24"/>
        </w:rPr>
        <w:t>）</w:t>
      </w:r>
      <w:r>
        <w:rPr>
          <w:rFonts w:ascii="宋体" w:hAnsi="宋体" w:cs="宋体" w:hint="eastAsia"/>
          <w:color w:val="333333"/>
          <w:kern w:val="0"/>
          <w:sz w:val="24"/>
          <w:szCs w:val="24"/>
        </w:rPr>
        <w:t>，生产厂为</w:t>
      </w:r>
      <w:r>
        <w:rPr>
          <w:rFonts w:ascii="Times New Roman" w:hAnsi="Times New Roman" w:hint="eastAsia"/>
          <w:color w:val="333333"/>
          <w:szCs w:val="24"/>
        </w:rPr>
        <w:t>（厂名）</w:t>
      </w:r>
      <w:r>
        <w:rPr>
          <w:rFonts w:ascii="宋体" w:hAnsi="宋体" w:cs="宋体" w:hint="eastAsia"/>
          <w:color w:val="333333"/>
          <w:kern w:val="0"/>
          <w:sz w:val="24"/>
          <w:szCs w:val="24"/>
        </w:rPr>
        <w:t>，厂址为</w:t>
      </w:r>
      <w:r>
        <w:rPr>
          <w:rFonts w:ascii="Times New Roman" w:hAnsi="Times New Roman" w:hint="eastAsia"/>
          <w:color w:val="333333"/>
          <w:szCs w:val="24"/>
        </w:rPr>
        <w:t>（生产厂址）</w:t>
      </w:r>
      <w:r>
        <w:rPr>
          <w:rFonts w:ascii="宋体" w:hAnsi="宋体" w:cs="宋体" w:hint="eastAsia"/>
          <w:color w:val="333333"/>
          <w:kern w:val="0"/>
          <w:sz w:val="24"/>
          <w:szCs w:val="24"/>
        </w:rPr>
        <w:t>。</w:t>
      </w:r>
      <w:r>
        <w:rPr>
          <w:rFonts w:ascii="Times New Roman" w:hAnsi="Times New Roman" w:hint="eastAsia"/>
          <w:color w:val="333333"/>
          <w:szCs w:val="24"/>
        </w:rPr>
        <w:t>（产品名称</w:t>
      </w:r>
      <w:r>
        <w:rPr>
          <w:rFonts w:ascii="Times New Roman" w:hAnsi="Times New Roman" w:hint="eastAsia"/>
          <w:color w:val="333333"/>
          <w:szCs w:val="24"/>
        </w:rPr>
        <w:t>2</w:t>
      </w:r>
      <w:r>
        <w:rPr>
          <w:rFonts w:ascii="Times New Roman" w:hAnsi="Times New Roman" w:hint="eastAsia"/>
          <w:color w:val="333333"/>
          <w:szCs w:val="24"/>
        </w:rPr>
        <w:t>）</w:t>
      </w:r>
      <w:r>
        <w:rPr>
          <w:rFonts w:ascii="宋体" w:hAnsi="宋体" w:cs="宋体" w:hint="eastAsia"/>
          <w:color w:val="333333"/>
          <w:kern w:val="0"/>
          <w:sz w:val="24"/>
          <w:szCs w:val="24"/>
        </w:rPr>
        <w:t>的中国境内生产的组件成本占比≥</w:t>
      </w:r>
      <w:r>
        <w:rPr>
          <w:rFonts w:ascii="Times New Roman" w:hAnsi="Times New Roman" w:hint="eastAsia"/>
          <w:color w:val="333333"/>
          <w:szCs w:val="24"/>
        </w:rPr>
        <w:t>（规定比例）</w:t>
      </w:r>
      <w:r>
        <w:rPr>
          <w:rFonts w:ascii="宋体" w:hAnsi="宋体" w:cs="宋体" w:hint="eastAsia"/>
          <w:color w:val="333333"/>
          <w:kern w:val="0"/>
          <w:sz w:val="24"/>
          <w:szCs w:val="24"/>
        </w:rPr>
        <w:t>。</w:t>
      </w:r>
      <w:r>
        <w:rPr>
          <w:rFonts w:ascii="Times New Roman" w:hAnsi="Times New Roman" w:hint="eastAsia"/>
          <w:color w:val="333333"/>
          <w:szCs w:val="24"/>
        </w:rPr>
        <w:t>（产品名称</w:t>
      </w:r>
      <w:r>
        <w:rPr>
          <w:rFonts w:ascii="Times New Roman" w:hAnsi="Times New Roman" w:hint="eastAsia"/>
          <w:color w:val="333333"/>
          <w:szCs w:val="24"/>
        </w:rPr>
        <w:t>2</w:t>
      </w:r>
      <w:r>
        <w:rPr>
          <w:rFonts w:ascii="Times New Roman" w:hAnsi="Times New Roman" w:hint="eastAsia"/>
          <w:color w:val="333333"/>
          <w:szCs w:val="24"/>
        </w:rPr>
        <w:t>）</w:t>
      </w:r>
      <w:r>
        <w:rPr>
          <w:rFonts w:ascii="宋体" w:hAnsi="宋体" w:cs="宋体" w:hint="eastAsia"/>
          <w:color w:val="333333"/>
          <w:kern w:val="0"/>
          <w:sz w:val="24"/>
          <w:szCs w:val="24"/>
        </w:rPr>
        <w:t>的</w:t>
      </w:r>
      <w:r>
        <w:rPr>
          <w:rFonts w:ascii="Times New Roman" w:hAnsi="Times New Roman" w:hint="eastAsia"/>
          <w:color w:val="333333"/>
          <w:szCs w:val="24"/>
        </w:rPr>
        <w:t>（关键组件）</w:t>
      </w:r>
      <w:r>
        <w:rPr>
          <w:rFonts w:ascii="宋体" w:hAnsi="宋体" w:cs="宋体" w:hint="eastAsia"/>
          <w:color w:val="333333"/>
          <w:kern w:val="0"/>
          <w:sz w:val="24"/>
          <w:szCs w:val="24"/>
        </w:rPr>
        <w:t>在中国境内生产。</w:t>
      </w:r>
      <w:r>
        <w:rPr>
          <w:rFonts w:ascii="Times New Roman" w:hAnsi="Times New Roman" w:hint="eastAsia"/>
          <w:color w:val="333333"/>
          <w:szCs w:val="24"/>
        </w:rPr>
        <w:t>（产品名称</w:t>
      </w:r>
      <w:r>
        <w:rPr>
          <w:rFonts w:ascii="Times New Roman" w:hAnsi="Times New Roman" w:hint="eastAsia"/>
          <w:color w:val="333333"/>
          <w:szCs w:val="24"/>
        </w:rPr>
        <w:t>2</w:t>
      </w:r>
      <w:r>
        <w:rPr>
          <w:rFonts w:ascii="Times New Roman" w:hAnsi="Times New Roman" w:hint="eastAsia"/>
          <w:color w:val="333333"/>
          <w:szCs w:val="24"/>
        </w:rPr>
        <w:t>）</w:t>
      </w:r>
      <w:r>
        <w:rPr>
          <w:rFonts w:ascii="宋体" w:hAnsi="宋体" w:cs="宋体" w:hint="eastAsia"/>
          <w:color w:val="333333"/>
          <w:kern w:val="0"/>
          <w:sz w:val="24"/>
          <w:szCs w:val="24"/>
        </w:rPr>
        <w:t>的</w:t>
      </w:r>
      <w:r>
        <w:rPr>
          <w:rFonts w:ascii="Times New Roman" w:hAnsi="Times New Roman" w:hint="eastAsia"/>
          <w:color w:val="333333"/>
          <w:szCs w:val="24"/>
        </w:rPr>
        <w:t>（关键工序）</w:t>
      </w:r>
      <w:r>
        <w:rPr>
          <w:rFonts w:ascii="宋体" w:hAnsi="宋体" w:cs="宋体" w:hint="eastAsia"/>
          <w:color w:val="333333"/>
          <w:kern w:val="0"/>
          <w:sz w:val="24"/>
          <w:szCs w:val="24"/>
        </w:rPr>
        <w:t>在中国境内完成。</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w:t>
      </w:r>
    </w:p>
    <w:p w:rsidR="009A4CE7" w:rsidRDefault="00FD5963">
      <w:pPr>
        <w:widowControl/>
        <w:shd w:val="clear" w:color="auto" w:fill="FFFFFF"/>
        <w:spacing w:before="30" w:after="30"/>
        <w:ind w:firstLine="480"/>
        <w:jc w:val="left"/>
        <w:rPr>
          <w:rFonts w:ascii="宋体" w:hAnsi="宋体" w:cs="宋体"/>
          <w:color w:val="333333"/>
          <w:kern w:val="0"/>
          <w:sz w:val="24"/>
          <w:szCs w:val="24"/>
        </w:rPr>
      </w:pPr>
      <w:r>
        <w:rPr>
          <w:rFonts w:ascii="宋体" w:hAnsi="宋体" w:cs="宋体" w:hint="eastAsia"/>
          <w:color w:val="333333"/>
          <w:kern w:val="0"/>
          <w:sz w:val="24"/>
          <w:szCs w:val="24"/>
        </w:rPr>
        <w:t>本公司（单位）对上述声明内容的真实性负责。如有虚假，愿承担相应法律责任。</w:t>
      </w:r>
    </w:p>
    <w:p w:rsidR="009A4CE7" w:rsidRDefault="00FD5963">
      <w:pPr>
        <w:widowControl/>
        <w:shd w:val="clear" w:color="auto" w:fill="FFFFFF"/>
        <w:spacing w:before="30" w:after="30"/>
        <w:ind w:firstLine="480"/>
        <w:jc w:val="right"/>
        <w:rPr>
          <w:rFonts w:ascii="宋体" w:hAnsi="宋体" w:cs="宋体"/>
          <w:color w:val="333333"/>
          <w:kern w:val="0"/>
          <w:sz w:val="24"/>
          <w:szCs w:val="24"/>
        </w:rPr>
      </w:pPr>
      <w:r>
        <w:rPr>
          <w:rFonts w:ascii="宋体" w:hAnsi="宋体" w:cs="宋体" w:hint="eastAsia"/>
          <w:color w:val="333333"/>
          <w:kern w:val="0"/>
          <w:sz w:val="24"/>
          <w:szCs w:val="24"/>
        </w:rPr>
        <w:t>公司（单位）名称（盖章）：      </w:t>
      </w:r>
    </w:p>
    <w:p w:rsidR="009A4CE7" w:rsidRDefault="00FD5963">
      <w:pPr>
        <w:widowControl/>
        <w:shd w:val="clear" w:color="auto" w:fill="FFFFFF"/>
        <w:spacing w:before="30" w:after="30"/>
        <w:ind w:firstLine="480"/>
        <w:jc w:val="right"/>
        <w:rPr>
          <w:rFonts w:ascii="宋体" w:hAnsi="宋体" w:cs="宋体"/>
          <w:color w:val="333333"/>
          <w:kern w:val="0"/>
          <w:sz w:val="24"/>
          <w:szCs w:val="24"/>
        </w:rPr>
      </w:pPr>
      <w:r>
        <w:rPr>
          <w:rFonts w:ascii="宋体" w:hAnsi="宋体" w:cs="宋体" w:hint="eastAsia"/>
          <w:color w:val="333333"/>
          <w:kern w:val="0"/>
          <w:sz w:val="24"/>
          <w:szCs w:val="24"/>
        </w:rPr>
        <w:t>日期：　　　　　年　　月　日    </w:t>
      </w: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9A4CE7">
      <w:pPr>
        <w:widowControl/>
        <w:shd w:val="clear" w:color="auto" w:fill="FFFFFF"/>
        <w:spacing w:before="30" w:after="30"/>
        <w:ind w:firstLine="480"/>
        <w:jc w:val="left"/>
        <w:rPr>
          <w:rFonts w:ascii="宋体" w:hAnsi="宋体" w:cs="宋体"/>
          <w:color w:val="333333"/>
          <w:kern w:val="0"/>
          <w:sz w:val="24"/>
          <w:szCs w:val="24"/>
        </w:rPr>
      </w:pPr>
    </w:p>
    <w:p w:rsidR="009A4CE7" w:rsidRDefault="00FD5963">
      <w:pPr>
        <w:widowControl/>
        <w:shd w:val="clear" w:color="auto" w:fill="FFFFFF"/>
        <w:spacing w:before="30" w:after="30"/>
        <w:jc w:val="left"/>
        <w:rPr>
          <w:rFonts w:ascii="宋体" w:hAnsi="宋体" w:cs="宋体"/>
          <w:color w:val="333333"/>
          <w:kern w:val="0"/>
          <w:sz w:val="24"/>
          <w:szCs w:val="24"/>
        </w:rPr>
      </w:pPr>
      <w:r>
        <w:rPr>
          <w:rFonts w:ascii="宋体" w:hAnsi="宋体" w:cs="宋体" w:hint="eastAsia"/>
          <w:color w:val="333333"/>
          <w:kern w:val="0"/>
          <w:sz w:val="24"/>
          <w:szCs w:val="24"/>
        </w:rPr>
        <w:t>_____________________________</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1.产品如有型号，请在“产品名称”栏一并填写。</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2.生产厂名与厂址应与生产厂营业执照载明的相关信息保持一致。</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3.该产品的中国境内生产的组件成本占比相关要求实施前，“规定比例”栏可不填，下同。</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4.该产品的关键组件要求实施前，“关键组件”栏可不填，下同。</w:t>
      </w:r>
    </w:p>
    <w:p w:rsidR="009A4CE7" w:rsidRDefault="00FD5963">
      <w:pPr>
        <w:widowControl/>
        <w:shd w:val="clear" w:color="auto" w:fill="FFFFFF"/>
        <w:ind w:firstLine="480"/>
        <w:jc w:val="left"/>
        <w:rPr>
          <w:rFonts w:ascii="宋体" w:hAnsi="宋体" w:cs="宋体"/>
          <w:color w:val="333333"/>
          <w:kern w:val="0"/>
          <w:sz w:val="24"/>
          <w:szCs w:val="24"/>
        </w:rPr>
      </w:pPr>
      <w:r>
        <w:rPr>
          <w:rFonts w:ascii="宋体" w:hAnsi="宋体" w:cs="宋体" w:hint="eastAsia"/>
          <w:color w:val="333333"/>
          <w:kern w:val="0"/>
          <w:sz w:val="24"/>
          <w:szCs w:val="24"/>
        </w:rPr>
        <w:t>5.该产品的关键工序要求实施前，“关键工序”栏可不填，下同。</w:t>
      </w:r>
    </w:p>
    <w:bookmarkEnd w:id="873"/>
    <w:p w:rsidR="009A4CE7" w:rsidRDefault="009A4CE7">
      <w:pPr>
        <w:rPr>
          <w:rFonts w:ascii="宋体" w:hAnsi="宋体"/>
          <w:szCs w:val="24"/>
        </w:rPr>
      </w:pPr>
    </w:p>
    <w:p w:rsidR="009A4CE7" w:rsidRDefault="00FD5963">
      <w:pPr>
        <w:rPr>
          <w:rFonts w:ascii="宋体" w:hAnsi="宋体"/>
          <w:szCs w:val="24"/>
        </w:rPr>
      </w:pPr>
      <w:r>
        <w:rPr>
          <w:rFonts w:ascii="宋体" w:hAnsi="宋体"/>
          <w:szCs w:val="24"/>
        </w:rPr>
        <w:br w:type="page"/>
      </w:r>
    </w:p>
    <w:p w:rsidR="009A4CE7" w:rsidRDefault="00FD5963">
      <w:pPr>
        <w:keepNext/>
        <w:keepLines/>
        <w:autoSpaceDE w:val="0"/>
        <w:autoSpaceDN w:val="0"/>
        <w:adjustRightInd w:val="0"/>
        <w:spacing w:before="240" w:after="120" w:line="360" w:lineRule="auto"/>
        <w:jc w:val="left"/>
        <w:outlineLvl w:val="0"/>
        <w:rPr>
          <w:rFonts w:ascii="宋体" w:hAnsi="宋体"/>
          <w:b/>
          <w:bCs/>
          <w:kern w:val="44"/>
          <w:sz w:val="24"/>
          <w:szCs w:val="24"/>
        </w:rPr>
      </w:pPr>
      <w:bookmarkStart w:id="875" w:name="_Toc21025"/>
      <w:bookmarkStart w:id="876" w:name="_Toc203404616"/>
      <w:bookmarkStart w:id="877" w:name="OLE_LINK187"/>
      <w:bookmarkStart w:id="878" w:name="OLE_LINK188"/>
      <w:bookmarkStart w:id="879" w:name="_Toc218620586"/>
      <w:bookmarkStart w:id="880" w:name="_Toc209958521"/>
      <w:r>
        <w:rPr>
          <w:rFonts w:ascii="宋体" w:hAnsi="宋体" w:hint="eastAsia"/>
          <w:b/>
          <w:bCs/>
          <w:kern w:val="44"/>
          <w:sz w:val="24"/>
          <w:szCs w:val="24"/>
        </w:rPr>
        <w:lastRenderedPageBreak/>
        <w:t>附录1</w:t>
      </w:r>
      <w:r>
        <w:rPr>
          <w:rFonts w:ascii="宋体" w:hAnsi="宋体"/>
          <w:b/>
          <w:bCs/>
          <w:kern w:val="44"/>
          <w:sz w:val="24"/>
          <w:szCs w:val="24"/>
        </w:rPr>
        <w:t>2</w:t>
      </w:r>
      <w:r>
        <w:rPr>
          <w:rFonts w:ascii="宋体" w:hAnsi="宋体" w:hint="eastAsia"/>
          <w:b/>
          <w:bCs/>
          <w:kern w:val="44"/>
          <w:sz w:val="24"/>
          <w:szCs w:val="24"/>
        </w:rPr>
        <w:t>：关于推动解决政府采购异常低价问题的通知</w:t>
      </w:r>
      <w:bookmarkEnd w:id="875"/>
    </w:p>
    <w:p w:rsidR="009A4CE7" w:rsidRDefault="00FD5963">
      <w:pPr>
        <w:widowControl/>
        <w:shd w:val="clear" w:color="auto" w:fill="FFFFFF"/>
        <w:jc w:val="center"/>
        <w:rPr>
          <w:rStyle w:val="aff3"/>
          <w:rFonts w:ascii="宋体" w:hAnsi="宋体" w:cs="宋体"/>
          <w:color w:val="333333"/>
          <w:kern w:val="0"/>
          <w:sz w:val="36"/>
          <w:szCs w:val="36"/>
        </w:rPr>
      </w:pPr>
      <w:r>
        <w:rPr>
          <w:rStyle w:val="aff3"/>
          <w:rFonts w:ascii="Times New Roman" w:hAnsi="Times New Roman"/>
          <w:color w:val="333333"/>
          <w:sz w:val="36"/>
          <w:szCs w:val="36"/>
        </w:rPr>
        <w:t>关于推动解决政府采购异常低价问题的通知</w:t>
      </w:r>
    </w:p>
    <w:p w:rsidR="009A4CE7" w:rsidRDefault="00FD5963">
      <w:pPr>
        <w:shd w:val="clear" w:color="auto" w:fill="FFFFFF"/>
        <w:spacing w:line="480" w:lineRule="atLeast"/>
        <w:jc w:val="center"/>
        <w:textAlignment w:val="baseline"/>
        <w:rPr>
          <w:rFonts w:ascii="宋体" w:hAnsi="宋体" w:cs="Calibri"/>
          <w:b/>
          <w:color w:val="383838"/>
          <w:szCs w:val="21"/>
        </w:rPr>
      </w:pPr>
      <w:r>
        <w:rPr>
          <w:rFonts w:ascii="宋体" w:hAnsi="宋体" w:cs="Calibri"/>
          <w:b/>
          <w:color w:val="383838"/>
          <w:szCs w:val="21"/>
        </w:rPr>
        <w:t>财库〔2026〕2号</w:t>
      </w:r>
    </w:p>
    <w:p w:rsidR="009A4CE7" w:rsidRDefault="009A4CE7">
      <w:pPr>
        <w:shd w:val="clear" w:color="auto" w:fill="FFFFFF"/>
        <w:spacing w:line="480" w:lineRule="atLeast"/>
        <w:jc w:val="center"/>
        <w:textAlignment w:val="baseline"/>
        <w:rPr>
          <w:rFonts w:ascii="宋体" w:hAnsi="宋体" w:cs="Calibri"/>
          <w:b/>
          <w:color w:val="383838"/>
          <w:szCs w:val="21"/>
        </w:rPr>
      </w:pPr>
    </w:p>
    <w:p w:rsidR="009A4CE7" w:rsidRDefault="00FD5963">
      <w:pPr>
        <w:shd w:val="clear" w:color="auto" w:fill="FFFFFF"/>
        <w:spacing w:line="480" w:lineRule="atLeast"/>
        <w:textAlignment w:val="baseline"/>
        <w:rPr>
          <w:rFonts w:ascii="宋体" w:hAnsi="宋体" w:cs="Calibri"/>
          <w:color w:val="383838"/>
          <w:szCs w:val="21"/>
        </w:rPr>
      </w:pPr>
      <w:r>
        <w:rPr>
          <w:rFonts w:ascii="宋体" w:hAnsi="宋体" w:cs="Calibri" w:hint="eastAsia"/>
          <w:color w:val="383838"/>
          <w:szCs w:val="24"/>
        </w:rPr>
        <w:t>各中央预算单位，各省、自治区、直辖市、计划单列市财政厅（局），新疆生产建设兵团财政局：</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为整治政府采购领域“内卷式”竞争，形成优质优价、良性竞争的市场秩序，现就推动解决政府采购异常低价问题有关事项通知如下：</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一、加强政府采购需求管理</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二、强化政府采购异常低价审查</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（一）采购人应当在采购文件中明确，政府采购评审中出现下列情形之一的，评审委员会应当启动异常低价投标（响应）审查程序：</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1.投标（响应）报价低于全部通过符合性审查供应商投标（响应）报价平均值50%的，即投标（响应）报价&lt;全部通过符合性审查供应商投标（响应）报价平均值×50%；</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lastRenderedPageBreak/>
        <w:t>2.投标（响应）报价低于通过符合性审查的次低报价供应商投标（响应）报价50%的，即投标（响应）报价&lt;通过符合性审查的次低报价供应商投标（响应）报价×50%；</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3.投标（响应）报价低于采购项目最高限价45%的，即投标（响应）报价&lt;采购项目最高限价×45%；</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4.评审委员会基于专业判断，认为供应商报价过低，有可能影响产品质量或者不能诚信履约的其他情形。</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采购人可以结合具体项目实际情况，提高上述第1项至第3项中启动异常低价投标（响应）审查的数值标准，但是最高不得超过65%。</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相关法律法规对供应商报价有规定的，从其规定。</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（二）评审委员会启动异常低价投标（响应）审查后，属于前述第1项至第4项情形的，应当要求相关供应商在评审现场合理的时间内对投标（响应）价格</w:t>
      </w:r>
      <w:proofErr w:type="gramStart"/>
      <w:r>
        <w:rPr>
          <w:rFonts w:ascii="宋体" w:hAnsi="宋体" w:cs="Calibri" w:hint="eastAsia"/>
          <w:color w:val="383838"/>
          <w:szCs w:val="24"/>
        </w:rPr>
        <w:t>作出</w:t>
      </w:r>
      <w:proofErr w:type="gramEnd"/>
      <w:r>
        <w:rPr>
          <w:rFonts w:ascii="宋体" w:hAnsi="宋体" w:cs="Calibri" w:hint="eastAsia"/>
          <w:color w:val="383838"/>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异常低价投标（响应）审查的启动原因、审查意见和审查结果应当在评审报告中记录，并随供应商提供的相关书面说明及证明材料，以及评审委员会有关互联网浏览、查询历史一并归档。</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lastRenderedPageBreak/>
        <w:t>三、加强政府采购履约验收管理</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rsidR="009A4CE7" w:rsidRDefault="00FD5963">
      <w:pPr>
        <w:shd w:val="clear" w:color="auto" w:fill="FFFFFF"/>
        <w:spacing w:line="480" w:lineRule="atLeast"/>
        <w:ind w:firstLine="640"/>
        <w:textAlignment w:val="baseline"/>
        <w:rPr>
          <w:rFonts w:ascii="宋体" w:hAnsi="宋体" w:cs="Calibri"/>
          <w:color w:val="383838"/>
          <w:szCs w:val="21"/>
        </w:rPr>
      </w:pPr>
      <w:r>
        <w:rPr>
          <w:rFonts w:ascii="宋体" w:hAnsi="宋体" w:cs="Calibri" w:hint="eastAsia"/>
          <w:color w:val="383838"/>
          <w:szCs w:val="24"/>
        </w:rPr>
        <w:t>本通知自2026年2月1日起施行。</w:t>
      </w:r>
    </w:p>
    <w:p w:rsidR="009A4CE7" w:rsidRDefault="009A4CE7">
      <w:pPr>
        <w:shd w:val="clear" w:color="auto" w:fill="FFFFFF"/>
        <w:spacing w:line="588" w:lineRule="atLeast"/>
        <w:ind w:firstLine="640"/>
        <w:textAlignment w:val="baseline"/>
        <w:rPr>
          <w:rFonts w:ascii="宋体" w:hAnsi="宋体" w:cs="宋体"/>
          <w:color w:val="383838"/>
          <w:sz w:val="24"/>
          <w:szCs w:val="24"/>
        </w:rPr>
      </w:pPr>
    </w:p>
    <w:p w:rsidR="009A4CE7" w:rsidRDefault="00FD5963">
      <w:pPr>
        <w:widowControl/>
        <w:shd w:val="clear" w:color="auto" w:fill="FFFFFF"/>
        <w:spacing w:before="75" w:after="330"/>
        <w:jc w:val="right"/>
        <w:textAlignment w:val="baseline"/>
        <w:rPr>
          <w:rFonts w:ascii="宋体" w:hAnsi="宋体" w:cs="宋体"/>
          <w:color w:val="383838"/>
          <w:kern w:val="0"/>
          <w:sz w:val="24"/>
          <w:szCs w:val="24"/>
        </w:rPr>
      </w:pPr>
      <w:r>
        <w:rPr>
          <w:rFonts w:ascii="宋体" w:hAnsi="宋体" w:cs="宋体"/>
          <w:color w:val="383838"/>
          <w:kern w:val="0"/>
          <w:sz w:val="24"/>
          <w:szCs w:val="24"/>
        </w:rPr>
        <w:t>财政部</w:t>
      </w:r>
    </w:p>
    <w:p w:rsidR="009A4CE7" w:rsidRDefault="00FD5963">
      <w:pPr>
        <w:widowControl/>
        <w:shd w:val="clear" w:color="auto" w:fill="FFFFFF"/>
        <w:spacing w:before="75" w:after="330"/>
        <w:jc w:val="right"/>
        <w:textAlignment w:val="baseline"/>
        <w:rPr>
          <w:rFonts w:ascii="宋体" w:hAnsi="宋体" w:cs="宋体"/>
          <w:color w:val="383838"/>
          <w:kern w:val="0"/>
          <w:sz w:val="24"/>
          <w:szCs w:val="24"/>
        </w:rPr>
      </w:pPr>
      <w:r>
        <w:rPr>
          <w:rFonts w:ascii="宋体" w:hAnsi="宋体" w:cs="宋体"/>
          <w:color w:val="383838"/>
          <w:kern w:val="0"/>
          <w:sz w:val="24"/>
          <w:szCs w:val="24"/>
        </w:rPr>
        <w:t>2026年1月14日</w:t>
      </w:r>
    </w:p>
    <w:p w:rsidR="009A4CE7" w:rsidRDefault="00FD5963">
      <w:pPr>
        <w:rPr>
          <w:rFonts w:ascii="宋体" w:hAnsi="宋体" w:cs="宋体"/>
          <w:color w:val="000000"/>
          <w:sz w:val="24"/>
        </w:rPr>
      </w:pPr>
      <w:r>
        <w:rPr>
          <w:rFonts w:ascii="宋体" w:hAnsi="宋体"/>
          <w:szCs w:val="24"/>
        </w:rPr>
        <w:t xml:space="preserve"> </w:t>
      </w:r>
      <w:bookmarkEnd w:id="876"/>
      <w:bookmarkEnd w:id="877"/>
      <w:bookmarkEnd w:id="878"/>
      <w:bookmarkEnd w:id="879"/>
      <w:bookmarkEnd w:id="880"/>
    </w:p>
    <w:sectPr w:rsidR="009A4CE7">
      <w:pgSz w:w="11907" w:h="16840"/>
      <w:pgMar w:top="1440" w:right="1800" w:bottom="1440" w:left="1800"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316" w:rsidRDefault="000C1316">
      <w:r>
        <w:separator/>
      </w:r>
    </w:p>
  </w:endnote>
  <w:endnote w:type="continuationSeparator" w:id="0">
    <w:p w:rsidR="000C1316" w:rsidRDefault="000C1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D5D2143D-5749-4ACA-A2EB-C28DC82DB97A}"/>
  </w:font>
  <w:font w:name="黑体">
    <w:altName w:val="SimHei"/>
    <w:panose1 w:val="02010609060101010101"/>
    <w:charset w:val="86"/>
    <w:family w:val="modern"/>
    <w:pitch w:val="fixed"/>
    <w:sig w:usb0="800002BF" w:usb1="38CF7CFA" w:usb2="00000016" w:usb3="00000000" w:csb0="00040001" w:csb1="00000000"/>
    <w:embedRegular r:id="rId2" w:subsetted="1" w:fontKey="{AEA25FBA-543C-4D57-AE07-DCB07A98FBA3}"/>
  </w:font>
  <w:font w:name="Arial">
    <w:panose1 w:val="020B0604020202020204"/>
    <w:charset w:val="00"/>
    <w:family w:val="swiss"/>
    <w:pitch w:val="variable"/>
    <w:sig w:usb0="E0002EFF" w:usb1="C000785B" w:usb2="00000009" w:usb3="00000000" w:csb0="000001FF" w:csb1="00000000"/>
  </w:font>
  <w:font w:name="仿宋_GB2312">
    <w:charset w:val="86"/>
    <w:family w:val="modern"/>
    <w:pitch w:val="default"/>
    <w:sig w:usb0="00000001" w:usb1="080E0000" w:usb2="00000000" w:usb3="00000000" w:csb0="00040000" w:csb1="00000000"/>
    <w:embedRegular r:id="rId3" w:fontKey="{18FC6AB1-DC87-4710-9AE8-5830FB582972}"/>
    <w:embedBold r:id="rId4" w:subsetted="1" w:fontKey="{459C4E2B-87E4-4D37-A25C-41AB82A1D191}"/>
  </w:font>
  <w:font w:name="Cambria">
    <w:panose1 w:val="02040503050406030204"/>
    <w:charset w:val="00"/>
    <w:family w:val="roman"/>
    <w:pitch w:val="variable"/>
    <w:sig w:usb0="A00002EF" w:usb1="4000004B" w:usb2="00000000" w:usb3="00000000" w:csb0="0000019F" w:csb1="00000000"/>
  </w:font>
  <w:font w:name="MS Sans Serif">
    <w:altName w:val="Malgun Gothic"/>
    <w:panose1 w:val="020B0500000000000000"/>
    <w:charset w:val="00"/>
    <w:family w:val="swiss"/>
    <w:notTrueType/>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font-weight : 400">
    <w:altName w:val="华文中宋"/>
    <w:charset w:val="00"/>
    <w:family w:val="auto"/>
    <w:pitch w:val="default"/>
    <w:sig w:usb0="00000000" w:usb1="00000000" w:usb2="00000000" w:usb3="00000000" w:csb0="00040001" w:csb1="00000000"/>
  </w:font>
  <w:font w:name="ArialMT">
    <w:altName w:val="Times New Roman"/>
    <w:charset w:val="00"/>
    <w:family w:val="auto"/>
    <w:pitch w:val="default"/>
    <w:sig w:usb0="00000000" w:usb1="00000000" w:usb2="00000001" w:usb3="00000000" w:csb0="400001BF" w:csb1="DFF70000"/>
  </w:font>
  <w:font w:name="Candara">
    <w:panose1 w:val="020E0502030303020204"/>
    <w:charset w:val="00"/>
    <w:family w:val="swiss"/>
    <w:pitch w:val="variable"/>
    <w:sig w:usb0="A00002EF" w:usb1="4000A44B" w:usb2="00000000" w:usb3="00000000" w:csb0="0000019F" w:csb1="00000000"/>
  </w:font>
  <w:font w:name="Arial-BoldMT">
    <w:altName w:val="Times New Roman"/>
    <w:charset w:val="00"/>
    <w:family w:val="auto"/>
    <w:pitch w:val="default"/>
    <w:sig w:usb0="00000000" w:usb1="00000000" w:usb2="00000001" w:usb3="00000000" w:csb0="400001BF" w:csb1="DFF7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embedRegular r:id="rId5" w:subsetted="1" w:fontKey="{9D73247D-7E4B-4ECB-AAE1-6FE482E717CB}"/>
  </w:font>
  <w:font w:name="Wingdings 2">
    <w:panose1 w:val="05020102010507070707"/>
    <w:charset w:val="02"/>
    <w:family w:val="roman"/>
    <w:pitch w:val="variable"/>
    <w:sig w:usb0="00000000" w:usb1="10000000" w:usb2="00000000" w:usb3="00000000" w:csb0="80000000" w:csb1="00000000"/>
    <w:embedRegular r:id="rId6" w:fontKey="{E8C5C782-543E-414F-A46E-9B2ED25C3A79}"/>
  </w:font>
  <w:font w:name="方正小标宋简体">
    <w:charset w:val="86"/>
    <w:family w:val="auto"/>
    <w:pitch w:val="default"/>
    <w:sig w:usb0="00000001" w:usb1="080E0000" w:usb2="00000000" w:usb3="00000000" w:csb0="00040000" w:csb1="00000000"/>
    <w:embedRegular r:id="rId7" w:subsetted="1" w:fontKey="{25AC2C3F-A086-4EA5-98AE-C30590235104}"/>
  </w:font>
  <w:font w:name="微软雅黑">
    <w:panose1 w:val="020B0503020204020204"/>
    <w:charset w:val="86"/>
    <w:family w:val="swiss"/>
    <w:pitch w:val="variable"/>
    <w:sig w:usb0="80000287" w:usb1="2ACF3C50" w:usb2="00000016" w:usb3="00000000" w:csb0="0004001F" w:csb1="00000000"/>
    <w:embedRegular r:id="rId8" w:subsetted="1" w:fontKey="{57BC4A7F-654C-4FC3-9E70-286A38B1C48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963" w:rsidRDefault="00FD5963">
    <w:pPr>
      <w:pStyle w:val="af4"/>
      <w:jc w:val="center"/>
    </w:pPr>
  </w:p>
  <w:p w:rsidR="00FD5963" w:rsidRDefault="00FD5963">
    <w:pPr>
      <w:pStyle w:val="af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963" w:rsidRDefault="00FD5963">
    <w:pPr>
      <w:pStyle w:val="af4"/>
      <w:jc w:val="center"/>
    </w:pPr>
  </w:p>
  <w:p w:rsidR="00FD5963" w:rsidRDefault="00FD5963">
    <w:pPr>
      <w:pStyle w:val="af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963" w:rsidRDefault="00FD5963">
    <w:pPr>
      <w:pStyle w:val="a9"/>
      <w:spacing w:line="14" w:lineRule="auto"/>
      <w:rPr>
        <w:sz w:val="20"/>
      </w:rPr>
    </w:pPr>
    <w:r>
      <w:rPr>
        <w:noProof/>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D5963" w:rsidRDefault="00FD5963">
                          <w:pPr>
                            <w:pStyle w:val="af4"/>
                          </w:pPr>
                          <w:r>
                            <w:fldChar w:fldCharType="begin"/>
                          </w:r>
                          <w:r>
                            <w:instrText xml:space="preserve"> PAGE  \* MERGEFORMAT </w:instrText>
                          </w:r>
                          <w:r>
                            <w:fldChar w:fldCharType="separate"/>
                          </w:r>
                          <w:r w:rsidR="008560F9">
                            <w:rPr>
                              <w:noProof/>
                            </w:rPr>
                            <w:t>79</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0cODO60BAABAAwAADgAAAAAAAAAAAAAAAAAuAgAAZHJzL2Uyb0RvYy54bWxQSwECLQAUAAYA&#10;CAAAACEADErw7tYAAAAFAQAADwAAAAAAAAAAAAAAAAAHBAAAZHJzL2Rvd25yZXYueG1sUEsFBgAA&#10;AAAEAAQA8wAAAAoFAAAAAA==&#10;" filled="f" stroked="f">
              <v:textbox style="mso-fit-shape-to-text:t" inset="0,0,0,0">
                <w:txbxContent>
                  <w:p w:rsidR="00FD5963" w:rsidRDefault="00FD5963">
                    <w:pPr>
                      <w:pStyle w:val="af4"/>
                    </w:pPr>
                    <w:r>
                      <w:fldChar w:fldCharType="begin"/>
                    </w:r>
                    <w:r>
                      <w:instrText xml:space="preserve"> PAGE  \* MERGEFORMAT </w:instrText>
                    </w:r>
                    <w:r>
                      <w:fldChar w:fldCharType="separate"/>
                    </w:r>
                    <w:r w:rsidR="008560F9">
                      <w:rPr>
                        <w:noProof/>
                      </w:rPr>
                      <w:t>79</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963" w:rsidRDefault="00FD5963">
    <w:pPr>
      <w:pStyle w:val="af4"/>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D5963" w:rsidRDefault="00FD5963">
                          <w:pPr>
                            <w:pStyle w:val="af4"/>
                          </w:pPr>
                          <w:r>
                            <w:fldChar w:fldCharType="begin"/>
                          </w:r>
                          <w:r>
                            <w:instrText xml:space="preserve"> PAGE  \* MERGEFORMAT </w:instrText>
                          </w:r>
                          <w:r>
                            <w:fldChar w:fldCharType="separate"/>
                          </w:r>
                          <w:r w:rsidR="00ED6258">
                            <w:rPr>
                              <w:noProof/>
                            </w:rPr>
                            <w:t>88</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CNhMWsrwEAAEcDAAAOAAAAAAAAAAAAAAAAAC4CAABkcnMvZTJvRG9jLnhtbFBLAQItABQA&#10;BgAIAAAAIQAMSvDu1gAAAAUBAAAPAAAAAAAAAAAAAAAAAAkEAABkcnMvZG93bnJldi54bWxQSwUG&#10;AAAAAAQABADzAAAADAUAAAAA&#10;" filled="f" stroked="f">
              <v:textbox style="mso-fit-shape-to-text:t" inset="0,0,0,0">
                <w:txbxContent>
                  <w:p w:rsidR="00FD5963" w:rsidRDefault="00FD5963">
                    <w:pPr>
                      <w:pStyle w:val="af4"/>
                    </w:pPr>
                    <w:r>
                      <w:fldChar w:fldCharType="begin"/>
                    </w:r>
                    <w:r>
                      <w:instrText xml:space="preserve"> PAGE  \* MERGEFORMAT </w:instrText>
                    </w:r>
                    <w:r>
                      <w:fldChar w:fldCharType="separate"/>
                    </w:r>
                    <w:r w:rsidR="00ED6258">
                      <w:rPr>
                        <w:noProof/>
                      </w:rPr>
                      <w:t>88</w:t>
                    </w:r>
                    <w:r>
                      <w:fldChar w:fldCharType="end"/>
                    </w:r>
                  </w:p>
                </w:txbxContent>
              </v:textbox>
              <w10:wrap anchorx="margin"/>
            </v:shape>
          </w:pict>
        </mc:Fallback>
      </mc:AlternateContent>
    </w:r>
  </w:p>
  <w:p w:rsidR="00FD5963" w:rsidRDefault="00FD5963">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316" w:rsidRDefault="000C1316">
      <w:r>
        <w:separator/>
      </w:r>
    </w:p>
  </w:footnote>
  <w:footnote w:type="continuationSeparator" w:id="0">
    <w:p w:rsidR="000C1316" w:rsidRDefault="000C13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963" w:rsidRDefault="00FD5963">
    <w:pPr>
      <w:spacing w:before="120" w:line="14" w:lineRule="auto"/>
      <w:rPr>
        <w:rFonts w:ascii="宋体" w:hAnsi="宋体"/>
        <w:sz w:val="2"/>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lvl w:ilvl="0">
      <w:start w:val="1"/>
      <w:numFmt w:val="none"/>
      <w:lvlText w:val=""/>
      <w:lvlJc w:val="left"/>
      <w:pPr>
        <w:tabs>
          <w:tab w:val="left" w:pos="432"/>
        </w:tabs>
        <w:ind w:left="432" w:hanging="432"/>
      </w:pPr>
    </w:lvl>
    <w:lvl w:ilvl="1">
      <w:start w:val="1"/>
      <w:numFmt w:val="none"/>
      <w:lvlText w:val=" "/>
      <w:lvlJc w:val="left"/>
      <w:pPr>
        <w:tabs>
          <w:tab w:val="left" w:pos="576"/>
        </w:tabs>
        <w:ind w:left="576" w:hanging="576"/>
      </w:pPr>
    </w:lvl>
    <w:lvl w:ilvl="2">
      <w:start w:val="1"/>
      <w:numFmt w:val="none"/>
      <w:pStyle w:val="3"/>
      <w:lvlText w:val=""/>
      <w:lvlJc w:val="left"/>
      <w:pPr>
        <w:tabs>
          <w:tab w:val="left" w:pos="720"/>
        </w:tabs>
        <w:ind w:left="720" w:hanging="720"/>
      </w:pPr>
    </w:lvl>
    <w:lvl w:ilvl="3">
      <w:start w:val="1"/>
      <w:numFmt w:val="none"/>
      <w:lvlText w:val="    "/>
      <w:lvlJc w:val="left"/>
      <w:pPr>
        <w:tabs>
          <w:tab w:val="left" w:pos="864"/>
        </w:tabs>
        <w:ind w:left="864" w:hanging="864"/>
      </w:pPr>
    </w:lvl>
    <w:lvl w:ilvl="4">
      <w:start w:val="1"/>
      <w:numFmt w:val="none"/>
      <w:lvlText w:val="      "/>
      <w:lvlJc w:val="left"/>
      <w:pPr>
        <w:tabs>
          <w:tab w:val="left" w:pos="1008"/>
        </w:tabs>
        <w:ind w:left="1008" w:hanging="1008"/>
      </w:pPr>
    </w:lvl>
    <w:lvl w:ilvl="5">
      <w:start w:val="1"/>
      <w:numFmt w:val="none"/>
      <w:lvlText w:val="           "/>
      <w:lvlJc w:val="left"/>
      <w:pPr>
        <w:tabs>
          <w:tab w:val="left" w:pos="1440"/>
        </w:tabs>
        <w:ind w:left="1152" w:hanging="1152"/>
      </w:pPr>
    </w:lvl>
    <w:lvl w:ilvl="6">
      <w:start w:val="1"/>
      <w:numFmt w:val="decimal"/>
      <w:lvlText w:val="%1.%2.%3.%4.%5.%6.%7"/>
      <w:lvlJc w:val="left"/>
      <w:pPr>
        <w:tabs>
          <w:tab w:val="left" w:pos="2520"/>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 w15:restartNumberingAfterBreak="0">
    <w:nsid w:val="0A100891"/>
    <w:multiLevelType w:val="singleLevel"/>
    <w:tmpl w:val="0A100891"/>
    <w:lvl w:ilvl="0">
      <w:start w:val="1"/>
      <w:numFmt w:val="decimal"/>
      <w:suff w:val="nothing"/>
      <w:lvlText w:val="%1、"/>
      <w:lvlJc w:val="left"/>
    </w:lvl>
  </w:abstractNum>
  <w:abstractNum w:abstractNumId="2" w15:restartNumberingAfterBreak="0">
    <w:nsid w:val="1797CF05"/>
    <w:multiLevelType w:val="singleLevel"/>
    <w:tmpl w:val="1797CF05"/>
    <w:lvl w:ilvl="0">
      <w:start w:val="1"/>
      <w:numFmt w:val="decimal"/>
      <w:suff w:val="nothing"/>
      <w:lvlText w:val="%1．"/>
      <w:lvlJc w:val="left"/>
    </w:lvl>
  </w:abstractNum>
  <w:abstractNum w:abstractNumId="3" w15:restartNumberingAfterBreak="0">
    <w:nsid w:val="30D21A7B"/>
    <w:multiLevelType w:val="singleLevel"/>
    <w:tmpl w:val="30D21A7B"/>
    <w:lvl w:ilvl="0">
      <w:start w:val="1"/>
      <w:numFmt w:val="chineseCounting"/>
      <w:lvlText w:val="(%1)"/>
      <w:lvlJc w:val="left"/>
      <w:pPr>
        <w:tabs>
          <w:tab w:val="left" w:pos="312"/>
        </w:tabs>
      </w:pPr>
      <w:rPr>
        <w:rFonts w:hint="eastAsia"/>
      </w:r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56E4F799"/>
    <w:multiLevelType w:val="multilevel"/>
    <w:tmpl w:val="56E4F799"/>
    <w:lvl w:ilvl="0">
      <w:start w:val="1"/>
      <w:numFmt w:val="decimal"/>
      <w:lvlText w:val="%1."/>
      <w:lvlJc w:val="left"/>
      <w:pPr>
        <w:tabs>
          <w:tab w:val="left" w:pos="828"/>
        </w:tabs>
        <w:ind w:left="828" w:hanging="420"/>
      </w:pPr>
    </w:lvl>
    <w:lvl w:ilvl="1">
      <w:start w:val="1"/>
      <w:numFmt w:val="lowerLetter"/>
      <w:lvlText w:val="%2)"/>
      <w:lvlJc w:val="left"/>
      <w:pPr>
        <w:tabs>
          <w:tab w:val="left" w:pos="1248"/>
        </w:tabs>
        <w:ind w:left="1248" w:hanging="420"/>
      </w:pPr>
    </w:lvl>
    <w:lvl w:ilvl="2">
      <w:start w:val="1"/>
      <w:numFmt w:val="lowerRoman"/>
      <w:lvlText w:val="%3."/>
      <w:lvlJc w:val="right"/>
      <w:pPr>
        <w:tabs>
          <w:tab w:val="left" w:pos="1668"/>
        </w:tabs>
        <w:ind w:left="1668" w:hanging="420"/>
      </w:p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59F6D0D3"/>
    <w:multiLevelType w:val="singleLevel"/>
    <w:tmpl w:val="59F6D0D3"/>
    <w:lvl w:ilvl="0">
      <w:start w:val="1"/>
      <w:numFmt w:val="chineseCounting"/>
      <w:suff w:val="nothing"/>
      <w:lvlText w:val="%1、"/>
      <w:lvlJc w:val="left"/>
    </w:lvl>
  </w:abstractNum>
  <w:abstractNum w:abstractNumId="7" w15:restartNumberingAfterBreak="0">
    <w:nsid w:val="5E374083"/>
    <w:multiLevelType w:val="multilevel"/>
    <w:tmpl w:val="5E374083"/>
    <w:lvl w:ilvl="0">
      <w:start w:val="7"/>
      <w:numFmt w:val="japaneseCounting"/>
      <w:lvlText w:val="第%1章"/>
      <w:lvlJc w:val="left"/>
      <w:pPr>
        <w:tabs>
          <w:tab w:val="left" w:pos="1755"/>
        </w:tabs>
        <w:ind w:left="1755" w:hanging="175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72475E2C"/>
    <w:multiLevelType w:val="multilevel"/>
    <w:tmpl w:val="72475E2C"/>
    <w:lvl w:ilvl="0">
      <w:start w:val="1"/>
      <w:numFmt w:val="decimal"/>
      <w:lvlText w:val="%1."/>
      <w:lvlJc w:val="left"/>
      <w:pPr>
        <w:ind w:left="900" w:hanging="420"/>
      </w:pPr>
    </w:lvl>
    <w:lvl w:ilvl="1">
      <w:start w:val="1"/>
      <w:numFmt w:val="lowerLetter"/>
      <w:pStyle w:val="2"/>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8"/>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saveSubsetFonts/>
  <w:bordersDoNotSurroundHeader/>
  <w:bordersDoNotSurroundFooter/>
  <w:hideSpellingErrors/>
  <w:proofState w:grammar="clean"/>
  <w:defaultTabStop w:val="420"/>
  <w:drawingGridHorizontalSpacing w:val="105"/>
  <w:drawingGridVerticalSpacing w:val="143"/>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E1MGM0MjI3MGVlZjJlYmY5NDVjMjRhYmY0ZGE5NzIifQ=="/>
    <w:docVar w:name="KSO_WPS_MARK_KEY" w:val="5b30d884-6baf-4620-870a-0e74ddfb765b"/>
  </w:docVars>
  <w:rsids>
    <w:rsidRoot w:val="003277A1"/>
    <w:rsid w:val="9E985D65"/>
    <w:rsid w:val="ACFFEF38"/>
    <w:rsid w:val="AFBFB705"/>
    <w:rsid w:val="BBFF8DFD"/>
    <w:rsid w:val="D3FEA4DD"/>
    <w:rsid w:val="DCCF05E3"/>
    <w:rsid w:val="DDE36986"/>
    <w:rsid w:val="DF777688"/>
    <w:rsid w:val="DFCD62B6"/>
    <w:rsid w:val="E75F8435"/>
    <w:rsid w:val="E76F68A2"/>
    <w:rsid w:val="EBFF8B00"/>
    <w:rsid w:val="EF95D0F1"/>
    <w:rsid w:val="EF9F14E0"/>
    <w:rsid w:val="F27F25C5"/>
    <w:rsid w:val="F5F5B3C4"/>
    <w:rsid w:val="F6F1628A"/>
    <w:rsid w:val="F9EBF075"/>
    <w:rsid w:val="FE85C805"/>
    <w:rsid w:val="FE8F03CC"/>
    <w:rsid w:val="FEDEBF9B"/>
    <w:rsid w:val="FF3E43FA"/>
    <w:rsid w:val="FFDFCC43"/>
    <w:rsid w:val="FFEF6DBC"/>
    <w:rsid w:val="FFFE5865"/>
    <w:rsid w:val="00000C45"/>
    <w:rsid w:val="0000101F"/>
    <w:rsid w:val="000010A8"/>
    <w:rsid w:val="00001817"/>
    <w:rsid w:val="000033DE"/>
    <w:rsid w:val="00007820"/>
    <w:rsid w:val="0001105B"/>
    <w:rsid w:val="00014A9F"/>
    <w:rsid w:val="00015BBE"/>
    <w:rsid w:val="00015C09"/>
    <w:rsid w:val="00016BFE"/>
    <w:rsid w:val="00022939"/>
    <w:rsid w:val="0002690C"/>
    <w:rsid w:val="000325B8"/>
    <w:rsid w:val="0003337A"/>
    <w:rsid w:val="00034037"/>
    <w:rsid w:val="00035763"/>
    <w:rsid w:val="00035B70"/>
    <w:rsid w:val="00040D53"/>
    <w:rsid w:val="00040E9F"/>
    <w:rsid w:val="00041059"/>
    <w:rsid w:val="00042411"/>
    <w:rsid w:val="000430BC"/>
    <w:rsid w:val="00044104"/>
    <w:rsid w:val="00045AF6"/>
    <w:rsid w:val="0004739A"/>
    <w:rsid w:val="000524E7"/>
    <w:rsid w:val="00052843"/>
    <w:rsid w:val="0005668E"/>
    <w:rsid w:val="0005776A"/>
    <w:rsid w:val="000607DB"/>
    <w:rsid w:val="000619A7"/>
    <w:rsid w:val="0006256A"/>
    <w:rsid w:val="00066C42"/>
    <w:rsid w:val="000677F6"/>
    <w:rsid w:val="0007031D"/>
    <w:rsid w:val="00072680"/>
    <w:rsid w:val="00073BA5"/>
    <w:rsid w:val="00074ACB"/>
    <w:rsid w:val="000773A0"/>
    <w:rsid w:val="00080423"/>
    <w:rsid w:val="00081AF1"/>
    <w:rsid w:val="0008517A"/>
    <w:rsid w:val="000862E9"/>
    <w:rsid w:val="00087870"/>
    <w:rsid w:val="000901A8"/>
    <w:rsid w:val="000903E2"/>
    <w:rsid w:val="000941F7"/>
    <w:rsid w:val="00094D54"/>
    <w:rsid w:val="0009615A"/>
    <w:rsid w:val="0009670B"/>
    <w:rsid w:val="00096BA2"/>
    <w:rsid w:val="000A054D"/>
    <w:rsid w:val="000A13FA"/>
    <w:rsid w:val="000A29E8"/>
    <w:rsid w:val="000A4FE4"/>
    <w:rsid w:val="000A772E"/>
    <w:rsid w:val="000A7910"/>
    <w:rsid w:val="000A7D9D"/>
    <w:rsid w:val="000B1120"/>
    <w:rsid w:val="000B1CE5"/>
    <w:rsid w:val="000B5335"/>
    <w:rsid w:val="000B57E3"/>
    <w:rsid w:val="000C08E7"/>
    <w:rsid w:val="000C1316"/>
    <w:rsid w:val="000C1362"/>
    <w:rsid w:val="000C1A0F"/>
    <w:rsid w:val="000C3E48"/>
    <w:rsid w:val="000C41BD"/>
    <w:rsid w:val="000C5C36"/>
    <w:rsid w:val="000C7B7B"/>
    <w:rsid w:val="000C7CBC"/>
    <w:rsid w:val="000D05D8"/>
    <w:rsid w:val="000D3386"/>
    <w:rsid w:val="000D360D"/>
    <w:rsid w:val="000D6E78"/>
    <w:rsid w:val="000E1CD1"/>
    <w:rsid w:val="000E202C"/>
    <w:rsid w:val="000E57B4"/>
    <w:rsid w:val="0010399F"/>
    <w:rsid w:val="001079E6"/>
    <w:rsid w:val="001131E7"/>
    <w:rsid w:val="0011345E"/>
    <w:rsid w:val="00113F64"/>
    <w:rsid w:val="00116936"/>
    <w:rsid w:val="00117813"/>
    <w:rsid w:val="00121ABD"/>
    <w:rsid w:val="00121D55"/>
    <w:rsid w:val="00124216"/>
    <w:rsid w:val="00124F85"/>
    <w:rsid w:val="001258B1"/>
    <w:rsid w:val="00125ADD"/>
    <w:rsid w:val="00126D90"/>
    <w:rsid w:val="0013093F"/>
    <w:rsid w:val="00133338"/>
    <w:rsid w:val="0013622A"/>
    <w:rsid w:val="0014409F"/>
    <w:rsid w:val="00145064"/>
    <w:rsid w:val="0015031B"/>
    <w:rsid w:val="0015083C"/>
    <w:rsid w:val="001532FE"/>
    <w:rsid w:val="0015422B"/>
    <w:rsid w:val="00155F8B"/>
    <w:rsid w:val="00156A65"/>
    <w:rsid w:val="00156E00"/>
    <w:rsid w:val="00157388"/>
    <w:rsid w:val="0016007A"/>
    <w:rsid w:val="00162C3A"/>
    <w:rsid w:val="001631E1"/>
    <w:rsid w:val="00163488"/>
    <w:rsid w:val="00164783"/>
    <w:rsid w:val="00164E46"/>
    <w:rsid w:val="00166C93"/>
    <w:rsid w:val="00166F1E"/>
    <w:rsid w:val="001676A7"/>
    <w:rsid w:val="00167857"/>
    <w:rsid w:val="00167B80"/>
    <w:rsid w:val="00170DE9"/>
    <w:rsid w:val="00171A89"/>
    <w:rsid w:val="001752F6"/>
    <w:rsid w:val="001754B5"/>
    <w:rsid w:val="001759F7"/>
    <w:rsid w:val="001779D6"/>
    <w:rsid w:val="001800F1"/>
    <w:rsid w:val="001824C5"/>
    <w:rsid w:val="00182615"/>
    <w:rsid w:val="00182D27"/>
    <w:rsid w:val="00190FC6"/>
    <w:rsid w:val="001925EB"/>
    <w:rsid w:val="001953BB"/>
    <w:rsid w:val="001956FB"/>
    <w:rsid w:val="001A27BC"/>
    <w:rsid w:val="001A56DA"/>
    <w:rsid w:val="001B0095"/>
    <w:rsid w:val="001B37E4"/>
    <w:rsid w:val="001B643D"/>
    <w:rsid w:val="001B6485"/>
    <w:rsid w:val="001B6EF4"/>
    <w:rsid w:val="001B7054"/>
    <w:rsid w:val="001C1297"/>
    <w:rsid w:val="001C1371"/>
    <w:rsid w:val="001C165C"/>
    <w:rsid w:val="001D400D"/>
    <w:rsid w:val="001D5621"/>
    <w:rsid w:val="001D68EB"/>
    <w:rsid w:val="001D7FA8"/>
    <w:rsid w:val="001E0307"/>
    <w:rsid w:val="001E0DBA"/>
    <w:rsid w:val="001E146C"/>
    <w:rsid w:val="001E2634"/>
    <w:rsid w:val="001E7602"/>
    <w:rsid w:val="001F077A"/>
    <w:rsid w:val="001F1860"/>
    <w:rsid w:val="001F20C5"/>
    <w:rsid w:val="001F3AEC"/>
    <w:rsid w:val="001F7922"/>
    <w:rsid w:val="00201576"/>
    <w:rsid w:val="00201805"/>
    <w:rsid w:val="00202007"/>
    <w:rsid w:val="00203148"/>
    <w:rsid w:val="002035CF"/>
    <w:rsid w:val="0020624E"/>
    <w:rsid w:val="00207CDA"/>
    <w:rsid w:val="00207DAF"/>
    <w:rsid w:val="00210380"/>
    <w:rsid w:val="00213853"/>
    <w:rsid w:val="00214C13"/>
    <w:rsid w:val="00216FAE"/>
    <w:rsid w:val="00220329"/>
    <w:rsid w:val="00220BB4"/>
    <w:rsid w:val="00223241"/>
    <w:rsid w:val="00224A11"/>
    <w:rsid w:val="002258F0"/>
    <w:rsid w:val="0022652E"/>
    <w:rsid w:val="00227011"/>
    <w:rsid w:val="00230EAE"/>
    <w:rsid w:val="00231ED2"/>
    <w:rsid w:val="002326AF"/>
    <w:rsid w:val="002339B6"/>
    <w:rsid w:val="00234DFC"/>
    <w:rsid w:val="00236129"/>
    <w:rsid w:val="00236437"/>
    <w:rsid w:val="002425C2"/>
    <w:rsid w:val="00245695"/>
    <w:rsid w:val="00245C1B"/>
    <w:rsid w:val="002501D6"/>
    <w:rsid w:val="00250800"/>
    <w:rsid w:val="00252BDE"/>
    <w:rsid w:val="00254660"/>
    <w:rsid w:val="00255700"/>
    <w:rsid w:val="00257329"/>
    <w:rsid w:val="00257449"/>
    <w:rsid w:val="002611FA"/>
    <w:rsid w:val="00262802"/>
    <w:rsid w:val="00263FE1"/>
    <w:rsid w:val="00265F5B"/>
    <w:rsid w:val="002736B4"/>
    <w:rsid w:val="002744D9"/>
    <w:rsid w:val="00275AD5"/>
    <w:rsid w:val="00280EEA"/>
    <w:rsid w:val="0029099D"/>
    <w:rsid w:val="00292F64"/>
    <w:rsid w:val="00293BB6"/>
    <w:rsid w:val="00295A42"/>
    <w:rsid w:val="002975F3"/>
    <w:rsid w:val="00297D17"/>
    <w:rsid w:val="002A06BE"/>
    <w:rsid w:val="002A57C3"/>
    <w:rsid w:val="002A5872"/>
    <w:rsid w:val="002A67A1"/>
    <w:rsid w:val="002B35F7"/>
    <w:rsid w:val="002B47FF"/>
    <w:rsid w:val="002B5E1E"/>
    <w:rsid w:val="002B658D"/>
    <w:rsid w:val="002B6E8A"/>
    <w:rsid w:val="002D0548"/>
    <w:rsid w:val="002D37BB"/>
    <w:rsid w:val="002D47F8"/>
    <w:rsid w:val="002D4D4D"/>
    <w:rsid w:val="002D573E"/>
    <w:rsid w:val="002D6284"/>
    <w:rsid w:val="002D6CE7"/>
    <w:rsid w:val="002E15CF"/>
    <w:rsid w:val="002E16C9"/>
    <w:rsid w:val="002E61BA"/>
    <w:rsid w:val="002E740F"/>
    <w:rsid w:val="002E7738"/>
    <w:rsid w:val="002E7C58"/>
    <w:rsid w:val="002F024D"/>
    <w:rsid w:val="002F16EA"/>
    <w:rsid w:val="002F28D5"/>
    <w:rsid w:val="002F38AF"/>
    <w:rsid w:val="002F3DCB"/>
    <w:rsid w:val="002F5DC6"/>
    <w:rsid w:val="002F631C"/>
    <w:rsid w:val="002F63ED"/>
    <w:rsid w:val="002F6F59"/>
    <w:rsid w:val="002F71EC"/>
    <w:rsid w:val="002F749B"/>
    <w:rsid w:val="00301678"/>
    <w:rsid w:val="00302275"/>
    <w:rsid w:val="0030678B"/>
    <w:rsid w:val="00306FCA"/>
    <w:rsid w:val="00311D0D"/>
    <w:rsid w:val="0031401A"/>
    <w:rsid w:val="00314B69"/>
    <w:rsid w:val="0031528F"/>
    <w:rsid w:val="003166B8"/>
    <w:rsid w:val="003221E9"/>
    <w:rsid w:val="00322643"/>
    <w:rsid w:val="003229E4"/>
    <w:rsid w:val="00322F78"/>
    <w:rsid w:val="00323266"/>
    <w:rsid w:val="00324D74"/>
    <w:rsid w:val="00324F72"/>
    <w:rsid w:val="003277A1"/>
    <w:rsid w:val="00330B53"/>
    <w:rsid w:val="00333788"/>
    <w:rsid w:val="00336055"/>
    <w:rsid w:val="00343D40"/>
    <w:rsid w:val="0034577D"/>
    <w:rsid w:val="00345A57"/>
    <w:rsid w:val="0034794F"/>
    <w:rsid w:val="00350F25"/>
    <w:rsid w:val="00351291"/>
    <w:rsid w:val="003514B4"/>
    <w:rsid w:val="003539E7"/>
    <w:rsid w:val="00353F64"/>
    <w:rsid w:val="003605FB"/>
    <w:rsid w:val="00360DCA"/>
    <w:rsid w:val="00361527"/>
    <w:rsid w:val="0036360C"/>
    <w:rsid w:val="003640D6"/>
    <w:rsid w:val="00364B11"/>
    <w:rsid w:val="00364F6C"/>
    <w:rsid w:val="0036533D"/>
    <w:rsid w:val="00365DA0"/>
    <w:rsid w:val="00366F46"/>
    <w:rsid w:val="00371E51"/>
    <w:rsid w:val="00373825"/>
    <w:rsid w:val="00373877"/>
    <w:rsid w:val="00383207"/>
    <w:rsid w:val="00383588"/>
    <w:rsid w:val="003913C7"/>
    <w:rsid w:val="003934E9"/>
    <w:rsid w:val="0039445B"/>
    <w:rsid w:val="00395956"/>
    <w:rsid w:val="003A1695"/>
    <w:rsid w:val="003A4731"/>
    <w:rsid w:val="003A48AD"/>
    <w:rsid w:val="003A53A9"/>
    <w:rsid w:val="003A53AA"/>
    <w:rsid w:val="003B08F5"/>
    <w:rsid w:val="003B183E"/>
    <w:rsid w:val="003B262D"/>
    <w:rsid w:val="003B36CC"/>
    <w:rsid w:val="003B4051"/>
    <w:rsid w:val="003B47C2"/>
    <w:rsid w:val="003B5DA8"/>
    <w:rsid w:val="003B5DC8"/>
    <w:rsid w:val="003C5D68"/>
    <w:rsid w:val="003C5E7C"/>
    <w:rsid w:val="003D0F16"/>
    <w:rsid w:val="003D1FCD"/>
    <w:rsid w:val="003D4B2F"/>
    <w:rsid w:val="003D5376"/>
    <w:rsid w:val="003D6B90"/>
    <w:rsid w:val="003E07B5"/>
    <w:rsid w:val="003E320D"/>
    <w:rsid w:val="003E4A42"/>
    <w:rsid w:val="003E4E39"/>
    <w:rsid w:val="003E5130"/>
    <w:rsid w:val="003E7308"/>
    <w:rsid w:val="003E7D7C"/>
    <w:rsid w:val="003F0330"/>
    <w:rsid w:val="003F150C"/>
    <w:rsid w:val="003F1936"/>
    <w:rsid w:val="003F1F1C"/>
    <w:rsid w:val="003F3605"/>
    <w:rsid w:val="003F3766"/>
    <w:rsid w:val="003F3D6F"/>
    <w:rsid w:val="003F42C1"/>
    <w:rsid w:val="003F616C"/>
    <w:rsid w:val="003F7AF0"/>
    <w:rsid w:val="0040086D"/>
    <w:rsid w:val="00400DEE"/>
    <w:rsid w:val="004010DB"/>
    <w:rsid w:val="00404B1A"/>
    <w:rsid w:val="00406C4A"/>
    <w:rsid w:val="00411A78"/>
    <w:rsid w:val="0041216A"/>
    <w:rsid w:val="00414157"/>
    <w:rsid w:val="00414318"/>
    <w:rsid w:val="00415447"/>
    <w:rsid w:val="004224E6"/>
    <w:rsid w:val="00423102"/>
    <w:rsid w:val="00424050"/>
    <w:rsid w:val="0042504C"/>
    <w:rsid w:val="004261F6"/>
    <w:rsid w:val="004264D6"/>
    <w:rsid w:val="004277A3"/>
    <w:rsid w:val="004316BC"/>
    <w:rsid w:val="00431C64"/>
    <w:rsid w:val="00432E17"/>
    <w:rsid w:val="00434372"/>
    <w:rsid w:val="00434A61"/>
    <w:rsid w:val="00436E7B"/>
    <w:rsid w:val="004409E1"/>
    <w:rsid w:val="00442CC0"/>
    <w:rsid w:val="0044424D"/>
    <w:rsid w:val="004456CE"/>
    <w:rsid w:val="00450FC3"/>
    <w:rsid w:val="004521A0"/>
    <w:rsid w:val="00452C1E"/>
    <w:rsid w:val="00453D27"/>
    <w:rsid w:val="0045483E"/>
    <w:rsid w:val="00454AF9"/>
    <w:rsid w:val="0046170F"/>
    <w:rsid w:val="00461DA6"/>
    <w:rsid w:val="00461DDC"/>
    <w:rsid w:val="004629C6"/>
    <w:rsid w:val="00462F31"/>
    <w:rsid w:val="004633C9"/>
    <w:rsid w:val="00463CFB"/>
    <w:rsid w:val="00465887"/>
    <w:rsid w:val="00465A74"/>
    <w:rsid w:val="00466137"/>
    <w:rsid w:val="0047095C"/>
    <w:rsid w:val="00473F7A"/>
    <w:rsid w:val="004761CC"/>
    <w:rsid w:val="00476249"/>
    <w:rsid w:val="004801C7"/>
    <w:rsid w:val="0048174C"/>
    <w:rsid w:val="0048219C"/>
    <w:rsid w:val="00485DE2"/>
    <w:rsid w:val="00490372"/>
    <w:rsid w:val="0049080A"/>
    <w:rsid w:val="00491A21"/>
    <w:rsid w:val="00493E1C"/>
    <w:rsid w:val="004A3553"/>
    <w:rsid w:val="004A3A37"/>
    <w:rsid w:val="004A6EBB"/>
    <w:rsid w:val="004B031F"/>
    <w:rsid w:val="004B1040"/>
    <w:rsid w:val="004B40FA"/>
    <w:rsid w:val="004B561F"/>
    <w:rsid w:val="004B6F72"/>
    <w:rsid w:val="004B7E53"/>
    <w:rsid w:val="004C2FAC"/>
    <w:rsid w:val="004C5931"/>
    <w:rsid w:val="004C7279"/>
    <w:rsid w:val="004C7D56"/>
    <w:rsid w:val="004D0CFC"/>
    <w:rsid w:val="004D5E40"/>
    <w:rsid w:val="004D7CE8"/>
    <w:rsid w:val="004E369B"/>
    <w:rsid w:val="004E452E"/>
    <w:rsid w:val="004E5012"/>
    <w:rsid w:val="004E56B3"/>
    <w:rsid w:val="004E5ADA"/>
    <w:rsid w:val="004E5C07"/>
    <w:rsid w:val="004F1D85"/>
    <w:rsid w:val="004F24C0"/>
    <w:rsid w:val="004F44E7"/>
    <w:rsid w:val="004F4E7D"/>
    <w:rsid w:val="004F5E8F"/>
    <w:rsid w:val="005007FD"/>
    <w:rsid w:val="00502320"/>
    <w:rsid w:val="00502412"/>
    <w:rsid w:val="00503C3F"/>
    <w:rsid w:val="00503FA3"/>
    <w:rsid w:val="005069C8"/>
    <w:rsid w:val="0050786F"/>
    <w:rsid w:val="005101EE"/>
    <w:rsid w:val="005118E4"/>
    <w:rsid w:val="005126F5"/>
    <w:rsid w:val="00512960"/>
    <w:rsid w:val="00513F2D"/>
    <w:rsid w:val="00514206"/>
    <w:rsid w:val="0051604C"/>
    <w:rsid w:val="00517884"/>
    <w:rsid w:val="005200D5"/>
    <w:rsid w:val="005218AD"/>
    <w:rsid w:val="00522526"/>
    <w:rsid w:val="0052329B"/>
    <w:rsid w:val="00525DA5"/>
    <w:rsid w:val="00530AD7"/>
    <w:rsid w:val="0053357A"/>
    <w:rsid w:val="005339F7"/>
    <w:rsid w:val="00534F2E"/>
    <w:rsid w:val="00536745"/>
    <w:rsid w:val="00541F4B"/>
    <w:rsid w:val="00542CD4"/>
    <w:rsid w:val="005438DD"/>
    <w:rsid w:val="00544258"/>
    <w:rsid w:val="005445FF"/>
    <w:rsid w:val="005462B8"/>
    <w:rsid w:val="00547BB8"/>
    <w:rsid w:val="0055074F"/>
    <w:rsid w:val="00554068"/>
    <w:rsid w:val="00554239"/>
    <w:rsid w:val="0055515B"/>
    <w:rsid w:val="00556041"/>
    <w:rsid w:val="0055625C"/>
    <w:rsid w:val="00562F0A"/>
    <w:rsid w:val="00563508"/>
    <w:rsid w:val="00565722"/>
    <w:rsid w:val="0056586C"/>
    <w:rsid w:val="00566A4E"/>
    <w:rsid w:val="00567CF5"/>
    <w:rsid w:val="00570FCA"/>
    <w:rsid w:val="005713CC"/>
    <w:rsid w:val="00571C93"/>
    <w:rsid w:val="00571E00"/>
    <w:rsid w:val="005727FE"/>
    <w:rsid w:val="00572E82"/>
    <w:rsid w:val="00575DF2"/>
    <w:rsid w:val="00576F1C"/>
    <w:rsid w:val="0058069B"/>
    <w:rsid w:val="00581F61"/>
    <w:rsid w:val="00584739"/>
    <w:rsid w:val="0058539A"/>
    <w:rsid w:val="00587BB1"/>
    <w:rsid w:val="00590895"/>
    <w:rsid w:val="00592F6E"/>
    <w:rsid w:val="005942AE"/>
    <w:rsid w:val="00594549"/>
    <w:rsid w:val="005A09A8"/>
    <w:rsid w:val="005A2918"/>
    <w:rsid w:val="005A550E"/>
    <w:rsid w:val="005A5D06"/>
    <w:rsid w:val="005A6FD9"/>
    <w:rsid w:val="005B0A7D"/>
    <w:rsid w:val="005B2875"/>
    <w:rsid w:val="005B52E6"/>
    <w:rsid w:val="005B5D61"/>
    <w:rsid w:val="005B7066"/>
    <w:rsid w:val="005C1378"/>
    <w:rsid w:val="005C3138"/>
    <w:rsid w:val="005C3E83"/>
    <w:rsid w:val="005C50AF"/>
    <w:rsid w:val="005C51F7"/>
    <w:rsid w:val="005C53CF"/>
    <w:rsid w:val="005D1977"/>
    <w:rsid w:val="005D1BC3"/>
    <w:rsid w:val="005D1E8A"/>
    <w:rsid w:val="005D2C18"/>
    <w:rsid w:val="005D355A"/>
    <w:rsid w:val="005D67BE"/>
    <w:rsid w:val="005D79CE"/>
    <w:rsid w:val="005E075C"/>
    <w:rsid w:val="005E07B2"/>
    <w:rsid w:val="005E26BA"/>
    <w:rsid w:val="005E33FF"/>
    <w:rsid w:val="005E4A9D"/>
    <w:rsid w:val="005E6BD9"/>
    <w:rsid w:val="005E7050"/>
    <w:rsid w:val="005E78C9"/>
    <w:rsid w:val="005E7EF0"/>
    <w:rsid w:val="005F0564"/>
    <w:rsid w:val="005F0EEF"/>
    <w:rsid w:val="005F1581"/>
    <w:rsid w:val="006034A9"/>
    <w:rsid w:val="0060497F"/>
    <w:rsid w:val="00605D1F"/>
    <w:rsid w:val="006062E4"/>
    <w:rsid w:val="00606ADD"/>
    <w:rsid w:val="00606E35"/>
    <w:rsid w:val="00611070"/>
    <w:rsid w:val="00613CFC"/>
    <w:rsid w:val="0061489F"/>
    <w:rsid w:val="0061511E"/>
    <w:rsid w:val="006153D2"/>
    <w:rsid w:val="00616C67"/>
    <w:rsid w:val="00617D83"/>
    <w:rsid w:val="00621BBF"/>
    <w:rsid w:val="00630E92"/>
    <w:rsid w:val="00633ED2"/>
    <w:rsid w:val="0063409E"/>
    <w:rsid w:val="00636021"/>
    <w:rsid w:val="00640A12"/>
    <w:rsid w:val="00642478"/>
    <w:rsid w:val="00645006"/>
    <w:rsid w:val="0064554C"/>
    <w:rsid w:val="00646D1B"/>
    <w:rsid w:val="006475FD"/>
    <w:rsid w:val="00647800"/>
    <w:rsid w:val="00650C24"/>
    <w:rsid w:val="0065249D"/>
    <w:rsid w:val="00652582"/>
    <w:rsid w:val="006525F1"/>
    <w:rsid w:val="00653E05"/>
    <w:rsid w:val="006545DD"/>
    <w:rsid w:val="00655905"/>
    <w:rsid w:val="00655D8A"/>
    <w:rsid w:val="006560E2"/>
    <w:rsid w:val="00657C51"/>
    <w:rsid w:val="006607F3"/>
    <w:rsid w:val="006630B2"/>
    <w:rsid w:val="006709FE"/>
    <w:rsid w:val="0067197B"/>
    <w:rsid w:val="00672646"/>
    <w:rsid w:val="00672F68"/>
    <w:rsid w:val="006733EE"/>
    <w:rsid w:val="00674D79"/>
    <w:rsid w:val="0068046F"/>
    <w:rsid w:val="00681548"/>
    <w:rsid w:val="0068378E"/>
    <w:rsid w:val="006844E0"/>
    <w:rsid w:val="0068503A"/>
    <w:rsid w:val="00686D3B"/>
    <w:rsid w:val="00692210"/>
    <w:rsid w:val="0069689B"/>
    <w:rsid w:val="00696D3F"/>
    <w:rsid w:val="006A002B"/>
    <w:rsid w:val="006A464A"/>
    <w:rsid w:val="006A57BD"/>
    <w:rsid w:val="006A7A0B"/>
    <w:rsid w:val="006A7E8D"/>
    <w:rsid w:val="006B0CC6"/>
    <w:rsid w:val="006B15A2"/>
    <w:rsid w:val="006B21B0"/>
    <w:rsid w:val="006B24E3"/>
    <w:rsid w:val="006B359D"/>
    <w:rsid w:val="006B3BE1"/>
    <w:rsid w:val="006C04DA"/>
    <w:rsid w:val="006C599F"/>
    <w:rsid w:val="006C7445"/>
    <w:rsid w:val="006D00AE"/>
    <w:rsid w:val="006D0160"/>
    <w:rsid w:val="006D04E7"/>
    <w:rsid w:val="006D163E"/>
    <w:rsid w:val="006D2146"/>
    <w:rsid w:val="006D2DBE"/>
    <w:rsid w:val="006D2DE8"/>
    <w:rsid w:val="006D503E"/>
    <w:rsid w:val="006D5CFA"/>
    <w:rsid w:val="006E02FC"/>
    <w:rsid w:val="006E0B61"/>
    <w:rsid w:val="006E206F"/>
    <w:rsid w:val="006E2775"/>
    <w:rsid w:val="006E3196"/>
    <w:rsid w:val="006E4366"/>
    <w:rsid w:val="006E6B30"/>
    <w:rsid w:val="006F3852"/>
    <w:rsid w:val="006F42A1"/>
    <w:rsid w:val="006F62E0"/>
    <w:rsid w:val="00700884"/>
    <w:rsid w:val="00701335"/>
    <w:rsid w:val="0070443D"/>
    <w:rsid w:val="007066E9"/>
    <w:rsid w:val="007067BC"/>
    <w:rsid w:val="00710583"/>
    <w:rsid w:val="00713685"/>
    <w:rsid w:val="00721D34"/>
    <w:rsid w:val="00723C22"/>
    <w:rsid w:val="00723D44"/>
    <w:rsid w:val="00724B4B"/>
    <w:rsid w:val="00727BE9"/>
    <w:rsid w:val="00727E22"/>
    <w:rsid w:val="00734322"/>
    <w:rsid w:val="007349DA"/>
    <w:rsid w:val="0073538A"/>
    <w:rsid w:val="0073763A"/>
    <w:rsid w:val="007419CA"/>
    <w:rsid w:val="00750474"/>
    <w:rsid w:val="00750E79"/>
    <w:rsid w:val="00751713"/>
    <w:rsid w:val="00754BFA"/>
    <w:rsid w:val="00756497"/>
    <w:rsid w:val="0075796D"/>
    <w:rsid w:val="00757DC6"/>
    <w:rsid w:val="00764FF3"/>
    <w:rsid w:val="0076699E"/>
    <w:rsid w:val="00771252"/>
    <w:rsid w:val="00775754"/>
    <w:rsid w:val="007767E9"/>
    <w:rsid w:val="00782A99"/>
    <w:rsid w:val="00784680"/>
    <w:rsid w:val="007849A6"/>
    <w:rsid w:val="00791AE9"/>
    <w:rsid w:val="0079204D"/>
    <w:rsid w:val="00796E18"/>
    <w:rsid w:val="00797A5D"/>
    <w:rsid w:val="007A00E6"/>
    <w:rsid w:val="007A2CA3"/>
    <w:rsid w:val="007A433F"/>
    <w:rsid w:val="007A520A"/>
    <w:rsid w:val="007A589C"/>
    <w:rsid w:val="007A673C"/>
    <w:rsid w:val="007B09E6"/>
    <w:rsid w:val="007B1CF7"/>
    <w:rsid w:val="007B39E5"/>
    <w:rsid w:val="007B3C2E"/>
    <w:rsid w:val="007B62D2"/>
    <w:rsid w:val="007B7640"/>
    <w:rsid w:val="007B7B65"/>
    <w:rsid w:val="007C0730"/>
    <w:rsid w:val="007C1773"/>
    <w:rsid w:val="007C1BFC"/>
    <w:rsid w:val="007C5BC7"/>
    <w:rsid w:val="007C695E"/>
    <w:rsid w:val="007C7977"/>
    <w:rsid w:val="007D5051"/>
    <w:rsid w:val="007D56A4"/>
    <w:rsid w:val="007D59A9"/>
    <w:rsid w:val="007D6266"/>
    <w:rsid w:val="007E07C2"/>
    <w:rsid w:val="007E0FAE"/>
    <w:rsid w:val="007E126B"/>
    <w:rsid w:val="007E30B9"/>
    <w:rsid w:val="007E4D0C"/>
    <w:rsid w:val="007E52B9"/>
    <w:rsid w:val="007F155D"/>
    <w:rsid w:val="007F16E3"/>
    <w:rsid w:val="007F493A"/>
    <w:rsid w:val="007F6257"/>
    <w:rsid w:val="007F67BC"/>
    <w:rsid w:val="007F6802"/>
    <w:rsid w:val="00801471"/>
    <w:rsid w:val="0080471F"/>
    <w:rsid w:val="0080496C"/>
    <w:rsid w:val="008215BA"/>
    <w:rsid w:val="008219B1"/>
    <w:rsid w:val="008232DA"/>
    <w:rsid w:val="00824FA5"/>
    <w:rsid w:val="0082501D"/>
    <w:rsid w:val="008261AB"/>
    <w:rsid w:val="00826D8E"/>
    <w:rsid w:val="008277D0"/>
    <w:rsid w:val="00833BFD"/>
    <w:rsid w:val="008413CA"/>
    <w:rsid w:val="008413D0"/>
    <w:rsid w:val="00841476"/>
    <w:rsid w:val="00841A1D"/>
    <w:rsid w:val="00842015"/>
    <w:rsid w:val="00842082"/>
    <w:rsid w:val="0084343E"/>
    <w:rsid w:val="0084525E"/>
    <w:rsid w:val="008501E5"/>
    <w:rsid w:val="0085067F"/>
    <w:rsid w:val="0085086F"/>
    <w:rsid w:val="00853D4D"/>
    <w:rsid w:val="00854138"/>
    <w:rsid w:val="0085489F"/>
    <w:rsid w:val="0085534D"/>
    <w:rsid w:val="008560F9"/>
    <w:rsid w:val="00857216"/>
    <w:rsid w:val="00860C35"/>
    <w:rsid w:val="00861CA3"/>
    <w:rsid w:val="008626EB"/>
    <w:rsid w:val="008633F5"/>
    <w:rsid w:val="00863DCF"/>
    <w:rsid w:val="00864054"/>
    <w:rsid w:val="008656DC"/>
    <w:rsid w:val="00866A64"/>
    <w:rsid w:val="00867D66"/>
    <w:rsid w:val="00872846"/>
    <w:rsid w:val="00873303"/>
    <w:rsid w:val="00874194"/>
    <w:rsid w:val="00875C67"/>
    <w:rsid w:val="00875FF7"/>
    <w:rsid w:val="008803F7"/>
    <w:rsid w:val="008814B5"/>
    <w:rsid w:val="008852AF"/>
    <w:rsid w:val="00885C5F"/>
    <w:rsid w:val="00886746"/>
    <w:rsid w:val="00886B09"/>
    <w:rsid w:val="008874B6"/>
    <w:rsid w:val="008910CB"/>
    <w:rsid w:val="00892F16"/>
    <w:rsid w:val="008931EC"/>
    <w:rsid w:val="008969CA"/>
    <w:rsid w:val="00896F29"/>
    <w:rsid w:val="008A2029"/>
    <w:rsid w:val="008A51EC"/>
    <w:rsid w:val="008A6A97"/>
    <w:rsid w:val="008A6D8B"/>
    <w:rsid w:val="008A7E39"/>
    <w:rsid w:val="008B0CB8"/>
    <w:rsid w:val="008B1E30"/>
    <w:rsid w:val="008B3327"/>
    <w:rsid w:val="008B35E4"/>
    <w:rsid w:val="008C5063"/>
    <w:rsid w:val="008C5DAF"/>
    <w:rsid w:val="008C7100"/>
    <w:rsid w:val="008D07EA"/>
    <w:rsid w:val="008D15C4"/>
    <w:rsid w:val="008D6081"/>
    <w:rsid w:val="008D6EE9"/>
    <w:rsid w:val="008E0386"/>
    <w:rsid w:val="008E429E"/>
    <w:rsid w:val="008E452A"/>
    <w:rsid w:val="008E65B9"/>
    <w:rsid w:val="008E7624"/>
    <w:rsid w:val="008E7E33"/>
    <w:rsid w:val="008F7001"/>
    <w:rsid w:val="008F7607"/>
    <w:rsid w:val="008F777F"/>
    <w:rsid w:val="0090268E"/>
    <w:rsid w:val="00904EBE"/>
    <w:rsid w:val="009059F1"/>
    <w:rsid w:val="00905E89"/>
    <w:rsid w:val="009110FF"/>
    <w:rsid w:val="00914BDE"/>
    <w:rsid w:val="00917CB2"/>
    <w:rsid w:val="0092064C"/>
    <w:rsid w:val="009222D7"/>
    <w:rsid w:val="00922744"/>
    <w:rsid w:val="00927530"/>
    <w:rsid w:val="00933324"/>
    <w:rsid w:val="00937509"/>
    <w:rsid w:val="00937791"/>
    <w:rsid w:val="009475A3"/>
    <w:rsid w:val="009506A1"/>
    <w:rsid w:val="009518B9"/>
    <w:rsid w:val="0095390C"/>
    <w:rsid w:val="00954895"/>
    <w:rsid w:val="009575B7"/>
    <w:rsid w:val="0096134D"/>
    <w:rsid w:val="0096154B"/>
    <w:rsid w:val="009670D9"/>
    <w:rsid w:val="00967F55"/>
    <w:rsid w:val="00974440"/>
    <w:rsid w:val="009745CE"/>
    <w:rsid w:val="00974A36"/>
    <w:rsid w:val="00975843"/>
    <w:rsid w:val="00980001"/>
    <w:rsid w:val="0098153C"/>
    <w:rsid w:val="009838D6"/>
    <w:rsid w:val="0098700D"/>
    <w:rsid w:val="009900E9"/>
    <w:rsid w:val="009920AB"/>
    <w:rsid w:val="00997F63"/>
    <w:rsid w:val="009A0B9C"/>
    <w:rsid w:val="009A1118"/>
    <w:rsid w:val="009A233A"/>
    <w:rsid w:val="009A364D"/>
    <w:rsid w:val="009A4CE7"/>
    <w:rsid w:val="009A61E2"/>
    <w:rsid w:val="009B016F"/>
    <w:rsid w:val="009B3F42"/>
    <w:rsid w:val="009C15C8"/>
    <w:rsid w:val="009C3395"/>
    <w:rsid w:val="009C35F8"/>
    <w:rsid w:val="009C36E2"/>
    <w:rsid w:val="009C489D"/>
    <w:rsid w:val="009C50F0"/>
    <w:rsid w:val="009C5BB1"/>
    <w:rsid w:val="009D0545"/>
    <w:rsid w:val="009D0F42"/>
    <w:rsid w:val="009D1255"/>
    <w:rsid w:val="009D4150"/>
    <w:rsid w:val="009D4F17"/>
    <w:rsid w:val="009D6B0E"/>
    <w:rsid w:val="009D6ECB"/>
    <w:rsid w:val="009E072F"/>
    <w:rsid w:val="009E18F0"/>
    <w:rsid w:val="009E27B3"/>
    <w:rsid w:val="009F6DDE"/>
    <w:rsid w:val="00A008DF"/>
    <w:rsid w:val="00A01B28"/>
    <w:rsid w:val="00A072BC"/>
    <w:rsid w:val="00A11A69"/>
    <w:rsid w:val="00A11D34"/>
    <w:rsid w:val="00A128BF"/>
    <w:rsid w:val="00A13E4B"/>
    <w:rsid w:val="00A146F6"/>
    <w:rsid w:val="00A17ECD"/>
    <w:rsid w:val="00A20C6B"/>
    <w:rsid w:val="00A24E7A"/>
    <w:rsid w:val="00A252EB"/>
    <w:rsid w:val="00A26D40"/>
    <w:rsid w:val="00A30CE5"/>
    <w:rsid w:val="00A332B1"/>
    <w:rsid w:val="00A33E36"/>
    <w:rsid w:val="00A34796"/>
    <w:rsid w:val="00A3593C"/>
    <w:rsid w:val="00A40BCC"/>
    <w:rsid w:val="00A42B00"/>
    <w:rsid w:val="00A45844"/>
    <w:rsid w:val="00A461A0"/>
    <w:rsid w:val="00A508CE"/>
    <w:rsid w:val="00A50D29"/>
    <w:rsid w:val="00A56535"/>
    <w:rsid w:val="00A57284"/>
    <w:rsid w:val="00A5751F"/>
    <w:rsid w:val="00A60AAD"/>
    <w:rsid w:val="00A61088"/>
    <w:rsid w:val="00A63082"/>
    <w:rsid w:val="00A649C6"/>
    <w:rsid w:val="00A65142"/>
    <w:rsid w:val="00A65808"/>
    <w:rsid w:val="00A66508"/>
    <w:rsid w:val="00A7197E"/>
    <w:rsid w:val="00A72484"/>
    <w:rsid w:val="00A740C7"/>
    <w:rsid w:val="00A74253"/>
    <w:rsid w:val="00A7536B"/>
    <w:rsid w:val="00A77F09"/>
    <w:rsid w:val="00A85A86"/>
    <w:rsid w:val="00A87C67"/>
    <w:rsid w:val="00A9216E"/>
    <w:rsid w:val="00A923E8"/>
    <w:rsid w:val="00A92EB2"/>
    <w:rsid w:val="00A931F9"/>
    <w:rsid w:val="00A94790"/>
    <w:rsid w:val="00AA1121"/>
    <w:rsid w:val="00AA1F53"/>
    <w:rsid w:val="00AA22B1"/>
    <w:rsid w:val="00AA265F"/>
    <w:rsid w:val="00AB39B7"/>
    <w:rsid w:val="00AB694A"/>
    <w:rsid w:val="00AC2F8F"/>
    <w:rsid w:val="00AC3312"/>
    <w:rsid w:val="00AC3926"/>
    <w:rsid w:val="00AC5BB6"/>
    <w:rsid w:val="00AD354B"/>
    <w:rsid w:val="00AD5686"/>
    <w:rsid w:val="00AE0DDE"/>
    <w:rsid w:val="00AE485E"/>
    <w:rsid w:val="00AE65BB"/>
    <w:rsid w:val="00AE6D0E"/>
    <w:rsid w:val="00AE7DE4"/>
    <w:rsid w:val="00AF6AA5"/>
    <w:rsid w:val="00AF7B5F"/>
    <w:rsid w:val="00B03BD5"/>
    <w:rsid w:val="00B06F6A"/>
    <w:rsid w:val="00B071AC"/>
    <w:rsid w:val="00B07212"/>
    <w:rsid w:val="00B143D9"/>
    <w:rsid w:val="00B149EB"/>
    <w:rsid w:val="00B1799C"/>
    <w:rsid w:val="00B20219"/>
    <w:rsid w:val="00B21D82"/>
    <w:rsid w:val="00B22A61"/>
    <w:rsid w:val="00B230F8"/>
    <w:rsid w:val="00B25472"/>
    <w:rsid w:val="00B25CA5"/>
    <w:rsid w:val="00B27AE9"/>
    <w:rsid w:val="00B327FE"/>
    <w:rsid w:val="00B34668"/>
    <w:rsid w:val="00B34FE7"/>
    <w:rsid w:val="00B37AEA"/>
    <w:rsid w:val="00B4587F"/>
    <w:rsid w:val="00B46A8A"/>
    <w:rsid w:val="00B526CB"/>
    <w:rsid w:val="00B52C4F"/>
    <w:rsid w:val="00B52ED8"/>
    <w:rsid w:val="00B530E4"/>
    <w:rsid w:val="00B53BE2"/>
    <w:rsid w:val="00B56599"/>
    <w:rsid w:val="00B56637"/>
    <w:rsid w:val="00B60087"/>
    <w:rsid w:val="00B61104"/>
    <w:rsid w:val="00B616FB"/>
    <w:rsid w:val="00B61895"/>
    <w:rsid w:val="00B62743"/>
    <w:rsid w:val="00B6332E"/>
    <w:rsid w:val="00B65424"/>
    <w:rsid w:val="00B67AB5"/>
    <w:rsid w:val="00B72CC9"/>
    <w:rsid w:val="00B7424E"/>
    <w:rsid w:val="00B7736C"/>
    <w:rsid w:val="00B77A60"/>
    <w:rsid w:val="00B77DF3"/>
    <w:rsid w:val="00B80368"/>
    <w:rsid w:val="00B81CCB"/>
    <w:rsid w:val="00B85A6E"/>
    <w:rsid w:val="00B86AA6"/>
    <w:rsid w:val="00B90544"/>
    <w:rsid w:val="00B90AD9"/>
    <w:rsid w:val="00B93005"/>
    <w:rsid w:val="00B9312E"/>
    <w:rsid w:val="00B96D07"/>
    <w:rsid w:val="00B97CC8"/>
    <w:rsid w:val="00BA0FB0"/>
    <w:rsid w:val="00BA3805"/>
    <w:rsid w:val="00BA59E5"/>
    <w:rsid w:val="00BB35CC"/>
    <w:rsid w:val="00BB3DAD"/>
    <w:rsid w:val="00BB4074"/>
    <w:rsid w:val="00BB5263"/>
    <w:rsid w:val="00BC16AD"/>
    <w:rsid w:val="00BC2FBD"/>
    <w:rsid w:val="00BC3421"/>
    <w:rsid w:val="00BC5979"/>
    <w:rsid w:val="00BC7861"/>
    <w:rsid w:val="00BD1915"/>
    <w:rsid w:val="00BD32B5"/>
    <w:rsid w:val="00BD3850"/>
    <w:rsid w:val="00BD4AFE"/>
    <w:rsid w:val="00BD5058"/>
    <w:rsid w:val="00BD6C7F"/>
    <w:rsid w:val="00BE0FC7"/>
    <w:rsid w:val="00BE1591"/>
    <w:rsid w:val="00BE2F08"/>
    <w:rsid w:val="00BE48DC"/>
    <w:rsid w:val="00BF0C78"/>
    <w:rsid w:val="00BF3A30"/>
    <w:rsid w:val="00BF5F4D"/>
    <w:rsid w:val="00BF6999"/>
    <w:rsid w:val="00C00826"/>
    <w:rsid w:val="00C00828"/>
    <w:rsid w:val="00C0295E"/>
    <w:rsid w:val="00C03299"/>
    <w:rsid w:val="00C0504D"/>
    <w:rsid w:val="00C05073"/>
    <w:rsid w:val="00C0522D"/>
    <w:rsid w:val="00C052A3"/>
    <w:rsid w:val="00C05DFE"/>
    <w:rsid w:val="00C06B40"/>
    <w:rsid w:val="00C06B7F"/>
    <w:rsid w:val="00C10207"/>
    <w:rsid w:val="00C10C43"/>
    <w:rsid w:val="00C1130C"/>
    <w:rsid w:val="00C11387"/>
    <w:rsid w:val="00C150D5"/>
    <w:rsid w:val="00C15C64"/>
    <w:rsid w:val="00C16B6E"/>
    <w:rsid w:val="00C178BC"/>
    <w:rsid w:val="00C20D9B"/>
    <w:rsid w:val="00C25977"/>
    <w:rsid w:val="00C32BE0"/>
    <w:rsid w:val="00C34694"/>
    <w:rsid w:val="00C34AC0"/>
    <w:rsid w:val="00C356DF"/>
    <w:rsid w:val="00C35FAC"/>
    <w:rsid w:val="00C41B54"/>
    <w:rsid w:val="00C44BE0"/>
    <w:rsid w:val="00C47AE0"/>
    <w:rsid w:val="00C50E72"/>
    <w:rsid w:val="00C51F3F"/>
    <w:rsid w:val="00C55141"/>
    <w:rsid w:val="00C579BB"/>
    <w:rsid w:val="00C6341F"/>
    <w:rsid w:val="00C637EB"/>
    <w:rsid w:val="00C67441"/>
    <w:rsid w:val="00C70899"/>
    <w:rsid w:val="00C71E8E"/>
    <w:rsid w:val="00C74F7D"/>
    <w:rsid w:val="00C82019"/>
    <w:rsid w:val="00C86045"/>
    <w:rsid w:val="00C86D78"/>
    <w:rsid w:val="00C912F0"/>
    <w:rsid w:val="00C945E4"/>
    <w:rsid w:val="00C94E5E"/>
    <w:rsid w:val="00C95331"/>
    <w:rsid w:val="00C97B33"/>
    <w:rsid w:val="00CA0AE3"/>
    <w:rsid w:val="00CA161F"/>
    <w:rsid w:val="00CA188A"/>
    <w:rsid w:val="00CA2749"/>
    <w:rsid w:val="00CA2C6E"/>
    <w:rsid w:val="00CA430D"/>
    <w:rsid w:val="00CA464F"/>
    <w:rsid w:val="00CA5764"/>
    <w:rsid w:val="00CB1A6A"/>
    <w:rsid w:val="00CB21C0"/>
    <w:rsid w:val="00CB3645"/>
    <w:rsid w:val="00CB4A6A"/>
    <w:rsid w:val="00CB5983"/>
    <w:rsid w:val="00CB5F46"/>
    <w:rsid w:val="00CB7A87"/>
    <w:rsid w:val="00CC0C43"/>
    <w:rsid w:val="00CC20FD"/>
    <w:rsid w:val="00CC4025"/>
    <w:rsid w:val="00CC5EB6"/>
    <w:rsid w:val="00CC7B30"/>
    <w:rsid w:val="00CC7DFD"/>
    <w:rsid w:val="00CD00EC"/>
    <w:rsid w:val="00CD412D"/>
    <w:rsid w:val="00CD4EB1"/>
    <w:rsid w:val="00CD56D5"/>
    <w:rsid w:val="00CD5D7C"/>
    <w:rsid w:val="00CD637B"/>
    <w:rsid w:val="00CD73AE"/>
    <w:rsid w:val="00CE1466"/>
    <w:rsid w:val="00CE1843"/>
    <w:rsid w:val="00CE7CA4"/>
    <w:rsid w:val="00CF1BE9"/>
    <w:rsid w:val="00CF567E"/>
    <w:rsid w:val="00CF5731"/>
    <w:rsid w:val="00D01302"/>
    <w:rsid w:val="00D015B3"/>
    <w:rsid w:val="00D04EB0"/>
    <w:rsid w:val="00D073EC"/>
    <w:rsid w:val="00D1010F"/>
    <w:rsid w:val="00D1064C"/>
    <w:rsid w:val="00D1113F"/>
    <w:rsid w:val="00D11FE7"/>
    <w:rsid w:val="00D15FA2"/>
    <w:rsid w:val="00D16787"/>
    <w:rsid w:val="00D233FF"/>
    <w:rsid w:val="00D23D11"/>
    <w:rsid w:val="00D25167"/>
    <w:rsid w:val="00D2548C"/>
    <w:rsid w:val="00D257C6"/>
    <w:rsid w:val="00D264EB"/>
    <w:rsid w:val="00D265C4"/>
    <w:rsid w:val="00D31AEC"/>
    <w:rsid w:val="00D43042"/>
    <w:rsid w:val="00D45DBE"/>
    <w:rsid w:val="00D45E04"/>
    <w:rsid w:val="00D47022"/>
    <w:rsid w:val="00D52901"/>
    <w:rsid w:val="00D55336"/>
    <w:rsid w:val="00D606D7"/>
    <w:rsid w:val="00D60E39"/>
    <w:rsid w:val="00D63139"/>
    <w:rsid w:val="00D63E27"/>
    <w:rsid w:val="00D674B6"/>
    <w:rsid w:val="00D71CD0"/>
    <w:rsid w:val="00D74275"/>
    <w:rsid w:val="00D74300"/>
    <w:rsid w:val="00D743F4"/>
    <w:rsid w:val="00D74D22"/>
    <w:rsid w:val="00D75D0C"/>
    <w:rsid w:val="00D777BC"/>
    <w:rsid w:val="00D83596"/>
    <w:rsid w:val="00D86DA5"/>
    <w:rsid w:val="00D9146C"/>
    <w:rsid w:val="00D92EC3"/>
    <w:rsid w:val="00D93D25"/>
    <w:rsid w:val="00D94754"/>
    <w:rsid w:val="00D9548B"/>
    <w:rsid w:val="00D957E5"/>
    <w:rsid w:val="00DA01A0"/>
    <w:rsid w:val="00DA051E"/>
    <w:rsid w:val="00DA142F"/>
    <w:rsid w:val="00DA4FBB"/>
    <w:rsid w:val="00DA5A6B"/>
    <w:rsid w:val="00DA5C9C"/>
    <w:rsid w:val="00DA78E6"/>
    <w:rsid w:val="00DB1254"/>
    <w:rsid w:val="00DB303B"/>
    <w:rsid w:val="00DB3474"/>
    <w:rsid w:val="00DB5241"/>
    <w:rsid w:val="00DB5B3E"/>
    <w:rsid w:val="00DB63D9"/>
    <w:rsid w:val="00DC1BFB"/>
    <w:rsid w:val="00DC4902"/>
    <w:rsid w:val="00DC5857"/>
    <w:rsid w:val="00DD1F11"/>
    <w:rsid w:val="00DD2E48"/>
    <w:rsid w:val="00DD47BA"/>
    <w:rsid w:val="00DD4B61"/>
    <w:rsid w:val="00DD718C"/>
    <w:rsid w:val="00DE0BC9"/>
    <w:rsid w:val="00DE0E05"/>
    <w:rsid w:val="00DE27A5"/>
    <w:rsid w:val="00DE45ED"/>
    <w:rsid w:val="00DE5641"/>
    <w:rsid w:val="00DE7CD7"/>
    <w:rsid w:val="00DF16D9"/>
    <w:rsid w:val="00DF1E5A"/>
    <w:rsid w:val="00DF334E"/>
    <w:rsid w:val="00DF33C7"/>
    <w:rsid w:val="00DF50E9"/>
    <w:rsid w:val="00DF6560"/>
    <w:rsid w:val="00E01389"/>
    <w:rsid w:val="00E01530"/>
    <w:rsid w:val="00E02277"/>
    <w:rsid w:val="00E04CCA"/>
    <w:rsid w:val="00E065A5"/>
    <w:rsid w:val="00E07A8B"/>
    <w:rsid w:val="00E11166"/>
    <w:rsid w:val="00E12178"/>
    <w:rsid w:val="00E12726"/>
    <w:rsid w:val="00E13643"/>
    <w:rsid w:val="00E13ABC"/>
    <w:rsid w:val="00E13B43"/>
    <w:rsid w:val="00E17855"/>
    <w:rsid w:val="00E17BA0"/>
    <w:rsid w:val="00E17CAA"/>
    <w:rsid w:val="00E2025A"/>
    <w:rsid w:val="00E206B7"/>
    <w:rsid w:val="00E245FC"/>
    <w:rsid w:val="00E24763"/>
    <w:rsid w:val="00E24857"/>
    <w:rsid w:val="00E25005"/>
    <w:rsid w:val="00E26035"/>
    <w:rsid w:val="00E301BA"/>
    <w:rsid w:val="00E30A13"/>
    <w:rsid w:val="00E320E0"/>
    <w:rsid w:val="00E3227C"/>
    <w:rsid w:val="00E35AB0"/>
    <w:rsid w:val="00E3613E"/>
    <w:rsid w:val="00E36C2E"/>
    <w:rsid w:val="00E37D3C"/>
    <w:rsid w:val="00E416D1"/>
    <w:rsid w:val="00E43E8E"/>
    <w:rsid w:val="00E44E44"/>
    <w:rsid w:val="00E45921"/>
    <w:rsid w:val="00E45C4C"/>
    <w:rsid w:val="00E46E1B"/>
    <w:rsid w:val="00E5198F"/>
    <w:rsid w:val="00E535CF"/>
    <w:rsid w:val="00E61961"/>
    <w:rsid w:val="00E66DD1"/>
    <w:rsid w:val="00E67D15"/>
    <w:rsid w:val="00E720EB"/>
    <w:rsid w:val="00E74550"/>
    <w:rsid w:val="00E745E1"/>
    <w:rsid w:val="00E84CD3"/>
    <w:rsid w:val="00E86C70"/>
    <w:rsid w:val="00E86F3F"/>
    <w:rsid w:val="00E914C6"/>
    <w:rsid w:val="00E9361F"/>
    <w:rsid w:val="00E953D5"/>
    <w:rsid w:val="00E96098"/>
    <w:rsid w:val="00EA0AD6"/>
    <w:rsid w:val="00EA12C4"/>
    <w:rsid w:val="00EA25B5"/>
    <w:rsid w:val="00EA2F58"/>
    <w:rsid w:val="00EA3526"/>
    <w:rsid w:val="00EA4EAF"/>
    <w:rsid w:val="00EA54D3"/>
    <w:rsid w:val="00EA57A8"/>
    <w:rsid w:val="00EA597C"/>
    <w:rsid w:val="00EA7461"/>
    <w:rsid w:val="00EB0FEB"/>
    <w:rsid w:val="00EB3E40"/>
    <w:rsid w:val="00EB5137"/>
    <w:rsid w:val="00EB5C48"/>
    <w:rsid w:val="00EC2692"/>
    <w:rsid w:val="00EC5363"/>
    <w:rsid w:val="00EC5BB6"/>
    <w:rsid w:val="00EC7288"/>
    <w:rsid w:val="00ED240A"/>
    <w:rsid w:val="00ED3E12"/>
    <w:rsid w:val="00ED5C8D"/>
    <w:rsid w:val="00ED6258"/>
    <w:rsid w:val="00ED6BE3"/>
    <w:rsid w:val="00ED763D"/>
    <w:rsid w:val="00ED7F39"/>
    <w:rsid w:val="00EE02BF"/>
    <w:rsid w:val="00EE2E29"/>
    <w:rsid w:val="00EE5436"/>
    <w:rsid w:val="00EE5A51"/>
    <w:rsid w:val="00EE6903"/>
    <w:rsid w:val="00EF0D64"/>
    <w:rsid w:val="00EF0FA9"/>
    <w:rsid w:val="00EF33DE"/>
    <w:rsid w:val="00EF33E5"/>
    <w:rsid w:val="00EF6B59"/>
    <w:rsid w:val="00F0020D"/>
    <w:rsid w:val="00F00391"/>
    <w:rsid w:val="00F0150E"/>
    <w:rsid w:val="00F02400"/>
    <w:rsid w:val="00F031EF"/>
    <w:rsid w:val="00F053F1"/>
    <w:rsid w:val="00F05F3B"/>
    <w:rsid w:val="00F060FB"/>
    <w:rsid w:val="00F07B52"/>
    <w:rsid w:val="00F10828"/>
    <w:rsid w:val="00F10F8A"/>
    <w:rsid w:val="00F10FAB"/>
    <w:rsid w:val="00F1645A"/>
    <w:rsid w:val="00F21367"/>
    <w:rsid w:val="00F22439"/>
    <w:rsid w:val="00F225BC"/>
    <w:rsid w:val="00F23A29"/>
    <w:rsid w:val="00F27DE7"/>
    <w:rsid w:val="00F330D1"/>
    <w:rsid w:val="00F33BB2"/>
    <w:rsid w:val="00F3546E"/>
    <w:rsid w:val="00F3557D"/>
    <w:rsid w:val="00F368E1"/>
    <w:rsid w:val="00F3723E"/>
    <w:rsid w:val="00F37758"/>
    <w:rsid w:val="00F4540B"/>
    <w:rsid w:val="00F459EC"/>
    <w:rsid w:val="00F5426E"/>
    <w:rsid w:val="00F5753D"/>
    <w:rsid w:val="00F61FE8"/>
    <w:rsid w:val="00F65A11"/>
    <w:rsid w:val="00F706DC"/>
    <w:rsid w:val="00F71EB7"/>
    <w:rsid w:val="00F7317B"/>
    <w:rsid w:val="00F73619"/>
    <w:rsid w:val="00F74062"/>
    <w:rsid w:val="00F75EC8"/>
    <w:rsid w:val="00F76606"/>
    <w:rsid w:val="00F80E0A"/>
    <w:rsid w:val="00F83BBB"/>
    <w:rsid w:val="00F83FC6"/>
    <w:rsid w:val="00F840A5"/>
    <w:rsid w:val="00F84C23"/>
    <w:rsid w:val="00F84EFF"/>
    <w:rsid w:val="00F854D1"/>
    <w:rsid w:val="00F855DB"/>
    <w:rsid w:val="00F859E0"/>
    <w:rsid w:val="00F85BA8"/>
    <w:rsid w:val="00F862BF"/>
    <w:rsid w:val="00F863A6"/>
    <w:rsid w:val="00F87793"/>
    <w:rsid w:val="00F92EDC"/>
    <w:rsid w:val="00F947AB"/>
    <w:rsid w:val="00F95215"/>
    <w:rsid w:val="00F96235"/>
    <w:rsid w:val="00FA0A1B"/>
    <w:rsid w:val="00FA3122"/>
    <w:rsid w:val="00FA5432"/>
    <w:rsid w:val="00FA6864"/>
    <w:rsid w:val="00FB4295"/>
    <w:rsid w:val="00FB50BA"/>
    <w:rsid w:val="00FB5CC0"/>
    <w:rsid w:val="00FB62C7"/>
    <w:rsid w:val="00FB662A"/>
    <w:rsid w:val="00FB66AE"/>
    <w:rsid w:val="00FB7298"/>
    <w:rsid w:val="00FB739F"/>
    <w:rsid w:val="00FC04B0"/>
    <w:rsid w:val="00FC27BF"/>
    <w:rsid w:val="00FC2CAE"/>
    <w:rsid w:val="00FC32E5"/>
    <w:rsid w:val="00FC32E7"/>
    <w:rsid w:val="00FC5C9D"/>
    <w:rsid w:val="00FD0EAB"/>
    <w:rsid w:val="00FD2CA1"/>
    <w:rsid w:val="00FD2EAC"/>
    <w:rsid w:val="00FD4655"/>
    <w:rsid w:val="00FD4B33"/>
    <w:rsid w:val="00FD5963"/>
    <w:rsid w:val="00FD65B6"/>
    <w:rsid w:val="00FE028C"/>
    <w:rsid w:val="00FE1F46"/>
    <w:rsid w:val="00FE2BA2"/>
    <w:rsid w:val="00FE457E"/>
    <w:rsid w:val="00FE61C1"/>
    <w:rsid w:val="00FE6E4B"/>
    <w:rsid w:val="00FE7E83"/>
    <w:rsid w:val="00FF01E9"/>
    <w:rsid w:val="00FF17B0"/>
    <w:rsid w:val="00FF1B94"/>
    <w:rsid w:val="00FF3021"/>
    <w:rsid w:val="00FF4B7D"/>
    <w:rsid w:val="00FF7987"/>
    <w:rsid w:val="00FF7EC9"/>
    <w:rsid w:val="011E0D66"/>
    <w:rsid w:val="01280DEF"/>
    <w:rsid w:val="012B57FE"/>
    <w:rsid w:val="016A3A8D"/>
    <w:rsid w:val="017A4F3D"/>
    <w:rsid w:val="01D71DBA"/>
    <w:rsid w:val="01F86CD9"/>
    <w:rsid w:val="02BE1B6B"/>
    <w:rsid w:val="03163A27"/>
    <w:rsid w:val="0371289F"/>
    <w:rsid w:val="038D0233"/>
    <w:rsid w:val="039E6B37"/>
    <w:rsid w:val="03F40DCB"/>
    <w:rsid w:val="04330CBF"/>
    <w:rsid w:val="049666E7"/>
    <w:rsid w:val="04AD548F"/>
    <w:rsid w:val="04C314F9"/>
    <w:rsid w:val="04FC0B56"/>
    <w:rsid w:val="053B49DD"/>
    <w:rsid w:val="058F5C90"/>
    <w:rsid w:val="0613003C"/>
    <w:rsid w:val="061C7B7B"/>
    <w:rsid w:val="065149C8"/>
    <w:rsid w:val="06520D63"/>
    <w:rsid w:val="067B57BC"/>
    <w:rsid w:val="069E5289"/>
    <w:rsid w:val="06CE1DB6"/>
    <w:rsid w:val="07192B53"/>
    <w:rsid w:val="07351E35"/>
    <w:rsid w:val="076521A5"/>
    <w:rsid w:val="07DD1BAC"/>
    <w:rsid w:val="08273E74"/>
    <w:rsid w:val="0840224F"/>
    <w:rsid w:val="089D086F"/>
    <w:rsid w:val="08A9036E"/>
    <w:rsid w:val="08FE16C1"/>
    <w:rsid w:val="090129D5"/>
    <w:rsid w:val="091D359E"/>
    <w:rsid w:val="097D78EC"/>
    <w:rsid w:val="098F01AC"/>
    <w:rsid w:val="09B14F6D"/>
    <w:rsid w:val="0A316959"/>
    <w:rsid w:val="0A8358EA"/>
    <w:rsid w:val="0AB42C3E"/>
    <w:rsid w:val="0ABE6899"/>
    <w:rsid w:val="0B0D0C9B"/>
    <w:rsid w:val="0B114967"/>
    <w:rsid w:val="0B3B214A"/>
    <w:rsid w:val="0B415AEA"/>
    <w:rsid w:val="0B72293F"/>
    <w:rsid w:val="0B8D08E3"/>
    <w:rsid w:val="0BB73492"/>
    <w:rsid w:val="0BB7550F"/>
    <w:rsid w:val="0BF4251F"/>
    <w:rsid w:val="0C123692"/>
    <w:rsid w:val="0C34188A"/>
    <w:rsid w:val="0C375A9E"/>
    <w:rsid w:val="0C546067"/>
    <w:rsid w:val="0CD65337"/>
    <w:rsid w:val="0CE63670"/>
    <w:rsid w:val="0D18045F"/>
    <w:rsid w:val="0D2C6FF4"/>
    <w:rsid w:val="0DA54976"/>
    <w:rsid w:val="0DAB54DC"/>
    <w:rsid w:val="0E2E2851"/>
    <w:rsid w:val="0E483BE0"/>
    <w:rsid w:val="0E7F602B"/>
    <w:rsid w:val="0EB465EB"/>
    <w:rsid w:val="0EC05F77"/>
    <w:rsid w:val="0EE45C30"/>
    <w:rsid w:val="0F004266"/>
    <w:rsid w:val="0F646275"/>
    <w:rsid w:val="0FA902D0"/>
    <w:rsid w:val="0FCE2C6E"/>
    <w:rsid w:val="0FD1199C"/>
    <w:rsid w:val="0FF543DE"/>
    <w:rsid w:val="102E52B6"/>
    <w:rsid w:val="103621E8"/>
    <w:rsid w:val="10E2433A"/>
    <w:rsid w:val="1208215B"/>
    <w:rsid w:val="12452584"/>
    <w:rsid w:val="1278266C"/>
    <w:rsid w:val="12EB06A3"/>
    <w:rsid w:val="1331703B"/>
    <w:rsid w:val="137E6912"/>
    <w:rsid w:val="13EE0F6F"/>
    <w:rsid w:val="14792DA9"/>
    <w:rsid w:val="14F722C6"/>
    <w:rsid w:val="150A2F86"/>
    <w:rsid w:val="153F101D"/>
    <w:rsid w:val="1573790C"/>
    <w:rsid w:val="15C75F49"/>
    <w:rsid w:val="15CF1CEB"/>
    <w:rsid w:val="167D7551"/>
    <w:rsid w:val="16893F4C"/>
    <w:rsid w:val="16FF17F3"/>
    <w:rsid w:val="17125CEF"/>
    <w:rsid w:val="177E1F33"/>
    <w:rsid w:val="1788748A"/>
    <w:rsid w:val="17EB170A"/>
    <w:rsid w:val="1867247A"/>
    <w:rsid w:val="18694758"/>
    <w:rsid w:val="18AF55C5"/>
    <w:rsid w:val="19306900"/>
    <w:rsid w:val="19717AC3"/>
    <w:rsid w:val="19BE42ED"/>
    <w:rsid w:val="19FB6F0E"/>
    <w:rsid w:val="1A132B78"/>
    <w:rsid w:val="1A5A30CA"/>
    <w:rsid w:val="1A9B0CEF"/>
    <w:rsid w:val="1AC0138E"/>
    <w:rsid w:val="1B1312E1"/>
    <w:rsid w:val="1B364902"/>
    <w:rsid w:val="1B3E3047"/>
    <w:rsid w:val="1B937435"/>
    <w:rsid w:val="1BCF5ECA"/>
    <w:rsid w:val="1C237A27"/>
    <w:rsid w:val="1C515250"/>
    <w:rsid w:val="1C9243FB"/>
    <w:rsid w:val="1CA719E6"/>
    <w:rsid w:val="1CA863FC"/>
    <w:rsid w:val="1DE207EC"/>
    <w:rsid w:val="1E2C3B3A"/>
    <w:rsid w:val="1E5C68AE"/>
    <w:rsid w:val="1E94348E"/>
    <w:rsid w:val="1ED317E1"/>
    <w:rsid w:val="1F556ACD"/>
    <w:rsid w:val="1F782E10"/>
    <w:rsid w:val="1FB24902"/>
    <w:rsid w:val="1FF40C81"/>
    <w:rsid w:val="21031BB5"/>
    <w:rsid w:val="21727B8B"/>
    <w:rsid w:val="21752306"/>
    <w:rsid w:val="21801A41"/>
    <w:rsid w:val="21F37E72"/>
    <w:rsid w:val="21F4671D"/>
    <w:rsid w:val="226A2E83"/>
    <w:rsid w:val="227E08BA"/>
    <w:rsid w:val="22C24285"/>
    <w:rsid w:val="22DB362A"/>
    <w:rsid w:val="22F34A05"/>
    <w:rsid w:val="22FA4207"/>
    <w:rsid w:val="233E3859"/>
    <w:rsid w:val="236A08E5"/>
    <w:rsid w:val="239161EE"/>
    <w:rsid w:val="23945880"/>
    <w:rsid w:val="23B413CF"/>
    <w:rsid w:val="23C92274"/>
    <w:rsid w:val="23FA02B0"/>
    <w:rsid w:val="24272115"/>
    <w:rsid w:val="24547BF1"/>
    <w:rsid w:val="24A858D3"/>
    <w:rsid w:val="24B552E8"/>
    <w:rsid w:val="24E36627"/>
    <w:rsid w:val="24FB778E"/>
    <w:rsid w:val="253A3AD3"/>
    <w:rsid w:val="254911E8"/>
    <w:rsid w:val="263029E9"/>
    <w:rsid w:val="26780F2D"/>
    <w:rsid w:val="268B1793"/>
    <w:rsid w:val="26A12BEB"/>
    <w:rsid w:val="26AA50FA"/>
    <w:rsid w:val="26BC570C"/>
    <w:rsid w:val="26EE4083"/>
    <w:rsid w:val="27DB7654"/>
    <w:rsid w:val="27DC3BE0"/>
    <w:rsid w:val="27E85CAC"/>
    <w:rsid w:val="28045C66"/>
    <w:rsid w:val="284849C0"/>
    <w:rsid w:val="28494B1E"/>
    <w:rsid w:val="284B5189"/>
    <w:rsid w:val="28682735"/>
    <w:rsid w:val="28724840"/>
    <w:rsid w:val="2A20678E"/>
    <w:rsid w:val="2B176A20"/>
    <w:rsid w:val="2B6B1B2C"/>
    <w:rsid w:val="2BA37008"/>
    <w:rsid w:val="2BBFFF0F"/>
    <w:rsid w:val="2C343DA0"/>
    <w:rsid w:val="2C530119"/>
    <w:rsid w:val="2C9C0ACA"/>
    <w:rsid w:val="2CD422B0"/>
    <w:rsid w:val="2CE70D59"/>
    <w:rsid w:val="2D247E3D"/>
    <w:rsid w:val="2D2E2738"/>
    <w:rsid w:val="2D483629"/>
    <w:rsid w:val="2DF679B0"/>
    <w:rsid w:val="2E067CE7"/>
    <w:rsid w:val="2E0E403A"/>
    <w:rsid w:val="2ED555D3"/>
    <w:rsid w:val="2EF1598B"/>
    <w:rsid w:val="2F0632D0"/>
    <w:rsid w:val="2F0A2A89"/>
    <w:rsid w:val="2F1D0CC5"/>
    <w:rsid w:val="2F2D64B9"/>
    <w:rsid w:val="2F5D4EAF"/>
    <w:rsid w:val="2F6D6EA8"/>
    <w:rsid w:val="2F837332"/>
    <w:rsid w:val="2FB10040"/>
    <w:rsid w:val="2FB2548D"/>
    <w:rsid w:val="30364136"/>
    <w:rsid w:val="304C7B53"/>
    <w:rsid w:val="30652301"/>
    <w:rsid w:val="307D2158"/>
    <w:rsid w:val="30EB64E5"/>
    <w:rsid w:val="31462D0D"/>
    <w:rsid w:val="31A70112"/>
    <w:rsid w:val="31D67D8E"/>
    <w:rsid w:val="31D85BF9"/>
    <w:rsid w:val="320711BA"/>
    <w:rsid w:val="321973F7"/>
    <w:rsid w:val="321D46FF"/>
    <w:rsid w:val="32667887"/>
    <w:rsid w:val="32CD6692"/>
    <w:rsid w:val="3351443E"/>
    <w:rsid w:val="33DD67B5"/>
    <w:rsid w:val="33F9568F"/>
    <w:rsid w:val="33FB7DDF"/>
    <w:rsid w:val="347A2CBB"/>
    <w:rsid w:val="34B4260F"/>
    <w:rsid w:val="351A5833"/>
    <w:rsid w:val="35972FDB"/>
    <w:rsid w:val="35E93F5D"/>
    <w:rsid w:val="3655580A"/>
    <w:rsid w:val="36B61BEB"/>
    <w:rsid w:val="36C0076C"/>
    <w:rsid w:val="371F71CC"/>
    <w:rsid w:val="37226CD7"/>
    <w:rsid w:val="38033706"/>
    <w:rsid w:val="380829A6"/>
    <w:rsid w:val="3816431D"/>
    <w:rsid w:val="381B0678"/>
    <w:rsid w:val="382235C6"/>
    <w:rsid w:val="38293FB3"/>
    <w:rsid w:val="385953C5"/>
    <w:rsid w:val="389A4D2C"/>
    <w:rsid w:val="38FB73DB"/>
    <w:rsid w:val="39CB34BA"/>
    <w:rsid w:val="39CC13E0"/>
    <w:rsid w:val="39EE4275"/>
    <w:rsid w:val="3A070042"/>
    <w:rsid w:val="3A272746"/>
    <w:rsid w:val="3A945A64"/>
    <w:rsid w:val="3A947A1D"/>
    <w:rsid w:val="3ABC585F"/>
    <w:rsid w:val="3AC23A70"/>
    <w:rsid w:val="3B886F4D"/>
    <w:rsid w:val="3B973B46"/>
    <w:rsid w:val="3BEDBEF6"/>
    <w:rsid w:val="3CB85A71"/>
    <w:rsid w:val="3DC96799"/>
    <w:rsid w:val="3DFA453C"/>
    <w:rsid w:val="3E0D74B8"/>
    <w:rsid w:val="3E2B66DA"/>
    <w:rsid w:val="3E710C8F"/>
    <w:rsid w:val="3EAE1BA1"/>
    <w:rsid w:val="3ED148AE"/>
    <w:rsid w:val="3EDE27D7"/>
    <w:rsid w:val="3EF279E2"/>
    <w:rsid w:val="3F446F4E"/>
    <w:rsid w:val="3F4961CF"/>
    <w:rsid w:val="3FAF49FE"/>
    <w:rsid w:val="3FBD5595"/>
    <w:rsid w:val="3FDA4D4C"/>
    <w:rsid w:val="3FFFB857"/>
    <w:rsid w:val="401B2110"/>
    <w:rsid w:val="405613EC"/>
    <w:rsid w:val="40D876FE"/>
    <w:rsid w:val="40DA59AE"/>
    <w:rsid w:val="40FB03E2"/>
    <w:rsid w:val="4190632B"/>
    <w:rsid w:val="42030C49"/>
    <w:rsid w:val="421F113C"/>
    <w:rsid w:val="42456F4B"/>
    <w:rsid w:val="42AE3A93"/>
    <w:rsid w:val="4346566C"/>
    <w:rsid w:val="434E0522"/>
    <w:rsid w:val="439672C1"/>
    <w:rsid w:val="43E02B4D"/>
    <w:rsid w:val="43EB339B"/>
    <w:rsid w:val="43F6209A"/>
    <w:rsid w:val="43F93F25"/>
    <w:rsid w:val="440747CC"/>
    <w:rsid w:val="44D62293"/>
    <w:rsid w:val="44F112E2"/>
    <w:rsid w:val="452758AE"/>
    <w:rsid w:val="457B7551"/>
    <w:rsid w:val="459162C6"/>
    <w:rsid w:val="45F53B8F"/>
    <w:rsid w:val="45FB31A5"/>
    <w:rsid w:val="46311902"/>
    <w:rsid w:val="467A01AC"/>
    <w:rsid w:val="46F6440A"/>
    <w:rsid w:val="471C5485"/>
    <w:rsid w:val="47CB264C"/>
    <w:rsid w:val="48181357"/>
    <w:rsid w:val="48653621"/>
    <w:rsid w:val="48B9571B"/>
    <w:rsid w:val="48C76945"/>
    <w:rsid w:val="48F37100"/>
    <w:rsid w:val="49252A7B"/>
    <w:rsid w:val="49416841"/>
    <w:rsid w:val="494A5982"/>
    <w:rsid w:val="49C979CB"/>
    <w:rsid w:val="49ED2E3D"/>
    <w:rsid w:val="4A972167"/>
    <w:rsid w:val="4B0A6664"/>
    <w:rsid w:val="4B475266"/>
    <w:rsid w:val="4B7C267D"/>
    <w:rsid w:val="4B8A6BE1"/>
    <w:rsid w:val="4BF360E5"/>
    <w:rsid w:val="4BFA698C"/>
    <w:rsid w:val="4BFC3701"/>
    <w:rsid w:val="4C2D0384"/>
    <w:rsid w:val="4C406E81"/>
    <w:rsid w:val="4C70714C"/>
    <w:rsid w:val="4CA95BD0"/>
    <w:rsid w:val="4CAF0677"/>
    <w:rsid w:val="4CB91D57"/>
    <w:rsid w:val="4D557BB2"/>
    <w:rsid w:val="4D700CBE"/>
    <w:rsid w:val="4DD058EA"/>
    <w:rsid w:val="4DD50ED0"/>
    <w:rsid w:val="4ED17C62"/>
    <w:rsid w:val="4FB13D41"/>
    <w:rsid w:val="4FB65DBF"/>
    <w:rsid w:val="4FC64D9D"/>
    <w:rsid w:val="50191440"/>
    <w:rsid w:val="50194F00"/>
    <w:rsid w:val="507D4049"/>
    <w:rsid w:val="515B23FF"/>
    <w:rsid w:val="517809BB"/>
    <w:rsid w:val="51D04D82"/>
    <w:rsid w:val="51E42EE4"/>
    <w:rsid w:val="51F04A15"/>
    <w:rsid w:val="52666914"/>
    <w:rsid w:val="52D41D81"/>
    <w:rsid w:val="535A10EF"/>
    <w:rsid w:val="53E36408"/>
    <w:rsid w:val="53FE3747"/>
    <w:rsid w:val="54095DDA"/>
    <w:rsid w:val="540B52D6"/>
    <w:rsid w:val="542D1DD8"/>
    <w:rsid w:val="54D742A4"/>
    <w:rsid w:val="5508401E"/>
    <w:rsid w:val="55311586"/>
    <w:rsid w:val="557115CF"/>
    <w:rsid w:val="55A20BA0"/>
    <w:rsid w:val="565E372F"/>
    <w:rsid w:val="56633896"/>
    <w:rsid w:val="57066F19"/>
    <w:rsid w:val="57634E65"/>
    <w:rsid w:val="582436D2"/>
    <w:rsid w:val="585B1F08"/>
    <w:rsid w:val="585E2F5D"/>
    <w:rsid w:val="587F48EA"/>
    <w:rsid w:val="593943D5"/>
    <w:rsid w:val="59677B80"/>
    <w:rsid w:val="59810F2F"/>
    <w:rsid w:val="59A14699"/>
    <w:rsid w:val="59A501E9"/>
    <w:rsid w:val="59A62ED1"/>
    <w:rsid w:val="59A6558B"/>
    <w:rsid w:val="5A3A5073"/>
    <w:rsid w:val="5A83061E"/>
    <w:rsid w:val="5AC97184"/>
    <w:rsid w:val="5AF00ACF"/>
    <w:rsid w:val="5AF35442"/>
    <w:rsid w:val="5C7442D5"/>
    <w:rsid w:val="5C843BEB"/>
    <w:rsid w:val="5C881D6E"/>
    <w:rsid w:val="5CA747AF"/>
    <w:rsid w:val="5CC427F3"/>
    <w:rsid w:val="5CE20D57"/>
    <w:rsid w:val="5CE85254"/>
    <w:rsid w:val="5CF37398"/>
    <w:rsid w:val="5DD402EC"/>
    <w:rsid w:val="5DED1C97"/>
    <w:rsid w:val="5E194FEB"/>
    <w:rsid w:val="5E2E2006"/>
    <w:rsid w:val="5E3C5123"/>
    <w:rsid w:val="5E5B0B43"/>
    <w:rsid w:val="5EC92704"/>
    <w:rsid w:val="5F1C2834"/>
    <w:rsid w:val="5F3D4089"/>
    <w:rsid w:val="5F4E5A8F"/>
    <w:rsid w:val="5FF9C308"/>
    <w:rsid w:val="5FFE55BB"/>
    <w:rsid w:val="603C32B4"/>
    <w:rsid w:val="604154E3"/>
    <w:rsid w:val="60D822C4"/>
    <w:rsid w:val="610167EB"/>
    <w:rsid w:val="61041926"/>
    <w:rsid w:val="610E0F51"/>
    <w:rsid w:val="61201ED2"/>
    <w:rsid w:val="613D4CE3"/>
    <w:rsid w:val="61E3171A"/>
    <w:rsid w:val="626840B3"/>
    <w:rsid w:val="62A328E3"/>
    <w:rsid w:val="62AE00AD"/>
    <w:rsid w:val="62F839F5"/>
    <w:rsid w:val="635B335B"/>
    <w:rsid w:val="63AD2086"/>
    <w:rsid w:val="641C3B1B"/>
    <w:rsid w:val="646B02E8"/>
    <w:rsid w:val="64EF4547"/>
    <w:rsid w:val="65DF6838"/>
    <w:rsid w:val="6636424F"/>
    <w:rsid w:val="66884E82"/>
    <w:rsid w:val="66C81C03"/>
    <w:rsid w:val="66CA6FD9"/>
    <w:rsid w:val="674453A1"/>
    <w:rsid w:val="67791C37"/>
    <w:rsid w:val="67C95523"/>
    <w:rsid w:val="67D1021A"/>
    <w:rsid w:val="6807432D"/>
    <w:rsid w:val="684661E6"/>
    <w:rsid w:val="68CD7EC3"/>
    <w:rsid w:val="68E030DD"/>
    <w:rsid w:val="68E80759"/>
    <w:rsid w:val="69223BD5"/>
    <w:rsid w:val="695D204B"/>
    <w:rsid w:val="69D87C9F"/>
    <w:rsid w:val="6AC51E0A"/>
    <w:rsid w:val="6B171EA5"/>
    <w:rsid w:val="6B174698"/>
    <w:rsid w:val="6B2D7681"/>
    <w:rsid w:val="6B5304BC"/>
    <w:rsid w:val="6B6317EA"/>
    <w:rsid w:val="6BA41A06"/>
    <w:rsid w:val="6BAA5E40"/>
    <w:rsid w:val="6BE44558"/>
    <w:rsid w:val="6BF8237D"/>
    <w:rsid w:val="6BFEC9C0"/>
    <w:rsid w:val="6C356178"/>
    <w:rsid w:val="6C3C012C"/>
    <w:rsid w:val="6D252EA3"/>
    <w:rsid w:val="6D5D0F82"/>
    <w:rsid w:val="6D9C16B3"/>
    <w:rsid w:val="6DC56AC2"/>
    <w:rsid w:val="6DDD94D9"/>
    <w:rsid w:val="6DE70AA9"/>
    <w:rsid w:val="6E101F11"/>
    <w:rsid w:val="6E647AAD"/>
    <w:rsid w:val="6E65DBC5"/>
    <w:rsid w:val="6F0F56A4"/>
    <w:rsid w:val="6F285A86"/>
    <w:rsid w:val="6F6A147B"/>
    <w:rsid w:val="6F8F01C8"/>
    <w:rsid w:val="6FB96CAC"/>
    <w:rsid w:val="6FBC5AB5"/>
    <w:rsid w:val="6FBD7689"/>
    <w:rsid w:val="6FC7631B"/>
    <w:rsid w:val="6FF94811"/>
    <w:rsid w:val="70172D7A"/>
    <w:rsid w:val="70217031"/>
    <w:rsid w:val="703832E6"/>
    <w:rsid w:val="705157C8"/>
    <w:rsid w:val="705C0456"/>
    <w:rsid w:val="70907121"/>
    <w:rsid w:val="70A46B2D"/>
    <w:rsid w:val="70F058CE"/>
    <w:rsid w:val="711A68D9"/>
    <w:rsid w:val="716D2215"/>
    <w:rsid w:val="724E4A88"/>
    <w:rsid w:val="72A32436"/>
    <w:rsid w:val="72E518A2"/>
    <w:rsid w:val="73500624"/>
    <w:rsid w:val="73607D61"/>
    <w:rsid w:val="73FB532A"/>
    <w:rsid w:val="751B63F2"/>
    <w:rsid w:val="75372072"/>
    <w:rsid w:val="758563C1"/>
    <w:rsid w:val="75F46ABD"/>
    <w:rsid w:val="760F1808"/>
    <w:rsid w:val="763B4B50"/>
    <w:rsid w:val="768121CA"/>
    <w:rsid w:val="768145BD"/>
    <w:rsid w:val="76DC4439"/>
    <w:rsid w:val="76EF62B4"/>
    <w:rsid w:val="76FFA961"/>
    <w:rsid w:val="77356304"/>
    <w:rsid w:val="773CBFBB"/>
    <w:rsid w:val="77A706C2"/>
    <w:rsid w:val="78063C29"/>
    <w:rsid w:val="78162D80"/>
    <w:rsid w:val="788A5CAA"/>
    <w:rsid w:val="7900196B"/>
    <w:rsid w:val="79075EAB"/>
    <w:rsid w:val="794F7F7D"/>
    <w:rsid w:val="79C952B0"/>
    <w:rsid w:val="79CEE3DD"/>
    <w:rsid w:val="79EF29F9"/>
    <w:rsid w:val="79FE8963"/>
    <w:rsid w:val="7A2F2BA5"/>
    <w:rsid w:val="7A387DEA"/>
    <w:rsid w:val="7A5F0DA4"/>
    <w:rsid w:val="7AAC19E4"/>
    <w:rsid w:val="7B0C07EC"/>
    <w:rsid w:val="7B122DD8"/>
    <w:rsid w:val="7BC42013"/>
    <w:rsid w:val="7C423CAA"/>
    <w:rsid w:val="7C554361"/>
    <w:rsid w:val="7D632C04"/>
    <w:rsid w:val="7D661651"/>
    <w:rsid w:val="7D8F9D59"/>
    <w:rsid w:val="7DB61EFD"/>
    <w:rsid w:val="7DBA15DB"/>
    <w:rsid w:val="7DBC63D0"/>
    <w:rsid w:val="7DEEFA11"/>
    <w:rsid w:val="7DFBD175"/>
    <w:rsid w:val="7E237753"/>
    <w:rsid w:val="7E340E0F"/>
    <w:rsid w:val="7E6A7F35"/>
    <w:rsid w:val="7EBC21F5"/>
    <w:rsid w:val="7EC90841"/>
    <w:rsid w:val="7EF79144"/>
    <w:rsid w:val="7F17082B"/>
    <w:rsid w:val="7F7F49D7"/>
    <w:rsid w:val="7F813E66"/>
    <w:rsid w:val="7FBB74D8"/>
    <w:rsid w:val="7FEE45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CC85CE6-8E81-485F-8910-BE3D4913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0" w:unhideWhenUsed="1" w:qFormat="1"/>
    <w:lsdException w:name="Table Theme" w:semiHidden="1" w:unhideWhenUsed="1"/>
    <w:lsdException w:name="Placeholder Text"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Calibri" w:hAnsi="Calibri"/>
      <w:kern w:val="2"/>
      <w:sz w:val="21"/>
      <w:szCs w:val="22"/>
    </w:rPr>
  </w:style>
  <w:style w:type="paragraph" w:styleId="1">
    <w:name w:val="heading 1"/>
    <w:basedOn w:val="a"/>
    <w:next w:val="a"/>
    <w:link w:val="10"/>
    <w:autoRedefine/>
    <w:qFormat/>
    <w:pPr>
      <w:keepNext/>
      <w:widowControl/>
      <w:tabs>
        <w:tab w:val="left" w:pos="432"/>
      </w:tabs>
      <w:ind w:left="432" w:hanging="432"/>
      <w:jc w:val="center"/>
      <w:outlineLvl w:val="0"/>
    </w:pPr>
    <w:rPr>
      <w:rFonts w:ascii="黑体" w:hAnsi="Times New Roman" w:cs="宋体"/>
      <w:b/>
      <w:kern w:val="0"/>
      <w:sz w:val="28"/>
      <w:szCs w:val="20"/>
      <w:lang w:val="zh-CN"/>
    </w:rPr>
  </w:style>
  <w:style w:type="paragraph" w:styleId="20">
    <w:name w:val="heading 2"/>
    <w:basedOn w:val="a"/>
    <w:next w:val="a"/>
    <w:link w:val="21"/>
    <w:autoRedefine/>
    <w:qFormat/>
    <w:pPr>
      <w:keepNext/>
      <w:keepLines/>
      <w:widowControl/>
      <w:spacing w:before="260" w:after="260" w:line="412" w:lineRule="auto"/>
      <w:outlineLvl w:val="1"/>
    </w:pPr>
    <w:rPr>
      <w:rFonts w:ascii="Arial" w:hAnsi="Arial"/>
      <w:kern w:val="0"/>
      <w:sz w:val="28"/>
      <w:szCs w:val="20"/>
      <w:lang w:val="zh-CN"/>
    </w:rPr>
  </w:style>
  <w:style w:type="paragraph" w:styleId="3">
    <w:name w:val="heading 3"/>
    <w:basedOn w:val="20"/>
    <w:next w:val="a"/>
    <w:link w:val="30"/>
    <w:autoRedefine/>
    <w:uiPriority w:val="9"/>
    <w:qFormat/>
    <w:pPr>
      <w:numPr>
        <w:ilvl w:val="2"/>
        <w:numId w:val="1"/>
      </w:numPr>
      <w:tabs>
        <w:tab w:val="left" w:pos="432"/>
      </w:tabs>
      <w:spacing w:before="120" w:after="120" w:line="360" w:lineRule="auto"/>
      <w:jc w:val="center"/>
      <w:outlineLvl w:val="2"/>
    </w:pPr>
    <w:rPr>
      <w:rFonts w:ascii="Times New Roman" w:hAnsi="Times New Roman"/>
      <w:b/>
      <w:sz w:val="32"/>
    </w:rPr>
  </w:style>
  <w:style w:type="paragraph" w:styleId="4">
    <w:name w:val="heading 4"/>
    <w:basedOn w:val="3"/>
    <w:next w:val="a"/>
    <w:link w:val="40"/>
    <w:autoRedefine/>
    <w:qFormat/>
    <w:pPr>
      <w:spacing w:before="280" w:after="290" w:line="374" w:lineRule="auto"/>
      <w:outlineLvl w:val="3"/>
    </w:pPr>
    <w:rPr>
      <w:rFonts w:ascii="Arial" w:eastAsia="仿宋_GB2312" w:hAnsi="Arial"/>
      <w:bCs/>
      <w:sz w:val="28"/>
      <w:szCs w:val="28"/>
    </w:rPr>
  </w:style>
  <w:style w:type="paragraph" w:styleId="5">
    <w:name w:val="heading 5"/>
    <w:basedOn w:val="a"/>
    <w:next w:val="a"/>
    <w:link w:val="50"/>
    <w:autoRedefine/>
    <w:qFormat/>
    <w:pPr>
      <w:keepNext/>
      <w:keepLines/>
      <w:spacing w:before="280" w:after="290" w:line="374" w:lineRule="auto"/>
      <w:outlineLvl w:val="4"/>
    </w:pPr>
    <w:rPr>
      <w:rFonts w:cs="宋体"/>
      <w:b/>
      <w:bCs/>
      <w:sz w:val="28"/>
      <w:szCs w:val="28"/>
    </w:rPr>
  </w:style>
  <w:style w:type="paragraph" w:styleId="6">
    <w:name w:val="heading 6"/>
    <w:basedOn w:val="a"/>
    <w:next w:val="a"/>
    <w:link w:val="60"/>
    <w:autoRedefine/>
    <w:qFormat/>
    <w:pPr>
      <w:keepNext/>
      <w:keepLines/>
      <w:widowControl/>
      <w:tabs>
        <w:tab w:val="left" w:pos="1440"/>
      </w:tabs>
      <w:spacing w:before="240" w:after="64" w:line="316" w:lineRule="auto"/>
      <w:ind w:left="1152" w:hanging="1152"/>
      <w:jc w:val="left"/>
      <w:outlineLvl w:val="5"/>
    </w:pPr>
    <w:rPr>
      <w:rFonts w:ascii="Arial" w:eastAsia="黑体" w:hAnsi="Arial"/>
      <w:b/>
      <w:bCs/>
      <w:kern w:val="0"/>
      <w:sz w:val="24"/>
      <w:szCs w:val="24"/>
      <w:lang w:val="zh-CN"/>
    </w:rPr>
  </w:style>
  <w:style w:type="paragraph" w:styleId="7">
    <w:name w:val="heading 7"/>
    <w:basedOn w:val="a"/>
    <w:next w:val="a"/>
    <w:link w:val="70"/>
    <w:autoRedefine/>
    <w:qFormat/>
    <w:pPr>
      <w:keepNext/>
      <w:keepLines/>
      <w:widowControl/>
      <w:tabs>
        <w:tab w:val="left" w:pos="2520"/>
      </w:tabs>
      <w:spacing w:before="240" w:after="64" w:line="316" w:lineRule="auto"/>
      <w:ind w:left="1296" w:hanging="1296"/>
      <w:jc w:val="left"/>
      <w:outlineLvl w:val="6"/>
    </w:pPr>
    <w:rPr>
      <w:rFonts w:ascii="Times New Roman" w:hAnsi="Times New Roman"/>
      <w:b/>
      <w:bCs/>
      <w:kern w:val="0"/>
      <w:sz w:val="24"/>
      <w:szCs w:val="24"/>
      <w:lang w:val="zh-CN"/>
    </w:rPr>
  </w:style>
  <w:style w:type="paragraph" w:styleId="8">
    <w:name w:val="heading 8"/>
    <w:basedOn w:val="a"/>
    <w:next w:val="a"/>
    <w:link w:val="80"/>
    <w:autoRedefine/>
    <w:qFormat/>
    <w:pPr>
      <w:keepNext/>
      <w:keepLines/>
      <w:widowControl/>
      <w:tabs>
        <w:tab w:val="left" w:pos="1440"/>
      </w:tabs>
      <w:spacing w:before="240" w:after="64" w:line="316" w:lineRule="auto"/>
      <w:ind w:left="1440" w:hanging="1440"/>
      <w:jc w:val="left"/>
      <w:outlineLvl w:val="7"/>
    </w:pPr>
    <w:rPr>
      <w:rFonts w:ascii="Arial" w:eastAsia="黑体" w:hAnsi="Arial"/>
      <w:kern w:val="0"/>
      <w:sz w:val="24"/>
      <w:szCs w:val="24"/>
      <w:lang w:val="zh-CN"/>
    </w:rPr>
  </w:style>
  <w:style w:type="paragraph" w:styleId="9">
    <w:name w:val="heading 9"/>
    <w:basedOn w:val="a"/>
    <w:next w:val="a"/>
    <w:link w:val="90"/>
    <w:autoRedefine/>
    <w:qFormat/>
    <w:pPr>
      <w:keepNext/>
      <w:keepLines/>
      <w:widowControl/>
      <w:tabs>
        <w:tab w:val="left" w:pos="1584"/>
      </w:tabs>
      <w:spacing w:before="240" w:after="64" w:line="316" w:lineRule="auto"/>
      <w:ind w:left="1584" w:hanging="1584"/>
      <w:jc w:val="left"/>
      <w:outlineLvl w:val="8"/>
    </w:pPr>
    <w:rPr>
      <w:rFonts w:ascii="Arial" w:eastAsia="黑体" w:hAnsi="Arial"/>
      <w:kern w:val="0"/>
      <w:szCs w:val="21"/>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autoRedefine/>
    <w:qFormat/>
    <w:pPr>
      <w:ind w:leftChars="1200" w:left="2520"/>
    </w:pPr>
    <w:rPr>
      <w:rFonts w:ascii="Times New Roman" w:hAnsi="Times New Roman"/>
      <w:szCs w:val="24"/>
    </w:rPr>
  </w:style>
  <w:style w:type="paragraph" w:styleId="a3">
    <w:name w:val="Normal Indent"/>
    <w:basedOn w:val="a"/>
    <w:link w:val="a4"/>
    <w:autoRedefine/>
    <w:qFormat/>
    <w:pPr>
      <w:widowControl/>
      <w:ind w:firstLine="420"/>
      <w:jc w:val="left"/>
    </w:pPr>
    <w:rPr>
      <w:rFonts w:ascii="Times New Roman" w:hAnsi="Times New Roman"/>
      <w:kern w:val="0"/>
      <w:sz w:val="20"/>
      <w:szCs w:val="20"/>
    </w:rPr>
  </w:style>
  <w:style w:type="paragraph" w:styleId="a5">
    <w:name w:val="caption"/>
    <w:basedOn w:val="a"/>
    <w:next w:val="a"/>
    <w:autoRedefine/>
    <w:qFormat/>
    <w:rPr>
      <w:rFonts w:ascii="Cambria" w:eastAsia="黑体" w:hAnsi="Cambria"/>
      <w:sz w:val="20"/>
      <w:szCs w:val="20"/>
    </w:rPr>
  </w:style>
  <w:style w:type="paragraph" w:styleId="a6">
    <w:name w:val="Document Map"/>
    <w:basedOn w:val="a"/>
    <w:link w:val="a7"/>
    <w:autoRedefine/>
    <w:qFormat/>
    <w:pPr>
      <w:shd w:val="clear" w:color="auto" w:fill="000080"/>
    </w:pPr>
    <w:rPr>
      <w:rFonts w:ascii="Times New Roman" w:eastAsia="Times New Roman" w:hAnsi="Times New Roman"/>
      <w:szCs w:val="24"/>
    </w:rPr>
  </w:style>
  <w:style w:type="paragraph" w:styleId="a8">
    <w:name w:val="annotation text"/>
    <w:basedOn w:val="a"/>
    <w:link w:val="11"/>
    <w:autoRedefine/>
    <w:qFormat/>
    <w:pPr>
      <w:jc w:val="left"/>
    </w:pPr>
    <w:rPr>
      <w:rFonts w:ascii="Times New Roman" w:hAnsi="Times New Roman"/>
      <w:szCs w:val="24"/>
    </w:rPr>
  </w:style>
  <w:style w:type="paragraph" w:styleId="31">
    <w:name w:val="Body Text 3"/>
    <w:basedOn w:val="a"/>
    <w:next w:val="a"/>
    <w:link w:val="32"/>
    <w:autoRedefine/>
    <w:qFormat/>
    <w:pPr>
      <w:spacing w:after="120"/>
    </w:pPr>
    <w:rPr>
      <w:rFonts w:ascii="Times New Roman" w:eastAsia="Times New Roman" w:hAnsi="Times New Roman"/>
      <w:sz w:val="16"/>
      <w:szCs w:val="16"/>
    </w:rPr>
  </w:style>
  <w:style w:type="paragraph" w:styleId="a9">
    <w:name w:val="Body Text"/>
    <w:basedOn w:val="a"/>
    <w:link w:val="aa"/>
    <w:autoRedefine/>
    <w:qFormat/>
    <w:pPr>
      <w:spacing w:line="0" w:lineRule="atLeast"/>
    </w:pPr>
    <w:rPr>
      <w:rFonts w:ascii="Times New Roman" w:eastAsia="Times New Roman" w:hAnsi="Times New Roman"/>
      <w:sz w:val="30"/>
      <w:szCs w:val="20"/>
    </w:rPr>
  </w:style>
  <w:style w:type="paragraph" w:styleId="ab">
    <w:name w:val="Body Text Indent"/>
    <w:basedOn w:val="a"/>
    <w:link w:val="ac"/>
    <w:autoRedefine/>
    <w:qFormat/>
    <w:pPr>
      <w:widowControl/>
      <w:overflowPunct w:val="0"/>
      <w:autoSpaceDE w:val="0"/>
      <w:autoSpaceDN w:val="0"/>
      <w:adjustRightInd w:val="0"/>
      <w:spacing w:line="360" w:lineRule="auto"/>
      <w:ind w:firstLine="540"/>
    </w:pPr>
    <w:rPr>
      <w:rFonts w:ascii="宋体" w:eastAsia="Times New Roman" w:hAnsi="MS Sans Serif"/>
      <w:spacing w:val="12"/>
      <w:kern w:val="0"/>
      <w:sz w:val="24"/>
      <w:szCs w:val="20"/>
    </w:rPr>
  </w:style>
  <w:style w:type="paragraph" w:styleId="ad">
    <w:name w:val="Block Text"/>
    <w:basedOn w:val="a"/>
    <w:autoRedefine/>
    <w:qFormat/>
    <w:pPr>
      <w:adjustRightInd w:val="0"/>
      <w:ind w:left="420" w:right="33"/>
      <w:jc w:val="left"/>
    </w:pPr>
    <w:rPr>
      <w:rFonts w:ascii="Times New Roman" w:hAnsi="Times New Roman"/>
      <w:kern w:val="0"/>
      <w:sz w:val="24"/>
      <w:szCs w:val="20"/>
    </w:rPr>
  </w:style>
  <w:style w:type="paragraph" w:styleId="41">
    <w:name w:val="index 4"/>
    <w:basedOn w:val="a"/>
    <w:next w:val="a"/>
    <w:autoRedefine/>
    <w:qFormat/>
    <w:pPr>
      <w:ind w:leftChars="600" w:left="600"/>
    </w:pPr>
    <w:rPr>
      <w:rFonts w:ascii="Times New Roman" w:hAnsi="Times New Roman"/>
      <w:szCs w:val="24"/>
    </w:rPr>
  </w:style>
  <w:style w:type="paragraph" w:styleId="51">
    <w:name w:val="toc 5"/>
    <w:basedOn w:val="a"/>
    <w:next w:val="a"/>
    <w:autoRedefine/>
    <w:qFormat/>
    <w:pPr>
      <w:ind w:leftChars="800" w:left="1680"/>
    </w:pPr>
    <w:rPr>
      <w:rFonts w:ascii="Times New Roman" w:hAnsi="Times New Roman"/>
      <w:szCs w:val="24"/>
    </w:rPr>
  </w:style>
  <w:style w:type="paragraph" w:styleId="33">
    <w:name w:val="toc 3"/>
    <w:basedOn w:val="a"/>
    <w:next w:val="a"/>
    <w:autoRedefine/>
    <w:uiPriority w:val="39"/>
    <w:qFormat/>
    <w:pPr>
      <w:ind w:leftChars="400" w:left="840"/>
    </w:pPr>
    <w:rPr>
      <w:rFonts w:ascii="Times New Roman" w:hAnsi="Times New Roman"/>
      <w:szCs w:val="24"/>
    </w:rPr>
  </w:style>
  <w:style w:type="paragraph" w:styleId="ae">
    <w:name w:val="Plain Text"/>
    <w:basedOn w:val="a"/>
    <w:link w:val="af"/>
    <w:autoRedefine/>
    <w:qFormat/>
    <w:rPr>
      <w:rFonts w:ascii="宋体" w:hAnsi="Courier New" w:cs="Courier New"/>
      <w:szCs w:val="21"/>
    </w:rPr>
  </w:style>
  <w:style w:type="paragraph" w:styleId="81">
    <w:name w:val="toc 8"/>
    <w:basedOn w:val="a"/>
    <w:next w:val="a"/>
    <w:autoRedefine/>
    <w:qFormat/>
    <w:pPr>
      <w:ind w:leftChars="1400" w:left="2940"/>
    </w:pPr>
    <w:rPr>
      <w:rFonts w:ascii="Times New Roman" w:hAnsi="Times New Roman"/>
      <w:szCs w:val="24"/>
    </w:rPr>
  </w:style>
  <w:style w:type="paragraph" w:styleId="af0">
    <w:name w:val="Date"/>
    <w:basedOn w:val="a"/>
    <w:next w:val="a"/>
    <w:link w:val="af1"/>
    <w:autoRedefine/>
    <w:qFormat/>
    <w:rPr>
      <w:rFonts w:ascii="Times New Roman" w:hAnsi="Times New Roman"/>
      <w:sz w:val="24"/>
      <w:szCs w:val="20"/>
    </w:rPr>
  </w:style>
  <w:style w:type="paragraph" w:styleId="22">
    <w:name w:val="Body Text Indent 2"/>
    <w:basedOn w:val="a"/>
    <w:link w:val="23"/>
    <w:autoRedefine/>
    <w:qFormat/>
    <w:pPr>
      <w:widowControl/>
      <w:overflowPunct w:val="0"/>
      <w:autoSpaceDE w:val="0"/>
      <w:autoSpaceDN w:val="0"/>
      <w:adjustRightInd w:val="0"/>
      <w:spacing w:line="360" w:lineRule="auto"/>
      <w:ind w:firstLine="555"/>
    </w:pPr>
    <w:rPr>
      <w:rFonts w:ascii="宋体" w:eastAsia="Times New Roman" w:hAnsi="MS Sans Serif"/>
      <w:spacing w:val="12"/>
      <w:kern w:val="0"/>
      <w:sz w:val="24"/>
      <w:szCs w:val="20"/>
    </w:rPr>
  </w:style>
  <w:style w:type="paragraph" w:styleId="af2">
    <w:name w:val="Balloon Text"/>
    <w:basedOn w:val="a"/>
    <w:link w:val="af3"/>
    <w:autoRedefine/>
    <w:qFormat/>
    <w:rPr>
      <w:rFonts w:ascii="Times New Roman" w:eastAsia="Times New Roman" w:hAnsi="Times New Roman"/>
      <w:sz w:val="18"/>
      <w:szCs w:val="18"/>
    </w:rPr>
  </w:style>
  <w:style w:type="paragraph" w:styleId="af4">
    <w:name w:val="footer"/>
    <w:basedOn w:val="a"/>
    <w:link w:val="af5"/>
    <w:autoRedefine/>
    <w:uiPriority w:val="99"/>
    <w:qFormat/>
    <w:pPr>
      <w:widowControl/>
      <w:tabs>
        <w:tab w:val="center" w:pos="4153"/>
        <w:tab w:val="right" w:pos="8306"/>
      </w:tabs>
      <w:snapToGrid w:val="0"/>
      <w:jc w:val="left"/>
    </w:pPr>
    <w:rPr>
      <w:rFonts w:ascii="Times New Roman" w:eastAsia="Times New Roman" w:hAnsi="Times New Roman"/>
      <w:kern w:val="0"/>
      <w:sz w:val="18"/>
      <w:szCs w:val="20"/>
    </w:rPr>
  </w:style>
  <w:style w:type="paragraph" w:styleId="af6">
    <w:name w:val="header"/>
    <w:basedOn w:val="a"/>
    <w:link w:val="af7"/>
    <w:autoRedefine/>
    <w:uiPriority w:val="99"/>
    <w:qFormat/>
    <w:pPr>
      <w:widowControl/>
      <w:pBdr>
        <w:bottom w:val="single" w:sz="6" w:space="1" w:color="auto"/>
      </w:pBdr>
      <w:tabs>
        <w:tab w:val="center" w:pos="4153"/>
        <w:tab w:val="right" w:pos="8306"/>
      </w:tabs>
      <w:snapToGrid w:val="0"/>
      <w:jc w:val="center"/>
    </w:pPr>
    <w:rPr>
      <w:rFonts w:ascii="Times New Roman" w:eastAsia="Times New Roman" w:hAnsi="Times New Roman"/>
      <w:kern w:val="0"/>
      <w:sz w:val="18"/>
      <w:szCs w:val="20"/>
    </w:rPr>
  </w:style>
  <w:style w:type="paragraph" w:styleId="12">
    <w:name w:val="toc 1"/>
    <w:basedOn w:val="a"/>
    <w:next w:val="a"/>
    <w:uiPriority w:val="39"/>
    <w:qFormat/>
    <w:pPr>
      <w:tabs>
        <w:tab w:val="right" w:leader="dot" w:pos="8302"/>
      </w:tabs>
      <w:spacing w:line="400" w:lineRule="exact"/>
    </w:pPr>
    <w:rPr>
      <w:rFonts w:ascii="Times New Roman" w:hAnsi="Times New Roman"/>
      <w:szCs w:val="24"/>
    </w:rPr>
  </w:style>
  <w:style w:type="paragraph" w:styleId="42">
    <w:name w:val="toc 4"/>
    <w:basedOn w:val="a"/>
    <w:next w:val="a"/>
    <w:autoRedefine/>
    <w:qFormat/>
    <w:pPr>
      <w:ind w:leftChars="600" w:left="1260"/>
    </w:pPr>
    <w:rPr>
      <w:rFonts w:ascii="Times New Roman" w:hAnsi="Times New Roman"/>
      <w:szCs w:val="24"/>
    </w:rPr>
  </w:style>
  <w:style w:type="paragraph" w:styleId="af8">
    <w:name w:val="Subtitle"/>
    <w:basedOn w:val="a"/>
    <w:next w:val="a"/>
    <w:link w:val="af9"/>
    <w:autoRedefine/>
    <w:qFormat/>
    <w:pPr>
      <w:spacing w:before="240" w:after="60" w:line="312" w:lineRule="auto"/>
      <w:jc w:val="center"/>
      <w:outlineLvl w:val="1"/>
    </w:pPr>
    <w:rPr>
      <w:rFonts w:ascii="Cambria" w:eastAsia="Times New Roman" w:hAnsi="Cambria"/>
      <w:b/>
      <w:bCs/>
      <w:kern w:val="28"/>
      <w:sz w:val="32"/>
      <w:szCs w:val="32"/>
    </w:rPr>
  </w:style>
  <w:style w:type="paragraph" w:styleId="afa">
    <w:name w:val="footnote text"/>
    <w:basedOn w:val="a"/>
    <w:link w:val="afb"/>
    <w:autoRedefine/>
    <w:qFormat/>
    <w:pPr>
      <w:adjustRightInd w:val="0"/>
      <w:spacing w:line="312" w:lineRule="atLeast"/>
      <w:jc w:val="left"/>
    </w:pPr>
    <w:rPr>
      <w:rFonts w:ascii="Times New Roman" w:hAnsi="Times New Roman"/>
      <w:kern w:val="0"/>
      <w:sz w:val="18"/>
      <w:szCs w:val="20"/>
    </w:rPr>
  </w:style>
  <w:style w:type="paragraph" w:styleId="61">
    <w:name w:val="toc 6"/>
    <w:basedOn w:val="a"/>
    <w:next w:val="a"/>
    <w:autoRedefine/>
    <w:qFormat/>
    <w:pPr>
      <w:ind w:leftChars="1000" w:left="2100"/>
    </w:pPr>
    <w:rPr>
      <w:rFonts w:ascii="Times New Roman" w:hAnsi="Times New Roman"/>
      <w:szCs w:val="24"/>
    </w:rPr>
  </w:style>
  <w:style w:type="paragraph" w:styleId="34">
    <w:name w:val="Body Text Indent 3"/>
    <w:basedOn w:val="a"/>
    <w:link w:val="35"/>
    <w:autoRedefine/>
    <w:qFormat/>
    <w:pPr>
      <w:widowControl/>
      <w:overflowPunct w:val="0"/>
      <w:autoSpaceDE w:val="0"/>
      <w:autoSpaceDN w:val="0"/>
      <w:adjustRightInd w:val="0"/>
      <w:spacing w:line="360" w:lineRule="auto"/>
      <w:ind w:firstLine="540"/>
    </w:pPr>
    <w:rPr>
      <w:rFonts w:ascii="宋体" w:hAnsi="MS Sans Serif"/>
      <w:color w:val="000000"/>
      <w:kern w:val="0"/>
      <w:sz w:val="24"/>
      <w:szCs w:val="20"/>
    </w:rPr>
  </w:style>
  <w:style w:type="paragraph" w:styleId="afc">
    <w:name w:val="table of figures"/>
    <w:basedOn w:val="a"/>
    <w:next w:val="a"/>
    <w:autoRedefine/>
    <w:qFormat/>
    <w:pPr>
      <w:ind w:left="840" w:hanging="420"/>
    </w:pPr>
    <w:rPr>
      <w:rFonts w:ascii="Times New Roman" w:hAnsi="Times New Roman"/>
      <w:szCs w:val="20"/>
    </w:rPr>
  </w:style>
  <w:style w:type="paragraph" w:styleId="24">
    <w:name w:val="toc 2"/>
    <w:basedOn w:val="a"/>
    <w:next w:val="a"/>
    <w:autoRedefine/>
    <w:uiPriority w:val="39"/>
    <w:qFormat/>
    <w:pPr>
      <w:ind w:leftChars="200" w:left="420"/>
    </w:pPr>
    <w:rPr>
      <w:rFonts w:ascii="Times New Roman" w:hAnsi="Times New Roman"/>
      <w:szCs w:val="24"/>
    </w:rPr>
  </w:style>
  <w:style w:type="paragraph" w:styleId="91">
    <w:name w:val="toc 9"/>
    <w:basedOn w:val="a"/>
    <w:next w:val="a"/>
    <w:autoRedefine/>
    <w:qFormat/>
    <w:pPr>
      <w:ind w:leftChars="1600" w:left="3360"/>
    </w:pPr>
    <w:rPr>
      <w:rFonts w:ascii="Times New Roman" w:hAnsi="Times New Roman"/>
      <w:szCs w:val="24"/>
    </w:rPr>
  </w:style>
  <w:style w:type="paragraph" w:styleId="25">
    <w:name w:val="Body Text 2"/>
    <w:basedOn w:val="a"/>
    <w:link w:val="26"/>
    <w:autoRedefine/>
    <w:qFormat/>
    <w:pPr>
      <w:adjustRightInd w:val="0"/>
      <w:spacing w:line="360" w:lineRule="atLeast"/>
    </w:pPr>
    <w:rPr>
      <w:rFonts w:ascii="宋体" w:hAnsi="宋体"/>
      <w:sz w:val="24"/>
      <w:szCs w:val="24"/>
      <w:u w:val="single"/>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200"/>
      <w:jc w:val="left"/>
    </w:pPr>
    <w:rPr>
      <w:rFonts w:ascii="宋体" w:eastAsia="仿宋_GB2312" w:hAnsi="宋体"/>
      <w:kern w:val="0"/>
      <w:sz w:val="24"/>
      <w:szCs w:val="24"/>
    </w:rPr>
  </w:style>
  <w:style w:type="paragraph" w:styleId="afd">
    <w:name w:val="Normal (Web)"/>
    <w:basedOn w:val="a"/>
    <w:autoRedefine/>
    <w:uiPriority w:val="99"/>
    <w:qFormat/>
    <w:pPr>
      <w:widowControl/>
      <w:spacing w:before="100" w:beforeAutospacing="1" w:after="100" w:afterAutospacing="1"/>
      <w:jc w:val="left"/>
    </w:pPr>
    <w:rPr>
      <w:rFonts w:ascii="宋体" w:hAnsi="宋体"/>
      <w:kern w:val="0"/>
      <w:sz w:val="24"/>
      <w:szCs w:val="24"/>
    </w:rPr>
  </w:style>
  <w:style w:type="paragraph" w:styleId="13">
    <w:name w:val="index 1"/>
    <w:basedOn w:val="a"/>
    <w:next w:val="a"/>
    <w:autoRedefine/>
    <w:qFormat/>
    <w:rPr>
      <w:rFonts w:ascii="Times New Roman" w:hAnsi="Times New Roman"/>
      <w:szCs w:val="21"/>
    </w:rPr>
  </w:style>
  <w:style w:type="paragraph" w:styleId="afe">
    <w:name w:val="Title"/>
    <w:basedOn w:val="a"/>
    <w:next w:val="a"/>
    <w:link w:val="aff"/>
    <w:autoRedefine/>
    <w:qFormat/>
    <w:pPr>
      <w:spacing w:before="240" w:after="60"/>
      <w:jc w:val="center"/>
      <w:outlineLvl w:val="0"/>
    </w:pPr>
    <w:rPr>
      <w:rFonts w:ascii="Cambria" w:eastAsia="Times New Roman" w:hAnsi="Cambria"/>
      <w:b/>
      <w:bCs/>
      <w:sz w:val="44"/>
      <w:szCs w:val="32"/>
    </w:rPr>
  </w:style>
  <w:style w:type="paragraph" w:styleId="aff0">
    <w:name w:val="annotation subject"/>
    <w:basedOn w:val="a8"/>
    <w:next w:val="a8"/>
    <w:link w:val="aff1"/>
    <w:autoRedefine/>
    <w:qFormat/>
    <w:rPr>
      <w:rFonts w:eastAsia="Times New Roman"/>
      <w:b/>
      <w:bCs/>
    </w:rPr>
  </w:style>
  <w:style w:type="table" w:styleId="aff2">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autoRedefine/>
    <w:uiPriority w:val="22"/>
    <w:qFormat/>
    <w:rPr>
      <w:b/>
      <w:bCs/>
    </w:rPr>
  </w:style>
  <w:style w:type="character" w:styleId="aff4">
    <w:name w:val="page number"/>
    <w:autoRedefine/>
    <w:qFormat/>
  </w:style>
  <w:style w:type="character" w:styleId="aff5">
    <w:name w:val="FollowedHyperlink"/>
    <w:autoRedefine/>
    <w:uiPriority w:val="99"/>
    <w:qFormat/>
    <w:rPr>
      <w:color w:val="3894C1"/>
      <w:u w:val="none"/>
    </w:rPr>
  </w:style>
  <w:style w:type="character" w:styleId="aff6">
    <w:name w:val="Emphasis"/>
    <w:autoRedefine/>
    <w:qFormat/>
    <w:rPr>
      <w:b/>
      <w:bCs/>
    </w:rPr>
  </w:style>
  <w:style w:type="character" w:styleId="aff7">
    <w:name w:val="Hyperlink"/>
    <w:autoRedefine/>
    <w:uiPriority w:val="99"/>
    <w:qFormat/>
    <w:rPr>
      <w:color w:val="3894C1"/>
      <w:u w:val="none"/>
    </w:rPr>
  </w:style>
  <w:style w:type="character" w:styleId="aff8">
    <w:name w:val="annotation reference"/>
    <w:autoRedefine/>
    <w:qFormat/>
    <w:rPr>
      <w:sz w:val="21"/>
      <w:szCs w:val="21"/>
    </w:rPr>
  </w:style>
  <w:style w:type="character" w:styleId="aff9">
    <w:name w:val="footnote reference"/>
    <w:autoRedefine/>
    <w:qFormat/>
    <w:rPr>
      <w:vertAlign w:val="superscript"/>
    </w:rPr>
  </w:style>
  <w:style w:type="character" w:customStyle="1" w:styleId="10">
    <w:name w:val="标题 1 字符"/>
    <w:link w:val="1"/>
    <w:autoRedefine/>
    <w:qFormat/>
    <w:locked/>
    <w:rPr>
      <w:rFonts w:ascii="黑体" w:eastAsia="宋体" w:hAnsi="Times New Roman" w:cs="宋体"/>
      <w:b/>
      <w:sz w:val="28"/>
      <w:lang w:val="zh-CN" w:eastAsia="zh-CN"/>
    </w:rPr>
  </w:style>
  <w:style w:type="character" w:customStyle="1" w:styleId="21">
    <w:name w:val="标题 2 字符"/>
    <w:link w:val="20"/>
    <w:autoRedefine/>
    <w:qFormat/>
    <w:locked/>
    <w:rPr>
      <w:rFonts w:ascii="Arial" w:eastAsia="宋体" w:hAnsi="Arial"/>
      <w:sz w:val="28"/>
      <w:lang w:val="zh-CN" w:eastAsia="zh-CN"/>
    </w:rPr>
  </w:style>
  <w:style w:type="character" w:customStyle="1" w:styleId="30">
    <w:name w:val="标题 3 字符"/>
    <w:link w:val="3"/>
    <w:autoRedefine/>
    <w:uiPriority w:val="9"/>
    <w:qFormat/>
    <w:locked/>
    <w:rPr>
      <w:b/>
      <w:sz w:val="32"/>
      <w:lang w:val="zh-CN"/>
    </w:rPr>
  </w:style>
  <w:style w:type="character" w:customStyle="1" w:styleId="40">
    <w:name w:val="标题 4 字符"/>
    <w:link w:val="4"/>
    <w:autoRedefine/>
    <w:qFormat/>
    <w:locked/>
    <w:rPr>
      <w:rFonts w:ascii="Arial" w:eastAsia="仿宋_GB2312" w:hAnsi="Arial" w:cs="Times New Roman"/>
      <w:b/>
      <w:bCs/>
      <w:sz w:val="28"/>
      <w:szCs w:val="28"/>
    </w:rPr>
  </w:style>
  <w:style w:type="character" w:customStyle="1" w:styleId="50">
    <w:name w:val="标题 5 字符"/>
    <w:link w:val="5"/>
    <w:autoRedefine/>
    <w:qFormat/>
    <w:locked/>
    <w:rPr>
      <w:rFonts w:ascii="Calibri" w:eastAsia="宋体" w:hAnsi="Calibri" w:cs="宋体"/>
      <w:b/>
      <w:bCs/>
      <w:sz w:val="28"/>
      <w:szCs w:val="28"/>
    </w:rPr>
  </w:style>
  <w:style w:type="character" w:customStyle="1" w:styleId="60">
    <w:name w:val="标题 6 字符"/>
    <w:link w:val="6"/>
    <w:autoRedefine/>
    <w:qFormat/>
    <w:locked/>
    <w:rPr>
      <w:rFonts w:ascii="Arial" w:eastAsia="黑体" w:hAnsi="Arial" w:cs="Times New Roman"/>
      <w:b/>
      <w:bCs/>
      <w:kern w:val="0"/>
      <w:sz w:val="24"/>
      <w:szCs w:val="24"/>
      <w:lang w:val="zh-CN" w:eastAsia="zh-CN"/>
    </w:rPr>
  </w:style>
  <w:style w:type="character" w:customStyle="1" w:styleId="70">
    <w:name w:val="标题 7 字符"/>
    <w:link w:val="7"/>
    <w:autoRedefine/>
    <w:qFormat/>
    <w:locked/>
    <w:rPr>
      <w:rFonts w:ascii="Times New Roman" w:eastAsia="宋体" w:hAnsi="Times New Roman" w:cs="Times New Roman"/>
      <w:b/>
      <w:bCs/>
      <w:kern w:val="0"/>
      <w:sz w:val="24"/>
      <w:szCs w:val="24"/>
      <w:lang w:val="zh-CN" w:eastAsia="zh-CN"/>
    </w:rPr>
  </w:style>
  <w:style w:type="character" w:customStyle="1" w:styleId="80">
    <w:name w:val="标题 8 字符"/>
    <w:link w:val="8"/>
    <w:autoRedefine/>
    <w:qFormat/>
    <w:locked/>
    <w:rPr>
      <w:rFonts w:ascii="Arial" w:eastAsia="黑体" w:hAnsi="Arial" w:cs="Times New Roman"/>
      <w:kern w:val="0"/>
      <w:sz w:val="24"/>
      <w:szCs w:val="24"/>
      <w:lang w:val="zh-CN" w:eastAsia="zh-CN"/>
    </w:rPr>
  </w:style>
  <w:style w:type="character" w:customStyle="1" w:styleId="90">
    <w:name w:val="标题 9 字符"/>
    <w:link w:val="9"/>
    <w:autoRedefine/>
    <w:qFormat/>
    <w:locked/>
    <w:rPr>
      <w:rFonts w:ascii="Arial" w:eastAsia="黑体" w:hAnsi="Arial" w:cs="Times New Roman"/>
      <w:kern w:val="0"/>
      <w:szCs w:val="21"/>
      <w:lang w:val="zh-CN" w:eastAsia="zh-CN"/>
    </w:rPr>
  </w:style>
  <w:style w:type="character" w:customStyle="1" w:styleId="a4">
    <w:name w:val="正文缩进 字符"/>
    <w:link w:val="a3"/>
    <w:autoRedefine/>
    <w:qFormat/>
    <w:locked/>
    <w:rPr>
      <w:rFonts w:ascii="Times New Roman" w:eastAsia="宋体" w:hAnsi="Times New Roman" w:cs="Times New Roman"/>
      <w:kern w:val="0"/>
      <w:sz w:val="20"/>
      <w:szCs w:val="20"/>
    </w:rPr>
  </w:style>
  <w:style w:type="character" w:customStyle="1" w:styleId="a7">
    <w:name w:val="文档结构图 字符"/>
    <w:link w:val="a6"/>
    <w:autoRedefine/>
    <w:qFormat/>
    <w:locked/>
    <w:rPr>
      <w:rFonts w:ascii="Times New Roman" w:eastAsia="Times New Roman" w:hAnsi="Times New Roman" w:cs="Times New Roman"/>
      <w:szCs w:val="24"/>
      <w:shd w:val="clear" w:color="auto" w:fill="000080"/>
    </w:rPr>
  </w:style>
  <w:style w:type="character" w:customStyle="1" w:styleId="11">
    <w:name w:val="批注文字 字符1"/>
    <w:link w:val="a8"/>
    <w:autoRedefine/>
    <w:qFormat/>
    <w:locked/>
    <w:rPr>
      <w:rFonts w:ascii="Times New Roman" w:eastAsia="宋体" w:hAnsi="Times New Roman" w:cs="Times New Roman"/>
      <w:szCs w:val="24"/>
    </w:rPr>
  </w:style>
  <w:style w:type="character" w:customStyle="1" w:styleId="32">
    <w:name w:val="正文文本 3 字符"/>
    <w:link w:val="31"/>
    <w:autoRedefine/>
    <w:qFormat/>
    <w:locked/>
    <w:rPr>
      <w:rFonts w:ascii="Times New Roman" w:eastAsia="Times New Roman" w:hAnsi="Times New Roman" w:cs="Times New Roman"/>
      <w:sz w:val="16"/>
      <w:szCs w:val="16"/>
    </w:rPr>
  </w:style>
  <w:style w:type="character" w:customStyle="1" w:styleId="aa">
    <w:name w:val="正文文本 字符"/>
    <w:link w:val="a9"/>
    <w:autoRedefine/>
    <w:qFormat/>
    <w:locked/>
    <w:rPr>
      <w:rFonts w:ascii="Times New Roman" w:eastAsia="Times New Roman" w:hAnsi="Times New Roman" w:cs="Times New Roman"/>
      <w:sz w:val="30"/>
      <w:szCs w:val="20"/>
    </w:rPr>
  </w:style>
  <w:style w:type="character" w:customStyle="1" w:styleId="ac">
    <w:name w:val="正文文本缩进 字符"/>
    <w:link w:val="ab"/>
    <w:autoRedefine/>
    <w:qFormat/>
    <w:locked/>
    <w:rPr>
      <w:rFonts w:ascii="宋体" w:eastAsia="Times New Roman" w:hAnsi="MS Sans Serif" w:cs="Times New Roman"/>
      <w:spacing w:val="12"/>
      <w:kern w:val="0"/>
      <w:sz w:val="24"/>
      <w:szCs w:val="20"/>
    </w:rPr>
  </w:style>
  <w:style w:type="character" w:customStyle="1" w:styleId="af">
    <w:name w:val="纯文本 字符"/>
    <w:link w:val="ae"/>
    <w:autoRedefine/>
    <w:qFormat/>
    <w:locked/>
    <w:rPr>
      <w:rFonts w:ascii="宋体" w:eastAsia="宋体" w:hAnsi="Courier New" w:cs="Courier New"/>
      <w:szCs w:val="21"/>
    </w:rPr>
  </w:style>
  <w:style w:type="character" w:customStyle="1" w:styleId="af1">
    <w:name w:val="日期 字符"/>
    <w:link w:val="af0"/>
    <w:autoRedefine/>
    <w:qFormat/>
    <w:rPr>
      <w:rFonts w:ascii="Times New Roman" w:eastAsia="宋体" w:hAnsi="Times New Roman" w:cs="Times New Roman"/>
      <w:sz w:val="24"/>
      <w:szCs w:val="20"/>
    </w:rPr>
  </w:style>
  <w:style w:type="character" w:customStyle="1" w:styleId="23">
    <w:name w:val="正文文本缩进 2 字符"/>
    <w:link w:val="22"/>
    <w:autoRedefine/>
    <w:qFormat/>
    <w:locked/>
    <w:rPr>
      <w:rFonts w:ascii="宋体" w:eastAsia="Times New Roman" w:hAnsi="MS Sans Serif" w:cs="Times New Roman"/>
      <w:spacing w:val="12"/>
      <w:kern w:val="0"/>
      <w:sz w:val="24"/>
      <w:szCs w:val="20"/>
    </w:rPr>
  </w:style>
  <w:style w:type="character" w:customStyle="1" w:styleId="af3">
    <w:name w:val="批注框文本 字符"/>
    <w:link w:val="af2"/>
    <w:autoRedefine/>
    <w:qFormat/>
    <w:locked/>
    <w:rPr>
      <w:rFonts w:ascii="Times New Roman" w:eastAsia="Times New Roman" w:hAnsi="Times New Roman" w:cs="Times New Roman"/>
      <w:sz w:val="18"/>
      <w:szCs w:val="18"/>
    </w:rPr>
  </w:style>
  <w:style w:type="character" w:customStyle="1" w:styleId="af5">
    <w:name w:val="页脚 字符"/>
    <w:link w:val="af4"/>
    <w:autoRedefine/>
    <w:uiPriority w:val="99"/>
    <w:qFormat/>
    <w:locked/>
    <w:rPr>
      <w:rFonts w:ascii="Times New Roman" w:eastAsia="Times New Roman" w:hAnsi="Times New Roman" w:cs="Times New Roman"/>
      <w:kern w:val="0"/>
      <w:sz w:val="18"/>
      <w:szCs w:val="20"/>
    </w:rPr>
  </w:style>
  <w:style w:type="character" w:customStyle="1" w:styleId="af7">
    <w:name w:val="页眉 字符"/>
    <w:link w:val="af6"/>
    <w:autoRedefine/>
    <w:uiPriority w:val="99"/>
    <w:qFormat/>
    <w:locked/>
    <w:rPr>
      <w:rFonts w:ascii="Times New Roman" w:eastAsia="Times New Roman" w:hAnsi="Times New Roman" w:cs="Times New Roman"/>
      <w:kern w:val="0"/>
      <w:sz w:val="18"/>
      <w:szCs w:val="20"/>
    </w:rPr>
  </w:style>
  <w:style w:type="character" w:customStyle="1" w:styleId="af9">
    <w:name w:val="副标题 字符"/>
    <w:link w:val="af8"/>
    <w:autoRedefine/>
    <w:qFormat/>
    <w:locked/>
    <w:rPr>
      <w:rFonts w:ascii="Cambria" w:eastAsia="Times New Roman" w:hAnsi="Cambria" w:cs="Times New Roman"/>
      <w:b/>
      <w:bCs/>
      <w:kern w:val="28"/>
      <w:sz w:val="32"/>
      <w:szCs w:val="32"/>
    </w:rPr>
  </w:style>
  <w:style w:type="character" w:customStyle="1" w:styleId="afb">
    <w:name w:val="脚注文本 字符"/>
    <w:link w:val="afa"/>
    <w:autoRedefine/>
    <w:qFormat/>
    <w:rPr>
      <w:rFonts w:ascii="Times New Roman" w:eastAsia="宋体" w:hAnsi="Times New Roman" w:cs="Times New Roman"/>
      <w:kern w:val="0"/>
      <w:sz w:val="18"/>
      <w:szCs w:val="20"/>
    </w:rPr>
  </w:style>
  <w:style w:type="character" w:customStyle="1" w:styleId="35">
    <w:name w:val="正文文本缩进 3 字符"/>
    <w:link w:val="34"/>
    <w:autoRedefine/>
    <w:qFormat/>
    <w:rPr>
      <w:rFonts w:ascii="宋体" w:eastAsia="宋体" w:hAnsi="MS Sans Serif" w:cs="Times New Roman"/>
      <w:color w:val="000000"/>
      <w:kern w:val="0"/>
      <w:sz w:val="24"/>
      <w:szCs w:val="20"/>
    </w:rPr>
  </w:style>
  <w:style w:type="character" w:customStyle="1" w:styleId="26">
    <w:name w:val="正文文本 2 字符"/>
    <w:link w:val="25"/>
    <w:autoRedefine/>
    <w:qFormat/>
    <w:rPr>
      <w:rFonts w:ascii="宋体" w:eastAsia="宋体" w:hAnsi="宋体" w:cs="Times New Roman"/>
      <w:sz w:val="24"/>
      <w:szCs w:val="24"/>
      <w:u w:val="single"/>
    </w:rPr>
  </w:style>
  <w:style w:type="character" w:customStyle="1" w:styleId="HTML0">
    <w:name w:val="HTML 预设格式 字符"/>
    <w:link w:val="HTML"/>
    <w:autoRedefine/>
    <w:qFormat/>
    <w:locked/>
    <w:rPr>
      <w:rFonts w:ascii="宋体" w:eastAsia="仿宋_GB2312" w:hAnsi="宋体" w:cs="Times New Roman"/>
      <w:kern w:val="0"/>
      <w:sz w:val="24"/>
      <w:szCs w:val="24"/>
    </w:rPr>
  </w:style>
  <w:style w:type="character" w:customStyle="1" w:styleId="aff">
    <w:name w:val="标题 字符"/>
    <w:link w:val="afe"/>
    <w:autoRedefine/>
    <w:qFormat/>
    <w:locked/>
    <w:rPr>
      <w:rFonts w:ascii="Cambria" w:eastAsia="Times New Roman" w:hAnsi="Cambria"/>
      <w:b/>
      <w:bCs/>
      <w:kern w:val="2"/>
      <w:sz w:val="44"/>
      <w:szCs w:val="32"/>
    </w:rPr>
  </w:style>
  <w:style w:type="character" w:customStyle="1" w:styleId="aff1">
    <w:name w:val="批注主题 字符"/>
    <w:link w:val="aff0"/>
    <w:autoRedefine/>
    <w:qFormat/>
    <w:locked/>
    <w:rPr>
      <w:rFonts w:ascii="Times New Roman" w:eastAsia="Times New Roman" w:hAnsi="Times New Roman" w:cs="Times New Roman"/>
      <w:b/>
      <w:bCs/>
      <w:szCs w:val="24"/>
    </w:rPr>
  </w:style>
  <w:style w:type="character" w:customStyle="1" w:styleId="FontStyle11">
    <w:name w:val="Font Style11"/>
    <w:autoRedefine/>
    <w:qFormat/>
    <w:rPr>
      <w:rFonts w:ascii="宋体" w:eastAsia="宋体" w:hAnsi="宋体" w:cs="宋体" w:hint="eastAsia"/>
      <w:sz w:val="22"/>
      <w:szCs w:val="22"/>
    </w:rPr>
  </w:style>
  <w:style w:type="character" w:customStyle="1" w:styleId="3Char">
    <w:name w:val="正文文本 3 Char"/>
    <w:autoRedefine/>
    <w:qFormat/>
    <w:rPr>
      <w:rFonts w:ascii="Calibri" w:eastAsia="宋体" w:hAnsi="Calibri" w:cs="Times New Roman"/>
      <w:sz w:val="16"/>
      <w:szCs w:val="16"/>
    </w:rPr>
  </w:style>
  <w:style w:type="character" w:customStyle="1" w:styleId="Char">
    <w:name w:val="正文加粗 Char"/>
    <w:link w:val="affa"/>
    <w:qFormat/>
    <w:locked/>
    <w:rPr>
      <w:b/>
      <w:sz w:val="24"/>
      <w:szCs w:val="24"/>
    </w:rPr>
  </w:style>
  <w:style w:type="paragraph" w:customStyle="1" w:styleId="affa">
    <w:name w:val="正文加粗"/>
    <w:basedOn w:val="a"/>
    <w:next w:val="a"/>
    <w:link w:val="Char"/>
    <w:autoRedefine/>
    <w:qFormat/>
    <w:pPr>
      <w:adjustRightInd w:val="0"/>
      <w:snapToGrid w:val="0"/>
      <w:spacing w:line="360" w:lineRule="auto"/>
      <w:ind w:right="240" w:firstLineChars="200" w:firstLine="480"/>
      <w:jc w:val="left"/>
    </w:pPr>
    <w:rPr>
      <w:b/>
      <w:sz w:val="24"/>
      <w:szCs w:val="24"/>
    </w:rPr>
  </w:style>
  <w:style w:type="character" w:customStyle="1" w:styleId="font61">
    <w:name w:val="font61"/>
    <w:autoRedefine/>
    <w:qFormat/>
    <w:rPr>
      <w:rFonts w:ascii="宋体" w:eastAsia="宋体" w:hAnsi="宋体" w:cs="宋体"/>
      <w:color w:val="000000"/>
      <w:sz w:val="22"/>
      <w:szCs w:val="22"/>
      <w:u w:val="none"/>
    </w:rPr>
  </w:style>
  <w:style w:type="character" w:customStyle="1" w:styleId="14">
    <w:name w:val="不明显强调1"/>
    <w:autoRedefine/>
    <w:uiPriority w:val="19"/>
    <w:qFormat/>
    <w:rPr>
      <w:i/>
      <w:iCs/>
      <w:color w:val="808080"/>
    </w:rPr>
  </w:style>
  <w:style w:type="character" w:customStyle="1" w:styleId="font21">
    <w:name w:val="font21"/>
    <w:qFormat/>
    <w:rPr>
      <w:rFonts w:ascii="Arial" w:hAnsi="Arial" w:cs="Arial" w:hint="default"/>
      <w:color w:val="000000"/>
      <w:sz w:val="20"/>
      <w:szCs w:val="20"/>
      <w:u w:val="none"/>
    </w:rPr>
  </w:style>
  <w:style w:type="character" w:customStyle="1" w:styleId="15">
    <w:name w:val="书籍标题1"/>
    <w:autoRedefine/>
    <w:uiPriority w:val="33"/>
    <w:qFormat/>
    <w:rPr>
      <w:b/>
      <w:bCs/>
      <w:smallCaps/>
      <w:spacing w:val="5"/>
    </w:rPr>
  </w:style>
  <w:style w:type="character" w:customStyle="1" w:styleId="Char0">
    <w:name w:val="批注框文本 Char"/>
    <w:autoRedefine/>
    <w:qFormat/>
    <w:rPr>
      <w:rFonts w:ascii="Calibri" w:eastAsia="宋体" w:hAnsi="Calibri" w:cs="Times New Roman"/>
      <w:sz w:val="18"/>
      <w:szCs w:val="18"/>
    </w:rPr>
  </w:style>
  <w:style w:type="character" w:customStyle="1" w:styleId="Char1">
    <w:name w:val="正文文本 Char1"/>
    <w:autoRedefine/>
    <w:qFormat/>
    <w:rPr>
      <w:kern w:val="2"/>
      <w:sz w:val="21"/>
      <w:szCs w:val="22"/>
    </w:rPr>
  </w:style>
  <w:style w:type="character" w:customStyle="1" w:styleId="Char10">
    <w:name w:val="标题 Char1"/>
    <w:autoRedefine/>
    <w:qFormat/>
    <w:rPr>
      <w:rFonts w:ascii="Cambria" w:hAnsi="Cambria" w:cs="Times New Roman" w:hint="default"/>
      <w:b/>
      <w:bCs/>
      <w:kern w:val="2"/>
      <w:sz w:val="32"/>
      <w:szCs w:val="32"/>
    </w:rPr>
  </w:style>
  <w:style w:type="character" w:customStyle="1" w:styleId="Char2">
    <w:name w:val="页眉 Char"/>
    <w:autoRedefine/>
    <w:uiPriority w:val="99"/>
    <w:qFormat/>
    <w:rPr>
      <w:rFonts w:ascii="Calibri" w:eastAsia="宋体" w:hAnsi="Calibri" w:cs="Times New Roman"/>
      <w:sz w:val="18"/>
      <w:szCs w:val="18"/>
    </w:rPr>
  </w:style>
  <w:style w:type="character" w:customStyle="1" w:styleId="font01">
    <w:name w:val="font01"/>
    <w:autoRedefine/>
    <w:qFormat/>
    <w:rPr>
      <w:rFonts w:ascii="font-weight : 400" w:eastAsia="font-weight : 400" w:hAnsi="font-weight : 400" w:cs="font-weight : 400"/>
      <w:color w:val="000000"/>
      <w:sz w:val="22"/>
      <w:szCs w:val="22"/>
      <w:u w:val="none"/>
    </w:rPr>
  </w:style>
  <w:style w:type="character" w:customStyle="1" w:styleId="xmfyCharChar">
    <w:name w:val="xmfy Char Char"/>
    <w:link w:val="xmfy"/>
    <w:qFormat/>
    <w:locked/>
    <w:rPr>
      <w:rFonts w:ascii="宋体" w:eastAsia="宋体" w:hAnsi="宋体" w:cs="宋体"/>
      <w:sz w:val="28"/>
    </w:rPr>
  </w:style>
  <w:style w:type="paragraph" w:customStyle="1" w:styleId="xmfy">
    <w:name w:val="xmfy"/>
    <w:basedOn w:val="a3"/>
    <w:link w:val="xmfyCharChar"/>
    <w:qFormat/>
    <w:pPr>
      <w:widowControl w:val="0"/>
      <w:spacing w:line="312" w:lineRule="auto"/>
      <w:ind w:firstLine="567"/>
      <w:jc w:val="both"/>
    </w:pPr>
    <w:rPr>
      <w:rFonts w:ascii="宋体" w:hAnsi="宋体" w:cs="宋体"/>
      <w:kern w:val="2"/>
      <w:sz w:val="28"/>
      <w:szCs w:val="22"/>
    </w:rPr>
  </w:style>
  <w:style w:type="character" w:customStyle="1" w:styleId="FontStyle13">
    <w:name w:val="Font Style13"/>
    <w:autoRedefine/>
    <w:qFormat/>
    <w:rPr>
      <w:rFonts w:ascii="宋体" w:eastAsia="宋体" w:hAnsi="宋体" w:cs="宋体" w:hint="eastAsia"/>
      <w:b/>
      <w:bCs/>
      <w:spacing w:val="500"/>
      <w:sz w:val="48"/>
      <w:szCs w:val="48"/>
    </w:rPr>
  </w:style>
  <w:style w:type="character" w:customStyle="1" w:styleId="text1">
    <w:name w:val="text1"/>
    <w:autoRedefine/>
    <w:qFormat/>
    <w:rPr>
      <w:spacing w:val="280"/>
      <w:sz w:val="18"/>
      <w:szCs w:val="18"/>
    </w:rPr>
  </w:style>
  <w:style w:type="character" w:customStyle="1" w:styleId="4Char">
    <w:name w:val="标题 4 Char"/>
    <w:autoRedefine/>
    <w:qFormat/>
    <w:rPr>
      <w:rFonts w:ascii="Cambria" w:eastAsia="宋体" w:hAnsi="Cambria" w:cs="Times New Roman"/>
      <w:b/>
      <w:bCs/>
      <w:sz w:val="28"/>
      <w:szCs w:val="28"/>
    </w:rPr>
  </w:style>
  <w:style w:type="character" w:customStyle="1" w:styleId="fontstyle31">
    <w:name w:val="fontstyle31"/>
    <w:autoRedefine/>
    <w:qFormat/>
    <w:rPr>
      <w:rFonts w:ascii="ArialMT" w:eastAsia="ArialMT" w:hAnsi="ArialMT" w:cs="ArialMT"/>
      <w:color w:val="000000"/>
      <w:sz w:val="24"/>
      <w:szCs w:val="24"/>
    </w:rPr>
  </w:style>
  <w:style w:type="character" w:customStyle="1" w:styleId="FontStyle15">
    <w:name w:val="Font Style15"/>
    <w:qFormat/>
    <w:rPr>
      <w:rFonts w:ascii="宋体" w:eastAsia="宋体" w:hAnsi="宋体" w:cs="宋体" w:hint="eastAsia"/>
      <w:b/>
      <w:bCs/>
      <w:sz w:val="20"/>
      <w:szCs w:val="20"/>
    </w:rPr>
  </w:style>
  <w:style w:type="character" w:customStyle="1" w:styleId="7Char">
    <w:name w:val="标题 7 Char"/>
    <w:autoRedefine/>
    <w:qFormat/>
    <w:rPr>
      <w:rFonts w:ascii="Calibri" w:eastAsia="宋体" w:hAnsi="Calibri" w:cs="Times New Roman"/>
      <w:b/>
      <w:bCs/>
      <w:sz w:val="24"/>
      <w:szCs w:val="24"/>
    </w:rPr>
  </w:style>
  <w:style w:type="character" w:customStyle="1" w:styleId="fontstyle41">
    <w:name w:val="fontstyle41"/>
    <w:qFormat/>
    <w:rPr>
      <w:rFonts w:ascii="ArialMT" w:eastAsia="ArialMT" w:hAnsi="ArialMT" w:cs="ArialMT"/>
      <w:color w:val="000000"/>
      <w:sz w:val="24"/>
      <w:szCs w:val="24"/>
    </w:rPr>
  </w:style>
  <w:style w:type="character" w:customStyle="1" w:styleId="Char3">
    <w:name w:val="批注主题 Char"/>
    <w:qFormat/>
    <w:rPr>
      <w:rFonts w:ascii="Calibri" w:eastAsia="宋体" w:hAnsi="Calibri" w:cs="Times New Roman"/>
      <w:b/>
      <w:bCs/>
    </w:rPr>
  </w:style>
  <w:style w:type="character" w:customStyle="1" w:styleId="9Char">
    <w:name w:val="标题 9 Char"/>
    <w:autoRedefine/>
    <w:qFormat/>
    <w:rPr>
      <w:rFonts w:ascii="Cambria" w:eastAsia="宋体" w:hAnsi="Cambria" w:cs="Times New Roman"/>
      <w:szCs w:val="21"/>
    </w:rPr>
  </w:style>
  <w:style w:type="character" w:customStyle="1" w:styleId="3Char0">
    <w:name w:val="标题 3 Char"/>
    <w:autoRedefine/>
    <w:uiPriority w:val="9"/>
    <w:qFormat/>
    <w:rPr>
      <w:rFonts w:ascii="Calibri" w:eastAsia="宋体" w:hAnsi="Calibri" w:cs="Times New Roman"/>
      <w:b/>
      <w:bCs/>
      <w:sz w:val="32"/>
      <w:szCs w:val="32"/>
    </w:rPr>
  </w:style>
  <w:style w:type="character" w:customStyle="1" w:styleId="2Char">
    <w:name w:val="正文文本缩进 2 Char"/>
    <w:autoRedefine/>
    <w:qFormat/>
    <w:rPr>
      <w:rFonts w:ascii="Calibri" w:eastAsia="宋体" w:hAnsi="Calibri" w:cs="Times New Roman"/>
    </w:rPr>
  </w:style>
  <w:style w:type="character" w:customStyle="1" w:styleId="font81">
    <w:name w:val="font81"/>
    <w:autoRedefine/>
    <w:qFormat/>
    <w:rPr>
      <w:rFonts w:ascii="Times New Roman" w:hAnsi="Times New Roman" w:cs="Times New Roman" w:hint="default"/>
      <w:color w:val="000000"/>
      <w:sz w:val="21"/>
      <w:szCs w:val="21"/>
      <w:u w:val="none"/>
    </w:rPr>
  </w:style>
  <w:style w:type="character" w:customStyle="1" w:styleId="Char4">
    <w:name w:val="引用 Char"/>
    <w:link w:val="16"/>
    <w:autoRedefine/>
    <w:qFormat/>
    <w:locked/>
    <w:rPr>
      <w:i/>
      <w:iCs/>
      <w:color w:val="000000"/>
    </w:rPr>
  </w:style>
  <w:style w:type="paragraph" w:customStyle="1" w:styleId="16">
    <w:name w:val="引用1"/>
    <w:basedOn w:val="a"/>
    <w:next w:val="a"/>
    <w:link w:val="Char4"/>
    <w:autoRedefine/>
    <w:qFormat/>
    <w:rPr>
      <w:i/>
      <w:iCs/>
      <w:color w:val="000000"/>
    </w:rPr>
  </w:style>
  <w:style w:type="character" w:customStyle="1" w:styleId="affb">
    <w:name w:val="样式 正文 +"/>
    <w:qFormat/>
    <w:rPr>
      <w:rFonts w:ascii="Times New Roman" w:eastAsia="Times New Roman" w:hAnsi="Times New Roman" w:cs="Times New Roman" w:hint="default"/>
      <w:kern w:val="0"/>
      <w:sz w:val="28"/>
    </w:rPr>
  </w:style>
  <w:style w:type="character" w:customStyle="1" w:styleId="5Char">
    <w:name w:val="标题 5 Char"/>
    <w:autoRedefine/>
    <w:qFormat/>
    <w:rPr>
      <w:rFonts w:ascii="Calibri" w:eastAsia="宋体" w:hAnsi="Calibri" w:cs="Times New Roman"/>
      <w:b/>
      <w:bCs/>
      <w:sz w:val="28"/>
      <w:szCs w:val="28"/>
    </w:rPr>
  </w:style>
  <w:style w:type="character" w:customStyle="1" w:styleId="4CharChar">
    <w:name w:val="标题4 Char Char"/>
    <w:link w:val="43"/>
    <w:autoRedefine/>
    <w:qFormat/>
    <w:locked/>
    <w:rPr>
      <w:rFonts w:ascii="Arial" w:hAnsi="Arial" w:cs="Arial"/>
      <w:b/>
      <w:bCs/>
      <w:sz w:val="24"/>
      <w:szCs w:val="32"/>
    </w:rPr>
  </w:style>
  <w:style w:type="paragraph" w:customStyle="1" w:styleId="43">
    <w:name w:val="标题4"/>
    <w:basedOn w:val="20"/>
    <w:next w:val="41"/>
    <w:link w:val="4CharChar"/>
    <w:autoRedefine/>
    <w:qFormat/>
    <w:pPr>
      <w:widowControl w:val="0"/>
    </w:pPr>
    <w:rPr>
      <w:rFonts w:cs="Arial"/>
      <w:bCs/>
      <w:kern w:val="2"/>
      <w:sz w:val="24"/>
      <w:szCs w:val="32"/>
      <w:lang w:val="en-US"/>
    </w:rPr>
  </w:style>
  <w:style w:type="character" w:customStyle="1" w:styleId="Char5">
    <w:name w:val="副标题 Char"/>
    <w:qFormat/>
    <w:rPr>
      <w:rFonts w:ascii="Cambria" w:eastAsia="宋体" w:hAnsi="Cambria" w:cs="Times New Roman"/>
      <w:b/>
      <w:bCs/>
      <w:kern w:val="28"/>
      <w:sz w:val="32"/>
      <w:szCs w:val="32"/>
    </w:rPr>
  </w:style>
  <w:style w:type="character" w:customStyle="1" w:styleId="Char11">
    <w:name w:val="日期 Char1"/>
    <w:autoRedefine/>
    <w:qFormat/>
    <w:rPr>
      <w:kern w:val="2"/>
      <w:sz w:val="21"/>
      <w:szCs w:val="22"/>
    </w:rPr>
  </w:style>
  <w:style w:type="character" w:customStyle="1" w:styleId="font71">
    <w:name w:val="font71"/>
    <w:qFormat/>
    <w:rPr>
      <w:rFonts w:ascii="Times New Roman" w:hAnsi="Times New Roman" w:cs="Times New Roman" w:hint="default"/>
      <w:color w:val="000000"/>
      <w:sz w:val="20"/>
      <w:szCs w:val="20"/>
      <w:u w:val="none"/>
    </w:rPr>
  </w:style>
  <w:style w:type="character" w:customStyle="1" w:styleId="Char6">
    <w:name w:val="明显引用 Char"/>
    <w:link w:val="17"/>
    <w:autoRedefine/>
    <w:qFormat/>
    <w:locked/>
    <w:rPr>
      <w:b/>
      <w:bCs/>
      <w:i/>
      <w:iCs/>
      <w:color w:val="4F81BD"/>
    </w:rPr>
  </w:style>
  <w:style w:type="paragraph" w:customStyle="1" w:styleId="17">
    <w:name w:val="明显引用1"/>
    <w:basedOn w:val="a"/>
    <w:next w:val="a"/>
    <w:link w:val="Char6"/>
    <w:autoRedefine/>
    <w:qFormat/>
    <w:pPr>
      <w:pBdr>
        <w:bottom w:val="single" w:sz="4" w:space="4" w:color="4F81BD"/>
      </w:pBdr>
      <w:spacing w:before="200" w:after="280"/>
      <w:ind w:left="936" w:right="936"/>
    </w:pPr>
    <w:rPr>
      <w:b/>
      <w:bCs/>
      <w:i/>
      <w:iCs/>
      <w:color w:val="4F81BD"/>
    </w:rPr>
  </w:style>
  <w:style w:type="character" w:customStyle="1" w:styleId="Char7">
    <w:name w:val="文档结构图 Char"/>
    <w:autoRedefine/>
    <w:qFormat/>
    <w:rPr>
      <w:rFonts w:ascii="宋体" w:eastAsia="宋体" w:hAnsi="Calibri" w:cs="Times New Roman"/>
      <w:sz w:val="18"/>
      <w:szCs w:val="18"/>
    </w:rPr>
  </w:style>
  <w:style w:type="character" w:customStyle="1" w:styleId="18">
    <w:name w:val="明显参考1"/>
    <w:autoRedefine/>
    <w:uiPriority w:val="32"/>
    <w:qFormat/>
    <w:rPr>
      <w:b/>
      <w:bCs/>
      <w:smallCaps/>
      <w:color w:val="C0504D"/>
      <w:spacing w:val="5"/>
      <w:u w:val="single"/>
    </w:rPr>
  </w:style>
  <w:style w:type="character" w:customStyle="1" w:styleId="FontStyle16">
    <w:name w:val="Font Style16"/>
    <w:autoRedefine/>
    <w:qFormat/>
    <w:rPr>
      <w:rFonts w:ascii="Times New Roman" w:hAnsi="Times New Roman" w:cs="Times New Roman" w:hint="default"/>
      <w:sz w:val="22"/>
      <w:szCs w:val="22"/>
    </w:rPr>
  </w:style>
  <w:style w:type="character" w:customStyle="1" w:styleId="1Char">
    <w:name w:val="标题 1 Char"/>
    <w:autoRedefine/>
    <w:qFormat/>
    <w:rPr>
      <w:rFonts w:ascii="Calibri" w:eastAsia="宋体" w:hAnsi="Calibri" w:cs="Times New Roman"/>
      <w:b/>
      <w:bCs/>
      <w:kern w:val="44"/>
      <w:sz w:val="44"/>
      <w:szCs w:val="44"/>
    </w:rPr>
  </w:style>
  <w:style w:type="character" w:customStyle="1" w:styleId="HTMLChar">
    <w:name w:val="HTML 预设格式 Char"/>
    <w:autoRedefine/>
    <w:qFormat/>
    <w:rPr>
      <w:rFonts w:ascii="Courier New" w:eastAsia="宋体" w:hAnsi="Courier New" w:cs="Courier New"/>
      <w:sz w:val="20"/>
      <w:szCs w:val="20"/>
    </w:rPr>
  </w:style>
  <w:style w:type="character" w:customStyle="1" w:styleId="HTMLChar1">
    <w:name w:val="HTML 预设格式 Char1"/>
    <w:qFormat/>
    <w:rPr>
      <w:rFonts w:ascii="Courier New" w:hAnsi="Courier New" w:cs="Courier New" w:hint="default"/>
      <w:kern w:val="2"/>
    </w:rPr>
  </w:style>
  <w:style w:type="character" w:customStyle="1" w:styleId="19">
    <w:name w:val="不明显参考1"/>
    <w:uiPriority w:val="31"/>
    <w:qFormat/>
    <w:rPr>
      <w:smallCaps/>
      <w:color w:val="C0504D"/>
      <w:u w:val="single"/>
    </w:rPr>
  </w:style>
  <w:style w:type="character" w:customStyle="1" w:styleId="CharChar1">
    <w:name w:val="Char Char1"/>
    <w:autoRedefine/>
    <w:qFormat/>
    <w:rPr>
      <w:sz w:val="24"/>
    </w:rPr>
  </w:style>
  <w:style w:type="character" w:customStyle="1" w:styleId="CharChar">
    <w:name w:val="批注文字 Char Char"/>
    <w:autoRedefine/>
    <w:qFormat/>
    <w:rPr>
      <w:rFonts w:ascii="宋体" w:eastAsia="宋体" w:hAnsi="Times New Roman" w:cs="Times New Roman" w:hint="eastAsia"/>
      <w:sz w:val="28"/>
      <w:szCs w:val="20"/>
    </w:rPr>
  </w:style>
  <w:style w:type="character" w:customStyle="1" w:styleId="Char8">
    <w:name w:val="标题 Char"/>
    <w:qFormat/>
    <w:rPr>
      <w:rFonts w:ascii="Cambria" w:eastAsia="宋体" w:hAnsi="Cambria" w:cs="Times New Roman"/>
      <w:b/>
      <w:bCs/>
      <w:sz w:val="32"/>
      <w:szCs w:val="32"/>
    </w:rPr>
  </w:style>
  <w:style w:type="character" w:customStyle="1" w:styleId="5CharChar">
    <w:name w:val="标题5 Char Char"/>
    <w:link w:val="52"/>
    <w:qFormat/>
    <w:locked/>
    <w:rPr>
      <w:rFonts w:ascii="Arial" w:hAnsi="Arial" w:cs="Arial"/>
      <w:b/>
      <w:bCs/>
      <w:sz w:val="24"/>
      <w:szCs w:val="32"/>
    </w:rPr>
  </w:style>
  <w:style w:type="paragraph" w:customStyle="1" w:styleId="52">
    <w:name w:val="标题5"/>
    <w:basedOn w:val="3"/>
    <w:link w:val="5CharChar"/>
    <w:autoRedefine/>
    <w:qFormat/>
    <w:pPr>
      <w:widowControl w:val="0"/>
      <w:numPr>
        <w:ilvl w:val="0"/>
        <w:numId w:val="0"/>
      </w:numPr>
      <w:spacing w:before="260" w:after="260" w:line="412" w:lineRule="auto"/>
      <w:jc w:val="both"/>
    </w:pPr>
    <w:rPr>
      <w:rFonts w:ascii="Arial" w:hAnsi="Arial" w:cs="Arial"/>
      <w:bCs/>
      <w:kern w:val="2"/>
      <w:sz w:val="24"/>
      <w:szCs w:val="32"/>
      <w:lang w:val="en-US"/>
    </w:rPr>
  </w:style>
  <w:style w:type="character" w:customStyle="1" w:styleId="Char12">
    <w:name w:val="批注主题 Char1"/>
    <w:qFormat/>
    <w:rPr>
      <w:b/>
      <w:bCs/>
      <w:kern w:val="2"/>
      <w:sz w:val="21"/>
      <w:szCs w:val="22"/>
    </w:rPr>
  </w:style>
  <w:style w:type="character" w:customStyle="1" w:styleId="Char13">
    <w:name w:val="文档结构图 Char1"/>
    <w:autoRedefine/>
    <w:qFormat/>
    <w:rPr>
      <w:rFonts w:ascii="宋体" w:eastAsia="宋体" w:hAnsi="宋体" w:hint="eastAsia"/>
      <w:kern w:val="2"/>
      <w:sz w:val="18"/>
      <w:szCs w:val="18"/>
    </w:rPr>
  </w:style>
  <w:style w:type="character" w:customStyle="1" w:styleId="font141">
    <w:name w:val="font141"/>
    <w:qFormat/>
    <w:rPr>
      <w:rFonts w:ascii="宋体" w:eastAsia="宋体" w:hAnsi="宋体" w:cs="宋体" w:hint="eastAsia"/>
      <w:color w:val="000000"/>
      <w:sz w:val="22"/>
      <w:szCs w:val="22"/>
      <w:u w:val="none"/>
    </w:rPr>
  </w:style>
  <w:style w:type="character" w:customStyle="1" w:styleId="FontStyle18">
    <w:name w:val="Font Style18"/>
    <w:autoRedefine/>
    <w:qFormat/>
    <w:rPr>
      <w:rFonts w:ascii="Candara" w:hAnsi="Candara" w:cs="Candara" w:hint="default"/>
      <w:spacing w:val="-20"/>
      <w:sz w:val="20"/>
      <w:szCs w:val="20"/>
    </w:rPr>
  </w:style>
  <w:style w:type="character" w:customStyle="1" w:styleId="Char14">
    <w:name w:val="明显引用 Char1"/>
    <w:autoRedefine/>
    <w:uiPriority w:val="30"/>
    <w:qFormat/>
    <w:rPr>
      <w:rFonts w:ascii="Calibri" w:eastAsia="宋体" w:hAnsi="Calibri" w:cs="Times New Roman"/>
      <w:b/>
      <w:bCs/>
      <w:i/>
      <w:iCs/>
      <w:color w:val="4F81BD"/>
    </w:rPr>
  </w:style>
  <w:style w:type="character" w:customStyle="1" w:styleId="myChar">
    <w:name w:val="my正文 Char"/>
    <w:link w:val="my"/>
    <w:qFormat/>
    <w:locked/>
    <w:rPr>
      <w:rFonts w:ascii="宋体" w:eastAsia="宋体" w:hAnsi="宋体"/>
      <w:sz w:val="24"/>
    </w:rPr>
  </w:style>
  <w:style w:type="paragraph" w:customStyle="1" w:styleId="my">
    <w:name w:val="my正文"/>
    <w:link w:val="myChar"/>
    <w:autoRedefine/>
    <w:qFormat/>
    <w:pPr>
      <w:spacing w:line="360" w:lineRule="auto"/>
      <w:ind w:firstLineChars="225" w:firstLine="225"/>
    </w:pPr>
    <w:rPr>
      <w:rFonts w:ascii="宋体" w:hAnsi="宋体"/>
      <w:kern w:val="2"/>
      <w:sz w:val="24"/>
      <w:szCs w:val="22"/>
    </w:rPr>
  </w:style>
  <w:style w:type="character" w:customStyle="1" w:styleId="1a">
    <w:name w:val="明显强调1"/>
    <w:uiPriority w:val="21"/>
    <w:qFormat/>
    <w:rPr>
      <w:b/>
      <w:bCs/>
      <w:i/>
      <w:iCs/>
      <w:color w:val="4F81BD"/>
    </w:rPr>
  </w:style>
  <w:style w:type="character" w:customStyle="1" w:styleId="Char15">
    <w:name w:val="副标题 Char1"/>
    <w:autoRedefine/>
    <w:qFormat/>
    <w:rPr>
      <w:rFonts w:ascii="Cambria" w:hAnsi="Cambria" w:cs="Times New Roman" w:hint="default"/>
      <w:b/>
      <w:bCs/>
      <w:kern w:val="28"/>
      <w:sz w:val="32"/>
      <w:szCs w:val="32"/>
    </w:rPr>
  </w:style>
  <w:style w:type="character" w:customStyle="1" w:styleId="Char9">
    <w:name w:val="正文文本缩进 Char"/>
    <w:autoRedefine/>
    <w:qFormat/>
    <w:rPr>
      <w:rFonts w:ascii="Calibri" w:eastAsia="宋体" w:hAnsi="Calibri" w:cs="Times New Roman"/>
    </w:rPr>
  </w:style>
  <w:style w:type="character" w:customStyle="1" w:styleId="affc">
    <w:name w:val="批注文字 字符"/>
    <w:uiPriority w:val="99"/>
    <w:semiHidden/>
    <w:qFormat/>
    <w:rPr>
      <w:kern w:val="2"/>
      <w:sz w:val="21"/>
      <w:szCs w:val="22"/>
    </w:rPr>
  </w:style>
  <w:style w:type="character" w:customStyle="1" w:styleId="6Char">
    <w:name w:val="标题 6 Char"/>
    <w:autoRedefine/>
    <w:qFormat/>
    <w:rPr>
      <w:rFonts w:ascii="Cambria" w:eastAsia="宋体" w:hAnsi="Cambria" w:cs="Times New Roman"/>
      <w:b/>
      <w:bCs/>
      <w:sz w:val="24"/>
      <w:szCs w:val="24"/>
    </w:rPr>
  </w:style>
  <w:style w:type="character" w:customStyle="1" w:styleId="font41">
    <w:name w:val="font41"/>
    <w:autoRedefine/>
    <w:qFormat/>
    <w:rPr>
      <w:rFonts w:ascii="宋体" w:eastAsia="宋体" w:hAnsi="宋体" w:cs="宋体" w:hint="eastAsia"/>
      <w:color w:val="000000"/>
      <w:sz w:val="21"/>
      <w:szCs w:val="21"/>
      <w:u w:val="none"/>
    </w:rPr>
  </w:style>
  <w:style w:type="character" w:customStyle="1" w:styleId="Chara">
    <w:name w:val="纯文本 Char"/>
    <w:autoRedefine/>
    <w:qFormat/>
    <w:rPr>
      <w:rFonts w:ascii="宋体" w:eastAsia="宋体" w:hAnsi="Courier New" w:cs="Courier New"/>
      <w:szCs w:val="21"/>
    </w:rPr>
  </w:style>
  <w:style w:type="character" w:customStyle="1" w:styleId="xmfyCharCharChar">
    <w:name w:val="xmfy Char Char Char"/>
    <w:autoRedefine/>
    <w:qFormat/>
    <w:rPr>
      <w:rFonts w:ascii="宋体" w:eastAsia="宋体" w:hAnsi="宋体" w:cs="宋体" w:hint="eastAsia"/>
      <w:kern w:val="2"/>
      <w:sz w:val="28"/>
      <w:szCs w:val="28"/>
      <w:lang w:val="en-US" w:eastAsia="zh-CN" w:bidi="ar-SA"/>
    </w:rPr>
  </w:style>
  <w:style w:type="character" w:customStyle="1" w:styleId="affd">
    <w:name w:val="文字加横线"/>
    <w:autoRedefine/>
    <w:qFormat/>
    <w:rPr>
      <w:u w:val="single"/>
    </w:rPr>
  </w:style>
  <w:style w:type="character" w:customStyle="1" w:styleId="fontstyle110">
    <w:name w:val="fontstyle11"/>
    <w:autoRedefine/>
    <w:qFormat/>
    <w:rPr>
      <w:rFonts w:ascii="宋体" w:eastAsia="宋体" w:hAnsi="宋体" w:cs="宋体"/>
      <w:color w:val="000000"/>
      <w:sz w:val="24"/>
      <w:szCs w:val="24"/>
    </w:rPr>
  </w:style>
  <w:style w:type="character" w:customStyle="1" w:styleId="Charb">
    <w:name w:val="批注文字 Char"/>
    <w:autoRedefine/>
    <w:qFormat/>
    <w:rPr>
      <w:rFonts w:ascii="Calibri" w:eastAsia="宋体" w:hAnsi="Calibri" w:cs="Times New Roman"/>
    </w:rPr>
  </w:style>
  <w:style w:type="character" w:customStyle="1" w:styleId="BECCChar">
    <w:name w:val="!BECC正文 Char"/>
    <w:link w:val="BECC"/>
    <w:autoRedefine/>
    <w:qFormat/>
    <w:locked/>
    <w:rPr>
      <w:sz w:val="24"/>
      <w:szCs w:val="24"/>
    </w:rPr>
  </w:style>
  <w:style w:type="paragraph" w:customStyle="1" w:styleId="BECC">
    <w:name w:val="!BECC正文"/>
    <w:basedOn w:val="a"/>
    <w:link w:val="BECCChar"/>
    <w:autoRedefine/>
    <w:qFormat/>
    <w:pPr>
      <w:tabs>
        <w:tab w:val="left" w:pos="0"/>
      </w:tabs>
      <w:spacing w:beforeLines="50" w:line="360" w:lineRule="auto"/>
      <w:ind w:firstLineChars="200" w:firstLine="200"/>
      <w:contextualSpacing/>
    </w:pPr>
    <w:rPr>
      <w:sz w:val="24"/>
      <w:szCs w:val="24"/>
    </w:rPr>
  </w:style>
  <w:style w:type="character" w:styleId="affe">
    <w:name w:val="Placeholder Text"/>
    <w:autoRedefine/>
    <w:uiPriority w:val="99"/>
    <w:unhideWhenUsed/>
    <w:qFormat/>
    <w:rPr>
      <w:color w:val="808080"/>
    </w:rPr>
  </w:style>
  <w:style w:type="character" w:customStyle="1" w:styleId="textcontents">
    <w:name w:val="textcontents"/>
    <w:qFormat/>
    <w:rPr>
      <w:rFonts w:ascii="Times New Roman" w:hAnsi="Times New Roman" w:cs="Times New Roman" w:hint="default"/>
    </w:rPr>
  </w:style>
  <w:style w:type="character" w:customStyle="1" w:styleId="8Char">
    <w:name w:val="标题 8 Char"/>
    <w:autoRedefine/>
    <w:qFormat/>
    <w:rPr>
      <w:rFonts w:ascii="Cambria" w:eastAsia="宋体" w:hAnsi="Cambria" w:cs="Times New Roman"/>
      <w:sz w:val="24"/>
      <w:szCs w:val="24"/>
    </w:rPr>
  </w:style>
  <w:style w:type="character" w:customStyle="1" w:styleId="Char16">
    <w:name w:val="引用 Char1"/>
    <w:autoRedefine/>
    <w:uiPriority w:val="29"/>
    <w:qFormat/>
    <w:rPr>
      <w:rFonts w:ascii="Calibri" w:eastAsia="宋体" w:hAnsi="Calibri" w:cs="Times New Roman"/>
      <w:i/>
      <w:iCs/>
      <w:color w:val="000000"/>
    </w:rPr>
  </w:style>
  <w:style w:type="character" w:customStyle="1" w:styleId="Charc">
    <w:name w:val="正文文本 Char"/>
    <w:qFormat/>
    <w:rPr>
      <w:rFonts w:ascii="Calibri" w:eastAsia="宋体" w:hAnsi="Calibri" w:cs="Times New Roman"/>
    </w:rPr>
  </w:style>
  <w:style w:type="character" w:customStyle="1" w:styleId="fontstyle21">
    <w:name w:val="fontstyle21"/>
    <w:qFormat/>
    <w:rPr>
      <w:rFonts w:ascii="Arial-BoldMT" w:eastAsia="Arial-BoldMT" w:hAnsi="Arial-BoldMT" w:cs="Arial-BoldMT"/>
      <w:b/>
      <w:color w:val="000000"/>
      <w:sz w:val="24"/>
      <w:szCs w:val="24"/>
    </w:rPr>
  </w:style>
  <w:style w:type="character" w:customStyle="1" w:styleId="fontstyle01">
    <w:name w:val="fontstyle01"/>
    <w:autoRedefine/>
    <w:qFormat/>
    <w:rPr>
      <w:rFonts w:ascii="宋体" w:eastAsia="宋体" w:hAnsi="宋体" w:cs="宋体"/>
      <w:color w:val="000000"/>
      <w:sz w:val="32"/>
      <w:szCs w:val="32"/>
    </w:rPr>
  </w:style>
  <w:style w:type="character" w:customStyle="1" w:styleId="style11">
    <w:name w:val="style11"/>
    <w:autoRedefine/>
    <w:qFormat/>
    <w:rPr>
      <w:color w:val="000000"/>
      <w:sz w:val="18"/>
      <w:szCs w:val="18"/>
    </w:rPr>
  </w:style>
  <w:style w:type="character" w:customStyle="1" w:styleId="font112">
    <w:name w:val="font112"/>
    <w:qFormat/>
    <w:rPr>
      <w:rFonts w:ascii="宋体" w:eastAsia="宋体" w:hAnsi="宋体" w:cs="宋体" w:hint="eastAsia"/>
      <w:color w:val="000000"/>
      <w:sz w:val="20"/>
      <w:szCs w:val="20"/>
      <w:u w:val="none"/>
    </w:rPr>
  </w:style>
  <w:style w:type="character" w:customStyle="1" w:styleId="2Char0">
    <w:name w:val="标题 2 Char"/>
    <w:qFormat/>
    <w:rPr>
      <w:rFonts w:ascii="Cambria" w:eastAsia="宋体" w:hAnsi="Cambria" w:cs="Times New Roman"/>
      <w:b/>
      <w:bCs/>
      <w:sz w:val="32"/>
      <w:szCs w:val="32"/>
    </w:rPr>
  </w:style>
  <w:style w:type="character" w:customStyle="1" w:styleId="FontStyle14">
    <w:name w:val="Font Style14"/>
    <w:autoRedefine/>
    <w:qFormat/>
    <w:rPr>
      <w:rFonts w:ascii="宋体" w:eastAsia="宋体" w:hAnsi="宋体" w:cs="宋体" w:hint="eastAsia"/>
      <w:sz w:val="22"/>
      <w:szCs w:val="22"/>
    </w:rPr>
  </w:style>
  <w:style w:type="character" w:customStyle="1" w:styleId="Char17">
    <w:name w:val="批注框文本 Char1"/>
    <w:qFormat/>
    <w:rPr>
      <w:kern w:val="2"/>
      <w:sz w:val="18"/>
      <w:szCs w:val="18"/>
    </w:rPr>
  </w:style>
  <w:style w:type="character" w:customStyle="1" w:styleId="Chard">
    <w:name w:val="页脚 Char"/>
    <w:uiPriority w:val="99"/>
    <w:qFormat/>
    <w:rPr>
      <w:rFonts w:ascii="Calibri" w:eastAsia="宋体" w:hAnsi="Calibri" w:cs="Times New Roman"/>
      <w:sz w:val="18"/>
      <w:szCs w:val="18"/>
    </w:rPr>
  </w:style>
  <w:style w:type="paragraph" w:customStyle="1" w:styleId="afff">
    <w:name w:val="表内文字居中"/>
    <w:autoRedefine/>
    <w:qFormat/>
    <w:pPr>
      <w:jc w:val="center"/>
    </w:pPr>
    <w:rPr>
      <w:kern w:val="2"/>
      <w:sz w:val="24"/>
      <w:szCs w:val="24"/>
    </w:rPr>
  </w:style>
  <w:style w:type="paragraph" w:customStyle="1" w:styleId="378020">
    <w:name w:val="样式 标题 3 + (中文) 黑体 小四 非加粗 段前: 7.8 磅 段后: 0 磅 行距: 固定值 20 磅"/>
    <w:basedOn w:val="3"/>
    <w:qFormat/>
    <w:pPr>
      <w:widowControl w:val="0"/>
      <w:numPr>
        <w:ilvl w:val="0"/>
        <w:numId w:val="0"/>
      </w:numPr>
      <w:spacing w:before="0" w:after="0" w:line="400" w:lineRule="exact"/>
      <w:jc w:val="both"/>
    </w:pPr>
    <w:rPr>
      <w:rFonts w:eastAsia="黑体" w:cs="宋体"/>
      <w:b w:val="0"/>
      <w:kern w:val="2"/>
      <w:sz w:val="24"/>
      <w:lang w:val="en-US"/>
    </w:rPr>
  </w:style>
  <w:style w:type="paragraph" w:customStyle="1" w:styleId="xl821">
    <w:name w:val="xl821"/>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afff0">
    <w:name w:val="正文文字缩进"/>
    <w:basedOn w:val="a"/>
    <w:next w:val="a"/>
    <w:autoRedefine/>
    <w:qFormat/>
    <w:pPr>
      <w:widowControl/>
      <w:ind w:left="420"/>
    </w:pPr>
    <w:rPr>
      <w:rFonts w:ascii="仿宋_GB2312" w:eastAsia="仿宋_GB2312" w:hAnsi="Times New Roman"/>
      <w:color w:val="000000"/>
      <w:sz w:val="30"/>
      <w:szCs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lang w:val="zh-CN" w:bidi="zh-CN"/>
    </w:rPr>
  </w:style>
  <w:style w:type="paragraph" w:customStyle="1" w:styleId="font14">
    <w:name w:val="font14"/>
    <w:basedOn w:val="a"/>
    <w:autoRedefine/>
    <w:qFormat/>
    <w:pPr>
      <w:widowControl/>
      <w:spacing w:before="100" w:beforeAutospacing="1" w:after="100" w:afterAutospacing="1"/>
      <w:jc w:val="left"/>
    </w:pPr>
    <w:rPr>
      <w:rFonts w:ascii="宋体" w:hAnsi="宋体" w:cs="宋体"/>
      <w:kern w:val="0"/>
      <w:sz w:val="18"/>
      <w:szCs w:val="18"/>
    </w:rPr>
  </w:style>
  <w:style w:type="paragraph" w:customStyle="1" w:styleId="36">
    <w:name w:val="列出段落3"/>
    <w:basedOn w:val="a"/>
    <w:uiPriority w:val="34"/>
    <w:qFormat/>
    <w:pPr>
      <w:ind w:firstLineChars="200" w:firstLine="420"/>
    </w:pPr>
  </w:style>
  <w:style w:type="paragraph" w:customStyle="1" w:styleId="xl822">
    <w:name w:val="xl82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4">
    <w:name w:val="xl7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814">
    <w:name w:val="xl81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1">
    <w:name w:val="图标题"/>
    <w:basedOn w:val="a"/>
    <w:qFormat/>
    <w:pPr>
      <w:spacing w:line="360" w:lineRule="auto"/>
      <w:jc w:val="center"/>
    </w:pPr>
    <w:rPr>
      <w:rFonts w:ascii="Times New Roman" w:hAnsi="Times New Roman"/>
      <w:szCs w:val="24"/>
    </w:rPr>
  </w:style>
  <w:style w:type="paragraph" w:customStyle="1" w:styleId="xl819">
    <w:name w:val="xl8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00">
    <w:name w:val="xl8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809">
    <w:name w:val="xl8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b">
    <w:name w:val="无间隔1"/>
    <w:uiPriority w:val="1"/>
    <w:qFormat/>
    <w:pPr>
      <w:widowControl w:val="0"/>
      <w:jc w:val="both"/>
    </w:pPr>
    <w:rPr>
      <w:rFonts w:ascii="Calibri" w:hAnsi="Calibri"/>
      <w:kern w:val="2"/>
      <w:sz w:val="21"/>
      <w:szCs w:val="22"/>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xl805">
    <w:name w:val="xl8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kern w:val="0"/>
      <w:sz w:val="18"/>
      <w:szCs w:val="18"/>
    </w:rPr>
  </w:style>
  <w:style w:type="paragraph" w:customStyle="1" w:styleId="xl797">
    <w:name w:val="xl79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7">
    <w:name w:val="xl80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18">
    <w:name w:val="Char1"/>
    <w:basedOn w:val="a"/>
    <w:qFormat/>
    <w:rPr>
      <w:rFonts w:ascii="Times New Roman" w:hAnsi="Times New Roman"/>
      <w:szCs w:val="24"/>
    </w:rPr>
  </w:style>
  <w:style w:type="paragraph" w:customStyle="1" w:styleId="font7">
    <w:name w:val="font7"/>
    <w:basedOn w:val="a"/>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823">
    <w:name w:val="xl8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c">
    <w:name w:val="列出段落1"/>
    <w:basedOn w:val="a"/>
    <w:autoRedefine/>
    <w:uiPriority w:val="34"/>
    <w:qFormat/>
    <w:pPr>
      <w:ind w:firstLineChars="200" w:firstLine="420"/>
    </w:pPr>
    <w:rPr>
      <w:rFonts w:ascii="Cambria" w:hAnsi="Cambria"/>
      <w:sz w:val="24"/>
      <w:szCs w:val="24"/>
    </w:rPr>
  </w:style>
  <w:style w:type="paragraph" w:customStyle="1" w:styleId="afff2">
    <w:name w:val="正文首缩两字"/>
    <w:basedOn w:val="a"/>
    <w:autoRedefine/>
    <w:qFormat/>
    <w:pPr>
      <w:spacing w:line="360" w:lineRule="auto"/>
      <w:ind w:firstLineChars="200" w:firstLine="200"/>
    </w:pPr>
    <w:rPr>
      <w:rFonts w:ascii="Verdana" w:hAnsi="Verdana"/>
      <w:sz w:val="24"/>
    </w:rPr>
  </w:style>
  <w:style w:type="paragraph" w:customStyle="1" w:styleId="afff3">
    <w:name w:val="插图居中"/>
    <w:next w:val="a"/>
    <w:autoRedefine/>
    <w:qFormat/>
    <w:pPr>
      <w:spacing w:beforeLines="50" w:afterLines="50" w:line="360" w:lineRule="auto"/>
      <w:jc w:val="center"/>
    </w:pPr>
    <w:rPr>
      <w:kern w:val="2"/>
      <w:sz w:val="24"/>
      <w:szCs w:val="24"/>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Cs w:val="21"/>
    </w:rPr>
  </w:style>
  <w:style w:type="paragraph" w:customStyle="1" w:styleId="afff4">
    <w:name w:val="目录文字"/>
    <w:basedOn w:val="a"/>
    <w:qFormat/>
    <w:pPr>
      <w:widowControl/>
      <w:spacing w:line="480" w:lineRule="auto"/>
      <w:jc w:val="left"/>
    </w:pPr>
    <w:rPr>
      <w:rFonts w:ascii="宋体" w:hAnsi="宋体"/>
      <w:kern w:val="0"/>
      <w:sz w:val="24"/>
      <w:szCs w:val="20"/>
    </w:rPr>
  </w:style>
  <w:style w:type="paragraph" w:customStyle="1" w:styleId="xl813">
    <w:name w:val="xl81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795">
    <w:name w:val="xl7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802">
    <w:name w:val="xl8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04">
    <w:name w:val="xl80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818">
    <w:name w:val="xl81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5">
    <w:name w:val="空半行"/>
    <w:basedOn w:val="a"/>
    <w:qFormat/>
    <w:pPr>
      <w:adjustRightInd w:val="0"/>
      <w:spacing w:line="120" w:lineRule="exact"/>
    </w:pPr>
    <w:rPr>
      <w:rFonts w:ascii="Times New Roman" w:eastAsia="仿宋_GB2312" w:hAnsi="Times New Roman"/>
      <w:color w:val="FFFFFF"/>
      <w:kern w:val="0"/>
      <w:sz w:val="30"/>
      <w:szCs w:val="20"/>
    </w:rPr>
  </w:style>
  <w:style w:type="paragraph" w:customStyle="1" w:styleId="xl812">
    <w:name w:val="xl8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ont11">
    <w:name w:val="font11"/>
    <w:basedOn w:val="a"/>
    <w:qFormat/>
    <w:pPr>
      <w:widowControl/>
      <w:spacing w:before="100" w:beforeAutospacing="1" w:after="100" w:afterAutospacing="1"/>
      <w:jc w:val="left"/>
    </w:pPr>
    <w:rPr>
      <w:rFonts w:ascii="宋体" w:hAnsi="宋体" w:cs="宋体"/>
      <w:kern w:val="0"/>
      <w:sz w:val="20"/>
      <w:szCs w:val="20"/>
    </w:rPr>
  </w:style>
  <w:style w:type="paragraph" w:customStyle="1" w:styleId="font8">
    <w:name w:val="font8"/>
    <w:basedOn w:val="a"/>
    <w:qFormat/>
    <w:pPr>
      <w:widowControl/>
      <w:spacing w:before="100" w:beforeAutospacing="1" w:after="100" w:afterAutospacing="1"/>
      <w:jc w:val="left"/>
    </w:pPr>
    <w:rPr>
      <w:rFonts w:ascii="Arial" w:hAnsi="Arial" w:cs="Arial"/>
      <w:kern w:val="0"/>
      <w:sz w:val="20"/>
      <w:szCs w:val="20"/>
    </w:rPr>
  </w:style>
  <w:style w:type="paragraph" w:customStyle="1" w:styleId="xl817">
    <w:name w:val="xl8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0">
    <w:name w:val="xl820"/>
    <w:basedOn w:val="a"/>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afff6">
    <w:name w:val="List Paragraph"/>
    <w:basedOn w:val="a"/>
    <w:autoRedefine/>
    <w:uiPriority w:val="1"/>
    <w:qFormat/>
    <w:pPr>
      <w:ind w:firstLineChars="200" w:firstLine="420"/>
    </w:pPr>
  </w:style>
  <w:style w:type="paragraph" w:customStyle="1" w:styleId="TOC1">
    <w:name w:val="TOC 标题1"/>
    <w:basedOn w:val="1"/>
    <w:next w:val="a"/>
    <w:autoRedefine/>
    <w:uiPriority w:val="39"/>
    <w:qFormat/>
    <w:pPr>
      <w:keepLines/>
      <w:widowControl w:val="0"/>
      <w:spacing w:before="340" w:after="330" w:line="576" w:lineRule="auto"/>
      <w:ind w:left="0" w:firstLine="0"/>
      <w:jc w:val="both"/>
      <w:outlineLvl w:val="9"/>
    </w:pPr>
    <w:rPr>
      <w:rFonts w:ascii="Calibri" w:hAnsi="Calibri" w:cs="Times New Roman"/>
      <w:b w:val="0"/>
      <w:bCs/>
      <w:kern w:val="44"/>
      <w:sz w:val="44"/>
      <w:szCs w:val="44"/>
    </w:rPr>
  </w:style>
  <w:style w:type="paragraph" w:customStyle="1" w:styleId="afff7">
    <w:name w:val="表内文字居左"/>
    <w:qFormat/>
    <w:pPr>
      <w:widowControl w:val="0"/>
      <w:adjustRightInd w:val="0"/>
      <w:snapToGrid w:val="0"/>
      <w:jc w:val="both"/>
    </w:pPr>
    <w:rPr>
      <w:kern w:val="2"/>
      <w:sz w:val="24"/>
      <w:szCs w:val="24"/>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paragraph" w:customStyle="1" w:styleId="53">
    <w:name w:val="图内文字5号居中"/>
    <w:autoRedefine/>
    <w:qFormat/>
    <w:pPr>
      <w:jc w:val="center"/>
    </w:pPr>
    <w:rPr>
      <w:kern w:val="2"/>
      <w:sz w:val="21"/>
      <w:szCs w:val="24"/>
    </w:rPr>
  </w:style>
  <w:style w:type="paragraph" w:customStyle="1" w:styleId="1d">
    <w:name w:val="修订1"/>
    <w:autoRedefine/>
    <w:uiPriority w:val="99"/>
    <w:semiHidden/>
    <w:qFormat/>
    <w:rPr>
      <w:kern w:val="2"/>
      <w:sz w:val="21"/>
      <w:szCs w:val="24"/>
    </w:rPr>
  </w:style>
  <w:style w:type="paragraph" w:customStyle="1" w:styleId="1e">
    <w:name w:val="样式1"/>
    <w:basedOn w:val="a"/>
    <w:autoRedefine/>
    <w:qFormat/>
    <w:pPr>
      <w:spacing w:before="120" w:after="120" w:line="300" w:lineRule="auto"/>
    </w:pPr>
    <w:rPr>
      <w:rFonts w:ascii="宋体" w:hAnsi="宋体"/>
      <w:b/>
      <w:sz w:val="24"/>
      <w:szCs w:val="20"/>
    </w:rPr>
  </w:style>
  <w:style w:type="paragraph" w:customStyle="1" w:styleId="Style2">
    <w:name w:val="Style2"/>
    <w:basedOn w:val="a"/>
    <w:autoRedefine/>
    <w:qFormat/>
    <w:pPr>
      <w:adjustRightInd w:val="0"/>
      <w:spacing w:line="533" w:lineRule="exact"/>
      <w:jc w:val="left"/>
    </w:pPr>
    <w:rPr>
      <w:rFonts w:ascii="宋体"/>
      <w:kern w:val="0"/>
      <w:sz w:val="24"/>
      <w:szCs w:val="24"/>
    </w:rPr>
  </w:style>
  <w:style w:type="paragraph" w:customStyle="1" w:styleId="xl803">
    <w:name w:val="xl8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1CharCharChar">
    <w:name w:val="Char1 Char Char Char"/>
    <w:basedOn w:val="a"/>
    <w:autoRedefine/>
    <w:qFormat/>
    <w:rPr>
      <w:rFonts w:ascii="Tahoma" w:hAnsi="Tahoma"/>
      <w:sz w:val="24"/>
      <w:szCs w:val="20"/>
    </w:rPr>
  </w:style>
  <w:style w:type="paragraph" w:customStyle="1" w:styleId="afff8">
    <w:name w:val="目录"/>
    <w:basedOn w:val="a"/>
    <w:qFormat/>
    <w:pPr>
      <w:widowControl/>
      <w:jc w:val="center"/>
    </w:pPr>
    <w:rPr>
      <w:rFonts w:ascii="宋体" w:hAnsi="Times New Roman"/>
      <w:b/>
      <w:kern w:val="0"/>
      <w:sz w:val="36"/>
      <w:szCs w:val="20"/>
    </w:rPr>
  </w:style>
  <w:style w:type="paragraph" w:customStyle="1" w:styleId="27">
    <w:name w:val="列出段落2"/>
    <w:basedOn w:val="a"/>
    <w:autoRedefine/>
    <w:uiPriority w:val="34"/>
    <w:qFormat/>
    <w:pPr>
      <w:ind w:firstLineChars="200" w:firstLine="420"/>
    </w:pPr>
  </w:style>
  <w:style w:type="paragraph" w:customStyle="1" w:styleId="Style3">
    <w:name w:val="Style3"/>
    <w:basedOn w:val="a"/>
    <w:autoRedefine/>
    <w:qFormat/>
    <w:pPr>
      <w:adjustRightInd w:val="0"/>
      <w:spacing w:line="550" w:lineRule="exact"/>
      <w:ind w:firstLine="571"/>
      <w:jc w:val="left"/>
    </w:pPr>
    <w:rPr>
      <w:rFonts w:ascii="宋体"/>
      <w:kern w:val="0"/>
      <w:sz w:val="24"/>
      <w:szCs w:val="24"/>
    </w:rPr>
  </w:style>
  <w:style w:type="paragraph" w:customStyle="1" w:styleId="xl808">
    <w:name w:val="xl8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font12">
    <w:name w:val="font12"/>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xl801">
    <w:name w:val="xl8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798">
    <w:name w:val="xl79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1">
    <w:name w:val="xl81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ListParagraph2">
    <w:name w:val="List Paragraph2"/>
    <w:basedOn w:val="a"/>
    <w:autoRedefine/>
    <w:uiPriority w:val="34"/>
    <w:qFormat/>
    <w:pPr>
      <w:widowControl/>
      <w:ind w:firstLineChars="200" w:firstLine="420"/>
      <w:jc w:val="left"/>
    </w:pPr>
    <w:rPr>
      <w:rFonts w:ascii="宋体"/>
      <w:kern w:val="0"/>
      <w:sz w:val="24"/>
      <w:szCs w:val="24"/>
    </w:rPr>
  </w:style>
  <w:style w:type="paragraph" w:customStyle="1" w:styleId="xl799">
    <w:name w:val="xl79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styleId="afff9">
    <w:name w:val="No Spacing"/>
    <w:basedOn w:val="a"/>
    <w:uiPriority w:val="1"/>
    <w:qFormat/>
    <w:rPr>
      <w:rFonts w:ascii="Times New Roman" w:hAnsi="Times New Roman"/>
      <w:szCs w:val="24"/>
    </w:rPr>
  </w:style>
  <w:style w:type="paragraph" w:customStyle="1" w:styleId="font13">
    <w:name w:val="font13"/>
    <w:basedOn w:val="a"/>
    <w:qFormat/>
    <w:pPr>
      <w:widowControl/>
      <w:spacing w:before="100" w:beforeAutospacing="1" w:after="100" w:afterAutospacing="1"/>
      <w:jc w:val="left"/>
    </w:pPr>
    <w:rPr>
      <w:rFonts w:ascii="宋体" w:hAnsi="宋体" w:cs="宋体"/>
      <w:kern w:val="0"/>
      <w:sz w:val="18"/>
      <w:szCs w:val="18"/>
    </w:rPr>
  </w:style>
  <w:style w:type="paragraph" w:customStyle="1" w:styleId="ParaCharCharCharChar">
    <w:name w:val="默认段落字体 Para Char Char Char Char"/>
    <w:basedOn w:val="a"/>
    <w:autoRedefine/>
    <w:qFormat/>
    <w:rPr>
      <w:rFonts w:ascii="Times New Roman" w:hAnsi="Times New Roman"/>
      <w:szCs w:val="24"/>
    </w:rPr>
  </w:style>
  <w:style w:type="paragraph" w:customStyle="1" w:styleId="Chare">
    <w:name w:val="Char"/>
    <w:basedOn w:val="a"/>
    <w:autoRedefine/>
    <w:qFormat/>
    <w:rPr>
      <w:rFonts w:ascii="宋体" w:hAnsi="Times New Roman"/>
      <w:kern w:val="0"/>
      <w:sz w:val="24"/>
      <w:szCs w:val="24"/>
    </w:rPr>
  </w:style>
  <w:style w:type="paragraph" w:customStyle="1" w:styleId="1f">
    <w:name w:val="正常1"/>
    <w:qFormat/>
    <w:pPr>
      <w:widowControl w:val="0"/>
      <w:jc w:val="both"/>
    </w:pPr>
    <w:rPr>
      <w:kern w:val="2"/>
      <w:sz w:val="21"/>
      <w:szCs w:val="24"/>
    </w:rPr>
  </w:style>
  <w:style w:type="paragraph" w:customStyle="1" w:styleId="xl796">
    <w:name w:val="xl79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Style4">
    <w:name w:val="Style4"/>
    <w:basedOn w:val="a"/>
    <w:qFormat/>
    <w:pPr>
      <w:adjustRightInd w:val="0"/>
      <w:jc w:val="left"/>
    </w:pPr>
    <w:rPr>
      <w:rFonts w:ascii="宋体"/>
      <w:kern w:val="0"/>
      <w:sz w:val="24"/>
      <w:szCs w:val="24"/>
    </w:rPr>
  </w:style>
  <w:style w:type="paragraph" w:customStyle="1" w:styleId="28">
    <w:name w:val="正文文字缩进 2"/>
    <w:basedOn w:val="a"/>
    <w:next w:val="a"/>
    <w:qFormat/>
    <w:pPr>
      <w:widowControl/>
      <w:spacing w:line="288" w:lineRule="auto"/>
      <w:ind w:firstLine="560"/>
    </w:pPr>
    <w:rPr>
      <w:rFonts w:ascii="宋体" w:hAnsi="Times New Roman"/>
      <w:color w:val="000000"/>
      <w:sz w:val="28"/>
      <w:szCs w:val="24"/>
    </w:rPr>
  </w:style>
  <w:style w:type="paragraph" w:customStyle="1" w:styleId="xl810">
    <w:name w:val="xl81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9">
    <w:name w:val="修订2"/>
    <w:uiPriority w:val="99"/>
    <w:unhideWhenUsed/>
    <w:qFormat/>
    <w:rPr>
      <w:rFonts w:ascii="Calibri" w:hAnsi="Calibri"/>
      <w:kern w:val="2"/>
      <w:sz w:val="21"/>
      <w:szCs w:val="22"/>
    </w:rPr>
  </w:style>
  <w:style w:type="paragraph" w:customStyle="1" w:styleId="2">
    <w:name w:val="样式2"/>
    <w:basedOn w:val="a"/>
    <w:qFormat/>
    <w:pPr>
      <w:numPr>
        <w:ilvl w:val="1"/>
        <w:numId w:val="2"/>
      </w:numPr>
      <w:textAlignment w:val="baseline"/>
    </w:pPr>
    <w:rPr>
      <w:rFonts w:ascii="宋体"/>
      <w:szCs w:val="21"/>
    </w:rPr>
  </w:style>
  <w:style w:type="paragraph" w:customStyle="1" w:styleId="xl816">
    <w:name w:val="xl8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62">
    <w:name w:val="列出段落6"/>
    <w:basedOn w:val="a"/>
    <w:qFormat/>
    <w:pPr>
      <w:ind w:firstLineChars="200" w:firstLine="420"/>
    </w:pPr>
  </w:style>
  <w:style w:type="paragraph" w:customStyle="1" w:styleId="2TimesNewRoman5020">
    <w:name w:val="样式 标题 2 + Times New Roman 四号 非加粗 段前: 5 磅 段后: 0 磅 行距: 固定值 20..."/>
    <w:basedOn w:val="20"/>
    <w:qFormat/>
    <w:pPr>
      <w:widowControl w:val="0"/>
      <w:spacing w:before="100" w:after="0" w:line="400" w:lineRule="exact"/>
    </w:pPr>
    <w:rPr>
      <w:rFonts w:ascii="Times New Roman" w:hAnsi="Times New Roman" w:cs="宋体"/>
      <w:b/>
    </w:rPr>
  </w:style>
  <w:style w:type="paragraph" w:customStyle="1" w:styleId="flNote">
    <w:name w:val="flNote"/>
    <w:basedOn w:val="a"/>
    <w:autoRedefine/>
    <w:qFormat/>
    <w:pPr>
      <w:adjustRightInd w:val="0"/>
      <w:spacing w:before="320" w:after="160" w:line="360" w:lineRule="atLeast"/>
      <w:jc w:val="center"/>
    </w:pPr>
    <w:rPr>
      <w:rFonts w:ascii="Arial" w:eastAsia="黑体" w:hAnsi="Times New Roman"/>
      <w:kern w:val="0"/>
      <w:sz w:val="30"/>
      <w:szCs w:val="20"/>
    </w:rPr>
  </w:style>
  <w:style w:type="paragraph" w:customStyle="1" w:styleId="xl806">
    <w:name w:val="xl8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5">
    <w:name w:val="xl8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tyle1">
    <w:name w:val="Style1"/>
    <w:basedOn w:val="a"/>
    <w:qFormat/>
    <w:pPr>
      <w:adjustRightInd w:val="0"/>
      <w:jc w:val="left"/>
    </w:pPr>
    <w:rPr>
      <w:rFonts w:ascii="宋体"/>
      <w:kern w:val="0"/>
      <w:sz w:val="24"/>
      <w:szCs w:val="24"/>
    </w:rPr>
  </w:style>
  <w:style w:type="character" w:customStyle="1" w:styleId="150">
    <w:name w:val="15"/>
    <w:qFormat/>
    <w:rPr>
      <w:rFonts w:ascii="Times New Roman" w:hAnsi="Times New Roman" w:cs="Times New Roman" w:hint="default"/>
      <w:sz w:val="21"/>
      <w:szCs w:val="21"/>
    </w:rPr>
  </w:style>
  <w:style w:type="paragraph" w:customStyle="1" w:styleId="310">
    <w:name w:val="列出段落31"/>
    <w:basedOn w:val="a"/>
    <w:qFormat/>
    <w:pPr>
      <w:ind w:firstLineChars="200" w:firstLine="420"/>
    </w:pPr>
    <w:rPr>
      <w:rFonts w:ascii="Times New Roman" w:hAnsi="Times New Roman"/>
      <w:szCs w:val="20"/>
    </w:rPr>
  </w:style>
  <w:style w:type="table" w:customStyle="1" w:styleId="TableNormal">
    <w:name w:val="Table Normal"/>
    <w:autoRedefine/>
    <w:uiPriority w:val="2"/>
    <w:unhideWhenUsed/>
    <w:qFormat/>
    <w:tblPr>
      <w:tblCellMar>
        <w:top w:w="0" w:type="dxa"/>
        <w:left w:w="0" w:type="dxa"/>
        <w:bottom w:w="0" w:type="dxa"/>
        <w:right w:w="0" w:type="dxa"/>
      </w:tblCellMar>
    </w:tblPr>
  </w:style>
  <w:style w:type="paragraph" w:customStyle="1" w:styleId="Style248">
    <w:name w:val="_Style 248"/>
    <w:autoRedefine/>
    <w:uiPriority w:val="99"/>
    <w:unhideWhenUsed/>
    <w:qFormat/>
    <w:rPr>
      <w:rFonts w:ascii="Calibri" w:hAnsi="Calibri"/>
      <w:kern w:val="2"/>
      <w:sz w:val="21"/>
      <w:szCs w:val="22"/>
    </w:rPr>
  </w:style>
  <w:style w:type="paragraph" w:customStyle="1" w:styleId="ListParagraph3">
    <w:name w:val="List Paragraph3"/>
    <w:basedOn w:val="a"/>
    <w:uiPriority w:val="34"/>
    <w:qFormat/>
    <w:pPr>
      <w:ind w:firstLineChars="200" w:firstLine="420"/>
    </w:pPr>
    <w:rPr>
      <w:szCs w:val="20"/>
    </w:rPr>
  </w:style>
  <w:style w:type="paragraph" w:customStyle="1" w:styleId="TableText">
    <w:name w:val="Table Text"/>
    <w:basedOn w:val="a"/>
    <w:autoRedefine/>
    <w:uiPriority w:val="99"/>
    <w:semiHidden/>
    <w:qFormat/>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 w:type="character" w:customStyle="1" w:styleId="text-tag">
    <w:name w:val="text-tag"/>
    <w:autoRedefine/>
    <w:qFormat/>
  </w:style>
  <w:style w:type="paragraph" w:customStyle="1" w:styleId="1013">
    <w:name w:val="样式 10 磅13"/>
    <w:qFormat/>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192.168.0.56/r/w?sid=afef1467-796f-4a1d-a9b4-b3ab283ad217&amp;cmd=CLIENT_DW_PORTAL&amp;processGroupId=obj_708896e5e06f455abf153790c7ce6d10&amp;appId=com.actionsoft.apps.pmo.pm" TargetMode="External"/><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0.56/r/w?sid=afef1467-796f-4a1d-a9b4-b3ab283ad217&amp;cmd=CLIENT_DW_PORTAL&amp;processGroupId=obj_708896e5e06f455abf153790c7ce6d10&amp;appId=com.actionsoft.apps.pmo.pm"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cgp.gov.cn/zcfg/mof/201904/t20190403_11849836.htm" TargetMode="External"/><Relationship Id="rId22"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133</Pages>
  <Words>11464</Words>
  <Characters>65349</Characters>
  <Application>Microsoft Office Word</Application>
  <DocSecurity>0</DocSecurity>
  <Lines>544</Lines>
  <Paragraphs>153</Paragraphs>
  <ScaleCrop>false</ScaleCrop>
  <Company>HP</Company>
  <LinksUpToDate>false</LinksUpToDate>
  <CharactersWithSpaces>76660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by Tengyue</dc:title>
  <dc:subject>Write by Tengyue</dc:subject>
  <dc:creator>165134337@qq.com</dc:creator>
  <cp:keywords>165134337@qq.com</cp:keywords>
  <dc:description>165134337@qq.com</dc:description>
  <cp:lastModifiedBy>lm</cp:lastModifiedBy>
  <cp:revision>9</cp:revision>
  <cp:lastPrinted>2026-04-09T06:10:00Z</cp:lastPrinted>
  <dcterms:created xsi:type="dcterms:W3CDTF">2026-05-12T03:57:00Z</dcterms:created>
  <dcterms:modified xsi:type="dcterms:W3CDTF">2026-06-03T05:21:00Z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4848964949854AC6A4AF631D9A68AE1C_13</vt:lpwstr>
  </property>
  <property fmtid="{D5CDD505-2E9C-101B-9397-08002B2CF9AE}" pid="4" name="KSOTemplateDocerSaveRecord">
    <vt:lpwstr>eyJoZGlkIjoiNmY0Njg2MzI1YjQ4Mzk5Yzg3N2Y5NWJiYmIwNzljMzQiLCJ1c2VySWQiOiI1ODk0NzM5NjMifQ==</vt:lpwstr>
  </property>
</Properties>
</file>