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spacing w:line="360" w:lineRule="auto"/>
        <w:rPr>
          <w:rFonts w:hint="eastAsia" w:eastAsia="宋体"/>
          <w:sz w:val="32"/>
          <w:szCs w:val="32"/>
          <w:lang w:val="en-US" w:eastAsia="zh-CN"/>
        </w:rPr>
      </w:pPr>
      <w:r>
        <w:rPr>
          <w:rFonts w:hint="eastAsia"/>
          <w:sz w:val="32"/>
          <w:szCs w:val="32"/>
        </w:rPr>
        <w:t>投标邀请</w:t>
      </w:r>
      <w:r>
        <w:rPr>
          <w:rFonts w:hint="eastAsia"/>
          <w:sz w:val="32"/>
          <w:szCs w:val="32"/>
          <w:lang w:val="en-US" w:eastAsia="zh-CN"/>
        </w:rPr>
        <w:t>公告</w:t>
      </w:r>
    </w:p>
    <w:p>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u w:val="single"/>
        </w:rPr>
        <w:t xml:space="preserve">郴州市第一人民医院 </w:t>
      </w:r>
      <w:r>
        <w:rPr>
          <w:rFonts w:hint="eastAsia" w:ascii="宋体" w:hAnsi="宋体" w:cs="宋体"/>
          <w:szCs w:val="21"/>
        </w:rPr>
        <w:t>（采购人名称）的</w:t>
      </w:r>
      <w:r>
        <w:rPr>
          <w:rFonts w:hint="eastAsia" w:ascii="宋体" w:hAnsi="宋体" w:cs="宋体"/>
          <w:szCs w:val="21"/>
          <w:u w:val="single"/>
        </w:rPr>
        <w:t>郴州市第一人民医院中心医院1-2公寓卫生间防水改造项目</w:t>
      </w:r>
      <w:r>
        <w:rPr>
          <w:rFonts w:hint="eastAsia" w:ascii="宋体" w:hAnsi="宋体" w:cs="宋体"/>
          <w:szCs w:val="21"/>
        </w:rPr>
        <w:t>(项目名称)进行院内公开招标采购，现邀请合格投标人参加投标。</w:t>
      </w:r>
    </w:p>
    <w:p>
      <w:pPr>
        <w:adjustRightInd w:val="0"/>
        <w:snapToGrid w:val="0"/>
        <w:spacing w:line="360" w:lineRule="auto"/>
        <w:ind w:firstLine="422" w:firstLineChars="200"/>
        <w:rPr>
          <w:rFonts w:hint="eastAsia" w:ascii="宋体" w:hAnsi="宋体" w:cs="宋体"/>
          <w:b/>
          <w:szCs w:val="21"/>
        </w:rPr>
      </w:pPr>
      <w:r>
        <w:rPr>
          <w:rFonts w:hint="eastAsia" w:ascii="宋体" w:hAnsi="宋体" w:cs="宋体"/>
          <w:b/>
          <w:szCs w:val="21"/>
        </w:rPr>
        <w:t>一、采购项目基本信息</w:t>
      </w:r>
    </w:p>
    <w:p>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1、采购项目名称：</w:t>
      </w:r>
      <w:r>
        <w:rPr>
          <w:rFonts w:hint="eastAsia" w:ascii="宋体" w:hAnsi="宋体" w:cs="宋体"/>
          <w:szCs w:val="21"/>
          <w:u w:val="single"/>
        </w:rPr>
        <w:t>郴州市第一人民医院中心医院1-2公寓卫生间防水改造项目</w:t>
      </w:r>
    </w:p>
    <w:p>
      <w:pPr>
        <w:adjustRightInd w:val="0"/>
        <w:snapToGrid w:val="0"/>
        <w:spacing w:line="360" w:lineRule="auto"/>
        <w:ind w:firstLine="420" w:firstLineChars="200"/>
        <w:rPr>
          <w:rFonts w:hint="eastAsia" w:ascii="宋体" w:hAnsi="宋体" w:cs="宋体"/>
          <w:i/>
          <w:szCs w:val="21"/>
        </w:rPr>
      </w:pPr>
      <w:r>
        <w:rPr>
          <w:rFonts w:hint="eastAsia" w:ascii="宋体" w:hAnsi="宋体" w:cs="宋体"/>
          <w:szCs w:val="21"/>
        </w:rPr>
        <w:t>2、委托代理编号：</w:t>
      </w:r>
      <w:r>
        <w:rPr>
          <w:rFonts w:hint="eastAsia" w:ascii="宋体" w:hAnsi="宋体" w:cs="宋体"/>
          <w:szCs w:val="21"/>
          <w:u w:val="single"/>
        </w:rPr>
        <w:t>YC-CZZF（GC）-2024004</w:t>
      </w:r>
    </w:p>
    <w:p>
      <w:pPr>
        <w:adjustRightInd w:val="0"/>
        <w:snapToGrid w:val="0"/>
        <w:spacing w:line="360" w:lineRule="auto"/>
        <w:ind w:firstLine="420" w:firstLineChars="200"/>
        <w:rPr>
          <w:rFonts w:hint="eastAsia" w:ascii="宋体" w:hAnsi="宋体" w:cs="宋体"/>
          <w:bCs/>
          <w:szCs w:val="21"/>
        </w:rPr>
      </w:pPr>
      <w:r>
        <w:rPr>
          <w:rFonts w:hint="eastAsia" w:ascii="宋体" w:hAnsi="宋体" w:cs="宋体"/>
          <w:bCs/>
          <w:szCs w:val="21"/>
        </w:rPr>
        <w:t>3、采购项目预算及最高限价：</w:t>
      </w:r>
      <w:r>
        <w:rPr>
          <w:rFonts w:hint="eastAsia" w:ascii="宋体" w:hAnsi="宋体" w:cs="宋体"/>
          <w:bCs/>
          <w:szCs w:val="21"/>
          <w:u w:val="single"/>
        </w:rPr>
        <w:t xml:space="preserve">人民币295595.46元  </w:t>
      </w:r>
      <w:r>
        <w:rPr>
          <w:rFonts w:hint="eastAsia" w:ascii="宋体" w:hAnsi="宋体" w:cs="宋体"/>
          <w:bCs/>
          <w:szCs w:val="21"/>
        </w:rPr>
        <w:t xml:space="preserve">   </w:t>
      </w:r>
    </w:p>
    <w:p>
      <w:pPr>
        <w:adjustRightInd w:val="0"/>
        <w:snapToGrid w:val="0"/>
        <w:spacing w:line="360" w:lineRule="auto"/>
        <w:ind w:firstLine="630" w:firstLineChars="300"/>
        <w:rPr>
          <w:rFonts w:hint="eastAsia" w:ascii="宋体" w:hAnsi="宋体" w:cs="宋体"/>
          <w:bCs/>
          <w:szCs w:val="21"/>
          <w:u w:val="single"/>
        </w:rPr>
      </w:pPr>
      <w:r>
        <w:rPr>
          <w:rFonts w:hint="eastAsia" w:ascii="宋体" w:hAnsi="宋体" w:cs="宋体"/>
          <w:iCs/>
          <w:szCs w:val="21"/>
        </w:rPr>
        <w:sym w:font="Wingdings" w:char="00A8"/>
      </w:r>
      <w:r>
        <w:rPr>
          <w:rFonts w:hint="eastAsia" w:ascii="宋体" w:hAnsi="宋体" w:cs="宋体"/>
          <w:iCs/>
          <w:szCs w:val="21"/>
        </w:rPr>
        <w:t>支持</w:t>
      </w:r>
      <w:r>
        <w:rPr>
          <w:rFonts w:hint="eastAsia" w:ascii="宋体" w:hAnsi="宋体" w:cs="宋体"/>
          <w:bCs/>
          <w:szCs w:val="21"/>
        </w:rPr>
        <w:t>预付款，预付比例：</w:t>
      </w:r>
      <w:r>
        <w:rPr>
          <w:rFonts w:hint="eastAsia" w:ascii="宋体" w:hAnsi="宋体" w:cs="宋体"/>
          <w:bCs/>
          <w:szCs w:val="21"/>
          <w:u w:val="single"/>
        </w:rPr>
        <w:t xml:space="preserve">   /  </w:t>
      </w:r>
    </w:p>
    <w:p>
      <w:pPr>
        <w:adjustRightInd w:val="0"/>
        <w:snapToGrid w:val="0"/>
        <w:spacing w:line="360" w:lineRule="auto"/>
        <w:ind w:firstLine="420" w:firstLineChars="200"/>
        <w:rPr>
          <w:rFonts w:hint="eastAsia" w:ascii="宋体" w:hAnsi="宋体" w:cs="宋体"/>
          <w:szCs w:val="21"/>
          <w:u w:val="single"/>
        </w:rPr>
      </w:pPr>
      <w:r>
        <w:rPr>
          <w:rFonts w:hint="eastAsia" w:ascii="宋体" w:hAnsi="宋体" w:cs="宋体"/>
          <w:bCs/>
          <w:szCs w:val="21"/>
        </w:rPr>
        <w:t>4、本项目</w:t>
      </w:r>
      <w:r>
        <w:rPr>
          <w:rFonts w:hint="eastAsia" w:ascii="宋体" w:hAnsi="宋体" w:cs="宋体"/>
          <w:szCs w:val="21"/>
        </w:rPr>
        <w:t>对应的中小企业划分标准所属行业：</w:t>
      </w:r>
      <w:r>
        <w:rPr>
          <w:rFonts w:hint="eastAsia" w:ascii="宋体" w:hAnsi="宋体" w:cs="宋体"/>
          <w:szCs w:val="21"/>
          <w:u w:val="single"/>
        </w:rPr>
        <w:t xml:space="preserve"> 建筑业 </w:t>
      </w:r>
    </w:p>
    <w:p>
      <w:pPr>
        <w:adjustRightInd w:val="0"/>
        <w:snapToGrid w:val="0"/>
        <w:spacing w:line="360" w:lineRule="auto"/>
        <w:ind w:firstLine="420" w:firstLineChars="200"/>
        <w:rPr>
          <w:rFonts w:hint="eastAsia" w:ascii="宋体" w:hAnsi="宋体" w:cs="宋体"/>
          <w:bCs/>
          <w:szCs w:val="21"/>
          <w:u w:val="single"/>
        </w:rPr>
      </w:pPr>
      <w:r>
        <w:rPr>
          <w:rFonts w:hint="eastAsia" w:ascii="宋体" w:hAnsi="宋体" w:cs="宋体"/>
          <w:bCs/>
          <w:szCs w:val="21"/>
        </w:rPr>
        <w:t>5、评标方法：</w:t>
      </w:r>
      <w:r>
        <w:rPr>
          <w:rFonts w:hint="eastAsia" w:ascii="宋体" w:hAnsi="宋体" w:cs="宋体"/>
          <w:iCs/>
          <w:szCs w:val="21"/>
        </w:rPr>
        <w:sym w:font="Wingdings" w:char="00FE"/>
      </w:r>
      <w:r>
        <w:rPr>
          <w:rFonts w:hint="eastAsia" w:ascii="宋体" w:hAnsi="宋体" w:cs="宋体"/>
          <w:iCs/>
          <w:szCs w:val="21"/>
        </w:rPr>
        <w:t xml:space="preserve">综合评分法 </w:t>
      </w:r>
      <w:r>
        <w:rPr>
          <w:rFonts w:hint="eastAsia" w:ascii="宋体" w:hAnsi="宋体" w:cs="宋体"/>
          <w:iCs/>
          <w:szCs w:val="21"/>
        </w:rPr>
        <w:sym w:font="Wingdings" w:char="00A8"/>
      </w:r>
      <w:r>
        <w:rPr>
          <w:rFonts w:hint="eastAsia" w:ascii="宋体" w:hAnsi="宋体" w:cs="宋体"/>
          <w:iCs/>
          <w:szCs w:val="21"/>
        </w:rPr>
        <w:t>最低评标价法</w:t>
      </w:r>
    </w:p>
    <w:p>
      <w:pPr>
        <w:adjustRightInd w:val="0"/>
        <w:snapToGrid w:val="0"/>
        <w:spacing w:line="360" w:lineRule="auto"/>
        <w:ind w:firstLine="420" w:firstLineChars="200"/>
        <w:rPr>
          <w:rFonts w:hint="eastAsia" w:ascii="宋体" w:hAnsi="宋体" w:cs="宋体"/>
          <w:bCs/>
          <w:szCs w:val="21"/>
          <w:u w:val="single"/>
        </w:rPr>
      </w:pPr>
      <w:r>
        <w:rPr>
          <w:rFonts w:hint="eastAsia" w:ascii="宋体" w:hAnsi="宋体" w:cs="宋体"/>
          <w:bCs/>
          <w:szCs w:val="21"/>
        </w:rPr>
        <w:t>6、合同定价方式：</w:t>
      </w:r>
      <w:r>
        <w:rPr>
          <w:rFonts w:hint="eastAsia" w:ascii="宋体" w:hAnsi="宋体" w:cs="宋体"/>
          <w:iCs/>
          <w:szCs w:val="21"/>
        </w:rPr>
        <w:t xml:space="preserve"> </w:t>
      </w:r>
      <w:r>
        <w:rPr>
          <w:rFonts w:hint="eastAsia" w:ascii="宋体" w:hAnsi="宋体" w:cs="宋体"/>
          <w:iCs/>
          <w:szCs w:val="21"/>
        </w:rPr>
        <w:sym w:font="Wingdings" w:char="00A8"/>
      </w:r>
      <w:r>
        <w:rPr>
          <w:rFonts w:hint="eastAsia" w:ascii="宋体" w:hAnsi="宋体" w:cs="宋体"/>
          <w:iCs/>
          <w:szCs w:val="21"/>
        </w:rPr>
        <w:t xml:space="preserve">固定总价 </w:t>
      </w:r>
      <w:r>
        <w:rPr>
          <w:rFonts w:hint="eastAsia" w:ascii="宋体" w:hAnsi="宋体" w:cs="宋体"/>
          <w:iCs/>
          <w:szCs w:val="21"/>
        </w:rPr>
        <w:sym w:font="Wingdings" w:char="00FE"/>
      </w:r>
      <w:r>
        <w:rPr>
          <w:rFonts w:hint="eastAsia" w:ascii="宋体" w:hAnsi="宋体" w:cs="宋体"/>
          <w:iCs/>
          <w:szCs w:val="21"/>
        </w:rPr>
        <w:t xml:space="preserve">固定单价 </w:t>
      </w:r>
      <w:r>
        <w:rPr>
          <w:rFonts w:hint="eastAsia" w:ascii="宋体" w:hAnsi="宋体" w:cs="宋体"/>
          <w:iCs/>
          <w:szCs w:val="21"/>
        </w:rPr>
        <w:sym w:font="Wingdings" w:char="00A8"/>
      </w:r>
      <w:r>
        <w:rPr>
          <w:rFonts w:hint="eastAsia" w:ascii="宋体" w:hAnsi="宋体" w:cs="宋体"/>
          <w:iCs/>
          <w:szCs w:val="21"/>
        </w:rPr>
        <w:t xml:space="preserve">成本补偿 </w:t>
      </w:r>
      <w:r>
        <w:rPr>
          <w:rFonts w:hint="eastAsia" w:ascii="宋体" w:hAnsi="宋体" w:cs="宋体"/>
          <w:iCs/>
          <w:szCs w:val="21"/>
        </w:rPr>
        <w:sym w:font="Wingdings" w:char="00A8"/>
      </w:r>
      <w:r>
        <w:rPr>
          <w:rFonts w:hint="eastAsia" w:ascii="宋体" w:hAnsi="宋体" w:cs="宋体"/>
          <w:iCs/>
          <w:szCs w:val="21"/>
        </w:rPr>
        <w:t>绩效激励</w:t>
      </w:r>
    </w:p>
    <w:p>
      <w:pPr>
        <w:adjustRightInd w:val="0"/>
        <w:snapToGrid w:val="0"/>
        <w:spacing w:line="360" w:lineRule="auto"/>
        <w:ind w:firstLine="420" w:firstLineChars="200"/>
        <w:rPr>
          <w:rFonts w:hint="eastAsia" w:ascii="宋体" w:hAnsi="宋体" w:cs="宋体"/>
          <w:bCs/>
          <w:szCs w:val="21"/>
          <w:u w:val="single"/>
        </w:rPr>
      </w:pPr>
      <w:r>
        <w:rPr>
          <w:rFonts w:hint="eastAsia" w:ascii="宋体" w:hAnsi="宋体" w:cs="宋体"/>
          <w:bCs/>
          <w:szCs w:val="21"/>
        </w:rPr>
        <w:t>7、工期：</w:t>
      </w:r>
      <w:r>
        <w:rPr>
          <w:rFonts w:hint="eastAsia" w:ascii="宋体" w:hAnsi="宋体" w:cs="宋体"/>
          <w:bCs/>
          <w:szCs w:val="21"/>
          <w:u w:val="single"/>
        </w:rPr>
        <w:t xml:space="preserve"> 80日历天</w:t>
      </w:r>
    </w:p>
    <w:p>
      <w:pPr>
        <w:pStyle w:val="10"/>
        <w:adjustRightInd w:val="0"/>
        <w:snapToGrid w:val="0"/>
        <w:spacing w:line="360" w:lineRule="auto"/>
        <w:rPr>
          <w:rFonts w:hint="eastAsia" w:ascii="宋体" w:hAnsi="宋体" w:cs="宋体"/>
        </w:rPr>
      </w:pPr>
      <w:r>
        <w:rPr>
          <w:rFonts w:hint="eastAsia" w:ascii="宋体" w:hAnsi="宋体" w:cs="宋体"/>
          <w:bCs/>
        </w:rPr>
        <w:t>8、</w:t>
      </w:r>
      <w:r>
        <w:rPr>
          <w:rFonts w:hint="eastAsia" w:ascii="宋体" w:hAnsi="宋体" w:cs="宋体"/>
        </w:rPr>
        <w:t>本项目分阶段要求投标人提供以下保证：</w:t>
      </w:r>
    </w:p>
    <w:p>
      <w:pPr>
        <w:pStyle w:val="10"/>
        <w:adjustRightInd w:val="0"/>
        <w:snapToGrid w:val="0"/>
        <w:spacing w:line="360" w:lineRule="auto"/>
        <w:rPr>
          <w:rFonts w:hint="eastAsia" w:ascii="宋体" w:hAnsi="宋体" w:cs="宋体"/>
          <w:iCs/>
        </w:rPr>
      </w:pPr>
      <w:r>
        <w:rPr>
          <w:rFonts w:hint="eastAsia" w:ascii="宋体" w:hAnsi="宋体" w:cs="宋体"/>
          <w:iCs/>
        </w:rPr>
        <w:sym w:font="Wingdings" w:char="00FE"/>
      </w:r>
      <w:r>
        <w:rPr>
          <w:rFonts w:hint="eastAsia" w:ascii="宋体" w:hAnsi="宋体" w:cs="宋体"/>
        </w:rPr>
        <w:t>投标保证金：不超过</w:t>
      </w:r>
      <w:r>
        <w:rPr>
          <w:rFonts w:hint="eastAsia" w:ascii="宋体" w:hAnsi="宋体" w:cs="宋体"/>
          <w:iCs/>
        </w:rPr>
        <w:t>采购项目预算的</w:t>
      </w:r>
      <w:r>
        <w:rPr>
          <w:rFonts w:hint="eastAsia" w:ascii="宋体" w:hAnsi="宋体" w:cs="宋体"/>
          <w:iCs/>
          <w:u w:val="single"/>
        </w:rPr>
        <w:t xml:space="preserve"> 2 </w:t>
      </w:r>
      <w:r>
        <w:rPr>
          <w:rFonts w:hint="eastAsia" w:ascii="宋体" w:hAnsi="宋体" w:cs="宋体"/>
          <w:iCs/>
        </w:rPr>
        <w:t>%</w:t>
      </w:r>
      <w:r>
        <w:rPr>
          <w:rFonts w:hint="eastAsia" w:ascii="宋体" w:hAnsi="宋体" w:cs="宋体"/>
        </w:rPr>
        <w:t>；</w:t>
      </w:r>
    </w:p>
    <w:p>
      <w:pPr>
        <w:pStyle w:val="10"/>
        <w:adjustRightInd w:val="0"/>
        <w:snapToGrid w:val="0"/>
        <w:spacing w:line="360" w:lineRule="auto"/>
        <w:rPr>
          <w:rFonts w:hint="eastAsia" w:ascii="宋体" w:hAnsi="宋体" w:cs="宋体"/>
          <w:iCs/>
        </w:rPr>
      </w:pPr>
      <w:r>
        <w:rPr>
          <w:rFonts w:hint="eastAsia" w:ascii="宋体" w:hAnsi="宋体" w:cs="宋体"/>
          <w:iCs/>
        </w:rPr>
        <w:sym w:font="Wingdings" w:char="00FE"/>
      </w:r>
      <w:r>
        <w:rPr>
          <w:rFonts w:hint="eastAsia" w:ascii="宋体" w:hAnsi="宋体" w:cs="宋体"/>
        </w:rPr>
        <w:t>履约保证金：</w:t>
      </w:r>
      <w:r>
        <w:rPr>
          <w:rFonts w:hint="eastAsia" w:ascii="宋体" w:hAnsi="宋体" w:cs="宋体"/>
          <w:iCs/>
        </w:rPr>
        <w:t>中标金额的</w:t>
      </w:r>
      <w:r>
        <w:rPr>
          <w:rFonts w:hint="eastAsia" w:ascii="宋体" w:hAnsi="宋体" w:cs="宋体"/>
          <w:iCs/>
          <w:u w:val="single"/>
        </w:rPr>
        <w:t xml:space="preserve">  10 </w:t>
      </w:r>
      <w:r>
        <w:rPr>
          <w:rFonts w:hint="eastAsia" w:ascii="宋体" w:hAnsi="宋体" w:cs="宋体"/>
          <w:iCs/>
        </w:rPr>
        <w:t>%</w:t>
      </w:r>
      <w:r>
        <w:rPr>
          <w:rFonts w:hint="eastAsia" w:ascii="宋体" w:hAnsi="宋体" w:cs="宋体"/>
        </w:rPr>
        <w:t>；</w:t>
      </w:r>
    </w:p>
    <w:p>
      <w:pPr>
        <w:pStyle w:val="10"/>
        <w:adjustRightInd w:val="0"/>
        <w:snapToGrid w:val="0"/>
        <w:spacing w:line="360" w:lineRule="auto"/>
        <w:rPr>
          <w:rFonts w:hint="eastAsia" w:ascii="宋体" w:hAnsi="宋体" w:cs="宋体"/>
          <w:iCs/>
        </w:rPr>
      </w:pPr>
      <w:r>
        <w:rPr>
          <w:rFonts w:hint="eastAsia" w:ascii="宋体" w:hAnsi="宋体" w:cs="宋体"/>
          <w:iCs/>
        </w:rPr>
        <w:sym w:font="Wingdings" w:char="00A8"/>
      </w:r>
      <w:r>
        <w:rPr>
          <w:rFonts w:hint="eastAsia" w:ascii="宋体" w:hAnsi="宋体" w:cs="宋体"/>
          <w:iCs/>
        </w:rPr>
        <w:t>预付款保证金：预付款的</w:t>
      </w:r>
      <w:r>
        <w:rPr>
          <w:rFonts w:hint="eastAsia" w:ascii="宋体" w:hAnsi="宋体" w:cs="宋体"/>
          <w:iCs/>
          <w:u w:val="single"/>
        </w:rPr>
        <w:t xml:space="preserve">  /  </w:t>
      </w:r>
      <w:r>
        <w:rPr>
          <w:rFonts w:hint="eastAsia" w:ascii="宋体" w:hAnsi="宋体" w:cs="宋体"/>
          <w:iCs/>
        </w:rPr>
        <w:t>%；</w:t>
      </w:r>
    </w:p>
    <w:p>
      <w:pPr>
        <w:pStyle w:val="10"/>
        <w:adjustRightInd w:val="0"/>
        <w:snapToGrid w:val="0"/>
        <w:spacing w:line="360" w:lineRule="auto"/>
        <w:rPr>
          <w:rFonts w:hint="eastAsia" w:ascii="宋体" w:hAnsi="宋体" w:cs="宋体"/>
          <w:bCs/>
          <w:u w:val="single"/>
        </w:rPr>
      </w:pPr>
      <w:r>
        <w:rPr>
          <w:rFonts w:hint="eastAsia" w:ascii="宋体" w:hAnsi="宋体" w:cs="宋体"/>
          <w:iCs/>
        </w:rPr>
        <w:sym w:font="Wingdings" w:char="00FE"/>
      </w:r>
      <w:r>
        <w:rPr>
          <w:rFonts w:hint="eastAsia" w:ascii="宋体" w:hAnsi="宋体" w:cs="宋体"/>
          <w:iCs/>
        </w:rPr>
        <w:t>质量保证金：合同金额的</w:t>
      </w:r>
      <w:r>
        <w:rPr>
          <w:rFonts w:hint="eastAsia" w:ascii="宋体" w:hAnsi="宋体" w:cs="宋体"/>
          <w:iCs/>
          <w:u w:val="single"/>
        </w:rPr>
        <w:t xml:space="preserve">  3  </w:t>
      </w:r>
      <w:r>
        <w:rPr>
          <w:rFonts w:hint="eastAsia" w:ascii="宋体" w:hAnsi="宋体" w:cs="宋体"/>
          <w:iCs/>
        </w:rPr>
        <w:t>%。</w:t>
      </w:r>
    </w:p>
    <w:tbl>
      <w:tblPr>
        <w:tblStyle w:val="8"/>
        <w:tblW w:w="92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891"/>
        <w:gridCol w:w="2070"/>
        <w:gridCol w:w="2858"/>
        <w:gridCol w:w="1709"/>
        <w:gridCol w:w="17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65" w:hRule="exact"/>
          <w:jc w:val="center"/>
        </w:trPr>
        <w:tc>
          <w:tcPr>
            <w:tcW w:w="891" w:type="dxa"/>
            <w:shd w:val="clear" w:color="auto" w:fill="FFFFFF"/>
            <w:noWrap w:val="0"/>
            <w:vAlign w:val="center"/>
          </w:tcPr>
          <w:p>
            <w:pPr>
              <w:pStyle w:val="11"/>
              <w:adjustRightInd w:val="0"/>
              <w:snapToGrid w:val="0"/>
              <w:spacing w:line="360" w:lineRule="auto"/>
              <w:ind w:firstLine="0"/>
              <w:jc w:val="center"/>
              <w:rPr>
                <w:rFonts w:hint="eastAsia"/>
                <w:sz w:val="21"/>
                <w:szCs w:val="21"/>
                <w:lang w:eastAsia="zh-CN"/>
              </w:rPr>
            </w:pPr>
            <w:r>
              <w:rPr>
                <w:rFonts w:hint="eastAsia"/>
                <w:sz w:val="21"/>
                <w:szCs w:val="21"/>
                <w:lang w:val="en-US" w:eastAsia="zh-CN"/>
              </w:rPr>
              <w:t>序</w:t>
            </w:r>
            <w:r>
              <w:rPr>
                <w:rFonts w:hint="eastAsia"/>
                <w:sz w:val="21"/>
                <w:szCs w:val="21"/>
              </w:rPr>
              <w:t>号</w:t>
            </w:r>
          </w:p>
        </w:tc>
        <w:tc>
          <w:tcPr>
            <w:tcW w:w="2070" w:type="dxa"/>
            <w:shd w:val="clear" w:color="auto" w:fill="FFFFFF"/>
            <w:noWrap w:val="0"/>
            <w:vAlign w:val="center"/>
          </w:tcPr>
          <w:p>
            <w:pPr>
              <w:pStyle w:val="11"/>
              <w:adjustRightInd w:val="0"/>
              <w:snapToGrid w:val="0"/>
              <w:spacing w:line="360" w:lineRule="auto"/>
              <w:ind w:firstLine="0"/>
              <w:jc w:val="center"/>
              <w:rPr>
                <w:rFonts w:hint="eastAsia"/>
                <w:sz w:val="21"/>
                <w:szCs w:val="21"/>
              </w:rPr>
            </w:pPr>
            <w:r>
              <w:rPr>
                <w:rFonts w:hint="eastAsia"/>
                <w:sz w:val="21"/>
                <w:szCs w:val="21"/>
                <w:lang w:val="en-US" w:eastAsia="zh-CN"/>
              </w:rPr>
              <w:t>标的</w:t>
            </w:r>
            <w:r>
              <w:rPr>
                <w:rFonts w:hint="eastAsia"/>
                <w:sz w:val="21"/>
                <w:szCs w:val="21"/>
              </w:rPr>
              <w:t>名称</w:t>
            </w:r>
          </w:p>
        </w:tc>
        <w:tc>
          <w:tcPr>
            <w:tcW w:w="2858" w:type="dxa"/>
            <w:shd w:val="clear" w:color="auto" w:fill="FFFFFF"/>
            <w:noWrap w:val="0"/>
            <w:vAlign w:val="center"/>
          </w:tcPr>
          <w:p>
            <w:pPr>
              <w:pStyle w:val="11"/>
              <w:adjustRightInd w:val="0"/>
              <w:snapToGrid w:val="0"/>
              <w:spacing w:line="360" w:lineRule="auto"/>
              <w:ind w:firstLine="0"/>
              <w:jc w:val="center"/>
              <w:rPr>
                <w:rFonts w:hint="eastAsia"/>
                <w:sz w:val="21"/>
                <w:szCs w:val="21"/>
              </w:rPr>
            </w:pPr>
            <w:r>
              <w:rPr>
                <w:rFonts w:hint="eastAsia"/>
                <w:sz w:val="21"/>
                <w:szCs w:val="21"/>
                <w:lang w:val="en-US" w:eastAsia="zh-CN"/>
              </w:rPr>
              <w:t>简要术要求</w:t>
            </w:r>
          </w:p>
        </w:tc>
        <w:tc>
          <w:tcPr>
            <w:tcW w:w="1709" w:type="dxa"/>
            <w:shd w:val="clear" w:color="auto" w:fill="FFFFFF"/>
            <w:noWrap w:val="0"/>
            <w:vAlign w:val="center"/>
          </w:tcPr>
          <w:p>
            <w:pPr>
              <w:pStyle w:val="11"/>
              <w:adjustRightInd w:val="0"/>
              <w:snapToGrid w:val="0"/>
              <w:spacing w:line="360" w:lineRule="auto"/>
              <w:ind w:firstLine="0"/>
              <w:jc w:val="center"/>
              <w:rPr>
                <w:rFonts w:hint="eastAsia"/>
                <w:sz w:val="21"/>
                <w:szCs w:val="21"/>
                <w:lang w:val="en-US" w:eastAsia="zh-CN"/>
              </w:rPr>
            </w:pPr>
            <w:r>
              <w:rPr>
                <w:rFonts w:hint="eastAsia"/>
                <w:sz w:val="21"/>
                <w:szCs w:val="21"/>
              </w:rPr>
              <w:t>采购项目预算</w:t>
            </w:r>
          </w:p>
        </w:tc>
        <w:tc>
          <w:tcPr>
            <w:tcW w:w="1709" w:type="dxa"/>
            <w:shd w:val="clear" w:color="auto" w:fill="FFFFFF"/>
            <w:noWrap w:val="0"/>
            <w:vAlign w:val="center"/>
          </w:tcPr>
          <w:p>
            <w:pPr>
              <w:pStyle w:val="11"/>
              <w:adjustRightInd w:val="0"/>
              <w:snapToGrid w:val="0"/>
              <w:spacing w:line="360" w:lineRule="auto"/>
              <w:ind w:firstLine="0"/>
              <w:jc w:val="center"/>
              <w:rPr>
                <w:rFonts w:hint="eastAsia"/>
                <w:sz w:val="21"/>
                <w:szCs w:val="21"/>
              </w:rPr>
            </w:pPr>
            <w:r>
              <w:rPr>
                <w:rFonts w:hint="eastAsia"/>
                <w:sz w:val="21"/>
                <w:szCs w:val="21"/>
              </w:rPr>
              <w:t>最高限价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91" w:hRule="exact"/>
          <w:jc w:val="center"/>
        </w:trPr>
        <w:tc>
          <w:tcPr>
            <w:tcW w:w="891" w:type="dxa"/>
            <w:shd w:val="clear" w:color="auto" w:fill="FFFFFF"/>
            <w:noWrap w:val="0"/>
            <w:vAlign w:val="center"/>
          </w:tcPr>
          <w:p>
            <w:pPr>
              <w:pStyle w:val="11"/>
              <w:adjustRightInd w:val="0"/>
              <w:snapToGrid w:val="0"/>
              <w:spacing w:line="360" w:lineRule="auto"/>
              <w:ind w:firstLine="0"/>
              <w:jc w:val="center"/>
              <w:rPr>
                <w:rFonts w:hint="eastAsia"/>
                <w:sz w:val="21"/>
                <w:szCs w:val="21"/>
                <w:lang w:val="en-US" w:eastAsia="zh-CN"/>
              </w:rPr>
            </w:pPr>
            <w:r>
              <w:rPr>
                <w:rFonts w:hint="eastAsia"/>
                <w:sz w:val="21"/>
                <w:szCs w:val="21"/>
                <w:lang w:val="en-US" w:eastAsia="zh-CN"/>
              </w:rPr>
              <w:t>1</w:t>
            </w:r>
          </w:p>
        </w:tc>
        <w:tc>
          <w:tcPr>
            <w:tcW w:w="2070" w:type="dxa"/>
            <w:shd w:val="clear" w:color="auto" w:fill="FFFFFF"/>
            <w:noWrap w:val="0"/>
            <w:vAlign w:val="center"/>
          </w:tcPr>
          <w:p>
            <w:pPr>
              <w:pStyle w:val="11"/>
              <w:adjustRightInd w:val="0"/>
              <w:snapToGrid w:val="0"/>
              <w:spacing w:line="360" w:lineRule="auto"/>
              <w:ind w:firstLine="0"/>
              <w:jc w:val="center"/>
              <w:rPr>
                <w:rFonts w:hint="eastAsia"/>
                <w:sz w:val="21"/>
                <w:szCs w:val="21"/>
                <w:lang w:eastAsia="zh-CN"/>
              </w:rPr>
            </w:pPr>
            <w:r>
              <w:rPr>
                <w:rFonts w:hint="eastAsia"/>
                <w:sz w:val="21"/>
                <w:szCs w:val="21"/>
                <w:lang w:eastAsia="zh-CN"/>
              </w:rPr>
              <w:t>郴州市第一人民医院中心医院1-2公寓卫生间防水改造项目</w:t>
            </w:r>
          </w:p>
        </w:tc>
        <w:tc>
          <w:tcPr>
            <w:tcW w:w="2858" w:type="dxa"/>
            <w:shd w:val="clear" w:color="auto" w:fill="FFFFFF"/>
            <w:noWrap w:val="0"/>
            <w:vAlign w:val="center"/>
          </w:tcPr>
          <w:p>
            <w:pPr>
              <w:pStyle w:val="11"/>
              <w:adjustRightInd w:val="0"/>
              <w:snapToGrid w:val="0"/>
              <w:spacing w:line="360" w:lineRule="auto"/>
              <w:ind w:firstLine="0"/>
              <w:jc w:val="center"/>
              <w:rPr>
                <w:rFonts w:hint="eastAsia"/>
                <w:sz w:val="21"/>
                <w:szCs w:val="21"/>
                <w:lang w:val="en-US" w:eastAsia="zh-CN"/>
              </w:rPr>
            </w:pPr>
            <w:r>
              <w:rPr>
                <w:rFonts w:hint="eastAsia"/>
                <w:sz w:val="21"/>
                <w:szCs w:val="21"/>
              </w:rPr>
              <w:t>详见第五章采购</w:t>
            </w:r>
            <w:r>
              <w:rPr>
                <w:rFonts w:hint="eastAsia"/>
                <w:sz w:val="21"/>
                <w:szCs w:val="21"/>
                <w:lang w:val="en-US" w:eastAsia="zh-CN"/>
              </w:rPr>
              <w:t>需求</w:t>
            </w:r>
          </w:p>
        </w:tc>
        <w:tc>
          <w:tcPr>
            <w:tcW w:w="1709" w:type="dxa"/>
            <w:shd w:val="clear" w:color="auto" w:fill="FFFFFF"/>
            <w:noWrap w:val="0"/>
            <w:vAlign w:val="center"/>
          </w:tcPr>
          <w:p>
            <w:pPr>
              <w:pStyle w:val="11"/>
              <w:adjustRightInd w:val="0"/>
              <w:snapToGrid w:val="0"/>
              <w:spacing w:line="360" w:lineRule="auto"/>
              <w:ind w:firstLine="0"/>
              <w:jc w:val="center"/>
              <w:rPr>
                <w:rFonts w:hint="eastAsia"/>
                <w:sz w:val="21"/>
                <w:szCs w:val="21"/>
                <w:lang w:val="en-US" w:eastAsia="zh-CN"/>
              </w:rPr>
            </w:pPr>
            <w:r>
              <w:rPr>
                <w:kern w:val="0"/>
                <w:sz w:val="24"/>
                <w:szCs w:val="24"/>
                <w:lang w:val="en-US" w:eastAsia="zh-CN"/>
              </w:rPr>
              <w:t>¥</w:t>
            </w:r>
            <w:r>
              <w:rPr>
                <w:rFonts w:hint="eastAsia"/>
                <w:sz w:val="21"/>
                <w:szCs w:val="21"/>
                <w:lang w:val="en-US" w:eastAsia="zh-CN"/>
              </w:rPr>
              <w:t>295595.46元</w:t>
            </w:r>
          </w:p>
        </w:tc>
        <w:tc>
          <w:tcPr>
            <w:tcW w:w="1709" w:type="dxa"/>
            <w:shd w:val="clear" w:color="auto" w:fill="FFFFFF"/>
            <w:noWrap w:val="0"/>
            <w:vAlign w:val="center"/>
          </w:tcPr>
          <w:p>
            <w:pPr>
              <w:pStyle w:val="11"/>
              <w:adjustRightInd w:val="0"/>
              <w:snapToGrid w:val="0"/>
              <w:spacing w:line="360" w:lineRule="auto"/>
              <w:ind w:firstLine="0"/>
              <w:jc w:val="center"/>
              <w:rPr>
                <w:rFonts w:hint="eastAsia"/>
                <w:sz w:val="21"/>
                <w:szCs w:val="21"/>
                <w:lang w:val="en-US" w:eastAsia="zh-CN"/>
              </w:rPr>
            </w:pPr>
            <w:r>
              <w:rPr>
                <w:kern w:val="0"/>
                <w:sz w:val="24"/>
                <w:szCs w:val="24"/>
                <w:lang w:val="en-US" w:eastAsia="zh-CN"/>
              </w:rPr>
              <w:t>¥</w:t>
            </w:r>
            <w:r>
              <w:rPr>
                <w:rFonts w:hint="eastAsia"/>
                <w:sz w:val="21"/>
                <w:szCs w:val="21"/>
                <w:lang w:val="en-US" w:eastAsia="zh-CN"/>
              </w:rPr>
              <w:t>295595.46元</w:t>
            </w:r>
          </w:p>
        </w:tc>
      </w:tr>
    </w:tbl>
    <w:p>
      <w:pPr>
        <w:adjustRightInd w:val="0"/>
        <w:snapToGrid w:val="0"/>
        <w:spacing w:line="360" w:lineRule="auto"/>
        <w:ind w:firstLine="422" w:firstLineChars="200"/>
        <w:rPr>
          <w:rFonts w:hint="eastAsia" w:ascii="宋体" w:hAnsi="宋体" w:cs="宋体"/>
          <w:szCs w:val="21"/>
        </w:rPr>
      </w:pPr>
      <w:r>
        <w:rPr>
          <w:rFonts w:hint="eastAsia" w:ascii="宋体" w:hAnsi="宋体" w:cs="宋体"/>
          <w:b/>
          <w:szCs w:val="21"/>
        </w:rPr>
        <w:t>二、投标人的资格要求</w:t>
      </w:r>
      <w:r>
        <w:rPr>
          <w:rFonts w:hint="eastAsia" w:ascii="宋体" w:hAnsi="宋体" w:cs="宋体"/>
          <w:szCs w:val="21"/>
        </w:rPr>
        <w:t>：</w:t>
      </w:r>
    </w:p>
    <w:p>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1、投标人的基本资格条件：投标人必须是在中华人民共和国境内注册登记的法人、其他组织或者自然人，且应当符合《政府采购法》第二十二条第一款的规定。</w:t>
      </w:r>
    </w:p>
    <w:p>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（1）具有独立承担民事责任的能力；</w:t>
      </w:r>
    </w:p>
    <w:p>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（2）具有良好的商业信誉和健全的财务会计制度；</w:t>
      </w:r>
    </w:p>
    <w:p>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（3）具有履行合同所必需的设备和专业技术能力；</w:t>
      </w:r>
    </w:p>
    <w:p>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（4）有依法缴纳税收和社会保障资金的良好记录；</w:t>
      </w:r>
    </w:p>
    <w:p>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（5）参加政府采购活动前三年内，在经营活动中没有重大违法记录；</w:t>
      </w:r>
    </w:p>
    <w:p>
      <w:pPr>
        <w:numPr>
          <w:ilvl w:val="0"/>
          <w:numId w:val="0"/>
        </w:num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（6）法律、行政法规规定的其他条件。</w:t>
      </w:r>
    </w:p>
    <w:p>
      <w:pPr>
        <w:numPr>
          <w:ilvl w:val="0"/>
          <w:numId w:val="0"/>
        </w:numPr>
        <w:adjustRightInd w:val="0"/>
        <w:snapToGrid w:val="0"/>
        <w:spacing w:line="360" w:lineRule="auto"/>
        <w:ind w:firstLine="420" w:firstLineChars="200"/>
        <w:rPr>
          <w:rFonts w:hint="eastAsia" w:ascii="宋体" w:hAnsi="宋体" w:cs="宋体"/>
          <w:szCs w:val="21"/>
        </w:rPr>
      </w:pPr>
      <w:r>
        <w:rPr>
          <w:rFonts w:hint="eastAsia" w:ascii="宋体" w:hAnsi="宋体" w:cs="宋体"/>
          <w:kern w:val="2"/>
          <w:sz w:val="21"/>
          <w:szCs w:val="21"/>
          <w:lang w:val="en-US" w:eastAsia="zh-CN" w:bidi="ar-SA"/>
        </w:rPr>
        <w:t>2、</w:t>
      </w:r>
      <w:r>
        <w:rPr>
          <w:rFonts w:hint="eastAsia" w:ascii="宋体" w:hAnsi="宋体" w:cs="宋体"/>
          <w:szCs w:val="21"/>
        </w:rPr>
        <w:t xml:space="preserve">落实政府采购政策需满足的资格要求： </w:t>
      </w:r>
    </w:p>
    <w:p>
      <w:pPr>
        <w:adjustRightInd w:val="0"/>
        <w:snapToGrid w:val="0"/>
        <w:spacing w:line="360" w:lineRule="auto"/>
        <w:ind w:firstLine="840" w:firstLineChars="400"/>
        <w:rPr>
          <w:rFonts w:hint="eastAsia" w:ascii="宋体" w:hAnsi="宋体" w:cs="宋体"/>
          <w:szCs w:val="21"/>
        </w:rPr>
      </w:pPr>
      <w:r>
        <w:rPr>
          <w:rFonts w:hint="eastAsia" w:ascii="宋体" w:hAnsi="宋体" w:cs="宋体"/>
          <w:szCs w:val="21"/>
        </w:rPr>
        <w:sym w:font="Wingdings" w:char="00FE"/>
      </w:r>
      <w:r>
        <w:rPr>
          <w:rFonts w:hint="eastAsia" w:ascii="宋体" w:hAnsi="宋体" w:cs="宋体"/>
          <w:szCs w:val="21"/>
        </w:rPr>
        <w:t>专门面向：</w:t>
      </w:r>
      <w:r>
        <w:rPr>
          <w:rFonts w:hint="eastAsia" w:ascii="宋体" w:hAnsi="宋体" w:cs="宋体"/>
          <w:szCs w:val="21"/>
        </w:rPr>
        <w:sym w:font="Wingdings" w:char="00FE"/>
      </w:r>
      <w:r>
        <w:rPr>
          <w:rFonts w:hint="eastAsia" w:ascii="宋体" w:hAnsi="宋体" w:cs="宋体"/>
          <w:szCs w:val="21"/>
        </w:rPr>
        <w:t xml:space="preserve">中小企业  </w:t>
      </w:r>
      <w:r>
        <w:rPr>
          <w:rFonts w:hint="eastAsia" w:ascii="宋体" w:hAnsi="宋体" w:cs="宋体"/>
          <w:szCs w:val="21"/>
        </w:rPr>
        <w:sym w:font="Wingdings" w:char="00FE"/>
      </w:r>
      <w:r>
        <w:rPr>
          <w:rFonts w:hint="eastAsia" w:ascii="宋体" w:hAnsi="宋体" w:cs="宋体"/>
          <w:szCs w:val="21"/>
        </w:rPr>
        <w:t xml:space="preserve">小微企业 </w:t>
      </w:r>
      <w:r>
        <w:rPr>
          <w:rFonts w:hint="eastAsia" w:ascii="宋体" w:hAnsi="宋体" w:cs="宋体"/>
          <w:szCs w:val="21"/>
        </w:rPr>
        <w:sym w:font="Wingdings" w:char="00FE"/>
      </w:r>
      <w:r>
        <w:rPr>
          <w:rFonts w:hint="eastAsia" w:ascii="宋体" w:hAnsi="宋体" w:cs="宋体"/>
          <w:szCs w:val="21"/>
        </w:rPr>
        <w:t xml:space="preserve">监狱企业 </w:t>
      </w:r>
      <w:r>
        <w:rPr>
          <w:rFonts w:hint="eastAsia" w:ascii="宋体" w:hAnsi="宋体" w:cs="宋体"/>
          <w:szCs w:val="21"/>
        </w:rPr>
        <w:sym w:font="Wingdings" w:char="00FE"/>
      </w:r>
      <w:r>
        <w:rPr>
          <w:rFonts w:hint="eastAsia" w:ascii="宋体" w:hAnsi="宋体" w:cs="宋体"/>
          <w:szCs w:val="21"/>
        </w:rPr>
        <w:t>福利性单位。</w:t>
      </w:r>
    </w:p>
    <w:p>
      <w:pPr>
        <w:adjustRightInd w:val="0"/>
        <w:snapToGrid w:val="0"/>
        <w:spacing w:line="360" w:lineRule="auto"/>
        <w:ind w:firstLine="840" w:firstLineChars="400"/>
        <w:rPr>
          <w:rFonts w:hint="eastAsia" w:ascii="宋体" w:hAnsi="宋体" w:cs="宋体"/>
          <w:szCs w:val="21"/>
        </w:rPr>
      </w:pPr>
      <w:r>
        <w:rPr>
          <w:rFonts w:hint="eastAsia" w:ascii="宋体" w:hAnsi="宋体" w:cs="宋体"/>
          <w:szCs w:val="21"/>
        </w:rPr>
        <w:sym w:font="Wingdings" w:char="00A8"/>
      </w:r>
      <w:r>
        <w:rPr>
          <w:rFonts w:hint="eastAsia" w:ascii="宋体" w:hAnsi="宋体" w:cs="宋体"/>
          <w:szCs w:val="21"/>
        </w:rPr>
        <w:t>强制分包：大型企业应将采购份额的</w:t>
      </w:r>
      <w:r>
        <w:rPr>
          <w:rFonts w:hint="eastAsia" w:ascii="宋体" w:hAnsi="宋体" w:cs="宋体"/>
          <w:szCs w:val="21"/>
          <w:u w:val="single"/>
        </w:rPr>
        <w:t xml:space="preserve">  /  </w:t>
      </w:r>
      <w:r>
        <w:rPr>
          <w:rFonts w:hint="eastAsia" w:ascii="宋体" w:hAnsi="宋体" w:cs="宋体"/>
          <w:szCs w:val="21"/>
        </w:rPr>
        <w:t>%分包给中小企业。</w:t>
      </w:r>
    </w:p>
    <w:p>
      <w:pPr>
        <w:adjustRightInd w:val="0"/>
        <w:snapToGrid w:val="0"/>
        <w:spacing w:line="360" w:lineRule="auto"/>
        <w:ind w:firstLine="420" w:firstLineChars="200"/>
        <w:rPr>
          <w:rFonts w:hint="eastAsia" w:ascii="宋体" w:hAnsi="宋体" w:cs="宋体"/>
          <w:szCs w:val="21"/>
        </w:rPr>
      </w:pPr>
    </w:p>
    <w:p>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lang w:val="en-US" w:eastAsia="zh-CN"/>
        </w:rPr>
        <w:t>3</w:t>
      </w:r>
      <w:r>
        <w:rPr>
          <w:rFonts w:hint="eastAsia" w:ascii="宋体" w:hAnsi="宋体" w:cs="宋体"/>
          <w:szCs w:val="21"/>
        </w:rPr>
        <w:t>、采购项目的特定资格条件：</w:t>
      </w:r>
    </w:p>
    <w:p>
      <w:pPr>
        <w:adjustRightInd w:val="0"/>
        <w:snapToGrid w:val="0"/>
        <w:spacing w:line="360" w:lineRule="auto"/>
        <w:ind w:firstLine="420" w:firstLineChars="200"/>
        <w:rPr>
          <w:rFonts w:hint="eastAsia" w:ascii="宋体" w:hAnsi="宋体"/>
          <w:szCs w:val="21"/>
        </w:rPr>
      </w:pPr>
      <w:r>
        <w:rPr>
          <w:rFonts w:hint="eastAsia" w:ascii="宋体" w:hAnsi="宋体"/>
          <w:szCs w:val="21"/>
        </w:rPr>
        <w:t>（1）</w:t>
      </w:r>
      <w:r>
        <w:rPr>
          <w:rFonts w:hint="eastAsia" w:ascii="宋体" w:hAnsi="宋体" w:cs="宋体"/>
          <w:szCs w:val="21"/>
        </w:rPr>
        <w:t>投标人须具备行政主管部门颁发的</w:t>
      </w:r>
      <w:r>
        <w:rPr>
          <w:rFonts w:hint="eastAsia" w:ascii="宋体" w:hAnsi="宋体" w:cs="宋体"/>
          <w:szCs w:val="21"/>
          <w:u w:val="single"/>
        </w:rPr>
        <w:t>建筑装修装饰工程专业承包贰级及以上资质</w:t>
      </w:r>
      <w:r>
        <w:rPr>
          <w:rFonts w:hint="eastAsia" w:ascii="宋体" w:hAnsi="宋体" w:cs="宋体"/>
          <w:szCs w:val="21"/>
        </w:rPr>
        <w:t>，并提供有效的《安全生产许可证》。</w:t>
      </w:r>
    </w:p>
    <w:p>
      <w:pPr>
        <w:pStyle w:val="3"/>
        <w:spacing w:line="360" w:lineRule="auto"/>
        <w:ind w:firstLine="420" w:firstLineChars="200"/>
        <w:jc w:val="left"/>
        <w:rPr>
          <w:rFonts w:hint="eastAsia"/>
          <w:b w:val="0"/>
          <w:bCs w:val="0"/>
          <w:sz w:val="21"/>
          <w:szCs w:val="21"/>
        </w:rPr>
      </w:pPr>
      <w:r>
        <w:rPr>
          <w:rFonts w:hint="eastAsia"/>
          <w:b w:val="0"/>
          <w:bCs w:val="0"/>
          <w:sz w:val="21"/>
          <w:szCs w:val="21"/>
        </w:rPr>
        <w:t>（2）拟任项目经理具有建筑工程专业贰级及以上注册建造师执业证书并具有行政主管部门颁发及核准的B类安全生产考核合格证书，技术负责人具有建筑工程专业助理工程师及以上职称。项目至少配置：项目经理1人，技术负责人1人，施工员1人，安全员1人，质量员1人（安全员具有行政主管部门颁发及核准的C类安全生产考核合格证书），（施工项目部关键岗位人员必须为投标单位在职人员，以上人员须提供未在其他在建工程项目任职承诺函和本企业为其依法缴纳的近3个月（指</w:t>
      </w:r>
      <w:r>
        <w:rPr>
          <w:rFonts w:hint="eastAsia"/>
          <w:b w:val="0"/>
          <w:bCs w:val="0"/>
          <w:sz w:val="21"/>
          <w:szCs w:val="21"/>
          <w:lang w:eastAsia="zh-CN"/>
        </w:rPr>
        <w:t>2023年1</w:t>
      </w:r>
      <w:r>
        <w:rPr>
          <w:rFonts w:hint="eastAsia"/>
          <w:b w:val="0"/>
          <w:bCs w:val="0"/>
          <w:sz w:val="21"/>
          <w:szCs w:val="21"/>
          <w:lang w:val="en-US" w:eastAsia="zh-CN"/>
        </w:rPr>
        <w:t>1</w:t>
      </w:r>
      <w:r>
        <w:rPr>
          <w:rFonts w:hint="eastAsia"/>
          <w:b w:val="0"/>
          <w:bCs w:val="0"/>
          <w:sz w:val="21"/>
          <w:szCs w:val="21"/>
          <w:lang w:eastAsia="zh-CN"/>
        </w:rPr>
        <w:t>月至202</w:t>
      </w:r>
      <w:r>
        <w:rPr>
          <w:rFonts w:hint="eastAsia"/>
          <w:b w:val="0"/>
          <w:bCs w:val="0"/>
          <w:sz w:val="21"/>
          <w:szCs w:val="21"/>
          <w:lang w:val="en-US" w:eastAsia="zh-CN"/>
        </w:rPr>
        <w:t>4</w:t>
      </w:r>
      <w:r>
        <w:rPr>
          <w:rFonts w:hint="eastAsia"/>
          <w:b w:val="0"/>
          <w:bCs w:val="0"/>
          <w:sz w:val="21"/>
          <w:szCs w:val="21"/>
          <w:lang w:eastAsia="zh-CN"/>
        </w:rPr>
        <w:t>年1月</w:t>
      </w:r>
      <w:r>
        <w:rPr>
          <w:rFonts w:hint="eastAsia"/>
          <w:b w:val="0"/>
          <w:bCs w:val="0"/>
          <w:sz w:val="21"/>
          <w:szCs w:val="21"/>
        </w:rPr>
        <w:t>）的社保证明。</w:t>
      </w:r>
    </w:p>
    <w:p>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lang w:val="en-US" w:eastAsia="zh-CN"/>
        </w:rPr>
        <w:t>4</w:t>
      </w:r>
      <w:r>
        <w:rPr>
          <w:rFonts w:hint="eastAsia" w:ascii="宋体" w:hAnsi="宋体" w:cs="宋体"/>
          <w:szCs w:val="21"/>
        </w:rPr>
        <w:t>、单位负责人为同一人或者存在直接控股、管理关系的不同投标人，不得参加同一合同项下的政府采购活动。</w:t>
      </w:r>
    </w:p>
    <w:p>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lang w:val="en-US" w:eastAsia="zh-CN"/>
        </w:rPr>
        <w:t>5</w:t>
      </w:r>
      <w:r>
        <w:rPr>
          <w:rFonts w:hint="eastAsia" w:ascii="宋体" w:hAnsi="宋体" w:cs="宋体"/>
          <w:szCs w:val="21"/>
        </w:rPr>
        <w:t>、为本采购项目提供整体设计、规范编制或者项目管理、监理、检测等服务的，不得再参加此项目的其他采购活动。</w:t>
      </w:r>
    </w:p>
    <w:p>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lang w:val="en-US" w:eastAsia="zh-CN"/>
        </w:rPr>
        <w:t>6</w:t>
      </w:r>
      <w:r>
        <w:rPr>
          <w:rFonts w:hint="eastAsia" w:ascii="宋体" w:hAnsi="宋体" w:cs="宋体"/>
          <w:szCs w:val="21"/>
        </w:rPr>
        <w:t>、列入失信被执行人、重大税收违法失信主体名单、政府采购严重违法失信行为记录名单的，拒绝其参与政府采购活动。</w:t>
      </w:r>
    </w:p>
    <w:p>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lang w:val="en-US" w:eastAsia="zh-CN"/>
        </w:rPr>
        <w:t>7</w:t>
      </w:r>
      <w:r>
        <w:rPr>
          <w:rFonts w:hint="eastAsia" w:ascii="宋体" w:hAnsi="宋体" w:cs="宋体"/>
          <w:szCs w:val="21"/>
        </w:rPr>
        <w:t>、提供《湖南省政府采购供应商资格承诺函》。</w:t>
      </w:r>
    </w:p>
    <w:p>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lang w:val="en-US" w:eastAsia="zh-CN"/>
        </w:rPr>
        <w:t>8</w:t>
      </w:r>
      <w:r>
        <w:rPr>
          <w:rFonts w:hint="eastAsia" w:ascii="宋体" w:hAnsi="宋体" w:cs="宋体"/>
          <w:szCs w:val="21"/>
        </w:rPr>
        <w:t>、联合体投标。本次招不接受联合体投标。</w:t>
      </w:r>
    </w:p>
    <w:p>
      <w:pPr>
        <w:adjustRightInd w:val="0"/>
        <w:snapToGrid w:val="0"/>
        <w:spacing w:line="360" w:lineRule="auto"/>
        <w:ind w:firstLine="422" w:firstLineChars="200"/>
        <w:rPr>
          <w:rFonts w:hint="eastAsia" w:ascii="宋体" w:hAnsi="宋体" w:cs="宋体"/>
          <w:b/>
          <w:szCs w:val="21"/>
        </w:rPr>
      </w:pPr>
      <w:r>
        <w:rPr>
          <w:rFonts w:hint="eastAsia" w:ascii="宋体" w:hAnsi="宋体" w:cs="宋体"/>
          <w:b/>
          <w:szCs w:val="21"/>
        </w:rPr>
        <w:t>四、获取招标文件的时间、期限、地点及方式</w:t>
      </w:r>
    </w:p>
    <w:p>
      <w:pPr>
        <w:adjustRightInd w:val="0"/>
        <w:snapToGrid w:val="0"/>
        <w:spacing w:line="360" w:lineRule="auto"/>
        <w:ind w:firstLine="420" w:firstLineChars="200"/>
        <w:rPr>
          <w:rFonts w:hint="eastAsia" w:ascii="宋体" w:hAnsi="宋体" w:cs="宋体"/>
          <w:bCs/>
          <w:szCs w:val="21"/>
        </w:rPr>
      </w:pPr>
      <w:bookmarkStart w:id="0" w:name="OLE_LINK2"/>
      <w:r>
        <w:rPr>
          <w:rFonts w:hint="eastAsia" w:ascii="宋体" w:hAnsi="宋体" w:cs="宋体"/>
          <w:bCs/>
          <w:szCs w:val="21"/>
        </w:rPr>
        <w:t>1、获取招标文件的时间：2024年</w:t>
      </w:r>
      <w:r>
        <w:rPr>
          <w:rFonts w:hint="eastAsia" w:ascii="宋体" w:hAnsi="宋体" w:cs="宋体"/>
          <w:bCs/>
          <w:szCs w:val="21"/>
          <w:lang w:val="en-US" w:eastAsia="zh-CN"/>
        </w:rPr>
        <w:t>2</w:t>
      </w:r>
      <w:r>
        <w:rPr>
          <w:rFonts w:hint="eastAsia" w:ascii="宋体" w:hAnsi="宋体" w:cs="宋体"/>
          <w:bCs/>
          <w:szCs w:val="21"/>
        </w:rPr>
        <w:t>月</w:t>
      </w:r>
      <w:r>
        <w:rPr>
          <w:rFonts w:hint="eastAsia" w:ascii="宋体" w:hAnsi="宋体" w:cs="宋体"/>
          <w:bCs/>
          <w:szCs w:val="21"/>
          <w:lang w:val="en-US" w:eastAsia="zh-CN"/>
        </w:rPr>
        <w:t>5</w:t>
      </w:r>
      <w:r>
        <w:rPr>
          <w:rFonts w:hint="eastAsia" w:ascii="宋体" w:hAnsi="宋体" w:cs="宋体"/>
          <w:bCs/>
          <w:szCs w:val="21"/>
        </w:rPr>
        <w:t>日至2024年</w:t>
      </w:r>
      <w:r>
        <w:rPr>
          <w:rFonts w:hint="eastAsia" w:ascii="宋体" w:hAnsi="宋体" w:cs="宋体"/>
          <w:bCs/>
          <w:szCs w:val="21"/>
          <w:lang w:val="en-US" w:eastAsia="zh-CN"/>
        </w:rPr>
        <w:t>2</w:t>
      </w:r>
      <w:r>
        <w:rPr>
          <w:rFonts w:hint="eastAsia" w:ascii="宋体" w:hAnsi="宋体" w:cs="宋体"/>
          <w:bCs/>
          <w:szCs w:val="21"/>
        </w:rPr>
        <w:t>月</w:t>
      </w:r>
      <w:r>
        <w:rPr>
          <w:rFonts w:hint="eastAsia" w:ascii="宋体" w:hAnsi="宋体" w:cs="宋体"/>
          <w:bCs/>
          <w:szCs w:val="21"/>
          <w:lang w:val="en-US" w:eastAsia="zh-CN"/>
        </w:rPr>
        <w:t>9</w:t>
      </w:r>
      <w:r>
        <w:rPr>
          <w:rFonts w:hint="eastAsia" w:ascii="宋体" w:hAnsi="宋体" w:cs="宋体"/>
          <w:bCs/>
          <w:szCs w:val="21"/>
        </w:rPr>
        <w:t>日，每天8:00至12:00，14:30至17:30（北京时间）。</w:t>
      </w:r>
    </w:p>
    <w:p>
      <w:pPr>
        <w:adjustRightInd w:val="0"/>
        <w:snapToGrid w:val="0"/>
        <w:spacing w:line="360" w:lineRule="auto"/>
        <w:ind w:firstLine="420" w:firstLineChars="200"/>
        <w:rPr>
          <w:rFonts w:hint="eastAsia" w:ascii="宋体" w:hAnsi="宋体" w:cs="宋体"/>
          <w:bCs/>
          <w:szCs w:val="21"/>
        </w:rPr>
      </w:pPr>
      <w:r>
        <w:rPr>
          <w:rFonts w:hint="eastAsia" w:ascii="宋体" w:hAnsi="宋体" w:cs="宋体"/>
          <w:bCs/>
          <w:szCs w:val="21"/>
        </w:rPr>
        <w:t>2、获取招标文件的方式：线上获取。</w:t>
      </w:r>
    </w:p>
    <w:p>
      <w:pPr>
        <w:adjustRightInd w:val="0"/>
        <w:snapToGrid w:val="0"/>
        <w:spacing w:line="360" w:lineRule="auto"/>
        <w:ind w:firstLine="420" w:firstLineChars="200"/>
        <w:rPr>
          <w:rFonts w:hint="eastAsia" w:ascii="宋体" w:hAnsi="宋体" w:cs="宋体"/>
          <w:bCs/>
          <w:szCs w:val="21"/>
        </w:rPr>
      </w:pPr>
      <w:r>
        <w:rPr>
          <w:rFonts w:hint="eastAsia" w:ascii="宋体" w:hAnsi="宋体" w:cs="宋体"/>
          <w:bCs/>
          <w:szCs w:val="21"/>
        </w:rPr>
        <w:t>3、获取招标文件的路径：登录“51医疗采购平台”（</w:t>
      </w:r>
      <w:r>
        <w:rPr>
          <w:rFonts w:hint="eastAsia" w:ascii="宋体" w:hAnsi="宋体" w:cs="宋体"/>
          <w:bCs/>
          <w:szCs w:val="21"/>
        </w:rPr>
        <w:fldChar w:fldCharType="begin"/>
      </w:r>
      <w:r>
        <w:rPr>
          <w:rFonts w:hint="eastAsia" w:ascii="宋体" w:hAnsi="宋体" w:cs="宋体"/>
          <w:bCs/>
          <w:szCs w:val="21"/>
        </w:rPr>
        <w:instrText xml:space="preserve">HYPERLINK "http://www.51eliao.com）—点击\“供应商"</w:instrText>
      </w:r>
      <w:r>
        <w:rPr>
          <w:rFonts w:hint="eastAsia" w:ascii="宋体" w:hAnsi="宋体" w:cs="宋体"/>
          <w:bCs/>
          <w:szCs w:val="21"/>
        </w:rPr>
        <w:fldChar w:fldCharType="separate"/>
      </w:r>
      <w:r>
        <w:rPr>
          <w:rFonts w:hint="eastAsia" w:ascii="宋体" w:hAnsi="宋体" w:cs="宋体"/>
          <w:bCs/>
          <w:szCs w:val="21"/>
        </w:rPr>
        <w:t>www.51eliao.com）—点击“供应商</w:t>
      </w:r>
      <w:r>
        <w:rPr>
          <w:rFonts w:hint="eastAsia" w:ascii="宋体" w:hAnsi="宋体" w:cs="宋体"/>
          <w:bCs/>
          <w:szCs w:val="21"/>
        </w:rPr>
        <w:fldChar w:fldCharType="end"/>
      </w:r>
      <w:r>
        <w:rPr>
          <w:rFonts w:hint="eastAsia" w:ascii="宋体" w:hAnsi="宋体" w:cs="宋体"/>
          <w:bCs/>
          <w:szCs w:val="21"/>
        </w:rPr>
        <w:t xml:space="preserve"> 注册/登录”—点击“可参与项目”—搜索对应报名项目—点击“购标”。</w:t>
      </w:r>
    </w:p>
    <w:p>
      <w:pPr>
        <w:adjustRightInd w:val="0"/>
        <w:snapToGrid w:val="0"/>
        <w:spacing w:line="360" w:lineRule="auto"/>
        <w:ind w:firstLine="420" w:firstLineChars="200"/>
        <w:rPr>
          <w:rFonts w:hint="eastAsia" w:ascii="宋体" w:hAnsi="宋体" w:cs="宋体"/>
          <w:bCs/>
          <w:szCs w:val="21"/>
        </w:rPr>
      </w:pPr>
      <w:r>
        <w:rPr>
          <w:rFonts w:hint="eastAsia" w:ascii="宋体" w:hAnsi="宋体" w:cs="宋体"/>
          <w:bCs/>
          <w:szCs w:val="21"/>
        </w:rPr>
        <w:t>4、获取招标文件提供的书面材料（必须为加盖投标人原始公章的彩色扫描件）：登录“51医疗采购平台”后，上传营业执照、法定代表人授权委托书（附身份证）</w:t>
      </w:r>
      <w:r>
        <w:rPr>
          <w:rFonts w:hint="eastAsia" w:ascii="宋体" w:hAnsi="宋体" w:cs="宋体"/>
          <w:bCs/>
          <w:szCs w:val="21"/>
          <w:lang w:eastAsia="zh-CN"/>
        </w:rPr>
        <w:t>、</w:t>
      </w:r>
      <w:r>
        <w:rPr>
          <w:rFonts w:hint="eastAsia" w:ascii="宋体" w:hAnsi="宋体" w:cs="宋体"/>
          <w:bCs/>
          <w:szCs w:val="21"/>
        </w:rPr>
        <w:t>《湖南省政府采购供应商资格承诺函》、《投标人资格声明》、投标人特定资格要求的证明材料。医院审核通过上述材料后，投标人方可自行下载招标文件。</w:t>
      </w:r>
    </w:p>
    <w:p>
      <w:pPr>
        <w:adjustRightInd w:val="0"/>
        <w:snapToGrid w:val="0"/>
        <w:spacing w:line="360" w:lineRule="auto"/>
        <w:ind w:firstLine="422" w:firstLineChars="200"/>
        <w:rPr>
          <w:rFonts w:hint="eastAsia" w:ascii="宋体" w:hAnsi="宋体" w:cs="宋体"/>
          <w:b/>
          <w:szCs w:val="21"/>
        </w:rPr>
      </w:pPr>
      <w:r>
        <w:rPr>
          <w:rFonts w:hint="eastAsia" w:ascii="宋体" w:hAnsi="宋体" w:cs="宋体"/>
          <w:b/>
          <w:szCs w:val="21"/>
        </w:rPr>
        <w:t>五、投标截止时间、开标时间及地点</w:t>
      </w:r>
    </w:p>
    <w:bookmarkEnd w:id="0"/>
    <w:p>
      <w:pPr>
        <w:adjustRightInd w:val="0"/>
        <w:snapToGrid w:val="0"/>
        <w:spacing w:line="360" w:lineRule="auto"/>
        <w:ind w:firstLine="420" w:firstLineChars="200"/>
        <w:rPr>
          <w:rFonts w:hint="eastAsia" w:ascii="宋体" w:hAnsi="宋体" w:cs="宋体"/>
          <w:szCs w:val="21"/>
          <w:shd w:val="clear" w:color="auto" w:fill="FFFFFF"/>
        </w:rPr>
      </w:pPr>
      <w:r>
        <w:rPr>
          <w:rFonts w:hint="eastAsia" w:ascii="宋体" w:hAnsi="宋体" w:cs="宋体"/>
          <w:szCs w:val="21"/>
          <w:shd w:val="clear" w:color="auto" w:fill="FFFFFF"/>
        </w:rPr>
        <w:t>1、提交电子投标文件的截止时间及开标时间：2024年</w:t>
      </w:r>
      <w:r>
        <w:rPr>
          <w:rFonts w:hint="eastAsia" w:ascii="宋体" w:hAnsi="宋体" w:cs="宋体"/>
          <w:szCs w:val="21"/>
          <w:shd w:val="clear" w:color="auto" w:fill="FFFFFF"/>
          <w:lang w:val="en-US" w:eastAsia="zh-CN"/>
        </w:rPr>
        <w:t>2</w:t>
      </w:r>
      <w:r>
        <w:rPr>
          <w:rFonts w:hint="eastAsia" w:ascii="宋体" w:hAnsi="宋体" w:cs="宋体"/>
          <w:szCs w:val="21"/>
          <w:shd w:val="clear" w:color="auto" w:fill="FFFFFF"/>
        </w:rPr>
        <w:t>月</w:t>
      </w:r>
      <w:r>
        <w:rPr>
          <w:rFonts w:hint="eastAsia" w:ascii="宋体" w:hAnsi="宋体" w:cs="宋体"/>
          <w:szCs w:val="21"/>
          <w:shd w:val="clear" w:color="auto" w:fill="FFFFFF"/>
          <w:lang w:val="en-US" w:eastAsia="zh-CN"/>
        </w:rPr>
        <w:t>22</w:t>
      </w:r>
      <w:r>
        <w:rPr>
          <w:rFonts w:hint="eastAsia" w:ascii="宋体" w:hAnsi="宋体" w:cs="宋体"/>
          <w:szCs w:val="21"/>
          <w:shd w:val="clear" w:color="auto" w:fill="FFFFFF"/>
        </w:rPr>
        <w:t>日</w:t>
      </w:r>
      <w:r>
        <w:rPr>
          <w:rFonts w:hint="eastAsia" w:ascii="宋体" w:hAnsi="宋体" w:cs="宋体"/>
          <w:szCs w:val="21"/>
          <w:shd w:val="clear" w:color="auto" w:fill="FFFFFF"/>
          <w:lang w:val="en-US" w:eastAsia="zh-CN"/>
        </w:rPr>
        <w:t xml:space="preserve"> 下午15:00</w:t>
      </w:r>
      <w:r>
        <w:rPr>
          <w:rFonts w:hint="eastAsia" w:ascii="宋体" w:hAnsi="宋体" w:cs="宋体"/>
          <w:szCs w:val="21"/>
          <w:shd w:val="clear" w:color="auto" w:fill="FFFFFF"/>
        </w:rPr>
        <w:t>（北京时间）。</w:t>
      </w:r>
    </w:p>
    <w:p>
      <w:pPr>
        <w:adjustRightInd w:val="0"/>
        <w:snapToGrid w:val="0"/>
        <w:spacing w:line="360" w:lineRule="auto"/>
        <w:ind w:firstLine="420" w:firstLineChars="200"/>
        <w:rPr>
          <w:rFonts w:hint="eastAsia" w:ascii="宋体" w:hAnsi="宋体" w:cs="宋体"/>
          <w:szCs w:val="21"/>
          <w:shd w:val="clear" w:color="auto" w:fill="FFFFFF"/>
        </w:rPr>
      </w:pPr>
      <w:r>
        <w:rPr>
          <w:rFonts w:hint="eastAsia" w:ascii="宋体" w:hAnsi="宋体" w:cs="宋体"/>
          <w:szCs w:val="21"/>
          <w:shd w:val="clear" w:color="auto" w:fill="FFFFFF"/>
        </w:rPr>
        <w:t>2、提交投标文件的地点：登录“51医疗采购平台”（</w:t>
      </w:r>
      <w:r>
        <w:rPr>
          <w:rFonts w:hint="eastAsia" w:ascii="宋体" w:hAnsi="宋体" w:cs="宋体"/>
          <w:szCs w:val="21"/>
          <w:shd w:val="clear" w:color="auto" w:fill="FFFFFF"/>
        </w:rPr>
        <w:fldChar w:fldCharType="begin"/>
      </w:r>
      <w:r>
        <w:rPr>
          <w:rFonts w:hint="eastAsia" w:ascii="宋体" w:hAnsi="宋体" w:cs="宋体"/>
          <w:szCs w:val="21"/>
          <w:shd w:val="clear" w:color="auto" w:fill="FFFFFF"/>
        </w:rPr>
        <w:instrText xml:space="preserve">HYPERLINK "http://www.51eliao.com）—点击\“供应商"</w:instrText>
      </w:r>
      <w:r>
        <w:rPr>
          <w:rFonts w:hint="eastAsia" w:ascii="宋体" w:hAnsi="宋体" w:cs="宋体"/>
          <w:szCs w:val="21"/>
          <w:shd w:val="clear" w:color="auto" w:fill="FFFFFF"/>
        </w:rPr>
        <w:fldChar w:fldCharType="separate"/>
      </w:r>
      <w:r>
        <w:rPr>
          <w:rFonts w:hint="eastAsia" w:ascii="宋体" w:hAnsi="宋体" w:cs="宋体"/>
          <w:szCs w:val="21"/>
          <w:shd w:val="clear" w:color="auto" w:fill="FFFFFF"/>
        </w:rPr>
        <w:t>www.51eliao.com）—点击“供应商</w:t>
      </w:r>
      <w:r>
        <w:rPr>
          <w:rFonts w:hint="eastAsia" w:ascii="宋体" w:hAnsi="宋体" w:cs="宋体"/>
          <w:szCs w:val="21"/>
          <w:shd w:val="clear" w:color="auto" w:fill="FFFFFF"/>
        </w:rPr>
        <w:fldChar w:fldCharType="end"/>
      </w:r>
      <w:r>
        <w:rPr>
          <w:rFonts w:hint="eastAsia" w:ascii="宋体" w:hAnsi="宋体" w:cs="宋体"/>
          <w:szCs w:val="21"/>
          <w:shd w:val="clear" w:color="auto" w:fill="FFFFFF"/>
        </w:rPr>
        <w:t xml:space="preserve"> 注册/登录”—点击“我的电子招标”—搜索对应报名项目—点击“递交文件”。</w:t>
      </w:r>
    </w:p>
    <w:p>
      <w:pPr>
        <w:adjustRightInd w:val="0"/>
        <w:snapToGrid w:val="0"/>
        <w:spacing w:line="360" w:lineRule="auto"/>
        <w:ind w:firstLine="420" w:firstLineChars="200"/>
        <w:rPr>
          <w:rFonts w:hint="eastAsia" w:ascii="宋体" w:hAnsi="宋体" w:cs="宋体"/>
          <w:szCs w:val="21"/>
          <w:shd w:val="clear" w:color="auto" w:fill="FFFFFF"/>
        </w:rPr>
      </w:pPr>
      <w:r>
        <w:rPr>
          <w:rFonts w:hint="eastAsia" w:ascii="宋体" w:hAnsi="宋体" w:cs="宋体"/>
          <w:szCs w:val="21"/>
          <w:shd w:val="clear" w:color="auto" w:fill="FFFFFF"/>
        </w:rPr>
        <w:t>3、开标地点：登录“51医疗采购平台”（</w:t>
      </w:r>
      <w:r>
        <w:rPr>
          <w:rFonts w:hint="eastAsia" w:ascii="宋体" w:hAnsi="宋体" w:cs="宋体"/>
          <w:szCs w:val="21"/>
          <w:shd w:val="clear" w:color="auto" w:fill="FFFFFF"/>
        </w:rPr>
        <w:fldChar w:fldCharType="begin"/>
      </w:r>
      <w:r>
        <w:rPr>
          <w:rFonts w:hint="eastAsia" w:ascii="宋体" w:hAnsi="宋体" w:cs="宋体"/>
          <w:szCs w:val="21"/>
          <w:shd w:val="clear" w:color="auto" w:fill="FFFFFF"/>
        </w:rPr>
        <w:instrText xml:space="preserve">HYPERLINK "http://www.51eliao.com）—点击\“供应商"</w:instrText>
      </w:r>
      <w:r>
        <w:rPr>
          <w:rFonts w:hint="eastAsia" w:ascii="宋体" w:hAnsi="宋体" w:cs="宋体"/>
          <w:szCs w:val="21"/>
          <w:shd w:val="clear" w:color="auto" w:fill="FFFFFF"/>
        </w:rPr>
        <w:fldChar w:fldCharType="separate"/>
      </w:r>
      <w:r>
        <w:rPr>
          <w:rFonts w:hint="eastAsia" w:ascii="宋体" w:hAnsi="宋体" w:cs="宋体"/>
          <w:szCs w:val="21"/>
          <w:shd w:val="clear" w:color="auto" w:fill="FFFFFF"/>
        </w:rPr>
        <w:t>www.51eliao.com）—点击“供应商</w:t>
      </w:r>
      <w:r>
        <w:rPr>
          <w:rFonts w:hint="eastAsia" w:ascii="宋体" w:hAnsi="宋体" w:cs="宋体"/>
          <w:szCs w:val="21"/>
          <w:shd w:val="clear" w:color="auto" w:fill="FFFFFF"/>
        </w:rPr>
        <w:fldChar w:fldCharType="end"/>
      </w:r>
      <w:r>
        <w:rPr>
          <w:rFonts w:hint="eastAsia" w:ascii="宋体" w:hAnsi="宋体" w:cs="宋体"/>
          <w:szCs w:val="21"/>
          <w:shd w:val="clear" w:color="auto" w:fill="FFFFFF"/>
        </w:rPr>
        <w:t xml:space="preserve"> 注册/登录”—点击“我的电子招标”—搜索对应报名项目—点击“开标大厅”。</w:t>
      </w:r>
    </w:p>
    <w:p>
      <w:pPr>
        <w:adjustRightInd w:val="0"/>
        <w:snapToGrid w:val="0"/>
        <w:spacing w:line="360" w:lineRule="auto"/>
        <w:ind w:firstLine="422" w:firstLineChars="200"/>
        <w:rPr>
          <w:rFonts w:hint="eastAsia" w:ascii="宋体" w:hAnsi="宋体" w:cs="宋体"/>
          <w:szCs w:val="21"/>
        </w:rPr>
      </w:pPr>
      <w:r>
        <w:rPr>
          <w:rFonts w:hint="eastAsia" w:ascii="宋体" w:hAnsi="宋体" w:cs="宋体"/>
          <w:b/>
          <w:szCs w:val="21"/>
        </w:rPr>
        <w:t>六、公告期限及媒介</w:t>
      </w:r>
      <w:r>
        <w:rPr>
          <w:rFonts w:hint="eastAsia" w:ascii="宋体" w:hAnsi="宋体" w:cs="宋体"/>
          <w:szCs w:val="21"/>
        </w:rPr>
        <w:t>：</w:t>
      </w:r>
    </w:p>
    <w:p>
      <w:pPr>
        <w:adjustRightInd w:val="0"/>
        <w:snapToGrid w:val="0"/>
        <w:spacing w:line="360" w:lineRule="auto"/>
        <w:ind w:firstLine="420" w:firstLineChars="200"/>
        <w:rPr>
          <w:rFonts w:hint="eastAsia" w:ascii="宋体" w:hAnsi="宋体" w:eastAsia="宋体" w:cs="宋体"/>
          <w:szCs w:val="21"/>
          <w:shd w:val="clear" w:color="auto" w:fill="FFFFFF"/>
        </w:rPr>
      </w:pPr>
      <w:r>
        <w:rPr>
          <w:rFonts w:hint="eastAsia" w:ascii="宋体" w:hAnsi="宋体" w:eastAsia="宋体" w:cs="宋体"/>
          <w:szCs w:val="21"/>
          <w:shd w:val="clear" w:color="auto" w:fill="FFFFFF"/>
          <w:lang w:val="en-US" w:eastAsia="zh-CN"/>
        </w:rPr>
        <w:t>1、</w:t>
      </w:r>
      <w:r>
        <w:rPr>
          <w:rFonts w:hint="eastAsia" w:ascii="宋体" w:hAnsi="宋体" w:eastAsia="宋体" w:cs="宋体"/>
          <w:szCs w:val="21"/>
          <w:shd w:val="clear" w:color="auto" w:fill="FFFFFF"/>
        </w:rPr>
        <w:t>本次招标公告在郴州市第一人民医院官网（网址:czhospital.51eliao.com）</w:t>
      </w:r>
      <w:r>
        <w:rPr>
          <w:rFonts w:hint="eastAsia" w:ascii="宋体" w:hAnsi="宋体" w:eastAsia="宋体" w:cs="宋体"/>
          <w:szCs w:val="21"/>
          <w:shd w:val="clear" w:color="auto" w:fill="FFFFFF"/>
          <w:lang w:eastAsia="zh-CN"/>
        </w:rPr>
        <w:t>、中国政府采购网（https://www.ccgp.gov.cn/）</w:t>
      </w:r>
      <w:r>
        <w:rPr>
          <w:rFonts w:hint="eastAsia" w:ascii="宋体" w:hAnsi="宋体" w:eastAsia="宋体" w:cs="宋体"/>
          <w:szCs w:val="21"/>
          <w:shd w:val="clear" w:color="auto" w:fill="FFFFFF"/>
          <w:lang w:val="en-US" w:eastAsia="zh-CN"/>
        </w:rPr>
        <w:t>网站</w:t>
      </w:r>
      <w:r>
        <w:rPr>
          <w:rFonts w:hint="eastAsia" w:ascii="宋体" w:hAnsi="宋体" w:eastAsia="宋体" w:cs="宋体"/>
          <w:szCs w:val="21"/>
          <w:shd w:val="clear" w:color="auto" w:fill="FFFFFF"/>
        </w:rPr>
        <w:t>上发布。</w:t>
      </w:r>
    </w:p>
    <w:p>
      <w:pPr>
        <w:adjustRightInd w:val="0"/>
        <w:snapToGrid w:val="0"/>
        <w:spacing w:line="360" w:lineRule="auto"/>
        <w:ind w:firstLine="420" w:firstLineChars="200"/>
        <w:rPr>
          <w:rFonts w:hint="eastAsia"/>
          <w:sz w:val="24"/>
        </w:rPr>
      </w:pPr>
      <w:r>
        <w:rPr>
          <w:rFonts w:hint="eastAsia" w:ascii="宋体" w:hAnsi="宋体" w:eastAsia="宋体" w:cs="宋体"/>
          <w:szCs w:val="21"/>
          <w:shd w:val="clear" w:color="auto" w:fill="FFFFFF"/>
        </w:rPr>
        <w:t>2、在其他媒体发布的招标公告，公告内容以本招标公告指定媒体发布的公告为准；公告期限自本招标公告指定媒体最先发布公告之日起算。</w:t>
      </w:r>
    </w:p>
    <w:p>
      <w:pPr>
        <w:adjustRightInd w:val="0"/>
        <w:snapToGrid w:val="0"/>
        <w:spacing w:line="360" w:lineRule="auto"/>
        <w:ind w:firstLine="413" w:firstLineChars="196"/>
        <w:rPr>
          <w:rFonts w:hint="eastAsia" w:ascii="宋体" w:hAnsi="宋体" w:cs="宋体"/>
          <w:b/>
          <w:bCs/>
          <w:szCs w:val="21"/>
        </w:rPr>
      </w:pPr>
      <w:r>
        <w:rPr>
          <w:rFonts w:hint="eastAsia" w:ascii="宋体" w:hAnsi="宋体" w:cs="宋体"/>
          <w:b/>
          <w:szCs w:val="21"/>
        </w:rPr>
        <w:t>七、</w:t>
      </w:r>
      <w:r>
        <w:rPr>
          <w:rFonts w:hint="eastAsia" w:ascii="宋体" w:hAnsi="宋体" w:cs="宋体"/>
          <w:b/>
          <w:bCs/>
          <w:szCs w:val="21"/>
        </w:rPr>
        <w:t>采购人、采购代理机构的名称、地址和联系方法</w:t>
      </w:r>
    </w:p>
    <w:p>
      <w:pPr>
        <w:adjustRightInd w:val="0"/>
        <w:snapToGrid w:val="0"/>
        <w:spacing w:line="360" w:lineRule="auto"/>
        <w:ind w:firstLine="413" w:firstLineChars="196"/>
        <w:rPr>
          <w:rFonts w:hint="eastAsia" w:ascii="宋体" w:hAnsi="宋体" w:cs="宋体"/>
          <w:b/>
          <w:bCs/>
          <w:szCs w:val="21"/>
        </w:rPr>
      </w:pPr>
      <w:r>
        <w:rPr>
          <w:rFonts w:hint="eastAsia" w:ascii="宋体" w:hAnsi="宋体" w:cs="宋体"/>
          <w:b/>
          <w:bCs/>
          <w:szCs w:val="21"/>
        </w:rPr>
        <w:t>1</w:t>
      </w:r>
      <w:r>
        <w:rPr>
          <w:rFonts w:hint="eastAsia" w:ascii="宋体" w:hAnsi="宋体" w:cs="宋体"/>
          <w:szCs w:val="21"/>
        </w:rPr>
        <w:t>、</w:t>
      </w:r>
      <w:r>
        <w:rPr>
          <w:rFonts w:hint="eastAsia" w:ascii="宋体" w:hAnsi="宋体" w:cs="宋体"/>
          <w:b/>
          <w:bCs/>
          <w:szCs w:val="21"/>
        </w:rPr>
        <w:t>采购人信息</w:t>
      </w:r>
    </w:p>
    <w:p>
      <w:pPr>
        <w:adjustRightInd w:val="0"/>
        <w:snapToGrid w:val="0"/>
        <w:spacing w:line="360" w:lineRule="auto"/>
        <w:ind w:left="428" w:leftChars="200" w:hanging="8" w:hangingChars="4"/>
        <w:rPr>
          <w:rFonts w:hint="eastAsia" w:ascii="宋体" w:hAnsi="宋体" w:cs="宋体"/>
          <w:bCs/>
          <w:szCs w:val="21"/>
        </w:rPr>
      </w:pPr>
      <w:bookmarkStart w:id="1" w:name="OLE_LINK5"/>
      <w:r>
        <w:rPr>
          <w:rFonts w:hint="eastAsia" w:ascii="宋体" w:hAnsi="宋体" w:cs="宋体"/>
          <w:szCs w:val="21"/>
        </w:rPr>
        <w:t>（1）</w:t>
      </w:r>
      <w:r>
        <w:rPr>
          <w:rFonts w:hint="eastAsia" w:ascii="宋体" w:hAnsi="宋体" w:cs="宋体"/>
          <w:bCs/>
          <w:szCs w:val="21"/>
        </w:rPr>
        <w:t>名  称：郴州市第一人民医院</w:t>
      </w:r>
    </w:p>
    <w:p>
      <w:pPr>
        <w:adjustRightInd w:val="0"/>
        <w:snapToGrid w:val="0"/>
        <w:spacing w:line="360" w:lineRule="auto"/>
        <w:ind w:left="428" w:leftChars="200" w:hanging="8" w:hangingChars="4"/>
        <w:rPr>
          <w:rFonts w:hint="eastAsia" w:ascii="宋体" w:hAnsi="宋体" w:cs="宋体"/>
          <w:szCs w:val="21"/>
        </w:rPr>
      </w:pPr>
      <w:r>
        <w:rPr>
          <w:rFonts w:hint="eastAsia" w:ascii="宋体" w:hAnsi="宋体" w:cs="宋体"/>
          <w:szCs w:val="21"/>
        </w:rPr>
        <w:t>（2）地  址：郴州市罗家井102号</w:t>
      </w:r>
    </w:p>
    <w:p>
      <w:pPr>
        <w:adjustRightInd w:val="0"/>
        <w:snapToGrid w:val="0"/>
        <w:spacing w:line="360" w:lineRule="auto"/>
        <w:ind w:firstLine="420" w:firstLineChars="200"/>
        <w:rPr>
          <w:rFonts w:hint="eastAsia" w:ascii="宋体" w:hAnsi="宋体" w:cs="宋体"/>
          <w:bCs/>
          <w:szCs w:val="21"/>
        </w:rPr>
      </w:pPr>
      <w:r>
        <w:rPr>
          <w:rFonts w:hint="eastAsia" w:ascii="宋体" w:hAnsi="宋体" w:cs="宋体"/>
          <w:szCs w:val="21"/>
        </w:rPr>
        <w:t>（3）</w:t>
      </w:r>
      <w:r>
        <w:rPr>
          <w:rFonts w:hint="eastAsia" w:ascii="宋体" w:hAnsi="宋体" w:cs="宋体"/>
          <w:bCs/>
          <w:szCs w:val="21"/>
        </w:rPr>
        <w:t xml:space="preserve">联系人：廖先生/胡女士 </w:t>
      </w:r>
    </w:p>
    <w:p>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（4）</w:t>
      </w:r>
      <w:r>
        <w:rPr>
          <w:rFonts w:hint="eastAsia" w:ascii="宋体" w:hAnsi="宋体" w:cs="宋体"/>
          <w:bCs/>
          <w:szCs w:val="21"/>
        </w:rPr>
        <w:t>电  话：</w:t>
      </w:r>
      <w:r>
        <w:rPr>
          <w:rFonts w:hint="eastAsia" w:ascii="宋体" w:hAnsi="宋体"/>
          <w:szCs w:val="21"/>
        </w:rPr>
        <w:t>0735-2343967</w:t>
      </w:r>
      <w:r>
        <w:rPr>
          <w:rFonts w:hint="eastAsia" w:ascii="宋体" w:hAnsi="宋体" w:cs="宋体"/>
          <w:bCs/>
          <w:szCs w:val="21"/>
        </w:rPr>
        <w:t xml:space="preserve"> </w:t>
      </w:r>
    </w:p>
    <w:bookmarkEnd w:id="1"/>
    <w:p>
      <w:pPr>
        <w:adjustRightInd w:val="0"/>
        <w:snapToGrid w:val="0"/>
        <w:spacing w:line="360" w:lineRule="auto"/>
        <w:ind w:firstLine="413" w:firstLineChars="196"/>
        <w:rPr>
          <w:rFonts w:hint="eastAsia" w:ascii="宋体" w:hAnsi="宋体" w:cs="宋体"/>
          <w:b/>
          <w:bCs/>
          <w:szCs w:val="21"/>
        </w:rPr>
      </w:pPr>
      <w:r>
        <w:rPr>
          <w:rFonts w:hint="eastAsia" w:ascii="宋体" w:hAnsi="宋体" w:cs="宋体"/>
          <w:b/>
          <w:bCs/>
          <w:szCs w:val="21"/>
        </w:rPr>
        <w:t>2</w:t>
      </w:r>
      <w:r>
        <w:rPr>
          <w:rFonts w:hint="eastAsia" w:ascii="宋体" w:hAnsi="宋体" w:cs="宋体"/>
          <w:szCs w:val="21"/>
        </w:rPr>
        <w:t>、</w:t>
      </w:r>
      <w:r>
        <w:rPr>
          <w:rFonts w:hint="eastAsia" w:ascii="宋体" w:hAnsi="宋体" w:cs="宋体"/>
          <w:b/>
          <w:bCs/>
          <w:szCs w:val="21"/>
        </w:rPr>
        <w:t>采购代理机构信息</w:t>
      </w:r>
    </w:p>
    <w:p>
      <w:pPr>
        <w:adjustRightInd w:val="0"/>
        <w:snapToGrid w:val="0"/>
        <w:spacing w:line="360" w:lineRule="auto"/>
        <w:ind w:firstLine="411" w:firstLineChars="196"/>
        <w:rPr>
          <w:rFonts w:ascii="宋体" w:hAnsi="宋体" w:cs="宋体"/>
          <w:szCs w:val="21"/>
        </w:rPr>
      </w:pPr>
      <w:r>
        <w:rPr>
          <w:rFonts w:hint="eastAsia" w:ascii="宋体" w:hAnsi="宋体" w:cs="宋体"/>
          <w:szCs w:val="21"/>
        </w:rPr>
        <w:t>（1）</w:t>
      </w:r>
      <w:r>
        <w:rPr>
          <w:rFonts w:hint="eastAsia" w:ascii="宋体" w:hAnsi="宋体" w:cs="宋体"/>
          <w:bCs/>
          <w:szCs w:val="21"/>
        </w:rPr>
        <w:t>名  称：</w:t>
      </w:r>
      <w:r>
        <w:rPr>
          <w:rFonts w:ascii="宋体" w:hAnsi="宋体" w:cs="宋体"/>
          <w:bCs/>
          <w:szCs w:val="21"/>
        </w:rPr>
        <w:t>湖南雁城建设咨询有限公司</w:t>
      </w:r>
    </w:p>
    <w:p>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（2）地址：</w:t>
      </w:r>
      <w:r>
        <w:rPr>
          <w:rFonts w:hint="eastAsia" w:ascii="宋体" w:hAnsi="宋体" w:cs="宋体"/>
        </w:rPr>
        <w:t>郴州市紫金嘉园公寓楼17楼1718房</w:t>
      </w:r>
    </w:p>
    <w:p>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（3）联系人：邓梦霞</w:t>
      </w:r>
      <w:r>
        <w:rPr>
          <w:rFonts w:hint="eastAsia" w:ascii="宋体" w:hAnsi="宋体" w:cs="宋体"/>
          <w:bCs/>
          <w:szCs w:val="21"/>
        </w:rPr>
        <w:t xml:space="preserve"> </w:t>
      </w:r>
    </w:p>
    <w:p>
      <w:pPr>
        <w:adjustRightInd w:val="0"/>
        <w:snapToGrid w:val="0"/>
        <w:spacing w:line="360" w:lineRule="auto"/>
        <w:ind w:firstLine="420" w:firstLineChars="200"/>
        <w:rPr>
          <w:rFonts w:ascii="宋体" w:hAnsi="宋体" w:cs="宋体"/>
          <w:b/>
          <w:sz w:val="32"/>
          <w:szCs w:val="32"/>
        </w:rPr>
      </w:pPr>
      <w:r>
        <w:rPr>
          <w:rFonts w:hint="eastAsia" w:ascii="宋体" w:hAnsi="宋体" w:cs="宋体"/>
          <w:szCs w:val="21"/>
        </w:rPr>
        <w:t>（4）电  话：0735-2269522、15115597339</w:t>
      </w:r>
    </w:p>
    <w:p>
      <w:pPr>
        <w:adjustRightInd w:val="0"/>
        <w:snapToGrid w:val="0"/>
        <w:spacing w:line="360" w:lineRule="auto"/>
        <w:ind w:firstLine="422" w:firstLineChars="200"/>
        <w:jc w:val="left"/>
        <w:rPr>
          <w:rFonts w:hint="eastAsia" w:ascii="宋体" w:hAnsi="宋体" w:cs="宋体"/>
          <w:b/>
          <w:bCs/>
          <w:szCs w:val="21"/>
        </w:rPr>
      </w:pPr>
      <w:r>
        <w:rPr>
          <w:rFonts w:hint="eastAsia" w:ascii="宋体" w:hAnsi="宋体" w:cs="宋体"/>
          <w:b/>
          <w:bCs/>
          <w:szCs w:val="21"/>
        </w:rPr>
        <w:t>八、其他</w:t>
      </w:r>
    </w:p>
    <w:p>
      <w:pPr>
        <w:adjustRightInd w:val="0"/>
        <w:snapToGrid w:val="0"/>
        <w:spacing w:line="360" w:lineRule="auto"/>
        <w:ind w:left="428" w:leftChars="200" w:hanging="8" w:hangingChars="4"/>
        <w:jc w:val="left"/>
        <w:rPr>
          <w:rFonts w:hint="eastAsia" w:ascii="宋体" w:hAnsi="宋体" w:cs="宋体"/>
          <w:szCs w:val="21"/>
        </w:rPr>
      </w:pPr>
      <w:r>
        <w:rPr>
          <w:rFonts w:hint="eastAsia" w:ascii="宋体" w:hAnsi="宋体" w:cs="宋体"/>
          <w:szCs w:val="21"/>
        </w:rPr>
        <w:t>1、投标人在“51医疗采购平台”免费注册、完善用户信息并获得审核通过后，可自行登录账号，点击页面右下方“帮助”按钮，通过观看“操作视频”或“操作手册”查询具体操作流程。</w:t>
      </w:r>
    </w:p>
    <w:p>
      <w:pPr>
        <w:adjustRightInd w:val="0"/>
        <w:snapToGrid w:val="0"/>
        <w:spacing w:line="360" w:lineRule="auto"/>
        <w:ind w:left="428" w:leftChars="200" w:hanging="8" w:hangingChars="4"/>
        <w:jc w:val="left"/>
        <w:rPr>
          <w:rFonts w:hint="eastAsia" w:ascii="宋体" w:hAnsi="宋体" w:cs="宋体"/>
          <w:szCs w:val="21"/>
        </w:rPr>
      </w:pPr>
      <w:r>
        <w:rPr>
          <w:rFonts w:hint="eastAsia" w:ascii="宋体" w:hAnsi="宋体" w:cs="宋体"/>
          <w:szCs w:val="21"/>
        </w:rPr>
        <w:t>2、投标人必须在“51医疗采购平台”自行申请开通会员服务权限后，方能开展线上投标业务。</w:t>
      </w:r>
    </w:p>
    <w:p>
      <w:pPr>
        <w:adjustRightInd w:val="0"/>
        <w:snapToGrid w:val="0"/>
        <w:spacing w:line="360" w:lineRule="auto"/>
        <w:ind w:left="428" w:leftChars="200" w:hanging="8" w:hangingChars="4"/>
        <w:jc w:val="left"/>
        <w:rPr>
          <w:rFonts w:hint="eastAsia" w:eastAsia="宋体"/>
          <w:lang w:eastAsia="zh-CN"/>
        </w:rPr>
        <w:sectPr>
          <w:headerReference r:id="rId3" w:type="default"/>
          <w:footerReference r:id="rId4" w:type="default"/>
          <w:pgSz w:w="11906" w:h="16838"/>
          <w:pgMar w:top="1191" w:right="1587" w:bottom="1020" w:left="1587" w:header="567" w:footer="567" w:gutter="0"/>
          <w:paperSrc w:first="1" w:other="1"/>
          <w:cols w:space="720" w:num="1"/>
          <w:docGrid w:linePitch="312" w:charSpace="0"/>
        </w:sectPr>
      </w:pPr>
      <w:r>
        <w:rPr>
          <w:rFonts w:hint="eastAsia" w:ascii="宋体" w:hAnsi="宋体" w:cs="宋体"/>
          <w:szCs w:val="21"/>
        </w:rPr>
        <w:t>3、投标人通过“51医疗采购平台”参与投标项目前，必须登录“51医疗采购平台”申请数字CA证书并完成缴费（CA仅适用于投标文件加、解密，购标环节无需使用）。已成功申领平台数字CA证书且在有效期内的（有效期：1年），CA证书可重复使用</w:t>
      </w:r>
      <w:r>
        <w:rPr>
          <w:rFonts w:hint="eastAsia" w:ascii="宋体" w:hAnsi="宋体" w:cs="宋体"/>
          <w:szCs w:val="21"/>
          <w:lang w:eastAsia="zh-CN"/>
        </w:rPr>
        <w:t>。</w:t>
      </w:r>
    </w:p>
    <w:p>
      <w:pPr>
        <w:widowControl/>
        <w:jc w:val="left"/>
        <w:rPr>
          <w:rFonts w:hint="eastAsia" w:ascii="宋体" w:hAnsi="宋体" w:cs="宋体"/>
          <w:b/>
          <w:szCs w:val="21"/>
        </w:rPr>
      </w:pPr>
      <w:bookmarkStart w:id="2" w:name="_Toc29913957"/>
      <w:bookmarkStart w:id="3" w:name="_Toc19911"/>
      <w:bookmarkStart w:id="4" w:name="_Toc4947"/>
      <w:bookmarkStart w:id="5" w:name="_Toc20857"/>
      <w:r>
        <w:rPr>
          <w:rFonts w:hint="eastAsia" w:ascii="宋体" w:hAnsi="宋体" w:cs="宋体"/>
          <w:b/>
          <w:szCs w:val="21"/>
        </w:rPr>
        <w:t>附件</w:t>
      </w:r>
      <w:r>
        <w:rPr>
          <w:rFonts w:hint="eastAsia" w:ascii="宋体" w:hAnsi="宋体" w:cs="宋体"/>
          <w:b/>
          <w:szCs w:val="21"/>
          <w:lang w:val="en-US" w:eastAsia="zh-CN"/>
        </w:rPr>
        <w:t>1</w:t>
      </w:r>
      <w:r>
        <w:rPr>
          <w:rFonts w:hint="eastAsia" w:ascii="宋体" w:hAnsi="宋体" w:cs="宋体"/>
          <w:b/>
          <w:szCs w:val="21"/>
        </w:rPr>
        <w:t xml:space="preserve"> 投标人资格声明(格式)</w:t>
      </w:r>
      <w:bookmarkEnd w:id="2"/>
      <w:bookmarkEnd w:id="3"/>
      <w:bookmarkEnd w:id="4"/>
      <w:bookmarkEnd w:id="5"/>
    </w:p>
    <w:p>
      <w:pPr>
        <w:widowControl/>
        <w:adjustRightInd w:val="0"/>
        <w:snapToGrid w:val="0"/>
        <w:spacing w:before="156" w:beforeLines="50" w:line="360" w:lineRule="auto"/>
        <w:jc w:val="center"/>
        <w:rPr>
          <w:rFonts w:hint="eastAsia" w:ascii="宋体" w:hAnsi="宋体" w:cs="宋体"/>
          <w:szCs w:val="21"/>
        </w:rPr>
      </w:pPr>
      <w:r>
        <w:rPr>
          <w:rFonts w:hint="eastAsia" w:ascii="宋体" w:hAnsi="宋体" w:cs="宋体"/>
          <w:b/>
          <w:sz w:val="28"/>
          <w:szCs w:val="28"/>
        </w:rPr>
        <w:t>投标人资格声明(格式)</w:t>
      </w:r>
    </w:p>
    <w:p>
      <w:pPr>
        <w:widowControl/>
        <w:adjustRightInd w:val="0"/>
        <w:snapToGrid w:val="0"/>
        <w:spacing w:before="156" w:beforeLines="50" w:line="360" w:lineRule="auto"/>
        <w:jc w:val="left"/>
        <w:rPr>
          <w:rFonts w:hint="eastAsia" w:ascii="宋体" w:hAnsi="宋体" w:cs="宋体"/>
          <w:kern w:val="0"/>
          <w:szCs w:val="21"/>
        </w:rPr>
      </w:pPr>
      <w:r>
        <w:rPr>
          <w:rFonts w:hint="eastAsia" w:ascii="宋体" w:hAnsi="宋体" w:cs="宋体"/>
          <w:szCs w:val="21"/>
        </w:rPr>
        <w:t>致</w:t>
      </w:r>
      <w:r>
        <w:rPr>
          <w:rFonts w:hint="eastAsia" w:ascii="宋体" w:hAnsi="宋体" w:cs="宋体"/>
          <w:szCs w:val="21"/>
          <w:u w:val="single"/>
        </w:rPr>
        <w:t xml:space="preserve">            </w:t>
      </w:r>
      <w:r>
        <w:rPr>
          <w:rFonts w:hint="eastAsia" w:ascii="宋体" w:hAnsi="宋体" w:cs="宋体"/>
          <w:szCs w:val="21"/>
        </w:rPr>
        <w:t>(采购人、采购代理机构)：</w:t>
      </w:r>
    </w:p>
    <w:p>
      <w:pPr>
        <w:widowControl/>
        <w:adjustRightInd w:val="0"/>
        <w:snapToGrid w:val="0"/>
        <w:spacing w:before="156" w:beforeLines="50" w:line="360" w:lineRule="auto"/>
        <w:ind w:firstLine="420" w:firstLineChars="200"/>
        <w:jc w:val="left"/>
        <w:rPr>
          <w:rFonts w:hint="eastAsia" w:ascii="宋体" w:hAnsi="宋体" w:cs="宋体"/>
          <w:kern w:val="0"/>
          <w:szCs w:val="21"/>
        </w:rPr>
      </w:pPr>
      <w:r>
        <w:rPr>
          <w:rFonts w:hint="eastAsia" w:ascii="宋体" w:hAnsi="宋体" w:cs="宋体"/>
          <w:szCs w:val="21"/>
        </w:rPr>
        <w:t>按照《中华人民共和国政府采购法》第二十二条和招标文件的规定，我单位郑重声明如下：</w:t>
      </w:r>
    </w:p>
    <w:p>
      <w:pPr>
        <w:widowControl/>
        <w:adjustRightInd w:val="0"/>
        <w:snapToGrid w:val="0"/>
        <w:spacing w:before="156" w:beforeLines="50" w:line="360" w:lineRule="auto"/>
        <w:ind w:firstLine="420" w:firstLineChars="200"/>
        <w:jc w:val="left"/>
        <w:rPr>
          <w:rFonts w:hint="eastAsia" w:ascii="宋体" w:hAnsi="宋体" w:cs="宋体"/>
          <w:kern w:val="0"/>
          <w:szCs w:val="21"/>
        </w:rPr>
      </w:pPr>
      <w:r>
        <w:rPr>
          <w:rFonts w:hint="eastAsia" w:ascii="宋体" w:hAnsi="宋体" w:cs="宋体"/>
          <w:szCs w:val="21"/>
        </w:rPr>
        <w:t>一、我单位是按照中华人民共和国法律规定登记注册的，注册地点为</w:t>
      </w:r>
      <w:r>
        <w:rPr>
          <w:rFonts w:hint="eastAsia" w:ascii="宋体" w:hAnsi="宋体" w:cs="宋体"/>
          <w:szCs w:val="21"/>
          <w:u w:val="single"/>
        </w:rPr>
        <w:t xml:space="preserve">         </w:t>
      </w:r>
      <w:r>
        <w:rPr>
          <w:rFonts w:hint="eastAsia" w:ascii="宋体" w:hAnsi="宋体" w:cs="宋体"/>
          <w:szCs w:val="21"/>
        </w:rPr>
        <w:t>，全称为</w:t>
      </w:r>
      <w:r>
        <w:rPr>
          <w:rFonts w:hint="eastAsia" w:ascii="宋体" w:hAnsi="宋体" w:cs="宋体"/>
          <w:szCs w:val="21"/>
          <w:u w:val="single"/>
        </w:rPr>
        <w:t xml:space="preserve">        </w:t>
      </w:r>
      <w:r>
        <w:rPr>
          <w:rFonts w:hint="eastAsia" w:ascii="宋体" w:hAnsi="宋体" w:cs="宋体"/>
          <w:szCs w:val="21"/>
        </w:rPr>
        <w:t>，统一社会信用代码为</w:t>
      </w:r>
      <w:r>
        <w:rPr>
          <w:rFonts w:hint="eastAsia" w:ascii="宋体" w:hAnsi="宋体" w:cs="宋体"/>
          <w:szCs w:val="21"/>
          <w:u w:val="single"/>
        </w:rPr>
        <w:t xml:space="preserve">            </w:t>
      </w:r>
      <w:r>
        <w:rPr>
          <w:rFonts w:hint="eastAsia" w:ascii="宋体" w:hAnsi="宋体" w:cs="宋体"/>
          <w:szCs w:val="21"/>
        </w:rPr>
        <w:t>，法定代表人</w:t>
      </w:r>
      <w:r>
        <w:rPr>
          <w:rFonts w:hint="eastAsia" w:ascii="宋体" w:hAnsi="宋体" w:cs="宋体"/>
          <w:kern w:val="0"/>
          <w:szCs w:val="21"/>
        </w:rPr>
        <w:t>（</w:t>
      </w:r>
      <w:r>
        <w:rPr>
          <w:rFonts w:hint="eastAsia" w:ascii="宋体" w:hAnsi="宋体" w:cs="宋体"/>
          <w:spacing w:val="-2"/>
          <w:kern w:val="0"/>
          <w:szCs w:val="21"/>
        </w:rPr>
        <w:t>单</w:t>
      </w:r>
      <w:r>
        <w:rPr>
          <w:rFonts w:hint="eastAsia" w:ascii="宋体" w:hAnsi="宋体" w:cs="宋体"/>
          <w:kern w:val="0"/>
          <w:szCs w:val="21"/>
        </w:rPr>
        <w:t>位</w:t>
      </w:r>
      <w:r>
        <w:rPr>
          <w:rFonts w:hint="eastAsia" w:ascii="宋体" w:hAnsi="宋体" w:cs="宋体"/>
          <w:spacing w:val="-2"/>
          <w:kern w:val="0"/>
          <w:szCs w:val="21"/>
        </w:rPr>
        <w:t>负</w:t>
      </w:r>
      <w:r>
        <w:rPr>
          <w:rFonts w:hint="eastAsia" w:ascii="宋体" w:hAnsi="宋体" w:cs="宋体"/>
          <w:kern w:val="0"/>
          <w:szCs w:val="21"/>
        </w:rPr>
        <w:t>责人</w:t>
      </w:r>
      <w:r>
        <w:rPr>
          <w:rFonts w:hint="eastAsia" w:ascii="宋体" w:hAnsi="宋体" w:cs="宋体"/>
          <w:spacing w:val="-2"/>
          <w:kern w:val="0"/>
          <w:szCs w:val="21"/>
        </w:rPr>
        <w:t>）</w:t>
      </w:r>
      <w:r>
        <w:rPr>
          <w:rFonts w:hint="eastAsia" w:ascii="宋体" w:hAnsi="宋体" w:cs="宋体"/>
          <w:szCs w:val="21"/>
        </w:rPr>
        <w:t>为</w:t>
      </w:r>
      <w:r>
        <w:rPr>
          <w:rFonts w:hint="eastAsia" w:ascii="宋体" w:hAnsi="宋体" w:cs="宋体"/>
          <w:szCs w:val="21"/>
          <w:u w:val="single"/>
        </w:rPr>
        <w:t xml:space="preserve">         </w:t>
      </w:r>
      <w:r>
        <w:rPr>
          <w:rFonts w:hint="eastAsia" w:ascii="宋体" w:hAnsi="宋体" w:cs="宋体"/>
          <w:szCs w:val="21"/>
        </w:rPr>
        <w:t>，具有独立承担民事责任的能力。</w:t>
      </w:r>
    </w:p>
    <w:p>
      <w:pPr>
        <w:widowControl/>
        <w:adjustRightInd w:val="0"/>
        <w:snapToGrid w:val="0"/>
        <w:spacing w:before="156" w:beforeLines="50" w:line="360" w:lineRule="auto"/>
        <w:ind w:firstLine="420" w:firstLineChars="200"/>
        <w:jc w:val="left"/>
        <w:rPr>
          <w:rFonts w:hint="eastAsia" w:ascii="宋体" w:hAnsi="宋体" w:cs="宋体"/>
          <w:szCs w:val="21"/>
        </w:rPr>
      </w:pPr>
      <w:r>
        <w:rPr>
          <w:rFonts w:hint="eastAsia" w:ascii="宋体" w:hAnsi="宋体" w:cs="宋体"/>
          <w:szCs w:val="21"/>
        </w:rPr>
        <w:t>二、我单位未被“国家企业信用信息系统”列入经营异常名录或者严重违法企业名单。</w:t>
      </w:r>
    </w:p>
    <w:p>
      <w:pPr>
        <w:widowControl/>
        <w:adjustRightInd w:val="0"/>
        <w:snapToGrid w:val="0"/>
        <w:spacing w:before="156" w:beforeLines="50" w:line="360" w:lineRule="auto"/>
        <w:ind w:firstLine="420" w:firstLineChars="200"/>
        <w:jc w:val="left"/>
        <w:rPr>
          <w:rFonts w:hint="eastAsia" w:ascii="宋体" w:hAnsi="宋体" w:cs="宋体"/>
          <w:szCs w:val="21"/>
        </w:rPr>
      </w:pPr>
      <w:r>
        <w:rPr>
          <w:rFonts w:hint="eastAsia" w:ascii="宋体" w:hAnsi="宋体" w:cs="宋体"/>
          <w:kern w:val="0"/>
          <w:szCs w:val="21"/>
        </w:rPr>
        <w:t>三、</w:t>
      </w:r>
      <w:r>
        <w:rPr>
          <w:rFonts w:hint="eastAsia" w:ascii="宋体" w:hAnsi="宋体" w:cs="宋体"/>
          <w:szCs w:val="21"/>
        </w:rPr>
        <w:t>我单位具有良好的商业信誉和健全的财务会计制度。</w:t>
      </w:r>
    </w:p>
    <w:p>
      <w:pPr>
        <w:widowControl/>
        <w:adjustRightInd w:val="0"/>
        <w:snapToGrid w:val="0"/>
        <w:spacing w:before="156" w:beforeLines="50" w:line="360" w:lineRule="auto"/>
        <w:ind w:firstLine="420" w:firstLineChars="200"/>
        <w:jc w:val="left"/>
        <w:rPr>
          <w:rFonts w:hint="eastAsia" w:ascii="宋体" w:hAnsi="宋体" w:cs="宋体"/>
          <w:kern w:val="0"/>
          <w:szCs w:val="21"/>
        </w:rPr>
      </w:pPr>
      <w:r>
        <w:rPr>
          <w:rFonts w:hint="eastAsia" w:ascii="宋体" w:hAnsi="宋体" w:cs="宋体"/>
          <w:kern w:val="0"/>
          <w:szCs w:val="21"/>
        </w:rPr>
        <w:t>四、我</w:t>
      </w:r>
      <w:r>
        <w:rPr>
          <w:rFonts w:hint="eastAsia" w:ascii="宋体" w:hAnsi="宋体" w:cs="宋体"/>
          <w:szCs w:val="21"/>
        </w:rPr>
        <w:t>单位</w:t>
      </w:r>
      <w:r>
        <w:rPr>
          <w:rFonts w:hint="eastAsia" w:ascii="宋体" w:hAnsi="宋体" w:cs="宋体"/>
          <w:kern w:val="0"/>
          <w:szCs w:val="21"/>
        </w:rPr>
        <w:t>依法进行纳税和社会保险申报并实际履行了义务。</w:t>
      </w:r>
    </w:p>
    <w:p>
      <w:pPr>
        <w:widowControl/>
        <w:adjustRightInd w:val="0"/>
        <w:snapToGrid w:val="0"/>
        <w:spacing w:before="156" w:beforeLines="50" w:line="360" w:lineRule="auto"/>
        <w:ind w:firstLine="420" w:firstLineChars="200"/>
        <w:jc w:val="left"/>
        <w:rPr>
          <w:rFonts w:hint="eastAsia" w:ascii="宋体" w:hAnsi="宋体" w:cs="宋体"/>
          <w:kern w:val="0"/>
          <w:szCs w:val="21"/>
        </w:rPr>
      </w:pPr>
      <w:r>
        <w:rPr>
          <w:rFonts w:hint="eastAsia" w:ascii="宋体" w:hAnsi="宋体" w:cs="宋体"/>
          <w:szCs w:val="21"/>
        </w:rPr>
        <w:t>五、我单位具有履行本项目采购合同所必需的设备和专业技术能力，并具有履行合同的良好记录。</w:t>
      </w:r>
    </w:p>
    <w:p>
      <w:pPr>
        <w:widowControl/>
        <w:adjustRightInd w:val="0"/>
        <w:snapToGrid w:val="0"/>
        <w:spacing w:before="156" w:beforeLines="50" w:line="360" w:lineRule="auto"/>
        <w:ind w:firstLine="420" w:firstLineChars="200"/>
        <w:jc w:val="left"/>
        <w:rPr>
          <w:rFonts w:hint="eastAsia" w:ascii="宋体" w:hAnsi="宋体" w:cs="宋体"/>
          <w:szCs w:val="21"/>
        </w:rPr>
      </w:pPr>
      <w:r>
        <w:rPr>
          <w:rFonts w:hint="eastAsia" w:ascii="宋体" w:hAnsi="宋体" w:cs="宋体"/>
          <w:szCs w:val="21"/>
        </w:rPr>
        <w:t>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w:t>
      </w:r>
    </w:p>
    <w:p>
      <w:pPr>
        <w:widowControl/>
        <w:adjustRightInd w:val="0"/>
        <w:snapToGrid w:val="0"/>
        <w:spacing w:before="156" w:beforeLines="50" w:line="360" w:lineRule="auto"/>
        <w:ind w:firstLine="420" w:firstLineChars="200"/>
        <w:jc w:val="left"/>
        <w:rPr>
          <w:rFonts w:hint="eastAsia" w:ascii="宋体" w:hAnsi="宋体" w:cs="宋体"/>
          <w:szCs w:val="21"/>
        </w:rPr>
      </w:pPr>
      <w:r>
        <w:rPr>
          <w:rFonts w:hint="eastAsia" w:ascii="宋体" w:hAnsi="宋体" w:cs="宋体"/>
          <w:szCs w:val="21"/>
        </w:rPr>
        <w:t>供应商在参加政府采购活动前3年内因违法经营被禁止在一定期限内参加政府采购活动，期限届满的，可以参加政府采购活动。</w:t>
      </w:r>
    </w:p>
    <w:p>
      <w:pPr>
        <w:widowControl/>
        <w:adjustRightInd w:val="0"/>
        <w:snapToGrid w:val="0"/>
        <w:spacing w:before="156" w:beforeLines="50" w:line="360" w:lineRule="auto"/>
        <w:ind w:firstLine="420" w:firstLineChars="200"/>
        <w:jc w:val="left"/>
        <w:rPr>
          <w:rFonts w:hint="eastAsia" w:ascii="宋体" w:hAnsi="宋体" w:cs="宋体"/>
          <w:szCs w:val="21"/>
        </w:rPr>
      </w:pPr>
      <w:r>
        <w:rPr>
          <w:rFonts w:hint="eastAsia" w:ascii="宋体" w:hAnsi="宋体" w:cs="宋体"/>
          <w:szCs w:val="21"/>
        </w:rPr>
        <w:t>七、我单位具备法律、行政法规规定的其他条件。</w:t>
      </w:r>
    </w:p>
    <w:p>
      <w:pPr>
        <w:widowControl/>
        <w:adjustRightInd w:val="0"/>
        <w:snapToGrid w:val="0"/>
        <w:spacing w:before="156" w:beforeLines="50" w:line="360" w:lineRule="auto"/>
        <w:ind w:firstLine="420" w:firstLineChars="200"/>
        <w:jc w:val="left"/>
        <w:rPr>
          <w:rFonts w:hint="eastAsia" w:ascii="宋体" w:hAnsi="宋体" w:cs="宋体"/>
          <w:szCs w:val="21"/>
        </w:rPr>
      </w:pPr>
      <w:r>
        <w:rPr>
          <w:rFonts w:hint="eastAsia" w:ascii="宋体" w:hAnsi="宋体" w:cs="宋体"/>
          <w:kern w:val="0"/>
          <w:szCs w:val="21"/>
        </w:rPr>
        <w:t>八、</w:t>
      </w:r>
      <w:r>
        <w:rPr>
          <w:rFonts w:hint="eastAsia" w:ascii="宋体" w:hAnsi="宋体" w:cs="宋体"/>
          <w:szCs w:val="21"/>
        </w:rPr>
        <w:t>与我单位存在“单位负责人为同一人或者存在直接控股、管理关系”的其他单位信息如下（如无，填写“无”）：</w:t>
      </w:r>
    </w:p>
    <w:p>
      <w:pPr>
        <w:adjustRightInd w:val="0"/>
        <w:snapToGrid w:val="0"/>
        <w:spacing w:before="156" w:beforeLines="50" w:line="360" w:lineRule="auto"/>
        <w:ind w:firstLine="420" w:firstLineChars="200"/>
        <w:rPr>
          <w:rFonts w:hint="eastAsia" w:ascii="宋体" w:hAnsi="宋体" w:cs="宋体"/>
          <w:szCs w:val="21"/>
        </w:rPr>
      </w:pPr>
      <w:r>
        <w:rPr>
          <w:rFonts w:hint="eastAsia" w:ascii="宋体" w:hAnsi="宋体" w:cs="宋体"/>
          <w:szCs w:val="21"/>
        </w:rPr>
        <w:t>1、与我单位的法定代表人（单位负责人）为同一人的其他单位如下：</w:t>
      </w:r>
      <w:r>
        <w:rPr>
          <w:rFonts w:hint="eastAsia" w:ascii="宋体" w:hAnsi="宋体" w:cs="宋体"/>
          <w:szCs w:val="21"/>
          <w:u w:val="single"/>
        </w:rPr>
        <w:t xml:space="preserve">               </w:t>
      </w:r>
    </w:p>
    <w:p>
      <w:pPr>
        <w:adjustRightInd w:val="0"/>
        <w:snapToGrid w:val="0"/>
        <w:spacing w:before="156" w:beforeLines="50" w:line="360" w:lineRule="auto"/>
        <w:ind w:firstLine="420" w:firstLineChars="200"/>
        <w:rPr>
          <w:rFonts w:hint="eastAsia" w:ascii="宋体" w:hAnsi="宋体" w:cs="宋体"/>
          <w:szCs w:val="21"/>
        </w:rPr>
      </w:pPr>
      <w:r>
        <w:rPr>
          <w:rFonts w:hint="eastAsia" w:ascii="宋体" w:hAnsi="宋体" w:cs="宋体"/>
          <w:szCs w:val="21"/>
        </w:rPr>
        <w:t>2、我单位直接控股的其他单位如下：</w:t>
      </w:r>
      <w:r>
        <w:rPr>
          <w:rFonts w:hint="eastAsia" w:ascii="宋体" w:hAnsi="宋体" w:cs="宋体"/>
          <w:szCs w:val="21"/>
          <w:u w:val="single"/>
        </w:rPr>
        <w:t xml:space="preserve">               </w:t>
      </w:r>
    </w:p>
    <w:p>
      <w:pPr>
        <w:adjustRightInd w:val="0"/>
        <w:snapToGrid w:val="0"/>
        <w:spacing w:before="156" w:beforeLines="50" w:line="360" w:lineRule="auto"/>
        <w:ind w:firstLine="420" w:firstLineChars="200"/>
        <w:rPr>
          <w:rFonts w:hint="eastAsia" w:ascii="宋体" w:hAnsi="宋体" w:cs="宋体"/>
          <w:szCs w:val="21"/>
        </w:rPr>
      </w:pPr>
      <w:r>
        <w:rPr>
          <w:rFonts w:hint="eastAsia" w:ascii="宋体" w:hAnsi="宋体" w:cs="宋体"/>
          <w:szCs w:val="21"/>
        </w:rPr>
        <w:t>3、与我单位存在管理关系的其他单位如下：</w:t>
      </w:r>
      <w:r>
        <w:rPr>
          <w:rFonts w:hint="eastAsia" w:ascii="宋体" w:hAnsi="宋体" w:cs="宋体"/>
          <w:szCs w:val="21"/>
          <w:u w:val="single"/>
        </w:rPr>
        <w:t xml:space="preserve">               </w:t>
      </w:r>
    </w:p>
    <w:p>
      <w:pPr>
        <w:widowControl/>
        <w:adjustRightInd w:val="0"/>
        <w:snapToGrid w:val="0"/>
        <w:spacing w:before="156" w:beforeLines="50" w:line="360" w:lineRule="auto"/>
        <w:ind w:firstLine="420" w:firstLineChars="200"/>
        <w:jc w:val="left"/>
        <w:rPr>
          <w:rFonts w:hint="eastAsia" w:ascii="宋体" w:hAnsi="宋体" w:cs="宋体"/>
          <w:szCs w:val="21"/>
        </w:rPr>
      </w:pPr>
      <w:r>
        <w:rPr>
          <w:rFonts w:hint="eastAsia" w:ascii="宋体" w:hAnsi="宋体" w:cs="宋体"/>
          <w:szCs w:val="21"/>
        </w:rPr>
        <w:t>九、我单位不属于为本项目提供整体设计、规范编制或者项目管理、监理、检测等服务的投标人。</w:t>
      </w:r>
    </w:p>
    <w:p>
      <w:pPr>
        <w:widowControl/>
        <w:adjustRightInd w:val="0"/>
        <w:snapToGrid w:val="0"/>
        <w:spacing w:before="156" w:beforeLines="50" w:line="360" w:lineRule="auto"/>
        <w:ind w:firstLine="420" w:firstLineChars="200"/>
        <w:jc w:val="left"/>
        <w:rPr>
          <w:rFonts w:hint="eastAsia" w:ascii="宋体" w:hAnsi="宋体" w:cs="宋体"/>
          <w:szCs w:val="21"/>
        </w:rPr>
      </w:pPr>
      <w:r>
        <w:rPr>
          <w:rFonts w:hint="eastAsia" w:ascii="宋体" w:hAnsi="宋体" w:cs="宋体"/>
          <w:szCs w:val="21"/>
        </w:rPr>
        <w:t>十、我单位无以下不良信用记录情形：</w:t>
      </w:r>
    </w:p>
    <w:p>
      <w:pPr>
        <w:widowControl/>
        <w:adjustRightInd w:val="0"/>
        <w:snapToGrid w:val="0"/>
        <w:spacing w:before="156" w:beforeLines="50" w:line="360" w:lineRule="auto"/>
        <w:ind w:firstLine="420" w:firstLineChars="200"/>
        <w:jc w:val="left"/>
        <w:rPr>
          <w:rFonts w:hint="eastAsia" w:ascii="宋体" w:hAnsi="宋体" w:cs="宋体"/>
          <w:szCs w:val="21"/>
        </w:rPr>
      </w:pPr>
      <w:r>
        <w:rPr>
          <w:rFonts w:hint="eastAsia" w:ascii="宋体" w:hAnsi="宋体" w:cs="宋体"/>
          <w:szCs w:val="21"/>
        </w:rPr>
        <w:t>1、在“信用中国”网站被列入失信被执行人和重大税收违法案件当事人名单；</w:t>
      </w:r>
    </w:p>
    <w:p>
      <w:pPr>
        <w:widowControl/>
        <w:adjustRightInd w:val="0"/>
        <w:snapToGrid w:val="0"/>
        <w:spacing w:before="156" w:beforeLines="50" w:line="360" w:lineRule="auto"/>
        <w:ind w:firstLine="420" w:firstLineChars="200"/>
        <w:jc w:val="left"/>
        <w:rPr>
          <w:rFonts w:hint="eastAsia" w:ascii="宋体" w:hAnsi="宋体" w:cs="宋体"/>
          <w:szCs w:val="21"/>
        </w:rPr>
      </w:pPr>
      <w:r>
        <w:rPr>
          <w:rFonts w:hint="eastAsia" w:ascii="宋体" w:hAnsi="宋体" w:cs="宋体"/>
          <w:szCs w:val="21"/>
        </w:rPr>
        <w:t>2、在“中国政府采购网”网站被列入政府采购严重违法失信行为记录名单；</w:t>
      </w:r>
    </w:p>
    <w:p>
      <w:pPr>
        <w:widowControl/>
        <w:adjustRightInd w:val="0"/>
        <w:snapToGrid w:val="0"/>
        <w:spacing w:before="156" w:beforeLines="50" w:line="360" w:lineRule="auto"/>
        <w:ind w:firstLine="420" w:firstLineChars="200"/>
        <w:jc w:val="left"/>
        <w:rPr>
          <w:rFonts w:hint="eastAsia" w:ascii="宋体" w:hAnsi="宋体" w:cs="宋体"/>
          <w:szCs w:val="21"/>
        </w:rPr>
      </w:pPr>
      <w:r>
        <w:rPr>
          <w:rFonts w:hint="eastAsia" w:ascii="宋体" w:hAnsi="宋体" w:cs="宋体"/>
          <w:szCs w:val="21"/>
        </w:rPr>
        <w:t>3、不符合《政府采购法》第二十二条规定的条件。</w:t>
      </w:r>
    </w:p>
    <w:p>
      <w:pPr>
        <w:widowControl/>
        <w:adjustRightInd w:val="0"/>
        <w:snapToGrid w:val="0"/>
        <w:spacing w:before="156" w:beforeLines="50" w:line="360" w:lineRule="auto"/>
        <w:ind w:firstLine="420" w:firstLineChars="200"/>
        <w:jc w:val="left"/>
        <w:rPr>
          <w:rFonts w:hint="eastAsia" w:ascii="宋体" w:hAnsi="宋体" w:cs="宋体"/>
          <w:kern w:val="0"/>
          <w:szCs w:val="21"/>
        </w:rPr>
      </w:pPr>
      <w:r>
        <w:rPr>
          <w:rFonts w:hint="eastAsia" w:ascii="宋体" w:hAnsi="宋体" w:cs="宋体"/>
          <w:szCs w:val="21"/>
        </w:rPr>
        <w:t>我单位保证上述声明的事项都是真实的，如有虚假，我单位愿意承担相应的法律责任，并承担因此所造成的一切损失。</w:t>
      </w:r>
    </w:p>
    <w:p>
      <w:pPr>
        <w:widowControl/>
        <w:adjustRightInd w:val="0"/>
        <w:snapToGrid w:val="0"/>
        <w:spacing w:before="156" w:beforeLines="50" w:line="360" w:lineRule="auto"/>
        <w:jc w:val="left"/>
        <w:rPr>
          <w:rFonts w:hint="eastAsia" w:ascii="宋体" w:hAnsi="宋体" w:cs="宋体"/>
          <w:szCs w:val="21"/>
        </w:rPr>
      </w:pPr>
      <w:r>
        <w:rPr>
          <w:rFonts w:hint="eastAsia" w:ascii="宋体" w:hAnsi="宋体" w:cs="宋体"/>
          <w:szCs w:val="21"/>
        </w:rPr>
        <w:t>注：第三条“良好的商业信誉”是指投标人经营状况良好，无本资格声明第十条情形。</w:t>
      </w:r>
    </w:p>
    <w:p>
      <w:pPr>
        <w:widowControl/>
        <w:adjustRightInd w:val="0"/>
        <w:snapToGrid w:val="0"/>
        <w:spacing w:before="156" w:beforeLines="50" w:line="360" w:lineRule="auto"/>
        <w:jc w:val="left"/>
        <w:rPr>
          <w:rFonts w:hint="eastAsia" w:ascii="宋体" w:hAnsi="宋体" w:cs="宋体"/>
          <w:szCs w:val="21"/>
        </w:rPr>
      </w:pPr>
    </w:p>
    <w:p>
      <w:pPr>
        <w:widowControl/>
        <w:adjustRightInd w:val="0"/>
        <w:snapToGrid w:val="0"/>
        <w:spacing w:line="360" w:lineRule="auto"/>
        <w:jc w:val="left"/>
        <w:rPr>
          <w:rFonts w:hint="eastAsia" w:ascii="宋体" w:hAnsi="宋体" w:cs="宋体"/>
          <w:kern w:val="0"/>
          <w:szCs w:val="21"/>
        </w:rPr>
      </w:pPr>
      <w:r>
        <w:rPr>
          <w:rFonts w:hint="eastAsia" w:ascii="宋体" w:hAnsi="宋体" w:cs="宋体"/>
          <w:szCs w:val="21"/>
        </w:rPr>
        <w:t>投标人名称（盖单位公章）：</w:t>
      </w:r>
    </w:p>
    <w:p>
      <w:pPr>
        <w:widowControl/>
        <w:adjustRightInd w:val="0"/>
        <w:snapToGrid w:val="0"/>
        <w:spacing w:line="360" w:lineRule="auto"/>
        <w:jc w:val="left"/>
        <w:rPr>
          <w:rFonts w:hint="eastAsia" w:ascii="宋体" w:hAnsi="宋体" w:cs="宋体"/>
          <w:b/>
          <w:bCs/>
          <w:kern w:val="0"/>
          <w:sz w:val="44"/>
          <w:szCs w:val="44"/>
        </w:rPr>
      </w:pPr>
      <w:r>
        <w:rPr>
          <w:rFonts w:hint="eastAsia" w:ascii="宋体" w:hAnsi="宋体" w:cs="宋体"/>
          <w:spacing w:val="-2"/>
          <w:kern w:val="0"/>
          <w:szCs w:val="21"/>
        </w:rPr>
        <w:t>法</w:t>
      </w:r>
      <w:r>
        <w:rPr>
          <w:rFonts w:hint="eastAsia" w:ascii="宋体" w:hAnsi="宋体" w:cs="宋体"/>
          <w:kern w:val="0"/>
          <w:szCs w:val="21"/>
        </w:rPr>
        <w:t>定</w:t>
      </w:r>
      <w:r>
        <w:rPr>
          <w:rFonts w:hint="eastAsia" w:ascii="宋体" w:hAnsi="宋体" w:cs="宋体"/>
          <w:spacing w:val="-2"/>
          <w:kern w:val="0"/>
          <w:szCs w:val="21"/>
        </w:rPr>
        <w:t>代</w:t>
      </w:r>
      <w:r>
        <w:rPr>
          <w:rFonts w:hint="eastAsia" w:ascii="宋体" w:hAnsi="宋体" w:cs="宋体"/>
          <w:kern w:val="0"/>
          <w:szCs w:val="21"/>
        </w:rPr>
        <w:t>表</w:t>
      </w:r>
      <w:r>
        <w:rPr>
          <w:rFonts w:hint="eastAsia" w:ascii="宋体" w:hAnsi="宋体" w:cs="宋体"/>
          <w:spacing w:val="-2"/>
          <w:kern w:val="0"/>
          <w:szCs w:val="21"/>
        </w:rPr>
        <w:t>人</w:t>
      </w:r>
      <w:r>
        <w:rPr>
          <w:rFonts w:hint="eastAsia" w:ascii="宋体" w:hAnsi="宋体" w:cs="宋体"/>
          <w:kern w:val="0"/>
          <w:szCs w:val="21"/>
        </w:rPr>
        <w:t>（</w:t>
      </w:r>
      <w:r>
        <w:rPr>
          <w:rFonts w:hint="eastAsia" w:ascii="宋体" w:hAnsi="宋体" w:cs="宋体"/>
          <w:spacing w:val="-2"/>
          <w:kern w:val="0"/>
          <w:szCs w:val="21"/>
        </w:rPr>
        <w:t>单</w:t>
      </w:r>
      <w:r>
        <w:rPr>
          <w:rFonts w:hint="eastAsia" w:ascii="宋体" w:hAnsi="宋体" w:cs="宋体"/>
          <w:kern w:val="0"/>
          <w:szCs w:val="21"/>
        </w:rPr>
        <w:t>位</w:t>
      </w:r>
      <w:r>
        <w:rPr>
          <w:rFonts w:hint="eastAsia" w:ascii="宋体" w:hAnsi="宋体" w:cs="宋体"/>
          <w:spacing w:val="-2"/>
          <w:kern w:val="0"/>
          <w:szCs w:val="21"/>
        </w:rPr>
        <w:t>负</w:t>
      </w:r>
      <w:r>
        <w:rPr>
          <w:rFonts w:hint="eastAsia" w:ascii="宋体" w:hAnsi="宋体" w:cs="宋体"/>
          <w:kern w:val="0"/>
          <w:szCs w:val="21"/>
        </w:rPr>
        <w:t>责人</w:t>
      </w:r>
      <w:r>
        <w:rPr>
          <w:rFonts w:hint="eastAsia" w:ascii="宋体" w:hAnsi="宋体" w:cs="宋体"/>
          <w:spacing w:val="-2"/>
          <w:kern w:val="0"/>
          <w:szCs w:val="21"/>
        </w:rPr>
        <w:t>）</w:t>
      </w:r>
      <w:r>
        <w:rPr>
          <w:rFonts w:hint="eastAsia" w:ascii="宋体" w:hAnsi="宋体" w:cs="宋体"/>
        </w:rPr>
        <w:t>或委托代理人：</w:t>
      </w:r>
      <w:r>
        <w:rPr>
          <w:rFonts w:hint="eastAsia" w:ascii="宋体" w:hAnsi="宋体" w:cs="宋体"/>
          <w:u w:val="single"/>
        </w:rPr>
        <w:t xml:space="preserve">       </w:t>
      </w:r>
      <w:r>
        <w:rPr>
          <w:rFonts w:hint="eastAsia" w:ascii="宋体" w:hAnsi="宋体" w:cs="宋体"/>
        </w:rPr>
        <w:t>（签字或签章）</w:t>
      </w:r>
    </w:p>
    <w:p>
      <w:pPr>
        <w:widowControl/>
        <w:adjustRightInd w:val="0"/>
        <w:snapToGrid w:val="0"/>
        <w:spacing w:line="360" w:lineRule="auto"/>
        <w:jc w:val="left"/>
        <w:rPr>
          <w:rFonts w:hint="eastAsia" w:ascii="宋体" w:hAnsi="宋体" w:cs="宋体"/>
          <w:szCs w:val="21"/>
        </w:rPr>
      </w:pPr>
      <w:r>
        <w:rPr>
          <w:rFonts w:hint="eastAsia" w:ascii="宋体" w:hAnsi="宋体" w:cs="宋体"/>
          <w:szCs w:val="21"/>
        </w:rPr>
        <w:t>日期：</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p>
    <w:p>
      <w:pPr>
        <w:widowControl/>
        <w:jc w:val="left"/>
        <w:rPr>
          <w:rFonts w:hint="eastAsia" w:ascii="宋体" w:hAnsi="宋体" w:cs="宋体"/>
          <w:b/>
        </w:rPr>
      </w:pPr>
      <w:r>
        <w:rPr>
          <w:rFonts w:hint="eastAsia" w:ascii="宋体" w:hAnsi="宋体" w:cs="宋体"/>
          <w:b/>
          <w:szCs w:val="21"/>
        </w:rPr>
        <w:br w:type="page"/>
      </w:r>
    </w:p>
    <w:p>
      <w:pPr>
        <w:widowControl/>
        <w:jc w:val="left"/>
        <w:rPr>
          <w:rFonts w:hint="eastAsia" w:ascii="宋体" w:hAnsi="宋体" w:cs="宋体"/>
        </w:rPr>
      </w:pPr>
      <w:r>
        <w:rPr>
          <w:rFonts w:hint="eastAsia" w:ascii="宋体" w:hAnsi="宋体" w:cs="宋体"/>
          <w:kern w:val="0"/>
          <w:szCs w:val="21"/>
          <w:lang w:bidi="ar"/>
        </w:rPr>
        <w:t xml:space="preserve">附件 2 湖南省政府采购供应商资格承诺函(格式) </w:t>
      </w:r>
    </w:p>
    <w:p>
      <w:pPr>
        <w:pStyle w:val="10"/>
        <w:ind w:firstLine="422"/>
        <w:rPr>
          <w:rFonts w:hint="eastAsia" w:ascii="宋体" w:hAnsi="宋体" w:cs="宋体"/>
          <w:b/>
        </w:rPr>
      </w:pPr>
    </w:p>
    <w:p>
      <w:pPr>
        <w:pStyle w:val="10"/>
        <w:ind w:firstLine="422"/>
        <w:rPr>
          <w:rFonts w:hint="eastAsia" w:ascii="宋体" w:hAnsi="宋体" w:cs="宋体"/>
          <w:b/>
        </w:rPr>
      </w:pPr>
    </w:p>
    <w:p>
      <w:pPr>
        <w:pStyle w:val="7"/>
        <w:widowControl/>
        <w:spacing w:after="0"/>
        <w:ind w:firstLine="240"/>
        <w:jc w:val="center"/>
        <w:rPr>
          <w:rFonts w:hint="eastAsia" w:ascii="宋体" w:hAnsi="宋体" w:cs="宋体"/>
          <w:sz w:val="21"/>
          <w:szCs w:val="21"/>
        </w:rPr>
      </w:pPr>
      <w:r>
        <w:rPr>
          <w:rFonts w:hint="eastAsia" w:ascii="宋体" w:hAnsi="宋体" w:cs="宋体"/>
          <w:b/>
          <w:bCs/>
          <w:sz w:val="19"/>
          <w:szCs w:val="19"/>
        </w:rPr>
        <w:t>  </w:t>
      </w:r>
      <w:r>
        <w:rPr>
          <w:rFonts w:hint="eastAsia" w:ascii="宋体" w:hAnsi="宋体" w:cs="宋体"/>
          <w:b/>
          <w:bCs/>
          <w:sz w:val="28"/>
          <w:szCs w:val="28"/>
        </w:rPr>
        <w:t>湖南省政府采购供应商资格承诺函</w:t>
      </w:r>
    </w:p>
    <w:p>
      <w:pPr>
        <w:pStyle w:val="7"/>
        <w:widowControl/>
        <w:spacing w:after="0"/>
        <w:ind w:firstLine="240"/>
        <w:jc w:val="center"/>
        <w:rPr>
          <w:rFonts w:hint="eastAsia" w:ascii="宋体" w:hAnsi="宋体" w:cs="宋体"/>
          <w:sz w:val="21"/>
          <w:szCs w:val="21"/>
        </w:rPr>
      </w:pPr>
      <w:r>
        <w:rPr>
          <w:rFonts w:hint="eastAsia" w:ascii="宋体" w:hAnsi="宋体" w:cs="宋体"/>
          <w:sz w:val="21"/>
          <w:szCs w:val="21"/>
        </w:rPr>
        <w:t> </w:t>
      </w:r>
    </w:p>
    <w:p>
      <w:pPr>
        <w:pStyle w:val="7"/>
        <w:widowControl/>
        <w:spacing w:after="0" w:line="360" w:lineRule="auto"/>
        <w:ind w:firstLine="480"/>
        <w:jc w:val="both"/>
        <w:rPr>
          <w:rFonts w:hint="eastAsia" w:ascii="宋体" w:hAnsi="宋体" w:cs="宋体"/>
          <w:sz w:val="21"/>
          <w:szCs w:val="21"/>
        </w:rPr>
      </w:pPr>
      <w:r>
        <w:rPr>
          <w:rFonts w:hint="eastAsia" w:ascii="宋体" w:hAnsi="宋体" w:cs="宋体"/>
          <w:sz w:val="21"/>
          <w:szCs w:val="21"/>
        </w:rPr>
        <w:t>本公司独立承担民事责任、具有良好的商业信誉和健全的财务会计制度、依法缴纳税收和社会保障资金，在前三年的经营活动中无重大违法记录，未列入严重失信行为名单。符合政府采购供应商的基本资格要求。</w:t>
      </w:r>
    </w:p>
    <w:p>
      <w:pPr>
        <w:pStyle w:val="7"/>
        <w:widowControl/>
        <w:spacing w:after="0" w:line="360" w:lineRule="auto"/>
        <w:ind w:firstLine="480"/>
        <w:jc w:val="both"/>
        <w:rPr>
          <w:rFonts w:hint="eastAsia" w:ascii="宋体" w:hAnsi="宋体" w:cs="宋体"/>
          <w:sz w:val="21"/>
          <w:szCs w:val="21"/>
        </w:rPr>
      </w:pPr>
      <w:r>
        <w:rPr>
          <w:rFonts w:hint="eastAsia" w:ascii="宋体" w:hAnsi="宋体" w:cs="宋体"/>
          <w:sz w:val="21"/>
          <w:szCs w:val="21"/>
        </w:rPr>
        <w:t>按照《政府采购促进中小企业发展管理办法》（财库〔2020〕46号），本公司企业规模为：大型□ 中型□ 小型□ 微型□</w:t>
      </w:r>
    </w:p>
    <w:p>
      <w:pPr>
        <w:pStyle w:val="7"/>
        <w:widowControl/>
        <w:spacing w:after="0" w:line="360" w:lineRule="auto"/>
        <w:ind w:firstLine="480"/>
        <w:jc w:val="both"/>
        <w:rPr>
          <w:rFonts w:hint="eastAsia" w:ascii="宋体" w:hAnsi="宋体" w:cs="宋体"/>
          <w:sz w:val="21"/>
          <w:szCs w:val="21"/>
        </w:rPr>
      </w:pPr>
      <w:r>
        <w:rPr>
          <w:rFonts w:hint="eastAsia" w:ascii="宋体" w:hAnsi="宋体" w:cs="宋体"/>
          <w:sz w:val="21"/>
          <w:szCs w:val="21"/>
        </w:rPr>
        <w:t> </w:t>
      </w:r>
    </w:p>
    <w:p>
      <w:pPr>
        <w:pStyle w:val="7"/>
        <w:widowControl/>
        <w:spacing w:after="0" w:line="360" w:lineRule="auto"/>
        <w:ind w:firstLine="480"/>
        <w:jc w:val="both"/>
        <w:rPr>
          <w:rFonts w:hint="eastAsia" w:ascii="宋体" w:hAnsi="宋体" w:cs="宋体"/>
          <w:sz w:val="21"/>
          <w:szCs w:val="21"/>
        </w:rPr>
      </w:pPr>
      <w:r>
        <w:rPr>
          <w:rFonts w:hint="eastAsia" w:ascii="宋体" w:hAnsi="宋体" w:cs="宋体"/>
          <w:sz w:val="21"/>
          <w:szCs w:val="21"/>
        </w:rPr>
        <w:t> </w:t>
      </w:r>
    </w:p>
    <w:p>
      <w:pPr>
        <w:pStyle w:val="7"/>
        <w:widowControl/>
        <w:spacing w:after="0" w:line="360" w:lineRule="auto"/>
        <w:ind w:firstLine="4080"/>
        <w:jc w:val="both"/>
        <w:rPr>
          <w:rFonts w:hint="eastAsia" w:ascii="宋体" w:hAnsi="宋体" w:cs="宋体"/>
          <w:sz w:val="21"/>
          <w:szCs w:val="21"/>
        </w:rPr>
      </w:pPr>
      <w:r>
        <w:rPr>
          <w:rFonts w:hint="eastAsia" w:ascii="宋体" w:hAnsi="宋体" w:cs="宋体"/>
          <w:sz w:val="21"/>
          <w:szCs w:val="21"/>
        </w:rPr>
        <w:t>公司（单位）名称（盖章）</w:t>
      </w:r>
    </w:p>
    <w:p>
      <w:pPr>
        <w:pStyle w:val="7"/>
        <w:widowControl/>
        <w:spacing w:after="0" w:line="360" w:lineRule="auto"/>
        <w:ind w:firstLine="4800"/>
        <w:jc w:val="both"/>
        <w:rPr>
          <w:rFonts w:hint="eastAsia" w:ascii="宋体" w:hAnsi="宋体" w:cs="宋体"/>
          <w:sz w:val="21"/>
          <w:szCs w:val="21"/>
        </w:rPr>
      </w:pPr>
      <w:r>
        <w:rPr>
          <w:rFonts w:hint="eastAsia" w:ascii="宋体" w:hAnsi="宋体" w:cs="宋体"/>
          <w:sz w:val="21"/>
          <w:szCs w:val="21"/>
        </w:rPr>
        <w:t>__年__月__日</w:t>
      </w:r>
    </w:p>
    <w:p>
      <w:pPr>
        <w:pStyle w:val="7"/>
        <w:widowControl/>
        <w:spacing w:after="0" w:line="360" w:lineRule="auto"/>
        <w:ind w:firstLine="4800"/>
        <w:jc w:val="both"/>
        <w:rPr>
          <w:rFonts w:hint="eastAsia" w:ascii="宋体" w:hAnsi="宋体" w:cs="宋体"/>
          <w:sz w:val="21"/>
          <w:szCs w:val="21"/>
        </w:rPr>
      </w:pPr>
      <w:r>
        <w:rPr>
          <w:rFonts w:hint="eastAsia" w:ascii="宋体" w:hAnsi="宋体" w:cs="宋体"/>
          <w:sz w:val="21"/>
          <w:szCs w:val="21"/>
        </w:rPr>
        <w:t> </w:t>
      </w:r>
    </w:p>
    <w:p>
      <w:pPr>
        <w:pStyle w:val="7"/>
        <w:widowControl/>
        <w:spacing w:after="0" w:line="360" w:lineRule="auto"/>
        <w:ind w:firstLine="4800"/>
        <w:jc w:val="both"/>
        <w:rPr>
          <w:rFonts w:hint="eastAsia" w:ascii="宋体" w:hAnsi="宋体" w:cs="宋体"/>
          <w:sz w:val="21"/>
          <w:szCs w:val="21"/>
        </w:rPr>
      </w:pPr>
      <w:r>
        <w:rPr>
          <w:rFonts w:hint="eastAsia" w:ascii="宋体" w:hAnsi="宋体" w:cs="宋体"/>
          <w:sz w:val="21"/>
          <w:szCs w:val="21"/>
        </w:rPr>
        <w:t> </w:t>
      </w:r>
    </w:p>
    <w:p>
      <w:pPr>
        <w:pStyle w:val="7"/>
        <w:widowControl/>
        <w:spacing w:after="0" w:line="360" w:lineRule="auto"/>
        <w:ind w:firstLine="240"/>
        <w:jc w:val="both"/>
        <w:rPr>
          <w:rFonts w:hint="eastAsia" w:ascii="宋体" w:hAnsi="宋体" w:cs="宋体"/>
          <w:sz w:val="21"/>
          <w:szCs w:val="21"/>
        </w:rPr>
      </w:pPr>
      <w:r>
        <w:rPr>
          <w:rFonts w:hint="eastAsia" w:ascii="宋体" w:hAnsi="宋体" w:cs="宋体"/>
          <w:sz w:val="21"/>
          <w:szCs w:val="21"/>
        </w:rPr>
        <w:t>机构代码：</w:t>
      </w:r>
      <w:r>
        <w:rPr>
          <w:rFonts w:hint="eastAsia" w:ascii="宋体" w:hAnsi="宋体" w:cs="宋体"/>
          <w:sz w:val="21"/>
          <w:szCs w:val="21"/>
          <w:u w:val="single"/>
        </w:rPr>
        <w:t>          </w:t>
      </w:r>
      <w:r>
        <w:rPr>
          <w:rFonts w:hint="eastAsia" w:ascii="宋体" w:hAnsi="宋体" w:cs="宋体"/>
          <w:sz w:val="21"/>
          <w:szCs w:val="21"/>
        </w:rPr>
        <w:t>注册登记机构</w:t>
      </w:r>
      <w:r>
        <w:rPr>
          <w:rFonts w:hint="eastAsia" w:ascii="宋体" w:hAnsi="宋体" w:cs="宋体"/>
          <w:sz w:val="21"/>
          <w:szCs w:val="21"/>
          <w:u w:val="single"/>
        </w:rPr>
        <w:t>：        </w:t>
      </w:r>
      <w:r>
        <w:rPr>
          <w:rFonts w:hint="eastAsia" w:ascii="宋体" w:hAnsi="宋体" w:cs="宋体"/>
          <w:sz w:val="21"/>
          <w:szCs w:val="21"/>
        </w:rPr>
        <w:t>日期：</w:t>
      </w:r>
      <w:r>
        <w:rPr>
          <w:rFonts w:hint="eastAsia" w:ascii="宋体" w:hAnsi="宋体" w:cs="宋体"/>
          <w:sz w:val="21"/>
          <w:szCs w:val="21"/>
          <w:u w:val="single"/>
        </w:rPr>
        <w:t>         </w:t>
      </w:r>
    </w:p>
    <w:p>
      <w:pPr>
        <w:pStyle w:val="7"/>
        <w:widowControl/>
        <w:spacing w:after="0" w:line="360" w:lineRule="auto"/>
        <w:ind w:firstLine="240"/>
        <w:jc w:val="both"/>
        <w:rPr>
          <w:rFonts w:hint="eastAsia" w:ascii="宋体" w:hAnsi="宋体" w:cs="宋体"/>
          <w:sz w:val="21"/>
          <w:szCs w:val="21"/>
        </w:rPr>
      </w:pPr>
      <w:r>
        <w:rPr>
          <w:rFonts w:hint="eastAsia" w:ascii="宋体" w:hAnsi="宋体" w:cs="宋体"/>
          <w:sz w:val="21"/>
          <w:szCs w:val="21"/>
        </w:rPr>
        <w:t>有效期：</w:t>
      </w:r>
      <w:r>
        <w:rPr>
          <w:rFonts w:hint="eastAsia" w:ascii="宋体" w:hAnsi="宋体" w:cs="宋体"/>
          <w:sz w:val="21"/>
          <w:szCs w:val="21"/>
          <w:u w:val="single"/>
        </w:rPr>
        <w:t>        </w:t>
      </w:r>
      <w:r>
        <w:rPr>
          <w:rFonts w:hint="eastAsia" w:ascii="宋体" w:hAnsi="宋体" w:cs="宋体"/>
          <w:sz w:val="21"/>
          <w:szCs w:val="21"/>
        </w:rPr>
        <w:t> 注册资本：</w:t>
      </w:r>
      <w:r>
        <w:rPr>
          <w:rFonts w:hint="eastAsia" w:ascii="宋体" w:hAnsi="宋体" w:cs="宋体"/>
          <w:sz w:val="21"/>
          <w:szCs w:val="21"/>
          <w:u w:val="single"/>
        </w:rPr>
        <w:t>          </w:t>
      </w:r>
      <w:r>
        <w:rPr>
          <w:rFonts w:hint="eastAsia" w:ascii="宋体" w:hAnsi="宋体" w:cs="宋体"/>
          <w:sz w:val="21"/>
          <w:szCs w:val="21"/>
        </w:rPr>
        <w:t>地址：</w:t>
      </w:r>
      <w:r>
        <w:rPr>
          <w:rFonts w:hint="eastAsia" w:ascii="宋体" w:hAnsi="宋体" w:cs="宋体"/>
          <w:sz w:val="21"/>
          <w:szCs w:val="21"/>
          <w:u w:val="single"/>
        </w:rPr>
        <w:t>           </w:t>
      </w:r>
    </w:p>
    <w:p>
      <w:pPr>
        <w:pStyle w:val="7"/>
        <w:widowControl/>
        <w:spacing w:after="0" w:line="360" w:lineRule="auto"/>
        <w:ind w:firstLine="240"/>
        <w:jc w:val="both"/>
        <w:rPr>
          <w:rFonts w:hint="eastAsia" w:ascii="宋体" w:hAnsi="宋体" w:cs="宋体"/>
          <w:sz w:val="21"/>
          <w:szCs w:val="21"/>
        </w:rPr>
      </w:pPr>
      <w:r>
        <w:rPr>
          <w:rFonts w:hint="eastAsia" w:ascii="宋体" w:hAnsi="宋体" w:cs="宋体"/>
          <w:sz w:val="21"/>
          <w:szCs w:val="21"/>
        </w:rPr>
        <w:t>经济行业：</w:t>
      </w:r>
      <w:r>
        <w:rPr>
          <w:rFonts w:hint="eastAsia" w:ascii="宋体" w:hAnsi="宋体" w:cs="宋体"/>
          <w:sz w:val="21"/>
          <w:szCs w:val="21"/>
          <w:u w:val="single"/>
        </w:rPr>
        <w:t>            </w:t>
      </w:r>
      <w:r>
        <w:rPr>
          <w:rFonts w:hint="eastAsia" w:ascii="宋体" w:hAnsi="宋体" w:cs="宋体"/>
          <w:sz w:val="21"/>
          <w:szCs w:val="21"/>
        </w:rPr>
        <w:t>  经济性质：</w:t>
      </w:r>
      <w:r>
        <w:rPr>
          <w:rFonts w:hint="eastAsia" w:ascii="宋体" w:hAnsi="宋体" w:cs="宋体"/>
          <w:sz w:val="21"/>
          <w:szCs w:val="21"/>
          <w:u w:val="single"/>
        </w:rPr>
        <w:t>               </w:t>
      </w:r>
    </w:p>
    <w:p>
      <w:pPr>
        <w:pStyle w:val="7"/>
        <w:widowControl/>
        <w:spacing w:after="0" w:line="360" w:lineRule="auto"/>
        <w:ind w:firstLine="240"/>
        <w:jc w:val="both"/>
        <w:rPr>
          <w:rFonts w:hint="eastAsia" w:ascii="宋体" w:hAnsi="宋体" w:cs="宋体"/>
          <w:sz w:val="21"/>
          <w:szCs w:val="21"/>
        </w:rPr>
      </w:pPr>
      <w:r>
        <w:rPr>
          <w:rFonts w:hint="eastAsia" w:ascii="宋体" w:hAnsi="宋体" w:cs="宋体"/>
          <w:sz w:val="21"/>
          <w:szCs w:val="21"/>
        </w:rPr>
        <w:t>法定代表人（负责人）姓名（签字）：</w:t>
      </w:r>
      <w:r>
        <w:rPr>
          <w:rFonts w:hint="eastAsia" w:ascii="宋体" w:hAnsi="宋体" w:cs="宋体"/>
          <w:sz w:val="21"/>
          <w:szCs w:val="21"/>
          <w:u w:val="single"/>
        </w:rPr>
        <w:t>      </w:t>
      </w:r>
      <w:r>
        <w:rPr>
          <w:rFonts w:hint="eastAsia" w:ascii="宋体" w:hAnsi="宋体" w:cs="宋体"/>
          <w:sz w:val="21"/>
          <w:szCs w:val="21"/>
        </w:rPr>
        <w:t> 身份证号：</w:t>
      </w:r>
      <w:r>
        <w:rPr>
          <w:rFonts w:hint="eastAsia" w:ascii="宋体" w:hAnsi="宋体" w:cs="宋体"/>
          <w:sz w:val="21"/>
          <w:szCs w:val="21"/>
          <w:u w:val="single"/>
        </w:rPr>
        <w:t>      </w:t>
      </w:r>
      <w:r>
        <w:rPr>
          <w:rFonts w:hint="eastAsia" w:ascii="宋体" w:hAnsi="宋体" w:cs="宋体"/>
          <w:sz w:val="21"/>
          <w:szCs w:val="21"/>
        </w:rPr>
        <w:t>手机号∶</w:t>
      </w:r>
      <w:r>
        <w:rPr>
          <w:rFonts w:hint="eastAsia" w:ascii="宋体" w:hAnsi="宋体" w:cs="宋体"/>
          <w:sz w:val="21"/>
          <w:szCs w:val="21"/>
          <w:u w:val="single"/>
        </w:rPr>
        <w:t>    </w:t>
      </w:r>
    </w:p>
    <w:p>
      <w:pPr>
        <w:pStyle w:val="7"/>
        <w:widowControl/>
        <w:spacing w:after="0" w:line="360" w:lineRule="auto"/>
        <w:ind w:firstLine="240"/>
        <w:jc w:val="both"/>
        <w:rPr>
          <w:rFonts w:hint="eastAsia" w:ascii="宋体" w:hAnsi="宋体" w:cs="宋体"/>
          <w:sz w:val="21"/>
          <w:szCs w:val="21"/>
        </w:rPr>
      </w:pPr>
      <w:r>
        <w:rPr>
          <w:rFonts w:hint="eastAsia" w:ascii="宋体" w:hAnsi="宋体" w:cs="宋体"/>
          <w:sz w:val="21"/>
          <w:szCs w:val="21"/>
        </w:rPr>
        <w:t>授权代表人姓名（签字）：</w:t>
      </w:r>
      <w:r>
        <w:rPr>
          <w:rFonts w:hint="eastAsia" w:ascii="宋体" w:hAnsi="宋体" w:cs="宋体"/>
          <w:sz w:val="21"/>
          <w:szCs w:val="21"/>
          <w:u w:val="single"/>
        </w:rPr>
        <w:t>     </w:t>
      </w:r>
      <w:r>
        <w:rPr>
          <w:rFonts w:hint="eastAsia" w:ascii="宋体" w:hAnsi="宋体" w:cs="宋体"/>
          <w:sz w:val="21"/>
          <w:szCs w:val="21"/>
        </w:rPr>
        <w:t>身份证号：</w:t>
      </w:r>
      <w:r>
        <w:rPr>
          <w:rFonts w:hint="eastAsia" w:ascii="宋体" w:hAnsi="宋体" w:cs="宋体"/>
          <w:sz w:val="21"/>
          <w:szCs w:val="21"/>
          <w:u w:val="single"/>
        </w:rPr>
        <w:t>        </w:t>
      </w:r>
      <w:r>
        <w:rPr>
          <w:rFonts w:hint="eastAsia" w:ascii="宋体" w:hAnsi="宋体" w:cs="宋体"/>
          <w:sz w:val="21"/>
          <w:szCs w:val="21"/>
        </w:rPr>
        <w:t>手机号∶</w:t>
      </w:r>
      <w:r>
        <w:rPr>
          <w:rFonts w:hint="eastAsia" w:ascii="宋体" w:hAnsi="宋体" w:cs="宋体"/>
          <w:sz w:val="21"/>
          <w:szCs w:val="21"/>
          <w:u w:val="single"/>
        </w:rPr>
        <w:t>         </w:t>
      </w:r>
    </w:p>
    <w:p>
      <w:pPr>
        <w:pStyle w:val="10"/>
        <w:ind w:firstLine="422"/>
        <w:rPr>
          <w:rFonts w:hint="eastAsia" w:ascii="宋体" w:hAnsi="宋体" w:cs="宋体"/>
          <w:b/>
        </w:rPr>
      </w:pPr>
    </w:p>
    <w:p>
      <w:pPr>
        <w:pStyle w:val="10"/>
        <w:ind w:firstLine="422"/>
        <w:rPr>
          <w:rFonts w:hint="eastAsia" w:ascii="宋体" w:hAnsi="宋体" w:cs="宋体"/>
          <w:b/>
        </w:rPr>
      </w:pPr>
    </w:p>
    <w:p>
      <w:bookmarkStart w:id="6" w:name="_GoBack"/>
      <w:bookmarkEnd w:id="6"/>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rPr>
        <w:rFonts w:hint="eastAsia"/>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5"/>
                          </w:pPr>
                          <w:r>
                            <w:t xml:space="preserve">第 </w:t>
                          </w:r>
                          <w:r>
                            <w:fldChar w:fldCharType="begin"/>
                          </w:r>
                          <w:r>
                            <w:instrText xml:space="preserve"> PAGE  \* MERGEFORMAT </w:instrText>
                          </w:r>
                          <w:r>
                            <w:fldChar w:fldCharType="separate"/>
                          </w:r>
                          <w:r>
                            <w:t>5</w:t>
                          </w:r>
                          <w:r>
                            <w:fldChar w:fldCharType="end"/>
                          </w:r>
                          <w: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&#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aGmCS9MAAAAFAQAADwAAAAAAAAABACAAAAAiAAAAZHJz&#10;L2Rvd25yZXYueG1sUEsBAhQAFAAAAAgAh07iQGBycTzQAQAAowMAAA4AAAAAAAAAAQAgAAAAIgEA&#10;AGRycy9lMm9Eb2MueG1sUEsFBgAAAAAGAAYAWQEAAGQFAAAAAA==&#10;">
              <v:fill on="f" focussize="0,0"/>
              <v:stroke on="f" weight="1.25pt"/>
              <v:imagedata o:title=""/>
              <o:lock v:ext="edit" aspectratio="f"/>
              <v:textbox inset="0mm,0mm,0mm,0mm" style="mso-fit-shape-to-text:t;">
                <w:txbxContent>
                  <w:p>
                    <w:pPr>
                      <w:pStyle w:val="5"/>
                    </w:pPr>
                    <w:r>
                      <w:t xml:space="preserve">第 </w:t>
                    </w:r>
                    <w:r>
                      <w:fldChar w:fldCharType="begin"/>
                    </w:r>
                    <w:r>
                      <w:instrText xml:space="preserve"> PAGE  \* MERGEFORMAT </w:instrText>
                    </w:r>
                    <w:r>
                      <w:fldChar w:fldCharType="separate"/>
                    </w:r>
                    <w:r>
                      <w:t>5</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single" w:color="auto" w:sz="4" w:space="1"/>
      </w:pBdr>
      <w:jc w:val="left"/>
      <w:rPr>
        <w:rFonts w:hint="eastAsia" w:ascii="宋体" w:hAnsi="宋体"/>
        <w:szCs w:val="21"/>
      </w:rPr>
    </w:pPr>
  </w:p>
  <w:p>
    <w:pPr>
      <w:pStyle w:val="6"/>
      <w:pBdr>
        <w:bottom w:val="single" w:color="auto" w:sz="4" w:space="1"/>
      </w:pBdr>
      <w:jc w:val="right"/>
      <w:rPr>
        <w:rFonts w:hint="eastAsia"/>
      </w:rPr>
    </w:pPr>
    <w:r>
      <w:rPr>
        <w:rFonts w:hint="eastAsia" w:ascii="宋体" w:hAnsi="宋体"/>
        <w:szCs w:val="21"/>
      </w:rPr>
      <w:t>工程类</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M1M2M2ZTEyNmFkZjcyMDYzYTU1ZWVlNjFkMGM0ZDAifQ=="/>
  </w:docVars>
  <w:rsids>
    <w:rsidRoot w:val="65A13B32"/>
    <w:rsid w:val="08887C04"/>
    <w:rsid w:val="65A13B32"/>
    <w:rsid w:val="6F3430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4"/>
    <w:next w:val="1"/>
    <w:autoRedefine/>
    <w:qFormat/>
    <w:uiPriority w:val="0"/>
    <w:pPr>
      <w:keepNext/>
      <w:jc w:val="center"/>
      <w:outlineLvl w:val="0"/>
    </w:pPr>
    <w:rPr>
      <w:b/>
      <w:bCs/>
      <w:sz w:val="24"/>
      <w:szCs w:val="20"/>
    </w:rPr>
  </w:style>
  <w:style w:type="paragraph" w:styleId="2">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character" w:default="1" w:styleId="9">
    <w:name w:val="Default Paragraph Font"/>
    <w:autoRedefine/>
    <w:semiHidden/>
    <w:qFormat/>
    <w:uiPriority w:val="0"/>
  </w:style>
  <w:style w:type="table" w:default="1" w:styleId="8">
    <w:name w:val="Normal Table"/>
    <w:autoRedefine/>
    <w:semiHidden/>
    <w:qFormat/>
    <w:uiPriority w:val="0"/>
    <w:tblPr>
      <w:tblCellMar>
        <w:top w:w="0" w:type="dxa"/>
        <w:left w:w="108" w:type="dxa"/>
        <w:bottom w:w="0" w:type="dxa"/>
        <w:right w:w="108" w:type="dxa"/>
      </w:tblCellMar>
    </w:tblPr>
  </w:style>
  <w:style w:type="paragraph" w:customStyle="1" w:styleId="4">
    <w:name w:val="Body text|1"/>
    <w:basedOn w:val="1"/>
    <w:autoRedefine/>
    <w:qFormat/>
    <w:uiPriority w:val="0"/>
    <w:pPr>
      <w:widowControl w:val="0"/>
      <w:shd w:val="clear" w:color="auto" w:fill="auto"/>
      <w:spacing w:line="422" w:lineRule="auto"/>
      <w:ind w:firstLine="400"/>
    </w:pPr>
    <w:rPr>
      <w:rFonts w:ascii="宋体" w:hAnsi="宋体" w:eastAsia="宋体" w:cs="宋体"/>
      <w:sz w:val="30"/>
      <w:szCs w:val="30"/>
      <w:u w:val="none"/>
      <w:shd w:val="clear" w:color="auto" w:fill="auto"/>
      <w:lang w:val="zh-TW" w:eastAsia="zh-TW" w:bidi="zh-TW"/>
    </w:rPr>
  </w:style>
  <w:style w:type="paragraph" w:styleId="5">
    <w:name w:val="footer"/>
    <w:basedOn w:val="1"/>
    <w:autoRedefine/>
    <w:qFormat/>
    <w:uiPriority w:val="0"/>
    <w:pPr>
      <w:tabs>
        <w:tab w:val="center" w:pos="4153"/>
        <w:tab w:val="right" w:pos="8306"/>
      </w:tabs>
      <w:snapToGrid w:val="0"/>
      <w:jc w:val="left"/>
    </w:pPr>
    <w:rPr>
      <w:sz w:val="18"/>
      <w:szCs w:val="18"/>
    </w:rPr>
  </w:style>
  <w:style w:type="paragraph" w:styleId="6">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7">
    <w:name w:val="Normal (Web)"/>
    <w:basedOn w:val="1"/>
    <w:uiPriority w:val="0"/>
    <w:pPr>
      <w:spacing w:before="0" w:beforeAutospacing="0" w:after="120" w:afterAutospacing="0"/>
      <w:ind w:left="0" w:right="0"/>
      <w:jc w:val="left"/>
    </w:pPr>
    <w:rPr>
      <w:kern w:val="0"/>
      <w:sz w:val="24"/>
      <w:lang w:val="en-US" w:eastAsia="zh-CN" w:bidi="ar"/>
    </w:rPr>
  </w:style>
  <w:style w:type="paragraph" w:customStyle="1" w:styleId="10">
    <w:name w:val="列出段落1"/>
    <w:basedOn w:val="1"/>
    <w:autoRedefine/>
    <w:qFormat/>
    <w:uiPriority w:val="0"/>
    <w:pPr>
      <w:ind w:firstLine="420" w:firstLineChars="200"/>
    </w:pPr>
    <w:rPr>
      <w:szCs w:val="21"/>
    </w:rPr>
  </w:style>
  <w:style w:type="paragraph" w:customStyle="1" w:styleId="11">
    <w:name w:val="Other|1"/>
    <w:basedOn w:val="1"/>
    <w:autoRedefine/>
    <w:qFormat/>
    <w:uiPriority w:val="0"/>
    <w:pPr>
      <w:widowControl w:val="0"/>
      <w:shd w:val="clear" w:color="auto" w:fill="auto"/>
      <w:spacing w:line="463" w:lineRule="auto"/>
      <w:ind w:firstLine="400"/>
    </w:pPr>
    <w:rPr>
      <w:rFonts w:ascii="宋体" w:hAnsi="宋体" w:eastAsia="宋体" w:cs="宋体"/>
      <w:sz w:val="20"/>
      <w:szCs w:val="20"/>
      <w:u w:val="none"/>
      <w:shd w:val="clear" w:color="auto" w:fill="auto"/>
      <w:lang w:val="zh-TW" w:eastAsia="zh-TW" w:bidi="zh-TW"/>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2115</Words>
  <Characters>2336</Characters>
  <Lines>0</Lines>
  <Paragraphs>0</Paragraphs>
  <TotalTime>0</TotalTime>
  <ScaleCrop>false</ScaleCrop>
  <LinksUpToDate>false</LinksUpToDate>
  <CharactersWithSpaces>2394</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2024-02-05T02:32:00Z</dcterms:created>
  <dc:creator>foogo啊啊啊黄</dc:creator>
  <cp:lastModifiedBy>WPS_1562170475</cp:lastModifiedBy>
  <dcterms:modified xsi:type="dcterms:W3CDTF">2024-02-05T03:33:47Z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F116564B3300437FA2790CEE62724313_11</vt:lpwstr>
  </property>
</Properties>
</file>