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78D94B9">
      <w:pPr>
        <w:pStyle w:val="20"/>
        <w:keepNext w:val="0"/>
        <w:keepLines w:val="0"/>
        <w:pageBreakBefore w:val="0"/>
        <w:widowControl w:val="0"/>
        <w:kinsoku/>
        <w:wordWrap/>
        <w:overflowPunct/>
        <w:topLinePunct w:val="0"/>
        <w:autoSpaceDE/>
        <w:autoSpaceDN/>
        <w:bidi w:val="0"/>
        <w:adjustRightInd/>
        <w:snapToGrid/>
        <w:spacing w:line="600" w:lineRule="exact"/>
        <w:jc w:val="right"/>
        <w:textAlignment w:val="auto"/>
        <w:rPr>
          <w:rFonts w:hint="eastAsia" w:ascii="宋体" w:hAnsi="宋体" w:eastAsia="宋体" w:cs="宋体"/>
          <w:b/>
          <w:bCs/>
          <w:caps w:val="0"/>
          <w:smallCaps w:val="0"/>
          <w:spacing w:val="0"/>
          <w:sz w:val="32"/>
          <w:szCs w:val="32"/>
          <w:lang w:eastAsia="zh-CN"/>
        </w:rPr>
      </w:pPr>
      <w:r>
        <w:rPr>
          <w:rFonts w:hint="eastAsia" w:ascii="宋体" w:hAnsi="宋体" w:eastAsia="宋体" w:cs="宋体"/>
          <w:b/>
          <w:bCs/>
          <w:caps w:val="0"/>
          <w:smallCaps w:val="0"/>
          <w:spacing w:val="0"/>
          <w:sz w:val="32"/>
          <w:szCs w:val="32"/>
        </w:rPr>
        <w:drawing>
          <wp:anchor distT="0" distB="0" distL="114300" distR="114300" simplePos="0" relativeHeight="251659264" behindDoc="1" locked="0" layoutInCell="1" allowOverlap="1">
            <wp:simplePos x="0" y="0"/>
            <wp:positionH relativeFrom="column">
              <wp:posOffset>-58420</wp:posOffset>
            </wp:positionH>
            <wp:positionV relativeFrom="paragraph">
              <wp:posOffset>-97790</wp:posOffset>
            </wp:positionV>
            <wp:extent cx="1810385" cy="1041400"/>
            <wp:effectExtent l="0" t="0" r="8890" b="6350"/>
            <wp:wrapNone/>
            <wp:docPr id="2" name="图片 1" descr="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log"/>
                    <pic:cNvPicPr>
                      <a:picLocks noChangeAspect="1"/>
                    </pic:cNvPicPr>
                  </pic:nvPicPr>
                  <pic:blipFill>
                    <a:blip r:embed="rId6"/>
                    <a:stretch>
                      <a:fillRect/>
                    </a:stretch>
                  </pic:blipFill>
                  <pic:spPr>
                    <a:xfrm>
                      <a:off x="0" y="0"/>
                      <a:ext cx="1810385" cy="1041400"/>
                    </a:xfrm>
                    <a:prstGeom prst="rect">
                      <a:avLst/>
                    </a:prstGeom>
                    <a:noFill/>
                    <a:ln>
                      <a:noFill/>
                    </a:ln>
                  </pic:spPr>
                </pic:pic>
              </a:graphicData>
            </a:graphic>
          </wp:anchor>
        </w:drawing>
      </w:r>
    </w:p>
    <w:p w14:paraId="2F8E9233">
      <w:pPr>
        <w:pStyle w:val="20"/>
        <w:keepNext w:val="0"/>
        <w:keepLines w:val="0"/>
        <w:pageBreakBefore w:val="0"/>
        <w:widowControl w:val="0"/>
        <w:kinsoku/>
        <w:wordWrap/>
        <w:overflowPunct/>
        <w:topLinePunct w:val="0"/>
        <w:autoSpaceDE/>
        <w:autoSpaceDN/>
        <w:bidi w:val="0"/>
        <w:adjustRightInd/>
        <w:snapToGrid/>
        <w:spacing w:line="600" w:lineRule="exact"/>
        <w:jc w:val="right"/>
        <w:textAlignment w:val="auto"/>
        <w:rPr>
          <w:rFonts w:hint="eastAsia" w:ascii="宋体" w:hAnsi="宋体" w:eastAsia="宋体" w:cs="宋体"/>
          <w:b/>
          <w:bCs/>
          <w:caps w:val="0"/>
          <w:smallCaps w:val="0"/>
          <w:spacing w:val="0"/>
          <w:sz w:val="32"/>
          <w:szCs w:val="32"/>
          <w:lang w:eastAsia="zh-CN"/>
        </w:rPr>
      </w:pPr>
      <w:r>
        <w:rPr>
          <w:rFonts w:hint="eastAsia" w:ascii="宋体" w:hAnsi="宋体" w:eastAsia="宋体" w:cs="宋体"/>
          <w:b/>
          <w:bCs/>
          <w:caps w:val="0"/>
          <w:smallCaps w:val="0"/>
          <w:spacing w:val="0"/>
          <w:sz w:val="32"/>
          <w:szCs w:val="32"/>
          <w:lang w:eastAsia="zh-CN"/>
        </w:rPr>
        <w:t>招标编号</w:t>
      </w:r>
      <w:r>
        <w:rPr>
          <w:rFonts w:hint="eastAsia" w:ascii="宋体" w:hAnsi="宋体" w:eastAsia="宋体" w:cs="宋体"/>
          <w:b/>
          <w:bCs/>
          <w:caps w:val="0"/>
          <w:smallCaps w:val="0"/>
          <w:spacing w:val="0"/>
          <w:sz w:val="32"/>
          <w:szCs w:val="32"/>
        </w:rPr>
        <w:t>：</w:t>
      </w:r>
      <w:r>
        <w:rPr>
          <w:rFonts w:hint="eastAsia" w:ascii="宋体" w:hAnsi="宋体" w:eastAsia="宋体" w:cs="宋体"/>
          <w:b/>
          <w:bCs/>
          <w:caps w:val="0"/>
          <w:smallCaps w:val="0"/>
          <w:spacing w:val="0"/>
          <w:sz w:val="32"/>
          <w:szCs w:val="32"/>
          <w:lang w:eastAsia="zh-CN"/>
        </w:rPr>
        <w:t>CXZB-DL-202605-CJ01</w:t>
      </w:r>
    </w:p>
    <w:p w14:paraId="2E963096">
      <w:pPr>
        <w:pStyle w:val="20"/>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宋体" w:hAnsi="宋体" w:eastAsia="宋体" w:cs="宋体"/>
          <w:b/>
          <w:bCs/>
          <w:caps w:val="0"/>
          <w:smallCaps w:val="0"/>
          <w:spacing w:val="0"/>
          <w:sz w:val="360"/>
          <w:szCs w:val="360"/>
        </w:rPr>
      </w:pPr>
    </w:p>
    <w:p w14:paraId="462AD4DA">
      <w:pPr>
        <w:pStyle w:val="20"/>
        <w:tabs>
          <w:tab w:val="left" w:pos="8340"/>
        </w:tabs>
        <w:autoSpaceDE w:val="0"/>
        <w:autoSpaceDN w:val="0"/>
        <w:adjustRightInd w:val="0"/>
        <w:jc w:val="center"/>
        <w:rPr>
          <w:rFonts w:hint="eastAsia" w:ascii="宋体" w:hAnsi="宋体" w:eastAsia="宋体" w:cs="宋体"/>
          <w:b/>
          <w:bCs w:val="0"/>
          <w:caps w:val="0"/>
          <w:smallCaps w:val="0"/>
          <w:spacing w:val="0"/>
          <w:kern w:val="0"/>
          <w:sz w:val="6"/>
          <w:szCs w:val="6"/>
          <w:lang w:eastAsia="zh-CN"/>
        </w:rPr>
      </w:pPr>
    </w:p>
    <w:p w14:paraId="6FC6B419">
      <w:pPr>
        <w:pStyle w:val="20"/>
        <w:keepNext w:val="0"/>
        <w:keepLines w:val="0"/>
        <w:pageBreakBefore w:val="0"/>
        <w:widowControl w:val="0"/>
        <w:tabs>
          <w:tab w:val="left" w:pos="8340"/>
        </w:tabs>
        <w:kinsoku/>
        <w:wordWrap/>
        <w:overflowPunct/>
        <w:topLinePunct w:val="0"/>
        <w:autoSpaceDE w:val="0"/>
        <w:autoSpaceDN w:val="0"/>
        <w:bidi w:val="0"/>
        <w:adjustRightInd w:val="0"/>
        <w:snapToGrid/>
        <w:spacing w:line="264" w:lineRule="auto"/>
        <w:jc w:val="center"/>
        <w:textAlignment w:val="auto"/>
        <w:rPr>
          <w:rFonts w:hint="eastAsia" w:ascii="宋体" w:hAnsi="宋体" w:eastAsia="宋体" w:cs="宋体"/>
          <w:b/>
          <w:bCs w:val="0"/>
          <w:caps w:val="0"/>
          <w:smallCaps w:val="0"/>
          <w:spacing w:val="0"/>
          <w:kern w:val="0"/>
          <w:sz w:val="56"/>
          <w:szCs w:val="56"/>
          <w:lang w:eastAsia="zh-CN"/>
        </w:rPr>
      </w:pPr>
      <w:r>
        <w:rPr>
          <w:rFonts w:hint="eastAsia" w:hAnsi="宋体" w:cs="宋体"/>
          <w:b/>
          <w:bCs w:val="0"/>
          <w:caps w:val="0"/>
          <w:smallCaps w:val="0"/>
          <w:spacing w:val="0"/>
          <w:kern w:val="0"/>
          <w:sz w:val="56"/>
          <w:szCs w:val="56"/>
          <w:lang w:eastAsia="zh-CN"/>
        </w:rPr>
        <w:t>大理大学第一附属医院2号住院楼3层手术麻醉科新增手术间改造工程项目</w:t>
      </w:r>
    </w:p>
    <w:p w14:paraId="57297062">
      <w:pPr>
        <w:pStyle w:val="20"/>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宋体" w:hAnsi="宋体" w:eastAsia="宋体" w:cs="宋体"/>
          <w:b/>
          <w:bCs/>
          <w:caps w:val="0"/>
          <w:smallCaps w:val="0"/>
          <w:spacing w:val="0"/>
          <w:sz w:val="44"/>
          <w:szCs w:val="44"/>
        </w:rPr>
      </w:pPr>
    </w:p>
    <w:p w14:paraId="1745478D">
      <w:pPr>
        <w:pStyle w:val="20"/>
        <w:keepNext w:val="0"/>
        <w:keepLines w:val="0"/>
        <w:pageBreakBefore w:val="0"/>
        <w:widowControl w:val="0"/>
        <w:kinsoku/>
        <w:wordWrap/>
        <w:overflowPunct/>
        <w:topLinePunct w:val="0"/>
        <w:autoSpaceDE w:val="0"/>
        <w:autoSpaceDN w:val="0"/>
        <w:bidi w:val="0"/>
        <w:adjustRightInd w:val="0"/>
        <w:snapToGrid/>
        <w:spacing w:line="500" w:lineRule="atLeast"/>
        <w:jc w:val="center"/>
        <w:textAlignment w:val="auto"/>
        <w:rPr>
          <w:rFonts w:hint="eastAsia" w:ascii="宋体" w:hAnsi="宋体" w:eastAsia="宋体" w:cs="宋体"/>
          <w:b/>
          <w:bCs/>
          <w:caps w:val="0"/>
          <w:smallCaps w:val="0"/>
          <w:spacing w:val="0"/>
          <w:kern w:val="0"/>
          <w:sz w:val="72"/>
          <w:szCs w:val="72"/>
        </w:rPr>
      </w:pPr>
      <w:r>
        <w:rPr>
          <w:rFonts w:hint="eastAsia" w:ascii="宋体" w:hAnsi="宋体" w:eastAsia="宋体" w:cs="宋体"/>
          <w:b/>
          <w:bCs/>
          <w:caps w:val="0"/>
          <w:smallCaps w:val="0"/>
          <w:spacing w:val="0"/>
          <w:kern w:val="0"/>
          <w:sz w:val="72"/>
          <w:szCs w:val="72"/>
        </w:rPr>
        <w:t>竞</w:t>
      </w:r>
    </w:p>
    <w:p w14:paraId="059B5A2F">
      <w:pPr>
        <w:pStyle w:val="20"/>
        <w:keepNext w:val="0"/>
        <w:keepLines w:val="0"/>
        <w:pageBreakBefore w:val="0"/>
        <w:widowControl w:val="0"/>
        <w:kinsoku/>
        <w:wordWrap/>
        <w:overflowPunct/>
        <w:topLinePunct w:val="0"/>
        <w:autoSpaceDE w:val="0"/>
        <w:autoSpaceDN w:val="0"/>
        <w:bidi w:val="0"/>
        <w:adjustRightInd w:val="0"/>
        <w:snapToGrid/>
        <w:spacing w:line="500" w:lineRule="atLeast"/>
        <w:jc w:val="center"/>
        <w:textAlignment w:val="auto"/>
        <w:rPr>
          <w:rFonts w:hint="eastAsia" w:ascii="宋体" w:hAnsi="宋体" w:eastAsia="宋体" w:cs="宋体"/>
          <w:b/>
          <w:bCs/>
          <w:caps w:val="0"/>
          <w:smallCaps w:val="0"/>
          <w:spacing w:val="0"/>
          <w:kern w:val="0"/>
          <w:sz w:val="72"/>
          <w:szCs w:val="72"/>
        </w:rPr>
      </w:pPr>
      <w:r>
        <w:rPr>
          <w:rFonts w:hint="eastAsia" w:ascii="宋体" w:hAnsi="宋体" w:eastAsia="宋体" w:cs="宋体"/>
          <w:b/>
          <w:bCs/>
          <w:caps w:val="0"/>
          <w:smallCaps w:val="0"/>
          <w:spacing w:val="0"/>
          <w:kern w:val="0"/>
          <w:sz w:val="72"/>
          <w:szCs w:val="72"/>
        </w:rPr>
        <w:t>争</w:t>
      </w:r>
    </w:p>
    <w:p w14:paraId="2B235D30">
      <w:pPr>
        <w:pStyle w:val="20"/>
        <w:keepNext w:val="0"/>
        <w:keepLines w:val="0"/>
        <w:pageBreakBefore w:val="0"/>
        <w:widowControl w:val="0"/>
        <w:kinsoku/>
        <w:wordWrap/>
        <w:overflowPunct/>
        <w:topLinePunct w:val="0"/>
        <w:autoSpaceDE w:val="0"/>
        <w:autoSpaceDN w:val="0"/>
        <w:bidi w:val="0"/>
        <w:adjustRightInd w:val="0"/>
        <w:snapToGrid/>
        <w:spacing w:line="500" w:lineRule="atLeast"/>
        <w:jc w:val="center"/>
        <w:textAlignment w:val="auto"/>
        <w:rPr>
          <w:rFonts w:hint="eastAsia" w:ascii="宋体" w:hAnsi="宋体" w:eastAsia="宋体" w:cs="宋体"/>
          <w:b/>
          <w:bCs/>
          <w:caps w:val="0"/>
          <w:smallCaps w:val="0"/>
          <w:spacing w:val="0"/>
          <w:kern w:val="0"/>
          <w:sz w:val="72"/>
          <w:szCs w:val="72"/>
        </w:rPr>
      </w:pPr>
      <w:r>
        <w:rPr>
          <w:rFonts w:hint="eastAsia" w:ascii="宋体" w:hAnsi="宋体" w:eastAsia="宋体" w:cs="宋体"/>
          <w:b/>
          <w:bCs/>
          <w:caps w:val="0"/>
          <w:smallCaps w:val="0"/>
          <w:spacing w:val="0"/>
          <w:kern w:val="0"/>
          <w:sz w:val="72"/>
          <w:szCs w:val="72"/>
        </w:rPr>
        <w:t>性</w:t>
      </w:r>
    </w:p>
    <w:p w14:paraId="5F11CF53">
      <w:pPr>
        <w:pStyle w:val="20"/>
        <w:keepNext w:val="0"/>
        <w:keepLines w:val="0"/>
        <w:pageBreakBefore w:val="0"/>
        <w:widowControl w:val="0"/>
        <w:kinsoku/>
        <w:wordWrap/>
        <w:overflowPunct/>
        <w:topLinePunct w:val="0"/>
        <w:autoSpaceDE w:val="0"/>
        <w:autoSpaceDN w:val="0"/>
        <w:bidi w:val="0"/>
        <w:adjustRightInd w:val="0"/>
        <w:snapToGrid/>
        <w:spacing w:line="500" w:lineRule="atLeast"/>
        <w:jc w:val="center"/>
        <w:textAlignment w:val="auto"/>
        <w:rPr>
          <w:rFonts w:hint="eastAsia" w:ascii="宋体" w:hAnsi="宋体" w:eastAsia="宋体" w:cs="宋体"/>
          <w:b/>
          <w:bCs/>
          <w:caps w:val="0"/>
          <w:smallCaps w:val="0"/>
          <w:spacing w:val="0"/>
          <w:kern w:val="0"/>
          <w:sz w:val="72"/>
          <w:szCs w:val="72"/>
        </w:rPr>
      </w:pPr>
      <w:r>
        <w:rPr>
          <w:rFonts w:hint="eastAsia" w:ascii="宋体" w:hAnsi="宋体" w:eastAsia="宋体" w:cs="宋体"/>
          <w:b/>
          <w:bCs/>
          <w:caps w:val="0"/>
          <w:smallCaps w:val="0"/>
          <w:spacing w:val="0"/>
          <w:kern w:val="0"/>
          <w:sz w:val="72"/>
          <w:szCs w:val="72"/>
        </w:rPr>
        <w:t>磋</w:t>
      </w:r>
    </w:p>
    <w:p w14:paraId="7E17EE2D">
      <w:pPr>
        <w:pStyle w:val="20"/>
        <w:keepNext w:val="0"/>
        <w:keepLines w:val="0"/>
        <w:pageBreakBefore w:val="0"/>
        <w:widowControl w:val="0"/>
        <w:kinsoku/>
        <w:wordWrap/>
        <w:overflowPunct/>
        <w:topLinePunct w:val="0"/>
        <w:autoSpaceDE w:val="0"/>
        <w:autoSpaceDN w:val="0"/>
        <w:bidi w:val="0"/>
        <w:adjustRightInd w:val="0"/>
        <w:snapToGrid/>
        <w:spacing w:line="500" w:lineRule="atLeast"/>
        <w:jc w:val="center"/>
        <w:textAlignment w:val="auto"/>
        <w:rPr>
          <w:rFonts w:hint="eastAsia" w:ascii="宋体" w:hAnsi="宋体" w:eastAsia="宋体" w:cs="宋体"/>
          <w:b/>
          <w:bCs/>
          <w:caps w:val="0"/>
          <w:smallCaps w:val="0"/>
          <w:spacing w:val="0"/>
          <w:kern w:val="0"/>
          <w:sz w:val="72"/>
          <w:szCs w:val="72"/>
        </w:rPr>
      </w:pPr>
      <w:r>
        <w:rPr>
          <w:rFonts w:hint="eastAsia" w:ascii="宋体" w:hAnsi="宋体" w:eastAsia="宋体" w:cs="宋体"/>
          <w:b/>
          <w:bCs/>
          <w:caps w:val="0"/>
          <w:smallCaps w:val="0"/>
          <w:spacing w:val="0"/>
          <w:kern w:val="0"/>
          <w:sz w:val="72"/>
          <w:szCs w:val="72"/>
        </w:rPr>
        <w:t>商</w:t>
      </w:r>
    </w:p>
    <w:p w14:paraId="19379CCC">
      <w:pPr>
        <w:pStyle w:val="20"/>
        <w:keepNext w:val="0"/>
        <w:keepLines w:val="0"/>
        <w:pageBreakBefore w:val="0"/>
        <w:widowControl w:val="0"/>
        <w:kinsoku/>
        <w:wordWrap/>
        <w:overflowPunct/>
        <w:topLinePunct w:val="0"/>
        <w:autoSpaceDE w:val="0"/>
        <w:autoSpaceDN w:val="0"/>
        <w:bidi w:val="0"/>
        <w:adjustRightInd w:val="0"/>
        <w:snapToGrid/>
        <w:spacing w:line="500" w:lineRule="atLeast"/>
        <w:jc w:val="center"/>
        <w:textAlignment w:val="auto"/>
        <w:rPr>
          <w:rFonts w:hint="eastAsia" w:ascii="宋体" w:hAnsi="宋体" w:eastAsia="宋体" w:cs="宋体"/>
          <w:b/>
          <w:bCs/>
          <w:caps w:val="0"/>
          <w:smallCaps w:val="0"/>
          <w:spacing w:val="0"/>
          <w:kern w:val="0"/>
          <w:sz w:val="72"/>
          <w:szCs w:val="72"/>
        </w:rPr>
      </w:pPr>
      <w:r>
        <w:rPr>
          <w:rFonts w:hint="eastAsia" w:ascii="宋体" w:hAnsi="宋体" w:eastAsia="宋体" w:cs="宋体"/>
          <w:b/>
          <w:bCs/>
          <w:caps w:val="0"/>
          <w:smallCaps w:val="0"/>
          <w:spacing w:val="0"/>
          <w:kern w:val="0"/>
          <w:sz w:val="72"/>
          <w:szCs w:val="72"/>
        </w:rPr>
        <w:t>文</w:t>
      </w:r>
    </w:p>
    <w:p w14:paraId="1A5E87CC">
      <w:pPr>
        <w:pStyle w:val="20"/>
        <w:keepNext w:val="0"/>
        <w:keepLines w:val="0"/>
        <w:pageBreakBefore w:val="0"/>
        <w:widowControl w:val="0"/>
        <w:kinsoku/>
        <w:wordWrap/>
        <w:overflowPunct/>
        <w:topLinePunct w:val="0"/>
        <w:autoSpaceDE w:val="0"/>
        <w:autoSpaceDN w:val="0"/>
        <w:bidi w:val="0"/>
        <w:adjustRightInd w:val="0"/>
        <w:snapToGrid/>
        <w:spacing w:line="500" w:lineRule="atLeast"/>
        <w:jc w:val="center"/>
        <w:textAlignment w:val="auto"/>
        <w:rPr>
          <w:rFonts w:hint="eastAsia" w:ascii="宋体" w:hAnsi="宋体" w:eastAsia="宋体" w:cs="宋体"/>
          <w:b/>
          <w:bCs/>
          <w:caps w:val="0"/>
          <w:smallCaps w:val="0"/>
          <w:spacing w:val="0"/>
          <w:kern w:val="0"/>
          <w:sz w:val="72"/>
          <w:szCs w:val="72"/>
        </w:rPr>
      </w:pPr>
      <w:r>
        <w:rPr>
          <w:rFonts w:hint="eastAsia" w:ascii="宋体" w:hAnsi="宋体" w:eastAsia="宋体" w:cs="宋体"/>
          <w:b/>
          <w:bCs/>
          <w:caps w:val="0"/>
          <w:smallCaps w:val="0"/>
          <w:spacing w:val="0"/>
          <w:kern w:val="0"/>
          <w:sz w:val="72"/>
          <w:szCs w:val="72"/>
        </w:rPr>
        <w:t>件</w:t>
      </w:r>
    </w:p>
    <w:p w14:paraId="41A7B501">
      <w:pPr>
        <w:pStyle w:val="20"/>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宋体" w:hAnsi="宋体" w:eastAsia="宋体" w:cs="宋体"/>
          <w:b/>
          <w:bCs/>
          <w:caps w:val="0"/>
          <w:smallCaps w:val="0"/>
          <w:spacing w:val="0"/>
          <w:sz w:val="32"/>
          <w:szCs w:val="32"/>
        </w:rPr>
      </w:pPr>
    </w:p>
    <w:p w14:paraId="32A69093">
      <w:pPr>
        <w:pStyle w:val="20"/>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宋体" w:hAnsi="宋体" w:eastAsia="宋体" w:cs="宋体"/>
          <w:b/>
          <w:bCs/>
          <w:caps w:val="0"/>
          <w:smallCaps w:val="0"/>
          <w:spacing w:val="0"/>
          <w:sz w:val="32"/>
          <w:szCs w:val="32"/>
        </w:rPr>
      </w:pPr>
    </w:p>
    <w:p w14:paraId="727BEBF0">
      <w:pPr>
        <w:rPr>
          <w:rFonts w:hint="eastAsia" w:ascii="宋体" w:hAnsi="宋体" w:eastAsia="宋体" w:cs="宋体"/>
          <w:caps w:val="0"/>
          <w:smallCaps w:val="0"/>
          <w:spacing w:val="0"/>
        </w:rPr>
      </w:pPr>
    </w:p>
    <w:p w14:paraId="185BEA5F">
      <w:pPr>
        <w:pStyle w:val="20"/>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宋体" w:hAnsi="宋体" w:eastAsia="宋体" w:cs="宋体"/>
          <w:b/>
          <w:bCs/>
          <w:caps w:val="0"/>
          <w:smallCaps w:val="0"/>
          <w:spacing w:val="0"/>
          <w:sz w:val="32"/>
          <w:szCs w:val="32"/>
          <w:lang w:eastAsia="zh-CN"/>
        </w:rPr>
      </w:pPr>
      <w:r>
        <w:rPr>
          <w:rFonts w:hint="eastAsia" w:ascii="宋体" w:hAnsi="宋体" w:eastAsia="宋体" w:cs="宋体"/>
          <w:b/>
          <w:bCs/>
          <w:caps w:val="0"/>
          <w:smallCaps w:val="0"/>
          <w:spacing w:val="0"/>
          <w:sz w:val="32"/>
          <w:szCs w:val="32"/>
        </w:rPr>
        <w:t>采购人：</w:t>
      </w:r>
      <w:r>
        <w:rPr>
          <w:rFonts w:hint="eastAsia" w:ascii="宋体" w:hAnsi="宋体" w:eastAsia="宋体" w:cs="宋体"/>
          <w:b/>
          <w:bCs/>
          <w:caps w:val="0"/>
          <w:smallCaps w:val="0"/>
          <w:spacing w:val="0"/>
          <w:sz w:val="32"/>
          <w:szCs w:val="32"/>
          <w:lang w:eastAsia="zh-CN"/>
        </w:rPr>
        <w:t>大理大学第一附属医院</w:t>
      </w:r>
    </w:p>
    <w:p w14:paraId="61D4CC3F">
      <w:pPr>
        <w:pStyle w:val="20"/>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宋体" w:hAnsi="宋体" w:eastAsia="宋体" w:cs="宋体"/>
          <w:b/>
          <w:bCs/>
          <w:caps w:val="0"/>
          <w:smallCaps w:val="0"/>
          <w:spacing w:val="0"/>
          <w:sz w:val="32"/>
          <w:szCs w:val="32"/>
          <w:lang w:eastAsia="zh-CN"/>
        </w:rPr>
      </w:pPr>
      <w:r>
        <w:rPr>
          <w:rFonts w:hint="eastAsia" w:ascii="宋体" w:hAnsi="宋体" w:eastAsia="宋体" w:cs="宋体"/>
          <w:b/>
          <w:bCs/>
          <w:caps w:val="0"/>
          <w:smallCaps w:val="0"/>
          <w:spacing w:val="0"/>
          <w:sz w:val="32"/>
          <w:szCs w:val="32"/>
        </w:rPr>
        <w:t>采购代理机构：</w:t>
      </w:r>
      <w:r>
        <w:rPr>
          <w:rFonts w:hint="eastAsia" w:ascii="宋体" w:hAnsi="宋体" w:eastAsia="宋体" w:cs="宋体"/>
          <w:b/>
          <w:caps w:val="0"/>
          <w:smallCaps w:val="0"/>
          <w:spacing w:val="0"/>
          <w:kern w:val="0"/>
          <w:sz w:val="32"/>
          <w:szCs w:val="32"/>
          <w:lang w:eastAsia="zh-CN"/>
        </w:rPr>
        <w:t>云南晨兴招标咨询有限公司</w:t>
      </w:r>
    </w:p>
    <w:p w14:paraId="21F748FE">
      <w:pPr>
        <w:pStyle w:val="20"/>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宋体" w:hAnsi="宋体" w:eastAsia="宋体" w:cs="宋体"/>
          <w:b/>
          <w:caps w:val="0"/>
          <w:smallCaps w:val="0"/>
          <w:spacing w:val="0"/>
          <w:sz w:val="32"/>
          <w:szCs w:val="32"/>
        </w:rPr>
      </w:pPr>
      <w:r>
        <w:rPr>
          <w:rFonts w:hint="eastAsia" w:ascii="宋体" w:hAnsi="宋体" w:eastAsia="宋体" w:cs="宋体"/>
          <w:b/>
          <w:caps w:val="0"/>
          <w:smallCaps w:val="0"/>
          <w:spacing w:val="0"/>
          <w:sz w:val="32"/>
          <w:szCs w:val="32"/>
        </w:rPr>
        <w:t>日期：</w:t>
      </w:r>
      <w:bookmarkStart w:id="0" w:name="_Toc504083926"/>
      <w:r>
        <w:rPr>
          <w:rFonts w:hint="eastAsia" w:ascii="宋体" w:hAnsi="宋体" w:eastAsia="宋体" w:cs="宋体"/>
          <w:b/>
          <w:caps w:val="0"/>
          <w:smallCaps w:val="0"/>
          <w:spacing w:val="0"/>
          <w:sz w:val="32"/>
          <w:szCs w:val="32"/>
        </w:rPr>
        <w:t>二〇二</w:t>
      </w:r>
      <w:r>
        <w:rPr>
          <w:rFonts w:hint="eastAsia" w:ascii="宋体" w:hAnsi="宋体" w:eastAsia="宋体" w:cs="宋体"/>
          <w:b/>
          <w:caps w:val="0"/>
          <w:smallCaps w:val="0"/>
          <w:spacing w:val="0"/>
          <w:sz w:val="32"/>
          <w:szCs w:val="32"/>
          <w:lang w:val="en-US" w:eastAsia="zh-CN"/>
        </w:rPr>
        <w:t>六</w:t>
      </w:r>
      <w:r>
        <w:rPr>
          <w:rFonts w:hint="eastAsia" w:ascii="宋体" w:hAnsi="宋体" w:eastAsia="宋体" w:cs="宋体"/>
          <w:b/>
          <w:caps w:val="0"/>
          <w:smallCaps w:val="0"/>
          <w:spacing w:val="0"/>
          <w:sz w:val="32"/>
          <w:szCs w:val="32"/>
        </w:rPr>
        <w:t>年</w:t>
      </w:r>
      <w:r>
        <w:rPr>
          <w:rFonts w:hint="eastAsia" w:ascii="宋体" w:hAnsi="宋体" w:eastAsia="宋体" w:cs="宋体"/>
          <w:b/>
          <w:caps w:val="0"/>
          <w:smallCaps w:val="0"/>
          <w:spacing w:val="0"/>
          <w:sz w:val="32"/>
          <w:szCs w:val="32"/>
          <w:lang w:val="en-US" w:eastAsia="zh-CN"/>
        </w:rPr>
        <w:t>五</w:t>
      </w:r>
      <w:r>
        <w:rPr>
          <w:rFonts w:hint="eastAsia" w:ascii="宋体" w:hAnsi="宋体" w:eastAsia="宋体" w:cs="宋体"/>
          <w:b/>
          <w:caps w:val="0"/>
          <w:smallCaps w:val="0"/>
          <w:spacing w:val="0"/>
          <w:sz w:val="32"/>
          <w:szCs w:val="32"/>
        </w:rPr>
        <w:t>月</w:t>
      </w:r>
    </w:p>
    <w:p w14:paraId="67B9E0D4">
      <w:pPr>
        <w:rPr>
          <w:rFonts w:hint="eastAsia" w:ascii="宋体" w:hAnsi="宋体" w:eastAsia="宋体" w:cs="宋体"/>
          <w:b/>
          <w:caps w:val="0"/>
          <w:smallCaps w:val="0"/>
          <w:spacing w:val="0"/>
          <w:sz w:val="28"/>
          <w:szCs w:val="28"/>
        </w:rPr>
      </w:pPr>
      <w:r>
        <w:rPr>
          <w:rFonts w:hint="eastAsia" w:ascii="宋体" w:hAnsi="宋体" w:eastAsia="宋体" w:cs="宋体"/>
          <w:b/>
          <w:caps w:val="0"/>
          <w:smallCaps w:val="0"/>
          <w:spacing w:val="0"/>
          <w:sz w:val="28"/>
          <w:szCs w:val="28"/>
        </w:rPr>
        <w:br w:type="page"/>
      </w:r>
    </w:p>
    <w:bookmarkEnd w:id="0"/>
    <w:p w14:paraId="3967ADEB">
      <w:pPr>
        <w:jc w:val="center"/>
        <w:outlineLvl w:val="9"/>
        <w:rPr>
          <w:rFonts w:hint="eastAsia" w:ascii="宋体" w:hAnsi="宋体" w:eastAsia="宋体" w:cs="宋体"/>
          <w:b/>
          <w:bCs w:val="0"/>
          <w:caps w:val="0"/>
          <w:smallCaps w:val="0"/>
          <w:spacing w:val="0"/>
          <w:sz w:val="36"/>
          <w:szCs w:val="36"/>
        </w:rPr>
      </w:pPr>
      <w:bookmarkStart w:id="1" w:name="_Toc9230"/>
      <w:bookmarkStart w:id="2" w:name="_Toc32270"/>
    </w:p>
    <w:p w14:paraId="57E2056F">
      <w:pPr>
        <w:jc w:val="center"/>
        <w:outlineLvl w:val="0"/>
        <w:rPr>
          <w:rFonts w:hint="eastAsia" w:ascii="宋体" w:hAnsi="宋体" w:eastAsia="宋体" w:cs="宋体"/>
          <w:b/>
          <w:bCs w:val="0"/>
          <w:caps w:val="0"/>
          <w:smallCaps w:val="0"/>
          <w:spacing w:val="0"/>
        </w:rPr>
      </w:pPr>
      <w:bookmarkStart w:id="3" w:name="_Toc29501"/>
      <w:r>
        <w:rPr>
          <w:rFonts w:hint="eastAsia" w:ascii="宋体" w:hAnsi="宋体" w:eastAsia="宋体" w:cs="宋体"/>
          <w:b/>
          <w:bCs w:val="0"/>
          <w:caps w:val="0"/>
          <w:smallCaps w:val="0"/>
          <w:spacing w:val="0"/>
          <w:sz w:val="36"/>
          <w:szCs w:val="36"/>
        </w:rPr>
        <w:t>注 意 事 项</w:t>
      </w:r>
      <w:bookmarkEnd w:id="1"/>
      <w:bookmarkEnd w:id="2"/>
      <w:bookmarkEnd w:id="3"/>
    </w:p>
    <w:p w14:paraId="5850319B">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color w:val="auto"/>
          <w:spacing w:val="0"/>
          <w:sz w:val="22"/>
          <w:szCs w:val="22"/>
        </w:rPr>
      </w:pPr>
      <w:r>
        <w:rPr>
          <w:rFonts w:hint="eastAsia" w:ascii="宋体" w:hAnsi="宋体" w:eastAsia="宋体" w:cs="宋体"/>
          <w:caps w:val="0"/>
          <w:smallCaps w:val="0"/>
          <w:color w:val="auto"/>
          <w:spacing w:val="0"/>
          <w:sz w:val="22"/>
          <w:szCs w:val="22"/>
        </w:rPr>
        <w:t>各投标供应商：</w:t>
      </w:r>
    </w:p>
    <w:p w14:paraId="7C49B94E">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color w:val="auto"/>
          <w:spacing w:val="0"/>
          <w:sz w:val="22"/>
          <w:szCs w:val="22"/>
          <w:lang w:eastAsia="zh-CN"/>
        </w:rPr>
      </w:pPr>
      <w:r>
        <w:rPr>
          <w:rFonts w:hint="eastAsia" w:ascii="宋体" w:hAnsi="宋体" w:eastAsia="宋体" w:cs="宋体"/>
          <w:caps w:val="0"/>
          <w:smallCaps w:val="0"/>
          <w:color w:val="auto"/>
          <w:spacing w:val="0"/>
          <w:sz w:val="22"/>
          <w:szCs w:val="22"/>
        </w:rPr>
        <w:t>一、投标供应商</w:t>
      </w:r>
      <w:r>
        <w:rPr>
          <w:rFonts w:hint="eastAsia" w:ascii="宋体" w:hAnsi="宋体" w:eastAsia="宋体" w:cs="宋体"/>
          <w:b/>
          <w:bCs/>
          <w:caps w:val="0"/>
          <w:smallCaps w:val="0"/>
          <w:color w:val="auto"/>
          <w:spacing w:val="0"/>
          <w:sz w:val="22"/>
          <w:szCs w:val="22"/>
          <w:lang w:val="en-US" w:eastAsia="zh-CN"/>
        </w:rPr>
        <w:t>仅支持远程解密</w:t>
      </w:r>
      <w:r>
        <w:rPr>
          <w:rFonts w:hint="eastAsia" w:ascii="宋体" w:hAnsi="宋体" w:eastAsia="宋体" w:cs="宋体"/>
          <w:b w:val="0"/>
          <w:bCs w:val="0"/>
          <w:caps w:val="0"/>
          <w:smallCaps w:val="0"/>
          <w:color w:val="auto"/>
          <w:spacing w:val="0"/>
          <w:sz w:val="22"/>
          <w:szCs w:val="22"/>
          <w:lang w:val="en-US" w:eastAsia="zh-CN"/>
        </w:rPr>
        <w:t>；</w:t>
      </w:r>
    </w:p>
    <w:p w14:paraId="6E3A6427">
      <w:pPr>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lang w:val="en-US" w:eastAsia="zh-CN"/>
        </w:rPr>
      </w:pPr>
      <w:r>
        <w:rPr>
          <w:rFonts w:hint="eastAsia" w:ascii="宋体" w:hAnsi="宋体" w:eastAsia="宋体" w:cs="宋体"/>
          <w:caps w:val="0"/>
          <w:smallCaps w:val="0"/>
          <w:spacing w:val="0"/>
          <w:sz w:val="22"/>
          <w:szCs w:val="22"/>
        </w:rPr>
        <w:t>二、投标供应商远程解密电子</w:t>
      </w:r>
      <w:r>
        <w:rPr>
          <w:rFonts w:hint="eastAsia" w:ascii="宋体" w:hAnsi="宋体" w:eastAsia="宋体" w:cs="宋体"/>
          <w:caps w:val="0"/>
          <w:smallCaps w:val="0"/>
          <w:spacing w:val="0"/>
          <w:sz w:val="22"/>
          <w:szCs w:val="22"/>
          <w:lang w:eastAsia="zh-CN"/>
        </w:rPr>
        <w:t>竞争性磋商响应文件</w:t>
      </w:r>
      <w:r>
        <w:rPr>
          <w:rFonts w:hint="eastAsia" w:ascii="宋体" w:hAnsi="宋体" w:eastAsia="宋体" w:cs="宋体"/>
          <w:caps w:val="0"/>
          <w:smallCaps w:val="0"/>
          <w:spacing w:val="0"/>
          <w:sz w:val="22"/>
          <w:szCs w:val="22"/>
        </w:rPr>
        <w:t>的，登录</w:t>
      </w:r>
      <w:r>
        <w:rPr>
          <w:rFonts w:hint="eastAsia" w:ascii="宋体" w:hAnsi="宋体" w:eastAsia="宋体" w:cs="宋体"/>
          <w:b/>
          <w:bCs/>
          <w:caps w:val="0"/>
          <w:smallCaps w:val="0"/>
          <w:spacing w:val="0"/>
          <w:sz w:val="22"/>
          <w:szCs w:val="22"/>
          <w:u w:val="single"/>
        </w:rPr>
        <w:t>政采云平台电子开标厅</w:t>
      </w:r>
      <w:r>
        <w:rPr>
          <w:rFonts w:hint="eastAsia" w:ascii="宋体" w:hAnsi="宋体" w:eastAsia="宋体" w:cs="宋体"/>
          <w:caps w:val="0"/>
          <w:smallCaps w:val="0"/>
          <w:spacing w:val="0"/>
          <w:sz w:val="22"/>
          <w:szCs w:val="22"/>
        </w:rPr>
        <w:t>完成远程解密、查看开标一览表和签名确认等相关操作。</w:t>
      </w:r>
      <w:r>
        <w:rPr>
          <w:rFonts w:hint="eastAsia" w:ascii="宋体" w:hAnsi="宋体" w:eastAsia="宋体" w:cs="宋体"/>
          <w:caps w:val="0"/>
          <w:smallCaps w:val="0"/>
          <w:spacing w:val="0"/>
          <w:sz w:val="22"/>
          <w:szCs w:val="22"/>
          <w:lang w:val="en-US" w:eastAsia="zh-CN"/>
        </w:rPr>
        <w:t>若有不清楚操作的，提前查看视频学习（https://e-learning.zcygov.cn/live/detail?roomId=2044）；</w:t>
      </w:r>
    </w:p>
    <w:p w14:paraId="16A03B54">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caps w:val="0"/>
          <w:smallCaps w:val="0"/>
          <w:color w:val="FF0000"/>
          <w:spacing w:val="0"/>
          <w:sz w:val="22"/>
          <w:szCs w:val="22"/>
          <w:lang w:eastAsia="zh-CN"/>
        </w:rPr>
      </w:pPr>
      <w:r>
        <w:rPr>
          <w:rFonts w:hint="eastAsia" w:ascii="宋体" w:hAnsi="宋体" w:eastAsia="宋体" w:cs="宋体"/>
          <w:b/>
          <w:bCs/>
          <w:caps w:val="0"/>
          <w:smallCaps w:val="0"/>
          <w:color w:val="FF0000"/>
          <w:spacing w:val="0"/>
          <w:sz w:val="22"/>
          <w:szCs w:val="22"/>
          <w:lang w:val="en-US" w:eastAsia="zh-CN"/>
        </w:rPr>
        <w:t>三、</w:t>
      </w:r>
      <w:r>
        <w:rPr>
          <w:rFonts w:hint="eastAsia" w:ascii="宋体" w:hAnsi="宋体" w:eastAsia="宋体" w:cs="宋体"/>
          <w:b/>
          <w:bCs/>
          <w:caps w:val="0"/>
          <w:smallCaps w:val="0"/>
          <w:color w:val="FF0000"/>
          <w:spacing w:val="0"/>
          <w:sz w:val="22"/>
          <w:szCs w:val="22"/>
        </w:rPr>
        <w:t>不同单位的</w:t>
      </w:r>
      <w:r>
        <w:rPr>
          <w:rFonts w:hint="eastAsia" w:ascii="宋体" w:hAnsi="宋体" w:eastAsia="宋体" w:cs="宋体"/>
          <w:b/>
          <w:bCs/>
          <w:caps w:val="0"/>
          <w:smallCaps w:val="0"/>
          <w:color w:val="FF0000"/>
          <w:spacing w:val="0"/>
          <w:sz w:val="22"/>
          <w:szCs w:val="22"/>
          <w:lang w:eastAsia="zh-CN"/>
        </w:rPr>
        <w:t>竞争性磋商响应文件</w:t>
      </w:r>
      <w:r>
        <w:rPr>
          <w:rFonts w:hint="eastAsia" w:ascii="宋体" w:hAnsi="宋体" w:eastAsia="宋体" w:cs="宋体"/>
          <w:b/>
          <w:bCs/>
          <w:caps w:val="0"/>
          <w:smallCaps w:val="0"/>
          <w:color w:val="FF0000"/>
          <w:spacing w:val="0"/>
          <w:sz w:val="22"/>
          <w:szCs w:val="22"/>
        </w:rPr>
        <w:t>若芯片序列号、硬盘序列号、网卡序列号一致，视为由同一台电脑编制</w:t>
      </w:r>
      <w:r>
        <w:rPr>
          <w:rFonts w:hint="eastAsia" w:ascii="宋体" w:hAnsi="宋体" w:eastAsia="宋体" w:cs="宋体"/>
          <w:b/>
          <w:bCs/>
          <w:caps w:val="0"/>
          <w:smallCaps w:val="0"/>
          <w:color w:val="FF0000"/>
          <w:spacing w:val="0"/>
          <w:sz w:val="22"/>
          <w:szCs w:val="22"/>
          <w:lang w:eastAsia="zh-CN"/>
        </w:rPr>
        <w:t>。</w:t>
      </w:r>
    </w:p>
    <w:p w14:paraId="7D392AA0">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caps w:val="0"/>
          <w:smallCaps w:val="0"/>
          <w:color w:val="FF0000"/>
          <w:spacing w:val="0"/>
          <w:sz w:val="22"/>
          <w:szCs w:val="22"/>
          <w:lang w:val="en-US" w:eastAsia="zh-CN"/>
        </w:rPr>
      </w:pPr>
      <w:r>
        <w:rPr>
          <w:rFonts w:hint="eastAsia" w:ascii="宋体" w:hAnsi="宋体" w:eastAsia="宋体" w:cs="宋体"/>
          <w:b/>
          <w:bCs/>
          <w:caps w:val="0"/>
          <w:smallCaps w:val="0"/>
          <w:color w:val="FF0000"/>
          <w:spacing w:val="0"/>
          <w:sz w:val="22"/>
          <w:szCs w:val="22"/>
          <w:lang w:val="en-US" w:eastAsia="zh-CN"/>
        </w:rPr>
        <w:t>四、因政采云投标文件编制系统中格式问题，请投标单位将完整的竞争性磋商响应文件上传至商务技术响应文件板块，其余板块按要求进行上传。</w:t>
      </w:r>
    </w:p>
    <w:p w14:paraId="6DE4DAE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caps w:val="0"/>
          <w:smallCaps w:val="0"/>
          <w:color w:val="auto"/>
          <w:spacing w:val="0"/>
          <w:sz w:val="36"/>
          <w:szCs w:val="36"/>
          <w:lang w:val="en-US" w:eastAsia="zh-CN"/>
        </w:rPr>
      </w:pPr>
      <w:r>
        <w:rPr>
          <w:rFonts w:hint="eastAsia" w:ascii="宋体" w:hAnsi="宋体" w:eastAsia="宋体" w:cs="宋体"/>
          <w:caps w:val="0"/>
          <w:smallCaps w:val="0"/>
          <w:color w:val="auto"/>
          <w:spacing w:val="0"/>
          <w:lang w:val="zh-CN"/>
        </w:rPr>
        <w:br w:type="page"/>
      </w:r>
    </w:p>
    <w:p w14:paraId="67EDB4AD">
      <w:pPr>
        <w:jc w:val="center"/>
        <w:rPr>
          <w:rFonts w:hint="eastAsia" w:ascii="宋体" w:hAnsi="宋体" w:eastAsia="宋体" w:cs="宋体"/>
          <w:caps w:val="0"/>
          <w:smallCaps w:val="0"/>
          <w:color w:val="auto"/>
          <w:spacing w:val="0"/>
          <w:sz w:val="44"/>
          <w:szCs w:val="44"/>
        </w:rPr>
      </w:pPr>
      <w:r>
        <w:rPr>
          <w:rFonts w:hint="eastAsia" w:ascii="宋体" w:hAnsi="宋体" w:eastAsia="宋体" w:cs="宋体"/>
          <w:b/>
          <w:bCs/>
          <w:caps w:val="0"/>
          <w:smallCaps w:val="0"/>
          <w:color w:val="auto"/>
          <w:spacing w:val="0"/>
          <w:sz w:val="44"/>
          <w:szCs w:val="44"/>
          <w:lang w:val="zh-CN"/>
        </w:rPr>
        <w:t>目</w:t>
      </w:r>
      <w:r>
        <w:rPr>
          <w:rFonts w:hint="eastAsia" w:ascii="宋体" w:hAnsi="宋体" w:eastAsia="宋体" w:cs="宋体"/>
          <w:b/>
          <w:bCs/>
          <w:caps w:val="0"/>
          <w:smallCaps w:val="0"/>
          <w:color w:val="auto"/>
          <w:spacing w:val="0"/>
          <w:sz w:val="44"/>
          <w:szCs w:val="44"/>
        </w:rPr>
        <w:t xml:space="preserve"> </w:t>
      </w:r>
      <w:r>
        <w:rPr>
          <w:rFonts w:hint="eastAsia" w:ascii="宋体" w:hAnsi="宋体" w:eastAsia="宋体" w:cs="宋体"/>
          <w:b/>
          <w:bCs/>
          <w:caps w:val="0"/>
          <w:smallCaps w:val="0"/>
          <w:color w:val="auto"/>
          <w:spacing w:val="0"/>
          <w:sz w:val="44"/>
          <w:szCs w:val="44"/>
          <w:lang w:val="en-US" w:eastAsia="zh-CN"/>
        </w:rPr>
        <w:t xml:space="preserve"> </w:t>
      </w:r>
      <w:r>
        <w:rPr>
          <w:rFonts w:hint="eastAsia" w:ascii="宋体" w:hAnsi="宋体" w:eastAsia="宋体" w:cs="宋体"/>
          <w:b/>
          <w:bCs/>
          <w:caps w:val="0"/>
          <w:smallCaps w:val="0"/>
          <w:color w:val="auto"/>
          <w:spacing w:val="0"/>
          <w:sz w:val="44"/>
          <w:szCs w:val="44"/>
          <w:lang w:val="zh-CN"/>
        </w:rPr>
        <w:t>录</w:t>
      </w:r>
    </w:p>
    <w:p w14:paraId="6FEBCA3B">
      <w:pPr>
        <w:pStyle w:val="27"/>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 w:val="22"/>
          <w:szCs w:val="22"/>
        </w:rPr>
        <w:fldChar w:fldCharType="begin"/>
      </w:r>
      <w:r>
        <w:rPr>
          <w:rFonts w:hint="eastAsia" w:ascii="宋体" w:hAnsi="宋体" w:eastAsia="宋体" w:cs="宋体"/>
          <w:caps w:val="0"/>
          <w:smallCaps w:val="0"/>
          <w:spacing w:val="0"/>
          <w:sz w:val="22"/>
          <w:szCs w:val="22"/>
        </w:rPr>
        <w:instrText xml:space="preserve"> TOC \o "1-3" \h \z \u </w:instrText>
      </w:r>
      <w:r>
        <w:rPr>
          <w:rFonts w:hint="eastAsia" w:ascii="宋体" w:hAnsi="宋体" w:eastAsia="宋体" w:cs="宋体"/>
          <w:caps w:val="0"/>
          <w:smallCaps w:val="0"/>
          <w:spacing w:val="0"/>
          <w:sz w:val="22"/>
          <w:szCs w:val="22"/>
        </w:rPr>
        <w:fldChar w:fldCharType="separate"/>
      </w: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_Toc29501 </w:instrText>
      </w:r>
      <w:r>
        <w:rPr>
          <w:rFonts w:hint="eastAsia" w:ascii="宋体" w:hAnsi="宋体" w:eastAsia="宋体" w:cs="宋体"/>
          <w:caps w:val="0"/>
          <w:smallCaps w:val="0"/>
          <w:spacing w:val="0"/>
          <w:szCs w:val="22"/>
        </w:rPr>
        <w:fldChar w:fldCharType="separate"/>
      </w:r>
      <w:r>
        <w:rPr>
          <w:rFonts w:hint="eastAsia" w:ascii="宋体" w:hAnsi="宋体" w:eastAsia="宋体" w:cs="宋体"/>
          <w:bCs w:val="0"/>
          <w:caps w:val="0"/>
          <w:smallCaps w:val="0"/>
          <w:spacing w:val="0"/>
          <w:szCs w:val="36"/>
        </w:rPr>
        <w:t>注 意 事 项</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_Toc29501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2</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712E4D71">
      <w:pPr>
        <w:pStyle w:val="27"/>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_Toc8738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kern w:val="0"/>
        </w:rPr>
        <w:t>第一章 竞争性磋商公告</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_Toc8738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5</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251A46B9">
      <w:pPr>
        <w:pStyle w:val="27"/>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_Toc32138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44"/>
        </w:rPr>
        <w:t>第二章 供应商须知</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_Toc32138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9</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20008DC3">
      <w:pPr>
        <w:pStyle w:val="30"/>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_Toc31611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8"/>
        </w:rPr>
        <w:t>供应商须知前附表</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_Toc31611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9</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45E82C7E">
      <w:pPr>
        <w:pStyle w:val="30"/>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_Toc14298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kern w:val="0"/>
          <w:szCs w:val="30"/>
          <w:lang w:val="en-US" w:eastAsia="zh-CN" w:bidi="ar-SA"/>
        </w:rPr>
        <w:t>一、总  则</w:t>
      </w:r>
      <w:bookmarkStart w:id="433" w:name="_GoBack"/>
      <w:bookmarkEnd w:id="433"/>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_Toc14298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14</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4059EB45">
      <w:pPr>
        <w:pStyle w:val="30"/>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_Toc27670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kern w:val="0"/>
          <w:szCs w:val="30"/>
          <w:lang w:val="en-US" w:eastAsia="zh-CN" w:bidi="ar-SA"/>
        </w:rPr>
        <w:t>二、竞争性磋商文件</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_Toc27670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15</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7865736B">
      <w:pPr>
        <w:pStyle w:val="30"/>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_Toc12166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kern w:val="0"/>
          <w:szCs w:val="30"/>
          <w:lang w:val="en-US" w:eastAsia="zh-CN" w:bidi="ar-SA"/>
        </w:rPr>
        <w:t>三、竞争性磋商响应文件</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_Toc12166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16</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50BB64A5">
      <w:pPr>
        <w:pStyle w:val="30"/>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_Toc12347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kern w:val="0"/>
          <w:szCs w:val="30"/>
          <w:lang w:val="en-US" w:eastAsia="zh-CN" w:bidi="ar-SA"/>
        </w:rPr>
        <w:t>四、竞争性磋商响应文件的提交</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_Toc12347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18</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53E378B5">
      <w:pPr>
        <w:pStyle w:val="30"/>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_Toc19138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kern w:val="0"/>
          <w:szCs w:val="30"/>
          <w:lang w:val="en-US" w:eastAsia="zh-CN" w:bidi="ar-SA"/>
        </w:rPr>
        <w:t>五、磋商及评审</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_Toc19138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18</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5E575316">
      <w:pPr>
        <w:pStyle w:val="30"/>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_Toc27693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kern w:val="0"/>
          <w:szCs w:val="30"/>
          <w:lang w:val="en-US" w:eastAsia="zh-CN" w:bidi="ar-SA"/>
        </w:rPr>
        <w:t>六、成交结果</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_Toc27693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21</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2371F50B">
      <w:pPr>
        <w:pStyle w:val="30"/>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_Toc14911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30"/>
        </w:rPr>
        <w:t>七、其他事项</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_Toc14911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21</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442792AC">
      <w:pPr>
        <w:pStyle w:val="27"/>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_Toc3776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rPr>
        <w:t>第三章 合同书样式及主要条款</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_Toc3776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23</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1F5338CC">
      <w:pPr>
        <w:pStyle w:val="30"/>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_Toc6738 </w:instrText>
      </w:r>
      <w:r>
        <w:rPr>
          <w:rFonts w:hint="eastAsia" w:ascii="宋体" w:hAnsi="宋体" w:eastAsia="宋体" w:cs="宋体"/>
          <w:caps w:val="0"/>
          <w:smallCaps w:val="0"/>
          <w:spacing w:val="0"/>
          <w:szCs w:val="22"/>
        </w:rPr>
        <w:fldChar w:fldCharType="separate"/>
      </w:r>
      <w:r>
        <w:rPr>
          <w:rFonts w:hint="eastAsia" w:ascii="宋体" w:hAnsi="宋体" w:eastAsia="宋体" w:cs="宋体"/>
          <w:bCs/>
          <w:caps w:val="0"/>
          <w:smallCaps w:val="0"/>
          <w:spacing w:val="0"/>
          <w:kern w:val="44"/>
          <w:szCs w:val="36"/>
          <w:highlight w:val="none"/>
          <w:lang w:val="zh-CN"/>
        </w:rPr>
        <w:t>第一部分 合同协议书</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_Toc6738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27</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0E875CFA">
      <w:pPr>
        <w:pStyle w:val="30"/>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_Toc18060 </w:instrText>
      </w:r>
      <w:r>
        <w:rPr>
          <w:rFonts w:hint="eastAsia" w:ascii="宋体" w:hAnsi="宋体" w:eastAsia="宋体" w:cs="宋体"/>
          <w:caps w:val="0"/>
          <w:smallCaps w:val="0"/>
          <w:spacing w:val="0"/>
          <w:szCs w:val="22"/>
        </w:rPr>
        <w:fldChar w:fldCharType="separate"/>
      </w:r>
      <w:r>
        <w:rPr>
          <w:rFonts w:hint="eastAsia" w:ascii="宋体" w:hAnsi="宋体" w:eastAsia="宋体" w:cs="宋体"/>
          <w:bCs/>
          <w:caps w:val="0"/>
          <w:smallCaps w:val="0"/>
          <w:spacing w:val="0"/>
          <w:kern w:val="44"/>
          <w:szCs w:val="44"/>
          <w:highlight w:val="none"/>
          <w:lang w:val="zh-CN"/>
        </w:rPr>
        <w:t>第二部分</w:t>
      </w:r>
      <w:r>
        <w:rPr>
          <w:rFonts w:hint="eastAsia" w:ascii="宋体" w:hAnsi="宋体" w:eastAsia="宋体" w:cs="宋体"/>
          <w:bCs/>
          <w:caps w:val="0"/>
          <w:smallCaps w:val="0"/>
          <w:spacing w:val="0"/>
          <w:kern w:val="44"/>
          <w:szCs w:val="44"/>
          <w:highlight w:val="none"/>
          <w:lang w:val="en-US" w:eastAsia="zh-CN"/>
        </w:rPr>
        <w:t xml:space="preserve"> </w:t>
      </w:r>
      <w:r>
        <w:rPr>
          <w:rFonts w:hint="eastAsia" w:ascii="宋体" w:hAnsi="宋体" w:eastAsia="宋体" w:cs="宋体"/>
          <w:bCs/>
          <w:caps w:val="0"/>
          <w:smallCaps w:val="0"/>
          <w:spacing w:val="0"/>
          <w:kern w:val="44"/>
          <w:szCs w:val="44"/>
          <w:highlight w:val="none"/>
          <w:lang w:val="zh-CN"/>
        </w:rPr>
        <w:t>通用合同条件</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_Toc18060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30</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2E094EF1">
      <w:pPr>
        <w:pStyle w:val="30"/>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_Toc22137 </w:instrText>
      </w:r>
      <w:r>
        <w:rPr>
          <w:rFonts w:hint="eastAsia" w:ascii="宋体" w:hAnsi="宋体" w:eastAsia="宋体" w:cs="宋体"/>
          <w:caps w:val="0"/>
          <w:smallCaps w:val="0"/>
          <w:spacing w:val="0"/>
          <w:szCs w:val="22"/>
        </w:rPr>
        <w:fldChar w:fldCharType="separate"/>
      </w:r>
      <w:r>
        <w:rPr>
          <w:rFonts w:hint="eastAsia" w:ascii="宋体" w:hAnsi="宋体" w:eastAsia="宋体" w:cs="宋体"/>
          <w:bCs/>
          <w:caps w:val="0"/>
          <w:smallCaps w:val="0"/>
          <w:spacing w:val="0"/>
          <w:kern w:val="44"/>
          <w:szCs w:val="36"/>
          <w:highlight w:val="none"/>
          <w:lang w:val="zh-CN"/>
        </w:rPr>
        <w:t>第三部分</w:t>
      </w:r>
      <w:r>
        <w:rPr>
          <w:rFonts w:hint="eastAsia" w:ascii="宋体" w:hAnsi="宋体" w:eastAsia="宋体" w:cs="宋体"/>
          <w:bCs/>
          <w:caps w:val="0"/>
          <w:smallCaps w:val="0"/>
          <w:spacing w:val="0"/>
          <w:kern w:val="44"/>
          <w:szCs w:val="36"/>
          <w:highlight w:val="none"/>
          <w:lang w:val="en-US" w:eastAsia="zh-CN"/>
        </w:rPr>
        <w:t xml:space="preserve"> </w:t>
      </w:r>
      <w:r>
        <w:rPr>
          <w:rFonts w:hint="eastAsia" w:ascii="宋体" w:hAnsi="宋体" w:eastAsia="宋体" w:cs="宋体"/>
          <w:bCs/>
          <w:caps w:val="0"/>
          <w:smallCaps w:val="0"/>
          <w:spacing w:val="0"/>
          <w:kern w:val="44"/>
          <w:szCs w:val="36"/>
          <w:highlight w:val="none"/>
          <w:lang w:val="zh-CN"/>
        </w:rPr>
        <w:t>专用合同条件</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_Toc22137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31</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6732E521">
      <w:pPr>
        <w:pStyle w:val="27"/>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_Toc9362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44"/>
          <w:lang w:val="en-US" w:eastAsia="zh-CN"/>
        </w:rPr>
        <w:t>第四章</w:t>
      </w:r>
      <w:r>
        <w:rPr>
          <w:rFonts w:hint="eastAsia" w:ascii="宋体" w:hAnsi="宋体" w:eastAsia="宋体" w:cs="宋体"/>
          <w:caps w:val="0"/>
          <w:smallCaps w:val="0"/>
          <w:spacing w:val="0"/>
          <w:szCs w:val="44"/>
        </w:rPr>
        <w:t xml:space="preserve"> 竞争性磋商响应文件格式</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_Toc9362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64</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05037995">
      <w:pPr>
        <w:pStyle w:val="30"/>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_Toc19868 </w:instrText>
      </w:r>
      <w:r>
        <w:rPr>
          <w:rFonts w:hint="eastAsia" w:ascii="宋体" w:hAnsi="宋体" w:eastAsia="宋体" w:cs="宋体"/>
          <w:caps w:val="0"/>
          <w:smallCaps w:val="0"/>
          <w:spacing w:val="0"/>
          <w:szCs w:val="22"/>
        </w:rPr>
        <w:fldChar w:fldCharType="separate"/>
      </w:r>
      <w:r>
        <w:rPr>
          <w:rFonts w:hint="eastAsia" w:ascii="宋体" w:hAnsi="宋体" w:eastAsia="宋体" w:cs="宋体"/>
          <w:bCs/>
          <w:caps w:val="0"/>
          <w:smallCaps w:val="0"/>
          <w:spacing w:val="0"/>
          <w:szCs w:val="22"/>
          <w:lang w:val="en-US" w:eastAsia="zh-CN"/>
        </w:rPr>
        <w:t>一、</w:t>
      </w:r>
      <w:r>
        <w:rPr>
          <w:rFonts w:hint="eastAsia" w:ascii="宋体" w:hAnsi="宋体" w:eastAsia="宋体" w:cs="宋体"/>
          <w:bCs/>
          <w:caps w:val="0"/>
          <w:smallCaps w:val="0"/>
          <w:spacing w:val="0"/>
          <w:szCs w:val="32"/>
          <w:lang w:val="en-US" w:eastAsia="zh-CN"/>
        </w:rPr>
        <w:t>报价部分</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_Toc19868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65</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2B228D9C">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_Toc12720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4"/>
        </w:rPr>
        <w:t>格式：封面</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_Toc12720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65</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49DA9242">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_Toc23628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4"/>
        </w:rPr>
        <w:t>格式1：开标一览表</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_Toc23628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66</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22E1B47E">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_Toc15004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4"/>
        </w:rPr>
        <w:t>格式2：</w:t>
      </w:r>
      <w:r>
        <w:rPr>
          <w:rFonts w:hint="eastAsia" w:ascii="宋体" w:hAnsi="宋体" w:eastAsia="宋体" w:cs="宋体"/>
          <w:caps w:val="0"/>
          <w:smallCaps w:val="0"/>
          <w:spacing w:val="0"/>
          <w:szCs w:val="24"/>
          <w:lang w:val="en-US" w:eastAsia="zh-CN"/>
        </w:rPr>
        <w:t>磋商</w:t>
      </w:r>
      <w:r>
        <w:rPr>
          <w:rFonts w:hint="eastAsia" w:ascii="宋体" w:hAnsi="宋体" w:eastAsia="宋体" w:cs="宋体"/>
          <w:caps w:val="0"/>
          <w:smallCaps w:val="0"/>
          <w:spacing w:val="0"/>
          <w:szCs w:val="24"/>
        </w:rPr>
        <w:t>函</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_Toc15004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67</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3AE921E9">
      <w:pPr>
        <w:pStyle w:val="30"/>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_Toc7469 </w:instrText>
      </w:r>
      <w:r>
        <w:rPr>
          <w:rFonts w:hint="eastAsia" w:ascii="宋体" w:hAnsi="宋体" w:eastAsia="宋体" w:cs="宋体"/>
          <w:caps w:val="0"/>
          <w:smallCaps w:val="0"/>
          <w:spacing w:val="0"/>
          <w:szCs w:val="22"/>
        </w:rPr>
        <w:fldChar w:fldCharType="separate"/>
      </w:r>
      <w:r>
        <w:rPr>
          <w:rFonts w:hint="eastAsia" w:ascii="宋体" w:hAnsi="宋体" w:eastAsia="宋体" w:cs="宋体"/>
          <w:bCs/>
          <w:caps w:val="0"/>
          <w:smallCaps w:val="0"/>
          <w:spacing w:val="0"/>
          <w:kern w:val="2"/>
          <w:szCs w:val="32"/>
          <w:lang w:val="en-US" w:eastAsia="zh-CN" w:bidi="ar-SA"/>
        </w:rPr>
        <w:t>二、</w:t>
      </w:r>
      <w:r>
        <w:rPr>
          <w:rFonts w:hint="eastAsia" w:ascii="宋体" w:hAnsi="宋体" w:eastAsia="宋体" w:cs="宋体"/>
          <w:bCs/>
          <w:caps w:val="0"/>
          <w:smallCaps w:val="0"/>
          <w:spacing w:val="0"/>
          <w:szCs w:val="32"/>
          <w:lang w:val="en-US" w:eastAsia="zh-CN"/>
        </w:rPr>
        <w:t>资格审查</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_Toc7469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69</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21E890C2">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_Toc29994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rPr>
        <w:t>格式</w:t>
      </w:r>
      <w:r>
        <w:rPr>
          <w:rFonts w:hint="eastAsia" w:ascii="宋体" w:hAnsi="宋体" w:eastAsia="宋体" w:cs="宋体"/>
          <w:caps w:val="0"/>
          <w:smallCaps w:val="0"/>
          <w:spacing w:val="0"/>
          <w:lang w:val="en-US" w:eastAsia="zh-CN"/>
        </w:rPr>
        <w:t>1</w:t>
      </w:r>
      <w:r>
        <w:rPr>
          <w:rFonts w:hint="eastAsia" w:ascii="宋体" w:hAnsi="宋体" w:eastAsia="宋体" w:cs="宋体"/>
          <w:caps w:val="0"/>
          <w:smallCaps w:val="0"/>
          <w:spacing w:val="0"/>
        </w:rPr>
        <w:t>：基本资格要求</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_Toc29994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69</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5B3C086B">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_Toc17813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4"/>
        </w:rPr>
        <w:t>格式</w:t>
      </w:r>
      <w:r>
        <w:rPr>
          <w:rFonts w:hint="eastAsia" w:ascii="宋体" w:hAnsi="宋体" w:eastAsia="宋体" w:cs="宋体"/>
          <w:caps w:val="0"/>
          <w:smallCaps w:val="0"/>
          <w:spacing w:val="0"/>
          <w:szCs w:val="24"/>
          <w:lang w:val="en-US" w:eastAsia="zh-CN"/>
        </w:rPr>
        <w:t>2</w:t>
      </w:r>
      <w:r>
        <w:rPr>
          <w:rFonts w:hint="eastAsia" w:ascii="宋体" w:hAnsi="宋体" w:eastAsia="宋体" w:cs="宋体"/>
          <w:caps w:val="0"/>
          <w:smallCaps w:val="0"/>
          <w:spacing w:val="0"/>
          <w:szCs w:val="24"/>
        </w:rPr>
        <w:t>：</w:t>
      </w:r>
      <w:r>
        <w:rPr>
          <w:rFonts w:hint="eastAsia" w:ascii="宋体" w:hAnsi="宋体" w:eastAsia="宋体" w:cs="宋体"/>
          <w:caps w:val="0"/>
          <w:smallCaps w:val="0"/>
          <w:spacing w:val="0"/>
          <w:szCs w:val="24"/>
          <w:lang w:val="en-US" w:eastAsia="zh-CN"/>
        </w:rPr>
        <w:t>▲</w:t>
      </w:r>
      <w:r>
        <w:rPr>
          <w:rFonts w:hint="eastAsia" w:ascii="宋体" w:hAnsi="宋体" w:eastAsia="宋体" w:cs="宋体"/>
          <w:caps w:val="0"/>
          <w:smallCaps w:val="0"/>
          <w:spacing w:val="0"/>
          <w:szCs w:val="24"/>
        </w:rPr>
        <w:t>中小企业优惠政策</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_Toc17813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71</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7BE2E8B2">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_Toc1246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4"/>
        </w:rPr>
        <w:t>格式</w:t>
      </w:r>
      <w:r>
        <w:rPr>
          <w:rFonts w:hint="eastAsia" w:ascii="宋体" w:hAnsi="宋体" w:eastAsia="宋体" w:cs="宋体"/>
          <w:caps w:val="0"/>
          <w:smallCaps w:val="0"/>
          <w:spacing w:val="0"/>
          <w:szCs w:val="24"/>
          <w:lang w:val="en-US" w:eastAsia="zh-CN"/>
        </w:rPr>
        <w:t>3</w:t>
      </w:r>
      <w:r>
        <w:rPr>
          <w:rFonts w:hint="eastAsia" w:ascii="宋体" w:hAnsi="宋体" w:eastAsia="宋体" w:cs="宋体"/>
          <w:caps w:val="0"/>
          <w:smallCaps w:val="0"/>
          <w:spacing w:val="0"/>
          <w:szCs w:val="24"/>
        </w:rPr>
        <w:t>：特定资格要求</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_Toc1246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74</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26F0D586">
      <w:pPr>
        <w:pStyle w:val="30"/>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_Toc18522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kern w:val="2"/>
          <w:szCs w:val="32"/>
          <w:lang w:val="en-US" w:eastAsia="zh-CN" w:bidi="ar-SA"/>
        </w:rPr>
        <w:t>三、</w:t>
      </w:r>
      <w:r>
        <w:rPr>
          <w:rFonts w:hint="eastAsia" w:ascii="宋体" w:hAnsi="宋体" w:eastAsia="宋体" w:cs="宋体"/>
          <w:bCs/>
          <w:caps w:val="0"/>
          <w:smallCaps w:val="0"/>
          <w:spacing w:val="0"/>
          <w:szCs w:val="22"/>
          <w:lang w:val="en-US" w:eastAsia="zh-CN"/>
        </w:rPr>
        <w:t>商务</w:t>
      </w:r>
      <w:r>
        <w:rPr>
          <w:rFonts w:hint="eastAsia" w:ascii="宋体" w:hAnsi="宋体" w:eastAsia="宋体" w:cs="宋体"/>
          <w:caps w:val="0"/>
          <w:smallCaps w:val="0"/>
          <w:spacing w:val="0"/>
          <w:szCs w:val="32"/>
          <w:lang w:val="en-US" w:eastAsia="zh-CN"/>
        </w:rPr>
        <w:t>技术部分</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_Toc18522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76</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517D4629">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_Toc271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4"/>
        </w:rPr>
        <w:t>格式：封面</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_Toc271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76</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1B2C7290">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_Toc30696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kern w:val="2"/>
          <w:szCs w:val="32"/>
          <w:lang w:val="en-US" w:eastAsia="zh-CN" w:bidi="ar-SA"/>
        </w:rPr>
        <w:t>一、技术部分</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_Toc30696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77</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4489CAD4">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_Toc28964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4"/>
        </w:rPr>
        <w:t>格式</w:t>
      </w:r>
      <w:r>
        <w:rPr>
          <w:rFonts w:hint="eastAsia" w:ascii="宋体" w:hAnsi="宋体" w:eastAsia="宋体" w:cs="宋体"/>
          <w:caps w:val="0"/>
          <w:smallCaps w:val="0"/>
          <w:spacing w:val="0"/>
          <w:szCs w:val="24"/>
          <w:lang w:val="en-US" w:eastAsia="zh-CN"/>
        </w:rPr>
        <w:t>1</w:t>
      </w:r>
      <w:r>
        <w:rPr>
          <w:rFonts w:hint="eastAsia" w:ascii="宋体" w:hAnsi="宋体" w:eastAsia="宋体" w:cs="宋体"/>
          <w:caps w:val="0"/>
          <w:smallCaps w:val="0"/>
          <w:spacing w:val="0"/>
          <w:szCs w:val="24"/>
        </w:rPr>
        <w:t>：技术</w:t>
      </w:r>
      <w:r>
        <w:rPr>
          <w:rFonts w:hint="eastAsia" w:ascii="宋体" w:hAnsi="宋体" w:eastAsia="宋体" w:cs="宋体"/>
          <w:caps w:val="0"/>
          <w:smallCaps w:val="0"/>
          <w:spacing w:val="0"/>
          <w:szCs w:val="24"/>
          <w:lang w:val="en-US" w:eastAsia="zh-CN"/>
        </w:rPr>
        <w:t>部分响应</w:t>
      </w:r>
      <w:r>
        <w:rPr>
          <w:rFonts w:hint="eastAsia" w:ascii="宋体" w:hAnsi="宋体" w:eastAsia="宋体" w:cs="宋体"/>
          <w:caps w:val="0"/>
          <w:smallCaps w:val="0"/>
          <w:spacing w:val="0"/>
          <w:szCs w:val="24"/>
        </w:rPr>
        <w:t>表</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_Toc28964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77</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623B8D87">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_Toc27148 </w:instrText>
      </w:r>
      <w:r>
        <w:rPr>
          <w:rFonts w:hint="eastAsia" w:ascii="宋体" w:hAnsi="宋体" w:eastAsia="宋体" w:cs="宋体"/>
          <w:caps w:val="0"/>
          <w:smallCaps w:val="0"/>
          <w:spacing w:val="0"/>
          <w:szCs w:val="22"/>
        </w:rPr>
        <w:fldChar w:fldCharType="separate"/>
      </w:r>
      <w:r>
        <w:rPr>
          <w:rFonts w:hint="eastAsia" w:ascii="宋体" w:hAnsi="宋体" w:eastAsia="宋体" w:cs="宋体"/>
          <w:bCs/>
          <w:caps w:val="0"/>
          <w:smallCaps w:val="0"/>
          <w:spacing w:val="0"/>
          <w:kern w:val="2"/>
          <w:szCs w:val="32"/>
          <w:lang w:val="en-US" w:eastAsia="zh-CN" w:bidi="ar-SA"/>
        </w:rPr>
        <w:t>二、</w:t>
      </w:r>
      <w:r>
        <w:rPr>
          <w:rFonts w:hint="eastAsia" w:ascii="宋体" w:hAnsi="宋体" w:eastAsia="宋体" w:cs="宋体"/>
          <w:bCs/>
          <w:caps w:val="0"/>
          <w:smallCaps w:val="0"/>
          <w:spacing w:val="0"/>
          <w:szCs w:val="32"/>
          <w:lang w:val="en-US" w:eastAsia="zh-CN"/>
        </w:rPr>
        <w:t>商务部分</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_Toc27148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78</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1657E8E2">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_Toc6065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4"/>
        </w:rPr>
        <w:t>格式</w:t>
      </w:r>
      <w:r>
        <w:rPr>
          <w:rFonts w:hint="eastAsia" w:ascii="宋体" w:hAnsi="宋体" w:eastAsia="宋体" w:cs="宋体"/>
          <w:caps w:val="0"/>
          <w:smallCaps w:val="0"/>
          <w:spacing w:val="0"/>
          <w:szCs w:val="24"/>
          <w:lang w:val="en-US" w:eastAsia="zh-CN"/>
        </w:rPr>
        <w:t>1</w:t>
      </w:r>
      <w:r>
        <w:rPr>
          <w:rFonts w:hint="eastAsia" w:ascii="宋体" w:hAnsi="宋体" w:eastAsia="宋体" w:cs="宋体"/>
          <w:caps w:val="0"/>
          <w:smallCaps w:val="0"/>
          <w:spacing w:val="0"/>
          <w:szCs w:val="24"/>
        </w:rPr>
        <w:t>：</w:t>
      </w:r>
      <w:r>
        <w:rPr>
          <w:rFonts w:hint="eastAsia" w:ascii="宋体" w:hAnsi="宋体" w:eastAsia="宋体" w:cs="宋体"/>
          <w:caps w:val="0"/>
          <w:smallCaps w:val="0"/>
          <w:spacing w:val="0"/>
          <w:szCs w:val="24"/>
          <w:lang w:eastAsia="zh-CN"/>
        </w:rPr>
        <w:t>法定代表人/负责人</w:t>
      </w:r>
      <w:r>
        <w:rPr>
          <w:rFonts w:hint="eastAsia" w:ascii="宋体" w:hAnsi="宋体" w:eastAsia="宋体" w:cs="宋体"/>
          <w:caps w:val="0"/>
          <w:smallCaps w:val="0"/>
          <w:spacing w:val="0"/>
          <w:szCs w:val="24"/>
        </w:rPr>
        <w:t>身份证明书</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_Toc6065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78</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472AC645">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_Toc13084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4"/>
        </w:rPr>
        <w:t>格式</w:t>
      </w:r>
      <w:r>
        <w:rPr>
          <w:rFonts w:hint="eastAsia" w:ascii="宋体" w:hAnsi="宋体" w:eastAsia="宋体" w:cs="宋体"/>
          <w:caps w:val="0"/>
          <w:smallCaps w:val="0"/>
          <w:spacing w:val="0"/>
          <w:szCs w:val="24"/>
          <w:lang w:val="en-US" w:eastAsia="zh-CN"/>
        </w:rPr>
        <w:t>2</w:t>
      </w:r>
      <w:r>
        <w:rPr>
          <w:rFonts w:hint="eastAsia" w:ascii="宋体" w:hAnsi="宋体" w:eastAsia="宋体" w:cs="宋体"/>
          <w:caps w:val="0"/>
          <w:smallCaps w:val="0"/>
          <w:spacing w:val="0"/>
          <w:szCs w:val="24"/>
        </w:rPr>
        <w:t>：</w:t>
      </w:r>
      <w:r>
        <w:rPr>
          <w:rFonts w:hint="eastAsia" w:ascii="宋体" w:hAnsi="宋体" w:eastAsia="宋体" w:cs="宋体"/>
          <w:caps w:val="0"/>
          <w:smallCaps w:val="0"/>
          <w:spacing w:val="0"/>
          <w:szCs w:val="24"/>
          <w:lang w:eastAsia="zh-CN"/>
        </w:rPr>
        <w:t>法定代表人/负责人</w:t>
      </w:r>
      <w:r>
        <w:rPr>
          <w:rFonts w:hint="eastAsia" w:ascii="宋体" w:hAnsi="宋体" w:eastAsia="宋体" w:cs="宋体"/>
          <w:caps w:val="0"/>
          <w:smallCaps w:val="0"/>
          <w:spacing w:val="0"/>
          <w:szCs w:val="24"/>
        </w:rPr>
        <w:t>授权委托书</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_Toc13084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79</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3027CB47">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_Toc27516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4"/>
        </w:rPr>
        <w:t>格式</w:t>
      </w:r>
      <w:r>
        <w:rPr>
          <w:rFonts w:hint="eastAsia" w:ascii="宋体" w:hAnsi="宋体" w:eastAsia="宋体" w:cs="宋体"/>
          <w:caps w:val="0"/>
          <w:smallCaps w:val="0"/>
          <w:spacing w:val="0"/>
          <w:szCs w:val="24"/>
          <w:lang w:val="en-US" w:eastAsia="zh-CN"/>
        </w:rPr>
        <w:t>3</w:t>
      </w:r>
      <w:r>
        <w:rPr>
          <w:rFonts w:hint="eastAsia" w:ascii="宋体" w:hAnsi="宋体" w:eastAsia="宋体" w:cs="宋体"/>
          <w:caps w:val="0"/>
          <w:smallCaps w:val="0"/>
          <w:spacing w:val="0"/>
          <w:szCs w:val="24"/>
        </w:rPr>
        <w:t>：合同履约承诺书</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_Toc27516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80</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7D1A8100">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_Toc31589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4"/>
        </w:rPr>
        <w:t>格式</w:t>
      </w:r>
      <w:r>
        <w:rPr>
          <w:rFonts w:hint="eastAsia" w:ascii="宋体" w:hAnsi="宋体" w:eastAsia="宋体" w:cs="宋体"/>
          <w:caps w:val="0"/>
          <w:smallCaps w:val="0"/>
          <w:spacing w:val="0"/>
          <w:szCs w:val="24"/>
          <w:lang w:val="en-US" w:eastAsia="zh-CN"/>
        </w:rPr>
        <w:t>4</w:t>
      </w:r>
      <w:r>
        <w:rPr>
          <w:rFonts w:hint="eastAsia" w:ascii="宋体" w:hAnsi="宋体" w:eastAsia="宋体" w:cs="宋体"/>
          <w:caps w:val="0"/>
          <w:smallCaps w:val="0"/>
          <w:spacing w:val="0"/>
          <w:szCs w:val="24"/>
        </w:rPr>
        <w:t>：供应商信息表</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_Toc31589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81</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089CEF16">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_Toc21944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4"/>
        </w:rPr>
        <w:t>格式</w:t>
      </w:r>
      <w:r>
        <w:rPr>
          <w:rFonts w:hint="eastAsia" w:ascii="宋体" w:hAnsi="宋体" w:eastAsia="宋体" w:cs="宋体"/>
          <w:caps w:val="0"/>
          <w:smallCaps w:val="0"/>
          <w:spacing w:val="0"/>
          <w:szCs w:val="24"/>
          <w:lang w:val="en-US" w:eastAsia="zh-CN"/>
        </w:rPr>
        <w:t>5</w:t>
      </w:r>
      <w:r>
        <w:rPr>
          <w:rFonts w:hint="eastAsia" w:ascii="宋体" w:hAnsi="宋体" w:eastAsia="宋体" w:cs="宋体"/>
          <w:caps w:val="0"/>
          <w:smallCaps w:val="0"/>
          <w:spacing w:val="0"/>
          <w:szCs w:val="24"/>
        </w:rPr>
        <w:t>：商务条款偏离表</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_Toc21944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82</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2877DC17">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_Toc18697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4"/>
        </w:rPr>
        <w:t>格式</w:t>
      </w:r>
      <w:r>
        <w:rPr>
          <w:rFonts w:hint="eastAsia" w:ascii="宋体" w:hAnsi="宋体" w:eastAsia="宋体" w:cs="宋体"/>
          <w:caps w:val="0"/>
          <w:smallCaps w:val="0"/>
          <w:spacing w:val="0"/>
          <w:szCs w:val="24"/>
          <w:lang w:val="en-US" w:eastAsia="zh-CN"/>
        </w:rPr>
        <w:t>6</w:t>
      </w:r>
      <w:r>
        <w:rPr>
          <w:rFonts w:hint="eastAsia" w:ascii="宋体" w:hAnsi="宋体" w:eastAsia="宋体" w:cs="宋体"/>
          <w:caps w:val="0"/>
          <w:smallCaps w:val="0"/>
          <w:spacing w:val="0"/>
          <w:szCs w:val="24"/>
        </w:rPr>
        <w:t>：</w:t>
      </w:r>
      <w:r>
        <w:rPr>
          <w:rFonts w:hint="eastAsia" w:ascii="宋体" w:hAnsi="宋体" w:eastAsia="宋体" w:cs="宋体"/>
          <w:caps w:val="0"/>
          <w:smallCaps w:val="0"/>
          <w:spacing w:val="0"/>
          <w:szCs w:val="24"/>
          <w:lang w:eastAsia="zh-CN"/>
        </w:rPr>
        <w:t>实施方案</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_Toc18697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83</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2078B208">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_Toc18157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4"/>
        </w:rPr>
        <w:t>格式</w:t>
      </w:r>
      <w:r>
        <w:rPr>
          <w:rFonts w:hint="eastAsia" w:ascii="宋体" w:hAnsi="宋体" w:eastAsia="宋体" w:cs="宋体"/>
          <w:caps w:val="0"/>
          <w:smallCaps w:val="0"/>
          <w:spacing w:val="0"/>
          <w:szCs w:val="24"/>
          <w:lang w:val="en-US" w:eastAsia="zh-CN"/>
        </w:rPr>
        <w:t>7</w:t>
      </w:r>
      <w:r>
        <w:rPr>
          <w:rFonts w:hint="eastAsia" w:ascii="宋体" w:hAnsi="宋体" w:eastAsia="宋体" w:cs="宋体"/>
          <w:caps w:val="0"/>
          <w:smallCaps w:val="0"/>
          <w:spacing w:val="0"/>
          <w:szCs w:val="24"/>
        </w:rPr>
        <w:t>：</w:t>
      </w:r>
      <w:r>
        <w:rPr>
          <w:rFonts w:hint="eastAsia" w:ascii="宋体" w:hAnsi="宋体" w:eastAsia="宋体" w:cs="宋体"/>
          <w:caps w:val="0"/>
          <w:smallCaps w:val="0"/>
          <w:spacing w:val="0"/>
          <w:szCs w:val="24"/>
          <w:lang w:eastAsia="zh-CN"/>
        </w:rPr>
        <w:t>人员的配备、安排及工作经验</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_Toc18157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83</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4716D5D3">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_Toc27047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4"/>
        </w:rPr>
        <w:t>格式</w:t>
      </w:r>
      <w:r>
        <w:rPr>
          <w:rFonts w:hint="eastAsia" w:ascii="宋体" w:hAnsi="宋体" w:eastAsia="宋体" w:cs="宋体"/>
          <w:caps w:val="0"/>
          <w:smallCaps w:val="0"/>
          <w:spacing w:val="0"/>
          <w:szCs w:val="24"/>
          <w:lang w:val="en-US" w:eastAsia="zh-CN"/>
        </w:rPr>
        <w:t>8</w:t>
      </w:r>
      <w:r>
        <w:rPr>
          <w:rFonts w:hint="eastAsia" w:ascii="宋体" w:hAnsi="宋体" w:eastAsia="宋体" w:cs="宋体"/>
          <w:caps w:val="0"/>
          <w:smallCaps w:val="0"/>
          <w:spacing w:val="0"/>
          <w:szCs w:val="24"/>
        </w:rPr>
        <w:t>：售后服务承诺书</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_Toc27047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83</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09A84089">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_Toc116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4"/>
        </w:rPr>
        <w:t>格式</w:t>
      </w:r>
      <w:r>
        <w:rPr>
          <w:rFonts w:hint="eastAsia" w:ascii="宋体" w:hAnsi="宋体" w:eastAsia="宋体" w:cs="宋体"/>
          <w:caps w:val="0"/>
          <w:smallCaps w:val="0"/>
          <w:spacing w:val="0"/>
          <w:szCs w:val="24"/>
          <w:lang w:val="en-US" w:eastAsia="zh-CN"/>
        </w:rPr>
        <w:t>9</w:t>
      </w:r>
      <w:r>
        <w:rPr>
          <w:rFonts w:hint="eastAsia" w:ascii="宋体" w:hAnsi="宋体" w:eastAsia="宋体" w:cs="宋体"/>
          <w:caps w:val="0"/>
          <w:smallCaps w:val="0"/>
          <w:spacing w:val="0"/>
          <w:szCs w:val="24"/>
        </w:rPr>
        <w:t>：</w:t>
      </w:r>
      <w:r>
        <w:rPr>
          <w:rFonts w:hint="eastAsia" w:ascii="宋体" w:hAnsi="宋体" w:eastAsia="宋体" w:cs="宋体"/>
          <w:caps w:val="0"/>
          <w:smallCaps w:val="0"/>
          <w:spacing w:val="0"/>
          <w:szCs w:val="24"/>
          <w:lang w:eastAsia="zh-CN"/>
        </w:rPr>
        <w:t>施工质量保证及承诺书</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_Toc116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84</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5D2ED417">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_Toc656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4"/>
        </w:rPr>
        <w:t>格式</w:t>
      </w:r>
      <w:r>
        <w:rPr>
          <w:rFonts w:hint="eastAsia" w:ascii="宋体" w:hAnsi="宋体" w:eastAsia="宋体" w:cs="宋体"/>
          <w:caps w:val="0"/>
          <w:smallCaps w:val="0"/>
          <w:spacing w:val="0"/>
          <w:szCs w:val="24"/>
          <w:lang w:val="en-US" w:eastAsia="zh-CN"/>
        </w:rPr>
        <w:t>10</w:t>
      </w:r>
      <w:r>
        <w:rPr>
          <w:rFonts w:hint="eastAsia" w:ascii="宋体" w:hAnsi="宋体" w:eastAsia="宋体" w:cs="宋体"/>
          <w:caps w:val="0"/>
          <w:smallCaps w:val="0"/>
          <w:spacing w:val="0"/>
          <w:szCs w:val="24"/>
        </w:rPr>
        <w:t>：</w:t>
      </w:r>
      <w:r>
        <w:rPr>
          <w:rFonts w:hint="eastAsia" w:ascii="宋体" w:hAnsi="宋体" w:eastAsia="宋体" w:cs="宋体"/>
          <w:caps w:val="0"/>
          <w:smallCaps w:val="0"/>
          <w:spacing w:val="0"/>
          <w:szCs w:val="24"/>
          <w:lang w:eastAsia="zh-CN"/>
        </w:rPr>
        <w:t>应急预案和风险防范处理措施</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_Toc656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85</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785E5FFE">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_Toc7782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4"/>
        </w:rPr>
        <w:t>格式</w:t>
      </w:r>
      <w:r>
        <w:rPr>
          <w:rFonts w:hint="eastAsia" w:ascii="宋体" w:hAnsi="宋体" w:eastAsia="宋体" w:cs="宋体"/>
          <w:caps w:val="0"/>
          <w:smallCaps w:val="0"/>
          <w:spacing w:val="0"/>
          <w:szCs w:val="24"/>
          <w:lang w:val="en-US" w:eastAsia="zh-CN"/>
        </w:rPr>
        <w:t>11</w:t>
      </w:r>
      <w:r>
        <w:rPr>
          <w:rFonts w:hint="eastAsia" w:ascii="宋体" w:hAnsi="宋体" w:eastAsia="宋体" w:cs="宋体"/>
          <w:caps w:val="0"/>
          <w:smallCaps w:val="0"/>
          <w:spacing w:val="0"/>
          <w:szCs w:val="24"/>
        </w:rPr>
        <w:t>：类似案例</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_Toc7782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86</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3F61BFCF">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_Toc17234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4"/>
          <w:highlight w:val="none"/>
        </w:rPr>
        <w:t>格式</w:t>
      </w:r>
      <w:r>
        <w:rPr>
          <w:rFonts w:hint="eastAsia" w:ascii="宋体" w:hAnsi="宋体" w:eastAsia="宋体" w:cs="宋体"/>
          <w:caps w:val="0"/>
          <w:smallCaps w:val="0"/>
          <w:spacing w:val="0"/>
          <w:szCs w:val="24"/>
          <w:highlight w:val="none"/>
          <w:lang w:val="en-US" w:eastAsia="zh-CN"/>
        </w:rPr>
        <w:t>12</w:t>
      </w:r>
      <w:r>
        <w:rPr>
          <w:rFonts w:hint="eastAsia" w:ascii="宋体" w:hAnsi="宋体" w:eastAsia="宋体" w:cs="宋体"/>
          <w:caps w:val="0"/>
          <w:smallCaps w:val="0"/>
          <w:spacing w:val="0"/>
          <w:szCs w:val="24"/>
          <w:highlight w:val="none"/>
        </w:rPr>
        <w:t>：▲</w:t>
      </w:r>
      <w:r>
        <w:rPr>
          <w:rFonts w:hint="eastAsia" w:ascii="宋体" w:hAnsi="宋体" w:eastAsia="宋体" w:cs="宋体"/>
          <w:caps w:val="0"/>
          <w:smallCaps w:val="0"/>
          <w:spacing w:val="0"/>
          <w:szCs w:val="24"/>
          <w:highlight w:val="none"/>
          <w:lang w:val="en-US" w:eastAsia="zh-CN"/>
        </w:rPr>
        <w:t>不参与围标串标信用承诺书</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_Toc17234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87</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1C9C64D6">
      <w:pPr>
        <w:pStyle w:val="19"/>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_Toc3697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4"/>
        </w:rPr>
        <w:t>格式</w:t>
      </w:r>
      <w:r>
        <w:rPr>
          <w:rFonts w:hint="eastAsia" w:ascii="宋体" w:hAnsi="宋体" w:eastAsia="宋体" w:cs="宋体"/>
          <w:caps w:val="0"/>
          <w:smallCaps w:val="0"/>
          <w:spacing w:val="0"/>
          <w:szCs w:val="24"/>
          <w:lang w:val="en-US" w:eastAsia="zh-CN"/>
        </w:rPr>
        <w:t>13</w:t>
      </w:r>
      <w:r>
        <w:rPr>
          <w:rFonts w:hint="eastAsia" w:ascii="宋体" w:hAnsi="宋体" w:eastAsia="宋体" w:cs="宋体"/>
          <w:caps w:val="0"/>
          <w:smallCaps w:val="0"/>
          <w:spacing w:val="0"/>
          <w:szCs w:val="24"/>
        </w:rPr>
        <w:t>：企业相关资料</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_Toc3697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88</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4267241F">
      <w:pPr>
        <w:pStyle w:val="27"/>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_Toc21980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rPr>
        <w:t xml:space="preserve">第五章 </w:t>
      </w:r>
      <w:r>
        <w:rPr>
          <w:rFonts w:hint="eastAsia" w:ascii="宋体" w:hAnsi="宋体" w:eastAsia="宋体" w:cs="宋体"/>
          <w:caps w:val="0"/>
          <w:smallCaps w:val="0"/>
          <w:spacing w:val="0"/>
          <w:lang w:eastAsia="zh-CN"/>
        </w:rPr>
        <w:t>采购需求</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_Toc21980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89</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22CEE9A0">
      <w:pPr>
        <w:pStyle w:val="27"/>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_Toc16885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rPr>
        <w:t>第六章 评标方法</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_Toc16885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92</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1773BC34">
      <w:pPr>
        <w:pStyle w:val="27"/>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_Toc16525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8"/>
        </w:rPr>
        <w:t>（一）资格审查</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_Toc16525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93</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7908550F">
      <w:pPr>
        <w:pStyle w:val="27"/>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_Toc7756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8"/>
        </w:rPr>
        <w:t>（二）符合性评审</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_Toc7756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94</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0C94C7FB">
      <w:pPr>
        <w:pStyle w:val="27"/>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_Toc20968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8"/>
        </w:rPr>
        <w:t>（三）磋商程序</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_Toc20968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94</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4399E6DF">
      <w:pPr>
        <w:pStyle w:val="27"/>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_Toc1081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8"/>
        </w:rPr>
        <w:t>（四）综合评审</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_Toc1081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98</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027FFE1D">
      <w:pPr>
        <w:pStyle w:val="27"/>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_Toc10951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8"/>
        </w:rPr>
        <w:t>（五）确定原则</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_Toc10951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101</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6981BC21">
      <w:pPr>
        <w:pStyle w:val="27"/>
        <w:keepNext w:val="0"/>
        <w:keepLines w:val="0"/>
        <w:pageBreakBefore w:val="0"/>
        <w:widowControl w:val="0"/>
        <w:tabs>
          <w:tab w:val="right" w:leader="dot" w:pos="9638"/>
          <w:tab w:val="clear" w:pos="9628"/>
        </w:tabs>
        <w:kinsoku/>
        <w:wordWrap/>
        <w:overflowPunct/>
        <w:topLinePunct w:val="0"/>
        <w:autoSpaceDE/>
        <w:autoSpaceDN/>
        <w:bidi w:val="0"/>
        <w:adjustRightInd/>
        <w:snapToGrid/>
        <w:spacing w:before="0" w:after="0" w:line="360" w:lineRule="auto"/>
        <w:textAlignment w:val="auto"/>
        <w:rPr>
          <w:caps w:val="0"/>
          <w:smallCaps w:val="0"/>
          <w:spacing w:val="0"/>
        </w:rPr>
      </w:pPr>
      <w:r>
        <w:rPr>
          <w:rFonts w:hint="eastAsia" w:ascii="宋体" w:hAnsi="宋体" w:eastAsia="宋体" w:cs="宋体"/>
          <w:caps w:val="0"/>
          <w:smallCaps w:val="0"/>
          <w:spacing w:val="0"/>
          <w:szCs w:val="22"/>
        </w:rPr>
        <w:fldChar w:fldCharType="begin"/>
      </w:r>
      <w:r>
        <w:rPr>
          <w:rFonts w:hint="eastAsia" w:ascii="宋体" w:hAnsi="宋体" w:eastAsia="宋体" w:cs="宋体"/>
          <w:caps w:val="0"/>
          <w:smallCaps w:val="0"/>
          <w:spacing w:val="0"/>
          <w:szCs w:val="22"/>
        </w:rPr>
        <w:instrText xml:space="preserve"> HYPERLINK \l _Toc20422 </w:instrText>
      </w:r>
      <w:r>
        <w:rPr>
          <w:rFonts w:hint="eastAsia" w:ascii="宋体" w:hAnsi="宋体" w:eastAsia="宋体" w:cs="宋体"/>
          <w:caps w:val="0"/>
          <w:smallCaps w:val="0"/>
          <w:spacing w:val="0"/>
          <w:szCs w:val="22"/>
        </w:rPr>
        <w:fldChar w:fldCharType="separate"/>
      </w:r>
      <w:r>
        <w:rPr>
          <w:rFonts w:hint="eastAsia" w:ascii="宋体" w:hAnsi="宋体" w:eastAsia="宋体" w:cs="宋体"/>
          <w:caps w:val="0"/>
          <w:smallCaps w:val="0"/>
          <w:spacing w:val="0"/>
          <w:szCs w:val="28"/>
        </w:rPr>
        <w:t>（六）评审报告</w:t>
      </w:r>
      <w:r>
        <w:rPr>
          <w:rFonts w:hint="eastAsia" w:ascii="宋体" w:hAnsi="宋体" w:eastAsia="宋体" w:cs="宋体"/>
          <w:caps w:val="0"/>
          <w:smallCaps w:val="0"/>
          <w:spacing w:val="0"/>
        </w:rPr>
        <w:tab/>
      </w:r>
      <w:r>
        <w:rPr>
          <w:rFonts w:hint="eastAsia" w:ascii="宋体" w:hAnsi="宋体" w:eastAsia="宋体" w:cs="宋体"/>
          <w:caps w:val="0"/>
          <w:smallCaps w:val="0"/>
          <w:spacing w:val="0"/>
        </w:rPr>
        <w:fldChar w:fldCharType="begin"/>
      </w:r>
      <w:r>
        <w:rPr>
          <w:rFonts w:hint="eastAsia" w:ascii="宋体" w:hAnsi="宋体" w:eastAsia="宋体" w:cs="宋体"/>
          <w:caps w:val="0"/>
          <w:smallCaps w:val="0"/>
          <w:spacing w:val="0"/>
        </w:rPr>
        <w:instrText xml:space="preserve"> PAGEREF _Toc20422 \h </w:instrText>
      </w:r>
      <w:r>
        <w:rPr>
          <w:rFonts w:hint="eastAsia" w:ascii="宋体" w:hAnsi="宋体" w:eastAsia="宋体" w:cs="宋体"/>
          <w:caps w:val="0"/>
          <w:smallCaps w:val="0"/>
          <w:spacing w:val="0"/>
        </w:rPr>
        <w:fldChar w:fldCharType="separate"/>
      </w:r>
      <w:r>
        <w:rPr>
          <w:rFonts w:hint="eastAsia" w:ascii="宋体" w:hAnsi="宋体" w:eastAsia="宋体" w:cs="宋体"/>
          <w:caps w:val="0"/>
          <w:smallCaps w:val="0"/>
          <w:spacing w:val="0"/>
        </w:rPr>
        <w:t>101</w:t>
      </w:r>
      <w:r>
        <w:rPr>
          <w:rFonts w:hint="eastAsia" w:ascii="宋体" w:hAnsi="宋体" w:eastAsia="宋体" w:cs="宋体"/>
          <w:caps w:val="0"/>
          <w:smallCaps w:val="0"/>
          <w:spacing w:val="0"/>
        </w:rPr>
        <w:fldChar w:fldCharType="end"/>
      </w:r>
      <w:r>
        <w:rPr>
          <w:rFonts w:hint="eastAsia" w:ascii="宋体" w:hAnsi="宋体" w:eastAsia="宋体" w:cs="宋体"/>
          <w:caps w:val="0"/>
          <w:smallCaps w:val="0"/>
          <w:spacing w:val="0"/>
          <w:szCs w:val="22"/>
        </w:rPr>
        <w:fldChar w:fldCharType="end"/>
      </w:r>
    </w:p>
    <w:p w14:paraId="13CE25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2"/>
        </w:rPr>
        <w:fldChar w:fldCharType="end"/>
      </w:r>
    </w:p>
    <w:p w14:paraId="40FFFF57">
      <w:pPr>
        <w:keepNext w:val="0"/>
        <w:keepLines w:val="0"/>
        <w:pageBreakBefore w:val="0"/>
        <w:widowControl/>
        <w:tabs>
          <w:tab w:val="left" w:pos="3990"/>
        </w:tabs>
        <w:kinsoku/>
        <w:wordWrap/>
        <w:overflowPunct/>
        <w:topLinePunct w:val="0"/>
        <w:autoSpaceDE/>
        <w:autoSpaceDN/>
        <w:bidi w:val="0"/>
        <w:adjustRightInd/>
        <w:snapToGrid/>
        <w:spacing w:line="360" w:lineRule="auto"/>
        <w:ind w:left="0"/>
        <w:jc w:val="center"/>
        <w:textAlignment w:val="auto"/>
        <w:outlineLvl w:val="0"/>
        <w:rPr>
          <w:rFonts w:hint="eastAsia" w:ascii="宋体" w:hAnsi="宋体" w:eastAsia="宋体" w:cs="宋体"/>
          <w:b/>
          <w:caps w:val="0"/>
          <w:smallCaps w:val="0"/>
          <w:spacing w:val="0"/>
          <w:sz w:val="40"/>
          <w:szCs w:val="44"/>
        </w:rPr>
      </w:pPr>
      <w:r>
        <w:rPr>
          <w:rFonts w:hint="eastAsia" w:ascii="宋体" w:hAnsi="宋体" w:eastAsia="宋体" w:cs="宋体"/>
          <w:caps w:val="0"/>
          <w:smallCaps w:val="0"/>
          <w:spacing w:val="0"/>
          <w:kern w:val="0"/>
          <w:sz w:val="36"/>
        </w:rPr>
        <w:br w:type="page"/>
      </w:r>
      <w:bookmarkStart w:id="4" w:name="_Toc280"/>
      <w:bookmarkStart w:id="5" w:name="_Toc8738"/>
      <w:bookmarkStart w:id="6" w:name="_Toc3465"/>
      <w:bookmarkStart w:id="7" w:name="_Toc28854"/>
      <w:r>
        <w:rPr>
          <w:rFonts w:hint="eastAsia" w:ascii="宋体" w:hAnsi="宋体" w:eastAsia="宋体" w:cs="宋体"/>
          <w:b/>
          <w:caps w:val="0"/>
          <w:smallCaps w:val="0"/>
          <w:spacing w:val="0"/>
          <w:sz w:val="40"/>
          <w:szCs w:val="44"/>
        </w:rPr>
        <w:t>第一章 竞争性磋商公告</w:t>
      </w:r>
      <w:bookmarkEnd w:id="4"/>
      <w:bookmarkEnd w:id="5"/>
      <w:bookmarkEnd w:id="6"/>
      <w:bookmarkEnd w:id="7"/>
    </w:p>
    <w:p w14:paraId="746E230A">
      <w:pPr>
        <w:pageBreakBefore w:val="0"/>
        <w:widowControl/>
        <w:kinsoku/>
        <w:wordWrap/>
        <w:overflowPunct/>
        <w:topLinePunct w:val="0"/>
        <w:autoSpaceDE/>
        <w:autoSpaceDN/>
        <w:bidi w:val="0"/>
        <w:snapToGrid/>
        <w:spacing w:line="480" w:lineRule="exact"/>
        <w:ind w:left="0" w:firstLine="0"/>
        <w:jc w:val="center"/>
        <w:rPr>
          <w:rFonts w:hint="eastAsia" w:ascii="宋体" w:hAnsi="宋体" w:eastAsia="宋体" w:cs="宋体"/>
          <w:b/>
          <w:bCs/>
          <w:caps w:val="0"/>
          <w:smallCaps w:val="0"/>
          <w:color w:val="000000"/>
          <w:spacing w:val="0"/>
          <w:kern w:val="0"/>
          <w:sz w:val="32"/>
          <w:szCs w:val="32"/>
          <w:lang w:eastAsia="zh-CN"/>
        </w:rPr>
      </w:pPr>
      <w:r>
        <w:rPr>
          <w:rFonts w:hint="eastAsia" w:ascii="宋体" w:hAnsi="宋体" w:cs="宋体"/>
          <w:b/>
          <w:bCs/>
          <w:caps w:val="0"/>
          <w:smallCaps w:val="0"/>
          <w:color w:val="000000"/>
          <w:spacing w:val="0"/>
          <w:kern w:val="0"/>
          <w:sz w:val="32"/>
          <w:szCs w:val="32"/>
          <w:lang w:eastAsia="zh-CN"/>
        </w:rPr>
        <w:t>大理大学第一附属医院2号住院楼3层手术麻醉科新增手术间改造工程项目</w:t>
      </w:r>
    </w:p>
    <w:p w14:paraId="04BC4884">
      <w:pPr>
        <w:pageBreakBefore w:val="0"/>
        <w:widowControl/>
        <w:kinsoku/>
        <w:wordWrap/>
        <w:overflowPunct/>
        <w:topLinePunct w:val="0"/>
        <w:autoSpaceDE/>
        <w:autoSpaceDN/>
        <w:bidi w:val="0"/>
        <w:snapToGrid/>
        <w:spacing w:line="480" w:lineRule="exact"/>
        <w:ind w:left="0" w:firstLine="0"/>
        <w:jc w:val="center"/>
        <w:rPr>
          <w:rFonts w:hint="eastAsia" w:ascii="宋体" w:hAnsi="宋体" w:eastAsia="宋体" w:cs="宋体"/>
          <w:b/>
          <w:bCs/>
          <w:caps w:val="0"/>
          <w:smallCaps w:val="0"/>
          <w:color w:val="000000"/>
          <w:spacing w:val="0"/>
          <w:kern w:val="0"/>
          <w:sz w:val="32"/>
          <w:szCs w:val="32"/>
          <w:lang w:eastAsia="zh-CN"/>
        </w:rPr>
      </w:pPr>
      <w:r>
        <w:rPr>
          <w:rFonts w:hint="eastAsia" w:ascii="宋体" w:hAnsi="宋体" w:eastAsia="宋体" w:cs="宋体"/>
          <w:b/>
          <w:bCs/>
          <w:caps w:val="0"/>
          <w:smallCaps w:val="0"/>
          <w:color w:val="000000"/>
          <w:spacing w:val="0"/>
          <w:kern w:val="0"/>
          <w:sz w:val="32"/>
          <w:szCs w:val="32"/>
          <w:lang w:eastAsia="zh-CN"/>
        </w:rPr>
        <w:t>竞争性磋商公告</w:t>
      </w:r>
    </w:p>
    <w:p w14:paraId="2652AB46">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20" w:lineRule="exact"/>
        <w:ind w:firstLine="440" w:firstLineChars="200"/>
        <w:textAlignment w:val="auto"/>
        <w:rPr>
          <w:rFonts w:hint="eastAsia" w:ascii="宋体" w:hAnsi="宋体" w:eastAsia="宋体" w:cs="宋体"/>
          <w:caps w:val="0"/>
          <w:smallCaps w:val="0"/>
          <w:color w:val="auto"/>
          <w:spacing w:val="0"/>
          <w:sz w:val="22"/>
          <w:szCs w:val="22"/>
        </w:rPr>
      </w:pPr>
      <w:bookmarkStart w:id="8" w:name="_Toc35393798"/>
      <w:bookmarkStart w:id="9" w:name="_Toc35393629"/>
      <w:bookmarkStart w:id="10" w:name="_Toc28359012"/>
      <w:bookmarkStart w:id="11" w:name="_Toc28359089"/>
      <w:r>
        <w:rPr>
          <w:rFonts w:hint="eastAsia" w:ascii="宋体" w:hAnsi="宋体" w:eastAsia="宋体" w:cs="宋体"/>
          <w:caps w:val="0"/>
          <w:smallCaps w:val="0"/>
          <w:color w:val="auto"/>
          <w:spacing w:val="0"/>
          <w:sz w:val="22"/>
          <w:szCs w:val="22"/>
        </w:rPr>
        <w:t>项目概况：</w:t>
      </w:r>
      <w:r>
        <w:rPr>
          <w:rFonts w:hint="eastAsia" w:ascii="宋体" w:hAnsi="宋体" w:cs="宋体"/>
          <w:b/>
          <w:bCs/>
          <w:caps w:val="0"/>
          <w:smallCaps w:val="0"/>
          <w:color w:val="auto"/>
          <w:spacing w:val="0"/>
          <w:sz w:val="22"/>
          <w:szCs w:val="22"/>
          <w:u w:val="single"/>
          <w:lang w:eastAsia="zh-CN"/>
        </w:rPr>
        <w:t>大理大学第一附属医院2号住院楼3层手术麻醉科新增手术间改造工程项目</w:t>
      </w:r>
      <w:r>
        <w:rPr>
          <w:rFonts w:hint="eastAsia" w:ascii="宋体" w:hAnsi="宋体" w:eastAsia="宋体" w:cs="宋体"/>
          <w:caps w:val="0"/>
          <w:smallCaps w:val="0"/>
          <w:color w:val="auto"/>
          <w:spacing w:val="0"/>
          <w:sz w:val="22"/>
          <w:szCs w:val="22"/>
        </w:rPr>
        <w:t>的潜在供应商应在</w:t>
      </w:r>
      <w:r>
        <w:rPr>
          <w:rFonts w:hint="eastAsia" w:ascii="宋体" w:hAnsi="宋体" w:eastAsia="宋体" w:cs="宋体"/>
          <w:b/>
          <w:bCs/>
          <w:caps w:val="0"/>
          <w:smallCaps w:val="0"/>
          <w:color w:val="000000"/>
          <w:spacing w:val="0"/>
          <w:szCs w:val="21"/>
          <w:u w:val="single"/>
        </w:rPr>
        <w:t>云南省政府采购电子交易平台（政采云https://www.zcygov.cn/）线上</w:t>
      </w:r>
      <w:r>
        <w:rPr>
          <w:rFonts w:hint="eastAsia" w:ascii="宋体" w:hAnsi="宋体" w:eastAsia="宋体" w:cs="宋体"/>
          <w:caps w:val="0"/>
          <w:smallCaps w:val="0"/>
          <w:color w:val="auto"/>
          <w:spacing w:val="0"/>
          <w:sz w:val="22"/>
          <w:szCs w:val="22"/>
        </w:rPr>
        <w:t>获取采购文件，</w:t>
      </w:r>
      <w:r>
        <w:rPr>
          <w:rFonts w:hint="eastAsia" w:ascii="宋体" w:hAnsi="宋体" w:eastAsia="宋体" w:cs="宋体"/>
          <w:caps w:val="0"/>
          <w:smallCaps w:val="0"/>
          <w:color w:val="auto"/>
          <w:spacing w:val="0"/>
          <w:sz w:val="22"/>
          <w:szCs w:val="22"/>
          <w:highlight w:val="none"/>
        </w:rPr>
        <w:t>并于</w:t>
      </w:r>
      <w:r>
        <w:rPr>
          <w:rFonts w:hint="eastAsia" w:ascii="宋体" w:hAnsi="宋体" w:eastAsia="宋体" w:cs="宋体"/>
          <w:b/>
          <w:bCs/>
          <w:caps w:val="0"/>
          <w:smallCaps w:val="0"/>
          <w:color w:val="FF0000"/>
          <w:spacing w:val="0"/>
          <w:sz w:val="22"/>
          <w:szCs w:val="22"/>
          <w:highlight w:val="none"/>
          <w:u w:val="single"/>
          <w:lang w:val="en-US" w:eastAsia="zh-CN"/>
        </w:rPr>
        <w:t>2026</w:t>
      </w:r>
      <w:r>
        <w:rPr>
          <w:rFonts w:hint="eastAsia" w:ascii="宋体" w:hAnsi="宋体" w:eastAsia="宋体" w:cs="宋体"/>
          <w:b/>
          <w:bCs/>
          <w:caps w:val="0"/>
          <w:smallCaps w:val="0"/>
          <w:color w:val="FF0000"/>
          <w:spacing w:val="0"/>
          <w:sz w:val="22"/>
          <w:szCs w:val="22"/>
          <w:highlight w:val="none"/>
          <w:u w:val="single"/>
          <w:lang w:eastAsia="zh-CN"/>
        </w:rPr>
        <w:t>年</w:t>
      </w:r>
      <w:r>
        <w:rPr>
          <w:rFonts w:hint="eastAsia" w:ascii="宋体" w:hAnsi="宋体" w:eastAsia="宋体" w:cs="宋体"/>
          <w:b/>
          <w:bCs/>
          <w:caps w:val="0"/>
          <w:smallCaps w:val="0"/>
          <w:color w:val="FF0000"/>
          <w:spacing w:val="0"/>
          <w:sz w:val="22"/>
          <w:szCs w:val="22"/>
          <w:highlight w:val="none"/>
          <w:u w:val="single"/>
          <w:lang w:val="en-US" w:eastAsia="zh-CN"/>
        </w:rPr>
        <w:t>5月25日14时30分</w:t>
      </w:r>
      <w:r>
        <w:rPr>
          <w:rFonts w:hint="eastAsia" w:ascii="宋体" w:hAnsi="宋体" w:eastAsia="宋体" w:cs="宋体"/>
          <w:bCs/>
          <w:caps w:val="0"/>
          <w:smallCaps w:val="0"/>
          <w:color w:val="auto"/>
          <w:spacing w:val="0"/>
          <w:sz w:val="22"/>
          <w:szCs w:val="22"/>
          <w:highlight w:val="none"/>
        </w:rPr>
        <w:t>（北京时间）前</w:t>
      </w:r>
      <w:r>
        <w:rPr>
          <w:rFonts w:hint="eastAsia" w:ascii="宋体" w:hAnsi="宋体" w:eastAsia="宋体" w:cs="宋体"/>
          <w:bCs/>
          <w:caps w:val="0"/>
          <w:smallCaps w:val="0"/>
          <w:color w:val="auto"/>
          <w:spacing w:val="0"/>
          <w:sz w:val="22"/>
          <w:szCs w:val="22"/>
        </w:rPr>
        <w:t>提交响应文件</w:t>
      </w:r>
      <w:r>
        <w:rPr>
          <w:rFonts w:hint="eastAsia" w:ascii="宋体" w:hAnsi="宋体" w:eastAsia="宋体" w:cs="宋体"/>
          <w:caps w:val="0"/>
          <w:smallCaps w:val="0"/>
          <w:color w:val="auto"/>
          <w:spacing w:val="0"/>
          <w:sz w:val="22"/>
          <w:szCs w:val="22"/>
        </w:rPr>
        <w:t>。</w:t>
      </w:r>
    </w:p>
    <w:p w14:paraId="2A8F5EF9">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ascii="宋体" w:hAnsi="宋体" w:eastAsia="宋体" w:cs="宋体"/>
          <w:b/>
          <w:caps w:val="0"/>
          <w:smallCaps w:val="0"/>
          <w:color w:val="auto"/>
          <w:spacing w:val="0"/>
          <w:sz w:val="22"/>
          <w:szCs w:val="22"/>
        </w:rPr>
      </w:pPr>
      <w:r>
        <w:rPr>
          <w:rFonts w:hint="eastAsia" w:ascii="宋体" w:hAnsi="宋体" w:eastAsia="宋体" w:cs="宋体"/>
          <w:b/>
          <w:caps w:val="0"/>
          <w:smallCaps w:val="0"/>
          <w:color w:val="auto"/>
          <w:spacing w:val="0"/>
          <w:sz w:val="22"/>
          <w:szCs w:val="22"/>
        </w:rPr>
        <w:t>一、项目基本情况</w:t>
      </w:r>
      <w:bookmarkEnd w:id="8"/>
      <w:bookmarkEnd w:id="9"/>
      <w:bookmarkEnd w:id="10"/>
      <w:bookmarkEnd w:id="11"/>
    </w:p>
    <w:p w14:paraId="3A02E400">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lang w:eastAsia="zh-CN"/>
        </w:rPr>
      </w:pPr>
      <w:r>
        <w:rPr>
          <w:rFonts w:hint="eastAsia" w:ascii="宋体" w:hAnsi="宋体" w:eastAsia="宋体" w:cs="宋体"/>
          <w:caps w:val="0"/>
          <w:smallCaps w:val="0"/>
          <w:color w:val="auto"/>
          <w:spacing w:val="0"/>
          <w:kern w:val="0"/>
          <w:sz w:val="22"/>
          <w:szCs w:val="22"/>
          <w:highlight w:val="none"/>
        </w:rPr>
        <w:t>采购计划编号：</w:t>
      </w:r>
      <w:r>
        <w:rPr>
          <w:rFonts w:hint="eastAsia" w:ascii="宋体" w:hAnsi="宋体" w:eastAsia="宋体" w:cs="宋体"/>
          <w:caps w:val="0"/>
          <w:smallCaps w:val="0"/>
          <w:color w:val="auto"/>
          <w:spacing w:val="0"/>
          <w:kern w:val="0"/>
          <w:sz w:val="22"/>
          <w:szCs w:val="22"/>
          <w:highlight w:val="none"/>
          <w:lang w:eastAsia="zh-CN"/>
        </w:rPr>
        <w:t>4530000JH202609472</w:t>
      </w:r>
    </w:p>
    <w:p w14:paraId="1BD80B70">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lang w:eastAsia="zh-CN"/>
        </w:rPr>
      </w:pPr>
      <w:r>
        <w:rPr>
          <w:rFonts w:hint="eastAsia" w:ascii="宋体" w:hAnsi="宋体" w:eastAsia="宋体" w:cs="宋体"/>
          <w:caps w:val="0"/>
          <w:smallCaps w:val="0"/>
          <w:color w:val="auto"/>
          <w:spacing w:val="0"/>
          <w:kern w:val="0"/>
          <w:sz w:val="22"/>
          <w:szCs w:val="22"/>
          <w:highlight w:val="none"/>
        </w:rPr>
        <w:t>招标编号：</w:t>
      </w:r>
      <w:r>
        <w:rPr>
          <w:rFonts w:hint="eastAsia" w:ascii="宋体" w:hAnsi="宋体" w:eastAsia="宋体" w:cs="宋体"/>
          <w:caps w:val="0"/>
          <w:smallCaps w:val="0"/>
          <w:color w:val="auto"/>
          <w:spacing w:val="0"/>
          <w:kern w:val="0"/>
          <w:sz w:val="22"/>
          <w:szCs w:val="22"/>
          <w:highlight w:val="none"/>
          <w:lang w:eastAsia="zh-CN"/>
        </w:rPr>
        <w:t>CXZB-DL-202605-CJ01</w:t>
      </w:r>
    </w:p>
    <w:p w14:paraId="4BB56626">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lang w:eastAsia="zh-CN"/>
        </w:rPr>
      </w:pPr>
      <w:r>
        <w:rPr>
          <w:rFonts w:hint="eastAsia" w:ascii="宋体" w:hAnsi="宋体" w:eastAsia="宋体" w:cs="宋体"/>
          <w:caps w:val="0"/>
          <w:smallCaps w:val="0"/>
          <w:color w:val="auto"/>
          <w:spacing w:val="0"/>
          <w:kern w:val="0"/>
          <w:sz w:val="22"/>
          <w:szCs w:val="22"/>
          <w:highlight w:val="none"/>
        </w:rPr>
        <w:t>项目名称：</w:t>
      </w:r>
      <w:r>
        <w:rPr>
          <w:rFonts w:hint="eastAsia" w:ascii="宋体" w:hAnsi="宋体" w:cs="宋体"/>
          <w:caps w:val="0"/>
          <w:smallCaps w:val="0"/>
          <w:color w:val="auto"/>
          <w:spacing w:val="0"/>
          <w:kern w:val="0"/>
          <w:sz w:val="22"/>
          <w:szCs w:val="22"/>
          <w:highlight w:val="none"/>
          <w:lang w:eastAsia="zh-CN"/>
        </w:rPr>
        <w:t>大理大学第一附属医院2号住院楼3层手术麻醉科新增手术间改造工程项目</w:t>
      </w:r>
    </w:p>
    <w:p w14:paraId="0951304B">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rPr>
      </w:pPr>
      <w:r>
        <w:rPr>
          <w:rFonts w:hint="eastAsia" w:ascii="宋体" w:hAnsi="宋体" w:eastAsia="宋体" w:cs="宋体"/>
          <w:caps w:val="0"/>
          <w:smallCaps w:val="0"/>
          <w:color w:val="auto"/>
          <w:spacing w:val="0"/>
          <w:kern w:val="0"/>
          <w:sz w:val="22"/>
          <w:szCs w:val="22"/>
          <w:highlight w:val="none"/>
        </w:rPr>
        <w:t>采购方式：竞争性磋商</w:t>
      </w:r>
    </w:p>
    <w:p w14:paraId="5F7FE0D2">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lang w:val="en-US" w:eastAsia="zh-CN"/>
        </w:rPr>
      </w:pPr>
      <w:r>
        <w:rPr>
          <w:rFonts w:hint="eastAsia" w:ascii="宋体" w:hAnsi="宋体" w:eastAsia="宋体" w:cs="宋体"/>
          <w:caps w:val="0"/>
          <w:smallCaps w:val="0"/>
          <w:color w:val="auto"/>
          <w:spacing w:val="0"/>
          <w:kern w:val="0"/>
          <w:sz w:val="22"/>
          <w:szCs w:val="22"/>
          <w:highlight w:val="none"/>
        </w:rPr>
        <w:t>预算金额：</w:t>
      </w:r>
      <w:r>
        <w:rPr>
          <w:rFonts w:hint="eastAsia" w:ascii="宋体" w:hAnsi="宋体" w:eastAsia="宋体" w:cs="宋体"/>
          <w:caps w:val="0"/>
          <w:smallCaps w:val="0"/>
          <w:color w:val="auto"/>
          <w:spacing w:val="0"/>
          <w:kern w:val="0"/>
          <w:sz w:val="22"/>
          <w:szCs w:val="22"/>
          <w:highlight w:val="none"/>
          <w:lang w:eastAsia="zh-CN"/>
        </w:rPr>
        <w:t>900000.00</w:t>
      </w:r>
      <w:r>
        <w:rPr>
          <w:rFonts w:hint="eastAsia" w:ascii="宋体" w:hAnsi="宋体" w:eastAsia="宋体" w:cs="宋体"/>
          <w:caps w:val="0"/>
          <w:smallCaps w:val="0"/>
          <w:color w:val="auto"/>
          <w:spacing w:val="0"/>
          <w:kern w:val="0"/>
          <w:sz w:val="22"/>
          <w:szCs w:val="22"/>
          <w:highlight w:val="none"/>
          <w:lang w:val="en-US" w:eastAsia="zh-CN"/>
        </w:rPr>
        <w:t>元</w:t>
      </w:r>
    </w:p>
    <w:p w14:paraId="29858FC8">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lang w:val="en-US" w:eastAsia="zh-CN"/>
        </w:rPr>
      </w:pPr>
      <w:r>
        <w:rPr>
          <w:rFonts w:hint="eastAsia" w:ascii="宋体" w:hAnsi="宋体" w:eastAsia="宋体" w:cs="宋体"/>
          <w:caps w:val="0"/>
          <w:smallCaps w:val="0"/>
          <w:color w:val="auto"/>
          <w:spacing w:val="0"/>
          <w:kern w:val="0"/>
          <w:sz w:val="22"/>
          <w:szCs w:val="22"/>
          <w:highlight w:val="none"/>
          <w:lang w:val="en-US" w:eastAsia="zh-CN"/>
        </w:rPr>
        <w:t>最高限价</w:t>
      </w:r>
      <w:r>
        <w:rPr>
          <w:rFonts w:hint="eastAsia" w:ascii="宋体" w:hAnsi="宋体" w:eastAsia="宋体" w:cs="宋体"/>
          <w:caps w:val="0"/>
          <w:smallCaps w:val="0"/>
          <w:color w:val="auto"/>
          <w:spacing w:val="0"/>
          <w:kern w:val="0"/>
          <w:sz w:val="22"/>
          <w:szCs w:val="22"/>
          <w:highlight w:val="none"/>
        </w:rPr>
        <w:t>：</w:t>
      </w:r>
      <w:r>
        <w:rPr>
          <w:rFonts w:hint="eastAsia" w:ascii="宋体" w:hAnsi="宋体" w:eastAsia="宋体" w:cs="宋体"/>
          <w:caps w:val="0"/>
          <w:smallCaps w:val="0"/>
          <w:color w:val="auto"/>
          <w:spacing w:val="0"/>
          <w:kern w:val="0"/>
          <w:sz w:val="22"/>
          <w:szCs w:val="22"/>
          <w:highlight w:val="none"/>
          <w:lang w:eastAsia="zh-CN"/>
        </w:rPr>
        <w:t>900000.00</w:t>
      </w:r>
      <w:r>
        <w:rPr>
          <w:rFonts w:hint="eastAsia" w:ascii="宋体" w:hAnsi="宋体" w:eastAsia="宋体" w:cs="宋体"/>
          <w:caps w:val="0"/>
          <w:smallCaps w:val="0"/>
          <w:color w:val="auto"/>
          <w:spacing w:val="0"/>
          <w:kern w:val="0"/>
          <w:sz w:val="22"/>
          <w:szCs w:val="22"/>
          <w:highlight w:val="none"/>
          <w:lang w:val="en-US" w:eastAsia="zh-CN"/>
        </w:rPr>
        <w:t>元</w:t>
      </w:r>
    </w:p>
    <w:p w14:paraId="4516EFD9">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lang w:val="en-US" w:eastAsia="zh-CN"/>
        </w:rPr>
      </w:pPr>
      <w:r>
        <w:rPr>
          <w:rFonts w:hint="eastAsia" w:ascii="宋体" w:hAnsi="宋体" w:eastAsia="宋体" w:cs="宋体"/>
          <w:caps w:val="0"/>
          <w:smallCaps w:val="0"/>
          <w:color w:val="auto"/>
          <w:spacing w:val="0"/>
          <w:kern w:val="0"/>
          <w:sz w:val="22"/>
          <w:szCs w:val="22"/>
          <w:highlight w:val="none"/>
        </w:rPr>
        <w:t>采购需求：</w:t>
      </w:r>
      <w:r>
        <w:rPr>
          <w:rFonts w:hint="eastAsia" w:ascii="宋体" w:hAnsi="宋体" w:cs="宋体"/>
          <w:caps w:val="0"/>
          <w:smallCaps w:val="0"/>
          <w:color w:val="auto"/>
          <w:spacing w:val="0"/>
          <w:kern w:val="0"/>
          <w:sz w:val="22"/>
          <w:szCs w:val="22"/>
          <w:highlight w:val="none"/>
          <w:lang w:eastAsia="zh-CN"/>
        </w:rPr>
        <w:t>本项目不划分标段，成交单位进场先设计，方案通过医院医务、控感、使用科室等确认后编制施工图，施工图审查完成由施工方报送预算，预算经医院委托的第三方造价单位前置审计，前置审计价经院方、施工方、第三方造价单位确认后开始施工。将三层手术室包装间及清洗间合并改造成一间手术室，工程包括拆除墙体，重做塑胶地面及洁净板墙面，安装空调通风、医气、强弱电系统等，施工完成后，施工方需提供由第三方检测机构出具该手术室等区域的检测报告，检测指标为换气次数、截面风速、手术室新风量、静压差、洁净度、温湿度、噪声、照度、沉降菌浓度并满足设计文件、国家及行业相关规定，检测费用由承包方承担</w:t>
      </w:r>
      <w:r>
        <w:rPr>
          <w:rFonts w:hint="eastAsia" w:ascii="宋体" w:hAnsi="宋体" w:eastAsia="宋体" w:cs="宋体"/>
          <w:caps w:val="0"/>
          <w:smallCaps w:val="0"/>
          <w:color w:val="auto"/>
          <w:spacing w:val="0"/>
          <w:kern w:val="0"/>
          <w:sz w:val="22"/>
          <w:szCs w:val="22"/>
          <w:highlight w:val="none"/>
          <w:lang w:val="en-US" w:eastAsia="zh-CN"/>
        </w:rPr>
        <w:t>，具体内容详见《第五章 采购需求》。</w:t>
      </w:r>
    </w:p>
    <w:p w14:paraId="6AE1E722">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lang w:val="en-US" w:eastAsia="zh-CN"/>
        </w:rPr>
      </w:pPr>
      <w:r>
        <w:rPr>
          <w:rFonts w:hint="eastAsia" w:ascii="宋体" w:hAnsi="宋体" w:eastAsia="宋体" w:cs="宋体"/>
          <w:caps w:val="0"/>
          <w:smallCaps w:val="0"/>
          <w:color w:val="auto"/>
          <w:spacing w:val="0"/>
          <w:kern w:val="0"/>
          <w:sz w:val="22"/>
          <w:szCs w:val="22"/>
          <w:highlight w:val="none"/>
          <w:lang w:val="en-US" w:eastAsia="zh-CN"/>
        </w:rPr>
        <w:t>建设工期：接到开工令后90日历天完成。</w:t>
      </w:r>
    </w:p>
    <w:p w14:paraId="05AE5A4C">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lang w:val="en-US" w:eastAsia="zh-CN"/>
        </w:rPr>
      </w:pPr>
      <w:r>
        <w:rPr>
          <w:rFonts w:hint="eastAsia" w:ascii="宋体" w:hAnsi="宋体" w:eastAsia="宋体" w:cs="宋体"/>
          <w:caps w:val="0"/>
          <w:smallCaps w:val="0"/>
          <w:color w:val="auto"/>
          <w:spacing w:val="0"/>
          <w:kern w:val="0"/>
          <w:sz w:val="22"/>
          <w:szCs w:val="22"/>
          <w:highlight w:val="none"/>
          <w:lang w:val="en-US" w:eastAsia="zh-CN"/>
        </w:rPr>
        <w:t>本项目接受联合体投标。</w:t>
      </w:r>
    </w:p>
    <w:p w14:paraId="2FAB4A15">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lang w:val="en-US" w:eastAsia="zh-CN"/>
        </w:rPr>
      </w:pPr>
      <w:r>
        <w:rPr>
          <w:rFonts w:hint="eastAsia" w:ascii="宋体" w:hAnsi="宋体" w:eastAsia="宋体" w:cs="宋体"/>
          <w:caps w:val="0"/>
          <w:smallCaps w:val="0"/>
          <w:color w:val="auto"/>
          <w:spacing w:val="0"/>
          <w:kern w:val="0"/>
          <w:sz w:val="22"/>
          <w:szCs w:val="22"/>
          <w:highlight w:val="none"/>
          <w:lang w:val="en-US" w:eastAsia="zh-CN"/>
        </w:rPr>
        <w:t>联合体要求：本次招标接受联合体投标，不能同时具备设计、施工资质的独立投标人，可组成联合体投标，但联合体成员不得超过2家，联合体投标的牵头人必须是施工企业。</w:t>
      </w:r>
    </w:p>
    <w:p w14:paraId="10400497">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ascii="宋体" w:hAnsi="宋体" w:eastAsia="宋体" w:cs="宋体"/>
          <w:b/>
          <w:caps w:val="0"/>
          <w:smallCaps w:val="0"/>
          <w:color w:val="auto"/>
          <w:spacing w:val="0"/>
          <w:sz w:val="22"/>
          <w:szCs w:val="22"/>
          <w:highlight w:val="none"/>
        </w:rPr>
      </w:pPr>
      <w:bookmarkStart w:id="12" w:name="_Toc35393630"/>
      <w:bookmarkStart w:id="13" w:name="_Toc28359090"/>
      <w:bookmarkStart w:id="14" w:name="_Toc35393799"/>
      <w:bookmarkStart w:id="15" w:name="_Toc28359013"/>
      <w:r>
        <w:rPr>
          <w:rFonts w:hint="eastAsia" w:ascii="宋体" w:hAnsi="宋体" w:eastAsia="宋体" w:cs="宋体"/>
          <w:b/>
          <w:caps w:val="0"/>
          <w:smallCaps w:val="0"/>
          <w:color w:val="auto"/>
          <w:spacing w:val="0"/>
          <w:sz w:val="22"/>
          <w:szCs w:val="22"/>
          <w:highlight w:val="none"/>
        </w:rPr>
        <w:t>二、</w:t>
      </w:r>
      <w:r>
        <w:rPr>
          <w:rFonts w:hint="eastAsia" w:ascii="宋体" w:hAnsi="宋体" w:eastAsia="宋体" w:cs="宋体"/>
          <w:b/>
          <w:caps w:val="0"/>
          <w:smallCaps w:val="0"/>
          <w:color w:val="auto"/>
          <w:spacing w:val="0"/>
          <w:sz w:val="22"/>
          <w:szCs w:val="22"/>
          <w:highlight w:val="none"/>
          <w:lang w:eastAsia="zh-CN"/>
        </w:rPr>
        <w:t>供应商资格要求</w:t>
      </w:r>
      <w:r>
        <w:rPr>
          <w:rFonts w:hint="eastAsia" w:ascii="宋体" w:hAnsi="宋体" w:eastAsia="宋体" w:cs="宋体"/>
          <w:b/>
          <w:caps w:val="0"/>
          <w:smallCaps w:val="0"/>
          <w:color w:val="auto"/>
          <w:spacing w:val="0"/>
          <w:sz w:val="22"/>
          <w:szCs w:val="22"/>
          <w:highlight w:val="none"/>
        </w:rPr>
        <w:t>：</w:t>
      </w:r>
      <w:bookmarkEnd w:id="12"/>
      <w:bookmarkEnd w:id="13"/>
      <w:bookmarkEnd w:id="14"/>
      <w:bookmarkEnd w:id="15"/>
    </w:p>
    <w:p w14:paraId="1013232B">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lang w:eastAsia="zh-CN"/>
        </w:rPr>
      </w:pPr>
      <w:bookmarkStart w:id="16" w:name="_Toc35393800"/>
      <w:bookmarkStart w:id="17" w:name="_Toc28359091"/>
      <w:bookmarkStart w:id="18" w:name="_Toc28359014"/>
      <w:bookmarkStart w:id="19" w:name="_Toc35393631"/>
      <w:r>
        <w:rPr>
          <w:rFonts w:hint="eastAsia" w:ascii="宋体" w:hAnsi="宋体" w:eastAsia="宋体" w:cs="宋体"/>
          <w:caps w:val="0"/>
          <w:smallCaps w:val="0"/>
          <w:color w:val="auto"/>
          <w:spacing w:val="0"/>
          <w:kern w:val="0"/>
          <w:sz w:val="22"/>
          <w:szCs w:val="22"/>
          <w:highlight w:val="none"/>
          <w:lang w:eastAsia="zh-CN"/>
        </w:rPr>
        <w:t>1.满足《中华人民共和国政府采购法》第二十二条规定；</w:t>
      </w:r>
    </w:p>
    <w:p w14:paraId="563090D9">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lang w:eastAsia="zh-CN"/>
        </w:rPr>
      </w:pPr>
      <w:r>
        <w:rPr>
          <w:rFonts w:hint="eastAsia" w:ascii="宋体" w:hAnsi="宋体" w:eastAsia="宋体" w:cs="宋体"/>
          <w:caps w:val="0"/>
          <w:smallCaps w:val="0"/>
          <w:color w:val="auto"/>
          <w:spacing w:val="0"/>
          <w:kern w:val="0"/>
          <w:sz w:val="22"/>
          <w:szCs w:val="22"/>
          <w:lang w:eastAsia="zh-CN"/>
        </w:rPr>
        <w:t>2.落实政府采购政策需满足的资格要求</w:t>
      </w:r>
      <w:r>
        <w:rPr>
          <w:rFonts w:hint="eastAsia" w:ascii="宋体" w:hAnsi="宋体" w:eastAsia="宋体" w:cs="宋体"/>
          <w:caps w:val="0"/>
          <w:smallCaps w:val="0"/>
          <w:color w:val="auto"/>
          <w:spacing w:val="0"/>
          <w:kern w:val="0"/>
          <w:sz w:val="22"/>
          <w:szCs w:val="22"/>
          <w:highlight w:val="none"/>
          <w:lang w:eastAsia="zh-CN"/>
        </w:rPr>
        <w:t>：本项目为非专门面向中小企业采购项目；</w:t>
      </w:r>
    </w:p>
    <w:p w14:paraId="05CBB522">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lang w:eastAsia="zh-CN"/>
        </w:rPr>
      </w:pPr>
      <w:r>
        <w:rPr>
          <w:rFonts w:hint="eastAsia" w:ascii="宋体" w:hAnsi="宋体" w:eastAsia="宋体" w:cs="宋体"/>
          <w:caps w:val="0"/>
          <w:smallCaps w:val="0"/>
          <w:color w:val="auto"/>
          <w:spacing w:val="0"/>
          <w:kern w:val="0"/>
          <w:sz w:val="22"/>
          <w:szCs w:val="22"/>
          <w:lang w:eastAsia="zh-CN"/>
        </w:rPr>
        <w:t>3.本项目的特定资格要求：</w:t>
      </w:r>
    </w:p>
    <w:p w14:paraId="735EA5D7">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lang w:eastAsia="zh-CN"/>
        </w:rPr>
      </w:pPr>
      <w:r>
        <w:rPr>
          <w:rFonts w:hint="eastAsia" w:ascii="宋体" w:hAnsi="宋体" w:eastAsia="宋体" w:cs="宋体"/>
          <w:caps w:val="0"/>
          <w:smallCaps w:val="0"/>
          <w:color w:val="auto"/>
          <w:spacing w:val="0"/>
          <w:kern w:val="0"/>
          <w:sz w:val="22"/>
          <w:szCs w:val="22"/>
          <w:lang w:eastAsia="zh-CN"/>
        </w:rPr>
        <w:t>3.1</w:t>
      </w:r>
      <w:r>
        <w:rPr>
          <w:rFonts w:hint="eastAsia" w:ascii="宋体" w:hAnsi="宋体" w:eastAsia="宋体" w:cs="宋体"/>
          <w:caps w:val="0"/>
          <w:smallCaps w:val="0"/>
          <w:color w:val="auto"/>
          <w:spacing w:val="0"/>
          <w:kern w:val="0"/>
          <w:sz w:val="22"/>
          <w:szCs w:val="22"/>
          <w:lang w:val="en-US" w:eastAsia="zh-CN"/>
        </w:rPr>
        <w:t>.</w:t>
      </w:r>
      <w:r>
        <w:rPr>
          <w:rFonts w:hint="eastAsia" w:ascii="宋体" w:hAnsi="宋体" w:eastAsia="宋体" w:cs="宋体"/>
          <w:caps w:val="0"/>
          <w:smallCaps w:val="0"/>
          <w:color w:val="auto"/>
          <w:spacing w:val="0"/>
          <w:kern w:val="0"/>
          <w:sz w:val="22"/>
          <w:szCs w:val="22"/>
          <w:lang w:eastAsia="zh-CN"/>
        </w:rPr>
        <w:t>根据《中华人民共和国政府采购法实施条例》第十八条规定，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564858D7">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lang w:eastAsia="zh-CN"/>
        </w:rPr>
      </w:pPr>
      <w:r>
        <w:rPr>
          <w:rFonts w:hint="eastAsia" w:ascii="宋体" w:hAnsi="宋体" w:eastAsia="宋体" w:cs="宋体"/>
          <w:caps w:val="0"/>
          <w:smallCaps w:val="0"/>
          <w:color w:val="auto"/>
          <w:spacing w:val="0"/>
          <w:kern w:val="0"/>
          <w:sz w:val="22"/>
          <w:szCs w:val="22"/>
          <w:lang w:eastAsia="zh-CN"/>
        </w:rPr>
        <w:t>3.2</w:t>
      </w:r>
      <w:r>
        <w:rPr>
          <w:rFonts w:hint="eastAsia" w:ascii="宋体" w:hAnsi="宋体" w:eastAsia="宋体" w:cs="宋体"/>
          <w:caps w:val="0"/>
          <w:smallCaps w:val="0"/>
          <w:color w:val="auto"/>
          <w:spacing w:val="0"/>
          <w:kern w:val="0"/>
          <w:sz w:val="22"/>
          <w:szCs w:val="22"/>
          <w:lang w:val="en-US" w:eastAsia="zh-CN"/>
        </w:rPr>
        <w:t>.信誉要求：根据财库〔2016〕125号文件《财政部关于在政府采购活动中查询及使用信用记录有关问题的通知》规定，在投标截止时间前投标人未被列入“信用中国（中国执行信息公开网）”网站失信被执行人、重大税收违法失信主体、政府采购严重违法失信行为记录名单及“中国政府采购网”政府采购严重违法失信行为信息记录</w:t>
      </w:r>
      <w:r>
        <w:rPr>
          <w:rFonts w:hint="eastAsia" w:ascii="宋体" w:hAnsi="宋体" w:eastAsia="宋体" w:cs="宋体"/>
          <w:caps w:val="0"/>
          <w:smallCaps w:val="0"/>
          <w:color w:val="auto"/>
          <w:spacing w:val="0"/>
          <w:kern w:val="0"/>
          <w:sz w:val="22"/>
          <w:szCs w:val="22"/>
          <w:lang w:eastAsia="zh-CN"/>
        </w:rPr>
        <w:t>；</w:t>
      </w:r>
    </w:p>
    <w:p w14:paraId="1BF4F0C7">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default" w:ascii="宋体" w:hAnsi="宋体" w:eastAsia="宋体" w:cs="宋体"/>
          <w:caps w:val="0"/>
          <w:smallCaps w:val="0"/>
          <w:color w:val="auto"/>
          <w:spacing w:val="0"/>
          <w:kern w:val="0"/>
          <w:sz w:val="22"/>
          <w:szCs w:val="22"/>
          <w:lang w:val="en-US" w:eastAsia="zh-CN"/>
        </w:rPr>
      </w:pPr>
      <w:r>
        <w:rPr>
          <w:rFonts w:hint="eastAsia" w:ascii="宋体" w:hAnsi="宋体" w:eastAsia="宋体" w:cs="宋体"/>
          <w:caps w:val="0"/>
          <w:smallCaps w:val="0"/>
          <w:color w:val="auto"/>
          <w:spacing w:val="0"/>
          <w:kern w:val="0"/>
          <w:sz w:val="22"/>
          <w:szCs w:val="22"/>
          <w:lang w:val="en-US" w:eastAsia="zh-CN"/>
        </w:rPr>
        <w:t>3.3设计资质：具备</w:t>
      </w:r>
      <w:r>
        <w:rPr>
          <w:rFonts w:hint="eastAsia" w:ascii="宋体" w:hAnsi="宋体" w:cs="宋体"/>
          <w:caps w:val="0"/>
          <w:smallCaps w:val="0"/>
          <w:color w:val="auto"/>
          <w:spacing w:val="0"/>
          <w:kern w:val="0"/>
          <w:sz w:val="22"/>
          <w:szCs w:val="22"/>
          <w:lang w:val="en-US" w:eastAsia="zh-CN"/>
        </w:rPr>
        <w:t>建筑装饰工程设计专项乙级及以上资质</w:t>
      </w:r>
      <w:r>
        <w:rPr>
          <w:rFonts w:hint="eastAsia" w:ascii="宋体" w:hAnsi="宋体" w:eastAsia="宋体" w:cs="宋体"/>
          <w:caps w:val="0"/>
          <w:smallCaps w:val="0"/>
          <w:color w:val="auto"/>
          <w:spacing w:val="0"/>
          <w:kern w:val="0"/>
          <w:sz w:val="22"/>
          <w:szCs w:val="22"/>
          <w:lang w:val="en-US" w:eastAsia="zh-CN"/>
        </w:rPr>
        <w:t>；</w:t>
      </w:r>
    </w:p>
    <w:p w14:paraId="722D7761">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lang w:val="en-US" w:eastAsia="zh-CN"/>
        </w:rPr>
      </w:pPr>
      <w:r>
        <w:rPr>
          <w:rFonts w:hint="eastAsia" w:ascii="宋体" w:hAnsi="宋体" w:eastAsia="宋体" w:cs="宋体"/>
          <w:caps w:val="0"/>
          <w:smallCaps w:val="0"/>
          <w:color w:val="auto"/>
          <w:spacing w:val="0"/>
          <w:kern w:val="0"/>
          <w:sz w:val="22"/>
          <w:szCs w:val="22"/>
          <w:lang w:val="en-US" w:eastAsia="zh-CN"/>
        </w:rPr>
        <w:t>3.4施工资质：具备建设行政主管部门颁发的有效的建筑工程施工总承包叁级及以上资质；具备有效的安全生产许可证；</w:t>
      </w:r>
    </w:p>
    <w:bookmarkEnd w:id="16"/>
    <w:bookmarkEnd w:id="17"/>
    <w:bookmarkEnd w:id="18"/>
    <w:bookmarkEnd w:id="19"/>
    <w:p w14:paraId="33DD7A8A">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b/>
          <w:bCs/>
          <w:caps w:val="0"/>
          <w:smallCaps w:val="0"/>
          <w:color w:val="auto"/>
          <w:spacing w:val="0"/>
          <w:kern w:val="0"/>
          <w:sz w:val="22"/>
          <w:szCs w:val="22"/>
          <w:lang w:val="en-US" w:eastAsia="zh-CN"/>
        </w:rPr>
      </w:pPr>
      <w:r>
        <w:rPr>
          <w:rFonts w:hint="eastAsia" w:ascii="宋体" w:hAnsi="宋体" w:eastAsia="宋体" w:cs="宋体"/>
          <w:caps w:val="0"/>
          <w:smallCaps w:val="0"/>
          <w:color w:val="auto"/>
          <w:spacing w:val="0"/>
          <w:kern w:val="0"/>
          <w:sz w:val="22"/>
          <w:szCs w:val="22"/>
          <w:lang w:val="en-US" w:eastAsia="zh-CN"/>
        </w:rPr>
        <w:t>3.5供应商拟派往本项目的项目经理必须为投标申请人本单位正式在职职工，应具备建筑工程专业或机电专业二级及以上注册建造师，且必须注册在本单位，同时项目经理须取得安全生产考核合格证（B证）；项目经理在项目施工期间不允许更换且无在建工程（项目经理在项目实施期间不允许更换且无在建工程提供承诺函）</w:t>
      </w:r>
      <w:r>
        <w:rPr>
          <w:rFonts w:hint="eastAsia" w:ascii="宋体" w:hAnsi="宋体" w:eastAsia="宋体" w:cs="宋体"/>
          <w:b/>
          <w:bCs/>
          <w:caps w:val="0"/>
          <w:smallCaps w:val="0"/>
          <w:color w:val="auto"/>
          <w:spacing w:val="0"/>
          <w:kern w:val="0"/>
          <w:sz w:val="22"/>
          <w:szCs w:val="22"/>
          <w:lang w:eastAsia="zh-CN"/>
        </w:rPr>
        <w:t>。</w:t>
      </w:r>
    </w:p>
    <w:p w14:paraId="390AE3F5">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ascii="宋体" w:hAnsi="宋体" w:eastAsia="宋体" w:cs="宋体"/>
          <w:b/>
          <w:caps w:val="0"/>
          <w:smallCaps w:val="0"/>
          <w:color w:val="auto"/>
          <w:spacing w:val="0"/>
          <w:sz w:val="22"/>
          <w:szCs w:val="22"/>
        </w:rPr>
      </w:pPr>
      <w:r>
        <w:rPr>
          <w:rFonts w:hint="eastAsia" w:ascii="宋体" w:hAnsi="宋体" w:eastAsia="宋体" w:cs="宋体"/>
          <w:b/>
          <w:caps w:val="0"/>
          <w:smallCaps w:val="0"/>
          <w:color w:val="auto"/>
          <w:spacing w:val="0"/>
          <w:sz w:val="22"/>
          <w:szCs w:val="22"/>
        </w:rPr>
        <w:t>三、获取采购文件</w:t>
      </w:r>
    </w:p>
    <w:p w14:paraId="3E1DE45A">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rPr>
      </w:pPr>
      <w:r>
        <w:rPr>
          <w:rFonts w:hint="eastAsia" w:ascii="宋体" w:hAnsi="宋体" w:eastAsia="宋体" w:cs="宋体"/>
          <w:caps w:val="0"/>
          <w:smallCaps w:val="0"/>
          <w:color w:val="auto"/>
          <w:spacing w:val="0"/>
          <w:kern w:val="0"/>
          <w:sz w:val="22"/>
          <w:szCs w:val="22"/>
          <w:highlight w:val="none"/>
        </w:rPr>
        <w:t>时间：</w:t>
      </w:r>
      <w:r>
        <w:rPr>
          <w:rFonts w:hint="eastAsia" w:ascii="宋体" w:hAnsi="宋体" w:eastAsia="宋体" w:cs="宋体"/>
          <w:b/>
          <w:bCs/>
          <w:caps w:val="0"/>
          <w:smallCaps w:val="0"/>
          <w:color w:val="auto"/>
          <w:spacing w:val="0"/>
          <w:kern w:val="0"/>
          <w:sz w:val="22"/>
          <w:szCs w:val="22"/>
          <w:highlight w:val="none"/>
          <w:lang w:val="en-US" w:eastAsia="zh-CN"/>
        </w:rPr>
        <w:t>2026</w:t>
      </w:r>
      <w:r>
        <w:rPr>
          <w:rFonts w:hint="eastAsia" w:ascii="宋体" w:hAnsi="宋体" w:eastAsia="宋体" w:cs="宋体"/>
          <w:b/>
          <w:bCs/>
          <w:caps w:val="0"/>
          <w:smallCaps w:val="0"/>
          <w:color w:val="auto"/>
          <w:spacing w:val="0"/>
          <w:kern w:val="0"/>
          <w:sz w:val="22"/>
          <w:szCs w:val="22"/>
          <w:highlight w:val="none"/>
          <w:lang w:eastAsia="zh-CN"/>
        </w:rPr>
        <w:t>年</w:t>
      </w:r>
      <w:r>
        <w:rPr>
          <w:rFonts w:hint="eastAsia" w:ascii="宋体" w:hAnsi="宋体" w:eastAsia="宋体" w:cs="宋体"/>
          <w:b/>
          <w:bCs/>
          <w:caps w:val="0"/>
          <w:smallCaps w:val="0"/>
          <w:color w:val="auto"/>
          <w:spacing w:val="0"/>
          <w:kern w:val="0"/>
          <w:sz w:val="22"/>
          <w:szCs w:val="22"/>
          <w:highlight w:val="none"/>
          <w:lang w:val="en-US" w:eastAsia="zh-CN"/>
        </w:rPr>
        <w:t>5</w:t>
      </w:r>
      <w:r>
        <w:rPr>
          <w:rFonts w:hint="eastAsia" w:ascii="宋体" w:hAnsi="宋体" w:eastAsia="宋体" w:cs="宋体"/>
          <w:b/>
          <w:bCs/>
          <w:caps w:val="0"/>
          <w:smallCaps w:val="0"/>
          <w:color w:val="auto"/>
          <w:spacing w:val="0"/>
          <w:kern w:val="0"/>
          <w:sz w:val="22"/>
          <w:szCs w:val="22"/>
          <w:highlight w:val="none"/>
        </w:rPr>
        <w:t>月</w:t>
      </w:r>
      <w:r>
        <w:rPr>
          <w:rFonts w:hint="eastAsia" w:ascii="宋体" w:hAnsi="宋体" w:cs="宋体"/>
          <w:b/>
          <w:bCs/>
          <w:caps w:val="0"/>
          <w:smallCaps w:val="0"/>
          <w:color w:val="auto"/>
          <w:spacing w:val="0"/>
          <w:kern w:val="0"/>
          <w:sz w:val="22"/>
          <w:szCs w:val="22"/>
          <w:highlight w:val="none"/>
          <w:lang w:val="en-US" w:eastAsia="zh-CN"/>
        </w:rPr>
        <w:t>13</w:t>
      </w:r>
      <w:r>
        <w:rPr>
          <w:rFonts w:hint="eastAsia" w:ascii="宋体" w:hAnsi="宋体" w:eastAsia="宋体" w:cs="宋体"/>
          <w:b/>
          <w:bCs/>
          <w:caps w:val="0"/>
          <w:smallCaps w:val="0"/>
          <w:color w:val="auto"/>
          <w:spacing w:val="0"/>
          <w:kern w:val="0"/>
          <w:sz w:val="22"/>
          <w:szCs w:val="22"/>
          <w:highlight w:val="none"/>
        </w:rPr>
        <w:t>日</w:t>
      </w:r>
      <w:r>
        <w:rPr>
          <w:rFonts w:hint="eastAsia" w:ascii="宋体" w:hAnsi="宋体" w:eastAsia="宋体" w:cs="宋体"/>
          <w:caps w:val="0"/>
          <w:smallCaps w:val="0"/>
          <w:color w:val="auto"/>
          <w:spacing w:val="0"/>
          <w:kern w:val="0"/>
          <w:sz w:val="22"/>
          <w:szCs w:val="22"/>
          <w:highlight w:val="none"/>
          <w:lang w:eastAsia="zh-CN"/>
        </w:rPr>
        <w:t>（</w:t>
      </w:r>
      <w:r>
        <w:rPr>
          <w:rFonts w:hint="eastAsia" w:ascii="宋体" w:hAnsi="宋体" w:eastAsia="宋体" w:cs="宋体"/>
          <w:caps w:val="0"/>
          <w:smallCaps w:val="0"/>
          <w:color w:val="auto"/>
          <w:spacing w:val="0"/>
          <w:kern w:val="0"/>
          <w:sz w:val="22"/>
          <w:szCs w:val="22"/>
          <w:highlight w:val="none"/>
          <w:lang w:val="en-US" w:eastAsia="zh-CN"/>
        </w:rPr>
        <w:t>发布之日起</w:t>
      </w:r>
      <w:r>
        <w:rPr>
          <w:rFonts w:hint="eastAsia" w:ascii="宋体" w:hAnsi="宋体" w:eastAsia="宋体" w:cs="宋体"/>
          <w:caps w:val="0"/>
          <w:smallCaps w:val="0"/>
          <w:color w:val="auto"/>
          <w:spacing w:val="0"/>
          <w:kern w:val="0"/>
          <w:sz w:val="22"/>
          <w:szCs w:val="22"/>
          <w:highlight w:val="none"/>
          <w:lang w:eastAsia="zh-CN"/>
        </w:rPr>
        <w:t>）</w:t>
      </w:r>
      <w:r>
        <w:rPr>
          <w:rFonts w:hint="eastAsia" w:ascii="宋体" w:hAnsi="宋体" w:eastAsia="宋体" w:cs="宋体"/>
          <w:caps w:val="0"/>
          <w:smallCaps w:val="0"/>
          <w:color w:val="auto"/>
          <w:spacing w:val="0"/>
          <w:kern w:val="0"/>
          <w:sz w:val="22"/>
          <w:szCs w:val="22"/>
          <w:highlight w:val="none"/>
        </w:rPr>
        <w:t>至</w:t>
      </w:r>
      <w:r>
        <w:rPr>
          <w:rFonts w:hint="eastAsia" w:ascii="宋体" w:hAnsi="宋体" w:eastAsia="宋体" w:cs="宋体"/>
          <w:b/>
          <w:bCs/>
          <w:caps w:val="0"/>
          <w:smallCaps w:val="0"/>
          <w:color w:val="auto"/>
          <w:spacing w:val="0"/>
          <w:kern w:val="0"/>
          <w:sz w:val="22"/>
          <w:szCs w:val="22"/>
          <w:highlight w:val="none"/>
          <w:lang w:val="en-US" w:eastAsia="zh-CN"/>
        </w:rPr>
        <w:t>2026</w:t>
      </w:r>
      <w:r>
        <w:rPr>
          <w:rFonts w:hint="eastAsia" w:ascii="宋体" w:hAnsi="宋体" w:eastAsia="宋体" w:cs="宋体"/>
          <w:b/>
          <w:bCs/>
          <w:caps w:val="0"/>
          <w:smallCaps w:val="0"/>
          <w:color w:val="auto"/>
          <w:spacing w:val="0"/>
          <w:kern w:val="0"/>
          <w:sz w:val="22"/>
          <w:szCs w:val="22"/>
          <w:highlight w:val="none"/>
          <w:lang w:eastAsia="zh-CN"/>
        </w:rPr>
        <w:t>年</w:t>
      </w:r>
      <w:r>
        <w:rPr>
          <w:rFonts w:hint="eastAsia" w:ascii="宋体" w:hAnsi="宋体" w:eastAsia="宋体" w:cs="宋体"/>
          <w:b/>
          <w:bCs/>
          <w:caps w:val="0"/>
          <w:smallCaps w:val="0"/>
          <w:color w:val="auto"/>
          <w:spacing w:val="0"/>
          <w:kern w:val="0"/>
          <w:sz w:val="22"/>
          <w:szCs w:val="22"/>
          <w:highlight w:val="none"/>
          <w:lang w:val="en-US" w:eastAsia="zh-CN"/>
        </w:rPr>
        <w:t>5</w:t>
      </w:r>
      <w:r>
        <w:rPr>
          <w:rFonts w:hint="eastAsia" w:ascii="宋体" w:hAnsi="宋体" w:eastAsia="宋体" w:cs="宋体"/>
          <w:b/>
          <w:bCs/>
          <w:caps w:val="0"/>
          <w:smallCaps w:val="0"/>
          <w:color w:val="auto"/>
          <w:spacing w:val="0"/>
          <w:kern w:val="0"/>
          <w:sz w:val="22"/>
          <w:szCs w:val="22"/>
          <w:highlight w:val="none"/>
        </w:rPr>
        <w:t>月</w:t>
      </w:r>
      <w:r>
        <w:rPr>
          <w:rFonts w:hint="eastAsia" w:ascii="宋体" w:hAnsi="宋体" w:cs="宋体"/>
          <w:b/>
          <w:bCs/>
          <w:caps w:val="0"/>
          <w:smallCaps w:val="0"/>
          <w:color w:val="auto"/>
          <w:spacing w:val="0"/>
          <w:kern w:val="0"/>
          <w:sz w:val="22"/>
          <w:szCs w:val="22"/>
          <w:highlight w:val="none"/>
          <w:lang w:val="en-US" w:eastAsia="zh-CN"/>
        </w:rPr>
        <w:t>20</w:t>
      </w:r>
      <w:r>
        <w:rPr>
          <w:rFonts w:hint="eastAsia" w:ascii="宋体" w:hAnsi="宋体" w:eastAsia="宋体" w:cs="宋体"/>
          <w:b/>
          <w:bCs/>
          <w:caps w:val="0"/>
          <w:smallCaps w:val="0"/>
          <w:color w:val="auto"/>
          <w:spacing w:val="0"/>
          <w:kern w:val="0"/>
          <w:sz w:val="22"/>
          <w:szCs w:val="22"/>
          <w:highlight w:val="none"/>
        </w:rPr>
        <w:t>日</w:t>
      </w:r>
      <w:r>
        <w:rPr>
          <w:rFonts w:hint="eastAsia" w:ascii="宋体" w:hAnsi="宋体" w:eastAsia="宋体" w:cs="宋体"/>
          <w:caps w:val="0"/>
          <w:smallCaps w:val="0"/>
          <w:color w:val="auto"/>
          <w:spacing w:val="0"/>
          <w:kern w:val="0"/>
          <w:sz w:val="22"/>
          <w:szCs w:val="22"/>
          <w:highlight w:val="none"/>
        </w:rPr>
        <w:t>，每天上午</w:t>
      </w:r>
      <w:r>
        <w:rPr>
          <w:rFonts w:hint="eastAsia" w:ascii="宋体" w:hAnsi="宋体" w:eastAsia="宋体" w:cs="宋体"/>
          <w:caps w:val="0"/>
          <w:smallCaps w:val="0"/>
          <w:color w:val="auto"/>
          <w:spacing w:val="0"/>
          <w:kern w:val="0"/>
          <w:sz w:val="22"/>
          <w:szCs w:val="22"/>
          <w:highlight w:val="none"/>
          <w:lang w:val="en-US" w:eastAsia="zh-CN"/>
        </w:rPr>
        <w:t>06:00</w:t>
      </w:r>
      <w:r>
        <w:rPr>
          <w:rFonts w:hint="eastAsia" w:ascii="宋体" w:hAnsi="宋体" w:eastAsia="宋体" w:cs="宋体"/>
          <w:caps w:val="0"/>
          <w:smallCaps w:val="0"/>
          <w:color w:val="auto"/>
          <w:spacing w:val="0"/>
          <w:kern w:val="0"/>
          <w:sz w:val="22"/>
          <w:szCs w:val="22"/>
          <w:highlight w:val="none"/>
        </w:rPr>
        <w:t>至12:00，下午1</w:t>
      </w:r>
      <w:r>
        <w:rPr>
          <w:rFonts w:hint="eastAsia" w:ascii="宋体" w:hAnsi="宋体" w:eastAsia="宋体" w:cs="宋体"/>
          <w:caps w:val="0"/>
          <w:smallCaps w:val="0"/>
          <w:color w:val="auto"/>
          <w:spacing w:val="0"/>
          <w:kern w:val="0"/>
          <w:sz w:val="22"/>
          <w:szCs w:val="22"/>
          <w:highlight w:val="none"/>
          <w:lang w:val="en-US" w:eastAsia="zh-CN"/>
        </w:rPr>
        <w:t>2</w:t>
      </w:r>
      <w:r>
        <w:rPr>
          <w:rFonts w:hint="eastAsia" w:ascii="宋体" w:hAnsi="宋体" w:eastAsia="宋体" w:cs="宋体"/>
          <w:caps w:val="0"/>
          <w:smallCaps w:val="0"/>
          <w:color w:val="auto"/>
          <w:spacing w:val="0"/>
          <w:kern w:val="0"/>
          <w:sz w:val="22"/>
          <w:szCs w:val="22"/>
          <w:highlight w:val="none"/>
        </w:rPr>
        <w:t>:00至</w:t>
      </w:r>
      <w:r>
        <w:rPr>
          <w:rFonts w:hint="eastAsia" w:ascii="宋体" w:hAnsi="宋体" w:eastAsia="宋体" w:cs="宋体"/>
          <w:caps w:val="0"/>
          <w:smallCaps w:val="0"/>
          <w:color w:val="auto"/>
          <w:spacing w:val="0"/>
          <w:kern w:val="0"/>
          <w:sz w:val="22"/>
          <w:szCs w:val="22"/>
          <w:highlight w:val="none"/>
          <w:lang w:val="en-US" w:eastAsia="zh-CN"/>
        </w:rPr>
        <w:t>23</w:t>
      </w:r>
      <w:r>
        <w:rPr>
          <w:rFonts w:hint="eastAsia" w:ascii="宋体" w:hAnsi="宋体" w:eastAsia="宋体" w:cs="宋体"/>
          <w:caps w:val="0"/>
          <w:smallCaps w:val="0"/>
          <w:color w:val="auto"/>
          <w:spacing w:val="0"/>
          <w:kern w:val="0"/>
          <w:sz w:val="22"/>
          <w:szCs w:val="22"/>
          <w:highlight w:val="none"/>
        </w:rPr>
        <w:t>:</w:t>
      </w:r>
      <w:r>
        <w:rPr>
          <w:rFonts w:hint="eastAsia" w:ascii="宋体" w:hAnsi="宋体" w:eastAsia="宋体" w:cs="宋体"/>
          <w:caps w:val="0"/>
          <w:smallCaps w:val="0"/>
          <w:color w:val="auto"/>
          <w:spacing w:val="0"/>
          <w:kern w:val="0"/>
          <w:sz w:val="22"/>
          <w:szCs w:val="22"/>
          <w:highlight w:val="none"/>
          <w:lang w:val="en-US" w:eastAsia="zh-CN"/>
        </w:rPr>
        <w:t>59</w:t>
      </w:r>
      <w:r>
        <w:rPr>
          <w:rFonts w:hint="eastAsia" w:ascii="宋体" w:hAnsi="宋体" w:eastAsia="宋体" w:cs="宋体"/>
          <w:caps w:val="0"/>
          <w:smallCaps w:val="0"/>
          <w:color w:val="auto"/>
          <w:spacing w:val="0"/>
          <w:kern w:val="0"/>
          <w:sz w:val="22"/>
          <w:szCs w:val="22"/>
          <w:highlight w:val="none"/>
        </w:rPr>
        <w:t>（北京时间，法定节假日除外）；</w:t>
      </w:r>
    </w:p>
    <w:p w14:paraId="32178380">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rPr>
      </w:pPr>
      <w:r>
        <w:rPr>
          <w:rFonts w:hint="eastAsia" w:ascii="宋体" w:hAnsi="宋体" w:eastAsia="宋体" w:cs="宋体"/>
          <w:caps w:val="0"/>
          <w:smallCaps w:val="0"/>
          <w:color w:val="auto"/>
          <w:spacing w:val="0"/>
          <w:kern w:val="0"/>
          <w:sz w:val="22"/>
          <w:szCs w:val="22"/>
          <w:highlight w:val="none"/>
        </w:rPr>
        <w:t>地点：云南省政府采购电子交易平台（政采云https://www.zcygov.cn/）线上；</w:t>
      </w:r>
    </w:p>
    <w:p w14:paraId="155AF7C9">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jc w:val="left"/>
        <w:textAlignment w:val="auto"/>
        <w:rPr>
          <w:rFonts w:hint="eastAsia" w:ascii="宋体" w:hAnsi="宋体" w:eastAsia="宋体" w:cs="宋体"/>
          <w:caps w:val="0"/>
          <w:smallCaps w:val="0"/>
          <w:color w:val="auto"/>
          <w:spacing w:val="0"/>
          <w:kern w:val="0"/>
          <w:sz w:val="22"/>
          <w:szCs w:val="22"/>
          <w:highlight w:val="none"/>
          <w:lang w:val="en-US" w:eastAsia="zh-CN"/>
        </w:rPr>
      </w:pPr>
      <w:bookmarkStart w:id="20" w:name="OLE_LINK1"/>
      <w:r>
        <w:rPr>
          <w:rFonts w:hint="eastAsia" w:ascii="宋体" w:hAnsi="宋体" w:eastAsia="宋体" w:cs="宋体"/>
          <w:caps w:val="0"/>
          <w:smallCaps w:val="0"/>
          <w:color w:val="auto"/>
          <w:spacing w:val="0"/>
          <w:kern w:val="0"/>
          <w:sz w:val="22"/>
          <w:szCs w:val="22"/>
          <w:highlight w:val="none"/>
        </w:rPr>
        <w:t>方式：</w:t>
      </w:r>
      <w:r>
        <w:rPr>
          <w:rFonts w:hint="eastAsia" w:ascii="宋体" w:hAnsi="宋体" w:eastAsia="宋体" w:cs="宋体"/>
          <w:caps w:val="0"/>
          <w:smallCaps w:val="0"/>
          <w:color w:val="auto"/>
          <w:spacing w:val="0"/>
          <w:kern w:val="0"/>
          <w:sz w:val="22"/>
          <w:szCs w:val="22"/>
          <w:highlight w:val="none"/>
          <w:lang w:val="en-US" w:eastAsia="zh-CN"/>
        </w:rPr>
        <w:t>（1）凡有意参加投标者，须在政采云平台办理数字证书（CA），并在政采云绑定数字证书（CA）后线上获取采购文件及其他采购资料。CA申领链接：https://middle.zcygov.cn/ca/apply/list?_app_=zcy.sys，CA申领后需登录政采云平台完成数字证书（CA）绑定才可以使用，数字证书（CA）详见其办理流程。</w:t>
      </w:r>
    </w:p>
    <w:p w14:paraId="50B38AB2">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lang w:val="en-US" w:eastAsia="zh-CN"/>
        </w:rPr>
      </w:pPr>
      <w:r>
        <w:rPr>
          <w:rFonts w:hint="eastAsia" w:ascii="宋体" w:hAnsi="宋体" w:eastAsia="宋体" w:cs="宋体"/>
          <w:caps w:val="0"/>
          <w:smallCaps w:val="0"/>
          <w:color w:val="auto"/>
          <w:spacing w:val="0"/>
          <w:kern w:val="0"/>
          <w:sz w:val="22"/>
          <w:szCs w:val="22"/>
          <w:highlight w:val="none"/>
          <w:lang w:val="en-US" w:eastAsia="zh-CN"/>
        </w:rPr>
        <w:t>（2）按上述要求获取文件的供应商视为合法获取了本项目采购文件，具备本项目的投标资格。</w:t>
      </w:r>
    </w:p>
    <w:p w14:paraId="5FB129F5">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lang w:val="en-US" w:eastAsia="zh-CN"/>
        </w:rPr>
      </w:pPr>
      <w:r>
        <w:rPr>
          <w:rFonts w:hint="eastAsia" w:ascii="宋体" w:hAnsi="宋体" w:eastAsia="宋体" w:cs="宋体"/>
          <w:caps w:val="0"/>
          <w:smallCaps w:val="0"/>
          <w:color w:val="auto"/>
          <w:spacing w:val="0"/>
          <w:kern w:val="0"/>
          <w:sz w:val="22"/>
          <w:szCs w:val="22"/>
          <w:highlight w:val="none"/>
          <w:lang w:val="en-US" w:eastAsia="zh-CN"/>
        </w:rPr>
        <w:t>（3）如有问题可拨打政采云客户服务热线：95763进行咨询。</w:t>
      </w:r>
    </w:p>
    <w:p w14:paraId="442BFDD5">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rPr>
      </w:pPr>
      <w:r>
        <w:rPr>
          <w:rFonts w:hint="eastAsia" w:ascii="宋体" w:hAnsi="宋体" w:eastAsia="宋体" w:cs="宋体"/>
          <w:caps w:val="0"/>
          <w:smallCaps w:val="0"/>
          <w:color w:val="auto"/>
          <w:spacing w:val="0"/>
          <w:kern w:val="0"/>
          <w:sz w:val="22"/>
          <w:szCs w:val="22"/>
          <w:highlight w:val="none"/>
          <w:lang w:val="en-US" w:eastAsia="zh-CN"/>
        </w:rPr>
        <w:t>注：供应商如之前已在云南CA在线数字证书办理网进行过注册并办理过企业CA数字证书的，直接绑定即可，无需重复办理（2022年1月1日前在云南省公共资源交易平台办理过云南CA证书的需到原办理点进行升级后方可使用）。外省供应商在政采云平台办理的其他CA可直接使用，无需重复办理。</w:t>
      </w:r>
    </w:p>
    <w:p w14:paraId="62455578">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rPr>
      </w:pPr>
      <w:r>
        <w:rPr>
          <w:rFonts w:hint="eastAsia" w:ascii="宋体" w:hAnsi="宋体" w:eastAsia="宋体" w:cs="宋体"/>
          <w:caps w:val="0"/>
          <w:smallCaps w:val="0"/>
          <w:color w:val="auto"/>
          <w:spacing w:val="0"/>
          <w:kern w:val="0"/>
          <w:sz w:val="22"/>
          <w:szCs w:val="22"/>
          <w:highlight w:val="none"/>
        </w:rPr>
        <w:t>售价：</w:t>
      </w:r>
      <w:bookmarkEnd w:id="20"/>
      <w:r>
        <w:rPr>
          <w:rFonts w:hint="eastAsia" w:ascii="宋体" w:hAnsi="宋体" w:eastAsia="宋体" w:cs="宋体"/>
          <w:caps w:val="0"/>
          <w:smallCaps w:val="0"/>
          <w:color w:val="auto"/>
          <w:spacing w:val="0"/>
          <w:kern w:val="0"/>
          <w:sz w:val="22"/>
          <w:szCs w:val="22"/>
          <w:highlight w:val="none"/>
        </w:rPr>
        <w:t>0。</w:t>
      </w:r>
    </w:p>
    <w:p w14:paraId="326C2BC6">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ascii="宋体" w:hAnsi="宋体" w:eastAsia="宋体" w:cs="宋体"/>
          <w:b/>
          <w:caps w:val="0"/>
          <w:smallCaps w:val="0"/>
          <w:color w:val="auto"/>
          <w:spacing w:val="0"/>
          <w:sz w:val="22"/>
          <w:szCs w:val="22"/>
          <w:highlight w:val="none"/>
        </w:rPr>
      </w:pPr>
      <w:bookmarkStart w:id="21" w:name="_Toc28359015"/>
      <w:bookmarkStart w:id="22" w:name="_Toc35393801"/>
      <w:bookmarkStart w:id="23" w:name="_Toc28359092"/>
      <w:bookmarkStart w:id="24" w:name="_Toc35393632"/>
      <w:r>
        <w:rPr>
          <w:rFonts w:hint="eastAsia" w:ascii="宋体" w:hAnsi="宋体" w:eastAsia="宋体" w:cs="宋体"/>
          <w:b/>
          <w:caps w:val="0"/>
          <w:smallCaps w:val="0"/>
          <w:color w:val="auto"/>
          <w:spacing w:val="0"/>
          <w:sz w:val="22"/>
          <w:szCs w:val="22"/>
          <w:highlight w:val="none"/>
        </w:rPr>
        <w:t>四、响应文件提交</w:t>
      </w:r>
      <w:bookmarkEnd w:id="21"/>
      <w:bookmarkEnd w:id="22"/>
      <w:bookmarkEnd w:id="23"/>
      <w:bookmarkEnd w:id="24"/>
    </w:p>
    <w:p w14:paraId="783FC651">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rPr>
      </w:pPr>
      <w:r>
        <w:rPr>
          <w:rFonts w:hint="eastAsia" w:ascii="宋体" w:hAnsi="宋体" w:eastAsia="宋体" w:cs="宋体"/>
          <w:caps w:val="0"/>
          <w:smallCaps w:val="0"/>
          <w:color w:val="auto"/>
          <w:spacing w:val="0"/>
          <w:kern w:val="0"/>
          <w:sz w:val="22"/>
          <w:szCs w:val="22"/>
          <w:highlight w:val="none"/>
        </w:rPr>
        <w:t>截止时间：</w:t>
      </w:r>
      <w:r>
        <w:rPr>
          <w:rFonts w:hint="eastAsia" w:ascii="宋体" w:hAnsi="宋体" w:eastAsia="宋体" w:cs="宋体"/>
          <w:b/>
          <w:bCs/>
          <w:caps w:val="0"/>
          <w:smallCaps w:val="0"/>
          <w:color w:val="auto"/>
          <w:spacing w:val="0"/>
          <w:kern w:val="0"/>
          <w:sz w:val="22"/>
          <w:szCs w:val="22"/>
          <w:highlight w:val="none"/>
        </w:rPr>
        <w:t>202</w:t>
      </w:r>
      <w:r>
        <w:rPr>
          <w:rFonts w:hint="eastAsia" w:ascii="宋体" w:hAnsi="宋体" w:eastAsia="宋体" w:cs="宋体"/>
          <w:b/>
          <w:bCs/>
          <w:caps w:val="0"/>
          <w:smallCaps w:val="0"/>
          <w:color w:val="auto"/>
          <w:spacing w:val="0"/>
          <w:kern w:val="0"/>
          <w:sz w:val="22"/>
          <w:szCs w:val="22"/>
          <w:highlight w:val="none"/>
          <w:lang w:val="en-US" w:eastAsia="zh-CN"/>
        </w:rPr>
        <w:t>6</w:t>
      </w:r>
      <w:r>
        <w:rPr>
          <w:rFonts w:hint="eastAsia" w:ascii="宋体" w:hAnsi="宋体" w:eastAsia="宋体" w:cs="宋体"/>
          <w:b/>
          <w:bCs/>
          <w:caps w:val="0"/>
          <w:smallCaps w:val="0"/>
          <w:color w:val="auto"/>
          <w:spacing w:val="0"/>
          <w:kern w:val="0"/>
          <w:sz w:val="22"/>
          <w:szCs w:val="22"/>
          <w:highlight w:val="none"/>
        </w:rPr>
        <w:t>年</w:t>
      </w:r>
      <w:r>
        <w:rPr>
          <w:rFonts w:hint="eastAsia" w:ascii="宋体" w:hAnsi="宋体" w:eastAsia="宋体" w:cs="宋体"/>
          <w:b/>
          <w:bCs/>
          <w:caps w:val="0"/>
          <w:smallCaps w:val="0"/>
          <w:color w:val="auto"/>
          <w:spacing w:val="0"/>
          <w:kern w:val="0"/>
          <w:sz w:val="22"/>
          <w:szCs w:val="22"/>
          <w:highlight w:val="none"/>
          <w:lang w:val="en-US" w:eastAsia="zh-CN"/>
        </w:rPr>
        <w:t>5月25日</w:t>
      </w:r>
      <w:r>
        <w:rPr>
          <w:rFonts w:hint="eastAsia" w:ascii="宋体" w:hAnsi="宋体" w:eastAsia="宋体" w:cs="宋体"/>
          <w:b/>
          <w:bCs/>
          <w:caps w:val="0"/>
          <w:smallCaps w:val="0"/>
          <w:color w:val="auto"/>
          <w:spacing w:val="0"/>
          <w:kern w:val="0"/>
          <w:sz w:val="22"/>
          <w:szCs w:val="22"/>
          <w:highlight w:val="none"/>
          <w:lang w:eastAsia="zh-CN"/>
        </w:rPr>
        <w:t>14时30分</w:t>
      </w:r>
      <w:r>
        <w:rPr>
          <w:rFonts w:hint="eastAsia" w:ascii="宋体" w:hAnsi="宋体" w:eastAsia="宋体" w:cs="宋体"/>
          <w:caps w:val="0"/>
          <w:smallCaps w:val="0"/>
          <w:color w:val="auto"/>
          <w:spacing w:val="0"/>
          <w:kern w:val="0"/>
          <w:sz w:val="22"/>
          <w:szCs w:val="22"/>
          <w:highlight w:val="none"/>
        </w:rPr>
        <w:t>（北京时间）；</w:t>
      </w:r>
    </w:p>
    <w:p w14:paraId="564622CD">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rPr>
      </w:pPr>
      <w:r>
        <w:rPr>
          <w:rFonts w:hint="eastAsia" w:ascii="宋体" w:hAnsi="宋体" w:eastAsia="宋体" w:cs="宋体"/>
          <w:caps w:val="0"/>
          <w:smallCaps w:val="0"/>
          <w:color w:val="auto"/>
          <w:spacing w:val="0"/>
          <w:kern w:val="0"/>
          <w:sz w:val="22"/>
          <w:szCs w:val="22"/>
          <w:highlight w:val="none"/>
        </w:rPr>
        <w:t>地点：</w:t>
      </w:r>
      <w:r>
        <w:rPr>
          <w:rFonts w:hint="eastAsia" w:ascii="宋体" w:hAnsi="宋体" w:eastAsia="宋体" w:cs="宋体"/>
          <w:caps w:val="0"/>
          <w:smallCaps w:val="0"/>
          <w:color w:val="auto"/>
          <w:spacing w:val="0"/>
          <w:kern w:val="0"/>
          <w:sz w:val="22"/>
          <w:szCs w:val="22"/>
        </w:rPr>
        <w:t>云南省大理白族自治州大理市太和街道龙泉社区居委会第九居民小组109号二楼开标室一</w:t>
      </w:r>
      <w:r>
        <w:rPr>
          <w:rFonts w:hint="eastAsia" w:ascii="宋体" w:hAnsi="宋体" w:eastAsia="宋体" w:cs="宋体"/>
          <w:caps w:val="0"/>
          <w:smallCaps w:val="0"/>
          <w:color w:val="auto"/>
          <w:spacing w:val="0"/>
          <w:kern w:val="0"/>
          <w:sz w:val="22"/>
          <w:szCs w:val="22"/>
          <w:lang w:eastAsia="zh-CN"/>
        </w:rPr>
        <w:t>（</w:t>
      </w:r>
      <w:r>
        <w:rPr>
          <w:rFonts w:hint="eastAsia" w:ascii="宋体" w:hAnsi="宋体" w:eastAsia="宋体" w:cs="宋体"/>
          <w:caps w:val="0"/>
          <w:smallCaps w:val="0"/>
          <w:color w:val="auto"/>
          <w:spacing w:val="0"/>
          <w:kern w:val="0"/>
          <w:sz w:val="22"/>
          <w:szCs w:val="22"/>
          <w:lang w:val="en-US" w:eastAsia="zh-CN"/>
        </w:rPr>
        <w:t>政采云平台电子开标室</w:t>
      </w:r>
      <w:r>
        <w:rPr>
          <w:rFonts w:hint="eastAsia" w:ascii="宋体" w:hAnsi="宋体" w:eastAsia="宋体" w:cs="宋体"/>
          <w:caps w:val="0"/>
          <w:smallCaps w:val="0"/>
          <w:color w:val="auto"/>
          <w:spacing w:val="0"/>
          <w:kern w:val="0"/>
          <w:sz w:val="22"/>
          <w:szCs w:val="22"/>
          <w:lang w:eastAsia="zh-CN"/>
        </w:rPr>
        <w:t>）</w:t>
      </w:r>
      <w:r>
        <w:rPr>
          <w:rFonts w:hint="eastAsia" w:ascii="宋体" w:hAnsi="宋体" w:eastAsia="宋体" w:cs="宋体"/>
          <w:caps w:val="0"/>
          <w:smallCaps w:val="0"/>
          <w:color w:val="auto"/>
          <w:spacing w:val="0"/>
          <w:sz w:val="22"/>
          <w:szCs w:val="22"/>
          <w:highlight w:val="none"/>
        </w:rPr>
        <w:t>。</w:t>
      </w:r>
    </w:p>
    <w:p w14:paraId="5332C19F">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ascii="宋体" w:hAnsi="宋体" w:eastAsia="宋体" w:cs="宋体"/>
          <w:b/>
          <w:caps w:val="0"/>
          <w:smallCaps w:val="0"/>
          <w:color w:val="auto"/>
          <w:spacing w:val="0"/>
          <w:sz w:val="22"/>
          <w:szCs w:val="22"/>
          <w:highlight w:val="none"/>
        </w:rPr>
      </w:pPr>
      <w:bookmarkStart w:id="25" w:name="_Toc28359093"/>
      <w:bookmarkStart w:id="26" w:name="_Toc28359016"/>
      <w:bookmarkStart w:id="27" w:name="_Toc35393633"/>
      <w:bookmarkStart w:id="28" w:name="_Toc35393802"/>
      <w:r>
        <w:rPr>
          <w:rFonts w:hint="eastAsia" w:ascii="宋体" w:hAnsi="宋体" w:eastAsia="宋体" w:cs="宋体"/>
          <w:b/>
          <w:caps w:val="0"/>
          <w:smallCaps w:val="0"/>
          <w:color w:val="auto"/>
          <w:spacing w:val="0"/>
          <w:sz w:val="22"/>
          <w:szCs w:val="22"/>
          <w:highlight w:val="none"/>
        </w:rPr>
        <w:t>五、开启（竞争性磋商方式必须填写）</w:t>
      </w:r>
      <w:bookmarkEnd w:id="25"/>
      <w:bookmarkEnd w:id="26"/>
      <w:bookmarkEnd w:id="27"/>
      <w:bookmarkEnd w:id="28"/>
    </w:p>
    <w:p w14:paraId="7047B2C4">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rPr>
      </w:pPr>
      <w:r>
        <w:rPr>
          <w:rFonts w:hint="eastAsia" w:ascii="宋体" w:hAnsi="宋体" w:eastAsia="宋体" w:cs="宋体"/>
          <w:caps w:val="0"/>
          <w:smallCaps w:val="0"/>
          <w:color w:val="auto"/>
          <w:spacing w:val="0"/>
          <w:kern w:val="0"/>
          <w:sz w:val="22"/>
          <w:szCs w:val="22"/>
          <w:highlight w:val="none"/>
        </w:rPr>
        <w:t>时间：</w:t>
      </w:r>
      <w:r>
        <w:rPr>
          <w:rFonts w:hint="eastAsia" w:ascii="宋体" w:hAnsi="宋体" w:eastAsia="宋体" w:cs="宋体"/>
          <w:b/>
          <w:bCs/>
          <w:caps w:val="0"/>
          <w:smallCaps w:val="0"/>
          <w:color w:val="auto"/>
          <w:spacing w:val="0"/>
          <w:kern w:val="0"/>
          <w:sz w:val="22"/>
          <w:szCs w:val="22"/>
          <w:highlight w:val="none"/>
        </w:rPr>
        <w:t>202</w:t>
      </w:r>
      <w:r>
        <w:rPr>
          <w:rFonts w:hint="eastAsia" w:ascii="宋体" w:hAnsi="宋体" w:eastAsia="宋体" w:cs="宋体"/>
          <w:b/>
          <w:bCs/>
          <w:caps w:val="0"/>
          <w:smallCaps w:val="0"/>
          <w:color w:val="auto"/>
          <w:spacing w:val="0"/>
          <w:kern w:val="0"/>
          <w:sz w:val="22"/>
          <w:szCs w:val="22"/>
          <w:highlight w:val="none"/>
          <w:lang w:val="en-US" w:eastAsia="zh-CN"/>
        </w:rPr>
        <w:t>6</w:t>
      </w:r>
      <w:r>
        <w:rPr>
          <w:rFonts w:hint="eastAsia" w:ascii="宋体" w:hAnsi="宋体" w:eastAsia="宋体" w:cs="宋体"/>
          <w:b/>
          <w:bCs/>
          <w:caps w:val="0"/>
          <w:smallCaps w:val="0"/>
          <w:color w:val="auto"/>
          <w:spacing w:val="0"/>
          <w:kern w:val="0"/>
          <w:sz w:val="22"/>
          <w:szCs w:val="22"/>
          <w:highlight w:val="none"/>
        </w:rPr>
        <w:t>年</w:t>
      </w:r>
      <w:r>
        <w:rPr>
          <w:rFonts w:hint="eastAsia" w:ascii="宋体" w:hAnsi="宋体" w:eastAsia="宋体" w:cs="宋体"/>
          <w:b/>
          <w:bCs/>
          <w:caps w:val="0"/>
          <w:smallCaps w:val="0"/>
          <w:color w:val="auto"/>
          <w:spacing w:val="0"/>
          <w:kern w:val="0"/>
          <w:sz w:val="22"/>
          <w:szCs w:val="22"/>
          <w:highlight w:val="none"/>
          <w:lang w:val="en-US" w:eastAsia="zh-CN"/>
        </w:rPr>
        <w:t>5月25日</w:t>
      </w:r>
      <w:r>
        <w:rPr>
          <w:rFonts w:hint="eastAsia" w:ascii="宋体" w:hAnsi="宋体" w:eastAsia="宋体" w:cs="宋体"/>
          <w:b/>
          <w:bCs/>
          <w:caps w:val="0"/>
          <w:smallCaps w:val="0"/>
          <w:color w:val="auto"/>
          <w:spacing w:val="0"/>
          <w:kern w:val="0"/>
          <w:sz w:val="22"/>
          <w:szCs w:val="22"/>
          <w:highlight w:val="none"/>
          <w:lang w:eastAsia="zh-CN"/>
        </w:rPr>
        <w:t>14时30分</w:t>
      </w:r>
      <w:r>
        <w:rPr>
          <w:rFonts w:hint="eastAsia" w:ascii="宋体" w:hAnsi="宋体" w:eastAsia="宋体" w:cs="宋体"/>
          <w:caps w:val="0"/>
          <w:smallCaps w:val="0"/>
          <w:color w:val="auto"/>
          <w:spacing w:val="0"/>
          <w:kern w:val="0"/>
          <w:sz w:val="22"/>
          <w:szCs w:val="22"/>
          <w:highlight w:val="none"/>
        </w:rPr>
        <w:t>（北京时间）；</w:t>
      </w:r>
    </w:p>
    <w:p w14:paraId="6CBCCE79">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rPr>
      </w:pPr>
      <w:r>
        <w:rPr>
          <w:rFonts w:hint="eastAsia" w:ascii="宋体" w:hAnsi="宋体" w:eastAsia="宋体" w:cs="宋体"/>
          <w:caps w:val="0"/>
          <w:smallCaps w:val="0"/>
          <w:color w:val="auto"/>
          <w:spacing w:val="0"/>
          <w:kern w:val="0"/>
          <w:sz w:val="22"/>
          <w:szCs w:val="22"/>
          <w:highlight w:val="none"/>
        </w:rPr>
        <w:t>地点：云南省大理白族自治州大理市太和街道龙泉社区居委会第九居民小组109号二楼开标室一</w:t>
      </w:r>
      <w:r>
        <w:rPr>
          <w:rFonts w:hint="eastAsia" w:ascii="宋体" w:hAnsi="宋体" w:eastAsia="宋体" w:cs="宋体"/>
          <w:caps w:val="0"/>
          <w:smallCaps w:val="0"/>
          <w:color w:val="auto"/>
          <w:spacing w:val="0"/>
          <w:kern w:val="0"/>
          <w:sz w:val="22"/>
          <w:szCs w:val="22"/>
          <w:highlight w:val="none"/>
          <w:lang w:eastAsia="zh-CN"/>
        </w:rPr>
        <w:t>（</w:t>
      </w:r>
      <w:r>
        <w:rPr>
          <w:rFonts w:hint="eastAsia" w:ascii="宋体" w:hAnsi="宋体" w:eastAsia="宋体" w:cs="宋体"/>
          <w:caps w:val="0"/>
          <w:smallCaps w:val="0"/>
          <w:color w:val="auto"/>
          <w:spacing w:val="0"/>
          <w:kern w:val="0"/>
          <w:sz w:val="22"/>
          <w:szCs w:val="22"/>
          <w:highlight w:val="none"/>
          <w:lang w:val="en-US" w:eastAsia="zh-CN"/>
        </w:rPr>
        <w:t>政采云平台电子开标室</w:t>
      </w:r>
      <w:r>
        <w:rPr>
          <w:rFonts w:hint="eastAsia" w:ascii="宋体" w:hAnsi="宋体" w:eastAsia="宋体" w:cs="宋体"/>
          <w:caps w:val="0"/>
          <w:smallCaps w:val="0"/>
          <w:color w:val="auto"/>
          <w:spacing w:val="0"/>
          <w:kern w:val="0"/>
          <w:sz w:val="22"/>
          <w:szCs w:val="22"/>
          <w:highlight w:val="none"/>
          <w:lang w:eastAsia="zh-CN"/>
        </w:rPr>
        <w:t>）</w:t>
      </w:r>
      <w:r>
        <w:rPr>
          <w:rFonts w:hint="eastAsia" w:ascii="宋体" w:hAnsi="宋体" w:eastAsia="宋体" w:cs="宋体"/>
          <w:caps w:val="0"/>
          <w:smallCaps w:val="0"/>
          <w:color w:val="auto"/>
          <w:spacing w:val="0"/>
          <w:sz w:val="22"/>
          <w:szCs w:val="22"/>
          <w:highlight w:val="none"/>
        </w:rPr>
        <w:t>。</w:t>
      </w:r>
    </w:p>
    <w:p w14:paraId="0A686E2C">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ascii="宋体" w:hAnsi="宋体" w:eastAsia="宋体" w:cs="宋体"/>
          <w:b/>
          <w:caps w:val="0"/>
          <w:smallCaps w:val="0"/>
          <w:color w:val="auto"/>
          <w:spacing w:val="0"/>
          <w:sz w:val="22"/>
          <w:szCs w:val="22"/>
          <w:highlight w:val="none"/>
        </w:rPr>
      </w:pPr>
      <w:bookmarkStart w:id="29" w:name="_Toc28359017"/>
      <w:bookmarkStart w:id="30" w:name="_Toc35393634"/>
      <w:bookmarkStart w:id="31" w:name="_Toc28359094"/>
      <w:bookmarkStart w:id="32" w:name="_Toc35393803"/>
      <w:r>
        <w:rPr>
          <w:rFonts w:hint="eastAsia" w:ascii="宋体" w:hAnsi="宋体" w:eastAsia="宋体" w:cs="宋体"/>
          <w:b/>
          <w:caps w:val="0"/>
          <w:smallCaps w:val="0"/>
          <w:color w:val="auto"/>
          <w:spacing w:val="0"/>
          <w:sz w:val="22"/>
          <w:szCs w:val="22"/>
          <w:highlight w:val="none"/>
        </w:rPr>
        <w:t>六、公告期限</w:t>
      </w:r>
      <w:bookmarkEnd w:id="29"/>
      <w:bookmarkEnd w:id="30"/>
      <w:bookmarkEnd w:id="31"/>
      <w:bookmarkEnd w:id="32"/>
    </w:p>
    <w:p w14:paraId="36936B6B">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40" w:firstLineChars="200"/>
        <w:textAlignment w:val="auto"/>
        <w:rPr>
          <w:rFonts w:hint="eastAsia" w:ascii="宋体" w:hAnsi="宋体" w:eastAsia="宋体" w:cs="宋体"/>
          <w:caps w:val="0"/>
          <w:smallCaps w:val="0"/>
          <w:color w:val="auto"/>
          <w:spacing w:val="0"/>
          <w:kern w:val="0"/>
          <w:sz w:val="22"/>
          <w:szCs w:val="22"/>
          <w:highlight w:val="none"/>
        </w:rPr>
      </w:pPr>
      <w:r>
        <w:rPr>
          <w:rFonts w:hint="eastAsia" w:ascii="宋体" w:hAnsi="宋体" w:eastAsia="宋体" w:cs="宋体"/>
          <w:caps w:val="0"/>
          <w:smallCaps w:val="0"/>
          <w:color w:val="auto"/>
          <w:spacing w:val="0"/>
          <w:kern w:val="0"/>
          <w:sz w:val="22"/>
          <w:szCs w:val="22"/>
          <w:highlight w:val="none"/>
        </w:rPr>
        <w:t>自本公告发布之日起</w:t>
      </w:r>
      <w:r>
        <w:rPr>
          <w:rFonts w:hint="eastAsia" w:ascii="宋体" w:hAnsi="宋体" w:eastAsia="宋体" w:cs="宋体"/>
          <w:caps w:val="0"/>
          <w:smallCaps w:val="0"/>
          <w:color w:val="auto"/>
          <w:spacing w:val="0"/>
          <w:kern w:val="0"/>
          <w:sz w:val="22"/>
          <w:szCs w:val="22"/>
          <w:highlight w:val="none"/>
          <w:lang w:val="en-US" w:eastAsia="zh-CN"/>
        </w:rPr>
        <w:t>3</w:t>
      </w:r>
      <w:r>
        <w:rPr>
          <w:rFonts w:hint="eastAsia" w:ascii="宋体" w:hAnsi="宋体" w:eastAsia="宋体" w:cs="宋体"/>
          <w:caps w:val="0"/>
          <w:smallCaps w:val="0"/>
          <w:color w:val="auto"/>
          <w:spacing w:val="0"/>
          <w:kern w:val="0"/>
          <w:sz w:val="22"/>
          <w:szCs w:val="22"/>
          <w:highlight w:val="none"/>
        </w:rPr>
        <w:t>个工作日。</w:t>
      </w:r>
    </w:p>
    <w:p w14:paraId="6C5EF6A1">
      <w:pPr>
        <w:keepNext w:val="0"/>
        <w:keepLines w:val="0"/>
        <w:pageBreakBefore w:val="0"/>
        <w:widowControl/>
        <w:kinsoku/>
        <w:wordWrap/>
        <w:overflowPunct/>
        <w:topLinePunct w:val="0"/>
        <w:autoSpaceDE/>
        <w:autoSpaceDN/>
        <w:bidi w:val="0"/>
        <w:adjustRightInd/>
        <w:snapToGrid/>
        <w:spacing w:line="420" w:lineRule="atLeast"/>
        <w:jc w:val="left"/>
        <w:textAlignment w:val="auto"/>
        <w:rPr>
          <w:rFonts w:hint="eastAsia" w:ascii="宋体" w:hAnsi="宋体" w:eastAsia="宋体" w:cs="宋体"/>
          <w:b/>
          <w:caps w:val="0"/>
          <w:smallCaps w:val="0"/>
          <w:color w:val="auto"/>
          <w:spacing w:val="0"/>
          <w:sz w:val="22"/>
          <w:szCs w:val="22"/>
          <w:highlight w:val="none"/>
        </w:rPr>
      </w:pPr>
      <w:bookmarkStart w:id="33" w:name="_Toc35393804"/>
      <w:bookmarkStart w:id="34" w:name="_Toc35393635"/>
      <w:r>
        <w:rPr>
          <w:rFonts w:hint="eastAsia" w:ascii="宋体" w:hAnsi="宋体" w:eastAsia="宋体" w:cs="宋体"/>
          <w:b/>
          <w:caps w:val="0"/>
          <w:smallCaps w:val="0"/>
          <w:color w:val="auto"/>
          <w:spacing w:val="0"/>
          <w:sz w:val="22"/>
          <w:szCs w:val="22"/>
          <w:highlight w:val="none"/>
        </w:rPr>
        <w:t>七、其他补充事宜</w:t>
      </w:r>
      <w:bookmarkEnd w:id="33"/>
      <w:bookmarkEnd w:id="34"/>
    </w:p>
    <w:p w14:paraId="6E55E00E">
      <w:pPr>
        <w:pStyle w:val="16"/>
        <w:keepNext w:val="0"/>
        <w:keepLines w:val="0"/>
        <w:pageBreakBefore w:val="0"/>
        <w:kinsoku/>
        <w:wordWrap/>
        <w:overflowPunct/>
        <w:topLinePunct w:val="0"/>
        <w:autoSpaceDE/>
        <w:autoSpaceDN/>
        <w:bidi w:val="0"/>
        <w:adjustRightInd/>
        <w:snapToGrid/>
        <w:spacing w:after="0" w:line="420" w:lineRule="atLeast"/>
        <w:ind w:left="0" w:leftChars="0" w:right="0" w:firstLine="422" w:firstLineChars="200"/>
        <w:textAlignment w:val="auto"/>
        <w:rPr>
          <w:rFonts w:hint="eastAsia" w:ascii="宋体" w:hAnsi="宋体" w:eastAsia="宋体" w:cs="宋体"/>
          <w:b/>
          <w:bCs/>
          <w:caps w:val="0"/>
          <w:smallCaps w:val="0"/>
          <w:color w:val="000000"/>
          <w:spacing w:val="0"/>
          <w:kern w:val="0"/>
          <w:szCs w:val="21"/>
        </w:rPr>
      </w:pPr>
      <w:r>
        <w:rPr>
          <w:rFonts w:hint="eastAsia" w:ascii="宋体" w:hAnsi="宋体" w:eastAsia="宋体" w:cs="宋体"/>
          <w:b/>
          <w:bCs/>
          <w:caps w:val="0"/>
          <w:smallCaps w:val="0"/>
          <w:color w:val="000000"/>
          <w:spacing w:val="0"/>
          <w:kern w:val="0"/>
          <w:szCs w:val="21"/>
        </w:rPr>
        <w:t>1.本次采购公告在云南省政府采购网上发布。请各位供应商在递交投标（响应）文件前随时查看，以获取最新的消息。</w:t>
      </w:r>
    </w:p>
    <w:p w14:paraId="009EA4A5">
      <w:pPr>
        <w:pStyle w:val="16"/>
        <w:keepNext w:val="0"/>
        <w:keepLines w:val="0"/>
        <w:pageBreakBefore w:val="0"/>
        <w:kinsoku/>
        <w:wordWrap/>
        <w:overflowPunct/>
        <w:topLinePunct w:val="0"/>
        <w:autoSpaceDE/>
        <w:autoSpaceDN/>
        <w:bidi w:val="0"/>
        <w:adjustRightInd/>
        <w:snapToGrid/>
        <w:spacing w:after="0" w:line="420" w:lineRule="atLeast"/>
        <w:ind w:left="0" w:leftChars="0" w:right="0" w:firstLine="422" w:firstLineChars="200"/>
        <w:jc w:val="left"/>
        <w:textAlignment w:val="auto"/>
        <w:rPr>
          <w:rFonts w:hint="eastAsia" w:ascii="宋体" w:hAnsi="宋体" w:eastAsia="宋体" w:cs="宋体"/>
          <w:b/>
          <w:bCs/>
          <w:caps w:val="0"/>
          <w:smallCaps w:val="0"/>
          <w:color w:val="000000"/>
          <w:spacing w:val="0"/>
          <w:kern w:val="0"/>
          <w:szCs w:val="21"/>
        </w:rPr>
      </w:pPr>
      <w:r>
        <w:rPr>
          <w:rFonts w:hint="eastAsia" w:ascii="宋体" w:hAnsi="宋体" w:eastAsia="宋体" w:cs="宋体"/>
          <w:b/>
          <w:bCs/>
          <w:caps w:val="0"/>
          <w:smallCaps w:val="0"/>
          <w:color w:val="000000"/>
          <w:spacing w:val="0"/>
          <w:kern w:val="0"/>
          <w:szCs w:val="21"/>
        </w:rPr>
        <w:t>2.本次项目采用全流程电子化采购方式，各供应商认真学习云南省政府采购电子交易平台（政采云）发布的相关操作手册。操作手册查询链接：https://helpcenter.zcygov.cn/document/#/document/dashboard?siteCode=yunnan。如有疑问联系95763。</w:t>
      </w:r>
    </w:p>
    <w:p w14:paraId="1D04D81A">
      <w:pPr>
        <w:pStyle w:val="16"/>
        <w:keepNext w:val="0"/>
        <w:keepLines w:val="0"/>
        <w:pageBreakBefore w:val="0"/>
        <w:kinsoku/>
        <w:wordWrap/>
        <w:overflowPunct/>
        <w:topLinePunct w:val="0"/>
        <w:autoSpaceDE/>
        <w:autoSpaceDN/>
        <w:bidi w:val="0"/>
        <w:adjustRightInd/>
        <w:snapToGrid/>
        <w:spacing w:after="0" w:line="360" w:lineRule="auto"/>
        <w:ind w:left="0" w:leftChars="0" w:right="0" w:firstLine="420" w:firstLineChars="200"/>
        <w:jc w:val="left"/>
        <w:textAlignment w:val="auto"/>
        <w:rPr>
          <w:rFonts w:hint="eastAsia" w:ascii="宋体" w:hAnsi="宋体" w:eastAsia="宋体" w:cs="宋体"/>
          <w:caps w:val="0"/>
          <w:smallCaps w:val="0"/>
          <w:color w:val="000000"/>
          <w:spacing w:val="0"/>
          <w:kern w:val="0"/>
          <w:szCs w:val="21"/>
        </w:rPr>
      </w:pPr>
      <w:r>
        <w:rPr>
          <w:rFonts w:hint="eastAsia" w:ascii="宋体" w:hAnsi="宋体" w:eastAsia="宋体" w:cs="宋体"/>
          <w:caps w:val="0"/>
          <w:smallCaps w:val="0"/>
          <w:color w:val="000000"/>
          <w:spacing w:val="0"/>
          <w:kern w:val="0"/>
          <w:szCs w:val="21"/>
        </w:rPr>
        <w:t>（1）供应商注册。供应商须在云南省政府采购电子交易平台注册后，方可参与项目。操作路径：云南省政府采购电子交易平台-业务支持-用户注册-供应商模块。</w:t>
      </w:r>
    </w:p>
    <w:p w14:paraId="714E3F11">
      <w:pPr>
        <w:pStyle w:val="16"/>
        <w:keepNext w:val="0"/>
        <w:keepLines w:val="0"/>
        <w:pageBreakBefore w:val="0"/>
        <w:kinsoku/>
        <w:wordWrap/>
        <w:overflowPunct/>
        <w:topLinePunct w:val="0"/>
        <w:autoSpaceDE/>
        <w:autoSpaceDN/>
        <w:bidi w:val="0"/>
        <w:adjustRightInd/>
        <w:snapToGrid/>
        <w:spacing w:after="0" w:line="360" w:lineRule="auto"/>
        <w:ind w:left="0" w:leftChars="0" w:right="0" w:firstLine="420" w:firstLineChars="200"/>
        <w:jc w:val="left"/>
        <w:textAlignment w:val="auto"/>
        <w:rPr>
          <w:rFonts w:hint="eastAsia" w:ascii="宋体" w:hAnsi="宋体" w:eastAsia="宋体" w:cs="宋体"/>
          <w:caps w:val="0"/>
          <w:smallCaps w:val="0"/>
          <w:color w:val="000000"/>
          <w:spacing w:val="0"/>
          <w:kern w:val="0"/>
          <w:szCs w:val="21"/>
        </w:rPr>
      </w:pPr>
      <w:r>
        <w:rPr>
          <w:rFonts w:hint="eastAsia" w:ascii="宋体" w:hAnsi="宋体" w:eastAsia="宋体" w:cs="宋体"/>
          <w:caps w:val="0"/>
          <w:smallCaps w:val="0"/>
          <w:color w:val="000000"/>
          <w:spacing w:val="0"/>
          <w:kern w:val="0"/>
          <w:szCs w:val="21"/>
        </w:rPr>
        <w:t>（2）CA数字证书办理。供应商须办理有效CA数字证书。申领链接：https://middle.zcygov.cn/ca/apply/choose。</w:t>
      </w:r>
    </w:p>
    <w:p w14:paraId="40CAA48B">
      <w:pPr>
        <w:pStyle w:val="16"/>
        <w:keepNext w:val="0"/>
        <w:keepLines w:val="0"/>
        <w:pageBreakBefore w:val="0"/>
        <w:kinsoku/>
        <w:wordWrap/>
        <w:overflowPunct/>
        <w:topLinePunct w:val="0"/>
        <w:autoSpaceDE/>
        <w:autoSpaceDN/>
        <w:bidi w:val="0"/>
        <w:adjustRightInd/>
        <w:snapToGrid/>
        <w:spacing w:after="0" w:line="360" w:lineRule="auto"/>
        <w:ind w:left="0" w:leftChars="0" w:right="0" w:firstLine="420" w:firstLineChars="200"/>
        <w:jc w:val="left"/>
        <w:textAlignment w:val="auto"/>
        <w:rPr>
          <w:rFonts w:hint="eastAsia" w:ascii="宋体" w:hAnsi="宋体" w:eastAsia="宋体" w:cs="宋体"/>
          <w:caps w:val="0"/>
          <w:smallCaps w:val="0"/>
          <w:color w:val="000000"/>
          <w:spacing w:val="0"/>
          <w:kern w:val="0"/>
          <w:szCs w:val="21"/>
        </w:rPr>
      </w:pPr>
      <w:r>
        <w:rPr>
          <w:rFonts w:hint="eastAsia" w:ascii="宋体" w:hAnsi="宋体" w:eastAsia="宋体" w:cs="宋体"/>
          <w:caps w:val="0"/>
          <w:smallCaps w:val="0"/>
          <w:color w:val="000000"/>
          <w:spacing w:val="0"/>
          <w:kern w:val="0"/>
          <w:szCs w:val="21"/>
        </w:rPr>
        <w:t>（3）CA数字证书绑定。供应商进行CA绑定。操作路径：云南省政府采购电子交易平台-我的工作台-系统管理-ca管理-ca绑定。</w:t>
      </w:r>
    </w:p>
    <w:p w14:paraId="6E216926">
      <w:pPr>
        <w:pStyle w:val="16"/>
        <w:keepNext w:val="0"/>
        <w:keepLines w:val="0"/>
        <w:pageBreakBefore w:val="0"/>
        <w:kinsoku/>
        <w:wordWrap/>
        <w:overflowPunct/>
        <w:topLinePunct w:val="0"/>
        <w:autoSpaceDE/>
        <w:autoSpaceDN/>
        <w:bidi w:val="0"/>
        <w:adjustRightInd/>
        <w:snapToGrid/>
        <w:spacing w:after="0" w:line="360" w:lineRule="auto"/>
        <w:ind w:left="0" w:leftChars="0" w:right="0" w:firstLine="420" w:firstLineChars="200"/>
        <w:jc w:val="left"/>
        <w:textAlignment w:val="auto"/>
        <w:rPr>
          <w:rFonts w:hint="eastAsia" w:ascii="宋体" w:hAnsi="宋体" w:eastAsia="宋体" w:cs="宋体"/>
          <w:caps w:val="0"/>
          <w:smallCaps w:val="0"/>
          <w:color w:val="000000"/>
          <w:spacing w:val="0"/>
          <w:kern w:val="0"/>
          <w:szCs w:val="21"/>
        </w:rPr>
      </w:pPr>
      <w:r>
        <w:rPr>
          <w:rFonts w:hint="eastAsia" w:ascii="宋体" w:hAnsi="宋体" w:eastAsia="宋体" w:cs="宋体"/>
          <w:caps w:val="0"/>
          <w:smallCaps w:val="0"/>
          <w:color w:val="000000"/>
          <w:spacing w:val="0"/>
          <w:kern w:val="0"/>
          <w:szCs w:val="21"/>
        </w:rPr>
        <w:t>（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w:t>
      </w:r>
    </w:p>
    <w:p w14:paraId="7E9FECFF">
      <w:pPr>
        <w:pStyle w:val="16"/>
        <w:keepNext w:val="0"/>
        <w:keepLines w:val="0"/>
        <w:pageBreakBefore w:val="0"/>
        <w:kinsoku/>
        <w:wordWrap/>
        <w:overflowPunct/>
        <w:topLinePunct w:val="0"/>
        <w:autoSpaceDE/>
        <w:autoSpaceDN/>
        <w:bidi w:val="0"/>
        <w:adjustRightInd/>
        <w:snapToGrid/>
        <w:spacing w:after="0" w:line="360" w:lineRule="auto"/>
        <w:ind w:left="0" w:leftChars="0" w:right="0" w:firstLine="420" w:firstLineChars="200"/>
        <w:jc w:val="left"/>
        <w:textAlignment w:val="auto"/>
        <w:rPr>
          <w:rFonts w:hint="eastAsia" w:ascii="宋体" w:hAnsi="宋体" w:eastAsia="宋体" w:cs="宋体"/>
          <w:caps w:val="0"/>
          <w:smallCaps w:val="0"/>
          <w:color w:val="000000"/>
          <w:spacing w:val="0"/>
          <w:kern w:val="0"/>
          <w:szCs w:val="21"/>
        </w:rPr>
      </w:pPr>
      <w:r>
        <w:rPr>
          <w:rFonts w:hint="eastAsia" w:ascii="宋体" w:hAnsi="宋体" w:eastAsia="宋体" w:cs="宋体"/>
          <w:caps w:val="0"/>
          <w:smallCaps w:val="0"/>
          <w:color w:val="000000"/>
          <w:spacing w:val="0"/>
          <w:kern w:val="0"/>
          <w:szCs w:val="21"/>
        </w:rPr>
        <w:t>（5）投标（响应）文件编制与递交。供应商须下载投标（响应）客户端，通过客户端编制投标（响应）文件，并线上递交。投标客户端下载路径：https://market.zcygov.cn/application-market/#/download/list</w:t>
      </w:r>
    </w:p>
    <w:p w14:paraId="76C44BEE">
      <w:pPr>
        <w:pStyle w:val="16"/>
        <w:keepNext w:val="0"/>
        <w:keepLines w:val="0"/>
        <w:pageBreakBefore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caps w:val="0"/>
          <w:smallCaps w:val="0"/>
          <w:color w:val="000000"/>
          <w:spacing w:val="0"/>
          <w:kern w:val="0"/>
          <w:szCs w:val="21"/>
        </w:rPr>
      </w:pPr>
      <w:r>
        <w:rPr>
          <w:rFonts w:hint="eastAsia" w:ascii="宋体" w:hAnsi="宋体" w:eastAsia="宋体" w:cs="宋体"/>
          <w:caps w:val="0"/>
          <w:smallCaps w:val="0"/>
          <w:color w:val="000000"/>
          <w:spacing w:val="0"/>
          <w:kern w:val="0"/>
          <w:szCs w:val="21"/>
        </w:rPr>
        <w: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5E47B7D5">
      <w:pPr>
        <w:pStyle w:val="16"/>
        <w:keepNext w:val="0"/>
        <w:keepLines w:val="0"/>
        <w:pageBreakBefore w:val="0"/>
        <w:kinsoku/>
        <w:wordWrap/>
        <w:overflowPunct/>
        <w:topLinePunct w:val="0"/>
        <w:autoSpaceDE/>
        <w:autoSpaceDN/>
        <w:bidi w:val="0"/>
        <w:adjustRightInd/>
        <w:snapToGrid/>
        <w:spacing w:after="0" w:line="360" w:lineRule="auto"/>
        <w:ind w:left="0" w:leftChars="0" w:right="0" w:firstLine="422" w:firstLineChars="200"/>
        <w:textAlignment w:val="auto"/>
        <w:rPr>
          <w:rFonts w:hint="eastAsia" w:ascii="宋体" w:hAnsi="宋体" w:eastAsia="宋体" w:cs="宋体"/>
          <w:caps w:val="0"/>
          <w:smallCaps w:val="0"/>
          <w:color w:val="000000"/>
          <w:spacing w:val="0"/>
          <w:kern w:val="0"/>
          <w:szCs w:val="21"/>
        </w:rPr>
      </w:pPr>
      <w:r>
        <w:rPr>
          <w:rFonts w:hint="eastAsia" w:ascii="宋体" w:hAnsi="宋体" w:eastAsia="宋体" w:cs="宋体"/>
          <w:b/>
          <w:bCs/>
          <w:caps w:val="0"/>
          <w:smallCaps w:val="0"/>
          <w:color w:val="000000"/>
          <w:spacing w:val="0"/>
          <w:kern w:val="0"/>
          <w:szCs w:val="21"/>
        </w:rPr>
        <w:t>3.其他事宜</w:t>
      </w:r>
    </w:p>
    <w:p w14:paraId="5BA1249E">
      <w:pPr>
        <w:pStyle w:val="16"/>
        <w:keepNext w:val="0"/>
        <w:keepLines w:val="0"/>
        <w:pageBreakBefore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caps w:val="0"/>
          <w:smallCaps w:val="0"/>
          <w:color w:val="000000"/>
          <w:spacing w:val="0"/>
          <w:kern w:val="0"/>
          <w:szCs w:val="21"/>
        </w:rPr>
      </w:pPr>
      <w:r>
        <w:rPr>
          <w:rFonts w:hint="eastAsia" w:ascii="宋体" w:hAnsi="宋体" w:eastAsia="宋体" w:cs="宋体"/>
          <w:caps w:val="0"/>
          <w:smallCaps w:val="0"/>
          <w:color w:val="000000"/>
          <w:spacing w:val="0"/>
          <w:kern w:val="0"/>
          <w:szCs w:val="21"/>
        </w:rPr>
        <w:t>各供应商应在开标</w:t>
      </w:r>
      <w:r>
        <w:rPr>
          <w:rFonts w:hint="eastAsia" w:ascii="宋体" w:hAnsi="宋体" w:eastAsia="宋体" w:cs="宋体"/>
          <w:caps w:val="0"/>
          <w:smallCaps w:val="0"/>
          <w:color w:val="000000"/>
          <w:spacing w:val="0"/>
          <w:kern w:val="0"/>
          <w:szCs w:val="21"/>
          <w:lang w:eastAsia="zh-CN"/>
        </w:rPr>
        <w:t>前</w:t>
      </w:r>
      <w:r>
        <w:rPr>
          <w:rFonts w:hint="eastAsia" w:ascii="宋体" w:hAnsi="宋体" w:eastAsia="宋体" w:cs="宋体"/>
          <w:caps w:val="0"/>
          <w:smallCaps w:val="0"/>
          <w:color w:val="000000"/>
          <w:spacing w:val="0"/>
          <w:kern w:val="0"/>
          <w:szCs w:val="21"/>
        </w:rPr>
        <w:t>确保成为政采云平台供应商，并完成CA数字证书申领。因未注册入库、未办理CA数字证书等原因造成无法投标或投标失败等后果由供应商自行承担。</w:t>
      </w:r>
    </w:p>
    <w:p w14:paraId="35532714">
      <w:pPr>
        <w:pStyle w:val="16"/>
        <w:keepNext w:val="0"/>
        <w:keepLines w:val="0"/>
        <w:pageBreakBefore w:val="0"/>
        <w:widowControl w:val="0"/>
        <w:kinsoku/>
        <w:wordWrap/>
        <w:overflowPunct/>
        <w:topLinePunct w:val="0"/>
        <w:autoSpaceDE/>
        <w:autoSpaceDN/>
        <w:bidi w:val="0"/>
        <w:adjustRightInd/>
        <w:snapToGrid/>
        <w:spacing w:after="0" w:line="420" w:lineRule="exact"/>
        <w:ind w:left="0" w:leftChars="0" w:right="0" w:firstLine="422" w:firstLineChars="200"/>
        <w:textAlignment w:val="auto"/>
        <w:rPr>
          <w:rFonts w:hint="eastAsia" w:ascii="宋体" w:hAnsi="宋体" w:eastAsia="宋体" w:cs="宋体"/>
          <w:caps w:val="0"/>
          <w:smallCaps w:val="0"/>
          <w:color w:val="auto"/>
          <w:spacing w:val="0"/>
          <w:kern w:val="0"/>
          <w:sz w:val="22"/>
          <w:szCs w:val="22"/>
          <w:highlight w:val="none"/>
        </w:rPr>
      </w:pPr>
      <w:r>
        <w:rPr>
          <w:rFonts w:hint="eastAsia" w:ascii="宋体" w:hAnsi="宋体" w:eastAsia="宋体" w:cs="宋体"/>
          <w:b/>
          <w:bCs/>
          <w:caps w:val="0"/>
          <w:smallCaps w:val="0"/>
          <w:color w:val="000000"/>
          <w:spacing w:val="0"/>
          <w:kern w:val="0"/>
          <w:szCs w:val="21"/>
        </w:rPr>
        <w:t>4.采购信息、中标公告均在以下媒体发布：</w:t>
      </w:r>
      <w:r>
        <w:rPr>
          <w:rFonts w:hint="eastAsia" w:ascii="宋体" w:hAnsi="宋体" w:eastAsia="宋体" w:cs="宋体"/>
          <w:caps w:val="0"/>
          <w:smallCaps w:val="0"/>
          <w:color w:val="000000"/>
          <w:spacing w:val="0"/>
          <w:kern w:val="0"/>
          <w:szCs w:val="21"/>
        </w:rPr>
        <w:t>云南省政府采购网及政府采购云平台网站，采购人及采购代理机构对其他网站或媒体转载的公告及内容概不负责。</w:t>
      </w:r>
    </w:p>
    <w:p w14:paraId="52A6AB8F">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ascii="宋体" w:hAnsi="宋体" w:eastAsia="宋体" w:cs="宋体"/>
          <w:b/>
          <w:caps w:val="0"/>
          <w:smallCaps w:val="0"/>
          <w:color w:val="auto"/>
          <w:spacing w:val="0"/>
          <w:sz w:val="22"/>
          <w:szCs w:val="22"/>
          <w:highlight w:val="none"/>
        </w:rPr>
      </w:pPr>
      <w:bookmarkStart w:id="35" w:name="_Toc28359018"/>
      <w:bookmarkStart w:id="36" w:name="_Toc28359095"/>
      <w:bookmarkStart w:id="37" w:name="_Toc35393805"/>
      <w:bookmarkStart w:id="38" w:name="_Toc35393636"/>
      <w:r>
        <w:rPr>
          <w:rFonts w:hint="eastAsia" w:ascii="宋体" w:hAnsi="宋体" w:eastAsia="宋体" w:cs="宋体"/>
          <w:b/>
          <w:caps w:val="0"/>
          <w:smallCaps w:val="0"/>
          <w:color w:val="auto"/>
          <w:spacing w:val="0"/>
          <w:sz w:val="22"/>
          <w:szCs w:val="22"/>
          <w:highlight w:val="none"/>
        </w:rPr>
        <w:t>八、凡对本次采购提出询问，请按以下方式联系。</w:t>
      </w:r>
      <w:bookmarkEnd w:id="35"/>
      <w:bookmarkEnd w:id="36"/>
      <w:bookmarkEnd w:id="37"/>
      <w:bookmarkEnd w:id="38"/>
    </w:p>
    <w:p w14:paraId="3452F84F">
      <w:pPr>
        <w:keepNext w:val="0"/>
        <w:keepLines w:val="0"/>
        <w:pageBreakBefore w:val="0"/>
        <w:widowControl/>
        <w:kinsoku/>
        <w:wordWrap/>
        <w:overflowPunct/>
        <w:topLinePunct w:val="0"/>
        <w:autoSpaceDE/>
        <w:autoSpaceDN/>
        <w:bidi w:val="0"/>
        <w:adjustRightInd/>
        <w:snapToGrid/>
        <w:spacing w:line="420" w:lineRule="exact"/>
        <w:ind w:firstLine="440" w:firstLineChars="200"/>
        <w:jc w:val="left"/>
        <w:textAlignment w:val="auto"/>
        <w:rPr>
          <w:rFonts w:hint="eastAsia" w:ascii="宋体" w:hAnsi="宋体" w:eastAsia="宋体" w:cs="宋体"/>
          <w:caps w:val="0"/>
          <w:smallCaps w:val="0"/>
          <w:color w:val="auto"/>
          <w:spacing w:val="0"/>
          <w:kern w:val="0"/>
          <w:sz w:val="22"/>
          <w:szCs w:val="22"/>
          <w:highlight w:val="none"/>
        </w:rPr>
      </w:pPr>
      <w:r>
        <w:rPr>
          <w:rFonts w:hint="eastAsia" w:ascii="宋体" w:hAnsi="宋体" w:eastAsia="宋体" w:cs="宋体"/>
          <w:caps w:val="0"/>
          <w:smallCaps w:val="0"/>
          <w:color w:val="auto"/>
          <w:spacing w:val="0"/>
          <w:kern w:val="0"/>
          <w:sz w:val="22"/>
          <w:szCs w:val="22"/>
          <w:highlight w:val="none"/>
        </w:rPr>
        <w:t>1.采购人信息</w:t>
      </w:r>
    </w:p>
    <w:p w14:paraId="04616556">
      <w:pPr>
        <w:keepNext w:val="0"/>
        <w:keepLines w:val="0"/>
        <w:pageBreakBefore w:val="0"/>
        <w:widowControl/>
        <w:kinsoku/>
        <w:wordWrap/>
        <w:overflowPunct/>
        <w:topLinePunct w:val="0"/>
        <w:autoSpaceDE/>
        <w:autoSpaceDN/>
        <w:bidi w:val="0"/>
        <w:adjustRightInd/>
        <w:snapToGrid/>
        <w:spacing w:line="420" w:lineRule="exact"/>
        <w:ind w:firstLine="440" w:firstLineChars="200"/>
        <w:jc w:val="left"/>
        <w:textAlignment w:val="auto"/>
        <w:rPr>
          <w:rFonts w:hint="eastAsia" w:ascii="宋体" w:hAnsi="宋体" w:eastAsia="宋体" w:cs="宋体"/>
          <w:caps w:val="0"/>
          <w:smallCaps w:val="0"/>
          <w:color w:val="auto"/>
          <w:spacing w:val="0"/>
          <w:kern w:val="0"/>
          <w:sz w:val="22"/>
          <w:szCs w:val="22"/>
          <w:highlight w:val="none"/>
          <w:lang w:eastAsia="zh-CN"/>
        </w:rPr>
      </w:pPr>
      <w:r>
        <w:rPr>
          <w:rFonts w:hint="eastAsia" w:ascii="宋体" w:hAnsi="宋体" w:eastAsia="宋体" w:cs="宋体"/>
          <w:caps w:val="0"/>
          <w:smallCaps w:val="0"/>
          <w:color w:val="auto"/>
          <w:spacing w:val="0"/>
          <w:kern w:val="0"/>
          <w:sz w:val="22"/>
          <w:szCs w:val="22"/>
          <w:highlight w:val="none"/>
        </w:rPr>
        <w:t>采购人：</w:t>
      </w:r>
      <w:r>
        <w:rPr>
          <w:rFonts w:hint="eastAsia" w:ascii="宋体" w:hAnsi="宋体" w:eastAsia="宋体" w:cs="宋体"/>
          <w:caps w:val="0"/>
          <w:smallCaps w:val="0"/>
          <w:color w:val="auto"/>
          <w:spacing w:val="0"/>
          <w:kern w:val="0"/>
          <w:sz w:val="22"/>
          <w:szCs w:val="22"/>
          <w:highlight w:val="none"/>
          <w:lang w:eastAsia="zh-CN"/>
        </w:rPr>
        <w:t>大理大学第一附属医院</w:t>
      </w:r>
    </w:p>
    <w:p w14:paraId="3EC418B9">
      <w:pPr>
        <w:keepNext w:val="0"/>
        <w:keepLines w:val="0"/>
        <w:pageBreakBefore w:val="0"/>
        <w:widowControl/>
        <w:kinsoku/>
        <w:wordWrap/>
        <w:overflowPunct/>
        <w:topLinePunct w:val="0"/>
        <w:autoSpaceDE/>
        <w:autoSpaceDN/>
        <w:bidi w:val="0"/>
        <w:adjustRightInd/>
        <w:snapToGrid/>
        <w:spacing w:line="420" w:lineRule="exact"/>
        <w:ind w:firstLine="440" w:firstLineChars="200"/>
        <w:jc w:val="left"/>
        <w:textAlignment w:val="auto"/>
        <w:rPr>
          <w:rFonts w:hint="eastAsia" w:ascii="宋体" w:hAnsi="宋体" w:eastAsia="宋体" w:cs="宋体"/>
          <w:caps w:val="0"/>
          <w:smallCaps w:val="0"/>
          <w:color w:val="auto"/>
          <w:spacing w:val="0"/>
          <w:kern w:val="0"/>
          <w:sz w:val="22"/>
          <w:szCs w:val="22"/>
          <w:highlight w:val="none"/>
          <w:lang w:eastAsia="zh-CN"/>
        </w:rPr>
      </w:pPr>
      <w:r>
        <w:rPr>
          <w:rFonts w:hint="eastAsia" w:ascii="宋体" w:hAnsi="宋体" w:eastAsia="宋体" w:cs="宋体"/>
          <w:caps w:val="0"/>
          <w:smallCaps w:val="0"/>
          <w:color w:val="auto"/>
          <w:spacing w:val="0"/>
          <w:kern w:val="0"/>
          <w:sz w:val="22"/>
          <w:szCs w:val="22"/>
          <w:highlight w:val="none"/>
        </w:rPr>
        <w:t>地址：</w:t>
      </w:r>
      <w:r>
        <w:rPr>
          <w:rFonts w:hint="eastAsia" w:ascii="宋体" w:hAnsi="宋体" w:eastAsia="宋体" w:cs="宋体"/>
          <w:caps w:val="0"/>
          <w:smallCaps w:val="0"/>
          <w:color w:val="auto"/>
          <w:spacing w:val="0"/>
          <w:kern w:val="0"/>
          <w:sz w:val="22"/>
          <w:szCs w:val="22"/>
          <w:highlight w:val="none"/>
          <w:lang w:eastAsia="zh-CN"/>
        </w:rPr>
        <w:t>大理白族自治州大理市嘉士伯大道32号</w:t>
      </w:r>
    </w:p>
    <w:p w14:paraId="6AA9CE68">
      <w:pPr>
        <w:keepNext w:val="0"/>
        <w:keepLines w:val="0"/>
        <w:pageBreakBefore w:val="0"/>
        <w:widowControl/>
        <w:kinsoku/>
        <w:wordWrap/>
        <w:overflowPunct/>
        <w:topLinePunct w:val="0"/>
        <w:autoSpaceDE/>
        <w:autoSpaceDN/>
        <w:bidi w:val="0"/>
        <w:adjustRightInd/>
        <w:snapToGrid/>
        <w:spacing w:line="420" w:lineRule="exact"/>
        <w:ind w:firstLine="440" w:firstLineChars="200"/>
        <w:jc w:val="left"/>
        <w:textAlignment w:val="auto"/>
        <w:rPr>
          <w:rFonts w:hint="eastAsia" w:ascii="宋体" w:hAnsi="宋体" w:eastAsia="宋体" w:cs="宋体"/>
          <w:caps w:val="0"/>
          <w:smallCaps w:val="0"/>
          <w:color w:val="auto"/>
          <w:spacing w:val="0"/>
          <w:kern w:val="0"/>
          <w:sz w:val="22"/>
          <w:szCs w:val="22"/>
          <w:highlight w:val="none"/>
          <w:lang w:val="en-US" w:eastAsia="zh-CN"/>
        </w:rPr>
      </w:pPr>
      <w:r>
        <w:rPr>
          <w:rFonts w:hint="eastAsia" w:ascii="宋体" w:hAnsi="宋体" w:eastAsia="宋体" w:cs="宋体"/>
          <w:caps w:val="0"/>
          <w:smallCaps w:val="0"/>
          <w:color w:val="auto"/>
          <w:spacing w:val="0"/>
          <w:kern w:val="0"/>
          <w:sz w:val="22"/>
          <w:szCs w:val="22"/>
          <w:highlight w:val="none"/>
        </w:rPr>
        <w:t>联系方式：</w:t>
      </w:r>
      <w:r>
        <w:rPr>
          <w:rFonts w:hint="eastAsia" w:ascii="宋体" w:hAnsi="宋体" w:eastAsia="宋体" w:cs="宋体"/>
          <w:caps w:val="0"/>
          <w:smallCaps w:val="0"/>
          <w:color w:val="auto"/>
          <w:spacing w:val="0"/>
          <w:kern w:val="0"/>
          <w:sz w:val="22"/>
          <w:szCs w:val="22"/>
          <w:highlight w:val="none"/>
          <w:lang w:val="en-US" w:eastAsia="zh-CN"/>
        </w:rPr>
        <w:t>何彦羲0872-2283110</w:t>
      </w:r>
    </w:p>
    <w:p w14:paraId="776D3A9C">
      <w:pPr>
        <w:keepNext w:val="0"/>
        <w:keepLines w:val="0"/>
        <w:pageBreakBefore w:val="0"/>
        <w:widowControl/>
        <w:kinsoku/>
        <w:wordWrap/>
        <w:overflowPunct/>
        <w:topLinePunct w:val="0"/>
        <w:autoSpaceDE/>
        <w:autoSpaceDN/>
        <w:bidi w:val="0"/>
        <w:adjustRightInd/>
        <w:snapToGrid/>
        <w:spacing w:line="420" w:lineRule="exact"/>
        <w:ind w:firstLine="440" w:firstLineChars="200"/>
        <w:jc w:val="left"/>
        <w:textAlignment w:val="auto"/>
        <w:rPr>
          <w:rFonts w:hint="eastAsia" w:ascii="宋体" w:hAnsi="宋体" w:eastAsia="宋体" w:cs="宋体"/>
          <w:caps w:val="0"/>
          <w:smallCaps w:val="0"/>
          <w:color w:val="auto"/>
          <w:spacing w:val="0"/>
          <w:kern w:val="0"/>
          <w:sz w:val="22"/>
          <w:szCs w:val="22"/>
          <w:highlight w:val="none"/>
        </w:rPr>
      </w:pPr>
      <w:r>
        <w:rPr>
          <w:rFonts w:hint="eastAsia" w:ascii="宋体" w:hAnsi="宋体" w:eastAsia="宋体" w:cs="宋体"/>
          <w:caps w:val="0"/>
          <w:smallCaps w:val="0"/>
          <w:color w:val="auto"/>
          <w:spacing w:val="0"/>
          <w:kern w:val="0"/>
          <w:sz w:val="22"/>
          <w:szCs w:val="22"/>
          <w:highlight w:val="none"/>
        </w:rPr>
        <w:t>2.采购代理机构信息</w:t>
      </w:r>
    </w:p>
    <w:p w14:paraId="19E7DF73">
      <w:pPr>
        <w:keepNext w:val="0"/>
        <w:keepLines w:val="0"/>
        <w:pageBreakBefore w:val="0"/>
        <w:widowControl/>
        <w:kinsoku/>
        <w:wordWrap/>
        <w:overflowPunct/>
        <w:topLinePunct w:val="0"/>
        <w:autoSpaceDE/>
        <w:autoSpaceDN/>
        <w:bidi w:val="0"/>
        <w:adjustRightInd/>
        <w:snapToGrid/>
        <w:spacing w:line="420" w:lineRule="exact"/>
        <w:ind w:firstLine="440" w:firstLineChars="200"/>
        <w:jc w:val="left"/>
        <w:textAlignment w:val="auto"/>
        <w:rPr>
          <w:rFonts w:hint="eastAsia" w:ascii="宋体" w:hAnsi="宋体" w:eastAsia="宋体" w:cs="宋体"/>
          <w:caps w:val="0"/>
          <w:smallCaps w:val="0"/>
          <w:color w:val="auto"/>
          <w:spacing w:val="0"/>
          <w:kern w:val="0"/>
          <w:sz w:val="22"/>
          <w:szCs w:val="22"/>
          <w:highlight w:val="none"/>
        </w:rPr>
      </w:pPr>
      <w:r>
        <w:rPr>
          <w:rFonts w:hint="eastAsia" w:ascii="宋体" w:hAnsi="宋体" w:eastAsia="宋体" w:cs="宋体"/>
          <w:caps w:val="0"/>
          <w:smallCaps w:val="0"/>
          <w:color w:val="auto"/>
          <w:spacing w:val="0"/>
          <w:kern w:val="0"/>
          <w:sz w:val="22"/>
          <w:szCs w:val="22"/>
          <w:highlight w:val="none"/>
        </w:rPr>
        <w:t>名 称：云南晨兴招标咨询有限公司</w:t>
      </w:r>
    </w:p>
    <w:p w14:paraId="1FF83F54">
      <w:pPr>
        <w:keepNext w:val="0"/>
        <w:keepLines w:val="0"/>
        <w:pageBreakBefore w:val="0"/>
        <w:widowControl/>
        <w:kinsoku/>
        <w:wordWrap/>
        <w:overflowPunct/>
        <w:topLinePunct w:val="0"/>
        <w:autoSpaceDE/>
        <w:autoSpaceDN/>
        <w:bidi w:val="0"/>
        <w:adjustRightInd/>
        <w:snapToGrid/>
        <w:spacing w:line="420" w:lineRule="exact"/>
        <w:ind w:firstLine="440" w:firstLineChars="200"/>
        <w:jc w:val="left"/>
        <w:textAlignment w:val="auto"/>
        <w:rPr>
          <w:rFonts w:hint="eastAsia" w:ascii="宋体" w:hAnsi="宋体" w:eastAsia="宋体" w:cs="宋体"/>
          <w:caps w:val="0"/>
          <w:smallCaps w:val="0"/>
          <w:color w:val="auto"/>
          <w:spacing w:val="0"/>
          <w:kern w:val="0"/>
          <w:sz w:val="22"/>
          <w:szCs w:val="22"/>
          <w:highlight w:val="none"/>
        </w:rPr>
      </w:pPr>
      <w:r>
        <w:rPr>
          <w:rFonts w:hint="eastAsia" w:ascii="宋体" w:hAnsi="宋体" w:eastAsia="宋体" w:cs="宋体"/>
          <w:caps w:val="0"/>
          <w:smallCaps w:val="0"/>
          <w:color w:val="auto"/>
          <w:spacing w:val="0"/>
          <w:kern w:val="0"/>
          <w:sz w:val="22"/>
          <w:szCs w:val="22"/>
          <w:highlight w:val="none"/>
        </w:rPr>
        <w:t>地 址：大理市洱河北路河畔阳光往西前行400米杨武诊所旁</w:t>
      </w:r>
    </w:p>
    <w:p w14:paraId="65215957">
      <w:pPr>
        <w:keepNext w:val="0"/>
        <w:keepLines w:val="0"/>
        <w:pageBreakBefore w:val="0"/>
        <w:widowControl/>
        <w:kinsoku/>
        <w:wordWrap/>
        <w:overflowPunct/>
        <w:topLinePunct w:val="0"/>
        <w:autoSpaceDE/>
        <w:autoSpaceDN/>
        <w:bidi w:val="0"/>
        <w:adjustRightInd/>
        <w:snapToGrid/>
        <w:spacing w:line="420" w:lineRule="exact"/>
        <w:ind w:firstLine="440" w:firstLineChars="200"/>
        <w:jc w:val="left"/>
        <w:textAlignment w:val="auto"/>
        <w:rPr>
          <w:rFonts w:hint="eastAsia" w:ascii="宋体" w:hAnsi="宋体" w:eastAsia="宋体" w:cs="宋体"/>
          <w:caps w:val="0"/>
          <w:smallCaps w:val="0"/>
          <w:color w:val="auto"/>
          <w:spacing w:val="0"/>
          <w:kern w:val="0"/>
          <w:sz w:val="22"/>
          <w:szCs w:val="22"/>
          <w:highlight w:val="none"/>
        </w:rPr>
      </w:pPr>
      <w:r>
        <w:rPr>
          <w:rFonts w:hint="eastAsia" w:ascii="宋体" w:hAnsi="宋体" w:eastAsia="宋体" w:cs="宋体"/>
          <w:caps w:val="0"/>
          <w:smallCaps w:val="0"/>
          <w:color w:val="auto"/>
          <w:spacing w:val="0"/>
          <w:kern w:val="0"/>
          <w:sz w:val="22"/>
          <w:szCs w:val="22"/>
          <w:highlight w:val="none"/>
        </w:rPr>
        <w:t>联系方式：</w:t>
      </w:r>
      <w:r>
        <w:rPr>
          <w:rFonts w:hint="eastAsia" w:ascii="宋体" w:hAnsi="宋体" w:eastAsia="宋体" w:cs="宋体"/>
          <w:caps w:val="0"/>
          <w:smallCaps w:val="0"/>
          <w:color w:val="auto"/>
          <w:spacing w:val="0"/>
          <w:kern w:val="0"/>
          <w:sz w:val="22"/>
          <w:szCs w:val="22"/>
          <w:highlight w:val="none"/>
          <w:lang w:eastAsia="zh-CN"/>
        </w:rPr>
        <w:t>赵文晨、王康兴、杨晓霞、董平贵、段殷荣</w:t>
      </w:r>
      <w:r>
        <w:rPr>
          <w:rFonts w:hint="eastAsia" w:ascii="宋体" w:hAnsi="宋体" w:eastAsia="宋体" w:cs="宋体"/>
          <w:caps w:val="0"/>
          <w:smallCaps w:val="0"/>
          <w:color w:val="auto"/>
          <w:spacing w:val="0"/>
          <w:kern w:val="0"/>
          <w:sz w:val="22"/>
          <w:szCs w:val="22"/>
          <w:highlight w:val="none"/>
        </w:rPr>
        <w:t>0872-2211699</w:t>
      </w:r>
    </w:p>
    <w:p w14:paraId="5EB524A1">
      <w:pPr>
        <w:keepNext w:val="0"/>
        <w:keepLines w:val="0"/>
        <w:pageBreakBefore w:val="0"/>
        <w:widowControl/>
        <w:kinsoku/>
        <w:wordWrap/>
        <w:overflowPunct/>
        <w:topLinePunct w:val="0"/>
        <w:autoSpaceDE/>
        <w:autoSpaceDN/>
        <w:bidi w:val="0"/>
        <w:adjustRightInd/>
        <w:snapToGrid/>
        <w:spacing w:line="420" w:lineRule="exact"/>
        <w:ind w:firstLine="440" w:firstLineChars="200"/>
        <w:jc w:val="left"/>
        <w:textAlignment w:val="auto"/>
        <w:rPr>
          <w:rFonts w:hint="eastAsia" w:ascii="宋体" w:hAnsi="宋体" w:eastAsia="宋体" w:cs="宋体"/>
          <w:caps w:val="0"/>
          <w:smallCaps w:val="0"/>
          <w:color w:val="auto"/>
          <w:spacing w:val="0"/>
          <w:kern w:val="0"/>
          <w:sz w:val="22"/>
          <w:szCs w:val="22"/>
          <w:highlight w:val="none"/>
        </w:rPr>
      </w:pPr>
      <w:r>
        <w:rPr>
          <w:rFonts w:hint="eastAsia" w:ascii="宋体" w:hAnsi="宋体" w:eastAsia="宋体" w:cs="宋体"/>
          <w:caps w:val="0"/>
          <w:smallCaps w:val="0"/>
          <w:color w:val="auto"/>
          <w:spacing w:val="0"/>
          <w:kern w:val="0"/>
          <w:sz w:val="22"/>
          <w:szCs w:val="22"/>
          <w:highlight w:val="none"/>
        </w:rPr>
        <w:t>3.项目联系方式</w:t>
      </w:r>
    </w:p>
    <w:p w14:paraId="49DB90B2">
      <w:pPr>
        <w:keepNext w:val="0"/>
        <w:keepLines w:val="0"/>
        <w:pageBreakBefore w:val="0"/>
        <w:widowControl/>
        <w:kinsoku/>
        <w:wordWrap/>
        <w:overflowPunct/>
        <w:topLinePunct w:val="0"/>
        <w:autoSpaceDE/>
        <w:autoSpaceDN/>
        <w:bidi w:val="0"/>
        <w:adjustRightInd/>
        <w:snapToGrid/>
        <w:spacing w:line="420" w:lineRule="exact"/>
        <w:ind w:firstLine="440" w:firstLineChars="200"/>
        <w:jc w:val="left"/>
        <w:textAlignment w:val="auto"/>
        <w:rPr>
          <w:rFonts w:hint="eastAsia" w:ascii="宋体" w:hAnsi="宋体" w:eastAsia="宋体" w:cs="宋体"/>
          <w:caps w:val="0"/>
          <w:smallCaps w:val="0"/>
          <w:color w:val="auto"/>
          <w:spacing w:val="0"/>
          <w:kern w:val="0"/>
          <w:sz w:val="22"/>
          <w:szCs w:val="22"/>
          <w:highlight w:val="none"/>
          <w:lang w:eastAsia="zh-CN"/>
        </w:rPr>
      </w:pPr>
      <w:r>
        <w:rPr>
          <w:rFonts w:hint="eastAsia" w:ascii="宋体" w:hAnsi="宋体" w:eastAsia="宋体" w:cs="宋体"/>
          <w:caps w:val="0"/>
          <w:smallCaps w:val="0"/>
          <w:color w:val="auto"/>
          <w:spacing w:val="0"/>
          <w:kern w:val="0"/>
          <w:sz w:val="22"/>
          <w:szCs w:val="22"/>
          <w:highlight w:val="none"/>
        </w:rPr>
        <w:t>项目联系人：</w:t>
      </w:r>
      <w:r>
        <w:rPr>
          <w:rFonts w:hint="eastAsia" w:ascii="宋体" w:hAnsi="宋体" w:eastAsia="宋体" w:cs="宋体"/>
          <w:caps w:val="0"/>
          <w:smallCaps w:val="0"/>
          <w:color w:val="auto"/>
          <w:spacing w:val="0"/>
          <w:kern w:val="0"/>
          <w:sz w:val="22"/>
          <w:szCs w:val="22"/>
          <w:highlight w:val="none"/>
          <w:lang w:eastAsia="zh-CN"/>
        </w:rPr>
        <w:t>赵文晨、王康兴、杨晓霞、董平贵、段殷荣</w:t>
      </w:r>
    </w:p>
    <w:p w14:paraId="1C0FEAFE">
      <w:pPr>
        <w:keepNext w:val="0"/>
        <w:keepLines w:val="0"/>
        <w:pageBreakBefore w:val="0"/>
        <w:widowControl/>
        <w:kinsoku/>
        <w:wordWrap/>
        <w:overflowPunct/>
        <w:topLinePunct w:val="0"/>
        <w:autoSpaceDE/>
        <w:autoSpaceDN/>
        <w:bidi w:val="0"/>
        <w:adjustRightInd/>
        <w:snapToGrid/>
        <w:spacing w:line="420" w:lineRule="exact"/>
        <w:ind w:firstLine="440" w:firstLineChars="200"/>
        <w:jc w:val="left"/>
        <w:textAlignment w:val="auto"/>
        <w:rPr>
          <w:rFonts w:hint="eastAsia" w:ascii="宋体" w:hAnsi="宋体" w:eastAsia="宋体" w:cs="宋体"/>
          <w:caps w:val="0"/>
          <w:smallCaps w:val="0"/>
          <w:color w:val="auto"/>
          <w:spacing w:val="0"/>
          <w:kern w:val="0"/>
          <w:sz w:val="22"/>
          <w:szCs w:val="22"/>
          <w:highlight w:val="none"/>
        </w:rPr>
      </w:pPr>
      <w:r>
        <w:rPr>
          <w:rFonts w:hint="eastAsia" w:ascii="宋体" w:hAnsi="宋体" w:eastAsia="宋体" w:cs="宋体"/>
          <w:caps w:val="0"/>
          <w:smallCaps w:val="0"/>
          <w:color w:val="auto"/>
          <w:spacing w:val="0"/>
          <w:kern w:val="0"/>
          <w:sz w:val="22"/>
          <w:szCs w:val="22"/>
          <w:highlight w:val="none"/>
        </w:rPr>
        <w:t>电话：</w:t>
      </w:r>
      <w:r>
        <w:rPr>
          <w:rFonts w:hint="eastAsia" w:ascii="宋体" w:hAnsi="宋体" w:eastAsia="宋体" w:cs="宋体"/>
          <w:caps w:val="0"/>
          <w:smallCaps w:val="0"/>
          <w:color w:val="auto"/>
          <w:spacing w:val="0"/>
          <w:kern w:val="0"/>
          <w:sz w:val="22"/>
          <w:szCs w:val="22"/>
          <w:highlight w:val="none"/>
          <w:lang w:val="en-US" w:eastAsia="zh-CN"/>
        </w:rPr>
        <w:t>18183729256、18313157695、0872-2211699</w:t>
      </w:r>
    </w:p>
    <w:p w14:paraId="4E2014C4">
      <w:pPr>
        <w:keepNext w:val="0"/>
        <w:keepLines w:val="0"/>
        <w:pageBreakBefore w:val="0"/>
        <w:widowControl/>
        <w:kinsoku/>
        <w:wordWrap/>
        <w:overflowPunct/>
        <w:topLinePunct w:val="0"/>
        <w:autoSpaceDE/>
        <w:autoSpaceDN/>
        <w:bidi w:val="0"/>
        <w:adjustRightInd/>
        <w:snapToGrid/>
        <w:spacing w:line="420" w:lineRule="exact"/>
        <w:ind w:firstLine="440" w:firstLineChars="200"/>
        <w:jc w:val="left"/>
        <w:textAlignment w:val="auto"/>
        <w:rPr>
          <w:rFonts w:hint="eastAsia" w:ascii="宋体" w:hAnsi="宋体" w:eastAsia="宋体" w:cs="宋体"/>
          <w:caps w:val="0"/>
          <w:smallCaps w:val="0"/>
          <w:color w:val="auto"/>
          <w:spacing w:val="0"/>
          <w:kern w:val="0"/>
          <w:szCs w:val="21"/>
          <w:highlight w:val="none"/>
        </w:rPr>
      </w:pPr>
      <w:r>
        <w:rPr>
          <w:rFonts w:hint="eastAsia" w:ascii="宋体" w:hAnsi="宋体" w:eastAsia="宋体" w:cs="宋体"/>
          <w:caps w:val="0"/>
          <w:smallCaps w:val="0"/>
          <w:color w:val="auto"/>
          <w:spacing w:val="0"/>
          <w:kern w:val="0"/>
          <w:sz w:val="22"/>
          <w:szCs w:val="22"/>
          <w:highlight w:val="none"/>
        </w:rPr>
        <w:t>日期：</w:t>
      </w:r>
      <w:r>
        <w:rPr>
          <w:rFonts w:hint="eastAsia" w:ascii="宋体" w:hAnsi="宋体" w:eastAsia="宋体" w:cs="宋体"/>
          <w:caps w:val="0"/>
          <w:smallCaps w:val="0"/>
          <w:color w:val="auto"/>
          <w:spacing w:val="0"/>
          <w:kern w:val="0"/>
          <w:sz w:val="22"/>
          <w:szCs w:val="22"/>
          <w:highlight w:val="none"/>
          <w:lang w:val="en-US" w:eastAsia="zh-CN"/>
        </w:rPr>
        <w:t>2026</w:t>
      </w:r>
      <w:r>
        <w:rPr>
          <w:rFonts w:hint="eastAsia" w:ascii="宋体" w:hAnsi="宋体" w:eastAsia="宋体" w:cs="宋体"/>
          <w:caps w:val="0"/>
          <w:smallCaps w:val="0"/>
          <w:color w:val="auto"/>
          <w:spacing w:val="0"/>
          <w:kern w:val="0"/>
          <w:sz w:val="22"/>
          <w:szCs w:val="22"/>
          <w:highlight w:val="none"/>
          <w:lang w:eastAsia="zh-CN"/>
        </w:rPr>
        <w:t>年</w:t>
      </w:r>
      <w:r>
        <w:rPr>
          <w:rFonts w:hint="eastAsia" w:ascii="宋体" w:hAnsi="宋体" w:eastAsia="宋体" w:cs="宋体"/>
          <w:caps w:val="0"/>
          <w:smallCaps w:val="0"/>
          <w:color w:val="auto"/>
          <w:spacing w:val="0"/>
          <w:kern w:val="0"/>
          <w:sz w:val="22"/>
          <w:szCs w:val="22"/>
          <w:highlight w:val="none"/>
          <w:lang w:val="en-US" w:eastAsia="zh-CN"/>
        </w:rPr>
        <w:t>5</w:t>
      </w:r>
      <w:r>
        <w:rPr>
          <w:rFonts w:hint="eastAsia" w:ascii="宋体" w:hAnsi="宋体" w:eastAsia="宋体" w:cs="宋体"/>
          <w:caps w:val="0"/>
          <w:smallCaps w:val="0"/>
          <w:color w:val="auto"/>
          <w:spacing w:val="0"/>
          <w:kern w:val="0"/>
          <w:sz w:val="22"/>
          <w:szCs w:val="22"/>
          <w:highlight w:val="none"/>
        </w:rPr>
        <w:t>月</w:t>
      </w:r>
      <w:r>
        <w:rPr>
          <w:rFonts w:hint="eastAsia" w:ascii="宋体" w:hAnsi="宋体" w:cs="宋体"/>
          <w:caps w:val="0"/>
          <w:smallCaps w:val="0"/>
          <w:color w:val="auto"/>
          <w:spacing w:val="0"/>
          <w:kern w:val="0"/>
          <w:sz w:val="22"/>
          <w:szCs w:val="22"/>
          <w:highlight w:val="none"/>
          <w:lang w:val="en-US" w:eastAsia="zh-CN"/>
        </w:rPr>
        <w:t>13</w:t>
      </w:r>
      <w:r>
        <w:rPr>
          <w:rFonts w:hint="eastAsia" w:ascii="宋体" w:hAnsi="宋体" w:eastAsia="宋体" w:cs="宋体"/>
          <w:caps w:val="0"/>
          <w:smallCaps w:val="0"/>
          <w:color w:val="auto"/>
          <w:spacing w:val="0"/>
          <w:kern w:val="0"/>
          <w:sz w:val="22"/>
          <w:szCs w:val="22"/>
          <w:highlight w:val="none"/>
        </w:rPr>
        <w:t>日</w:t>
      </w:r>
    </w:p>
    <w:p w14:paraId="23D042D4">
      <w:pPr>
        <w:spacing w:line="400" w:lineRule="exact"/>
        <w:ind w:firstLine="420" w:firstLineChars="200"/>
        <w:rPr>
          <w:rFonts w:hint="eastAsia" w:ascii="宋体" w:hAnsi="宋体" w:eastAsia="宋体" w:cs="宋体"/>
          <w:caps w:val="0"/>
          <w:smallCaps w:val="0"/>
          <w:color w:val="000000"/>
          <w:spacing w:val="0"/>
          <w:szCs w:val="21"/>
        </w:rPr>
      </w:pPr>
      <w:r>
        <w:rPr>
          <w:rFonts w:hint="eastAsia" w:ascii="宋体" w:hAnsi="宋体" w:eastAsia="宋体" w:cs="宋体"/>
          <w:caps w:val="0"/>
          <w:smallCaps w:val="0"/>
          <w:color w:val="000000"/>
          <w:spacing w:val="0"/>
          <w:szCs w:val="21"/>
        </w:rPr>
        <w:br w:type="page"/>
      </w:r>
    </w:p>
    <w:p w14:paraId="61AC9BDF">
      <w:pPr>
        <w:keepNext w:val="0"/>
        <w:keepLines w:val="0"/>
        <w:pageBreakBefore w:val="0"/>
        <w:widowControl/>
        <w:tabs>
          <w:tab w:val="left" w:pos="3990"/>
        </w:tabs>
        <w:kinsoku/>
        <w:wordWrap/>
        <w:overflowPunct/>
        <w:topLinePunct w:val="0"/>
        <w:autoSpaceDE/>
        <w:autoSpaceDN/>
        <w:bidi w:val="0"/>
        <w:adjustRightInd/>
        <w:snapToGrid/>
        <w:spacing w:line="360" w:lineRule="auto"/>
        <w:ind w:left="0"/>
        <w:jc w:val="center"/>
        <w:textAlignment w:val="auto"/>
        <w:outlineLvl w:val="0"/>
        <w:rPr>
          <w:rFonts w:hint="eastAsia" w:ascii="宋体" w:hAnsi="宋体" w:eastAsia="宋体" w:cs="宋体"/>
          <w:b/>
          <w:caps w:val="0"/>
          <w:smallCaps w:val="0"/>
          <w:spacing w:val="0"/>
          <w:sz w:val="44"/>
          <w:szCs w:val="44"/>
        </w:rPr>
      </w:pPr>
      <w:bookmarkStart w:id="39" w:name="_Toc393354828"/>
      <w:bookmarkStart w:id="40" w:name="_Toc32138"/>
      <w:bookmarkStart w:id="41" w:name="_Toc19299"/>
      <w:bookmarkStart w:id="42" w:name="_Toc22383"/>
      <w:bookmarkStart w:id="43" w:name="_Toc27633"/>
      <w:r>
        <w:rPr>
          <w:rFonts w:hint="eastAsia" w:ascii="宋体" w:hAnsi="宋体" w:eastAsia="宋体" w:cs="宋体"/>
          <w:b/>
          <w:caps w:val="0"/>
          <w:smallCaps w:val="0"/>
          <w:spacing w:val="0"/>
          <w:sz w:val="40"/>
          <w:szCs w:val="44"/>
        </w:rPr>
        <w:t>第二章 供应商须知</w:t>
      </w:r>
      <w:bookmarkEnd w:id="39"/>
      <w:bookmarkEnd w:id="40"/>
      <w:bookmarkEnd w:id="41"/>
      <w:bookmarkEnd w:id="42"/>
      <w:bookmarkEnd w:id="43"/>
    </w:p>
    <w:p w14:paraId="5E922305">
      <w:pPr>
        <w:pStyle w:val="4"/>
        <w:keepLines w:val="0"/>
        <w:pageBreakBefore w:val="0"/>
        <w:kinsoku/>
        <w:wordWrap/>
        <w:overflowPunct/>
        <w:topLinePunct w:val="0"/>
        <w:autoSpaceDE/>
        <w:autoSpaceDN/>
        <w:bidi w:val="0"/>
        <w:snapToGrid/>
        <w:spacing w:before="0" w:line="360" w:lineRule="auto"/>
        <w:ind w:left="0" w:firstLine="0"/>
        <w:jc w:val="center"/>
        <w:rPr>
          <w:rFonts w:hint="eastAsia" w:ascii="宋体" w:hAnsi="宋体" w:eastAsia="宋体" w:cs="宋体"/>
          <w:caps w:val="0"/>
          <w:smallCaps w:val="0"/>
          <w:spacing w:val="0"/>
          <w:szCs w:val="28"/>
        </w:rPr>
      </w:pPr>
      <w:bookmarkStart w:id="44" w:name="_Toc13784"/>
      <w:bookmarkStart w:id="45" w:name="_Toc31724"/>
      <w:bookmarkStart w:id="46" w:name="_Toc31611"/>
      <w:bookmarkStart w:id="47" w:name="_Toc578"/>
      <w:r>
        <w:rPr>
          <w:rFonts w:hint="eastAsia" w:ascii="宋体" w:hAnsi="宋体" w:eastAsia="宋体" w:cs="宋体"/>
          <w:caps w:val="0"/>
          <w:smallCaps w:val="0"/>
          <w:spacing w:val="0"/>
          <w:szCs w:val="28"/>
        </w:rPr>
        <w:t>供应商须知前附表</w:t>
      </w:r>
      <w:bookmarkEnd w:id="44"/>
      <w:bookmarkEnd w:id="45"/>
      <w:bookmarkEnd w:id="46"/>
      <w:bookmarkEnd w:id="47"/>
    </w:p>
    <w:tbl>
      <w:tblPr>
        <w:tblStyle w:val="36"/>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4"/>
        <w:gridCol w:w="1922"/>
        <w:gridCol w:w="6844"/>
      </w:tblGrid>
      <w:tr w14:paraId="6419A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4B03FFA3">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b/>
                <w:caps w:val="0"/>
                <w:smallCaps w:val="0"/>
                <w:spacing w:val="0"/>
                <w:sz w:val="21"/>
                <w:szCs w:val="21"/>
              </w:rPr>
            </w:pPr>
            <w:r>
              <w:rPr>
                <w:rFonts w:hint="eastAsia" w:ascii="宋体" w:hAnsi="宋体" w:eastAsia="宋体" w:cs="宋体"/>
                <w:b/>
                <w:caps w:val="0"/>
                <w:smallCaps w:val="0"/>
                <w:spacing w:val="0"/>
                <w:sz w:val="21"/>
                <w:szCs w:val="21"/>
              </w:rPr>
              <w:t>条款号</w:t>
            </w:r>
          </w:p>
        </w:tc>
        <w:tc>
          <w:tcPr>
            <w:tcW w:w="1922" w:type="dxa"/>
            <w:vAlign w:val="center"/>
          </w:tcPr>
          <w:p w14:paraId="35BFD16B">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b/>
                <w:caps w:val="0"/>
                <w:smallCaps w:val="0"/>
                <w:spacing w:val="0"/>
                <w:sz w:val="21"/>
                <w:szCs w:val="21"/>
              </w:rPr>
            </w:pPr>
            <w:r>
              <w:rPr>
                <w:rFonts w:hint="eastAsia" w:ascii="宋体" w:hAnsi="宋体" w:eastAsia="宋体" w:cs="宋体"/>
                <w:b/>
                <w:caps w:val="0"/>
                <w:smallCaps w:val="0"/>
                <w:spacing w:val="0"/>
                <w:sz w:val="21"/>
                <w:szCs w:val="21"/>
              </w:rPr>
              <w:t>条 款 名 称</w:t>
            </w:r>
          </w:p>
        </w:tc>
        <w:tc>
          <w:tcPr>
            <w:tcW w:w="6844" w:type="dxa"/>
            <w:vAlign w:val="center"/>
          </w:tcPr>
          <w:p w14:paraId="04B2A442">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b/>
                <w:caps w:val="0"/>
                <w:smallCaps w:val="0"/>
                <w:spacing w:val="0"/>
                <w:sz w:val="21"/>
                <w:szCs w:val="21"/>
              </w:rPr>
            </w:pPr>
            <w:r>
              <w:rPr>
                <w:rFonts w:hint="eastAsia" w:ascii="宋体" w:hAnsi="宋体" w:eastAsia="宋体" w:cs="宋体"/>
                <w:b/>
                <w:caps w:val="0"/>
                <w:smallCaps w:val="0"/>
                <w:spacing w:val="0"/>
                <w:sz w:val="21"/>
                <w:szCs w:val="21"/>
              </w:rPr>
              <w:t>编 列 内 容</w:t>
            </w:r>
          </w:p>
        </w:tc>
      </w:tr>
      <w:tr w14:paraId="77B5B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054" w:type="dxa"/>
            <w:vMerge w:val="restart"/>
            <w:vAlign w:val="center"/>
          </w:tcPr>
          <w:p w14:paraId="6A21ECEC">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1</w:t>
            </w:r>
          </w:p>
        </w:tc>
        <w:tc>
          <w:tcPr>
            <w:tcW w:w="1922" w:type="dxa"/>
            <w:vAlign w:val="center"/>
          </w:tcPr>
          <w:p w14:paraId="5B6B89F2">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bCs/>
                <w:caps w:val="0"/>
                <w:smallCaps w:val="0"/>
                <w:spacing w:val="0"/>
                <w:sz w:val="21"/>
                <w:szCs w:val="21"/>
              </w:rPr>
              <w:t>采购人</w:t>
            </w:r>
          </w:p>
        </w:tc>
        <w:tc>
          <w:tcPr>
            <w:tcW w:w="6844" w:type="dxa"/>
            <w:vAlign w:val="center"/>
          </w:tcPr>
          <w:p w14:paraId="0ABBEE78">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lang w:eastAsia="zh-CN"/>
              </w:rPr>
            </w:pPr>
            <w:r>
              <w:rPr>
                <w:rFonts w:hint="eastAsia" w:ascii="宋体" w:hAnsi="宋体" w:eastAsia="宋体" w:cs="宋体"/>
                <w:caps w:val="0"/>
                <w:smallCaps w:val="0"/>
                <w:spacing w:val="0"/>
                <w:sz w:val="21"/>
                <w:szCs w:val="21"/>
              </w:rPr>
              <w:t>采购人：</w:t>
            </w:r>
            <w:r>
              <w:rPr>
                <w:rFonts w:hint="eastAsia" w:ascii="宋体" w:hAnsi="宋体" w:eastAsia="宋体" w:cs="宋体"/>
                <w:caps w:val="0"/>
                <w:smallCaps w:val="0"/>
                <w:color w:val="000000"/>
                <w:spacing w:val="0"/>
                <w:kern w:val="0"/>
                <w:sz w:val="21"/>
                <w:szCs w:val="21"/>
                <w:lang w:eastAsia="zh-CN"/>
              </w:rPr>
              <w:t>大理大学第一附属医院</w:t>
            </w:r>
          </w:p>
          <w:p w14:paraId="71C5A646">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lang w:eastAsia="zh-CN"/>
              </w:rPr>
            </w:pPr>
            <w:r>
              <w:rPr>
                <w:rFonts w:hint="eastAsia" w:ascii="宋体" w:hAnsi="宋体" w:eastAsia="宋体" w:cs="宋体"/>
                <w:caps w:val="0"/>
                <w:smallCaps w:val="0"/>
                <w:spacing w:val="0"/>
                <w:sz w:val="21"/>
                <w:szCs w:val="21"/>
              </w:rPr>
              <w:t>统一社会信用代码：</w:t>
            </w:r>
            <w:r>
              <w:rPr>
                <w:rFonts w:hint="eastAsia" w:ascii="宋体" w:hAnsi="宋体" w:eastAsia="宋体" w:cs="宋体"/>
                <w:caps w:val="0"/>
                <w:smallCaps w:val="0"/>
                <w:spacing w:val="0"/>
                <w:sz w:val="21"/>
                <w:szCs w:val="21"/>
                <w:lang w:eastAsia="zh-CN"/>
              </w:rPr>
              <w:t>12530000432545944A</w:t>
            </w:r>
          </w:p>
          <w:p w14:paraId="35F61C5D">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lang w:eastAsia="zh-CN"/>
              </w:rPr>
            </w:pPr>
            <w:r>
              <w:rPr>
                <w:rFonts w:hint="eastAsia" w:ascii="宋体" w:hAnsi="宋体" w:eastAsia="宋体" w:cs="宋体"/>
                <w:caps w:val="0"/>
                <w:smallCaps w:val="0"/>
                <w:spacing w:val="0"/>
                <w:sz w:val="21"/>
                <w:szCs w:val="21"/>
              </w:rPr>
              <w:t>地址：</w:t>
            </w:r>
            <w:r>
              <w:rPr>
                <w:rFonts w:hint="eastAsia" w:ascii="宋体" w:hAnsi="宋体" w:eastAsia="宋体" w:cs="宋体"/>
                <w:caps w:val="0"/>
                <w:smallCaps w:val="0"/>
                <w:color w:val="000000"/>
                <w:spacing w:val="0"/>
                <w:kern w:val="0"/>
                <w:sz w:val="21"/>
                <w:szCs w:val="21"/>
                <w:lang w:eastAsia="zh-CN"/>
              </w:rPr>
              <w:t>大理白族自治州大理市嘉士伯大道32号</w:t>
            </w:r>
          </w:p>
          <w:p w14:paraId="2D0E49C3">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lang w:eastAsia="zh-CN"/>
              </w:rPr>
            </w:pPr>
            <w:r>
              <w:rPr>
                <w:rFonts w:hint="eastAsia" w:ascii="宋体" w:hAnsi="宋体" w:eastAsia="宋体" w:cs="宋体"/>
                <w:caps w:val="0"/>
                <w:smallCaps w:val="0"/>
                <w:spacing w:val="0"/>
                <w:sz w:val="21"/>
                <w:szCs w:val="21"/>
              </w:rPr>
              <w:t>联系人：</w:t>
            </w:r>
            <w:r>
              <w:rPr>
                <w:rFonts w:hint="eastAsia" w:ascii="宋体" w:hAnsi="宋体" w:eastAsia="宋体" w:cs="宋体"/>
                <w:caps w:val="0"/>
                <w:smallCaps w:val="0"/>
                <w:spacing w:val="0"/>
                <w:sz w:val="21"/>
                <w:szCs w:val="21"/>
                <w:lang w:eastAsia="zh-CN"/>
              </w:rPr>
              <w:t>何彦羲</w:t>
            </w:r>
          </w:p>
          <w:p w14:paraId="265E6E41">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rPr>
                <w:rFonts w:hint="eastAsia" w:ascii="宋体" w:hAnsi="宋体" w:eastAsia="宋体" w:cs="宋体"/>
                <w:caps w:val="0"/>
                <w:smallCaps w:val="0"/>
                <w:spacing w:val="0"/>
                <w:sz w:val="21"/>
                <w:szCs w:val="21"/>
                <w:highlight w:val="none"/>
                <w:lang w:eastAsia="zh-CN"/>
              </w:rPr>
            </w:pPr>
            <w:r>
              <w:rPr>
                <w:rFonts w:hint="eastAsia" w:ascii="宋体" w:hAnsi="宋体" w:eastAsia="宋体" w:cs="宋体"/>
                <w:caps w:val="0"/>
                <w:smallCaps w:val="0"/>
                <w:spacing w:val="0"/>
                <w:sz w:val="21"/>
                <w:szCs w:val="21"/>
              </w:rPr>
              <w:t>联系电话：</w:t>
            </w:r>
            <w:r>
              <w:rPr>
                <w:rFonts w:hint="eastAsia" w:ascii="宋体" w:hAnsi="宋体" w:eastAsia="宋体" w:cs="宋体"/>
                <w:caps w:val="0"/>
                <w:smallCaps w:val="0"/>
                <w:spacing w:val="0"/>
                <w:sz w:val="21"/>
                <w:szCs w:val="21"/>
                <w:lang w:eastAsia="zh-CN"/>
              </w:rPr>
              <w:t>0872-2283110</w:t>
            </w:r>
          </w:p>
        </w:tc>
      </w:tr>
      <w:tr w14:paraId="289B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054" w:type="dxa"/>
            <w:vMerge w:val="continue"/>
            <w:vAlign w:val="center"/>
          </w:tcPr>
          <w:p w14:paraId="640A8DEA">
            <w:pPr>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rPr>
                <w:rFonts w:hint="eastAsia" w:ascii="宋体" w:hAnsi="宋体" w:eastAsia="宋体" w:cs="宋体"/>
                <w:caps w:val="0"/>
                <w:smallCaps w:val="0"/>
                <w:spacing w:val="0"/>
                <w:sz w:val="21"/>
                <w:szCs w:val="21"/>
              </w:rPr>
            </w:pPr>
          </w:p>
        </w:tc>
        <w:tc>
          <w:tcPr>
            <w:tcW w:w="1922" w:type="dxa"/>
            <w:vAlign w:val="center"/>
          </w:tcPr>
          <w:p w14:paraId="352AFFD7">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bCs/>
                <w:caps w:val="0"/>
                <w:smallCaps w:val="0"/>
                <w:spacing w:val="0"/>
                <w:sz w:val="21"/>
                <w:szCs w:val="21"/>
              </w:rPr>
            </w:pPr>
            <w:r>
              <w:rPr>
                <w:rFonts w:hint="eastAsia" w:ascii="宋体" w:hAnsi="宋体" w:eastAsia="宋体" w:cs="宋体"/>
                <w:bCs/>
                <w:caps w:val="0"/>
                <w:smallCaps w:val="0"/>
                <w:spacing w:val="0"/>
                <w:sz w:val="21"/>
                <w:szCs w:val="21"/>
              </w:rPr>
              <w:t>采购代理机构</w:t>
            </w:r>
          </w:p>
        </w:tc>
        <w:tc>
          <w:tcPr>
            <w:tcW w:w="6844" w:type="dxa"/>
            <w:vAlign w:val="center"/>
          </w:tcPr>
          <w:p w14:paraId="3E312E4E">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rPr>
                <w:rFonts w:hint="eastAsia" w:ascii="宋体" w:hAnsi="宋体" w:eastAsia="宋体" w:cs="宋体"/>
                <w:caps w:val="0"/>
                <w:smallCaps w:val="0"/>
                <w:spacing w:val="0"/>
                <w:sz w:val="21"/>
                <w:szCs w:val="21"/>
                <w:lang w:eastAsia="zh-CN"/>
              </w:rPr>
            </w:pPr>
            <w:r>
              <w:rPr>
                <w:rFonts w:hint="eastAsia" w:ascii="宋体" w:hAnsi="宋体" w:eastAsia="宋体" w:cs="宋体"/>
                <w:caps w:val="0"/>
                <w:smallCaps w:val="0"/>
                <w:spacing w:val="0"/>
                <w:sz w:val="21"/>
                <w:szCs w:val="21"/>
              </w:rPr>
              <w:t>采购代理机构：</w:t>
            </w:r>
            <w:r>
              <w:rPr>
                <w:rFonts w:hint="eastAsia" w:ascii="宋体" w:hAnsi="宋体" w:eastAsia="宋体" w:cs="宋体"/>
                <w:caps w:val="0"/>
                <w:smallCaps w:val="0"/>
                <w:spacing w:val="0"/>
                <w:sz w:val="21"/>
                <w:szCs w:val="21"/>
                <w:lang w:eastAsia="zh-CN"/>
              </w:rPr>
              <w:t>云南晨兴招标咨询有限公司</w:t>
            </w:r>
          </w:p>
          <w:p w14:paraId="2FC87754">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rPr>
                <w:rFonts w:hint="eastAsia" w:ascii="宋体" w:hAnsi="宋体" w:eastAsia="宋体" w:cs="宋体"/>
                <w:caps w:val="0"/>
                <w:smallCaps w:val="0"/>
                <w:spacing w:val="0"/>
                <w:sz w:val="21"/>
                <w:szCs w:val="21"/>
                <w:lang w:eastAsia="zh-CN"/>
              </w:rPr>
            </w:pPr>
            <w:r>
              <w:rPr>
                <w:rFonts w:hint="eastAsia" w:ascii="宋体" w:hAnsi="宋体" w:eastAsia="宋体" w:cs="宋体"/>
                <w:caps w:val="0"/>
                <w:smallCaps w:val="0"/>
                <w:spacing w:val="0"/>
                <w:sz w:val="21"/>
                <w:szCs w:val="21"/>
              </w:rPr>
              <w:t>统一社会信用代码：</w:t>
            </w:r>
            <w:r>
              <w:rPr>
                <w:rFonts w:hint="eastAsia" w:ascii="宋体" w:hAnsi="宋体" w:eastAsia="宋体" w:cs="宋体"/>
                <w:caps w:val="0"/>
                <w:smallCaps w:val="0"/>
                <w:spacing w:val="0"/>
                <w:sz w:val="21"/>
                <w:szCs w:val="21"/>
                <w:lang w:eastAsia="zh-CN"/>
              </w:rPr>
              <w:t>91532901MA6Q2W1D2G</w:t>
            </w:r>
          </w:p>
          <w:p w14:paraId="405BCFFE">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地址：</w:t>
            </w:r>
            <w:r>
              <w:rPr>
                <w:rFonts w:hint="eastAsia" w:ascii="宋体" w:hAnsi="宋体" w:eastAsia="宋体" w:cs="宋体"/>
                <w:caps w:val="0"/>
                <w:smallCaps w:val="0"/>
                <w:spacing w:val="0"/>
                <w:sz w:val="21"/>
                <w:szCs w:val="21"/>
                <w:lang w:eastAsia="zh-CN"/>
              </w:rPr>
              <w:t>大理市洱河北路河畔阳光往西前行400米杨武诊所旁（打渔村）</w:t>
            </w:r>
          </w:p>
          <w:p w14:paraId="1739C1D3">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rPr>
                <w:rFonts w:hint="eastAsia" w:ascii="宋体" w:hAnsi="宋体" w:eastAsia="宋体" w:cs="宋体"/>
                <w:caps w:val="0"/>
                <w:smallCaps w:val="0"/>
                <w:spacing w:val="0"/>
                <w:sz w:val="21"/>
                <w:szCs w:val="21"/>
                <w:lang w:eastAsia="zh-CN"/>
              </w:rPr>
            </w:pPr>
            <w:r>
              <w:rPr>
                <w:rFonts w:hint="eastAsia" w:ascii="宋体" w:hAnsi="宋体" w:eastAsia="宋体" w:cs="宋体"/>
                <w:caps w:val="0"/>
                <w:smallCaps w:val="0"/>
                <w:spacing w:val="0"/>
                <w:sz w:val="21"/>
                <w:szCs w:val="21"/>
                <w:lang w:eastAsia="zh-CN"/>
              </w:rPr>
              <w:t>联系人：赵文晨、王康兴、杨晓霞、董平贵、段殷荣</w:t>
            </w:r>
          </w:p>
          <w:p w14:paraId="1871A150">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rPr>
                <w:rFonts w:hint="eastAsia" w:ascii="宋体" w:hAnsi="宋体" w:eastAsia="宋体" w:cs="宋体"/>
                <w:caps w:val="0"/>
                <w:smallCaps w:val="0"/>
                <w:spacing w:val="0"/>
                <w:sz w:val="21"/>
                <w:szCs w:val="21"/>
                <w:lang w:eastAsia="zh-CN"/>
              </w:rPr>
            </w:pPr>
            <w:r>
              <w:rPr>
                <w:rFonts w:hint="eastAsia" w:ascii="宋体" w:hAnsi="宋体" w:eastAsia="宋体" w:cs="宋体"/>
                <w:caps w:val="0"/>
                <w:smallCaps w:val="0"/>
                <w:spacing w:val="0"/>
                <w:sz w:val="21"/>
                <w:szCs w:val="21"/>
                <w:lang w:eastAsia="zh-CN"/>
              </w:rPr>
              <w:t>电  话：18183729256、18313157695、0872-2211699</w:t>
            </w:r>
          </w:p>
        </w:tc>
      </w:tr>
      <w:tr w14:paraId="09735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054" w:type="dxa"/>
            <w:vMerge w:val="continue"/>
            <w:vAlign w:val="center"/>
          </w:tcPr>
          <w:p w14:paraId="49750067">
            <w:pPr>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rPr>
                <w:rFonts w:hint="eastAsia" w:ascii="宋体" w:hAnsi="宋体" w:eastAsia="宋体" w:cs="宋体"/>
                <w:caps w:val="0"/>
                <w:smallCaps w:val="0"/>
                <w:spacing w:val="0"/>
                <w:sz w:val="21"/>
                <w:szCs w:val="21"/>
              </w:rPr>
            </w:pPr>
          </w:p>
        </w:tc>
        <w:tc>
          <w:tcPr>
            <w:tcW w:w="1922" w:type="dxa"/>
            <w:vAlign w:val="center"/>
          </w:tcPr>
          <w:p w14:paraId="61D39512">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项目名称及招标编号</w:t>
            </w:r>
          </w:p>
        </w:tc>
        <w:tc>
          <w:tcPr>
            <w:tcW w:w="6844" w:type="dxa"/>
            <w:vAlign w:val="center"/>
          </w:tcPr>
          <w:p w14:paraId="37A0F092">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项目名称：</w:t>
            </w:r>
            <w:r>
              <w:rPr>
                <w:rFonts w:hint="eastAsia" w:ascii="宋体" w:hAnsi="宋体" w:eastAsia="宋体" w:cs="宋体"/>
                <w:caps w:val="0"/>
                <w:smallCaps w:val="0"/>
                <w:spacing w:val="0"/>
                <w:sz w:val="21"/>
                <w:szCs w:val="21"/>
                <w:lang w:eastAsia="zh-CN"/>
              </w:rPr>
              <w:t>大理大学第一附属医院2号住院楼3层手术麻醉科新增手术间改造工程项目</w:t>
            </w:r>
            <w:r>
              <w:rPr>
                <w:rFonts w:hint="eastAsia" w:ascii="宋体" w:hAnsi="宋体" w:eastAsia="宋体" w:cs="宋体"/>
                <w:caps w:val="0"/>
                <w:smallCaps w:val="0"/>
                <w:spacing w:val="0"/>
                <w:sz w:val="21"/>
                <w:szCs w:val="21"/>
              </w:rPr>
              <w:t xml:space="preserve"> </w:t>
            </w:r>
          </w:p>
          <w:p w14:paraId="71A40C87">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rPr>
                <w:rFonts w:hint="eastAsia" w:ascii="宋体" w:hAnsi="宋体" w:eastAsia="宋体" w:cs="宋体"/>
                <w:bCs/>
                <w:caps w:val="0"/>
                <w:smallCaps w:val="0"/>
                <w:spacing w:val="0"/>
                <w:sz w:val="21"/>
                <w:szCs w:val="21"/>
                <w:lang w:eastAsia="zh-CN"/>
              </w:rPr>
            </w:pPr>
            <w:r>
              <w:rPr>
                <w:rFonts w:hint="eastAsia" w:ascii="宋体" w:hAnsi="宋体" w:eastAsia="宋体" w:cs="宋体"/>
                <w:caps w:val="0"/>
                <w:smallCaps w:val="0"/>
                <w:spacing w:val="0"/>
                <w:sz w:val="21"/>
                <w:szCs w:val="21"/>
              </w:rPr>
              <w:t>招标编号：</w:t>
            </w:r>
            <w:r>
              <w:rPr>
                <w:rFonts w:hint="eastAsia" w:ascii="宋体" w:hAnsi="宋体" w:eastAsia="宋体" w:cs="宋体"/>
                <w:caps w:val="0"/>
                <w:smallCaps w:val="0"/>
                <w:spacing w:val="0"/>
                <w:sz w:val="21"/>
                <w:szCs w:val="21"/>
                <w:lang w:eastAsia="zh-CN"/>
              </w:rPr>
              <w:t>CXZB-DL-202605-CJ01</w:t>
            </w:r>
          </w:p>
        </w:tc>
      </w:tr>
      <w:tr w14:paraId="59F40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3C058689">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2</w:t>
            </w:r>
          </w:p>
        </w:tc>
        <w:tc>
          <w:tcPr>
            <w:tcW w:w="1922" w:type="dxa"/>
            <w:vAlign w:val="center"/>
          </w:tcPr>
          <w:p w14:paraId="0E186A97">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b w:val="0"/>
                <w:bCs/>
                <w:caps w:val="0"/>
                <w:smallCaps w:val="0"/>
                <w:spacing w:val="0"/>
                <w:sz w:val="21"/>
                <w:szCs w:val="21"/>
                <w:highlight w:val="none"/>
              </w:rPr>
            </w:pPr>
            <w:r>
              <w:rPr>
                <w:rFonts w:hint="eastAsia" w:ascii="宋体" w:hAnsi="宋体" w:eastAsia="宋体" w:cs="宋体"/>
                <w:b w:val="0"/>
                <w:bCs/>
                <w:caps w:val="0"/>
                <w:smallCaps w:val="0"/>
                <w:spacing w:val="0"/>
                <w:sz w:val="21"/>
                <w:szCs w:val="21"/>
                <w:highlight w:val="none"/>
                <w:lang w:val="en-US" w:eastAsia="zh-CN"/>
              </w:rPr>
              <w:t>▲</w:t>
            </w:r>
            <w:r>
              <w:rPr>
                <w:rFonts w:hint="eastAsia" w:ascii="宋体" w:hAnsi="宋体" w:eastAsia="宋体" w:cs="宋体"/>
                <w:b w:val="0"/>
                <w:bCs/>
                <w:caps w:val="0"/>
                <w:smallCaps w:val="0"/>
                <w:spacing w:val="0"/>
                <w:sz w:val="21"/>
                <w:szCs w:val="21"/>
                <w:highlight w:val="none"/>
              </w:rPr>
              <w:t>采购范围及预算金额</w:t>
            </w:r>
          </w:p>
        </w:tc>
        <w:tc>
          <w:tcPr>
            <w:tcW w:w="6844" w:type="dxa"/>
            <w:vAlign w:val="center"/>
          </w:tcPr>
          <w:p w14:paraId="262DCC92">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left"/>
              <w:rPr>
                <w:rFonts w:hint="eastAsia" w:ascii="宋体" w:hAnsi="宋体" w:eastAsia="宋体" w:cs="宋体"/>
                <w:b w:val="0"/>
                <w:bCs/>
                <w:caps w:val="0"/>
                <w:smallCaps w:val="0"/>
                <w:spacing w:val="0"/>
                <w:sz w:val="21"/>
                <w:szCs w:val="21"/>
                <w:highlight w:val="none"/>
              </w:rPr>
            </w:pPr>
            <w:r>
              <w:rPr>
                <w:rFonts w:hint="eastAsia" w:ascii="宋体" w:hAnsi="宋体" w:eastAsia="宋体" w:cs="宋体"/>
                <w:b w:val="0"/>
                <w:bCs/>
                <w:caps w:val="0"/>
                <w:smallCaps w:val="0"/>
                <w:spacing w:val="0"/>
                <w:sz w:val="21"/>
                <w:szCs w:val="21"/>
                <w:highlight w:val="none"/>
              </w:rPr>
              <w:t xml:space="preserve">采购范围：详见《第五章 </w:t>
            </w:r>
            <w:r>
              <w:rPr>
                <w:rFonts w:hint="eastAsia" w:ascii="宋体" w:hAnsi="宋体" w:eastAsia="宋体" w:cs="宋体"/>
                <w:b w:val="0"/>
                <w:bCs/>
                <w:caps w:val="0"/>
                <w:smallCaps w:val="0"/>
                <w:spacing w:val="0"/>
                <w:sz w:val="21"/>
                <w:szCs w:val="21"/>
                <w:highlight w:val="none"/>
                <w:lang w:eastAsia="zh-CN"/>
              </w:rPr>
              <w:t>采购需求</w:t>
            </w:r>
            <w:r>
              <w:rPr>
                <w:rFonts w:hint="eastAsia" w:ascii="宋体" w:hAnsi="宋体" w:eastAsia="宋体" w:cs="宋体"/>
                <w:b w:val="0"/>
                <w:bCs/>
                <w:caps w:val="0"/>
                <w:smallCaps w:val="0"/>
                <w:spacing w:val="0"/>
                <w:sz w:val="21"/>
                <w:szCs w:val="21"/>
                <w:highlight w:val="none"/>
              </w:rPr>
              <w:t>》</w:t>
            </w:r>
          </w:p>
          <w:p w14:paraId="58FCBAC7">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left"/>
              <w:rPr>
                <w:rFonts w:hint="eastAsia" w:ascii="宋体" w:hAnsi="宋体" w:eastAsia="宋体" w:cs="宋体"/>
                <w:b w:val="0"/>
                <w:bCs/>
                <w:caps w:val="0"/>
                <w:smallCaps w:val="0"/>
                <w:spacing w:val="0"/>
                <w:sz w:val="21"/>
                <w:szCs w:val="21"/>
                <w:highlight w:val="none"/>
              </w:rPr>
            </w:pPr>
            <w:r>
              <w:rPr>
                <w:rFonts w:hint="eastAsia" w:ascii="宋体" w:hAnsi="宋体" w:eastAsia="宋体" w:cs="宋体"/>
                <w:b w:val="0"/>
                <w:bCs/>
                <w:caps w:val="0"/>
                <w:smallCaps w:val="0"/>
                <w:spacing w:val="0"/>
                <w:sz w:val="21"/>
                <w:szCs w:val="21"/>
                <w:highlight w:val="none"/>
              </w:rPr>
              <w:t>预算金额：</w:t>
            </w:r>
            <w:r>
              <w:rPr>
                <w:rFonts w:hint="eastAsia" w:ascii="宋体" w:hAnsi="宋体" w:eastAsia="宋体" w:cs="宋体"/>
                <w:b w:val="0"/>
                <w:bCs/>
                <w:caps w:val="0"/>
                <w:smallCaps w:val="0"/>
                <w:spacing w:val="0"/>
                <w:sz w:val="21"/>
                <w:szCs w:val="21"/>
                <w:highlight w:val="none"/>
                <w:lang w:eastAsia="zh-CN"/>
              </w:rPr>
              <w:t>900000.00</w:t>
            </w:r>
            <w:r>
              <w:rPr>
                <w:rFonts w:hint="eastAsia" w:ascii="宋体" w:hAnsi="宋体" w:eastAsia="宋体" w:cs="宋体"/>
                <w:b w:val="0"/>
                <w:bCs/>
                <w:caps w:val="0"/>
                <w:smallCaps w:val="0"/>
                <w:spacing w:val="0"/>
                <w:sz w:val="21"/>
                <w:szCs w:val="21"/>
                <w:highlight w:val="none"/>
              </w:rPr>
              <w:t>元</w:t>
            </w:r>
          </w:p>
          <w:p w14:paraId="13851DE4">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left"/>
              <w:rPr>
                <w:rFonts w:hint="eastAsia" w:ascii="宋体" w:hAnsi="宋体" w:eastAsia="宋体" w:cs="宋体"/>
                <w:b w:val="0"/>
                <w:bCs/>
                <w:caps w:val="0"/>
                <w:smallCaps w:val="0"/>
                <w:spacing w:val="0"/>
                <w:sz w:val="21"/>
                <w:szCs w:val="21"/>
                <w:highlight w:val="none"/>
              </w:rPr>
            </w:pPr>
            <w:r>
              <w:rPr>
                <w:rFonts w:hint="eastAsia" w:ascii="宋体" w:hAnsi="宋体" w:eastAsia="宋体" w:cs="宋体"/>
                <w:b w:val="0"/>
                <w:bCs/>
                <w:caps w:val="0"/>
                <w:smallCaps w:val="0"/>
                <w:spacing w:val="0"/>
                <w:sz w:val="21"/>
                <w:szCs w:val="21"/>
                <w:highlight w:val="none"/>
              </w:rPr>
              <w:t>最高限价：</w:t>
            </w:r>
            <w:r>
              <w:rPr>
                <w:rFonts w:hint="eastAsia" w:ascii="宋体" w:hAnsi="宋体" w:eastAsia="宋体" w:cs="宋体"/>
                <w:b w:val="0"/>
                <w:bCs/>
                <w:caps w:val="0"/>
                <w:smallCaps w:val="0"/>
                <w:spacing w:val="0"/>
                <w:sz w:val="21"/>
                <w:szCs w:val="21"/>
                <w:highlight w:val="none"/>
                <w:lang w:eastAsia="zh-CN"/>
              </w:rPr>
              <w:t>900000.00</w:t>
            </w:r>
            <w:r>
              <w:rPr>
                <w:rFonts w:hint="eastAsia" w:ascii="宋体" w:hAnsi="宋体" w:eastAsia="宋体" w:cs="宋体"/>
                <w:b w:val="0"/>
                <w:bCs/>
                <w:caps w:val="0"/>
                <w:smallCaps w:val="0"/>
                <w:spacing w:val="0"/>
                <w:sz w:val="21"/>
                <w:szCs w:val="21"/>
                <w:highlight w:val="none"/>
              </w:rPr>
              <w:t>元</w:t>
            </w:r>
          </w:p>
          <w:p w14:paraId="75390789">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left"/>
              <w:rPr>
                <w:rFonts w:hint="eastAsia" w:ascii="宋体" w:hAnsi="宋体" w:eastAsia="宋体" w:cs="宋体"/>
                <w:b w:val="0"/>
                <w:bCs/>
                <w:caps w:val="0"/>
                <w:smallCaps w:val="0"/>
                <w:spacing w:val="0"/>
                <w:sz w:val="21"/>
                <w:szCs w:val="21"/>
                <w:highlight w:val="none"/>
              </w:rPr>
            </w:pPr>
            <w:r>
              <w:rPr>
                <w:rFonts w:hint="eastAsia" w:ascii="宋体" w:hAnsi="宋体" w:eastAsia="宋体" w:cs="宋体"/>
                <w:b w:val="0"/>
                <w:bCs/>
                <w:caps w:val="0"/>
                <w:smallCaps w:val="0"/>
                <w:spacing w:val="0"/>
                <w:sz w:val="21"/>
                <w:szCs w:val="21"/>
                <w:highlight w:val="none"/>
              </w:rPr>
              <w:t>资金来源：</w:t>
            </w:r>
            <w:r>
              <w:rPr>
                <w:rFonts w:hint="eastAsia" w:ascii="宋体" w:hAnsi="宋体" w:eastAsia="宋体" w:cs="宋体"/>
                <w:b w:val="0"/>
                <w:bCs/>
                <w:caps w:val="0"/>
                <w:smallCaps w:val="0"/>
                <w:spacing w:val="0"/>
                <w:sz w:val="21"/>
                <w:szCs w:val="21"/>
                <w:highlight w:val="none"/>
                <w:lang w:val="en-US" w:eastAsia="zh-CN"/>
              </w:rPr>
              <w:t>自筹资金</w:t>
            </w:r>
          </w:p>
          <w:p w14:paraId="1E0E3CC2">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left"/>
              <w:rPr>
                <w:rFonts w:hint="eastAsia" w:ascii="宋体" w:hAnsi="宋体" w:eastAsia="宋体" w:cs="宋体"/>
                <w:b w:val="0"/>
                <w:bCs/>
                <w:caps w:val="0"/>
                <w:smallCaps w:val="0"/>
                <w:spacing w:val="0"/>
                <w:sz w:val="21"/>
                <w:szCs w:val="21"/>
                <w:highlight w:val="none"/>
              </w:rPr>
            </w:pPr>
            <w:r>
              <w:rPr>
                <w:rFonts w:hint="eastAsia" w:ascii="宋体" w:hAnsi="宋体" w:eastAsia="宋体" w:cs="宋体"/>
                <w:b/>
                <w:bCs w:val="0"/>
                <w:caps w:val="0"/>
                <w:smallCaps w:val="0"/>
                <w:color w:val="auto"/>
                <w:spacing w:val="0"/>
                <w:sz w:val="21"/>
                <w:szCs w:val="21"/>
                <w:highlight w:val="none"/>
              </w:rPr>
              <w:t>注：投标报价总价不得高于</w:t>
            </w:r>
            <w:r>
              <w:rPr>
                <w:rFonts w:hint="eastAsia" w:ascii="宋体" w:hAnsi="宋体" w:eastAsia="宋体" w:cs="宋体"/>
                <w:b/>
                <w:bCs w:val="0"/>
                <w:caps w:val="0"/>
                <w:smallCaps w:val="0"/>
                <w:color w:val="auto"/>
                <w:spacing w:val="0"/>
                <w:sz w:val="21"/>
                <w:szCs w:val="21"/>
                <w:highlight w:val="none"/>
                <w:lang w:val="en-US" w:eastAsia="zh-CN"/>
              </w:rPr>
              <w:t>最高限价</w:t>
            </w:r>
            <w:r>
              <w:rPr>
                <w:rFonts w:hint="eastAsia" w:ascii="宋体" w:hAnsi="宋体" w:eastAsia="宋体" w:cs="宋体"/>
                <w:b/>
                <w:bCs w:val="0"/>
                <w:caps w:val="0"/>
                <w:smallCaps w:val="0"/>
                <w:color w:val="auto"/>
                <w:spacing w:val="0"/>
                <w:sz w:val="21"/>
                <w:szCs w:val="21"/>
                <w:highlight w:val="none"/>
              </w:rPr>
              <w:t>，否则按无效投标处理。</w:t>
            </w:r>
          </w:p>
        </w:tc>
      </w:tr>
      <w:tr w14:paraId="5DD3E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1B55CC69">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3</w:t>
            </w:r>
          </w:p>
        </w:tc>
        <w:tc>
          <w:tcPr>
            <w:tcW w:w="1922" w:type="dxa"/>
            <w:vAlign w:val="center"/>
          </w:tcPr>
          <w:p w14:paraId="17FE6ADE">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highlight w:val="none"/>
                <w:lang w:val="en-US" w:eastAsia="zh-CN"/>
              </w:rPr>
              <w:t>▲施工地点、</w:t>
            </w:r>
            <w:r>
              <w:rPr>
                <w:rFonts w:hint="eastAsia" w:ascii="宋体" w:hAnsi="宋体" w:eastAsia="宋体" w:cs="宋体"/>
                <w:caps w:val="0"/>
                <w:smallCaps w:val="0"/>
                <w:spacing w:val="0"/>
                <w:sz w:val="21"/>
                <w:szCs w:val="21"/>
                <w:highlight w:val="none"/>
                <w:lang w:eastAsia="zh-CN"/>
              </w:rPr>
              <w:t>建设工期、</w:t>
            </w:r>
            <w:r>
              <w:rPr>
                <w:rFonts w:hint="eastAsia" w:ascii="宋体" w:hAnsi="宋体" w:eastAsia="宋体" w:cs="宋体"/>
                <w:caps w:val="0"/>
                <w:smallCaps w:val="0"/>
                <w:spacing w:val="0"/>
                <w:sz w:val="21"/>
                <w:szCs w:val="21"/>
                <w:highlight w:val="none"/>
              </w:rPr>
              <w:t>质保期</w:t>
            </w:r>
            <w:r>
              <w:rPr>
                <w:rFonts w:hint="eastAsia" w:ascii="宋体" w:hAnsi="宋体" w:eastAsia="宋体" w:cs="宋体"/>
                <w:caps w:val="0"/>
                <w:smallCaps w:val="0"/>
                <w:spacing w:val="0"/>
                <w:sz w:val="21"/>
                <w:szCs w:val="21"/>
                <w:highlight w:val="none"/>
                <w:lang w:val="en-US" w:eastAsia="zh-CN"/>
              </w:rPr>
              <w:t>及质量标准</w:t>
            </w:r>
          </w:p>
        </w:tc>
        <w:tc>
          <w:tcPr>
            <w:tcW w:w="6844" w:type="dxa"/>
            <w:vAlign w:val="center"/>
          </w:tcPr>
          <w:p w14:paraId="0E7921B7">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bCs/>
                <w:caps w:val="0"/>
                <w:smallCaps w:val="0"/>
                <w:spacing w:val="0"/>
                <w:sz w:val="21"/>
                <w:szCs w:val="21"/>
                <w:highlight w:val="none"/>
                <w:lang w:val="en-US" w:eastAsia="zh-CN"/>
              </w:rPr>
            </w:pPr>
            <w:r>
              <w:rPr>
                <w:rFonts w:hint="eastAsia" w:ascii="宋体" w:hAnsi="宋体" w:eastAsia="宋体" w:cs="宋体"/>
                <w:b w:val="0"/>
                <w:bCs w:val="0"/>
                <w:caps w:val="0"/>
                <w:smallCaps w:val="0"/>
                <w:spacing w:val="0"/>
                <w:sz w:val="21"/>
                <w:szCs w:val="21"/>
                <w:highlight w:val="none"/>
                <w:lang w:eastAsia="zh-CN"/>
              </w:rPr>
              <w:t>施工地点</w:t>
            </w:r>
            <w:r>
              <w:rPr>
                <w:rFonts w:hint="eastAsia" w:ascii="宋体" w:hAnsi="宋体" w:eastAsia="宋体" w:cs="宋体"/>
                <w:b w:val="0"/>
                <w:bCs w:val="0"/>
                <w:caps w:val="0"/>
                <w:smallCaps w:val="0"/>
                <w:spacing w:val="0"/>
                <w:sz w:val="21"/>
                <w:szCs w:val="21"/>
                <w:highlight w:val="none"/>
              </w:rPr>
              <w:t>：</w:t>
            </w:r>
            <w:r>
              <w:rPr>
                <w:rFonts w:hint="eastAsia" w:ascii="宋体" w:hAnsi="宋体" w:eastAsia="宋体" w:cs="宋体"/>
                <w:b/>
                <w:bCs/>
                <w:caps w:val="0"/>
                <w:smallCaps w:val="0"/>
                <w:spacing w:val="0"/>
                <w:sz w:val="21"/>
                <w:szCs w:val="21"/>
                <w:highlight w:val="none"/>
                <w:lang w:val="en-US" w:eastAsia="zh-CN"/>
              </w:rPr>
              <w:t>大理大学第一附属医院（采购人指定地点）</w:t>
            </w:r>
          </w:p>
          <w:p w14:paraId="18C1F509">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val="0"/>
                <w:bCs w:val="0"/>
                <w:caps w:val="0"/>
                <w:smallCaps w:val="0"/>
                <w:color w:val="auto"/>
                <w:spacing w:val="0"/>
                <w:sz w:val="21"/>
                <w:szCs w:val="21"/>
                <w:highlight w:val="none"/>
                <w:lang w:val="en-US" w:eastAsia="zh-CN"/>
              </w:rPr>
            </w:pPr>
            <w:r>
              <w:rPr>
                <w:rFonts w:hint="eastAsia" w:ascii="宋体" w:hAnsi="宋体" w:eastAsia="宋体" w:cs="宋体"/>
                <w:b w:val="0"/>
                <w:bCs w:val="0"/>
                <w:caps w:val="0"/>
                <w:smallCaps w:val="0"/>
                <w:spacing w:val="0"/>
                <w:sz w:val="21"/>
                <w:szCs w:val="21"/>
                <w:highlight w:val="none"/>
                <w:lang w:eastAsia="zh-CN"/>
              </w:rPr>
              <w:t>建设工期</w:t>
            </w:r>
            <w:r>
              <w:rPr>
                <w:rFonts w:hint="eastAsia" w:ascii="宋体" w:hAnsi="宋体" w:eastAsia="宋体" w:cs="宋体"/>
                <w:b w:val="0"/>
                <w:bCs w:val="0"/>
                <w:caps w:val="0"/>
                <w:smallCaps w:val="0"/>
                <w:spacing w:val="0"/>
                <w:sz w:val="21"/>
                <w:szCs w:val="21"/>
                <w:highlight w:val="none"/>
              </w:rPr>
              <w:t>：</w:t>
            </w:r>
            <w:r>
              <w:rPr>
                <w:rFonts w:hint="eastAsia" w:ascii="宋体" w:hAnsi="宋体" w:eastAsia="宋体" w:cs="宋体"/>
                <w:b/>
                <w:bCs/>
                <w:caps w:val="0"/>
                <w:smallCaps w:val="0"/>
                <w:spacing w:val="0"/>
                <w:sz w:val="21"/>
                <w:szCs w:val="21"/>
                <w:highlight w:val="none"/>
                <w:lang w:eastAsia="zh-CN"/>
              </w:rPr>
              <w:t>接到开工令后90日历天完成</w:t>
            </w:r>
          </w:p>
          <w:p w14:paraId="6999A315">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val="0"/>
                <w:bCs w:val="0"/>
                <w:caps w:val="0"/>
                <w:smallCaps w:val="0"/>
                <w:spacing w:val="0"/>
                <w:sz w:val="21"/>
                <w:szCs w:val="21"/>
                <w:highlight w:val="none"/>
                <w:lang w:eastAsia="zh-CN"/>
              </w:rPr>
            </w:pPr>
            <w:r>
              <w:rPr>
                <w:rFonts w:hint="eastAsia" w:ascii="宋体" w:hAnsi="宋体" w:eastAsia="宋体" w:cs="宋体"/>
                <w:b w:val="0"/>
                <w:bCs w:val="0"/>
                <w:caps w:val="0"/>
                <w:smallCaps w:val="0"/>
                <w:spacing w:val="0"/>
                <w:sz w:val="21"/>
                <w:szCs w:val="21"/>
                <w:highlight w:val="none"/>
              </w:rPr>
              <w:t>质保期：</w:t>
            </w:r>
            <w:r>
              <w:rPr>
                <w:rFonts w:hint="eastAsia" w:ascii="宋体" w:hAnsi="宋体" w:eastAsia="宋体" w:cs="宋体"/>
                <w:b/>
                <w:bCs/>
                <w:caps w:val="0"/>
                <w:smallCaps w:val="0"/>
                <w:spacing w:val="0"/>
                <w:sz w:val="21"/>
                <w:szCs w:val="21"/>
                <w:highlight w:val="none"/>
                <w:lang w:eastAsia="zh-CN"/>
              </w:rPr>
              <w:t>不少于2年，从验收合格之日起计算</w:t>
            </w:r>
          </w:p>
          <w:p w14:paraId="3EAB4170">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bCs w:val="0"/>
                <w:caps w:val="0"/>
                <w:smallCaps w:val="0"/>
                <w:spacing w:val="0"/>
                <w:kern w:val="2"/>
                <w:sz w:val="21"/>
                <w:szCs w:val="21"/>
                <w:lang w:val="en-US" w:eastAsia="zh-CN" w:bidi="ar-SA"/>
              </w:rPr>
            </w:pPr>
            <w:r>
              <w:rPr>
                <w:rFonts w:hint="eastAsia" w:ascii="宋体" w:hAnsi="宋体" w:eastAsia="宋体" w:cs="宋体"/>
                <w:bCs/>
                <w:caps w:val="0"/>
                <w:smallCaps w:val="0"/>
                <w:spacing w:val="0"/>
                <w:kern w:val="2"/>
                <w:sz w:val="21"/>
                <w:szCs w:val="21"/>
                <w:lang w:val="en-US" w:eastAsia="zh-CN" w:bidi="ar-SA"/>
              </w:rPr>
              <w:t>设计质量标准：</w:t>
            </w:r>
            <w:r>
              <w:rPr>
                <w:rFonts w:hint="eastAsia" w:ascii="宋体" w:hAnsi="宋体" w:eastAsia="宋体" w:cs="宋体"/>
                <w:b/>
                <w:bCs w:val="0"/>
                <w:caps w:val="0"/>
                <w:smallCaps w:val="0"/>
                <w:spacing w:val="0"/>
                <w:kern w:val="2"/>
                <w:sz w:val="21"/>
                <w:szCs w:val="21"/>
                <w:lang w:val="en-US" w:eastAsia="zh-CN" w:bidi="ar-SA"/>
              </w:rPr>
              <w:t>设计成果必须满足现行国家标准、规范和强制性条文中的各阶段设计深度要求及国家现行法律、法规、规范和省市相关规定，并满足发包人设计要求，确保设计成果资料完整、满足施工需求，且对所提供的成果质量负终身责任</w:t>
            </w:r>
          </w:p>
          <w:p w14:paraId="211E6734">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bCs w:val="0"/>
                <w:caps w:val="0"/>
                <w:smallCaps w:val="0"/>
                <w:spacing w:val="0"/>
                <w:kern w:val="2"/>
                <w:sz w:val="21"/>
                <w:szCs w:val="21"/>
                <w:lang w:val="en-US" w:eastAsia="zh-CN" w:bidi="ar-SA"/>
              </w:rPr>
            </w:pPr>
            <w:r>
              <w:rPr>
                <w:rFonts w:hint="eastAsia" w:ascii="宋体" w:hAnsi="宋体" w:eastAsia="宋体" w:cs="宋体"/>
                <w:b w:val="0"/>
                <w:bCs w:val="0"/>
                <w:caps w:val="0"/>
                <w:smallCaps w:val="0"/>
                <w:spacing w:val="0"/>
                <w:sz w:val="21"/>
                <w:szCs w:val="21"/>
                <w:highlight w:val="none"/>
                <w:lang w:val="en-US" w:eastAsia="zh-CN"/>
              </w:rPr>
              <w:t>施工质量标准：</w:t>
            </w:r>
            <w:r>
              <w:rPr>
                <w:rFonts w:hint="eastAsia" w:ascii="宋体" w:hAnsi="宋体" w:eastAsia="宋体" w:cs="宋体"/>
                <w:b/>
                <w:bCs w:val="0"/>
                <w:caps w:val="0"/>
                <w:smallCaps w:val="0"/>
                <w:spacing w:val="0"/>
                <w:kern w:val="2"/>
                <w:sz w:val="21"/>
                <w:szCs w:val="21"/>
                <w:lang w:val="en-US" w:eastAsia="zh-CN" w:bidi="ar-SA"/>
              </w:rPr>
              <w:t>符合国家、行业、地方现行工程建设相关质量标准及规范要求，符合设计要求，并满足本工程应当具备的全部使用功能标准，一次性验收合格；施工完成后，施工方需提供由第三方检测机构出具该手术室等区域检测报告，并满足设计文件、国家及行业相关规定</w:t>
            </w:r>
          </w:p>
          <w:p w14:paraId="3C7632CE">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lang w:val="en-US" w:eastAsia="zh-CN"/>
              </w:rPr>
            </w:pPr>
            <w:r>
              <w:rPr>
                <w:rFonts w:hint="eastAsia" w:ascii="宋体" w:hAnsi="宋体" w:eastAsia="宋体" w:cs="宋体"/>
                <w:b/>
                <w:bCs/>
                <w:caps w:val="0"/>
                <w:smallCaps w:val="0"/>
                <w:color w:val="FF0000"/>
                <w:spacing w:val="0"/>
                <w:kern w:val="2"/>
                <w:sz w:val="21"/>
                <w:szCs w:val="21"/>
                <w:highlight w:val="none"/>
                <w:lang w:val="en-US" w:eastAsia="zh-CN" w:bidi="ar-SA"/>
              </w:rPr>
              <w:t>注：此部分内容要求为最低标准，投标人承诺需满足或优于，否则按无效投标处理。</w:t>
            </w:r>
          </w:p>
        </w:tc>
      </w:tr>
      <w:tr w14:paraId="0DD6E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3A89397A">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4</w:t>
            </w:r>
          </w:p>
        </w:tc>
        <w:tc>
          <w:tcPr>
            <w:tcW w:w="1922" w:type="dxa"/>
            <w:vAlign w:val="center"/>
          </w:tcPr>
          <w:p w14:paraId="7762001A">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供应商资格要求</w:t>
            </w:r>
          </w:p>
        </w:tc>
        <w:tc>
          <w:tcPr>
            <w:tcW w:w="6844" w:type="dxa"/>
            <w:vAlign w:val="center"/>
          </w:tcPr>
          <w:p w14:paraId="6FE92425">
            <w:pPr>
              <w:keepNext w:val="0"/>
              <w:keepLines w:val="0"/>
              <w:pageBreakBefore w:val="0"/>
              <w:suppressLineNumbers w:val="0"/>
              <w:kinsoku/>
              <w:wordWrap/>
              <w:overflowPunct/>
              <w:topLinePunct w:val="0"/>
              <w:autoSpaceDE w:val="0"/>
              <w:autoSpaceDN w:val="0"/>
              <w:bidi w:val="0"/>
              <w:adjustRightInd/>
              <w:snapToGrid w:val="0"/>
              <w:spacing w:before="167" w:beforeLines="50" w:beforeAutospacing="0" w:after="167" w:afterLines="50" w:afterAutospacing="0" w:line="240" w:lineRule="auto"/>
              <w:ind w:left="0" w:right="0"/>
              <w:textAlignment w:val="bottom"/>
              <w:rPr>
                <w:rFonts w:hint="eastAsia" w:ascii="宋体" w:hAnsi="宋体" w:eastAsia="宋体" w:cs="宋体"/>
                <w:b/>
                <w:caps w:val="0"/>
                <w:smallCaps w:val="0"/>
                <w:spacing w:val="0"/>
                <w:sz w:val="21"/>
                <w:szCs w:val="21"/>
              </w:rPr>
            </w:pPr>
            <w:r>
              <w:rPr>
                <w:rFonts w:hint="eastAsia" w:ascii="宋体" w:hAnsi="宋体" w:eastAsia="宋体" w:cs="宋体"/>
                <w:caps w:val="0"/>
                <w:smallCaps w:val="0"/>
                <w:spacing w:val="0"/>
                <w:sz w:val="21"/>
                <w:szCs w:val="21"/>
              </w:rPr>
              <w:t>见第一章“竞争性磋商公告”（二、</w:t>
            </w:r>
            <w:r>
              <w:rPr>
                <w:rFonts w:hint="eastAsia" w:ascii="宋体" w:hAnsi="宋体" w:eastAsia="宋体" w:cs="宋体"/>
                <w:caps w:val="0"/>
                <w:smallCaps w:val="0"/>
                <w:spacing w:val="0"/>
                <w:sz w:val="21"/>
                <w:szCs w:val="21"/>
                <w:lang w:eastAsia="zh-CN"/>
              </w:rPr>
              <w:t>供应商资格要求</w:t>
            </w:r>
            <w:r>
              <w:rPr>
                <w:rFonts w:hint="eastAsia" w:ascii="宋体" w:hAnsi="宋体" w:eastAsia="宋体" w:cs="宋体"/>
                <w:caps w:val="0"/>
                <w:smallCaps w:val="0"/>
                <w:spacing w:val="0"/>
                <w:sz w:val="21"/>
                <w:szCs w:val="21"/>
              </w:rPr>
              <w:t>）</w:t>
            </w:r>
          </w:p>
        </w:tc>
      </w:tr>
      <w:tr w14:paraId="5C9FA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2080EC91">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5</w:t>
            </w:r>
          </w:p>
        </w:tc>
        <w:tc>
          <w:tcPr>
            <w:tcW w:w="1922" w:type="dxa"/>
            <w:vAlign w:val="center"/>
          </w:tcPr>
          <w:p w14:paraId="3E0AFA98">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leftChars="0" w:right="0" w:rightChars="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是否接受联合体投标</w:t>
            </w:r>
          </w:p>
        </w:tc>
        <w:tc>
          <w:tcPr>
            <w:tcW w:w="6844" w:type="dxa"/>
            <w:vAlign w:val="center"/>
          </w:tcPr>
          <w:p w14:paraId="0F2FEBBD">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bCs/>
                <w:caps w:val="0"/>
                <w:smallCaps w:val="0"/>
                <w:color w:val="FF0000"/>
                <w:spacing w:val="0"/>
                <w:sz w:val="21"/>
                <w:szCs w:val="21"/>
              </w:rPr>
            </w:pPr>
            <w:r>
              <w:rPr>
                <w:rFonts w:hint="eastAsia" w:ascii="宋体" w:hAnsi="宋体" w:eastAsia="宋体" w:cs="宋体"/>
                <w:b/>
                <w:bCs/>
                <w:caps w:val="0"/>
                <w:smallCaps w:val="0"/>
                <w:color w:val="FF0000"/>
                <w:spacing w:val="0"/>
                <w:sz w:val="21"/>
                <w:szCs w:val="21"/>
              </w:rPr>
              <w:t>接受</w:t>
            </w:r>
          </w:p>
          <w:p w14:paraId="784B7666">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bCs/>
                <w:caps w:val="0"/>
                <w:smallCaps w:val="0"/>
                <w:color w:val="FF0000"/>
                <w:spacing w:val="0"/>
                <w:sz w:val="21"/>
                <w:szCs w:val="21"/>
                <w:lang w:eastAsia="zh-CN"/>
              </w:rPr>
            </w:pPr>
            <w:r>
              <w:rPr>
                <w:rFonts w:hint="eastAsia" w:ascii="宋体" w:hAnsi="宋体" w:eastAsia="宋体" w:cs="宋体"/>
                <w:b/>
                <w:bCs/>
                <w:caps w:val="0"/>
                <w:smallCaps w:val="0"/>
                <w:color w:val="FF0000"/>
                <w:spacing w:val="0"/>
                <w:sz w:val="21"/>
                <w:szCs w:val="21"/>
                <w:lang w:eastAsia="zh-CN"/>
              </w:rPr>
              <w:t>本项目接受联合体形式参与投标，联合体投标的，应满足以下要求：</w:t>
            </w:r>
          </w:p>
          <w:p w14:paraId="7FB87C74">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bCs/>
                <w:caps w:val="0"/>
                <w:smallCaps w:val="0"/>
                <w:color w:val="FF0000"/>
                <w:spacing w:val="0"/>
                <w:sz w:val="21"/>
                <w:szCs w:val="21"/>
                <w:lang w:eastAsia="zh-CN"/>
              </w:rPr>
            </w:pPr>
            <w:r>
              <w:rPr>
                <w:rFonts w:hint="eastAsia" w:ascii="宋体" w:hAnsi="宋体" w:eastAsia="宋体" w:cs="宋体"/>
                <w:b/>
                <w:bCs/>
                <w:caps w:val="0"/>
                <w:smallCaps w:val="0"/>
                <w:color w:val="FF0000"/>
                <w:spacing w:val="0"/>
                <w:sz w:val="21"/>
                <w:szCs w:val="21"/>
                <w:lang w:eastAsia="zh-CN"/>
              </w:rPr>
              <w:t>（1）联合体须满足本公告投标人资格要求的相关规定；</w:t>
            </w:r>
          </w:p>
          <w:p w14:paraId="4AA431EC">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bCs/>
                <w:caps w:val="0"/>
                <w:smallCaps w:val="0"/>
                <w:color w:val="FF0000"/>
                <w:spacing w:val="0"/>
                <w:sz w:val="21"/>
                <w:szCs w:val="21"/>
                <w:lang w:eastAsia="zh-CN"/>
              </w:rPr>
            </w:pPr>
            <w:r>
              <w:rPr>
                <w:rFonts w:hint="eastAsia" w:ascii="宋体" w:hAnsi="宋体" w:eastAsia="宋体" w:cs="宋体"/>
                <w:b/>
                <w:bCs/>
                <w:caps w:val="0"/>
                <w:smallCaps w:val="0"/>
                <w:color w:val="FF0000"/>
                <w:spacing w:val="0"/>
                <w:sz w:val="21"/>
                <w:szCs w:val="21"/>
                <w:lang w:eastAsia="zh-CN"/>
              </w:rPr>
              <w:t xml:space="preserve">（2）联合体应以承担施工任务的主体作为联合体牵头单位； </w:t>
            </w:r>
          </w:p>
          <w:p w14:paraId="2F728CA7">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bCs/>
                <w:caps w:val="0"/>
                <w:smallCaps w:val="0"/>
                <w:color w:val="FF0000"/>
                <w:spacing w:val="0"/>
                <w:sz w:val="21"/>
                <w:szCs w:val="21"/>
                <w:lang w:eastAsia="zh-CN"/>
              </w:rPr>
            </w:pPr>
            <w:r>
              <w:rPr>
                <w:rFonts w:hint="eastAsia" w:ascii="宋体" w:hAnsi="宋体" w:eastAsia="宋体" w:cs="宋体"/>
                <w:b/>
                <w:bCs/>
                <w:caps w:val="0"/>
                <w:smallCaps w:val="0"/>
                <w:color w:val="FF0000"/>
                <w:spacing w:val="0"/>
                <w:sz w:val="21"/>
                <w:szCs w:val="21"/>
                <w:lang w:eastAsia="zh-CN"/>
              </w:rPr>
              <w:t>（3）本项目仅接受2家以内（含2家）投标人组成的联合体参加投标；</w:t>
            </w:r>
          </w:p>
          <w:p w14:paraId="4B9A4A6C">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bCs/>
                <w:caps w:val="0"/>
                <w:smallCaps w:val="0"/>
                <w:color w:val="FF0000"/>
                <w:spacing w:val="0"/>
                <w:sz w:val="21"/>
                <w:szCs w:val="21"/>
                <w:lang w:eastAsia="zh-CN"/>
              </w:rPr>
            </w:pPr>
            <w:r>
              <w:rPr>
                <w:rFonts w:hint="eastAsia" w:ascii="宋体" w:hAnsi="宋体" w:eastAsia="宋体" w:cs="宋体"/>
                <w:b/>
                <w:bCs/>
                <w:caps w:val="0"/>
                <w:smallCaps w:val="0"/>
                <w:color w:val="FF0000"/>
                <w:spacing w:val="0"/>
                <w:sz w:val="21"/>
                <w:szCs w:val="21"/>
                <w:lang w:eastAsia="zh-CN"/>
              </w:rPr>
              <w:t>（4）联合体各方之间均应订立联合体协议，约定联合体各方承担的工作和相应的责任，同时约定一个成员作为联合体的牵头人，与招标人之间的往来信函等均通过牵头人办理；联合体协议连同竞争性磋商响应文件一并提交给招标人；</w:t>
            </w:r>
          </w:p>
          <w:p w14:paraId="52892E34">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bCs/>
                <w:caps w:val="0"/>
                <w:smallCaps w:val="0"/>
                <w:color w:val="FF0000"/>
                <w:spacing w:val="0"/>
                <w:sz w:val="21"/>
                <w:szCs w:val="21"/>
                <w:lang w:eastAsia="zh-CN"/>
              </w:rPr>
            </w:pPr>
            <w:r>
              <w:rPr>
                <w:rFonts w:hint="eastAsia" w:ascii="宋体" w:hAnsi="宋体" w:eastAsia="宋体" w:cs="宋体"/>
                <w:b/>
                <w:bCs/>
                <w:caps w:val="0"/>
                <w:smallCaps w:val="0"/>
                <w:color w:val="FF0000"/>
                <w:spacing w:val="0"/>
                <w:sz w:val="21"/>
                <w:szCs w:val="21"/>
                <w:lang w:eastAsia="zh-CN"/>
              </w:rPr>
              <w:t>（5）由同一专业的单位组成的联合体，按照资质等级较低的单位确定资质等级；最终以联合体协议书中规定的工作内容确定资质要求；</w:t>
            </w:r>
          </w:p>
          <w:p w14:paraId="2E5B07D0">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leftChars="0" w:right="0" w:rightChars="0"/>
              <w:textAlignment w:val="auto"/>
              <w:rPr>
                <w:rFonts w:hint="eastAsia" w:ascii="宋体" w:hAnsi="宋体" w:eastAsia="宋体" w:cs="宋体"/>
                <w:caps w:val="0"/>
                <w:smallCaps w:val="0"/>
                <w:spacing w:val="0"/>
                <w:sz w:val="21"/>
                <w:szCs w:val="21"/>
              </w:rPr>
            </w:pPr>
            <w:r>
              <w:rPr>
                <w:rFonts w:hint="eastAsia" w:ascii="宋体" w:hAnsi="宋体" w:eastAsia="宋体" w:cs="宋体"/>
                <w:b/>
                <w:bCs/>
                <w:caps w:val="0"/>
                <w:smallCaps w:val="0"/>
                <w:color w:val="FF0000"/>
                <w:spacing w:val="0"/>
                <w:sz w:val="21"/>
                <w:szCs w:val="21"/>
                <w:lang w:eastAsia="zh-CN"/>
              </w:rPr>
              <w:t>（6）订立联合体协议后，联合体各方不得再单独或组成新的联合体参加同一项目的投标。</w:t>
            </w:r>
          </w:p>
        </w:tc>
      </w:tr>
      <w:tr w14:paraId="38F17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5CA353F3">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6</w:t>
            </w:r>
          </w:p>
        </w:tc>
        <w:tc>
          <w:tcPr>
            <w:tcW w:w="1922" w:type="dxa"/>
            <w:vAlign w:val="center"/>
          </w:tcPr>
          <w:p w14:paraId="1CA4ED90">
            <w:pPr>
              <w:keepNext w:val="0"/>
              <w:keepLines w:val="0"/>
              <w:pageBreakBefore w:val="0"/>
              <w:suppressLineNumbers w:val="0"/>
              <w:kinsoku/>
              <w:wordWrap/>
              <w:overflowPunct/>
              <w:topLinePunct w:val="0"/>
              <w:autoSpaceDE w:val="0"/>
              <w:autoSpaceDN w:val="0"/>
              <w:bidi w:val="0"/>
              <w:adjustRightInd/>
              <w:snapToGrid w:val="0"/>
              <w:spacing w:before="167" w:beforeLines="50" w:beforeAutospacing="0" w:after="167" w:afterLines="50" w:afterAutospacing="0" w:line="240" w:lineRule="auto"/>
              <w:ind w:left="0" w:right="0"/>
              <w:jc w:val="center"/>
              <w:textAlignment w:val="bottom"/>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竞争性磋商文件澄清截止时间</w:t>
            </w:r>
          </w:p>
        </w:tc>
        <w:tc>
          <w:tcPr>
            <w:tcW w:w="6844" w:type="dxa"/>
            <w:vAlign w:val="center"/>
          </w:tcPr>
          <w:p w14:paraId="173CAE5D">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left"/>
              <w:rPr>
                <w:rFonts w:hint="eastAsia" w:ascii="宋体" w:hAnsi="宋体" w:eastAsia="宋体" w:cs="宋体"/>
                <w:bCs/>
                <w:caps w:val="0"/>
                <w:smallCaps w:val="0"/>
                <w:spacing w:val="0"/>
                <w:sz w:val="21"/>
                <w:szCs w:val="21"/>
              </w:rPr>
            </w:pPr>
            <w:r>
              <w:rPr>
                <w:rFonts w:hint="eastAsia" w:ascii="宋体" w:hAnsi="宋体" w:eastAsia="宋体" w:cs="宋体"/>
                <w:caps w:val="0"/>
                <w:smallCaps w:val="0"/>
                <w:spacing w:val="0"/>
                <w:sz w:val="21"/>
                <w:szCs w:val="21"/>
              </w:rPr>
              <w:t>提交竞争性磋商响应文件截止时间五日前</w:t>
            </w:r>
          </w:p>
        </w:tc>
      </w:tr>
      <w:tr w14:paraId="4FC46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054" w:type="dxa"/>
            <w:vAlign w:val="center"/>
          </w:tcPr>
          <w:p w14:paraId="7C55E29F">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7</w:t>
            </w:r>
          </w:p>
        </w:tc>
        <w:tc>
          <w:tcPr>
            <w:tcW w:w="1922" w:type="dxa"/>
            <w:vAlign w:val="center"/>
          </w:tcPr>
          <w:p w14:paraId="2B1B9FE0">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构成竞争性磋商响应文件的其他资料</w:t>
            </w:r>
          </w:p>
        </w:tc>
        <w:tc>
          <w:tcPr>
            <w:tcW w:w="6844" w:type="dxa"/>
            <w:vAlign w:val="center"/>
          </w:tcPr>
          <w:p w14:paraId="579C13F9">
            <w:pPr>
              <w:keepNext w:val="0"/>
              <w:keepLines w:val="0"/>
              <w:pageBreakBefore w:val="0"/>
              <w:suppressLineNumbers w:val="0"/>
              <w:kinsoku/>
              <w:wordWrap/>
              <w:overflowPunct/>
              <w:topLinePunct w:val="0"/>
              <w:autoSpaceDE w:val="0"/>
              <w:autoSpaceDN w:val="0"/>
              <w:bidi w:val="0"/>
              <w:adjustRightInd/>
              <w:snapToGrid w:val="0"/>
              <w:spacing w:before="167" w:beforeLines="50" w:beforeAutospacing="0" w:after="167" w:afterLines="50" w:afterAutospacing="0" w:line="240" w:lineRule="auto"/>
              <w:ind w:left="0" w:right="0"/>
              <w:textAlignment w:val="bottom"/>
              <w:rPr>
                <w:rFonts w:hint="eastAsia" w:ascii="宋体" w:hAnsi="宋体" w:eastAsia="宋体" w:cs="宋体"/>
                <w:bCs/>
                <w:caps w:val="0"/>
                <w:smallCaps w:val="0"/>
                <w:spacing w:val="0"/>
                <w:sz w:val="21"/>
                <w:szCs w:val="21"/>
              </w:rPr>
            </w:pPr>
            <w:r>
              <w:rPr>
                <w:rFonts w:hint="eastAsia" w:ascii="宋体" w:hAnsi="宋体" w:eastAsia="宋体" w:cs="宋体"/>
                <w:caps w:val="0"/>
                <w:smallCaps w:val="0"/>
                <w:spacing w:val="0"/>
                <w:sz w:val="21"/>
                <w:szCs w:val="21"/>
              </w:rPr>
              <w:t>1</w:t>
            </w:r>
            <w:r>
              <w:rPr>
                <w:rFonts w:hint="eastAsia" w:ascii="宋体" w:hAnsi="宋体" w:eastAsia="宋体" w:cs="宋体"/>
                <w:caps w:val="0"/>
                <w:smallCaps w:val="0"/>
                <w:spacing w:val="0"/>
                <w:sz w:val="21"/>
                <w:szCs w:val="21"/>
                <w:lang w:val="en-US" w:eastAsia="zh-CN"/>
              </w:rPr>
              <w:t>.施工质量保证及承诺书</w:t>
            </w:r>
            <w:r>
              <w:rPr>
                <w:rFonts w:hint="eastAsia" w:ascii="宋体" w:hAnsi="宋体" w:eastAsia="宋体" w:cs="宋体"/>
                <w:caps w:val="0"/>
                <w:smallCaps w:val="0"/>
                <w:spacing w:val="0"/>
                <w:sz w:val="21"/>
                <w:szCs w:val="21"/>
              </w:rPr>
              <w:t>；</w:t>
            </w:r>
          </w:p>
          <w:p w14:paraId="23BD0F4E">
            <w:pPr>
              <w:keepNext w:val="0"/>
              <w:keepLines w:val="0"/>
              <w:pageBreakBefore w:val="0"/>
              <w:suppressLineNumbers w:val="0"/>
              <w:kinsoku/>
              <w:wordWrap/>
              <w:overflowPunct/>
              <w:topLinePunct w:val="0"/>
              <w:autoSpaceDE w:val="0"/>
              <w:autoSpaceDN w:val="0"/>
              <w:bidi w:val="0"/>
              <w:adjustRightInd/>
              <w:snapToGrid w:val="0"/>
              <w:spacing w:before="167" w:beforeLines="50" w:beforeAutospacing="0" w:after="167" w:afterLines="50" w:afterAutospacing="0" w:line="240" w:lineRule="auto"/>
              <w:ind w:left="0" w:right="0"/>
              <w:textAlignment w:val="bottom"/>
              <w:rPr>
                <w:rFonts w:hint="eastAsia" w:ascii="宋体" w:hAnsi="宋体" w:eastAsia="宋体" w:cs="宋体"/>
                <w:bCs/>
                <w:caps w:val="0"/>
                <w:smallCaps w:val="0"/>
                <w:spacing w:val="0"/>
                <w:sz w:val="21"/>
                <w:szCs w:val="21"/>
              </w:rPr>
            </w:pPr>
            <w:r>
              <w:rPr>
                <w:rFonts w:hint="eastAsia" w:ascii="宋体" w:hAnsi="宋体" w:eastAsia="宋体" w:cs="宋体"/>
                <w:bCs/>
                <w:caps w:val="0"/>
                <w:smallCaps w:val="0"/>
                <w:spacing w:val="0"/>
                <w:sz w:val="21"/>
                <w:szCs w:val="21"/>
              </w:rPr>
              <w:t>2</w:t>
            </w:r>
            <w:r>
              <w:rPr>
                <w:rFonts w:hint="eastAsia" w:ascii="宋体" w:hAnsi="宋体" w:eastAsia="宋体" w:cs="宋体"/>
                <w:bCs/>
                <w:caps w:val="0"/>
                <w:smallCaps w:val="0"/>
                <w:spacing w:val="0"/>
                <w:sz w:val="21"/>
                <w:szCs w:val="21"/>
                <w:lang w:val="en-US" w:eastAsia="zh-CN"/>
              </w:rPr>
              <w:t>.</w:t>
            </w:r>
            <w:r>
              <w:rPr>
                <w:rFonts w:hint="eastAsia" w:ascii="宋体" w:hAnsi="宋体" w:eastAsia="宋体" w:cs="宋体"/>
                <w:bCs/>
                <w:caps w:val="0"/>
                <w:smallCaps w:val="0"/>
                <w:spacing w:val="0"/>
                <w:sz w:val="21"/>
                <w:szCs w:val="21"/>
              </w:rPr>
              <w:t xml:space="preserve">《第五章 </w:t>
            </w:r>
            <w:r>
              <w:rPr>
                <w:rFonts w:hint="eastAsia" w:ascii="宋体" w:hAnsi="宋体" w:eastAsia="宋体" w:cs="宋体"/>
                <w:bCs/>
                <w:caps w:val="0"/>
                <w:smallCaps w:val="0"/>
                <w:spacing w:val="0"/>
                <w:sz w:val="21"/>
                <w:szCs w:val="21"/>
                <w:lang w:eastAsia="zh-CN"/>
              </w:rPr>
              <w:t>采购需求</w:t>
            </w:r>
            <w:r>
              <w:rPr>
                <w:rFonts w:hint="eastAsia" w:ascii="宋体" w:hAnsi="宋体" w:eastAsia="宋体" w:cs="宋体"/>
                <w:bCs/>
                <w:caps w:val="0"/>
                <w:smallCaps w:val="0"/>
                <w:spacing w:val="0"/>
                <w:sz w:val="21"/>
                <w:szCs w:val="21"/>
              </w:rPr>
              <w:t>》中要求提供的其他资料；</w:t>
            </w:r>
          </w:p>
          <w:p w14:paraId="49A40F1A">
            <w:pPr>
              <w:keepNext w:val="0"/>
              <w:keepLines w:val="0"/>
              <w:pageBreakBefore w:val="0"/>
              <w:suppressLineNumbers w:val="0"/>
              <w:kinsoku/>
              <w:wordWrap/>
              <w:overflowPunct/>
              <w:topLinePunct w:val="0"/>
              <w:autoSpaceDE w:val="0"/>
              <w:autoSpaceDN w:val="0"/>
              <w:bidi w:val="0"/>
              <w:adjustRightInd/>
              <w:snapToGrid w:val="0"/>
              <w:spacing w:before="167" w:beforeLines="50" w:beforeAutospacing="0" w:after="167" w:afterLines="50" w:afterAutospacing="0" w:line="240" w:lineRule="auto"/>
              <w:ind w:left="0" w:right="0"/>
              <w:textAlignment w:val="bottom"/>
              <w:rPr>
                <w:rFonts w:hint="eastAsia" w:ascii="宋体" w:hAnsi="宋体" w:eastAsia="宋体" w:cs="宋体"/>
                <w:bCs/>
                <w:caps w:val="0"/>
                <w:smallCaps w:val="0"/>
                <w:spacing w:val="0"/>
                <w:sz w:val="21"/>
                <w:szCs w:val="21"/>
              </w:rPr>
            </w:pPr>
            <w:r>
              <w:rPr>
                <w:rFonts w:hint="eastAsia" w:ascii="宋体" w:hAnsi="宋体" w:eastAsia="宋体" w:cs="宋体"/>
                <w:bCs/>
                <w:caps w:val="0"/>
                <w:smallCaps w:val="0"/>
                <w:spacing w:val="0"/>
                <w:sz w:val="21"/>
                <w:szCs w:val="21"/>
              </w:rPr>
              <w:t>3</w:t>
            </w:r>
            <w:r>
              <w:rPr>
                <w:rFonts w:hint="eastAsia" w:ascii="宋体" w:hAnsi="宋体" w:eastAsia="宋体" w:cs="宋体"/>
                <w:bCs/>
                <w:caps w:val="0"/>
                <w:smallCaps w:val="0"/>
                <w:spacing w:val="0"/>
                <w:sz w:val="21"/>
                <w:szCs w:val="21"/>
                <w:lang w:val="en-US" w:eastAsia="zh-CN"/>
              </w:rPr>
              <w:t>.</w:t>
            </w:r>
            <w:r>
              <w:rPr>
                <w:rFonts w:hint="eastAsia" w:ascii="宋体" w:hAnsi="宋体" w:eastAsia="宋体" w:cs="宋体"/>
                <w:bCs/>
                <w:caps w:val="0"/>
                <w:smallCaps w:val="0"/>
                <w:spacing w:val="0"/>
                <w:sz w:val="21"/>
                <w:szCs w:val="21"/>
              </w:rPr>
              <w:t>竞争性磋商文件中所</w:t>
            </w:r>
            <w:r>
              <w:rPr>
                <w:rFonts w:hint="eastAsia" w:ascii="宋体" w:hAnsi="宋体" w:eastAsia="宋体" w:cs="宋体"/>
                <w:bCs/>
                <w:caps w:val="0"/>
                <w:smallCaps w:val="0"/>
                <w:spacing w:val="0"/>
                <w:sz w:val="21"/>
                <w:szCs w:val="21"/>
                <w:lang w:eastAsia="zh-CN"/>
              </w:rPr>
              <w:t>涉及的相关</w:t>
            </w:r>
            <w:r>
              <w:rPr>
                <w:rFonts w:hint="eastAsia" w:ascii="宋体" w:hAnsi="宋体" w:eastAsia="宋体" w:cs="宋体"/>
                <w:bCs/>
                <w:caps w:val="0"/>
                <w:smallCaps w:val="0"/>
                <w:spacing w:val="0"/>
                <w:sz w:val="21"/>
                <w:szCs w:val="21"/>
              </w:rPr>
              <w:t>资料及证明文件或供应商认为必须提供的其他相关资料。</w:t>
            </w:r>
          </w:p>
        </w:tc>
      </w:tr>
      <w:tr w14:paraId="353CB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735B97C4">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8</w:t>
            </w:r>
          </w:p>
        </w:tc>
        <w:tc>
          <w:tcPr>
            <w:tcW w:w="1922" w:type="dxa"/>
            <w:vAlign w:val="center"/>
          </w:tcPr>
          <w:p w14:paraId="540A7A8D">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竞争性磋商响应文件有效期</w:t>
            </w:r>
          </w:p>
        </w:tc>
        <w:tc>
          <w:tcPr>
            <w:tcW w:w="6844" w:type="dxa"/>
            <w:vAlign w:val="center"/>
          </w:tcPr>
          <w:p w14:paraId="65A94051">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从提交竞争性磋商响应文件截止之日起</w:t>
            </w:r>
            <w:r>
              <w:rPr>
                <w:rFonts w:hint="eastAsia" w:ascii="宋体" w:hAnsi="宋体" w:eastAsia="宋体" w:cs="宋体"/>
                <w:caps w:val="0"/>
                <w:smallCaps w:val="0"/>
                <w:spacing w:val="0"/>
                <w:sz w:val="21"/>
                <w:szCs w:val="21"/>
                <w:u w:val="single"/>
              </w:rPr>
              <w:t>90</w:t>
            </w:r>
            <w:r>
              <w:rPr>
                <w:rFonts w:hint="eastAsia" w:ascii="宋体" w:hAnsi="宋体" w:eastAsia="宋体" w:cs="宋体"/>
                <w:caps w:val="0"/>
                <w:smallCaps w:val="0"/>
                <w:spacing w:val="0"/>
                <w:sz w:val="21"/>
                <w:szCs w:val="21"/>
              </w:rPr>
              <w:t>日历天</w:t>
            </w:r>
          </w:p>
        </w:tc>
      </w:tr>
      <w:tr w14:paraId="71BCE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3D3BC5A7">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9</w:t>
            </w:r>
          </w:p>
        </w:tc>
        <w:tc>
          <w:tcPr>
            <w:tcW w:w="1922" w:type="dxa"/>
            <w:vAlign w:val="center"/>
          </w:tcPr>
          <w:p w14:paraId="3CC8CA4C">
            <w:pPr>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▲无效投标</w:t>
            </w:r>
          </w:p>
        </w:tc>
        <w:tc>
          <w:tcPr>
            <w:tcW w:w="6844" w:type="dxa"/>
            <w:vAlign w:val="center"/>
          </w:tcPr>
          <w:p w14:paraId="0E40F748">
            <w:pPr>
              <w:keepNext w:val="0"/>
              <w:keepLines w:val="0"/>
              <w:pageBreakBefore w:val="0"/>
              <w:widowControl/>
              <w:suppressLineNumbers w:val="0"/>
              <w:kinsoku/>
              <w:wordWrap/>
              <w:overflowPunct/>
              <w:topLinePunct w:val="0"/>
              <w:autoSpaceDE/>
              <w:autoSpaceDN/>
              <w:bidi w:val="0"/>
              <w:adjustRightInd/>
              <w:snapToGrid/>
              <w:spacing w:before="167" w:beforeLines="50" w:beforeAutospacing="0" w:after="167" w:afterLines="50" w:afterAutospacing="0" w:line="240" w:lineRule="auto"/>
              <w:ind w:left="525" w:right="0" w:hanging="525" w:hangingChars="250"/>
              <w:jc w:val="left"/>
              <w:textAlignment w:val="auto"/>
              <w:rPr>
                <w:rFonts w:hint="eastAsia" w:ascii="宋体" w:hAnsi="宋体" w:eastAsia="宋体" w:cs="宋体"/>
                <w:caps w:val="0"/>
                <w:smallCaps w:val="0"/>
                <w:spacing w:val="0"/>
                <w:sz w:val="21"/>
                <w:szCs w:val="21"/>
                <w:lang w:eastAsia="zh-CN"/>
              </w:rPr>
            </w:pPr>
            <w:r>
              <w:rPr>
                <w:rFonts w:hint="eastAsia" w:ascii="宋体" w:hAnsi="宋体" w:eastAsia="宋体" w:cs="宋体"/>
                <w:caps w:val="0"/>
                <w:smallCaps w:val="0"/>
                <w:spacing w:val="0"/>
                <w:sz w:val="21"/>
                <w:szCs w:val="21"/>
                <w:lang w:eastAsia="zh-CN"/>
              </w:rPr>
              <w:t>（1）未按要求上传电子竞争性磋商响应文件；</w:t>
            </w:r>
          </w:p>
          <w:p w14:paraId="33EA945A">
            <w:pPr>
              <w:keepNext w:val="0"/>
              <w:keepLines w:val="0"/>
              <w:pageBreakBefore w:val="0"/>
              <w:widowControl/>
              <w:suppressLineNumbers w:val="0"/>
              <w:kinsoku/>
              <w:wordWrap/>
              <w:overflowPunct/>
              <w:topLinePunct w:val="0"/>
              <w:autoSpaceDE/>
              <w:autoSpaceDN/>
              <w:bidi w:val="0"/>
              <w:adjustRightInd/>
              <w:snapToGrid/>
              <w:spacing w:before="167" w:beforeLines="50" w:beforeAutospacing="0" w:after="167" w:afterLines="50" w:afterAutospacing="0" w:line="240" w:lineRule="auto"/>
              <w:ind w:left="525" w:right="0" w:hanging="525" w:hangingChars="250"/>
              <w:jc w:val="left"/>
              <w:textAlignment w:val="auto"/>
              <w:rPr>
                <w:rFonts w:hint="eastAsia" w:ascii="宋体" w:hAnsi="宋体" w:eastAsia="宋体" w:cs="宋体"/>
                <w:caps w:val="0"/>
                <w:smallCaps w:val="0"/>
                <w:spacing w:val="0"/>
                <w:sz w:val="21"/>
                <w:szCs w:val="21"/>
                <w:lang w:eastAsia="zh-CN"/>
              </w:rPr>
            </w:pPr>
            <w:r>
              <w:rPr>
                <w:rFonts w:hint="eastAsia" w:ascii="宋体" w:hAnsi="宋体" w:eastAsia="宋体" w:cs="宋体"/>
                <w:caps w:val="0"/>
                <w:smallCaps w:val="0"/>
                <w:spacing w:val="0"/>
                <w:sz w:val="21"/>
                <w:szCs w:val="21"/>
                <w:lang w:eastAsia="zh-CN"/>
              </w:rPr>
              <w:t>（2）传真投标；</w:t>
            </w:r>
          </w:p>
          <w:p w14:paraId="0C1B3931">
            <w:pPr>
              <w:keepNext w:val="0"/>
              <w:keepLines w:val="0"/>
              <w:pageBreakBefore w:val="0"/>
              <w:widowControl/>
              <w:suppressLineNumbers w:val="0"/>
              <w:kinsoku/>
              <w:wordWrap/>
              <w:overflowPunct/>
              <w:topLinePunct w:val="0"/>
              <w:autoSpaceDE/>
              <w:autoSpaceDN/>
              <w:bidi w:val="0"/>
              <w:adjustRightInd/>
              <w:snapToGrid/>
              <w:spacing w:before="167" w:beforeLines="50" w:beforeAutospacing="0" w:after="167" w:afterLines="50" w:afterAutospacing="0" w:line="240" w:lineRule="auto"/>
              <w:ind w:left="525" w:right="0" w:hanging="525" w:hangingChars="250"/>
              <w:jc w:val="left"/>
              <w:textAlignment w:val="auto"/>
              <w:rPr>
                <w:rFonts w:hint="eastAsia" w:ascii="宋体" w:hAnsi="宋体" w:eastAsia="宋体" w:cs="宋体"/>
                <w:caps w:val="0"/>
                <w:smallCaps w:val="0"/>
                <w:spacing w:val="0"/>
                <w:sz w:val="21"/>
                <w:szCs w:val="21"/>
                <w:lang w:eastAsia="zh-CN"/>
              </w:rPr>
            </w:pPr>
            <w:r>
              <w:rPr>
                <w:rFonts w:hint="eastAsia" w:ascii="宋体" w:hAnsi="宋体" w:eastAsia="宋体" w:cs="宋体"/>
                <w:caps w:val="0"/>
                <w:smallCaps w:val="0"/>
                <w:spacing w:val="0"/>
                <w:sz w:val="21"/>
                <w:szCs w:val="21"/>
                <w:lang w:eastAsia="zh-CN"/>
              </w:rPr>
              <w:t>（3）在投标截止时间后送达的竞争性磋商响应文件；</w:t>
            </w:r>
          </w:p>
          <w:p w14:paraId="4C71E5A8">
            <w:pPr>
              <w:keepNext w:val="0"/>
              <w:keepLines w:val="0"/>
              <w:pageBreakBefore w:val="0"/>
              <w:widowControl/>
              <w:suppressLineNumbers w:val="0"/>
              <w:kinsoku/>
              <w:wordWrap/>
              <w:overflowPunct/>
              <w:topLinePunct w:val="0"/>
              <w:autoSpaceDE/>
              <w:autoSpaceDN/>
              <w:bidi w:val="0"/>
              <w:adjustRightInd/>
              <w:snapToGrid/>
              <w:spacing w:before="167" w:beforeLines="50" w:beforeAutospacing="0" w:after="167" w:afterLines="50" w:afterAutospacing="0" w:line="240" w:lineRule="auto"/>
              <w:ind w:left="525" w:right="0" w:hanging="525" w:hangingChars="250"/>
              <w:jc w:val="left"/>
              <w:textAlignment w:val="auto"/>
              <w:rPr>
                <w:rFonts w:hint="eastAsia" w:ascii="宋体" w:hAnsi="宋体" w:eastAsia="宋体" w:cs="宋体"/>
                <w:caps w:val="0"/>
                <w:smallCaps w:val="0"/>
                <w:spacing w:val="0"/>
                <w:sz w:val="21"/>
                <w:szCs w:val="21"/>
                <w:lang w:eastAsia="zh-CN"/>
              </w:rPr>
            </w:pPr>
            <w:r>
              <w:rPr>
                <w:rFonts w:hint="eastAsia" w:ascii="宋体" w:hAnsi="宋体" w:eastAsia="宋体" w:cs="宋体"/>
                <w:caps w:val="0"/>
                <w:smallCaps w:val="0"/>
                <w:spacing w:val="0"/>
                <w:sz w:val="21"/>
                <w:szCs w:val="21"/>
                <w:lang w:eastAsia="zh-CN"/>
              </w:rPr>
              <w:t>（4）竞争性磋商响应文件无法定代表人（单位负责人）签字/盖章，或有签字/盖章但</w:t>
            </w:r>
          </w:p>
          <w:p w14:paraId="08F3A8CB">
            <w:pPr>
              <w:keepNext w:val="0"/>
              <w:keepLines w:val="0"/>
              <w:pageBreakBefore w:val="0"/>
              <w:widowControl/>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left"/>
              <w:textAlignment w:val="auto"/>
              <w:rPr>
                <w:rFonts w:hint="eastAsia" w:ascii="宋体" w:hAnsi="宋体" w:eastAsia="宋体" w:cs="宋体"/>
                <w:caps w:val="0"/>
                <w:smallCaps w:val="0"/>
                <w:spacing w:val="0"/>
                <w:sz w:val="21"/>
                <w:szCs w:val="21"/>
                <w:lang w:eastAsia="zh-CN"/>
              </w:rPr>
            </w:pPr>
            <w:r>
              <w:rPr>
                <w:rFonts w:hint="eastAsia" w:ascii="宋体" w:hAnsi="宋体" w:eastAsia="宋体" w:cs="宋体"/>
                <w:caps w:val="0"/>
                <w:smallCaps w:val="0"/>
                <w:spacing w:val="0"/>
                <w:sz w:val="21"/>
                <w:szCs w:val="21"/>
                <w:lang w:eastAsia="zh-CN"/>
              </w:rPr>
              <w:t>无法定代表人（单位负责人）有效委托书的；</w:t>
            </w:r>
          </w:p>
          <w:p w14:paraId="5B9F1815">
            <w:pPr>
              <w:keepNext w:val="0"/>
              <w:keepLines w:val="0"/>
              <w:pageBreakBefore w:val="0"/>
              <w:widowControl/>
              <w:suppressLineNumbers w:val="0"/>
              <w:kinsoku/>
              <w:wordWrap/>
              <w:overflowPunct/>
              <w:topLinePunct w:val="0"/>
              <w:autoSpaceDE/>
              <w:autoSpaceDN/>
              <w:bidi w:val="0"/>
              <w:adjustRightInd/>
              <w:snapToGrid/>
              <w:spacing w:before="167" w:beforeLines="50" w:beforeAutospacing="0" w:after="167" w:afterLines="50" w:afterAutospacing="0" w:line="240" w:lineRule="auto"/>
              <w:ind w:left="525" w:right="0" w:hanging="525" w:hangingChars="250"/>
              <w:jc w:val="left"/>
              <w:textAlignment w:val="auto"/>
              <w:rPr>
                <w:rFonts w:hint="eastAsia" w:ascii="宋体" w:hAnsi="宋体" w:eastAsia="宋体" w:cs="宋体"/>
                <w:caps w:val="0"/>
                <w:smallCaps w:val="0"/>
                <w:spacing w:val="0"/>
                <w:sz w:val="21"/>
                <w:szCs w:val="21"/>
                <w:lang w:eastAsia="zh-CN"/>
              </w:rPr>
            </w:pPr>
            <w:r>
              <w:rPr>
                <w:rFonts w:hint="eastAsia" w:ascii="宋体" w:hAnsi="宋体" w:eastAsia="宋体" w:cs="宋体"/>
                <w:caps w:val="0"/>
                <w:smallCaps w:val="0"/>
                <w:spacing w:val="0"/>
                <w:sz w:val="21"/>
                <w:szCs w:val="21"/>
                <w:lang w:eastAsia="zh-CN"/>
              </w:rPr>
              <w:t>（5）投标有效期不足的；</w:t>
            </w:r>
          </w:p>
          <w:p w14:paraId="51A66A1F">
            <w:pPr>
              <w:keepNext w:val="0"/>
              <w:keepLines w:val="0"/>
              <w:pageBreakBefore w:val="0"/>
              <w:widowControl/>
              <w:suppressLineNumbers w:val="0"/>
              <w:kinsoku/>
              <w:wordWrap/>
              <w:overflowPunct/>
              <w:topLinePunct w:val="0"/>
              <w:autoSpaceDE/>
              <w:autoSpaceDN/>
              <w:bidi w:val="0"/>
              <w:adjustRightInd/>
              <w:snapToGrid/>
              <w:spacing w:before="167" w:beforeLines="50" w:beforeAutospacing="0" w:after="167" w:afterLines="50" w:afterAutospacing="0" w:line="240" w:lineRule="auto"/>
              <w:ind w:left="525" w:right="0" w:hanging="525" w:hangingChars="250"/>
              <w:jc w:val="left"/>
              <w:textAlignment w:val="auto"/>
              <w:rPr>
                <w:rFonts w:hint="eastAsia" w:ascii="宋体" w:hAnsi="宋体" w:eastAsia="宋体" w:cs="宋体"/>
                <w:caps w:val="0"/>
                <w:smallCaps w:val="0"/>
                <w:spacing w:val="0"/>
                <w:sz w:val="21"/>
                <w:szCs w:val="21"/>
                <w:lang w:eastAsia="zh-CN"/>
              </w:rPr>
            </w:pPr>
            <w:r>
              <w:rPr>
                <w:rFonts w:hint="eastAsia" w:ascii="宋体" w:hAnsi="宋体" w:eastAsia="宋体" w:cs="宋体"/>
                <w:caps w:val="0"/>
                <w:smallCaps w:val="0"/>
                <w:spacing w:val="0"/>
                <w:sz w:val="21"/>
                <w:szCs w:val="21"/>
                <w:lang w:eastAsia="zh-CN"/>
              </w:rPr>
              <w:t>（6）投标内容有损国家的形象和公民的利益；</w:t>
            </w:r>
          </w:p>
          <w:p w14:paraId="616C38F1">
            <w:pPr>
              <w:keepNext w:val="0"/>
              <w:keepLines w:val="0"/>
              <w:pageBreakBefore w:val="0"/>
              <w:widowControl/>
              <w:suppressLineNumbers w:val="0"/>
              <w:kinsoku/>
              <w:wordWrap/>
              <w:overflowPunct/>
              <w:topLinePunct w:val="0"/>
              <w:autoSpaceDE/>
              <w:autoSpaceDN/>
              <w:bidi w:val="0"/>
              <w:adjustRightInd/>
              <w:snapToGrid/>
              <w:spacing w:before="167" w:beforeLines="50" w:beforeAutospacing="0" w:after="167" w:afterLines="50" w:afterAutospacing="0" w:line="240" w:lineRule="auto"/>
              <w:ind w:left="525" w:right="0" w:hanging="525" w:hangingChars="250"/>
              <w:jc w:val="left"/>
              <w:textAlignment w:val="auto"/>
              <w:rPr>
                <w:rFonts w:hint="eastAsia" w:ascii="宋体" w:hAnsi="宋体" w:eastAsia="宋体" w:cs="宋体"/>
                <w:caps w:val="0"/>
                <w:smallCaps w:val="0"/>
                <w:spacing w:val="0"/>
                <w:sz w:val="21"/>
                <w:szCs w:val="21"/>
                <w:lang w:eastAsia="zh-CN"/>
              </w:rPr>
            </w:pPr>
            <w:r>
              <w:rPr>
                <w:rFonts w:hint="eastAsia" w:ascii="宋体" w:hAnsi="宋体" w:eastAsia="宋体" w:cs="宋体"/>
                <w:caps w:val="0"/>
                <w:smallCaps w:val="0"/>
                <w:spacing w:val="0"/>
                <w:sz w:val="21"/>
                <w:szCs w:val="21"/>
                <w:lang w:eastAsia="zh-CN"/>
              </w:rPr>
              <w:t>（7）不符合法律法规和竞争性磋商文件中规定的其他实质性要求的；</w:t>
            </w:r>
          </w:p>
          <w:p w14:paraId="1B3E3E33">
            <w:pPr>
              <w:keepNext w:val="0"/>
              <w:keepLines w:val="0"/>
              <w:pageBreakBefore w:val="0"/>
              <w:widowControl/>
              <w:suppressLineNumbers w:val="0"/>
              <w:kinsoku/>
              <w:wordWrap/>
              <w:overflowPunct/>
              <w:topLinePunct w:val="0"/>
              <w:autoSpaceDE/>
              <w:autoSpaceDN/>
              <w:bidi w:val="0"/>
              <w:adjustRightInd/>
              <w:snapToGrid/>
              <w:spacing w:before="167" w:beforeLines="50" w:beforeAutospacing="0" w:after="167" w:afterLines="50" w:afterAutospacing="0" w:line="240" w:lineRule="auto"/>
              <w:ind w:left="525" w:right="0" w:hanging="525" w:hangingChars="250"/>
              <w:jc w:val="left"/>
              <w:textAlignment w:val="auto"/>
              <w:rPr>
                <w:rFonts w:hint="eastAsia" w:ascii="宋体" w:hAnsi="宋体" w:eastAsia="宋体" w:cs="宋体"/>
                <w:caps w:val="0"/>
                <w:smallCaps w:val="0"/>
                <w:spacing w:val="0"/>
                <w:sz w:val="21"/>
                <w:szCs w:val="21"/>
                <w:lang w:eastAsia="zh-CN"/>
              </w:rPr>
            </w:pPr>
            <w:r>
              <w:rPr>
                <w:rFonts w:hint="eastAsia" w:ascii="宋体" w:hAnsi="宋体" w:eastAsia="宋体" w:cs="宋体"/>
                <w:caps w:val="0"/>
                <w:smallCaps w:val="0"/>
                <w:spacing w:val="0"/>
                <w:sz w:val="21"/>
                <w:szCs w:val="21"/>
                <w:lang w:eastAsia="zh-CN"/>
              </w:rPr>
              <w:t>（8）提供虚假的资料；</w:t>
            </w:r>
          </w:p>
          <w:p w14:paraId="53ED8CD7">
            <w:pPr>
              <w:keepNext w:val="0"/>
              <w:keepLines w:val="0"/>
              <w:pageBreakBefore w:val="0"/>
              <w:widowControl/>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left"/>
              <w:textAlignment w:val="auto"/>
              <w:rPr>
                <w:rFonts w:hint="eastAsia" w:ascii="宋体" w:hAnsi="宋体" w:eastAsia="宋体" w:cs="宋体"/>
                <w:b/>
                <w:bCs/>
                <w:caps w:val="0"/>
                <w:smallCaps w:val="0"/>
                <w:color w:val="FF0000"/>
                <w:spacing w:val="0"/>
                <w:sz w:val="21"/>
                <w:szCs w:val="21"/>
                <w:lang w:eastAsia="zh-CN"/>
              </w:rPr>
            </w:pPr>
            <w:r>
              <w:rPr>
                <w:rFonts w:hint="eastAsia" w:ascii="宋体" w:hAnsi="宋体" w:eastAsia="宋体" w:cs="宋体"/>
                <w:b/>
                <w:bCs/>
                <w:caps w:val="0"/>
                <w:smallCaps w:val="0"/>
                <w:color w:val="FF0000"/>
                <w:spacing w:val="0"/>
                <w:sz w:val="21"/>
                <w:szCs w:val="21"/>
                <w:lang w:eastAsia="zh-CN"/>
              </w:rPr>
              <w:t>（</w:t>
            </w:r>
            <w:r>
              <w:rPr>
                <w:rFonts w:hint="eastAsia" w:ascii="宋体" w:hAnsi="宋体" w:eastAsia="宋体" w:cs="宋体"/>
                <w:b/>
                <w:bCs/>
                <w:caps w:val="0"/>
                <w:smallCaps w:val="0"/>
                <w:color w:val="FF0000"/>
                <w:spacing w:val="0"/>
                <w:sz w:val="21"/>
                <w:szCs w:val="21"/>
                <w:lang w:val="en-US" w:eastAsia="zh-CN"/>
              </w:rPr>
              <w:t>9</w:t>
            </w:r>
            <w:r>
              <w:rPr>
                <w:rFonts w:hint="eastAsia" w:ascii="宋体" w:hAnsi="宋体" w:eastAsia="宋体" w:cs="宋体"/>
                <w:b/>
                <w:bCs/>
                <w:caps w:val="0"/>
                <w:smallCaps w:val="0"/>
                <w:color w:val="FF0000"/>
                <w:spacing w:val="0"/>
                <w:sz w:val="21"/>
                <w:szCs w:val="21"/>
                <w:lang w:eastAsia="zh-CN"/>
              </w:rPr>
              <w:t>）</w:t>
            </w:r>
            <w:r>
              <w:rPr>
                <w:rFonts w:hint="eastAsia" w:ascii="宋体" w:hAnsi="宋体" w:eastAsia="宋体" w:cs="宋体"/>
                <w:b/>
                <w:bCs/>
                <w:caps w:val="0"/>
                <w:smallCaps w:val="0"/>
                <w:color w:val="FF0000"/>
                <w:spacing w:val="0"/>
                <w:sz w:val="21"/>
                <w:szCs w:val="21"/>
                <w:lang w:val="en-US" w:eastAsia="zh-CN"/>
              </w:rPr>
              <w:t>投标优惠率报价小于0%的</w:t>
            </w:r>
            <w:r>
              <w:rPr>
                <w:rFonts w:hint="eastAsia" w:ascii="宋体" w:hAnsi="宋体" w:eastAsia="宋体" w:cs="宋体"/>
                <w:b/>
                <w:bCs/>
                <w:caps w:val="0"/>
                <w:smallCaps w:val="0"/>
                <w:color w:val="FF0000"/>
                <w:spacing w:val="0"/>
                <w:sz w:val="21"/>
                <w:szCs w:val="21"/>
                <w:lang w:eastAsia="zh-CN"/>
              </w:rPr>
              <w:t>。</w:t>
            </w:r>
          </w:p>
          <w:p w14:paraId="4B030C18">
            <w:pPr>
              <w:keepNext w:val="0"/>
              <w:keepLines w:val="0"/>
              <w:pageBreakBefore w:val="0"/>
              <w:widowControl/>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left"/>
              <w:textAlignment w:val="auto"/>
              <w:rPr>
                <w:rFonts w:hint="eastAsia" w:ascii="宋体" w:hAnsi="宋体" w:eastAsia="宋体" w:cs="宋体"/>
                <w:b/>
                <w:bCs/>
                <w:caps w:val="0"/>
                <w:smallCaps w:val="0"/>
                <w:color w:val="FF0000"/>
                <w:spacing w:val="0"/>
                <w:sz w:val="21"/>
                <w:szCs w:val="21"/>
                <w:lang w:eastAsia="zh-CN"/>
              </w:rPr>
            </w:pPr>
            <w:r>
              <w:rPr>
                <w:rFonts w:hint="eastAsia" w:ascii="宋体" w:hAnsi="宋体" w:eastAsia="宋体" w:cs="宋体"/>
                <w:caps w:val="0"/>
                <w:smallCaps w:val="0"/>
                <w:spacing w:val="0"/>
                <w:sz w:val="21"/>
                <w:szCs w:val="21"/>
                <w:lang w:eastAsia="zh-CN"/>
              </w:rPr>
              <w:t>（</w:t>
            </w:r>
            <w:r>
              <w:rPr>
                <w:rFonts w:hint="eastAsia" w:ascii="宋体" w:hAnsi="宋体" w:eastAsia="宋体" w:cs="宋体"/>
                <w:caps w:val="0"/>
                <w:smallCaps w:val="0"/>
                <w:spacing w:val="0"/>
                <w:sz w:val="21"/>
                <w:szCs w:val="21"/>
                <w:lang w:val="en-US" w:eastAsia="zh-CN"/>
              </w:rPr>
              <w:t>10</w:t>
            </w:r>
            <w:r>
              <w:rPr>
                <w:rFonts w:hint="eastAsia" w:ascii="宋体" w:hAnsi="宋体" w:eastAsia="宋体" w:cs="宋体"/>
                <w:caps w:val="0"/>
                <w:smallCaps w:val="0"/>
                <w:spacing w:val="0"/>
                <w:sz w:val="21"/>
                <w:szCs w:val="21"/>
                <w:lang w:eastAsia="zh-CN"/>
              </w:rPr>
              <w:t>）投标公司名称与营业执照名称及投标人公章名称（政采云平台）不一致的。</w:t>
            </w:r>
          </w:p>
        </w:tc>
      </w:tr>
      <w:tr w14:paraId="7AE96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4FCF717B">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10</w:t>
            </w:r>
          </w:p>
        </w:tc>
        <w:tc>
          <w:tcPr>
            <w:tcW w:w="1922" w:type="dxa"/>
            <w:vAlign w:val="center"/>
          </w:tcPr>
          <w:p w14:paraId="76A89BCB">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投标保证金</w:t>
            </w:r>
          </w:p>
        </w:tc>
        <w:tc>
          <w:tcPr>
            <w:tcW w:w="6844" w:type="dxa"/>
            <w:vAlign w:val="center"/>
          </w:tcPr>
          <w:p w14:paraId="37B89AF5">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无需递交</w:t>
            </w:r>
          </w:p>
        </w:tc>
      </w:tr>
      <w:tr w14:paraId="6AD7F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3233A186">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11</w:t>
            </w:r>
          </w:p>
        </w:tc>
        <w:tc>
          <w:tcPr>
            <w:tcW w:w="1922" w:type="dxa"/>
            <w:vAlign w:val="center"/>
          </w:tcPr>
          <w:p w14:paraId="1370EBEB">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竞争性磋商响应文件份数</w:t>
            </w:r>
          </w:p>
        </w:tc>
        <w:tc>
          <w:tcPr>
            <w:tcW w:w="6844" w:type="dxa"/>
            <w:vAlign w:val="center"/>
          </w:tcPr>
          <w:p w14:paraId="2C5DD86B">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left"/>
              <w:rPr>
                <w:rFonts w:hint="eastAsia" w:ascii="宋体" w:hAnsi="宋体" w:eastAsia="宋体" w:cs="宋体"/>
                <w:b/>
                <w:caps w:val="0"/>
                <w:smallCaps w:val="0"/>
                <w:color w:val="000000"/>
                <w:spacing w:val="0"/>
                <w:sz w:val="21"/>
                <w:szCs w:val="21"/>
                <w:highlight w:val="none"/>
                <w:shd w:val="clear" w:color="auto" w:fill="auto"/>
                <w:lang w:val="en-US" w:eastAsia="zh-CN"/>
              </w:rPr>
            </w:pPr>
            <w:r>
              <w:rPr>
                <w:rFonts w:hint="eastAsia" w:ascii="宋体" w:hAnsi="宋体" w:eastAsia="宋体" w:cs="宋体"/>
                <w:b/>
                <w:caps w:val="0"/>
                <w:smallCaps w:val="0"/>
                <w:color w:val="000000"/>
                <w:spacing w:val="0"/>
                <w:sz w:val="21"/>
                <w:szCs w:val="21"/>
                <w:highlight w:val="none"/>
                <w:shd w:val="clear" w:color="auto" w:fill="auto"/>
                <w:lang w:val="en-US" w:eastAsia="zh-CN"/>
              </w:rPr>
              <w:t>各投标供应商按规定要求上传电子竞争性磋商响应文件。</w:t>
            </w:r>
          </w:p>
          <w:p w14:paraId="6EF4F3A6">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left"/>
              <w:rPr>
                <w:rFonts w:hint="eastAsia" w:ascii="宋体" w:hAnsi="宋体" w:eastAsia="宋体" w:cs="宋体"/>
                <w:caps w:val="0"/>
                <w:smallCaps w:val="0"/>
                <w:color w:val="000000"/>
                <w:spacing w:val="0"/>
                <w:sz w:val="21"/>
                <w:szCs w:val="21"/>
              </w:rPr>
            </w:pPr>
            <w:r>
              <w:rPr>
                <w:rFonts w:hint="eastAsia" w:ascii="宋体" w:hAnsi="宋体" w:eastAsia="宋体" w:cs="宋体"/>
                <w:b/>
                <w:caps w:val="0"/>
                <w:smallCaps w:val="0"/>
                <w:color w:val="000000"/>
                <w:spacing w:val="0"/>
                <w:sz w:val="21"/>
                <w:szCs w:val="21"/>
                <w:highlight w:val="none"/>
                <w:shd w:val="clear" w:color="auto" w:fill="auto"/>
                <w:lang w:val="en-US" w:eastAsia="zh-CN"/>
              </w:rPr>
              <w:t>注：成交供应商在领取成交通知书前需向甲方各提交一份纸质竞争性磋商响应文件（文件为电子竞争性磋商响应文件的打印件，可双面打印，并胶装成册）。</w:t>
            </w:r>
          </w:p>
        </w:tc>
      </w:tr>
      <w:tr w14:paraId="7CCAA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0307EB0C">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12</w:t>
            </w:r>
          </w:p>
        </w:tc>
        <w:tc>
          <w:tcPr>
            <w:tcW w:w="1922" w:type="dxa"/>
            <w:vAlign w:val="center"/>
          </w:tcPr>
          <w:p w14:paraId="1AE89C8B">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lang w:val="en-US" w:eastAsia="zh-CN"/>
              </w:rPr>
              <w:t>电子竞争性磋商</w:t>
            </w:r>
            <w:r>
              <w:rPr>
                <w:rFonts w:hint="eastAsia" w:ascii="宋体" w:hAnsi="宋体" w:eastAsia="宋体" w:cs="宋体"/>
                <w:caps w:val="0"/>
                <w:smallCaps w:val="0"/>
                <w:spacing w:val="0"/>
                <w:sz w:val="21"/>
                <w:szCs w:val="21"/>
                <w:lang w:eastAsia="zh-CN"/>
              </w:rPr>
              <w:t>响应文件</w:t>
            </w:r>
            <w:r>
              <w:rPr>
                <w:rFonts w:hint="eastAsia" w:ascii="宋体" w:hAnsi="宋体" w:eastAsia="宋体" w:cs="宋体"/>
                <w:caps w:val="0"/>
                <w:smallCaps w:val="0"/>
                <w:spacing w:val="0"/>
                <w:sz w:val="21"/>
                <w:szCs w:val="21"/>
              </w:rPr>
              <w:t>提交时间和地点</w:t>
            </w:r>
          </w:p>
        </w:tc>
        <w:tc>
          <w:tcPr>
            <w:tcW w:w="6844" w:type="dxa"/>
            <w:vAlign w:val="center"/>
          </w:tcPr>
          <w:p w14:paraId="3F66912D">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left"/>
              <w:rPr>
                <w:rFonts w:hint="eastAsia" w:ascii="宋体" w:hAnsi="宋体" w:eastAsia="宋体" w:cs="宋体"/>
                <w:b/>
                <w:caps w:val="0"/>
                <w:smallCaps w:val="0"/>
                <w:color w:val="auto"/>
                <w:spacing w:val="0"/>
                <w:sz w:val="21"/>
                <w:szCs w:val="21"/>
                <w:highlight w:val="none"/>
              </w:rPr>
            </w:pPr>
            <w:r>
              <w:rPr>
                <w:rFonts w:hint="eastAsia" w:ascii="宋体" w:hAnsi="宋体" w:eastAsia="宋体" w:cs="宋体"/>
                <w:b/>
                <w:caps w:val="0"/>
                <w:smallCaps w:val="0"/>
                <w:color w:val="auto"/>
                <w:spacing w:val="0"/>
                <w:sz w:val="21"/>
                <w:szCs w:val="21"/>
                <w:highlight w:val="none"/>
                <w:lang w:val="en-US" w:eastAsia="zh-CN"/>
              </w:rPr>
              <w:t>网上递交</w:t>
            </w:r>
            <w:r>
              <w:rPr>
                <w:rFonts w:hint="eastAsia" w:ascii="宋体" w:hAnsi="宋体" w:eastAsia="宋体" w:cs="宋体"/>
                <w:b/>
                <w:caps w:val="0"/>
                <w:smallCaps w:val="0"/>
                <w:color w:val="auto"/>
                <w:spacing w:val="0"/>
                <w:sz w:val="21"/>
                <w:szCs w:val="21"/>
                <w:highlight w:val="none"/>
              </w:rPr>
              <w:t>时间：公告发布之日起至</w:t>
            </w:r>
            <w:r>
              <w:rPr>
                <w:rFonts w:hint="eastAsia" w:ascii="宋体" w:hAnsi="宋体" w:eastAsia="宋体" w:cs="宋体"/>
                <w:b/>
                <w:caps w:val="0"/>
                <w:smallCaps w:val="0"/>
                <w:color w:val="auto"/>
                <w:spacing w:val="0"/>
                <w:sz w:val="21"/>
                <w:szCs w:val="21"/>
                <w:highlight w:val="none"/>
                <w:lang w:val="en-US" w:eastAsia="zh-CN"/>
              </w:rPr>
              <w:t>投标截止时间</w:t>
            </w:r>
            <w:r>
              <w:rPr>
                <w:rFonts w:hint="eastAsia" w:ascii="宋体" w:hAnsi="宋体" w:eastAsia="宋体" w:cs="宋体"/>
                <w:b/>
                <w:caps w:val="0"/>
                <w:smallCaps w:val="0"/>
                <w:color w:val="auto"/>
                <w:spacing w:val="0"/>
                <w:sz w:val="21"/>
                <w:szCs w:val="21"/>
                <w:highlight w:val="none"/>
              </w:rPr>
              <w:t>前，均可递交。投标截止时</w:t>
            </w:r>
            <w:r>
              <w:rPr>
                <w:rFonts w:hint="eastAsia" w:ascii="宋体" w:hAnsi="宋体" w:eastAsia="宋体" w:cs="宋体"/>
                <w:b/>
                <w:caps w:val="0"/>
                <w:smallCaps w:val="0"/>
                <w:color w:val="auto"/>
                <w:spacing w:val="0"/>
                <w:sz w:val="21"/>
                <w:szCs w:val="21"/>
                <w:highlight w:val="none"/>
                <w:lang w:eastAsia="zh-CN"/>
              </w:rPr>
              <w:t>间之</w:t>
            </w:r>
            <w:r>
              <w:rPr>
                <w:rFonts w:hint="eastAsia" w:ascii="宋体" w:hAnsi="宋体" w:eastAsia="宋体" w:cs="宋体"/>
                <w:b/>
                <w:caps w:val="0"/>
                <w:smallCaps w:val="0"/>
                <w:color w:val="auto"/>
                <w:spacing w:val="0"/>
                <w:sz w:val="21"/>
                <w:szCs w:val="21"/>
                <w:highlight w:val="none"/>
              </w:rPr>
              <w:t>前未完成</w:t>
            </w:r>
            <w:r>
              <w:rPr>
                <w:rFonts w:hint="eastAsia" w:ascii="宋体" w:hAnsi="宋体" w:eastAsia="宋体" w:cs="宋体"/>
                <w:b/>
                <w:caps w:val="0"/>
                <w:smallCaps w:val="0"/>
                <w:color w:val="auto"/>
                <w:spacing w:val="0"/>
                <w:sz w:val="21"/>
                <w:szCs w:val="21"/>
                <w:highlight w:val="none"/>
                <w:lang w:eastAsia="zh-CN"/>
              </w:rPr>
              <w:t>竞争性磋商响应文件</w:t>
            </w:r>
            <w:r>
              <w:rPr>
                <w:rFonts w:hint="eastAsia" w:ascii="宋体" w:hAnsi="宋体" w:eastAsia="宋体" w:cs="宋体"/>
                <w:b/>
                <w:caps w:val="0"/>
                <w:smallCaps w:val="0"/>
                <w:color w:val="auto"/>
                <w:spacing w:val="0"/>
                <w:sz w:val="21"/>
                <w:szCs w:val="21"/>
                <w:highlight w:val="none"/>
              </w:rPr>
              <w:t>传输的，视为撤回</w:t>
            </w:r>
            <w:r>
              <w:rPr>
                <w:rFonts w:hint="eastAsia" w:ascii="宋体" w:hAnsi="宋体" w:eastAsia="宋体" w:cs="宋体"/>
                <w:b/>
                <w:caps w:val="0"/>
                <w:smallCaps w:val="0"/>
                <w:color w:val="auto"/>
                <w:spacing w:val="0"/>
                <w:sz w:val="21"/>
                <w:szCs w:val="21"/>
                <w:highlight w:val="none"/>
                <w:lang w:eastAsia="zh-CN"/>
              </w:rPr>
              <w:t>竞争性磋商响应文件</w:t>
            </w:r>
            <w:r>
              <w:rPr>
                <w:rFonts w:hint="eastAsia" w:ascii="宋体" w:hAnsi="宋体" w:eastAsia="宋体" w:cs="宋体"/>
                <w:b/>
                <w:caps w:val="0"/>
                <w:smallCaps w:val="0"/>
                <w:color w:val="auto"/>
                <w:spacing w:val="0"/>
                <w:sz w:val="21"/>
                <w:szCs w:val="21"/>
                <w:highlight w:val="none"/>
              </w:rPr>
              <w:t>。</w:t>
            </w:r>
          </w:p>
          <w:p w14:paraId="53CC406F">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left"/>
              <w:rPr>
                <w:rFonts w:hint="eastAsia" w:ascii="宋体" w:hAnsi="宋体" w:eastAsia="宋体" w:cs="宋体"/>
                <w:b/>
                <w:caps w:val="0"/>
                <w:smallCaps w:val="0"/>
                <w:color w:val="auto"/>
                <w:spacing w:val="0"/>
                <w:sz w:val="21"/>
                <w:szCs w:val="21"/>
                <w:highlight w:val="none"/>
              </w:rPr>
            </w:pPr>
            <w:r>
              <w:rPr>
                <w:rFonts w:hint="eastAsia" w:ascii="宋体" w:hAnsi="宋体" w:eastAsia="宋体" w:cs="宋体"/>
                <w:b/>
                <w:caps w:val="0"/>
                <w:smallCaps w:val="0"/>
                <w:color w:val="auto"/>
                <w:spacing w:val="0"/>
                <w:sz w:val="21"/>
                <w:szCs w:val="21"/>
                <w:highlight w:val="none"/>
                <w:lang w:val="en-US" w:eastAsia="zh-CN"/>
              </w:rPr>
              <w:t>网上递交</w:t>
            </w:r>
            <w:r>
              <w:rPr>
                <w:rFonts w:hint="eastAsia" w:ascii="宋体" w:hAnsi="宋体" w:eastAsia="宋体" w:cs="宋体"/>
                <w:b/>
                <w:caps w:val="0"/>
                <w:smallCaps w:val="0"/>
                <w:color w:val="auto"/>
                <w:spacing w:val="0"/>
                <w:sz w:val="21"/>
                <w:szCs w:val="21"/>
                <w:highlight w:val="none"/>
              </w:rPr>
              <w:t>地点：云南省政府采购电子交易平台（政采云https://www.zcygov.cn/）</w:t>
            </w:r>
            <w:r>
              <w:rPr>
                <w:rFonts w:hint="eastAsia" w:ascii="宋体" w:hAnsi="宋体" w:eastAsia="宋体" w:cs="宋体"/>
                <w:b/>
                <w:caps w:val="0"/>
                <w:smallCaps w:val="0"/>
                <w:color w:val="auto"/>
                <w:spacing w:val="0"/>
                <w:sz w:val="21"/>
                <w:szCs w:val="21"/>
                <w:highlight w:val="none"/>
                <w:lang w:eastAsia="zh-CN"/>
              </w:rPr>
              <w:t>，供应商应按照本项目</w:t>
            </w:r>
            <w:r>
              <w:rPr>
                <w:rFonts w:hint="eastAsia" w:ascii="宋体" w:hAnsi="宋体" w:eastAsia="宋体" w:cs="宋体"/>
                <w:b/>
                <w:caps w:val="0"/>
                <w:smallCaps w:val="0"/>
                <w:color w:val="auto"/>
                <w:spacing w:val="0"/>
                <w:sz w:val="21"/>
                <w:szCs w:val="21"/>
                <w:highlight w:val="none"/>
                <w:lang w:val="en-US" w:eastAsia="zh-CN"/>
              </w:rPr>
              <w:t>竞争性磋商</w:t>
            </w:r>
            <w:r>
              <w:rPr>
                <w:rFonts w:hint="eastAsia" w:ascii="宋体" w:hAnsi="宋体" w:eastAsia="宋体" w:cs="宋体"/>
                <w:b/>
                <w:caps w:val="0"/>
                <w:smallCaps w:val="0"/>
                <w:color w:val="auto"/>
                <w:spacing w:val="0"/>
                <w:sz w:val="21"/>
                <w:szCs w:val="21"/>
                <w:highlight w:val="none"/>
                <w:lang w:eastAsia="zh-CN"/>
              </w:rPr>
              <w:t>和“政采云”平台的要求编制、加密后在竞争性磋商响应文件提交截止时间前上传至</w:t>
            </w:r>
            <w:r>
              <w:rPr>
                <w:rFonts w:hint="eastAsia" w:ascii="宋体" w:hAnsi="宋体" w:eastAsia="宋体" w:cs="宋体"/>
                <w:b/>
                <w:caps w:val="0"/>
                <w:smallCaps w:val="0"/>
                <w:color w:val="auto"/>
                <w:spacing w:val="0"/>
                <w:sz w:val="21"/>
                <w:szCs w:val="21"/>
                <w:highlight w:val="none"/>
                <w:lang w:eastAsia="zh-CN"/>
              </w:rPr>
              <w:t>“政采云”</w:t>
            </w:r>
            <w:r>
              <w:rPr>
                <w:rFonts w:hint="eastAsia" w:ascii="宋体" w:hAnsi="宋体" w:eastAsia="宋体" w:cs="宋体"/>
                <w:b/>
                <w:caps w:val="0"/>
                <w:smallCaps w:val="0"/>
                <w:color w:val="auto"/>
                <w:spacing w:val="0"/>
                <w:sz w:val="21"/>
                <w:szCs w:val="21"/>
                <w:highlight w:val="none"/>
                <w:lang w:eastAsia="zh-CN"/>
              </w:rPr>
              <w:t>平台，竞争性磋商响应文件提交截止时间前未完成竞争性磋商响应文件上传的，视为撤回竞争性磋商响应文件。供应商在</w:t>
            </w:r>
            <w:r>
              <w:rPr>
                <w:rFonts w:hint="eastAsia" w:ascii="宋体" w:hAnsi="宋体" w:eastAsia="宋体" w:cs="宋体"/>
                <w:b/>
                <w:caps w:val="0"/>
                <w:smallCaps w:val="0"/>
                <w:color w:val="auto"/>
                <w:spacing w:val="0"/>
                <w:sz w:val="21"/>
                <w:szCs w:val="21"/>
                <w:highlight w:val="none"/>
                <w:lang w:eastAsia="zh-CN"/>
              </w:rPr>
              <w:t>“政采云”</w:t>
            </w:r>
            <w:r>
              <w:rPr>
                <w:rFonts w:hint="eastAsia" w:ascii="宋体" w:hAnsi="宋体" w:eastAsia="宋体" w:cs="宋体"/>
                <w:b/>
                <w:caps w:val="0"/>
                <w:smallCaps w:val="0"/>
                <w:color w:val="auto"/>
                <w:spacing w:val="0"/>
                <w:sz w:val="21"/>
                <w:szCs w:val="21"/>
                <w:highlight w:val="none"/>
                <w:lang w:eastAsia="zh-CN"/>
              </w:rPr>
              <w:t>平台提交电子版竞争性磋商响应文件时，请填写参加远程采购活动经办人联系方式（选择远程解密的投标供应商填写）。</w:t>
            </w:r>
          </w:p>
        </w:tc>
      </w:tr>
      <w:tr w14:paraId="67453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2EEFB23B">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13</w:t>
            </w:r>
          </w:p>
        </w:tc>
        <w:tc>
          <w:tcPr>
            <w:tcW w:w="1922" w:type="dxa"/>
            <w:vAlign w:val="center"/>
          </w:tcPr>
          <w:p w14:paraId="33B33B1A">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开标时间和地点</w:t>
            </w:r>
          </w:p>
        </w:tc>
        <w:tc>
          <w:tcPr>
            <w:tcW w:w="6844" w:type="dxa"/>
            <w:vAlign w:val="center"/>
          </w:tcPr>
          <w:p w14:paraId="4D1FAFD6">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rPr>
                <w:rFonts w:hint="eastAsia" w:ascii="宋体" w:hAnsi="宋体" w:eastAsia="宋体" w:cs="宋体"/>
                <w:caps w:val="0"/>
                <w:smallCaps w:val="0"/>
                <w:color w:val="FF0000"/>
                <w:spacing w:val="0"/>
                <w:sz w:val="21"/>
                <w:szCs w:val="21"/>
                <w:highlight w:val="none"/>
              </w:rPr>
            </w:pPr>
            <w:r>
              <w:rPr>
                <w:rFonts w:hint="eastAsia" w:ascii="宋体" w:hAnsi="宋体" w:eastAsia="宋体" w:cs="宋体"/>
                <w:caps w:val="0"/>
                <w:smallCaps w:val="0"/>
                <w:color w:val="auto"/>
                <w:spacing w:val="0"/>
                <w:sz w:val="21"/>
                <w:szCs w:val="21"/>
                <w:highlight w:val="none"/>
              </w:rPr>
              <w:t>开标时间：</w:t>
            </w:r>
            <w:r>
              <w:rPr>
                <w:rFonts w:hint="eastAsia" w:ascii="宋体" w:hAnsi="宋体" w:eastAsia="宋体" w:cs="宋体"/>
                <w:b/>
                <w:bCs/>
                <w:caps w:val="0"/>
                <w:smallCaps w:val="0"/>
                <w:color w:val="FF0000"/>
                <w:spacing w:val="0"/>
                <w:sz w:val="21"/>
                <w:szCs w:val="21"/>
                <w:highlight w:val="none"/>
              </w:rPr>
              <w:t>202</w:t>
            </w:r>
            <w:r>
              <w:rPr>
                <w:rFonts w:hint="eastAsia" w:ascii="宋体" w:hAnsi="宋体" w:eastAsia="宋体" w:cs="宋体"/>
                <w:b/>
                <w:bCs/>
                <w:caps w:val="0"/>
                <w:smallCaps w:val="0"/>
                <w:color w:val="FF0000"/>
                <w:spacing w:val="0"/>
                <w:sz w:val="21"/>
                <w:szCs w:val="21"/>
                <w:highlight w:val="none"/>
                <w:lang w:val="en-US" w:eastAsia="zh-CN"/>
              </w:rPr>
              <w:t>6</w:t>
            </w:r>
            <w:r>
              <w:rPr>
                <w:rFonts w:hint="eastAsia" w:ascii="宋体" w:hAnsi="宋体" w:eastAsia="宋体" w:cs="宋体"/>
                <w:b/>
                <w:bCs/>
                <w:caps w:val="0"/>
                <w:smallCaps w:val="0"/>
                <w:color w:val="FF0000"/>
                <w:spacing w:val="0"/>
                <w:sz w:val="21"/>
                <w:szCs w:val="21"/>
                <w:highlight w:val="none"/>
              </w:rPr>
              <w:t>年</w:t>
            </w:r>
            <w:r>
              <w:rPr>
                <w:rFonts w:hint="eastAsia" w:ascii="宋体" w:hAnsi="宋体" w:eastAsia="宋体" w:cs="宋体"/>
                <w:b/>
                <w:bCs/>
                <w:caps w:val="0"/>
                <w:smallCaps w:val="0"/>
                <w:color w:val="FF0000"/>
                <w:spacing w:val="0"/>
                <w:sz w:val="21"/>
                <w:szCs w:val="21"/>
                <w:highlight w:val="none"/>
                <w:lang w:val="en-US" w:eastAsia="zh-CN"/>
              </w:rPr>
              <w:t>5月25日</w:t>
            </w:r>
            <w:r>
              <w:rPr>
                <w:rFonts w:hint="eastAsia" w:ascii="宋体" w:hAnsi="宋体" w:eastAsia="宋体" w:cs="宋体"/>
                <w:b/>
                <w:bCs/>
                <w:caps w:val="0"/>
                <w:smallCaps w:val="0"/>
                <w:color w:val="FF0000"/>
                <w:spacing w:val="0"/>
                <w:sz w:val="21"/>
                <w:szCs w:val="21"/>
                <w:highlight w:val="none"/>
                <w:lang w:eastAsia="zh-CN"/>
              </w:rPr>
              <w:t>14时30分</w:t>
            </w:r>
            <w:r>
              <w:rPr>
                <w:rFonts w:hint="eastAsia" w:ascii="宋体" w:hAnsi="宋体" w:eastAsia="宋体" w:cs="宋体"/>
                <w:b/>
                <w:caps w:val="0"/>
                <w:smallCaps w:val="0"/>
                <w:color w:val="FF0000"/>
                <w:spacing w:val="0"/>
                <w:sz w:val="21"/>
                <w:szCs w:val="21"/>
                <w:highlight w:val="none"/>
              </w:rPr>
              <w:t>（北京时间）</w:t>
            </w:r>
          </w:p>
          <w:p w14:paraId="413B8CB7">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rPr>
                <w:rFonts w:hint="eastAsia" w:ascii="宋体" w:hAnsi="宋体" w:eastAsia="宋体" w:cs="宋体"/>
                <w:caps w:val="0"/>
                <w:smallCaps w:val="0"/>
                <w:color w:val="auto"/>
                <w:spacing w:val="0"/>
                <w:sz w:val="21"/>
                <w:szCs w:val="21"/>
                <w:highlight w:val="none"/>
                <w:u w:val="single"/>
              </w:rPr>
            </w:pPr>
            <w:r>
              <w:rPr>
                <w:rFonts w:hint="eastAsia" w:ascii="宋体" w:hAnsi="宋体" w:eastAsia="宋体" w:cs="宋体"/>
                <w:caps w:val="0"/>
                <w:smallCaps w:val="0"/>
                <w:color w:val="auto"/>
                <w:spacing w:val="0"/>
                <w:sz w:val="21"/>
                <w:szCs w:val="21"/>
                <w:highlight w:val="none"/>
              </w:rPr>
              <w:t>开标地点：</w:t>
            </w:r>
            <w:r>
              <w:rPr>
                <w:rFonts w:hint="eastAsia" w:ascii="宋体" w:hAnsi="宋体" w:eastAsia="宋体" w:cs="宋体"/>
                <w:b/>
                <w:bCs/>
                <w:caps w:val="0"/>
                <w:smallCaps w:val="0"/>
                <w:color w:val="auto"/>
                <w:spacing w:val="0"/>
                <w:sz w:val="21"/>
                <w:szCs w:val="21"/>
                <w:highlight w:val="none"/>
              </w:rPr>
              <w:t>云南省政府采购电子交易平台（政采云https://www.zcygov.cn/）</w:t>
            </w:r>
          </w:p>
        </w:tc>
      </w:tr>
      <w:tr w14:paraId="4A4D3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67A4372C">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14</w:t>
            </w:r>
          </w:p>
        </w:tc>
        <w:tc>
          <w:tcPr>
            <w:tcW w:w="1922" w:type="dxa"/>
            <w:vAlign w:val="center"/>
          </w:tcPr>
          <w:p w14:paraId="4FDF9D62">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评标方法</w:t>
            </w:r>
          </w:p>
        </w:tc>
        <w:tc>
          <w:tcPr>
            <w:tcW w:w="6844" w:type="dxa"/>
            <w:vAlign w:val="center"/>
          </w:tcPr>
          <w:p w14:paraId="1A6A39E5">
            <w:pPr>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综合评分法</w:t>
            </w:r>
          </w:p>
        </w:tc>
      </w:tr>
      <w:tr w14:paraId="4D230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1A4A7472">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15</w:t>
            </w:r>
          </w:p>
        </w:tc>
        <w:tc>
          <w:tcPr>
            <w:tcW w:w="1922" w:type="dxa"/>
            <w:vAlign w:val="center"/>
          </w:tcPr>
          <w:p w14:paraId="57FCF745">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付款方式</w:t>
            </w:r>
          </w:p>
        </w:tc>
        <w:tc>
          <w:tcPr>
            <w:tcW w:w="6844" w:type="dxa"/>
            <w:vAlign w:val="center"/>
          </w:tcPr>
          <w:p w14:paraId="252A9E50">
            <w:pPr>
              <w:pStyle w:val="20"/>
              <w:keepNext w:val="0"/>
              <w:keepLines w:val="0"/>
              <w:pageBreakBefore w:val="0"/>
              <w:widowControl w:val="0"/>
              <w:numPr>
                <w:ilvl w:val="0"/>
                <w:numId w:val="0"/>
              </w:numPr>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rightChars="0"/>
              <w:textAlignment w:val="auto"/>
              <w:rPr>
                <w:rFonts w:hint="eastAsia" w:ascii="宋体" w:hAnsi="宋体" w:eastAsia="宋体" w:cs="宋体"/>
                <w:b/>
                <w:caps w:val="0"/>
                <w:smallCaps w:val="0"/>
                <w:spacing w:val="0"/>
                <w:sz w:val="21"/>
                <w:szCs w:val="21"/>
              </w:rPr>
            </w:pPr>
            <w:r>
              <w:rPr>
                <w:rFonts w:hint="eastAsia" w:ascii="宋体" w:hAnsi="宋体" w:eastAsia="宋体" w:cs="宋体"/>
                <w:b/>
                <w:caps w:val="0"/>
                <w:smallCaps w:val="0"/>
                <w:color w:val="FF0000"/>
                <w:spacing w:val="0"/>
                <w:sz w:val="21"/>
                <w:szCs w:val="21"/>
                <w:highlight w:val="none"/>
                <w:lang w:val="en-US" w:eastAsia="zh-CN"/>
              </w:rPr>
              <w:t>合同签订开工后20天内支付预付款为合同价的30%；竣工验收合格以后支付进度款至合同价的80%；结算审计结束后支付至结算审计总价的97%；剩余项目款项于质量保修期结束后由中标单位发起，经基建科与使用科室确定无质量问题后进行支付(</w:t>
            </w:r>
            <w:r>
              <w:rPr>
                <w:rFonts w:hint="eastAsia" w:ascii="宋体" w:hAnsi="宋体" w:eastAsia="宋体" w:cs="宋体"/>
                <w:b/>
                <w:caps w:val="0"/>
                <w:smallCaps w:val="0"/>
                <w:color w:val="FF0000"/>
                <w:spacing w:val="0"/>
                <w:sz w:val="21"/>
                <w:szCs w:val="21"/>
                <w:highlight w:val="none"/>
              </w:rPr>
              <w:t>具体付款条件及付款方式以采购人和中标人在合同谈判中双方商定的内容为准</w:t>
            </w:r>
            <w:r>
              <w:rPr>
                <w:rFonts w:hint="eastAsia" w:ascii="宋体" w:hAnsi="宋体" w:eastAsia="宋体" w:cs="宋体"/>
                <w:b/>
                <w:caps w:val="0"/>
                <w:smallCaps w:val="0"/>
                <w:color w:val="FF0000"/>
                <w:spacing w:val="0"/>
                <w:sz w:val="21"/>
                <w:szCs w:val="21"/>
                <w:highlight w:val="none"/>
                <w:lang w:eastAsia="zh-CN"/>
              </w:rPr>
              <w:t>）</w:t>
            </w:r>
            <w:r>
              <w:rPr>
                <w:rFonts w:hint="eastAsia" w:ascii="宋体" w:hAnsi="宋体" w:eastAsia="宋体" w:cs="宋体"/>
                <w:b/>
                <w:caps w:val="0"/>
                <w:smallCaps w:val="0"/>
                <w:color w:val="FF0000"/>
                <w:spacing w:val="0"/>
                <w:sz w:val="21"/>
                <w:szCs w:val="21"/>
                <w:highlight w:val="none"/>
              </w:rPr>
              <w:t>。</w:t>
            </w:r>
          </w:p>
        </w:tc>
      </w:tr>
      <w:tr w14:paraId="79313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6361C5C8">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lang w:val="en-US" w:eastAsia="zh-CN"/>
              </w:rPr>
              <w:t>16</w:t>
            </w:r>
          </w:p>
        </w:tc>
        <w:tc>
          <w:tcPr>
            <w:tcW w:w="1922" w:type="dxa"/>
            <w:vAlign w:val="center"/>
          </w:tcPr>
          <w:p w14:paraId="6DA7FD0C">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履约保证金</w:t>
            </w:r>
          </w:p>
        </w:tc>
        <w:tc>
          <w:tcPr>
            <w:tcW w:w="6844" w:type="dxa"/>
            <w:vAlign w:val="center"/>
          </w:tcPr>
          <w:p w14:paraId="7ABABC29">
            <w:pPr>
              <w:pStyle w:val="20"/>
              <w:keepNext w:val="0"/>
              <w:keepLines w:val="0"/>
              <w:pageBreakBefore w:val="0"/>
              <w:widowControl w:val="0"/>
              <w:suppressLineNumbers w:val="0"/>
              <w:shd w:val="clear"/>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bCs/>
                <w:caps w:val="0"/>
                <w:smallCaps w:val="0"/>
                <w:color w:val="auto"/>
                <w:spacing w:val="0"/>
                <w:sz w:val="21"/>
                <w:szCs w:val="21"/>
                <w:highlight w:val="none"/>
              </w:rPr>
            </w:pPr>
            <w:r>
              <w:rPr>
                <w:rFonts w:hint="eastAsia" w:ascii="宋体" w:hAnsi="宋体" w:eastAsia="宋体" w:cs="宋体"/>
                <w:b/>
                <w:bCs/>
                <w:caps w:val="0"/>
                <w:smallCaps w:val="0"/>
                <w:color w:val="auto"/>
                <w:spacing w:val="0"/>
                <w:sz w:val="21"/>
                <w:szCs w:val="21"/>
                <w:highlight w:val="none"/>
                <w:lang w:val="en-US" w:eastAsia="zh-CN"/>
              </w:rPr>
              <w:t>1.</w:t>
            </w:r>
            <w:r>
              <w:rPr>
                <w:rFonts w:hint="eastAsia" w:ascii="宋体" w:hAnsi="宋体" w:eastAsia="宋体" w:cs="宋体"/>
                <w:b/>
                <w:bCs/>
                <w:caps w:val="0"/>
                <w:smallCaps w:val="0"/>
                <w:color w:val="auto"/>
                <w:spacing w:val="0"/>
                <w:sz w:val="21"/>
                <w:szCs w:val="21"/>
                <w:highlight w:val="none"/>
              </w:rPr>
              <w:t>履约保证金递交的形式</w:t>
            </w:r>
            <w:r>
              <w:rPr>
                <w:rFonts w:hint="eastAsia" w:ascii="宋体" w:hAnsi="宋体" w:eastAsia="宋体" w:cs="宋体"/>
                <w:b/>
                <w:bCs/>
                <w:caps w:val="0"/>
                <w:smallCaps w:val="0"/>
                <w:color w:val="auto"/>
                <w:spacing w:val="0"/>
                <w:sz w:val="21"/>
                <w:szCs w:val="21"/>
                <w:highlight w:val="none"/>
                <w:lang w:eastAsia="zh-CN"/>
              </w:rPr>
              <w:t>：</w:t>
            </w:r>
            <w:r>
              <w:rPr>
                <w:rFonts w:hint="eastAsia" w:ascii="宋体" w:hAnsi="宋体" w:eastAsia="宋体" w:cs="宋体"/>
                <w:b/>
                <w:bCs/>
                <w:caps w:val="0"/>
                <w:smallCaps w:val="0"/>
                <w:color w:val="auto"/>
                <w:spacing w:val="0"/>
                <w:sz w:val="21"/>
                <w:szCs w:val="21"/>
                <w:highlight w:val="none"/>
              </w:rPr>
              <w:t>支票、汇票、本票</w:t>
            </w:r>
            <w:r>
              <w:rPr>
                <w:rFonts w:hint="eastAsia" w:ascii="宋体" w:hAnsi="宋体" w:eastAsia="宋体" w:cs="宋体"/>
                <w:b/>
                <w:bCs/>
                <w:caps w:val="0"/>
                <w:smallCaps w:val="0"/>
                <w:color w:val="auto"/>
                <w:spacing w:val="0"/>
                <w:sz w:val="21"/>
                <w:szCs w:val="21"/>
                <w:highlight w:val="none"/>
                <w:lang w:eastAsia="zh-CN"/>
              </w:rPr>
              <w:t>、</w:t>
            </w:r>
            <w:r>
              <w:rPr>
                <w:rFonts w:hint="eastAsia" w:ascii="宋体" w:hAnsi="宋体" w:eastAsia="宋体" w:cs="宋体"/>
                <w:b/>
                <w:bCs/>
                <w:caps w:val="0"/>
                <w:smallCaps w:val="0"/>
                <w:color w:val="auto"/>
                <w:spacing w:val="0"/>
                <w:sz w:val="21"/>
                <w:szCs w:val="21"/>
                <w:highlight w:val="none"/>
                <w:lang w:val="en-US" w:eastAsia="zh-CN"/>
              </w:rPr>
              <w:t>网上银行支付</w:t>
            </w:r>
            <w:r>
              <w:rPr>
                <w:rFonts w:hint="eastAsia" w:ascii="宋体" w:hAnsi="宋体" w:eastAsia="宋体" w:cs="宋体"/>
                <w:b/>
                <w:bCs/>
                <w:caps w:val="0"/>
                <w:smallCaps w:val="0"/>
                <w:color w:val="auto"/>
                <w:spacing w:val="0"/>
                <w:sz w:val="21"/>
                <w:szCs w:val="21"/>
                <w:highlight w:val="none"/>
              </w:rPr>
              <w:t>或者金融机构、担保机构出具的保函</w:t>
            </w:r>
            <w:r>
              <w:rPr>
                <w:rFonts w:hint="eastAsia" w:ascii="宋体" w:hAnsi="宋体" w:eastAsia="宋体" w:cs="宋体"/>
                <w:b/>
                <w:bCs/>
                <w:caps w:val="0"/>
                <w:smallCaps w:val="0"/>
                <w:color w:val="auto"/>
                <w:spacing w:val="0"/>
                <w:sz w:val="21"/>
                <w:szCs w:val="21"/>
                <w:highlight w:val="none"/>
                <w:lang w:eastAsia="zh-CN"/>
              </w:rPr>
              <w:t>、</w:t>
            </w:r>
            <w:r>
              <w:rPr>
                <w:rFonts w:hint="eastAsia" w:ascii="宋体" w:hAnsi="宋体" w:eastAsia="宋体" w:cs="宋体"/>
                <w:b/>
                <w:bCs/>
                <w:caps w:val="0"/>
                <w:smallCaps w:val="0"/>
                <w:color w:val="auto"/>
                <w:spacing w:val="0"/>
                <w:sz w:val="21"/>
                <w:szCs w:val="21"/>
                <w:highlight w:val="none"/>
                <w:lang w:val="en-US" w:eastAsia="zh-CN"/>
              </w:rPr>
              <w:t>保证保险</w:t>
            </w:r>
            <w:r>
              <w:rPr>
                <w:rFonts w:hint="eastAsia" w:ascii="宋体" w:hAnsi="宋体" w:eastAsia="宋体" w:cs="宋体"/>
                <w:b/>
                <w:bCs/>
                <w:caps w:val="0"/>
                <w:smallCaps w:val="0"/>
                <w:color w:val="auto"/>
                <w:spacing w:val="0"/>
                <w:sz w:val="21"/>
                <w:szCs w:val="21"/>
                <w:highlight w:val="none"/>
              </w:rPr>
              <w:t>等非现金形式提交；</w:t>
            </w:r>
          </w:p>
          <w:p w14:paraId="30224BF2">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caps w:val="0"/>
                <w:smallCaps w:val="0"/>
                <w:color w:val="000000"/>
                <w:spacing w:val="0"/>
                <w:sz w:val="21"/>
                <w:szCs w:val="21"/>
                <w:highlight w:val="none"/>
                <w:shd w:val="clear" w:color="auto" w:fill="auto"/>
                <w:lang w:val="en-US" w:eastAsia="zh-CN"/>
              </w:rPr>
            </w:pPr>
            <w:r>
              <w:rPr>
                <w:rFonts w:hint="eastAsia" w:ascii="宋体" w:hAnsi="宋体" w:eastAsia="宋体" w:cs="宋体"/>
                <w:b/>
                <w:bCs/>
                <w:caps w:val="0"/>
                <w:smallCaps w:val="0"/>
                <w:color w:val="auto"/>
                <w:spacing w:val="0"/>
                <w:sz w:val="21"/>
                <w:szCs w:val="21"/>
                <w:highlight w:val="none"/>
                <w:lang w:val="en-US" w:eastAsia="zh-CN"/>
              </w:rPr>
              <w:t>2.</w:t>
            </w:r>
            <w:r>
              <w:rPr>
                <w:rFonts w:hint="eastAsia" w:ascii="宋体" w:hAnsi="宋体" w:eastAsia="宋体" w:cs="宋体"/>
                <w:b/>
                <w:bCs/>
                <w:caps w:val="0"/>
                <w:smallCaps w:val="0"/>
                <w:color w:val="auto"/>
                <w:spacing w:val="0"/>
                <w:sz w:val="21"/>
                <w:szCs w:val="21"/>
                <w:highlight w:val="none"/>
              </w:rPr>
              <w:t>履约保证金金额：</w:t>
            </w:r>
            <w:r>
              <w:rPr>
                <w:rFonts w:hint="eastAsia" w:ascii="宋体" w:hAnsi="宋体" w:eastAsia="宋体" w:cs="宋体"/>
                <w:b/>
                <w:bCs/>
                <w:caps w:val="0"/>
                <w:smallCaps w:val="0"/>
                <w:color w:val="auto"/>
                <w:spacing w:val="0"/>
                <w:sz w:val="21"/>
                <w:szCs w:val="21"/>
                <w:highlight w:val="none"/>
                <w:lang w:val="en-US" w:eastAsia="zh-CN"/>
              </w:rPr>
              <w:t>本项目不收取履约保证金。</w:t>
            </w:r>
          </w:p>
        </w:tc>
      </w:tr>
      <w:tr w14:paraId="10128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5CA43E6A">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lang w:val="en-US" w:eastAsia="zh-CN"/>
              </w:rPr>
              <w:t>17</w:t>
            </w:r>
          </w:p>
        </w:tc>
        <w:tc>
          <w:tcPr>
            <w:tcW w:w="1922" w:type="dxa"/>
            <w:vAlign w:val="center"/>
          </w:tcPr>
          <w:p w14:paraId="6909F6DD">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lang w:val="en-US" w:eastAsia="zh-CN"/>
              </w:rPr>
              <w:t>验收方式</w:t>
            </w:r>
          </w:p>
        </w:tc>
        <w:tc>
          <w:tcPr>
            <w:tcW w:w="6844" w:type="dxa"/>
            <w:vAlign w:val="center"/>
          </w:tcPr>
          <w:p w14:paraId="5B30B364">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caps w:val="0"/>
                <w:smallCaps w:val="0"/>
                <w:color w:val="000000"/>
                <w:spacing w:val="0"/>
                <w:sz w:val="21"/>
                <w:szCs w:val="21"/>
                <w:highlight w:val="none"/>
                <w:shd w:val="clear" w:color="auto" w:fill="auto"/>
                <w:lang w:val="en-US" w:eastAsia="zh-CN"/>
              </w:rPr>
            </w:pPr>
            <w:r>
              <w:rPr>
                <w:rFonts w:hint="eastAsia" w:ascii="宋体" w:hAnsi="宋体" w:eastAsia="宋体" w:cs="宋体"/>
                <w:b/>
                <w:caps w:val="0"/>
                <w:smallCaps w:val="0"/>
                <w:color w:val="000000"/>
                <w:spacing w:val="0"/>
                <w:sz w:val="21"/>
                <w:szCs w:val="21"/>
                <w:highlight w:val="none"/>
                <w:shd w:val="clear" w:color="auto" w:fill="auto"/>
                <w:lang w:val="en-US" w:eastAsia="zh-CN"/>
              </w:rPr>
              <w:t>具体验收方式以采购人和成交供应商在合同谈判中双方商定的内容为准。</w:t>
            </w:r>
          </w:p>
        </w:tc>
      </w:tr>
      <w:tr w14:paraId="61AF8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Merge w:val="restart"/>
            <w:vAlign w:val="center"/>
          </w:tcPr>
          <w:p w14:paraId="110BAAED">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lang w:val="en-US" w:eastAsia="zh-CN"/>
              </w:rPr>
              <w:t>18</w:t>
            </w:r>
          </w:p>
        </w:tc>
        <w:tc>
          <w:tcPr>
            <w:tcW w:w="1922" w:type="dxa"/>
            <w:vMerge w:val="restart"/>
            <w:vAlign w:val="center"/>
          </w:tcPr>
          <w:p w14:paraId="2F125764">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lang w:val="en-US" w:eastAsia="zh-CN"/>
              </w:rPr>
              <w:t>成交</w:t>
            </w:r>
            <w:r>
              <w:rPr>
                <w:rFonts w:hint="eastAsia" w:ascii="宋体" w:hAnsi="宋体" w:eastAsia="宋体" w:cs="宋体"/>
                <w:caps w:val="0"/>
                <w:smallCaps w:val="0"/>
                <w:spacing w:val="0"/>
                <w:sz w:val="21"/>
                <w:szCs w:val="21"/>
              </w:rPr>
              <w:t>服务费及相关</w:t>
            </w:r>
            <w:r>
              <w:rPr>
                <w:rFonts w:hint="eastAsia" w:ascii="宋体" w:hAnsi="宋体" w:eastAsia="宋体" w:cs="宋体"/>
                <w:caps w:val="0"/>
                <w:smallCaps w:val="0"/>
                <w:spacing w:val="0"/>
                <w:sz w:val="21"/>
                <w:szCs w:val="21"/>
                <w:lang w:val="en-US" w:eastAsia="zh-CN"/>
              </w:rPr>
              <w:t>账户</w:t>
            </w:r>
          </w:p>
        </w:tc>
        <w:tc>
          <w:tcPr>
            <w:tcW w:w="6844" w:type="dxa"/>
            <w:vAlign w:val="center"/>
          </w:tcPr>
          <w:p w14:paraId="1D4C0658">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caps w:val="0"/>
                <w:smallCaps w:val="0"/>
                <w:color w:val="000000"/>
                <w:spacing w:val="0"/>
                <w:sz w:val="21"/>
                <w:szCs w:val="21"/>
                <w:highlight w:val="none"/>
                <w:shd w:val="clear" w:color="auto" w:fill="auto"/>
                <w:lang w:val="en-US" w:eastAsia="zh-CN"/>
              </w:rPr>
            </w:pPr>
            <w:r>
              <w:rPr>
                <w:rFonts w:hint="eastAsia" w:ascii="宋体" w:hAnsi="宋体" w:eastAsia="宋体" w:cs="宋体"/>
                <w:b/>
                <w:caps w:val="0"/>
                <w:smallCaps w:val="0"/>
                <w:color w:val="000000"/>
                <w:spacing w:val="0"/>
                <w:sz w:val="21"/>
                <w:szCs w:val="21"/>
                <w:highlight w:val="none"/>
                <w:shd w:val="clear" w:color="auto" w:fill="auto"/>
                <w:lang w:val="en-US" w:eastAsia="zh-CN"/>
              </w:rPr>
              <w:t>收费标准：采购代理机构按以下收费标准下浮20%向中标人收取招标代理服务费（注：招标代理服务收费按差额定率累进法计算）：</w:t>
            </w:r>
          </w:p>
          <w:p w14:paraId="4B06A52E">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caps w:val="0"/>
                <w:smallCaps w:val="0"/>
                <w:color w:val="000000"/>
                <w:spacing w:val="0"/>
                <w:sz w:val="21"/>
                <w:szCs w:val="21"/>
                <w:highlight w:val="none"/>
                <w:shd w:val="clear" w:color="auto" w:fill="auto"/>
                <w:lang w:val="en-US" w:eastAsia="zh-CN"/>
              </w:rPr>
            </w:pPr>
            <w:r>
              <w:rPr>
                <w:rFonts w:hint="eastAsia" w:ascii="宋体" w:hAnsi="宋体" w:eastAsia="宋体" w:cs="宋体"/>
                <w:b/>
                <w:caps w:val="0"/>
                <w:smallCaps w:val="0"/>
                <w:color w:val="000000"/>
                <w:spacing w:val="0"/>
                <w:sz w:val="21"/>
                <w:szCs w:val="21"/>
                <w:highlight w:val="none"/>
                <w:shd w:val="clear" w:color="auto" w:fill="auto"/>
                <w:lang w:val="en-US" w:eastAsia="zh-CN"/>
              </w:rPr>
              <w:t>中标金额100万元以下：1%；中标金额100—500万元：0.7%；中标金额500—1000万元：0.55%；中标金额1000—5000万元：0.35%；中标金额5000—10000万元：0.2%。</w:t>
            </w:r>
          </w:p>
          <w:p w14:paraId="3490E8A5">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caps w:val="0"/>
                <w:smallCaps w:val="0"/>
                <w:color w:val="000000"/>
                <w:spacing w:val="0"/>
                <w:sz w:val="21"/>
                <w:szCs w:val="21"/>
                <w:highlight w:val="none"/>
                <w:shd w:val="clear" w:color="auto" w:fill="auto"/>
                <w:lang w:val="en-US" w:eastAsia="zh-CN"/>
              </w:rPr>
            </w:pPr>
            <w:r>
              <w:rPr>
                <w:rFonts w:hint="eastAsia" w:ascii="宋体" w:hAnsi="宋体" w:eastAsia="宋体" w:cs="宋体"/>
                <w:b/>
                <w:caps w:val="0"/>
                <w:smallCaps w:val="0"/>
                <w:color w:val="000000"/>
                <w:spacing w:val="0"/>
                <w:sz w:val="21"/>
                <w:szCs w:val="21"/>
                <w:highlight w:val="none"/>
                <w:shd w:val="clear" w:color="auto" w:fill="auto"/>
                <w:lang w:val="en-US" w:eastAsia="zh-CN"/>
              </w:rPr>
              <w:t>支付时间：在成交结果公布后的五个工作日内。</w:t>
            </w:r>
          </w:p>
        </w:tc>
      </w:tr>
      <w:tr w14:paraId="42387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Merge w:val="continue"/>
            <w:vAlign w:val="center"/>
          </w:tcPr>
          <w:p w14:paraId="1FD2887D">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rPr>
                <w:rFonts w:hint="eastAsia" w:ascii="宋体" w:hAnsi="宋体" w:eastAsia="宋体" w:cs="宋体"/>
                <w:caps w:val="0"/>
                <w:smallCaps w:val="0"/>
                <w:spacing w:val="0"/>
                <w:sz w:val="21"/>
                <w:szCs w:val="21"/>
              </w:rPr>
            </w:pPr>
          </w:p>
        </w:tc>
        <w:tc>
          <w:tcPr>
            <w:tcW w:w="1922" w:type="dxa"/>
            <w:vMerge w:val="continue"/>
            <w:vAlign w:val="center"/>
          </w:tcPr>
          <w:p w14:paraId="318C1693">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caps w:val="0"/>
                <w:smallCaps w:val="0"/>
                <w:spacing w:val="0"/>
                <w:sz w:val="21"/>
                <w:szCs w:val="21"/>
              </w:rPr>
            </w:pPr>
          </w:p>
        </w:tc>
        <w:tc>
          <w:tcPr>
            <w:tcW w:w="6844" w:type="dxa"/>
            <w:vAlign w:val="center"/>
          </w:tcPr>
          <w:p w14:paraId="73346D77">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caps w:val="0"/>
                <w:smallCaps w:val="0"/>
                <w:color w:val="000000"/>
                <w:spacing w:val="0"/>
                <w:kern w:val="2"/>
                <w:sz w:val="21"/>
                <w:szCs w:val="21"/>
                <w:highlight w:val="none"/>
                <w:shd w:val="clear" w:color="auto" w:fill="auto"/>
                <w:lang w:val="en-US" w:eastAsia="zh-CN" w:bidi="ar-SA"/>
              </w:rPr>
            </w:pPr>
            <w:r>
              <w:rPr>
                <w:rFonts w:hint="eastAsia" w:ascii="宋体" w:hAnsi="宋体" w:eastAsia="宋体" w:cs="宋体"/>
                <w:b/>
                <w:caps w:val="0"/>
                <w:smallCaps w:val="0"/>
                <w:color w:val="000000"/>
                <w:spacing w:val="0"/>
                <w:kern w:val="2"/>
                <w:sz w:val="21"/>
                <w:szCs w:val="21"/>
                <w:highlight w:val="none"/>
                <w:shd w:val="clear" w:color="auto" w:fill="auto"/>
                <w:lang w:val="en-US" w:eastAsia="zh-CN" w:bidi="ar-SA"/>
              </w:rPr>
              <w:t>开户银行：中国工商银行股份有限公司大理牡丹支行</w:t>
            </w:r>
          </w:p>
          <w:p w14:paraId="73881848">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caps w:val="0"/>
                <w:smallCaps w:val="0"/>
                <w:color w:val="000000"/>
                <w:spacing w:val="0"/>
                <w:kern w:val="2"/>
                <w:sz w:val="21"/>
                <w:szCs w:val="21"/>
                <w:highlight w:val="none"/>
                <w:shd w:val="clear" w:color="auto" w:fill="auto"/>
                <w:lang w:val="en-US" w:eastAsia="zh-CN" w:bidi="ar-SA"/>
              </w:rPr>
            </w:pPr>
            <w:r>
              <w:rPr>
                <w:rFonts w:hint="eastAsia" w:ascii="宋体" w:hAnsi="宋体" w:eastAsia="宋体" w:cs="宋体"/>
                <w:b/>
                <w:caps w:val="0"/>
                <w:smallCaps w:val="0"/>
                <w:color w:val="000000"/>
                <w:spacing w:val="0"/>
                <w:kern w:val="2"/>
                <w:sz w:val="21"/>
                <w:szCs w:val="21"/>
                <w:highlight w:val="none"/>
                <w:shd w:val="clear" w:color="auto" w:fill="auto"/>
                <w:lang w:val="en-US" w:eastAsia="zh-CN" w:bidi="ar-SA"/>
              </w:rPr>
              <w:t>开户名称：云南晨兴招标咨询有限公司</w:t>
            </w:r>
          </w:p>
          <w:p w14:paraId="0014DB9D">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caps w:val="0"/>
                <w:smallCaps w:val="0"/>
                <w:color w:val="000000"/>
                <w:spacing w:val="0"/>
                <w:kern w:val="2"/>
                <w:sz w:val="21"/>
                <w:szCs w:val="21"/>
                <w:highlight w:val="none"/>
                <w:shd w:val="clear" w:color="auto" w:fill="auto"/>
                <w:lang w:val="en-US" w:eastAsia="zh-CN" w:bidi="ar-SA"/>
              </w:rPr>
            </w:pPr>
            <w:r>
              <w:rPr>
                <w:rFonts w:hint="eastAsia" w:ascii="宋体" w:hAnsi="宋体" w:eastAsia="宋体" w:cs="宋体"/>
                <w:b/>
                <w:caps w:val="0"/>
                <w:smallCaps w:val="0"/>
                <w:color w:val="000000"/>
                <w:spacing w:val="0"/>
                <w:kern w:val="2"/>
                <w:sz w:val="21"/>
                <w:szCs w:val="21"/>
                <w:highlight w:val="none"/>
                <w:shd w:val="clear" w:color="auto" w:fill="auto"/>
                <w:lang w:val="en-US" w:eastAsia="zh-CN" w:bidi="ar-SA"/>
              </w:rPr>
              <w:t>账    号：2515029609200021259</w:t>
            </w:r>
          </w:p>
          <w:p w14:paraId="1BBD0C69">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caps w:val="0"/>
                <w:smallCaps w:val="0"/>
                <w:color w:val="000000"/>
                <w:spacing w:val="0"/>
                <w:kern w:val="2"/>
                <w:sz w:val="21"/>
                <w:szCs w:val="21"/>
                <w:highlight w:val="none"/>
                <w:shd w:val="clear" w:color="auto" w:fill="auto"/>
                <w:lang w:val="en-US" w:eastAsia="zh-CN" w:bidi="ar-SA"/>
              </w:rPr>
            </w:pPr>
            <w:r>
              <w:rPr>
                <w:rFonts w:hint="eastAsia" w:ascii="宋体" w:hAnsi="宋体" w:eastAsia="宋体" w:cs="宋体"/>
                <w:b/>
                <w:caps w:val="0"/>
                <w:smallCaps w:val="0"/>
                <w:color w:val="000000"/>
                <w:spacing w:val="0"/>
                <w:kern w:val="2"/>
                <w:sz w:val="21"/>
                <w:szCs w:val="21"/>
                <w:highlight w:val="none"/>
                <w:shd w:val="clear" w:color="auto" w:fill="auto"/>
                <w:lang w:val="en-US" w:eastAsia="zh-CN" w:bidi="ar-SA"/>
              </w:rPr>
              <w:t>联系电话：0872-2211699</w:t>
            </w:r>
          </w:p>
          <w:p w14:paraId="22D0E8ED">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caps w:val="0"/>
                <w:smallCaps w:val="0"/>
                <w:color w:val="000000"/>
                <w:spacing w:val="0"/>
                <w:kern w:val="2"/>
                <w:sz w:val="21"/>
                <w:szCs w:val="21"/>
                <w:highlight w:val="none"/>
                <w:shd w:val="clear" w:color="auto" w:fill="auto"/>
                <w:lang w:val="en-US" w:eastAsia="zh-CN" w:bidi="ar-SA"/>
              </w:rPr>
            </w:pPr>
            <w:r>
              <w:rPr>
                <w:rFonts w:hint="eastAsia" w:ascii="宋体" w:hAnsi="宋体" w:eastAsia="宋体" w:cs="宋体"/>
                <w:b/>
                <w:caps w:val="0"/>
                <w:smallCaps w:val="0"/>
                <w:color w:val="000000"/>
                <w:spacing w:val="0"/>
                <w:kern w:val="2"/>
                <w:sz w:val="21"/>
                <w:szCs w:val="21"/>
                <w:highlight w:val="none"/>
                <w:shd w:val="clear" w:color="auto" w:fill="auto"/>
                <w:lang w:val="en-US" w:eastAsia="zh-CN" w:bidi="ar-SA"/>
              </w:rPr>
              <w:t>基本户联行号：102751015073</w:t>
            </w:r>
          </w:p>
        </w:tc>
      </w:tr>
      <w:tr w14:paraId="623FD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52D196C9">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lang w:val="en-US" w:eastAsia="zh-CN"/>
              </w:rPr>
              <w:t>19</w:t>
            </w:r>
          </w:p>
        </w:tc>
        <w:tc>
          <w:tcPr>
            <w:tcW w:w="1922" w:type="dxa"/>
            <w:vAlign w:val="center"/>
          </w:tcPr>
          <w:p w14:paraId="1CF528E0">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售后服务要求</w:t>
            </w:r>
          </w:p>
        </w:tc>
        <w:tc>
          <w:tcPr>
            <w:tcW w:w="6844" w:type="dxa"/>
            <w:vAlign w:val="bottom"/>
          </w:tcPr>
          <w:p w14:paraId="39552C04">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val="0"/>
                <w:bCs/>
                <w:caps w:val="0"/>
                <w:smallCaps w:val="0"/>
                <w:spacing w:val="0"/>
                <w:sz w:val="21"/>
                <w:szCs w:val="21"/>
                <w:lang w:val="en-US" w:eastAsia="zh-CN"/>
              </w:rPr>
            </w:pPr>
            <w:r>
              <w:rPr>
                <w:rFonts w:hint="eastAsia" w:ascii="宋体" w:hAnsi="宋体" w:eastAsia="宋体" w:cs="宋体"/>
                <w:b w:val="0"/>
                <w:bCs/>
                <w:caps w:val="0"/>
                <w:smallCaps w:val="0"/>
                <w:spacing w:val="0"/>
                <w:sz w:val="21"/>
                <w:szCs w:val="21"/>
                <w:lang w:val="en-US" w:eastAsia="zh-CN"/>
              </w:rPr>
              <w:t>1.时间的承诺：须明确响应施工的时间要求。</w:t>
            </w:r>
          </w:p>
          <w:p w14:paraId="5488636B">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caps w:val="0"/>
                <w:smallCaps w:val="0"/>
                <w:spacing w:val="0"/>
                <w:sz w:val="21"/>
                <w:szCs w:val="21"/>
                <w:lang w:val="en-US" w:eastAsia="zh-CN"/>
              </w:rPr>
            </w:pPr>
            <w:r>
              <w:rPr>
                <w:rFonts w:hint="eastAsia" w:ascii="宋体" w:hAnsi="宋体" w:eastAsia="宋体" w:cs="宋体"/>
                <w:b w:val="0"/>
                <w:bCs/>
                <w:caps w:val="0"/>
                <w:smallCaps w:val="0"/>
                <w:spacing w:val="0"/>
                <w:sz w:val="21"/>
                <w:szCs w:val="21"/>
                <w:lang w:val="en-US" w:eastAsia="zh-CN"/>
              </w:rPr>
              <w:t>2.所提供的施工材料开箱后，如发现有任何问题（如外观有损伤），必须立即以同样型号的施工材料在商定的时间内更换，确保其使用。</w:t>
            </w:r>
          </w:p>
        </w:tc>
      </w:tr>
      <w:tr w14:paraId="71E3C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5A393270">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lang w:val="en-US" w:eastAsia="zh-CN"/>
              </w:rPr>
            </w:pPr>
            <w:bookmarkStart w:id="48" w:name="_Toc475291680"/>
            <w:bookmarkStart w:id="49" w:name="_Toc393354830"/>
            <w:r>
              <w:rPr>
                <w:rFonts w:hint="eastAsia" w:ascii="宋体" w:hAnsi="宋体" w:eastAsia="宋体" w:cs="宋体"/>
                <w:caps w:val="0"/>
                <w:smallCaps w:val="0"/>
                <w:spacing w:val="0"/>
                <w:sz w:val="21"/>
                <w:szCs w:val="21"/>
                <w:lang w:val="en-US" w:eastAsia="zh-CN"/>
              </w:rPr>
              <w:t>20</w:t>
            </w:r>
          </w:p>
        </w:tc>
        <w:tc>
          <w:tcPr>
            <w:tcW w:w="1922" w:type="dxa"/>
            <w:vAlign w:val="center"/>
          </w:tcPr>
          <w:p w14:paraId="76E1C211">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rPr>
              <w:t>本次采购所属行业</w:t>
            </w:r>
          </w:p>
        </w:tc>
        <w:tc>
          <w:tcPr>
            <w:tcW w:w="6844" w:type="dxa"/>
            <w:vAlign w:val="center"/>
          </w:tcPr>
          <w:p w14:paraId="10867810">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caps w:val="0"/>
                <w:smallCaps w:val="0"/>
                <w:spacing w:val="0"/>
                <w:sz w:val="21"/>
                <w:szCs w:val="21"/>
                <w:lang w:val="en-US" w:eastAsia="zh-CN"/>
              </w:rPr>
            </w:pPr>
            <w:r>
              <w:rPr>
                <w:rFonts w:hint="eastAsia" w:ascii="宋体" w:hAnsi="宋体" w:eastAsia="宋体" w:cs="宋体"/>
                <w:b/>
                <w:caps w:val="0"/>
                <w:smallCaps w:val="0"/>
                <w:spacing w:val="0"/>
                <w:sz w:val="21"/>
                <w:szCs w:val="21"/>
                <w:lang w:val="en-US" w:eastAsia="zh-CN"/>
              </w:rPr>
              <w:t>建筑业</w:t>
            </w:r>
          </w:p>
        </w:tc>
      </w:tr>
      <w:tr w14:paraId="4EC96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13D50106">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lang w:val="en-US" w:eastAsia="zh-CN"/>
              </w:rPr>
              <w:t>21</w:t>
            </w:r>
          </w:p>
        </w:tc>
        <w:tc>
          <w:tcPr>
            <w:tcW w:w="1922" w:type="dxa"/>
            <w:vAlign w:val="center"/>
          </w:tcPr>
          <w:p w14:paraId="6851B817">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lang w:val="en-US" w:eastAsia="zh-CN"/>
              </w:rPr>
              <w:t>中小企业合同融资</w:t>
            </w:r>
          </w:p>
        </w:tc>
        <w:tc>
          <w:tcPr>
            <w:tcW w:w="6844" w:type="dxa"/>
            <w:vAlign w:val="center"/>
          </w:tcPr>
          <w:p w14:paraId="107AAA86">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left"/>
              <w:textAlignment w:val="auto"/>
              <w:rPr>
                <w:rFonts w:hint="eastAsia" w:ascii="宋体" w:hAnsi="宋体" w:eastAsia="宋体" w:cs="宋体"/>
                <w:b/>
                <w:bCs/>
                <w:caps w:val="0"/>
                <w:smallCaps w:val="0"/>
                <w:color w:val="000000" w:themeColor="text1"/>
                <w:spacing w:val="0"/>
                <w:sz w:val="21"/>
                <w:szCs w:val="21"/>
                <w:lang w:val="en-US" w:eastAsia="zh-CN"/>
                <w14:textFill>
                  <w14:solidFill>
                    <w14:schemeClr w14:val="tx1"/>
                  </w14:solidFill>
                </w14:textFill>
              </w:rPr>
            </w:pPr>
            <w:r>
              <w:rPr>
                <w:rFonts w:hint="eastAsia" w:ascii="宋体" w:hAnsi="宋体" w:eastAsia="宋体" w:cs="宋体"/>
                <w:b/>
                <w:bCs/>
                <w:caps w:val="0"/>
                <w:smallCaps w:val="0"/>
                <w:color w:val="000000" w:themeColor="text1"/>
                <w:spacing w:val="0"/>
                <w:sz w:val="21"/>
                <w:szCs w:val="21"/>
                <w:lang w:val="en-US" w:eastAsia="zh-CN"/>
                <w14:textFill>
                  <w14:solidFill>
                    <w14:schemeClr w14:val="tx1"/>
                  </w14:solidFill>
                </w14:textFill>
              </w:rPr>
              <w:t>为支持和促进中小企业发展，进一步发挥政府采购政策功能，大理州财政局与中国人民银行大理州中心支行共同出台了《大理州支持中小微企业政府采购合同质押融资试行方案》（大财采〔2023〕5号）。中标（成交）中小企业若有融资意向，请登录“云南省政府采购网（大理分网）-政策法规栏目”下查看融资政策文件及操作手册，登录“中征应收账款融资服务平台”按照操作手册流程登记融资意向或查看各相关银行服务方案。</w:t>
            </w:r>
          </w:p>
          <w:p w14:paraId="15327116">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left"/>
              <w:textAlignment w:val="auto"/>
              <w:rPr>
                <w:rFonts w:hint="eastAsia" w:ascii="宋体" w:hAnsi="宋体" w:eastAsia="宋体" w:cs="宋体"/>
                <w:b/>
                <w:bCs/>
                <w:caps w:val="0"/>
                <w:smallCaps w:val="0"/>
                <w:color w:val="000000" w:themeColor="text1"/>
                <w:spacing w:val="0"/>
                <w:sz w:val="21"/>
                <w:szCs w:val="21"/>
                <w:lang w:val="en-US" w:eastAsia="zh-CN"/>
                <w14:textFill>
                  <w14:solidFill>
                    <w14:schemeClr w14:val="tx1"/>
                  </w14:solidFill>
                </w14:textFill>
              </w:rPr>
            </w:pPr>
            <w:r>
              <w:rPr>
                <w:rFonts w:hint="eastAsia" w:ascii="宋体" w:hAnsi="宋体" w:eastAsia="宋体" w:cs="宋体"/>
                <w:b/>
                <w:bCs/>
                <w:caps w:val="0"/>
                <w:smallCaps w:val="0"/>
                <w:color w:val="000000" w:themeColor="text1"/>
                <w:spacing w:val="0"/>
                <w:sz w:val="21"/>
                <w:szCs w:val="21"/>
                <w:lang w:val="en-US" w:eastAsia="zh-CN"/>
                <w14:textFill>
                  <w14:solidFill>
                    <w14:schemeClr w14:val="tx1"/>
                  </w14:solidFill>
                </w14:textFill>
              </w:rPr>
              <w:t xml:space="preserve">“云南省政府采购网（大理分网）-政策法规栏目”网址：http://zs.yngp.com/login.do?method=beginlogin&amp;districts=532900 </w:t>
            </w:r>
          </w:p>
          <w:p w14:paraId="183B8624">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left"/>
              <w:textAlignment w:val="auto"/>
              <w:rPr>
                <w:rFonts w:hint="eastAsia" w:ascii="宋体" w:hAnsi="宋体" w:eastAsia="宋体" w:cs="宋体"/>
                <w:b/>
                <w:bCs/>
                <w:caps w:val="0"/>
                <w:smallCaps w:val="0"/>
                <w:color w:val="000000" w:themeColor="text1"/>
                <w:spacing w:val="0"/>
                <w:sz w:val="21"/>
                <w:szCs w:val="21"/>
                <w:lang w:val="en-US" w:eastAsia="zh-CN"/>
                <w14:textFill>
                  <w14:solidFill>
                    <w14:schemeClr w14:val="tx1"/>
                  </w14:solidFill>
                </w14:textFill>
              </w:rPr>
            </w:pPr>
            <w:r>
              <w:rPr>
                <w:rFonts w:hint="eastAsia" w:ascii="宋体" w:hAnsi="宋体" w:eastAsia="宋体" w:cs="宋体"/>
                <w:b/>
                <w:bCs/>
                <w:caps w:val="0"/>
                <w:smallCaps w:val="0"/>
                <w:color w:val="000000" w:themeColor="text1"/>
                <w:spacing w:val="0"/>
                <w:sz w:val="21"/>
                <w:szCs w:val="21"/>
                <w:lang w:val="en-US" w:eastAsia="zh-CN"/>
                <w14:textFill>
                  <w14:solidFill>
                    <w14:schemeClr w14:val="tx1"/>
                  </w14:solidFill>
                </w14:textFill>
              </w:rPr>
              <w:t>“中征应收账款融资服务平台”网址：https://www.crcrfsp.com</w:t>
            </w:r>
          </w:p>
        </w:tc>
      </w:tr>
      <w:tr w14:paraId="2976F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7259E236">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lang w:val="en-US" w:eastAsia="zh-CN"/>
              </w:rPr>
              <w:t>22</w:t>
            </w:r>
          </w:p>
        </w:tc>
        <w:tc>
          <w:tcPr>
            <w:tcW w:w="1922" w:type="dxa"/>
            <w:vAlign w:val="center"/>
          </w:tcPr>
          <w:p w14:paraId="102B0F41">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color w:val="000000"/>
                <w:spacing w:val="0"/>
                <w:sz w:val="21"/>
                <w:szCs w:val="21"/>
                <w:lang w:val="en-US" w:eastAsia="zh-CN"/>
              </w:rPr>
              <w:t>解密要求</w:t>
            </w:r>
          </w:p>
        </w:tc>
        <w:tc>
          <w:tcPr>
            <w:tcW w:w="6844" w:type="dxa"/>
            <w:vAlign w:val="center"/>
          </w:tcPr>
          <w:p w14:paraId="357281FD">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left"/>
              <w:textAlignment w:val="auto"/>
              <w:rPr>
                <w:rFonts w:hint="eastAsia" w:ascii="宋体" w:hAnsi="宋体" w:eastAsia="宋体" w:cs="宋体"/>
                <w:b/>
                <w:caps w:val="0"/>
                <w:smallCaps w:val="0"/>
                <w:color w:val="000000"/>
                <w:spacing w:val="0"/>
                <w:sz w:val="21"/>
                <w:szCs w:val="21"/>
                <w:lang w:val="en-US" w:eastAsia="zh-CN"/>
              </w:rPr>
            </w:pPr>
            <w:r>
              <w:rPr>
                <w:rFonts w:hint="eastAsia" w:ascii="宋体" w:hAnsi="宋体" w:eastAsia="宋体" w:cs="宋体"/>
                <w:b/>
                <w:caps w:val="0"/>
                <w:smallCaps w:val="0"/>
                <w:color w:val="000000"/>
                <w:spacing w:val="0"/>
                <w:sz w:val="21"/>
                <w:szCs w:val="21"/>
                <w:lang w:val="en-US" w:eastAsia="zh-CN"/>
              </w:rPr>
              <w:t>采购代理机构将依托电子交易平台发起开始解密指令，供应商的法定代表人（负责人）或其委托代理人须携带加密时所用的CA锁按平台提示和采购文件的规定登录到“政采云”平台电子开标大厅签到并在发起解密指令之时起完成对电子响应文件在线解密（具体解密时间以现场下达时间为准）。响应文件未按时解密的，视为响应文件无效。</w:t>
            </w:r>
          </w:p>
          <w:p w14:paraId="02B1CE66">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bCs/>
                <w:caps w:val="0"/>
                <w:smallCaps w:val="0"/>
                <w:color w:val="000000" w:themeColor="text1"/>
                <w:spacing w:val="0"/>
                <w:sz w:val="21"/>
                <w:szCs w:val="21"/>
                <w:lang w:val="en-US" w:eastAsia="zh-CN"/>
                <w14:textFill>
                  <w14:solidFill>
                    <w14:schemeClr w14:val="tx1"/>
                  </w14:solidFill>
                </w14:textFill>
              </w:rPr>
            </w:pPr>
            <w:r>
              <w:rPr>
                <w:rFonts w:hint="eastAsia" w:ascii="宋体" w:hAnsi="宋体" w:eastAsia="宋体" w:cs="宋体"/>
                <w:b/>
                <w:caps w:val="0"/>
                <w:smallCaps w:val="0"/>
                <w:color w:val="FF0000"/>
                <w:spacing w:val="0"/>
                <w:sz w:val="21"/>
                <w:szCs w:val="21"/>
                <w:lang w:val="en-US" w:eastAsia="zh-CN"/>
              </w:rPr>
              <w:t>解密方式：远程解密</w:t>
            </w:r>
          </w:p>
        </w:tc>
      </w:tr>
      <w:tr w14:paraId="12F17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3502354D">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lang w:val="en-US" w:eastAsia="zh-CN"/>
              </w:rPr>
              <w:t>23</w:t>
            </w:r>
          </w:p>
        </w:tc>
        <w:tc>
          <w:tcPr>
            <w:tcW w:w="1922" w:type="dxa"/>
            <w:vAlign w:val="center"/>
          </w:tcPr>
          <w:p w14:paraId="37D4BD5F">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caps w:val="0"/>
                <w:smallCaps w:val="0"/>
                <w:color w:val="000000"/>
                <w:spacing w:val="0"/>
                <w:sz w:val="21"/>
                <w:szCs w:val="21"/>
                <w:lang w:val="en-US" w:eastAsia="zh-CN"/>
              </w:rPr>
            </w:pPr>
            <w:r>
              <w:rPr>
                <w:rFonts w:hint="eastAsia" w:ascii="宋体" w:hAnsi="宋体" w:eastAsia="宋体" w:cs="宋体"/>
                <w:caps w:val="0"/>
                <w:smallCaps w:val="0"/>
                <w:spacing w:val="0"/>
                <w:sz w:val="21"/>
                <w:szCs w:val="21"/>
                <w:lang w:val="en-US" w:eastAsia="zh-CN"/>
              </w:rPr>
              <w:t>政府采购中小微企业扶持政策</w:t>
            </w:r>
          </w:p>
        </w:tc>
        <w:tc>
          <w:tcPr>
            <w:tcW w:w="6844" w:type="dxa"/>
            <w:vAlign w:val="center"/>
          </w:tcPr>
          <w:p w14:paraId="0857DABF">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left"/>
              <w:textAlignment w:val="auto"/>
              <w:rPr>
                <w:rFonts w:hint="eastAsia" w:ascii="宋体" w:hAnsi="宋体" w:eastAsia="宋体" w:cs="宋体"/>
                <w:b/>
                <w:caps w:val="0"/>
                <w:smallCaps w:val="0"/>
                <w:color w:val="FF0000"/>
                <w:spacing w:val="0"/>
                <w:sz w:val="21"/>
                <w:szCs w:val="21"/>
                <w:lang w:val="en-US" w:eastAsia="zh-CN"/>
              </w:rPr>
            </w:pPr>
            <w:r>
              <w:rPr>
                <w:rFonts w:hint="eastAsia" w:ascii="宋体" w:hAnsi="宋体" w:eastAsia="宋体" w:cs="宋体"/>
                <w:b/>
                <w:caps w:val="0"/>
                <w:smallCaps w:val="0"/>
                <w:color w:val="FF0000"/>
                <w:spacing w:val="0"/>
                <w:sz w:val="21"/>
                <w:szCs w:val="21"/>
                <w:lang w:val="en-US" w:eastAsia="zh-CN"/>
              </w:rPr>
              <w:t xml:space="preserve">1.根据关于印发《政府采购促进中小企业发展管理办法》的通知 </w:t>
            </w:r>
          </w:p>
          <w:p w14:paraId="0F2150CC">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left"/>
              <w:textAlignment w:val="auto"/>
              <w:rPr>
                <w:rFonts w:hint="eastAsia" w:ascii="宋体" w:hAnsi="宋体" w:eastAsia="宋体" w:cs="宋体"/>
                <w:b/>
                <w:caps w:val="0"/>
                <w:smallCaps w:val="0"/>
                <w:color w:val="FF0000"/>
                <w:spacing w:val="0"/>
                <w:sz w:val="21"/>
                <w:szCs w:val="21"/>
                <w:lang w:val="en-US" w:eastAsia="zh-CN"/>
              </w:rPr>
            </w:pPr>
            <w:r>
              <w:rPr>
                <w:rFonts w:hint="eastAsia" w:ascii="宋体" w:hAnsi="宋体" w:eastAsia="宋体" w:cs="宋体"/>
                <w:b/>
                <w:caps w:val="0"/>
                <w:smallCaps w:val="0"/>
                <w:color w:val="FF0000"/>
                <w:spacing w:val="0"/>
                <w:sz w:val="21"/>
                <w:szCs w:val="21"/>
                <w:lang w:val="en-US" w:eastAsia="zh-CN"/>
              </w:rPr>
              <w:t>（财库〔2020〕46 号）规定，本项目为非专门面向中小企业采购，对小型和微型企业的价格给予</w:t>
            </w:r>
            <w:r>
              <w:rPr>
                <w:rFonts w:hint="eastAsia" w:ascii="宋体" w:hAnsi="宋体" w:eastAsia="宋体" w:cs="宋体"/>
                <w:b/>
                <w:caps w:val="0"/>
                <w:smallCaps w:val="0"/>
                <w:color w:val="FF0000"/>
                <w:spacing w:val="0"/>
                <w:sz w:val="21"/>
                <w:szCs w:val="21"/>
                <w:u w:val="single"/>
                <w:lang w:val="en-US" w:eastAsia="zh-CN"/>
              </w:rPr>
              <w:t xml:space="preserve"> 3 </w:t>
            </w:r>
            <w:r>
              <w:rPr>
                <w:rFonts w:hint="eastAsia" w:ascii="宋体" w:hAnsi="宋体" w:eastAsia="宋体" w:cs="宋体"/>
                <w:b/>
                <w:caps w:val="0"/>
                <w:smallCaps w:val="0"/>
                <w:color w:val="FF0000"/>
                <w:spacing w:val="0"/>
                <w:sz w:val="21"/>
                <w:szCs w:val="21"/>
                <w:lang w:val="en-US" w:eastAsia="zh-CN"/>
              </w:rPr>
              <w:t>％的扣除，用扣除后的价格参与评审。</w:t>
            </w:r>
          </w:p>
          <w:p w14:paraId="3F53FE73">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left"/>
              <w:textAlignment w:val="auto"/>
              <w:rPr>
                <w:rFonts w:hint="eastAsia" w:ascii="宋体" w:hAnsi="宋体" w:eastAsia="宋体" w:cs="宋体"/>
                <w:b/>
                <w:caps w:val="0"/>
                <w:smallCaps w:val="0"/>
                <w:color w:val="FF0000"/>
                <w:spacing w:val="0"/>
                <w:sz w:val="21"/>
                <w:szCs w:val="21"/>
                <w:lang w:val="en-US" w:eastAsia="zh-CN"/>
              </w:rPr>
            </w:pPr>
            <w:r>
              <w:rPr>
                <w:rFonts w:hint="eastAsia" w:ascii="宋体" w:hAnsi="宋体" w:eastAsia="宋体" w:cs="宋体"/>
                <w:b/>
                <w:caps w:val="0"/>
                <w:smallCaps w:val="0"/>
                <w:color w:val="FF0000"/>
                <w:spacing w:val="0"/>
                <w:sz w:val="21"/>
                <w:szCs w:val="21"/>
                <w:lang w:val="en-US" w:eastAsia="zh-CN"/>
              </w:rPr>
              <w:t>2.根据《关于政府采购支持监狱企业发展有关问题的通知》（财库[2014]68 号）的要求，监狱和戒毒企业（以下简称监狱企业）视同小型、微型企业。</w:t>
            </w:r>
          </w:p>
          <w:p w14:paraId="57BD7035">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left"/>
              <w:textAlignment w:val="auto"/>
              <w:rPr>
                <w:rFonts w:hint="eastAsia" w:ascii="宋体" w:hAnsi="宋体" w:eastAsia="宋体" w:cs="宋体"/>
                <w:b/>
                <w:caps w:val="0"/>
                <w:smallCaps w:val="0"/>
                <w:color w:val="FF0000"/>
                <w:spacing w:val="0"/>
                <w:sz w:val="21"/>
                <w:szCs w:val="21"/>
                <w:lang w:val="en-US" w:eastAsia="zh-CN"/>
              </w:rPr>
            </w:pPr>
            <w:r>
              <w:rPr>
                <w:rFonts w:hint="eastAsia" w:ascii="宋体" w:hAnsi="宋体" w:eastAsia="宋体" w:cs="宋体"/>
                <w:b/>
                <w:caps w:val="0"/>
                <w:smallCaps w:val="0"/>
                <w:color w:val="FF0000"/>
                <w:spacing w:val="0"/>
                <w:sz w:val="21"/>
                <w:szCs w:val="21"/>
                <w:lang w:val="en-US" w:eastAsia="zh-CN"/>
              </w:rPr>
              <w:t>3.根据《关于促进残疾人就业政府采购政策的通知》（财库〔2017〕141号）规定，在政府采购活动中，残疾人福利性单位视同小型、微型企业，享受预留份额、评审中价格扣除等促进中小企业发展的政府采购政策。残疾人福利性单位属于小型、微型企业的，不重复享受政策。</w:t>
            </w:r>
          </w:p>
          <w:p w14:paraId="3B3480D6">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left"/>
              <w:textAlignment w:val="auto"/>
              <w:rPr>
                <w:rFonts w:hint="eastAsia" w:ascii="宋体" w:hAnsi="宋体" w:eastAsia="宋体" w:cs="宋体"/>
                <w:b/>
                <w:caps w:val="0"/>
                <w:smallCaps w:val="0"/>
                <w:color w:val="FF0000"/>
                <w:spacing w:val="0"/>
                <w:sz w:val="21"/>
                <w:szCs w:val="21"/>
                <w:lang w:val="en-US" w:eastAsia="zh-CN"/>
              </w:rPr>
            </w:pPr>
            <w:r>
              <w:rPr>
                <w:rFonts w:hint="eastAsia" w:ascii="宋体" w:hAnsi="宋体" w:eastAsia="宋体" w:cs="宋体"/>
                <w:b/>
                <w:caps w:val="0"/>
                <w:smallCaps w:val="0"/>
                <w:color w:val="FF0000"/>
                <w:spacing w:val="0"/>
                <w:sz w:val="21"/>
                <w:szCs w:val="21"/>
                <w:lang w:val="en-US" w:eastAsia="zh-CN"/>
              </w:rPr>
              <w:t>4.以联合体形式参加政府采购活动，联合体各方均为中小企业的，联合体视同中小企业。其中，联合体各方均为小微企业的，联合体视同小微企业。</w:t>
            </w:r>
          </w:p>
          <w:p w14:paraId="2BB2202F">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left"/>
              <w:textAlignment w:val="auto"/>
              <w:rPr>
                <w:rFonts w:hint="eastAsia" w:ascii="宋体" w:hAnsi="宋体" w:eastAsia="宋体" w:cs="宋体"/>
                <w:b/>
                <w:caps w:val="0"/>
                <w:smallCaps w:val="0"/>
                <w:color w:val="FF0000"/>
                <w:spacing w:val="0"/>
                <w:sz w:val="21"/>
                <w:szCs w:val="21"/>
                <w:lang w:val="en-US" w:eastAsia="zh-CN"/>
              </w:rPr>
            </w:pPr>
            <w:r>
              <w:rPr>
                <w:rFonts w:hint="eastAsia" w:ascii="宋体" w:hAnsi="宋体" w:eastAsia="宋体" w:cs="宋体"/>
                <w:b/>
                <w:caps w:val="0"/>
                <w:smallCaps w:val="0"/>
                <w:color w:val="FF0000"/>
                <w:spacing w:val="0"/>
                <w:sz w:val="21"/>
                <w:szCs w:val="21"/>
                <w:lang w:val="en-US" w:eastAsia="zh-CN"/>
              </w:rPr>
              <w:t>5.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1%的扣除，用扣除后的价格参加评审。</w:t>
            </w:r>
          </w:p>
        </w:tc>
      </w:tr>
      <w:tr w14:paraId="4719E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5BE3F293">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lang w:val="en-US" w:eastAsia="zh-CN"/>
              </w:rPr>
              <w:t>24</w:t>
            </w:r>
          </w:p>
        </w:tc>
        <w:tc>
          <w:tcPr>
            <w:tcW w:w="1922" w:type="dxa"/>
            <w:vAlign w:val="center"/>
          </w:tcPr>
          <w:p w14:paraId="4325E76A">
            <w:pPr>
              <w:pStyle w:val="20"/>
              <w:keepNext w:val="0"/>
              <w:keepLines w:val="0"/>
              <w:pageBreakBefore w:val="0"/>
              <w:widowControl w:val="0"/>
              <w:suppressLineNumbers w:val="0"/>
              <w:kinsoku/>
              <w:wordWrap/>
              <w:overflowPunct/>
              <w:topLinePunct w:val="0"/>
              <w:bidi w:val="0"/>
              <w:adjustRightInd/>
              <w:spacing w:before="167" w:beforeLines="50" w:beforeAutospacing="0" w:after="167" w:afterLines="50" w:afterAutospacing="0" w:line="240" w:lineRule="auto"/>
              <w:ind w:left="0" w:leftChars="0" w:right="0" w:rightChars="0"/>
              <w:jc w:val="center"/>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color w:val="FF0000"/>
                <w:spacing w:val="0"/>
                <w:sz w:val="21"/>
                <w:szCs w:val="21"/>
                <w:highlight w:val="none"/>
                <w:lang w:val="en-US" w:eastAsia="zh-CN"/>
              </w:rPr>
              <w:t>政府采购电子保函（保险）</w:t>
            </w:r>
          </w:p>
        </w:tc>
        <w:tc>
          <w:tcPr>
            <w:tcW w:w="6844" w:type="dxa"/>
            <w:vAlign w:val="center"/>
          </w:tcPr>
          <w:p w14:paraId="6BC91658">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leftChars="0" w:right="0"/>
              <w:jc w:val="left"/>
              <w:textAlignment w:val="auto"/>
              <w:rPr>
                <w:rFonts w:hint="eastAsia" w:ascii="宋体" w:hAnsi="宋体" w:eastAsia="宋体" w:cs="宋体"/>
                <w:b/>
                <w:caps w:val="0"/>
                <w:smallCaps w:val="0"/>
                <w:color w:val="FF0000"/>
                <w:spacing w:val="0"/>
                <w:sz w:val="21"/>
                <w:szCs w:val="21"/>
                <w:highlight w:val="none"/>
                <w:shd w:val="clear" w:color="auto" w:fill="auto"/>
                <w:lang w:val="en-US" w:eastAsia="zh-CN"/>
              </w:rPr>
            </w:pPr>
            <w:r>
              <w:rPr>
                <w:rFonts w:hint="eastAsia" w:ascii="宋体" w:hAnsi="宋体" w:eastAsia="宋体" w:cs="宋体"/>
                <w:b/>
                <w:caps w:val="0"/>
                <w:smallCaps w:val="0"/>
                <w:color w:val="FF0000"/>
                <w:spacing w:val="0"/>
                <w:sz w:val="21"/>
                <w:szCs w:val="21"/>
                <w:highlight w:val="none"/>
                <w:shd w:val="clear" w:color="auto" w:fill="auto"/>
                <w:lang w:val="en-US" w:eastAsia="zh-CN"/>
              </w:rPr>
              <w:t>为解决供应商在政府采购活动中的资金占用问题，降低制度性交易成本，大理州决定在政府采购领域推广应用电子保函（保险）。政府采购供应商可自主决定是否开立政府采购电子保函（保险）代替传统保证金缴纳。政府采购供应商若有开具电子保函（保险）意愿，请登录依托“政府采购全流程电子交易平台”建设的“金融服务平台”线上申请开具电子保函（保险）。</w:t>
            </w:r>
          </w:p>
          <w:p w14:paraId="4DEDB038">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leftChars="0" w:right="0" w:rightChars="0"/>
              <w:jc w:val="left"/>
              <w:textAlignment w:val="auto"/>
              <w:rPr>
                <w:rFonts w:hint="eastAsia" w:ascii="宋体" w:hAnsi="宋体" w:eastAsia="宋体" w:cs="宋体"/>
                <w:b/>
                <w:bCs/>
                <w:caps w:val="0"/>
                <w:smallCaps w:val="0"/>
                <w:color w:val="auto"/>
                <w:spacing w:val="0"/>
                <w:sz w:val="21"/>
                <w:szCs w:val="21"/>
              </w:rPr>
            </w:pPr>
            <w:r>
              <w:rPr>
                <w:rFonts w:hint="eastAsia" w:ascii="宋体" w:hAnsi="宋体" w:eastAsia="宋体" w:cs="宋体"/>
                <w:b/>
                <w:caps w:val="0"/>
                <w:smallCaps w:val="0"/>
                <w:color w:val="FF0000"/>
                <w:spacing w:val="0"/>
                <w:sz w:val="21"/>
                <w:szCs w:val="21"/>
                <w:highlight w:val="none"/>
                <w:shd w:val="clear" w:color="auto" w:fill="auto"/>
                <w:lang w:val="en-US" w:eastAsia="zh-CN"/>
              </w:rPr>
              <w:t>《大理州政府采购电子保函（保险）工作实施方案》可通过“云南省政府采购网（大理分网）-政策法规栏目”查看，网址：http://zs.yngp.com/policynew.do?method=show&amp;policy_id=68c6d372.19343e80283.26aa。</w:t>
            </w:r>
          </w:p>
        </w:tc>
      </w:tr>
      <w:tr w14:paraId="455B8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5B4CC21E">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lang w:val="en-US" w:eastAsia="zh-CN"/>
              </w:rPr>
              <w:t>25</w:t>
            </w:r>
          </w:p>
        </w:tc>
        <w:tc>
          <w:tcPr>
            <w:tcW w:w="1922" w:type="dxa"/>
            <w:vAlign w:val="center"/>
          </w:tcPr>
          <w:p w14:paraId="7CACA441">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lang w:val="en-US" w:eastAsia="zh-CN"/>
              </w:rPr>
              <w:t>投标方式</w:t>
            </w:r>
          </w:p>
        </w:tc>
        <w:tc>
          <w:tcPr>
            <w:tcW w:w="6844" w:type="dxa"/>
            <w:vAlign w:val="center"/>
          </w:tcPr>
          <w:p w14:paraId="6A673964">
            <w:pPr>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rPr>
                <w:rFonts w:hint="eastAsia" w:ascii="宋体" w:hAnsi="宋体" w:eastAsia="宋体" w:cs="宋体"/>
                <w:b/>
                <w:bCs w:val="0"/>
                <w:caps w:val="0"/>
                <w:smallCap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val="0"/>
                <w:caps w:val="0"/>
                <w:smallCaps w:val="0"/>
                <w:color w:val="000000" w:themeColor="text1"/>
                <w:spacing w:val="0"/>
                <w:sz w:val="21"/>
                <w:szCs w:val="21"/>
                <w:highlight w:val="none"/>
                <w14:textFill>
                  <w14:solidFill>
                    <w14:schemeClr w14:val="tx1"/>
                  </w14:solidFill>
                </w14:textFill>
              </w:rPr>
              <w:sym w:font="Wingdings" w:char="00A8"/>
            </w:r>
            <w:r>
              <w:rPr>
                <w:rFonts w:hint="eastAsia" w:ascii="宋体" w:hAnsi="宋体" w:eastAsia="宋体" w:cs="宋体"/>
                <w:b/>
                <w:bCs w:val="0"/>
                <w:caps w:val="0"/>
                <w:smallCaps w:val="0"/>
                <w:color w:val="000000" w:themeColor="text1"/>
                <w:spacing w:val="0"/>
                <w:sz w:val="21"/>
                <w:szCs w:val="21"/>
                <w:highlight w:val="none"/>
                <w:lang w:val="en-US" w:eastAsia="zh-CN"/>
                <w14:textFill>
                  <w14:solidFill>
                    <w14:schemeClr w14:val="tx1"/>
                  </w14:solidFill>
                </w14:textFill>
              </w:rPr>
              <w:t>纸质投标</w:t>
            </w:r>
          </w:p>
          <w:p w14:paraId="63B52C28">
            <w:pPr>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rPr>
                <w:rFonts w:hint="eastAsia" w:ascii="宋体" w:hAnsi="宋体" w:eastAsia="宋体" w:cs="宋体"/>
                <w:b/>
                <w:bCs/>
                <w:caps w:val="0"/>
                <w:smallCaps w:val="0"/>
                <w:color w:val="000000" w:themeColor="text1"/>
                <w:spacing w:val="0"/>
                <w:sz w:val="21"/>
                <w:szCs w:val="21"/>
                <w:lang w:val="en-US" w:eastAsia="zh-CN"/>
                <w14:textFill>
                  <w14:solidFill>
                    <w14:schemeClr w14:val="tx1"/>
                  </w14:solidFill>
                </w14:textFill>
              </w:rPr>
            </w:pPr>
            <w:r>
              <w:rPr>
                <w:rFonts w:hint="eastAsia" w:ascii="宋体" w:hAnsi="宋体" w:eastAsia="宋体" w:cs="宋体"/>
                <w:b/>
                <w:bCs w:val="0"/>
                <w:caps w:val="0"/>
                <w:smallCaps w:val="0"/>
                <w:color w:val="000000" w:themeColor="text1"/>
                <w:spacing w:val="0"/>
                <w:sz w:val="21"/>
                <w:szCs w:val="21"/>
                <w:highlight w:val="none"/>
                <w14:textFill>
                  <w14:solidFill>
                    <w14:schemeClr w14:val="tx1"/>
                  </w14:solidFill>
                </w14:textFill>
              </w:rPr>
              <w:sym w:font="Wingdings" w:char="00FE"/>
            </w:r>
            <w:r>
              <w:rPr>
                <w:rFonts w:hint="eastAsia" w:ascii="宋体" w:hAnsi="宋体" w:eastAsia="宋体" w:cs="宋体"/>
                <w:b/>
                <w:bCs w:val="0"/>
                <w:caps w:val="0"/>
                <w:smallCaps w:val="0"/>
                <w:color w:val="000000" w:themeColor="text1"/>
                <w:spacing w:val="0"/>
                <w:sz w:val="21"/>
                <w:szCs w:val="21"/>
                <w:highlight w:val="none"/>
                <w:lang w:val="en-US" w:eastAsia="zh-CN"/>
                <w14:textFill>
                  <w14:solidFill>
                    <w14:schemeClr w14:val="tx1"/>
                  </w14:solidFill>
                </w14:textFill>
              </w:rPr>
              <w:t>电子投标</w:t>
            </w:r>
          </w:p>
        </w:tc>
      </w:tr>
      <w:tr w14:paraId="788F6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7966FC52">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lang w:val="en-US" w:eastAsia="zh-CN"/>
              </w:rPr>
              <w:t>26</w:t>
            </w:r>
          </w:p>
        </w:tc>
        <w:tc>
          <w:tcPr>
            <w:tcW w:w="1922" w:type="dxa"/>
            <w:vAlign w:val="center"/>
          </w:tcPr>
          <w:p w14:paraId="5AA80D1F">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lang w:val="en-US" w:eastAsia="zh-CN"/>
              </w:rPr>
              <w:t>分包</w:t>
            </w:r>
          </w:p>
        </w:tc>
        <w:tc>
          <w:tcPr>
            <w:tcW w:w="6844" w:type="dxa"/>
            <w:vAlign w:val="center"/>
          </w:tcPr>
          <w:p w14:paraId="62022C69">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left"/>
              <w:rPr>
                <w:rFonts w:hint="eastAsia" w:ascii="宋体" w:hAnsi="宋体" w:eastAsia="宋体" w:cs="宋体"/>
                <w:b/>
                <w:bCs w:val="0"/>
                <w:caps w:val="0"/>
                <w:smallCaps w:val="0"/>
                <w:color w:val="000000" w:themeColor="text1"/>
                <w:spacing w:val="0"/>
                <w:sz w:val="21"/>
                <w:szCs w:val="21"/>
                <w:highlight w:val="none"/>
                <w14:textFill>
                  <w14:solidFill>
                    <w14:schemeClr w14:val="tx1"/>
                  </w14:solidFill>
                </w14:textFill>
              </w:rPr>
            </w:pPr>
            <w:r>
              <w:rPr>
                <w:rFonts w:hint="eastAsia" w:ascii="宋体" w:hAnsi="宋体" w:eastAsia="宋体" w:cs="宋体"/>
                <w:b/>
                <w:bCs/>
                <w:caps w:val="0"/>
                <w:smallCaps w:val="0"/>
                <w:color w:val="000000"/>
                <w:spacing w:val="0"/>
                <w:kern w:val="2"/>
                <w:sz w:val="21"/>
                <w:szCs w:val="21"/>
                <w:lang w:val="en-US" w:eastAsia="zh-CN" w:bidi="ar-SA"/>
              </w:rPr>
              <w:t>□接受；☑不接受</w:t>
            </w:r>
          </w:p>
        </w:tc>
      </w:tr>
      <w:tr w14:paraId="71EBB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1147EEA0">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lang w:val="en-US" w:eastAsia="zh-CN"/>
              </w:rPr>
              <w:t>27</w:t>
            </w:r>
          </w:p>
        </w:tc>
        <w:tc>
          <w:tcPr>
            <w:tcW w:w="1922" w:type="dxa"/>
            <w:vAlign w:val="center"/>
          </w:tcPr>
          <w:p w14:paraId="18AFEF59">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rPr>
              <w:t>支持本国产品</w:t>
            </w:r>
          </w:p>
        </w:tc>
        <w:tc>
          <w:tcPr>
            <w:tcW w:w="6844" w:type="dxa"/>
            <w:vAlign w:val="center"/>
          </w:tcPr>
          <w:p w14:paraId="113818B3">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rPr>
                <w:rFonts w:hint="eastAsia" w:ascii="宋体" w:hAnsi="宋体" w:eastAsia="宋体" w:cs="宋体"/>
                <w:b/>
                <w:bCs w:val="0"/>
                <w:caps w:val="0"/>
                <w:smallCaps w:val="0"/>
                <w:color w:val="000000" w:themeColor="text1"/>
                <w:spacing w:val="0"/>
                <w:sz w:val="21"/>
                <w:szCs w:val="21"/>
                <w:highlight w:val="none"/>
                <w14:textFill>
                  <w14:solidFill>
                    <w14:schemeClr w14:val="tx1"/>
                  </w14:solidFill>
                </w14:textFill>
              </w:rPr>
            </w:pPr>
            <w:r>
              <w:rPr>
                <w:rFonts w:hint="eastAsia" w:ascii="宋体" w:hAnsi="宋体" w:eastAsia="宋体" w:cs="宋体"/>
                <w:b/>
                <w:bCs/>
                <w:caps w:val="0"/>
                <w:smallCaps w:val="0"/>
                <w:color w:val="000000"/>
                <w:spacing w:val="0"/>
                <w:sz w:val="21"/>
                <w:szCs w:val="21"/>
                <w:lang w:eastAsia="zh-CN"/>
              </w:rPr>
              <w:t>□</w:t>
            </w:r>
            <w:r>
              <w:rPr>
                <w:rFonts w:hint="eastAsia" w:ascii="宋体" w:hAnsi="宋体" w:eastAsia="宋体" w:cs="宋体"/>
                <w:b/>
                <w:bCs/>
                <w:caps w:val="0"/>
                <w:smallCaps w:val="0"/>
                <w:color w:val="000000"/>
                <w:spacing w:val="0"/>
                <w:sz w:val="21"/>
                <w:szCs w:val="21"/>
              </w:rPr>
              <w:t>适用</w:t>
            </w:r>
            <w:r>
              <w:rPr>
                <w:rFonts w:hint="eastAsia" w:ascii="宋体" w:hAnsi="宋体" w:eastAsia="宋体" w:cs="宋体"/>
                <w:b/>
                <w:bCs/>
                <w:caps w:val="0"/>
                <w:smallCaps w:val="0"/>
                <w:color w:val="000000"/>
                <w:spacing w:val="0"/>
                <w:sz w:val="21"/>
                <w:szCs w:val="21"/>
                <w:lang w:val="en-US" w:eastAsia="zh-CN"/>
              </w:rPr>
              <w:t xml:space="preserve">  </w:t>
            </w:r>
            <w:r>
              <w:rPr>
                <w:rFonts w:hint="eastAsia" w:ascii="宋体" w:hAnsi="宋体" w:eastAsia="宋体" w:cs="宋体"/>
                <w:b/>
                <w:bCs/>
                <w:caps w:val="0"/>
                <w:smallCaps w:val="0"/>
                <w:color w:val="000000"/>
                <w:spacing w:val="0"/>
                <w:sz w:val="21"/>
                <w:szCs w:val="21"/>
                <w:lang w:eastAsia="zh-CN"/>
              </w:rPr>
              <w:t>☑</w:t>
            </w:r>
            <w:r>
              <w:rPr>
                <w:rFonts w:hint="eastAsia" w:ascii="宋体" w:hAnsi="宋体" w:eastAsia="宋体" w:cs="宋体"/>
                <w:b/>
                <w:bCs/>
                <w:caps w:val="0"/>
                <w:smallCaps w:val="0"/>
                <w:color w:val="000000"/>
                <w:spacing w:val="0"/>
                <w:sz w:val="21"/>
                <w:szCs w:val="21"/>
              </w:rPr>
              <w:t>不适用</w:t>
            </w:r>
          </w:p>
        </w:tc>
      </w:tr>
      <w:tr w14:paraId="09422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6F34EA74">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lang w:val="en-US" w:eastAsia="zh-CN"/>
              </w:rPr>
              <w:t>28</w:t>
            </w:r>
          </w:p>
        </w:tc>
        <w:tc>
          <w:tcPr>
            <w:tcW w:w="1922" w:type="dxa"/>
            <w:vAlign w:val="center"/>
          </w:tcPr>
          <w:p w14:paraId="6ED00290">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leftChars="0" w:right="0" w:rightChars="0"/>
              <w:jc w:val="center"/>
              <w:textAlignment w:val="auto"/>
              <w:rPr>
                <w:rFonts w:hint="eastAsia" w:ascii="宋体" w:hAnsi="宋体" w:eastAsia="宋体" w:cs="宋体"/>
                <w:caps w:val="0"/>
                <w:smallCaps w:val="0"/>
                <w:spacing w:val="0"/>
                <w:sz w:val="21"/>
                <w:szCs w:val="21"/>
              </w:rPr>
            </w:pPr>
            <w:r>
              <w:rPr>
                <w:rFonts w:hint="eastAsia" w:ascii="宋体" w:hAnsi="宋体" w:eastAsia="宋体" w:cs="宋体"/>
                <w:b/>
                <w:bCs/>
                <w:caps w:val="0"/>
                <w:smallCaps w:val="0"/>
                <w:color w:val="FF0000"/>
                <w:spacing w:val="0"/>
                <w:sz w:val="21"/>
                <w:szCs w:val="21"/>
                <w:lang w:val="en-US" w:eastAsia="zh-CN"/>
              </w:rPr>
              <w:t>▲重点提示</w:t>
            </w:r>
          </w:p>
        </w:tc>
        <w:tc>
          <w:tcPr>
            <w:tcW w:w="6844" w:type="dxa"/>
            <w:vAlign w:val="center"/>
          </w:tcPr>
          <w:p w14:paraId="653E0460">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leftChars="0" w:right="0" w:rightChars="0"/>
              <w:rPr>
                <w:rFonts w:hint="eastAsia" w:ascii="宋体" w:hAnsi="宋体" w:eastAsia="宋体" w:cs="宋体"/>
                <w:b/>
                <w:bCs/>
                <w:caps w:val="0"/>
                <w:smallCaps w:val="0"/>
                <w:color w:val="000000"/>
                <w:spacing w:val="0"/>
                <w:sz w:val="21"/>
                <w:szCs w:val="21"/>
                <w:lang w:eastAsia="zh-CN"/>
              </w:rPr>
            </w:pPr>
            <w:r>
              <w:rPr>
                <w:rFonts w:hint="eastAsia" w:ascii="宋体" w:hAnsi="宋体" w:eastAsia="宋体" w:cs="宋体"/>
                <w:b/>
                <w:bCs/>
                <w:caps w:val="0"/>
                <w:smallCaps w:val="0"/>
                <w:color w:val="FF0000"/>
                <w:spacing w:val="0"/>
                <w:sz w:val="21"/>
                <w:szCs w:val="21"/>
                <w:lang w:val="en-US" w:eastAsia="zh-CN"/>
              </w:rPr>
              <w:t>竞争性磋商响应</w:t>
            </w:r>
            <w:r>
              <w:rPr>
                <w:rFonts w:hint="eastAsia" w:ascii="宋体" w:hAnsi="宋体" w:eastAsia="宋体" w:cs="宋体"/>
                <w:b/>
                <w:bCs/>
                <w:caps w:val="0"/>
                <w:smallCaps w:val="0"/>
                <w:color w:val="FF0000"/>
                <w:spacing w:val="0"/>
                <w:sz w:val="21"/>
                <w:szCs w:val="21"/>
                <w:highlight w:val="none"/>
                <w:lang w:val="en-US" w:eastAsia="zh-CN"/>
              </w:rPr>
              <w:t>文件承诺的项目经理必须全程</w:t>
            </w:r>
            <w:r>
              <w:rPr>
                <w:rFonts w:hint="eastAsia" w:ascii="宋体" w:hAnsi="宋体" w:eastAsia="宋体" w:cs="宋体"/>
                <w:b/>
                <w:bCs/>
                <w:caps w:val="0"/>
                <w:smallCaps w:val="0"/>
                <w:color w:val="FF0000"/>
                <w:spacing w:val="0"/>
                <w:sz w:val="21"/>
                <w:szCs w:val="21"/>
                <w:lang w:val="en-US" w:eastAsia="zh-CN"/>
              </w:rPr>
              <w:t>驻场参与本项目施工建设，中途不允许更换。进入大理大学第一附属医院的所有施工人员，需服从医院的管理。</w:t>
            </w:r>
          </w:p>
        </w:tc>
      </w:tr>
      <w:tr w14:paraId="69738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56777A8B">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lang w:val="en-US" w:eastAsia="zh-CN"/>
              </w:rPr>
              <w:t>29</w:t>
            </w:r>
          </w:p>
        </w:tc>
        <w:tc>
          <w:tcPr>
            <w:tcW w:w="1922" w:type="dxa"/>
            <w:vAlign w:val="center"/>
          </w:tcPr>
          <w:p w14:paraId="5F6494B2">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leftChars="0" w:right="0" w:rightChars="0"/>
              <w:jc w:val="center"/>
              <w:rPr>
                <w:rFonts w:hint="eastAsia" w:ascii="宋体" w:hAnsi="宋体" w:eastAsia="宋体" w:cs="宋体"/>
                <w:b/>
                <w:bCs/>
                <w:caps w:val="0"/>
                <w:smallCaps w:val="0"/>
                <w:color w:val="FF0000"/>
                <w:spacing w:val="0"/>
                <w:sz w:val="21"/>
                <w:szCs w:val="21"/>
                <w:lang w:val="en-US" w:eastAsia="zh-CN"/>
              </w:rPr>
            </w:pPr>
            <w:r>
              <w:rPr>
                <w:rFonts w:hint="eastAsia" w:ascii="宋体" w:hAnsi="宋体" w:eastAsia="宋体" w:cs="宋体"/>
                <w:b w:val="0"/>
                <w:bCs w:val="0"/>
                <w:caps w:val="0"/>
                <w:smallCaps w:val="0"/>
                <w:spacing w:val="0"/>
                <w:sz w:val="21"/>
                <w:szCs w:val="21"/>
                <w:highlight w:val="none"/>
              </w:rPr>
              <w:t>报价方式</w:t>
            </w:r>
          </w:p>
        </w:tc>
        <w:tc>
          <w:tcPr>
            <w:tcW w:w="6844" w:type="dxa"/>
            <w:vAlign w:val="center"/>
          </w:tcPr>
          <w:p w14:paraId="428BE905">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leftChars="0" w:right="0" w:rightChars="0"/>
              <w:jc w:val="left"/>
              <w:rPr>
                <w:rFonts w:hint="eastAsia" w:ascii="宋体" w:hAnsi="宋体" w:eastAsia="宋体" w:cs="宋体"/>
                <w:b/>
                <w:bCs/>
                <w:caps w:val="0"/>
                <w:smallCaps w:val="0"/>
                <w:color w:val="FF0000"/>
                <w:spacing w:val="0"/>
                <w:sz w:val="21"/>
                <w:szCs w:val="21"/>
                <w:lang w:val="en-US" w:eastAsia="zh-CN"/>
              </w:rPr>
            </w:pPr>
            <w:r>
              <w:rPr>
                <w:rFonts w:hint="eastAsia" w:ascii="宋体" w:hAnsi="宋体" w:eastAsia="宋体" w:cs="宋体"/>
                <w:b/>
                <w:bCs/>
                <w:caps w:val="0"/>
                <w:smallCaps w:val="0"/>
                <w:color w:val="FF0000"/>
                <w:spacing w:val="0"/>
                <w:sz w:val="21"/>
                <w:szCs w:val="21"/>
                <w:highlight w:val="none"/>
                <w:shd w:val="clear" w:color="auto" w:fill="auto"/>
              </w:rPr>
              <w:t>本项目</w:t>
            </w:r>
            <w:r>
              <w:rPr>
                <w:rFonts w:hint="eastAsia" w:ascii="宋体" w:hAnsi="宋体" w:eastAsia="宋体" w:cs="宋体"/>
                <w:b/>
                <w:bCs/>
                <w:caps w:val="0"/>
                <w:smallCaps w:val="0"/>
                <w:color w:val="FF0000"/>
                <w:spacing w:val="0"/>
                <w:sz w:val="21"/>
                <w:szCs w:val="21"/>
                <w:highlight w:val="none"/>
                <w:shd w:val="clear" w:color="auto" w:fill="auto"/>
                <w:lang w:eastAsia="zh-CN"/>
              </w:rPr>
              <w:t>磋商</w:t>
            </w:r>
            <w:r>
              <w:rPr>
                <w:rFonts w:hint="eastAsia" w:ascii="宋体" w:hAnsi="宋体" w:eastAsia="宋体" w:cs="宋体"/>
                <w:b/>
                <w:bCs/>
                <w:caps w:val="0"/>
                <w:smallCaps w:val="0"/>
                <w:color w:val="FF0000"/>
                <w:spacing w:val="0"/>
                <w:sz w:val="21"/>
                <w:szCs w:val="21"/>
                <w:highlight w:val="none"/>
                <w:shd w:val="clear" w:color="auto" w:fill="auto"/>
              </w:rPr>
              <w:t>总报价已锁定，各投标供应商</w:t>
            </w:r>
            <w:r>
              <w:rPr>
                <w:rFonts w:hint="eastAsia" w:ascii="宋体" w:hAnsi="宋体" w:eastAsia="宋体" w:cs="宋体"/>
                <w:b/>
                <w:bCs/>
                <w:caps w:val="0"/>
                <w:smallCaps w:val="0"/>
                <w:color w:val="FF0000"/>
                <w:spacing w:val="0"/>
                <w:sz w:val="21"/>
                <w:szCs w:val="21"/>
                <w:highlight w:val="none"/>
                <w:shd w:val="clear" w:color="auto" w:fill="auto"/>
                <w:lang w:val="en-US" w:eastAsia="zh-CN"/>
              </w:rPr>
              <w:t>无需</w:t>
            </w:r>
            <w:r>
              <w:rPr>
                <w:rFonts w:hint="eastAsia" w:ascii="宋体" w:hAnsi="宋体" w:eastAsia="宋体" w:cs="宋体"/>
                <w:b/>
                <w:bCs/>
                <w:caps w:val="0"/>
                <w:smallCaps w:val="0"/>
                <w:color w:val="FF0000"/>
                <w:spacing w:val="0"/>
                <w:sz w:val="21"/>
                <w:szCs w:val="21"/>
                <w:highlight w:val="none"/>
                <w:shd w:val="clear" w:color="auto" w:fill="auto"/>
              </w:rPr>
              <w:t>调整，</w:t>
            </w:r>
            <w:r>
              <w:rPr>
                <w:rFonts w:hint="eastAsia" w:ascii="宋体" w:hAnsi="宋体" w:eastAsia="宋体" w:cs="宋体"/>
                <w:b/>
                <w:bCs/>
                <w:caps w:val="0"/>
                <w:smallCaps w:val="0"/>
                <w:color w:val="FF0000"/>
                <w:spacing w:val="0"/>
                <w:sz w:val="21"/>
                <w:szCs w:val="21"/>
                <w:highlight w:val="none"/>
                <w:shd w:val="clear" w:color="auto" w:fill="auto"/>
                <w:lang w:val="en-US" w:eastAsia="zh-CN"/>
              </w:rPr>
              <w:t>供应商根据自身情况结合设计及施工成本</w:t>
            </w:r>
            <w:r>
              <w:rPr>
                <w:rFonts w:hint="eastAsia" w:ascii="宋体" w:hAnsi="宋体" w:eastAsia="宋体" w:cs="宋体"/>
                <w:b/>
                <w:bCs/>
                <w:caps w:val="0"/>
                <w:smallCaps w:val="0"/>
                <w:color w:val="FF0000"/>
                <w:spacing w:val="0"/>
                <w:sz w:val="21"/>
                <w:szCs w:val="21"/>
                <w:highlight w:val="none"/>
                <w:shd w:val="clear" w:color="auto" w:fill="auto"/>
              </w:rPr>
              <w:t>仅需填报</w:t>
            </w:r>
            <w:r>
              <w:rPr>
                <w:rFonts w:hint="eastAsia" w:ascii="宋体" w:hAnsi="宋体" w:eastAsia="宋体" w:cs="宋体"/>
                <w:b/>
                <w:bCs/>
                <w:caps w:val="0"/>
                <w:smallCaps w:val="0"/>
                <w:color w:val="FF0000"/>
                <w:spacing w:val="0"/>
                <w:sz w:val="21"/>
                <w:szCs w:val="21"/>
                <w:highlight w:val="none"/>
                <w:shd w:val="clear" w:color="auto" w:fill="auto"/>
                <w:lang w:val="en-US" w:eastAsia="zh-CN"/>
              </w:rPr>
              <w:t>一个综合下浮率</w:t>
            </w:r>
            <w:r>
              <w:rPr>
                <w:rFonts w:hint="eastAsia" w:ascii="宋体" w:hAnsi="宋体" w:eastAsia="宋体" w:cs="宋体"/>
                <w:b/>
                <w:bCs/>
                <w:caps w:val="0"/>
                <w:smallCaps w:val="0"/>
                <w:color w:val="FF0000"/>
                <w:spacing w:val="0"/>
                <w:sz w:val="21"/>
                <w:szCs w:val="21"/>
                <w:highlight w:val="none"/>
                <w:shd w:val="clear" w:color="auto" w:fill="auto"/>
              </w:rPr>
              <w:t>即可</w:t>
            </w:r>
            <w:r>
              <w:rPr>
                <w:rFonts w:hint="eastAsia" w:ascii="宋体" w:hAnsi="宋体" w:eastAsia="宋体" w:cs="宋体"/>
                <w:b/>
                <w:bCs/>
                <w:caps w:val="0"/>
                <w:smallCaps w:val="0"/>
                <w:color w:val="FF0000"/>
                <w:spacing w:val="0"/>
                <w:sz w:val="21"/>
                <w:szCs w:val="21"/>
                <w:highlight w:val="none"/>
                <w:shd w:val="clear" w:color="auto" w:fill="auto"/>
                <w:lang w:eastAsia="zh-CN"/>
              </w:rPr>
              <w:t>（</w:t>
            </w:r>
            <w:r>
              <w:rPr>
                <w:rFonts w:hint="eastAsia" w:ascii="宋体" w:hAnsi="宋体" w:eastAsia="宋体" w:cs="宋体"/>
                <w:b/>
                <w:bCs/>
                <w:caps w:val="0"/>
                <w:smallCaps w:val="0"/>
                <w:color w:val="FF0000"/>
                <w:spacing w:val="0"/>
                <w:sz w:val="21"/>
                <w:szCs w:val="21"/>
                <w:highlight w:val="none"/>
                <w:shd w:val="clear" w:color="auto" w:fill="auto"/>
                <w:lang w:val="en-US" w:eastAsia="zh-CN"/>
              </w:rPr>
              <w:t>含磋商报价环节</w:t>
            </w:r>
            <w:r>
              <w:rPr>
                <w:rFonts w:hint="eastAsia" w:ascii="宋体" w:hAnsi="宋体" w:eastAsia="宋体" w:cs="宋体"/>
                <w:b/>
                <w:bCs/>
                <w:caps w:val="0"/>
                <w:smallCaps w:val="0"/>
                <w:color w:val="FF0000"/>
                <w:spacing w:val="0"/>
                <w:sz w:val="21"/>
                <w:szCs w:val="21"/>
                <w:highlight w:val="none"/>
                <w:shd w:val="clear" w:color="auto" w:fill="auto"/>
                <w:lang w:eastAsia="zh-CN"/>
              </w:rPr>
              <w:t>）</w:t>
            </w:r>
            <w:r>
              <w:rPr>
                <w:rFonts w:hint="eastAsia" w:ascii="宋体" w:hAnsi="宋体" w:eastAsia="宋体" w:cs="宋体"/>
                <w:b/>
                <w:bCs/>
                <w:caps w:val="0"/>
                <w:smallCaps w:val="0"/>
                <w:color w:val="FF0000"/>
                <w:spacing w:val="0"/>
                <w:sz w:val="21"/>
                <w:szCs w:val="21"/>
                <w:highlight w:val="none"/>
                <w:shd w:val="clear" w:color="auto" w:fill="auto"/>
              </w:rPr>
              <w:t>。</w:t>
            </w:r>
          </w:p>
        </w:tc>
      </w:tr>
      <w:tr w14:paraId="4A3CF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4" w:type="dxa"/>
            <w:vAlign w:val="center"/>
          </w:tcPr>
          <w:p w14:paraId="42497016">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right="0"/>
              <w:jc w:val="center"/>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lang w:val="en-US" w:eastAsia="zh-CN"/>
              </w:rPr>
              <w:t>30</w:t>
            </w:r>
          </w:p>
        </w:tc>
        <w:tc>
          <w:tcPr>
            <w:tcW w:w="1922" w:type="dxa"/>
            <w:vAlign w:val="center"/>
          </w:tcPr>
          <w:p w14:paraId="536D5DFD">
            <w:pPr>
              <w:pStyle w:val="20"/>
              <w:keepNext w:val="0"/>
              <w:keepLines w:val="0"/>
              <w:pageBreakBefore w:val="0"/>
              <w:suppressLineNumbers w:val="0"/>
              <w:kinsoku/>
              <w:wordWrap/>
              <w:overflowPunct/>
              <w:topLinePunct w:val="0"/>
              <w:bidi w:val="0"/>
              <w:adjustRightInd/>
              <w:spacing w:before="167" w:beforeLines="50" w:beforeAutospacing="0" w:after="167" w:afterLines="50" w:afterAutospacing="0" w:line="240" w:lineRule="auto"/>
              <w:ind w:left="0" w:leftChars="0" w:right="0" w:rightChars="0"/>
              <w:jc w:val="center"/>
              <w:rPr>
                <w:rFonts w:hint="eastAsia" w:ascii="宋体" w:hAnsi="宋体" w:eastAsia="宋体" w:cs="宋体"/>
                <w:b/>
                <w:bCs/>
                <w:caps w:val="0"/>
                <w:smallCaps w:val="0"/>
                <w:color w:val="FF0000"/>
                <w:spacing w:val="0"/>
                <w:sz w:val="21"/>
                <w:szCs w:val="21"/>
                <w:lang w:val="en-US" w:eastAsia="zh-CN"/>
              </w:rPr>
            </w:pPr>
            <w:r>
              <w:rPr>
                <w:rFonts w:hint="eastAsia" w:ascii="宋体" w:hAnsi="宋体" w:eastAsia="宋体" w:cs="宋体"/>
                <w:b w:val="0"/>
                <w:bCs w:val="0"/>
                <w:caps w:val="0"/>
                <w:smallCaps w:val="0"/>
                <w:color w:val="FF0000"/>
                <w:spacing w:val="0"/>
                <w:sz w:val="21"/>
                <w:szCs w:val="21"/>
                <w:highlight w:val="none"/>
                <w:lang w:val="en-US" w:eastAsia="zh-CN"/>
              </w:rPr>
              <w:t>政采云系统报价填写提示</w:t>
            </w:r>
          </w:p>
        </w:tc>
        <w:tc>
          <w:tcPr>
            <w:tcW w:w="6844" w:type="dxa"/>
            <w:vAlign w:val="center"/>
          </w:tcPr>
          <w:p w14:paraId="639C8240">
            <w:pPr>
              <w:pStyle w:val="20"/>
              <w:keepNext w:val="0"/>
              <w:keepLines w:val="0"/>
              <w:pageBreakBefore w:val="0"/>
              <w:numPr>
                <w:ilvl w:val="0"/>
                <w:numId w:val="0"/>
              </w:numPr>
              <w:suppressLineNumbers w:val="0"/>
              <w:kinsoku/>
              <w:wordWrap/>
              <w:overflowPunct/>
              <w:topLinePunct w:val="0"/>
              <w:bidi w:val="0"/>
              <w:adjustRightInd/>
              <w:spacing w:before="167" w:beforeLines="50" w:beforeAutospacing="0" w:after="167" w:afterLines="50" w:afterAutospacing="0" w:line="240" w:lineRule="auto"/>
              <w:ind w:left="0" w:leftChars="0" w:right="0" w:rightChars="0" w:firstLine="0" w:firstLineChars="0"/>
              <w:jc w:val="both"/>
              <w:rPr>
                <w:rFonts w:hint="eastAsia" w:ascii="宋体" w:hAnsi="宋体" w:eastAsia="宋体" w:cs="宋体"/>
                <w:b/>
                <w:bCs/>
                <w:caps w:val="0"/>
                <w:smallCaps w:val="0"/>
                <w:color w:val="FF0000"/>
                <w:spacing w:val="0"/>
                <w:sz w:val="21"/>
                <w:szCs w:val="21"/>
                <w:lang w:val="en-US" w:eastAsia="zh-CN"/>
              </w:rPr>
            </w:pPr>
            <w:r>
              <w:rPr>
                <w:rFonts w:hint="eastAsia" w:ascii="宋体" w:hAnsi="宋体" w:eastAsia="宋体" w:cs="宋体"/>
                <w:b/>
                <w:bCs/>
                <w:caps w:val="0"/>
                <w:smallCaps w:val="0"/>
                <w:color w:val="FF0000"/>
                <w:spacing w:val="0"/>
                <w:sz w:val="21"/>
                <w:szCs w:val="21"/>
                <w:highlight w:val="none"/>
                <w:lang w:val="en-US" w:eastAsia="zh-CN"/>
              </w:rPr>
              <w:t>各潜在投标单位在政采云系统上填写磋商总报价时，切记单位为“元”。磋商总报价</w:t>
            </w:r>
            <w:r>
              <w:rPr>
                <w:rFonts w:hint="eastAsia" w:ascii="宋体" w:hAnsi="宋体" w:eastAsia="宋体" w:cs="宋体"/>
                <w:b/>
                <w:bCs/>
                <w:caps w:val="0"/>
                <w:smallCaps w:val="0"/>
                <w:color w:val="FF0000"/>
                <w:spacing w:val="0"/>
                <w:kern w:val="2"/>
                <w:sz w:val="21"/>
                <w:szCs w:val="21"/>
                <w:highlight w:val="none"/>
                <w:lang w:val="en-US" w:eastAsia="zh-CN" w:bidi="ar-SA"/>
              </w:rPr>
              <w:t>填：900000.00元。</w:t>
            </w:r>
          </w:p>
        </w:tc>
      </w:tr>
    </w:tbl>
    <w:p w14:paraId="465025B2">
      <w:pPr>
        <w:pStyle w:val="4"/>
        <w:keepNext/>
        <w:keepLines w:val="0"/>
        <w:pageBreakBefore w:val="0"/>
        <w:widowControl w:val="0"/>
        <w:tabs>
          <w:tab w:val="left" w:pos="1165"/>
          <w:tab w:val="clear" w:pos="1021"/>
        </w:tabs>
        <w:kinsoku/>
        <w:wordWrap/>
        <w:overflowPunct/>
        <w:topLinePunct w:val="0"/>
        <w:autoSpaceDE/>
        <w:autoSpaceDN/>
        <w:bidi w:val="0"/>
        <w:adjustRightInd w:val="0"/>
        <w:snapToGrid/>
        <w:spacing w:before="167" w:beforeLines="50"/>
        <w:ind w:left="0" w:firstLine="0"/>
        <w:jc w:val="center"/>
        <w:textAlignment w:val="baseline"/>
        <w:rPr>
          <w:rFonts w:hint="eastAsia" w:ascii="宋体" w:hAnsi="宋体" w:eastAsia="宋体" w:cs="宋体"/>
          <w:b/>
          <w:caps w:val="0"/>
          <w:smallCaps w:val="0"/>
          <w:spacing w:val="0"/>
          <w:kern w:val="0"/>
          <w:sz w:val="30"/>
          <w:szCs w:val="30"/>
          <w:lang w:val="en-US" w:eastAsia="zh-CN" w:bidi="ar-SA"/>
        </w:rPr>
      </w:pPr>
      <w:r>
        <w:rPr>
          <w:rFonts w:hint="eastAsia" w:ascii="宋体" w:hAnsi="宋体" w:eastAsia="宋体" w:cs="宋体"/>
          <w:caps w:val="0"/>
          <w:smallCaps w:val="0"/>
          <w:spacing w:val="0"/>
        </w:rPr>
        <w:br w:type="page"/>
      </w:r>
      <w:bookmarkStart w:id="50" w:name="_Toc23420"/>
      <w:bookmarkStart w:id="51" w:name="_Toc20972"/>
      <w:bookmarkStart w:id="52" w:name="_Toc13395"/>
      <w:bookmarkStart w:id="53" w:name="_Toc14298"/>
      <w:r>
        <w:rPr>
          <w:rFonts w:hint="eastAsia" w:ascii="宋体" w:hAnsi="宋体" w:eastAsia="宋体" w:cs="宋体"/>
          <w:b/>
          <w:caps w:val="0"/>
          <w:smallCaps w:val="0"/>
          <w:spacing w:val="0"/>
          <w:kern w:val="0"/>
          <w:sz w:val="30"/>
          <w:szCs w:val="30"/>
          <w:lang w:val="en-US" w:eastAsia="zh-CN" w:bidi="ar-SA"/>
        </w:rPr>
        <w:t>一、总  则</w:t>
      </w:r>
      <w:bookmarkEnd w:id="48"/>
      <w:bookmarkEnd w:id="49"/>
      <w:bookmarkEnd w:id="50"/>
      <w:bookmarkEnd w:id="51"/>
      <w:bookmarkEnd w:id="52"/>
      <w:bookmarkEnd w:id="53"/>
    </w:p>
    <w:p w14:paraId="11DD4A6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aps w:val="0"/>
          <w:smallCaps w:val="0"/>
          <w:spacing w:val="0"/>
          <w:sz w:val="21"/>
          <w:szCs w:val="21"/>
        </w:rPr>
      </w:pPr>
    </w:p>
    <w:p w14:paraId="2C945D9E">
      <w:pPr>
        <w:pStyle w:val="20"/>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caps w:val="0"/>
          <w:smallCaps w:val="0"/>
          <w:spacing w:val="0"/>
          <w:sz w:val="22"/>
          <w:szCs w:val="22"/>
          <w:highlight w:val="none"/>
        </w:rPr>
      </w:pPr>
      <w:r>
        <w:rPr>
          <w:rFonts w:hint="eastAsia" w:ascii="宋体" w:hAnsi="宋体" w:eastAsia="宋体" w:cs="宋体"/>
          <w:b/>
          <w:bCs/>
          <w:caps w:val="0"/>
          <w:smallCaps w:val="0"/>
          <w:spacing w:val="0"/>
          <w:sz w:val="22"/>
          <w:szCs w:val="22"/>
          <w:highlight w:val="none"/>
        </w:rPr>
        <w:t>1. 采购人、采购代理机构、</w:t>
      </w:r>
      <w:r>
        <w:rPr>
          <w:rFonts w:hint="eastAsia" w:ascii="宋体" w:hAnsi="宋体" w:eastAsia="宋体" w:cs="宋体"/>
          <w:b/>
          <w:caps w:val="0"/>
          <w:smallCaps w:val="0"/>
          <w:spacing w:val="0"/>
          <w:sz w:val="22"/>
          <w:szCs w:val="22"/>
          <w:highlight w:val="none"/>
        </w:rPr>
        <w:t>项目名称及招标编号，详见竞争性磋商文件“供应商须知前附表</w:t>
      </w:r>
      <w:r>
        <w:rPr>
          <w:rFonts w:hint="eastAsia" w:ascii="宋体" w:hAnsi="宋体" w:eastAsia="宋体" w:cs="宋体"/>
          <w:caps w:val="0"/>
          <w:smallCaps w:val="0"/>
          <w:spacing w:val="0"/>
          <w:sz w:val="22"/>
          <w:szCs w:val="22"/>
          <w:highlight w:val="none"/>
        </w:rPr>
        <w:t>”。</w:t>
      </w:r>
    </w:p>
    <w:p w14:paraId="2E5782A8">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highlight w:val="none"/>
        </w:rPr>
      </w:pPr>
    </w:p>
    <w:p w14:paraId="6D43464A">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highlight w:val="none"/>
        </w:rPr>
      </w:pPr>
      <w:r>
        <w:rPr>
          <w:rFonts w:hint="eastAsia" w:ascii="宋体" w:hAnsi="宋体" w:eastAsia="宋体" w:cs="宋体"/>
          <w:b/>
          <w:caps w:val="0"/>
          <w:smallCaps w:val="0"/>
          <w:spacing w:val="0"/>
          <w:sz w:val="22"/>
          <w:szCs w:val="22"/>
          <w:highlight w:val="none"/>
        </w:rPr>
        <w:t>2. 资金来源</w:t>
      </w:r>
    </w:p>
    <w:p w14:paraId="126371AA">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highlight w:val="none"/>
        </w:rPr>
        <w:t>2.1“</w:t>
      </w:r>
      <w:r>
        <w:rPr>
          <w:rFonts w:hint="eastAsia" w:ascii="宋体" w:hAnsi="宋体" w:eastAsia="宋体" w:cs="宋体"/>
          <w:b/>
          <w:caps w:val="0"/>
          <w:smallCaps w:val="0"/>
          <w:spacing w:val="0"/>
          <w:sz w:val="22"/>
          <w:szCs w:val="22"/>
          <w:highlight w:val="none"/>
        </w:rPr>
        <w:t>供应商须知前附表</w:t>
      </w:r>
      <w:r>
        <w:rPr>
          <w:rFonts w:hint="eastAsia" w:ascii="宋体" w:hAnsi="宋体" w:eastAsia="宋体" w:cs="宋体"/>
          <w:caps w:val="0"/>
          <w:smallCaps w:val="0"/>
          <w:spacing w:val="0"/>
          <w:sz w:val="22"/>
          <w:szCs w:val="22"/>
          <w:highlight w:val="none"/>
        </w:rPr>
        <w:t>”中所述的采购人资金来源为</w:t>
      </w:r>
      <w:r>
        <w:rPr>
          <w:rFonts w:hint="eastAsia" w:ascii="宋体" w:hAnsi="宋体" w:eastAsia="宋体" w:cs="宋体"/>
          <w:b/>
          <w:caps w:val="0"/>
          <w:smallCaps w:val="0"/>
          <w:spacing w:val="0"/>
          <w:sz w:val="22"/>
          <w:szCs w:val="22"/>
          <w:highlight w:val="none"/>
          <w:lang w:val="en-US" w:eastAsia="zh-CN"/>
        </w:rPr>
        <w:t>财政资金</w:t>
      </w:r>
      <w:r>
        <w:rPr>
          <w:rFonts w:hint="eastAsia" w:ascii="宋体" w:hAnsi="宋体" w:eastAsia="宋体" w:cs="宋体"/>
          <w:caps w:val="0"/>
          <w:smallCaps w:val="0"/>
          <w:spacing w:val="0"/>
          <w:sz w:val="22"/>
          <w:szCs w:val="22"/>
          <w:highlight w:val="none"/>
        </w:rPr>
        <w:t>，用于采购“</w:t>
      </w:r>
      <w:r>
        <w:rPr>
          <w:rFonts w:hint="eastAsia" w:ascii="宋体" w:hAnsi="宋体" w:eastAsia="宋体" w:cs="宋体"/>
          <w:b/>
          <w:caps w:val="0"/>
          <w:smallCaps w:val="0"/>
          <w:spacing w:val="0"/>
          <w:sz w:val="22"/>
          <w:szCs w:val="22"/>
          <w:highlight w:val="none"/>
          <w:lang w:eastAsia="zh-CN"/>
        </w:rPr>
        <w:t>采购需求</w:t>
      </w:r>
      <w:r>
        <w:rPr>
          <w:rFonts w:hint="eastAsia" w:ascii="宋体" w:hAnsi="宋体" w:eastAsia="宋体" w:cs="宋体"/>
          <w:caps w:val="0"/>
          <w:smallCaps w:val="0"/>
          <w:spacing w:val="0"/>
          <w:sz w:val="22"/>
          <w:szCs w:val="22"/>
          <w:highlight w:val="none"/>
        </w:rPr>
        <w:t>”所列</w:t>
      </w:r>
      <w:r>
        <w:rPr>
          <w:rFonts w:hint="eastAsia" w:ascii="宋体" w:hAnsi="宋体" w:eastAsia="宋体" w:cs="宋体"/>
          <w:caps w:val="0"/>
          <w:smallCaps w:val="0"/>
          <w:spacing w:val="0"/>
          <w:sz w:val="22"/>
          <w:szCs w:val="22"/>
          <w:highlight w:val="none"/>
          <w:lang w:val="en-US" w:eastAsia="zh-CN"/>
        </w:rPr>
        <w:t>建设内容</w:t>
      </w:r>
      <w:r>
        <w:rPr>
          <w:rFonts w:hint="eastAsia" w:ascii="宋体" w:hAnsi="宋体" w:eastAsia="宋体" w:cs="宋体"/>
          <w:caps w:val="0"/>
          <w:smallCaps w:val="0"/>
          <w:spacing w:val="0"/>
          <w:sz w:val="22"/>
          <w:szCs w:val="22"/>
          <w:highlight w:val="none"/>
        </w:rPr>
        <w:t>。</w:t>
      </w:r>
    </w:p>
    <w:p w14:paraId="687467E8">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highlight w:val="none"/>
        </w:rPr>
      </w:pPr>
    </w:p>
    <w:p w14:paraId="554E028C">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highlight w:val="none"/>
        </w:rPr>
      </w:pPr>
      <w:r>
        <w:rPr>
          <w:rFonts w:hint="eastAsia" w:ascii="宋体" w:hAnsi="宋体" w:eastAsia="宋体" w:cs="宋体"/>
          <w:b/>
          <w:caps w:val="0"/>
          <w:smallCaps w:val="0"/>
          <w:spacing w:val="0"/>
          <w:sz w:val="22"/>
          <w:szCs w:val="22"/>
          <w:highlight w:val="none"/>
        </w:rPr>
        <w:t>3. 采购范围</w:t>
      </w:r>
    </w:p>
    <w:p w14:paraId="548E7AE5">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highlight w:val="none"/>
        </w:rPr>
        <w:t>3.1 本项目采购范围：见“</w:t>
      </w:r>
      <w:r>
        <w:rPr>
          <w:rFonts w:hint="eastAsia" w:ascii="宋体" w:hAnsi="宋体" w:eastAsia="宋体" w:cs="宋体"/>
          <w:b/>
          <w:caps w:val="0"/>
          <w:smallCaps w:val="0"/>
          <w:spacing w:val="0"/>
          <w:sz w:val="22"/>
          <w:szCs w:val="22"/>
          <w:highlight w:val="none"/>
        </w:rPr>
        <w:t>供应商须知前附表</w:t>
      </w:r>
      <w:r>
        <w:rPr>
          <w:rFonts w:hint="eastAsia" w:ascii="宋体" w:hAnsi="宋体" w:eastAsia="宋体" w:cs="宋体"/>
          <w:caps w:val="0"/>
          <w:smallCaps w:val="0"/>
          <w:spacing w:val="0"/>
          <w:sz w:val="22"/>
          <w:szCs w:val="22"/>
          <w:highlight w:val="none"/>
        </w:rPr>
        <w:t>”。</w:t>
      </w:r>
    </w:p>
    <w:p w14:paraId="4B475142">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highlight w:val="none"/>
        </w:rPr>
        <w:t>3.2 本项目</w:t>
      </w:r>
      <w:r>
        <w:rPr>
          <w:rFonts w:hint="eastAsia" w:ascii="宋体" w:hAnsi="宋体" w:eastAsia="宋体" w:cs="宋体"/>
          <w:caps w:val="0"/>
          <w:smallCaps w:val="0"/>
          <w:spacing w:val="0"/>
          <w:sz w:val="22"/>
          <w:szCs w:val="22"/>
          <w:highlight w:val="none"/>
          <w:lang w:val="en-US" w:eastAsia="zh-CN"/>
        </w:rPr>
        <w:t>施工地点、</w:t>
      </w:r>
      <w:r>
        <w:rPr>
          <w:rFonts w:hint="eastAsia" w:ascii="宋体" w:hAnsi="宋体" w:eastAsia="宋体" w:cs="宋体"/>
          <w:caps w:val="0"/>
          <w:smallCaps w:val="0"/>
          <w:spacing w:val="0"/>
          <w:sz w:val="22"/>
          <w:szCs w:val="22"/>
          <w:highlight w:val="none"/>
          <w:lang w:eastAsia="zh-CN"/>
        </w:rPr>
        <w:t>建设工期、</w:t>
      </w:r>
      <w:r>
        <w:rPr>
          <w:rFonts w:hint="eastAsia" w:ascii="宋体" w:hAnsi="宋体" w:eastAsia="宋体" w:cs="宋体"/>
          <w:caps w:val="0"/>
          <w:smallCaps w:val="0"/>
          <w:spacing w:val="0"/>
          <w:sz w:val="22"/>
          <w:szCs w:val="22"/>
          <w:highlight w:val="none"/>
        </w:rPr>
        <w:t>质保期</w:t>
      </w:r>
      <w:r>
        <w:rPr>
          <w:rFonts w:hint="eastAsia" w:ascii="宋体" w:hAnsi="宋体" w:eastAsia="宋体" w:cs="宋体"/>
          <w:caps w:val="0"/>
          <w:smallCaps w:val="0"/>
          <w:spacing w:val="0"/>
          <w:sz w:val="22"/>
          <w:szCs w:val="22"/>
          <w:highlight w:val="none"/>
          <w:lang w:val="en-US" w:eastAsia="zh-CN"/>
        </w:rPr>
        <w:t>及质量标准</w:t>
      </w:r>
      <w:r>
        <w:rPr>
          <w:rFonts w:hint="eastAsia" w:ascii="宋体" w:hAnsi="宋体" w:eastAsia="宋体" w:cs="宋体"/>
          <w:caps w:val="0"/>
          <w:smallCaps w:val="0"/>
          <w:spacing w:val="0"/>
          <w:sz w:val="22"/>
          <w:szCs w:val="22"/>
          <w:highlight w:val="none"/>
        </w:rPr>
        <w:t>：见“</w:t>
      </w:r>
      <w:r>
        <w:rPr>
          <w:rFonts w:hint="eastAsia" w:ascii="宋体" w:hAnsi="宋体" w:eastAsia="宋体" w:cs="宋体"/>
          <w:b/>
          <w:caps w:val="0"/>
          <w:smallCaps w:val="0"/>
          <w:spacing w:val="0"/>
          <w:sz w:val="22"/>
          <w:szCs w:val="22"/>
          <w:highlight w:val="none"/>
        </w:rPr>
        <w:t>供应商须知前附表</w:t>
      </w:r>
      <w:r>
        <w:rPr>
          <w:rFonts w:hint="eastAsia" w:ascii="宋体" w:hAnsi="宋体" w:eastAsia="宋体" w:cs="宋体"/>
          <w:caps w:val="0"/>
          <w:smallCaps w:val="0"/>
          <w:spacing w:val="0"/>
          <w:sz w:val="22"/>
          <w:szCs w:val="22"/>
          <w:highlight w:val="none"/>
        </w:rPr>
        <w:t>”。</w:t>
      </w:r>
    </w:p>
    <w:p w14:paraId="25D03ABF">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highlight w:val="none"/>
        </w:rPr>
      </w:pPr>
    </w:p>
    <w:p w14:paraId="4E1A05C6">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highlight w:val="none"/>
        </w:rPr>
      </w:pPr>
      <w:r>
        <w:rPr>
          <w:rFonts w:hint="eastAsia" w:ascii="宋体" w:hAnsi="宋体" w:eastAsia="宋体" w:cs="宋体"/>
          <w:b/>
          <w:caps w:val="0"/>
          <w:smallCaps w:val="0"/>
          <w:spacing w:val="0"/>
          <w:sz w:val="22"/>
          <w:szCs w:val="22"/>
          <w:highlight w:val="none"/>
        </w:rPr>
        <w:t>4. 合格的供应商</w:t>
      </w:r>
    </w:p>
    <w:p w14:paraId="1B26EEB3">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4.1供应商应符合竞争性磋商文件“竞争性磋商公告”中规定的条件。</w:t>
      </w:r>
    </w:p>
    <w:p w14:paraId="1159248D">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p>
    <w:p w14:paraId="3659DC23">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5.投标费用</w:t>
      </w:r>
    </w:p>
    <w:p w14:paraId="735B6240">
      <w:pPr>
        <w:pStyle w:val="20"/>
        <w:keepNext w:val="0"/>
        <w:keepLines w:val="0"/>
        <w:pageBreakBefore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5.1不论投标结果如何，供应商均应自行承担所有与准备和参加投标活动有关的全部费用以及“</w:t>
      </w:r>
      <w:r>
        <w:rPr>
          <w:rFonts w:hint="eastAsia" w:ascii="宋体" w:hAnsi="宋体" w:eastAsia="宋体" w:cs="宋体"/>
          <w:b/>
          <w:caps w:val="0"/>
          <w:smallCaps w:val="0"/>
          <w:spacing w:val="0"/>
          <w:sz w:val="22"/>
          <w:szCs w:val="22"/>
        </w:rPr>
        <w:t>供应商须知前附表</w:t>
      </w:r>
      <w:r>
        <w:rPr>
          <w:rFonts w:hint="eastAsia" w:ascii="宋体" w:hAnsi="宋体" w:eastAsia="宋体" w:cs="宋体"/>
          <w:caps w:val="0"/>
          <w:smallCaps w:val="0"/>
          <w:spacing w:val="0"/>
          <w:sz w:val="22"/>
          <w:szCs w:val="22"/>
        </w:rPr>
        <w:t>”中所包含的费用。</w:t>
      </w:r>
    </w:p>
    <w:p w14:paraId="5991ED1F">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caps w:val="0"/>
          <w:smallCaps w:val="0"/>
          <w:spacing w:val="0"/>
          <w:sz w:val="22"/>
          <w:szCs w:val="22"/>
          <w:lang w:val="en-US" w:eastAsia="zh-CN"/>
        </w:rPr>
      </w:pPr>
      <w:r>
        <w:rPr>
          <w:rFonts w:hint="eastAsia" w:ascii="宋体" w:hAnsi="宋体" w:eastAsia="宋体" w:cs="宋体"/>
          <w:b/>
          <w:bCs/>
          <w:caps w:val="0"/>
          <w:smallCaps w:val="0"/>
          <w:spacing w:val="0"/>
          <w:sz w:val="22"/>
          <w:szCs w:val="22"/>
          <w:lang w:val="en-US" w:eastAsia="zh-CN"/>
        </w:rPr>
        <w:t>5.2本项目采购人将不统一组织现场考察。若投标人认为必要时，可与采购人联系进行考察，但由此产生的费用和风险由投标人自行承担。</w:t>
      </w:r>
    </w:p>
    <w:p w14:paraId="0A916CD8">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bookmarkStart w:id="54" w:name="_Toc321836356"/>
      <w:bookmarkStart w:id="55" w:name="_Toc475291681"/>
      <w:bookmarkStart w:id="56" w:name="_Toc476848359"/>
    </w:p>
    <w:p w14:paraId="43CB72AA">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6.质疑</w:t>
      </w:r>
      <w:bookmarkEnd w:id="54"/>
      <w:bookmarkEnd w:id="55"/>
      <w:bookmarkEnd w:id="56"/>
    </w:p>
    <w:p w14:paraId="00071178">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6.1 供应商认为采购文件、采购过程、</w:t>
      </w:r>
      <w:r>
        <w:rPr>
          <w:rFonts w:hint="eastAsia" w:ascii="宋体" w:hAnsi="宋体" w:eastAsia="宋体" w:cs="宋体"/>
          <w:caps w:val="0"/>
          <w:smallCaps w:val="0"/>
          <w:spacing w:val="0"/>
          <w:sz w:val="22"/>
          <w:szCs w:val="22"/>
          <w:lang w:val="en-US" w:eastAsia="zh-CN"/>
        </w:rPr>
        <w:t>中标</w:t>
      </w:r>
      <w:r>
        <w:rPr>
          <w:rFonts w:hint="eastAsia" w:ascii="宋体" w:hAnsi="宋体" w:eastAsia="宋体" w:cs="宋体"/>
          <w:caps w:val="0"/>
          <w:smallCaps w:val="0"/>
          <w:spacing w:val="0"/>
          <w:sz w:val="22"/>
          <w:szCs w:val="22"/>
        </w:rPr>
        <w:t>或者成交结果使自己的权益受到损害的，可以在知道或者应知其权益受到损害之日起7个工作日内，以书面形式向采购人、采购代理机构提出质疑。质疑内容不得含有虚假、恶意成分。当事人对自己提出的主张，有责任提供证据，提出质疑时应同时提交相关证据材料和注明事实的确切来源。</w:t>
      </w:r>
    </w:p>
    <w:p w14:paraId="54A15ACE">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提出质疑的供应商（以下简称质疑供应商）应当是参与所质疑项目采购活动的供应商。</w:t>
      </w:r>
    </w:p>
    <w:p w14:paraId="45B60203">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潜在供应商已依法获取采购文件的，可以对该文件提出质疑。对采购文件提出质疑的，应当在获取采购文件或者采购公告期限届满之日（报名结束之日）起7个工作日内提出。</w:t>
      </w:r>
    </w:p>
    <w:p w14:paraId="556218D1">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投标人知其权益受到损害之日，是指：</w:t>
      </w:r>
    </w:p>
    <w:p w14:paraId="64C67E5A">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（一）对可以质疑的采购文件提出质疑的，为收到采购文件之日或者采购文件公告期限届满之日；</w:t>
      </w:r>
    </w:p>
    <w:p w14:paraId="5C9046B2">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（二）对采购过程提出质疑的，为各采购程序环节结束之日；</w:t>
      </w:r>
    </w:p>
    <w:p w14:paraId="313EB21A">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（三）对</w:t>
      </w:r>
      <w:r>
        <w:rPr>
          <w:rFonts w:hint="eastAsia" w:ascii="宋体" w:hAnsi="宋体" w:eastAsia="宋体" w:cs="宋体"/>
          <w:caps w:val="0"/>
          <w:smallCaps w:val="0"/>
          <w:spacing w:val="0"/>
          <w:sz w:val="21"/>
          <w:szCs w:val="21"/>
          <w:lang w:val="en-US" w:eastAsia="zh-CN"/>
        </w:rPr>
        <w:t>中标</w:t>
      </w:r>
      <w:r>
        <w:rPr>
          <w:rFonts w:hint="eastAsia" w:ascii="宋体" w:hAnsi="宋体" w:eastAsia="宋体" w:cs="宋体"/>
          <w:caps w:val="0"/>
          <w:smallCaps w:val="0"/>
          <w:spacing w:val="0"/>
          <w:sz w:val="21"/>
          <w:szCs w:val="21"/>
        </w:rPr>
        <w:t>结果提出质疑的，为</w:t>
      </w:r>
      <w:r>
        <w:rPr>
          <w:rFonts w:hint="eastAsia" w:ascii="宋体" w:hAnsi="宋体" w:eastAsia="宋体" w:cs="宋体"/>
          <w:caps w:val="0"/>
          <w:smallCaps w:val="0"/>
          <w:spacing w:val="0"/>
          <w:sz w:val="21"/>
          <w:szCs w:val="21"/>
          <w:lang w:val="en-US" w:eastAsia="zh-CN"/>
        </w:rPr>
        <w:t>中标</w:t>
      </w:r>
      <w:r>
        <w:rPr>
          <w:rFonts w:hint="eastAsia" w:ascii="宋体" w:hAnsi="宋体" w:eastAsia="宋体" w:cs="宋体"/>
          <w:caps w:val="0"/>
          <w:smallCaps w:val="0"/>
          <w:spacing w:val="0"/>
          <w:sz w:val="21"/>
          <w:szCs w:val="21"/>
        </w:rPr>
        <w:t>结果公告期限届满之日。（</w:t>
      </w:r>
      <w:r>
        <w:rPr>
          <w:rFonts w:hint="eastAsia" w:ascii="宋体" w:hAnsi="宋体" w:eastAsia="宋体" w:cs="宋体"/>
          <w:caps w:val="0"/>
          <w:smallCaps w:val="0"/>
          <w:spacing w:val="0"/>
          <w:sz w:val="21"/>
          <w:szCs w:val="21"/>
          <w:lang w:val="en-US" w:eastAsia="zh-CN"/>
        </w:rPr>
        <w:t>中标</w:t>
      </w:r>
      <w:r>
        <w:rPr>
          <w:rFonts w:hint="eastAsia" w:ascii="宋体" w:hAnsi="宋体" w:eastAsia="宋体" w:cs="宋体"/>
          <w:caps w:val="0"/>
          <w:smallCaps w:val="0"/>
          <w:spacing w:val="0"/>
          <w:sz w:val="21"/>
          <w:szCs w:val="21"/>
        </w:rPr>
        <w:t>公告发布之日起七个工作日内）</w:t>
      </w:r>
    </w:p>
    <w:p w14:paraId="44E5ECC6">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受理质疑部门：</w:t>
      </w:r>
    </w:p>
    <w:p w14:paraId="696474F5">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kern w:val="0"/>
          <w:sz w:val="22"/>
          <w:szCs w:val="22"/>
          <w:lang w:val="en-US" w:eastAsia="zh-CN"/>
        </w:rPr>
      </w:pPr>
      <w:r>
        <w:rPr>
          <w:rFonts w:hint="eastAsia" w:ascii="宋体" w:hAnsi="宋体" w:eastAsia="宋体" w:cs="宋体"/>
          <w:caps w:val="0"/>
          <w:smallCaps w:val="0"/>
          <w:spacing w:val="0"/>
          <w:kern w:val="0"/>
          <w:sz w:val="22"/>
          <w:szCs w:val="22"/>
          <w:lang w:val="en-US" w:eastAsia="zh-CN"/>
        </w:rPr>
        <w:t>采购人：大理大学第一附属医院</w:t>
      </w:r>
    </w:p>
    <w:p w14:paraId="3865B160">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kern w:val="0"/>
          <w:sz w:val="22"/>
          <w:szCs w:val="22"/>
          <w:lang w:val="en-US" w:eastAsia="zh-CN"/>
        </w:rPr>
      </w:pPr>
      <w:r>
        <w:rPr>
          <w:rFonts w:hint="eastAsia" w:ascii="宋体" w:hAnsi="宋体" w:eastAsia="宋体" w:cs="宋体"/>
          <w:caps w:val="0"/>
          <w:smallCaps w:val="0"/>
          <w:spacing w:val="0"/>
          <w:kern w:val="0"/>
          <w:sz w:val="22"/>
          <w:szCs w:val="22"/>
          <w:lang w:val="en-US" w:eastAsia="zh-CN"/>
        </w:rPr>
        <w:t>采购代理机构：云南晨兴招标咨询有限公司</w:t>
      </w:r>
    </w:p>
    <w:p w14:paraId="21220E7F">
      <w:pPr>
        <w:keepNext w:val="0"/>
        <w:keepLines w:val="0"/>
        <w:pageBreakBefore w:val="0"/>
        <w:widowControl/>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aps w:val="0"/>
          <w:smallCaps w:val="0"/>
          <w:spacing w:val="0"/>
          <w:kern w:val="0"/>
          <w:sz w:val="22"/>
          <w:szCs w:val="22"/>
          <w:lang w:val="en-US" w:eastAsia="zh-CN"/>
        </w:rPr>
      </w:pPr>
      <w:r>
        <w:rPr>
          <w:rFonts w:hint="eastAsia" w:ascii="宋体" w:hAnsi="宋体" w:eastAsia="宋体" w:cs="宋体"/>
          <w:caps w:val="0"/>
          <w:smallCaps w:val="0"/>
          <w:spacing w:val="0"/>
          <w:kern w:val="0"/>
          <w:sz w:val="22"/>
          <w:szCs w:val="22"/>
          <w:lang w:val="en-US" w:eastAsia="zh-CN"/>
        </w:rPr>
        <w:t>公司地址：大理市洱河北路河畔阳光往西前行400米杨武诊所旁（打渔村）</w:t>
      </w:r>
    </w:p>
    <w:p w14:paraId="6817AFF7">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kern w:val="0"/>
          <w:sz w:val="22"/>
          <w:szCs w:val="22"/>
          <w:lang w:val="en-US" w:eastAsia="zh-CN"/>
        </w:rPr>
      </w:pPr>
      <w:r>
        <w:rPr>
          <w:rFonts w:hint="eastAsia" w:ascii="宋体" w:hAnsi="宋体" w:eastAsia="宋体" w:cs="宋体"/>
          <w:caps w:val="0"/>
          <w:smallCaps w:val="0"/>
          <w:spacing w:val="0"/>
          <w:kern w:val="0"/>
          <w:sz w:val="22"/>
          <w:szCs w:val="22"/>
          <w:lang w:val="en-US" w:eastAsia="zh-CN"/>
        </w:rPr>
        <w:t>联系人：</w:t>
      </w:r>
      <w:r>
        <w:rPr>
          <w:rFonts w:hint="eastAsia" w:ascii="宋体" w:hAnsi="宋体" w:eastAsia="宋体" w:cs="宋体"/>
          <w:caps w:val="0"/>
          <w:smallCaps w:val="0"/>
          <w:color w:val="000000"/>
          <w:spacing w:val="0"/>
          <w:kern w:val="0"/>
          <w:szCs w:val="21"/>
          <w:highlight w:val="none"/>
          <w:lang w:val="en-US" w:eastAsia="zh-CN"/>
        </w:rPr>
        <w:t>赵文晨、王康兴、杨晓霞、董平贵、段殷荣</w:t>
      </w:r>
    </w:p>
    <w:p w14:paraId="07E8BF73">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kern w:val="0"/>
          <w:sz w:val="22"/>
          <w:szCs w:val="22"/>
        </w:rPr>
      </w:pPr>
      <w:r>
        <w:rPr>
          <w:rFonts w:hint="eastAsia" w:ascii="宋体" w:hAnsi="宋体" w:eastAsia="宋体" w:cs="宋体"/>
          <w:caps w:val="0"/>
          <w:smallCaps w:val="0"/>
          <w:spacing w:val="0"/>
          <w:kern w:val="0"/>
          <w:sz w:val="22"/>
          <w:szCs w:val="22"/>
          <w:lang w:val="en-US" w:eastAsia="zh-CN"/>
        </w:rPr>
        <w:t>电话：18183729256、18313157695、0872-2211699</w:t>
      </w:r>
    </w:p>
    <w:p w14:paraId="67CF3CD6">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bCs/>
          <w:caps w:val="0"/>
          <w:smallCaps w:val="0"/>
          <w:spacing w:val="0"/>
          <w:sz w:val="22"/>
          <w:szCs w:val="22"/>
          <w:u w:val="single"/>
        </w:rPr>
      </w:pPr>
      <w:r>
        <w:rPr>
          <w:rFonts w:hint="eastAsia" w:ascii="宋体" w:hAnsi="宋体" w:eastAsia="宋体" w:cs="宋体"/>
          <w:b/>
          <w:bCs/>
          <w:caps w:val="0"/>
          <w:smallCaps w:val="0"/>
          <w:spacing w:val="0"/>
          <w:sz w:val="22"/>
          <w:szCs w:val="22"/>
          <w:u w:val="single"/>
        </w:rPr>
        <w:t>6.2投标人提供的质疑书应符合中华人民共和国财政部令第94号《政府采购质疑和投诉办法》的规定，且供应商在法定质疑期内一次性提出针对同一采购程序环节的质疑。</w:t>
      </w:r>
    </w:p>
    <w:p w14:paraId="2519D3B0">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供应商提供的质疑书（如材料中有外文资料应同时附上中文译本）应当包括以下主要内容：</w:t>
      </w:r>
    </w:p>
    <w:p w14:paraId="6FB183EC">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（一）供应商的姓名或者名称、地址、邮编、联系人及联系电话；</w:t>
      </w:r>
    </w:p>
    <w:p w14:paraId="74713A78">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（二）质疑项目的名称、编号；</w:t>
      </w:r>
    </w:p>
    <w:p w14:paraId="49CA174F">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（三）具体、明确的质疑事项和与质疑事项相关的请求；</w:t>
      </w:r>
    </w:p>
    <w:p w14:paraId="76B83831">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（四）事实依据；</w:t>
      </w:r>
    </w:p>
    <w:p w14:paraId="53154678">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（五）必要的法律依据；</w:t>
      </w:r>
    </w:p>
    <w:p w14:paraId="1BA9E470">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（六）提出质疑的日期。</w:t>
      </w:r>
    </w:p>
    <w:p w14:paraId="3DC20820">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bCs/>
          <w:caps w:val="0"/>
          <w:smallCaps w:val="0"/>
          <w:spacing w:val="0"/>
          <w:sz w:val="22"/>
          <w:szCs w:val="22"/>
          <w:u w:val="single"/>
        </w:rPr>
      </w:pPr>
      <w:r>
        <w:rPr>
          <w:rFonts w:hint="eastAsia" w:ascii="宋体" w:hAnsi="宋体" w:eastAsia="宋体" w:cs="宋体"/>
          <w:b/>
          <w:bCs/>
          <w:caps w:val="0"/>
          <w:smallCaps w:val="0"/>
          <w:spacing w:val="0"/>
          <w:sz w:val="22"/>
          <w:szCs w:val="22"/>
          <w:u w:val="single"/>
        </w:rPr>
        <w:t>质疑书实行实名制，供应商为自然人的，应当由本人签字；供应商为法人或者其他组织的，应当由法定代表人、主要负责人，或者其授权代表签字或者盖章，并加盖公章的原件</w:t>
      </w:r>
      <w:r>
        <w:rPr>
          <w:rFonts w:hint="eastAsia" w:ascii="宋体" w:hAnsi="宋体" w:eastAsia="宋体" w:cs="宋体"/>
          <w:b/>
          <w:bCs/>
          <w:caps w:val="0"/>
          <w:smallCaps w:val="0"/>
          <w:color w:val="000000"/>
          <w:spacing w:val="0"/>
          <w:sz w:val="22"/>
          <w:szCs w:val="22"/>
          <w:u w:val="single"/>
          <w:lang w:val="en-US" w:eastAsia="zh-CN"/>
        </w:rPr>
        <w:t>。</w:t>
      </w:r>
    </w:p>
    <w:p w14:paraId="6BD5693E">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bCs/>
          <w:caps w:val="0"/>
          <w:smallCaps w:val="0"/>
          <w:spacing w:val="0"/>
          <w:sz w:val="22"/>
          <w:szCs w:val="22"/>
        </w:rPr>
      </w:pPr>
      <w:r>
        <w:rPr>
          <w:rFonts w:hint="eastAsia" w:ascii="宋体" w:hAnsi="宋体" w:eastAsia="宋体" w:cs="宋体"/>
          <w:caps w:val="0"/>
          <w:smallCaps w:val="0"/>
          <w:spacing w:val="0"/>
          <w:sz w:val="22"/>
          <w:szCs w:val="22"/>
        </w:rPr>
        <w:t>6.3</w:t>
      </w:r>
      <w:r>
        <w:rPr>
          <w:rFonts w:hint="eastAsia" w:ascii="宋体" w:hAnsi="宋体" w:eastAsia="宋体" w:cs="宋体"/>
          <w:caps w:val="0"/>
          <w:smallCaps w:val="0"/>
          <w:spacing w:val="0"/>
          <w:kern w:val="0"/>
          <w:sz w:val="22"/>
          <w:szCs w:val="22"/>
        </w:rPr>
        <w:t>采购人、采购代理机构不得拒收质疑供应商在法定质疑期内发出的质疑函，应当在收到质疑函后7个工作日内作出答复，并以书面形式通知质疑供应商和其他有关供应商。质疑答复的内容不得涉及商业秘密。</w:t>
      </w:r>
    </w:p>
    <w:p w14:paraId="72515FB1">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bookmarkStart w:id="57" w:name="_Toc475291682"/>
      <w:bookmarkStart w:id="58" w:name="_Toc476856065"/>
      <w:bookmarkStart w:id="59" w:name="_Toc480665479"/>
      <w:bookmarkStart w:id="60" w:name="_Toc476848360"/>
      <w:r>
        <w:rPr>
          <w:rFonts w:hint="eastAsia" w:ascii="宋体" w:hAnsi="宋体" w:eastAsia="宋体" w:cs="宋体"/>
          <w:caps w:val="0"/>
          <w:smallCaps w:val="0"/>
          <w:spacing w:val="0"/>
          <w:sz w:val="22"/>
          <w:szCs w:val="22"/>
        </w:rPr>
        <w:t>6.4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bookmarkEnd w:id="57"/>
      <w:bookmarkEnd w:id="58"/>
      <w:bookmarkEnd w:id="59"/>
      <w:bookmarkEnd w:id="60"/>
    </w:p>
    <w:p w14:paraId="4A8984A1">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bookmarkStart w:id="61" w:name="_Toc321836357"/>
      <w:bookmarkStart w:id="62" w:name="_Toc475291683"/>
      <w:bookmarkStart w:id="63" w:name="_Toc480665480"/>
      <w:bookmarkStart w:id="64" w:name="_Toc476848361"/>
      <w:bookmarkStart w:id="65" w:name="_Toc476856066"/>
    </w:p>
    <w:p w14:paraId="1F8C5EB7">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7.投诉</w:t>
      </w:r>
      <w:bookmarkEnd w:id="61"/>
      <w:bookmarkEnd w:id="62"/>
      <w:bookmarkEnd w:id="63"/>
      <w:bookmarkEnd w:id="64"/>
      <w:bookmarkEnd w:id="65"/>
    </w:p>
    <w:p w14:paraId="5ECCAD83">
      <w:pPr>
        <w:pStyle w:val="20"/>
        <w:keepNext w:val="0"/>
        <w:keepLines w:val="0"/>
        <w:pageBreakBefore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2"/>
          <w:szCs w:val="22"/>
        </w:rPr>
        <w:t>投诉必须首先经过质疑程序。质疑供应商对采购人、采购代理机构的答复不满意，或者采购人、采购代理机构未在规定的时间</w:t>
      </w:r>
      <w:r>
        <w:rPr>
          <w:rFonts w:hint="eastAsia" w:ascii="宋体" w:hAnsi="宋体" w:eastAsia="宋体" w:cs="宋体"/>
          <w:caps w:val="0"/>
          <w:smallCaps w:val="0"/>
          <w:spacing w:val="0"/>
          <w:sz w:val="22"/>
          <w:szCs w:val="22"/>
          <w:lang w:eastAsia="zh-CN"/>
        </w:rPr>
        <w:t>内作出答复</w:t>
      </w:r>
      <w:r>
        <w:rPr>
          <w:rFonts w:hint="eastAsia" w:ascii="宋体" w:hAnsi="宋体" w:eastAsia="宋体" w:cs="宋体"/>
          <w:caps w:val="0"/>
          <w:smallCaps w:val="0"/>
          <w:spacing w:val="0"/>
          <w:sz w:val="22"/>
          <w:szCs w:val="22"/>
        </w:rPr>
        <w:t>的，可以在答复期满后十五个工作日内书面向同级财政部门提出投诉。</w:t>
      </w:r>
    </w:p>
    <w:p w14:paraId="0FDF4C32">
      <w:pPr>
        <w:pStyle w:val="20"/>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aps w:val="0"/>
          <w:smallCaps w:val="0"/>
          <w:spacing w:val="0"/>
          <w:sz w:val="21"/>
          <w:szCs w:val="21"/>
        </w:rPr>
      </w:pPr>
    </w:p>
    <w:p w14:paraId="22E3EFD6">
      <w:pPr>
        <w:pStyle w:val="4"/>
        <w:keepNext/>
        <w:keepLines w:val="0"/>
        <w:pageBreakBefore w:val="0"/>
        <w:widowControl w:val="0"/>
        <w:numPr>
          <w:ilvl w:val="0"/>
          <w:numId w:val="0"/>
        </w:numPr>
        <w:kinsoku/>
        <w:wordWrap/>
        <w:overflowPunct/>
        <w:topLinePunct w:val="0"/>
        <w:autoSpaceDE/>
        <w:autoSpaceDN/>
        <w:bidi w:val="0"/>
        <w:adjustRightInd w:val="0"/>
        <w:snapToGrid/>
        <w:spacing w:before="0"/>
        <w:ind w:left="0" w:leftChars="0" w:firstLine="0" w:firstLineChars="0"/>
        <w:jc w:val="center"/>
        <w:textAlignment w:val="baseline"/>
        <w:rPr>
          <w:rFonts w:hint="eastAsia" w:ascii="宋体" w:hAnsi="宋体" w:eastAsia="宋体" w:cs="宋体"/>
          <w:b/>
          <w:caps w:val="0"/>
          <w:smallCaps w:val="0"/>
          <w:spacing w:val="0"/>
          <w:kern w:val="0"/>
          <w:sz w:val="30"/>
          <w:szCs w:val="30"/>
          <w:lang w:val="en-US" w:eastAsia="zh-CN" w:bidi="ar-SA"/>
        </w:rPr>
      </w:pPr>
      <w:bookmarkStart w:id="66" w:name="_Toc475291684"/>
      <w:bookmarkStart w:id="67" w:name="_Toc2152"/>
      <w:bookmarkStart w:id="68" w:name="_Toc9612"/>
      <w:bookmarkStart w:id="69" w:name="_Toc27670"/>
      <w:bookmarkStart w:id="70" w:name="_Toc393354831"/>
      <w:bookmarkStart w:id="71" w:name="_Toc18951"/>
      <w:r>
        <w:rPr>
          <w:rFonts w:hint="eastAsia" w:ascii="宋体" w:hAnsi="宋体" w:eastAsia="宋体" w:cs="宋体"/>
          <w:b/>
          <w:caps w:val="0"/>
          <w:smallCaps w:val="0"/>
          <w:spacing w:val="0"/>
          <w:kern w:val="0"/>
          <w:sz w:val="30"/>
          <w:szCs w:val="30"/>
          <w:lang w:val="en-US" w:eastAsia="zh-CN" w:bidi="ar-SA"/>
        </w:rPr>
        <w:t>二、竞争性磋商文件</w:t>
      </w:r>
      <w:bookmarkEnd w:id="66"/>
      <w:bookmarkEnd w:id="67"/>
      <w:bookmarkEnd w:id="68"/>
      <w:bookmarkEnd w:id="69"/>
      <w:bookmarkEnd w:id="70"/>
      <w:bookmarkEnd w:id="71"/>
    </w:p>
    <w:p w14:paraId="5FAAAB2B">
      <w:pPr>
        <w:pStyle w:val="12"/>
        <w:keepNext w:val="0"/>
        <w:keepLines w:val="0"/>
        <w:pageBreakBefore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aps w:val="0"/>
          <w:smallCaps w:val="0"/>
          <w:spacing w:val="0"/>
          <w:sz w:val="21"/>
          <w:szCs w:val="21"/>
        </w:rPr>
      </w:pPr>
    </w:p>
    <w:p w14:paraId="0A9AB0E3">
      <w:pPr>
        <w:pStyle w:val="20"/>
        <w:keepNext w:val="0"/>
        <w:keepLines w:val="0"/>
        <w:pageBreakBefore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caps w:val="0"/>
          <w:smallCaps w:val="0"/>
          <w:spacing w:val="0"/>
          <w:sz w:val="22"/>
          <w:szCs w:val="22"/>
        </w:rPr>
      </w:pPr>
      <w:r>
        <w:rPr>
          <w:rFonts w:hint="eastAsia" w:ascii="宋体" w:hAnsi="宋体" w:eastAsia="宋体" w:cs="宋体"/>
          <w:b/>
          <w:bCs/>
          <w:caps w:val="0"/>
          <w:smallCaps w:val="0"/>
          <w:spacing w:val="0"/>
          <w:sz w:val="22"/>
          <w:szCs w:val="22"/>
        </w:rPr>
        <w:t>8. 竞争性磋商文件构成</w:t>
      </w:r>
    </w:p>
    <w:p w14:paraId="176AE5E1">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8.1要求提供的</w:t>
      </w:r>
      <w:r>
        <w:rPr>
          <w:rFonts w:hint="eastAsia" w:ascii="宋体" w:hAnsi="宋体" w:eastAsia="宋体" w:cs="宋体"/>
          <w:caps w:val="0"/>
          <w:smallCaps w:val="0"/>
          <w:spacing w:val="0"/>
          <w:sz w:val="22"/>
          <w:szCs w:val="22"/>
          <w:lang w:val="en-US" w:eastAsia="zh-CN"/>
        </w:rPr>
        <w:t>建设内容</w:t>
      </w:r>
      <w:r>
        <w:rPr>
          <w:rFonts w:hint="eastAsia" w:ascii="宋体" w:hAnsi="宋体" w:eastAsia="宋体" w:cs="宋体"/>
          <w:caps w:val="0"/>
          <w:smallCaps w:val="0"/>
          <w:spacing w:val="0"/>
          <w:sz w:val="22"/>
          <w:szCs w:val="22"/>
        </w:rPr>
        <w:t>在竞争性磋商文件中均有说明，竞争性磋商文件共六章，各章的内容如下：</w:t>
      </w:r>
    </w:p>
    <w:p w14:paraId="7FCFE042">
      <w:pPr>
        <w:spacing w:line="360" w:lineRule="auto"/>
        <w:ind w:firstLine="660" w:firstLineChars="300"/>
        <w:jc w:val="left"/>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第一章 竞争性磋商公告</w:t>
      </w:r>
    </w:p>
    <w:p w14:paraId="58E67DAD">
      <w:pPr>
        <w:spacing w:line="360" w:lineRule="auto"/>
        <w:ind w:firstLine="660" w:firstLineChars="300"/>
        <w:jc w:val="left"/>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第二章 供应商须知</w:t>
      </w:r>
    </w:p>
    <w:p w14:paraId="6EC80A9E">
      <w:pPr>
        <w:spacing w:line="360" w:lineRule="auto"/>
        <w:ind w:firstLine="660" w:firstLineChars="300"/>
        <w:jc w:val="left"/>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第三章 合同书样式及主要条款</w:t>
      </w:r>
    </w:p>
    <w:p w14:paraId="47EA7137">
      <w:pPr>
        <w:spacing w:line="360" w:lineRule="auto"/>
        <w:ind w:firstLine="660" w:firstLineChars="300"/>
        <w:jc w:val="left"/>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第四章 竞争性磋商响应文件格式</w:t>
      </w:r>
    </w:p>
    <w:p w14:paraId="0CDE9FB1">
      <w:pPr>
        <w:spacing w:line="360" w:lineRule="auto"/>
        <w:ind w:firstLine="660" w:firstLineChars="300"/>
        <w:jc w:val="left"/>
        <w:rPr>
          <w:rFonts w:hint="eastAsia" w:ascii="宋体" w:hAnsi="宋体" w:eastAsia="宋体" w:cs="宋体"/>
          <w:caps w:val="0"/>
          <w:smallCaps w:val="0"/>
          <w:spacing w:val="0"/>
          <w:sz w:val="22"/>
          <w:szCs w:val="22"/>
          <w:lang w:eastAsia="zh-CN"/>
        </w:rPr>
      </w:pPr>
      <w:r>
        <w:rPr>
          <w:rFonts w:hint="eastAsia" w:ascii="宋体" w:hAnsi="宋体" w:eastAsia="宋体" w:cs="宋体"/>
          <w:caps w:val="0"/>
          <w:smallCaps w:val="0"/>
          <w:spacing w:val="0"/>
          <w:sz w:val="22"/>
          <w:szCs w:val="22"/>
        </w:rPr>
        <w:t xml:space="preserve">第五章 </w:t>
      </w:r>
      <w:r>
        <w:rPr>
          <w:rFonts w:hint="eastAsia" w:ascii="宋体" w:hAnsi="宋体" w:eastAsia="宋体" w:cs="宋体"/>
          <w:caps w:val="0"/>
          <w:smallCaps w:val="0"/>
          <w:spacing w:val="0"/>
          <w:sz w:val="22"/>
          <w:szCs w:val="22"/>
          <w:lang w:eastAsia="zh-CN"/>
        </w:rPr>
        <w:t>采购需求</w:t>
      </w:r>
    </w:p>
    <w:p w14:paraId="7D2BE174">
      <w:pPr>
        <w:spacing w:line="360" w:lineRule="auto"/>
        <w:ind w:firstLine="660" w:firstLineChars="300"/>
        <w:jc w:val="left"/>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第六章 评标方法</w:t>
      </w:r>
    </w:p>
    <w:p w14:paraId="2C74A0FD">
      <w:pPr>
        <w:pStyle w:val="20"/>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caps w:val="0"/>
          <w:smallCaps w:val="0"/>
          <w:spacing w:val="0"/>
          <w:sz w:val="22"/>
          <w:szCs w:val="22"/>
        </w:rPr>
      </w:pPr>
    </w:p>
    <w:p w14:paraId="6265CD90">
      <w:pPr>
        <w:pStyle w:val="20"/>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caps w:val="0"/>
          <w:smallCaps w:val="0"/>
          <w:spacing w:val="0"/>
          <w:sz w:val="22"/>
          <w:szCs w:val="22"/>
        </w:rPr>
      </w:pPr>
      <w:r>
        <w:rPr>
          <w:rFonts w:hint="eastAsia" w:ascii="宋体" w:hAnsi="宋体" w:eastAsia="宋体" w:cs="宋体"/>
          <w:b/>
          <w:bCs/>
          <w:caps w:val="0"/>
          <w:smallCaps w:val="0"/>
          <w:spacing w:val="0"/>
          <w:sz w:val="22"/>
          <w:szCs w:val="22"/>
        </w:rPr>
        <w:t>9. 竞争性磋商文件的澄清</w:t>
      </w:r>
    </w:p>
    <w:p w14:paraId="782FAC2F">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9.1投标人应认真核查</w:t>
      </w:r>
      <w:r>
        <w:rPr>
          <w:rFonts w:hint="eastAsia" w:ascii="宋体" w:hAnsi="宋体" w:eastAsia="宋体" w:cs="宋体"/>
          <w:caps w:val="0"/>
          <w:smallCaps w:val="0"/>
          <w:spacing w:val="0"/>
          <w:sz w:val="22"/>
          <w:szCs w:val="22"/>
          <w:lang w:eastAsia="zh-CN"/>
        </w:rPr>
        <w:t>竞争性磋商文件</w:t>
      </w:r>
      <w:r>
        <w:rPr>
          <w:rFonts w:hint="eastAsia" w:ascii="宋体" w:hAnsi="宋体" w:eastAsia="宋体" w:cs="宋体"/>
          <w:caps w:val="0"/>
          <w:smallCaps w:val="0"/>
          <w:spacing w:val="0"/>
          <w:sz w:val="22"/>
          <w:szCs w:val="22"/>
        </w:rPr>
        <w:t>，如有疑问的，投标人可以在“</w:t>
      </w:r>
      <w:r>
        <w:rPr>
          <w:rFonts w:hint="eastAsia" w:ascii="宋体" w:hAnsi="宋体" w:eastAsia="宋体" w:cs="宋体"/>
          <w:b/>
          <w:bCs/>
          <w:caps w:val="0"/>
          <w:smallCaps w:val="0"/>
          <w:spacing w:val="0"/>
          <w:sz w:val="22"/>
          <w:szCs w:val="22"/>
        </w:rPr>
        <w:t>投标人须知前附表</w:t>
      </w:r>
      <w:r>
        <w:rPr>
          <w:rFonts w:hint="eastAsia" w:ascii="宋体" w:hAnsi="宋体" w:eastAsia="宋体" w:cs="宋体"/>
          <w:caps w:val="0"/>
          <w:smallCaps w:val="0"/>
          <w:spacing w:val="0"/>
          <w:sz w:val="22"/>
          <w:szCs w:val="22"/>
        </w:rPr>
        <w:t>”规定截止时间前以澄清函形式（加</w:t>
      </w:r>
      <w:r>
        <w:rPr>
          <w:rFonts w:hint="eastAsia" w:ascii="宋体" w:hAnsi="宋体" w:eastAsia="宋体" w:cs="宋体"/>
          <w:caps w:val="0"/>
          <w:smallCaps w:val="0"/>
          <w:spacing w:val="0"/>
          <w:sz w:val="22"/>
          <w:szCs w:val="22"/>
          <w:lang w:val="en-US" w:eastAsia="zh-CN"/>
        </w:rPr>
        <w:t>盖</w:t>
      </w:r>
      <w:r>
        <w:rPr>
          <w:rFonts w:hint="eastAsia" w:ascii="宋体" w:hAnsi="宋体" w:eastAsia="宋体" w:cs="宋体"/>
          <w:caps w:val="0"/>
          <w:smallCaps w:val="0"/>
          <w:spacing w:val="0"/>
          <w:sz w:val="22"/>
          <w:szCs w:val="22"/>
        </w:rPr>
        <w:t>电子签章）要求采购人澄清，截止时间后送达的澄清要求不予接受。</w:t>
      </w:r>
    </w:p>
    <w:p w14:paraId="172A24EE">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9.2采购代理机构将以书面形式答复所有</w:t>
      </w:r>
      <w:r>
        <w:rPr>
          <w:rFonts w:hint="eastAsia" w:ascii="宋体" w:hAnsi="宋体" w:eastAsia="宋体" w:cs="宋体"/>
          <w:caps w:val="0"/>
          <w:smallCaps w:val="0"/>
          <w:spacing w:val="0"/>
          <w:sz w:val="22"/>
          <w:szCs w:val="22"/>
          <w:lang w:val="en-US" w:eastAsia="zh-CN"/>
        </w:rPr>
        <w:t>获取</w:t>
      </w:r>
      <w:r>
        <w:rPr>
          <w:rFonts w:hint="eastAsia" w:ascii="宋体" w:hAnsi="宋体" w:eastAsia="宋体" w:cs="宋体"/>
          <w:caps w:val="0"/>
          <w:smallCaps w:val="0"/>
          <w:spacing w:val="0"/>
          <w:sz w:val="22"/>
          <w:szCs w:val="22"/>
          <w:lang w:eastAsia="zh-CN"/>
        </w:rPr>
        <w:t>竞争性磋商文件</w:t>
      </w:r>
      <w:r>
        <w:rPr>
          <w:rFonts w:hint="eastAsia" w:ascii="宋体" w:hAnsi="宋体" w:eastAsia="宋体" w:cs="宋体"/>
          <w:caps w:val="0"/>
          <w:smallCaps w:val="0"/>
          <w:spacing w:val="0"/>
          <w:sz w:val="22"/>
          <w:szCs w:val="22"/>
        </w:rPr>
        <w:t>的投标人（答复中不包含问题的来源）要求澄清的问题，其他澄清方式为无效。</w:t>
      </w:r>
    </w:p>
    <w:p w14:paraId="693A9669">
      <w:pPr>
        <w:pStyle w:val="20"/>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caps w:val="0"/>
          <w:smallCaps w:val="0"/>
          <w:spacing w:val="0"/>
          <w:sz w:val="22"/>
          <w:szCs w:val="22"/>
        </w:rPr>
      </w:pPr>
    </w:p>
    <w:p w14:paraId="5BDC97B6">
      <w:pPr>
        <w:pStyle w:val="20"/>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caps w:val="0"/>
          <w:smallCaps w:val="0"/>
          <w:spacing w:val="0"/>
          <w:sz w:val="22"/>
          <w:szCs w:val="22"/>
        </w:rPr>
      </w:pPr>
      <w:r>
        <w:rPr>
          <w:rFonts w:hint="eastAsia" w:ascii="宋体" w:hAnsi="宋体" w:eastAsia="宋体" w:cs="宋体"/>
          <w:b/>
          <w:bCs/>
          <w:caps w:val="0"/>
          <w:smallCaps w:val="0"/>
          <w:spacing w:val="0"/>
          <w:sz w:val="22"/>
          <w:szCs w:val="22"/>
        </w:rPr>
        <w:t>10. 竞争性磋商文件的澄清或者修改</w:t>
      </w:r>
    </w:p>
    <w:p w14:paraId="30692AF7">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10.1采购代理机构对已发出的竞争性磋商文件进行必要澄清或者修改的，于竞争性磋商文件要求提交竞争性磋商响应文件截止时间5日前，在财政部门指定的政府采购信息发布媒体上发布更正公告，并以书面形式通知所有</w:t>
      </w:r>
      <w:r>
        <w:rPr>
          <w:rFonts w:hint="eastAsia" w:ascii="宋体" w:hAnsi="宋体" w:eastAsia="宋体" w:cs="宋体"/>
          <w:caps w:val="0"/>
          <w:smallCaps w:val="0"/>
          <w:spacing w:val="0"/>
          <w:sz w:val="22"/>
          <w:szCs w:val="22"/>
          <w:lang w:val="en-US" w:eastAsia="zh-CN"/>
        </w:rPr>
        <w:t>获取</w:t>
      </w:r>
      <w:r>
        <w:rPr>
          <w:rFonts w:hint="eastAsia" w:ascii="宋体" w:hAnsi="宋体" w:eastAsia="宋体" w:cs="宋体"/>
          <w:caps w:val="0"/>
          <w:smallCaps w:val="0"/>
          <w:spacing w:val="0"/>
          <w:sz w:val="22"/>
          <w:szCs w:val="22"/>
        </w:rPr>
        <w:t>竞争性磋商文件的供应商。该澄清或者修改的内容为竞争性磋商文件的组成部分。</w:t>
      </w:r>
    </w:p>
    <w:p w14:paraId="6406A574">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2"/>
          <w:szCs w:val="22"/>
        </w:rPr>
        <w:t>10.2采购代理机构和采购单位可以视采购具体情况，延长投标截止时间和开标时间，但至少在竞争性磋商文件要求提交竞争性磋商响应文件的截止时间三个工作日前，将变更时间书面通知所有</w:t>
      </w:r>
      <w:r>
        <w:rPr>
          <w:rFonts w:hint="eastAsia" w:ascii="宋体" w:hAnsi="宋体" w:eastAsia="宋体" w:cs="宋体"/>
          <w:caps w:val="0"/>
          <w:smallCaps w:val="0"/>
          <w:spacing w:val="0"/>
          <w:sz w:val="22"/>
          <w:szCs w:val="22"/>
          <w:lang w:eastAsia="zh-CN"/>
        </w:rPr>
        <w:t>获取</w:t>
      </w:r>
      <w:r>
        <w:rPr>
          <w:rFonts w:hint="eastAsia" w:ascii="宋体" w:hAnsi="宋体" w:eastAsia="宋体" w:cs="宋体"/>
          <w:caps w:val="0"/>
          <w:smallCaps w:val="0"/>
          <w:spacing w:val="0"/>
          <w:sz w:val="22"/>
          <w:szCs w:val="22"/>
        </w:rPr>
        <w:t>竞争性磋商文件的供应商，并在财政部门指定的政府采购信息发布媒体上发布变更公告。</w:t>
      </w:r>
    </w:p>
    <w:p w14:paraId="7E47463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aps w:val="0"/>
          <w:smallCaps w:val="0"/>
          <w:spacing w:val="0"/>
          <w:sz w:val="21"/>
          <w:szCs w:val="21"/>
        </w:rPr>
      </w:pPr>
    </w:p>
    <w:p w14:paraId="1C0AEF62">
      <w:pPr>
        <w:pStyle w:val="4"/>
        <w:keepNext/>
        <w:keepLines w:val="0"/>
        <w:pageBreakBefore w:val="0"/>
        <w:widowControl w:val="0"/>
        <w:numPr>
          <w:ilvl w:val="0"/>
          <w:numId w:val="0"/>
        </w:numPr>
        <w:kinsoku/>
        <w:wordWrap/>
        <w:overflowPunct/>
        <w:topLinePunct w:val="0"/>
        <w:autoSpaceDE/>
        <w:autoSpaceDN/>
        <w:bidi w:val="0"/>
        <w:adjustRightInd w:val="0"/>
        <w:snapToGrid/>
        <w:spacing w:before="0"/>
        <w:ind w:left="0" w:leftChars="0" w:firstLine="0" w:firstLineChars="0"/>
        <w:jc w:val="center"/>
        <w:textAlignment w:val="baseline"/>
        <w:rPr>
          <w:rFonts w:hint="eastAsia" w:ascii="宋体" w:hAnsi="宋体" w:eastAsia="宋体" w:cs="宋体"/>
          <w:b/>
          <w:caps w:val="0"/>
          <w:smallCaps w:val="0"/>
          <w:spacing w:val="0"/>
          <w:kern w:val="0"/>
          <w:sz w:val="30"/>
          <w:szCs w:val="30"/>
          <w:lang w:val="en-US" w:eastAsia="zh-CN" w:bidi="ar-SA"/>
        </w:rPr>
      </w:pPr>
      <w:bookmarkStart w:id="72" w:name="_Toc18123"/>
      <w:bookmarkStart w:id="73" w:name="_Toc13664"/>
      <w:bookmarkStart w:id="74" w:name="_Toc475291685"/>
      <w:bookmarkStart w:id="75" w:name="_Toc12166"/>
      <w:bookmarkStart w:id="76" w:name="_Toc393354832"/>
      <w:bookmarkStart w:id="77" w:name="_Toc13189"/>
      <w:r>
        <w:rPr>
          <w:rFonts w:hint="eastAsia" w:ascii="宋体" w:hAnsi="宋体" w:eastAsia="宋体" w:cs="宋体"/>
          <w:b/>
          <w:caps w:val="0"/>
          <w:smallCaps w:val="0"/>
          <w:spacing w:val="0"/>
          <w:kern w:val="0"/>
          <w:sz w:val="30"/>
          <w:szCs w:val="30"/>
          <w:lang w:val="en-US" w:eastAsia="zh-CN" w:bidi="ar-SA"/>
        </w:rPr>
        <w:t>三、竞争性磋商响应文件</w:t>
      </w:r>
      <w:bookmarkEnd w:id="72"/>
      <w:bookmarkEnd w:id="73"/>
      <w:bookmarkEnd w:id="74"/>
      <w:bookmarkEnd w:id="75"/>
      <w:bookmarkEnd w:id="76"/>
      <w:bookmarkEnd w:id="77"/>
    </w:p>
    <w:p w14:paraId="1167EC61">
      <w:pPr>
        <w:pStyle w:val="12"/>
        <w:keepNext w:val="0"/>
        <w:keepLines w:val="0"/>
        <w:pageBreakBefore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aps w:val="0"/>
          <w:smallCaps w:val="0"/>
          <w:spacing w:val="0"/>
          <w:sz w:val="21"/>
          <w:szCs w:val="21"/>
        </w:rPr>
      </w:pPr>
    </w:p>
    <w:p w14:paraId="6F2E0FF3">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11. 竞争性磋商响应文件编写注意事项</w:t>
      </w:r>
    </w:p>
    <w:p w14:paraId="22818707">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11.1供应商应仔细阅读竞争性磋商文件，在完全了解采购的内容、技术性能要求</w:t>
      </w:r>
      <w:r>
        <w:rPr>
          <w:rFonts w:hint="eastAsia" w:ascii="宋体" w:hAnsi="宋体" w:eastAsia="宋体" w:cs="宋体"/>
          <w:caps w:val="0"/>
          <w:smallCaps w:val="0"/>
          <w:spacing w:val="0"/>
          <w:sz w:val="22"/>
          <w:szCs w:val="22"/>
          <w:lang w:eastAsia="zh-CN"/>
        </w:rPr>
        <w:t>（</w:t>
      </w:r>
      <w:r>
        <w:rPr>
          <w:rFonts w:hint="eastAsia" w:ascii="宋体" w:hAnsi="宋体" w:eastAsia="宋体" w:cs="宋体"/>
          <w:caps w:val="0"/>
          <w:smallCaps w:val="0"/>
          <w:spacing w:val="0"/>
          <w:sz w:val="22"/>
          <w:szCs w:val="22"/>
        </w:rPr>
        <w:t>详见“</w:t>
      </w:r>
      <w:r>
        <w:rPr>
          <w:rFonts w:hint="eastAsia" w:ascii="宋体" w:hAnsi="宋体" w:eastAsia="宋体" w:cs="宋体"/>
          <w:b/>
          <w:bCs/>
          <w:caps w:val="0"/>
          <w:smallCaps w:val="0"/>
          <w:spacing w:val="0"/>
          <w:sz w:val="22"/>
          <w:szCs w:val="22"/>
          <w:lang w:eastAsia="zh-CN"/>
        </w:rPr>
        <w:t>采购需求</w:t>
      </w:r>
      <w:r>
        <w:rPr>
          <w:rFonts w:hint="eastAsia" w:ascii="宋体" w:hAnsi="宋体" w:eastAsia="宋体" w:cs="宋体"/>
          <w:b/>
          <w:caps w:val="0"/>
          <w:smallCaps w:val="0"/>
          <w:spacing w:val="0"/>
          <w:sz w:val="22"/>
          <w:szCs w:val="22"/>
        </w:rPr>
        <w:t>”</w:t>
      </w:r>
      <w:r>
        <w:rPr>
          <w:rFonts w:hint="eastAsia" w:ascii="宋体" w:hAnsi="宋体" w:eastAsia="宋体" w:cs="宋体"/>
          <w:b/>
          <w:caps w:val="0"/>
          <w:smallCaps w:val="0"/>
          <w:spacing w:val="0"/>
          <w:sz w:val="22"/>
          <w:szCs w:val="22"/>
          <w:lang w:eastAsia="zh-CN"/>
        </w:rPr>
        <w:t>）</w:t>
      </w:r>
      <w:r>
        <w:rPr>
          <w:rFonts w:hint="eastAsia" w:ascii="宋体" w:hAnsi="宋体" w:eastAsia="宋体" w:cs="宋体"/>
          <w:caps w:val="0"/>
          <w:smallCaps w:val="0"/>
          <w:spacing w:val="0"/>
          <w:sz w:val="22"/>
          <w:szCs w:val="22"/>
        </w:rPr>
        <w:t>和商务条件后，编写竞争性磋商响应文件。竞争性磋商响应文件必须响应竞争性磋商文件的实质性要求和条件。</w:t>
      </w:r>
    </w:p>
    <w:p w14:paraId="20FFB8EA">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11.2 对竞争性磋商文件提出的实质性要求和条件作出响应是指：供应商必须对竞争性磋商文件中的实质性要求和条件的内容作出满足或者优于原要求和条件的承诺，并提供相应的证明材料。</w:t>
      </w:r>
    </w:p>
    <w:p w14:paraId="2EEED660">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p>
    <w:p w14:paraId="5FD2A4F4">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12. 投标的语言及计量单位</w:t>
      </w:r>
    </w:p>
    <w:p w14:paraId="714527C3">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12.1供应商的竞争性磋商响应文件以及供应商与采购代理机构就有关投标的所有来往函统一使用中文（特别规定除外）。</w:t>
      </w:r>
    </w:p>
    <w:p w14:paraId="0E80C70C">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12.2竞争性磋商响应文件中使用的计量单位除竞争性磋商文件中有特殊规定外，一律使用中国法定计量单位。</w:t>
      </w:r>
    </w:p>
    <w:p w14:paraId="45722AA0">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p>
    <w:p w14:paraId="270A8F66">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13. 竞争性磋商响应文件构成</w:t>
      </w:r>
    </w:p>
    <w:p w14:paraId="10F79D77">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13.1供应商编写的竞争性磋商响应文件应由下列部分构成，</w:t>
      </w:r>
      <w:r>
        <w:rPr>
          <w:rFonts w:hint="eastAsia" w:ascii="宋体" w:hAnsi="宋体" w:eastAsia="宋体" w:cs="宋体"/>
          <w:b/>
          <w:bCs/>
          <w:caps w:val="0"/>
          <w:smallCaps w:val="0"/>
          <w:spacing w:val="0"/>
          <w:sz w:val="22"/>
          <w:szCs w:val="22"/>
        </w:rPr>
        <w:t>并按第四章“竞争性磋商响应文件格式”要求填写</w:t>
      </w:r>
      <w:r>
        <w:rPr>
          <w:rFonts w:hint="eastAsia" w:ascii="宋体" w:hAnsi="宋体" w:eastAsia="宋体" w:cs="宋体"/>
          <w:caps w:val="0"/>
          <w:smallCaps w:val="0"/>
          <w:spacing w:val="0"/>
          <w:sz w:val="22"/>
          <w:szCs w:val="22"/>
        </w:rPr>
        <w:t>。有关文件的提交如未特别注明需提供原件的，可提供扫描件。</w:t>
      </w:r>
    </w:p>
    <w:p w14:paraId="3B7981B4">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13.2构成竞争性磋商响应文件的其他资料：详见“</w:t>
      </w:r>
      <w:r>
        <w:rPr>
          <w:rFonts w:hint="eastAsia" w:ascii="宋体" w:hAnsi="宋体" w:eastAsia="宋体" w:cs="宋体"/>
          <w:bCs/>
          <w:caps w:val="0"/>
          <w:smallCaps w:val="0"/>
          <w:spacing w:val="0"/>
          <w:sz w:val="22"/>
          <w:szCs w:val="22"/>
        </w:rPr>
        <w:t>供应商须知前附表7</w:t>
      </w:r>
      <w:r>
        <w:rPr>
          <w:rFonts w:hint="eastAsia" w:ascii="宋体" w:hAnsi="宋体" w:eastAsia="宋体" w:cs="宋体"/>
          <w:caps w:val="0"/>
          <w:smallCaps w:val="0"/>
          <w:spacing w:val="0"/>
          <w:sz w:val="22"/>
          <w:szCs w:val="22"/>
        </w:rPr>
        <w:t>”要求。</w:t>
      </w:r>
    </w:p>
    <w:p w14:paraId="12703ADD">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p>
    <w:p w14:paraId="30830A53">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14. 竞争性磋商响应文件的格式要求</w:t>
      </w:r>
    </w:p>
    <w:p w14:paraId="2AD013AE">
      <w:pPr>
        <w:pStyle w:val="20"/>
        <w:keepNext w:val="0"/>
        <w:keepLines w:val="0"/>
        <w:pageBreakBefore w:val="0"/>
        <w:tabs>
          <w:tab w:val="left" w:pos="3030"/>
        </w:tabs>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caps w:val="0"/>
          <w:smallCaps w:val="0"/>
          <w:spacing w:val="0"/>
          <w:sz w:val="22"/>
          <w:szCs w:val="22"/>
        </w:rPr>
        <w:t>14.1供应商应按第四章“竞争性磋商响应文件格式”提供的格式完整地填写。</w:t>
      </w:r>
    </w:p>
    <w:p w14:paraId="39501870">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p>
    <w:p w14:paraId="55D97FB5">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15. 竞争性磋商响应报价</w:t>
      </w:r>
    </w:p>
    <w:p w14:paraId="6C4D6E8A">
      <w:pPr>
        <w:pStyle w:val="20"/>
        <w:keepNext w:val="0"/>
        <w:keepLines w:val="0"/>
        <w:pageBreakBefore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15.1</w:t>
      </w:r>
      <w:r>
        <w:rPr>
          <w:rFonts w:hint="eastAsia" w:ascii="宋体" w:hAnsi="宋体" w:eastAsia="宋体" w:cs="宋体"/>
          <w:caps w:val="0"/>
          <w:smallCaps w:val="0"/>
          <w:spacing w:val="0"/>
          <w:sz w:val="22"/>
          <w:szCs w:val="22"/>
          <w:lang w:eastAsia="zh-CN"/>
        </w:rPr>
        <w:t>投标供应商</w:t>
      </w:r>
      <w:r>
        <w:rPr>
          <w:rFonts w:hint="eastAsia" w:ascii="宋体" w:hAnsi="宋体" w:eastAsia="宋体" w:cs="宋体"/>
          <w:caps w:val="0"/>
          <w:smallCaps w:val="0"/>
          <w:spacing w:val="0"/>
          <w:sz w:val="22"/>
          <w:szCs w:val="22"/>
        </w:rPr>
        <w:t>须就“</w:t>
      </w:r>
      <w:r>
        <w:rPr>
          <w:rFonts w:hint="eastAsia" w:ascii="宋体" w:hAnsi="宋体" w:eastAsia="宋体" w:cs="宋体"/>
          <w:caps w:val="0"/>
          <w:smallCaps w:val="0"/>
          <w:spacing w:val="0"/>
          <w:sz w:val="22"/>
          <w:szCs w:val="22"/>
          <w:lang w:eastAsia="zh-CN"/>
        </w:rPr>
        <w:t>采购需求</w:t>
      </w:r>
      <w:r>
        <w:rPr>
          <w:rFonts w:hint="eastAsia" w:ascii="宋体" w:hAnsi="宋体" w:eastAsia="宋体" w:cs="宋体"/>
          <w:caps w:val="0"/>
          <w:smallCaps w:val="0"/>
          <w:spacing w:val="0"/>
          <w:sz w:val="22"/>
          <w:szCs w:val="22"/>
        </w:rPr>
        <w:t>”中的所投内容作完整唯一报价；</w:t>
      </w:r>
    </w:p>
    <w:p w14:paraId="124EC0D4">
      <w:pPr>
        <w:pStyle w:val="20"/>
        <w:keepNext w:val="0"/>
        <w:keepLines w:val="0"/>
        <w:pageBreakBefore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15.2</w:t>
      </w:r>
      <w:r>
        <w:rPr>
          <w:rFonts w:hint="eastAsia" w:ascii="宋体" w:hAnsi="宋体" w:eastAsia="宋体" w:cs="宋体"/>
          <w:caps w:val="0"/>
          <w:smallCaps w:val="0"/>
          <w:spacing w:val="0"/>
          <w:sz w:val="22"/>
          <w:szCs w:val="22"/>
          <w:lang w:eastAsia="zh-CN"/>
        </w:rPr>
        <w:t>投标供应商</w:t>
      </w:r>
      <w:r>
        <w:rPr>
          <w:rFonts w:hint="eastAsia" w:ascii="宋体" w:hAnsi="宋体" w:eastAsia="宋体" w:cs="宋体"/>
          <w:caps w:val="0"/>
          <w:smallCaps w:val="0"/>
          <w:spacing w:val="0"/>
          <w:sz w:val="22"/>
          <w:szCs w:val="22"/>
        </w:rPr>
        <w:t>应依据竞争性磋商文件的要求及有关资料，按国家或行业现行技术经济标准、定额及规范，自行测算出满足招标要求的投标</w:t>
      </w:r>
      <w:r>
        <w:rPr>
          <w:rFonts w:hint="eastAsia" w:ascii="宋体" w:hAnsi="宋体" w:eastAsia="宋体" w:cs="宋体"/>
          <w:caps w:val="0"/>
          <w:smallCaps w:val="0"/>
          <w:spacing w:val="0"/>
          <w:sz w:val="22"/>
          <w:szCs w:val="22"/>
          <w:lang w:val="en-US" w:eastAsia="zh-CN"/>
        </w:rPr>
        <w:t>服务</w:t>
      </w:r>
      <w:r>
        <w:rPr>
          <w:rFonts w:hint="eastAsia" w:ascii="宋体" w:hAnsi="宋体" w:eastAsia="宋体" w:cs="宋体"/>
          <w:caps w:val="0"/>
          <w:smallCaps w:val="0"/>
          <w:spacing w:val="0"/>
          <w:sz w:val="22"/>
          <w:szCs w:val="22"/>
        </w:rPr>
        <w:t>的竞争性报价。</w:t>
      </w:r>
      <w:r>
        <w:rPr>
          <w:rFonts w:hint="eastAsia" w:ascii="宋体" w:hAnsi="宋体" w:eastAsia="宋体" w:cs="宋体"/>
          <w:b/>
          <w:bCs/>
          <w:caps w:val="0"/>
          <w:smallCaps w:val="0"/>
          <w:spacing w:val="0"/>
          <w:sz w:val="22"/>
          <w:szCs w:val="22"/>
        </w:rPr>
        <w:t>投标报价包括</w:t>
      </w:r>
      <w:r>
        <w:rPr>
          <w:rFonts w:hint="eastAsia" w:ascii="宋体" w:hAnsi="宋体" w:eastAsia="宋体" w:cs="宋体"/>
          <w:b/>
          <w:bCs/>
          <w:caps w:val="0"/>
          <w:smallCaps w:val="0"/>
          <w:spacing w:val="0"/>
          <w:sz w:val="22"/>
          <w:szCs w:val="22"/>
          <w:lang w:val="en-US" w:eastAsia="zh-CN"/>
        </w:rPr>
        <w:t>设计费用、施工过程</w:t>
      </w:r>
      <w:r>
        <w:rPr>
          <w:rFonts w:hint="eastAsia" w:ascii="宋体" w:hAnsi="宋体" w:eastAsia="宋体" w:cs="宋体"/>
          <w:b/>
          <w:bCs/>
          <w:caps w:val="0"/>
          <w:smallCaps w:val="0"/>
          <w:spacing w:val="0"/>
          <w:sz w:val="22"/>
          <w:szCs w:val="22"/>
        </w:rPr>
        <w:t>所产生的一切费用，并能保证投标人完成履行合同所需的全部工作费用</w:t>
      </w:r>
      <w:r>
        <w:rPr>
          <w:rFonts w:hint="eastAsia" w:ascii="宋体" w:hAnsi="宋体" w:eastAsia="宋体" w:cs="宋体"/>
          <w:caps w:val="0"/>
          <w:smallCaps w:val="0"/>
          <w:spacing w:val="0"/>
          <w:sz w:val="22"/>
          <w:szCs w:val="22"/>
        </w:rPr>
        <w:t>。</w:t>
      </w:r>
    </w:p>
    <w:p w14:paraId="623A9B9E">
      <w:pPr>
        <w:pStyle w:val="20"/>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1"/>
          <w:szCs w:val="21"/>
          <w:lang w:val="en-US" w:eastAsia="zh-CN"/>
        </w:rPr>
        <w:t>15.3</w:t>
      </w:r>
      <w:r>
        <w:rPr>
          <w:rFonts w:hint="eastAsia" w:ascii="宋体" w:hAnsi="宋体" w:eastAsia="宋体" w:cs="宋体"/>
          <w:b/>
          <w:bCs/>
          <w:caps w:val="0"/>
          <w:smallCaps w:val="0"/>
          <w:spacing w:val="0"/>
          <w:sz w:val="21"/>
          <w:szCs w:val="21"/>
          <w:lang w:val="en-US" w:eastAsia="zh-CN"/>
        </w:rPr>
        <w:t>投标人在投标报价时，应将向采购代理机构支付的成交服务费用包含在所报的单价或总额价内，投标人在编制投标文件时应充分考虑。</w:t>
      </w:r>
    </w:p>
    <w:p w14:paraId="7F6560B5">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p>
    <w:p w14:paraId="08FDB1B0">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16. 货币</w:t>
      </w:r>
    </w:p>
    <w:p w14:paraId="54309881">
      <w:pPr>
        <w:pStyle w:val="20"/>
        <w:keepNext w:val="0"/>
        <w:keepLines w:val="0"/>
        <w:pageBreakBefore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caps w:val="0"/>
          <w:smallCaps w:val="0"/>
          <w:spacing w:val="0"/>
          <w:sz w:val="22"/>
          <w:szCs w:val="22"/>
        </w:rPr>
        <w:t>16.1</w:t>
      </w:r>
      <w:r>
        <w:rPr>
          <w:rFonts w:hint="eastAsia" w:ascii="宋体" w:hAnsi="宋体" w:eastAsia="宋体" w:cs="宋体"/>
          <w:b/>
          <w:caps w:val="0"/>
          <w:smallCaps w:val="0"/>
          <w:spacing w:val="0"/>
          <w:sz w:val="22"/>
          <w:szCs w:val="22"/>
        </w:rPr>
        <w:t xml:space="preserve"> 竞争性磋商响应</w:t>
      </w:r>
      <w:r>
        <w:rPr>
          <w:rFonts w:hint="eastAsia" w:ascii="宋体" w:hAnsi="宋体" w:eastAsia="宋体" w:cs="宋体"/>
          <w:b/>
          <w:bCs/>
          <w:caps w:val="0"/>
          <w:smallCaps w:val="0"/>
          <w:spacing w:val="0"/>
          <w:sz w:val="22"/>
          <w:szCs w:val="22"/>
          <w:lang w:val="en-US" w:eastAsia="zh-CN"/>
        </w:rPr>
        <w:t>文件</w:t>
      </w:r>
      <w:r>
        <w:rPr>
          <w:rFonts w:hint="eastAsia" w:ascii="宋体" w:hAnsi="宋体" w:eastAsia="宋体" w:cs="宋体"/>
          <w:caps w:val="0"/>
          <w:smallCaps w:val="0"/>
          <w:spacing w:val="0"/>
          <w:sz w:val="22"/>
          <w:szCs w:val="22"/>
        </w:rPr>
        <w:t>以人民币报价。</w:t>
      </w:r>
    </w:p>
    <w:p w14:paraId="2C66297B">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p>
    <w:p w14:paraId="107EB11E">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17. 竞争性磋商响应文件有效期</w:t>
      </w:r>
    </w:p>
    <w:p w14:paraId="2CA72E2E">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b/>
          <w:caps w:val="0"/>
          <w:smallCaps w:val="0"/>
          <w:spacing w:val="0"/>
          <w:sz w:val="22"/>
          <w:szCs w:val="22"/>
        </w:rPr>
      </w:pPr>
      <w:r>
        <w:rPr>
          <w:rFonts w:hint="eastAsia" w:ascii="宋体" w:hAnsi="宋体" w:eastAsia="宋体" w:cs="宋体"/>
          <w:caps w:val="0"/>
          <w:smallCaps w:val="0"/>
          <w:spacing w:val="0"/>
          <w:sz w:val="22"/>
          <w:szCs w:val="22"/>
        </w:rPr>
        <w:t>17.1在“</w:t>
      </w:r>
      <w:r>
        <w:rPr>
          <w:rFonts w:hint="eastAsia" w:ascii="宋体" w:hAnsi="宋体" w:eastAsia="宋体" w:cs="宋体"/>
          <w:b/>
          <w:bCs/>
          <w:caps w:val="0"/>
          <w:smallCaps w:val="0"/>
          <w:spacing w:val="0"/>
          <w:sz w:val="22"/>
          <w:szCs w:val="22"/>
        </w:rPr>
        <w:t>供应商须知前附表</w:t>
      </w:r>
      <w:r>
        <w:rPr>
          <w:rFonts w:hint="eastAsia" w:ascii="宋体" w:hAnsi="宋体" w:eastAsia="宋体" w:cs="宋体"/>
          <w:caps w:val="0"/>
          <w:smallCaps w:val="0"/>
          <w:spacing w:val="0"/>
          <w:sz w:val="22"/>
          <w:szCs w:val="22"/>
        </w:rPr>
        <w:t>”规定的投标有效期内，供应商不得要求撤销或修改其竞争性磋商响应文件。</w:t>
      </w:r>
    </w:p>
    <w:p w14:paraId="527DE9A0">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17.2在特殊情况需要延长投标有效期的，采购人以书面形式通知所有供应商延长投标有效期。供应商同意延长的，但不得要求或被允许修改或撤销其竞争性磋商响应文件；供应商拒绝延长的，其竞争性磋商响应文件失效。</w:t>
      </w:r>
    </w:p>
    <w:p w14:paraId="1BA774F5">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p>
    <w:p w14:paraId="64087178">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18. 竞争性磋商响应文件的编制</w:t>
      </w:r>
    </w:p>
    <w:p w14:paraId="6E8C5823">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bCs/>
          <w:caps w:val="0"/>
          <w:smallCaps w:val="0"/>
          <w:spacing w:val="0"/>
          <w:sz w:val="22"/>
          <w:szCs w:val="22"/>
        </w:rPr>
      </w:pPr>
      <w:r>
        <w:rPr>
          <w:rFonts w:hint="eastAsia" w:ascii="宋体" w:hAnsi="宋体" w:eastAsia="宋体" w:cs="宋体"/>
          <w:b/>
          <w:bCs/>
          <w:caps w:val="0"/>
          <w:smallCaps w:val="0"/>
          <w:spacing w:val="0"/>
          <w:sz w:val="22"/>
          <w:szCs w:val="22"/>
          <w:lang w:val="en-US" w:eastAsia="zh-CN"/>
        </w:rPr>
        <w:t>18</w:t>
      </w:r>
      <w:r>
        <w:rPr>
          <w:rFonts w:hint="eastAsia" w:ascii="宋体" w:hAnsi="宋体" w:eastAsia="宋体" w:cs="宋体"/>
          <w:b/>
          <w:bCs/>
          <w:caps w:val="0"/>
          <w:smallCaps w:val="0"/>
          <w:spacing w:val="0"/>
          <w:sz w:val="22"/>
          <w:szCs w:val="22"/>
        </w:rPr>
        <w:t>.1</w:t>
      </w:r>
      <w:r>
        <w:rPr>
          <w:rFonts w:hint="eastAsia" w:ascii="宋体" w:hAnsi="宋体" w:eastAsia="宋体" w:cs="宋体"/>
          <w:b/>
          <w:bCs/>
          <w:caps w:val="0"/>
          <w:smallCaps w:val="0"/>
          <w:spacing w:val="0"/>
          <w:sz w:val="22"/>
          <w:szCs w:val="22"/>
          <w:lang w:eastAsia="zh-CN"/>
        </w:rPr>
        <w:t>竞争性磋商响应文件</w:t>
      </w:r>
      <w:r>
        <w:rPr>
          <w:rFonts w:hint="eastAsia" w:ascii="宋体" w:hAnsi="宋体" w:eastAsia="宋体" w:cs="宋体"/>
          <w:b/>
          <w:bCs/>
          <w:caps w:val="0"/>
          <w:smallCaps w:val="0"/>
          <w:spacing w:val="0"/>
          <w:sz w:val="22"/>
          <w:szCs w:val="22"/>
        </w:rPr>
        <w:t>全部采用电子文档，投标人应安装客户端软件—“政采云电子交易客户端”，并按照</w:t>
      </w:r>
      <w:r>
        <w:rPr>
          <w:rFonts w:hint="eastAsia" w:ascii="宋体" w:hAnsi="宋体" w:eastAsia="宋体" w:cs="宋体"/>
          <w:b/>
          <w:bCs/>
          <w:caps w:val="0"/>
          <w:smallCaps w:val="0"/>
          <w:spacing w:val="0"/>
          <w:sz w:val="22"/>
          <w:szCs w:val="22"/>
          <w:lang w:eastAsia="zh-CN"/>
        </w:rPr>
        <w:t>竞争性磋商文件</w:t>
      </w:r>
      <w:r>
        <w:rPr>
          <w:rFonts w:hint="eastAsia" w:ascii="宋体" w:hAnsi="宋体" w:eastAsia="宋体" w:cs="宋体"/>
          <w:b/>
          <w:bCs/>
          <w:caps w:val="0"/>
          <w:smallCaps w:val="0"/>
          <w:spacing w:val="0"/>
          <w:sz w:val="22"/>
          <w:szCs w:val="22"/>
        </w:rPr>
        <w:t>和政采云电子交易平台的要求编制，编制后应进行电子签名及加密。</w:t>
      </w:r>
    </w:p>
    <w:p w14:paraId="790ED347">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bCs/>
          <w:caps w:val="0"/>
          <w:smallCaps w:val="0"/>
          <w:spacing w:val="0"/>
          <w:sz w:val="22"/>
          <w:szCs w:val="22"/>
        </w:rPr>
      </w:pPr>
      <w:r>
        <w:rPr>
          <w:rFonts w:hint="eastAsia" w:ascii="宋体" w:hAnsi="宋体" w:eastAsia="宋体" w:cs="宋体"/>
          <w:b/>
          <w:bCs/>
          <w:caps w:val="0"/>
          <w:smallCaps w:val="0"/>
          <w:spacing w:val="0"/>
          <w:sz w:val="22"/>
          <w:szCs w:val="22"/>
          <w:lang w:val="en-US" w:eastAsia="zh-CN"/>
        </w:rPr>
        <w:t>18</w:t>
      </w:r>
      <w:r>
        <w:rPr>
          <w:rFonts w:hint="eastAsia" w:ascii="宋体" w:hAnsi="宋体" w:eastAsia="宋体" w:cs="宋体"/>
          <w:b/>
          <w:bCs/>
          <w:caps w:val="0"/>
          <w:smallCaps w:val="0"/>
          <w:spacing w:val="0"/>
          <w:sz w:val="22"/>
          <w:szCs w:val="22"/>
        </w:rPr>
        <w:t>.2如投标人提交的电子标书不符合</w:t>
      </w:r>
      <w:r>
        <w:rPr>
          <w:rFonts w:hint="eastAsia" w:ascii="宋体" w:hAnsi="宋体" w:eastAsia="宋体" w:cs="宋体"/>
          <w:b/>
          <w:bCs/>
          <w:caps w:val="0"/>
          <w:smallCaps w:val="0"/>
          <w:spacing w:val="0"/>
          <w:sz w:val="22"/>
          <w:szCs w:val="22"/>
          <w:lang w:val="en-US" w:eastAsia="zh-CN"/>
        </w:rPr>
        <w:t>18</w:t>
      </w:r>
      <w:r>
        <w:rPr>
          <w:rFonts w:hint="eastAsia" w:ascii="宋体" w:hAnsi="宋体" w:eastAsia="宋体" w:cs="宋体"/>
          <w:b/>
          <w:bCs/>
          <w:caps w:val="0"/>
          <w:smallCaps w:val="0"/>
          <w:spacing w:val="0"/>
          <w:sz w:val="22"/>
          <w:szCs w:val="22"/>
        </w:rPr>
        <w:t>.1要求或开标时无法读取导入或解密，其</w:t>
      </w:r>
      <w:r>
        <w:rPr>
          <w:rFonts w:hint="eastAsia" w:ascii="宋体" w:hAnsi="宋体" w:eastAsia="宋体" w:cs="宋体"/>
          <w:b/>
          <w:bCs/>
          <w:caps w:val="0"/>
          <w:smallCaps w:val="0"/>
          <w:spacing w:val="0"/>
          <w:sz w:val="22"/>
          <w:szCs w:val="22"/>
          <w:lang w:eastAsia="zh-CN"/>
        </w:rPr>
        <w:t>竞争性磋商响应文件</w:t>
      </w:r>
      <w:r>
        <w:rPr>
          <w:rFonts w:hint="eastAsia" w:ascii="宋体" w:hAnsi="宋体" w:eastAsia="宋体" w:cs="宋体"/>
          <w:b/>
          <w:bCs/>
          <w:caps w:val="0"/>
          <w:smallCaps w:val="0"/>
          <w:spacing w:val="0"/>
          <w:sz w:val="22"/>
          <w:szCs w:val="22"/>
        </w:rPr>
        <w:t>将不予受理。</w:t>
      </w:r>
    </w:p>
    <w:p w14:paraId="6BF2F2C8">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bCs/>
          <w:caps w:val="0"/>
          <w:smallCaps w:val="0"/>
          <w:spacing w:val="0"/>
          <w:sz w:val="22"/>
          <w:szCs w:val="22"/>
        </w:rPr>
      </w:pPr>
      <w:r>
        <w:rPr>
          <w:rFonts w:hint="eastAsia" w:ascii="宋体" w:hAnsi="宋体" w:eastAsia="宋体" w:cs="宋体"/>
          <w:b/>
          <w:bCs/>
          <w:caps w:val="0"/>
          <w:smallCaps w:val="0"/>
          <w:spacing w:val="0"/>
          <w:sz w:val="22"/>
          <w:szCs w:val="22"/>
          <w:lang w:val="en-US" w:eastAsia="zh-CN"/>
        </w:rPr>
        <w:t>18</w:t>
      </w:r>
      <w:r>
        <w:rPr>
          <w:rFonts w:hint="eastAsia" w:ascii="宋体" w:hAnsi="宋体" w:eastAsia="宋体" w:cs="宋体"/>
          <w:b/>
          <w:bCs/>
          <w:caps w:val="0"/>
          <w:smallCaps w:val="0"/>
          <w:spacing w:val="0"/>
          <w:sz w:val="22"/>
          <w:szCs w:val="22"/>
        </w:rPr>
        <w:t>.3</w:t>
      </w:r>
      <w:r>
        <w:rPr>
          <w:rFonts w:hint="eastAsia" w:ascii="宋体" w:hAnsi="宋体" w:eastAsia="宋体" w:cs="宋体"/>
          <w:b/>
          <w:bCs/>
          <w:caps w:val="0"/>
          <w:smallCaps w:val="0"/>
          <w:spacing w:val="0"/>
          <w:sz w:val="22"/>
          <w:szCs w:val="22"/>
          <w:lang w:eastAsia="zh-CN"/>
        </w:rPr>
        <w:t>竞争性磋商响应文件</w:t>
      </w:r>
      <w:r>
        <w:rPr>
          <w:rFonts w:hint="eastAsia" w:ascii="宋体" w:hAnsi="宋体" w:eastAsia="宋体" w:cs="宋体"/>
          <w:b/>
          <w:bCs/>
          <w:caps w:val="0"/>
          <w:smallCaps w:val="0"/>
          <w:spacing w:val="0"/>
          <w:sz w:val="22"/>
          <w:szCs w:val="22"/>
        </w:rPr>
        <w:t>应尽量避免涂改、行间插字或删除。如果出现上述情况，改动之处应加盖单</w:t>
      </w:r>
      <w:r>
        <w:rPr>
          <w:rFonts w:hint="eastAsia" w:ascii="宋体" w:hAnsi="宋体" w:eastAsia="宋体" w:cs="宋体"/>
          <w:b/>
          <w:bCs/>
          <w:caps w:val="0"/>
          <w:smallCaps w:val="0"/>
          <w:spacing w:val="0"/>
          <w:sz w:val="22"/>
          <w:szCs w:val="22"/>
          <w:lang w:eastAsia="zh-CN"/>
        </w:rPr>
        <w:t>位公</w:t>
      </w:r>
      <w:r>
        <w:rPr>
          <w:rFonts w:hint="eastAsia" w:ascii="宋体" w:hAnsi="宋体" w:eastAsia="宋体" w:cs="宋体"/>
          <w:b/>
          <w:bCs/>
          <w:caps w:val="0"/>
          <w:smallCaps w:val="0"/>
          <w:spacing w:val="0"/>
          <w:sz w:val="22"/>
          <w:szCs w:val="22"/>
        </w:rPr>
        <w:t>章或由投标人的</w:t>
      </w:r>
      <w:r>
        <w:rPr>
          <w:rFonts w:hint="eastAsia" w:ascii="宋体" w:hAnsi="宋体" w:eastAsia="宋体" w:cs="宋体"/>
          <w:b/>
          <w:bCs/>
          <w:caps w:val="0"/>
          <w:smallCaps w:val="0"/>
          <w:spacing w:val="0"/>
          <w:sz w:val="22"/>
          <w:szCs w:val="22"/>
          <w:lang w:eastAsia="zh-CN"/>
        </w:rPr>
        <w:t>法定代表人/负责人或其委托代理人</w:t>
      </w:r>
      <w:r>
        <w:rPr>
          <w:rFonts w:hint="eastAsia" w:ascii="宋体" w:hAnsi="宋体" w:eastAsia="宋体" w:cs="宋体"/>
          <w:b/>
          <w:bCs/>
          <w:caps w:val="0"/>
          <w:smallCaps w:val="0"/>
          <w:spacing w:val="0"/>
          <w:sz w:val="22"/>
          <w:szCs w:val="22"/>
        </w:rPr>
        <w:t>（签名或盖章）确认。</w:t>
      </w:r>
    </w:p>
    <w:p w14:paraId="67270F18">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bCs/>
          <w:caps w:val="0"/>
          <w:smallCaps w:val="0"/>
          <w:spacing w:val="0"/>
          <w:sz w:val="22"/>
          <w:szCs w:val="22"/>
        </w:rPr>
      </w:pPr>
      <w:r>
        <w:rPr>
          <w:rFonts w:hint="eastAsia" w:ascii="宋体" w:hAnsi="宋体" w:eastAsia="宋体" w:cs="宋体"/>
          <w:b/>
          <w:bCs/>
          <w:caps w:val="0"/>
          <w:smallCaps w:val="0"/>
          <w:spacing w:val="0"/>
          <w:sz w:val="22"/>
          <w:szCs w:val="22"/>
          <w:lang w:val="en-US" w:eastAsia="zh-CN"/>
        </w:rPr>
        <w:t>18</w:t>
      </w:r>
      <w:r>
        <w:rPr>
          <w:rFonts w:hint="eastAsia" w:ascii="宋体" w:hAnsi="宋体" w:eastAsia="宋体" w:cs="宋体"/>
          <w:b/>
          <w:bCs/>
          <w:caps w:val="0"/>
          <w:smallCaps w:val="0"/>
          <w:spacing w:val="0"/>
          <w:sz w:val="22"/>
          <w:szCs w:val="22"/>
        </w:rPr>
        <w:t>.4关键内容字迹潦草、表达不清、未按要求填写而导致非唯一理解，视为未实质性响应</w:t>
      </w:r>
      <w:r>
        <w:rPr>
          <w:rFonts w:hint="eastAsia" w:ascii="宋体" w:hAnsi="宋体" w:eastAsia="宋体" w:cs="宋体"/>
          <w:b/>
          <w:bCs/>
          <w:caps w:val="0"/>
          <w:smallCaps w:val="0"/>
          <w:spacing w:val="0"/>
          <w:sz w:val="22"/>
          <w:szCs w:val="22"/>
          <w:lang w:eastAsia="zh-CN"/>
        </w:rPr>
        <w:t>竞争性磋商文件</w:t>
      </w:r>
      <w:r>
        <w:rPr>
          <w:rFonts w:hint="eastAsia" w:ascii="宋体" w:hAnsi="宋体" w:eastAsia="宋体" w:cs="宋体"/>
          <w:b/>
          <w:bCs/>
          <w:caps w:val="0"/>
          <w:smallCaps w:val="0"/>
          <w:spacing w:val="0"/>
          <w:sz w:val="22"/>
          <w:szCs w:val="22"/>
        </w:rPr>
        <w:t>的</w:t>
      </w:r>
      <w:r>
        <w:rPr>
          <w:rFonts w:hint="eastAsia" w:ascii="宋体" w:hAnsi="宋体" w:eastAsia="宋体" w:cs="宋体"/>
          <w:b/>
          <w:bCs/>
          <w:caps w:val="0"/>
          <w:smallCaps w:val="0"/>
          <w:spacing w:val="0"/>
          <w:sz w:val="22"/>
          <w:szCs w:val="22"/>
          <w:lang w:eastAsia="zh-CN"/>
        </w:rPr>
        <w:t>竞争性磋商响应文件</w:t>
      </w:r>
      <w:r>
        <w:rPr>
          <w:rFonts w:hint="eastAsia" w:ascii="宋体" w:hAnsi="宋体" w:eastAsia="宋体" w:cs="宋体"/>
          <w:b/>
          <w:bCs/>
          <w:caps w:val="0"/>
          <w:smallCaps w:val="0"/>
          <w:spacing w:val="0"/>
          <w:sz w:val="22"/>
          <w:szCs w:val="22"/>
        </w:rPr>
        <w:t>。</w:t>
      </w:r>
    </w:p>
    <w:p w14:paraId="7DA1515D">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bCs/>
          <w:caps w:val="0"/>
          <w:smallCaps w:val="0"/>
          <w:spacing w:val="0"/>
          <w:sz w:val="22"/>
          <w:szCs w:val="22"/>
        </w:rPr>
      </w:pPr>
      <w:r>
        <w:rPr>
          <w:rFonts w:hint="eastAsia" w:ascii="宋体" w:hAnsi="宋体" w:eastAsia="宋体" w:cs="宋体"/>
          <w:b/>
          <w:bCs/>
          <w:caps w:val="0"/>
          <w:smallCaps w:val="0"/>
          <w:spacing w:val="0"/>
          <w:sz w:val="22"/>
          <w:szCs w:val="22"/>
          <w:lang w:val="en-US" w:eastAsia="zh-CN"/>
        </w:rPr>
        <w:t>18</w:t>
      </w:r>
      <w:r>
        <w:rPr>
          <w:rFonts w:hint="eastAsia" w:ascii="宋体" w:hAnsi="宋体" w:eastAsia="宋体" w:cs="宋体"/>
          <w:b/>
          <w:bCs/>
          <w:caps w:val="0"/>
          <w:smallCaps w:val="0"/>
          <w:spacing w:val="0"/>
          <w:sz w:val="22"/>
          <w:szCs w:val="22"/>
        </w:rPr>
        <w:t>.5</w:t>
      </w:r>
      <w:r>
        <w:rPr>
          <w:rFonts w:hint="eastAsia" w:ascii="宋体" w:hAnsi="宋体" w:eastAsia="宋体" w:cs="宋体"/>
          <w:b/>
          <w:bCs/>
          <w:caps w:val="0"/>
          <w:smallCaps w:val="0"/>
          <w:spacing w:val="0"/>
          <w:sz w:val="22"/>
          <w:szCs w:val="22"/>
          <w:lang w:eastAsia="zh-CN"/>
        </w:rPr>
        <w:t>竞争性磋商响应文件</w:t>
      </w:r>
      <w:r>
        <w:rPr>
          <w:rFonts w:hint="eastAsia" w:ascii="宋体" w:hAnsi="宋体" w:eastAsia="宋体" w:cs="宋体"/>
          <w:b/>
          <w:bCs/>
          <w:caps w:val="0"/>
          <w:smallCaps w:val="0"/>
          <w:spacing w:val="0"/>
          <w:sz w:val="22"/>
          <w:szCs w:val="22"/>
        </w:rPr>
        <w:t>中提供的资料（扫描件），内容必须清晰可辨，若内容模糊，无法辨识，均视为未提供。</w:t>
      </w:r>
    </w:p>
    <w:p w14:paraId="25795E53">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b/>
          <w:bCs/>
          <w:caps w:val="0"/>
          <w:smallCaps w:val="0"/>
          <w:spacing w:val="0"/>
          <w:sz w:val="22"/>
          <w:szCs w:val="22"/>
          <w:lang w:val="en-US" w:eastAsia="zh-CN"/>
        </w:rPr>
        <w:t>18</w:t>
      </w:r>
      <w:r>
        <w:rPr>
          <w:rFonts w:hint="eastAsia" w:ascii="宋体" w:hAnsi="宋体" w:eastAsia="宋体" w:cs="宋体"/>
          <w:b/>
          <w:bCs/>
          <w:caps w:val="0"/>
          <w:smallCaps w:val="0"/>
          <w:spacing w:val="0"/>
          <w:sz w:val="22"/>
          <w:szCs w:val="22"/>
        </w:rPr>
        <w:t>.6</w:t>
      </w:r>
      <w:r>
        <w:rPr>
          <w:rFonts w:hint="eastAsia" w:ascii="宋体" w:hAnsi="宋体" w:eastAsia="宋体" w:cs="宋体"/>
          <w:b/>
          <w:bCs/>
          <w:caps w:val="0"/>
          <w:smallCaps w:val="0"/>
          <w:spacing w:val="0"/>
          <w:sz w:val="22"/>
          <w:szCs w:val="22"/>
          <w:lang w:eastAsia="zh-CN"/>
        </w:rPr>
        <w:t>竞争性磋商响应文件</w:t>
      </w:r>
      <w:r>
        <w:rPr>
          <w:rFonts w:hint="eastAsia" w:ascii="宋体" w:hAnsi="宋体" w:eastAsia="宋体" w:cs="宋体"/>
          <w:b/>
          <w:bCs/>
          <w:caps w:val="0"/>
          <w:smallCaps w:val="0"/>
          <w:spacing w:val="0"/>
          <w:sz w:val="22"/>
          <w:szCs w:val="22"/>
        </w:rPr>
        <w:t>应由</w:t>
      </w:r>
      <w:r>
        <w:rPr>
          <w:rFonts w:hint="eastAsia" w:ascii="宋体" w:hAnsi="宋体" w:eastAsia="宋体" w:cs="宋体"/>
          <w:b/>
          <w:bCs/>
          <w:caps w:val="0"/>
          <w:smallCaps w:val="0"/>
          <w:spacing w:val="0"/>
          <w:sz w:val="22"/>
          <w:szCs w:val="22"/>
          <w:lang w:eastAsia="zh-CN"/>
        </w:rPr>
        <w:t>法定代表人/负责人或其委托代理人</w:t>
      </w:r>
      <w:r>
        <w:rPr>
          <w:rFonts w:hint="eastAsia" w:ascii="宋体" w:hAnsi="宋体" w:eastAsia="宋体" w:cs="宋体"/>
          <w:b/>
          <w:bCs/>
          <w:caps w:val="0"/>
          <w:smallCaps w:val="0"/>
          <w:spacing w:val="0"/>
          <w:sz w:val="22"/>
          <w:szCs w:val="22"/>
        </w:rPr>
        <w:t>在凡规定（电子签名）处逐一电子签名（电子签名或电子签章），要求盖章处应盖单位章（电子签章）。</w:t>
      </w:r>
    </w:p>
    <w:p w14:paraId="662EC644">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p>
    <w:p w14:paraId="22ABE949">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19. 投标保证金</w:t>
      </w:r>
    </w:p>
    <w:p w14:paraId="3778BB4F">
      <w:pPr>
        <w:keepNext w:val="0"/>
        <w:keepLines w:val="0"/>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aps w:val="0"/>
          <w:smallCaps w:val="0"/>
          <w:spacing w:val="0"/>
          <w:sz w:val="22"/>
          <w:szCs w:val="22"/>
          <w:lang w:eastAsia="zh-CN"/>
        </w:rPr>
      </w:pPr>
      <w:r>
        <w:rPr>
          <w:rFonts w:hint="eastAsia" w:ascii="宋体" w:hAnsi="宋体" w:eastAsia="宋体" w:cs="宋体"/>
          <w:caps w:val="0"/>
          <w:smallCaps w:val="0"/>
          <w:spacing w:val="0"/>
          <w:sz w:val="22"/>
          <w:szCs w:val="22"/>
        </w:rPr>
        <w:t>19.1</w:t>
      </w:r>
      <w:r>
        <w:rPr>
          <w:rFonts w:hint="eastAsia" w:ascii="宋体" w:hAnsi="宋体" w:eastAsia="宋体" w:cs="宋体"/>
          <w:caps w:val="0"/>
          <w:smallCaps w:val="0"/>
          <w:spacing w:val="0"/>
          <w:sz w:val="22"/>
          <w:szCs w:val="22"/>
          <w:lang w:val="en-US" w:eastAsia="zh-CN"/>
        </w:rPr>
        <w:t>本项目无需递交投标保证金。</w:t>
      </w:r>
    </w:p>
    <w:p w14:paraId="7BDED22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aps w:val="0"/>
          <w:smallCaps w:val="0"/>
          <w:spacing w:val="0"/>
          <w:sz w:val="21"/>
          <w:szCs w:val="21"/>
        </w:rPr>
      </w:pPr>
    </w:p>
    <w:p w14:paraId="626C338B">
      <w:pPr>
        <w:pStyle w:val="4"/>
        <w:keepNext/>
        <w:keepLines w:val="0"/>
        <w:pageBreakBefore w:val="0"/>
        <w:widowControl w:val="0"/>
        <w:numPr>
          <w:ilvl w:val="0"/>
          <w:numId w:val="0"/>
        </w:numPr>
        <w:kinsoku/>
        <w:wordWrap/>
        <w:overflowPunct/>
        <w:topLinePunct w:val="0"/>
        <w:autoSpaceDE/>
        <w:autoSpaceDN/>
        <w:bidi w:val="0"/>
        <w:adjustRightInd w:val="0"/>
        <w:snapToGrid/>
        <w:spacing w:before="0"/>
        <w:ind w:left="0" w:leftChars="0" w:firstLine="0" w:firstLineChars="0"/>
        <w:jc w:val="center"/>
        <w:textAlignment w:val="baseline"/>
        <w:rPr>
          <w:rFonts w:hint="eastAsia" w:ascii="宋体" w:hAnsi="宋体" w:eastAsia="宋体" w:cs="宋体"/>
          <w:b/>
          <w:caps w:val="0"/>
          <w:smallCaps w:val="0"/>
          <w:spacing w:val="0"/>
          <w:kern w:val="0"/>
          <w:sz w:val="30"/>
          <w:szCs w:val="30"/>
          <w:lang w:val="en-US" w:eastAsia="zh-CN" w:bidi="ar-SA"/>
        </w:rPr>
      </w:pPr>
      <w:bookmarkStart w:id="78" w:name="_Toc12347"/>
      <w:bookmarkStart w:id="79" w:name="_Toc15610"/>
      <w:bookmarkStart w:id="80" w:name="_Toc29283"/>
      <w:bookmarkStart w:id="81" w:name="_Toc8217"/>
      <w:bookmarkStart w:id="82" w:name="_Toc475291686"/>
      <w:bookmarkStart w:id="83" w:name="_Toc393354833"/>
      <w:r>
        <w:rPr>
          <w:rFonts w:hint="eastAsia" w:ascii="宋体" w:hAnsi="宋体" w:eastAsia="宋体" w:cs="宋体"/>
          <w:b/>
          <w:caps w:val="0"/>
          <w:smallCaps w:val="0"/>
          <w:spacing w:val="0"/>
          <w:kern w:val="0"/>
          <w:sz w:val="30"/>
          <w:szCs w:val="30"/>
          <w:lang w:val="en-US" w:eastAsia="zh-CN" w:bidi="ar-SA"/>
        </w:rPr>
        <w:t>四、竞争性磋商响应文件的提交</w:t>
      </w:r>
      <w:bookmarkEnd w:id="78"/>
      <w:bookmarkEnd w:id="79"/>
      <w:bookmarkEnd w:id="80"/>
      <w:bookmarkEnd w:id="81"/>
      <w:bookmarkEnd w:id="82"/>
      <w:bookmarkEnd w:id="83"/>
    </w:p>
    <w:p w14:paraId="0F14E341">
      <w:pPr>
        <w:pStyle w:val="20"/>
        <w:keepLines w:val="0"/>
        <w:pageBreakBefore w:val="0"/>
        <w:widowControl w:val="0"/>
        <w:kinsoku/>
        <w:wordWrap/>
        <w:overflowPunct/>
        <w:topLinePunct w:val="0"/>
        <w:autoSpaceDE/>
        <w:autoSpaceDN/>
        <w:bidi w:val="0"/>
        <w:adjustRightInd/>
        <w:snapToGrid/>
        <w:spacing w:line="360" w:lineRule="auto"/>
        <w:ind w:left="0" w:firstLine="422" w:firstLineChars="200"/>
        <w:jc w:val="both"/>
        <w:rPr>
          <w:rFonts w:hint="eastAsia" w:ascii="宋体" w:hAnsi="宋体" w:eastAsia="宋体" w:cs="宋体"/>
          <w:b/>
          <w:bCs/>
          <w:caps w:val="0"/>
          <w:smallCaps w:val="0"/>
          <w:spacing w:val="0"/>
          <w:sz w:val="21"/>
          <w:szCs w:val="21"/>
        </w:rPr>
      </w:pPr>
    </w:p>
    <w:p w14:paraId="0A5226DB">
      <w:pPr>
        <w:pStyle w:val="20"/>
        <w:keepLines w:val="0"/>
        <w:pageBreakBefore w:val="0"/>
        <w:widowControl w:val="0"/>
        <w:kinsoku/>
        <w:wordWrap/>
        <w:overflowPunct/>
        <w:topLinePunct w:val="0"/>
        <w:autoSpaceDE/>
        <w:autoSpaceDN/>
        <w:bidi w:val="0"/>
        <w:adjustRightInd/>
        <w:snapToGrid/>
        <w:spacing w:line="360" w:lineRule="auto"/>
        <w:ind w:left="0" w:firstLine="442" w:firstLineChars="200"/>
        <w:jc w:val="both"/>
        <w:rPr>
          <w:rFonts w:hint="eastAsia" w:ascii="宋体" w:hAnsi="宋体" w:eastAsia="宋体" w:cs="宋体"/>
          <w:b/>
          <w:bCs/>
          <w:caps w:val="0"/>
          <w:smallCaps w:val="0"/>
          <w:spacing w:val="0"/>
          <w:sz w:val="22"/>
          <w:szCs w:val="22"/>
        </w:rPr>
      </w:pPr>
      <w:r>
        <w:rPr>
          <w:rFonts w:hint="eastAsia" w:ascii="宋体" w:hAnsi="宋体" w:eastAsia="宋体" w:cs="宋体"/>
          <w:b/>
          <w:bCs/>
          <w:caps w:val="0"/>
          <w:smallCaps w:val="0"/>
          <w:spacing w:val="0"/>
          <w:sz w:val="22"/>
          <w:szCs w:val="22"/>
        </w:rPr>
        <w:t>20.</w:t>
      </w:r>
      <w:r>
        <w:rPr>
          <w:rFonts w:hint="eastAsia" w:ascii="宋体" w:hAnsi="宋体" w:eastAsia="宋体" w:cs="宋体"/>
          <w:b/>
          <w:bCs/>
          <w:caps w:val="0"/>
          <w:smallCaps w:val="0"/>
          <w:spacing w:val="0"/>
          <w:sz w:val="22"/>
          <w:szCs w:val="22"/>
          <w:lang w:val="en-US" w:eastAsia="zh-CN"/>
        </w:rPr>
        <w:t>竞争性磋商响应</w:t>
      </w:r>
      <w:r>
        <w:rPr>
          <w:rFonts w:hint="eastAsia" w:ascii="宋体" w:hAnsi="宋体" w:eastAsia="宋体" w:cs="宋体"/>
          <w:b/>
          <w:bCs/>
          <w:caps w:val="0"/>
          <w:smallCaps w:val="0"/>
          <w:spacing w:val="0"/>
          <w:sz w:val="22"/>
          <w:szCs w:val="22"/>
        </w:rPr>
        <w:t>文件的</w:t>
      </w:r>
      <w:r>
        <w:rPr>
          <w:rFonts w:hint="eastAsia" w:ascii="宋体" w:hAnsi="宋体" w:eastAsia="宋体" w:cs="宋体"/>
          <w:b/>
          <w:bCs/>
          <w:caps w:val="0"/>
          <w:smallCaps w:val="0"/>
          <w:spacing w:val="0"/>
          <w:sz w:val="22"/>
          <w:szCs w:val="22"/>
          <w:lang w:val="en-US" w:eastAsia="zh-CN"/>
        </w:rPr>
        <w:t>递交方式</w:t>
      </w:r>
    </w:p>
    <w:p w14:paraId="1DDBCB62">
      <w:pPr>
        <w:keepLines w:val="0"/>
        <w:pageBreakBefore w:val="0"/>
        <w:widowControl w:val="0"/>
        <w:kinsoku/>
        <w:wordWrap/>
        <w:overflowPunct/>
        <w:topLinePunct w:val="0"/>
        <w:autoSpaceDE/>
        <w:autoSpaceDN/>
        <w:bidi w:val="0"/>
        <w:adjustRightInd/>
        <w:snapToGrid/>
        <w:spacing w:line="360" w:lineRule="auto"/>
        <w:ind w:left="0" w:firstLine="440" w:firstLineChars="200"/>
        <w:jc w:val="both"/>
        <w:rPr>
          <w:rFonts w:hint="eastAsia" w:ascii="宋体" w:hAnsi="宋体" w:eastAsia="宋体" w:cs="宋体"/>
          <w:b w:val="0"/>
          <w:bCs w:val="0"/>
          <w:caps w:val="0"/>
          <w:smallCaps w:val="0"/>
          <w:spacing w:val="0"/>
          <w:sz w:val="22"/>
          <w:szCs w:val="22"/>
        </w:rPr>
      </w:pPr>
      <w:r>
        <w:rPr>
          <w:rFonts w:hint="eastAsia" w:ascii="宋体" w:hAnsi="宋体" w:eastAsia="宋体" w:cs="宋体"/>
          <w:b w:val="0"/>
          <w:bCs w:val="0"/>
          <w:caps w:val="0"/>
          <w:smallCaps w:val="0"/>
          <w:spacing w:val="0"/>
          <w:sz w:val="22"/>
          <w:szCs w:val="22"/>
          <w:lang w:val="en-US" w:eastAsia="zh-CN"/>
        </w:rPr>
        <w:t>20</w:t>
      </w:r>
      <w:r>
        <w:rPr>
          <w:rFonts w:hint="eastAsia" w:ascii="宋体" w:hAnsi="宋体" w:eastAsia="宋体" w:cs="宋体"/>
          <w:b w:val="0"/>
          <w:bCs w:val="0"/>
          <w:caps w:val="0"/>
          <w:smallCaps w:val="0"/>
          <w:spacing w:val="0"/>
          <w:sz w:val="22"/>
          <w:szCs w:val="22"/>
        </w:rPr>
        <w:t>.1投标人进行电子交易应安装客户端软件—“政采云电子交易客户端”，并按照</w:t>
      </w:r>
      <w:r>
        <w:rPr>
          <w:rFonts w:hint="eastAsia" w:ascii="宋体" w:hAnsi="宋体" w:eastAsia="宋体" w:cs="宋体"/>
          <w:b w:val="0"/>
          <w:bCs w:val="0"/>
          <w:caps w:val="0"/>
          <w:smallCaps w:val="0"/>
          <w:spacing w:val="0"/>
          <w:sz w:val="22"/>
          <w:szCs w:val="22"/>
          <w:lang w:eastAsia="zh-CN"/>
        </w:rPr>
        <w:t>竞争性磋商</w:t>
      </w:r>
      <w:r>
        <w:rPr>
          <w:rFonts w:hint="eastAsia" w:ascii="宋体" w:hAnsi="宋体" w:eastAsia="宋体" w:cs="宋体"/>
          <w:b w:val="0"/>
          <w:bCs w:val="0"/>
          <w:caps w:val="0"/>
          <w:smallCaps w:val="0"/>
          <w:spacing w:val="0"/>
          <w:sz w:val="22"/>
          <w:szCs w:val="22"/>
        </w:rPr>
        <w:t>和电子交易平台的要求编制并加密</w:t>
      </w:r>
      <w:r>
        <w:rPr>
          <w:rFonts w:hint="eastAsia" w:ascii="宋体" w:hAnsi="宋体" w:eastAsia="宋体" w:cs="宋体"/>
          <w:b w:val="0"/>
          <w:bCs w:val="0"/>
          <w:caps w:val="0"/>
          <w:smallCaps w:val="0"/>
          <w:spacing w:val="0"/>
          <w:sz w:val="22"/>
          <w:szCs w:val="22"/>
          <w:lang w:eastAsia="zh-CN"/>
        </w:rPr>
        <w:t>竞争性磋商响应文件</w:t>
      </w:r>
      <w:r>
        <w:rPr>
          <w:rFonts w:hint="eastAsia" w:ascii="宋体" w:hAnsi="宋体" w:eastAsia="宋体" w:cs="宋体"/>
          <w:b w:val="0"/>
          <w:bCs w:val="0"/>
          <w:caps w:val="0"/>
          <w:smallCaps w:val="0"/>
          <w:spacing w:val="0"/>
          <w:sz w:val="22"/>
          <w:szCs w:val="22"/>
        </w:rPr>
        <w:t>。</w:t>
      </w:r>
      <w:r>
        <w:rPr>
          <w:rFonts w:hint="eastAsia" w:ascii="宋体" w:hAnsi="宋体" w:eastAsia="宋体" w:cs="宋体"/>
          <w:b w:val="0"/>
          <w:bCs w:val="0"/>
          <w:caps w:val="0"/>
          <w:smallCaps w:val="0"/>
          <w:spacing w:val="0"/>
          <w:sz w:val="22"/>
          <w:szCs w:val="22"/>
          <w:lang w:eastAsia="zh-CN"/>
        </w:rPr>
        <w:t>采购人</w:t>
      </w:r>
      <w:r>
        <w:rPr>
          <w:rFonts w:hint="eastAsia" w:ascii="宋体" w:hAnsi="宋体" w:eastAsia="宋体" w:cs="宋体"/>
          <w:b w:val="0"/>
          <w:bCs w:val="0"/>
          <w:caps w:val="0"/>
          <w:smallCaps w:val="0"/>
          <w:spacing w:val="0"/>
          <w:sz w:val="22"/>
          <w:szCs w:val="22"/>
        </w:rPr>
        <w:t>未按规定加密的</w:t>
      </w:r>
      <w:r>
        <w:rPr>
          <w:rFonts w:hint="eastAsia" w:ascii="宋体" w:hAnsi="宋体" w:eastAsia="宋体" w:cs="宋体"/>
          <w:b w:val="0"/>
          <w:bCs w:val="0"/>
          <w:caps w:val="0"/>
          <w:smallCaps w:val="0"/>
          <w:spacing w:val="0"/>
          <w:sz w:val="22"/>
          <w:szCs w:val="22"/>
          <w:lang w:eastAsia="zh-CN"/>
        </w:rPr>
        <w:t>竞争性磋商响应文件</w:t>
      </w:r>
      <w:r>
        <w:rPr>
          <w:rFonts w:hint="eastAsia" w:ascii="宋体" w:hAnsi="宋体" w:eastAsia="宋体" w:cs="宋体"/>
          <w:b w:val="0"/>
          <w:bCs w:val="0"/>
          <w:caps w:val="0"/>
          <w:smallCaps w:val="0"/>
          <w:spacing w:val="0"/>
          <w:sz w:val="22"/>
          <w:szCs w:val="22"/>
        </w:rPr>
        <w:t>，电子交易平台将拒收并提示。</w:t>
      </w:r>
    </w:p>
    <w:p w14:paraId="50BE50BF">
      <w:pPr>
        <w:keepLines w:val="0"/>
        <w:pageBreakBefore w:val="0"/>
        <w:widowControl w:val="0"/>
        <w:kinsoku/>
        <w:wordWrap/>
        <w:overflowPunct/>
        <w:topLinePunct w:val="0"/>
        <w:autoSpaceDE/>
        <w:autoSpaceDN/>
        <w:bidi w:val="0"/>
        <w:adjustRightInd/>
        <w:snapToGrid/>
        <w:spacing w:line="360" w:lineRule="auto"/>
        <w:ind w:left="0" w:firstLine="440" w:firstLineChars="200"/>
        <w:jc w:val="both"/>
        <w:rPr>
          <w:rFonts w:hint="eastAsia" w:ascii="宋体" w:hAnsi="宋体" w:eastAsia="宋体" w:cs="宋体"/>
          <w:b w:val="0"/>
          <w:bCs w:val="0"/>
          <w:caps w:val="0"/>
          <w:smallCaps w:val="0"/>
          <w:spacing w:val="0"/>
          <w:sz w:val="22"/>
          <w:szCs w:val="22"/>
        </w:rPr>
      </w:pPr>
      <w:r>
        <w:rPr>
          <w:rFonts w:hint="eastAsia" w:ascii="宋体" w:hAnsi="宋体" w:eastAsia="宋体" w:cs="宋体"/>
          <w:b w:val="0"/>
          <w:bCs w:val="0"/>
          <w:caps w:val="0"/>
          <w:smallCaps w:val="0"/>
          <w:spacing w:val="0"/>
          <w:sz w:val="22"/>
          <w:szCs w:val="22"/>
          <w:lang w:val="en-US" w:eastAsia="zh-CN"/>
        </w:rPr>
        <w:t>20</w:t>
      </w:r>
      <w:r>
        <w:rPr>
          <w:rFonts w:hint="eastAsia" w:ascii="宋体" w:hAnsi="宋体" w:eastAsia="宋体" w:cs="宋体"/>
          <w:b w:val="0"/>
          <w:bCs w:val="0"/>
          <w:caps w:val="0"/>
          <w:smallCaps w:val="0"/>
          <w:spacing w:val="0"/>
          <w:sz w:val="22"/>
          <w:szCs w:val="22"/>
        </w:rPr>
        <w:t>.2使用“政采云电子交易客户端”需要提前申领CA数字证书。</w:t>
      </w:r>
    </w:p>
    <w:p w14:paraId="71730273">
      <w:pPr>
        <w:keepLines w:val="0"/>
        <w:pageBreakBefore w:val="0"/>
        <w:widowControl w:val="0"/>
        <w:kinsoku/>
        <w:wordWrap/>
        <w:overflowPunct/>
        <w:topLinePunct w:val="0"/>
        <w:autoSpaceDE/>
        <w:autoSpaceDN/>
        <w:bidi w:val="0"/>
        <w:adjustRightInd/>
        <w:snapToGrid/>
        <w:spacing w:line="360" w:lineRule="auto"/>
        <w:ind w:left="0" w:firstLine="440" w:firstLineChars="200"/>
        <w:jc w:val="both"/>
        <w:rPr>
          <w:rFonts w:hint="eastAsia" w:ascii="宋体" w:hAnsi="宋体" w:eastAsia="宋体" w:cs="宋体"/>
          <w:b/>
          <w:caps w:val="0"/>
          <w:smallCaps w:val="0"/>
          <w:spacing w:val="0"/>
          <w:sz w:val="22"/>
          <w:szCs w:val="22"/>
          <w:shd w:val="clear" w:color="FFFFFF" w:fill="D9D9D9"/>
        </w:rPr>
      </w:pPr>
      <w:r>
        <w:rPr>
          <w:rFonts w:hint="eastAsia" w:ascii="宋体" w:hAnsi="宋体" w:eastAsia="宋体" w:cs="宋体"/>
          <w:b w:val="0"/>
          <w:bCs w:val="0"/>
          <w:caps w:val="0"/>
          <w:smallCaps w:val="0"/>
          <w:spacing w:val="0"/>
          <w:sz w:val="22"/>
          <w:szCs w:val="22"/>
          <w:lang w:val="en-US" w:eastAsia="zh-CN"/>
        </w:rPr>
        <w:t>20</w:t>
      </w:r>
      <w:r>
        <w:rPr>
          <w:rFonts w:hint="eastAsia" w:ascii="宋体" w:hAnsi="宋体" w:eastAsia="宋体" w:cs="宋体"/>
          <w:b w:val="0"/>
          <w:bCs w:val="0"/>
          <w:caps w:val="0"/>
          <w:smallCaps w:val="0"/>
          <w:spacing w:val="0"/>
          <w:sz w:val="22"/>
          <w:szCs w:val="22"/>
        </w:rPr>
        <w:t>.3为确保网上操作合法、有效和安全，投标人应当在</w:t>
      </w:r>
      <w:r>
        <w:rPr>
          <w:rFonts w:hint="eastAsia" w:ascii="宋体" w:hAnsi="宋体" w:eastAsia="宋体" w:cs="宋体"/>
          <w:b w:val="0"/>
          <w:bCs w:val="0"/>
          <w:caps w:val="0"/>
          <w:smallCaps w:val="0"/>
          <w:spacing w:val="0"/>
          <w:sz w:val="22"/>
          <w:szCs w:val="22"/>
          <w:lang w:eastAsia="zh-CN"/>
        </w:rPr>
        <w:t>竞争性磋商响应文件</w:t>
      </w:r>
      <w:r>
        <w:rPr>
          <w:rFonts w:hint="eastAsia" w:ascii="宋体" w:hAnsi="宋体" w:eastAsia="宋体" w:cs="宋体"/>
          <w:b w:val="0"/>
          <w:bCs w:val="0"/>
          <w:caps w:val="0"/>
          <w:smallCaps w:val="0"/>
          <w:spacing w:val="0"/>
          <w:sz w:val="22"/>
          <w:szCs w:val="22"/>
        </w:rPr>
        <w:t>提交截止时间前完成在“政府采购云平台”的身份认证，确保在电子交易过程中能够对相关数据电文进行加密和使用电子签名。</w:t>
      </w:r>
    </w:p>
    <w:p w14:paraId="1961128C">
      <w:pPr>
        <w:keepLines w:val="0"/>
        <w:pageBreakBefore w:val="0"/>
        <w:widowControl w:val="0"/>
        <w:kinsoku/>
        <w:wordWrap/>
        <w:overflowPunct/>
        <w:topLinePunct w:val="0"/>
        <w:autoSpaceDE/>
        <w:autoSpaceDN/>
        <w:bidi w:val="0"/>
        <w:adjustRightInd/>
        <w:snapToGrid/>
        <w:spacing w:line="360" w:lineRule="auto"/>
        <w:ind w:left="0" w:firstLine="442" w:firstLineChars="200"/>
        <w:jc w:val="both"/>
        <w:rPr>
          <w:rFonts w:hint="eastAsia" w:ascii="宋体" w:hAnsi="宋体" w:eastAsia="宋体" w:cs="宋体"/>
          <w:b/>
          <w:caps w:val="0"/>
          <w:smallCaps w:val="0"/>
          <w:spacing w:val="0"/>
          <w:sz w:val="22"/>
          <w:szCs w:val="22"/>
        </w:rPr>
      </w:pPr>
    </w:p>
    <w:p w14:paraId="3DA77185">
      <w:pPr>
        <w:keepLines w:val="0"/>
        <w:pageBreakBefore w:val="0"/>
        <w:widowControl w:val="0"/>
        <w:kinsoku/>
        <w:wordWrap/>
        <w:overflowPunct/>
        <w:topLinePunct w:val="0"/>
        <w:autoSpaceDE/>
        <w:autoSpaceDN/>
        <w:bidi w:val="0"/>
        <w:adjustRightInd/>
        <w:snapToGrid/>
        <w:spacing w:line="360" w:lineRule="auto"/>
        <w:ind w:left="0" w:firstLine="442" w:firstLineChars="200"/>
        <w:jc w:val="both"/>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21. 提交竞争性磋商响应文件截止时间和地点</w:t>
      </w:r>
    </w:p>
    <w:p w14:paraId="27702845">
      <w:pPr>
        <w:keepLines w:val="0"/>
        <w:pageBreakBefore w:val="0"/>
        <w:widowControl w:val="0"/>
        <w:kinsoku/>
        <w:wordWrap/>
        <w:overflowPunct/>
        <w:topLinePunct w:val="0"/>
        <w:autoSpaceDE/>
        <w:autoSpaceDN/>
        <w:bidi w:val="0"/>
        <w:adjustRightInd/>
        <w:snapToGrid/>
        <w:spacing w:line="360" w:lineRule="auto"/>
        <w:ind w:left="0" w:firstLine="440" w:firstLineChars="200"/>
        <w:jc w:val="both"/>
        <w:rPr>
          <w:rFonts w:hint="eastAsia" w:ascii="宋体" w:hAnsi="宋体" w:eastAsia="宋体" w:cs="宋体"/>
          <w:b w:val="0"/>
          <w:bCs w:val="0"/>
          <w:caps w:val="0"/>
          <w:smallCaps w:val="0"/>
          <w:spacing w:val="0"/>
          <w:sz w:val="22"/>
          <w:szCs w:val="22"/>
        </w:rPr>
      </w:pPr>
      <w:r>
        <w:rPr>
          <w:rFonts w:hint="eastAsia" w:ascii="宋体" w:hAnsi="宋体" w:eastAsia="宋体" w:cs="宋体"/>
          <w:b w:val="0"/>
          <w:bCs w:val="0"/>
          <w:caps w:val="0"/>
          <w:smallCaps w:val="0"/>
          <w:spacing w:val="0"/>
          <w:sz w:val="22"/>
          <w:szCs w:val="22"/>
        </w:rPr>
        <w:t>21.1</w:t>
      </w:r>
      <w:r>
        <w:rPr>
          <w:rFonts w:hint="eastAsia" w:ascii="宋体" w:hAnsi="宋体" w:eastAsia="宋体" w:cs="宋体"/>
          <w:b w:val="0"/>
          <w:bCs w:val="0"/>
          <w:caps w:val="0"/>
          <w:smallCaps w:val="0"/>
          <w:spacing w:val="0"/>
          <w:sz w:val="22"/>
          <w:szCs w:val="22"/>
          <w:lang w:eastAsia="zh-CN"/>
        </w:rPr>
        <w:t>竞争性磋商响应文件</w:t>
      </w:r>
      <w:r>
        <w:rPr>
          <w:rFonts w:hint="eastAsia" w:ascii="宋体" w:hAnsi="宋体" w:eastAsia="宋体" w:cs="宋体"/>
          <w:b w:val="0"/>
          <w:bCs w:val="0"/>
          <w:caps w:val="0"/>
          <w:smallCaps w:val="0"/>
          <w:spacing w:val="0"/>
          <w:sz w:val="22"/>
          <w:szCs w:val="22"/>
        </w:rPr>
        <w:t>的提交不得迟于“投标人须知前附表”规定的</w:t>
      </w:r>
      <w:r>
        <w:rPr>
          <w:rFonts w:hint="eastAsia" w:ascii="宋体" w:hAnsi="宋体" w:eastAsia="宋体" w:cs="宋体"/>
          <w:b w:val="0"/>
          <w:bCs w:val="0"/>
          <w:caps w:val="0"/>
          <w:smallCaps w:val="0"/>
          <w:spacing w:val="0"/>
          <w:sz w:val="22"/>
          <w:szCs w:val="22"/>
          <w:lang w:val="en-US" w:eastAsia="zh-CN"/>
        </w:rPr>
        <w:t>提交/上传</w:t>
      </w:r>
      <w:r>
        <w:rPr>
          <w:rFonts w:hint="eastAsia" w:ascii="宋体" w:hAnsi="宋体" w:eastAsia="宋体" w:cs="宋体"/>
          <w:b w:val="0"/>
          <w:bCs w:val="0"/>
          <w:caps w:val="0"/>
          <w:smallCaps w:val="0"/>
          <w:spacing w:val="0"/>
          <w:sz w:val="22"/>
          <w:szCs w:val="22"/>
          <w:lang w:eastAsia="zh-CN"/>
        </w:rPr>
        <w:t>竞争性磋商响应文件</w:t>
      </w:r>
      <w:r>
        <w:rPr>
          <w:rFonts w:hint="eastAsia" w:ascii="宋体" w:hAnsi="宋体" w:eastAsia="宋体" w:cs="宋体"/>
          <w:b w:val="0"/>
          <w:bCs w:val="0"/>
          <w:caps w:val="0"/>
          <w:smallCaps w:val="0"/>
          <w:spacing w:val="0"/>
          <w:sz w:val="22"/>
          <w:szCs w:val="22"/>
        </w:rPr>
        <w:t>截止时间。</w:t>
      </w:r>
      <w:r>
        <w:rPr>
          <w:rFonts w:hint="eastAsia" w:ascii="宋体" w:hAnsi="宋体" w:eastAsia="宋体" w:cs="宋体"/>
          <w:b w:val="0"/>
          <w:bCs w:val="0"/>
          <w:caps w:val="0"/>
          <w:smallCaps w:val="0"/>
          <w:spacing w:val="0"/>
          <w:sz w:val="22"/>
          <w:szCs w:val="22"/>
          <w:lang w:val="en-US" w:eastAsia="zh-CN"/>
        </w:rPr>
        <w:t>逾期提交/上传</w:t>
      </w:r>
      <w:r>
        <w:rPr>
          <w:rFonts w:hint="eastAsia" w:ascii="宋体" w:hAnsi="宋体" w:eastAsia="宋体" w:cs="宋体"/>
          <w:b w:val="0"/>
          <w:bCs w:val="0"/>
          <w:caps w:val="0"/>
          <w:smallCaps w:val="0"/>
          <w:spacing w:val="0"/>
          <w:sz w:val="22"/>
          <w:szCs w:val="22"/>
        </w:rPr>
        <w:t>的</w:t>
      </w:r>
      <w:r>
        <w:rPr>
          <w:rFonts w:hint="eastAsia" w:ascii="宋体" w:hAnsi="宋体" w:eastAsia="宋体" w:cs="宋体"/>
          <w:b w:val="0"/>
          <w:bCs w:val="0"/>
          <w:caps w:val="0"/>
          <w:smallCaps w:val="0"/>
          <w:spacing w:val="0"/>
          <w:sz w:val="22"/>
          <w:szCs w:val="22"/>
          <w:lang w:eastAsia="zh-CN"/>
        </w:rPr>
        <w:t>竞争性磋商响应文件</w:t>
      </w:r>
      <w:r>
        <w:rPr>
          <w:rFonts w:hint="eastAsia" w:ascii="宋体" w:hAnsi="宋体" w:eastAsia="宋体" w:cs="宋体"/>
          <w:b w:val="0"/>
          <w:bCs w:val="0"/>
          <w:caps w:val="0"/>
          <w:smallCaps w:val="0"/>
          <w:spacing w:val="0"/>
          <w:sz w:val="22"/>
          <w:szCs w:val="22"/>
        </w:rPr>
        <w:t>，采购人不予接收。</w:t>
      </w:r>
    </w:p>
    <w:p w14:paraId="0507E891">
      <w:pPr>
        <w:keepLines w:val="0"/>
        <w:pageBreakBefore w:val="0"/>
        <w:widowControl w:val="0"/>
        <w:kinsoku/>
        <w:wordWrap/>
        <w:overflowPunct/>
        <w:topLinePunct w:val="0"/>
        <w:autoSpaceDE/>
        <w:autoSpaceDN/>
        <w:bidi w:val="0"/>
        <w:adjustRightInd/>
        <w:snapToGrid/>
        <w:spacing w:line="360" w:lineRule="auto"/>
        <w:ind w:left="0" w:firstLine="440" w:firstLineChars="200"/>
        <w:jc w:val="both"/>
        <w:rPr>
          <w:rFonts w:hint="eastAsia" w:ascii="宋体" w:hAnsi="宋体" w:eastAsia="宋体" w:cs="宋体"/>
          <w:b w:val="0"/>
          <w:bCs w:val="0"/>
          <w:caps w:val="0"/>
          <w:smallCaps w:val="0"/>
          <w:spacing w:val="0"/>
          <w:sz w:val="22"/>
          <w:szCs w:val="22"/>
        </w:rPr>
      </w:pPr>
      <w:r>
        <w:rPr>
          <w:rFonts w:hint="eastAsia" w:ascii="宋体" w:hAnsi="宋体" w:eastAsia="宋体" w:cs="宋体"/>
          <w:b w:val="0"/>
          <w:bCs w:val="0"/>
          <w:caps w:val="0"/>
          <w:smallCaps w:val="0"/>
          <w:spacing w:val="0"/>
          <w:sz w:val="22"/>
          <w:szCs w:val="22"/>
        </w:rPr>
        <w:t>21.2投标人必须在规定时间内将</w:t>
      </w:r>
      <w:r>
        <w:rPr>
          <w:rFonts w:hint="eastAsia" w:ascii="宋体" w:hAnsi="宋体" w:eastAsia="宋体" w:cs="宋体"/>
          <w:b w:val="0"/>
          <w:bCs w:val="0"/>
          <w:caps w:val="0"/>
          <w:smallCaps w:val="0"/>
          <w:spacing w:val="0"/>
          <w:sz w:val="22"/>
          <w:szCs w:val="22"/>
          <w:lang w:eastAsia="zh-CN"/>
        </w:rPr>
        <w:t>竞争性磋商响应文件</w:t>
      </w:r>
      <w:r>
        <w:rPr>
          <w:rFonts w:hint="eastAsia" w:ascii="宋体" w:hAnsi="宋体" w:eastAsia="宋体" w:cs="宋体"/>
          <w:b w:val="0"/>
          <w:bCs w:val="0"/>
          <w:caps w:val="0"/>
          <w:smallCaps w:val="0"/>
          <w:spacing w:val="0"/>
          <w:sz w:val="22"/>
          <w:szCs w:val="22"/>
        </w:rPr>
        <w:t>提交到“投标人须知前附表”规定的地点。</w:t>
      </w:r>
    </w:p>
    <w:p w14:paraId="1E0EC01C">
      <w:pPr>
        <w:keepLines w:val="0"/>
        <w:pageBreakBefore w:val="0"/>
        <w:widowControl w:val="0"/>
        <w:kinsoku/>
        <w:wordWrap/>
        <w:overflowPunct/>
        <w:topLinePunct w:val="0"/>
        <w:autoSpaceDE/>
        <w:autoSpaceDN/>
        <w:bidi w:val="0"/>
        <w:adjustRightInd/>
        <w:snapToGrid/>
        <w:spacing w:line="360" w:lineRule="auto"/>
        <w:ind w:left="0" w:firstLine="440" w:firstLineChars="200"/>
        <w:jc w:val="both"/>
        <w:rPr>
          <w:rFonts w:hint="eastAsia" w:ascii="宋体" w:hAnsi="宋体" w:eastAsia="宋体" w:cs="宋体"/>
          <w:caps w:val="0"/>
          <w:smallCaps w:val="0"/>
          <w:spacing w:val="0"/>
          <w:sz w:val="21"/>
          <w:szCs w:val="21"/>
        </w:rPr>
      </w:pPr>
      <w:r>
        <w:rPr>
          <w:rFonts w:hint="eastAsia" w:ascii="宋体" w:hAnsi="宋体" w:eastAsia="宋体" w:cs="宋体"/>
          <w:b w:val="0"/>
          <w:bCs w:val="0"/>
          <w:caps w:val="0"/>
          <w:smallCaps w:val="0"/>
          <w:spacing w:val="0"/>
          <w:sz w:val="22"/>
          <w:szCs w:val="22"/>
        </w:rPr>
        <w:t>21.3 除“投标人须知前附表”另有规定外，投标人所递交的</w:t>
      </w:r>
      <w:r>
        <w:rPr>
          <w:rFonts w:hint="eastAsia" w:ascii="宋体" w:hAnsi="宋体" w:eastAsia="宋体" w:cs="宋体"/>
          <w:b w:val="0"/>
          <w:bCs w:val="0"/>
          <w:caps w:val="0"/>
          <w:smallCaps w:val="0"/>
          <w:spacing w:val="0"/>
          <w:sz w:val="22"/>
          <w:szCs w:val="22"/>
          <w:lang w:eastAsia="zh-CN"/>
        </w:rPr>
        <w:t>竞争性磋商响应文件</w:t>
      </w:r>
      <w:r>
        <w:rPr>
          <w:rFonts w:hint="eastAsia" w:ascii="宋体" w:hAnsi="宋体" w:eastAsia="宋体" w:cs="宋体"/>
          <w:b w:val="0"/>
          <w:bCs w:val="0"/>
          <w:caps w:val="0"/>
          <w:smallCaps w:val="0"/>
          <w:spacing w:val="0"/>
          <w:sz w:val="22"/>
          <w:szCs w:val="22"/>
        </w:rPr>
        <w:t>不予退还。</w:t>
      </w:r>
    </w:p>
    <w:p w14:paraId="402227D0">
      <w:pPr>
        <w:keepNext/>
        <w:keepLines w:val="0"/>
        <w:pageBreakBefore w:val="0"/>
        <w:widowControl w:val="0"/>
        <w:tabs>
          <w:tab w:val="left" w:pos="1021"/>
        </w:tabs>
        <w:kinsoku/>
        <w:wordWrap/>
        <w:overflowPunct/>
        <w:topLinePunct w:val="0"/>
        <w:autoSpaceDE/>
        <w:autoSpaceDN/>
        <w:bidi w:val="0"/>
        <w:adjustRightInd/>
        <w:snapToGrid/>
        <w:spacing w:line="360" w:lineRule="auto"/>
        <w:ind w:left="0" w:firstLine="422" w:firstLineChars="200"/>
        <w:jc w:val="both"/>
        <w:textAlignment w:val="baseline"/>
        <w:rPr>
          <w:rFonts w:hint="eastAsia" w:ascii="宋体" w:hAnsi="宋体" w:eastAsia="宋体" w:cs="宋体"/>
          <w:b/>
          <w:caps w:val="0"/>
          <w:smallCaps w:val="0"/>
          <w:spacing w:val="0"/>
          <w:sz w:val="21"/>
          <w:szCs w:val="21"/>
        </w:rPr>
      </w:pPr>
    </w:p>
    <w:p w14:paraId="6C106F6C">
      <w:pPr>
        <w:pStyle w:val="4"/>
        <w:keepNext/>
        <w:keepLines w:val="0"/>
        <w:pageBreakBefore w:val="0"/>
        <w:widowControl w:val="0"/>
        <w:numPr>
          <w:ilvl w:val="0"/>
          <w:numId w:val="0"/>
        </w:numPr>
        <w:kinsoku/>
        <w:wordWrap/>
        <w:overflowPunct/>
        <w:topLinePunct w:val="0"/>
        <w:autoSpaceDE/>
        <w:autoSpaceDN/>
        <w:bidi w:val="0"/>
        <w:adjustRightInd w:val="0"/>
        <w:snapToGrid/>
        <w:spacing w:before="0"/>
        <w:ind w:left="0" w:leftChars="0" w:firstLine="0" w:firstLineChars="0"/>
        <w:jc w:val="center"/>
        <w:textAlignment w:val="baseline"/>
        <w:rPr>
          <w:rFonts w:hint="eastAsia" w:ascii="宋体" w:hAnsi="宋体" w:eastAsia="宋体" w:cs="宋体"/>
          <w:b/>
          <w:caps w:val="0"/>
          <w:smallCaps w:val="0"/>
          <w:spacing w:val="0"/>
          <w:kern w:val="0"/>
          <w:sz w:val="30"/>
          <w:szCs w:val="30"/>
          <w:lang w:val="en-US" w:eastAsia="zh-CN" w:bidi="ar-SA"/>
        </w:rPr>
      </w:pPr>
      <w:bookmarkStart w:id="84" w:name="_Toc28899"/>
      <w:bookmarkStart w:id="85" w:name="_Toc27386"/>
      <w:bookmarkStart w:id="86" w:name="_Toc19138"/>
      <w:bookmarkStart w:id="87" w:name="_Toc23723"/>
      <w:bookmarkStart w:id="88" w:name="_Toc393354834"/>
      <w:bookmarkStart w:id="89" w:name="_Toc475291687"/>
      <w:r>
        <w:rPr>
          <w:rFonts w:hint="eastAsia" w:ascii="宋体" w:hAnsi="宋体" w:eastAsia="宋体" w:cs="宋体"/>
          <w:b/>
          <w:caps w:val="0"/>
          <w:smallCaps w:val="0"/>
          <w:spacing w:val="0"/>
          <w:kern w:val="0"/>
          <w:sz w:val="30"/>
          <w:szCs w:val="30"/>
          <w:lang w:val="en-US" w:eastAsia="zh-CN" w:bidi="ar-SA"/>
        </w:rPr>
        <w:t>五、磋商及评审</w:t>
      </w:r>
      <w:bookmarkEnd w:id="84"/>
      <w:bookmarkEnd w:id="85"/>
      <w:bookmarkEnd w:id="86"/>
      <w:bookmarkEnd w:id="87"/>
    </w:p>
    <w:p w14:paraId="21AC7AD8">
      <w:pPr>
        <w:pStyle w:val="12"/>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aps w:val="0"/>
          <w:smallCaps w:val="0"/>
          <w:spacing w:val="0"/>
          <w:sz w:val="21"/>
          <w:szCs w:val="21"/>
        </w:rPr>
      </w:pPr>
    </w:p>
    <w:p w14:paraId="2B9B250E">
      <w:pPr>
        <w:keepNext w:val="0"/>
        <w:keepLines w:val="0"/>
        <w:pageBreakBefore w:val="0"/>
        <w:kinsoku/>
        <w:wordWrap/>
        <w:overflowPunct/>
        <w:topLinePunct w:val="0"/>
        <w:autoSpaceDE/>
        <w:autoSpaceDN/>
        <w:bidi w:val="0"/>
        <w:adjustRightInd/>
        <w:snapToGrid/>
        <w:spacing w:line="360" w:lineRule="auto"/>
        <w:ind w:left="0" w:firstLine="442" w:firstLineChars="200"/>
        <w:jc w:val="left"/>
        <w:textAlignment w:val="auto"/>
        <w:rPr>
          <w:rFonts w:hint="eastAsia" w:ascii="宋体" w:hAnsi="宋体" w:eastAsia="宋体" w:cs="宋体"/>
          <w:b/>
          <w:caps w:val="0"/>
          <w:smallCaps w:val="0"/>
          <w:spacing w:val="0"/>
          <w:sz w:val="22"/>
          <w:szCs w:val="22"/>
          <w:lang w:eastAsia="zh-CN"/>
        </w:rPr>
      </w:pPr>
      <w:r>
        <w:rPr>
          <w:rFonts w:hint="eastAsia" w:ascii="宋体" w:hAnsi="宋体" w:eastAsia="宋体" w:cs="宋体"/>
          <w:b/>
          <w:caps w:val="0"/>
          <w:smallCaps w:val="0"/>
          <w:spacing w:val="0"/>
          <w:sz w:val="22"/>
          <w:szCs w:val="22"/>
        </w:rPr>
        <w:t xml:space="preserve">22. </w:t>
      </w:r>
      <w:r>
        <w:rPr>
          <w:rFonts w:hint="eastAsia" w:ascii="宋体" w:hAnsi="宋体" w:eastAsia="宋体" w:cs="宋体"/>
          <w:b/>
          <w:caps w:val="0"/>
          <w:smallCaps w:val="0"/>
          <w:spacing w:val="0"/>
          <w:sz w:val="22"/>
          <w:szCs w:val="22"/>
          <w:lang w:eastAsia="zh-CN"/>
        </w:rPr>
        <w:t>磋商</w:t>
      </w:r>
    </w:p>
    <w:p w14:paraId="714CC5B8">
      <w:pPr>
        <w:keepNext w:val="0"/>
        <w:keepLines w:val="0"/>
        <w:pageBreakBefore w:val="0"/>
        <w:kinsoku/>
        <w:wordWrap/>
        <w:overflowPunct/>
        <w:topLinePunct w:val="0"/>
        <w:autoSpaceDE/>
        <w:autoSpaceDN/>
        <w:bidi w:val="0"/>
        <w:adjustRightInd/>
        <w:snapToGrid/>
        <w:spacing w:line="360" w:lineRule="auto"/>
        <w:ind w:left="0" w:firstLine="442" w:firstLineChars="200"/>
        <w:jc w:val="left"/>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22.1由依法组建的磋商小组负责。磋商小组由采购人代表和评审专家组成，成员人数应当为3人</w:t>
      </w:r>
      <w:r>
        <w:rPr>
          <w:rFonts w:hint="eastAsia" w:ascii="宋体" w:hAnsi="宋体" w:eastAsia="宋体" w:cs="宋体"/>
          <w:b/>
          <w:caps w:val="0"/>
          <w:smallCaps w:val="0"/>
          <w:spacing w:val="0"/>
          <w:sz w:val="22"/>
          <w:szCs w:val="22"/>
          <w:lang w:val="en-US" w:eastAsia="zh-CN"/>
        </w:rPr>
        <w:t>及</w:t>
      </w:r>
      <w:r>
        <w:rPr>
          <w:rFonts w:hint="eastAsia" w:ascii="宋体" w:hAnsi="宋体" w:eastAsia="宋体" w:cs="宋体"/>
          <w:b/>
          <w:caps w:val="0"/>
          <w:smallCaps w:val="0"/>
          <w:spacing w:val="0"/>
          <w:sz w:val="22"/>
          <w:szCs w:val="22"/>
        </w:rPr>
        <w:t>以上单数，其中评审专家不得少于成员总数的三分之二。</w:t>
      </w:r>
    </w:p>
    <w:p w14:paraId="6A9AE96B">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bCs/>
          <w:caps w:val="0"/>
          <w:smallCaps w:val="0"/>
          <w:spacing w:val="0"/>
          <w:sz w:val="22"/>
          <w:szCs w:val="22"/>
        </w:rPr>
      </w:pPr>
      <w:bookmarkStart w:id="90" w:name="_Toc191374422"/>
      <w:r>
        <w:rPr>
          <w:rFonts w:hint="eastAsia" w:ascii="宋体" w:hAnsi="宋体" w:eastAsia="宋体" w:cs="宋体"/>
          <w:bCs/>
          <w:caps w:val="0"/>
          <w:smallCaps w:val="0"/>
          <w:spacing w:val="0"/>
          <w:sz w:val="22"/>
          <w:szCs w:val="22"/>
        </w:rPr>
        <w:t>22.2</w:t>
      </w:r>
      <w:r>
        <w:rPr>
          <w:rFonts w:hint="eastAsia" w:ascii="宋体" w:hAnsi="宋体" w:eastAsia="宋体" w:cs="宋体"/>
          <w:bCs/>
          <w:caps w:val="0"/>
          <w:smallCaps w:val="0"/>
          <w:spacing w:val="0"/>
          <w:sz w:val="22"/>
          <w:szCs w:val="22"/>
          <w:lang w:eastAsia="zh-CN"/>
        </w:rPr>
        <w:t>磋商</w:t>
      </w:r>
      <w:r>
        <w:rPr>
          <w:rFonts w:hint="eastAsia" w:ascii="宋体" w:hAnsi="宋体" w:eastAsia="宋体" w:cs="宋体"/>
          <w:bCs/>
          <w:caps w:val="0"/>
          <w:smallCaps w:val="0"/>
          <w:spacing w:val="0"/>
          <w:sz w:val="22"/>
          <w:szCs w:val="22"/>
        </w:rPr>
        <w:t>原则</w:t>
      </w:r>
      <w:bookmarkEnd w:id="90"/>
      <w:r>
        <w:rPr>
          <w:rFonts w:hint="eastAsia" w:ascii="宋体" w:hAnsi="宋体" w:eastAsia="宋体" w:cs="宋体"/>
          <w:bCs/>
          <w:caps w:val="0"/>
          <w:smallCaps w:val="0"/>
          <w:spacing w:val="0"/>
          <w:sz w:val="22"/>
          <w:szCs w:val="22"/>
        </w:rPr>
        <w:t>及方法</w:t>
      </w:r>
    </w:p>
    <w:p w14:paraId="4C6D90B4">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22.2.1</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原则</w:t>
      </w:r>
    </w:p>
    <w:p w14:paraId="3D346861">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应遵循下列原则：</w:t>
      </w:r>
    </w:p>
    <w:p w14:paraId="5A9A5A98">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1.坚持公平、公正、科学、择优的原则，本着实事求是的精神，不带有任何主观意愿和偏见，认真负责地做好</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工作，公平、公正地对待每一个供应商。</w:t>
      </w:r>
    </w:p>
    <w:p w14:paraId="433B3DB2">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2.全面分析，综合评审。</w:t>
      </w:r>
    </w:p>
    <w:p w14:paraId="3DF25A2A">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22.2.2</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纪律</w:t>
      </w:r>
    </w:p>
    <w:p w14:paraId="533A676A">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1.对</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内容和</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过程要严格保密，不得向供应商或与该过程无关的</w:t>
      </w:r>
      <w:r>
        <w:rPr>
          <w:rFonts w:hint="eastAsia" w:hAnsi="宋体" w:cs="宋体"/>
          <w:caps w:val="0"/>
          <w:smallCaps w:val="0"/>
          <w:spacing w:val="0"/>
          <w:sz w:val="22"/>
          <w:szCs w:val="22"/>
          <w:lang w:eastAsia="zh-CN"/>
        </w:rPr>
        <w:t>其他人员</w:t>
      </w:r>
      <w:r>
        <w:rPr>
          <w:rFonts w:hint="eastAsia" w:ascii="宋体" w:hAnsi="宋体" w:eastAsia="宋体" w:cs="宋体"/>
          <w:caps w:val="0"/>
          <w:smallCaps w:val="0"/>
          <w:spacing w:val="0"/>
          <w:sz w:val="22"/>
          <w:szCs w:val="22"/>
        </w:rPr>
        <w:t>泄露；</w:t>
      </w:r>
    </w:p>
    <w:p w14:paraId="5E819637">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2.</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期间的一切资料，包括</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意见、</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记录和</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结论，一律不得向外传和泄露；</w:t>
      </w:r>
    </w:p>
    <w:p w14:paraId="6F580E59">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3.任何属于竞争性磋商响应文件审查、澄清、评价和比较的资料，不得向供应商或与该过程无关的</w:t>
      </w:r>
      <w:r>
        <w:rPr>
          <w:rFonts w:hint="eastAsia" w:ascii="宋体" w:hAnsi="宋体" w:eastAsia="宋体" w:cs="宋体"/>
          <w:caps w:val="0"/>
          <w:smallCaps w:val="0"/>
          <w:spacing w:val="0"/>
          <w:sz w:val="22"/>
          <w:szCs w:val="22"/>
          <w:lang w:eastAsia="zh-CN"/>
        </w:rPr>
        <w:t>其他人员</w:t>
      </w:r>
      <w:r>
        <w:rPr>
          <w:rFonts w:hint="eastAsia" w:ascii="宋体" w:hAnsi="宋体" w:eastAsia="宋体" w:cs="宋体"/>
          <w:caps w:val="0"/>
          <w:smallCaps w:val="0"/>
          <w:spacing w:val="0"/>
          <w:sz w:val="22"/>
          <w:szCs w:val="22"/>
        </w:rPr>
        <w:t>泄露；</w:t>
      </w:r>
    </w:p>
    <w:p w14:paraId="663C6731">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4.所有资料（包括竞争性磋商文件、竞争性磋商响应文件、</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表格及各种文字记录）在</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结束后均应分别整理、存档备查，任何人不得复制和保留；</w:t>
      </w:r>
    </w:p>
    <w:p w14:paraId="51A650AB">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5.</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结束后，与会人员不得向外界透露</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人员的</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意见，如因此造成的后果由责任者承担；</w:t>
      </w:r>
    </w:p>
    <w:p w14:paraId="5EC42060">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6.</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期间，</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人员不得外出，确需外出时应事先请假；</w:t>
      </w:r>
    </w:p>
    <w:p w14:paraId="6DC13F42">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7.</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期间，所有与会人员均不得私自以任何方式和供应商进行联系，需询问、澄清的问题由评委会统一组织办理；</w:t>
      </w:r>
    </w:p>
    <w:p w14:paraId="0DFF01E3">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caps w:val="0"/>
          <w:smallCaps w:val="0"/>
          <w:spacing w:val="0"/>
          <w:sz w:val="22"/>
          <w:szCs w:val="22"/>
        </w:rPr>
        <w:t>8.</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期间，未经允许磋商小组以外的任何单位或部门不得参加</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和采访</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工作。</w:t>
      </w:r>
    </w:p>
    <w:p w14:paraId="18C1B057">
      <w:pPr>
        <w:keepNext w:val="0"/>
        <w:keepLines w:val="0"/>
        <w:pageBreakBefore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caps w:val="0"/>
          <w:smallCaps w:val="0"/>
          <w:spacing w:val="0"/>
          <w:sz w:val="22"/>
          <w:szCs w:val="22"/>
        </w:rPr>
      </w:pPr>
    </w:p>
    <w:p w14:paraId="13F4E407">
      <w:pPr>
        <w:keepNext w:val="0"/>
        <w:keepLines w:val="0"/>
        <w:pageBreakBefore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23. 磋商程序</w:t>
      </w:r>
    </w:p>
    <w:p w14:paraId="47CAF927">
      <w:pPr>
        <w:keepNext w:val="0"/>
        <w:keepLines w:val="0"/>
        <w:pageBreakBefore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23.1 采购代理机构将在“供应商须知前附表”规定的时间和地点召开磋商会议，供应商的</w:t>
      </w:r>
      <w:r>
        <w:rPr>
          <w:rFonts w:hint="eastAsia" w:ascii="宋体" w:hAnsi="宋体" w:eastAsia="宋体" w:cs="宋体"/>
          <w:b/>
          <w:caps w:val="0"/>
          <w:smallCaps w:val="0"/>
          <w:spacing w:val="0"/>
          <w:sz w:val="22"/>
          <w:szCs w:val="22"/>
          <w:lang w:eastAsia="zh-CN"/>
        </w:rPr>
        <w:t>法定代表人/负责人或其委托代理人</w:t>
      </w:r>
      <w:r>
        <w:rPr>
          <w:rFonts w:hint="eastAsia" w:ascii="宋体" w:hAnsi="宋体" w:eastAsia="宋体" w:cs="宋体"/>
          <w:b/>
          <w:caps w:val="0"/>
          <w:smallCaps w:val="0"/>
          <w:spacing w:val="0"/>
          <w:sz w:val="22"/>
          <w:szCs w:val="22"/>
        </w:rPr>
        <w:t>应按时参加。</w:t>
      </w:r>
    </w:p>
    <w:p w14:paraId="58E88845">
      <w:pPr>
        <w:keepNext w:val="0"/>
        <w:keepLines w:val="0"/>
        <w:pageBreakBefore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23.2本项目将邀请相关监督部门进行现场监督，并按有关规定依法组建磋商小组进行评审。</w:t>
      </w:r>
    </w:p>
    <w:p w14:paraId="165A1662">
      <w:pPr>
        <w:keepNext w:val="0"/>
        <w:keepLines w:val="0"/>
        <w:pageBreakBefore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23.3磋商会议流程：</w:t>
      </w:r>
    </w:p>
    <w:p w14:paraId="3038EFD8">
      <w:pPr>
        <w:keepNext w:val="0"/>
        <w:keepLines w:val="0"/>
        <w:pageBreakBefore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（1）磋商会议由采购代理机构主持，主持人宣布会议开始，介绍参加磋商会议的相关部门，宣布响应文件递交情况；</w:t>
      </w:r>
    </w:p>
    <w:p w14:paraId="7A6096B5">
      <w:pPr>
        <w:keepNext w:val="0"/>
        <w:keepLines w:val="0"/>
        <w:pageBreakBefore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（2）代理机构宣布电子文件上传情况</w:t>
      </w:r>
      <w:r>
        <w:rPr>
          <w:rFonts w:hint="eastAsia" w:ascii="宋体" w:hAnsi="宋体" w:eastAsia="宋体" w:cs="宋体"/>
          <w:b/>
          <w:caps w:val="0"/>
          <w:smallCaps w:val="0"/>
          <w:spacing w:val="0"/>
          <w:sz w:val="22"/>
          <w:szCs w:val="22"/>
          <w:lang w:eastAsia="zh-CN"/>
        </w:rPr>
        <w:t>，</w:t>
      </w:r>
      <w:r>
        <w:rPr>
          <w:rFonts w:hint="eastAsia" w:ascii="宋体" w:hAnsi="宋体" w:eastAsia="宋体" w:cs="宋体"/>
          <w:b/>
          <w:caps w:val="0"/>
          <w:smallCaps w:val="0"/>
          <w:spacing w:val="0"/>
          <w:sz w:val="22"/>
          <w:szCs w:val="22"/>
        </w:rPr>
        <w:t>并</w:t>
      </w:r>
      <w:r>
        <w:rPr>
          <w:rFonts w:hint="eastAsia" w:ascii="宋体" w:hAnsi="宋体" w:eastAsia="宋体" w:cs="宋体"/>
          <w:b/>
          <w:caps w:val="0"/>
          <w:smallCaps w:val="0"/>
          <w:spacing w:val="0"/>
          <w:sz w:val="22"/>
          <w:szCs w:val="22"/>
          <w:lang w:val="en-US" w:eastAsia="zh-CN"/>
        </w:rPr>
        <w:t>在政采云平台操作系统下达解密指令</w:t>
      </w:r>
      <w:r>
        <w:rPr>
          <w:rFonts w:hint="eastAsia" w:ascii="宋体" w:hAnsi="宋体" w:eastAsia="宋体" w:cs="宋体"/>
          <w:b/>
          <w:caps w:val="0"/>
          <w:smallCaps w:val="0"/>
          <w:spacing w:val="0"/>
          <w:sz w:val="22"/>
          <w:szCs w:val="22"/>
        </w:rPr>
        <w:t>；</w:t>
      </w:r>
    </w:p>
    <w:p w14:paraId="4657EB8E">
      <w:pPr>
        <w:keepNext w:val="0"/>
        <w:keepLines w:val="0"/>
        <w:pageBreakBefore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（3）所有响应文件均开启并验证完毕后会议</w:t>
      </w:r>
      <w:r>
        <w:rPr>
          <w:rFonts w:hint="eastAsia" w:ascii="宋体" w:hAnsi="宋体" w:eastAsia="宋体" w:cs="宋体"/>
          <w:b/>
          <w:caps w:val="0"/>
          <w:smallCaps w:val="0"/>
          <w:spacing w:val="0"/>
          <w:sz w:val="22"/>
          <w:szCs w:val="22"/>
          <w:lang w:eastAsia="zh-CN"/>
        </w:rPr>
        <w:t>进入</w:t>
      </w:r>
      <w:r>
        <w:rPr>
          <w:rFonts w:hint="eastAsia" w:ascii="宋体" w:hAnsi="宋体" w:eastAsia="宋体" w:cs="宋体"/>
          <w:b/>
          <w:caps w:val="0"/>
          <w:smallCaps w:val="0"/>
          <w:spacing w:val="0"/>
          <w:sz w:val="22"/>
          <w:szCs w:val="22"/>
        </w:rPr>
        <w:t>评审阶段；</w:t>
      </w:r>
    </w:p>
    <w:p w14:paraId="1B2032AA">
      <w:pPr>
        <w:keepNext w:val="0"/>
        <w:keepLines w:val="0"/>
        <w:pageBreakBefore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（4）磋商小组对所有响应文件进行资格审查及符合性评审；</w:t>
      </w:r>
    </w:p>
    <w:p w14:paraId="0E86D673">
      <w:pPr>
        <w:keepNext w:val="0"/>
        <w:keepLines w:val="0"/>
        <w:pageBreakBefore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（5）磋商小组分别与通过符合性评审的供应商代表</w:t>
      </w:r>
      <w:r>
        <w:rPr>
          <w:rFonts w:hint="eastAsia" w:ascii="宋体" w:hAnsi="宋体" w:eastAsia="宋体" w:cs="宋体"/>
          <w:b/>
          <w:caps w:val="0"/>
          <w:smallCaps w:val="0"/>
          <w:spacing w:val="0"/>
          <w:sz w:val="22"/>
          <w:szCs w:val="22"/>
          <w:lang w:val="en-US" w:eastAsia="zh-CN"/>
        </w:rPr>
        <w:t>在政采云平台操作系统进行</w:t>
      </w:r>
      <w:r>
        <w:rPr>
          <w:rFonts w:hint="eastAsia" w:ascii="宋体" w:hAnsi="宋体" w:eastAsia="宋体" w:cs="宋体"/>
          <w:b/>
          <w:caps w:val="0"/>
          <w:smallCaps w:val="0"/>
          <w:spacing w:val="0"/>
          <w:sz w:val="22"/>
          <w:szCs w:val="22"/>
        </w:rPr>
        <w:t>磋商；</w:t>
      </w:r>
    </w:p>
    <w:p w14:paraId="25F1F68F">
      <w:pPr>
        <w:keepNext w:val="0"/>
        <w:keepLines w:val="0"/>
        <w:pageBreakBefore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（6）所有供应商代表在磋商小组的规定时间内</w:t>
      </w:r>
      <w:r>
        <w:rPr>
          <w:rFonts w:hint="eastAsia" w:ascii="宋体" w:hAnsi="宋体" w:eastAsia="宋体" w:cs="宋体"/>
          <w:b/>
          <w:caps w:val="0"/>
          <w:smallCaps w:val="0"/>
          <w:spacing w:val="0"/>
          <w:sz w:val="22"/>
          <w:szCs w:val="22"/>
          <w:lang w:val="en-US" w:eastAsia="zh-CN"/>
        </w:rPr>
        <w:t>在政府采购云平台操作系统提交</w:t>
      </w:r>
      <w:r>
        <w:rPr>
          <w:rFonts w:hint="eastAsia" w:ascii="宋体" w:hAnsi="宋体" w:eastAsia="宋体" w:cs="宋体"/>
          <w:b/>
          <w:caps w:val="0"/>
          <w:smallCaps w:val="0"/>
          <w:spacing w:val="0"/>
          <w:sz w:val="22"/>
          <w:szCs w:val="22"/>
        </w:rPr>
        <w:t>磋商承诺和报价</w:t>
      </w:r>
      <w:r>
        <w:rPr>
          <w:rFonts w:hint="eastAsia" w:ascii="宋体" w:hAnsi="宋体" w:eastAsia="宋体" w:cs="宋体"/>
          <w:b/>
          <w:caps w:val="0"/>
          <w:smallCaps w:val="0"/>
          <w:spacing w:val="0"/>
          <w:sz w:val="22"/>
          <w:szCs w:val="22"/>
          <w:lang w:eastAsia="zh-CN"/>
        </w:rPr>
        <w:t>（磋商</w:t>
      </w:r>
      <w:r>
        <w:rPr>
          <w:rFonts w:hint="eastAsia" w:ascii="宋体" w:hAnsi="宋体" w:eastAsia="宋体" w:cs="宋体"/>
          <w:b/>
          <w:caps w:val="0"/>
          <w:smallCaps w:val="0"/>
          <w:spacing w:val="0"/>
          <w:sz w:val="22"/>
          <w:szCs w:val="22"/>
          <w:lang w:val="en-US" w:eastAsia="zh-CN"/>
        </w:rPr>
        <w:t>分为当前轮、最终轮，一共两轮；报价分为当前轮、最终轮，一共两轮，投标供应商需注意各环节时间限制</w:t>
      </w:r>
      <w:r>
        <w:rPr>
          <w:rFonts w:hint="eastAsia" w:ascii="宋体" w:hAnsi="宋体" w:eastAsia="宋体" w:cs="宋体"/>
          <w:b/>
          <w:caps w:val="0"/>
          <w:smallCaps w:val="0"/>
          <w:spacing w:val="0"/>
          <w:sz w:val="22"/>
          <w:szCs w:val="22"/>
          <w:lang w:eastAsia="zh-CN"/>
        </w:rPr>
        <w:t>），</w:t>
      </w:r>
      <w:r>
        <w:rPr>
          <w:rFonts w:hint="eastAsia" w:ascii="宋体" w:hAnsi="宋体" w:eastAsia="宋体" w:cs="宋体"/>
          <w:b/>
          <w:caps w:val="0"/>
          <w:smallCaps w:val="0"/>
          <w:spacing w:val="0"/>
          <w:sz w:val="22"/>
          <w:szCs w:val="22"/>
          <w:lang w:val="en-US" w:eastAsia="zh-CN"/>
        </w:rPr>
        <w:t>磋商小组可根据实际情况直接发起最终轮</w:t>
      </w:r>
      <w:r>
        <w:rPr>
          <w:rFonts w:hint="eastAsia" w:ascii="宋体" w:hAnsi="宋体" w:eastAsia="宋体" w:cs="宋体"/>
          <w:b/>
          <w:caps w:val="0"/>
          <w:smallCaps w:val="0"/>
          <w:spacing w:val="0"/>
          <w:sz w:val="22"/>
          <w:szCs w:val="22"/>
        </w:rPr>
        <w:t>；</w:t>
      </w:r>
    </w:p>
    <w:p w14:paraId="7A174887">
      <w:pPr>
        <w:keepNext w:val="0"/>
        <w:keepLines w:val="0"/>
        <w:pageBreakBefore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（7）磋商小组按照评标方法进行综合评分，并推荐出成交供应商；</w:t>
      </w:r>
    </w:p>
    <w:p w14:paraId="342BCD6B">
      <w:pPr>
        <w:keepNext w:val="0"/>
        <w:keepLines w:val="0"/>
        <w:pageBreakBefore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（8）磋商小组提交评审报告。</w:t>
      </w:r>
    </w:p>
    <w:p w14:paraId="61B30F6D">
      <w:pPr>
        <w:keepNext w:val="0"/>
        <w:keepLines w:val="0"/>
        <w:pageBreakBefore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23.4在磋商过程中，磋商小组可以根据磋商文件和磋商情况实质性变动采购需求中的技术、服务要求以及合同草案条款，但不得变动磋商文件中的其他内容。实质性变动的内容，须经采购人代表确认。</w:t>
      </w:r>
    </w:p>
    <w:p w14:paraId="47E9A382">
      <w:pPr>
        <w:keepNext w:val="0"/>
        <w:keepLines w:val="0"/>
        <w:pageBreakBefore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23.5对磋商文件作出的实质性变动是磋商文件的有效组成部分，磋商小组应当及时</w:t>
      </w:r>
      <w:r>
        <w:rPr>
          <w:rFonts w:hint="eastAsia" w:ascii="宋体" w:hAnsi="宋体" w:eastAsia="宋体" w:cs="宋体"/>
          <w:b/>
          <w:caps w:val="0"/>
          <w:smallCaps w:val="0"/>
          <w:spacing w:val="0"/>
          <w:sz w:val="22"/>
          <w:szCs w:val="22"/>
          <w:lang w:val="en-US" w:eastAsia="zh-CN"/>
        </w:rPr>
        <w:t>在政采云平台操作系统</w:t>
      </w:r>
      <w:r>
        <w:rPr>
          <w:rFonts w:hint="eastAsia" w:ascii="宋体" w:hAnsi="宋体" w:eastAsia="宋体" w:cs="宋体"/>
          <w:b/>
          <w:caps w:val="0"/>
          <w:smallCaps w:val="0"/>
          <w:spacing w:val="0"/>
          <w:sz w:val="22"/>
          <w:szCs w:val="22"/>
        </w:rPr>
        <w:t>同时通知所有参加磋商的供应商。</w:t>
      </w:r>
    </w:p>
    <w:p w14:paraId="46289D6C">
      <w:pPr>
        <w:keepNext w:val="0"/>
        <w:keepLines w:val="0"/>
        <w:pageBreakBefore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23.6供应商应当按照磋商文件的变动情况和磋商小组的要求重新提交响应</w:t>
      </w:r>
      <w:r>
        <w:rPr>
          <w:rFonts w:hint="eastAsia" w:ascii="宋体" w:hAnsi="宋体" w:eastAsia="宋体" w:cs="宋体"/>
          <w:b/>
          <w:caps w:val="0"/>
          <w:smallCaps w:val="0"/>
          <w:spacing w:val="0"/>
          <w:sz w:val="22"/>
          <w:szCs w:val="22"/>
          <w:lang w:val="en-US" w:eastAsia="zh-CN"/>
        </w:rPr>
        <w:t>承诺</w:t>
      </w:r>
      <w:r>
        <w:rPr>
          <w:rFonts w:hint="eastAsia" w:ascii="宋体" w:hAnsi="宋体" w:eastAsia="宋体" w:cs="宋体"/>
          <w:b/>
          <w:caps w:val="0"/>
          <w:smallCaps w:val="0"/>
          <w:spacing w:val="0"/>
          <w:sz w:val="22"/>
          <w:szCs w:val="22"/>
        </w:rPr>
        <w:t>，并由其</w:t>
      </w:r>
      <w:r>
        <w:rPr>
          <w:rFonts w:hint="eastAsia" w:ascii="宋体" w:hAnsi="宋体" w:eastAsia="宋体" w:cs="宋体"/>
          <w:b/>
          <w:caps w:val="0"/>
          <w:smallCaps w:val="0"/>
          <w:spacing w:val="0"/>
          <w:sz w:val="22"/>
          <w:szCs w:val="22"/>
          <w:lang w:eastAsia="zh-CN"/>
        </w:rPr>
        <w:t>法定代表人/负责人或其委托代理人</w:t>
      </w:r>
      <w:r>
        <w:rPr>
          <w:rFonts w:hint="eastAsia" w:ascii="宋体" w:hAnsi="宋体" w:eastAsia="宋体" w:cs="宋体"/>
          <w:b/>
          <w:caps w:val="0"/>
          <w:smallCaps w:val="0"/>
          <w:spacing w:val="0"/>
          <w:sz w:val="22"/>
          <w:szCs w:val="22"/>
        </w:rPr>
        <w:t>签字或者盖公章。由授权代表签字的，应当附法定代表人授权书。</w:t>
      </w:r>
    </w:p>
    <w:p w14:paraId="49E1A1AF">
      <w:pPr>
        <w:keepNext w:val="0"/>
        <w:keepLines w:val="0"/>
        <w:pageBreakBefore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caps w:val="0"/>
          <w:smallCaps w:val="0"/>
          <w:spacing w:val="0"/>
          <w:sz w:val="22"/>
          <w:szCs w:val="22"/>
        </w:rPr>
      </w:pPr>
    </w:p>
    <w:p w14:paraId="67E95382">
      <w:pPr>
        <w:keepNext w:val="0"/>
        <w:keepLines w:val="0"/>
        <w:pageBreakBefore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24.评标方法</w:t>
      </w:r>
    </w:p>
    <w:p w14:paraId="12E18D30">
      <w:pPr>
        <w:keepNext w:val="0"/>
        <w:keepLines w:val="0"/>
        <w:pageBreakBefore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本项目采用综合评分法评审，具体内容及要求详见《第六章 评标方法》。</w:t>
      </w:r>
    </w:p>
    <w:p w14:paraId="33E49C7F">
      <w:pPr>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24.1</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应当在严格保密的情况下进行。任何单位和个人不得非法干预、影响评标方法的确定，以及</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过程和结果。磋商小组成员和与</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活动有关的人员在政府采购活动中应严格遵守政府采购评审工作纪律，不得向外界泄露评审情况。</w:t>
      </w:r>
    </w:p>
    <w:p w14:paraId="5BF4E7EF">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bCs/>
          <w:caps w:val="0"/>
          <w:smallCaps w:val="0"/>
          <w:spacing w:val="0"/>
          <w:sz w:val="22"/>
          <w:szCs w:val="22"/>
        </w:rPr>
        <w:t>25. 出现下列情形之一的，将重新开展采购活动：</w:t>
      </w:r>
    </w:p>
    <w:p w14:paraId="6FC243F2">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bCs/>
          <w:caps w:val="0"/>
          <w:smallCaps w:val="0"/>
          <w:spacing w:val="0"/>
          <w:sz w:val="22"/>
          <w:szCs w:val="22"/>
        </w:rPr>
        <w:t>25.1因情况变化，不再符合规定的竞争性磋商采购方式适用情形的；</w:t>
      </w:r>
    </w:p>
    <w:p w14:paraId="4DF5EEA5">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bCs/>
          <w:caps w:val="0"/>
          <w:smallCaps w:val="0"/>
          <w:spacing w:val="0"/>
          <w:sz w:val="22"/>
          <w:szCs w:val="22"/>
        </w:rPr>
        <w:t>25.2出现影响采购公正的违法、违规行为的；</w:t>
      </w:r>
    </w:p>
    <w:p w14:paraId="2936E150">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bCs/>
          <w:caps w:val="0"/>
          <w:smallCaps w:val="0"/>
          <w:spacing w:val="0"/>
          <w:sz w:val="22"/>
          <w:szCs w:val="22"/>
        </w:rPr>
        <w:t>25.3除政府购买服务项目外，在采购过程中符合要求的供应商（即提交最终报价的供应商）或者最终报价在采购预算内的供应商不足3家的（符合《政府采购竞争性磋商采购方式管理暂行办法》“第3条第四项：市场竞争不充分的科研项目，以及需要扶持的科技成果转化项目”，符合该情形的，提交最后报价的供应商可以为2家）。</w:t>
      </w:r>
    </w:p>
    <w:p w14:paraId="408022BC">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bCs/>
          <w:caps w:val="0"/>
          <w:smallCaps w:val="0"/>
          <w:spacing w:val="0"/>
          <w:sz w:val="22"/>
          <w:szCs w:val="22"/>
        </w:rPr>
        <w:t>25.4因重大变故，采购任务取消的。</w:t>
      </w:r>
    </w:p>
    <w:p w14:paraId="08BAEE03">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bCs/>
          <w:caps w:val="0"/>
          <w:smallCaps w:val="0"/>
          <w:spacing w:val="0"/>
          <w:sz w:val="22"/>
          <w:szCs w:val="22"/>
        </w:rPr>
        <w:t>废标后，采购人应当将废标理由通知所有参加采购活动的供应商。</w:t>
      </w:r>
    </w:p>
    <w:p w14:paraId="74C95000">
      <w:pPr>
        <w:pStyle w:val="20"/>
        <w:keepNext w:val="0"/>
        <w:keepLines w:val="0"/>
        <w:pageBreakBefore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b/>
          <w:bCs w:val="0"/>
          <w:caps w:val="0"/>
          <w:smallCaps w:val="0"/>
          <w:spacing w:val="0"/>
          <w:sz w:val="22"/>
          <w:szCs w:val="22"/>
          <w:lang w:val="en-US" w:eastAsia="zh-CN"/>
        </w:rPr>
        <w:t>25.5</w:t>
      </w:r>
      <w:r>
        <w:rPr>
          <w:rFonts w:hint="eastAsia" w:ascii="宋体" w:hAnsi="宋体" w:eastAsia="宋体" w:cs="宋体"/>
          <w:b/>
          <w:bCs w:val="0"/>
          <w:caps w:val="0"/>
          <w:smallCaps w:val="0"/>
          <w:spacing w:val="0"/>
          <w:sz w:val="22"/>
          <w:szCs w:val="22"/>
        </w:rPr>
        <w:t>电子交易活动的中止</w:t>
      </w:r>
    </w:p>
    <w:p w14:paraId="36D94651">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bCs/>
          <w:caps w:val="0"/>
          <w:smallCaps w:val="0"/>
          <w:spacing w:val="0"/>
          <w:sz w:val="22"/>
          <w:szCs w:val="22"/>
        </w:rPr>
        <w:t>采购过程中出现以下情形，导致电子交易平台无法正常运行，或者无法保证电子交易的公平、公正和安全时，采购代理机构可中止电子交易活动：</w:t>
      </w:r>
    </w:p>
    <w:p w14:paraId="69500646">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bCs/>
          <w:caps w:val="0"/>
          <w:smallCaps w:val="0"/>
          <w:spacing w:val="0"/>
          <w:sz w:val="22"/>
          <w:szCs w:val="22"/>
        </w:rPr>
        <w:t>（1）电子交易平台发生故障而无法登录访问的；</w:t>
      </w:r>
    </w:p>
    <w:p w14:paraId="0C388372">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bCs/>
          <w:caps w:val="0"/>
          <w:smallCaps w:val="0"/>
          <w:spacing w:val="0"/>
          <w:sz w:val="22"/>
          <w:szCs w:val="22"/>
        </w:rPr>
        <w:t>（2）电子交易平台应用或数据库出现错误，不能进行正常操作的；</w:t>
      </w:r>
    </w:p>
    <w:p w14:paraId="68E76959">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bCs/>
          <w:caps w:val="0"/>
          <w:smallCaps w:val="0"/>
          <w:spacing w:val="0"/>
          <w:sz w:val="22"/>
          <w:szCs w:val="22"/>
        </w:rPr>
        <w:t>（3）电子交易平台发现严重安全漏洞，有潜在泄密危险的；</w:t>
      </w:r>
    </w:p>
    <w:p w14:paraId="1755D541">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bCs/>
          <w:caps w:val="0"/>
          <w:smallCaps w:val="0"/>
          <w:spacing w:val="0"/>
          <w:sz w:val="22"/>
          <w:szCs w:val="22"/>
        </w:rPr>
        <w:t>（4）病毒发作导致不能进行正常操作的；</w:t>
      </w:r>
    </w:p>
    <w:p w14:paraId="3C5107FB">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bCs/>
          <w:caps w:val="0"/>
          <w:smallCaps w:val="0"/>
          <w:spacing w:val="0"/>
          <w:sz w:val="22"/>
          <w:szCs w:val="22"/>
        </w:rPr>
        <w:t>（5）其他无法保证电子交易的公平、公正和安全的情况。</w:t>
      </w:r>
    </w:p>
    <w:p w14:paraId="123EB653">
      <w:pPr>
        <w:pStyle w:val="20"/>
        <w:keepNext w:val="0"/>
        <w:keepLines w:val="0"/>
        <w:pageBreakBefore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bCs/>
          <w:caps w:val="0"/>
          <w:smallCaps w:val="0"/>
          <w:spacing w:val="0"/>
          <w:sz w:val="21"/>
          <w:szCs w:val="21"/>
        </w:rPr>
      </w:pPr>
      <w:r>
        <w:rPr>
          <w:rFonts w:hint="eastAsia" w:ascii="宋体" w:hAnsi="宋体" w:eastAsia="宋体" w:cs="宋体"/>
          <w:bCs/>
          <w:caps w:val="0"/>
          <w:smallCaps w:val="0"/>
          <w:spacing w:val="0"/>
          <w:sz w:val="22"/>
          <w:szCs w:val="22"/>
          <w:lang w:val="en-US" w:eastAsia="zh-CN"/>
        </w:rPr>
        <w:t>25.6若</w:t>
      </w:r>
      <w:r>
        <w:rPr>
          <w:rFonts w:hint="eastAsia" w:ascii="宋体" w:hAnsi="宋体" w:eastAsia="宋体" w:cs="宋体"/>
          <w:bCs/>
          <w:caps w:val="0"/>
          <w:smallCaps w:val="0"/>
          <w:spacing w:val="0"/>
          <w:sz w:val="22"/>
          <w:szCs w:val="22"/>
        </w:rPr>
        <w:t>出现</w:t>
      </w:r>
      <w:r>
        <w:rPr>
          <w:rFonts w:hint="eastAsia" w:ascii="宋体" w:hAnsi="宋体" w:eastAsia="宋体" w:cs="宋体"/>
          <w:bCs/>
          <w:caps w:val="0"/>
          <w:smallCaps w:val="0"/>
          <w:spacing w:val="0"/>
          <w:sz w:val="22"/>
          <w:szCs w:val="22"/>
          <w:lang w:val="en-US" w:eastAsia="zh-CN"/>
        </w:rPr>
        <w:t>25.5</w:t>
      </w:r>
      <w:r>
        <w:rPr>
          <w:rFonts w:hint="eastAsia" w:ascii="宋体" w:hAnsi="宋体" w:eastAsia="宋体" w:cs="宋体"/>
          <w:bCs/>
          <w:caps w:val="0"/>
          <w:smallCaps w:val="0"/>
          <w:spacing w:val="0"/>
          <w:sz w:val="22"/>
          <w:szCs w:val="22"/>
        </w:rPr>
        <w:t>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10F3BF35">
      <w:pPr>
        <w:keepNext w:val="0"/>
        <w:keepLines w:val="0"/>
        <w:pageBreakBefore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aps w:val="0"/>
          <w:smallCaps w:val="0"/>
          <w:spacing w:val="0"/>
          <w:sz w:val="21"/>
          <w:szCs w:val="21"/>
          <w:lang w:val="en-US" w:eastAsia="zh-CN"/>
        </w:rPr>
      </w:pPr>
    </w:p>
    <w:bookmarkEnd w:id="88"/>
    <w:bookmarkEnd w:id="89"/>
    <w:p w14:paraId="2C9E0EBC">
      <w:pPr>
        <w:pStyle w:val="4"/>
        <w:keepNext/>
        <w:keepLines w:val="0"/>
        <w:pageBreakBefore w:val="0"/>
        <w:widowControl w:val="0"/>
        <w:numPr>
          <w:ilvl w:val="0"/>
          <w:numId w:val="0"/>
        </w:numPr>
        <w:kinsoku/>
        <w:wordWrap/>
        <w:overflowPunct/>
        <w:topLinePunct w:val="0"/>
        <w:autoSpaceDE/>
        <w:autoSpaceDN/>
        <w:bidi w:val="0"/>
        <w:adjustRightInd w:val="0"/>
        <w:snapToGrid/>
        <w:spacing w:before="0"/>
        <w:ind w:left="0" w:leftChars="0" w:firstLine="0" w:firstLineChars="0"/>
        <w:jc w:val="center"/>
        <w:textAlignment w:val="baseline"/>
        <w:rPr>
          <w:rFonts w:hint="eastAsia" w:ascii="宋体" w:hAnsi="宋体" w:eastAsia="宋体" w:cs="宋体"/>
          <w:b/>
          <w:caps w:val="0"/>
          <w:smallCaps w:val="0"/>
          <w:spacing w:val="0"/>
          <w:kern w:val="0"/>
          <w:sz w:val="30"/>
          <w:szCs w:val="30"/>
          <w:lang w:val="en-US" w:eastAsia="zh-CN" w:bidi="ar-SA"/>
        </w:rPr>
      </w:pPr>
      <w:bookmarkStart w:id="91" w:name="_Toc31927"/>
      <w:bookmarkStart w:id="92" w:name="_Toc475291688"/>
      <w:bookmarkStart w:id="93" w:name="_Toc2408"/>
      <w:bookmarkStart w:id="94" w:name="_Toc27693"/>
      <w:bookmarkStart w:id="95" w:name="_Toc393354835"/>
      <w:bookmarkStart w:id="96" w:name="_Toc1750"/>
      <w:r>
        <w:rPr>
          <w:rFonts w:hint="eastAsia" w:ascii="宋体" w:hAnsi="宋体" w:eastAsia="宋体" w:cs="宋体"/>
          <w:b/>
          <w:caps w:val="0"/>
          <w:smallCaps w:val="0"/>
          <w:spacing w:val="0"/>
          <w:kern w:val="0"/>
          <w:sz w:val="30"/>
          <w:szCs w:val="30"/>
          <w:lang w:val="en-US" w:eastAsia="zh-CN" w:bidi="ar-SA"/>
        </w:rPr>
        <w:t>六、成交结果</w:t>
      </w:r>
      <w:bookmarkEnd w:id="91"/>
      <w:bookmarkEnd w:id="92"/>
      <w:bookmarkEnd w:id="93"/>
      <w:bookmarkEnd w:id="94"/>
      <w:bookmarkEnd w:id="95"/>
      <w:bookmarkEnd w:id="96"/>
    </w:p>
    <w:p w14:paraId="7F8956DC">
      <w:pPr>
        <w:pStyle w:val="12"/>
        <w:keepNext w:val="0"/>
        <w:keepLines w:val="0"/>
        <w:pageBreakBefore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aps w:val="0"/>
          <w:smallCaps w:val="0"/>
          <w:spacing w:val="0"/>
          <w:sz w:val="21"/>
          <w:szCs w:val="21"/>
        </w:rPr>
      </w:pPr>
    </w:p>
    <w:p w14:paraId="2E93304E">
      <w:pPr>
        <w:pStyle w:val="20"/>
        <w:keepNext w:val="0"/>
        <w:keepLines w:val="0"/>
        <w:pageBreakBefore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26.成交供应商的确定</w:t>
      </w:r>
    </w:p>
    <w:p w14:paraId="3A507570">
      <w:pPr>
        <w:keepNext w:val="0"/>
        <w:keepLines w:val="0"/>
        <w:pageBreakBefore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caps w:val="0"/>
          <w:smallCaps w:val="0"/>
          <w:spacing w:val="0"/>
          <w:sz w:val="22"/>
          <w:szCs w:val="22"/>
        </w:rPr>
        <w:t>26.1</w:t>
      </w:r>
      <w:r>
        <w:rPr>
          <w:rFonts w:hint="eastAsia" w:ascii="宋体" w:hAnsi="宋体" w:eastAsia="宋体" w:cs="宋体"/>
          <w:b/>
          <w:caps w:val="0"/>
          <w:smallCaps w:val="0"/>
          <w:spacing w:val="0"/>
          <w:sz w:val="22"/>
          <w:szCs w:val="22"/>
        </w:rPr>
        <w:t>磋商小组应当从质量和服务均能满足采购文件实质性响应要求的供应商中，按照评审得分由高到低顺序推荐3名成交候选供应商作为成交候选人，并编写评审报告。</w:t>
      </w:r>
    </w:p>
    <w:p w14:paraId="266183D1">
      <w:pPr>
        <w:keepNext w:val="0"/>
        <w:keepLines w:val="0"/>
        <w:pageBreakBefore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b/>
          <w:caps w:val="0"/>
          <w:smallCaps w:val="0"/>
          <w:spacing w:val="0"/>
          <w:sz w:val="22"/>
          <w:szCs w:val="22"/>
        </w:rPr>
        <w:t>26.2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09907679">
      <w:pPr>
        <w:pStyle w:val="20"/>
        <w:keepNext w:val="0"/>
        <w:keepLines w:val="0"/>
        <w:pageBreakBefore w:val="0"/>
        <w:numPr>
          <w:ilvl w:val="0"/>
          <w:numId w:val="0"/>
        </w:numPr>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caps w:val="0"/>
          <w:smallCaps w:val="0"/>
          <w:spacing w:val="0"/>
          <w:kern w:val="2"/>
          <w:sz w:val="22"/>
          <w:szCs w:val="22"/>
          <w:lang w:val="en-US" w:eastAsia="zh-CN" w:bidi="ar-SA"/>
        </w:rPr>
      </w:pPr>
    </w:p>
    <w:p w14:paraId="22619D75">
      <w:pPr>
        <w:pStyle w:val="20"/>
        <w:keepNext w:val="0"/>
        <w:keepLines w:val="0"/>
        <w:pageBreakBefore w:val="0"/>
        <w:numPr>
          <w:ilvl w:val="0"/>
          <w:numId w:val="0"/>
        </w:numPr>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caps w:val="0"/>
          <w:smallCaps w:val="0"/>
          <w:spacing w:val="0"/>
          <w:sz w:val="22"/>
          <w:szCs w:val="22"/>
        </w:rPr>
      </w:pPr>
      <w:r>
        <w:rPr>
          <w:rFonts w:hint="eastAsia" w:ascii="宋体" w:hAnsi="宋体" w:eastAsia="宋体" w:cs="宋体"/>
          <w:b/>
          <w:bCs/>
          <w:caps w:val="0"/>
          <w:smallCaps w:val="0"/>
          <w:spacing w:val="0"/>
          <w:kern w:val="2"/>
          <w:sz w:val="22"/>
          <w:szCs w:val="22"/>
          <w:lang w:val="en-US" w:eastAsia="zh-CN" w:bidi="ar-SA"/>
        </w:rPr>
        <w:t>27.</w:t>
      </w:r>
      <w:r>
        <w:rPr>
          <w:rFonts w:hint="eastAsia" w:ascii="宋体" w:hAnsi="宋体" w:eastAsia="宋体" w:cs="宋体"/>
          <w:b/>
          <w:bCs/>
          <w:caps w:val="0"/>
          <w:smallCaps w:val="0"/>
          <w:spacing w:val="0"/>
          <w:sz w:val="22"/>
          <w:szCs w:val="22"/>
        </w:rPr>
        <w:t>成交通知书</w:t>
      </w:r>
    </w:p>
    <w:p w14:paraId="3F05B829">
      <w:pPr>
        <w:pStyle w:val="20"/>
        <w:keepNext w:val="0"/>
        <w:keepLines w:val="0"/>
        <w:pageBreakBefore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27.1成交供应商确定后，采购代理机构向成交供应商发出成交通知书，并公示成交结果。</w:t>
      </w:r>
    </w:p>
    <w:p w14:paraId="0F91D76C">
      <w:pPr>
        <w:pStyle w:val="20"/>
        <w:keepNext w:val="0"/>
        <w:keepLines w:val="0"/>
        <w:pageBreakBefore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27.2成交通知书是合同的组成部分。</w:t>
      </w:r>
    </w:p>
    <w:p w14:paraId="0E878A86">
      <w:pPr>
        <w:pStyle w:val="20"/>
        <w:keepNext w:val="0"/>
        <w:keepLines w:val="0"/>
        <w:pageBreakBefore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caps w:val="0"/>
          <w:smallCaps w:val="0"/>
          <w:spacing w:val="0"/>
          <w:sz w:val="22"/>
          <w:szCs w:val="22"/>
        </w:rPr>
      </w:pPr>
    </w:p>
    <w:p w14:paraId="7F7FA9AD">
      <w:pPr>
        <w:pStyle w:val="20"/>
        <w:keepNext w:val="0"/>
        <w:keepLines w:val="0"/>
        <w:pageBreakBefore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caps w:val="0"/>
          <w:smallCaps w:val="0"/>
          <w:spacing w:val="0"/>
          <w:sz w:val="22"/>
          <w:szCs w:val="22"/>
        </w:rPr>
      </w:pPr>
      <w:r>
        <w:rPr>
          <w:rFonts w:hint="eastAsia" w:ascii="宋体" w:hAnsi="宋体" w:eastAsia="宋体" w:cs="宋体"/>
          <w:b/>
          <w:bCs/>
          <w:caps w:val="0"/>
          <w:smallCaps w:val="0"/>
          <w:spacing w:val="0"/>
          <w:sz w:val="22"/>
          <w:szCs w:val="22"/>
        </w:rPr>
        <w:t>28. 签订合同</w:t>
      </w:r>
    </w:p>
    <w:p w14:paraId="7EDC1879">
      <w:pPr>
        <w:pStyle w:val="20"/>
        <w:keepNext w:val="0"/>
        <w:keepLines w:val="0"/>
        <w:pageBreakBefore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28.1采购人与成交供应商应当在成交通知书发出之日起三十日内，按照采购文件确定的事项签订政府采购合同。</w:t>
      </w:r>
    </w:p>
    <w:p w14:paraId="28FDB172">
      <w:pPr>
        <w:pStyle w:val="20"/>
        <w:keepNext w:val="0"/>
        <w:keepLines w:val="0"/>
        <w:pageBreakBefore w:val="0"/>
        <w:tabs>
          <w:tab w:val="left" w:pos="1680"/>
        </w:tabs>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rPr>
        <w:t>28.2成交供应商拒绝与采购人签订合同的，采购人可以按照评审报告推荐的中标或者成交候选人名单排序，确定下一候选人为中标或者成交供应商，也可以重新开展政府采购活动</w:t>
      </w:r>
      <w:r>
        <w:rPr>
          <w:rFonts w:hint="eastAsia" w:ascii="宋体" w:hAnsi="宋体" w:eastAsia="宋体" w:cs="宋体"/>
          <w:caps w:val="0"/>
          <w:smallCaps w:val="0"/>
          <w:spacing w:val="0"/>
          <w:sz w:val="22"/>
          <w:szCs w:val="22"/>
          <w:highlight w:val="none"/>
        </w:rPr>
        <w:t>。</w:t>
      </w:r>
    </w:p>
    <w:p w14:paraId="4481F8A1">
      <w:pPr>
        <w:pStyle w:val="20"/>
        <w:keepNext w:val="0"/>
        <w:keepLines w:val="0"/>
        <w:pageBreakBefore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highlight w:val="none"/>
        </w:rPr>
        <w:t>28.3政府采购合同履行中，采购人需追加与合同标的相同的货物的，在不改变合同其他条款的前提下，可以与成交供应商协商签订补充合同，但所有补充合同的采购金额不得超过原合同采购金额的百分之十。</w:t>
      </w:r>
    </w:p>
    <w:p w14:paraId="4240E95D">
      <w:pPr>
        <w:pStyle w:val="20"/>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aps w:val="0"/>
          <w:smallCaps w:val="0"/>
          <w:spacing w:val="0"/>
          <w:sz w:val="21"/>
          <w:szCs w:val="21"/>
          <w:highlight w:val="none"/>
        </w:rPr>
      </w:pPr>
    </w:p>
    <w:p w14:paraId="300773E0">
      <w:pPr>
        <w:pStyle w:val="4"/>
        <w:keepNext/>
        <w:keepLines w:val="0"/>
        <w:pageBreakBefore w:val="0"/>
        <w:widowControl w:val="0"/>
        <w:kinsoku/>
        <w:wordWrap/>
        <w:overflowPunct/>
        <w:topLinePunct w:val="0"/>
        <w:autoSpaceDE/>
        <w:autoSpaceDN/>
        <w:bidi w:val="0"/>
        <w:adjustRightInd w:val="0"/>
        <w:snapToGrid/>
        <w:spacing w:before="0"/>
        <w:ind w:left="0" w:firstLine="0"/>
        <w:jc w:val="center"/>
        <w:textAlignment w:val="baseline"/>
        <w:rPr>
          <w:rFonts w:hint="eastAsia" w:ascii="宋体" w:hAnsi="宋体" w:eastAsia="宋体" w:cs="宋体"/>
          <w:caps w:val="0"/>
          <w:smallCaps w:val="0"/>
          <w:spacing w:val="0"/>
          <w:sz w:val="30"/>
          <w:szCs w:val="30"/>
        </w:rPr>
      </w:pPr>
      <w:bookmarkStart w:id="97" w:name="_Toc475291689"/>
      <w:bookmarkStart w:id="98" w:name="_Toc393354836"/>
      <w:bookmarkStart w:id="99" w:name="_Toc25092"/>
      <w:bookmarkStart w:id="100" w:name="_Toc14911"/>
      <w:bookmarkStart w:id="101" w:name="_Toc393354837"/>
      <w:bookmarkStart w:id="102" w:name="_Toc4350"/>
      <w:bookmarkStart w:id="103" w:name="_Toc213141090"/>
      <w:bookmarkStart w:id="104" w:name="_Toc17538"/>
      <w:bookmarkStart w:id="105" w:name="_Toc12315"/>
      <w:r>
        <w:rPr>
          <w:rFonts w:hint="eastAsia" w:ascii="宋体" w:hAnsi="宋体" w:eastAsia="宋体" w:cs="宋体"/>
          <w:caps w:val="0"/>
          <w:smallCaps w:val="0"/>
          <w:spacing w:val="0"/>
          <w:sz w:val="30"/>
          <w:szCs w:val="30"/>
        </w:rPr>
        <w:t>七、其他事项</w:t>
      </w:r>
      <w:bookmarkEnd w:id="97"/>
      <w:bookmarkEnd w:id="98"/>
      <w:bookmarkEnd w:id="99"/>
      <w:bookmarkEnd w:id="100"/>
    </w:p>
    <w:p w14:paraId="24030E98">
      <w:pPr>
        <w:pStyle w:val="20"/>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caps w:val="0"/>
          <w:smallCaps w:val="0"/>
          <w:spacing w:val="0"/>
          <w:sz w:val="22"/>
          <w:szCs w:val="22"/>
        </w:rPr>
      </w:pPr>
      <w:r>
        <w:rPr>
          <w:rFonts w:hint="eastAsia" w:ascii="宋体" w:hAnsi="宋体" w:eastAsia="宋体" w:cs="宋体"/>
          <w:b/>
          <w:bCs/>
          <w:caps w:val="0"/>
          <w:smallCaps w:val="0"/>
          <w:spacing w:val="0"/>
          <w:sz w:val="22"/>
          <w:szCs w:val="22"/>
          <w:lang w:val="en-US" w:eastAsia="zh-CN"/>
        </w:rPr>
        <w:t>29</w:t>
      </w:r>
      <w:r>
        <w:rPr>
          <w:rFonts w:hint="eastAsia" w:ascii="宋体" w:hAnsi="宋体" w:eastAsia="宋体" w:cs="宋体"/>
          <w:b/>
          <w:bCs/>
          <w:caps w:val="0"/>
          <w:smallCaps w:val="0"/>
          <w:spacing w:val="0"/>
          <w:sz w:val="22"/>
          <w:szCs w:val="22"/>
        </w:rPr>
        <w:t xml:space="preserve">. </w:t>
      </w:r>
      <w:r>
        <w:rPr>
          <w:rFonts w:hint="eastAsia" w:ascii="宋体" w:hAnsi="宋体" w:eastAsia="宋体" w:cs="宋体"/>
          <w:b/>
          <w:bCs/>
          <w:caps w:val="0"/>
          <w:smallCaps w:val="0"/>
          <w:spacing w:val="0"/>
          <w:sz w:val="22"/>
          <w:szCs w:val="22"/>
          <w:lang w:eastAsia="zh-CN"/>
        </w:rPr>
        <w:t>成交</w:t>
      </w:r>
      <w:r>
        <w:rPr>
          <w:rFonts w:hint="eastAsia" w:ascii="宋体" w:hAnsi="宋体" w:eastAsia="宋体" w:cs="宋体"/>
          <w:b/>
          <w:bCs/>
          <w:caps w:val="0"/>
          <w:smallCaps w:val="0"/>
          <w:spacing w:val="0"/>
          <w:sz w:val="22"/>
          <w:szCs w:val="22"/>
        </w:rPr>
        <w:t>服务费</w:t>
      </w:r>
    </w:p>
    <w:p w14:paraId="6B39E592">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lang w:val="en-US" w:eastAsia="zh-CN"/>
        </w:rPr>
        <w:t>29</w:t>
      </w:r>
      <w:r>
        <w:rPr>
          <w:rFonts w:hint="eastAsia" w:ascii="宋体" w:hAnsi="宋体" w:eastAsia="宋体" w:cs="宋体"/>
          <w:caps w:val="0"/>
          <w:smallCaps w:val="0"/>
          <w:spacing w:val="0"/>
          <w:sz w:val="22"/>
          <w:szCs w:val="22"/>
        </w:rPr>
        <w:t>.1</w:t>
      </w:r>
      <w:r>
        <w:rPr>
          <w:rFonts w:hint="eastAsia" w:ascii="宋体" w:hAnsi="宋体" w:eastAsia="宋体" w:cs="宋体"/>
          <w:caps w:val="0"/>
          <w:smallCaps w:val="0"/>
          <w:spacing w:val="0"/>
          <w:sz w:val="22"/>
          <w:szCs w:val="22"/>
          <w:lang w:eastAsia="zh-CN"/>
        </w:rPr>
        <w:t>成交</w:t>
      </w:r>
      <w:r>
        <w:rPr>
          <w:rFonts w:hint="eastAsia" w:ascii="宋体" w:hAnsi="宋体" w:eastAsia="宋体" w:cs="宋体"/>
          <w:caps w:val="0"/>
          <w:smallCaps w:val="0"/>
          <w:spacing w:val="0"/>
          <w:sz w:val="22"/>
          <w:szCs w:val="22"/>
        </w:rPr>
        <w:t>服务费向中标人收取，收取标准详见“</w:t>
      </w:r>
      <w:r>
        <w:rPr>
          <w:rFonts w:hint="eastAsia" w:ascii="宋体" w:hAnsi="宋体" w:eastAsia="宋体" w:cs="宋体"/>
          <w:b/>
          <w:caps w:val="0"/>
          <w:smallCaps w:val="0"/>
          <w:spacing w:val="0"/>
          <w:sz w:val="22"/>
          <w:szCs w:val="22"/>
        </w:rPr>
        <w:t>投标人须知前附表</w:t>
      </w:r>
      <w:r>
        <w:rPr>
          <w:rFonts w:hint="eastAsia" w:ascii="宋体" w:hAnsi="宋体" w:eastAsia="宋体" w:cs="宋体"/>
          <w:caps w:val="0"/>
          <w:smallCaps w:val="0"/>
          <w:spacing w:val="0"/>
          <w:sz w:val="22"/>
          <w:szCs w:val="22"/>
        </w:rPr>
        <w:t>”。</w:t>
      </w:r>
    </w:p>
    <w:p w14:paraId="3DD4628A">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lang w:val="en-US" w:eastAsia="zh-CN"/>
        </w:rPr>
        <w:t>29</w:t>
      </w:r>
      <w:r>
        <w:rPr>
          <w:rFonts w:hint="eastAsia" w:ascii="宋体" w:hAnsi="宋体" w:eastAsia="宋体" w:cs="宋体"/>
          <w:caps w:val="0"/>
          <w:smallCaps w:val="0"/>
          <w:spacing w:val="0"/>
          <w:sz w:val="22"/>
          <w:szCs w:val="22"/>
        </w:rPr>
        <w:t>.2中标人应在接受“</w:t>
      </w:r>
      <w:r>
        <w:rPr>
          <w:rFonts w:hint="eastAsia" w:ascii="宋体" w:hAnsi="宋体" w:eastAsia="宋体" w:cs="宋体"/>
          <w:b/>
          <w:caps w:val="0"/>
          <w:smallCaps w:val="0"/>
          <w:spacing w:val="0"/>
          <w:sz w:val="22"/>
          <w:szCs w:val="22"/>
          <w:lang w:eastAsia="zh-CN"/>
        </w:rPr>
        <w:t>成交</w:t>
      </w:r>
      <w:r>
        <w:rPr>
          <w:rFonts w:hint="eastAsia" w:ascii="宋体" w:hAnsi="宋体" w:eastAsia="宋体" w:cs="宋体"/>
          <w:b/>
          <w:caps w:val="0"/>
          <w:smallCaps w:val="0"/>
          <w:spacing w:val="0"/>
          <w:sz w:val="22"/>
          <w:szCs w:val="22"/>
        </w:rPr>
        <w:t>通知书</w:t>
      </w:r>
      <w:r>
        <w:rPr>
          <w:rFonts w:hint="eastAsia" w:ascii="宋体" w:hAnsi="宋体" w:eastAsia="宋体" w:cs="宋体"/>
          <w:caps w:val="0"/>
          <w:smallCaps w:val="0"/>
          <w:spacing w:val="0"/>
          <w:sz w:val="22"/>
          <w:szCs w:val="22"/>
        </w:rPr>
        <w:t>”前向采购代理机构一次付清</w:t>
      </w:r>
      <w:r>
        <w:rPr>
          <w:rFonts w:hint="eastAsia" w:ascii="宋体" w:hAnsi="宋体" w:eastAsia="宋体" w:cs="宋体"/>
          <w:caps w:val="0"/>
          <w:smallCaps w:val="0"/>
          <w:spacing w:val="0"/>
          <w:sz w:val="22"/>
          <w:szCs w:val="22"/>
          <w:lang w:eastAsia="zh-CN"/>
        </w:rPr>
        <w:t>成交</w:t>
      </w:r>
      <w:r>
        <w:rPr>
          <w:rFonts w:hint="eastAsia" w:ascii="宋体" w:hAnsi="宋体" w:eastAsia="宋体" w:cs="宋体"/>
          <w:caps w:val="0"/>
          <w:smallCaps w:val="0"/>
          <w:spacing w:val="0"/>
          <w:sz w:val="22"/>
          <w:szCs w:val="22"/>
        </w:rPr>
        <w:t>服务费。</w:t>
      </w:r>
    </w:p>
    <w:p w14:paraId="13869A27">
      <w:pPr>
        <w:ind w:left="0" w:leftChars="0" w:firstLine="0" w:firstLineChars="0"/>
        <w:rPr>
          <w:rFonts w:hint="eastAsia" w:ascii="宋体" w:hAnsi="宋体" w:eastAsia="宋体" w:cs="宋体"/>
          <w:caps w:val="0"/>
          <w:smallCaps w:val="0"/>
          <w:spacing w:val="0"/>
          <w:sz w:val="22"/>
          <w:szCs w:val="22"/>
          <w:lang w:val="en-US" w:eastAsia="zh-CN"/>
        </w:rPr>
      </w:pPr>
    </w:p>
    <w:p w14:paraId="3B0004C1">
      <w:pPr>
        <w:ind w:firstLine="442" w:firstLineChars="200"/>
        <w:rPr>
          <w:rFonts w:hint="eastAsia" w:ascii="宋体" w:hAnsi="宋体" w:eastAsia="宋体" w:cs="宋体"/>
          <w:b/>
          <w:bCs/>
          <w:caps w:val="0"/>
          <w:smallCaps w:val="0"/>
          <w:spacing w:val="0"/>
          <w:sz w:val="22"/>
          <w:szCs w:val="22"/>
        </w:rPr>
      </w:pPr>
    </w:p>
    <w:p w14:paraId="6641EF66">
      <w:pPr>
        <w:pStyle w:val="20"/>
        <w:spacing w:line="360" w:lineRule="auto"/>
        <w:ind w:firstLine="442" w:firstLineChars="200"/>
        <w:rPr>
          <w:rFonts w:hint="eastAsia" w:ascii="宋体" w:hAnsi="宋体" w:eastAsia="宋体" w:cs="宋体"/>
          <w:b/>
          <w:bCs/>
          <w:caps w:val="0"/>
          <w:smallCaps w:val="0"/>
          <w:spacing w:val="0"/>
          <w:sz w:val="22"/>
          <w:szCs w:val="22"/>
        </w:rPr>
      </w:pPr>
      <w:r>
        <w:rPr>
          <w:rFonts w:hint="eastAsia" w:ascii="宋体" w:hAnsi="宋体" w:eastAsia="宋体" w:cs="宋体"/>
          <w:b/>
          <w:bCs/>
          <w:caps w:val="0"/>
          <w:smallCaps w:val="0"/>
          <w:spacing w:val="0"/>
          <w:sz w:val="22"/>
          <w:szCs w:val="22"/>
        </w:rPr>
        <w:t>30. 竞争性磋商文件编制依据</w:t>
      </w:r>
    </w:p>
    <w:p w14:paraId="6FB9C4BC">
      <w:pPr>
        <w:pStyle w:val="20"/>
        <w:spacing w:line="360" w:lineRule="auto"/>
        <w:ind w:firstLine="440" w:firstLineChars="200"/>
        <w:rPr>
          <w:rFonts w:hint="eastAsia" w:ascii="宋体" w:hAnsi="宋体" w:eastAsia="宋体" w:cs="宋体"/>
          <w:b w:val="0"/>
          <w:bCs w:val="0"/>
          <w:caps w:val="0"/>
          <w:smallCaps w:val="0"/>
          <w:spacing w:val="0"/>
          <w:sz w:val="22"/>
          <w:szCs w:val="22"/>
        </w:rPr>
      </w:pPr>
      <w:r>
        <w:rPr>
          <w:rFonts w:hint="eastAsia" w:ascii="宋体" w:hAnsi="宋体" w:eastAsia="宋体" w:cs="宋体"/>
          <w:b w:val="0"/>
          <w:bCs w:val="0"/>
          <w:caps w:val="0"/>
          <w:smallCaps w:val="0"/>
          <w:spacing w:val="0"/>
          <w:sz w:val="22"/>
          <w:szCs w:val="22"/>
        </w:rPr>
        <w:t>30.1本竞争性磋商文件根据《中华人民共和国政府采购法》《中华人民共和国政府采购法实施条例》《政府采购竞争性磋商采购方式管理暂行办法》</w:t>
      </w:r>
      <w:r>
        <w:rPr>
          <w:rFonts w:hint="eastAsia" w:ascii="宋体" w:hAnsi="宋体" w:eastAsia="宋体" w:cs="宋体"/>
          <w:b w:val="0"/>
          <w:bCs w:val="0"/>
          <w:caps w:val="0"/>
          <w:smallCaps w:val="0"/>
          <w:spacing w:val="0"/>
          <w:sz w:val="22"/>
          <w:szCs w:val="22"/>
          <w:lang w:eastAsia="zh-CN"/>
        </w:rPr>
        <w:t>（</w:t>
      </w:r>
      <w:r>
        <w:rPr>
          <w:rFonts w:hint="eastAsia" w:ascii="宋体" w:hAnsi="宋体" w:eastAsia="宋体" w:cs="宋体"/>
          <w:b w:val="0"/>
          <w:bCs w:val="0"/>
          <w:caps w:val="0"/>
          <w:smallCaps w:val="0"/>
          <w:spacing w:val="0"/>
          <w:sz w:val="22"/>
          <w:szCs w:val="22"/>
          <w:lang w:val="en-US" w:eastAsia="zh-CN"/>
        </w:rPr>
        <w:t>财库〔2014〕214号</w:t>
      </w:r>
      <w:r>
        <w:rPr>
          <w:rFonts w:hint="eastAsia" w:ascii="宋体" w:hAnsi="宋体" w:eastAsia="宋体" w:cs="宋体"/>
          <w:b w:val="0"/>
          <w:bCs w:val="0"/>
          <w:caps w:val="0"/>
          <w:smallCaps w:val="0"/>
          <w:spacing w:val="0"/>
          <w:sz w:val="22"/>
          <w:szCs w:val="22"/>
          <w:lang w:eastAsia="zh-CN"/>
        </w:rPr>
        <w:t>）</w:t>
      </w:r>
      <w:r>
        <w:rPr>
          <w:rFonts w:hint="eastAsia" w:ascii="宋体" w:hAnsi="宋体" w:eastAsia="宋体" w:cs="宋体"/>
          <w:b w:val="0"/>
          <w:bCs w:val="0"/>
          <w:caps w:val="0"/>
          <w:smallCaps w:val="0"/>
          <w:spacing w:val="0"/>
          <w:sz w:val="22"/>
          <w:szCs w:val="22"/>
        </w:rPr>
        <w:t>及相关法律法规编制。</w:t>
      </w:r>
    </w:p>
    <w:p w14:paraId="34A17682">
      <w:pPr>
        <w:pStyle w:val="20"/>
        <w:spacing w:line="360" w:lineRule="auto"/>
        <w:ind w:firstLine="442" w:firstLineChars="200"/>
        <w:rPr>
          <w:rFonts w:hint="eastAsia" w:ascii="宋体" w:hAnsi="宋体" w:eastAsia="宋体" w:cs="宋体"/>
          <w:b/>
          <w:bCs/>
          <w:caps w:val="0"/>
          <w:smallCaps w:val="0"/>
          <w:spacing w:val="0"/>
          <w:sz w:val="22"/>
          <w:szCs w:val="22"/>
        </w:rPr>
      </w:pPr>
    </w:p>
    <w:p w14:paraId="0474FCF8">
      <w:pPr>
        <w:pStyle w:val="20"/>
        <w:spacing w:line="360" w:lineRule="auto"/>
        <w:ind w:firstLine="442" w:firstLineChars="200"/>
        <w:rPr>
          <w:rFonts w:hint="eastAsia" w:ascii="宋体" w:hAnsi="宋体" w:eastAsia="宋体" w:cs="宋体"/>
          <w:b/>
          <w:bCs/>
          <w:caps w:val="0"/>
          <w:smallCaps w:val="0"/>
          <w:spacing w:val="0"/>
          <w:sz w:val="22"/>
          <w:szCs w:val="22"/>
        </w:rPr>
      </w:pPr>
      <w:r>
        <w:rPr>
          <w:rFonts w:hint="eastAsia" w:ascii="宋体" w:hAnsi="宋体" w:eastAsia="宋体" w:cs="宋体"/>
          <w:b/>
          <w:bCs/>
          <w:caps w:val="0"/>
          <w:smallCaps w:val="0"/>
          <w:spacing w:val="0"/>
          <w:sz w:val="22"/>
          <w:szCs w:val="22"/>
        </w:rPr>
        <w:t>31.验收标准</w:t>
      </w:r>
    </w:p>
    <w:p w14:paraId="52998EF1">
      <w:pPr>
        <w:pStyle w:val="20"/>
        <w:spacing w:line="360" w:lineRule="auto"/>
        <w:ind w:firstLine="440" w:firstLineChars="200"/>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31.1验收标准：</w:t>
      </w:r>
    </w:p>
    <w:p w14:paraId="7E436BB0">
      <w:pPr>
        <w:pStyle w:val="20"/>
        <w:spacing w:line="360" w:lineRule="auto"/>
        <w:ind w:firstLine="440" w:firstLineChars="200"/>
        <w:rPr>
          <w:rFonts w:hint="eastAsia" w:ascii="宋体" w:hAnsi="宋体" w:eastAsia="宋体" w:cs="宋体"/>
          <w:caps w:val="0"/>
          <w:smallCaps w:val="0"/>
          <w:spacing w:val="0"/>
          <w:sz w:val="22"/>
          <w:szCs w:val="22"/>
          <w:lang w:val="en-US" w:eastAsia="zh-CN"/>
        </w:rPr>
      </w:pPr>
      <w:r>
        <w:rPr>
          <w:rFonts w:hint="eastAsia" w:ascii="宋体" w:hAnsi="宋体" w:eastAsia="宋体" w:cs="宋体"/>
          <w:caps w:val="0"/>
          <w:smallCaps w:val="0"/>
          <w:spacing w:val="0"/>
          <w:sz w:val="22"/>
          <w:szCs w:val="22"/>
          <w:lang w:val="en-US" w:eastAsia="zh-CN"/>
        </w:rPr>
        <w:t>设计质量标准：设计成果必须满足现行国家标准、规范和强制性条文中的各阶段设计深度要求及国家现行法律、法规、规范和省市相关规定，并满足发包人设计要求，确保设计成果资料完整、满足施工需求，且对所提供的成果质量负终身责任；</w:t>
      </w:r>
    </w:p>
    <w:p w14:paraId="5DCBCF4A">
      <w:pPr>
        <w:pStyle w:val="20"/>
        <w:spacing w:line="360" w:lineRule="auto"/>
        <w:ind w:firstLine="440" w:firstLineChars="200"/>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lang w:val="en-US" w:eastAsia="zh-CN"/>
        </w:rPr>
        <w:t>施工质量标准：符合国家、行业、地方现行工程建设相关质量标准及规范要求，符合设计要求，并满足本工程应当具备的全部使用功能标准，一次性验收合格；施工完成后，施工方需提供由第三方检测机构出具该手术室等区域检测报告，并</w:t>
      </w:r>
      <w:r>
        <w:rPr>
          <w:rFonts w:hint="eastAsia" w:hAnsi="宋体" w:cs="宋体"/>
          <w:caps w:val="0"/>
          <w:smallCaps w:val="0"/>
          <w:spacing w:val="0"/>
          <w:sz w:val="22"/>
          <w:szCs w:val="22"/>
          <w:lang w:val="en-US" w:eastAsia="zh-CN"/>
        </w:rPr>
        <w:t>满足设计文件</w:t>
      </w:r>
      <w:r>
        <w:rPr>
          <w:rFonts w:hint="eastAsia" w:ascii="宋体" w:hAnsi="宋体" w:eastAsia="宋体" w:cs="宋体"/>
          <w:caps w:val="0"/>
          <w:smallCaps w:val="0"/>
          <w:spacing w:val="0"/>
          <w:sz w:val="22"/>
          <w:szCs w:val="22"/>
          <w:lang w:val="en-US" w:eastAsia="zh-CN"/>
        </w:rPr>
        <w:t>、国家及行业相关规定</w:t>
      </w:r>
      <w:r>
        <w:rPr>
          <w:rFonts w:hint="eastAsia" w:ascii="宋体" w:hAnsi="宋体" w:eastAsia="宋体" w:cs="宋体"/>
          <w:caps w:val="0"/>
          <w:smallCaps w:val="0"/>
          <w:spacing w:val="0"/>
          <w:sz w:val="22"/>
          <w:szCs w:val="22"/>
        </w:rPr>
        <w:t>。</w:t>
      </w:r>
    </w:p>
    <w:p w14:paraId="15094ADB">
      <w:pPr>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br w:type="page"/>
      </w:r>
    </w:p>
    <w:p w14:paraId="306EDFE0">
      <w:pPr>
        <w:keepNext w:val="0"/>
        <w:keepLines w:val="0"/>
        <w:pageBreakBefore w:val="0"/>
        <w:widowControl/>
        <w:tabs>
          <w:tab w:val="left" w:pos="3990"/>
        </w:tabs>
        <w:kinsoku/>
        <w:wordWrap/>
        <w:overflowPunct/>
        <w:topLinePunct w:val="0"/>
        <w:autoSpaceDE/>
        <w:autoSpaceDN/>
        <w:bidi w:val="0"/>
        <w:adjustRightInd/>
        <w:snapToGrid/>
        <w:spacing w:line="360" w:lineRule="auto"/>
        <w:ind w:left="0"/>
        <w:jc w:val="center"/>
        <w:textAlignment w:val="auto"/>
        <w:outlineLvl w:val="0"/>
        <w:rPr>
          <w:rFonts w:hint="eastAsia" w:ascii="宋体" w:hAnsi="宋体" w:eastAsia="宋体" w:cs="宋体"/>
          <w:b/>
          <w:caps w:val="0"/>
          <w:smallCaps w:val="0"/>
          <w:spacing w:val="0"/>
          <w:sz w:val="40"/>
          <w:szCs w:val="44"/>
        </w:rPr>
      </w:pPr>
      <w:bookmarkStart w:id="106" w:name="_Toc3776"/>
      <w:r>
        <w:rPr>
          <w:rFonts w:hint="eastAsia" w:ascii="宋体" w:hAnsi="宋体" w:eastAsia="宋体" w:cs="宋体"/>
          <w:b/>
          <w:caps w:val="0"/>
          <w:smallCaps w:val="0"/>
          <w:spacing w:val="0"/>
          <w:sz w:val="40"/>
          <w:szCs w:val="44"/>
        </w:rPr>
        <w:t>第三章 合同书样式及主要条款</w:t>
      </w:r>
      <w:bookmarkEnd w:id="101"/>
      <w:bookmarkEnd w:id="102"/>
      <w:bookmarkEnd w:id="103"/>
      <w:bookmarkEnd w:id="104"/>
      <w:bookmarkEnd w:id="105"/>
      <w:bookmarkEnd w:id="106"/>
    </w:p>
    <w:p w14:paraId="7DF8AB0B">
      <w:pPr>
        <w:ind w:left="1653" w:hanging="1653" w:hangingChars="784"/>
        <w:jc w:val="center"/>
        <w:rPr>
          <w:rFonts w:hint="eastAsia" w:ascii="宋体" w:hAnsi="宋体" w:eastAsia="宋体" w:cs="宋体"/>
          <w:b/>
          <w:bCs/>
          <w:caps w:val="0"/>
          <w:smallCaps w:val="0"/>
          <w:spacing w:val="0"/>
        </w:rPr>
      </w:pPr>
    </w:p>
    <w:p w14:paraId="731BFC81">
      <w:pPr>
        <w:rPr>
          <w:rFonts w:hint="eastAsia" w:ascii="宋体" w:hAnsi="宋体" w:eastAsia="宋体" w:cs="宋体"/>
          <w:caps w:val="0"/>
          <w:smallCaps w:val="0"/>
          <w:spacing w:val="0"/>
          <w:sz w:val="22"/>
        </w:rPr>
      </w:pPr>
    </w:p>
    <w:p w14:paraId="1F8A7F64">
      <w:pPr>
        <w:rPr>
          <w:rFonts w:hint="eastAsia" w:ascii="宋体" w:hAnsi="宋体" w:eastAsia="宋体" w:cs="宋体"/>
          <w:caps w:val="0"/>
          <w:smallCaps w:val="0"/>
          <w:spacing w:val="0"/>
          <w:sz w:val="22"/>
          <w:u w:val="single"/>
        </w:rPr>
      </w:pPr>
      <w:bookmarkStart w:id="107" w:name="_Toc393354839"/>
      <w:r>
        <w:rPr>
          <w:rFonts w:hint="eastAsia" w:ascii="宋体" w:hAnsi="宋体" w:eastAsia="宋体" w:cs="宋体"/>
          <w:caps w:val="0"/>
          <w:smallCaps w:val="0"/>
          <w:spacing w:val="0"/>
          <w:sz w:val="22"/>
        </w:rPr>
        <w:t>合同编号：                      合同自编号：                    招标编号：</w:t>
      </w:r>
    </w:p>
    <w:p w14:paraId="3888AD6E">
      <w:pPr>
        <w:rPr>
          <w:rFonts w:hint="eastAsia" w:ascii="宋体" w:hAnsi="宋体" w:eastAsia="宋体" w:cs="宋体"/>
          <w:caps w:val="0"/>
          <w:smallCaps w:val="0"/>
          <w:spacing w:val="0"/>
          <w:sz w:val="44"/>
          <w:szCs w:val="32"/>
        </w:rPr>
      </w:pPr>
    </w:p>
    <w:p w14:paraId="00FF25B6">
      <w:pPr>
        <w:jc w:val="left"/>
        <w:rPr>
          <w:rFonts w:hint="eastAsia" w:ascii="宋体" w:hAnsi="宋体" w:eastAsia="宋体" w:cs="宋体"/>
          <w:caps w:val="0"/>
          <w:smallCaps w:val="0"/>
          <w:spacing w:val="0"/>
          <w:sz w:val="28"/>
          <w:szCs w:val="21"/>
        </w:rPr>
      </w:pPr>
      <w:r>
        <w:rPr>
          <w:rFonts w:hint="eastAsia" w:ascii="宋体" w:hAnsi="宋体" w:eastAsia="宋体" w:cs="宋体"/>
          <w:caps w:val="0"/>
          <w:smallCaps w:val="0"/>
          <w:spacing w:val="0"/>
          <w:sz w:val="28"/>
          <w:szCs w:val="21"/>
        </w:rPr>
        <w:t>●本合同须加盖甲乙双方骑缝章有效</w:t>
      </w:r>
    </w:p>
    <w:p w14:paraId="5534BEF0">
      <w:pPr>
        <w:jc w:val="center"/>
        <w:rPr>
          <w:rFonts w:hint="eastAsia" w:ascii="宋体" w:hAnsi="宋体" w:eastAsia="宋体" w:cs="宋体"/>
          <w:caps w:val="0"/>
          <w:smallCaps w:val="0"/>
          <w:spacing w:val="0"/>
        </w:rPr>
      </w:pPr>
    </w:p>
    <w:p w14:paraId="62BED1DF">
      <w:pPr>
        <w:spacing w:line="360" w:lineRule="auto"/>
        <w:jc w:val="center"/>
        <w:rPr>
          <w:rFonts w:hint="eastAsia" w:ascii="宋体" w:hAnsi="宋体" w:eastAsia="宋体" w:cs="宋体"/>
          <w:b/>
          <w:caps w:val="0"/>
          <w:smallCaps w:val="0"/>
          <w:spacing w:val="0"/>
          <w:sz w:val="56"/>
          <w:szCs w:val="48"/>
        </w:rPr>
      </w:pPr>
    </w:p>
    <w:p w14:paraId="182A6CA1">
      <w:pPr>
        <w:spacing w:line="360" w:lineRule="auto"/>
        <w:jc w:val="center"/>
        <w:rPr>
          <w:rFonts w:hint="eastAsia" w:ascii="宋体" w:hAnsi="宋体" w:eastAsia="宋体" w:cs="宋体"/>
          <w:b/>
          <w:caps w:val="0"/>
          <w:smallCaps w:val="0"/>
          <w:spacing w:val="0"/>
          <w:sz w:val="56"/>
          <w:szCs w:val="48"/>
        </w:rPr>
      </w:pPr>
      <w:r>
        <w:rPr>
          <w:rFonts w:hint="eastAsia" w:ascii="宋体" w:hAnsi="宋体" w:eastAsia="宋体" w:cs="宋体"/>
          <w:b/>
          <w:caps w:val="0"/>
          <w:smallCaps w:val="0"/>
          <w:spacing w:val="0"/>
          <w:sz w:val="56"/>
          <w:szCs w:val="48"/>
        </w:rPr>
        <w:t>云南省政府采购</w:t>
      </w:r>
    </w:p>
    <w:p w14:paraId="3EDDD25B">
      <w:pPr>
        <w:spacing w:line="360" w:lineRule="auto"/>
        <w:jc w:val="center"/>
        <w:rPr>
          <w:rFonts w:hint="eastAsia" w:ascii="宋体" w:hAnsi="宋体" w:eastAsia="宋体" w:cs="宋体"/>
          <w:b/>
          <w:caps w:val="0"/>
          <w:smallCaps w:val="0"/>
          <w:spacing w:val="0"/>
          <w:sz w:val="52"/>
          <w:szCs w:val="44"/>
        </w:rPr>
      </w:pPr>
      <w:r>
        <w:rPr>
          <w:rFonts w:hint="eastAsia" w:ascii="宋体" w:hAnsi="宋体" w:eastAsia="宋体" w:cs="宋体"/>
          <w:b/>
          <w:caps w:val="0"/>
          <w:smallCaps w:val="0"/>
          <w:spacing w:val="0"/>
          <w:sz w:val="48"/>
          <w:szCs w:val="40"/>
        </w:rPr>
        <w:t>（委托采购）</w:t>
      </w:r>
    </w:p>
    <w:p w14:paraId="37F651FB">
      <w:pPr>
        <w:spacing w:line="360" w:lineRule="auto"/>
        <w:jc w:val="center"/>
        <w:rPr>
          <w:rFonts w:hint="eastAsia" w:ascii="宋体" w:hAnsi="宋体" w:eastAsia="宋体" w:cs="宋体"/>
          <w:b/>
          <w:caps w:val="0"/>
          <w:smallCaps w:val="0"/>
          <w:spacing w:val="0"/>
          <w:sz w:val="44"/>
          <w:szCs w:val="44"/>
        </w:rPr>
      </w:pPr>
    </w:p>
    <w:p w14:paraId="5F1CC8B4">
      <w:pPr>
        <w:spacing w:line="360" w:lineRule="auto"/>
        <w:jc w:val="center"/>
        <w:rPr>
          <w:rFonts w:hint="eastAsia" w:ascii="宋体" w:hAnsi="宋体" w:eastAsia="宋体" w:cs="宋体"/>
          <w:b/>
          <w:caps w:val="0"/>
          <w:smallCaps w:val="0"/>
          <w:spacing w:val="0"/>
          <w:sz w:val="72"/>
          <w:szCs w:val="48"/>
        </w:rPr>
      </w:pPr>
      <w:r>
        <w:rPr>
          <w:rFonts w:hint="eastAsia" w:ascii="宋体" w:hAnsi="宋体" w:eastAsia="宋体" w:cs="宋体"/>
          <w:b/>
          <w:caps w:val="0"/>
          <w:smallCaps w:val="0"/>
          <w:spacing w:val="0"/>
          <w:sz w:val="72"/>
          <w:szCs w:val="48"/>
        </w:rPr>
        <w:t>合</w:t>
      </w:r>
    </w:p>
    <w:p w14:paraId="526EF5D7">
      <w:pPr>
        <w:spacing w:line="360" w:lineRule="auto"/>
        <w:jc w:val="center"/>
        <w:rPr>
          <w:rFonts w:hint="eastAsia" w:ascii="宋体" w:hAnsi="宋体" w:eastAsia="宋体" w:cs="宋体"/>
          <w:b/>
          <w:caps w:val="0"/>
          <w:smallCaps w:val="0"/>
          <w:spacing w:val="0"/>
          <w:sz w:val="72"/>
          <w:szCs w:val="48"/>
        </w:rPr>
      </w:pPr>
      <w:r>
        <w:rPr>
          <w:rFonts w:hint="eastAsia" w:ascii="宋体" w:hAnsi="宋体" w:eastAsia="宋体" w:cs="宋体"/>
          <w:b/>
          <w:caps w:val="0"/>
          <w:smallCaps w:val="0"/>
          <w:spacing w:val="0"/>
          <w:sz w:val="72"/>
          <w:szCs w:val="48"/>
        </w:rPr>
        <w:t>同</w:t>
      </w:r>
    </w:p>
    <w:p w14:paraId="08D36B3C">
      <w:pPr>
        <w:spacing w:line="360" w:lineRule="auto"/>
        <w:jc w:val="center"/>
        <w:rPr>
          <w:rFonts w:hint="eastAsia" w:ascii="宋体" w:hAnsi="宋体" w:eastAsia="宋体" w:cs="宋体"/>
          <w:b/>
          <w:caps w:val="0"/>
          <w:smallCaps w:val="0"/>
          <w:spacing w:val="0"/>
          <w:sz w:val="52"/>
          <w:szCs w:val="52"/>
        </w:rPr>
      </w:pPr>
      <w:r>
        <w:rPr>
          <w:rFonts w:hint="eastAsia" w:ascii="宋体" w:hAnsi="宋体" w:eastAsia="宋体" w:cs="宋体"/>
          <w:b/>
          <w:caps w:val="0"/>
          <w:smallCaps w:val="0"/>
          <w:spacing w:val="0"/>
          <w:sz w:val="72"/>
          <w:szCs w:val="48"/>
        </w:rPr>
        <w:t>书</w:t>
      </w:r>
    </w:p>
    <w:p w14:paraId="558DD894">
      <w:pPr>
        <w:jc w:val="center"/>
        <w:rPr>
          <w:rFonts w:hint="eastAsia" w:ascii="宋体" w:hAnsi="宋体" w:eastAsia="宋体" w:cs="宋体"/>
          <w:b/>
          <w:caps w:val="0"/>
          <w:smallCaps w:val="0"/>
          <w:spacing w:val="0"/>
          <w:sz w:val="52"/>
          <w:szCs w:val="52"/>
        </w:rPr>
      </w:pPr>
    </w:p>
    <w:p w14:paraId="25B35231">
      <w:pPr>
        <w:ind w:firstLine="991" w:firstLineChars="354"/>
        <w:jc w:val="left"/>
        <w:rPr>
          <w:rFonts w:hint="eastAsia" w:ascii="宋体" w:hAnsi="宋体" w:eastAsia="宋体" w:cs="宋体"/>
          <w:caps w:val="0"/>
          <w:smallCaps w:val="0"/>
          <w:spacing w:val="0"/>
          <w:sz w:val="28"/>
          <w:szCs w:val="32"/>
        </w:rPr>
      </w:pPr>
      <w:r>
        <w:rPr>
          <w:rFonts w:hint="eastAsia" w:ascii="宋体" w:hAnsi="宋体" w:eastAsia="宋体" w:cs="宋体"/>
          <w:caps w:val="0"/>
          <w:smallCaps w:val="0"/>
          <w:spacing w:val="0"/>
          <w:sz w:val="28"/>
          <w:szCs w:val="32"/>
        </w:rPr>
        <w:t>签订地点：</w:t>
      </w:r>
    </w:p>
    <w:p w14:paraId="3987D190">
      <w:pPr>
        <w:ind w:firstLine="991" w:firstLineChars="354"/>
        <w:jc w:val="left"/>
        <w:rPr>
          <w:rFonts w:hint="eastAsia" w:ascii="宋体" w:hAnsi="宋体" w:eastAsia="宋体" w:cs="宋体"/>
          <w:caps w:val="0"/>
          <w:smallCaps w:val="0"/>
          <w:spacing w:val="0"/>
          <w:sz w:val="28"/>
          <w:szCs w:val="32"/>
        </w:rPr>
      </w:pPr>
    </w:p>
    <w:p w14:paraId="339D98E8">
      <w:pPr>
        <w:ind w:firstLine="991" w:firstLineChars="354"/>
        <w:jc w:val="center"/>
        <w:rPr>
          <w:rFonts w:hint="eastAsia" w:ascii="宋体" w:hAnsi="宋体" w:eastAsia="宋体" w:cs="宋体"/>
          <w:caps w:val="0"/>
          <w:smallCaps w:val="0"/>
          <w:spacing w:val="0"/>
          <w:sz w:val="28"/>
          <w:szCs w:val="32"/>
        </w:rPr>
      </w:pPr>
    </w:p>
    <w:p w14:paraId="0C6CDD9F">
      <w:pPr>
        <w:ind w:firstLine="991" w:firstLineChars="354"/>
        <w:jc w:val="center"/>
        <w:rPr>
          <w:rFonts w:hint="eastAsia" w:ascii="宋体" w:hAnsi="宋体" w:eastAsia="宋体" w:cs="宋体"/>
          <w:caps w:val="0"/>
          <w:smallCaps w:val="0"/>
          <w:spacing w:val="0"/>
          <w:sz w:val="28"/>
          <w:szCs w:val="32"/>
        </w:rPr>
      </w:pPr>
      <w:r>
        <w:rPr>
          <w:rFonts w:hint="eastAsia" w:ascii="宋体" w:hAnsi="宋体" w:eastAsia="宋体" w:cs="宋体"/>
          <w:caps w:val="0"/>
          <w:smallCaps w:val="0"/>
          <w:spacing w:val="0"/>
          <w:sz w:val="28"/>
          <w:szCs w:val="32"/>
        </w:rPr>
        <w:t>云南省财政厅  制</w:t>
      </w:r>
    </w:p>
    <w:p w14:paraId="7E48FCA3">
      <w:pPr>
        <w:snapToGrid w:val="0"/>
        <w:spacing w:line="540" w:lineRule="exact"/>
        <w:jc w:val="left"/>
        <w:rPr>
          <w:rFonts w:hint="eastAsia" w:ascii="宋体" w:hAnsi="宋体" w:eastAsia="宋体" w:cs="宋体"/>
          <w:caps w:val="0"/>
          <w:smallCaps w:val="0"/>
          <w:spacing w:val="0"/>
          <w:sz w:val="28"/>
          <w:szCs w:val="28"/>
        </w:rPr>
      </w:pPr>
      <w:r>
        <w:rPr>
          <w:rFonts w:hint="eastAsia" w:ascii="宋体" w:hAnsi="宋体" w:eastAsia="宋体" w:cs="宋体"/>
          <w:caps w:val="0"/>
          <w:smallCaps w:val="0"/>
          <w:spacing w:val="0"/>
          <w:sz w:val="28"/>
          <w:szCs w:val="32"/>
        </w:rPr>
        <w:br w:type="page"/>
      </w:r>
    </w:p>
    <w:p w14:paraId="6B0ECF24">
      <w:pPr>
        <w:spacing w:line="360" w:lineRule="auto"/>
        <w:rPr>
          <w:rFonts w:hint="eastAsia" w:ascii="宋体" w:hAnsi="宋体" w:eastAsia="宋体" w:cs="宋体"/>
          <w:caps w:val="0"/>
          <w:smallCaps w:val="0"/>
          <w:spacing w:val="0"/>
          <w:sz w:val="28"/>
          <w:szCs w:val="28"/>
        </w:rPr>
      </w:pPr>
    </w:p>
    <w:p w14:paraId="0411FB27">
      <w:pPr>
        <w:spacing w:line="360" w:lineRule="auto"/>
        <w:rPr>
          <w:rFonts w:hint="eastAsia" w:ascii="宋体" w:hAnsi="宋体" w:eastAsia="宋体" w:cs="宋体"/>
          <w:caps w:val="0"/>
          <w:smallCaps w:val="0"/>
          <w:spacing w:val="0"/>
          <w:sz w:val="28"/>
          <w:szCs w:val="28"/>
        </w:rPr>
      </w:pPr>
    </w:p>
    <w:p w14:paraId="1F9D9098">
      <w:pPr>
        <w:spacing w:line="360" w:lineRule="auto"/>
        <w:rPr>
          <w:rFonts w:hint="eastAsia" w:ascii="宋体" w:hAnsi="宋体" w:eastAsia="宋体" w:cs="宋体"/>
          <w:caps w:val="0"/>
          <w:smallCaps w:val="0"/>
          <w:spacing w:val="0"/>
          <w:sz w:val="28"/>
          <w:szCs w:val="28"/>
        </w:rPr>
      </w:pPr>
    </w:p>
    <w:p w14:paraId="5103135C">
      <w:pPr>
        <w:spacing w:line="360" w:lineRule="auto"/>
        <w:rPr>
          <w:rFonts w:hint="eastAsia" w:ascii="宋体" w:hAnsi="宋体" w:eastAsia="宋体" w:cs="宋体"/>
          <w:caps w:val="0"/>
          <w:smallCaps w:val="0"/>
          <w:spacing w:val="0"/>
          <w:sz w:val="28"/>
          <w:szCs w:val="28"/>
        </w:rPr>
      </w:pPr>
      <w:r>
        <w:rPr>
          <w:rFonts w:hint="eastAsia" w:ascii="宋体" w:hAnsi="宋体" w:eastAsia="宋体" w:cs="宋体"/>
          <w:caps w:val="0"/>
          <w:smallCaps w:val="0"/>
          <w:spacing w:val="0"/>
          <w:sz w:val="28"/>
          <w:szCs w:val="28"/>
        </w:rPr>
        <w:t>甲方（采购人公章）名称：</w:t>
      </w:r>
    </w:p>
    <w:p w14:paraId="4B5D303B">
      <w:pPr>
        <w:spacing w:line="360" w:lineRule="auto"/>
        <w:ind w:firstLine="2520" w:firstLineChars="900"/>
        <w:rPr>
          <w:rFonts w:hint="eastAsia" w:ascii="宋体" w:hAnsi="宋体" w:eastAsia="宋体" w:cs="宋体"/>
          <w:caps w:val="0"/>
          <w:smallCaps w:val="0"/>
          <w:spacing w:val="0"/>
          <w:sz w:val="28"/>
          <w:szCs w:val="28"/>
        </w:rPr>
      </w:pPr>
      <w:r>
        <w:rPr>
          <w:rFonts w:hint="eastAsia" w:ascii="宋体" w:hAnsi="宋体" w:eastAsia="宋体" w:cs="宋体"/>
          <w:caps w:val="0"/>
          <w:smallCaps w:val="0"/>
          <w:spacing w:val="0"/>
          <w:sz w:val="28"/>
          <w:szCs w:val="28"/>
        </w:rPr>
        <w:t>地址：</w:t>
      </w:r>
    </w:p>
    <w:p w14:paraId="53E6AA3B">
      <w:pPr>
        <w:spacing w:line="360" w:lineRule="auto"/>
        <w:ind w:firstLine="2520" w:firstLineChars="900"/>
        <w:rPr>
          <w:rFonts w:hint="eastAsia" w:ascii="宋体" w:hAnsi="宋体" w:eastAsia="宋体" w:cs="宋体"/>
          <w:caps w:val="0"/>
          <w:smallCaps w:val="0"/>
          <w:spacing w:val="0"/>
          <w:sz w:val="28"/>
          <w:szCs w:val="28"/>
        </w:rPr>
      </w:pPr>
      <w:r>
        <w:rPr>
          <w:rFonts w:hint="eastAsia" w:ascii="宋体" w:hAnsi="宋体" w:eastAsia="宋体" w:cs="宋体"/>
          <w:caps w:val="0"/>
          <w:smallCaps w:val="0"/>
          <w:spacing w:val="0"/>
          <w:sz w:val="28"/>
          <w:szCs w:val="28"/>
        </w:rPr>
        <w:t>邮编：</w:t>
      </w:r>
    </w:p>
    <w:p w14:paraId="02D85BC4">
      <w:pPr>
        <w:spacing w:line="360" w:lineRule="auto"/>
        <w:rPr>
          <w:rFonts w:hint="eastAsia" w:ascii="宋体" w:hAnsi="宋体" w:eastAsia="宋体" w:cs="宋体"/>
          <w:caps w:val="0"/>
          <w:smallCaps w:val="0"/>
          <w:spacing w:val="0"/>
          <w:sz w:val="28"/>
          <w:szCs w:val="28"/>
        </w:rPr>
      </w:pPr>
      <w:r>
        <w:rPr>
          <w:rFonts w:hint="eastAsia" w:ascii="宋体" w:hAnsi="宋体" w:eastAsia="宋体" w:cs="宋体"/>
          <w:caps w:val="0"/>
          <w:smallCaps w:val="0"/>
          <w:spacing w:val="0"/>
          <w:sz w:val="28"/>
          <w:szCs w:val="28"/>
        </w:rPr>
        <w:t>法定代表人或委托代理人：</w:t>
      </w:r>
    </w:p>
    <w:p w14:paraId="3FC0874A">
      <w:pPr>
        <w:pStyle w:val="2"/>
        <w:spacing w:after="0" w:line="360" w:lineRule="auto"/>
        <w:rPr>
          <w:rFonts w:hint="eastAsia" w:ascii="宋体" w:hAnsi="宋体" w:eastAsia="宋体" w:cs="宋体"/>
          <w:caps w:val="0"/>
          <w:smallCaps w:val="0"/>
          <w:spacing w:val="0"/>
          <w:sz w:val="28"/>
          <w:szCs w:val="28"/>
        </w:rPr>
      </w:pPr>
      <w:r>
        <w:rPr>
          <w:rFonts w:hint="eastAsia" w:ascii="宋体" w:hAnsi="宋体" w:eastAsia="宋体" w:cs="宋体"/>
          <w:caps w:val="0"/>
          <w:smallCaps w:val="0"/>
          <w:spacing w:val="0"/>
          <w:sz w:val="28"/>
          <w:szCs w:val="28"/>
        </w:rPr>
        <w:t xml:space="preserve">    项目（技术）负责人：</w:t>
      </w:r>
    </w:p>
    <w:p w14:paraId="7D59F919">
      <w:pPr>
        <w:spacing w:line="360" w:lineRule="auto"/>
        <w:rPr>
          <w:rFonts w:hint="eastAsia" w:ascii="宋体" w:hAnsi="宋体" w:eastAsia="宋体" w:cs="宋体"/>
          <w:caps w:val="0"/>
          <w:smallCaps w:val="0"/>
          <w:spacing w:val="0"/>
          <w:sz w:val="28"/>
          <w:szCs w:val="28"/>
        </w:rPr>
      </w:pPr>
      <w:r>
        <w:rPr>
          <w:rFonts w:hint="eastAsia" w:ascii="宋体" w:hAnsi="宋体" w:eastAsia="宋体" w:cs="宋体"/>
          <w:caps w:val="0"/>
          <w:smallCaps w:val="0"/>
          <w:spacing w:val="0"/>
          <w:sz w:val="28"/>
          <w:szCs w:val="28"/>
        </w:rPr>
        <w:t xml:space="preserve">                  电话：</w:t>
      </w:r>
    </w:p>
    <w:p w14:paraId="68C32599">
      <w:pPr>
        <w:pStyle w:val="2"/>
        <w:spacing w:after="0" w:line="360" w:lineRule="auto"/>
        <w:rPr>
          <w:rFonts w:hint="eastAsia" w:ascii="宋体" w:hAnsi="宋体" w:eastAsia="宋体" w:cs="宋体"/>
          <w:caps w:val="0"/>
          <w:smallCaps w:val="0"/>
          <w:spacing w:val="0"/>
        </w:rPr>
      </w:pPr>
      <w:r>
        <w:rPr>
          <w:rFonts w:hint="eastAsia" w:ascii="宋体" w:hAnsi="宋体" w:eastAsia="宋体" w:cs="宋体"/>
          <w:caps w:val="0"/>
          <w:smallCaps w:val="0"/>
          <w:spacing w:val="0"/>
          <w:sz w:val="28"/>
          <w:szCs w:val="28"/>
        </w:rPr>
        <w:t xml:space="preserve">              签订日期：</w:t>
      </w:r>
    </w:p>
    <w:p w14:paraId="4BA5C271">
      <w:pPr>
        <w:spacing w:line="360" w:lineRule="auto"/>
        <w:rPr>
          <w:rFonts w:hint="eastAsia" w:ascii="宋体" w:hAnsi="宋体" w:eastAsia="宋体" w:cs="宋体"/>
          <w:caps w:val="0"/>
          <w:smallCaps w:val="0"/>
          <w:spacing w:val="0"/>
          <w:sz w:val="28"/>
          <w:szCs w:val="28"/>
        </w:rPr>
      </w:pPr>
    </w:p>
    <w:p w14:paraId="2E19D613">
      <w:pPr>
        <w:pStyle w:val="2"/>
        <w:rPr>
          <w:rFonts w:hint="eastAsia" w:ascii="宋体" w:hAnsi="宋体" w:eastAsia="宋体" w:cs="宋体"/>
          <w:caps w:val="0"/>
          <w:smallCaps w:val="0"/>
          <w:spacing w:val="0"/>
          <w:sz w:val="28"/>
          <w:szCs w:val="28"/>
        </w:rPr>
      </w:pPr>
    </w:p>
    <w:p w14:paraId="00BBF1A5">
      <w:pPr>
        <w:rPr>
          <w:rFonts w:hint="eastAsia" w:ascii="宋体" w:hAnsi="宋体" w:eastAsia="宋体" w:cs="宋体"/>
          <w:caps w:val="0"/>
          <w:smallCaps w:val="0"/>
          <w:spacing w:val="0"/>
        </w:rPr>
      </w:pPr>
    </w:p>
    <w:p w14:paraId="6A817FFF">
      <w:pPr>
        <w:spacing w:line="360" w:lineRule="auto"/>
        <w:rPr>
          <w:rFonts w:hint="eastAsia" w:ascii="宋体" w:hAnsi="宋体" w:eastAsia="宋体" w:cs="宋体"/>
          <w:caps w:val="0"/>
          <w:smallCaps w:val="0"/>
          <w:spacing w:val="0"/>
          <w:sz w:val="28"/>
          <w:szCs w:val="28"/>
        </w:rPr>
      </w:pPr>
      <w:r>
        <w:rPr>
          <w:rFonts w:hint="eastAsia" w:ascii="宋体" w:hAnsi="宋体" w:eastAsia="宋体" w:cs="宋体"/>
          <w:caps w:val="0"/>
          <w:smallCaps w:val="0"/>
          <w:spacing w:val="0"/>
          <w:sz w:val="28"/>
          <w:szCs w:val="28"/>
        </w:rPr>
        <w:t>乙方（供应商公章）名称：</w:t>
      </w:r>
    </w:p>
    <w:p w14:paraId="4CFE7D4B">
      <w:pPr>
        <w:spacing w:line="360" w:lineRule="auto"/>
        <w:ind w:firstLine="2520" w:firstLineChars="900"/>
        <w:rPr>
          <w:rFonts w:hint="eastAsia" w:ascii="宋体" w:hAnsi="宋体" w:eastAsia="宋体" w:cs="宋体"/>
          <w:caps w:val="0"/>
          <w:smallCaps w:val="0"/>
          <w:spacing w:val="0"/>
          <w:sz w:val="28"/>
          <w:szCs w:val="28"/>
        </w:rPr>
      </w:pPr>
      <w:r>
        <w:rPr>
          <w:rFonts w:hint="eastAsia" w:ascii="宋体" w:hAnsi="宋体" w:eastAsia="宋体" w:cs="宋体"/>
          <w:caps w:val="0"/>
          <w:smallCaps w:val="0"/>
          <w:spacing w:val="0"/>
          <w:sz w:val="28"/>
          <w:szCs w:val="28"/>
        </w:rPr>
        <w:t>地址：</w:t>
      </w:r>
    </w:p>
    <w:p w14:paraId="05C4E739">
      <w:pPr>
        <w:spacing w:line="360" w:lineRule="auto"/>
        <w:ind w:firstLine="2520" w:firstLineChars="900"/>
        <w:rPr>
          <w:rFonts w:hint="eastAsia" w:ascii="宋体" w:hAnsi="宋体" w:eastAsia="宋体" w:cs="宋体"/>
          <w:caps w:val="0"/>
          <w:smallCaps w:val="0"/>
          <w:spacing w:val="0"/>
          <w:sz w:val="28"/>
          <w:szCs w:val="28"/>
        </w:rPr>
      </w:pPr>
      <w:r>
        <w:rPr>
          <w:rFonts w:hint="eastAsia" w:ascii="宋体" w:hAnsi="宋体" w:eastAsia="宋体" w:cs="宋体"/>
          <w:caps w:val="0"/>
          <w:smallCaps w:val="0"/>
          <w:spacing w:val="0"/>
          <w:sz w:val="28"/>
          <w:szCs w:val="28"/>
        </w:rPr>
        <w:t>邮编：</w:t>
      </w:r>
    </w:p>
    <w:p w14:paraId="0B4202A9">
      <w:pPr>
        <w:spacing w:line="360" w:lineRule="auto"/>
        <w:rPr>
          <w:rFonts w:hint="eastAsia" w:ascii="宋体" w:hAnsi="宋体" w:eastAsia="宋体" w:cs="宋体"/>
          <w:caps w:val="0"/>
          <w:smallCaps w:val="0"/>
          <w:spacing w:val="0"/>
          <w:sz w:val="28"/>
          <w:szCs w:val="28"/>
        </w:rPr>
      </w:pPr>
      <w:r>
        <w:rPr>
          <w:rFonts w:hint="eastAsia" w:ascii="宋体" w:hAnsi="宋体" w:eastAsia="宋体" w:cs="宋体"/>
          <w:caps w:val="0"/>
          <w:smallCaps w:val="0"/>
          <w:spacing w:val="0"/>
          <w:sz w:val="28"/>
          <w:szCs w:val="28"/>
          <w:lang w:eastAsia="zh-CN"/>
        </w:rPr>
        <w:t>法定代表人/负责人或其委托代理人</w:t>
      </w:r>
      <w:r>
        <w:rPr>
          <w:rFonts w:hint="eastAsia" w:ascii="宋体" w:hAnsi="宋体" w:eastAsia="宋体" w:cs="宋体"/>
          <w:caps w:val="0"/>
          <w:smallCaps w:val="0"/>
          <w:spacing w:val="0"/>
          <w:sz w:val="28"/>
          <w:szCs w:val="28"/>
        </w:rPr>
        <w:t>：</w:t>
      </w:r>
    </w:p>
    <w:p w14:paraId="2DFEC6FA">
      <w:pPr>
        <w:pStyle w:val="2"/>
        <w:spacing w:after="0" w:line="360" w:lineRule="auto"/>
        <w:rPr>
          <w:rFonts w:hint="eastAsia" w:ascii="宋体" w:hAnsi="宋体" w:eastAsia="宋体" w:cs="宋体"/>
          <w:caps w:val="0"/>
          <w:smallCaps w:val="0"/>
          <w:spacing w:val="0"/>
          <w:sz w:val="28"/>
          <w:szCs w:val="28"/>
        </w:rPr>
      </w:pPr>
      <w:r>
        <w:rPr>
          <w:rFonts w:hint="eastAsia" w:ascii="宋体" w:hAnsi="宋体" w:eastAsia="宋体" w:cs="宋体"/>
          <w:caps w:val="0"/>
          <w:smallCaps w:val="0"/>
          <w:spacing w:val="0"/>
          <w:sz w:val="28"/>
          <w:szCs w:val="28"/>
        </w:rPr>
        <w:t xml:space="preserve">                经办人：</w:t>
      </w:r>
    </w:p>
    <w:p w14:paraId="7DBAA4B2">
      <w:pPr>
        <w:spacing w:line="360" w:lineRule="auto"/>
        <w:rPr>
          <w:rFonts w:hint="eastAsia" w:ascii="宋体" w:hAnsi="宋体" w:eastAsia="宋体" w:cs="宋体"/>
          <w:caps w:val="0"/>
          <w:smallCaps w:val="0"/>
          <w:spacing w:val="0"/>
          <w:sz w:val="28"/>
          <w:szCs w:val="28"/>
        </w:rPr>
      </w:pPr>
      <w:r>
        <w:rPr>
          <w:rFonts w:hint="eastAsia" w:ascii="宋体" w:hAnsi="宋体" w:eastAsia="宋体" w:cs="宋体"/>
          <w:caps w:val="0"/>
          <w:smallCaps w:val="0"/>
          <w:spacing w:val="0"/>
          <w:sz w:val="28"/>
          <w:szCs w:val="28"/>
        </w:rPr>
        <w:t xml:space="preserve">                  电话：</w:t>
      </w:r>
    </w:p>
    <w:p w14:paraId="38AA5F54">
      <w:pPr>
        <w:spacing w:line="360" w:lineRule="auto"/>
        <w:rPr>
          <w:rFonts w:hint="eastAsia" w:ascii="宋体" w:hAnsi="宋体" w:eastAsia="宋体" w:cs="宋体"/>
          <w:caps w:val="0"/>
          <w:smallCaps w:val="0"/>
          <w:spacing w:val="0"/>
          <w:sz w:val="28"/>
          <w:szCs w:val="28"/>
        </w:rPr>
      </w:pPr>
      <w:r>
        <w:rPr>
          <w:rFonts w:hint="eastAsia" w:ascii="宋体" w:hAnsi="宋体" w:eastAsia="宋体" w:cs="宋体"/>
          <w:caps w:val="0"/>
          <w:smallCaps w:val="0"/>
          <w:spacing w:val="0"/>
          <w:sz w:val="28"/>
          <w:szCs w:val="28"/>
        </w:rPr>
        <w:t xml:space="preserve">              签订日期：</w:t>
      </w:r>
    </w:p>
    <w:p w14:paraId="7940FBC4">
      <w:pPr>
        <w:autoSpaceDE w:val="0"/>
        <w:autoSpaceDN w:val="0"/>
        <w:adjustRightInd w:val="0"/>
        <w:spacing w:line="360" w:lineRule="auto"/>
        <w:jc w:val="left"/>
        <w:rPr>
          <w:rFonts w:hint="eastAsia" w:ascii="宋体" w:hAnsi="宋体" w:eastAsia="宋体" w:cs="宋体"/>
          <w:caps w:val="0"/>
          <w:smallCaps w:val="0"/>
          <w:spacing w:val="0"/>
          <w:kern w:val="0"/>
          <w:sz w:val="24"/>
          <w:lang w:val="zh-CN"/>
        </w:rPr>
      </w:pPr>
    </w:p>
    <w:p w14:paraId="24C8681D">
      <w:pPr>
        <w:autoSpaceDE w:val="0"/>
        <w:autoSpaceDN w:val="0"/>
        <w:adjustRightInd w:val="0"/>
        <w:spacing w:line="360" w:lineRule="auto"/>
        <w:jc w:val="left"/>
        <w:rPr>
          <w:rFonts w:hint="eastAsia" w:ascii="宋体" w:hAnsi="宋体" w:eastAsia="宋体" w:cs="宋体"/>
          <w:caps w:val="0"/>
          <w:smallCaps w:val="0"/>
          <w:spacing w:val="0"/>
          <w:sz w:val="28"/>
          <w:szCs w:val="28"/>
        </w:rPr>
      </w:pPr>
    </w:p>
    <w:p w14:paraId="293B8C9F">
      <w:pPr>
        <w:pStyle w:val="2"/>
        <w:jc w:val="center"/>
        <w:rPr>
          <w:rFonts w:hint="eastAsia" w:ascii="宋体" w:hAnsi="宋体" w:eastAsia="宋体" w:cs="宋体"/>
          <w:b/>
          <w:caps w:val="0"/>
          <w:smallCaps w:val="0"/>
          <w:spacing w:val="0"/>
          <w:szCs w:val="21"/>
        </w:rPr>
      </w:pPr>
      <w:r>
        <w:rPr>
          <w:rFonts w:hint="eastAsia" w:ascii="宋体" w:hAnsi="宋体" w:eastAsia="宋体" w:cs="宋体"/>
          <w:caps w:val="0"/>
          <w:smallCaps w:val="0"/>
          <w:spacing w:val="0"/>
          <w:sz w:val="28"/>
          <w:szCs w:val="28"/>
        </w:rPr>
        <w:br w:type="page"/>
      </w:r>
    </w:p>
    <w:p w14:paraId="110D1B32">
      <w:pPr>
        <w:pStyle w:val="212"/>
        <w:pageBreakBefore w:val="0"/>
        <w:overflowPunct/>
        <w:autoSpaceDE/>
        <w:autoSpaceDN/>
        <w:bidi w:val="0"/>
        <w:spacing w:after="156" w:line="276" w:lineRule="auto"/>
        <w:outlineLvl w:val="9"/>
        <w:rPr>
          <w:rFonts w:hint="eastAsia" w:ascii="宋体" w:hAnsi="宋体" w:eastAsia="宋体" w:cs="宋体"/>
          <w:b w:val="0"/>
          <w:bCs/>
          <w:caps w:val="0"/>
          <w:smallCaps w:val="0"/>
          <w:color w:val="000000" w:themeColor="text1"/>
          <w:spacing w:val="0"/>
          <w:sz w:val="60"/>
          <w:szCs w:val="60"/>
          <w:highlight w:val="none"/>
          <w14:textFill>
            <w14:solidFill>
              <w14:schemeClr w14:val="tx1"/>
            </w14:solidFill>
          </w14:textFill>
        </w:rPr>
      </w:pPr>
    </w:p>
    <w:p w14:paraId="64B51404">
      <w:pPr>
        <w:pStyle w:val="212"/>
        <w:pageBreakBefore w:val="0"/>
        <w:overflowPunct/>
        <w:autoSpaceDE/>
        <w:autoSpaceDN/>
        <w:bidi w:val="0"/>
        <w:spacing w:after="156" w:line="276" w:lineRule="auto"/>
        <w:outlineLvl w:val="9"/>
        <w:rPr>
          <w:rFonts w:hint="eastAsia" w:ascii="宋体" w:hAnsi="宋体" w:eastAsia="宋体" w:cs="宋体"/>
          <w:b w:val="0"/>
          <w:bCs/>
          <w:caps w:val="0"/>
          <w:smallCaps w:val="0"/>
          <w:color w:val="000000" w:themeColor="text1"/>
          <w:spacing w:val="0"/>
          <w:sz w:val="52"/>
          <w:szCs w:val="52"/>
          <w:highlight w:val="none"/>
          <w14:textFill>
            <w14:solidFill>
              <w14:schemeClr w14:val="tx1"/>
            </w14:solidFill>
          </w14:textFill>
        </w:rPr>
      </w:pPr>
      <w:r>
        <w:rPr>
          <w:rFonts w:hint="eastAsia" w:ascii="宋体" w:hAnsi="宋体" w:eastAsia="宋体" w:cs="宋体"/>
          <w:b w:val="0"/>
          <w:bCs/>
          <w:caps w:val="0"/>
          <w:smallCaps w:val="0"/>
          <w:color w:val="000000" w:themeColor="text1"/>
          <w:spacing w:val="0"/>
          <w:sz w:val="60"/>
          <w:szCs w:val="60"/>
          <w:highlight w:val="none"/>
          <w14:textFill>
            <w14:solidFill>
              <w14:schemeClr w14:val="tx1"/>
            </w14:solidFill>
          </w14:textFill>
        </w:rPr>
        <w:t>建设项目工程总承包合同</w:t>
      </w:r>
    </w:p>
    <w:p w14:paraId="1A687E99">
      <w:pPr>
        <w:pStyle w:val="212"/>
        <w:pageBreakBefore w:val="0"/>
        <w:overflowPunct/>
        <w:autoSpaceDE/>
        <w:autoSpaceDN/>
        <w:bidi w:val="0"/>
        <w:spacing w:after="156" w:line="276" w:lineRule="auto"/>
        <w:outlineLvl w:val="9"/>
        <w:rPr>
          <w:rFonts w:hint="eastAsia" w:ascii="宋体" w:hAnsi="宋体" w:eastAsia="宋体" w:cs="宋体"/>
          <w:b w:val="0"/>
          <w:bCs/>
          <w:caps w:val="0"/>
          <w:smallCaps w:val="0"/>
          <w:color w:val="000000" w:themeColor="text1"/>
          <w:spacing w:val="0"/>
          <w:sz w:val="52"/>
          <w:szCs w:val="52"/>
          <w:highlight w:val="none"/>
          <w14:textFill>
            <w14:solidFill>
              <w14:schemeClr w14:val="tx1"/>
            </w14:solidFill>
          </w14:textFill>
        </w:rPr>
      </w:pPr>
      <w:r>
        <w:rPr>
          <w:rFonts w:hint="eastAsia" w:ascii="宋体" w:hAnsi="宋体" w:eastAsia="宋体" w:cs="宋体"/>
          <w:b w:val="0"/>
          <w:bCs/>
          <w:caps w:val="0"/>
          <w:smallCaps w:val="0"/>
          <w:color w:val="000000" w:themeColor="text1"/>
          <w:spacing w:val="0"/>
          <w:sz w:val="52"/>
          <w:szCs w:val="52"/>
          <w:highlight w:val="none"/>
          <w14:textFill>
            <w14:solidFill>
              <w14:schemeClr w14:val="tx1"/>
            </w14:solidFill>
          </w14:textFill>
        </w:rPr>
        <w:t>（示范文本）</w:t>
      </w:r>
    </w:p>
    <w:p w14:paraId="277A76B8">
      <w:pPr>
        <w:pStyle w:val="212"/>
        <w:pageBreakBefore w:val="0"/>
        <w:overflowPunct/>
        <w:autoSpaceDE/>
        <w:autoSpaceDN/>
        <w:bidi w:val="0"/>
        <w:spacing w:after="156" w:line="276" w:lineRule="auto"/>
        <w:outlineLvl w:val="9"/>
        <w:rPr>
          <w:rFonts w:hint="eastAsia" w:ascii="宋体" w:hAnsi="宋体" w:eastAsia="宋体" w:cs="宋体"/>
          <w:caps w:val="0"/>
          <w:smallCaps w:val="0"/>
          <w:color w:val="000000" w:themeColor="text1"/>
          <w:spacing w:val="0"/>
          <w:sz w:val="40"/>
          <w:szCs w:val="40"/>
          <w:highlight w:val="none"/>
          <w14:textFill>
            <w14:solidFill>
              <w14:schemeClr w14:val="tx1"/>
            </w14:solidFill>
          </w14:textFill>
        </w:rPr>
      </w:pPr>
    </w:p>
    <w:p w14:paraId="7E859EDF">
      <w:pPr>
        <w:pStyle w:val="212"/>
        <w:pageBreakBefore w:val="0"/>
        <w:overflowPunct/>
        <w:autoSpaceDE/>
        <w:autoSpaceDN/>
        <w:bidi w:val="0"/>
        <w:spacing w:after="156" w:line="276" w:lineRule="auto"/>
        <w:outlineLvl w:val="9"/>
        <w:rPr>
          <w:rFonts w:hint="eastAsia" w:ascii="宋体" w:hAnsi="宋体" w:eastAsia="宋体" w:cs="宋体"/>
          <w:caps w:val="0"/>
          <w:smallCaps w:val="0"/>
          <w:color w:val="000000" w:themeColor="text1"/>
          <w:spacing w:val="0"/>
          <w:sz w:val="40"/>
          <w:szCs w:val="40"/>
          <w:highlight w:val="none"/>
          <w14:textFill>
            <w14:solidFill>
              <w14:schemeClr w14:val="tx1"/>
            </w14:solidFill>
          </w14:textFill>
        </w:rPr>
      </w:pPr>
    </w:p>
    <w:p w14:paraId="7021EC98">
      <w:pPr>
        <w:pageBreakBefore w:val="0"/>
        <w:overflowPunct/>
        <w:autoSpaceDE/>
        <w:autoSpaceDN/>
        <w:bidi w:val="0"/>
        <w:outlineLvl w:val="9"/>
        <w:rPr>
          <w:rFonts w:hint="eastAsia" w:ascii="宋体" w:hAnsi="宋体" w:eastAsia="宋体" w:cs="宋体"/>
          <w:caps w:val="0"/>
          <w:smallCaps w:val="0"/>
          <w:color w:val="000000" w:themeColor="text1"/>
          <w:spacing w:val="0"/>
          <w:highlight w:val="none"/>
          <w:lang w:val="zh-CN"/>
          <w14:textFill>
            <w14:solidFill>
              <w14:schemeClr w14:val="tx1"/>
            </w14:solidFill>
          </w14:textFill>
        </w:rPr>
      </w:pPr>
    </w:p>
    <w:p w14:paraId="7604B98B">
      <w:pPr>
        <w:pageBreakBefore w:val="0"/>
        <w:overflowPunct/>
        <w:autoSpaceDE/>
        <w:autoSpaceDN/>
        <w:bidi w:val="0"/>
        <w:outlineLvl w:val="9"/>
        <w:rPr>
          <w:rFonts w:hint="eastAsia" w:ascii="宋体" w:hAnsi="宋体" w:eastAsia="宋体" w:cs="宋体"/>
          <w:caps w:val="0"/>
          <w:smallCaps w:val="0"/>
          <w:color w:val="000000" w:themeColor="text1"/>
          <w:spacing w:val="0"/>
          <w:highlight w:val="none"/>
          <w:lang w:val="zh-CN"/>
          <w14:textFill>
            <w14:solidFill>
              <w14:schemeClr w14:val="tx1"/>
            </w14:solidFill>
          </w14:textFill>
        </w:rPr>
      </w:pPr>
    </w:p>
    <w:p w14:paraId="294EFB3A">
      <w:pPr>
        <w:pageBreakBefore w:val="0"/>
        <w:overflowPunct/>
        <w:autoSpaceDE/>
        <w:autoSpaceDN/>
        <w:bidi w:val="0"/>
        <w:outlineLvl w:val="9"/>
        <w:rPr>
          <w:rFonts w:hint="eastAsia" w:ascii="宋体" w:hAnsi="宋体" w:eastAsia="宋体" w:cs="宋体"/>
          <w:caps w:val="0"/>
          <w:smallCaps w:val="0"/>
          <w:color w:val="000000" w:themeColor="text1"/>
          <w:spacing w:val="0"/>
          <w:highlight w:val="none"/>
          <w:lang w:val="zh-CN"/>
          <w14:textFill>
            <w14:solidFill>
              <w14:schemeClr w14:val="tx1"/>
            </w14:solidFill>
          </w14:textFill>
        </w:rPr>
      </w:pPr>
    </w:p>
    <w:p w14:paraId="2BB2D5B7">
      <w:pPr>
        <w:pageBreakBefore w:val="0"/>
        <w:overflowPunct/>
        <w:autoSpaceDE/>
        <w:autoSpaceDN/>
        <w:bidi w:val="0"/>
        <w:outlineLvl w:val="9"/>
        <w:rPr>
          <w:rFonts w:hint="eastAsia" w:ascii="宋体" w:hAnsi="宋体" w:eastAsia="宋体" w:cs="宋体"/>
          <w:caps w:val="0"/>
          <w:smallCaps w:val="0"/>
          <w:color w:val="000000" w:themeColor="text1"/>
          <w:spacing w:val="0"/>
          <w:highlight w:val="none"/>
          <w:lang w:val="zh-CN"/>
          <w14:textFill>
            <w14:solidFill>
              <w14:schemeClr w14:val="tx1"/>
            </w14:solidFill>
          </w14:textFill>
        </w:rPr>
      </w:pPr>
    </w:p>
    <w:p w14:paraId="2A7DDCA2">
      <w:pPr>
        <w:pageBreakBefore w:val="0"/>
        <w:overflowPunct/>
        <w:autoSpaceDE/>
        <w:autoSpaceDN/>
        <w:bidi w:val="0"/>
        <w:spacing w:line="276" w:lineRule="auto"/>
        <w:outlineLvl w:val="9"/>
        <w:rPr>
          <w:rFonts w:hint="eastAsia" w:ascii="宋体" w:hAnsi="宋体" w:eastAsia="宋体" w:cs="宋体"/>
          <w:caps w:val="0"/>
          <w:smallCaps w:val="0"/>
          <w:color w:val="000000" w:themeColor="text1"/>
          <w:spacing w:val="0"/>
          <w:highlight w:val="none"/>
          <w14:textFill>
            <w14:solidFill>
              <w14:schemeClr w14:val="tx1"/>
            </w14:solidFill>
          </w14:textFill>
        </w:rPr>
      </w:pPr>
    </w:p>
    <w:p w14:paraId="6E050F44">
      <w:pPr>
        <w:pStyle w:val="212"/>
        <w:pageBreakBefore w:val="0"/>
        <w:overflowPunct/>
        <w:autoSpaceDE/>
        <w:autoSpaceDN/>
        <w:bidi w:val="0"/>
        <w:spacing w:after="156" w:line="276" w:lineRule="auto"/>
        <w:outlineLvl w:val="9"/>
        <w:rPr>
          <w:rFonts w:hint="eastAsia" w:ascii="宋体" w:hAnsi="宋体" w:eastAsia="宋体" w:cs="宋体"/>
          <w:caps w:val="0"/>
          <w:smallCaps w:val="0"/>
          <w:color w:val="000000" w:themeColor="text1"/>
          <w:spacing w:val="0"/>
          <w:sz w:val="40"/>
          <w:szCs w:val="40"/>
          <w:highlight w:val="none"/>
          <w14:textFill>
            <w14:solidFill>
              <w14:schemeClr w14:val="tx1"/>
            </w14:solidFill>
          </w14:textFill>
        </w:rPr>
      </w:pPr>
    </w:p>
    <w:p w14:paraId="05667ACE">
      <w:pPr>
        <w:pageBreakBefore w:val="0"/>
        <w:overflowPunct/>
        <w:autoSpaceDE/>
        <w:autoSpaceDN/>
        <w:bidi w:val="0"/>
        <w:outlineLvl w:val="9"/>
        <w:rPr>
          <w:rFonts w:hint="eastAsia" w:ascii="宋体" w:hAnsi="宋体" w:eastAsia="宋体" w:cs="宋体"/>
          <w:caps w:val="0"/>
          <w:smallCaps w:val="0"/>
          <w:color w:val="000000" w:themeColor="text1"/>
          <w:spacing w:val="0"/>
          <w:sz w:val="40"/>
          <w:szCs w:val="40"/>
          <w:highlight w:val="none"/>
          <w14:textFill>
            <w14:solidFill>
              <w14:schemeClr w14:val="tx1"/>
            </w14:solidFill>
          </w14:textFill>
        </w:rPr>
      </w:pPr>
    </w:p>
    <w:p w14:paraId="75F159C9">
      <w:pPr>
        <w:pStyle w:val="2"/>
        <w:pageBreakBefore w:val="0"/>
        <w:overflowPunct/>
        <w:autoSpaceDE/>
        <w:autoSpaceDN/>
        <w:bidi w:val="0"/>
        <w:outlineLvl w:val="9"/>
        <w:rPr>
          <w:rFonts w:hint="eastAsia" w:ascii="宋体" w:hAnsi="宋体" w:eastAsia="宋体" w:cs="宋体"/>
          <w:caps w:val="0"/>
          <w:smallCaps w:val="0"/>
          <w:color w:val="000000" w:themeColor="text1"/>
          <w:spacing w:val="0"/>
          <w:sz w:val="40"/>
          <w:szCs w:val="40"/>
          <w:highlight w:val="none"/>
          <w14:textFill>
            <w14:solidFill>
              <w14:schemeClr w14:val="tx1"/>
            </w14:solidFill>
          </w14:textFill>
        </w:rPr>
      </w:pPr>
    </w:p>
    <w:p w14:paraId="45628C72">
      <w:pPr>
        <w:pStyle w:val="213"/>
        <w:pageBreakBefore w:val="0"/>
        <w:overflowPunct/>
        <w:autoSpaceDE/>
        <w:autoSpaceDN/>
        <w:bidi w:val="0"/>
        <w:outlineLvl w:val="9"/>
        <w:rPr>
          <w:rFonts w:hint="eastAsia" w:ascii="宋体" w:hAnsi="宋体" w:eastAsia="宋体" w:cs="宋体"/>
          <w:caps w:val="0"/>
          <w:smallCaps w:val="0"/>
          <w:color w:val="000000" w:themeColor="text1"/>
          <w:spacing w:val="0"/>
          <w:sz w:val="40"/>
          <w:szCs w:val="40"/>
          <w:highlight w:val="none"/>
          <w14:textFill>
            <w14:solidFill>
              <w14:schemeClr w14:val="tx1"/>
            </w14:solidFill>
          </w14:textFill>
        </w:rPr>
      </w:pPr>
    </w:p>
    <w:p w14:paraId="23332F63">
      <w:pPr>
        <w:pageBreakBefore w:val="0"/>
        <w:overflowPunct/>
        <w:autoSpaceDE/>
        <w:autoSpaceDN/>
        <w:bidi w:val="0"/>
        <w:outlineLvl w:val="9"/>
        <w:rPr>
          <w:rFonts w:hint="eastAsia" w:ascii="宋体" w:hAnsi="宋体" w:eastAsia="宋体" w:cs="宋体"/>
          <w:caps w:val="0"/>
          <w:smallCaps w:val="0"/>
          <w:color w:val="000000" w:themeColor="text1"/>
          <w:spacing w:val="0"/>
          <w:sz w:val="40"/>
          <w:szCs w:val="40"/>
          <w:highlight w:val="none"/>
          <w14:textFill>
            <w14:solidFill>
              <w14:schemeClr w14:val="tx1"/>
            </w14:solidFill>
          </w14:textFill>
        </w:rPr>
      </w:pPr>
    </w:p>
    <w:p w14:paraId="3961E904">
      <w:pPr>
        <w:pStyle w:val="2"/>
        <w:pageBreakBefore w:val="0"/>
        <w:overflowPunct/>
        <w:autoSpaceDE/>
        <w:autoSpaceDN/>
        <w:bidi w:val="0"/>
        <w:outlineLvl w:val="9"/>
        <w:rPr>
          <w:rFonts w:hint="eastAsia" w:ascii="宋体" w:hAnsi="宋体" w:eastAsia="宋体" w:cs="宋体"/>
          <w:caps w:val="0"/>
          <w:smallCaps w:val="0"/>
          <w:color w:val="000000" w:themeColor="text1"/>
          <w:spacing w:val="0"/>
          <w:highlight w:val="none"/>
          <w14:textFill>
            <w14:solidFill>
              <w14:schemeClr w14:val="tx1"/>
            </w14:solidFill>
          </w14:textFill>
        </w:rPr>
      </w:pPr>
    </w:p>
    <w:p w14:paraId="1C6E2F72">
      <w:pPr>
        <w:pageBreakBefore w:val="0"/>
        <w:overflowPunct/>
        <w:autoSpaceDE/>
        <w:autoSpaceDN/>
        <w:bidi w:val="0"/>
        <w:adjustRightInd w:val="0"/>
        <w:snapToGrid w:val="0"/>
        <w:spacing w:after="120" w:afterLines="50" w:line="360" w:lineRule="auto"/>
        <w:ind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p w14:paraId="4052EEAA">
      <w:pPr>
        <w:pStyle w:val="12"/>
        <w:pageBreakBefore w:val="0"/>
        <w:overflowPunct/>
        <w:autoSpaceDE/>
        <w:autoSpaceDN/>
        <w:bidi w:val="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p w14:paraId="2D33BD12">
      <w:pPr>
        <w:pStyle w:val="12"/>
        <w:pageBreakBefore w:val="0"/>
        <w:overflowPunct/>
        <w:autoSpaceDE/>
        <w:autoSpaceDN/>
        <w:bidi w:val="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p w14:paraId="23D36329">
      <w:pPr>
        <w:pStyle w:val="12"/>
        <w:pageBreakBefore w:val="0"/>
        <w:overflowPunct/>
        <w:autoSpaceDE/>
        <w:autoSpaceDN/>
        <w:bidi w:val="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p w14:paraId="67A8B3FD">
      <w:pPr>
        <w:pStyle w:val="12"/>
        <w:pageBreakBefore w:val="0"/>
        <w:overflowPunct/>
        <w:autoSpaceDE/>
        <w:autoSpaceDN/>
        <w:bidi w:val="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p w14:paraId="0B4F3344">
      <w:pPr>
        <w:pStyle w:val="12"/>
        <w:pageBreakBefore w:val="0"/>
        <w:overflowPunct/>
        <w:autoSpaceDE/>
        <w:autoSpaceDN/>
        <w:bidi w:val="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p w14:paraId="7FE00A6C">
      <w:pPr>
        <w:pStyle w:val="12"/>
        <w:pageBreakBefore w:val="0"/>
        <w:overflowPunct/>
        <w:autoSpaceDE/>
        <w:autoSpaceDN/>
        <w:bidi w:val="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p w14:paraId="338EA95F">
      <w:pPr>
        <w:pStyle w:val="12"/>
        <w:pageBreakBefore w:val="0"/>
        <w:overflowPunct/>
        <w:autoSpaceDE/>
        <w:autoSpaceDN/>
        <w:bidi w:val="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p w14:paraId="05526DAC">
      <w:pPr>
        <w:pStyle w:val="12"/>
        <w:pageBreakBefore w:val="0"/>
        <w:overflowPunct/>
        <w:autoSpaceDE/>
        <w:autoSpaceDN/>
        <w:bidi w:val="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p w14:paraId="60DAA422">
      <w:pPr>
        <w:pStyle w:val="12"/>
        <w:pageBreakBefore w:val="0"/>
        <w:overflowPunct/>
        <w:autoSpaceDE/>
        <w:autoSpaceDN/>
        <w:bidi w:val="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p w14:paraId="3F86690C">
      <w:pPr>
        <w:pageBreakBefore w:val="0"/>
        <w:overflowPunct/>
        <w:autoSpaceDE/>
        <w:autoSpaceDN/>
        <w:bidi w:val="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br w:type="page"/>
      </w:r>
    </w:p>
    <w:p w14:paraId="78832F51">
      <w:pPr>
        <w:keepNext w:val="0"/>
        <w:keepLines w:val="0"/>
        <w:pageBreakBefore w:val="0"/>
        <w:widowControl/>
        <w:kinsoku/>
        <w:wordWrap/>
        <w:overflowPunct/>
        <w:topLinePunct w:val="0"/>
        <w:autoSpaceDE/>
        <w:autoSpaceDN/>
        <w:bidi w:val="0"/>
        <w:adjustRightInd w:val="0"/>
        <w:snapToGrid w:val="0"/>
        <w:spacing w:line="39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为指导建设项目工程总承包合同当事人的签约行为，维护合同当事人的合法权益，依据《中华人民共和国民法典</w:t>
      </w:r>
      <w:r>
        <w:rPr>
          <w:rFonts w:hint="eastAsia" w:ascii="宋体" w:hAnsi="宋体" w:eastAsia="宋体" w:cs="宋体"/>
          <w:caps w:val="0"/>
          <w:smallCaps w:val="0"/>
          <w:color w:val="000000" w:themeColor="text1"/>
          <w:spacing w:val="0"/>
          <w:sz w:val="22"/>
          <w:szCs w:val="22"/>
          <w:highlight w:val="none"/>
          <w:lang w:eastAsia="zh-CN"/>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中华人民共和国建筑法</w:t>
      </w:r>
      <w:r>
        <w:rPr>
          <w:rFonts w:hint="eastAsia" w:ascii="宋体" w:hAnsi="宋体" w:eastAsia="宋体" w:cs="宋体"/>
          <w:caps w:val="0"/>
          <w:smallCaps w:val="0"/>
          <w:color w:val="000000" w:themeColor="text1"/>
          <w:spacing w:val="0"/>
          <w:sz w:val="22"/>
          <w:szCs w:val="22"/>
          <w:highlight w:val="none"/>
          <w:lang w:eastAsia="zh-CN"/>
          <w14:textFill>
            <w14:solidFill>
              <w14:schemeClr w14:val="tx1"/>
            </w14:solidFill>
          </w14:textFill>
        </w:rPr>
        <w:t>》《中华人民共和国政府采购法》《中华人民共和国政府采购法实施条例》《政府采购竞争性磋商采购方式管理暂行办法》（</w:t>
      </w: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财库〔2014〕214号</w:t>
      </w:r>
      <w:r>
        <w:rPr>
          <w:rFonts w:hint="eastAsia" w:ascii="宋体" w:hAnsi="宋体" w:eastAsia="宋体" w:cs="宋体"/>
          <w:caps w:val="0"/>
          <w:smallCaps w:val="0"/>
          <w:color w:val="000000" w:themeColor="text1"/>
          <w:spacing w:val="0"/>
          <w:sz w:val="22"/>
          <w:szCs w:val="22"/>
          <w:highlight w:val="none"/>
          <w:lang w:eastAsia="zh-CN"/>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以及相关</w:t>
      </w:r>
      <w:r>
        <w:rPr>
          <w:rFonts w:hint="eastAsia" w:ascii="宋体" w:hAnsi="宋体" w:eastAsia="宋体" w:cs="宋体"/>
          <w:caps w:val="0"/>
          <w:smallCaps w:val="0"/>
          <w:color w:val="000000" w:themeColor="text1"/>
          <w:spacing w:val="0"/>
          <w:sz w:val="22"/>
          <w:szCs w:val="22"/>
          <w:highlight w:val="none"/>
          <w:lang w:eastAsia="zh-CN"/>
          <w14:textFill>
            <w14:solidFill>
              <w14:schemeClr w14:val="tx1"/>
            </w14:solidFill>
          </w14:textFill>
        </w:rPr>
        <w:t>法律法规</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住房和城乡建设部、市场监管总局对《建设项目工程总承包合同示范文本（试行）》（GF-2011-0216）进行了修订，制定了《建设项目工程总承包合同（示范文本）》（GF-2020-0216）（以下简称《示范文本》）。现就有关问题说明如下：</w:t>
      </w:r>
    </w:p>
    <w:p w14:paraId="52EF01D3">
      <w:pPr>
        <w:keepNext w:val="0"/>
        <w:keepLines w:val="0"/>
        <w:pageBreakBefore w:val="0"/>
        <w:widowControl/>
        <w:tabs>
          <w:tab w:val="left" w:pos="567"/>
        </w:tabs>
        <w:kinsoku/>
        <w:wordWrap/>
        <w:overflowPunct/>
        <w:topLinePunct w:val="0"/>
        <w:autoSpaceDE/>
        <w:autoSpaceDN/>
        <w:bidi w:val="0"/>
        <w:adjustRightInd w:val="0"/>
        <w:snapToGrid w:val="0"/>
        <w:spacing w:line="390" w:lineRule="exact"/>
        <w:ind w:firstLine="440" w:firstLineChars="200"/>
        <w:textAlignment w:val="auto"/>
        <w:outlineLvl w:val="9"/>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pPr>
      <w:bookmarkStart w:id="108" w:name="_Toc521079598"/>
      <w:r>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t>一、《示范文本》的组成</w:t>
      </w:r>
      <w:bookmarkEnd w:id="108"/>
    </w:p>
    <w:p w14:paraId="25ACAA93">
      <w:pPr>
        <w:keepNext w:val="0"/>
        <w:keepLines w:val="0"/>
        <w:pageBreakBefore w:val="0"/>
        <w:widowControl/>
        <w:kinsoku/>
        <w:wordWrap/>
        <w:overflowPunct/>
        <w:topLinePunct w:val="0"/>
        <w:autoSpaceDE/>
        <w:autoSpaceDN/>
        <w:bidi w:val="0"/>
        <w:adjustRightInd w:val="0"/>
        <w:snapToGrid w:val="0"/>
        <w:spacing w:line="39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《示范文本》由合同协议书、通用合同条件和专用合同条件三部分组成。</w:t>
      </w:r>
    </w:p>
    <w:p w14:paraId="0E276FB6">
      <w:pPr>
        <w:keepNext w:val="0"/>
        <w:keepLines w:val="0"/>
        <w:pageBreakBefore w:val="0"/>
        <w:widowControl/>
        <w:kinsoku/>
        <w:wordWrap/>
        <w:overflowPunct/>
        <w:topLinePunct w:val="0"/>
        <w:autoSpaceDE/>
        <w:autoSpaceDN/>
        <w:bidi w:val="0"/>
        <w:adjustRightInd w:val="0"/>
        <w:snapToGrid w:val="0"/>
        <w:spacing w:line="39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bookmarkStart w:id="109" w:name="_Toc521079599"/>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（一）合同协议书</w:t>
      </w:r>
      <w:bookmarkEnd w:id="109"/>
    </w:p>
    <w:p w14:paraId="207E0EEC">
      <w:pPr>
        <w:keepNext w:val="0"/>
        <w:keepLines w:val="0"/>
        <w:pageBreakBefore w:val="0"/>
        <w:widowControl/>
        <w:kinsoku/>
        <w:wordWrap/>
        <w:overflowPunct/>
        <w:topLinePunct w:val="0"/>
        <w:autoSpaceDE/>
        <w:autoSpaceDN/>
        <w:bidi w:val="0"/>
        <w:adjustRightInd w:val="0"/>
        <w:snapToGrid w:val="0"/>
        <w:spacing w:line="39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示范文本》合同协议书共计11条，主要包括：工程概况、合同工期、质量标准、签约合同价与合同价格形式、工程总承包项目经理、合同文件构成、承诺、订立时间、订立地点、合同生效和合同份数，集中约定了合同当事人基本的合同权利义务。</w:t>
      </w:r>
    </w:p>
    <w:p w14:paraId="1F1E1C2F">
      <w:pPr>
        <w:keepNext w:val="0"/>
        <w:keepLines w:val="0"/>
        <w:pageBreakBefore w:val="0"/>
        <w:widowControl/>
        <w:kinsoku/>
        <w:wordWrap/>
        <w:overflowPunct/>
        <w:topLinePunct w:val="0"/>
        <w:autoSpaceDE/>
        <w:autoSpaceDN/>
        <w:bidi w:val="0"/>
        <w:adjustRightInd w:val="0"/>
        <w:snapToGrid w:val="0"/>
        <w:spacing w:line="39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bookmarkStart w:id="110" w:name="_Toc521079600"/>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（二）通用合同条件</w:t>
      </w:r>
      <w:bookmarkEnd w:id="110"/>
    </w:p>
    <w:p w14:paraId="397B7DF1">
      <w:pPr>
        <w:keepNext w:val="0"/>
        <w:keepLines w:val="0"/>
        <w:pageBreakBefore w:val="0"/>
        <w:widowControl/>
        <w:kinsoku/>
        <w:wordWrap/>
        <w:overflowPunct/>
        <w:topLinePunct w:val="0"/>
        <w:autoSpaceDE/>
        <w:autoSpaceDN/>
        <w:bidi w:val="0"/>
        <w:adjustRightInd w:val="0"/>
        <w:snapToGrid w:val="0"/>
        <w:spacing w:line="39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通用合同条件是合同当事人根据《中华人民共和国民法典</w:t>
      </w:r>
      <w:r>
        <w:rPr>
          <w:rFonts w:hint="eastAsia" w:ascii="宋体" w:hAnsi="宋体" w:eastAsia="宋体" w:cs="宋体"/>
          <w:caps w:val="0"/>
          <w:smallCaps w:val="0"/>
          <w:color w:val="000000" w:themeColor="text1"/>
          <w:spacing w:val="0"/>
          <w:sz w:val="22"/>
          <w:szCs w:val="22"/>
          <w:highlight w:val="none"/>
          <w:lang w:eastAsia="zh-CN"/>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中华人民共和国建筑法》等法律法规的规定，就工程总承包项目的实施及相关事项，对合同当事人的权利义务作出的原则性约定。通用合同条件共计20条，具体条款分别为：</w:t>
      </w:r>
      <w:bookmarkStart w:id="111" w:name="_Hlk54448922"/>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第1条 一般约定，第2条 发包人，第3条 发包人的管理，第4条 承包人，第5条 设计，第6条 材料、工程设备，第7条 施工，第8条 工期和进度，第9条 竣工试验，第10条 验收和工程接收，第11条 缺陷责任与保修，第12条 竣工后试验，第13条 变更与调整，第14条 合同价格与支付，第15条 违约，第16条 合同解除，第17条 不可抗力，第18条 保险，第19条 索赔，第20条 争议解决。</w:t>
      </w:r>
      <w:bookmarkEnd w:id="111"/>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前述条款安排既考虑了现行法律法规对工程总承包活动的有关要求，也考虑了工程总承包项目管理的实际需要。</w:t>
      </w:r>
    </w:p>
    <w:p w14:paraId="518CEB30">
      <w:pPr>
        <w:keepNext w:val="0"/>
        <w:keepLines w:val="0"/>
        <w:pageBreakBefore w:val="0"/>
        <w:widowControl/>
        <w:kinsoku/>
        <w:wordWrap/>
        <w:overflowPunct/>
        <w:topLinePunct w:val="0"/>
        <w:autoSpaceDE/>
        <w:autoSpaceDN/>
        <w:bidi w:val="0"/>
        <w:adjustRightInd w:val="0"/>
        <w:snapToGrid w:val="0"/>
        <w:spacing w:line="39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bookmarkStart w:id="112" w:name="_Toc521079601"/>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（三）专用合同条件</w:t>
      </w:r>
      <w:bookmarkEnd w:id="112"/>
    </w:p>
    <w:p w14:paraId="2790F41A">
      <w:pPr>
        <w:keepNext w:val="0"/>
        <w:keepLines w:val="0"/>
        <w:pageBreakBefore w:val="0"/>
        <w:widowControl/>
        <w:kinsoku/>
        <w:wordWrap/>
        <w:overflowPunct/>
        <w:topLinePunct w:val="0"/>
        <w:autoSpaceDE/>
        <w:autoSpaceDN/>
        <w:bidi w:val="0"/>
        <w:adjustRightInd w:val="0"/>
        <w:snapToGrid w:val="0"/>
        <w:spacing w:line="39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专用合同条件是合同当事人根据不同建设项目的特点及具体情况，通过双方的谈判、协商对通用合同条件原则性约定细化、完善、补充、修改或另行约定的合同条件。在编写专用合同条件时，应注意以下事项：</w:t>
      </w:r>
    </w:p>
    <w:p w14:paraId="2B7D5D53">
      <w:pPr>
        <w:keepNext w:val="0"/>
        <w:keepLines w:val="0"/>
        <w:pageBreakBefore w:val="0"/>
        <w:widowControl/>
        <w:kinsoku/>
        <w:wordWrap/>
        <w:overflowPunct/>
        <w:topLinePunct w:val="0"/>
        <w:autoSpaceDE/>
        <w:autoSpaceDN/>
        <w:bidi w:val="0"/>
        <w:adjustRightInd w:val="0"/>
        <w:snapToGrid w:val="0"/>
        <w:spacing w:line="39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1.专用合同条件的编号应与相应的通用合同条件的编号一致；</w:t>
      </w:r>
    </w:p>
    <w:p w14:paraId="67C43802">
      <w:pPr>
        <w:keepNext w:val="0"/>
        <w:keepLines w:val="0"/>
        <w:pageBreakBefore w:val="0"/>
        <w:widowControl/>
        <w:kinsoku/>
        <w:wordWrap/>
        <w:overflowPunct/>
        <w:topLinePunct w:val="0"/>
        <w:autoSpaceDE/>
        <w:autoSpaceDN/>
        <w:bidi w:val="0"/>
        <w:adjustRightInd w:val="0"/>
        <w:snapToGrid w:val="0"/>
        <w:spacing w:line="39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2.在专用合同条件中有横道线的地方，合同当事人可针对相应的通用合同条件进行细化、完善、补充、修改或另行约定；如无细化、完善、补充、修改或另行约定，则填写“无”或划“/”；</w:t>
      </w:r>
    </w:p>
    <w:p w14:paraId="595201FC">
      <w:pPr>
        <w:keepNext w:val="0"/>
        <w:keepLines w:val="0"/>
        <w:pageBreakBefore w:val="0"/>
        <w:widowControl/>
        <w:kinsoku/>
        <w:wordWrap/>
        <w:overflowPunct/>
        <w:topLinePunct w:val="0"/>
        <w:autoSpaceDE/>
        <w:autoSpaceDN/>
        <w:bidi w:val="0"/>
        <w:adjustRightInd w:val="0"/>
        <w:snapToGrid w:val="0"/>
        <w:spacing w:line="39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3.对于在专用合同条件中未列出的通用合同条件中的条款，合同当事人根据建设项目的具体情况认为需要进行细化、完善、补充、修改或另行约定的，可在专用合同条件中，以同一条款号增加相关条款的内容。</w:t>
      </w:r>
    </w:p>
    <w:p w14:paraId="2A83C2AF">
      <w:pPr>
        <w:keepNext w:val="0"/>
        <w:keepLines w:val="0"/>
        <w:pageBreakBefore w:val="0"/>
        <w:widowControl/>
        <w:tabs>
          <w:tab w:val="left" w:pos="567"/>
        </w:tabs>
        <w:kinsoku/>
        <w:wordWrap/>
        <w:overflowPunct/>
        <w:topLinePunct w:val="0"/>
        <w:autoSpaceDE/>
        <w:autoSpaceDN/>
        <w:bidi w:val="0"/>
        <w:adjustRightInd w:val="0"/>
        <w:snapToGrid w:val="0"/>
        <w:spacing w:line="390" w:lineRule="exact"/>
        <w:textAlignment w:val="auto"/>
        <w:outlineLvl w:val="9"/>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pPr>
      <w:bookmarkStart w:id="113" w:name="_Toc521079602"/>
      <w:r>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t>二、《示范文本》的适用范围</w:t>
      </w:r>
      <w:bookmarkEnd w:id="113"/>
    </w:p>
    <w:p w14:paraId="146316AA">
      <w:pPr>
        <w:keepNext w:val="0"/>
        <w:keepLines w:val="0"/>
        <w:pageBreakBefore w:val="0"/>
        <w:widowControl/>
        <w:kinsoku/>
        <w:wordWrap/>
        <w:overflowPunct/>
        <w:topLinePunct w:val="0"/>
        <w:autoSpaceDE/>
        <w:autoSpaceDN/>
        <w:bidi w:val="0"/>
        <w:adjustRightInd w:val="0"/>
        <w:snapToGrid w:val="0"/>
        <w:spacing w:line="39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《示范文本》适用于房屋建筑和市政基础设施项目工程总承包承发包活动。</w:t>
      </w:r>
    </w:p>
    <w:p w14:paraId="7AA64537">
      <w:pPr>
        <w:keepNext w:val="0"/>
        <w:keepLines w:val="0"/>
        <w:pageBreakBefore w:val="0"/>
        <w:widowControl/>
        <w:tabs>
          <w:tab w:val="left" w:pos="567"/>
        </w:tabs>
        <w:kinsoku/>
        <w:wordWrap/>
        <w:overflowPunct/>
        <w:topLinePunct w:val="0"/>
        <w:autoSpaceDE/>
        <w:autoSpaceDN/>
        <w:bidi w:val="0"/>
        <w:adjustRightInd w:val="0"/>
        <w:snapToGrid w:val="0"/>
        <w:spacing w:line="390" w:lineRule="exact"/>
        <w:textAlignment w:val="auto"/>
        <w:outlineLvl w:val="9"/>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t>三、《示范文本》的性质</w:t>
      </w:r>
    </w:p>
    <w:p w14:paraId="65FD684F">
      <w:pPr>
        <w:keepNext w:val="0"/>
        <w:keepLines w:val="0"/>
        <w:pageBreakBefore w:val="0"/>
        <w:widowControl/>
        <w:kinsoku/>
        <w:wordWrap/>
        <w:overflowPunct/>
        <w:topLinePunct w:val="0"/>
        <w:autoSpaceDE/>
        <w:autoSpaceDN/>
        <w:bidi w:val="0"/>
        <w:adjustRightInd w:val="0"/>
        <w:snapToGrid w:val="0"/>
        <w:spacing w:line="390" w:lineRule="exact"/>
        <w:ind w:firstLine="440" w:firstLineChars="200"/>
        <w:jc w:val="left"/>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《示范文本》为推荐使用的非强制性使用文本。合同当事人可结合建设工程具体情况，参照《示范文本》订立合同，并按照法律法规和合同约定承担相应的法律责任及合同权利义务。</w:t>
      </w:r>
    </w:p>
    <w:p w14:paraId="2E044BDE">
      <w:pPr>
        <w:rPr>
          <w:rFonts w:hint="eastAsia" w:ascii="宋体" w:hAnsi="宋体" w:eastAsia="宋体" w:cs="宋体"/>
          <w:b/>
          <w:bCs/>
          <w:caps w:val="0"/>
          <w:smallCaps w:val="0"/>
          <w:color w:val="000000" w:themeColor="text1"/>
          <w:spacing w:val="0"/>
          <w:kern w:val="44"/>
          <w:sz w:val="36"/>
          <w:szCs w:val="36"/>
          <w:highlight w:val="none"/>
          <w:lang w:val="zh-CN"/>
          <w14:textFill>
            <w14:solidFill>
              <w14:schemeClr w14:val="tx1"/>
            </w14:solidFill>
          </w14:textFill>
        </w:rPr>
      </w:pPr>
      <w:bookmarkStart w:id="114" w:name="_Toc26925"/>
      <w:bookmarkStart w:id="115" w:name="_Toc30264"/>
      <w:bookmarkStart w:id="116" w:name="_Toc18942"/>
      <w:bookmarkStart w:id="117" w:name="_Toc5328"/>
      <w:r>
        <w:rPr>
          <w:rFonts w:hint="eastAsia" w:ascii="宋体" w:hAnsi="宋体" w:eastAsia="宋体" w:cs="宋体"/>
          <w:b/>
          <w:bCs/>
          <w:caps w:val="0"/>
          <w:smallCaps w:val="0"/>
          <w:color w:val="000000" w:themeColor="text1"/>
          <w:spacing w:val="0"/>
          <w:kern w:val="44"/>
          <w:sz w:val="36"/>
          <w:szCs w:val="36"/>
          <w:highlight w:val="none"/>
          <w:lang w:val="zh-CN"/>
          <w14:textFill>
            <w14:solidFill>
              <w14:schemeClr w14:val="tx1"/>
            </w14:solidFill>
          </w14:textFill>
        </w:rPr>
        <w:br w:type="page"/>
      </w:r>
    </w:p>
    <w:p w14:paraId="5A66A13E">
      <w:pPr>
        <w:pageBreakBefore w:val="0"/>
        <w:overflowPunct/>
        <w:autoSpaceDE/>
        <w:autoSpaceDN/>
        <w:bidi w:val="0"/>
        <w:adjustRightInd w:val="0"/>
        <w:snapToGrid w:val="0"/>
        <w:spacing w:after="50" w:line="360" w:lineRule="auto"/>
        <w:jc w:val="center"/>
        <w:outlineLvl w:val="1"/>
        <w:rPr>
          <w:rFonts w:hint="eastAsia" w:ascii="宋体" w:hAnsi="宋体" w:eastAsia="宋体" w:cs="宋体"/>
          <w:b/>
          <w:bCs/>
          <w:caps w:val="0"/>
          <w:smallCaps w:val="0"/>
          <w:color w:val="000000" w:themeColor="text1"/>
          <w:spacing w:val="0"/>
          <w:kern w:val="44"/>
          <w:sz w:val="36"/>
          <w:szCs w:val="36"/>
          <w:highlight w:val="none"/>
          <w:lang w:val="zh-CN"/>
          <w14:textFill>
            <w14:solidFill>
              <w14:schemeClr w14:val="tx1"/>
            </w14:solidFill>
          </w14:textFill>
        </w:rPr>
      </w:pPr>
      <w:bookmarkStart w:id="118" w:name="_Toc6738"/>
      <w:r>
        <w:rPr>
          <w:rFonts w:hint="eastAsia" w:ascii="宋体" w:hAnsi="宋体" w:eastAsia="宋体" w:cs="宋体"/>
          <w:b/>
          <w:bCs/>
          <w:caps w:val="0"/>
          <w:smallCaps w:val="0"/>
          <w:color w:val="000000" w:themeColor="text1"/>
          <w:spacing w:val="0"/>
          <w:kern w:val="44"/>
          <w:sz w:val="36"/>
          <w:szCs w:val="36"/>
          <w:highlight w:val="none"/>
          <w:lang w:val="zh-CN"/>
          <w14:textFill>
            <w14:solidFill>
              <w14:schemeClr w14:val="tx1"/>
            </w14:solidFill>
          </w14:textFill>
        </w:rPr>
        <w:t>第一部分 合同协议书</w:t>
      </w:r>
      <w:bookmarkEnd w:id="114"/>
      <w:bookmarkEnd w:id="115"/>
      <w:bookmarkEnd w:id="118"/>
    </w:p>
    <w:p w14:paraId="19E4988C">
      <w:pPr>
        <w:keepNext w:val="0"/>
        <w:keepLines w:val="0"/>
        <w:pageBreakBefore w:val="0"/>
        <w:kinsoku/>
        <w:wordWrap/>
        <w:overflowPunct/>
        <w:topLinePunct w:val="0"/>
        <w:autoSpaceDE/>
        <w:autoSpaceDN/>
        <w:bidi w:val="0"/>
        <w:adjustRightInd/>
        <w:snapToGrid/>
        <w:spacing w:line="400" w:lineRule="exact"/>
        <w:ind w:firstLine="600"/>
        <w:textAlignment w:val="auto"/>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发包人（全称）：</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p>
    <w:p w14:paraId="62FC8A97">
      <w:pPr>
        <w:keepNext w:val="0"/>
        <w:keepLines w:val="0"/>
        <w:pageBreakBefore w:val="0"/>
        <w:kinsoku/>
        <w:wordWrap/>
        <w:overflowPunct/>
        <w:topLinePunct w:val="0"/>
        <w:autoSpaceDE/>
        <w:autoSpaceDN/>
        <w:bidi w:val="0"/>
        <w:adjustRightInd/>
        <w:snapToGrid/>
        <w:spacing w:line="400" w:lineRule="exact"/>
        <w:ind w:firstLine="600"/>
        <w:textAlignment w:val="auto"/>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承包人（全称）：</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b/>
          <w:bCs/>
          <w:caps w:val="0"/>
          <w:smallCaps w:val="0"/>
          <w:color w:val="000000" w:themeColor="text1"/>
          <w:spacing w:val="0"/>
          <w:sz w:val="22"/>
          <w:szCs w:val="22"/>
          <w:highlight w:val="none"/>
          <w:u w:val="single"/>
          <w:lang w:eastAsia="zh-CN"/>
          <w14:textFill>
            <w14:solidFill>
              <w14:schemeClr w14:val="tx1"/>
            </w14:solidFill>
          </w14:textFill>
        </w:rPr>
        <w:t>（</w:t>
      </w:r>
      <w:r>
        <w:rPr>
          <w:rFonts w:hint="eastAsia" w:ascii="宋体" w:hAnsi="宋体" w:eastAsia="宋体" w:cs="宋体"/>
          <w:b/>
          <w:bCs/>
          <w:caps w:val="0"/>
          <w:smallCaps w:val="0"/>
          <w:color w:val="000000" w:themeColor="text1"/>
          <w:spacing w:val="0"/>
          <w:sz w:val="22"/>
          <w:szCs w:val="22"/>
          <w:highlight w:val="none"/>
          <w:u w:val="single"/>
          <w14:textFill>
            <w14:solidFill>
              <w14:schemeClr w14:val="tx1"/>
            </w14:solidFill>
          </w14:textFill>
        </w:rPr>
        <w:t>施工单位，联合体牵头人）</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p>
    <w:p w14:paraId="25A3F6C3">
      <w:pPr>
        <w:keepNext w:val="0"/>
        <w:keepLines w:val="0"/>
        <w:pageBreakBefore w:val="0"/>
        <w:widowControl w:val="0"/>
        <w:kinsoku/>
        <w:wordWrap/>
        <w:overflowPunct/>
        <w:topLinePunct w:val="0"/>
        <w:autoSpaceDE/>
        <w:autoSpaceDN/>
        <w:bidi w:val="0"/>
        <w:adjustRightInd/>
        <w:snapToGrid/>
        <w:spacing w:line="400" w:lineRule="exact"/>
        <w:ind w:firstLine="2429" w:firstLineChars="1100"/>
        <w:textAlignment w:val="auto"/>
        <w:outlineLvl w:val="9"/>
        <w:rPr>
          <w:rFonts w:hint="eastAsia" w:ascii="宋体" w:hAnsi="宋体" w:eastAsia="宋体" w:cs="宋体"/>
          <w:caps w:val="0"/>
          <w:smallCaps w:val="0"/>
          <w:color w:val="000000" w:themeColor="text1"/>
          <w:spacing w:val="0"/>
          <w:sz w:val="22"/>
          <w:szCs w:val="22"/>
          <w:highlight w:val="red"/>
          <w:u w:val="single"/>
          <w14:textFill>
            <w14:solidFill>
              <w14:schemeClr w14:val="tx1"/>
            </w14:solidFill>
          </w14:textFill>
        </w:rPr>
      </w:pPr>
      <w:r>
        <w:rPr>
          <w:rFonts w:hint="eastAsia" w:ascii="宋体" w:hAnsi="宋体" w:eastAsia="宋体" w:cs="宋体"/>
          <w:b/>
          <w:bCs/>
          <w:caps w:val="0"/>
          <w:smallCaps w:val="0"/>
          <w:color w:val="000000" w:themeColor="text1"/>
          <w:spacing w:val="0"/>
          <w:sz w:val="22"/>
          <w:szCs w:val="22"/>
          <w:highlight w:val="none"/>
          <w:u w:val="single"/>
          <w:lang w:val="en-US" w:eastAsia="zh-CN"/>
          <w14:textFill>
            <w14:solidFill>
              <w14:schemeClr w14:val="tx1"/>
            </w14:solidFill>
          </w14:textFill>
        </w:rPr>
        <w:t xml:space="preserve">                         </w:t>
      </w:r>
      <w:r>
        <w:rPr>
          <w:rFonts w:hint="eastAsia" w:ascii="宋体" w:hAnsi="宋体" w:eastAsia="宋体" w:cs="宋体"/>
          <w:b/>
          <w:bCs/>
          <w:caps w:val="0"/>
          <w:smallCaps w:val="0"/>
          <w:color w:val="000000" w:themeColor="text1"/>
          <w:spacing w:val="0"/>
          <w:sz w:val="22"/>
          <w:szCs w:val="22"/>
          <w:highlight w:val="red"/>
          <w:u w:val="single"/>
          <w:lang w:eastAsia="zh-CN"/>
          <w14:textFill>
            <w14:solidFill>
              <w14:schemeClr w14:val="tx1"/>
            </w14:solidFill>
          </w14:textFill>
        </w:rPr>
        <w:t>（</w:t>
      </w:r>
      <w:r>
        <w:rPr>
          <w:rFonts w:hint="eastAsia" w:ascii="宋体" w:hAnsi="宋体" w:eastAsia="宋体" w:cs="宋体"/>
          <w:b/>
          <w:bCs/>
          <w:caps w:val="0"/>
          <w:smallCaps w:val="0"/>
          <w:color w:val="000000" w:themeColor="text1"/>
          <w:spacing w:val="0"/>
          <w:sz w:val="22"/>
          <w:szCs w:val="22"/>
          <w:highlight w:val="red"/>
          <w:u w:val="single"/>
          <w:lang w:val="en-US" w:eastAsia="zh-CN"/>
          <w14:textFill>
            <w14:solidFill>
              <w14:schemeClr w14:val="tx1"/>
            </w14:solidFill>
          </w14:textFill>
        </w:rPr>
        <w:t>联合体</w:t>
      </w:r>
      <w:r>
        <w:rPr>
          <w:rFonts w:hint="eastAsia" w:ascii="宋体" w:hAnsi="宋体" w:eastAsia="宋体" w:cs="宋体"/>
          <w:b/>
          <w:bCs/>
          <w:caps w:val="0"/>
          <w:smallCaps w:val="0"/>
          <w:color w:val="000000" w:themeColor="text1"/>
          <w:spacing w:val="0"/>
          <w:sz w:val="22"/>
          <w:szCs w:val="22"/>
          <w:highlight w:val="red"/>
          <w:u w:val="single"/>
          <w:lang w:eastAsia="zh-CN"/>
          <w14:textFill>
            <w14:solidFill>
              <w14:schemeClr w14:val="tx1"/>
            </w14:solidFill>
          </w14:textFill>
        </w:rPr>
        <w:t>单位）</w:t>
      </w:r>
    </w:p>
    <w:p w14:paraId="4D6DF792">
      <w:pPr>
        <w:keepNext w:val="0"/>
        <w:keepLines w:val="0"/>
        <w:pageBreakBefore w:val="0"/>
        <w:kinsoku/>
        <w:wordWrap/>
        <w:overflowPunct/>
        <w:topLinePunct w:val="0"/>
        <w:autoSpaceDE/>
        <w:autoSpaceDN/>
        <w:bidi w:val="0"/>
        <w:adjustRightInd/>
        <w:snapToGrid/>
        <w:spacing w:line="400" w:lineRule="exact"/>
        <w:ind w:firstLine="6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根据《中华人民共和国民法典</w:t>
      </w:r>
      <w:r>
        <w:rPr>
          <w:rFonts w:hint="eastAsia" w:ascii="宋体" w:hAnsi="宋体" w:eastAsia="宋体" w:cs="宋体"/>
          <w:caps w:val="0"/>
          <w:smallCaps w:val="0"/>
          <w:color w:val="000000" w:themeColor="text1"/>
          <w:spacing w:val="0"/>
          <w:sz w:val="22"/>
          <w:szCs w:val="22"/>
          <w:highlight w:val="none"/>
          <w:lang w:eastAsia="zh-CN"/>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中华人民共和国建筑法》及有关法律规定，遵循平等、自愿、公平和诚实信用的原则，双方就</w:t>
      </w:r>
      <w:r>
        <w:rPr>
          <w:rFonts w:hint="eastAsia" w:ascii="宋体" w:hAnsi="宋体" w:cs="宋体"/>
          <w:b/>
          <w:bCs/>
          <w:caps w:val="0"/>
          <w:smallCaps w:val="0"/>
          <w:color w:val="000000" w:themeColor="text1"/>
          <w:spacing w:val="0"/>
          <w:sz w:val="22"/>
          <w:szCs w:val="22"/>
          <w:highlight w:val="none"/>
          <w:u w:val="single"/>
          <w:lang w:eastAsia="zh-CN"/>
          <w14:textFill>
            <w14:solidFill>
              <w14:schemeClr w14:val="tx1"/>
            </w14:solidFill>
          </w14:textFill>
        </w:rPr>
        <w:t>大理大学第一附属医院2号住院楼3层手术麻醉科新增手术间改造工程项目</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项目的工程总承包及有关事项协商一致，共同达成如下协议：</w:t>
      </w:r>
    </w:p>
    <w:p w14:paraId="206706CB">
      <w:pPr>
        <w:pStyle w:val="214"/>
        <w:keepNext w:val="0"/>
        <w:keepLines w:val="0"/>
        <w:pageBreakBefore w:val="0"/>
        <w:numPr>
          <w:ilvl w:val="0"/>
          <w:numId w:val="0"/>
        </w:numPr>
        <w:wordWrap/>
        <w:overflowPunct/>
        <w:topLinePunct w:val="0"/>
        <w:autoSpaceDE/>
        <w:autoSpaceDN/>
        <w:bidi w:val="0"/>
        <w:spacing w:after="0" w:afterLines="0" w:line="400" w:lineRule="exact"/>
        <w:jc w:val="both"/>
        <w:textAlignment w:val="auto"/>
        <w:outlineLvl w:val="9"/>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pPr>
      <w:bookmarkStart w:id="119" w:name="_Toc54862165"/>
      <w:bookmarkStart w:id="120" w:name="_Toc26408"/>
      <w:r>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t>一、工程概况</w:t>
      </w:r>
      <w:bookmarkEnd w:id="119"/>
      <w:bookmarkEnd w:id="120"/>
    </w:p>
    <w:p w14:paraId="3F3E39B4">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 工程名称：</w:t>
      </w:r>
      <w:r>
        <w:rPr>
          <w:rFonts w:hint="eastAsia" w:ascii="宋体" w:hAnsi="宋体" w:cs="宋体"/>
          <w:caps w:val="0"/>
          <w:smallCaps w:val="0"/>
          <w:color w:val="000000" w:themeColor="text1"/>
          <w:spacing w:val="0"/>
          <w:sz w:val="22"/>
          <w:szCs w:val="22"/>
          <w:highlight w:val="none"/>
          <w:u w:val="single"/>
          <w:lang w:eastAsia="zh-CN"/>
          <w14:textFill>
            <w14:solidFill>
              <w14:schemeClr w14:val="tx1"/>
            </w14:solidFill>
          </w14:textFill>
        </w:rPr>
        <w:t>大理大学第一附属医院2号住院楼3层手术麻醉科新增手术间改造工程项目</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CD02549">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 工程地点：</w:t>
      </w:r>
      <w:r>
        <w:rPr>
          <w:rFonts w:hint="eastAsia" w:ascii="宋体" w:hAnsi="宋体" w:eastAsia="宋体" w:cs="宋体"/>
          <w:caps w:val="0"/>
          <w:smallCaps w:val="0"/>
          <w:color w:val="000000" w:themeColor="text1"/>
          <w:spacing w:val="0"/>
          <w:sz w:val="22"/>
          <w:szCs w:val="22"/>
          <w:highlight w:val="none"/>
          <w:u w:val="single"/>
          <w:lang w:eastAsia="zh-CN"/>
          <w14:textFill>
            <w14:solidFill>
              <w14:schemeClr w14:val="tx1"/>
            </w14:solidFill>
          </w14:textFill>
        </w:rPr>
        <w:t>大理大学第一附属医院</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内。</w:t>
      </w:r>
    </w:p>
    <w:p w14:paraId="2C0886E8">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3. 工程审批、核准或备案文号：</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2F5EF618">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4. 资金来源：</w:t>
      </w:r>
      <w:r>
        <w:rPr>
          <w:rFonts w:hint="eastAsia" w:ascii="宋体" w:hAnsi="宋体" w:eastAsia="宋体" w:cs="宋体"/>
          <w:caps w:val="0"/>
          <w:smallCaps w:val="0"/>
          <w:color w:val="000000" w:themeColor="text1"/>
          <w:spacing w:val="0"/>
          <w:sz w:val="22"/>
          <w:szCs w:val="22"/>
          <w:highlight w:val="none"/>
          <w:u w:val="single"/>
          <w:lang w:eastAsia="zh-CN"/>
          <w14:textFill>
            <w14:solidFill>
              <w14:schemeClr w14:val="tx1"/>
            </w14:solidFill>
          </w14:textFill>
        </w:rPr>
        <w:t>自筹资金</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34F175DA">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lang w:eastAsia="zh-CN"/>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5. 工程内容及规模</w:t>
      </w:r>
      <w:r>
        <w:rPr>
          <w:rFonts w:hint="eastAsia" w:ascii="宋体" w:hAnsi="宋体" w:eastAsia="宋体" w:cs="宋体"/>
          <w:caps w:val="0"/>
          <w:smallCaps w:val="0"/>
          <w:color w:val="000000" w:themeColor="text1"/>
          <w:spacing w:val="0"/>
          <w:sz w:val="22"/>
          <w:szCs w:val="22"/>
          <w:highlight w:val="none"/>
          <w:lang w:eastAsia="zh-CN"/>
          <w14:textFill>
            <w14:solidFill>
              <w14:schemeClr w14:val="tx1"/>
            </w14:solidFill>
          </w14:textFill>
        </w:rPr>
        <w:t>：</w:t>
      </w:r>
    </w:p>
    <w:p w14:paraId="71B525BA">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一）成交单位进场先设计，方案通过医院医务、控感、使用科室等确认后编制施工图，施工图审查完成由施工方报送预算，预算经医院委托的第三方造价单位前置审计，前置审计价经院方、施工方、第三方造价单位确认后开始施工；</w:t>
      </w:r>
    </w:p>
    <w:p w14:paraId="7AB88C42">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lang w:val="en-US"/>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（二）工程主要内容：将三层手术室包装间及清洗间合并改造成一间手术室，工程包括拆除墙体，重做塑胶地面及洁净板墙面，安装空调通风、医气、强弱电系统等</w:t>
      </w:r>
      <w:r>
        <w:rPr>
          <w:rFonts w:hint="eastAsia" w:ascii="宋体" w:hAnsi="宋体" w:cs="宋体"/>
          <w:caps w:val="0"/>
          <w:smallCaps w:val="0"/>
          <w:color w:val="000000" w:themeColor="text1"/>
          <w:spacing w:val="0"/>
          <w:sz w:val="22"/>
          <w:szCs w:val="22"/>
          <w:highlight w:val="none"/>
          <w:lang w:val="en-US" w:eastAsia="zh-CN"/>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lang w:eastAsia="zh-CN"/>
          <w14:textFill>
            <w14:solidFill>
              <w14:schemeClr w14:val="tx1"/>
            </w14:solidFill>
          </w14:textFill>
        </w:rPr>
        <w:t>施工</w:t>
      </w: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完成后</w:t>
      </w:r>
      <w:r>
        <w:rPr>
          <w:rFonts w:hint="eastAsia" w:ascii="宋体" w:hAnsi="宋体" w:eastAsia="宋体" w:cs="宋体"/>
          <w:caps w:val="0"/>
          <w:smallCaps w:val="0"/>
          <w:color w:val="000000" w:themeColor="text1"/>
          <w:spacing w:val="0"/>
          <w:sz w:val="22"/>
          <w:szCs w:val="22"/>
          <w:highlight w:val="none"/>
          <w:lang w:eastAsia="zh-CN"/>
          <w14:textFill>
            <w14:solidFill>
              <w14:schemeClr w14:val="tx1"/>
            </w14:solidFill>
          </w14:textFill>
        </w:rPr>
        <w:t>，施工方需提供由第三方检测机构出具该手术室</w:t>
      </w: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等区域</w:t>
      </w:r>
      <w:r>
        <w:rPr>
          <w:rFonts w:hint="eastAsia" w:ascii="宋体" w:hAnsi="宋体" w:eastAsia="宋体" w:cs="宋体"/>
          <w:caps w:val="0"/>
          <w:smallCaps w:val="0"/>
          <w:color w:val="000000" w:themeColor="text1"/>
          <w:spacing w:val="0"/>
          <w:sz w:val="22"/>
          <w:szCs w:val="22"/>
          <w:highlight w:val="none"/>
          <w:lang w:eastAsia="zh-CN"/>
          <w14:textFill>
            <w14:solidFill>
              <w14:schemeClr w14:val="tx1"/>
            </w14:solidFill>
          </w14:textFill>
        </w:rPr>
        <w:t>检测报告，并</w:t>
      </w:r>
      <w:r>
        <w:rPr>
          <w:rFonts w:hint="eastAsia" w:ascii="宋体" w:hAnsi="宋体" w:cs="宋体"/>
          <w:caps w:val="0"/>
          <w:smallCaps w:val="0"/>
          <w:color w:val="000000" w:themeColor="text1"/>
          <w:spacing w:val="0"/>
          <w:sz w:val="22"/>
          <w:szCs w:val="22"/>
          <w:highlight w:val="none"/>
          <w:lang w:eastAsia="zh-CN"/>
          <w14:textFill>
            <w14:solidFill>
              <w14:schemeClr w14:val="tx1"/>
            </w14:solidFill>
          </w14:textFill>
        </w:rPr>
        <w:t>满足设计文件</w:t>
      </w: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lang w:eastAsia="zh-CN"/>
          <w14:textFill>
            <w14:solidFill>
              <w14:schemeClr w14:val="tx1"/>
            </w14:solidFill>
          </w14:textFill>
        </w:rPr>
        <w:t>国家及行业相关规定。</w:t>
      </w:r>
    </w:p>
    <w:p w14:paraId="2E6EA10F">
      <w:pPr>
        <w:keepNext w:val="0"/>
        <w:keepLines w:val="0"/>
        <w:pageBreakBefore w:val="0"/>
        <w:widowControl w:val="0"/>
        <w:kinsoku/>
        <w:wordWrap/>
        <w:overflowPunct/>
        <w:topLinePunct w:val="0"/>
        <w:autoSpaceDE/>
        <w:autoSpaceDN/>
        <w:bidi w:val="0"/>
        <w:adjustRightInd/>
        <w:snapToGrid/>
        <w:spacing w:line="400" w:lineRule="exact"/>
        <w:ind w:firstLine="440" w:firstLineChars="200"/>
        <w:textAlignment w:val="auto"/>
        <w:outlineLvl w:val="9"/>
        <w:rPr>
          <w:rFonts w:hint="default"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6. 工程承包范围</w:t>
      </w:r>
      <w:bookmarkStart w:id="121" w:name="_Toc54862166"/>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w:t>
      </w:r>
      <w:r>
        <w:rPr>
          <w:rFonts w:hint="eastAsia" w:ascii="宋体" w:hAnsi="宋体" w:eastAsia="宋体" w:cs="宋体"/>
          <w:b w:val="0"/>
          <w:bCs w:val="0"/>
          <w:caps w:val="0"/>
          <w:smallCaps w:val="0"/>
          <w:color w:val="000000" w:themeColor="text1"/>
          <w:spacing w:val="0"/>
          <w:sz w:val="22"/>
          <w:szCs w:val="22"/>
          <w:highlight w:val="none"/>
          <w:u w:val="single"/>
          <w:lang w:val="en-US" w:eastAsia="zh-CN"/>
          <w14:textFill>
            <w14:solidFill>
              <w14:schemeClr w14:val="tx1"/>
            </w14:solidFill>
          </w14:textFill>
        </w:rPr>
        <w:t xml:space="preserve"> /</w:t>
      </w:r>
    </w:p>
    <w:p w14:paraId="79718D46">
      <w:pPr>
        <w:keepNext w:val="0"/>
        <w:keepLines w:val="0"/>
        <w:pageBreakBefore w:val="0"/>
        <w:widowControl w:val="0"/>
        <w:kinsoku/>
        <w:wordWrap/>
        <w:overflowPunct/>
        <w:topLinePunct w:val="0"/>
        <w:autoSpaceDE/>
        <w:autoSpaceDN/>
        <w:bidi w:val="0"/>
        <w:adjustRightInd/>
        <w:snapToGrid/>
        <w:spacing w:line="400" w:lineRule="exact"/>
        <w:ind w:firstLine="442" w:firstLineChars="200"/>
        <w:textAlignment w:val="auto"/>
        <w:outlineLvl w:val="9"/>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pPr>
      <w:r>
        <w:rPr>
          <w:rFonts w:hint="eastAsia" w:ascii="宋体" w:hAnsi="宋体" w:eastAsia="宋体" w:cs="宋体"/>
          <w:b/>
          <w:bCs/>
          <w:caps w:val="0"/>
          <w:smallCaps w:val="0"/>
          <w:color w:val="000000" w:themeColor="text1"/>
          <w:spacing w:val="0"/>
          <w:sz w:val="22"/>
          <w:szCs w:val="22"/>
          <w:highlight w:val="none"/>
          <w:lang w:val="en-US" w:eastAsia="zh-CN"/>
          <w14:textFill>
            <w14:solidFill>
              <w14:schemeClr w14:val="tx1"/>
            </w14:solidFill>
          </w14:textFill>
        </w:rPr>
        <w:t>说明：招标人在项目实施过程中可根据项目具体情况保留对以上招标范围调整的权利，中标人需配合招标人工作且不得以此作为索赔、调整中标价的理由。</w:t>
      </w:r>
    </w:p>
    <w:p w14:paraId="2EAEAC2F">
      <w:pPr>
        <w:pStyle w:val="214"/>
        <w:keepNext w:val="0"/>
        <w:keepLines w:val="0"/>
        <w:pageBreakBefore w:val="0"/>
        <w:numPr>
          <w:ilvl w:val="0"/>
          <w:numId w:val="0"/>
        </w:numPr>
        <w:wordWrap/>
        <w:overflowPunct/>
        <w:topLinePunct w:val="0"/>
        <w:autoSpaceDE/>
        <w:autoSpaceDN/>
        <w:bidi w:val="0"/>
        <w:spacing w:after="0" w:afterLines="0" w:line="400" w:lineRule="exact"/>
        <w:jc w:val="both"/>
        <w:textAlignment w:val="auto"/>
        <w:outlineLvl w:val="9"/>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pPr>
      <w:bookmarkStart w:id="122" w:name="_Toc1268"/>
      <w:r>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t>二、合同工期</w:t>
      </w:r>
      <w:bookmarkEnd w:id="121"/>
      <w:bookmarkEnd w:id="122"/>
    </w:p>
    <w:p w14:paraId="620773C8">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计划开始工作日期：</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年</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月</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日。</w:t>
      </w:r>
    </w:p>
    <w:p w14:paraId="683B1588">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计划开始现场施工日期：</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年</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月</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日。</w:t>
      </w:r>
    </w:p>
    <w:p w14:paraId="1FFB7DC5">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计划竣工日期：</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年</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月</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日。</w:t>
      </w:r>
    </w:p>
    <w:p w14:paraId="44C65F74">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工期总日历天数：</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日历天，其中：设计周期</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 xml:space="preserve">   /  </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日历天，施工工期</w:t>
      </w:r>
      <w:r>
        <w:rPr>
          <w:rFonts w:hint="eastAsia" w:ascii="宋体" w:hAnsi="宋体" w:eastAsia="宋体" w:cs="宋体"/>
          <w:b/>
          <w:bCs/>
          <w:caps w:val="0"/>
          <w:smallCaps w:val="0"/>
          <w:color w:val="000000" w:themeColor="text1"/>
          <w:spacing w:val="0"/>
          <w:sz w:val="22"/>
          <w:szCs w:val="22"/>
          <w:highlight w:val="none"/>
          <w:u w:val="single"/>
          <w:lang w:val="en-US" w:eastAsia="zh-CN"/>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日历天。具体开工时间以合同约定时间为准。</w:t>
      </w:r>
    </w:p>
    <w:p w14:paraId="06E5C541">
      <w:pPr>
        <w:pStyle w:val="214"/>
        <w:keepNext w:val="0"/>
        <w:keepLines w:val="0"/>
        <w:pageBreakBefore w:val="0"/>
        <w:numPr>
          <w:ilvl w:val="0"/>
          <w:numId w:val="0"/>
        </w:numPr>
        <w:wordWrap/>
        <w:overflowPunct/>
        <w:topLinePunct w:val="0"/>
        <w:autoSpaceDE/>
        <w:autoSpaceDN/>
        <w:bidi w:val="0"/>
        <w:spacing w:after="0" w:afterLines="0" w:line="400" w:lineRule="exact"/>
        <w:jc w:val="both"/>
        <w:textAlignment w:val="auto"/>
        <w:outlineLvl w:val="9"/>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pPr>
      <w:bookmarkStart w:id="123" w:name="_Toc202"/>
      <w:bookmarkStart w:id="124" w:name="_Toc54862167"/>
      <w:r>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t>三、质量标准</w:t>
      </w:r>
      <w:bookmarkEnd w:id="123"/>
      <w:bookmarkEnd w:id="124"/>
    </w:p>
    <w:p w14:paraId="0C2557EF">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①设计质量标准：设计成果必须满足现行国家标准、规范和强制性条文中的各阶段设计深度要求及国家现行法律、法规、规范和省市相关规定，并满足发包人设计要求，确保设计成果资料完整、满足施工需求，且对所提供的成果质量负终身责任。</w:t>
      </w:r>
    </w:p>
    <w:p w14:paraId="05B54312">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②施工质量标准：符合国家、行业、地方现行工程建设相关质量标准及规范要求，符合设计要求，并满足本工程应当具备的全部使用功能标准，一次性验收合格；施工完成后，施工方需提供由第三方检测机构出具该手术室等区域检测报告，并</w:t>
      </w:r>
      <w:r>
        <w:rPr>
          <w:rFonts w:hint="eastAsia" w:ascii="宋体" w:hAnsi="宋体" w:cs="宋体"/>
          <w:caps w:val="0"/>
          <w:smallCaps w:val="0"/>
          <w:color w:val="000000" w:themeColor="text1"/>
          <w:spacing w:val="0"/>
          <w:sz w:val="22"/>
          <w:szCs w:val="22"/>
          <w:highlight w:val="none"/>
          <w:u w:val="single"/>
          <w:lang w:val="en-US" w:eastAsia="zh-CN"/>
          <w14:textFill>
            <w14:solidFill>
              <w14:schemeClr w14:val="tx1"/>
            </w14:solidFill>
          </w14:textFill>
        </w:rPr>
        <w:t>满足设计文件</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、国家及行业相关规定。</w:t>
      </w:r>
    </w:p>
    <w:p w14:paraId="22242C0F">
      <w:pPr>
        <w:pStyle w:val="214"/>
        <w:keepNext w:val="0"/>
        <w:keepLines w:val="0"/>
        <w:pageBreakBefore w:val="0"/>
        <w:numPr>
          <w:ilvl w:val="0"/>
          <w:numId w:val="0"/>
        </w:numPr>
        <w:wordWrap/>
        <w:overflowPunct/>
        <w:topLinePunct w:val="0"/>
        <w:autoSpaceDE/>
        <w:autoSpaceDN/>
        <w:bidi w:val="0"/>
        <w:spacing w:after="0" w:afterLines="0" w:line="400" w:lineRule="exact"/>
        <w:jc w:val="both"/>
        <w:textAlignment w:val="auto"/>
        <w:outlineLvl w:val="9"/>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pPr>
      <w:bookmarkStart w:id="125" w:name="_Toc54862168"/>
      <w:bookmarkStart w:id="126" w:name="_Toc30792"/>
      <w:r>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t>四、签约合同价与合同价格形式</w:t>
      </w:r>
      <w:bookmarkEnd w:id="125"/>
      <w:bookmarkEnd w:id="126"/>
    </w:p>
    <w:p w14:paraId="5BEC1434">
      <w:pPr>
        <w:keepNext w:val="0"/>
        <w:keepLines w:val="0"/>
        <w:pageBreakBefore w:val="0"/>
        <w:widowControl/>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 签约合同价（含税）为：</w:t>
      </w:r>
    </w:p>
    <w:p w14:paraId="6A767217">
      <w:pPr>
        <w:keepNext w:val="0"/>
        <w:keepLines w:val="0"/>
        <w:pageBreakBefore w:val="0"/>
        <w:widowControl/>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 xml:space="preserve">人民币（大写) </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元）。</w:t>
      </w:r>
    </w:p>
    <w:p w14:paraId="7D221CDA">
      <w:pPr>
        <w:keepNext w:val="0"/>
        <w:keepLines w:val="0"/>
        <w:pageBreakBefore w:val="0"/>
        <w:widowControl/>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具体构成详见价格清单。</w:t>
      </w:r>
    </w:p>
    <w:p w14:paraId="7E890E66">
      <w:pPr>
        <w:keepNext w:val="0"/>
        <w:keepLines w:val="0"/>
        <w:pageBreakBefore w:val="0"/>
        <w:widowControl/>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 合同价格形式：</w:t>
      </w:r>
    </w:p>
    <w:p w14:paraId="4D43F12B">
      <w:pPr>
        <w:keepNext w:val="0"/>
        <w:keepLines w:val="0"/>
        <w:pageBreakBefore w:val="0"/>
        <w:widowControl/>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合同价格形式为总价合同，</w:t>
      </w: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最终确定的结算审核价不得超出预算价。</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除根据合同约定的在工程实施过程中需进行增减的款项外，合同价格不予调整，但合同当事人另有约定的除外。</w:t>
      </w:r>
    </w:p>
    <w:p w14:paraId="71785444">
      <w:pPr>
        <w:keepNext w:val="0"/>
        <w:keepLines w:val="0"/>
        <w:pageBreakBefore w:val="0"/>
        <w:widowControl/>
        <w:kinsoku w:val="0"/>
        <w:wordWrap/>
        <w:overflowPunct/>
        <w:topLinePunct w:val="0"/>
        <w:autoSpaceDE/>
        <w:autoSpaceDN/>
        <w:bidi w:val="0"/>
        <w:adjustRightInd/>
        <w:snapToGrid/>
        <w:spacing w:line="400" w:lineRule="exact"/>
        <w:ind w:firstLine="440" w:firstLineChars="200"/>
        <w:jc w:val="left"/>
        <w:textAlignment w:val="auto"/>
        <w:outlineLvl w:val="9"/>
        <w:rPr>
          <w:rFonts w:hint="eastAsia" w:ascii="宋体" w:hAnsi="宋体" w:eastAsia="宋体" w:cs="宋体"/>
          <w:caps w:val="0"/>
          <w:smallCaps w:val="0"/>
          <w:color w:val="auto"/>
          <w:spacing w:val="0"/>
          <w:sz w:val="22"/>
          <w:szCs w:val="22"/>
          <w:highlight w:val="none"/>
          <w:u w:val="single"/>
          <w:lang w:val="en-US" w:eastAsia="zh-CN"/>
        </w:rPr>
      </w:pPr>
      <w:r>
        <w:rPr>
          <w:rFonts w:hint="eastAsia" w:ascii="宋体" w:hAnsi="宋体" w:eastAsia="宋体" w:cs="宋体"/>
          <w:caps w:val="0"/>
          <w:smallCaps w:val="0"/>
          <w:color w:val="auto"/>
          <w:spacing w:val="0"/>
          <w:sz w:val="22"/>
          <w:szCs w:val="22"/>
          <w:highlight w:val="none"/>
          <w:u w:val="single"/>
        </w:rPr>
        <w:t>按下列原则采用工程量清单计价模式计算建安工程费</w:t>
      </w:r>
      <w:r>
        <w:rPr>
          <w:rFonts w:hint="eastAsia" w:ascii="宋体" w:hAnsi="宋体" w:eastAsia="宋体" w:cs="宋体"/>
          <w:caps w:val="0"/>
          <w:smallCaps w:val="0"/>
          <w:color w:val="auto"/>
          <w:spacing w:val="0"/>
          <w:sz w:val="22"/>
          <w:szCs w:val="22"/>
          <w:highlight w:val="none"/>
          <w:u w:val="single"/>
          <w:lang w:val="en-US" w:eastAsia="zh-CN"/>
        </w:rPr>
        <w:t>：</w:t>
      </w:r>
    </w:p>
    <w:p w14:paraId="6AF1535A">
      <w:pPr>
        <w:keepNext w:val="0"/>
        <w:keepLines w:val="0"/>
        <w:pageBreakBefore w:val="0"/>
        <w:widowControl/>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auto"/>
          <w:spacing w:val="0"/>
          <w:sz w:val="22"/>
          <w:szCs w:val="22"/>
          <w:highlight w:val="none"/>
          <w:u w:val="single"/>
          <w:lang w:eastAsia="zh-CN"/>
        </w:rPr>
      </w:pPr>
      <w:r>
        <w:rPr>
          <w:rFonts w:hint="eastAsia" w:ascii="宋体" w:hAnsi="宋体" w:eastAsia="宋体" w:cs="宋体"/>
          <w:caps w:val="0"/>
          <w:smallCaps w:val="0"/>
          <w:color w:val="auto"/>
          <w:spacing w:val="0"/>
          <w:sz w:val="22"/>
          <w:szCs w:val="22"/>
          <w:highlight w:val="none"/>
          <w:u w:val="single"/>
        </w:rPr>
        <w:t>a、结算编制依据：合同、施工图、设计变更、经批准的施工组织设计及其他，施工部分预算计价、计量依据及原则（包含但不限于，若颁发新规时按新规执行）</w:t>
      </w:r>
      <w:r>
        <w:rPr>
          <w:rFonts w:hint="eastAsia" w:ascii="宋体" w:hAnsi="宋体" w:eastAsia="宋体" w:cs="宋体"/>
          <w:caps w:val="0"/>
          <w:smallCaps w:val="0"/>
          <w:color w:val="auto"/>
          <w:spacing w:val="0"/>
          <w:sz w:val="22"/>
          <w:szCs w:val="22"/>
          <w:highlight w:val="none"/>
          <w:u w:val="single"/>
          <w:lang w:eastAsia="zh-CN"/>
        </w:rPr>
        <w:t>。</w:t>
      </w:r>
    </w:p>
    <w:p w14:paraId="711BBC25">
      <w:pPr>
        <w:keepNext w:val="0"/>
        <w:keepLines w:val="0"/>
        <w:pageBreakBefore w:val="0"/>
        <w:widowControl/>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auto"/>
          <w:spacing w:val="0"/>
          <w:sz w:val="22"/>
          <w:szCs w:val="22"/>
          <w:highlight w:val="none"/>
        </w:rPr>
      </w:pPr>
      <w:r>
        <w:rPr>
          <w:rFonts w:hint="eastAsia" w:ascii="宋体" w:hAnsi="宋体" w:eastAsia="宋体" w:cs="宋体"/>
          <w:caps w:val="0"/>
          <w:smallCaps w:val="0"/>
          <w:color w:val="auto"/>
          <w:spacing w:val="0"/>
          <w:sz w:val="22"/>
          <w:szCs w:val="22"/>
          <w:highlight w:val="none"/>
          <w:u w:val="single"/>
        </w:rPr>
        <w:t>b.设备、材料价格的确定：业主内审造价单位按照经相关部门审定的施工图编制的工程量，工程量的计价</w:t>
      </w:r>
      <w:r>
        <w:rPr>
          <w:rFonts w:hint="eastAsia" w:ascii="宋体" w:hAnsi="宋体" w:eastAsia="宋体" w:cs="宋体"/>
          <w:caps w:val="0"/>
          <w:smallCaps w:val="0"/>
          <w:color w:val="auto"/>
          <w:spacing w:val="0"/>
          <w:sz w:val="22"/>
          <w:szCs w:val="22"/>
          <w:highlight w:val="none"/>
          <w:u w:val="single"/>
          <w:lang w:eastAsia="zh-CN"/>
        </w:rPr>
        <w:t>依据</w:t>
      </w:r>
      <w:r>
        <w:rPr>
          <w:rFonts w:hint="eastAsia" w:ascii="宋体" w:hAnsi="宋体" w:eastAsia="宋体" w:cs="宋体"/>
          <w:caps w:val="0"/>
          <w:smallCaps w:val="0"/>
          <w:color w:val="auto"/>
          <w:spacing w:val="0"/>
          <w:sz w:val="22"/>
          <w:szCs w:val="22"/>
          <w:highlight w:val="none"/>
          <w:u w:val="single"/>
        </w:rPr>
        <w:t>为云南省最新版建设工程造价计价依据的通知及其相关配套定额标准、施工图编制的预算中的材料、工程设备价格确定方式为：参考开工当月同期的大理州建设工程定额站《价格指导》中的对应单价执行；大理州《价格指导》中没有对应单价时，材料价格参照同期的云南省建设工程材料及设备《价格信息》执行；若以上两者皆无材料、工程设备价格需经发包人、承包人、监理、造价咨询单位根据市场价审核后确定。主要材料价格调整：均不调整。</w:t>
      </w:r>
    </w:p>
    <w:p w14:paraId="6B084F37">
      <w:pPr>
        <w:pStyle w:val="214"/>
        <w:keepNext w:val="0"/>
        <w:keepLines w:val="0"/>
        <w:pageBreakBefore w:val="0"/>
        <w:numPr>
          <w:ilvl w:val="0"/>
          <w:numId w:val="0"/>
        </w:numPr>
        <w:wordWrap/>
        <w:overflowPunct/>
        <w:topLinePunct w:val="0"/>
        <w:autoSpaceDE/>
        <w:autoSpaceDN/>
        <w:bidi w:val="0"/>
        <w:spacing w:after="0" w:afterLines="0" w:line="400" w:lineRule="exact"/>
        <w:jc w:val="both"/>
        <w:textAlignment w:val="auto"/>
        <w:outlineLvl w:val="9"/>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pPr>
      <w:bookmarkStart w:id="127" w:name="_Toc54862169"/>
      <w:bookmarkStart w:id="128" w:name="_Toc20673"/>
      <w:r>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t>五、工程总承包项目经理</w:t>
      </w:r>
      <w:bookmarkEnd w:id="127"/>
      <w:bookmarkEnd w:id="128"/>
    </w:p>
    <w:p w14:paraId="1C9E2875">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工程总承包项目经理：</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61E9A5A">
      <w:pPr>
        <w:pStyle w:val="214"/>
        <w:keepNext w:val="0"/>
        <w:keepLines w:val="0"/>
        <w:pageBreakBefore w:val="0"/>
        <w:numPr>
          <w:ilvl w:val="0"/>
          <w:numId w:val="0"/>
        </w:numPr>
        <w:wordWrap/>
        <w:overflowPunct/>
        <w:topLinePunct w:val="0"/>
        <w:autoSpaceDE/>
        <w:autoSpaceDN/>
        <w:bidi w:val="0"/>
        <w:spacing w:after="0" w:afterLines="0" w:line="400" w:lineRule="exact"/>
        <w:jc w:val="both"/>
        <w:textAlignment w:val="auto"/>
        <w:outlineLvl w:val="9"/>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pPr>
      <w:bookmarkStart w:id="129" w:name="_Toc54862170"/>
      <w:bookmarkStart w:id="130" w:name="_Toc19118"/>
      <w:r>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t>六、合同文件构成</w:t>
      </w:r>
      <w:bookmarkEnd w:id="129"/>
      <w:bookmarkEnd w:id="130"/>
    </w:p>
    <w:p w14:paraId="73C79873">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 xml:space="preserve">本协议书与下列文件一起构成合同文件： </w:t>
      </w:r>
    </w:p>
    <w:p w14:paraId="4DB31A0F">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 中标通知书（如果有）；</w:t>
      </w:r>
    </w:p>
    <w:p w14:paraId="5E5E3758">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 投标函及投标函附录（如果有）；</w:t>
      </w:r>
    </w:p>
    <w:p w14:paraId="45A00147">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（3） 专用合同条件及《发包人要求》等附件；</w:t>
      </w:r>
    </w:p>
    <w:p w14:paraId="6B6C0363">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（4） 通用合同条件；</w:t>
      </w:r>
    </w:p>
    <w:p w14:paraId="1F03B19A">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 xml:space="preserve">（5） 承包人建议书（如果有）； </w:t>
      </w:r>
    </w:p>
    <w:p w14:paraId="13D6A418">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6</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 双方约定的其他合同文件。</w:t>
      </w:r>
    </w:p>
    <w:p w14:paraId="763223E8">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上述各项合同文件包括双方就该项合同文件所作出的补充和修改，属于同一类内容的合同文件应以最新签署的为准。专用合同条件及其附件须经合同当事人签字或盖章。</w:t>
      </w:r>
    </w:p>
    <w:p w14:paraId="28020AE0">
      <w:pPr>
        <w:pStyle w:val="214"/>
        <w:keepNext w:val="0"/>
        <w:keepLines w:val="0"/>
        <w:pageBreakBefore w:val="0"/>
        <w:numPr>
          <w:ilvl w:val="0"/>
          <w:numId w:val="0"/>
        </w:numPr>
        <w:wordWrap/>
        <w:overflowPunct/>
        <w:topLinePunct w:val="0"/>
        <w:autoSpaceDE/>
        <w:autoSpaceDN/>
        <w:bidi w:val="0"/>
        <w:spacing w:after="0" w:afterLines="0" w:line="400" w:lineRule="exact"/>
        <w:jc w:val="both"/>
        <w:textAlignment w:val="auto"/>
        <w:outlineLvl w:val="9"/>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pPr>
      <w:bookmarkStart w:id="131" w:name="_Toc21068"/>
      <w:bookmarkStart w:id="132" w:name="_Toc54862171"/>
      <w:r>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t>七、承诺</w:t>
      </w:r>
      <w:bookmarkEnd w:id="131"/>
      <w:bookmarkEnd w:id="132"/>
    </w:p>
    <w:p w14:paraId="69871211">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 发包人承诺按照法律规定履行项目审批手续、筹集工程建设资金并按照合同约定的期限和方式支付合同价款。</w:t>
      </w:r>
    </w:p>
    <w:p w14:paraId="3D554AF2">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 承包人承诺按照法律规定及合同约定组织完成工程的设计、采购和施工等工作，确保工程质量和安全，不进行转包及违法分包，并在缺陷责任期及保修期内承担相应的工程维修责任。</w:t>
      </w:r>
    </w:p>
    <w:p w14:paraId="457B7B01">
      <w:pPr>
        <w:pStyle w:val="214"/>
        <w:keepNext w:val="0"/>
        <w:keepLines w:val="0"/>
        <w:pageBreakBefore w:val="0"/>
        <w:numPr>
          <w:ilvl w:val="0"/>
          <w:numId w:val="0"/>
        </w:numPr>
        <w:wordWrap/>
        <w:overflowPunct/>
        <w:topLinePunct w:val="0"/>
        <w:autoSpaceDE/>
        <w:autoSpaceDN/>
        <w:bidi w:val="0"/>
        <w:spacing w:after="0" w:afterLines="0" w:line="400" w:lineRule="exact"/>
        <w:jc w:val="both"/>
        <w:textAlignment w:val="auto"/>
        <w:outlineLvl w:val="9"/>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pPr>
      <w:bookmarkStart w:id="133" w:name="_Toc7412"/>
      <w:bookmarkStart w:id="134" w:name="_Toc54862172"/>
      <w:r>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t>八、订立时间</w:t>
      </w:r>
      <w:bookmarkEnd w:id="133"/>
      <w:bookmarkEnd w:id="134"/>
    </w:p>
    <w:p w14:paraId="262D6780">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本合同于</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年</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月</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日订立。</w:t>
      </w:r>
    </w:p>
    <w:p w14:paraId="56B2CF8F">
      <w:pPr>
        <w:pStyle w:val="214"/>
        <w:keepNext w:val="0"/>
        <w:keepLines w:val="0"/>
        <w:pageBreakBefore w:val="0"/>
        <w:numPr>
          <w:ilvl w:val="0"/>
          <w:numId w:val="0"/>
        </w:numPr>
        <w:wordWrap/>
        <w:overflowPunct/>
        <w:topLinePunct w:val="0"/>
        <w:autoSpaceDE/>
        <w:autoSpaceDN/>
        <w:bidi w:val="0"/>
        <w:spacing w:after="0" w:afterLines="0" w:line="400" w:lineRule="exact"/>
        <w:jc w:val="both"/>
        <w:textAlignment w:val="auto"/>
        <w:outlineLvl w:val="9"/>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pPr>
      <w:bookmarkStart w:id="135" w:name="_Toc4967"/>
      <w:bookmarkStart w:id="136" w:name="_Toc54862173"/>
      <w:r>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t>九、订立地点</w:t>
      </w:r>
      <w:bookmarkEnd w:id="135"/>
      <w:bookmarkEnd w:id="136"/>
    </w:p>
    <w:p w14:paraId="2CC7FF94">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本合同在</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订立。</w:t>
      </w:r>
    </w:p>
    <w:p w14:paraId="540CD9AB">
      <w:pPr>
        <w:pStyle w:val="214"/>
        <w:keepNext w:val="0"/>
        <w:keepLines w:val="0"/>
        <w:pageBreakBefore w:val="0"/>
        <w:numPr>
          <w:ilvl w:val="0"/>
          <w:numId w:val="0"/>
        </w:numPr>
        <w:wordWrap/>
        <w:overflowPunct/>
        <w:topLinePunct w:val="0"/>
        <w:autoSpaceDE/>
        <w:autoSpaceDN/>
        <w:bidi w:val="0"/>
        <w:spacing w:after="0" w:afterLines="0" w:line="400" w:lineRule="exact"/>
        <w:jc w:val="both"/>
        <w:textAlignment w:val="auto"/>
        <w:outlineLvl w:val="9"/>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pPr>
      <w:bookmarkStart w:id="137" w:name="_Toc54862174"/>
      <w:bookmarkStart w:id="138" w:name="_Toc31743"/>
      <w:r>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t>十、合同生效</w:t>
      </w:r>
      <w:bookmarkEnd w:id="137"/>
      <w:bookmarkEnd w:id="138"/>
    </w:p>
    <w:p w14:paraId="20343A7F">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本合同经双方签字或盖章后成立，并自</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 xml:space="preserve">  </w:t>
      </w:r>
      <w:r>
        <w:rPr>
          <w:rFonts w:hint="eastAsia" w:ascii="宋体" w:hAnsi="宋体" w:eastAsia="宋体" w:cs="宋体"/>
          <w:b/>
          <w:bCs/>
          <w:caps w:val="0"/>
          <w:smallCaps w:val="0"/>
          <w:color w:val="000000" w:themeColor="text1"/>
          <w:spacing w:val="0"/>
          <w:sz w:val="22"/>
          <w:szCs w:val="22"/>
          <w:highlight w:val="none"/>
          <w:u w:val="single"/>
          <w:lang w:val="en-US" w:eastAsia="zh-CN"/>
          <w14:textFill>
            <w14:solidFill>
              <w14:schemeClr w14:val="tx1"/>
            </w14:solidFill>
          </w14:textFill>
        </w:rPr>
        <w:t xml:space="preserve">    签字盖章之日</w:t>
      </w:r>
      <w:r>
        <w:rPr>
          <w:rFonts w:hint="eastAsia" w:ascii="宋体" w:hAnsi="宋体" w:eastAsia="宋体" w:cs="宋体"/>
          <w:b/>
          <w:bCs/>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生效。</w:t>
      </w:r>
    </w:p>
    <w:p w14:paraId="26684AC2">
      <w:pPr>
        <w:pStyle w:val="214"/>
        <w:keepNext w:val="0"/>
        <w:keepLines w:val="0"/>
        <w:pageBreakBefore w:val="0"/>
        <w:numPr>
          <w:ilvl w:val="0"/>
          <w:numId w:val="0"/>
        </w:numPr>
        <w:wordWrap/>
        <w:overflowPunct/>
        <w:topLinePunct w:val="0"/>
        <w:autoSpaceDE/>
        <w:autoSpaceDN/>
        <w:bidi w:val="0"/>
        <w:spacing w:after="0" w:afterLines="0" w:line="400" w:lineRule="exact"/>
        <w:jc w:val="both"/>
        <w:textAlignment w:val="auto"/>
        <w:outlineLvl w:val="9"/>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pPr>
      <w:bookmarkStart w:id="139" w:name="_Toc54862175"/>
      <w:bookmarkStart w:id="140" w:name="_Toc12497"/>
      <w:r>
        <w:rPr>
          <w:rFonts w:hint="eastAsia" w:ascii="宋体" w:hAnsi="宋体" w:eastAsia="宋体" w:cs="宋体"/>
          <w:b w:val="0"/>
          <w:bCs/>
          <w:caps w:val="0"/>
          <w:smallCaps w:val="0"/>
          <w:color w:val="000000" w:themeColor="text1"/>
          <w:spacing w:val="0"/>
          <w:sz w:val="22"/>
          <w:szCs w:val="22"/>
          <w:highlight w:val="none"/>
          <w14:textFill>
            <w14:solidFill>
              <w14:schemeClr w14:val="tx1"/>
            </w14:solidFill>
          </w14:textFill>
        </w:rPr>
        <w:t>十一、合同份数</w:t>
      </w:r>
      <w:bookmarkEnd w:id="139"/>
      <w:bookmarkEnd w:id="140"/>
    </w:p>
    <w:p w14:paraId="186BFFE9">
      <w:pPr>
        <w:keepNext w:val="0"/>
        <w:keepLines w:val="0"/>
        <w:pageBreakBefore w:val="0"/>
        <w:widowControl/>
        <w:kinsoku/>
        <w:wordWrap/>
        <w:overflowPunct/>
        <w:topLinePunct w:val="0"/>
        <w:autoSpaceDE/>
        <w:autoSpaceDN/>
        <w:bidi w:val="0"/>
        <w:adjustRightInd/>
        <w:snapToGrid/>
        <w:spacing w:line="400" w:lineRule="exact"/>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本合同一式</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份，均具有同等法律效力，发包人执</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份，承包人执</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份。</w:t>
      </w:r>
    </w:p>
    <w:p w14:paraId="4347E5C4">
      <w:pPr>
        <w:keepNext w:val="0"/>
        <w:keepLines w:val="0"/>
        <w:pageBreakBefore w:val="0"/>
        <w:kinsoku/>
        <w:wordWrap/>
        <w:overflowPunct/>
        <w:topLinePunct w:val="0"/>
        <w:autoSpaceDE/>
        <w:autoSpaceDN/>
        <w:bidi w:val="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bl>
      <w:tblPr>
        <w:tblStyle w:val="36"/>
        <w:tblpPr w:leftFromText="180" w:rightFromText="180" w:vertAnchor="text" w:horzAnchor="page" w:tblpX="1702" w:tblpY="119"/>
        <w:tblW w:w="9072" w:type="dxa"/>
        <w:tblInd w:w="0" w:type="dxa"/>
        <w:tblLayout w:type="fixed"/>
        <w:tblCellMar>
          <w:top w:w="0" w:type="dxa"/>
          <w:left w:w="108" w:type="dxa"/>
          <w:bottom w:w="0" w:type="dxa"/>
          <w:right w:w="108" w:type="dxa"/>
        </w:tblCellMar>
      </w:tblPr>
      <w:tblGrid>
        <w:gridCol w:w="4507"/>
        <w:gridCol w:w="4565"/>
      </w:tblGrid>
      <w:tr w14:paraId="7294FD2A">
        <w:tblPrEx>
          <w:tblCellMar>
            <w:top w:w="0" w:type="dxa"/>
            <w:left w:w="108" w:type="dxa"/>
            <w:bottom w:w="0" w:type="dxa"/>
            <w:right w:w="108" w:type="dxa"/>
          </w:tblCellMar>
        </w:tblPrEx>
        <w:trPr>
          <w:trHeight w:val="771" w:hRule="atLeast"/>
        </w:trPr>
        <w:tc>
          <w:tcPr>
            <w:tcW w:w="4507" w:type="dxa"/>
            <w:vAlign w:val="top"/>
          </w:tcPr>
          <w:p w14:paraId="7C2A9DA6">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24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发包人：（公章）</w:t>
            </w:r>
          </w:p>
          <w:p w14:paraId="5CD3BCBF">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24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p w14:paraId="0FD7E0ED">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24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4565" w:type="dxa"/>
            <w:vAlign w:val="top"/>
          </w:tcPr>
          <w:p w14:paraId="026AB19A">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24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承包人：（公章）</w:t>
            </w:r>
          </w:p>
          <w:p w14:paraId="05B14747">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24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p w14:paraId="1D9E49B0">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24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r>
      <w:tr w14:paraId="063D9065">
        <w:tblPrEx>
          <w:tblCellMar>
            <w:top w:w="0" w:type="dxa"/>
            <w:left w:w="108" w:type="dxa"/>
            <w:bottom w:w="0" w:type="dxa"/>
            <w:right w:w="108" w:type="dxa"/>
          </w:tblCellMar>
        </w:tblPrEx>
        <w:trPr>
          <w:trHeight w:val="1058" w:hRule="atLeast"/>
        </w:trPr>
        <w:tc>
          <w:tcPr>
            <w:tcW w:w="4507" w:type="dxa"/>
            <w:vAlign w:val="top"/>
          </w:tcPr>
          <w:p w14:paraId="4A66B7DE">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法定代表人或其委托代理人：</w:t>
            </w:r>
          </w:p>
          <w:p w14:paraId="6D349880">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（签字）</w:t>
            </w:r>
          </w:p>
          <w:p w14:paraId="142D9B78">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4565" w:type="dxa"/>
            <w:vAlign w:val="top"/>
          </w:tcPr>
          <w:p w14:paraId="1A3BEA66">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法定代表人或其委托代理人：</w:t>
            </w:r>
          </w:p>
          <w:p w14:paraId="38192ABE">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（签字）</w:t>
            </w:r>
          </w:p>
          <w:p w14:paraId="5FE600A9">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r>
      <w:tr w14:paraId="5C2EC686">
        <w:tblPrEx>
          <w:tblCellMar>
            <w:top w:w="0" w:type="dxa"/>
            <w:left w:w="108" w:type="dxa"/>
            <w:bottom w:w="0" w:type="dxa"/>
            <w:right w:w="108" w:type="dxa"/>
          </w:tblCellMar>
        </w:tblPrEx>
        <w:tc>
          <w:tcPr>
            <w:tcW w:w="4507" w:type="dxa"/>
            <w:vAlign w:val="top"/>
          </w:tcPr>
          <w:p w14:paraId="7B3A261E">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统一社会信用代码：</w:t>
            </w:r>
            <w:r>
              <w:rPr>
                <w:rFonts w:hint="eastAsia" w:ascii="宋体" w:hAnsi="宋体" w:eastAsia="宋体" w:cs="宋体"/>
                <w:caps w:val="0"/>
                <w:smallCaps w:val="0"/>
                <w:color w:val="000000" w:themeColor="text1"/>
                <w:spacing w:val="0"/>
                <w:kern w:val="0"/>
                <w:sz w:val="22"/>
                <w:szCs w:val="22"/>
                <w:highlight w:val="none"/>
                <w:u w:val="single"/>
                <w14:textFill>
                  <w14:solidFill>
                    <w14:schemeClr w14:val="tx1"/>
                  </w14:solidFill>
                </w14:textFill>
              </w:rPr>
              <w:t xml:space="preserve">            </w:t>
            </w:r>
          </w:p>
          <w:p w14:paraId="5A8FCFD1">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地址：</w:t>
            </w:r>
            <w:r>
              <w:rPr>
                <w:rFonts w:hint="eastAsia" w:ascii="宋体" w:hAnsi="宋体" w:eastAsia="宋体" w:cs="宋体"/>
                <w:caps w:val="0"/>
                <w:smallCaps w:val="0"/>
                <w:color w:val="000000" w:themeColor="text1"/>
                <w:spacing w:val="0"/>
                <w:kern w:val="0"/>
                <w:sz w:val="22"/>
                <w:szCs w:val="22"/>
                <w:highlight w:val="none"/>
                <w:u w:val="single"/>
                <w14:textFill>
                  <w14:solidFill>
                    <w14:schemeClr w14:val="tx1"/>
                  </w14:solidFill>
                </w14:textFill>
              </w:rPr>
              <w:t xml:space="preserve">                       </w:t>
            </w:r>
          </w:p>
          <w:p w14:paraId="6AE22F05">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邮政编码：</w:t>
            </w:r>
            <w:r>
              <w:rPr>
                <w:rFonts w:hint="eastAsia" w:ascii="宋体" w:hAnsi="宋体" w:eastAsia="宋体" w:cs="宋体"/>
                <w:caps w:val="0"/>
                <w:smallCaps w:val="0"/>
                <w:color w:val="000000" w:themeColor="text1"/>
                <w:spacing w:val="0"/>
                <w:kern w:val="0"/>
                <w:sz w:val="22"/>
                <w:szCs w:val="22"/>
                <w:highlight w:val="none"/>
                <w:u w:val="single"/>
                <w14:textFill>
                  <w14:solidFill>
                    <w14:schemeClr w14:val="tx1"/>
                  </w14:solidFill>
                </w14:textFill>
              </w:rPr>
              <w:t xml:space="preserve">                      </w:t>
            </w:r>
          </w:p>
          <w:p w14:paraId="108B8124">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法定代表人：</w:t>
            </w:r>
            <w:r>
              <w:rPr>
                <w:rFonts w:hint="eastAsia" w:ascii="宋体" w:hAnsi="宋体" w:eastAsia="宋体" w:cs="宋体"/>
                <w:caps w:val="0"/>
                <w:smallCaps w:val="0"/>
                <w:color w:val="000000" w:themeColor="text1"/>
                <w:spacing w:val="0"/>
                <w:kern w:val="0"/>
                <w:sz w:val="22"/>
                <w:szCs w:val="22"/>
                <w:highlight w:val="none"/>
                <w:u w:val="single"/>
                <w14:textFill>
                  <w14:solidFill>
                    <w14:schemeClr w14:val="tx1"/>
                  </w14:solidFill>
                </w14:textFill>
              </w:rPr>
              <w:t xml:space="preserve">                 </w:t>
            </w:r>
          </w:p>
          <w:p w14:paraId="2B0B69B1">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委托代理人：</w:t>
            </w:r>
            <w:r>
              <w:rPr>
                <w:rFonts w:hint="eastAsia" w:ascii="宋体" w:hAnsi="宋体" w:eastAsia="宋体" w:cs="宋体"/>
                <w:caps w:val="0"/>
                <w:smallCaps w:val="0"/>
                <w:color w:val="000000" w:themeColor="text1"/>
                <w:spacing w:val="0"/>
                <w:kern w:val="0"/>
                <w:sz w:val="22"/>
                <w:szCs w:val="22"/>
                <w:highlight w:val="none"/>
                <w:u w:val="single"/>
                <w14:textFill>
                  <w14:solidFill>
                    <w14:schemeClr w14:val="tx1"/>
                  </w14:solidFill>
                </w14:textFill>
              </w:rPr>
              <w:t xml:space="preserve">                 </w:t>
            </w:r>
          </w:p>
          <w:p w14:paraId="1F5B8E51">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电话：</w:t>
            </w:r>
            <w:r>
              <w:rPr>
                <w:rFonts w:hint="eastAsia" w:ascii="宋体" w:hAnsi="宋体" w:eastAsia="宋体" w:cs="宋体"/>
                <w:caps w:val="0"/>
                <w:smallCaps w:val="0"/>
                <w:color w:val="000000" w:themeColor="text1"/>
                <w:spacing w:val="0"/>
                <w:kern w:val="0"/>
                <w:sz w:val="22"/>
                <w:szCs w:val="22"/>
                <w:highlight w:val="none"/>
                <w:u w:val="single"/>
                <w14:textFill>
                  <w14:solidFill>
                    <w14:schemeClr w14:val="tx1"/>
                  </w14:solidFill>
                </w14:textFill>
              </w:rPr>
              <w:t xml:space="preserve">                       </w:t>
            </w:r>
          </w:p>
          <w:p w14:paraId="5323B46E">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 xml:space="preserve">传真： </w:t>
            </w:r>
            <w:r>
              <w:rPr>
                <w:rFonts w:hint="eastAsia" w:ascii="宋体" w:hAnsi="宋体" w:eastAsia="宋体" w:cs="宋体"/>
                <w:caps w:val="0"/>
                <w:smallCaps w:val="0"/>
                <w:color w:val="000000" w:themeColor="text1"/>
                <w:spacing w:val="0"/>
                <w:kern w:val="0"/>
                <w:sz w:val="22"/>
                <w:szCs w:val="22"/>
                <w:highlight w:val="none"/>
                <w:u w:val="single"/>
                <w14:textFill>
                  <w14:solidFill>
                    <w14:schemeClr w14:val="tx1"/>
                  </w14:solidFill>
                </w14:textFill>
              </w:rPr>
              <w:t xml:space="preserve">                      </w:t>
            </w:r>
          </w:p>
          <w:p w14:paraId="16F5A1E8">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电子信箱：</w:t>
            </w:r>
            <w:r>
              <w:rPr>
                <w:rFonts w:hint="eastAsia" w:ascii="宋体" w:hAnsi="宋体" w:eastAsia="宋体" w:cs="宋体"/>
                <w:caps w:val="0"/>
                <w:smallCaps w:val="0"/>
                <w:color w:val="000000" w:themeColor="text1"/>
                <w:spacing w:val="0"/>
                <w:kern w:val="0"/>
                <w:sz w:val="22"/>
                <w:szCs w:val="22"/>
                <w:highlight w:val="none"/>
                <w:u w:val="single"/>
                <w14:textFill>
                  <w14:solidFill>
                    <w14:schemeClr w14:val="tx1"/>
                  </w14:solidFill>
                </w14:textFill>
              </w:rPr>
              <w:t xml:space="preserve">                    </w:t>
            </w:r>
          </w:p>
          <w:p w14:paraId="5D82B504">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开户银行：</w:t>
            </w:r>
            <w:r>
              <w:rPr>
                <w:rFonts w:hint="eastAsia" w:ascii="宋体" w:hAnsi="宋体" w:eastAsia="宋体" w:cs="宋体"/>
                <w:caps w:val="0"/>
                <w:smallCaps w:val="0"/>
                <w:color w:val="000000" w:themeColor="text1"/>
                <w:spacing w:val="0"/>
                <w:kern w:val="0"/>
                <w:sz w:val="22"/>
                <w:szCs w:val="22"/>
                <w:highlight w:val="none"/>
                <w:u w:val="single"/>
                <w14:textFill>
                  <w14:solidFill>
                    <w14:schemeClr w14:val="tx1"/>
                  </w14:solidFill>
                </w14:textFill>
              </w:rPr>
              <w:t xml:space="preserve">                   </w:t>
            </w:r>
          </w:p>
          <w:p w14:paraId="463DA23C">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账号：</w:t>
            </w:r>
            <w:r>
              <w:rPr>
                <w:rFonts w:hint="eastAsia" w:ascii="宋体" w:hAnsi="宋体" w:eastAsia="宋体" w:cs="宋体"/>
                <w:caps w:val="0"/>
                <w:smallCaps w:val="0"/>
                <w:color w:val="000000" w:themeColor="text1"/>
                <w:spacing w:val="0"/>
                <w:kern w:val="0"/>
                <w:sz w:val="22"/>
                <w:szCs w:val="22"/>
                <w:highlight w:val="none"/>
                <w:u w:val="single"/>
                <w14:textFill>
                  <w14:solidFill>
                    <w14:schemeClr w14:val="tx1"/>
                  </w14:solidFill>
                </w14:textFill>
              </w:rPr>
              <w:t xml:space="preserve">                       </w:t>
            </w:r>
          </w:p>
        </w:tc>
        <w:tc>
          <w:tcPr>
            <w:tcW w:w="4565" w:type="dxa"/>
            <w:vAlign w:val="top"/>
          </w:tcPr>
          <w:p w14:paraId="0983F0D0">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统一社会信用代码：</w:t>
            </w:r>
            <w:r>
              <w:rPr>
                <w:rFonts w:hint="eastAsia" w:ascii="宋体" w:hAnsi="宋体" w:eastAsia="宋体" w:cs="宋体"/>
                <w:caps w:val="0"/>
                <w:smallCaps w:val="0"/>
                <w:color w:val="000000" w:themeColor="text1"/>
                <w:spacing w:val="0"/>
                <w:kern w:val="0"/>
                <w:sz w:val="22"/>
                <w:szCs w:val="22"/>
                <w:highlight w:val="none"/>
                <w:u w:val="single"/>
                <w14:textFill>
                  <w14:solidFill>
                    <w14:schemeClr w14:val="tx1"/>
                  </w14:solidFill>
                </w14:textFill>
              </w:rPr>
              <w:t xml:space="preserve">            </w:t>
            </w:r>
          </w:p>
          <w:p w14:paraId="50D20AD7">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地址：</w:t>
            </w:r>
            <w:r>
              <w:rPr>
                <w:rFonts w:hint="eastAsia" w:ascii="宋体" w:hAnsi="宋体" w:eastAsia="宋体" w:cs="宋体"/>
                <w:caps w:val="0"/>
                <w:smallCaps w:val="0"/>
                <w:color w:val="000000" w:themeColor="text1"/>
                <w:spacing w:val="0"/>
                <w:kern w:val="0"/>
                <w:sz w:val="22"/>
                <w:szCs w:val="22"/>
                <w:highlight w:val="none"/>
                <w:u w:val="single"/>
                <w14:textFill>
                  <w14:solidFill>
                    <w14:schemeClr w14:val="tx1"/>
                  </w14:solidFill>
                </w14:textFill>
              </w:rPr>
              <w:t xml:space="preserve">                        </w:t>
            </w:r>
          </w:p>
          <w:p w14:paraId="7B6DA12E">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邮政编码：</w:t>
            </w:r>
            <w:r>
              <w:rPr>
                <w:rFonts w:hint="eastAsia" w:ascii="宋体" w:hAnsi="宋体" w:eastAsia="宋体" w:cs="宋体"/>
                <w:caps w:val="0"/>
                <w:smallCaps w:val="0"/>
                <w:color w:val="000000" w:themeColor="text1"/>
                <w:spacing w:val="0"/>
                <w:kern w:val="0"/>
                <w:sz w:val="22"/>
                <w:szCs w:val="22"/>
                <w:highlight w:val="none"/>
                <w:u w:val="single"/>
                <w14:textFill>
                  <w14:solidFill>
                    <w14:schemeClr w14:val="tx1"/>
                  </w14:solidFill>
                </w14:textFill>
              </w:rPr>
              <w:t xml:space="preserve">                      </w:t>
            </w:r>
          </w:p>
          <w:p w14:paraId="3D40D4DA">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法定代表人：</w:t>
            </w:r>
            <w:r>
              <w:rPr>
                <w:rFonts w:hint="eastAsia" w:ascii="宋体" w:hAnsi="宋体" w:eastAsia="宋体" w:cs="宋体"/>
                <w:caps w:val="0"/>
                <w:smallCaps w:val="0"/>
                <w:color w:val="000000" w:themeColor="text1"/>
                <w:spacing w:val="0"/>
                <w:kern w:val="0"/>
                <w:sz w:val="22"/>
                <w:szCs w:val="22"/>
                <w:highlight w:val="none"/>
                <w:u w:val="single"/>
                <w14:textFill>
                  <w14:solidFill>
                    <w14:schemeClr w14:val="tx1"/>
                  </w14:solidFill>
                </w14:textFill>
              </w:rPr>
              <w:t xml:space="preserve">                  </w:t>
            </w:r>
          </w:p>
          <w:p w14:paraId="58BE4866">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委托代理人：</w:t>
            </w:r>
            <w:r>
              <w:rPr>
                <w:rFonts w:hint="eastAsia" w:ascii="宋体" w:hAnsi="宋体" w:eastAsia="宋体" w:cs="宋体"/>
                <w:caps w:val="0"/>
                <w:smallCaps w:val="0"/>
                <w:color w:val="000000" w:themeColor="text1"/>
                <w:spacing w:val="0"/>
                <w:kern w:val="0"/>
                <w:sz w:val="22"/>
                <w:szCs w:val="22"/>
                <w:highlight w:val="none"/>
                <w:u w:val="single"/>
                <w14:textFill>
                  <w14:solidFill>
                    <w14:schemeClr w14:val="tx1"/>
                  </w14:solidFill>
                </w14:textFill>
              </w:rPr>
              <w:t xml:space="preserve">                 </w:t>
            </w:r>
          </w:p>
          <w:p w14:paraId="07AFAA2F">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电话：</w:t>
            </w:r>
            <w:r>
              <w:rPr>
                <w:rFonts w:hint="eastAsia" w:ascii="宋体" w:hAnsi="宋体" w:eastAsia="宋体" w:cs="宋体"/>
                <w:caps w:val="0"/>
                <w:smallCaps w:val="0"/>
                <w:color w:val="000000" w:themeColor="text1"/>
                <w:spacing w:val="0"/>
                <w:kern w:val="0"/>
                <w:sz w:val="22"/>
                <w:szCs w:val="22"/>
                <w:highlight w:val="none"/>
                <w:u w:val="single"/>
                <w14:textFill>
                  <w14:solidFill>
                    <w14:schemeClr w14:val="tx1"/>
                  </w14:solidFill>
                </w14:textFill>
              </w:rPr>
              <w:t xml:space="preserve">                       </w:t>
            </w:r>
          </w:p>
          <w:p w14:paraId="4088313C">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传真：</w:t>
            </w:r>
            <w:r>
              <w:rPr>
                <w:rFonts w:hint="eastAsia" w:ascii="宋体" w:hAnsi="宋体" w:eastAsia="宋体" w:cs="宋体"/>
                <w:caps w:val="0"/>
                <w:smallCaps w:val="0"/>
                <w:color w:val="000000" w:themeColor="text1"/>
                <w:spacing w:val="0"/>
                <w:kern w:val="0"/>
                <w:sz w:val="22"/>
                <w:szCs w:val="22"/>
                <w:highlight w:val="none"/>
                <w:u w:val="single"/>
                <w14:textFill>
                  <w14:solidFill>
                    <w14:schemeClr w14:val="tx1"/>
                  </w14:solidFill>
                </w14:textFill>
              </w:rPr>
              <w:t xml:space="preserve">                       </w:t>
            </w:r>
          </w:p>
          <w:p w14:paraId="716C8781">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电子信箱：</w:t>
            </w:r>
            <w:r>
              <w:rPr>
                <w:rFonts w:hint="eastAsia" w:ascii="宋体" w:hAnsi="宋体" w:eastAsia="宋体" w:cs="宋体"/>
                <w:caps w:val="0"/>
                <w:smallCaps w:val="0"/>
                <w:color w:val="000000" w:themeColor="text1"/>
                <w:spacing w:val="0"/>
                <w:kern w:val="0"/>
                <w:sz w:val="22"/>
                <w:szCs w:val="22"/>
                <w:highlight w:val="none"/>
                <w:u w:val="single"/>
                <w14:textFill>
                  <w14:solidFill>
                    <w14:schemeClr w14:val="tx1"/>
                  </w14:solidFill>
                </w14:textFill>
              </w:rPr>
              <w:t xml:space="preserve">                   </w:t>
            </w:r>
          </w:p>
          <w:p w14:paraId="0FC6A600">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开户银行：</w:t>
            </w:r>
            <w:r>
              <w:rPr>
                <w:rFonts w:hint="eastAsia" w:ascii="宋体" w:hAnsi="宋体" w:eastAsia="宋体" w:cs="宋体"/>
                <w:caps w:val="0"/>
                <w:smallCaps w:val="0"/>
                <w:color w:val="000000" w:themeColor="text1"/>
                <w:spacing w:val="0"/>
                <w:kern w:val="0"/>
                <w:sz w:val="22"/>
                <w:szCs w:val="22"/>
                <w:highlight w:val="none"/>
                <w:u w:val="single"/>
                <w14:textFill>
                  <w14:solidFill>
                    <w14:schemeClr w14:val="tx1"/>
                  </w14:solidFill>
                </w14:textFill>
              </w:rPr>
              <w:t xml:space="preserve">                   </w:t>
            </w:r>
          </w:p>
          <w:p w14:paraId="62D7B891">
            <w:pPr>
              <w:pStyle w:val="215"/>
              <w:keepNext w:val="0"/>
              <w:keepLines w:val="0"/>
              <w:pageBreakBefore w:val="0"/>
              <w:framePr w:hSpace="0" w:wrap="auto" w:vAnchor="margin" w:hAnchor="text" w:yAlign="inline"/>
              <w:widowControl/>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账号：</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p>
        </w:tc>
      </w:tr>
    </w:tbl>
    <w:p w14:paraId="47810DBF">
      <w:pPr>
        <w:rPr>
          <w:rFonts w:hint="eastAsia" w:ascii="宋体" w:hAnsi="宋体" w:eastAsia="宋体" w:cs="宋体"/>
          <w:b/>
          <w:bCs/>
          <w:caps w:val="0"/>
          <w:smallCaps w:val="0"/>
          <w:color w:val="000000" w:themeColor="text1"/>
          <w:spacing w:val="0"/>
          <w:kern w:val="44"/>
          <w:sz w:val="44"/>
          <w:szCs w:val="44"/>
          <w:highlight w:val="none"/>
          <w:lang w:val="zh-CN"/>
          <w14:textFill>
            <w14:solidFill>
              <w14:schemeClr w14:val="tx1"/>
            </w14:solidFill>
          </w14:textFill>
        </w:rPr>
      </w:pPr>
      <w:bookmarkStart w:id="141" w:name="_Toc11949"/>
      <w:bookmarkStart w:id="142" w:name="_Toc3900"/>
      <w:r>
        <w:rPr>
          <w:rFonts w:hint="eastAsia" w:ascii="宋体" w:hAnsi="宋体" w:eastAsia="宋体" w:cs="宋体"/>
          <w:b/>
          <w:bCs/>
          <w:caps w:val="0"/>
          <w:smallCaps w:val="0"/>
          <w:color w:val="000000" w:themeColor="text1"/>
          <w:spacing w:val="0"/>
          <w:kern w:val="44"/>
          <w:sz w:val="44"/>
          <w:szCs w:val="44"/>
          <w:highlight w:val="none"/>
          <w:lang w:val="zh-CN"/>
          <w14:textFill>
            <w14:solidFill>
              <w14:schemeClr w14:val="tx1"/>
            </w14:solidFill>
          </w14:textFill>
        </w:rPr>
        <w:br w:type="page"/>
      </w:r>
    </w:p>
    <w:p w14:paraId="4EB5B024">
      <w:pPr>
        <w:pageBreakBefore w:val="0"/>
        <w:overflowPunct/>
        <w:autoSpaceDE/>
        <w:autoSpaceDN/>
        <w:bidi w:val="0"/>
        <w:adjustRightInd w:val="0"/>
        <w:snapToGrid w:val="0"/>
        <w:spacing w:after="50" w:line="360" w:lineRule="auto"/>
        <w:jc w:val="center"/>
        <w:outlineLvl w:val="1"/>
        <w:rPr>
          <w:rFonts w:hint="eastAsia" w:ascii="宋体" w:hAnsi="宋体" w:eastAsia="宋体" w:cs="宋体"/>
          <w:b/>
          <w:bCs/>
          <w:caps w:val="0"/>
          <w:smallCaps w:val="0"/>
          <w:color w:val="000000" w:themeColor="text1"/>
          <w:spacing w:val="0"/>
          <w:kern w:val="44"/>
          <w:sz w:val="44"/>
          <w:szCs w:val="44"/>
          <w:highlight w:val="none"/>
          <w:lang w:val="zh-CN"/>
          <w14:textFill>
            <w14:solidFill>
              <w14:schemeClr w14:val="tx1"/>
            </w14:solidFill>
          </w14:textFill>
        </w:rPr>
      </w:pPr>
      <w:bookmarkStart w:id="143" w:name="_Toc18060"/>
      <w:r>
        <w:rPr>
          <w:rFonts w:hint="eastAsia" w:ascii="宋体" w:hAnsi="宋体" w:eastAsia="宋体" w:cs="宋体"/>
          <w:b/>
          <w:bCs/>
          <w:caps w:val="0"/>
          <w:smallCaps w:val="0"/>
          <w:color w:val="000000" w:themeColor="text1"/>
          <w:spacing w:val="0"/>
          <w:kern w:val="44"/>
          <w:sz w:val="44"/>
          <w:szCs w:val="44"/>
          <w:highlight w:val="none"/>
          <w:lang w:val="zh-CN"/>
          <w14:textFill>
            <w14:solidFill>
              <w14:schemeClr w14:val="tx1"/>
            </w14:solidFill>
          </w14:textFill>
        </w:rPr>
        <w:t>第二部分</w:t>
      </w:r>
      <w:r>
        <w:rPr>
          <w:rFonts w:hint="eastAsia" w:ascii="宋体" w:hAnsi="宋体" w:eastAsia="宋体" w:cs="宋体"/>
          <w:b/>
          <w:bCs/>
          <w:caps w:val="0"/>
          <w:smallCaps w:val="0"/>
          <w:color w:val="000000" w:themeColor="text1"/>
          <w:spacing w:val="0"/>
          <w:kern w:val="44"/>
          <w:sz w:val="44"/>
          <w:szCs w:val="44"/>
          <w:highlight w:val="none"/>
          <w:lang w:val="en-US" w:eastAsia="zh-CN"/>
          <w14:textFill>
            <w14:solidFill>
              <w14:schemeClr w14:val="tx1"/>
            </w14:solidFill>
          </w14:textFill>
        </w:rPr>
        <w:t xml:space="preserve"> </w:t>
      </w:r>
      <w:r>
        <w:rPr>
          <w:rFonts w:hint="eastAsia" w:ascii="宋体" w:hAnsi="宋体" w:eastAsia="宋体" w:cs="宋体"/>
          <w:b/>
          <w:bCs/>
          <w:caps w:val="0"/>
          <w:smallCaps w:val="0"/>
          <w:color w:val="000000" w:themeColor="text1"/>
          <w:spacing w:val="0"/>
          <w:kern w:val="44"/>
          <w:sz w:val="44"/>
          <w:szCs w:val="44"/>
          <w:highlight w:val="none"/>
          <w:lang w:val="zh-CN"/>
          <w14:textFill>
            <w14:solidFill>
              <w14:schemeClr w14:val="tx1"/>
            </w14:solidFill>
          </w14:textFill>
        </w:rPr>
        <w:t>通用合同条件</w:t>
      </w:r>
      <w:bookmarkEnd w:id="116"/>
      <w:bookmarkEnd w:id="117"/>
      <w:bookmarkEnd w:id="141"/>
      <w:bookmarkEnd w:id="142"/>
      <w:bookmarkEnd w:id="143"/>
    </w:p>
    <w:p w14:paraId="30D4BE9D">
      <w:pPr>
        <w:pageBreakBefore w:val="0"/>
        <w:overflowPunct/>
        <w:autoSpaceDE/>
        <w:autoSpaceDN/>
        <w:bidi w:val="0"/>
        <w:adjustRightInd w:val="0"/>
        <w:snapToGrid w:val="0"/>
        <w:spacing w:after="156" w:afterLines="50" w:line="360" w:lineRule="auto"/>
        <w:ind w:firstLine="422" w:firstLineChars="200"/>
        <w:outlineLvl w:val="9"/>
        <w:rPr>
          <w:rFonts w:hint="eastAsia" w:ascii="宋体" w:hAnsi="宋体" w:eastAsia="宋体" w:cs="宋体"/>
          <w:b/>
          <w:bCs/>
          <w:caps w:val="0"/>
          <w:smallCaps w:val="0"/>
          <w:spacing w:val="0"/>
          <w:sz w:val="21"/>
          <w:szCs w:val="21"/>
          <w:highlight w:val="none"/>
        </w:rPr>
      </w:pPr>
      <w:bookmarkStart w:id="144" w:name="_Toc35955972"/>
    </w:p>
    <w:p w14:paraId="4B9A6CCC">
      <w:pPr>
        <w:pageBreakBefore w:val="0"/>
        <w:shd w:val="clear"/>
        <w:overflowPunct/>
        <w:autoSpaceDE/>
        <w:autoSpaceDN/>
        <w:bidi w:val="0"/>
        <w:adjustRightInd w:val="0"/>
        <w:snapToGrid w:val="0"/>
        <w:spacing w:after="156" w:afterLines="50" w:line="360" w:lineRule="auto"/>
        <w:ind w:firstLine="422" w:firstLineChars="200"/>
        <w:outlineLvl w:val="9"/>
        <w:rPr>
          <w:rFonts w:hint="eastAsia" w:ascii="宋体" w:hAnsi="宋体" w:eastAsia="宋体" w:cs="宋体"/>
          <w:b/>
          <w:bCs/>
          <w:caps w:val="0"/>
          <w:smallCaps w:val="0"/>
          <w:spacing w:val="0"/>
          <w:sz w:val="21"/>
          <w:szCs w:val="21"/>
          <w:highlight w:val="none"/>
          <w:lang w:eastAsia="zh-CN"/>
        </w:rPr>
      </w:pPr>
      <w:r>
        <w:rPr>
          <w:rFonts w:hint="eastAsia" w:ascii="宋体" w:hAnsi="宋体" w:eastAsia="宋体" w:cs="宋体"/>
          <w:b/>
          <w:bCs/>
          <w:caps w:val="0"/>
          <w:smallCaps w:val="0"/>
          <w:spacing w:val="0"/>
          <w:sz w:val="21"/>
          <w:szCs w:val="21"/>
          <w:highlight w:val="none"/>
        </w:rPr>
        <w:t>通用条款按（GF—20</w:t>
      </w:r>
      <w:r>
        <w:rPr>
          <w:rFonts w:hint="eastAsia" w:ascii="宋体" w:hAnsi="宋体" w:eastAsia="宋体" w:cs="宋体"/>
          <w:b/>
          <w:bCs/>
          <w:caps w:val="0"/>
          <w:smallCaps w:val="0"/>
          <w:spacing w:val="0"/>
          <w:sz w:val="21"/>
          <w:szCs w:val="21"/>
          <w:highlight w:val="none"/>
          <w:lang w:val="en-US" w:eastAsia="zh-CN"/>
        </w:rPr>
        <w:t>20</w:t>
      </w:r>
      <w:r>
        <w:rPr>
          <w:rFonts w:hint="eastAsia" w:ascii="宋体" w:hAnsi="宋体" w:eastAsia="宋体" w:cs="宋体"/>
          <w:b/>
          <w:bCs/>
          <w:caps w:val="0"/>
          <w:smallCaps w:val="0"/>
          <w:spacing w:val="0"/>
          <w:sz w:val="21"/>
          <w:szCs w:val="21"/>
          <w:highlight w:val="none"/>
        </w:rPr>
        <w:t>—02</w:t>
      </w:r>
      <w:r>
        <w:rPr>
          <w:rFonts w:hint="eastAsia" w:ascii="宋体" w:hAnsi="宋体" w:eastAsia="宋体" w:cs="宋体"/>
          <w:b/>
          <w:bCs/>
          <w:caps w:val="0"/>
          <w:smallCaps w:val="0"/>
          <w:spacing w:val="0"/>
          <w:sz w:val="21"/>
          <w:szCs w:val="21"/>
          <w:highlight w:val="none"/>
          <w:lang w:val="en-US" w:eastAsia="zh-CN"/>
        </w:rPr>
        <w:t>16</w:t>
      </w:r>
      <w:r>
        <w:rPr>
          <w:rFonts w:hint="eastAsia" w:ascii="宋体" w:hAnsi="宋体" w:eastAsia="宋体" w:cs="宋体"/>
          <w:b/>
          <w:bCs/>
          <w:caps w:val="0"/>
          <w:smallCaps w:val="0"/>
          <w:spacing w:val="0"/>
          <w:sz w:val="21"/>
          <w:szCs w:val="21"/>
          <w:highlight w:val="none"/>
        </w:rPr>
        <w:t>）《建设</w:t>
      </w:r>
      <w:r>
        <w:rPr>
          <w:rFonts w:hint="eastAsia" w:ascii="宋体" w:hAnsi="宋体" w:eastAsia="宋体" w:cs="宋体"/>
          <w:b/>
          <w:bCs/>
          <w:caps w:val="0"/>
          <w:smallCaps w:val="0"/>
          <w:spacing w:val="0"/>
          <w:sz w:val="21"/>
          <w:szCs w:val="21"/>
          <w:highlight w:val="none"/>
          <w:lang w:val="en-US" w:eastAsia="zh-CN"/>
        </w:rPr>
        <w:t>项目</w:t>
      </w:r>
      <w:r>
        <w:rPr>
          <w:rFonts w:hint="eastAsia" w:ascii="宋体" w:hAnsi="宋体" w:eastAsia="宋体" w:cs="宋体"/>
          <w:b/>
          <w:bCs/>
          <w:caps w:val="0"/>
          <w:smallCaps w:val="0"/>
          <w:spacing w:val="0"/>
          <w:sz w:val="21"/>
          <w:szCs w:val="21"/>
          <w:highlight w:val="none"/>
        </w:rPr>
        <w:t>工程</w:t>
      </w:r>
      <w:r>
        <w:rPr>
          <w:rFonts w:hint="eastAsia" w:ascii="宋体" w:hAnsi="宋体" w:eastAsia="宋体" w:cs="宋体"/>
          <w:b/>
          <w:bCs/>
          <w:caps w:val="0"/>
          <w:smallCaps w:val="0"/>
          <w:spacing w:val="0"/>
          <w:sz w:val="21"/>
          <w:szCs w:val="21"/>
          <w:highlight w:val="none"/>
          <w:lang w:val="en-US" w:eastAsia="zh-CN"/>
        </w:rPr>
        <w:t>总承包</w:t>
      </w:r>
      <w:r>
        <w:rPr>
          <w:rFonts w:hint="eastAsia" w:ascii="宋体" w:hAnsi="宋体" w:eastAsia="宋体" w:cs="宋体"/>
          <w:b/>
          <w:bCs/>
          <w:caps w:val="0"/>
          <w:smallCaps w:val="0"/>
          <w:spacing w:val="0"/>
          <w:sz w:val="21"/>
          <w:szCs w:val="21"/>
          <w:highlight w:val="none"/>
        </w:rPr>
        <w:t>合同》示范文本中通用条款执行</w:t>
      </w:r>
      <w:bookmarkEnd w:id="144"/>
      <w:r>
        <w:rPr>
          <w:rFonts w:hint="eastAsia" w:ascii="宋体" w:hAnsi="宋体" w:eastAsia="宋体" w:cs="宋体"/>
          <w:b/>
          <w:bCs/>
          <w:caps w:val="0"/>
          <w:smallCaps w:val="0"/>
          <w:spacing w:val="0"/>
          <w:sz w:val="21"/>
          <w:szCs w:val="21"/>
          <w:highlight w:val="none"/>
          <w:lang w:eastAsia="zh-CN"/>
        </w:rPr>
        <w:t>。</w:t>
      </w:r>
    </w:p>
    <w:p w14:paraId="68402BDB">
      <w:pPr>
        <w:pageBreakBefore w:val="0"/>
        <w:shd w:val="clear"/>
        <w:overflowPunct/>
        <w:autoSpaceDE/>
        <w:autoSpaceDN/>
        <w:bidi w:val="0"/>
        <w:adjustRightInd w:val="0"/>
        <w:snapToGrid w:val="0"/>
        <w:spacing w:after="156" w:afterLines="50" w:line="360" w:lineRule="auto"/>
        <w:ind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br w:type="page"/>
      </w:r>
    </w:p>
    <w:p w14:paraId="6858B42C">
      <w:pPr>
        <w:pageBreakBefore w:val="0"/>
        <w:overflowPunct/>
        <w:autoSpaceDE/>
        <w:autoSpaceDN/>
        <w:bidi w:val="0"/>
        <w:adjustRightInd w:val="0"/>
        <w:snapToGrid w:val="0"/>
        <w:spacing w:after="50" w:line="360" w:lineRule="auto"/>
        <w:jc w:val="center"/>
        <w:outlineLvl w:val="1"/>
        <w:rPr>
          <w:rFonts w:hint="eastAsia" w:ascii="宋体" w:hAnsi="宋体" w:eastAsia="宋体" w:cs="宋体"/>
          <w:b/>
          <w:bCs/>
          <w:caps w:val="0"/>
          <w:smallCaps w:val="0"/>
          <w:color w:val="000000" w:themeColor="text1"/>
          <w:spacing w:val="0"/>
          <w:kern w:val="44"/>
          <w:sz w:val="36"/>
          <w:szCs w:val="36"/>
          <w:highlight w:val="none"/>
          <w:lang w:val="zh-CN"/>
          <w14:textFill>
            <w14:solidFill>
              <w14:schemeClr w14:val="tx1"/>
            </w14:solidFill>
          </w14:textFill>
        </w:rPr>
      </w:pPr>
      <w:bookmarkStart w:id="145" w:name="_Toc22434"/>
      <w:bookmarkStart w:id="146" w:name="_Toc22137"/>
      <w:bookmarkStart w:id="147" w:name="_Toc31781"/>
      <w:bookmarkStart w:id="148" w:name="_Toc13969"/>
      <w:bookmarkStart w:id="149" w:name="_Toc16253"/>
      <w:r>
        <w:rPr>
          <w:rFonts w:hint="eastAsia" w:ascii="宋体" w:hAnsi="宋体" w:eastAsia="宋体" w:cs="宋体"/>
          <w:b/>
          <w:bCs/>
          <w:caps w:val="0"/>
          <w:smallCaps w:val="0"/>
          <w:color w:val="000000" w:themeColor="text1"/>
          <w:spacing w:val="0"/>
          <w:kern w:val="44"/>
          <w:sz w:val="36"/>
          <w:szCs w:val="36"/>
          <w:highlight w:val="none"/>
          <w:lang w:val="zh-CN"/>
          <w14:textFill>
            <w14:solidFill>
              <w14:schemeClr w14:val="tx1"/>
            </w14:solidFill>
          </w14:textFill>
        </w:rPr>
        <w:t>第三部分</w:t>
      </w:r>
      <w:r>
        <w:rPr>
          <w:rFonts w:hint="eastAsia" w:ascii="宋体" w:hAnsi="宋体" w:eastAsia="宋体" w:cs="宋体"/>
          <w:b/>
          <w:bCs/>
          <w:caps w:val="0"/>
          <w:smallCaps w:val="0"/>
          <w:color w:val="000000" w:themeColor="text1"/>
          <w:spacing w:val="0"/>
          <w:kern w:val="44"/>
          <w:sz w:val="36"/>
          <w:szCs w:val="36"/>
          <w:highlight w:val="none"/>
          <w:lang w:val="en-US" w:eastAsia="zh-CN"/>
          <w14:textFill>
            <w14:solidFill>
              <w14:schemeClr w14:val="tx1"/>
            </w14:solidFill>
          </w14:textFill>
        </w:rPr>
        <w:t xml:space="preserve"> </w:t>
      </w:r>
      <w:r>
        <w:rPr>
          <w:rFonts w:hint="eastAsia" w:ascii="宋体" w:hAnsi="宋体" w:eastAsia="宋体" w:cs="宋体"/>
          <w:b/>
          <w:bCs/>
          <w:caps w:val="0"/>
          <w:smallCaps w:val="0"/>
          <w:color w:val="000000" w:themeColor="text1"/>
          <w:spacing w:val="0"/>
          <w:kern w:val="44"/>
          <w:sz w:val="36"/>
          <w:szCs w:val="36"/>
          <w:highlight w:val="none"/>
          <w:lang w:val="zh-CN"/>
          <w14:textFill>
            <w14:solidFill>
              <w14:schemeClr w14:val="tx1"/>
            </w14:solidFill>
          </w14:textFill>
        </w:rPr>
        <w:t>专用合同条件</w:t>
      </w:r>
      <w:bookmarkEnd w:id="145"/>
      <w:bookmarkEnd w:id="146"/>
      <w:bookmarkEnd w:id="147"/>
      <w:bookmarkEnd w:id="148"/>
      <w:bookmarkEnd w:id="149"/>
    </w:p>
    <w:p w14:paraId="4855AF9C">
      <w:pPr>
        <w:keepNext w:val="0"/>
        <w:keepLines w:val="0"/>
        <w:pageBreakBefore w:val="0"/>
        <w:tabs>
          <w:tab w:val="left" w:pos="993"/>
        </w:tabs>
        <w:overflowPunct/>
        <w:autoSpaceDE/>
        <w:autoSpaceDN/>
        <w:bidi w:val="0"/>
        <w:adjustRightInd w:val="0"/>
        <w:snapToGrid w:val="0"/>
        <w:spacing w:line="360" w:lineRule="auto"/>
        <w:outlineLvl w:val="9"/>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pPr>
      <w:bookmarkStart w:id="150" w:name="_Toc30283"/>
      <w:bookmarkStart w:id="151" w:name="_Toc21425"/>
      <w:bookmarkStart w:id="152" w:name="_Toc15409"/>
      <w:r>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t>第1条</w:t>
      </w:r>
      <w:r>
        <w:rPr>
          <w:rFonts w:hint="eastAsia" w:ascii="宋体" w:hAnsi="宋体" w:eastAsia="宋体" w:cs="宋体"/>
          <w:bCs/>
          <w:caps w:val="0"/>
          <w:smallCaps w:val="0"/>
          <w:color w:val="000000" w:themeColor="text1"/>
          <w:spacing w:val="0"/>
          <w:sz w:val="22"/>
          <w:szCs w:val="22"/>
          <w:highlight w:val="none"/>
          <w:lang w:val="en-US" w:eastAsia="zh-CN"/>
          <w14:textFill>
            <w14:solidFill>
              <w14:schemeClr w14:val="tx1"/>
            </w14:solidFill>
          </w14:textFill>
        </w:rPr>
        <w:t xml:space="preserve"> </w:t>
      </w:r>
      <w:r>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t>一般约定</w:t>
      </w:r>
      <w:bookmarkEnd w:id="150"/>
      <w:bookmarkEnd w:id="151"/>
      <w:bookmarkEnd w:id="152"/>
    </w:p>
    <w:p w14:paraId="12F45B5C">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1.1 词语定义和解释</w:t>
      </w:r>
    </w:p>
    <w:p w14:paraId="502FFF6F">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1.1.1 合同</w:t>
      </w:r>
    </w:p>
    <w:p w14:paraId="68FDAE1E">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1.1.1.</w:t>
      </w: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1</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 xml:space="preserve"> 其他合同文件：</w:t>
      </w:r>
      <w:r>
        <w:rPr>
          <w:rFonts w:hint="eastAsia" w:ascii="宋体" w:hAnsi="宋体" w:eastAsia="宋体" w:cs="宋体"/>
          <w:caps w:val="0"/>
          <w:smallCaps w:val="0"/>
          <w:spacing w:val="0"/>
          <w:sz w:val="24"/>
          <w:szCs w:val="24"/>
          <w:highlight w:val="none"/>
          <w:u w:val="single"/>
        </w:rPr>
        <w:t>(1）本合同协议书；（2）本合同专用条款；（3）成交通知书；（4）竞争性磋商文件及其附件；（5）本合同通用条款；（6）响应文件及其附件；（7）设计文件、资料和图纸；（8）标准、规范及有关技术文件；（9）工程质量保修书；（10）双方约定构成合同组成部分的其它文件</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等。</w:t>
      </w:r>
    </w:p>
    <w:p w14:paraId="234DE156">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1.1.</w:t>
      </w: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2</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 xml:space="preserve"> 工程和设备</w:t>
      </w:r>
    </w:p>
    <w:p w14:paraId="3594B1CE">
      <w:pPr>
        <w:keepNext w:val="0"/>
        <w:keepLines w:val="0"/>
        <w:pageBreakBefore w:val="0"/>
        <w:overflowPunct/>
        <w:autoSpaceDE/>
        <w:autoSpaceDN/>
        <w:bidi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1.1.</w:t>
      </w: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2</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1</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 xml:space="preserve"> 作为施工现场组成部分的其他场所包括：</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为修建临时施工道路租用土地、修建现场围墙占用的公共人行道、占路、占用公共场地等。</w:t>
      </w:r>
    </w:p>
    <w:p w14:paraId="2B34F7FB">
      <w:pPr>
        <w:keepNext w:val="0"/>
        <w:keepLines w:val="0"/>
        <w:pageBreakBefore w:val="0"/>
        <w:overflowPunct/>
        <w:autoSpaceDE/>
        <w:autoSpaceDN/>
        <w:bidi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1.1.</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2</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2</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永久占地包括：建设永久工程的用地，及永久工程的附属设施用地。</w:t>
      </w:r>
    </w:p>
    <w:p w14:paraId="55B9884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1.1.</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2</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3</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临时占地包括：建设临时工程的用地或用于施工所需场地，临时占路、占人行道、占用</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公共</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场地等</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25341996">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1.2 语言文字</w:t>
      </w:r>
    </w:p>
    <w:p w14:paraId="0D123557">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本合同除使用汉语外，还使用</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语言。</w:t>
      </w:r>
    </w:p>
    <w:p w14:paraId="194C16D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1.3 法律</w:t>
      </w:r>
    </w:p>
    <w:p w14:paraId="680FBC2E">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适用于合同的其他规范性文件：</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工程所在地发布的以工程建设活动相关的涉及工程文件整理规范、驻地环境卫生、消防、应急处置、社会稳定、检验检疫等，紧急事态处置，文明城市创建的规范性文件等。</w:t>
      </w:r>
    </w:p>
    <w:p w14:paraId="1E76B0E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 标准和规范</w:t>
      </w:r>
    </w:p>
    <w:p w14:paraId="397A639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1.4.1 适用于本合同的标准、规范（名称）包括：</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适用于本工程内</w:t>
      </w:r>
      <w:r>
        <w:rPr>
          <w:rFonts w:hint="eastAsia" w:ascii="宋体" w:hAnsi="宋体" w:eastAsia="宋体" w:cs="宋体"/>
          <w:caps w:val="0"/>
          <w:smallCaps w:val="0"/>
          <w:color w:val="000000" w:themeColor="text1"/>
          <w:spacing w:val="0"/>
          <w:sz w:val="22"/>
          <w:szCs w:val="22"/>
          <w:highlight w:val="none"/>
          <w:u w:val="single"/>
          <w:lang w:eastAsia="zh-CN"/>
          <w14:textFill>
            <w14:solidFill>
              <w14:schemeClr w14:val="tx1"/>
            </w14:solidFill>
          </w14:textFill>
        </w:rPr>
        <w:t>容的</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国家、省、市、地方现行标准规范</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58B4C6C2">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1.4.2 发包人提供的国外标准、规范的名称：</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；发包人提供的国外标准、规范的份数：</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；发包人提供的国外标准、规范的时间：</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25A8F2C3">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1.4.3 没有成文规范、标准规定的约定：</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如有发生，双方</w:t>
      </w:r>
      <w:r>
        <w:rPr>
          <w:rFonts w:hint="eastAsia" w:ascii="宋体" w:hAnsi="宋体" w:eastAsia="宋体" w:cs="宋体"/>
          <w:caps w:val="0"/>
          <w:smallCaps w:val="0"/>
          <w:color w:val="000000" w:themeColor="text1"/>
          <w:spacing w:val="0"/>
          <w:sz w:val="22"/>
          <w:szCs w:val="22"/>
          <w:highlight w:val="none"/>
          <w:u w:val="single"/>
          <w:lang w:eastAsia="zh-CN"/>
          <w14:textFill>
            <w14:solidFill>
              <w14:schemeClr w14:val="tx1"/>
            </w14:solidFill>
          </w14:textFill>
        </w:rPr>
        <w:t>协商</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3621E526">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1.4.4 发包人对于工程的技术标准、功能要求：</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35E8DDD4">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1.5 合同文件的优先顺序</w:t>
      </w:r>
    </w:p>
    <w:p w14:paraId="519252E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合同文件组成及优先顺序为：</w:t>
      </w:r>
    </w:p>
    <w:p w14:paraId="1A7DBE4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 合同协议书；</w:t>
      </w:r>
    </w:p>
    <w:p w14:paraId="0EEB7A62">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 中标通知书（如果有）；</w:t>
      </w:r>
    </w:p>
    <w:p w14:paraId="241849F5">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（3） 投标函及投标函附录（如果有）；</w:t>
      </w:r>
    </w:p>
    <w:p w14:paraId="26D82C3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（4） 专用合同条件及《发包人要求》等附件；</w:t>
      </w:r>
    </w:p>
    <w:p w14:paraId="6D9BAB49">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（5） 通用合同条件；</w:t>
      </w:r>
    </w:p>
    <w:p w14:paraId="74ED7F85">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（6） 承包人建议书；</w:t>
      </w:r>
    </w:p>
    <w:p w14:paraId="3D9FA50E">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（7） 施工图纸及技术标准；</w:t>
      </w:r>
    </w:p>
    <w:p w14:paraId="09F778C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 xml:space="preserve">（8） </w:t>
      </w: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审定的施工图预算</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515F4CDA">
      <w:pPr>
        <w:pStyle w:val="14"/>
        <w:keepNext w:val="0"/>
        <w:keepLines w:val="0"/>
        <w:pageBreakBefore w:val="0"/>
        <w:overflowPunct/>
        <w:autoSpaceDE/>
        <w:autoSpaceDN/>
        <w:bidi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（9） 双方约定的其他合同文件。</w:t>
      </w:r>
    </w:p>
    <w:p w14:paraId="5D493B3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1.6 文件的提供和照管</w:t>
      </w:r>
    </w:p>
    <w:p w14:paraId="3EC82E9C">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1.6.1 发包人文件的提供</w:t>
      </w:r>
    </w:p>
    <w:p w14:paraId="0166F4B3">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发包人文件的提供期限、名称、数量和形式：</w:t>
      </w:r>
    </w:p>
    <w:p w14:paraId="5E9EFB82">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发包人向承包人提供文件期限：</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发包人提供的文件的期限为：该文件使用前</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7</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天</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33AF5AEC">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发包人向承包人提供文件名称：</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相关基础资料</w:t>
      </w:r>
    </w:p>
    <w:p w14:paraId="21F20CC6">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发包人向承包人提供文件数量和形式：</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一式两份；发包人提供的文件的形式为：纸质文件壹份，电子文件壹份。</w:t>
      </w:r>
    </w:p>
    <w:p w14:paraId="61376BBC">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1.6.2 承包人文件的提供</w:t>
      </w:r>
    </w:p>
    <w:p w14:paraId="7279232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承包人文件的内容、提供期限、名称、数量和形式：</w:t>
      </w:r>
    </w:p>
    <w:p w14:paraId="4AAD31D7">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需要由承包人提供的文件，包括：</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初步设计、</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施工图、</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施工图预算、</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竣工图、营业执照、资质证书、安全生产许可证、施工组织设计、工程进度计划，工程结算，审计所需要的应由承包人提供的相关资料文件等</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201DC82E">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承包人提供的文件的期限为：</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营业执照、资质证书、安全生产许可证、施工组织设计、工程进度计划等文件在合同签订后</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3</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天内提交；</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初步设计、</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施工图、</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施工图预算、</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竣工图及其他文件按发包人要求时间提供</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0573C767">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承包人提供的文件的数量为：</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根据发包人要求</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5B5C724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承包人提供的文件的形式为：</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纸质文件及电子版文件</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4777ADB">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发包人审批承包人文件的期限：</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监理人应在收到承包人文件后3天内审查完毕，监理人对承包人文件有异议的，承包人应予以修改，并重新报送监理人。发包人收到经监理人审核通过后的文件之日起3个工作日完成审核。如需申请有权部门审核的遵其规定执行</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959262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1.6.4 文件的照管</w:t>
      </w:r>
    </w:p>
    <w:p w14:paraId="5F78202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关于现场文件准备的约定：</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承包人应在施工场地保存一套完整的图纸）</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598792F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1.7 联络</w:t>
      </w:r>
    </w:p>
    <w:p w14:paraId="385FF957">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1.7.2 发包人指定的送达方式（包括电子传输方式）：</w:t>
      </w: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纸质</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书面</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2F845ADB">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发包人的送达地址：</w:t>
      </w:r>
      <w:r>
        <w:rPr>
          <w:rFonts w:hint="eastAsia" w:ascii="宋体" w:hAnsi="宋体" w:eastAsia="宋体" w:cs="宋体"/>
          <w:caps w:val="0"/>
          <w:smallCaps w:val="0"/>
          <w:spacing w:val="0"/>
          <w:sz w:val="24"/>
          <w:szCs w:val="24"/>
          <w:u w:val="single"/>
          <w:lang w:eastAsia="zh-CN"/>
        </w:rPr>
        <w:t>大理大学第一附属医院基建科办公室</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DFD36B3">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承包人指定的送达方式（包括电子传输方式）：</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纸质书面</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C39AF94">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承包人的送达地址：</w:t>
      </w:r>
      <w:r>
        <w:rPr>
          <w:rFonts w:hint="eastAsia" w:ascii="宋体" w:hAnsi="宋体" w:eastAsia="宋体" w:cs="宋体"/>
          <w:caps w:val="0"/>
          <w:smallCaps w:val="0"/>
          <w:spacing w:val="0"/>
          <w:sz w:val="24"/>
          <w:szCs w:val="24"/>
          <w:u w:val="single"/>
          <w:lang w:eastAsia="zh-CN"/>
        </w:rPr>
        <w:t>大理大学第一附属医院基建科办公室</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05A4FA59">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1.10 知识产权</w:t>
      </w:r>
    </w:p>
    <w:p w14:paraId="3FB887E5">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1.10.1 由发包人（或以发包人名义）编制的《发包人要求》和其他文件的著作权归属：</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发包人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54E4953D">
      <w:pPr>
        <w:keepNext w:val="0"/>
        <w:keepLines w:val="0"/>
        <w:pageBreakBefore w:val="0"/>
        <w:wordWrap w:val="0"/>
        <w:overflowPunct/>
        <w:topLine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关于发包人提供的文件的使用限制的要求：承包人应对发包人提供的上述文件予以保密，不得泄露。未经发包人书面同意，承包人不得为了本合同以外的目的和用途而复制、使用上述文件或将之提供给任何第三方。</w:t>
      </w:r>
    </w:p>
    <w:p w14:paraId="375D358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1.10.2 由承包人（或以承包人名义）为实施工程所编制的文件、承包人完成的设计工作成果和建造完成的建筑物的知识产权归属：</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发包人</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50E7F95">
      <w:pPr>
        <w:keepNext w:val="0"/>
        <w:keepLines w:val="0"/>
        <w:pageBreakBefore w:val="0"/>
        <w:wordWrap w:val="0"/>
        <w:overflowPunct/>
        <w:topLine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u w:val="none"/>
          <w14:textFill>
            <w14:solidFill>
              <w14:schemeClr w14:val="tx1"/>
            </w14:solidFill>
          </w14:textFill>
        </w:rPr>
        <w:t>关于承包人提供的文件的使用限制的要求：</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发包人为实施本工程目的，可以进行复制或使用。</w:t>
      </w:r>
    </w:p>
    <w:p w14:paraId="4B3B22A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1.10.4 承包人在投标文件中采用的专利、专有技术、技术秘密的使用费的承担方式</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由承包人承担</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4EFD44E2">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1.11 保密</w:t>
      </w:r>
    </w:p>
    <w:p w14:paraId="202E36D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双方订立的商业保密协议（名称）：</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，作为本合同附件。</w:t>
      </w:r>
    </w:p>
    <w:p w14:paraId="6D6A335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双方订立的技术保密协议（名称）：</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，作为本合同附件。</w:t>
      </w:r>
    </w:p>
    <w:p w14:paraId="348430F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1.13 责任限制</w:t>
      </w:r>
    </w:p>
    <w:p w14:paraId="3BF3284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承包人对发包人赔偿责任的最高限额为</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损失实际金额及由此损失造成的相关费用（包括但不限于维权产生的律师费、诉讼费、保全费、保全保险费、评估鉴定费、赔偿金、执行费、差旅费等）</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19F8BEB5">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1.14 建筑信息模型技术的应用</w:t>
      </w:r>
    </w:p>
    <w:p w14:paraId="042B1056">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关于建筑信息模型技术的开发、使用、存储、传输、交付及费用约定如下：</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双方协商决定</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21D87B00">
      <w:pPr>
        <w:keepNext w:val="0"/>
        <w:keepLines w:val="0"/>
        <w:pageBreakBefore w:val="0"/>
        <w:tabs>
          <w:tab w:val="left" w:pos="993"/>
        </w:tabs>
        <w:overflowPunct/>
        <w:autoSpaceDE/>
        <w:autoSpaceDN/>
        <w:bidi w:val="0"/>
        <w:adjustRightInd w:val="0"/>
        <w:snapToGrid w:val="0"/>
        <w:spacing w:line="360" w:lineRule="auto"/>
        <w:outlineLvl w:val="9"/>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pPr>
      <w:bookmarkStart w:id="153" w:name="_Toc21241"/>
      <w:bookmarkStart w:id="154" w:name="_Toc2849"/>
      <w:bookmarkStart w:id="155" w:name="_Toc16315"/>
      <w:r>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t>第2条 发包人</w:t>
      </w:r>
      <w:bookmarkEnd w:id="153"/>
      <w:bookmarkEnd w:id="154"/>
      <w:bookmarkEnd w:id="155"/>
    </w:p>
    <w:p w14:paraId="3C60302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2.2 提供施工现场和工作条件</w:t>
      </w:r>
    </w:p>
    <w:p w14:paraId="0AFE9729">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2.2.1 提供施工现场</w:t>
      </w:r>
    </w:p>
    <w:p w14:paraId="1EF1B89E">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关于发包人提供施工现场的范围和期限：</w:t>
      </w:r>
      <w:r>
        <w:rPr>
          <w:rFonts w:hint="eastAsia" w:ascii="宋体" w:hAnsi="宋体" w:eastAsia="宋体" w:cs="宋体"/>
          <w:caps w:val="0"/>
          <w:smallCaps w:val="0"/>
          <w:spacing w:val="0"/>
          <w:sz w:val="24"/>
          <w:szCs w:val="24"/>
          <w:highlight w:val="none"/>
          <w:u w:val="single"/>
        </w:rPr>
        <w:t>执行通用条款2.2.1条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142C3844">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2.2.2 提供工作条件</w:t>
      </w:r>
    </w:p>
    <w:p w14:paraId="57268ED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关于发包人应负责提供的工作条件包括：</w:t>
      </w:r>
      <w:r>
        <w:rPr>
          <w:rFonts w:hint="eastAsia" w:ascii="宋体" w:hAnsi="宋体" w:eastAsia="宋体" w:cs="宋体"/>
          <w:caps w:val="0"/>
          <w:smallCaps w:val="0"/>
          <w:spacing w:val="0"/>
          <w:sz w:val="24"/>
          <w:szCs w:val="24"/>
          <w:highlight w:val="none"/>
          <w:u w:val="single"/>
        </w:rPr>
        <w:t>执行通用条款2.2.2条</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D025885">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2.3 提供基础资料</w:t>
      </w:r>
    </w:p>
    <w:p w14:paraId="05FD0B1F">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关于发包人应提供的基础资料的范围和期限：</w:t>
      </w:r>
      <w:r>
        <w:rPr>
          <w:rFonts w:hint="eastAsia" w:ascii="宋体" w:hAnsi="宋体" w:eastAsia="宋体" w:cs="宋体"/>
          <w:caps w:val="0"/>
          <w:smallCaps w:val="0"/>
          <w:spacing w:val="0"/>
          <w:sz w:val="24"/>
          <w:szCs w:val="24"/>
          <w:highlight w:val="none"/>
          <w:u w:val="single"/>
        </w:rPr>
        <w:t>执行通用条款2.3条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55B6B1B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2.5 支付合同价款</w:t>
      </w:r>
    </w:p>
    <w:p w14:paraId="563D8965">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2.5.2 发包人提供资金来源证明及资金安排的期限要求：</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spacing w:val="0"/>
          <w:sz w:val="24"/>
          <w:szCs w:val="24"/>
          <w:highlight w:val="none"/>
          <w:u w:val="single"/>
        </w:rPr>
        <w:t>执行通用条款2.5.2条</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361324D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2.5.3 发包人提供支付担保的形式、期限、金额（或比例）：</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spacing w:val="0"/>
          <w:sz w:val="24"/>
          <w:szCs w:val="24"/>
          <w:highlight w:val="none"/>
          <w:u w:val="single"/>
        </w:rPr>
        <w:t>发包人不予提供支付担保</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2995A6E">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2.7 其他义务</w:t>
      </w:r>
    </w:p>
    <w:p w14:paraId="2E439A1B">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发包人应履行的其他义务：</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4E004489">
      <w:pPr>
        <w:keepNext w:val="0"/>
        <w:keepLines w:val="0"/>
        <w:pageBreakBefore w:val="0"/>
        <w:tabs>
          <w:tab w:val="left" w:pos="993"/>
        </w:tabs>
        <w:overflowPunct/>
        <w:autoSpaceDE/>
        <w:autoSpaceDN/>
        <w:bidi w:val="0"/>
        <w:adjustRightInd w:val="0"/>
        <w:snapToGrid w:val="0"/>
        <w:spacing w:line="360" w:lineRule="auto"/>
        <w:outlineLvl w:val="9"/>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pPr>
      <w:bookmarkStart w:id="156" w:name="_Toc4110"/>
      <w:bookmarkStart w:id="157" w:name="_Toc10985"/>
      <w:bookmarkStart w:id="158" w:name="_Toc31890"/>
      <w:r>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t>第3条 发包人的管理</w:t>
      </w:r>
      <w:bookmarkEnd w:id="156"/>
      <w:bookmarkEnd w:id="157"/>
      <w:bookmarkEnd w:id="158"/>
    </w:p>
    <w:p w14:paraId="5FBFA68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3.1 发包人代表</w:t>
      </w:r>
    </w:p>
    <w:p w14:paraId="2DBDBA56">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发包人代表的姓名：</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4D6E417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 xml:space="preserve">发包人代表的身份证号： </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2005B71B">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发包人代表的职务：</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F9143A7">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发包人代表的联系电话：</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D9F4265">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发包人代表的电子邮箱：</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2F7A78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发包人代表的通信地址：</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5E39AFA2">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发包人对发包人代表的授权范围如下：</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①督促监理工程师按照监理合同约定的内容履行进度控制、质量控制、成本控制、变更控制，合同管理、安全管理、文档管理，沟通与协调发包人、承包人、设备和材料供应商之间的关系等职责；②协调各有关单位工作；③工程进度、质量、工程量的确认；④督促并控制好工程进度、质量、投资；⑤办理、签</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证</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由设计变更或参建各方共同确定的变更签证</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1237ECDB">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发包人代表的职责：</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(1)对工程建设过程进行全面协调；(2)对工程建设过程进行现场管理指挥；(3)协调组织各工种、各单位工程实施；(4)对工程施工节点进行协调管理；(5)审核施工组织设计、进度、工程预付款、进度款拨付申请，并报医院审查、签批；(6)组织协调各工种技术交底，工种配合等相关工作；(7)组织工程建设工程问题会商处理会议，协调工程相关的各种关系，监督各方工作责任，行使发包人（甲方）代表的权利。</w:t>
      </w:r>
    </w:p>
    <w:p w14:paraId="6A7FAF69">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3.2 发包人人员</w:t>
      </w:r>
    </w:p>
    <w:p w14:paraId="3D4BEE8E">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发包人人员姓名：</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4CF5839E">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发包人人员职务：</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2C7D2734">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发包人人员职责：</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4BDADFA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 xml:space="preserve">3.3 </w:t>
      </w: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监理</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工程师</w:t>
      </w:r>
    </w:p>
    <w:p w14:paraId="728FD0BB">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 xml:space="preserve">3.3.1 </w:t>
      </w: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监理</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工程师名称：</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33312A1">
      <w:pPr>
        <w:keepNext w:val="0"/>
        <w:keepLines w:val="0"/>
        <w:pageBreakBefore w:val="0"/>
        <w:overflowPunct/>
        <w:autoSpaceDE/>
        <w:autoSpaceDN/>
        <w:bidi w:val="0"/>
        <w:spacing w:line="360" w:lineRule="auto"/>
        <w:ind w:firstLine="440" w:firstLineChars="200"/>
        <w:jc w:val="left"/>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工程师监督管理范围、内容：</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对本工程的施工质量、进度、投资、安全文明施工、合同管理等实施控制和监理。对隐蔽工程及施工质量、数量进行验收，对施工环境进行协调、管理和处理。对工程量和现场签证进行审核。其余以发包人与监理单位签订的《监理合同》为准。 </w:t>
      </w:r>
    </w:p>
    <w:p w14:paraId="6BA506C8">
      <w:pPr>
        <w:keepNext w:val="0"/>
        <w:keepLines w:val="0"/>
        <w:pageBreakBefore w:val="0"/>
        <w:overflowPunct/>
        <w:autoSpaceDE/>
        <w:autoSpaceDN/>
        <w:bidi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关于监理人的监理权限：</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按监理规范及监理合同的要求行使职权；在获得发包人同意后行使对工程变更的决定、工期顺延的决定、工程计量、工程款支付的决定</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 xml:space="preserve">。 </w:t>
      </w:r>
    </w:p>
    <w:p w14:paraId="058391A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3.6 商定或确定</w:t>
      </w:r>
    </w:p>
    <w:p w14:paraId="5D157196">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3.6.2 关于商定时间限制的具体约定：</w:t>
      </w:r>
      <w:r>
        <w:rPr>
          <w:rFonts w:hint="eastAsia" w:ascii="宋体" w:hAnsi="宋体" w:eastAsia="宋体" w:cs="宋体"/>
          <w:caps w:val="0"/>
          <w:smallCaps w:val="0"/>
          <w:spacing w:val="0"/>
          <w:sz w:val="24"/>
          <w:szCs w:val="24"/>
          <w:u w:val="single"/>
        </w:rPr>
        <w:t>执行通用条款第3.6.2条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161116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3.6.3 关于商定或确定效力的具体约定：</w:t>
      </w:r>
      <w:r>
        <w:rPr>
          <w:rFonts w:hint="eastAsia" w:ascii="宋体" w:hAnsi="宋体" w:eastAsia="宋体" w:cs="宋体"/>
          <w:caps w:val="0"/>
          <w:smallCaps w:val="0"/>
          <w:spacing w:val="0"/>
          <w:sz w:val="24"/>
          <w:szCs w:val="24"/>
          <w:u w:val="single"/>
        </w:rPr>
        <w:t>执行通用条款第3.6.3条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A8FFE0E">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关于对工程师的确定提出异议的具体约定：</w:t>
      </w:r>
      <w:r>
        <w:rPr>
          <w:rFonts w:hint="eastAsia" w:ascii="宋体" w:hAnsi="宋体" w:eastAsia="宋体" w:cs="宋体"/>
          <w:caps w:val="0"/>
          <w:smallCaps w:val="0"/>
          <w:spacing w:val="0"/>
          <w:sz w:val="24"/>
          <w:szCs w:val="24"/>
          <w:u w:val="single"/>
        </w:rPr>
        <w:t>执行通用条款第3.6.3条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402FD44E">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3.7 会议</w:t>
      </w:r>
    </w:p>
    <w:p w14:paraId="2EFC2625">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3.7.1 关于召开会议的具体约定：</w:t>
      </w:r>
      <w:r>
        <w:rPr>
          <w:rFonts w:hint="eastAsia" w:ascii="宋体" w:hAnsi="宋体" w:eastAsia="宋体" w:cs="宋体"/>
          <w:caps w:val="0"/>
          <w:smallCaps w:val="0"/>
          <w:spacing w:val="0"/>
          <w:sz w:val="24"/>
          <w:szCs w:val="24"/>
          <w:u w:val="single"/>
        </w:rPr>
        <w:t>执行通用条款第3.7.1条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5A67B9F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3.7.2 关于保存和提供会议纪要的具体约定：</w:t>
      </w:r>
      <w:r>
        <w:rPr>
          <w:rFonts w:hint="eastAsia" w:ascii="宋体" w:hAnsi="宋体" w:eastAsia="宋体" w:cs="宋体"/>
          <w:caps w:val="0"/>
          <w:smallCaps w:val="0"/>
          <w:spacing w:val="0"/>
          <w:sz w:val="24"/>
          <w:szCs w:val="24"/>
          <w:u w:val="single"/>
        </w:rPr>
        <w:t>执行通用条款第3.7.2条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31CB566D">
      <w:pPr>
        <w:keepNext w:val="0"/>
        <w:keepLines w:val="0"/>
        <w:pageBreakBefore w:val="0"/>
        <w:tabs>
          <w:tab w:val="left" w:pos="993"/>
        </w:tabs>
        <w:overflowPunct/>
        <w:autoSpaceDE/>
        <w:autoSpaceDN/>
        <w:bidi w:val="0"/>
        <w:adjustRightInd w:val="0"/>
        <w:snapToGrid w:val="0"/>
        <w:spacing w:line="360" w:lineRule="auto"/>
        <w:outlineLvl w:val="9"/>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pPr>
      <w:bookmarkStart w:id="159" w:name="_Toc500"/>
      <w:bookmarkStart w:id="160" w:name="_Toc24189"/>
      <w:bookmarkStart w:id="161" w:name="_Toc4747"/>
      <w:r>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t>第4条 承包人</w:t>
      </w:r>
      <w:bookmarkEnd w:id="159"/>
      <w:bookmarkEnd w:id="160"/>
      <w:bookmarkEnd w:id="161"/>
    </w:p>
    <w:p w14:paraId="3EF3D75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4.1 承包人的一般义务</w:t>
      </w:r>
    </w:p>
    <w:p w14:paraId="17870AF5">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highlight w:val="none"/>
          <w:u w:val="single"/>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承包人应履行的其他义务：</w:t>
      </w:r>
      <w:r>
        <w:rPr>
          <w:rFonts w:hint="eastAsia" w:ascii="宋体" w:hAnsi="宋体" w:eastAsia="宋体" w:cs="宋体"/>
          <w:caps w:val="0"/>
          <w:smallCaps w:val="0"/>
          <w:spacing w:val="0"/>
          <w:sz w:val="24"/>
          <w:szCs w:val="24"/>
          <w:highlight w:val="none"/>
          <w:u w:val="single"/>
        </w:rPr>
        <w:t>4.1.1 经合同双方商定，发包人提供的项目基础资料、现场障碍资料的如下部分，可按本款中约定的如下时间期限，提出进一步要求：由发包人与承包人另行约定。承包人有义务协助发包人完善相关资料，由此产生的相关费用由发包人承担。</w:t>
      </w:r>
    </w:p>
    <w:p w14:paraId="4E191C57">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highlight w:val="none"/>
          <w:u w:val="single"/>
        </w:rPr>
      </w:pPr>
      <w:r>
        <w:rPr>
          <w:rFonts w:hint="eastAsia" w:ascii="宋体" w:hAnsi="宋体" w:eastAsia="宋体" w:cs="宋体"/>
          <w:caps w:val="0"/>
          <w:smallCaps w:val="0"/>
          <w:spacing w:val="0"/>
          <w:sz w:val="24"/>
          <w:szCs w:val="24"/>
          <w:highlight w:val="none"/>
          <w:u w:val="single"/>
        </w:rPr>
        <w:t>4.1.2 承包人应按国家技术规范、标准、规程及发包人提出的设计要求，进行工程设计，按合同规定的进度要求提交质量合格的设计资料，并对其真实性、完整性和准确性负责。所提供的各阶段设计成果应满足政府主管部门审批、审查及发包人相关要求，其中产生的设计修改及调整，不得再另收取费用。</w:t>
      </w:r>
    </w:p>
    <w:p w14:paraId="19EE49C7">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highlight w:val="none"/>
          <w:u w:val="single"/>
        </w:rPr>
      </w:pPr>
      <w:r>
        <w:rPr>
          <w:rFonts w:hint="eastAsia" w:ascii="宋体" w:hAnsi="宋体" w:eastAsia="宋体" w:cs="宋体"/>
          <w:caps w:val="0"/>
          <w:smallCaps w:val="0"/>
          <w:spacing w:val="0"/>
          <w:sz w:val="24"/>
          <w:szCs w:val="24"/>
          <w:highlight w:val="none"/>
          <w:u w:val="single"/>
        </w:rPr>
        <w:t>4.1.3 按本合同约定的内容、进度及份数向发包人交付资料及文件。</w:t>
      </w:r>
    </w:p>
    <w:p w14:paraId="1A707A35">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highlight w:val="none"/>
          <w:u w:val="single"/>
        </w:rPr>
      </w:pPr>
      <w:r>
        <w:rPr>
          <w:rFonts w:hint="eastAsia" w:ascii="宋体" w:hAnsi="宋体" w:eastAsia="宋体" w:cs="宋体"/>
          <w:caps w:val="0"/>
          <w:smallCaps w:val="0"/>
          <w:spacing w:val="0"/>
          <w:sz w:val="24"/>
          <w:szCs w:val="24"/>
          <w:highlight w:val="none"/>
          <w:u w:val="single"/>
        </w:rPr>
        <w:t>4.1.4 交付设计资料及文件后，按规定积极参与并配合有关的设计审批和专项审查工作，并根据审查结论及时作出解释、调整和修改，直至通过设计审批和审查。承包人对审查结论的修改及回复时间，自接到书面审查结论起，原则上不超过 7 个工作日。因承包人自行设计修改导致的工期延误，承包人自行承担费用并赔偿发包人损失。</w:t>
      </w:r>
    </w:p>
    <w:p w14:paraId="54171595">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highlight w:val="none"/>
          <w:u w:val="single"/>
        </w:rPr>
      </w:pPr>
      <w:r>
        <w:rPr>
          <w:rFonts w:hint="eastAsia" w:ascii="宋体" w:hAnsi="宋体" w:eastAsia="宋体" w:cs="宋体"/>
          <w:caps w:val="0"/>
          <w:smallCaps w:val="0"/>
          <w:spacing w:val="0"/>
          <w:sz w:val="24"/>
          <w:szCs w:val="24"/>
          <w:highlight w:val="none"/>
          <w:u w:val="single"/>
        </w:rPr>
        <w:t>4.1.5 除完成各阶段设计成果外，还应做好各阶段的相关技术服务工作，且不得额外收取费用。服务内容包括：①负责向建设、监理单位进行设计交底、图纸会审，介绍设计要求和解释图纸，答复、弥补、补充由于设计失误造成的设计遗漏和错误等；②参与工程竣工验收； ③及时进行设计质量信息反馈工作。</w:t>
      </w:r>
    </w:p>
    <w:p w14:paraId="62D26576">
      <w:pPr>
        <w:keepNext w:val="0"/>
        <w:keepLines w:val="0"/>
        <w:pageBreakBefore w:val="0"/>
        <w:overflowPunct/>
        <w:autoSpaceDE/>
        <w:autoSpaceDN/>
        <w:bidi w:val="0"/>
        <w:adjustRightInd w:val="0"/>
        <w:snapToGrid w:val="0"/>
        <w:spacing w:line="360" w:lineRule="auto"/>
        <w:ind w:firstLine="48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spacing w:val="0"/>
          <w:sz w:val="24"/>
          <w:szCs w:val="24"/>
          <w:highlight w:val="none"/>
          <w:u w:val="single"/>
        </w:rPr>
        <w:t>4.1.6 承包人应保护发包人的知识产权，不得向第三人泄露、转让、在非本项目之外使用发包人提交的产品图纸等技术经济资料。如发生以上情况并给发包人造成经济损失，发包人有权向承包人索赔。并执行通用条款第4.1条</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1750257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4.2 履约担保</w:t>
      </w:r>
    </w:p>
    <w:p w14:paraId="49DD8C76">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承包人是否提供履约担保：</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无需提供</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0A68A177">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4.3 工程总承包项目经理</w:t>
      </w:r>
    </w:p>
    <w:p w14:paraId="6B46792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4.3.1 工程总承包项目经理姓名：</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C3AC575">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执业资格或职称类型：</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8DDB5CC">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执业资格证或职称证号码：</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2F77040C">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联系电话：</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5906686F">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电子邮箱：</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02561BFB">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通信地址：</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 xml:space="preserve">；             </w:t>
      </w:r>
    </w:p>
    <w:p w14:paraId="7572275C">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承包人未提交劳动合同，以及没有为工程总承包项目经理缴纳社会保险证明的违约责任：</w:t>
      </w:r>
      <w:r>
        <w:rPr>
          <w:rFonts w:hint="eastAsia" w:ascii="宋体" w:hAnsi="宋体" w:eastAsia="宋体" w:cs="宋体"/>
          <w:caps w:val="0"/>
          <w:smallCaps w:val="0"/>
          <w:spacing w:val="0"/>
          <w:sz w:val="24"/>
          <w:szCs w:val="24"/>
          <w:u w:val="single"/>
        </w:rPr>
        <w:t>项目经理无权履行职责，发包人有权要求更换项目经理，并承担</w:t>
      </w:r>
      <w:r>
        <w:rPr>
          <w:rFonts w:hint="eastAsia" w:ascii="宋体" w:hAnsi="宋体" w:cs="宋体"/>
          <w:caps w:val="0"/>
          <w:smallCaps w:val="0"/>
          <w:spacing w:val="0"/>
          <w:sz w:val="24"/>
          <w:szCs w:val="24"/>
          <w:u w:val="single"/>
          <w:lang w:eastAsia="zh-CN"/>
        </w:rPr>
        <w:t>5000</w:t>
      </w:r>
      <w:r>
        <w:rPr>
          <w:rFonts w:hint="eastAsia" w:ascii="宋体" w:hAnsi="宋体" w:eastAsia="宋体" w:cs="宋体"/>
          <w:caps w:val="0"/>
          <w:smallCaps w:val="0"/>
          <w:spacing w:val="0"/>
          <w:sz w:val="24"/>
          <w:szCs w:val="24"/>
          <w:u w:val="single"/>
        </w:rPr>
        <w:t>元/次的违约金，由此增加的费用、给发包人造成的损失和（或）延误的工期所产生的违约金由承包人承担。合同约定的给发包人造成的损失（实际损失）均包括但不限于直接损失、间接损失、发包人向第三人承担的赔偿责任、发包人为实现权利而支出的诉讼费、律师费、保全费、差旅费等一切费用。并执行通用条款第4.3.1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01859B4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4.3.2 工程总承包项目经理每月在现场的时间要求：</w:t>
      </w:r>
      <w:r>
        <w:rPr>
          <w:rFonts w:hint="eastAsia" w:ascii="宋体" w:hAnsi="宋体" w:eastAsia="宋体" w:cs="宋体"/>
          <w:caps w:val="0"/>
          <w:smallCaps w:val="0"/>
          <w:spacing w:val="0"/>
          <w:sz w:val="24"/>
          <w:szCs w:val="24"/>
          <w:u w:val="single"/>
        </w:rPr>
        <w:t>每月有效出勤天数不得少于22天，每月在现场时间未达到合同约定天数的，每少一天发包人处罚承包人2000元罚金，罚金从合同款项中扣除，并执行通用条款第4.3.2条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3E24FAD3">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工程总承包项目经理未经批准擅自离开施工现场的违约责任：</w:t>
      </w:r>
      <w:r>
        <w:rPr>
          <w:rFonts w:hint="eastAsia" w:ascii="宋体" w:hAnsi="宋体" w:eastAsia="宋体" w:cs="宋体"/>
          <w:caps w:val="0"/>
          <w:smallCaps w:val="0"/>
          <w:spacing w:val="0"/>
          <w:sz w:val="24"/>
          <w:szCs w:val="24"/>
          <w:u w:val="single"/>
        </w:rPr>
        <w:t>发包人处罚承包人4000元/人/天进行罚金，罚金从合同价款中扣除，承包人承担一切责任</w:t>
      </w:r>
      <w:r>
        <w:rPr>
          <w:rFonts w:hint="eastAsia" w:ascii="宋体" w:hAnsi="宋体" w:cs="宋体"/>
          <w:caps w:val="0"/>
          <w:smallCaps w:val="0"/>
          <w:spacing w:val="0"/>
          <w:sz w:val="24"/>
          <w:szCs w:val="24"/>
          <w:u w:val="single"/>
          <w:lang w:eastAsia="zh-CN"/>
        </w:rPr>
        <w:t>。</w:t>
      </w:r>
    </w:p>
    <w:p w14:paraId="3DE4ADE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4.3.3 承包人对工程总承包项目经理的授权范围</w:t>
      </w:r>
      <w:r>
        <w:rPr>
          <w:rFonts w:hint="eastAsia" w:ascii="宋体" w:hAnsi="宋体" w:cs="宋体"/>
          <w:caps w:val="0"/>
          <w:smallCaps w:val="0"/>
          <w:color w:val="000000" w:themeColor="text1"/>
          <w:spacing w:val="0"/>
          <w:sz w:val="22"/>
          <w:szCs w:val="22"/>
          <w:highlight w:val="none"/>
          <w:lang w:eastAsia="zh-CN"/>
          <w14:textFill>
            <w14:solidFill>
              <w14:schemeClr w14:val="tx1"/>
            </w14:solidFill>
          </w14:textFill>
        </w:rPr>
        <w:t>：</w:t>
      </w:r>
      <w:r>
        <w:rPr>
          <w:rFonts w:hint="eastAsia" w:ascii="宋体" w:hAnsi="宋体" w:eastAsia="宋体" w:cs="宋体"/>
          <w:caps w:val="0"/>
          <w:smallCaps w:val="0"/>
          <w:spacing w:val="0"/>
          <w:sz w:val="24"/>
          <w:szCs w:val="24"/>
          <w:u w:val="single"/>
        </w:rPr>
        <w:t>代表承包人负责履行及处理本合同一切事务，并执行通用条款第4.3.3条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2373877">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4.3.4 承包人擅自更换工程总承包项目经理的违约责任：</w:t>
      </w:r>
      <w:r>
        <w:rPr>
          <w:rFonts w:hint="eastAsia" w:ascii="宋体" w:hAnsi="宋体" w:eastAsia="宋体" w:cs="宋体"/>
          <w:caps w:val="0"/>
          <w:smallCaps w:val="0"/>
          <w:spacing w:val="0"/>
          <w:sz w:val="24"/>
          <w:szCs w:val="24"/>
          <w:u w:val="single"/>
        </w:rPr>
        <w:t>未经发包人书面同意，承包人不得擅自更换项目经理。承包人擅自更换项目经理的，视为违约，违约金为</w:t>
      </w:r>
      <w:r>
        <w:rPr>
          <w:rFonts w:hint="eastAsia" w:ascii="宋体" w:hAnsi="宋体" w:cs="宋体"/>
          <w:caps w:val="0"/>
          <w:smallCaps w:val="0"/>
          <w:spacing w:val="0"/>
          <w:sz w:val="24"/>
          <w:szCs w:val="24"/>
          <w:u w:val="single"/>
          <w:lang w:eastAsia="zh-CN"/>
        </w:rPr>
        <w:t>5000</w:t>
      </w:r>
      <w:r>
        <w:rPr>
          <w:rFonts w:hint="eastAsia" w:ascii="宋体" w:hAnsi="宋体" w:eastAsia="宋体" w:cs="宋体"/>
          <w:caps w:val="0"/>
          <w:smallCaps w:val="0"/>
          <w:spacing w:val="0"/>
          <w:sz w:val="24"/>
          <w:szCs w:val="24"/>
          <w:u w:val="single"/>
        </w:rPr>
        <w:t>元/人/次，若因此造成安全生产、质量事故或给发包人造成相关损失的，由承包人承担，违约金从合同价款中扣除，并且发包人有权单方面终止合同且不承担任何责任，同时执行通用条款第4.3.4条</w:t>
      </w:r>
      <w:r>
        <w:rPr>
          <w:rFonts w:hint="eastAsia" w:ascii="宋体" w:hAnsi="宋体" w:cs="宋体"/>
          <w:caps w:val="0"/>
          <w:smallCaps w:val="0"/>
          <w:spacing w:val="0"/>
          <w:sz w:val="24"/>
          <w:szCs w:val="24"/>
          <w:u w:val="single"/>
          <w:lang w:eastAsia="zh-CN"/>
        </w:rPr>
        <w:t>。</w:t>
      </w:r>
    </w:p>
    <w:p w14:paraId="4E5536F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4.3.5 承包人无正当理由拒绝更换工程总承包项目经理的违约责任</w:t>
      </w:r>
      <w:r>
        <w:rPr>
          <w:rFonts w:hint="eastAsia" w:ascii="宋体" w:hAnsi="宋体" w:cs="宋体"/>
          <w:caps w:val="0"/>
          <w:smallCaps w:val="0"/>
          <w:color w:val="000000" w:themeColor="text1"/>
          <w:spacing w:val="0"/>
          <w:sz w:val="22"/>
          <w:szCs w:val="22"/>
          <w:highlight w:val="none"/>
          <w:lang w:eastAsia="zh-CN"/>
          <w14:textFill>
            <w14:solidFill>
              <w14:schemeClr w14:val="tx1"/>
            </w14:solidFill>
          </w14:textFill>
        </w:rPr>
        <w:t>：</w:t>
      </w:r>
      <w:r>
        <w:rPr>
          <w:rFonts w:hint="eastAsia" w:ascii="宋体" w:hAnsi="宋体" w:eastAsia="宋体" w:cs="宋体"/>
          <w:caps w:val="0"/>
          <w:smallCaps w:val="0"/>
          <w:spacing w:val="0"/>
          <w:sz w:val="24"/>
          <w:szCs w:val="24"/>
          <w:u w:val="single"/>
        </w:rPr>
        <w:t>视承包人为违约，违约金10万/人/次，违约金从合同价款中扣除，并且发包人有权单方面终止合同且不承担任何责任，同时执行通用条款第4.3.5条。</w:t>
      </w:r>
    </w:p>
    <w:p w14:paraId="489C192E">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4.4 承包人人员</w:t>
      </w:r>
    </w:p>
    <w:p w14:paraId="7AFE501C">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4.4.1 人员安排</w:t>
      </w:r>
    </w:p>
    <w:p w14:paraId="05FAE312">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承包人提交项目管理机构及施工现场人员安排的报告的期限：</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spacing w:val="0"/>
          <w:sz w:val="24"/>
          <w:szCs w:val="24"/>
          <w:u w:val="single"/>
        </w:rPr>
        <w:t>承包人提交的项目管理机构及人员必须与响应文件一致，开工前【14】日提供经监理人、发包人审定的项目管理机构及施工现场人员安排的报告到监理人、发包人备案，监理人、发包人审核报告不免除承包人的责任，同时执行通用条款第4.4.1条。</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8EE868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承包人提交关键人员信息及注册执业资格等证明其具备担任关键人员能力的相关文件的期限：</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spacing w:val="0"/>
          <w:sz w:val="24"/>
          <w:szCs w:val="24"/>
          <w:u w:val="single"/>
        </w:rPr>
        <w:t>开工前【14】日</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386E8BDE">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4.4.2 关键人员更换</w:t>
      </w:r>
    </w:p>
    <w:p w14:paraId="202BEC0B">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承包人擅自更换关键人员的违约责任：</w:t>
      </w:r>
      <w:r>
        <w:rPr>
          <w:rFonts w:hint="eastAsia" w:ascii="宋体" w:hAnsi="宋体" w:eastAsia="宋体" w:cs="宋体"/>
          <w:caps w:val="0"/>
          <w:smallCaps w:val="0"/>
          <w:spacing w:val="0"/>
          <w:sz w:val="24"/>
          <w:szCs w:val="24"/>
          <w:u w:val="single"/>
        </w:rPr>
        <w:t>发包人审核通过的派驻现场的施工管理人员不得擅自更换，如发生人员变更应提前报监理人及发包人审核同意，如擅自更改人员的，视为违约，违约金为5000元/人/次，违约金从合同价款中扣除；若因此造成安全生产、质量事故或给发包人造成相关损失的，由承包人承担相应责任</w:t>
      </w:r>
      <w:r>
        <w:rPr>
          <w:rFonts w:hint="eastAsia" w:ascii="宋体" w:hAnsi="宋体" w:cs="宋体"/>
          <w:caps w:val="0"/>
          <w:smallCaps w:val="0"/>
          <w:spacing w:val="0"/>
          <w:sz w:val="24"/>
          <w:szCs w:val="24"/>
          <w:u w:val="single"/>
          <w:lang w:eastAsia="zh-CN"/>
        </w:rPr>
        <w:t>，</w:t>
      </w:r>
      <w:r>
        <w:rPr>
          <w:rFonts w:hint="eastAsia" w:ascii="宋体" w:hAnsi="宋体" w:eastAsia="宋体" w:cs="宋体"/>
          <w:caps w:val="0"/>
          <w:smallCaps w:val="0"/>
          <w:spacing w:val="0"/>
          <w:sz w:val="24"/>
          <w:szCs w:val="24"/>
          <w:u w:val="single"/>
        </w:rPr>
        <w:t>同时执行通用条款第4.4.2条</w:t>
      </w:r>
      <w:r>
        <w:rPr>
          <w:rFonts w:hint="eastAsia" w:ascii="宋体" w:hAnsi="宋体" w:cs="宋体"/>
          <w:caps w:val="0"/>
          <w:smallCaps w:val="0"/>
          <w:spacing w:val="0"/>
          <w:sz w:val="24"/>
          <w:szCs w:val="24"/>
          <w:u w:val="single"/>
          <w:lang w:eastAsia="zh-CN"/>
        </w:rPr>
        <w:t>。</w:t>
      </w:r>
    </w:p>
    <w:p w14:paraId="2D10A892">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承包人无正当理由拒绝撤换关键人员的违约责任：</w:t>
      </w:r>
      <w:r>
        <w:rPr>
          <w:rFonts w:hint="eastAsia" w:ascii="宋体" w:hAnsi="宋体" w:eastAsia="宋体" w:cs="宋体"/>
          <w:caps w:val="0"/>
          <w:smallCaps w:val="0"/>
          <w:spacing w:val="0"/>
          <w:sz w:val="24"/>
          <w:szCs w:val="24"/>
          <w:u w:val="single"/>
        </w:rPr>
        <w:t>视承包人为违约，违约金为</w:t>
      </w:r>
      <w:r>
        <w:rPr>
          <w:rFonts w:hint="eastAsia" w:ascii="宋体" w:hAnsi="宋体" w:cs="宋体"/>
          <w:caps w:val="0"/>
          <w:smallCaps w:val="0"/>
          <w:spacing w:val="0"/>
          <w:sz w:val="24"/>
          <w:szCs w:val="24"/>
          <w:u w:val="single"/>
          <w:lang w:val="en-US" w:eastAsia="zh-CN"/>
        </w:rPr>
        <w:t>3</w:t>
      </w:r>
      <w:r>
        <w:rPr>
          <w:rFonts w:hint="eastAsia" w:ascii="宋体" w:hAnsi="宋体" w:eastAsia="宋体" w:cs="宋体"/>
          <w:caps w:val="0"/>
          <w:smallCaps w:val="0"/>
          <w:spacing w:val="0"/>
          <w:sz w:val="24"/>
          <w:szCs w:val="24"/>
          <w:u w:val="single"/>
        </w:rPr>
        <w:t>000元/人/次，违约金从合同价款中扣除，同时执行通用条款第4.4.2条</w:t>
      </w:r>
      <w:r>
        <w:rPr>
          <w:rFonts w:hint="eastAsia" w:ascii="宋体" w:hAnsi="宋体" w:cs="宋体"/>
          <w:caps w:val="0"/>
          <w:smallCaps w:val="0"/>
          <w:spacing w:val="0"/>
          <w:sz w:val="24"/>
          <w:szCs w:val="24"/>
          <w:u w:val="single"/>
          <w:lang w:eastAsia="zh-CN"/>
        </w:rPr>
        <w:t>。</w:t>
      </w:r>
    </w:p>
    <w:p w14:paraId="01EC5023">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4.4.3 现场管理关键人员在岗要求</w:t>
      </w:r>
    </w:p>
    <w:p w14:paraId="700F9643">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承包人现场管理关键人员离开施工现场的批准要求：</w:t>
      </w:r>
      <w:r>
        <w:rPr>
          <w:rFonts w:hint="eastAsia" w:ascii="宋体" w:hAnsi="宋体" w:eastAsia="宋体" w:cs="宋体"/>
          <w:caps w:val="0"/>
          <w:smallCaps w:val="0"/>
          <w:spacing w:val="0"/>
          <w:sz w:val="24"/>
          <w:szCs w:val="24"/>
          <w:u w:val="single"/>
        </w:rPr>
        <w:t>确需离开施工现场时，应事先向监理人和发包人书面请假，并取得发包人代表的书面同意</w:t>
      </w:r>
      <w:r>
        <w:rPr>
          <w:rFonts w:hint="eastAsia" w:ascii="宋体" w:hAnsi="宋体" w:cs="宋体"/>
          <w:caps w:val="0"/>
          <w:smallCaps w:val="0"/>
          <w:spacing w:val="0"/>
          <w:sz w:val="24"/>
          <w:szCs w:val="24"/>
          <w:u w:val="single"/>
          <w:lang w:eastAsia="zh-CN"/>
        </w:rPr>
        <w:t>，</w:t>
      </w:r>
      <w:r>
        <w:rPr>
          <w:rFonts w:hint="eastAsia" w:ascii="宋体" w:hAnsi="宋体" w:eastAsia="宋体" w:cs="宋体"/>
          <w:caps w:val="0"/>
          <w:smallCaps w:val="0"/>
          <w:spacing w:val="0"/>
          <w:sz w:val="24"/>
          <w:szCs w:val="24"/>
          <w:u w:val="single"/>
        </w:rPr>
        <w:t>同时执行通用条款第4.4.3条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B2E8BA4">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承包人现场管理关键人员擅自离开施工现场的违约责任：</w:t>
      </w:r>
      <w:r>
        <w:rPr>
          <w:rFonts w:hint="eastAsia" w:ascii="宋体" w:hAnsi="宋体" w:eastAsia="宋体" w:cs="宋体"/>
          <w:caps w:val="0"/>
          <w:smallCaps w:val="0"/>
          <w:spacing w:val="0"/>
          <w:sz w:val="24"/>
          <w:szCs w:val="24"/>
          <w:u w:val="single"/>
        </w:rPr>
        <w:t>由承包人承担违约金为2000元/人/天；其余管理人员擅自离开施工现场，由承包人承担违约金为1000元/人/天，违约金从合同价款中扣除；若因此造成安全生产、质量事故或给发包人造成相关损失的，由承包人承担相应责任</w:t>
      </w:r>
      <w:r>
        <w:rPr>
          <w:rFonts w:hint="eastAsia" w:ascii="宋体" w:hAnsi="宋体" w:cs="宋体"/>
          <w:caps w:val="0"/>
          <w:smallCaps w:val="0"/>
          <w:spacing w:val="0"/>
          <w:sz w:val="24"/>
          <w:szCs w:val="24"/>
          <w:u w:val="single"/>
          <w:lang w:eastAsia="zh-CN"/>
        </w:rPr>
        <w:t>，</w:t>
      </w:r>
      <w:r>
        <w:rPr>
          <w:rFonts w:hint="eastAsia" w:ascii="宋体" w:hAnsi="宋体" w:eastAsia="宋体" w:cs="宋体"/>
          <w:caps w:val="0"/>
          <w:smallCaps w:val="0"/>
          <w:spacing w:val="0"/>
          <w:sz w:val="24"/>
          <w:szCs w:val="24"/>
          <w:u w:val="single"/>
        </w:rPr>
        <w:t>同时执行通用条款第4.4.3条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347A8A75">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lang w:val="en-US"/>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u w:val="none"/>
          <w:lang w:val="en-US"/>
          <w14:textFill>
            <w14:solidFill>
              <w14:schemeClr w14:val="tx1"/>
            </w14:solidFill>
          </w14:textFill>
        </w:rPr>
        <w:t>4.5 分包</w:t>
      </w:r>
    </w:p>
    <w:p w14:paraId="7EFEB49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none"/>
          <w:lang w:val="en-US"/>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u w:val="none"/>
          <w:lang w:val="en-US"/>
          <w14:textFill>
            <w14:solidFill>
              <w14:schemeClr w14:val="tx1"/>
            </w14:solidFill>
          </w14:textFill>
        </w:rPr>
        <w:t>4.5.1 一般约定</w:t>
      </w:r>
    </w:p>
    <w:p w14:paraId="39D89E95">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lang w:val="en-US"/>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u w:val="single"/>
          <w:lang w:val="en-US"/>
          <w14:textFill>
            <w14:solidFill>
              <w14:schemeClr w14:val="tx1"/>
            </w14:solidFill>
          </w14:textFill>
        </w:rPr>
        <w:t>禁止分包的工程包括： 建筑工程、安装工程、消防工程。</w:t>
      </w:r>
    </w:p>
    <w:p w14:paraId="36780E8B">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lang w:val="en-US"/>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u w:val="none"/>
          <w:lang w:val="en-US"/>
          <w14:textFill>
            <w14:solidFill>
              <w14:schemeClr w14:val="tx1"/>
            </w14:solidFill>
          </w14:textFill>
        </w:rPr>
        <w:t>4.5.2 分包的确定</w:t>
      </w:r>
    </w:p>
    <w:p w14:paraId="5042D383">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lang w:val="en-US"/>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u w:val="single"/>
          <w:lang w:val="en-US"/>
          <w14:textFill>
            <w14:solidFill>
              <w14:schemeClr w14:val="tx1"/>
            </w14:solidFill>
          </w14:textFill>
        </w:rPr>
        <w:t>允许分包的工程包括： 由发包人及监理人协商确定，同时执行通用条款第4.5.2条 。</w:t>
      </w:r>
    </w:p>
    <w:p w14:paraId="48522F86">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lang w:val="en-US"/>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u w:val="single"/>
          <w:lang w:val="en-US"/>
          <w14:textFill>
            <w14:solidFill>
              <w14:schemeClr w14:val="tx1"/>
            </w14:solidFill>
          </w14:textFill>
        </w:rPr>
        <w:t>其他关于分包的约定： 工程施工过程中发包人保留对承包人总承包范围内的部分专业工程自主分包的权利，分包产生的一切费用已包含在合同价款中，不再单独计取。 承包人对分包工程施工质量、工期、安全、文明施工等向发包人负责，分包单位的违约或疏忽导致的一切责任均由承包人承担连带责任，分包不免除承包人的责任。</w:t>
      </w:r>
    </w:p>
    <w:p w14:paraId="44F976C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lang w:val="en-US"/>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u w:val="single"/>
          <w:lang w:val="en-US"/>
          <w14:textFill>
            <w14:solidFill>
              <w14:schemeClr w14:val="tx1"/>
            </w14:solidFill>
          </w14:textFill>
        </w:rPr>
        <w:t>若承包人违法转包以及不按规定分包的，承包人应承担一切责任，向发包人支付【20】万元的违约金，发包人有权单方解除合同，由此造成的损失概由承包人承担 。</w:t>
      </w:r>
    </w:p>
    <w:p w14:paraId="0F776E86">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none"/>
          <w:lang w:val="en-US"/>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u w:val="none"/>
          <w:lang w:val="en-US"/>
          <w14:textFill>
            <w14:solidFill>
              <w14:schemeClr w14:val="tx1"/>
            </w14:solidFill>
          </w14:textFill>
        </w:rPr>
        <w:t>4.5.5 分包合同价款支付</w:t>
      </w:r>
    </w:p>
    <w:p w14:paraId="0F78F662">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color w:val="000000" w:themeColor="text1"/>
          <w:spacing w:val="0"/>
          <w:sz w:val="22"/>
          <w:szCs w:val="22"/>
          <w:highlight w:val="none"/>
          <w:u w:val="single"/>
          <w:lang w:val="en-US"/>
          <w14:textFill>
            <w14:solidFill>
              <w14:schemeClr w14:val="tx1"/>
            </w14:solidFill>
          </w14:textFill>
        </w:rPr>
        <w:t>关于分包合同价款支付的约定： 由承包单位与分包人结算，承包人不及时支付分包价款导致分包工程出现劳动争议或其他纠纷的，承包人同意发包人有权从承包人工程款中暂扣所涉及的相应款项。生效法律文书要求发包人向分包人支付分包合同价款的，发包人有权从应付承包人工程款中扣除该部分款项，将扣款直接支付给分包人，并书面通知承包人 。</w:t>
      </w:r>
    </w:p>
    <w:p w14:paraId="3ACF70D3">
      <w:pPr>
        <w:pStyle w:val="83"/>
        <w:keepNext w:val="0"/>
        <w:keepLines w:val="0"/>
        <w:pageBreakBefore w:val="0"/>
        <w:overflowPunct/>
        <w:autoSpaceDE/>
        <w:autoSpaceDN/>
        <w:bidi w:val="0"/>
        <w:spacing w:line="360" w:lineRule="auto"/>
        <w:ind w:firstLine="560"/>
        <w:outlineLvl w:val="9"/>
        <w:rPr>
          <w:rFonts w:hint="eastAsia" w:ascii="宋体" w:hAnsi="宋体" w:eastAsia="宋体" w:cs="宋体"/>
          <w:caps w:val="0"/>
          <w:smallCaps w:val="0"/>
          <w:color w:val="000000" w:themeColor="text1"/>
          <w:spacing w:val="0"/>
          <w:sz w:val="22"/>
          <w:szCs w:val="22"/>
          <w:highlight w:val="none"/>
          <w:u w:val="none"/>
          <w14:textFill>
            <w14:solidFill>
              <w14:schemeClr w14:val="tx1"/>
            </w14:solidFill>
          </w14:textFill>
        </w:rPr>
      </w:pPr>
      <w:bookmarkStart w:id="162" w:name="_Toc25423"/>
      <w:bookmarkStart w:id="163" w:name="_Toc8425"/>
      <w:bookmarkStart w:id="164" w:name="_Toc25342"/>
      <w:r>
        <w:rPr>
          <w:rFonts w:hint="eastAsia" w:ascii="宋体" w:hAnsi="宋体" w:eastAsia="宋体" w:cs="宋体"/>
          <w:caps w:val="0"/>
          <w:smallCaps w:val="0"/>
          <w:color w:val="000000" w:themeColor="text1"/>
          <w:spacing w:val="0"/>
          <w:sz w:val="22"/>
          <w:szCs w:val="22"/>
          <w:highlight w:val="none"/>
          <w:u w:val="none"/>
          <w14:textFill>
            <w14:solidFill>
              <w14:schemeClr w14:val="tx1"/>
            </w14:solidFill>
          </w14:textFill>
        </w:rPr>
        <w:t>4.6 联合体</w:t>
      </w:r>
    </w:p>
    <w:p w14:paraId="7CFD4A14">
      <w:pPr>
        <w:pStyle w:val="83"/>
        <w:keepNext w:val="0"/>
        <w:keepLines w:val="0"/>
        <w:pageBreakBefore w:val="0"/>
        <w:overflowPunct/>
        <w:autoSpaceDE/>
        <w:autoSpaceDN/>
        <w:bidi w:val="0"/>
        <w:spacing w:line="360" w:lineRule="auto"/>
        <w:ind w:firstLine="560"/>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u w:val="none"/>
          <w14:textFill>
            <w14:solidFill>
              <w14:schemeClr w14:val="tx1"/>
            </w14:solidFill>
          </w14:textFill>
        </w:rPr>
        <w:t>4.6.2 联合体各成员的分工、费用收取、发票开具等事项：</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执行通用条款第4.6.2条 。</w:t>
      </w:r>
    </w:p>
    <w:p w14:paraId="6D1261BA">
      <w:pPr>
        <w:pStyle w:val="83"/>
        <w:keepNext w:val="0"/>
        <w:keepLines w:val="0"/>
        <w:pageBreakBefore w:val="0"/>
        <w:overflowPunct/>
        <w:autoSpaceDE/>
        <w:autoSpaceDN/>
        <w:bidi w:val="0"/>
        <w:spacing w:line="360" w:lineRule="auto"/>
        <w:ind w:firstLine="560"/>
        <w:outlineLvl w:val="9"/>
        <w:rPr>
          <w:rFonts w:hint="eastAsia" w:ascii="宋体" w:hAnsi="宋体" w:eastAsia="宋体" w:cs="宋体"/>
          <w:caps w:val="0"/>
          <w:smallCaps w:val="0"/>
          <w:color w:val="000000" w:themeColor="text1"/>
          <w:spacing w:val="0"/>
          <w:sz w:val="22"/>
          <w:szCs w:val="22"/>
          <w:highlight w:val="none"/>
          <w:u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u w:val="none"/>
          <w14:textFill>
            <w14:solidFill>
              <w14:schemeClr w14:val="tx1"/>
            </w14:solidFill>
          </w14:textFill>
        </w:rPr>
        <w:t>4.7 承包人现场查勘</w:t>
      </w:r>
    </w:p>
    <w:p w14:paraId="143500A8">
      <w:pPr>
        <w:pStyle w:val="83"/>
        <w:keepNext w:val="0"/>
        <w:keepLines w:val="0"/>
        <w:pageBreakBefore w:val="0"/>
        <w:overflowPunct/>
        <w:autoSpaceDE/>
        <w:autoSpaceDN/>
        <w:bidi w:val="0"/>
        <w:spacing w:line="360" w:lineRule="auto"/>
        <w:ind w:firstLine="560"/>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u w:val="none"/>
          <w14:textFill>
            <w14:solidFill>
              <w14:schemeClr w14:val="tx1"/>
            </w14:solidFill>
          </w14:textFill>
        </w:rPr>
        <w:t>4.7.1 双方当事人对现场查勘的责任承担的约定：</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执行通用条款第4.7条 。</w:t>
      </w:r>
    </w:p>
    <w:p w14:paraId="1A1AC8BC">
      <w:pPr>
        <w:pStyle w:val="83"/>
        <w:keepNext w:val="0"/>
        <w:keepLines w:val="0"/>
        <w:pageBreakBefore w:val="0"/>
        <w:overflowPunct/>
        <w:autoSpaceDE/>
        <w:autoSpaceDN/>
        <w:bidi w:val="0"/>
        <w:spacing w:line="360" w:lineRule="auto"/>
        <w:ind w:firstLine="560"/>
        <w:outlineLvl w:val="9"/>
        <w:rPr>
          <w:rFonts w:hint="eastAsia" w:ascii="宋体" w:hAnsi="宋体" w:eastAsia="宋体" w:cs="宋体"/>
          <w:caps w:val="0"/>
          <w:smallCaps w:val="0"/>
          <w:color w:val="000000" w:themeColor="text1"/>
          <w:spacing w:val="0"/>
          <w:sz w:val="22"/>
          <w:szCs w:val="22"/>
          <w:highlight w:val="none"/>
          <w:u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u w:val="none"/>
          <w14:textFill>
            <w14:solidFill>
              <w14:schemeClr w14:val="tx1"/>
            </w14:solidFill>
          </w14:textFill>
        </w:rPr>
        <w:t>4.8 不可预见的困难</w:t>
      </w:r>
    </w:p>
    <w:p w14:paraId="4737C39F">
      <w:pPr>
        <w:pStyle w:val="83"/>
        <w:keepNext w:val="0"/>
        <w:keepLines w:val="0"/>
        <w:pageBreakBefore w:val="0"/>
        <w:overflowPunct/>
        <w:autoSpaceDE/>
        <w:autoSpaceDN/>
        <w:bidi w:val="0"/>
        <w:spacing w:line="360" w:lineRule="auto"/>
        <w:ind w:firstLine="560"/>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不可预见的困难包括： 执行通用条款第4.8条 。</w:t>
      </w:r>
    </w:p>
    <w:p w14:paraId="14656DFA">
      <w:pPr>
        <w:keepNext w:val="0"/>
        <w:keepLines w:val="0"/>
        <w:pageBreakBefore w:val="0"/>
        <w:tabs>
          <w:tab w:val="left" w:pos="993"/>
        </w:tabs>
        <w:overflowPunct/>
        <w:autoSpaceDE/>
        <w:autoSpaceDN/>
        <w:bidi w:val="0"/>
        <w:adjustRightInd w:val="0"/>
        <w:snapToGrid w:val="0"/>
        <w:spacing w:line="360" w:lineRule="auto"/>
        <w:outlineLvl w:val="9"/>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t>第5条 设计</w:t>
      </w:r>
      <w:bookmarkEnd w:id="162"/>
      <w:bookmarkEnd w:id="163"/>
      <w:bookmarkEnd w:id="164"/>
    </w:p>
    <w:p w14:paraId="2054C8DE">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5.2 承包人文件审查</w:t>
      </w:r>
    </w:p>
    <w:p w14:paraId="4F3B6743">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5.2.1 承包人文件审查的期限：</w:t>
      </w:r>
      <w:r>
        <w:rPr>
          <w:rFonts w:hint="eastAsia" w:ascii="宋体" w:hAnsi="宋体" w:eastAsia="宋体" w:cs="宋体"/>
          <w:caps w:val="0"/>
          <w:smallCaps w:val="0"/>
          <w:spacing w:val="0"/>
          <w:sz w:val="24"/>
          <w:szCs w:val="24"/>
          <w:u w:val="single"/>
        </w:rPr>
        <w:t xml:space="preserve"> 执行通用条款第5.2.1条 </w:t>
      </w:r>
      <w:r>
        <w:rPr>
          <w:rFonts w:hint="eastAsia" w:ascii="宋体" w:hAnsi="宋体" w:eastAsia="宋体" w:cs="宋体"/>
          <w:caps w:val="0"/>
          <w:smallCaps w:val="0"/>
          <w:spacing w:val="0"/>
          <w:sz w:val="24"/>
          <w:szCs w:val="24"/>
        </w:rPr>
        <w:t>。</w:t>
      </w:r>
    </w:p>
    <w:p w14:paraId="74298D51">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5.2.2 审查会议的审查形式和时间安排为：</w:t>
      </w:r>
      <w:r>
        <w:rPr>
          <w:rFonts w:hint="eastAsia" w:ascii="宋体" w:hAnsi="宋体" w:eastAsia="宋体" w:cs="宋体"/>
          <w:caps w:val="0"/>
          <w:smallCaps w:val="0"/>
          <w:spacing w:val="0"/>
          <w:sz w:val="24"/>
          <w:szCs w:val="24"/>
          <w:u w:val="single"/>
        </w:rPr>
        <w:t xml:space="preserve"> 在</w:t>
      </w:r>
      <w:r>
        <w:rPr>
          <w:rFonts w:hint="eastAsia" w:ascii="宋体" w:hAnsi="宋体" w:eastAsia="宋体" w:cs="宋体"/>
          <w:caps w:val="0"/>
          <w:smallCaps w:val="0"/>
          <w:spacing w:val="0"/>
          <w:sz w:val="24"/>
          <w:szCs w:val="24"/>
          <w:u w:val="single"/>
          <w:lang w:val="en-US" w:eastAsia="zh-CN"/>
        </w:rPr>
        <w:t>现状情况下</w:t>
      </w:r>
      <w:r>
        <w:rPr>
          <w:rFonts w:hint="eastAsia" w:ascii="宋体" w:hAnsi="宋体" w:eastAsia="宋体" w:cs="宋体"/>
          <w:caps w:val="0"/>
          <w:smallCaps w:val="0"/>
          <w:spacing w:val="0"/>
          <w:sz w:val="24"/>
          <w:szCs w:val="24"/>
          <w:u w:val="single"/>
        </w:rPr>
        <w:t>承包人进行</w:t>
      </w:r>
      <w:r>
        <w:rPr>
          <w:rFonts w:hint="eastAsia" w:ascii="宋体" w:hAnsi="宋体" w:eastAsia="宋体" w:cs="宋体"/>
          <w:caps w:val="0"/>
          <w:smallCaps w:val="0"/>
          <w:spacing w:val="0"/>
          <w:sz w:val="24"/>
          <w:szCs w:val="24"/>
          <w:u w:val="single"/>
          <w:lang w:val="en-US" w:eastAsia="zh-CN"/>
        </w:rPr>
        <w:t>方案讨论及施工图</w:t>
      </w:r>
      <w:r>
        <w:rPr>
          <w:rFonts w:hint="eastAsia" w:ascii="宋体" w:hAnsi="宋体" w:eastAsia="宋体" w:cs="宋体"/>
          <w:caps w:val="0"/>
          <w:smallCaps w:val="0"/>
          <w:spacing w:val="0"/>
          <w:sz w:val="24"/>
          <w:szCs w:val="24"/>
          <w:u w:val="single"/>
        </w:rPr>
        <w:t>设计，承包人应按发包人要求及合同总价控制施工图设计，承包人提供的设计应满足并不得超出设计任务书、合同总价的控制要求，承包人设计方案及施工图必须经发包人组织的院内审查及第三方审查，审图费由承包人承担，承包人交付设计资料及文件后，按规定积极参与并配合有关的设计审批和专项审查工作，并根据审查结论及时作出解释、调整和修改，直至通过设计审批和审查。承包人对审查结论的修改及回复时间，自接到书面审查结论起，原则上不超过2个工作日，因承包人设计成果提交或修改、回复不及时等原因导致工期延长的，一切责任和后果由承包人承担，并执行通用条款第5.2.2条</w:t>
      </w:r>
      <w:r>
        <w:rPr>
          <w:rFonts w:hint="eastAsia" w:ascii="宋体" w:hAnsi="宋体" w:eastAsia="宋体" w:cs="宋体"/>
          <w:caps w:val="0"/>
          <w:smallCaps w:val="0"/>
          <w:spacing w:val="0"/>
          <w:sz w:val="24"/>
          <w:szCs w:val="24"/>
        </w:rPr>
        <w:t>，审查会议的相关费用由</w:t>
      </w:r>
      <w:r>
        <w:rPr>
          <w:rFonts w:hint="eastAsia" w:ascii="宋体" w:hAnsi="宋体" w:eastAsia="宋体" w:cs="宋体"/>
          <w:caps w:val="0"/>
          <w:smallCaps w:val="0"/>
          <w:spacing w:val="0"/>
          <w:sz w:val="24"/>
          <w:szCs w:val="24"/>
          <w:u w:val="single"/>
        </w:rPr>
        <w:t>承包人</w:t>
      </w:r>
      <w:r>
        <w:rPr>
          <w:rFonts w:hint="eastAsia" w:ascii="宋体" w:hAnsi="宋体" w:eastAsia="宋体" w:cs="宋体"/>
          <w:caps w:val="0"/>
          <w:smallCaps w:val="0"/>
          <w:spacing w:val="0"/>
          <w:sz w:val="24"/>
          <w:szCs w:val="24"/>
        </w:rPr>
        <w:t>承担。</w:t>
      </w:r>
    </w:p>
    <w:p w14:paraId="15D8A33B">
      <w:pPr>
        <w:keepNext w:val="0"/>
        <w:keepLines w:val="0"/>
        <w:pageBreakBefore w:val="0"/>
        <w:overflowPunct/>
        <w:autoSpaceDE/>
        <w:autoSpaceDN/>
        <w:bidi w:val="0"/>
        <w:adjustRightInd w:val="0"/>
        <w:snapToGrid w:val="0"/>
        <w:spacing w:line="360" w:lineRule="auto"/>
        <w:ind w:firstLine="48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spacing w:val="0"/>
          <w:sz w:val="24"/>
          <w:szCs w:val="24"/>
          <w:highlight w:val="none"/>
        </w:rPr>
        <w:t>5.2.3 关于第三方审查单位的约定：</w:t>
      </w:r>
      <w:r>
        <w:rPr>
          <w:rFonts w:hint="eastAsia" w:ascii="宋体" w:hAnsi="宋体" w:eastAsia="宋体" w:cs="宋体"/>
          <w:caps w:val="0"/>
          <w:smallCaps w:val="0"/>
          <w:spacing w:val="0"/>
          <w:sz w:val="24"/>
          <w:szCs w:val="24"/>
          <w:highlight w:val="none"/>
          <w:u w:val="single"/>
        </w:rPr>
        <w:t xml:space="preserve"> 执行通用条款第5.2.3条 </w:t>
      </w:r>
      <w:r>
        <w:rPr>
          <w:rFonts w:hint="eastAsia" w:ascii="宋体" w:hAnsi="宋体" w:eastAsia="宋体" w:cs="宋体"/>
          <w:caps w:val="0"/>
          <w:smallCaps w:val="0"/>
          <w:spacing w:val="0"/>
          <w:sz w:val="24"/>
          <w:szCs w:val="24"/>
          <w:highlight w:val="none"/>
        </w:rPr>
        <w:t>。</w:t>
      </w:r>
    </w:p>
    <w:p w14:paraId="69F490A7">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5.3 培训</w:t>
      </w:r>
    </w:p>
    <w:p w14:paraId="39225AF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培训的时长为</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不低于8小时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 xml:space="preserve">，承包人应为培训提供的人员、设施和其它必要条件为 </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项目经理及有经验的施工人员实地为发包人提供实际操作及维修操作、应急处置等培训，并执行通用条款第5.3条 。</w:t>
      </w:r>
    </w:p>
    <w:p w14:paraId="6073DAF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5.4 竣工文件</w:t>
      </w:r>
    </w:p>
    <w:p w14:paraId="0C1C36B2">
      <w:pPr>
        <w:pStyle w:val="216"/>
        <w:keepNext w:val="0"/>
        <w:keepLines w:val="0"/>
        <w:pageBreakBefore w:val="0"/>
        <w:widowControl/>
        <w:overflowPunct/>
        <w:autoSpaceDE/>
        <w:autoSpaceDN/>
        <w:bidi w:val="0"/>
        <w:spacing w:line="360" w:lineRule="auto"/>
        <w:ind w:firstLine="440" w:firstLineChars="200"/>
        <w:outlineLvl w:val="9"/>
        <w:rPr>
          <w:rFonts w:hint="eastAsia" w:ascii="宋体" w:hAnsi="宋体" w:eastAsia="宋体" w:cs="宋体"/>
          <w:caps w:val="0"/>
          <w:smallCaps w:val="0"/>
          <w:spacing w:val="0"/>
          <w:sz w:val="24"/>
          <w:szCs w:val="24"/>
          <w:u w:val="single"/>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5.4.1 竣工文件的形式、提供的份数、技术标准以及</w:t>
      </w:r>
      <w:r>
        <w:rPr>
          <w:rFonts w:hint="eastAsia" w:ascii="宋体" w:hAnsi="宋体" w:eastAsia="宋体" w:cs="宋体"/>
          <w:caps w:val="0"/>
          <w:smallCaps w:val="0"/>
          <w:color w:val="000000" w:themeColor="text1"/>
          <w:spacing w:val="0"/>
          <w:sz w:val="22"/>
          <w:szCs w:val="22"/>
          <w:highlight w:val="none"/>
          <w:lang w:eastAsia="zh-CN"/>
          <w14:textFill>
            <w14:solidFill>
              <w14:schemeClr w14:val="tx1"/>
            </w14:solidFill>
          </w14:textFill>
        </w:rPr>
        <w:t>其他</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相关要求：</w:t>
      </w:r>
      <w:r>
        <w:rPr>
          <w:rFonts w:hint="eastAsia" w:ascii="宋体" w:hAnsi="宋体" w:eastAsia="宋体" w:cs="宋体"/>
          <w:caps w:val="0"/>
          <w:smallCaps w:val="0"/>
          <w:spacing w:val="0"/>
          <w:sz w:val="24"/>
          <w:szCs w:val="24"/>
          <w:highlight w:val="none"/>
          <w:u w:val="single"/>
        </w:rPr>
        <w:t>符合国家及地方现行相关规定。项目竣工验收后，承包人应在国家、省、市及发包人工程竣工资料移交时限内，按国</w:t>
      </w:r>
      <w:r>
        <w:rPr>
          <w:rFonts w:hint="eastAsia" w:ascii="宋体" w:hAnsi="宋体" w:eastAsia="宋体" w:cs="宋体"/>
          <w:caps w:val="0"/>
          <w:smallCaps w:val="0"/>
          <w:spacing w:val="0"/>
          <w:sz w:val="24"/>
          <w:szCs w:val="24"/>
          <w:u w:val="single"/>
        </w:rPr>
        <w:t>家、省、市及发包人档案管理部门的归档要求分别合格、完整地移交工程竣工档案。工程竣工档案的移交应包括各类纸质资料（合订文本及竣工图）、电子文档（扫描件及各类数码照片、声音、录像文件等），移交份数应满足国家、省、市档案管理部门及发包人档案管理部门的要求（一式陆套）。</w:t>
      </w:r>
    </w:p>
    <w:p w14:paraId="0091FB7A">
      <w:pPr>
        <w:pStyle w:val="216"/>
        <w:keepNext w:val="0"/>
        <w:keepLines w:val="0"/>
        <w:pageBreakBefore w:val="0"/>
        <w:widowControl/>
        <w:overflowPunct/>
        <w:autoSpaceDE/>
        <w:autoSpaceDN/>
        <w:bidi w:val="0"/>
        <w:spacing w:line="360" w:lineRule="auto"/>
        <w:ind w:firstLine="240" w:firstLineChars="100"/>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spacing w:val="0"/>
          <w:sz w:val="24"/>
          <w:szCs w:val="24"/>
        </w:rPr>
        <w:t>5.4.3 关于竣工文件的其他约定：</w:t>
      </w:r>
      <w:r>
        <w:rPr>
          <w:rFonts w:hint="eastAsia" w:ascii="宋体" w:hAnsi="宋体" w:eastAsia="宋体" w:cs="宋体"/>
          <w:caps w:val="0"/>
          <w:smallCaps w:val="0"/>
          <w:spacing w:val="0"/>
          <w:sz w:val="24"/>
          <w:szCs w:val="24"/>
          <w:u w:val="single"/>
        </w:rPr>
        <w:t xml:space="preserve"> 承包人按发包人及当地档案管理部门最新规定执行 </w:t>
      </w:r>
      <w:r>
        <w:rPr>
          <w:rFonts w:hint="eastAsia" w:ascii="宋体" w:hAnsi="宋体" w:eastAsia="宋体" w:cs="宋体"/>
          <w:caps w:val="0"/>
          <w:smallCaps w:val="0"/>
          <w:spacing w:val="0"/>
          <w:sz w:val="24"/>
          <w:szCs w:val="24"/>
        </w:rPr>
        <w:t>。</w:t>
      </w:r>
    </w:p>
    <w:p w14:paraId="47BB3BC9">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5.5 操作和维修手册</w:t>
      </w:r>
    </w:p>
    <w:p w14:paraId="3E76CFAF">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5.5.3 对最终操作和维修手册的约定：</w:t>
      </w:r>
      <w:r>
        <w:rPr>
          <w:rFonts w:hint="eastAsia" w:ascii="宋体" w:hAnsi="宋体" w:eastAsia="宋体" w:cs="宋体"/>
          <w:caps w:val="0"/>
          <w:smallCaps w:val="0"/>
          <w:spacing w:val="0"/>
          <w:sz w:val="24"/>
          <w:szCs w:val="24"/>
          <w:u w:val="single"/>
        </w:rPr>
        <w:t>承包人提供发包人操作手册纸质资料一式陆套及相应电子资料，并执行通用条款第5.5条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11EBDDE3">
      <w:pPr>
        <w:keepNext w:val="0"/>
        <w:keepLines w:val="0"/>
        <w:pageBreakBefore w:val="0"/>
        <w:tabs>
          <w:tab w:val="left" w:pos="993"/>
        </w:tabs>
        <w:overflowPunct/>
        <w:autoSpaceDE/>
        <w:autoSpaceDN/>
        <w:bidi w:val="0"/>
        <w:adjustRightInd w:val="0"/>
        <w:snapToGrid w:val="0"/>
        <w:spacing w:line="360" w:lineRule="auto"/>
        <w:outlineLvl w:val="9"/>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pPr>
      <w:bookmarkStart w:id="165" w:name="_Toc17693"/>
      <w:bookmarkStart w:id="166" w:name="_Toc4200"/>
      <w:bookmarkStart w:id="167" w:name="_Toc16473"/>
      <w:r>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t>第6条 材料、工程设备</w:t>
      </w:r>
      <w:bookmarkEnd w:id="165"/>
      <w:bookmarkEnd w:id="166"/>
      <w:bookmarkEnd w:id="167"/>
    </w:p>
    <w:p w14:paraId="78FDA90C">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6.1 实施方法</w:t>
      </w:r>
    </w:p>
    <w:p w14:paraId="598FF074">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双方当事人约定的实施方法、设备、设施和材料：</w:t>
      </w:r>
      <w:r>
        <w:rPr>
          <w:rFonts w:hint="eastAsia" w:ascii="宋体" w:hAnsi="宋体" w:eastAsia="宋体" w:cs="宋体"/>
          <w:caps w:val="0"/>
          <w:smallCaps w:val="0"/>
          <w:spacing w:val="0"/>
          <w:sz w:val="22"/>
          <w:szCs w:val="22"/>
          <w:u w:val="single"/>
        </w:rPr>
        <w:t xml:space="preserve"> 执行通用条款第6.1条 </w:t>
      </w:r>
      <w:r>
        <w:rPr>
          <w:rFonts w:hint="eastAsia" w:ascii="宋体" w:hAnsi="宋体" w:eastAsia="宋体" w:cs="宋体"/>
          <w:caps w:val="0"/>
          <w:smallCaps w:val="0"/>
          <w:spacing w:val="0"/>
          <w:sz w:val="22"/>
          <w:szCs w:val="22"/>
        </w:rPr>
        <w:t>。</w:t>
      </w:r>
    </w:p>
    <w:p w14:paraId="524C757C">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6.2 材料和工程设备</w:t>
      </w:r>
    </w:p>
    <w:p w14:paraId="4A02949F">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6.2.1 发包人提供的材料和工程设备</w:t>
      </w:r>
    </w:p>
    <w:p w14:paraId="2664814A">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发包人提供的材料和工程设备验收后，由</w:t>
      </w:r>
      <w:r>
        <w:rPr>
          <w:rFonts w:hint="eastAsia" w:ascii="宋体" w:hAnsi="宋体" w:eastAsia="宋体" w:cs="宋体"/>
          <w:caps w:val="0"/>
          <w:smallCaps w:val="0"/>
          <w:spacing w:val="0"/>
          <w:sz w:val="22"/>
          <w:szCs w:val="22"/>
          <w:u w:val="single"/>
        </w:rPr>
        <w:t xml:space="preserve"> 承包人 </w:t>
      </w:r>
      <w:r>
        <w:rPr>
          <w:rFonts w:hint="eastAsia" w:ascii="宋体" w:hAnsi="宋体" w:eastAsia="宋体" w:cs="宋体"/>
          <w:caps w:val="0"/>
          <w:smallCaps w:val="0"/>
          <w:spacing w:val="0"/>
          <w:sz w:val="22"/>
          <w:szCs w:val="22"/>
        </w:rPr>
        <w:t>负责接收、运输和保管。</w:t>
      </w:r>
    </w:p>
    <w:p w14:paraId="2B7628AB">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6.2.2 承包人提供的材料和工程设备</w:t>
      </w:r>
    </w:p>
    <w:p w14:paraId="19C4990A">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2"/>
          <w:szCs w:val="22"/>
          <w:u w:val="single"/>
        </w:rPr>
      </w:pPr>
      <w:r>
        <w:rPr>
          <w:rFonts w:hint="eastAsia" w:ascii="宋体" w:hAnsi="宋体" w:eastAsia="宋体" w:cs="宋体"/>
          <w:caps w:val="0"/>
          <w:smallCaps w:val="0"/>
          <w:spacing w:val="0"/>
          <w:sz w:val="22"/>
          <w:szCs w:val="22"/>
        </w:rPr>
        <w:t>材料和工程设备的类别、估算数量：</w:t>
      </w:r>
      <w:r>
        <w:rPr>
          <w:rFonts w:hint="eastAsia" w:ascii="宋体" w:hAnsi="宋体" w:eastAsia="宋体" w:cs="宋体"/>
          <w:caps w:val="0"/>
          <w:smallCaps w:val="0"/>
          <w:spacing w:val="0"/>
          <w:sz w:val="22"/>
          <w:szCs w:val="22"/>
          <w:u w:val="single"/>
        </w:rPr>
        <w:t xml:space="preserve"> （1）在承包方采购范围内的材料与设施，承包方必须严格按照招标文件和国家有关规范的要求采购，并符合发包人要求。工程量清单中所列的暂估价材料由承包人、发包人、监理人共同选定后由承包人进行采购，所购材料必须符合设计规范，并经监理人验收合格后方可使用。对材料和建材制品，承包人必须提供生产厂家相关产品的质量证明文件和产品材料清单，如需检测的还应提供相应的检测报告，并经发包人、监理人看样，书面认可后方可订货使用，以确保工程质量，杜绝不合格材料进场。</w:t>
      </w:r>
    </w:p>
    <w:p w14:paraId="0BA303DC">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u w:val="single"/>
        </w:rPr>
        <w:t xml:space="preserve">（2）对设计和质量标准要求不符合的材料，发包人、监理人可拒绝验收，并由承包方按发包方代表要求的时间退出施工现场，重新采购符合要求的材料，承担由此产生的费用，工期不予顺延。 </w:t>
      </w:r>
      <w:r>
        <w:rPr>
          <w:rFonts w:hint="eastAsia" w:ascii="宋体" w:hAnsi="宋体" w:eastAsia="宋体" w:cs="宋体"/>
          <w:caps w:val="0"/>
          <w:smallCaps w:val="0"/>
          <w:spacing w:val="0"/>
          <w:sz w:val="22"/>
          <w:szCs w:val="22"/>
        </w:rPr>
        <w:t>。</w:t>
      </w:r>
    </w:p>
    <w:p w14:paraId="175D5726">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竣工后试验的生产性材料的类别或（和）清单：</w:t>
      </w:r>
      <w:r>
        <w:rPr>
          <w:rFonts w:hint="eastAsia" w:ascii="宋体" w:hAnsi="宋体" w:eastAsia="宋体" w:cs="宋体"/>
          <w:caps w:val="0"/>
          <w:smallCaps w:val="0"/>
          <w:spacing w:val="0"/>
          <w:sz w:val="22"/>
          <w:szCs w:val="22"/>
          <w:u w:val="single"/>
        </w:rPr>
        <w:t xml:space="preserve"> 以发包人、监理人、承包人现场约定为准 </w:t>
      </w:r>
      <w:r>
        <w:rPr>
          <w:rFonts w:hint="eastAsia" w:ascii="宋体" w:hAnsi="宋体" w:eastAsia="宋体" w:cs="宋体"/>
          <w:caps w:val="0"/>
          <w:smallCaps w:val="0"/>
          <w:spacing w:val="0"/>
          <w:sz w:val="22"/>
          <w:szCs w:val="22"/>
        </w:rPr>
        <w:t>。</w:t>
      </w:r>
    </w:p>
    <w:p w14:paraId="21398BDE">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u w:val="single"/>
        </w:rPr>
        <w:t>并执行通用条款第6.2.2条</w:t>
      </w:r>
    </w:p>
    <w:p w14:paraId="1ADCB3D5">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6.2.3 材料和工程设备的保管</w:t>
      </w:r>
    </w:p>
    <w:p w14:paraId="49B352A1">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发包人供应的材料和工程设备的保管费用由</w:t>
      </w:r>
      <w:r>
        <w:rPr>
          <w:rFonts w:hint="eastAsia" w:ascii="宋体" w:hAnsi="宋体" w:eastAsia="宋体" w:cs="宋体"/>
          <w:caps w:val="0"/>
          <w:smallCaps w:val="0"/>
          <w:spacing w:val="0"/>
          <w:sz w:val="22"/>
          <w:szCs w:val="22"/>
          <w:u w:val="single"/>
        </w:rPr>
        <w:t xml:space="preserve"> 承包人 </w:t>
      </w:r>
      <w:r>
        <w:rPr>
          <w:rFonts w:hint="eastAsia" w:ascii="宋体" w:hAnsi="宋体" w:eastAsia="宋体" w:cs="宋体"/>
          <w:caps w:val="0"/>
          <w:smallCaps w:val="0"/>
          <w:spacing w:val="0"/>
          <w:sz w:val="22"/>
          <w:szCs w:val="22"/>
        </w:rPr>
        <w:t>承担。</w:t>
      </w:r>
    </w:p>
    <w:p w14:paraId="087A7237">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承包人提交保管、维护方案的时间：</w:t>
      </w:r>
      <w:r>
        <w:rPr>
          <w:rFonts w:hint="eastAsia" w:ascii="宋体" w:hAnsi="宋体" w:eastAsia="宋体" w:cs="宋体"/>
          <w:caps w:val="0"/>
          <w:smallCaps w:val="0"/>
          <w:spacing w:val="0"/>
          <w:sz w:val="22"/>
          <w:szCs w:val="22"/>
          <w:u w:val="single"/>
        </w:rPr>
        <w:t xml:space="preserve"> 以发包人、监理人、承包人现场约定为准 </w:t>
      </w:r>
      <w:r>
        <w:rPr>
          <w:rFonts w:hint="eastAsia" w:ascii="宋体" w:hAnsi="宋体" w:eastAsia="宋体" w:cs="宋体"/>
          <w:caps w:val="0"/>
          <w:smallCaps w:val="0"/>
          <w:spacing w:val="0"/>
          <w:sz w:val="22"/>
          <w:szCs w:val="22"/>
        </w:rPr>
        <w:t>。</w:t>
      </w:r>
    </w:p>
    <w:p w14:paraId="7E6CBA24">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发包人提供的库房、堆场、设施和设备：</w:t>
      </w:r>
      <w:r>
        <w:rPr>
          <w:rFonts w:hint="eastAsia" w:ascii="宋体" w:hAnsi="宋体" w:eastAsia="宋体" w:cs="宋体"/>
          <w:caps w:val="0"/>
          <w:smallCaps w:val="0"/>
          <w:spacing w:val="0"/>
          <w:sz w:val="22"/>
          <w:szCs w:val="22"/>
          <w:u w:val="single"/>
        </w:rPr>
        <w:t xml:space="preserve"> 以发包人、监理人、承包人现场约定为准 </w:t>
      </w:r>
      <w:r>
        <w:rPr>
          <w:rFonts w:hint="eastAsia" w:ascii="宋体" w:hAnsi="宋体" w:eastAsia="宋体" w:cs="宋体"/>
          <w:caps w:val="0"/>
          <w:smallCaps w:val="0"/>
          <w:spacing w:val="0"/>
          <w:sz w:val="22"/>
          <w:szCs w:val="22"/>
        </w:rPr>
        <w:t>。</w:t>
      </w:r>
    </w:p>
    <w:p w14:paraId="69CA166F">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u w:val="single"/>
        </w:rPr>
        <w:t>并执行通用条款第6.2.3条</w:t>
      </w:r>
    </w:p>
    <w:p w14:paraId="252EBBF4">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6.3 样品</w:t>
      </w:r>
    </w:p>
    <w:p w14:paraId="267827AE">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6.3.1 样品的报送与封存</w:t>
      </w:r>
    </w:p>
    <w:p w14:paraId="6EDDF525">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需要承包人报送样品的材料或工程设备，样品种类、名称、规格、数量：</w:t>
      </w:r>
      <w:r>
        <w:rPr>
          <w:rFonts w:hint="eastAsia" w:ascii="宋体" w:hAnsi="宋体" w:eastAsia="宋体" w:cs="宋体"/>
          <w:caps w:val="0"/>
          <w:smallCaps w:val="0"/>
          <w:spacing w:val="0"/>
          <w:sz w:val="24"/>
          <w:szCs w:val="24"/>
          <w:u w:val="single"/>
        </w:rPr>
        <w:t>执行通用条款第6.3条</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9DEBBD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6.4 质量检查</w:t>
      </w:r>
    </w:p>
    <w:p w14:paraId="0F1C5479">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6.4.1 工程质量要求</w:t>
      </w:r>
    </w:p>
    <w:p w14:paraId="1291022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工程质量的特殊标准或要求：</w:t>
      </w:r>
      <w:r>
        <w:rPr>
          <w:rFonts w:hint="eastAsia" w:ascii="宋体" w:hAnsi="宋体" w:eastAsia="宋体" w:cs="宋体"/>
          <w:caps w:val="0"/>
          <w:smallCaps w:val="0"/>
          <w:spacing w:val="0"/>
          <w:sz w:val="24"/>
          <w:szCs w:val="24"/>
          <w:u w:val="single"/>
        </w:rPr>
        <w:t>执行通用条款第6.4.1条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38BCC9C6">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6.4.2 质量检查</w:t>
      </w:r>
    </w:p>
    <w:p w14:paraId="643B1D65">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除通用合同条件已列明的质量检查的地点外，发包人有权进行质量检查的其他地点：</w:t>
      </w:r>
      <w:r>
        <w:rPr>
          <w:rFonts w:hint="eastAsia" w:ascii="宋体" w:hAnsi="宋体" w:eastAsia="宋体" w:cs="宋体"/>
          <w:caps w:val="0"/>
          <w:smallCaps w:val="0"/>
          <w:spacing w:val="0"/>
          <w:sz w:val="24"/>
          <w:szCs w:val="24"/>
          <w:u w:val="single"/>
        </w:rPr>
        <w:t>执行通用条款第6.4.2条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E1F6A6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6.4.3 隐蔽工程检查</w:t>
      </w:r>
    </w:p>
    <w:p w14:paraId="219EE119">
      <w:pPr>
        <w:keepNext w:val="0"/>
        <w:keepLines w:val="0"/>
        <w:pageBreakBefore w:val="0"/>
        <w:wordWrap w:val="0"/>
        <w:overflowPunct/>
        <w:topLine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关于隐蔽工程和中间验收的特别约定：</w:t>
      </w:r>
    </w:p>
    <w:p w14:paraId="18FC67EA">
      <w:pPr>
        <w:keepNext w:val="0"/>
        <w:keepLines w:val="0"/>
        <w:pageBreakBefore w:val="0"/>
        <w:overflowPunct/>
        <w:autoSpaceDE/>
        <w:autoSpaceDN/>
        <w:bidi w:val="0"/>
        <w:adjustRightInd w:val="0"/>
        <w:snapToGrid w:val="0"/>
        <w:spacing w:line="360" w:lineRule="auto"/>
        <w:ind w:firstLine="48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spacing w:val="0"/>
          <w:sz w:val="24"/>
          <w:szCs w:val="24"/>
          <w:u w:val="single"/>
        </w:rPr>
        <w:t>执行通用条款第6.4.3条</w:t>
      </w:r>
    </w:p>
    <w:p w14:paraId="365AB7B7">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6.5 由承包人试验和检验</w:t>
      </w:r>
    </w:p>
    <w:p w14:paraId="45BCAAE7">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6.5.1 试验设备与试验人员</w:t>
      </w:r>
    </w:p>
    <w:p w14:paraId="4F5D4663">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试验的内容、时间和地点：</w:t>
      </w:r>
      <w:r>
        <w:rPr>
          <w:rFonts w:hint="eastAsia" w:ascii="宋体" w:hAnsi="宋体" w:eastAsia="宋体" w:cs="宋体"/>
          <w:caps w:val="0"/>
          <w:smallCaps w:val="0"/>
          <w:spacing w:val="0"/>
          <w:sz w:val="24"/>
          <w:szCs w:val="24"/>
          <w:u w:val="single"/>
        </w:rPr>
        <w:t>执行通用条款第6.5.1条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27126A77">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试验所需要的试验设备、取样装置、试验场所和试验条件：</w:t>
      </w:r>
      <w:r>
        <w:rPr>
          <w:rFonts w:hint="eastAsia" w:ascii="宋体" w:hAnsi="宋体" w:eastAsia="宋体" w:cs="宋体"/>
          <w:caps w:val="0"/>
          <w:smallCaps w:val="0"/>
          <w:spacing w:val="0"/>
          <w:sz w:val="24"/>
          <w:szCs w:val="24"/>
          <w:u w:val="single"/>
        </w:rPr>
        <w:t>执行通用条款第6.5.1条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DD8AEA7">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试验和检验费用的计价原则：</w:t>
      </w:r>
      <w:r>
        <w:rPr>
          <w:rFonts w:hint="eastAsia" w:ascii="宋体" w:hAnsi="宋体" w:eastAsia="宋体" w:cs="宋体"/>
          <w:caps w:val="0"/>
          <w:smallCaps w:val="0"/>
          <w:spacing w:val="0"/>
          <w:sz w:val="24"/>
          <w:szCs w:val="24"/>
          <w:u w:val="single"/>
        </w:rPr>
        <w:t>以发包人、监理人、承包人现场约定为准</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9075AD0">
      <w:pPr>
        <w:keepNext w:val="0"/>
        <w:keepLines w:val="0"/>
        <w:pageBreakBefore w:val="0"/>
        <w:tabs>
          <w:tab w:val="left" w:pos="993"/>
        </w:tabs>
        <w:overflowPunct/>
        <w:autoSpaceDE/>
        <w:autoSpaceDN/>
        <w:bidi w:val="0"/>
        <w:adjustRightInd w:val="0"/>
        <w:snapToGrid w:val="0"/>
        <w:spacing w:line="360" w:lineRule="auto"/>
        <w:outlineLvl w:val="9"/>
        <w:rPr>
          <w:rFonts w:hint="eastAsia" w:ascii="宋体" w:hAnsi="宋体" w:eastAsia="宋体" w:cs="宋体"/>
          <w:b/>
          <w:caps w:val="0"/>
          <w:smallCaps w:val="0"/>
          <w:color w:val="000000" w:themeColor="text1"/>
          <w:spacing w:val="0"/>
          <w:sz w:val="22"/>
          <w:szCs w:val="22"/>
          <w:highlight w:val="none"/>
          <w14:textFill>
            <w14:solidFill>
              <w14:schemeClr w14:val="tx1"/>
            </w14:solidFill>
          </w14:textFill>
        </w:rPr>
      </w:pPr>
      <w:bookmarkStart w:id="168" w:name="_Toc29537"/>
      <w:bookmarkStart w:id="169" w:name="_Toc21176"/>
      <w:bookmarkStart w:id="170" w:name="_Toc25765"/>
      <w:r>
        <w:rPr>
          <w:rFonts w:hint="eastAsia" w:ascii="宋体" w:hAnsi="宋体" w:eastAsia="宋体" w:cs="宋体"/>
          <w:b/>
          <w:caps w:val="0"/>
          <w:smallCaps w:val="0"/>
          <w:color w:val="000000" w:themeColor="text1"/>
          <w:spacing w:val="0"/>
          <w:sz w:val="22"/>
          <w:szCs w:val="22"/>
          <w:highlight w:val="none"/>
          <w14:textFill>
            <w14:solidFill>
              <w14:schemeClr w14:val="tx1"/>
            </w14:solidFill>
          </w14:textFill>
        </w:rPr>
        <w:t>第7条 施工</w:t>
      </w:r>
      <w:bookmarkEnd w:id="168"/>
      <w:bookmarkEnd w:id="169"/>
      <w:bookmarkEnd w:id="170"/>
    </w:p>
    <w:p w14:paraId="06E9293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7.1 交通运输</w:t>
      </w:r>
    </w:p>
    <w:p w14:paraId="4B8E85B6">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7.1.1 出入现场的权利</w:t>
      </w:r>
    </w:p>
    <w:p w14:paraId="0BB1E84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关于出入现场的权利的约定：</w:t>
      </w:r>
      <w:r>
        <w:rPr>
          <w:rFonts w:hint="eastAsia" w:ascii="宋体" w:hAnsi="宋体" w:eastAsia="宋体" w:cs="宋体"/>
          <w:caps w:val="0"/>
          <w:smallCaps w:val="0"/>
          <w:spacing w:val="0"/>
          <w:sz w:val="24"/>
          <w:szCs w:val="24"/>
          <w:u w:val="single"/>
        </w:rPr>
        <w:t>执行通用条款第7.1.1条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3CA99F5">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7.1.2 场外交通</w:t>
      </w:r>
    </w:p>
    <w:p w14:paraId="7C3A0D9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关于场外交通的特别约定：</w:t>
      </w:r>
      <w:r>
        <w:rPr>
          <w:rFonts w:hint="eastAsia" w:ascii="宋体" w:hAnsi="宋体" w:eastAsia="宋体" w:cs="宋体"/>
          <w:caps w:val="0"/>
          <w:smallCaps w:val="0"/>
          <w:spacing w:val="0"/>
          <w:sz w:val="24"/>
          <w:szCs w:val="24"/>
          <w:u w:val="single"/>
        </w:rPr>
        <w:t>执行通用条款第7.1.2条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CC57EF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7.1.3 场内交通</w:t>
      </w:r>
    </w:p>
    <w:p w14:paraId="0C12250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关于场内交通的特别约定：</w:t>
      </w:r>
      <w:r>
        <w:rPr>
          <w:rFonts w:hint="eastAsia" w:ascii="宋体" w:hAnsi="宋体" w:eastAsia="宋体" w:cs="宋体"/>
          <w:caps w:val="0"/>
          <w:smallCaps w:val="0"/>
          <w:spacing w:val="0"/>
          <w:sz w:val="24"/>
          <w:szCs w:val="24"/>
          <w:u w:val="single"/>
        </w:rPr>
        <w:t>执行通用条款第7.1.3条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41627915">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关于场内交通与场外交通边界的约定：</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以施工现场封闭围挡为界</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3D1F62D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7.1.4 超大件和超重件的运输</w:t>
      </w:r>
    </w:p>
    <w:p w14:paraId="753197EC">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运输超大件或超重件所需的道路和桥梁临时加固改造费用和其他有关费用由</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承包人</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承担。</w:t>
      </w:r>
    </w:p>
    <w:p w14:paraId="608FE665">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7.2 施工设备和临时设施</w:t>
      </w:r>
    </w:p>
    <w:p w14:paraId="42F5F689">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7.2.1 承包人提供的施工设备和临时设施</w:t>
      </w:r>
    </w:p>
    <w:p w14:paraId="0F0CC4DC">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临时设施的费用和临时占地手续和费用承担的特别约定：</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由承包人承担</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1D1EB8F">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7.2.2 发包人提供的施工设备和临时设施</w:t>
      </w:r>
    </w:p>
    <w:p w14:paraId="3F78C55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发包人提供的施工设备或临时设施范围：</w:t>
      </w:r>
      <w:r>
        <w:rPr>
          <w:rFonts w:hint="eastAsia" w:ascii="宋体" w:hAnsi="宋体" w:eastAsia="宋体" w:cs="宋体"/>
          <w:caps w:val="0"/>
          <w:smallCaps w:val="0"/>
          <w:spacing w:val="0"/>
          <w:sz w:val="24"/>
          <w:szCs w:val="24"/>
          <w:u w:val="single"/>
        </w:rPr>
        <w:t>以发包人现场确定为准</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1E5EB2DB">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7.3 现场合作</w:t>
      </w:r>
    </w:p>
    <w:p w14:paraId="5C0195B2">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关于现场合作费用的特别约定：</w:t>
      </w:r>
      <w:r>
        <w:rPr>
          <w:rFonts w:hint="eastAsia" w:ascii="宋体" w:hAnsi="宋体" w:eastAsia="宋体" w:cs="宋体"/>
          <w:caps w:val="0"/>
          <w:smallCaps w:val="0"/>
          <w:spacing w:val="0"/>
          <w:sz w:val="24"/>
          <w:szCs w:val="24"/>
          <w:u w:val="single"/>
        </w:rPr>
        <w:t>承包人提供现场合作、条件或协调工作所需的一切费用均已包含在合同价款中，不因该项工作是否已在前期预见或是否已列入《发包人要求》而进行相应的调整</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54DBD595">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7.4 测量放线</w:t>
      </w:r>
    </w:p>
    <w:p w14:paraId="5A07E2A4">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7.4.1 关于测量放线的特别约定的技术规范：</w:t>
      </w:r>
      <w:r>
        <w:rPr>
          <w:rFonts w:hint="eastAsia" w:ascii="宋体" w:hAnsi="宋体" w:eastAsia="宋体" w:cs="宋体"/>
          <w:caps w:val="0"/>
          <w:smallCaps w:val="0"/>
          <w:spacing w:val="0"/>
          <w:sz w:val="24"/>
          <w:szCs w:val="24"/>
          <w:u w:val="single"/>
        </w:rPr>
        <w:t>执行通用条款第7.4.1条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。施工控制网资料的告知期限：</w:t>
      </w:r>
      <w:r>
        <w:rPr>
          <w:rFonts w:hint="eastAsia" w:ascii="宋体" w:hAnsi="宋体" w:eastAsia="宋体" w:cs="宋体"/>
          <w:caps w:val="0"/>
          <w:smallCaps w:val="0"/>
          <w:spacing w:val="0"/>
          <w:sz w:val="24"/>
          <w:szCs w:val="24"/>
          <w:u w:val="single"/>
        </w:rPr>
        <w:t>以发包人、监理人、承包人现场约定为准</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EA805E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7.5 现场劳动用工</w:t>
      </w:r>
    </w:p>
    <w:p w14:paraId="2E357DF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7.5.2 合同当事人对建筑工人工资清偿事宜和违约责任的约定：</w:t>
      </w:r>
      <w:r>
        <w:rPr>
          <w:rFonts w:hint="eastAsia" w:ascii="宋体" w:hAnsi="宋体" w:eastAsia="宋体" w:cs="宋体"/>
          <w:caps w:val="0"/>
          <w:smallCaps w:val="0"/>
          <w:spacing w:val="0"/>
          <w:sz w:val="24"/>
          <w:szCs w:val="24"/>
          <w:u w:val="single"/>
        </w:rPr>
        <w:t>承包人拖欠建筑工人工资的</w:t>
      </w:r>
      <w:r>
        <w:rPr>
          <w:rFonts w:hint="eastAsia" w:ascii="宋体" w:hAnsi="宋体" w:cs="宋体"/>
          <w:caps w:val="0"/>
          <w:smallCaps w:val="0"/>
          <w:spacing w:val="0"/>
          <w:sz w:val="24"/>
          <w:szCs w:val="24"/>
          <w:u w:val="single"/>
          <w:lang w:eastAsia="zh-CN"/>
        </w:rPr>
        <w:t>，</w:t>
      </w:r>
      <w:r>
        <w:rPr>
          <w:rFonts w:hint="eastAsia" w:ascii="宋体" w:hAnsi="宋体" w:eastAsia="宋体" w:cs="宋体"/>
          <w:caps w:val="0"/>
          <w:smallCaps w:val="0"/>
          <w:spacing w:val="0"/>
          <w:sz w:val="24"/>
          <w:szCs w:val="24"/>
          <w:u w:val="single"/>
        </w:rPr>
        <w:t>应当依法予以清偿。分包人拖欠建筑工人工资的</w:t>
      </w:r>
      <w:r>
        <w:rPr>
          <w:rFonts w:hint="eastAsia" w:ascii="宋体" w:hAnsi="宋体" w:cs="宋体"/>
          <w:caps w:val="0"/>
          <w:smallCaps w:val="0"/>
          <w:spacing w:val="0"/>
          <w:sz w:val="24"/>
          <w:szCs w:val="24"/>
          <w:u w:val="single"/>
          <w:lang w:eastAsia="zh-CN"/>
        </w:rPr>
        <w:t>，</w:t>
      </w:r>
      <w:r>
        <w:rPr>
          <w:rFonts w:hint="eastAsia" w:ascii="宋体" w:hAnsi="宋体" w:eastAsia="宋体" w:cs="宋体"/>
          <w:caps w:val="0"/>
          <w:smallCaps w:val="0"/>
          <w:spacing w:val="0"/>
          <w:sz w:val="24"/>
          <w:szCs w:val="24"/>
          <w:u w:val="single"/>
        </w:rPr>
        <w:t>由承包人先行清偿</w:t>
      </w:r>
      <w:r>
        <w:rPr>
          <w:rFonts w:hint="eastAsia" w:ascii="宋体" w:hAnsi="宋体" w:cs="宋体"/>
          <w:caps w:val="0"/>
          <w:smallCaps w:val="0"/>
          <w:spacing w:val="0"/>
          <w:sz w:val="24"/>
          <w:szCs w:val="24"/>
          <w:u w:val="single"/>
          <w:lang w:eastAsia="zh-CN"/>
        </w:rPr>
        <w:t>，</w:t>
      </w:r>
      <w:r>
        <w:rPr>
          <w:rFonts w:hint="eastAsia" w:ascii="宋体" w:hAnsi="宋体" w:eastAsia="宋体" w:cs="宋体"/>
          <w:caps w:val="0"/>
          <w:smallCaps w:val="0"/>
          <w:spacing w:val="0"/>
          <w:sz w:val="24"/>
          <w:szCs w:val="24"/>
          <w:u w:val="single"/>
        </w:rPr>
        <w:t>再依法进行追偿。因发包人工程款支付暂不到位的，承包人不得以此为由拖欠建筑工人工资。若出现承包人拖欠工人工资的，承包人必须在3天内予以发放拖欠的款项。若继续拖延，经查实，则承包人应承担5-10万元/次的违约金。若仍然不予整改并拖欠发放款项，使工人采取停工、集聚围阻发包人办公地点甚至政府办公部门等行动的，承包人承担15-30万元／次的违约金；拒不采取切实有效的措施整改的，或整改效果不明显的，发包人有权解除合同，并要求承包人赔偿由此造成的损失，并执行通用条款第7.5.2条</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p>
    <w:p w14:paraId="61991FF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7.6 安全文明施工</w:t>
      </w:r>
    </w:p>
    <w:p w14:paraId="3DA3111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7.6.1 安全生产要求</w:t>
      </w:r>
    </w:p>
    <w:p w14:paraId="04FFB987">
      <w:pPr>
        <w:keepNext w:val="0"/>
        <w:keepLines w:val="0"/>
        <w:pageBreakBefore w:val="0"/>
        <w:overflowPunct/>
        <w:autoSpaceDE/>
        <w:autoSpaceDN/>
        <w:bidi w:val="0"/>
        <w:adjustRightInd w:val="0"/>
        <w:snapToGrid w:val="0"/>
        <w:spacing w:line="360" w:lineRule="auto"/>
        <w:ind w:left="124" w:leftChars="59"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合同当事人对安全施工的要求：</w:t>
      </w:r>
      <w:r>
        <w:rPr>
          <w:rFonts w:hint="eastAsia" w:ascii="宋体" w:hAnsi="宋体" w:eastAsia="宋体" w:cs="宋体"/>
          <w:caps w:val="0"/>
          <w:smallCaps w:val="0"/>
          <w:spacing w:val="0"/>
          <w:sz w:val="24"/>
          <w:szCs w:val="24"/>
          <w:u w:val="single"/>
        </w:rPr>
        <w:t>应达到零伤亡，无安全事故发生，承包人负责施工现场安全生产工作，并承担安全生产责任，并执行通用条款第7.6.1条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32033A2">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7.6.3 文明施工</w:t>
      </w:r>
    </w:p>
    <w:p w14:paraId="754C5164">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u w:val="single"/>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合同当事人对文明施工的要求：</w:t>
      </w:r>
      <w:r>
        <w:rPr>
          <w:rFonts w:hint="eastAsia" w:ascii="宋体" w:hAnsi="宋体" w:eastAsia="宋体" w:cs="宋体"/>
          <w:caps w:val="0"/>
          <w:smallCaps w:val="0"/>
          <w:spacing w:val="0"/>
          <w:sz w:val="24"/>
          <w:szCs w:val="24"/>
          <w:u w:val="single"/>
        </w:rPr>
        <w:t>除按照当地建设工程文明施工管理办法及现场相关管理规定，通用条款7.6.3条执行外，还需按如下规定办理：</w:t>
      </w:r>
    </w:p>
    <w:p w14:paraId="52C80624">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u w:val="single"/>
        </w:rPr>
      </w:pPr>
      <w:r>
        <w:rPr>
          <w:rFonts w:hint="eastAsia" w:ascii="宋体" w:hAnsi="宋体" w:eastAsia="宋体" w:cs="宋体"/>
          <w:caps w:val="0"/>
          <w:smallCaps w:val="0"/>
          <w:spacing w:val="0"/>
          <w:sz w:val="24"/>
          <w:szCs w:val="24"/>
          <w:u w:val="single"/>
        </w:rPr>
        <w:t>发包人定期对施工现场组织文明施工大检查，对检查不合格的工地，发包人有权要求承包人按照如下方式承担违约责任：</w:t>
      </w:r>
    </w:p>
    <w:p w14:paraId="55C8C73E">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u w:val="single"/>
        </w:rPr>
      </w:pPr>
      <w:r>
        <w:rPr>
          <w:rFonts w:hint="eastAsia" w:ascii="宋体" w:hAnsi="宋体" w:eastAsia="宋体" w:cs="宋体"/>
          <w:caps w:val="0"/>
          <w:smallCaps w:val="0"/>
          <w:spacing w:val="0"/>
          <w:sz w:val="24"/>
          <w:szCs w:val="24"/>
          <w:u w:val="single"/>
        </w:rPr>
        <w:t>监理人或发包人按合同约定，对承包人文明施工措施进行对照检查。经检查发现承包人因自身原因未能落实的，承包人承担3万元/次违约金，并限期改正；如在规定时间内承包人未能完成改正的，承包人应承担</w:t>
      </w:r>
      <w:r>
        <w:rPr>
          <w:rFonts w:hint="eastAsia" w:ascii="宋体" w:hAnsi="宋体" w:cs="宋体"/>
          <w:caps w:val="0"/>
          <w:smallCaps w:val="0"/>
          <w:spacing w:val="0"/>
          <w:sz w:val="24"/>
          <w:szCs w:val="24"/>
          <w:u w:val="single"/>
          <w:lang w:val="en-US" w:eastAsia="zh-CN"/>
        </w:rPr>
        <w:t>5</w:t>
      </w:r>
      <w:r>
        <w:rPr>
          <w:rFonts w:hint="eastAsia" w:ascii="宋体" w:hAnsi="宋体" w:eastAsia="宋体" w:cs="宋体"/>
          <w:caps w:val="0"/>
          <w:smallCaps w:val="0"/>
          <w:spacing w:val="0"/>
          <w:sz w:val="24"/>
          <w:szCs w:val="24"/>
          <w:u w:val="single"/>
        </w:rPr>
        <w:t>万元/次违约金。</w:t>
      </w:r>
    </w:p>
    <w:p w14:paraId="60ADBB75">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u w:val="single"/>
        </w:rPr>
      </w:pPr>
      <w:r>
        <w:rPr>
          <w:rFonts w:hint="eastAsia" w:ascii="宋体" w:hAnsi="宋体" w:eastAsia="宋体" w:cs="宋体"/>
          <w:caps w:val="0"/>
          <w:smallCaps w:val="0"/>
          <w:spacing w:val="0"/>
          <w:sz w:val="24"/>
          <w:szCs w:val="24"/>
          <w:u w:val="single"/>
        </w:rPr>
        <w:t>在政府行政主管部门的检查中，承包人的施工场地被评为不合格工地的，或者被通报批评的，或者被新闻媒体曝光的，承包人承担10万元/次违约金，并立即采取切实有效措施予以整改；拒不采取切实有效的措施整改的，或整改效果不明显的，发包人有权要求承包人承担【15】万元的违约金并部分或全部解除合同。</w:t>
      </w:r>
    </w:p>
    <w:p w14:paraId="7B4895C0">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u w:val="single"/>
        </w:rPr>
      </w:pPr>
      <w:r>
        <w:rPr>
          <w:rFonts w:hint="eastAsia" w:ascii="宋体" w:hAnsi="宋体" w:eastAsia="宋体" w:cs="宋体"/>
          <w:caps w:val="0"/>
          <w:smallCaps w:val="0"/>
          <w:spacing w:val="0"/>
          <w:sz w:val="24"/>
          <w:szCs w:val="24"/>
          <w:u w:val="single"/>
        </w:rPr>
        <w:t>承包人在施工过程中因其自身原因造成周围环境卫生状况较差，被投诉的，承包人必须在当天内整改。若故意拖延或同样问题累计被投诉2次，经查实，承包人应承担自第1次出现违约情况起算，按照3万元/次的标准计算的违约金。</w:t>
      </w:r>
    </w:p>
    <w:p w14:paraId="26AE81BC">
      <w:pPr>
        <w:keepNext w:val="0"/>
        <w:keepLines w:val="0"/>
        <w:pageBreakBefore w:val="0"/>
        <w:overflowPunct/>
        <w:autoSpaceDE/>
        <w:autoSpaceDN/>
        <w:bidi w:val="0"/>
        <w:adjustRightInd w:val="0"/>
        <w:snapToGrid w:val="0"/>
        <w:spacing w:line="360" w:lineRule="auto"/>
        <w:ind w:firstLine="480" w:firstLineChars="200"/>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spacing w:val="0"/>
          <w:sz w:val="24"/>
          <w:szCs w:val="24"/>
          <w:u w:val="single"/>
        </w:rPr>
        <w:t>以上违约金从工程款里扣除，同时，若发包人遭受到的实际损失大于承包人承担的违约金的，则承包人除承担违约金外，还应就超出的部分承担违约责任。</w:t>
      </w:r>
    </w:p>
    <w:p w14:paraId="3E756CD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7.9 临时性公用设施</w:t>
      </w:r>
    </w:p>
    <w:p w14:paraId="012D0382">
      <w:pPr>
        <w:keepNext w:val="0"/>
        <w:keepLines w:val="0"/>
        <w:pageBreakBefore w:val="0"/>
        <w:overflowPunct/>
        <w:autoSpaceDE/>
        <w:autoSpaceDN/>
        <w:bidi w:val="0"/>
        <w:spacing w:line="360" w:lineRule="auto"/>
        <w:ind w:firstLine="600"/>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关于临时性公用设施的特别约定：</w:t>
      </w:r>
      <w:r>
        <w:rPr>
          <w:rFonts w:hint="eastAsia" w:ascii="宋体" w:hAnsi="宋体" w:eastAsia="宋体" w:cs="宋体"/>
          <w:caps w:val="0"/>
          <w:smallCaps w:val="0"/>
          <w:spacing w:val="0"/>
          <w:sz w:val="24"/>
          <w:szCs w:val="24"/>
          <w:u w:val="single"/>
        </w:rPr>
        <w:t xml:space="preserve"> 发包人在开工前向承包人指定接口，由承包人接通施工用水、用电，并确保施工的正常需要。承包人对使用的水电装表计量，水电费用由承包人承担，收费标准以</w:t>
      </w:r>
      <w:r>
        <w:rPr>
          <w:rFonts w:hint="eastAsia" w:ascii="宋体" w:hAnsi="宋体" w:eastAsia="宋体" w:cs="宋体"/>
          <w:caps w:val="0"/>
          <w:smallCaps w:val="0"/>
          <w:spacing w:val="0"/>
          <w:sz w:val="24"/>
          <w:szCs w:val="24"/>
          <w:u w:val="single"/>
          <w:lang w:val="en-US" w:eastAsia="zh-CN"/>
        </w:rPr>
        <w:t>医院基建部门</w:t>
      </w:r>
      <w:r>
        <w:rPr>
          <w:rFonts w:hint="eastAsia" w:ascii="宋体" w:hAnsi="宋体" w:eastAsia="宋体" w:cs="宋体"/>
          <w:caps w:val="0"/>
          <w:smallCaps w:val="0"/>
          <w:spacing w:val="0"/>
          <w:sz w:val="24"/>
          <w:szCs w:val="24"/>
          <w:u w:val="single"/>
        </w:rPr>
        <w:t>收费标准为准，并承包人负责管理和维护相应水电设备，并执行通用条款第7.9条</w:t>
      </w:r>
      <w:r>
        <w:rPr>
          <w:rFonts w:hint="eastAsia" w:ascii="宋体" w:hAnsi="宋体" w:eastAsia="宋体" w:cs="宋体"/>
          <w:caps w:val="0"/>
          <w:smallCaps w:val="0"/>
          <w:spacing w:val="0"/>
          <w:sz w:val="22"/>
          <w:szCs w:val="22"/>
          <w:u w:val="single"/>
        </w:rPr>
        <w:t xml:space="preserve"> </w:t>
      </w:r>
      <w:r>
        <w:rPr>
          <w:rFonts w:hint="eastAsia" w:ascii="宋体" w:hAnsi="宋体" w:eastAsia="宋体" w:cs="宋体"/>
          <w:caps w:val="0"/>
          <w:smallCaps w:val="0"/>
          <w:spacing w:val="0"/>
          <w:sz w:val="22"/>
          <w:szCs w:val="22"/>
        </w:rPr>
        <w:t>。</w:t>
      </w:r>
    </w:p>
    <w:p w14:paraId="79129F7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7.10 现场安保</w:t>
      </w:r>
    </w:p>
    <w:p w14:paraId="32EA79CB">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承包人现场安保义务的特别约定：</w:t>
      </w:r>
      <w:r>
        <w:rPr>
          <w:rFonts w:hint="eastAsia" w:ascii="宋体" w:hAnsi="宋体" w:eastAsia="宋体" w:cs="宋体"/>
          <w:caps w:val="0"/>
          <w:smallCaps w:val="0"/>
          <w:spacing w:val="0"/>
          <w:sz w:val="24"/>
          <w:szCs w:val="24"/>
          <w:u w:val="single"/>
        </w:rPr>
        <w:t>承包人负责建立现场治安管理机构或联防组织，统一管理施工场地的治安保卫事项，相应的费用由承包人承担，并执行通用条款第7.10条</w:t>
      </w:r>
      <w:r>
        <w:rPr>
          <w:rFonts w:hint="eastAsia" w:ascii="宋体" w:hAnsi="宋体" w:eastAsia="宋体" w:cs="宋体"/>
          <w:caps w:val="0"/>
          <w:smallCaps w:val="0"/>
          <w:spacing w:val="0"/>
          <w:sz w:val="22"/>
          <w:szCs w:val="22"/>
          <w:u w:val="single"/>
        </w:rPr>
        <w:t xml:space="preserve"> </w:t>
      </w:r>
      <w:r>
        <w:rPr>
          <w:rFonts w:hint="eastAsia" w:ascii="宋体" w:hAnsi="宋体" w:eastAsia="宋体" w:cs="宋体"/>
          <w:caps w:val="0"/>
          <w:smallCaps w:val="0"/>
          <w:spacing w:val="0"/>
          <w:sz w:val="22"/>
          <w:szCs w:val="22"/>
        </w:rPr>
        <w:t>。</w:t>
      </w:r>
    </w:p>
    <w:p w14:paraId="751F8BE1">
      <w:pPr>
        <w:keepNext w:val="0"/>
        <w:keepLines w:val="0"/>
        <w:pageBreakBefore w:val="0"/>
        <w:tabs>
          <w:tab w:val="left" w:pos="993"/>
        </w:tabs>
        <w:overflowPunct/>
        <w:autoSpaceDE/>
        <w:autoSpaceDN/>
        <w:bidi w:val="0"/>
        <w:adjustRightInd w:val="0"/>
        <w:snapToGrid w:val="0"/>
        <w:spacing w:line="360" w:lineRule="auto"/>
        <w:outlineLvl w:val="9"/>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pPr>
      <w:bookmarkStart w:id="171" w:name="_Toc26693"/>
      <w:bookmarkStart w:id="172" w:name="_Toc751"/>
      <w:bookmarkStart w:id="173" w:name="_Toc5618"/>
      <w:r>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t>第8条 工期和进度</w:t>
      </w:r>
      <w:bookmarkEnd w:id="171"/>
      <w:bookmarkEnd w:id="172"/>
      <w:bookmarkEnd w:id="173"/>
    </w:p>
    <w:p w14:paraId="22B6FE97">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8.1 开始工作</w:t>
      </w:r>
    </w:p>
    <w:p w14:paraId="0533FFB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8.1.1 开始准备工作：</w:t>
      </w:r>
      <w:r>
        <w:rPr>
          <w:rFonts w:hint="eastAsia" w:ascii="宋体" w:hAnsi="宋体" w:eastAsia="宋体" w:cs="宋体"/>
          <w:caps w:val="0"/>
          <w:smallCaps w:val="0"/>
          <w:spacing w:val="0"/>
          <w:sz w:val="24"/>
          <w:szCs w:val="24"/>
          <w:u w:val="single"/>
        </w:rPr>
        <w:t>本合同签订后3日内开始准备工作</w:t>
      </w:r>
    </w:p>
    <w:p w14:paraId="2808460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8.1.2 发包人可在计划开始工作之日起84日后发出开始工作通知的特殊情形：</w:t>
      </w:r>
      <w:r>
        <w:rPr>
          <w:rFonts w:hint="eastAsia" w:ascii="宋体" w:hAnsi="宋体" w:eastAsia="宋体" w:cs="宋体"/>
          <w:caps w:val="0"/>
          <w:smallCaps w:val="0"/>
          <w:spacing w:val="0"/>
          <w:sz w:val="24"/>
          <w:szCs w:val="24"/>
          <w:u w:val="single"/>
        </w:rPr>
        <w:t>执行通用条款第8.1.2条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470CCE8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8.2 竣工日期</w:t>
      </w:r>
    </w:p>
    <w:p w14:paraId="5EF851E7">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竣工日期的约定：</w:t>
      </w:r>
      <w:r>
        <w:rPr>
          <w:rFonts w:hint="eastAsia" w:ascii="宋体" w:hAnsi="宋体" w:eastAsia="宋体" w:cs="宋体"/>
          <w:caps w:val="0"/>
          <w:smallCaps w:val="0"/>
          <w:spacing w:val="0"/>
          <w:sz w:val="24"/>
          <w:szCs w:val="24"/>
          <w:u w:val="single"/>
        </w:rPr>
        <w:t>执行通用条款第8.2条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0C4E226E">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8.3 项目实施计划</w:t>
      </w:r>
    </w:p>
    <w:p w14:paraId="73481A5F">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8.3.1 项目实施计划的内容</w:t>
      </w:r>
    </w:p>
    <w:p w14:paraId="4E0B4783">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项目实施计划的内容：</w:t>
      </w:r>
      <w:r>
        <w:rPr>
          <w:rFonts w:hint="eastAsia" w:ascii="宋体" w:hAnsi="宋体" w:eastAsia="宋体" w:cs="宋体"/>
          <w:caps w:val="0"/>
          <w:smallCaps w:val="0"/>
          <w:spacing w:val="0"/>
          <w:sz w:val="24"/>
          <w:szCs w:val="24"/>
          <w:u w:val="single"/>
        </w:rPr>
        <w:t>执行通用条款第8.3.1条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FEEAFBC">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8.3.2 项目实施计划的提交和修改</w:t>
      </w:r>
    </w:p>
    <w:p w14:paraId="69CB2E6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项目实施计划的提交及修改期限：</w:t>
      </w:r>
      <w:r>
        <w:rPr>
          <w:rFonts w:hint="eastAsia" w:ascii="宋体" w:hAnsi="宋体" w:eastAsia="宋体" w:cs="宋体"/>
          <w:caps w:val="0"/>
          <w:smallCaps w:val="0"/>
          <w:spacing w:val="0"/>
          <w:sz w:val="24"/>
          <w:szCs w:val="24"/>
          <w:u w:val="single"/>
        </w:rPr>
        <w:t>执行通用条款第8.3.2条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4381CB1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8.4 项目进度计划</w:t>
      </w:r>
    </w:p>
    <w:p w14:paraId="7F37E1AF">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8.4.1 工程师在收到进度计划后确认或提出修改意见的期限：</w:t>
      </w:r>
      <w:r>
        <w:rPr>
          <w:rFonts w:hint="eastAsia" w:ascii="宋体" w:hAnsi="宋体" w:eastAsia="宋体" w:cs="宋体"/>
          <w:caps w:val="0"/>
          <w:smallCaps w:val="0"/>
          <w:spacing w:val="0"/>
          <w:sz w:val="24"/>
          <w:szCs w:val="24"/>
          <w:u w:val="single"/>
        </w:rPr>
        <w:t>执行通用条款第8.4.</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44D8B8F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8.4.2 进度计划的具体要求：</w:t>
      </w:r>
      <w:r>
        <w:rPr>
          <w:rFonts w:hint="eastAsia" w:ascii="宋体" w:hAnsi="宋体" w:eastAsia="宋体" w:cs="宋体"/>
          <w:caps w:val="0"/>
          <w:smallCaps w:val="0"/>
          <w:spacing w:val="0"/>
          <w:sz w:val="24"/>
          <w:szCs w:val="24"/>
          <w:u w:val="single"/>
        </w:rPr>
        <w:t>在总进度（总工期）计划目标下，承包人应提供各单体工程的里程碑控制节点计划和分进度计划。发包人根据施工现场综合协调情况，有权要求承包人调整各单体的施工顺序，承包人必须无条件执行</w:t>
      </w:r>
      <w:r>
        <w:rPr>
          <w:rFonts w:hint="eastAsia" w:ascii="宋体" w:hAnsi="宋体" w:cs="宋体"/>
          <w:caps w:val="0"/>
          <w:smallCaps w:val="0"/>
          <w:spacing w:val="0"/>
          <w:sz w:val="24"/>
          <w:szCs w:val="24"/>
          <w:u w:val="single"/>
          <w:lang w:eastAsia="zh-CN"/>
        </w:rPr>
        <w:t>。</w:t>
      </w:r>
    </w:p>
    <w:p w14:paraId="65A52C7B">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关键路径及关键路径变化的确定原则：</w:t>
      </w:r>
      <w:r>
        <w:rPr>
          <w:rFonts w:hint="eastAsia" w:ascii="宋体" w:hAnsi="宋体" w:eastAsia="宋体" w:cs="宋体"/>
          <w:caps w:val="0"/>
          <w:smallCaps w:val="0"/>
          <w:spacing w:val="0"/>
          <w:sz w:val="24"/>
          <w:szCs w:val="24"/>
          <w:u w:val="single"/>
        </w:rPr>
        <w:t>需进行关键路径进行修正的，承包人应提前14天向工程师提出申请，并报送完善、可行的实施方案，经发包人和监理人批准后实施，工期不予顺延</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1590C376">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承包人提交项目进度计划的份数和时间：</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合同签订后5个工作日内提交</w:t>
      </w:r>
      <w:r>
        <w:rPr>
          <w:rFonts w:hint="eastAsia" w:ascii="宋体" w:hAnsi="宋体" w:eastAsia="宋体" w:cs="宋体"/>
          <w:caps w:val="0"/>
          <w:smallCaps w:val="0"/>
          <w:color w:val="000000" w:themeColor="text1"/>
          <w:spacing w:val="0"/>
          <w:sz w:val="22"/>
          <w:szCs w:val="22"/>
          <w:highlight w:val="none"/>
          <w:u w:val="single"/>
          <w:lang w:eastAsia="zh-CN"/>
          <w14:textFill>
            <w14:solidFill>
              <w14:schemeClr w14:val="tx1"/>
            </w14:solidFill>
          </w14:textFill>
        </w:rPr>
        <w:t>，</w:t>
      </w:r>
      <w:r>
        <w:rPr>
          <w:rFonts w:hint="eastAsia" w:ascii="宋体" w:hAnsi="宋体" w:eastAsia="宋体" w:cs="宋体"/>
          <w:caps w:val="0"/>
          <w:smallCaps w:val="0"/>
          <w:spacing w:val="0"/>
          <w:sz w:val="24"/>
          <w:szCs w:val="24"/>
          <w:u w:val="single"/>
        </w:rPr>
        <w:t>电子版1份，纸质版6份</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3119E7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8.4.3 进度计划的修订</w:t>
      </w:r>
    </w:p>
    <w:p w14:paraId="2BD2888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承包人提交修订项目进度计划申请报告的期限：</w:t>
      </w:r>
      <w:r>
        <w:rPr>
          <w:rFonts w:hint="eastAsia" w:ascii="宋体" w:hAnsi="宋体" w:eastAsia="宋体" w:cs="宋体"/>
          <w:caps w:val="0"/>
          <w:smallCaps w:val="0"/>
          <w:spacing w:val="0"/>
          <w:sz w:val="24"/>
          <w:szCs w:val="24"/>
          <w:u w:val="single"/>
        </w:rPr>
        <w:t>提交计划后3天内</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451A94F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发包人批复修订项目进度计划申请报告的期限：</w:t>
      </w:r>
      <w:r>
        <w:rPr>
          <w:rFonts w:hint="eastAsia" w:ascii="宋体" w:hAnsi="宋体" w:eastAsia="宋体" w:cs="宋体"/>
          <w:caps w:val="0"/>
          <w:smallCaps w:val="0"/>
          <w:spacing w:val="0"/>
          <w:sz w:val="24"/>
          <w:szCs w:val="24"/>
          <w:u w:val="single"/>
        </w:rPr>
        <w:t>7天</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03A05B99">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承包人答复发包人提出修订合同计划的期限：</w:t>
      </w:r>
      <w:r>
        <w:rPr>
          <w:rFonts w:hint="eastAsia" w:ascii="宋体" w:hAnsi="宋体" w:eastAsia="宋体" w:cs="宋体"/>
          <w:caps w:val="0"/>
          <w:smallCaps w:val="0"/>
          <w:spacing w:val="0"/>
          <w:sz w:val="24"/>
          <w:szCs w:val="24"/>
          <w:u w:val="single"/>
        </w:rPr>
        <w:t>3天</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0BD2376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8.5 进度报告</w:t>
      </w:r>
    </w:p>
    <w:p w14:paraId="75D7149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进度报告的具体要求：</w:t>
      </w:r>
      <w:r>
        <w:rPr>
          <w:rFonts w:hint="eastAsia" w:ascii="宋体" w:hAnsi="宋体" w:eastAsia="宋体" w:cs="宋体"/>
          <w:caps w:val="0"/>
          <w:smallCaps w:val="0"/>
          <w:spacing w:val="0"/>
          <w:sz w:val="24"/>
          <w:szCs w:val="24"/>
          <w:u w:val="single"/>
        </w:rPr>
        <w:t>执行通用条款第8.5条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379D137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8.7 工期延误</w:t>
      </w:r>
    </w:p>
    <w:p w14:paraId="2E60AAC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8.7.2 因承包人原因导致工期延误</w:t>
      </w:r>
    </w:p>
    <w:p w14:paraId="7E98D336">
      <w:pPr>
        <w:keepNext w:val="0"/>
        <w:keepLines w:val="0"/>
        <w:pageBreakBefore w:val="0"/>
        <w:overflowPunct/>
        <w:autoSpaceDE/>
        <w:autoSpaceDN/>
        <w:bidi w:val="0"/>
        <w:adjustRightInd w:val="0"/>
        <w:snapToGrid w:val="0"/>
        <w:spacing w:line="360" w:lineRule="auto"/>
        <w:ind w:firstLine="480" w:firstLineChars="200"/>
        <w:outlineLvl w:val="9"/>
        <w:rPr>
          <w:rFonts w:hint="eastAsia" w:ascii="宋体" w:hAnsi="宋体" w:eastAsia="宋体" w:cs="宋体"/>
          <w:caps w:val="0"/>
          <w:smallCaps w:val="0"/>
          <w:spacing w:val="0"/>
          <w:sz w:val="24"/>
          <w:szCs w:val="24"/>
          <w:highlight w:val="none"/>
          <w:lang w:eastAsia="zh-CN"/>
        </w:rPr>
      </w:pPr>
      <w:r>
        <w:rPr>
          <w:rFonts w:hint="eastAsia" w:ascii="宋体" w:hAnsi="宋体" w:eastAsia="宋体" w:cs="宋体"/>
          <w:caps w:val="0"/>
          <w:smallCaps w:val="0"/>
          <w:spacing w:val="0"/>
          <w:sz w:val="24"/>
          <w:szCs w:val="24"/>
          <w:highlight w:val="none"/>
        </w:rPr>
        <w:t>因承包人原因使竣工日期延误，每延误1日的误期赔偿金额为合同协议书的合同价格的</w:t>
      </w:r>
      <w:r>
        <w:rPr>
          <w:rFonts w:hint="eastAsia" w:ascii="宋体" w:hAnsi="宋体" w:eastAsia="宋体" w:cs="宋体"/>
          <w:caps w:val="0"/>
          <w:smallCaps w:val="0"/>
          <w:spacing w:val="0"/>
          <w:sz w:val="24"/>
          <w:szCs w:val="24"/>
          <w:highlight w:val="none"/>
          <w:u w:val="single"/>
        </w:rPr>
        <w:t xml:space="preserve"> 0.2 </w:t>
      </w:r>
      <w:r>
        <w:rPr>
          <w:rFonts w:hint="eastAsia" w:ascii="宋体" w:hAnsi="宋体" w:eastAsia="宋体" w:cs="宋体"/>
          <w:caps w:val="0"/>
          <w:smallCaps w:val="0"/>
          <w:spacing w:val="0"/>
          <w:sz w:val="24"/>
          <w:szCs w:val="24"/>
          <w:highlight w:val="none"/>
        </w:rPr>
        <w:t>%或人民币金额为：</w:t>
      </w:r>
      <w:r>
        <w:rPr>
          <w:rFonts w:hint="eastAsia" w:ascii="宋体" w:hAnsi="宋体" w:eastAsia="宋体" w:cs="宋体"/>
          <w:caps w:val="0"/>
          <w:smallCaps w:val="0"/>
          <w:spacing w:val="0"/>
          <w:sz w:val="24"/>
          <w:szCs w:val="24"/>
          <w:highlight w:val="none"/>
          <w:u w:val="single"/>
          <w:lang w:val="en-US" w:eastAsia="zh-CN"/>
        </w:rPr>
        <w:t xml:space="preserve">6000元 </w:t>
      </w:r>
      <w:r>
        <w:rPr>
          <w:rFonts w:hint="eastAsia" w:ascii="宋体" w:hAnsi="宋体" w:eastAsia="宋体" w:cs="宋体"/>
          <w:caps w:val="0"/>
          <w:smallCaps w:val="0"/>
          <w:spacing w:val="0"/>
          <w:sz w:val="24"/>
          <w:szCs w:val="24"/>
          <w:highlight w:val="none"/>
        </w:rPr>
        <w:t>、累计最高赔偿金额为合同协议书的合同价格的：</w:t>
      </w:r>
      <w:r>
        <w:rPr>
          <w:rFonts w:hint="eastAsia" w:ascii="宋体" w:hAnsi="宋体" w:eastAsia="宋体" w:cs="宋体"/>
          <w:caps w:val="0"/>
          <w:smallCaps w:val="0"/>
          <w:spacing w:val="0"/>
          <w:sz w:val="24"/>
          <w:szCs w:val="24"/>
          <w:highlight w:val="none"/>
          <w:u w:val="single"/>
        </w:rPr>
        <w:t xml:space="preserve"> </w:t>
      </w:r>
      <w:r>
        <w:rPr>
          <w:rFonts w:hint="eastAsia" w:ascii="宋体" w:hAnsi="宋体" w:eastAsia="宋体" w:cs="宋体"/>
          <w:caps w:val="0"/>
          <w:smallCaps w:val="0"/>
          <w:spacing w:val="0"/>
          <w:sz w:val="24"/>
          <w:szCs w:val="24"/>
          <w:highlight w:val="none"/>
          <w:u w:val="single"/>
          <w:lang w:val="en-US" w:eastAsia="zh-CN"/>
        </w:rPr>
        <w:t>5</w:t>
      </w:r>
      <w:r>
        <w:rPr>
          <w:rFonts w:hint="eastAsia" w:ascii="宋体" w:hAnsi="宋体" w:eastAsia="宋体" w:cs="宋体"/>
          <w:caps w:val="0"/>
          <w:smallCaps w:val="0"/>
          <w:spacing w:val="0"/>
          <w:sz w:val="24"/>
          <w:szCs w:val="24"/>
          <w:highlight w:val="none"/>
          <w:u w:val="single"/>
        </w:rPr>
        <w:t xml:space="preserve"> </w:t>
      </w:r>
      <w:r>
        <w:rPr>
          <w:rFonts w:hint="eastAsia" w:ascii="宋体" w:hAnsi="宋体" w:eastAsia="宋体" w:cs="宋体"/>
          <w:caps w:val="0"/>
          <w:smallCaps w:val="0"/>
          <w:spacing w:val="0"/>
          <w:sz w:val="24"/>
          <w:szCs w:val="24"/>
          <w:highlight w:val="none"/>
        </w:rPr>
        <w:t>%或人民币金额为：</w:t>
      </w:r>
      <w:r>
        <w:rPr>
          <w:rFonts w:hint="eastAsia" w:ascii="宋体" w:hAnsi="宋体" w:eastAsia="宋体" w:cs="宋体"/>
          <w:caps w:val="0"/>
          <w:smallCaps w:val="0"/>
          <w:spacing w:val="0"/>
          <w:sz w:val="24"/>
          <w:szCs w:val="24"/>
          <w:highlight w:val="none"/>
          <w:u w:val="single"/>
          <w:lang w:val="en-US" w:eastAsia="zh-CN"/>
        </w:rPr>
        <w:t>150000.00元</w:t>
      </w:r>
      <w:r>
        <w:rPr>
          <w:rFonts w:hint="eastAsia" w:ascii="宋体" w:hAnsi="宋体" w:eastAsia="宋体" w:cs="宋体"/>
          <w:caps w:val="0"/>
          <w:smallCaps w:val="0"/>
          <w:spacing w:val="0"/>
          <w:sz w:val="24"/>
          <w:szCs w:val="24"/>
          <w:highlight w:val="none"/>
          <w:u w:val="single"/>
        </w:rPr>
        <w:t xml:space="preserve"> </w:t>
      </w:r>
      <w:r>
        <w:rPr>
          <w:rFonts w:hint="eastAsia" w:ascii="宋体" w:hAnsi="宋体" w:eastAsia="宋体" w:cs="宋体"/>
          <w:caps w:val="0"/>
          <w:smallCaps w:val="0"/>
          <w:spacing w:val="0"/>
          <w:sz w:val="24"/>
          <w:szCs w:val="24"/>
          <w:highlight w:val="none"/>
        </w:rPr>
        <w:t>。</w:t>
      </w:r>
      <w:r>
        <w:rPr>
          <w:rFonts w:hint="eastAsia" w:ascii="宋体" w:hAnsi="宋体" w:eastAsia="宋体" w:cs="宋体"/>
          <w:caps w:val="0"/>
          <w:smallCaps w:val="0"/>
          <w:spacing w:val="0"/>
          <w:sz w:val="24"/>
          <w:szCs w:val="24"/>
          <w:highlight w:val="none"/>
          <w:lang w:eastAsia="zh-CN"/>
        </w:rPr>
        <w:t>（</w:t>
      </w:r>
      <w:r>
        <w:rPr>
          <w:rFonts w:hint="eastAsia" w:ascii="宋体" w:hAnsi="宋体" w:eastAsia="宋体" w:cs="宋体"/>
          <w:caps w:val="0"/>
          <w:smallCaps w:val="0"/>
          <w:spacing w:val="0"/>
          <w:sz w:val="24"/>
          <w:szCs w:val="24"/>
          <w:highlight w:val="none"/>
          <w:lang w:val="en-US" w:eastAsia="zh-CN"/>
        </w:rPr>
        <w:t>实际以金额最高的选项执行</w:t>
      </w:r>
      <w:r>
        <w:rPr>
          <w:rFonts w:hint="eastAsia" w:ascii="宋体" w:hAnsi="宋体" w:eastAsia="宋体" w:cs="宋体"/>
          <w:caps w:val="0"/>
          <w:smallCaps w:val="0"/>
          <w:spacing w:val="0"/>
          <w:sz w:val="24"/>
          <w:szCs w:val="24"/>
          <w:highlight w:val="none"/>
          <w:lang w:eastAsia="zh-CN"/>
        </w:rPr>
        <w:t>）</w:t>
      </w:r>
    </w:p>
    <w:p w14:paraId="37706283">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8.7.3 行政审批迟延</w:t>
      </w:r>
    </w:p>
    <w:p w14:paraId="6ACFC819">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行政审批报送的职责分工：</w:t>
      </w:r>
      <w:r>
        <w:rPr>
          <w:rFonts w:hint="eastAsia" w:ascii="宋体" w:hAnsi="宋体" w:eastAsia="宋体" w:cs="宋体"/>
          <w:caps w:val="0"/>
          <w:smallCaps w:val="0"/>
          <w:spacing w:val="0"/>
          <w:sz w:val="24"/>
          <w:szCs w:val="24"/>
          <w:u w:val="single"/>
        </w:rPr>
        <w:t xml:space="preserve"> 执行通用条款第8.7.3条 </w:t>
      </w:r>
      <w:r>
        <w:rPr>
          <w:rFonts w:hint="eastAsia" w:ascii="宋体" w:hAnsi="宋体" w:eastAsia="宋体" w:cs="宋体"/>
          <w:caps w:val="0"/>
          <w:smallCaps w:val="0"/>
          <w:spacing w:val="0"/>
          <w:sz w:val="24"/>
          <w:szCs w:val="24"/>
        </w:rPr>
        <w:t>。</w:t>
      </w:r>
    </w:p>
    <w:p w14:paraId="5D01918E">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p>
    <w:p w14:paraId="640B8DD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8.7.4 异常恶劣的气候条件</w:t>
      </w:r>
    </w:p>
    <w:p w14:paraId="3CAED8EC">
      <w:pPr>
        <w:keepNext w:val="0"/>
        <w:keepLines w:val="0"/>
        <w:pageBreakBefore w:val="0"/>
        <w:overflowPunct/>
        <w:autoSpaceDE/>
        <w:autoSpaceDN/>
        <w:bidi w:val="0"/>
        <w:spacing w:line="360" w:lineRule="auto"/>
        <w:ind w:firstLine="480" w:firstLineChars="200"/>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spacing w:val="0"/>
          <w:sz w:val="24"/>
          <w:szCs w:val="24"/>
        </w:rPr>
        <w:t>双方约定视为异常恶劣的气候条件的情形：</w:t>
      </w:r>
      <w:r>
        <w:rPr>
          <w:rFonts w:hint="eastAsia" w:ascii="宋体" w:hAnsi="宋体" w:eastAsia="宋体" w:cs="宋体"/>
          <w:caps w:val="0"/>
          <w:smallCaps w:val="0"/>
          <w:spacing w:val="0"/>
          <w:sz w:val="24"/>
          <w:szCs w:val="24"/>
          <w:u w:val="single"/>
        </w:rPr>
        <w:t xml:space="preserve"> 执行国家或行业标准，无法进行正常施工为依据 </w:t>
      </w:r>
      <w:r>
        <w:rPr>
          <w:rFonts w:hint="eastAsia" w:ascii="宋体" w:hAnsi="宋体" w:eastAsia="宋体" w:cs="宋体"/>
          <w:caps w:val="0"/>
          <w:smallCaps w:val="0"/>
          <w:spacing w:val="0"/>
          <w:sz w:val="24"/>
          <w:szCs w:val="24"/>
        </w:rPr>
        <w:t>。</w:t>
      </w:r>
    </w:p>
    <w:p w14:paraId="7309FB2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8.8 工期提前</w:t>
      </w:r>
    </w:p>
    <w:p w14:paraId="54C1AFC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8.8.2 承包人提前竣工的奖励：</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 xml:space="preserve"> </w:t>
      </w:r>
      <w:r>
        <w:rPr>
          <w:rFonts w:hint="eastAsia" w:ascii="宋体" w:hAnsi="宋体" w:eastAsia="宋体" w:cs="宋体"/>
          <w:caps w:val="0"/>
          <w:smallCaps w:val="0"/>
          <w:spacing w:val="0"/>
          <w:sz w:val="24"/>
          <w:szCs w:val="24"/>
          <w:u w:val="single"/>
        </w:rPr>
        <w:t>不设置相关奖励，费用已包含在合同价款中</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1AB9AC24">
      <w:pPr>
        <w:keepNext w:val="0"/>
        <w:keepLines w:val="0"/>
        <w:pageBreakBefore w:val="0"/>
        <w:tabs>
          <w:tab w:val="left" w:pos="993"/>
        </w:tabs>
        <w:overflowPunct/>
        <w:autoSpaceDE/>
        <w:autoSpaceDN/>
        <w:bidi w:val="0"/>
        <w:adjustRightInd w:val="0"/>
        <w:snapToGrid w:val="0"/>
        <w:spacing w:line="360" w:lineRule="auto"/>
        <w:outlineLvl w:val="9"/>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pPr>
      <w:bookmarkStart w:id="174" w:name="_Toc18535"/>
      <w:bookmarkStart w:id="175" w:name="_Toc27704"/>
      <w:bookmarkStart w:id="176" w:name="_Toc25484"/>
      <w:r>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t>第9条 竣工试验</w:t>
      </w:r>
      <w:bookmarkEnd w:id="174"/>
      <w:bookmarkEnd w:id="175"/>
      <w:bookmarkEnd w:id="176"/>
    </w:p>
    <w:p w14:paraId="649230D3">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9.1 竣工试验的义务</w:t>
      </w:r>
    </w:p>
    <w:p w14:paraId="36394B44">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9.1.3 竣工试验的阶段、内容和顺序：</w:t>
      </w:r>
      <w:r>
        <w:rPr>
          <w:rFonts w:hint="eastAsia" w:ascii="宋体" w:hAnsi="宋体" w:eastAsia="宋体" w:cs="宋体"/>
          <w:caps w:val="0"/>
          <w:smallCaps w:val="0"/>
          <w:spacing w:val="0"/>
          <w:sz w:val="24"/>
          <w:szCs w:val="24"/>
          <w:u w:val="single"/>
        </w:rPr>
        <w:t>执行通用条款第9.1.3条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88C865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竣工试验的操作要求：</w:t>
      </w:r>
      <w:r>
        <w:rPr>
          <w:rFonts w:hint="eastAsia" w:ascii="宋体" w:hAnsi="宋体" w:eastAsia="宋体" w:cs="宋体"/>
          <w:caps w:val="0"/>
          <w:smallCaps w:val="0"/>
          <w:spacing w:val="0"/>
          <w:sz w:val="24"/>
          <w:szCs w:val="24"/>
          <w:u w:val="single"/>
        </w:rPr>
        <w:t>执行通用条款第9.1.3条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FA18146">
      <w:pPr>
        <w:keepNext w:val="0"/>
        <w:keepLines w:val="0"/>
        <w:pageBreakBefore w:val="0"/>
        <w:tabs>
          <w:tab w:val="left" w:pos="993"/>
        </w:tabs>
        <w:overflowPunct/>
        <w:autoSpaceDE/>
        <w:autoSpaceDN/>
        <w:bidi w:val="0"/>
        <w:adjustRightInd w:val="0"/>
        <w:snapToGrid w:val="0"/>
        <w:spacing w:line="360" w:lineRule="auto"/>
        <w:outlineLvl w:val="9"/>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pPr>
      <w:bookmarkStart w:id="177" w:name="_Toc7337"/>
      <w:bookmarkStart w:id="178" w:name="_Toc4634"/>
      <w:bookmarkStart w:id="179" w:name="_Toc2480"/>
      <w:r>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t>第10条 验收和工程接收</w:t>
      </w:r>
      <w:bookmarkEnd w:id="177"/>
      <w:bookmarkEnd w:id="178"/>
      <w:bookmarkEnd w:id="179"/>
    </w:p>
    <w:p w14:paraId="0AC776AC">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10.1 竣工验收</w:t>
      </w:r>
    </w:p>
    <w:p w14:paraId="7D8C7744">
      <w:pPr>
        <w:keepNext w:val="0"/>
        <w:keepLines w:val="0"/>
        <w:pageBreakBefore w:val="0"/>
        <w:overflowPunct/>
        <w:autoSpaceDE/>
        <w:autoSpaceDN/>
        <w:bidi w:val="0"/>
        <w:spacing w:line="360" w:lineRule="auto"/>
        <w:ind w:firstLine="600"/>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10.1.2 关于竣工验收程序的约定：</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工程完工后由承包人委托具有相应资质的第三方检测机构进行检测，检测符合相关验收标准要求后，检测费用由承包人承担，由发包人组织最终验收，涉及主管行政部门验收的承包人必须配合发包人的工作安排，并</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执行通用条款第10.1.2条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090D61B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发包人不按照合同约定组织竣工验收、颁发工程接受证书的违约金的计算方式：</w:t>
      </w:r>
      <w:r>
        <w:rPr>
          <w:rFonts w:hint="eastAsia" w:ascii="宋体" w:hAnsi="宋体" w:eastAsia="宋体" w:cs="宋体"/>
          <w:caps w:val="0"/>
          <w:smallCaps w:val="0"/>
          <w:spacing w:val="0"/>
          <w:sz w:val="24"/>
          <w:szCs w:val="24"/>
          <w:u w:val="single"/>
        </w:rPr>
        <w:t>执行通用条款第10.1.2条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CBFE9C2">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10.3</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ab/>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 xml:space="preserve"> 工程的接收</w:t>
      </w:r>
    </w:p>
    <w:p w14:paraId="01EFCA8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10.3.1工程接收的先后顺序、时间安排和其他要求：</w:t>
      </w:r>
      <w:r>
        <w:rPr>
          <w:rFonts w:hint="eastAsia" w:ascii="宋体" w:hAnsi="宋体" w:eastAsia="宋体" w:cs="宋体"/>
          <w:caps w:val="0"/>
          <w:smallCaps w:val="0"/>
          <w:spacing w:val="0"/>
          <w:sz w:val="24"/>
          <w:szCs w:val="24"/>
          <w:u w:val="single"/>
        </w:rPr>
        <w:t>执行通用条款10.3.1条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1C45435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10.3.2 接受工程时承包人需提交竣工验收资料的类别、内容、份数和提交时间：</w:t>
      </w:r>
      <w:r>
        <w:rPr>
          <w:rFonts w:hint="eastAsia" w:ascii="宋体" w:hAnsi="宋体" w:eastAsia="宋体" w:cs="宋体"/>
          <w:caps w:val="0"/>
          <w:smallCaps w:val="0"/>
          <w:spacing w:val="0"/>
          <w:sz w:val="24"/>
          <w:szCs w:val="24"/>
          <w:u w:val="single"/>
        </w:rPr>
        <w:t>竣工验收之日起14天内提供，电子版一份，纸质版6份</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D7C987F">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10.3.3 发包人逾期接收工程的违约责任：</w:t>
      </w:r>
      <w:r>
        <w:rPr>
          <w:rFonts w:hint="eastAsia" w:ascii="宋体" w:hAnsi="宋体" w:eastAsia="宋体" w:cs="宋体"/>
          <w:caps w:val="0"/>
          <w:smallCaps w:val="0"/>
          <w:spacing w:val="0"/>
          <w:sz w:val="24"/>
          <w:szCs w:val="24"/>
          <w:u w:val="single"/>
        </w:rPr>
        <w:t>发包人不按照合同约定接收全部或部分工程的，每逾期一天，应以签约合同价为基数，按照中国人民银行发布的同期贷款市场报价利率支付违约金，并执行通用条款10.3.3条</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p>
    <w:p w14:paraId="25BB359C">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10.3.4 承包人无正当理由不移交工程的违约责任：</w:t>
      </w:r>
      <w:r>
        <w:rPr>
          <w:rFonts w:hint="eastAsia" w:ascii="宋体" w:hAnsi="宋体" w:eastAsia="宋体" w:cs="宋体"/>
          <w:caps w:val="0"/>
          <w:smallCaps w:val="0"/>
          <w:spacing w:val="0"/>
          <w:sz w:val="24"/>
          <w:szCs w:val="24"/>
          <w:u w:val="single"/>
        </w:rPr>
        <w:t>承包人未按时移交工程的，每逾期一天，应以签约合同价为基数，按照中国人民银行发布的同期贷款市场报价利率支付违约金，并执行通用条款10.3.4条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1F385582">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10.4 接收证书</w:t>
      </w:r>
    </w:p>
    <w:p w14:paraId="633B3B5B">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10.4.1 工程接收证书颁发时间：</w:t>
      </w:r>
      <w:r>
        <w:rPr>
          <w:rFonts w:hint="eastAsia" w:ascii="宋体" w:hAnsi="宋体" w:eastAsia="宋体" w:cs="宋体"/>
          <w:caps w:val="0"/>
          <w:smallCaps w:val="0"/>
          <w:spacing w:val="0"/>
          <w:sz w:val="24"/>
          <w:szCs w:val="24"/>
          <w:u w:val="single"/>
        </w:rPr>
        <w:t>执行通用条款10.4.1条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027D6C89">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10.5 竣工退场</w:t>
      </w:r>
    </w:p>
    <w:p w14:paraId="3C2A772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10.5.1 竣工退场的相关约定：</w:t>
      </w:r>
      <w:r>
        <w:rPr>
          <w:rFonts w:hint="eastAsia" w:ascii="宋体" w:hAnsi="宋体" w:eastAsia="宋体" w:cs="宋体"/>
          <w:caps w:val="0"/>
          <w:smallCaps w:val="0"/>
          <w:spacing w:val="0"/>
          <w:sz w:val="24"/>
          <w:szCs w:val="24"/>
          <w:u w:val="single"/>
        </w:rPr>
        <w:t>执行通用条款10.5.1条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1408B3CB">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10.5.3人员撤离</w:t>
      </w:r>
    </w:p>
    <w:p w14:paraId="75D67C86">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工程师同意需在缺陷责任期内继续工作和使用的人员、施工设备和临时工程的内容：</w:t>
      </w:r>
      <w:r>
        <w:rPr>
          <w:rFonts w:hint="eastAsia" w:ascii="宋体" w:hAnsi="宋体" w:eastAsia="宋体" w:cs="宋体"/>
          <w:caps w:val="0"/>
          <w:smallCaps w:val="0"/>
          <w:spacing w:val="0"/>
          <w:sz w:val="24"/>
          <w:szCs w:val="24"/>
          <w:u w:val="single"/>
        </w:rPr>
        <w:t>执行通用条款10.5.3条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EB2E0D8">
      <w:pPr>
        <w:pStyle w:val="218"/>
        <w:keepNext w:val="0"/>
        <w:keepLines w:val="0"/>
        <w:pageBreakBefore w:val="0"/>
        <w:kinsoku/>
        <w:wordWrap/>
        <w:overflowPunct/>
        <w:topLinePunct w:val="0"/>
        <w:autoSpaceDE/>
        <w:autoSpaceDN/>
        <w:bidi w:val="0"/>
        <w:spacing w:afterLines="0" w:line="360" w:lineRule="auto"/>
        <w:outlineLvl w:val="9"/>
        <w:rPr>
          <w:rFonts w:hint="eastAsia" w:ascii="宋体" w:hAnsi="宋体" w:eastAsia="宋体" w:cs="宋体"/>
          <w:b w:val="0"/>
          <w:bCs/>
          <w:caps w:val="0"/>
          <w:smallCaps w:val="0"/>
          <w:spacing w:val="0"/>
          <w:sz w:val="24"/>
          <w:szCs w:val="24"/>
        </w:rPr>
      </w:pPr>
      <w:bookmarkStart w:id="180" w:name="_Toc54862342"/>
      <w:r>
        <w:rPr>
          <w:rFonts w:hint="eastAsia" w:ascii="宋体" w:hAnsi="宋体" w:eastAsia="宋体" w:cs="宋体"/>
          <w:b w:val="0"/>
          <w:bCs/>
          <w:caps w:val="0"/>
          <w:smallCaps w:val="0"/>
          <w:spacing w:val="0"/>
          <w:sz w:val="24"/>
          <w:szCs w:val="24"/>
        </w:rPr>
        <w:t>第11条 缺陷责任与保修</w:t>
      </w:r>
      <w:bookmarkEnd w:id="180"/>
    </w:p>
    <w:p w14:paraId="424DC71F">
      <w:pPr>
        <w:keepNext w:val="0"/>
        <w:keepLines w:val="0"/>
        <w:pageBreakBefore w:val="0"/>
        <w:kinsoku/>
        <w:wordWrap/>
        <w:overflowPunct/>
        <w:topLinePunct w:val="0"/>
        <w:autoSpaceDE/>
        <w:autoSpaceDN/>
        <w:bidi w:val="0"/>
        <w:spacing w:line="360" w:lineRule="auto"/>
        <w:ind w:firstLine="600"/>
        <w:outlineLvl w:val="9"/>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11.2 缺陷责任期</w:t>
      </w:r>
    </w:p>
    <w:p w14:paraId="79C0EA3E">
      <w:pPr>
        <w:keepNext w:val="0"/>
        <w:keepLines w:val="0"/>
        <w:pageBreakBefore w:val="0"/>
        <w:kinsoku/>
        <w:wordWrap/>
        <w:overflowPunct/>
        <w:topLinePunct w:val="0"/>
        <w:autoSpaceDE/>
        <w:autoSpaceDN/>
        <w:bidi w:val="0"/>
        <w:spacing w:line="360" w:lineRule="auto"/>
        <w:ind w:firstLine="600"/>
        <w:outlineLvl w:val="9"/>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缺陷责任期的期限：</w:t>
      </w:r>
      <w:r>
        <w:rPr>
          <w:rFonts w:hint="eastAsia" w:ascii="宋体" w:hAnsi="宋体" w:eastAsia="宋体" w:cs="宋体"/>
          <w:caps w:val="0"/>
          <w:smallCaps w:val="0"/>
          <w:spacing w:val="0"/>
          <w:sz w:val="24"/>
          <w:szCs w:val="24"/>
          <w:u w:val="single"/>
        </w:rPr>
        <w:t xml:space="preserve"> 24个月 </w:t>
      </w:r>
      <w:r>
        <w:rPr>
          <w:rFonts w:hint="eastAsia" w:ascii="宋体" w:hAnsi="宋体" w:eastAsia="宋体" w:cs="宋体"/>
          <w:caps w:val="0"/>
          <w:smallCaps w:val="0"/>
          <w:spacing w:val="0"/>
          <w:sz w:val="24"/>
          <w:szCs w:val="24"/>
        </w:rPr>
        <w:t>。</w:t>
      </w:r>
    </w:p>
    <w:p w14:paraId="0D0CA578">
      <w:pPr>
        <w:keepNext w:val="0"/>
        <w:keepLines w:val="0"/>
        <w:pageBreakBefore w:val="0"/>
        <w:kinsoku/>
        <w:wordWrap/>
        <w:overflowPunct/>
        <w:topLinePunct w:val="0"/>
        <w:autoSpaceDE/>
        <w:autoSpaceDN/>
        <w:bidi w:val="0"/>
        <w:spacing w:line="360" w:lineRule="auto"/>
        <w:ind w:firstLine="600"/>
        <w:outlineLvl w:val="9"/>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11.3 缺陷调查</w:t>
      </w:r>
    </w:p>
    <w:p w14:paraId="0A2A526F">
      <w:pPr>
        <w:keepNext w:val="0"/>
        <w:keepLines w:val="0"/>
        <w:pageBreakBefore w:val="0"/>
        <w:kinsoku/>
        <w:wordWrap/>
        <w:overflowPunct/>
        <w:topLinePunct w:val="0"/>
        <w:autoSpaceDE/>
        <w:autoSpaceDN/>
        <w:bidi w:val="0"/>
        <w:spacing w:line="360" w:lineRule="auto"/>
        <w:ind w:firstLine="600"/>
        <w:outlineLvl w:val="9"/>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11.3.4 修复通知</w:t>
      </w:r>
    </w:p>
    <w:p w14:paraId="52A59672">
      <w:pPr>
        <w:keepNext w:val="0"/>
        <w:keepLines w:val="0"/>
        <w:pageBreakBefore w:val="0"/>
        <w:kinsoku/>
        <w:wordWrap/>
        <w:overflowPunct/>
        <w:topLinePunct w:val="0"/>
        <w:autoSpaceDE/>
        <w:autoSpaceDN/>
        <w:bidi w:val="0"/>
        <w:spacing w:line="360" w:lineRule="auto"/>
        <w:ind w:firstLine="600"/>
        <w:outlineLvl w:val="9"/>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承包人收到保修通知并到达工程现场的合理时间：</w:t>
      </w:r>
      <w:r>
        <w:rPr>
          <w:rFonts w:hint="eastAsia" w:ascii="宋体" w:hAnsi="宋体" w:eastAsia="宋体" w:cs="宋体"/>
          <w:caps w:val="0"/>
          <w:smallCaps w:val="0"/>
          <w:spacing w:val="0"/>
          <w:sz w:val="24"/>
          <w:szCs w:val="24"/>
          <w:u w:val="single"/>
        </w:rPr>
        <w:t xml:space="preserve"> 24小时以内 </w:t>
      </w:r>
      <w:r>
        <w:rPr>
          <w:rFonts w:hint="eastAsia" w:ascii="宋体" w:hAnsi="宋体" w:eastAsia="宋体" w:cs="宋体"/>
          <w:caps w:val="0"/>
          <w:smallCaps w:val="0"/>
          <w:spacing w:val="0"/>
          <w:sz w:val="24"/>
          <w:szCs w:val="24"/>
        </w:rPr>
        <w:t>。</w:t>
      </w:r>
    </w:p>
    <w:p w14:paraId="7581B654">
      <w:pPr>
        <w:keepNext w:val="0"/>
        <w:keepLines w:val="0"/>
        <w:pageBreakBefore w:val="0"/>
        <w:kinsoku/>
        <w:wordWrap/>
        <w:overflowPunct/>
        <w:topLinePunct w:val="0"/>
        <w:autoSpaceDE/>
        <w:autoSpaceDN/>
        <w:bidi w:val="0"/>
        <w:spacing w:line="360" w:lineRule="auto"/>
        <w:ind w:firstLine="600"/>
        <w:outlineLvl w:val="9"/>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11.6 缺陷责任期终止证书</w:t>
      </w:r>
    </w:p>
    <w:p w14:paraId="34C6D378">
      <w:pPr>
        <w:keepNext w:val="0"/>
        <w:keepLines w:val="0"/>
        <w:pageBreakBefore w:val="0"/>
        <w:kinsoku/>
        <w:wordWrap/>
        <w:overflowPunct/>
        <w:topLinePunct w:val="0"/>
        <w:autoSpaceDE/>
        <w:autoSpaceDN/>
        <w:bidi w:val="0"/>
        <w:spacing w:line="360" w:lineRule="auto"/>
        <w:ind w:firstLine="600"/>
        <w:outlineLvl w:val="9"/>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承包人应于缺陷责任期届满后</w:t>
      </w:r>
      <w:r>
        <w:rPr>
          <w:rFonts w:hint="eastAsia" w:ascii="宋体" w:hAnsi="宋体" w:eastAsia="宋体" w:cs="宋体"/>
          <w:caps w:val="0"/>
          <w:smallCaps w:val="0"/>
          <w:spacing w:val="0"/>
          <w:sz w:val="24"/>
          <w:szCs w:val="24"/>
          <w:u w:val="single"/>
        </w:rPr>
        <w:t xml:space="preserve"> 14 </w:t>
      </w:r>
      <w:r>
        <w:rPr>
          <w:rFonts w:hint="eastAsia" w:ascii="宋体" w:hAnsi="宋体" w:eastAsia="宋体" w:cs="宋体"/>
          <w:caps w:val="0"/>
          <w:smallCaps w:val="0"/>
          <w:spacing w:val="0"/>
          <w:sz w:val="24"/>
          <w:szCs w:val="24"/>
        </w:rPr>
        <w:t>天内向发包人发出缺陷责任期届满通知，发包人应在收到缺陷责任期满通知后</w:t>
      </w:r>
      <w:r>
        <w:rPr>
          <w:rFonts w:hint="eastAsia" w:ascii="宋体" w:hAnsi="宋体" w:eastAsia="宋体" w:cs="宋体"/>
          <w:caps w:val="0"/>
          <w:smallCaps w:val="0"/>
          <w:spacing w:val="0"/>
          <w:sz w:val="24"/>
          <w:szCs w:val="24"/>
          <w:u w:val="single"/>
        </w:rPr>
        <w:t xml:space="preserve"> 14 </w:t>
      </w:r>
      <w:r>
        <w:rPr>
          <w:rFonts w:hint="eastAsia" w:ascii="宋体" w:hAnsi="宋体" w:eastAsia="宋体" w:cs="宋体"/>
          <w:caps w:val="0"/>
          <w:smallCaps w:val="0"/>
          <w:spacing w:val="0"/>
          <w:sz w:val="24"/>
          <w:szCs w:val="24"/>
        </w:rPr>
        <w:t>天内核实承包人是否履行缺陷修复义务，承包人未能履行缺陷修复义务的，发包人有权扣除相应金额的维修费用。发包人应在收到缺陷责任期届满通知后</w:t>
      </w:r>
      <w:r>
        <w:rPr>
          <w:rFonts w:hint="eastAsia" w:ascii="宋体" w:hAnsi="宋体" w:eastAsia="宋体" w:cs="宋体"/>
          <w:caps w:val="0"/>
          <w:smallCaps w:val="0"/>
          <w:spacing w:val="0"/>
          <w:sz w:val="24"/>
          <w:szCs w:val="24"/>
          <w:u w:val="single"/>
        </w:rPr>
        <w:t xml:space="preserve"> 14 </w:t>
      </w:r>
      <w:r>
        <w:rPr>
          <w:rFonts w:hint="eastAsia" w:ascii="宋体" w:hAnsi="宋体" w:eastAsia="宋体" w:cs="宋体"/>
          <w:caps w:val="0"/>
          <w:smallCaps w:val="0"/>
          <w:spacing w:val="0"/>
          <w:sz w:val="24"/>
          <w:szCs w:val="24"/>
        </w:rPr>
        <w:t>天内，向承包人颁发缺陷责任期终止证书。</w:t>
      </w:r>
    </w:p>
    <w:p w14:paraId="1F5D918A">
      <w:pPr>
        <w:keepNext w:val="0"/>
        <w:keepLines w:val="0"/>
        <w:pageBreakBefore w:val="0"/>
        <w:kinsoku/>
        <w:wordWrap/>
        <w:overflowPunct/>
        <w:topLinePunct w:val="0"/>
        <w:autoSpaceDE/>
        <w:autoSpaceDN/>
        <w:bidi w:val="0"/>
        <w:spacing w:line="360" w:lineRule="auto"/>
        <w:ind w:firstLine="600"/>
        <w:outlineLvl w:val="9"/>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11.7 保修责任</w:t>
      </w:r>
    </w:p>
    <w:p w14:paraId="185AB619">
      <w:pPr>
        <w:keepNext w:val="0"/>
        <w:keepLines w:val="0"/>
        <w:pageBreakBefore w:val="0"/>
        <w:kinsoku/>
        <w:wordWrap/>
        <w:overflowPunct/>
        <w:topLinePunct w:val="0"/>
        <w:autoSpaceDE/>
        <w:autoSpaceDN/>
        <w:bidi w:val="0"/>
        <w:spacing w:line="360" w:lineRule="auto"/>
        <w:ind w:firstLine="600"/>
        <w:outlineLvl w:val="9"/>
        <w:rPr>
          <w:rFonts w:hint="eastAsia" w:ascii="宋体" w:hAnsi="宋体" w:eastAsia="宋体" w:cs="宋体"/>
          <w:caps w:val="0"/>
          <w:smallCaps w:val="0"/>
          <w:spacing w:val="0"/>
          <w:sz w:val="24"/>
          <w:szCs w:val="24"/>
          <w:u w:val="single"/>
        </w:rPr>
      </w:pPr>
      <w:r>
        <w:rPr>
          <w:rFonts w:hint="eastAsia" w:ascii="宋体" w:hAnsi="宋体" w:eastAsia="宋体" w:cs="宋体"/>
          <w:caps w:val="0"/>
          <w:smallCaps w:val="0"/>
          <w:spacing w:val="0"/>
          <w:sz w:val="24"/>
          <w:szCs w:val="24"/>
        </w:rPr>
        <w:t>工程质量保修范围、期限和责任为：</w:t>
      </w:r>
      <w:r>
        <w:rPr>
          <w:rFonts w:hint="eastAsia" w:ascii="宋体" w:hAnsi="宋体" w:eastAsia="宋体" w:cs="宋体"/>
          <w:caps w:val="0"/>
          <w:smallCaps w:val="0"/>
          <w:spacing w:val="0"/>
          <w:sz w:val="24"/>
          <w:szCs w:val="24"/>
          <w:u w:val="single"/>
        </w:rPr>
        <w:t xml:space="preserve"> 工程整体保修2年</w:t>
      </w:r>
    </w:p>
    <w:p w14:paraId="27BD1062">
      <w:pPr>
        <w:keepNext w:val="0"/>
        <w:keepLines w:val="0"/>
        <w:pageBreakBefore w:val="0"/>
        <w:kinsoku/>
        <w:wordWrap/>
        <w:overflowPunct/>
        <w:topLinePunct w:val="0"/>
        <w:autoSpaceDE/>
        <w:autoSpaceDN/>
        <w:bidi w:val="0"/>
        <w:spacing w:line="360" w:lineRule="auto"/>
        <w:ind w:firstLine="600"/>
        <w:outlineLvl w:val="9"/>
        <w:rPr>
          <w:rFonts w:hint="eastAsia" w:ascii="宋体" w:hAnsi="宋体" w:eastAsia="宋体" w:cs="宋体"/>
          <w:caps w:val="0"/>
          <w:smallCaps w:val="0"/>
          <w:spacing w:val="0"/>
          <w:sz w:val="24"/>
          <w:szCs w:val="24"/>
          <w:u w:val="single"/>
        </w:rPr>
      </w:pPr>
      <w:r>
        <w:rPr>
          <w:rFonts w:hint="eastAsia" w:ascii="宋体" w:hAnsi="宋体" w:eastAsia="宋体" w:cs="宋体"/>
          <w:caps w:val="0"/>
          <w:smallCaps w:val="0"/>
          <w:spacing w:val="0"/>
          <w:sz w:val="24"/>
          <w:szCs w:val="24"/>
          <w:u w:val="single"/>
        </w:rPr>
        <w:t xml:space="preserve">(1).地基基础工程和主体结构工程为设计文件规定的该工程合理使用年限； </w:t>
      </w:r>
    </w:p>
    <w:p w14:paraId="7AEAD94D">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u w:val="single"/>
        </w:rPr>
      </w:pPr>
      <w:r>
        <w:rPr>
          <w:rFonts w:hint="eastAsia" w:ascii="宋体" w:hAnsi="宋体" w:eastAsia="宋体" w:cs="宋体"/>
          <w:caps w:val="0"/>
          <w:smallCaps w:val="0"/>
          <w:spacing w:val="0"/>
          <w:sz w:val="24"/>
          <w:szCs w:val="24"/>
          <w:u w:val="single"/>
        </w:rPr>
        <w:t xml:space="preserve">(2).屋面防水工程、有防水要求的卫生间、房间和外墙面的防渗漏为伍年；     </w:t>
      </w:r>
    </w:p>
    <w:p w14:paraId="6376D271">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u w:val="single"/>
        </w:rPr>
      </w:pPr>
      <w:r>
        <w:rPr>
          <w:rFonts w:hint="eastAsia" w:ascii="宋体" w:hAnsi="宋体" w:eastAsia="宋体" w:cs="宋体"/>
          <w:caps w:val="0"/>
          <w:smallCaps w:val="0"/>
          <w:spacing w:val="0"/>
          <w:sz w:val="24"/>
          <w:szCs w:val="24"/>
          <w:u w:val="single"/>
        </w:rPr>
        <w:t xml:space="preserve">(3).装修工程为贰年；        </w:t>
      </w:r>
    </w:p>
    <w:p w14:paraId="6F3C8136">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u w:val="single"/>
        </w:rPr>
      </w:pPr>
      <w:r>
        <w:rPr>
          <w:rFonts w:hint="eastAsia" w:ascii="宋体" w:hAnsi="宋体" w:eastAsia="宋体" w:cs="宋体"/>
          <w:caps w:val="0"/>
          <w:smallCaps w:val="0"/>
          <w:spacing w:val="0"/>
          <w:sz w:val="24"/>
          <w:szCs w:val="24"/>
          <w:u w:val="single"/>
        </w:rPr>
        <w:t xml:space="preserve">(4).电气管线、给排水管道、设备安装工程为贰年；     </w:t>
      </w:r>
    </w:p>
    <w:p w14:paraId="01CB7699">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u w:val="single"/>
        </w:rPr>
      </w:pPr>
      <w:r>
        <w:rPr>
          <w:rFonts w:hint="eastAsia" w:ascii="宋体" w:hAnsi="宋体" w:eastAsia="宋体" w:cs="宋体"/>
          <w:caps w:val="0"/>
          <w:smallCaps w:val="0"/>
          <w:spacing w:val="0"/>
          <w:sz w:val="24"/>
          <w:szCs w:val="24"/>
          <w:u w:val="single"/>
        </w:rPr>
        <w:t xml:space="preserve">(5).供热与供冷系统为贰个采暖期、供冷期；     </w:t>
      </w:r>
    </w:p>
    <w:p w14:paraId="291DEE6D">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u w:val="single"/>
        </w:rPr>
        <w:t xml:space="preserve">(6).室外的给排水设施、道路等配套工程为贰年。 </w:t>
      </w:r>
      <w:r>
        <w:rPr>
          <w:rFonts w:hint="eastAsia" w:ascii="宋体" w:hAnsi="宋体" w:eastAsia="宋体" w:cs="宋体"/>
          <w:caps w:val="0"/>
          <w:smallCaps w:val="0"/>
          <w:spacing w:val="0"/>
          <w:sz w:val="24"/>
          <w:szCs w:val="24"/>
        </w:rPr>
        <w:t>。</w:t>
      </w:r>
    </w:p>
    <w:p w14:paraId="1B4CB0BD">
      <w:pPr>
        <w:keepNext w:val="0"/>
        <w:keepLines w:val="0"/>
        <w:pageBreakBefore w:val="0"/>
        <w:tabs>
          <w:tab w:val="left" w:pos="993"/>
        </w:tabs>
        <w:overflowPunct/>
        <w:autoSpaceDE/>
        <w:autoSpaceDN/>
        <w:bidi w:val="0"/>
        <w:adjustRightInd w:val="0"/>
        <w:snapToGrid w:val="0"/>
        <w:spacing w:line="360" w:lineRule="auto"/>
        <w:outlineLvl w:val="9"/>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pPr>
      <w:bookmarkStart w:id="181" w:name="_Toc27130"/>
      <w:bookmarkStart w:id="182" w:name="_Toc4108"/>
      <w:bookmarkStart w:id="183" w:name="_Toc20833"/>
      <w:r>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t>第12条 竣工后试验</w:t>
      </w:r>
      <w:bookmarkEnd w:id="181"/>
      <w:bookmarkEnd w:id="182"/>
      <w:bookmarkEnd w:id="183"/>
    </w:p>
    <w:p w14:paraId="3A253067">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本合同工程是否包含竣工后试验：</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是</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2777E19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12.1 竣工后试验的程序</w:t>
      </w:r>
    </w:p>
    <w:p w14:paraId="742298D9">
      <w:pPr>
        <w:keepNext w:val="0"/>
        <w:keepLines w:val="0"/>
        <w:pageBreakBefore w:val="0"/>
        <w:kinsoku/>
        <w:wordWrap/>
        <w:overflowPunct/>
        <w:topLinePunct w:val="0"/>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宋体" w:hAnsi="宋体" w:eastAsia="宋体" w:cs="宋体"/>
          <w:caps w:val="0"/>
          <w:smallCaps w:val="0"/>
          <w:spacing w:val="0"/>
          <w:sz w:val="24"/>
          <w:szCs w:val="24"/>
          <w:u w:val="single"/>
        </w:rPr>
        <w:t>发包人</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1CEB8645">
      <w:pPr>
        <w:pStyle w:val="218"/>
        <w:keepNext w:val="0"/>
        <w:keepLines w:val="0"/>
        <w:pageBreakBefore w:val="0"/>
        <w:kinsoku/>
        <w:wordWrap/>
        <w:overflowPunct/>
        <w:topLinePunct w:val="0"/>
        <w:autoSpaceDE/>
        <w:autoSpaceDN/>
        <w:bidi w:val="0"/>
        <w:spacing w:afterLines="0" w:line="360" w:lineRule="auto"/>
        <w:outlineLvl w:val="9"/>
        <w:rPr>
          <w:rFonts w:hint="eastAsia" w:ascii="宋体" w:hAnsi="宋体" w:eastAsia="宋体" w:cs="宋体"/>
          <w:b w:val="0"/>
          <w:bCs/>
          <w:caps w:val="0"/>
          <w:smallCaps w:val="0"/>
          <w:spacing w:val="0"/>
          <w:sz w:val="24"/>
          <w:szCs w:val="24"/>
        </w:rPr>
      </w:pPr>
      <w:bookmarkStart w:id="184" w:name="_Toc54862344"/>
      <w:bookmarkStart w:id="185" w:name="_Toc20504"/>
      <w:bookmarkStart w:id="186" w:name="_Toc6743"/>
      <w:bookmarkStart w:id="187" w:name="_Toc14112"/>
      <w:r>
        <w:rPr>
          <w:rFonts w:hint="eastAsia" w:ascii="宋体" w:hAnsi="宋体" w:eastAsia="宋体" w:cs="宋体"/>
          <w:b w:val="0"/>
          <w:bCs/>
          <w:caps w:val="0"/>
          <w:smallCaps w:val="0"/>
          <w:spacing w:val="0"/>
          <w:sz w:val="24"/>
          <w:szCs w:val="24"/>
        </w:rPr>
        <w:t>第13条 变更与调整</w:t>
      </w:r>
      <w:bookmarkEnd w:id="184"/>
    </w:p>
    <w:p w14:paraId="3D5C6092">
      <w:pPr>
        <w:keepNext w:val="0"/>
        <w:keepLines w:val="0"/>
        <w:pageBreakBefore w:val="0"/>
        <w:kinsoku/>
        <w:wordWrap/>
        <w:overflowPunct/>
        <w:topLinePunct w:val="0"/>
        <w:autoSpaceDE/>
        <w:autoSpaceDN/>
        <w:bidi w:val="0"/>
        <w:spacing w:line="360" w:lineRule="auto"/>
        <w:ind w:firstLine="600"/>
        <w:outlineLvl w:val="9"/>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13.2 承包人的合理化建议</w:t>
      </w:r>
    </w:p>
    <w:p w14:paraId="099D63E9">
      <w:pPr>
        <w:keepNext w:val="0"/>
        <w:keepLines w:val="0"/>
        <w:pageBreakBefore w:val="0"/>
        <w:kinsoku/>
        <w:wordWrap/>
        <w:overflowPunct/>
        <w:topLinePunct w:val="0"/>
        <w:autoSpaceDE/>
        <w:autoSpaceDN/>
        <w:bidi w:val="0"/>
        <w:spacing w:line="360" w:lineRule="auto"/>
        <w:ind w:firstLine="600"/>
        <w:outlineLvl w:val="9"/>
        <w:rPr>
          <w:rFonts w:hint="eastAsia" w:ascii="宋体" w:hAnsi="宋体" w:eastAsia="宋体" w:cs="宋体"/>
          <w:caps w:val="0"/>
          <w:smallCaps w:val="0"/>
          <w:spacing w:val="0"/>
          <w:sz w:val="24"/>
          <w:szCs w:val="24"/>
          <w:lang w:eastAsia="zh-CN"/>
        </w:rPr>
      </w:pPr>
      <w:r>
        <w:rPr>
          <w:rFonts w:hint="eastAsia" w:ascii="宋体" w:hAnsi="宋体" w:eastAsia="宋体" w:cs="宋体"/>
          <w:caps w:val="0"/>
          <w:smallCaps w:val="0"/>
          <w:spacing w:val="0"/>
          <w:sz w:val="24"/>
          <w:szCs w:val="24"/>
        </w:rPr>
        <w:t>13.2.2 工程师应在收到承包人提交的合理化建议后</w:t>
      </w:r>
      <w:r>
        <w:rPr>
          <w:rFonts w:hint="eastAsia" w:ascii="宋体" w:hAnsi="宋体" w:eastAsia="宋体" w:cs="宋体"/>
          <w:caps w:val="0"/>
          <w:smallCaps w:val="0"/>
          <w:spacing w:val="0"/>
          <w:sz w:val="24"/>
          <w:szCs w:val="24"/>
          <w:u w:val="single"/>
        </w:rPr>
        <w:t xml:space="preserve"> 7 </w:t>
      </w:r>
      <w:r>
        <w:rPr>
          <w:rFonts w:hint="eastAsia" w:ascii="宋体" w:hAnsi="宋体" w:eastAsia="宋体" w:cs="宋体"/>
          <w:caps w:val="0"/>
          <w:smallCaps w:val="0"/>
          <w:spacing w:val="0"/>
          <w:sz w:val="24"/>
          <w:szCs w:val="24"/>
        </w:rPr>
        <w:t>日内审查完毕并报送发包人，发现其中存在技术上的缺陷，应通知承包人修改。发包人应在收到工程师报送的合理化建议后</w:t>
      </w:r>
      <w:r>
        <w:rPr>
          <w:rFonts w:hint="eastAsia" w:ascii="宋体" w:hAnsi="宋体" w:eastAsia="宋体" w:cs="宋体"/>
          <w:caps w:val="0"/>
          <w:smallCaps w:val="0"/>
          <w:spacing w:val="0"/>
          <w:sz w:val="24"/>
          <w:szCs w:val="24"/>
          <w:u w:val="single"/>
        </w:rPr>
        <w:t xml:space="preserve"> 7 </w:t>
      </w:r>
      <w:r>
        <w:rPr>
          <w:rFonts w:hint="eastAsia" w:ascii="宋体" w:hAnsi="宋体" w:eastAsia="宋体" w:cs="宋体"/>
          <w:caps w:val="0"/>
          <w:smallCaps w:val="0"/>
          <w:spacing w:val="0"/>
          <w:sz w:val="24"/>
          <w:szCs w:val="24"/>
        </w:rPr>
        <w:t>日内审批完毕。合理化建议经发包人批准的，工程师应及时发出变更指示，由此引起的合同价格调整按照</w:t>
      </w:r>
      <w:r>
        <w:rPr>
          <w:rFonts w:hint="eastAsia" w:ascii="宋体" w:hAnsi="宋体" w:eastAsia="宋体" w:cs="宋体"/>
          <w:caps w:val="0"/>
          <w:smallCaps w:val="0"/>
          <w:spacing w:val="0"/>
          <w:sz w:val="24"/>
          <w:szCs w:val="24"/>
          <w:u w:val="single"/>
        </w:rPr>
        <w:t xml:space="preserve">  成交下浮率 </w:t>
      </w:r>
      <w:r>
        <w:rPr>
          <w:rFonts w:hint="eastAsia" w:ascii="宋体" w:hAnsi="宋体" w:eastAsia="宋体" w:cs="宋体"/>
          <w:caps w:val="0"/>
          <w:smallCaps w:val="0"/>
          <w:spacing w:val="0"/>
          <w:sz w:val="24"/>
          <w:szCs w:val="24"/>
        </w:rPr>
        <w:t>执行。发包人不同意变更的，工程师应书面通知承包人</w:t>
      </w:r>
      <w:r>
        <w:rPr>
          <w:rFonts w:hint="eastAsia" w:ascii="宋体" w:hAnsi="宋体" w:eastAsia="宋体" w:cs="宋体"/>
          <w:caps w:val="0"/>
          <w:smallCaps w:val="0"/>
          <w:spacing w:val="0"/>
          <w:sz w:val="24"/>
          <w:szCs w:val="24"/>
          <w:lang w:eastAsia="zh-CN"/>
        </w:rPr>
        <w:t>。</w:t>
      </w:r>
    </w:p>
    <w:p w14:paraId="1C76413F">
      <w:pPr>
        <w:keepNext w:val="0"/>
        <w:keepLines w:val="0"/>
        <w:pageBreakBefore w:val="0"/>
        <w:kinsoku/>
        <w:wordWrap/>
        <w:overflowPunct/>
        <w:topLinePunct w:val="0"/>
        <w:autoSpaceDE/>
        <w:autoSpaceDN/>
        <w:bidi w:val="0"/>
        <w:adjustRightInd w:val="0"/>
        <w:snapToGrid w:val="0"/>
        <w:spacing w:line="360" w:lineRule="auto"/>
        <w:ind w:firstLine="48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spacing w:val="0"/>
          <w:sz w:val="24"/>
          <w:szCs w:val="24"/>
        </w:rPr>
        <w:t>13.2.3 承包人提出的合理化变更建议的利益分享约定：</w:t>
      </w:r>
      <w:r>
        <w:rPr>
          <w:rFonts w:hint="eastAsia" w:ascii="宋体" w:hAnsi="宋体" w:eastAsia="宋体" w:cs="宋体"/>
          <w:caps w:val="0"/>
          <w:smallCaps w:val="0"/>
          <w:spacing w:val="0"/>
          <w:sz w:val="24"/>
          <w:szCs w:val="24"/>
          <w:u w:val="single"/>
        </w:rPr>
        <w:t xml:space="preserve"> 发生时发包人、承包人、监理人、跟踪审计单位等协商确定 </w:t>
      </w:r>
      <w:r>
        <w:rPr>
          <w:rFonts w:hint="eastAsia" w:ascii="宋体" w:hAnsi="宋体" w:eastAsia="宋体" w:cs="宋体"/>
          <w:caps w:val="0"/>
          <w:smallCaps w:val="0"/>
          <w:spacing w:val="0"/>
          <w:sz w:val="24"/>
          <w:szCs w:val="24"/>
        </w:rPr>
        <w:t>。</w:t>
      </w:r>
      <w:bookmarkEnd w:id="185"/>
      <w:bookmarkEnd w:id="186"/>
      <w:bookmarkEnd w:id="187"/>
    </w:p>
    <w:p w14:paraId="5985CD20">
      <w:pPr>
        <w:keepNext w:val="0"/>
        <w:keepLines w:val="0"/>
        <w:pageBreakBefore w:val="0"/>
        <w:kinsoku/>
        <w:wordWrap/>
        <w:overflowPunct/>
        <w:topLinePunct w:val="0"/>
        <w:autoSpaceDE/>
        <w:autoSpaceDN/>
        <w:bidi w:val="0"/>
        <w:spacing w:line="360" w:lineRule="auto"/>
        <w:ind w:firstLine="600"/>
        <w:outlineLvl w:val="9"/>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13.3 变更程序</w:t>
      </w:r>
    </w:p>
    <w:p w14:paraId="34D92CBA">
      <w:pPr>
        <w:keepNext w:val="0"/>
        <w:keepLines w:val="0"/>
        <w:pageBreakBefore w:val="0"/>
        <w:kinsoku/>
        <w:wordWrap/>
        <w:overflowPunct/>
        <w:topLinePunct w:val="0"/>
        <w:autoSpaceDE/>
        <w:autoSpaceDN/>
        <w:bidi w:val="0"/>
        <w:spacing w:line="360" w:lineRule="auto"/>
        <w:ind w:firstLine="600"/>
        <w:outlineLvl w:val="9"/>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13.3.3 变更估价</w:t>
      </w:r>
    </w:p>
    <w:p w14:paraId="1F907498">
      <w:pPr>
        <w:keepNext w:val="0"/>
        <w:keepLines w:val="0"/>
        <w:pageBreakBefore w:val="0"/>
        <w:kinsoku/>
        <w:wordWrap/>
        <w:overflowPunct/>
        <w:topLinePunct w:val="0"/>
        <w:autoSpaceDE/>
        <w:autoSpaceDN/>
        <w:bidi w:val="0"/>
        <w:spacing w:line="360" w:lineRule="auto"/>
        <w:ind w:firstLine="600"/>
        <w:outlineLvl w:val="9"/>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13.3.3.1 变更估价原则</w:t>
      </w:r>
    </w:p>
    <w:p w14:paraId="6C9C9154">
      <w:pPr>
        <w:keepNext w:val="0"/>
        <w:keepLines w:val="0"/>
        <w:pageBreakBefore w:val="0"/>
        <w:kinsoku/>
        <w:wordWrap/>
        <w:overflowPunct/>
        <w:topLinePunct w:val="0"/>
        <w:autoSpaceDE/>
        <w:autoSpaceDN/>
        <w:bidi w:val="0"/>
        <w:spacing w:line="360" w:lineRule="auto"/>
        <w:ind w:firstLine="600"/>
        <w:outlineLvl w:val="9"/>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关于变更估价原则的约定：</w:t>
      </w:r>
      <w:r>
        <w:rPr>
          <w:rFonts w:hint="eastAsia" w:ascii="宋体" w:hAnsi="宋体" w:eastAsia="宋体" w:cs="宋体"/>
          <w:caps w:val="0"/>
          <w:smallCaps w:val="0"/>
          <w:spacing w:val="0"/>
          <w:sz w:val="24"/>
          <w:szCs w:val="24"/>
          <w:u w:val="single"/>
        </w:rPr>
        <w:t xml:space="preserve"> 执行通用条款13.3.3.1条 </w:t>
      </w:r>
      <w:r>
        <w:rPr>
          <w:rFonts w:hint="eastAsia" w:ascii="宋体" w:hAnsi="宋体" w:eastAsia="宋体" w:cs="宋体"/>
          <w:caps w:val="0"/>
          <w:smallCaps w:val="0"/>
          <w:spacing w:val="0"/>
          <w:sz w:val="24"/>
          <w:szCs w:val="24"/>
        </w:rPr>
        <w:t>。</w:t>
      </w:r>
    </w:p>
    <w:p w14:paraId="7380CA9A">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13.4 暂估价</w:t>
      </w:r>
    </w:p>
    <w:p w14:paraId="093077E2">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13.4.1 依法必须招标的暂估价项目</w:t>
      </w:r>
    </w:p>
    <w:p w14:paraId="252641FD">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承包人可以参与投标的暂估价项目范围：</w:t>
      </w:r>
      <w:r>
        <w:rPr>
          <w:rFonts w:hint="eastAsia" w:ascii="宋体" w:hAnsi="宋体" w:eastAsia="宋体" w:cs="宋体"/>
          <w:caps w:val="0"/>
          <w:smallCaps w:val="0"/>
          <w:spacing w:val="0"/>
          <w:sz w:val="24"/>
          <w:szCs w:val="24"/>
          <w:u w:val="single"/>
        </w:rPr>
        <w:t xml:space="preserve"> 发生时发包人、承包人、监理人、跟踪审计单位等协商确定 </w:t>
      </w:r>
      <w:r>
        <w:rPr>
          <w:rFonts w:hint="eastAsia" w:ascii="宋体" w:hAnsi="宋体" w:eastAsia="宋体" w:cs="宋体"/>
          <w:caps w:val="0"/>
          <w:smallCaps w:val="0"/>
          <w:spacing w:val="0"/>
          <w:sz w:val="24"/>
          <w:szCs w:val="24"/>
        </w:rPr>
        <w:t>。</w:t>
      </w:r>
    </w:p>
    <w:p w14:paraId="339BBB8A">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承包人不得参与投标的暂估价项目范围：</w:t>
      </w:r>
      <w:r>
        <w:rPr>
          <w:rFonts w:hint="eastAsia" w:ascii="宋体" w:hAnsi="宋体" w:eastAsia="宋体" w:cs="宋体"/>
          <w:caps w:val="0"/>
          <w:smallCaps w:val="0"/>
          <w:spacing w:val="0"/>
          <w:sz w:val="24"/>
          <w:szCs w:val="24"/>
          <w:u w:val="single"/>
        </w:rPr>
        <w:t xml:space="preserve"> 发生时发包人、承包人、监理人、跟踪审计单位等协商确定 </w:t>
      </w:r>
      <w:r>
        <w:rPr>
          <w:rFonts w:hint="eastAsia" w:ascii="宋体" w:hAnsi="宋体" w:eastAsia="宋体" w:cs="宋体"/>
          <w:caps w:val="0"/>
          <w:smallCaps w:val="0"/>
          <w:spacing w:val="0"/>
          <w:sz w:val="24"/>
          <w:szCs w:val="24"/>
        </w:rPr>
        <w:t>。</w:t>
      </w:r>
    </w:p>
    <w:p w14:paraId="0B4053B8">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招投标程序及其他约定：</w:t>
      </w:r>
      <w:r>
        <w:rPr>
          <w:rFonts w:hint="eastAsia" w:ascii="宋体" w:hAnsi="宋体" w:eastAsia="宋体" w:cs="宋体"/>
          <w:caps w:val="0"/>
          <w:smallCaps w:val="0"/>
          <w:spacing w:val="0"/>
          <w:sz w:val="24"/>
          <w:szCs w:val="24"/>
          <w:u w:val="single"/>
        </w:rPr>
        <w:t xml:space="preserve"> 执行通用条款13.4条 </w:t>
      </w:r>
      <w:r>
        <w:rPr>
          <w:rFonts w:hint="eastAsia" w:ascii="宋体" w:hAnsi="宋体" w:eastAsia="宋体" w:cs="宋体"/>
          <w:caps w:val="0"/>
          <w:smallCaps w:val="0"/>
          <w:spacing w:val="0"/>
          <w:sz w:val="24"/>
          <w:szCs w:val="24"/>
        </w:rPr>
        <w:t>。</w:t>
      </w:r>
    </w:p>
    <w:p w14:paraId="102979B6">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13.4.2 不属于依法必须招标的暂估价项目</w:t>
      </w:r>
    </w:p>
    <w:p w14:paraId="1127952E">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不属于依法必须招标的暂估价项目的协商及估价的约定：</w:t>
      </w:r>
      <w:r>
        <w:rPr>
          <w:rFonts w:hint="eastAsia" w:ascii="宋体" w:hAnsi="宋体" w:eastAsia="宋体" w:cs="宋体"/>
          <w:caps w:val="0"/>
          <w:smallCaps w:val="0"/>
          <w:spacing w:val="0"/>
          <w:sz w:val="24"/>
          <w:szCs w:val="24"/>
          <w:u w:val="single"/>
        </w:rPr>
        <w:t xml:space="preserve"> 发生时发包人、承包人、监理人、跟踪审计单位等协商确定 </w:t>
      </w:r>
      <w:r>
        <w:rPr>
          <w:rFonts w:hint="eastAsia" w:ascii="宋体" w:hAnsi="宋体" w:eastAsia="宋体" w:cs="宋体"/>
          <w:caps w:val="0"/>
          <w:smallCaps w:val="0"/>
          <w:spacing w:val="0"/>
          <w:sz w:val="24"/>
          <w:szCs w:val="24"/>
        </w:rPr>
        <w:t>。</w:t>
      </w:r>
    </w:p>
    <w:p w14:paraId="5B88DBD7">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13.5 暂列金额</w:t>
      </w:r>
    </w:p>
    <w:p w14:paraId="6C188EA8">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其他关于暂列金额使用的约定：</w:t>
      </w:r>
      <w:r>
        <w:rPr>
          <w:rFonts w:hint="eastAsia" w:ascii="宋体" w:hAnsi="宋体" w:eastAsia="宋体" w:cs="宋体"/>
          <w:caps w:val="0"/>
          <w:smallCaps w:val="0"/>
          <w:spacing w:val="0"/>
          <w:sz w:val="24"/>
          <w:szCs w:val="24"/>
          <w:u w:val="single"/>
        </w:rPr>
        <w:t xml:space="preserve"> 执行通用条款13.5条 </w:t>
      </w:r>
      <w:r>
        <w:rPr>
          <w:rFonts w:hint="eastAsia" w:ascii="宋体" w:hAnsi="宋体" w:eastAsia="宋体" w:cs="宋体"/>
          <w:caps w:val="0"/>
          <w:smallCaps w:val="0"/>
          <w:spacing w:val="0"/>
          <w:sz w:val="24"/>
          <w:szCs w:val="24"/>
        </w:rPr>
        <w:t>。</w:t>
      </w:r>
    </w:p>
    <w:p w14:paraId="6DC5CE5C">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13.8 市场价格波动引起的调整</w:t>
      </w:r>
    </w:p>
    <w:p w14:paraId="0C0FCD55">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13.8.2 关于是否采用《价格指数权重表》的约定：</w:t>
      </w:r>
      <w:r>
        <w:rPr>
          <w:rFonts w:hint="eastAsia" w:ascii="宋体" w:hAnsi="宋体" w:eastAsia="宋体" w:cs="宋体"/>
          <w:caps w:val="0"/>
          <w:smallCaps w:val="0"/>
          <w:spacing w:val="0"/>
          <w:sz w:val="24"/>
          <w:szCs w:val="24"/>
          <w:u w:val="single"/>
        </w:rPr>
        <w:t xml:space="preserve"> 否 </w:t>
      </w:r>
      <w:r>
        <w:rPr>
          <w:rFonts w:hint="eastAsia" w:ascii="宋体" w:hAnsi="宋体" w:eastAsia="宋体" w:cs="宋体"/>
          <w:caps w:val="0"/>
          <w:smallCaps w:val="0"/>
          <w:spacing w:val="0"/>
          <w:sz w:val="24"/>
          <w:szCs w:val="24"/>
        </w:rPr>
        <w:t>。</w:t>
      </w:r>
    </w:p>
    <w:p w14:paraId="44FB1060">
      <w:pPr>
        <w:pStyle w:val="2"/>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spacing w:val="0"/>
          <w:sz w:val="24"/>
          <w:szCs w:val="24"/>
        </w:rPr>
        <w:t>13.8.3 关于采用其他方式调整合同价款的约定：</w:t>
      </w:r>
      <w:r>
        <w:rPr>
          <w:rFonts w:hint="eastAsia" w:ascii="宋体" w:hAnsi="宋体" w:eastAsia="宋体" w:cs="宋体"/>
          <w:caps w:val="0"/>
          <w:smallCaps w:val="0"/>
          <w:spacing w:val="0"/>
          <w:sz w:val="24"/>
          <w:szCs w:val="24"/>
          <w:u w:val="single"/>
        </w:rPr>
        <w:t xml:space="preserve"> 无 </w:t>
      </w:r>
      <w:r>
        <w:rPr>
          <w:rFonts w:hint="eastAsia" w:ascii="宋体" w:hAnsi="宋体" w:eastAsia="宋体" w:cs="宋体"/>
          <w:caps w:val="0"/>
          <w:smallCaps w:val="0"/>
          <w:spacing w:val="0"/>
          <w:sz w:val="24"/>
          <w:szCs w:val="24"/>
        </w:rPr>
        <w:t>。</w:t>
      </w:r>
    </w:p>
    <w:p w14:paraId="15BBD499">
      <w:pPr>
        <w:keepNext w:val="0"/>
        <w:keepLines w:val="0"/>
        <w:pageBreakBefore w:val="0"/>
        <w:tabs>
          <w:tab w:val="left" w:pos="993"/>
        </w:tabs>
        <w:overflowPunct/>
        <w:autoSpaceDE/>
        <w:autoSpaceDN/>
        <w:bidi w:val="0"/>
        <w:adjustRightInd w:val="0"/>
        <w:snapToGrid w:val="0"/>
        <w:spacing w:line="360" w:lineRule="auto"/>
        <w:outlineLvl w:val="9"/>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pPr>
      <w:bookmarkStart w:id="188" w:name="_Toc18537"/>
      <w:bookmarkStart w:id="189" w:name="_Toc3358"/>
      <w:bookmarkStart w:id="190" w:name="_Toc32563"/>
      <w:r>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t>第14条 合同价格与支付</w:t>
      </w:r>
      <w:bookmarkEnd w:id="188"/>
      <w:bookmarkEnd w:id="189"/>
      <w:bookmarkEnd w:id="190"/>
    </w:p>
    <w:p w14:paraId="10F0AB63">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bookmarkStart w:id="191" w:name="_Toc76737658"/>
      <w:bookmarkStart w:id="192" w:name="_Toc3077"/>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14.1 合同价格形式</w:t>
      </w:r>
      <w:bookmarkEnd w:id="191"/>
      <w:bookmarkEnd w:id="192"/>
    </w:p>
    <w:p w14:paraId="0DA7FB77">
      <w:pPr>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14.1.1 关于合同价格形式的约定：</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u w:val="single"/>
          <w:lang w:eastAsia="zh-CN"/>
          <w14:textFill>
            <w14:solidFill>
              <w14:schemeClr w14:val="tx1"/>
            </w14:solidFill>
          </w14:textFill>
        </w:rPr>
        <w:t>总价合同</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2B2DEF7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14.1.2 关于合同价格调整的约定：</w:t>
      </w:r>
    </w:p>
    <w:p w14:paraId="1C1C96B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42" w:firstLineChars="200"/>
        <w:textAlignment w:val="auto"/>
        <w:outlineLvl w:val="9"/>
        <w:rPr>
          <w:rFonts w:hint="eastAsia" w:ascii="宋体" w:hAnsi="宋体" w:eastAsia="宋体" w:cs="宋体"/>
          <w:caps w:val="0"/>
          <w:smallCaps w:val="0"/>
          <w:color w:val="auto"/>
          <w:spacing w:val="0"/>
          <w:sz w:val="22"/>
          <w:szCs w:val="22"/>
          <w:highlight w:val="none"/>
          <w:u w:val="single"/>
          <w:lang w:val="en-US" w:eastAsia="zh-CN"/>
        </w:rPr>
      </w:pPr>
      <w:r>
        <w:rPr>
          <w:rFonts w:hint="eastAsia" w:ascii="宋体" w:hAnsi="宋体" w:eastAsia="宋体" w:cs="宋体"/>
          <w:b/>
          <w:bCs/>
          <w:caps w:val="0"/>
          <w:smallCaps w:val="0"/>
          <w:color w:val="000000" w:themeColor="text1"/>
          <w:spacing w:val="0"/>
          <w:sz w:val="22"/>
          <w:szCs w:val="22"/>
          <w:highlight w:val="none"/>
          <w:u w:val="none"/>
          <w:lang w:val="en-US" w:eastAsia="zh-CN"/>
          <w14:textFill>
            <w14:solidFill>
              <w14:schemeClr w14:val="tx1"/>
            </w14:solidFill>
          </w14:textFill>
        </w:rPr>
        <w:t>1.工程竣工最终结算总价=工程施工及采购竣工结算价+不可预见工程费；最终确定的结算审核价不得超过预算价90万元。</w:t>
      </w:r>
      <w:r>
        <w:rPr>
          <w:rFonts w:hint="eastAsia" w:ascii="宋体" w:hAnsi="宋体" w:eastAsia="宋体" w:cs="宋体"/>
          <w:caps w:val="0"/>
          <w:smallCaps w:val="0"/>
          <w:color w:val="auto"/>
          <w:spacing w:val="0"/>
          <w:sz w:val="22"/>
          <w:szCs w:val="22"/>
          <w:highlight w:val="none"/>
          <w:u w:val="single"/>
          <w:lang w:eastAsia="zh-CN"/>
        </w:rPr>
        <w:br w:type="textWrapping"/>
      </w:r>
      <w:r>
        <w:rPr>
          <w:rFonts w:hint="eastAsia" w:ascii="宋体" w:hAnsi="宋体" w:eastAsia="宋体" w:cs="宋体"/>
          <w:caps w:val="0"/>
          <w:smallCaps w:val="0"/>
          <w:color w:val="auto"/>
          <w:spacing w:val="0"/>
          <w:sz w:val="22"/>
          <w:szCs w:val="22"/>
          <w:highlight w:val="none"/>
          <w:u w:val="single"/>
        </w:rPr>
        <w:t>按下列原则采用工程量清单计价模式计算建安工程费</w:t>
      </w:r>
      <w:r>
        <w:rPr>
          <w:rFonts w:hint="eastAsia" w:ascii="宋体" w:hAnsi="宋体" w:eastAsia="宋体" w:cs="宋体"/>
          <w:caps w:val="0"/>
          <w:smallCaps w:val="0"/>
          <w:color w:val="auto"/>
          <w:spacing w:val="0"/>
          <w:sz w:val="22"/>
          <w:szCs w:val="22"/>
          <w:highlight w:val="none"/>
          <w:u w:val="single"/>
          <w:lang w:val="en-US" w:eastAsia="zh-CN"/>
        </w:rPr>
        <w:t>：</w:t>
      </w:r>
    </w:p>
    <w:p w14:paraId="23857F99">
      <w:pPr>
        <w:keepNext w:val="0"/>
        <w:keepLines w:val="0"/>
        <w:pageBreakBefore w:val="0"/>
        <w:widowControl/>
        <w:wordWrap/>
        <w:overflowPunct/>
        <w:topLinePunct w:val="0"/>
        <w:autoSpaceDE/>
        <w:autoSpaceDN/>
        <w:bidi w:val="0"/>
        <w:adjustRightInd/>
        <w:snapToGrid/>
        <w:spacing w:line="360" w:lineRule="auto"/>
        <w:ind w:firstLine="440" w:firstLineChars="200"/>
        <w:textAlignment w:val="auto"/>
        <w:outlineLvl w:val="9"/>
        <w:rPr>
          <w:rFonts w:hint="eastAsia" w:ascii="宋体" w:hAnsi="宋体" w:eastAsia="宋体" w:cs="宋体"/>
          <w:caps w:val="0"/>
          <w:smallCaps w:val="0"/>
          <w:color w:val="auto"/>
          <w:spacing w:val="0"/>
          <w:sz w:val="22"/>
          <w:szCs w:val="22"/>
          <w:highlight w:val="none"/>
          <w:u w:val="single"/>
          <w:lang w:eastAsia="zh-CN"/>
        </w:rPr>
      </w:pPr>
      <w:r>
        <w:rPr>
          <w:rFonts w:hint="eastAsia" w:ascii="宋体" w:hAnsi="宋体" w:eastAsia="宋体" w:cs="宋体"/>
          <w:caps w:val="0"/>
          <w:smallCaps w:val="0"/>
          <w:color w:val="auto"/>
          <w:spacing w:val="0"/>
          <w:sz w:val="22"/>
          <w:szCs w:val="22"/>
          <w:highlight w:val="none"/>
          <w:u w:val="single"/>
        </w:rPr>
        <w:t>a、施工部分预算计价、计量依据及原则（包含但不限于，若颁发新规时按新规执行）。</w:t>
      </w:r>
    </w:p>
    <w:p w14:paraId="1958323A">
      <w:pPr>
        <w:keepNext w:val="0"/>
        <w:keepLines w:val="0"/>
        <w:pageBreakBefore w:val="0"/>
        <w:widowControl/>
        <w:wordWrap/>
        <w:overflowPunct/>
        <w:topLinePunct w:val="0"/>
        <w:autoSpaceDE/>
        <w:autoSpaceDN/>
        <w:bidi w:val="0"/>
        <w:adjustRightInd/>
        <w:snapToGrid/>
        <w:spacing w:line="360" w:lineRule="auto"/>
        <w:ind w:firstLine="440" w:firstLineChars="200"/>
        <w:textAlignment w:val="auto"/>
        <w:outlineLvl w:val="9"/>
        <w:rPr>
          <w:rFonts w:hint="eastAsia" w:ascii="宋体" w:hAnsi="宋体" w:eastAsia="宋体" w:cs="宋体"/>
          <w:caps w:val="0"/>
          <w:smallCaps w:val="0"/>
          <w:color w:val="auto"/>
          <w:spacing w:val="0"/>
          <w:sz w:val="22"/>
          <w:szCs w:val="22"/>
          <w:highlight w:val="none"/>
        </w:rPr>
      </w:pPr>
      <w:r>
        <w:rPr>
          <w:rFonts w:hint="eastAsia" w:ascii="宋体" w:hAnsi="宋体" w:eastAsia="宋体" w:cs="宋体"/>
          <w:caps w:val="0"/>
          <w:smallCaps w:val="0"/>
          <w:color w:val="auto"/>
          <w:spacing w:val="0"/>
          <w:sz w:val="22"/>
          <w:szCs w:val="22"/>
          <w:highlight w:val="none"/>
          <w:u w:val="single"/>
        </w:rPr>
        <w:t>b.业主内审造价单位按照经相关部门审定的施工图编制的工程量，工程量的计价</w:t>
      </w:r>
      <w:r>
        <w:rPr>
          <w:rFonts w:hint="eastAsia" w:ascii="宋体" w:hAnsi="宋体" w:eastAsia="宋体" w:cs="宋体"/>
          <w:caps w:val="0"/>
          <w:smallCaps w:val="0"/>
          <w:color w:val="auto"/>
          <w:spacing w:val="0"/>
          <w:sz w:val="22"/>
          <w:szCs w:val="22"/>
          <w:highlight w:val="none"/>
          <w:u w:val="single"/>
          <w:lang w:eastAsia="zh-CN"/>
        </w:rPr>
        <w:t>依据</w:t>
      </w:r>
      <w:r>
        <w:rPr>
          <w:rFonts w:hint="eastAsia" w:ascii="宋体" w:hAnsi="宋体" w:eastAsia="宋体" w:cs="宋体"/>
          <w:caps w:val="0"/>
          <w:smallCaps w:val="0"/>
          <w:color w:val="auto"/>
          <w:spacing w:val="0"/>
          <w:sz w:val="22"/>
          <w:szCs w:val="22"/>
          <w:highlight w:val="none"/>
          <w:u w:val="single"/>
        </w:rPr>
        <w:t>为云南省最新版建设工程造价计价依据的通知及其相关配套定额标准、施工图编制的预算中的材料、工程设备价格确定方式为：参考开工当月同期的大理州建设工程定额站《价格指导》中的对应单价执行；大理州《价格指导》中没有对应单价时，材料价格参照同期的云南省建设工程材料及设备《价格信息》执行；若以上两者皆无材料、工程设备价格需经发包人、承包人、监理、造价咨询单位根据市场价审核后确定。主要材料价格调整：均不调整。</w:t>
      </w:r>
    </w:p>
    <w:p w14:paraId="6022FCC4">
      <w:pPr>
        <w:pStyle w:val="35"/>
        <w:keepNext w:val="0"/>
        <w:keepLines w:val="0"/>
        <w:pageBreakBefore w:val="0"/>
        <w:widowControl w:val="0"/>
        <w:kinsoku/>
        <w:wordWrap/>
        <w:overflowPunct/>
        <w:topLinePunct w:val="0"/>
        <w:autoSpaceDE/>
        <w:autoSpaceDN/>
        <w:bidi w:val="0"/>
        <w:spacing w:after="0" w:line="360" w:lineRule="auto"/>
        <w:ind w:left="0" w:leftChars="0"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2.项目竣工结算总金额必须以有权审计单位审计报告认定结果为准。</w:t>
      </w:r>
    </w:p>
    <w:p w14:paraId="4C3D3081">
      <w:pPr>
        <w:pStyle w:val="2"/>
        <w:keepNext w:val="0"/>
        <w:keepLines w:val="0"/>
        <w:pageBreakBefore w:val="0"/>
        <w:widowControl/>
        <w:kinsoku/>
        <w:wordWrap/>
        <w:overflowPunct/>
        <w:topLinePunct w:val="0"/>
        <w:autoSpaceDE/>
        <w:autoSpaceDN/>
        <w:bidi w:val="0"/>
        <w:adjustRightInd/>
        <w:snapToGrid/>
        <w:spacing w:after="0"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14.1.3 按实际完成的工程量支付工程价款的计量方法、估价方法：</w:t>
      </w:r>
      <w:r>
        <w:rPr>
          <w:rFonts w:hint="eastAsia" w:ascii="宋体" w:hAnsi="宋体" w:eastAsia="宋体" w:cs="宋体"/>
          <w:caps w:val="0"/>
          <w:smallCaps w:val="0"/>
          <w:spacing w:val="0"/>
          <w:sz w:val="24"/>
          <w:szCs w:val="24"/>
          <w:highlight w:val="none"/>
          <w:u w:val="single"/>
        </w:rPr>
        <w:t>发包人、承包人、监理人、跟踪审计单位等协商确</w:t>
      </w:r>
      <w:r>
        <w:rPr>
          <w:rFonts w:hint="eastAsia" w:ascii="宋体" w:hAnsi="宋体" w:eastAsia="宋体" w:cs="宋体"/>
          <w:caps w:val="0"/>
          <w:smallCaps w:val="0"/>
          <w:spacing w:val="0"/>
          <w:sz w:val="24"/>
          <w:szCs w:val="24"/>
          <w:highlight w:val="none"/>
          <w:u w:val="single"/>
          <w:lang w:val="en-US" w:eastAsia="zh-CN"/>
        </w:rPr>
        <w:t>定</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4F069B26">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14.2 预付款</w:t>
      </w:r>
    </w:p>
    <w:p w14:paraId="234285A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14.2.1 预付款支付</w:t>
      </w:r>
    </w:p>
    <w:p w14:paraId="061D25EE">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预付款的金额或比例为：</w:t>
      </w: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合同签订开工后20天内支付预付款为合同价的30%；竣工验收合格以后支付进度款至合同价的80%；结算审计结束后支付至结算审计总价的97%；剩余项目款项于质量保修期结束后由中标单位发起，经基建科与使用科室确定无质量问题后给予退还(</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具体付款条件及付款方式以采购人和中标人在合同谈判中双方商定的内容为准</w:t>
      </w:r>
      <w:r>
        <w:rPr>
          <w:rFonts w:hint="eastAsia" w:ascii="宋体" w:hAnsi="宋体" w:eastAsia="宋体" w:cs="宋体"/>
          <w:caps w:val="0"/>
          <w:smallCaps w:val="0"/>
          <w:color w:val="000000" w:themeColor="text1"/>
          <w:spacing w:val="0"/>
          <w:sz w:val="22"/>
          <w:szCs w:val="22"/>
          <w:highlight w:val="none"/>
          <w:lang w:eastAsia="zh-CN"/>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72E40EC">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预付款支付期限：</w:t>
      </w:r>
      <w:r>
        <w:rPr>
          <w:rFonts w:hint="eastAsia" w:ascii="宋体" w:hAnsi="宋体" w:eastAsia="宋体" w:cs="宋体"/>
          <w:b/>
          <w:caps w:val="0"/>
          <w:smallCaps w:val="0"/>
          <w:spacing w:val="0"/>
          <w:szCs w:val="21"/>
          <w:highlight w:val="none"/>
          <w:lang w:val="en-US" w:eastAsia="zh-CN"/>
        </w:rPr>
        <w:t>开工后20天内</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30BF6EF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预付款扣回的方式：</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不扣回</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1FCC4C3">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14.2.2预付款担保</w:t>
      </w:r>
    </w:p>
    <w:p w14:paraId="36012007">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提供预付款担保期限：</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无</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373462F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预付款担保形式：</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无</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4EE4407">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14.3 工程进度款</w:t>
      </w:r>
    </w:p>
    <w:p w14:paraId="48CF81AC">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14.3.1 工程进度付款申请</w:t>
      </w:r>
    </w:p>
    <w:p w14:paraId="55311A5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 xml:space="preserve">  工程费用支付：</w:t>
      </w:r>
    </w:p>
    <w:p w14:paraId="7919F4C8">
      <w:pPr>
        <w:keepNext w:val="0"/>
        <w:keepLines w:val="0"/>
        <w:pageBreakBefore w:val="0"/>
        <w:widowControl/>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lang w:eastAsia="zh-CN"/>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工程进度付款申请方式：</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 xml:space="preserve">   合同谈判时双方协商确定     </w:t>
      </w:r>
      <w:r>
        <w:rPr>
          <w:rFonts w:hint="eastAsia" w:ascii="宋体" w:hAnsi="宋体" w:eastAsia="宋体" w:cs="宋体"/>
          <w:caps w:val="0"/>
          <w:smallCaps w:val="0"/>
          <w:color w:val="000000" w:themeColor="text1"/>
          <w:spacing w:val="0"/>
          <w:sz w:val="22"/>
          <w:szCs w:val="22"/>
          <w:highlight w:val="none"/>
          <w:u w:val="single"/>
          <w:lang w:eastAsia="zh-CN"/>
          <w14:textFill>
            <w14:solidFill>
              <w14:schemeClr w14:val="tx1"/>
            </w14:solidFill>
          </w14:textFill>
        </w:rPr>
        <w:t>。</w:t>
      </w:r>
    </w:p>
    <w:p w14:paraId="70D8C00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每次付款前由承包人</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向发包人</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提供相应金额的</w:t>
      </w:r>
      <w:r>
        <w:rPr>
          <w:rFonts w:hint="eastAsia" w:ascii="宋体" w:hAnsi="宋体" w:eastAsia="宋体" w:cs="宋体"/>
          <w:caps w:val="0"/>
          <w:smallCaps w:val="0"/>
          <w:color w:val="000000" w:themeColor="text1"/>
          <w:spacing w:val="0"/>
          <w:sz w:val="22"/>
          <w:szCs w:val="22"/>
          <w:highlight w:val="none"/>
          <w:u w:val="single"/>
          <w:lang w:eastAsia="zh-CN"/>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满足发包人发票要求的</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发票，</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并承担开具正规发票产生的税金，</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相关税费按法律法</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规执行。</w:t>
      </w:r>
    </w:p>
    <w:p w14:paraId="203D20AB">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承包人提交进度付款申请单的格式、内容、份数和时间：</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按发包人要求提供</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41C76A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进度付款申请单应包括的内容：</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3A5946F4">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14.3.2 进度付款审核和支付</w:t>
      </w:r>
    </w:p>
    <w:p w14:paraId="0C09484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进度付款的审核方式和支付的约定：</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按通用条款执行</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5C366B1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发包人应在进度款支付证书或临时进度款支付证书签发后的</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天内完成支付，发包人逾期支付进度款的，应按照</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支付违约金。</w:t>
      </w:r>
    </w:p>
    <w:p w14:paraId="3C4EC5AB">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14.4 付款计划表</w:t>
      </w:r>
    </w:p>
    <w:p w14:paraId="7AD4953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14.4.1 付款计划表的编制要求：</w:t>
      </w:r>
      <w:r>
        <w:rPr>
          <w:rFonts w:hint="eastAsia" w:ascii="宋体" w:hAnsi="宋体" w:eastAsia="宋体" w:cs="宋体"/>
          <w:caps w:val="0"/>
          <w:smallCaps w:val="0"/>
          <w:spacing w:val="0"/>
          <w:sz w:val="24"/>
          <w:szCs w:val="24"/>
          <w:u w:val="single"/>
        </w:rPr>
        <w:t>执行通用条款14.4.1条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555F9177">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14.4.2 付款计划表的编制与审批</w:t>
      </w:r>
    </w:p>
    <w:p w14:paraId="4B2FECE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付款计划表的编制：</w:t>
      </w:r>
      <w:r>
        <w:rPr>
          <w:rFonts w:hint="eastAsia" w:ascii="宋体" w:hAnsi="宋体" w:eastAsia="宋体" w:cs="宋体"/>
          <w:caps w:val="0"/>
          <w:smallCaps w:val="0"/>
          <w:spacing w:val="0"/>
          <w:sz w:val="24"/>
          <w:szCs w:val="24"/>
          <w:u w:val="single"/>
        </w:rPr>
        <w:t>执行通用条款14.4.2条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5C77B6B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14.5 竣工结算</w:t>
      </w:r>
    </w:p>
    <w:p w14:paraId="2DFD834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14.5.1 竣工结算申请</w:t>
      </w:r>
    </w:p>
    <w:p w14:paraId="45BADE21">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u w:val="single"/>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承包人提交竣工结算申请的时间：</w:t>
      </w:r>
      <w:r>
        <w:rPr>
          <w:rFonts w:hint="eastAsia" w:ascii="宋体" w:hAnsi="宋体" w:eastAsia="宋体" w:cs="宋体"/>
          <w:caps w:val="0"/>
          <w:smallCaps w:val="0"/>
          <w:spacing w:val="0"/>
          <w:sz w:val="24"/>
          <w:szCs w:val="24"/>
          <w:u w:val="single"/>
        </w:rPr>
        <w:t>(1).工程竣工验收（含各专项验收）合格之日（含）起，两个月内承包人向发包人提交监理人审核确认合格、完整的竣工资料并同时报送审计单位要求编制的竣工结算，逾期未完成的，承包人向发包人支付1万元的违约金；第三个月仍未完成的，承包人向发包人支付2万元的违约金；第四个月未完成的，承包人向发包人支付3万元的违约金；承包人依此类推并累加向发包人支付违约金</w:t>
      </w:r>
      <w:r>
        <w:rPr>
          <w:rFonts w:hint="eastAsia" w:ascii="宋体" w:hAnsi="宋体" w:cs="宋体"/>
          <w:caps w:val="0"/>
          <w:smallCaps w:val="0"/>
          <w:spacing w:val="0"/>
          <w:sz w:val="24"/>
          <w:szCs w:val="24"/>
          <w:u w:val="single"/>
          <w:lang w:eastAsia="zh-CN"/>
        </w:rPr>
        <w:t>；</w:t>
      </w:r>
    </w:p>
    <w:p w14:paraId="2850BB0C">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u w:val="single"/>
        </w:rPr>
      </w:pPr>
      <w:r>
        <w:rPr>
          <w:rFonts w:hint="eastAsia" w:ascii="宋体" w:hAnsi="宋体" w:eastAsia="宋体" w:cs="宋体"/>
          <w:caps w:val="0"/>
          <w:smallCaps w:val="0"/>
          <w:spacing w:val="0"/>
          <w:sz w:val="24"/>
          <w:szCs w:val="24"/>
          <w:u w:val="single"/>
        </w:rPr>
        <w:t>(2).承包人的竣工结算资料（含竣工结算）一经报出不得补报，并对其真实性、准确性、完整性负责，承包人少报、漏报部分视同对发包人的优惠</w:t>
      </w:r>
      <w:r>
        <w:rPr>
          <w:rFonts w:hint="eastAsia" w:ascii="宋体" w:hAnsi="宋体" w:cs="宋体"/>
          <w:caps w:val="0"/>
          <w:smallCaps w:val="0"/>
          <w:spacing w:val="0"/>
          <w:sz w:val="24"/>
          <w:szCs w:val="24"/>
          <w:u w:val="single"/>
          <w:lang w:eastAsia="zh-CN"/>
        </w:rPr>
        <w:t>；</w:t>
      </w:r>
    </w:p>
    <w:p w14:paraId="6E5A28A3">
      <w:pPr>
        <w:keepNext w:val="0"/>
        <w:keepLines w:val="0"/>
        <w:pageBreakBefore w:val="0"/>
        <w:overflowPunct/>
        <w:autoSpaceDE/>
        <w:autoSpaceDN/>
        <w:bidi w:val="0"/>
        <w:adjustRightInd w:val="0"/>
        <w:snapToGrid w:val="0"/>
        <w:spacing w:line="360" w:lineRule="auto"/>
        <w:ind w:firstLine="48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spacing w:val="0"/>
          <w:sz w:val="24"/>
          <w:szCs w:val="24"/>
          <w:u w:val="single"/>
        </w:rPr>
        <w:t>(3).承包人办理竣工结算的专业人员须得到承包人的书面委托认可（一式五份委托书），发包人和审计单位仅与承包人书面委托认可的专业人员办理竣工结算；竣工结算工作开始后，发现承包人委派的专业人员不能胜任工作或承包人要求更换专业人员的，须向发包人支付1万元/人/次的违约金，并承担竣工结算不能按照合同约定期限审定所关联的一切责任</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35D303CA">
      <w:pPr>
        <w:keepNext w:val="0"/>
        <w:keepLines w:val="0"/>
        <w:pageBreakBefore w:val="0"/>
        <w:overflowPunct/>
        <w:autoSpaceDE/>
        <w:autoSpaceDN/>
        <w:bidi w:val="0"/>
        <w:adjustRightInd w:val="0"/>
        <w:snapToGrid w:val="0"/>
        <w:spacing w:line="360" w:lineRule="auto"/>
        <w:ind w:firstLine="480" w:firstLineChars="200"/>
        <w:outlineLvl w:val="9"/>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r>
        <w:rPr>
          <w:rFonts w:hint="eastAsia" w:ascii="宋体" w:hAnsi="宋体" w:eastAsia="宋体" w:cs="宋体"/>
          <w:caps w:val="0"/>
          <w:smallCaps w:val="0"/>
          <w:color w:val="auto"/>
          <w:spacing w:val="0"/>
          <w:sz w:val="24"/>
          <w:szCs w:val="24"/>
          <w:highlight w:val="none"/>
          <w:u w:val="single"/>
          <w:lang w:eastAsia="zh-CN"/>
        </w:rPr>
        <w:t>（</w:t>
      </w:r>
      <w:r>
        <w:rPr>
          <w:rFonts w:hint="eastAsia" w:ascii="宋体" w:hAnsi="宋体" w:eastAsia="宋体" w:cs="宋体"/>
          <w:caps w:val="0"/>
          <w:smallCaps w:val="0"/>
          <w:color w:val="auto"/>
          <w:spacing w:val="0"/>
          <w:sz w:val="24"/>
          <w:szCs w:val="24"/>
          <w:highlight w:val="none"/>
          <w:u w:val="single"/>
          <w:lang w:val="en-US" w:eastAsia="zh-CN"/>
        </w:rPr>
        <w:t>4</w:t>
      </w:r>
      <w:r>
        <w:rPr>
          <w:rFonts w:hint="eastAsia" w:ascii="宋体" w:hAnsi="宋体" w:eastAsia="宋体" w:cs="宋体"/>
          <w:caps w:val="0"/>
          <w:smallCaps w:val="0"/>
          <w:color w:val="auto"/>
          <w:spacing w:val="0"/>
          <w:sz w:val="24"/>
          <w:szCs w:val="24"/>
          <w:highlight w:val="none"/>
          <w:u w:val="single"/>
          <w:lang w:eastAsia="zh-CN"/>
        </w:rPr>
        <w:t>）</w:t>
      </w:r>
      <w:r>
        <w:rPr>
          <w:rFonts w:hint="eastAsia" w:ascii="宋体" w:hAnsi="宋体" w:eastAsia="宋体" w:cs="宋体"/>
          <w:caps w:val="0"/>
          <w:smallCaps w:val="0"/>
          <w:color w:val="auto"/>
          <w:spacing w:val="0"/>
          <w:sz w:val="24"/>
          <w:szCs w:val="24"/>
          <w:highlight w:val="none"/>
          <w:u w:val="single"/>
          <w:lang w:val="en-US" w:eastAsia="zh-CN"/>
        </w:rPr>
        <w:t>.</w:t>
      </w:r>
      <w:r>
        <w:rPr>
          <w:rFonts w:hint="eastAsia" w:ascii="宋体" w:hAnsi="宋体" w:eastAsia="宋体" w:cs="宋体"/>
          <w:caps w:val="0"/>
          <w:smallCaps w:val="0"/>
          <w:spacing w:val="0"/>
          <w:sz w:val="24"/>
          <w:szCs w:val="24"/>
          <w:u w:val="single"/>
        </w:rPr>
        <w:t>承包人报送的结算、材料报价等不得超过最终审核价格的5%，超出部分的造价服务费由</w:t>
      </w:r>
      <w:r>
        <w:rPr>
          <w:rFonts w:hint="eastAsia" w:ascii="宋体" w:hAnsi="宋体" w:eastAsia="宋体" w:cs="宋体"/>
          <w:caps w:val="0"/>
          <w:smallCaps w:val="0"/>
          <w:spacing w:val="0"/>
          <w:sz w:val="24"/>
          <w:szCs w:val="24"/>
          <w:u w:val="single"/>
          <w:lang w:val="en-US" w:eastAsia="zh-CN"/>
        </w:rPr>
        <w:t>承包人承担，一般由发包人从承包人工程款中扣除</w:t>
      </w:r>
    </w:p>
    <w:p w14:paraId="0F42BCB2">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竣工结算申请的资料清单和份数：</w:t>
      </w:r>
      <w:r>
        <w:rPr>
          <w:rFonts w:hint="eastAsia" w:ascii="宋体" w:hAnsi="宋体" w:eastAsia="宋体" w:cs="宋体"/>
          <w:caps w:val="0"/>
          <w:smallCaps w:val="0"/>
          <w:spacing w:val="0"/>
          <w:sz w:val="24"/>
          <w:szCs w:val="24"/>
          <w:u w:val="single"/>
        </w:rPr>
        <w:t>电子版一份，纸质版肆份</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19CD738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竣工结算申请单的内容应包括：</w:t>
      </w:r>
      <w:r>
        <w:rPr>
          <w:rFonts w:hint="eastAsia" w:ascii="宋体" w:hAnsi="宋体" w:eastAsia="宋体" w:cs="宋体"/>
          <w:caps w:val="0"/>
          <w:smallCaps w:val="0"/>
          <w:spacing w:val="0"/>
          <w:sz w:val="24"/>
          <w:szCs w:val="24"/>
          <w:u w:val="single"/>
        </w:rPr>
        <w:t>以发包人、监理人、跟踪审计单位要求为准，并执行通用条款14.5.1条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17D49C60">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14.5.2 竣工结算审核</w:t>
      </w:r>
    </w:p>
    <w:p w14:paraId="0210A62B">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发包人审批竣工付款申请单的期限：</w:t>
      </w:r>
      <w:r>
        <w:rPr>
          <w:rFonts w:hint="eastAsia" w:ascii="宋体" w:hAnsi="宋体" w:eastAsia="宋体" w:cs="宋体"/>
          <w:caps w:val="0"/>
          <w:smallCaps w:val="0"/>
          <w:spacing w:val="0"/>
          <w:sz w:val="24"/>
          <w:szCs w:val="24"/>
          <w:u w:val="single"/>
        </w:rPr>
        <w:t xml:space="preserve"> 执行通用条款14.5.2条 </w:t>
      </w:r>
      <w:r>
        <w:rPr>
          <w:rFonts w:hint="eastAsia" w:ascii="宋体" w:hAnsi="宋体" w:eastAsia="宋体" w:cs="宋体"/>
          <w:caps w:val="0"/>
          <w:smallCaps w:val="0"/>
          <w:spacing w:val="0"/>
          <w:sz w:val="24"/>
          <w:szCs w:val="24"/>
        </w:rPr>
        <w:t>。</w:t>
      </w:r>
    </w:p>
    <w:p w14:paraId="3B42FDC0">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发包人完成竣工付款的期限：</w:t>
      </w:r>
      <w:r>
        <w:rPr>
          <w:rFonts w:hint="eastAsia" w:ascii="宋体" w:hAnsi="宋体" w:eastAsia="宋体" w:cs="宋体"/>
          <w:caps w:val="0"/>
          <w:smallCaps w:val="0"/>
          <w:spacing w:val="0"/>
          <w:sz w:val="24"/>
          <w:szCs w:val="24"/>
          <w:u w:val="single"/>
        </w:rPr>
        <w:t xml:space="preserve"> 结算审计完成后14天内 </w:t>
      </w:r>
      <w:r>
        <w:rPr>
          <w:rFonts w:hint="eastAsia" w:ascii="宋体" w:hAnsi="宋体" w:eastAsia="宋体" w:cs="宋体"/>
          <w:caps w:val="0"/>
          <w:smallCaps w:val="0"/>
          <w:spacing w:val="0"/>
          <w:sz w:val="24"/>
          <w:szCs w:val="24"/>
        </w:rPr>
        <w:t>。</w:t>
      </w:r>
    </w:p>
    <w:p w14:paraId="1387862E">
      <w:pPr>
        <w:keepNext w:val="0"/>
        <w:keepLines w:val="0"/>
        <w:pageBreakBefore w:val="0"/>
        <w:overflowPunct/>
        <w:autoSpaceDE/>
        <w:autoSpaceDN/>
        <w:bidi w:val="0"/>
        <w:adjustRightInd w:val="0"/>
        <w:snapToGrid w:val="0"/>
        <w:spacing w:line="360" w:lineRule="auto"/>
        <w:ind w:firstLine="48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spacing w:val="0"/>
          <w:sz w:val="24"/>
          <w:szCs w:val="24"/>
        </w:rPr>
        <w:t>关于竣工付款证书异议部分复核的方式和程序：</w:t>
      </w:r>
      <w:r>
        <w:rPr>
          <w:rFonts w:hint="eastAsia" w:ascii="宋体" w:hAnsi="宋体" w:eastAsia="宋体" w:cs="宋体"/>
          <w:caps w:val="0"/>
          <w:smallCaps w:val="0"/>
          <w:spacing w:val="0"/>
          <w:sz w:val="24"/>
          <w:szCs w:val="24"/>
          <w:u w:val="single"/>
        </w:rPr>
        <w:t xml:space="preserve"> 执行通用条款14.5.2条 </w:t>
      </w:r>
      <w:r>
        <w:rPr>
          <w:rFonts w:hint="eastAsia" w:ascii="宋体" w:hAnsi="宋体" w:eastAsia="宋体" w:cs="宋体"/>
          <w:caps w:val="0"/>
          <w:smallCaps w:val="0"/>
          <w:spacing w:val="0"/>
          <w:sz w:val="24"/>
          <w:szCs w:val="24"/>
        </w:rPr>
        <w:t>。</w:t>
      </w:r>
    </w:p>
    <w:p w14:paraId="7FD4F1F2">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14.6 质量保证金</w:t>
      </w:r>
    </w:p>
    <w:p w14:paraId="1E84D531">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14.6.1 承包人提供质量保证金的方式</w:t>
      </w:r>
    </w:p>
    <w:p w14:paraId="4F864AF3">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质量保证金采用以下第</w:t>
      </w:r>
      <w:r>
        <w:rPr>
          <w:rFonts w:hint="eastAsia" w:ascii="宋体" w:hAnsi="宋体" w:eastAsia="宋体" w:cs="宋体"/>
          <w:caps w:val="0"/>
          <w:smallCaps w:val="0"/>
          <w:spacing w:val="0"/>
          <w:sz w:val="24"/>
          <w:szCs w:val="24"/>
          <w:u w:val="single"/>
        </w:rPr>
        <w:t xml:space="preserve"> （2） </w:t>
      </w:r>
      <w:r>
        <w:rPr>
          <w:rFonts w:hint="eastAsia" w:ascii="宋体" w:hAnsi="宋体" w:eastAsia="宋体" w:cs="宋体"/>
          <w:caps w:val="0"/>
          <w:smallCaps w:val="0"/>
          <w:spacing w:val="0"/>
          <w:sz w:val="24"/>
          <w:szCs w:val="24"/>
        </w:rPr>
        <w:t>种方式：</w:t>
      </w:r>
    </w:p>
    <w:p w14:paraId="37DEAC42">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 工程质量保证担保，保证金额为：</w:t>
      </w:r>
      <w:r>
        <w:rPr>
          <w:rFonts w:hint="eastAsia" w:ascii="宋体" w:hAnsi="宋体" w:eastAsia="宋体" w:cs="宋体"/>
          <w:caps w:val="0"/>
          <w:smallCaps w:val="0"/>
          <w:spacing w:val="0"/>
          <w:sz w:val="24"/>
          <w:szCs w:val="24"/>
          <w:u w:val="single"/>
        </w:rPr>
        <w:t xml:space="preserve">                </w:t>
      </w:r>
      <w:r>
        <w:rPr>
          <w:rFonts w:hint="eastAsia" w:ascii="宋体" w:hAnsi="宋体" w:eastAsia="宋体" w:cs="宋体"/>
          <w:caps w:val="0"/>
          <w:smallCaps w:val="0"/>
          <w:spacing w:val="0"/>
          <w:sz w:val="24"/>
          <w:szCs w:val="24"/>
        </w:rPr>
        <w:t>；</w:t>
      </w:r>
    </w:p>
    <w:p w14:paraId="04366123">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 xml:space="preserve">(2) </w:t>
      </w:r>
      <w:r>
        <w:rPr>
          <w:rFonts w:hint="eastAsia" w:ascii="宋体" w:hAnsi="宋体" w:eastAsia="宋体" w:cs="宋体"/>
          <w:caps w:val="0"/>
          <w:smallCaps w:val="0"/>
          <w:spacing w:val="0"/>
          <w:sz w:val="24"/>
          <w:szCs w:val="24"/>
          <w:u w:val="single"/>
        </w:rPr>
        <w:t xml:space="preserve"> 最终结算审计</w:t>
      </w:r>
      <w:r>
        <w:rPr>
          <w:rFonts w:hint="eastAsia" w:ascii="宋体" w:hAnsi="宋体" w:eastAsia="宋体" w:cs="宋体"/>
          <w:caps w:val="0"/>
          <w:smallCaps w:val="0"/>
          <w:spacing w:val="0"/>
          <w:sz w:val="24"/>
          <w:szCs w:val="24"/>
          <w:u w:val="single"/>
          <w:lang w:val="en-US" w:eastAsia="zh-CN"/>
        </w:rPr>
        <w:t>价</w:t>
      </w:r>
      <w:r>
        <w:rPr>
          <w:rFonts w:hint="eastAsia" w:ascii="宋体" w:hAnsi="宋体" w:eastAsia="宋体" w:cs="宋体"/>
          <w:caps w:val="0"/>
          <w:smallCaps w:val="0"/>
          <w:spacing w:val="0"/>
          <w:sz w:val="24"/>
          <w:szCs w:val="24"/>
          <w:u w:val="single"/>
        </w:rPr>
        <w:t xml:space="preserve">3 </w:t>
      </w:r>
      <w:r>
        <w:rPr>
          <w:rFonts w:hint="eastAsia" w:ascii="宋体" w:hAnsi="宋体" w:eastAsia="宋体" w:cs="宋体"/>
          <w:caps w:val="0"/>
          <w:smallCaps w:val="0"/>
          <w:spacing w:val="0"/>
          <w:sz w:val="24"/>
          <w:szCs w:val="24"/>
        </w:rPr>
        <w:t>%的工程款；</w:t>
      </w:r>
    </w:p>
    <w:p w14:paraId="33406029">
      <w:pPr>
        <w:keepNext w:val="0"/>
        <w:keepLines w:val="0"/>
        <w:pageBreakBefore w:val="0"/>
        <w:overflowPunct/>
        <w:autoSpaceDE/>
        <w:autoSpaceDN/>
        <w:bidi w:val="0"/>
        <w:adjustRightInd w:val="0"/>
        <w:snapToGrid w:val="0"/>
        <w:spacing w:line="360" w:lineRule="auto"/>
        <w:ind w:firstLine="48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spacing w:val="0"/>
          <w:sz w:val="24"/>
          <w:szCs w:val="24"/>
        </w:rPr>
        <w:t>(3) 其他方式：</w:t>
      </w:r>
      <w:r>
        <w:rPr>
          <w:rFonts w:hint="eastAsia" w:ascii="宋体" w:hAnsi="宋体" w:eastAsia="宋体" w:cs="宋体"/>
          <w:caps w:val="0"/>
          <w:smallCaps w:val="0"/>
          <w:spacing w:val="0"/>
          <w:sz w:val="24"/>
          <w:szCs w:val="24"/>
          <w:u w:val="single"/>
        </w:rPr>
        <w:t xml:space="preserve">                                    </w:t>
      </w:r>
      <w:r>
        <w:rPr>
          <w:rFonts w:hint="eastAsia" w:ascii="宋体" w:hAnsi="宋体" w:eastAsia="宋体" w:cs="宋体"/>
          <w:caps w:val="0"/>
          <w:smallCaps w:val="0"/>
          <w:spacing w:val="0"/>
          <w:sz w:val="24"/>
          <w:szCs w:val="24"/>
        </w:rPr>
        <w:t>。</w:t>
      </w:r>
    </w:p>
    <w:p w14:paraId="5763DBA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14.6.2 质量保证金的预留</w:t>
      </w:r>
    </w:p>
    <w:p w14:paraId="7961CDE4">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质量保证金的预留采取以下第</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 xml:space="preserve"> (2) </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种方式：</w:t>
      </w:r>
    </w:p>
    <w:p w14:paraId="19B68B9C">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 在支付工程进度款时逐次预留的质量保证金的比例：，在此情形下，质量保证金的计算基数不包括预付款的支付、扣回以及价格调整的金额；</w:t>
      </w:r>
    </w:p>
    <w:p w14:paraId="4370B1C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 工程竣工结算时一次性预留专用合同条件第14.6.1项第(2)目约定的工程款预留比例的质量保证金；</w:t>
      </w:r>
    </w:p>
    <w:p w14:paraId="3B511C47">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(3) 其他预留方式:</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31A77F72">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关于质量保证金的补充约定：</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3049C5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14.7 最终结清</w:t>
      </w:r>
    </w:p>
    <w:p w14:paraId="7130241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14.7.1 最终结清申请单</w:t>
      </w:r>
    </w:p>
    <w:p w14:paraId="0338E2B4">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当事人双方关于最终结清申请的其他约定：</w:t>
      </w:r>
      <w:r>
        <w:rPr>
          <w:rFonts w:hint="eastAsia" w:ascii="宋体" w:hAnsi="宋体" w:eastAsia="宋体" w:cs="宋体"/>
          <w:caps w:val="0"/>
          <w:smallCaps w:val="0"/>
          <w:spacing w:val="0"/>
          <w:sz w:val="24"/>
          <w:szCs w:val="24"/>
          <w:u w:val="single"/>
        </w:rPr>
        <w:t xml:space="preserve"> 执行通用条款14.7.1条</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w:t>
      </w:r>
    </w:p>
    <w:p w14:paraId="54392B8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14.7.2 最终结清证书和支付</w:t>
      </w:r>
    </w:p>
    <w:p w14:paraId="743089FC">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当事人双方关于最终结清支付的其他约定：</w:t>
      </w:r>
      <w:r>
        <w:rPr>
          <w:rFonts w:hint="eastAsia" w:ascii="宋体" w:hAnsi="宋体" w:eastAsia="宋体" w:cs="宋体"/>
          <w:caps w:val="0"/>
          <w:smallCaps w:val="0"/>
          <w:spacing w:val="0"/>
          <w:sz w:val="24"/>
          <w:szCs w:val="24"/>
          <w:u w:val="single"/>
        </w:rPr>
        <w:t>执行通用条款14.7.2条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CEA6131">
      <w:pPr>
        <w:keepNext w:val="0"/>
        <w:keepLines w:val="0"/>
        <w:pageBreakBefore w:val="0"/>
        <w:tabs>
          <w:tab w:val="left" w:pos="993"/>
        </w:tabs>
        <w:overflowPunct/>
        <w:autoSpaceDE/>
        <w:autoSpaceDN/>
        <w:bidi w:val="0"/>
        <w:adjustRightInd w:val="0"/>
        <w:snapToGrid w:val="0"/>
        <w:spacing w:line="360" w:lineRule="auto"/>
        <w:outlineLvl w:val="9"/>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pPr>
      <w:bookmarkStart w:id="193" w:name="_Toc21461"/>
      <w:bookmarkStart w:id="194" w:name="_Toc1947"/>
      <w:bookmarkStart w:id="195" w:name="_Toc21024"/>
      <w:r>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t>第15条 违约</w:t>
      </w:r>
      <w:bookmarkEnd w:id="193"/>
      <w:bookmarkEnd w:id="194"/>
      <w:bookmarkEnd w:id="195"/>
    </w:p>
    <w:p w14:paraId="443145DF">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15.1 发包人违约</w:t>
      </w:r>
    </w:p>
    <w:p w14:paraId="1F59D739">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15.1.1 发包人违约的情形</w:t>
      </w:r>
    </w:p>
    <w:p w14:paraId="7832AC8F">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发包人违约的其他情形</w:t>
      </w:r>
      <w:r>
        <w:rPr>
          <w:rFonts w:hint="eastAsia" w:ascii="宋体" w:hAnsi="宋体" w:eastAsia="宋体" w:cs="宋体"/>
          <w:caps w:val="0"/>
          <w:smallCaps w:val="0"/>
          <w:spacing w:val="0"/>
          <w:sz w:val="24"/>
          <w:szCs w:val="24"/>
          <w:u w:val="single"/>
        </w:rPr>
        <w:t xml:space="preserve"> 执行通用条款15.1.1条 </w:t>
      </w:r>
      <w:r>
        <w:rPr>
          <w:rFonts w:hint="eastAsia" w:ascii="宋体" w:hAnsi="宋体" w:eastAsia="宋体" w:cs="宋体"/>
          <w:caps w:val="0"/>
          <w:smallCaps w:val="0"/>
          <w:spacing w:val="0"/>
          <w:sz w:val="24"/>
          <w:szCs w:val="24"/>
        </w:rPr>
        <w:t>。</w:t>
      </w:r>
    </w:p>
    <w:p w14:paraId="5D7B6153">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15.1.3 发包人违约的责任</w:t>
      </w:r>
    </w:p>
    <w:p w14:paraId="50CCD127">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rPr>
      </w:pPr>
      <w:r>
        <w:rPr>
          <w:rFonts w:hint="eastAsia" w:ascii="宋体" w:hAnsi="宋体" w:eastAsia="宋体" w:cs="宋体"/>
          <w:caps w:val="0"/>
          <w:smallCaps w:val="0"/>
          <w:spacing w:val="0"/>
          <w:sz w:val="24"/>
          <w:szCs w:val="24"/>
        </w:rPr>
        <w:t>发包人违约责任的承担方式和计算方法：</w:t>
      </w:r>
      <w:r>
        <w:rPr>
          <w:rFonts w:hint="eastAsia" w:ascii="宋体" w:hAnsi="宋体" w:eastAsia="宋体" w:cs="宋体"/>
          <w:caps w:val="0"/>
          <w:smallCaps w:val="0"/>
          <w:spacing w:val="0"/>
          <w:sz w:val="24"/>
          <w:szCs w:val="24"/>
          <w:u w:val="single"/>
        </w:rPr>
        <w:t xml:space="preserve"> 执行通用条款15.1.3条 </w:t>
      </w:r>
      <w:r>
        <w:rPr>
          <w:rFonts w:hint="eastAsia" w:ascii="宋体" w:hAnsi="宋体" w:eastAsia="宋体" w:cs="宋体"/>
          <w:caps w:val="0"/>
          <w:smallCaps w:val="0"/>
          <w:spacing w:val="0"/>
          <w:sz w:val="24"/>
          <w:szCs w:val="24"/>
        </w:rPr>
        <w:t>。</w:t>
      </w:r>
    </w:p>
    <w:p w14:paraId="6D9E2B6C">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15.2 承包人违约</w:t>
      </w:r>
    </w:p>
    <w:p w14:paraId="0E04718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15.2.1 承包人违约的情形</w:t>
      </w:r>
    </w:p>
    <w:p w14:paraId="13005AC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lang w:eastAsia="zh-CN"/>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承包人违约的其他情形：</w:t>
      </w:r>
    </w:p>
    <w:p w14:paraId="729C6D1B">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u w:val="single"/>
        </w:rPr>
      </w:pPr>
      <w:r>
        <w:rPr>
          <w:rFonts w:hint="eastAsia" w:ascii="宋体" w:hAnsi="宋体" w:eastAsia="宋体" w:cs="宋体"/>
          <w:caps w:val="0"/>
          <w:smallCaps w:val="0"/>
          <w:spacing w:val="0"/>
          <w:sz w:val="24"/>
          <w:szCs w:val="24"/>
          <w:u w:val="single"/>
        </w:rPr>
        <w:t xml:space="preserve"> 1.承包人必须服从监理人及发包人的管理，积极支持监理人及发包人的工作，对监理人及发包人的指令，若无正当理由而公开或变相拒不执行的，发包人有权视情节严重程度，要求承包人承担3-10万元/次违约金，由此造成的一切经济损失由承包人承担。</w:t>
      </w:r>
    </w:p>
    <w:p w14:paraId="4B66E9B0">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u w:val="single"/>
        </w:rPr>
      </w:pPr>
      <w:r>
        <w:rPr>
          <w:rFonts w:hint="eastAsia" w:ascii="宋体" w:hAnsi="宋体" w:eastAsia="宋体" w:cs="宋体"/>
          <w:caps w:val="0"/>
          <w:smallCaps w:val="0"/>
          <w:spacing w:val="0"/>
          <w:sz w:val="24"/>
          <w:szCs w:val="24"/>
          <w:u w:val="single"/>
        </w:rPr>
        <w:t>2.承包人的项目经理或技术负责人必须参加监理人或发包人主持的工程例会和其他要求的专题会议。除获得监理人或发包人批准外，每缺席1次，承包人承担1-3万元/次违约金。</w:t>
      </w:r>
    </w:p>
    <w:p w14:paraId="4CA3FEC0">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u w:val="single"/>
        </w:rPr>
      </w:pPr>
      <w:r>
        <w:rPr>
          <w:rFonts w:hint="eastAsia" w:ascii="宋体" w:hAnsi="宋体" w:eastAsia="宋体" w:cs="宋体"/>
          <w:caps w:val="0"/>
          <w:smallCaps w:val="0"/>
          <w:spacing w:val="0"/>
          <w:sz w:val="24"/>
          <w:szCs w:val="24"/>
          <w:u w:val="single"/>
        </w:rPr>
        <w:t>3.承包人公司支持系统：承包人开工前3天，必须向发包人提供公司支持系统人员名单及相关人员联系方式（电话、电子邮箱等），并保证真实、有效。承包方公司总部对项目部每月必须有不少于1次的监督检查，要保持与发包人沟通，承包方公司支持系统将被发包人纳入对承包人的项目合同考核，作为发包人向承包人支付进度款的依据 。</w:t>
      </w:r>
    </w:p>
    <w:p w14:paraId="30370DCE">
      <w:pPr>
        <w:keepNext w:val="0"/>
        <w:keepLines w:val="0"/>
        <w:pageBreakBefore w:val="0"/>
        <w:overflowPunct/>
        <w:autoSpaceDE/>
        <w:autoSpaceDN/>
        <w:bidi w:val="0"/>
        <w:spacing w:line="360" w:lineRule="auto"/>
        <w:ind w:firstLine="600"/>
        <w:rPr>
          <w:rFonts w:hint="eastAsia" w:ascii="宋体" w:hAnsi="宋体" w:eastAsia="宋体" w:cs="宋体"/>
          <w:caps w:val="0"/>
          <w:smallCaps w:val="0"/>
          <w:spacing w:val="0"/>
          <w:sz w:val="24"/>
          <w:szCs w:val="24"/>
          <w:u w:val="single"/>
        </w:rPr>
      </w:pPr>
      <w:r>
        <w:rPr>
          <w:rFonts w:hint="eastAsia" w:ascii="宋体" w:hAnsi="宋体" w:eastAsia="宋体" w:cs="宋体"/>
          <w:caps w:val="0"/>
          <w:smallCaps w:val="0"/>
          <w:spacing w:val="0"/>
          <w:sz w:val="24"/>
          <w:szCs w:val="24"/>
          <w:u w:val="single"/>
        </w:rPr>
        <w:t>4.以上违约金从当期进度款里扣除，同时，若发包人遭受到的实际损失大于承包人承担的违约金的，则承包人除承担违约金外，还应就超出的部分承担违约责任。</w:t>
      </w:r>
    </w:p>
    <w:p w14:paraId="0A88E36D">
      <w:pPr>
        <w:keepNext w:val="0"/>
        <w:keepLines w:val="0"/>
        <w:pageBreakBefore w:val="0"/>
        <w:overflowPunct/>
        <w:autoSpaceDE/>
        <w:autoSpaceDN/>
        <w:bidi w:val="0"/>
        <w:adjustRightInd w:val="0"/>
        <w:snapToGrid w:val="0"/>
        <w:spacing w:line="360" w:lineRule="auto"/>
        <w:ind w:firstLine="480" w:firstLineChars="200"/>
        <w:outlineLvl w:val="9"/>
        <w:rPr>
          <w:rFonts w:hint="eastAsia" w:ascii="宋体" w:hAnsi="宋体" w:eastAsia="宋体" w:cs="宋体"/>
          <w:caps w:val="0"/>
          <w:smallCaps w:val="0"/>
          <w:color w:val="000000" w:themeColor="text1"/>
          <w:spacing w:val="0"/>
          <w:sz w:val="22"/>
          <w:szCs w:val="22"/>
          <w:highlight w:val="none"/>
          <w:lang w:eastAsia="zh-CN"/>
          <w14:textFill>
            <w14:solidFill>
              <w14:schemeClr w14:val="tx1"/>
            </w14:solidFill>
          </w14:textFill>
        </w:rPr>
      </w:pPr>
      <w:r>
        <w:rPr>
          <w:rFonts w:hint="eastAsia" w:ascii="宋体" w:hAnsi="宋体" w:eastAsia="宋体" w:cs="宋体"/>
          <w:caps w:val="0"/>
          <w:smallCaps w:val="0"/>
          <w:spacing w:val="0"/>
          <w:sz w:val="24"/>
          <w:szCs w:val="24"/>
          <w:u w:val="single"/>
        </w:rPr>
        <w:t xml:space="preserve"> 并执行通用条款15.2.1条</w:t>
      </w:r>
      <w:r>
        <w:rPr>
          <w:rFonts w:hint="eastAsia" w:ascii="宋体" w:hAnsi="宋体" w:eastAsia="宋体" w:cs="宋体"/>
          <w:caps w:val="0"/>
          <w:smallCaps w:val="0"/>
          <w:spacing w:val="0"/>
          <w:sz w:val="24"/>
          <w:szCs w:val="24"/>
        </w:rPr>
        <w:t>。</w:t>
      </w:r>
    </w:p>
    <w:p w14:paraId="614E60F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15.2.2 通知改正</w:t>
      </w:r>
    </w:p>
    <w:p w14:paraId="7A4C8E6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工程师通知承包人改正的合理期限是：</w:t>
      </w:r>
      <w:r>
        <w:rPr>
          <w:rFonts w:hint="eastAsia" w:ascii="宋体" w:hAnsi="宋体" w:eastAsia="宋体" w:cs="宋体"/>
          <w:caps w:val="0"/>
          <w:smallCaps w:val="0"/>
          <w:spacing w:val="0"/>
          <w:sz w:val="24"/>
          <w:szCs w:val="24"/>
          <w:u w:val="single"/>
        </w:rPr>
        <w:t>收到通知7日内</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20849F2F">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15.2.3 承包人违约的责任</w:t>
      </w:r>
    </w:p>
    <w:p w14:paraId="02584AE7">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承包人违约责任的承担方式和计算方法：</w:t>
      </w:r>
    </w:p>
    <w:p w14:paraId="0AF8B92A">
      <w:pPr>
        <w:keepNext w:val="0"/>
        <w:keepLines w:val="0"/>
        <w:pageBreakBefore w:val="0"/>
        <w:overflowPunct/>
        <w:autoSpaceDE/>
        <w:autoSpaceDN/>
        <w:bidi w:val="0"/>
        <w:adjustRightInd w:val="0"/>
        <w:snapToGrid w:val="0"/>
        <w:spacing w:line="360" w:lineRule="auto"/>
        <w:ind w:firstLine="48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spacing w:val="0"/>
          <w:sz w:val="24"/>
          <w:szCs w:val="24"/>
          <w:u w:val="single"/>
        </w:rPr>
        <w:t>向发包人支付合同价</w:t>
      </w:r>
      <w:r>
        <w:rPr>
          <w:rFonts w:hint="eastAsia" w:ascii="宋体" w:hAnsi="宋体" w:cs="宋体"/>
          <w:caps w:val="0"/>
          <w:smallCaps w:val="0"/>
          <w:spacing w:val="0"/>
          <w:sz w:val="24"/>
          <w:szCs w:val="24"/>
          <w:u w:val="single"/>
          <w:lang w:val="en-US" w:eastAsia="zh-CN"/>
        </w:rPr>
        <w:t>3</w:t>
      </w:r>
      <w:r>
        <w:rPr>
          <w:rFonts w:hint="eastAsia" w:ascii="宋体" w:hAnsi="宋体" w:eastAsia="宋体" w:cs="宋体"/>
          <w:caps w:val="0"/>
          <w:smallCaps w:val="0"/>
          <w:spacing w:val="0"/>
          <w:sz w:val="24"/>
          <w:szCs w:val="24"/>
          <w:u w:val="single"/>
        </w:rPr>
        <w:t>0%的违约金，并承担一切后果责任</w:t>
      </w:r>
    </w:p>
    <w:p w14:paraId="19A2734E">
      <w:pPr>
        <w:keepNext w:val="0"/>
        <w:keepLines w:val="0"/>
        <w:pageBreakBefore w:val="0"/>
        <w:tabs>
          <w:tab w:val="left" w:pos="993"/>
        </w:tabs>
        <w:overflowPunct/>
        <w:autoSpaceDE/>
        <w:autoSpaceDN/>
        <w:bidi w:val="0"/>
        <w:adjustRightInd w:val="0"/>
        <w:snapToGrid w:val="0"/>
        <w:spacing w:line="360" w:lineRule="auto"/>
        <w:outlineLvl w:val="9"/>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pPr>
      <w:bookmarkStart w:id="196" w:name="_Toc9804"/>
      <w:bookmarkStart w:id="197" w:name="_Toc18843"/>
      <w:bookmarkStart w:id="198" w:name="_Toc31530"/>
      <w:r>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t>第16条 合同解除</w:t>
      </w:r>
      <w:bookmarkEnd w:id="196"/>
      <w:bookmarkEnd w:id="197"/>
      <w:bookmarkEnd w:id="198"/>
    </w:p>
    <w:p w14:paraId="3548D139">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16.1 由发包人解除合同</w:t>
      </w:r>
    </w:p>
    <w:p w14:paraId="04645EE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16.1.1 因承包人违约解除合同</w:t>
      </w:r>
    </w:p>
    <w:p w14:paraId="6BB44C7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双方约定可由发包人解除合同的其他事由：</w:t>
      </w:r>
      <w:r>
        <w:rPr>
          <w:rFonts w:hint="eastAsia" w:ascii="宋体" w:hAnsi="宋体" w:eastAsia="宋体" w:cs="宋体"/>
          <w:caps w:val="0"/>
          <w:smallCaps w:val="0"/>
          <w:spacing w:val="0"/>
          <w:sz w:val="24"/>
          <w:szCs w:val="24"/>
          <w:u w:val="single"/>
        </w:rPr>
        <w:t>执行通用条款16.1.1条</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 xml:space="preserve">   </w:t>
      </w:r>
    </w:p>
    <w:p w14:paraId="2A299F5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16.2 由承包人解除合同</w:t>
      </w:r>
    </w:p>
    <w:p w14:paraId="1ACA32D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16.2.1 因发包人违约解除合同</w:t>
      </w:r>
    </w:p>
    <w:p w14:paraId="36B8B08B">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双方约定可由承包人解除合同的其他事由：</w:t>
      </w:r>
      <w:r>
        <w:rPr>
          <w:rFonts w:hint="eastAsia" w:ascii="宋体" w:hAnsi="宋体" w:eastAsia="宋体" w:cs="宋体"/>
          <w:caps w:val="0"/>
          <w:smallCaps w:val="0"/>
          <w:spacing w:val="0"/>
          <w:sz w:val="24"/>
          <w:szCs w:val="24"/>
          <w:u w:val="single"/>
        </w:rPr>
        <w:t>执行通用条款16.2.1条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43C1C590">
      <w:pPr>
        <w:keepNext w:val="0"/>
        <w:keepLines w:val="0"/>
        <w:pageBreakBefore w:val="0"/>
        <w:tabs>
          <w:tab w:val="left" w:pos="993"/>
        </w:tabs>
        <w:overflowPunct/>
        <w:autoSpaceDE/>
        <w:autoSpaceDN/>
        <w:bidi w:val="0"/>
        <w:adjustRightInd w:val="0"/>
        <w:snapToGrid w:val="0"/>
        <w:spacing w:line="360" w:lineRule="auto"/>
        <w:outlineLvl w:val="9"/>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pPr>
      <w:bookmarkStart w:id="199" w:name="_Toc21847"/>
      <w:bookmarkStart w:id="200" w:name="_Toc14820"/>
      <w:bookmarkStart w:id="201" w:name="_Toc16376"/>
      <w:r>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t>第17条 不可抗力</w:t>
      </w:r>
      <w:bookmarkEnd w:id="199"/>
      <w:bookmarkEnd w:id="200"/>
      <w:bookmarkEnd w:id="201"/>
    </w:p>
    <w:p w14:paraId="725B777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17.1 不可抗力的定义</w:t>
      </w:r>
    </w:p>
    <w:p w14:paraId="66406F5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除通用合同条件约定的不可抗力事件之外，视为不可抗力的其他情形：</w:t>
      </w:r>
      <w:r>
        <w:rPr>
          <w:rFonts w:hint="eastAsia" w:ascii="宋体" w:hAnsi="宋体" w:eastAsia="宋体" w:cs="宋体"/>
          <w:caps w:val="0"/>
          <w:smallCaps w:val="0"/>
          <w:spacing w:val="0"/>
          <w:sz w:val="24"/>
          <w:szCs w:val="24"/>
          <w:u w:val="single"/>
        </w:rPr>
        <w:t>执行通用条款17.1条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47AC5569">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17.6 因不可抗力解除合同</w:t>
      </w:r>
    </w:p>
    <w:p w14:paraId="0287738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合同解除后，发包人应当在商定或确定发包人应支付款项后的</w:t>
      </w:r>
      <w:r>
        <w:rPr>
          <w:rFonts w:hint="eastAsia" w:ascii="宋体" w:hAnsi="宋体" w:eastAsia="宋体" w:cs="宋体"/>
          <w:caps w:val="0"/>
          <w:smallCaps w:val="0"/>
          <w:spacing w:val="0"/>
          <w:sz w:val="24"/>
          <w:szCs w:val="24"/>
          <w:u w:val="single"/>
        </w:rPr>
        <w:t>28</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天内完成款项的支付。</w:t>
      </w:r>
    </w:p>
    <w:p w14:paraId="5A0C3230">
      <w:pPr>
        <w:keepNext w:val="0"/>
        <w:keepLines w:val="0"/>
        <w:pageBreakBefore w:val="0"/>
        <w:tabs>
          <w:tab w:val="left" w:pos="993"/>
        </w:tabs>
        <w:overflowPunct/>
        <w:autoSpaceDE/>
        <w:autoSpaceDN/>
        <w:bidi w:val="0"/>
        <w:adjustRightInd w:val="0"/>
        <w:snapToGrid w:val="0"/>
        <w:spacing w:line="360" w:lineRule="auto"/>
        <w:outlineLvl w:val="9"/>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pPr>
      <w:bookmarkStart w:id="202" w:name="_Toc23503"/>
      <w:bookmarkStart w:id="203" w:name="_Toc10741"/>
      <w:bookmarkStart w:id="204" w:name="_Toc2923"/>
      <w:r>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t>第18条保险</w:t>
      </w:r>
      <w:bookmarkEnd w:id="202"/>
      <w:bookmarkEnd w:id="203"/>
      <w:bookmarkEnd w:id="204"/>
    </w:p>
    <w:p w14:paraId="779CB6E2">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18.1 设计和工程保险</w:t>
      </w:r>
    </w:p>
    <w:p w14:paraId="3387F20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18.1.1 双方当事人关于设计和工程保险的特别约定：</w:t>
      </w:r>
      <w:r>
        <w:rPr>
          <w:rFonts w:hint="eastAsia" w:ascii="宋体" w:hAnsi="宋体" w:eastAsia="宋体" w:cs="宋体"/>
          <w:caps w:val="0"/>
          <w:smallCaps w:val="0"/>
          <w:spacing w:val="0"/>
          <w:sz w:val="24"/>
          <w:szCs w:val="24"/>
          <w:u w:val="single"/>
        </w:rPr>
        <w:t>承包人应投保建设工程设计责任险，并投保建筑工程一切险或安装工程一切险，投保产生的保险费和其他相关费用已包含在合同价款中，发包人不再另行支付</w:t>
      </w:r>
      <w:r>
        <w:rPr>
          <w:rFonts w:hint="eastAsia" w:ascii="宋体" w:hAnsi="宋体" w:eastAsia="宋体" w:cs="宋体"/>
          <w:caps w:val="0"/>
          <w:smallCaps w:val="0"/>
          <w:color w:val="000000" w:themeColor="text1"/>
          <w:spacing w:val="0"/>
          <w:sz w:val="22"/>
          <w:szCs w:val="22"/>
          <w:highlight w:val="none"/>
          <w:u w:val="single"/>
          <w:lang w:val="en-US" w:eastAsia="zh-CN"/>
          <w14:textFill>
            <w14:solidFill>
              <w14:schemeClr w14:val="tx1"/>
            </w14:solidFill>
          </w14:textFill>
        </w:rPr>
        <w:t>。</w:t>
      </w:r>
    </w:p>
    <w:p w14:paraId="79C77AC4">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18.1.2 双方当事人关于第三</w:t>
      </w: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者</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责任险的特别约定：</w:t>
      </w:r>
      <w:r>
        <w:rPr>
          <w:rFonts w:hint="eastAsia" w:ascii="宋体" w:hAnsi="宋体" w:eastAsia="宋体" w:cs="宋体"/>
          <w:caps w:val="0"/>
          <w:smallCaps w:val="0"/>
          <w:spacing w:val="0"/>
          <w:sz w:val="24"/>
          <w:szCs w:val="24"/>
          <w:u w:val="single"/>
        </w:rPr>
        <w:t>承包人应当购买第三方责任险，最低投保金额以经双方协商确定为准投保产生的费用及其他相关费用已包含在合同价款中，发包人不再另行支付</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87CE8B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18.2 工伤和意外伤害保险</w:t>
      </w:r>
    </w:p>
    <w:p w14:paraId="1E7EE7E6">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18.2.3 关于工伤保险和意外伤害保险的特别约定：</w:t>
      </w:r>
      <w:r>
        <w:rPr>
          <w:rFonts w:hint="eastAsia" w:ascii="宋体" w:hAnsi="宋体" w:eastAsia="宋体" w:cs="宋体"/>
          <w:caps w:val="0"/>
          <w:smallCaps w:val="0"/>
          <w:spacing w:val="0"/>
          <w:sz w:val="24"/>
          <w:szCs w:val="24"/>
          <w:u w:val="single"/>
        </w:rPr>
        <w:t>执行通用条款18.2.3条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3A7BE3C5">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18.3 货物保险</w:t>
      </w:r>
    </w:p>
    <w:p w14:paraId="6854A74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关于承包人应为其施工设备、材料、工程设备和临时工程等办理财产保险的特别约定：</w:t>
      </w:r>
      <w:r>
        <w:rPr>
          <w:rFonts w:hint="eastAsia" w:ascii="宋体" w:hAnsi="宋体" w:eastAsia="宋体" w:cs="宋体"/>
          <w:caps w:val="0"/>
          <w:smallCaps w:val="0"/>
          <w:spacing w:val="0"/>
          <w:sz w:val="24"/>
          <w:szCs w:val="24"/>
          <w:u w:val="single"/>
        </w:rPr>
        <w:t>执行通用条款18.3条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5879620C">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18.4 其他保险</w:t>
      </w:r>
    </w:p>
    <w:p w14:paraId="6737431E">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关于其他保险的约定：</w:t>
      </w:r>
      <w:r>
        <w:rPr>
          <w:rFonts w:hint="eastAsia" w:ascii="宋体" w:hAnsi="宋体" w:eastAsia="宋体" w:cs="宋体"/>
          <w:caps w:val="0"/>
          <w:smallCaps w:val="0"/>
          <w:spacing w:val="0"/>
          <w:sz w:val="24"/>
          <w:szCs w:val="24"/>
          <w:u w:val="single"/>
        </w:rPr>
        <w:t>执行通用条款18.4条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2B6BCF56">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18.5 对各项保险的一般要求</w:t>
      </w:r>
    </w:p>
    <w:p w14:paraId="388C5FFA">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18.5.2 保险凭证</w:t>
      </w:r>
    </w:p>
    <w:p w14:paraId="1054DD3B">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保险单的条件：</w:t>
      </w:r>
      <w:r>
        <w:rPr>
          <w:rFonts w:hint="eastAsia" w:ascii="宋体" w:hAnsi="宋体" w:eastAsia="宋体" w:cs="宋体"/>
          <w:caps w:val="0"/>
          <w:smallCaps w:val="0"/>
          <w:spacing w:val="0"/>
          <w:sz w:val="24"/>
          <w:szCs w:val="24"/>
          <w:u w:val="single"/>
        </w:rPr>
        <w:t>执行通用条款18.5.2条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4957742E">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18.5.4 通知义务</w:t>
      </w:r>
    </w:p>
    <w:p w14:paraId="6205FEB5">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关于变更保险合同时的通知义务的约定：</w:t>
      </w:r>
      <w:r>
        <w:rPr>
          <w:rFonts w:hint="eastAsia" w:ascii="宋体" w:hAnsi="宋体" w:eastAsia="宋体" w:cs="宋体"/>
          <w:caps w:val="0"/>
          <w:smallCaps w:val="0"/>
          <w:spacing w:val="0"/>
          <w:sz w:val="24"/>
          <w:szCs w:val="24"/>
          <w:u w:val="single"/>
        </w:rPr>
        <w:t>执行通用条款18.5.4条</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22CEE399">
      <w:pPr>
        <w:keepNext w:val="0"/>
        <w:keepLines w:val="0"/>
        <w:pageBreakBefore w:val="0"/>
        <w:tabs>
          <w:tab w:val="left" w:pos="993"/>
        </w:tabs>
        <w:overflowPunct/>
        <w:autoSpaceDE/>
        <w:autoSpaceDN/>
        <w:bidi w:val="0"/>
        <w:adjustRightInd w:val="0"/>
        <w:snapToGrid w:val="0"/>
        <w:spacing w:line="360" w:lineRule="auto"/>
        <w:outlineLvl w:val="9"/>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pPr>
      <w:bookmarkStart w:id="205" w:name="_Toc12151"/>
      <w:bookmarkStart w:id="206" w:name="_Toc15367"/>
      <w:bookmarkStart w:id="207" w:name="_Toc1958"/>
      <w:r>
        <w:rPr>
          <w:rFonts w:hint="eastAsia" w:ascii="宋体" w:hAnsi="宋体" w:eastAsia="宋体" w:cs="宋体"/>
          <w:bCs/>
          <w:caps w:val="0"/>
          <w:smallCaps w:val="0"/>
          <w:color w:val="000000" w:themeColor="text1"/>
          <w:spacing w:val="0"/>
          <w:sz w:val="22"/>
          <w:szCs w:val="22"/>
          <w:highlight w:val="none"/>
          <w14:textFill>
            <w14:solidFill>
              <w14:schemeClr w14:val="tx1"/>
            </w14:solidFill>
          </w14:textFill>
        </w:rPr>
        <w:t>第20条 争议解决</w:t>
      </w:r>
      <w:bookmarkEnd w:id="205"/>
      <w:bookmarkEnd w:id="206"/>
      <w:bookmarkEnd w:id="207"/>
    </w:p>
    <w:p w14:paraId="47AF578F">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20.3 争议评审</w:t>
      </w:r>
    </w:p>
    <w:p w14:paraId="2C594975">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 xml:space="preserve">合同当事人是否同意将工程争议提交争议评审小组决定： </w:t>
      </w:r>
      <w:r>
        <w:rPr>
          <w:rFonts w:hint="eastAsia" w:ascii="宋体" w:hAnsi="宋体" w:eastAsia="宋体" w:cs="宋体"/>
          <w:caps w:val="0"/>
          <w:smallCaps w:val="0"/>
          <w:spacing w:val="0"/>
          <w:sz w:val="24"/>
          <w:szCs w:val="24"/>
          <w:u w:val="single"/>
        </w:rPr>
        <w:t>否</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36EC9A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20.3.1 争议评审小组的确定</w:t>
      </w:r>
    </w:p>
    <w:p w14:paraId="07429356">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争议评审小组成员的人数：</w:t>
      </w:r>
      <w:r>
        <w:rPr>
          <w:rFonts w:hint="eastAsia" w:ascii="宋体" w:hAnsi="宋体" w:eastAsia="宋体" w:cs="宋体"/>
          <w:caps w:val="0"/>
          <w:smallCaps w:val="0"/>
          <w:spacing w:val="0"/>
          <w:sz w:val="24"/>
          <w:szCs w:val="24"/>
          <w:u w:val="single"/>
        </w:rPr>
        <w:t>无</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CBB1FC5">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争议评审小组成员的确定：</w:t>
      </w:r>
      <w:r>
        <w:rPr>
          <w:rFonts w:hint="eastAsia" w:ascii="宋体" w:hAnsi="宋体" w:eastAsia="宋体" w:cs="宋体"/>
          <w:caps w:val="0"/>
          <w:smallCaps w:val="0"/>
          <w:spacing w:val="0"/>
          <w:sz w:val="24"/>
          <w:szCs w:val="24"/>
          <w:u w:val="single"/>
        </w:rPr>
        <w:t>无</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0CD4373B">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选定争议避免/评审组的期限：</w:t>
      </w:r>
      <w:r>
        <w:rPr>
          <w:rFonts w:hint="eastAsia" w:ascii="宋体" w:hAnsi="宋体" w:eastAsia="宋体" w:cs="宋体"/>
          <w:caps w:val="0"/>
          <w:smallCaps w:val="0"/>
          <w:spacing w:val="0"/>
          <w:sz w:val="24"/>
          <w:szCs w:val="24"/>
          <w:u w:val="single"/>
        </w:rPr>
        <w:t>无</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5A73037F">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评审机构：</w:t>
      </w:r>
      <w:r>
        <w:rPr>
          <w:rFonts w:hint="eastAsia" w:ascii="宋体" w:hAnsi="宋体" w:eastAsia="宋体" w:cs="宋体"/>
          <w:caps w:val="0"/>
          <w:smallCaps w:val="0"/>
          <w:spacing w:val="0"/>
          <w:sz w:val="24"/>
          <w:szCs w:val="24"/>
          <w:u w:val="single"/>
        </w:rPr>
        <w:t>无</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6051DC96">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其他事项的约定：</w:t>
      </w:r>
      <w:r>
        <w:rPr>
          <w:rFonts w:hint="eastAsia" w:ascii="宋体" w:hAnsi="宋体" w:eastAsia="宋体" w:cs="宋体"/>
          <w:caps w:val="0"/>
          <w:smallCaps w:val="0"/>
          <w:spacing w:val="0"/>
          <w:sz w:val="24"/>
          <w:szCs w:val="24"/>
          <w:u w:val="single"/>
        </w:rPr>
        <w:t>无</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76063610">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争议评审员报酬的承担人：</w:t>
      </w:r>
      <w:r>
        <w:rPr>
          <w:rFonts w:hint="eastAsia" w:ascii="宋体" w:hAnsi="宋体" w:eastAsia="宋体" w:cs="宋体"/>
          <w:caps w:val="0"/>
          <w:smallCaps w:val="0"/>
          <w:spacing w:val="0"/>
          <w:sz w:val="24"/>
          <w:szCs w:val="24"/>
          <w:u w:val="single"/>
        </w:rPr>
        <w:t>无</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5A4AE749">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20.3.2 争议的避免</w:t>
      </w:r>
    </w:p>
    <w:p w14:paraId="12D7709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发包人和承包人是否均出席争议避免的非正式讨论：</w:t>
      </w:r>
      <w:r>
        <w:rPr>
          <w:rFonts w:hint="eastAsia" w:ascii="宋体" w:hAnsi="宋体" w:eastAsia="宋体" w:cs="宋体"/>
          <w:caps w:val="0"/>
          <w:smallCaps w:val="0"/>
          <w:spacing w:val="0"/>
          <w:sz w:val="24"/>
          <w:szCs w:val="24"/>
          <w:u w:val="single"/>
        </w:rPr>
        <w:t>否</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039EDBAC">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20.3.3 争议评审小组的决定</w:t>
      </w:r>
    </w:p>
    <w:p w14:paraId="56888482">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关于争议评审小组的决定的特别约定：</w:t>
      </w:r>
      <w:r>
        <w:rPr>
          <w:rFonts w:hint="eastAsia" w:ascii="宋体" w:hAnsi="宋体" w:eastAsia="宋体" w:cs="宋体"/>
          <w:caps w:val="0"/>
          <w:smallCaps w:val="0"/>
          <w:spacing w:val="0"/>
          <w:sz w:val="24"/>
          <w:szCs w:val="24"/>
          <w:u w:val="single"/>
        </w:rPr>
        <w:t>无</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p w14:paraId="42159C58">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20.4 仲裁或诉讼</w:t>
      </w:r>
    </w:p>
    <w:p w14:paraId="65C0A373">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因合同及合同有关事项发生的争议，按下列第</w:t>
      </w:r>
      <w:r>
        <w:rPr>
          <w:rFonts w:hint="eastAsia" w:ascii="宋体" w:hAnsi="宋体" w:eastAsia="宋体" w:cs="宋体"/>
          <w:caps w:val="0"/>
          <w:smallCaps w:val="0"/>
          <w:color w:val="000000" w:themeColor="text1"/>
          <w:spacing w:val="0"/>
          <w:sz w:val="22"/>
          <w:szCs w:val="22"/>
          <w:highlight w:val="none"/>
          <w:u w:val="single"/>
          <w14:textFill>
            <w14:solidFill>
              <w14:schemeClr w14:val="tx1"/>
            </w14:solidFill>
          </w14:textFill>
        </w:rPr>
        <w:t>(2)</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种方式解决：</w:t>
      </w:r>
    </w:p>
    <w:p w14:paraId="089E5431">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（1）向仲裁委员会申请仲裁；</w:t>
      </w:r>
    </w:p>
    <w:p w14:paraId="3BA17B7D">
      <w:pPr>
        <w:keepNext w:val="0"/>
        <w:keepLines w:val="0"/>
        <w:pageBreakBefore w:val="0"/>
        <w:overflowPunct/>
        <w:autoSpaceDE/>
        <w:autoSpaceDN/>
        <w:bidi w:val="0"/>
        <w:adjustRightInd w:val="0"/>
        <w:snapToGrid w:val="0"/>
        <w:spacing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（2）向</w:t>
      </w:r>
      <w:r>
        <w:rPr>
          <w:rFonts w:hint="eastAsia" w:ascii="宋体" w:hAnsi="宋体" w:eastAsia="宋体" w:cs="宋体"/>
          <w:caps w:val="0"/>
          <w:smallCaps w:val="0"/>
          <w:spacing w:val="0"/>
          <w:sz w:val="24"/>
          <w:szCs w:val="24"/>
          <w:u w:val="single"/>
        </w:rPr>
        <w:t>发包人所在地</w:t>
      </w: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人民法院起诉。</w:t>
      </w:r>
    </w:p>
    <w:p w14:paraId="7FD877E4">
      <w:pPr>
        <w:keepNext w:val="0"/>
        <w:keepLines w:val="0"/>
        <w:pageBreakBefore w:val="0"/>
        <w:overflowPunct/>
        <w:autoSpaceDE/>
        <w:autoSpaceDN/>
        <w:bidi w:val="0"/>
        <w:adjustRightInd w:val="0"/>
        <w:snapToGrid w:val="0"/>
        <w:spacing w:line="440" w:lineRule="exact"/>
        <w:ind w:firstLine="440" w:firstLineChars="200"/>
        <w:outlineLvl w:val="9"/>
        <w:rPr>
          <w:rFonts w:hint="eastAsia" w:ascii="宋体" w:hAnsi="宋体" w:eastAsia="宋体" w:cs="宋体"/>
          <w:caps w:val="0"/>
          <w:smallCaps w:val="0"/>
          <w:color w:val="000000" w:themeColor="text1"/>
          <w:spacing w:val="0"/>
          <w:sz w:val="22"/>
          <w:szCs w:val="22"/>
          <w:highlight w:val="none"/>
          <w:u w:val="single"/>
          <w:lang w:val="en-US" w:eastAsia="zh-CN" w:bidi="ar-SA"/>
          <w14:textFill>
            <w14:solidFill>
              <w14:schemeClr w14:val="tx1"/>
            </w14:solidFill>
          </w14:textFill>
        </w:rPr>
      </w:pPr>
    </w:p>
    <w:p w14:paraId="49808FE9">
      <w:pPr>
        <w:pStyle w:val="20"/>
        <w:pageBreakBefore w:val="0"/>
        <w:overflowPunct/>
        <w:autoSpaceDE/>
        <w:autoSpaceDN/>
        <w:bidi w:val="0"/>
        <w:outlineLvl w:val="9"/>
        <w:rPr>
          <w:rFonts w:hint="eastAsia" w:ascii="宋体" w:hAnsi="宋体" w:eastAsia="宋体" w:cs="宋体"/>
          <w:caps w:val="0"/>
          <w:smallCaps w:val="0"/>
          <w:color w:val="000000" w:themeColor="text1"/>
          <w:spacing w:val="0"/>
          <w:kern w:val="0"/>
          <w:sz w:val="24"/>
          <w:szCs w:val="24"/>
          <w:highlight w:val="none"/>
          <w:u w:val="single"/>
          <w14:textFill>
            <w14:solidFill>
              <w14:schemeClr w14:val="tx1"/>
            </w14:solidFill>
          </w14:textFill>
        </w:rPr>
      </w:pPr>
    </w:p>
    <w:p w14:paraId="3510CF1F">
      <w:pPr>
        <w:pageBreakBefore w:val="0"/>
        <w:overflowPunct/>
        <w:autoSpaceDE/>
        <w:autoSpaceDN/>
        <w:bidi w:val="0"/>
        <w:outlineLvl w:val="9"/>
        <w:rPr>
          <w:rFonts w:hint="eastAsia" w:ascii="宋体" w:hAnsi="宋体" w:eastAsia="宋体" w:cs="宋体"/>
          <w:caps w:val="0"/>
          <w:smallCaps w:val="0"/>
          <w:color w:val="000000" w:themeColor="text1"/>
          <w:spacing w:val="0"/>
          <w:sz w:val="24"/>
          <w:szCs w:val="24"/>
          <w:highlight w:val="none"/>
          <w:u w:val="single"/>
          <w14:textFill>
            <w14:solidFill>
              <w14:schemeClr w14:val="tx1"/>
            </w14:solidFill>
          </w14:textFill>
        </w:rPr>
      </w:pPr>
    </w:p>
    <w:p w14:paraId="4739104D">
      <w:pPr>
        <w:rPr>
          <w:rFonts w:hint="eastAsia" w:ascii="宋体" w:hAnsi="宋体" w:eastAsia="宋体" w:cs="宋体"/>
          <w:b/>
          <w:bCs/>
          <w:caps w:val="0"/>
          <w:smallCaps w:val="0"/>
          <w:color w:val="000000" w:themeColor="text1"/>
          <w:spacing w:val="0"/>
          <w:kern w:val="44"/>
          <w:sz w:val="36"/>
          <w:szCs w:val="36"/>
          <w:highlight w:val="none"/>
          <w:lang w:val="zh-CN"/>
          <w14:textFill>
            <w14:solidFill>
              <w14:schemeClr w14:val="tx1"/>
            </w14:solidFill>
          </w14:textFill>
        </w:rPr>
      </w:pPr>
      <w:bookmarkStart w:id="208" w:name="_Toc19751"/>
      <w:bookmarkStart w:id="209" w:name="_Toc21914"/>
      <w:bookmarkStart w:id="210" w:name="_Toc6547"/>
      <w:r>
        <w:rPr>
          <w:rFonts w:hint="eastAsia" w:ascii="宋体" w:hAnsi="宋体" w:eastAsia="宋体" w:cs="宋体"/>
          <w:b/>
          <w:bCs/>
          <w:caps w:val="0"/>
          <w:smallCaps w:val="0"/>
          <w:color w:val="000000" w:themeColor="text1"/>
          <w:spacing w:val="0"/>
          <w:kern w:val="44"/>
          <w:sz w:val="36"/>
          <w:szCs w:val="36"/>
          <w:highlight w:val="none"/>
          <w:lang w:val="zh-CN"/>
          <w14:textFill>
            <w14:solidFill>
              <w14:schemeClr w14:val="tx1"/>
            </w14:solidFill>
          </w14:textFill>
        </w:rPr>
        <w:br w:type="page"/>
      </w:r>
    </w:p>
    <w:p w14:paraId="428F644F">
      <w:pPr>
        <w:pageBreakBefore w:val="0"/>
        <w:overflowPunct/>
        <w:autoSpaceDE/>
        <w:autoSpaceDN/>
        <w:bidi w:val="0"/>
        <w:adjustRightInd w:val="0"/>
        <w:snapToGrid w:val="0"/>
        <w:spacing w:after="50" w:line="360" w:lineRule="auto"/>
        <w:jc w:val="center"/>
        <w:outlineLvl w:val="9"/>
        <w:rPr>
          <w:rFonts w:hint="eastAsia" w:ascii="宋体" w:hAnsi="宋体" w:eastAsia="宋体" w:cs="宋体"/>
          <w:b/>
          <w:bCs/>
          <w:caps w:val="0"/>
          <w:smallCaps w:val="0"/>
          <w:color w:val="000000" w:themeColor="text1"/>
          <w:spacing w:val="0"/>
          <w:kern w:val="44"/>
          <w:sz w:val="36"/>
          <w:szCs w:val="36"/>
          <w:highlight w:val="none"/>
          <w:lang w:val="zh-CN"/>
          <w14:textFill>
            <w14:solidFill>
              <w14:schemeClr w14:val="tx1"/>
            </w14:solidFill>
          </w14:textFill>
        </w:rPr>
      </w:pPr>
      <w:r>
        <w:rPr>
          <w:rFonts w:hint="eastAsia" w:ascii="宋体" w:hAnsi="宋体" w:eastAsia="宋体" w:cs="宋体"/>
          <w:b/>
          <w:bCs/>
          <w:caps w:val="0"/>
          <w:smallCaps w:val="0"/>
          <w:color w:val="000000" w:themeColor="text1"/>
          <w:spacing w:val="0"/>
          <w:kern w:val="44"/>
          <w:sz w:val="36"/>
          <w:szCs w:val="36"/>
          <w:highlight w:val="none"/>
          <w:lang w:val="zh-CN"/>
          <w14:textFill>
            <w14:solidFill>
              <w14:schemeClr w14:val="tx1"/>
            </w14:solidFill>
          </w14:textFill>
        </w:rPr>
        <w:t>专用合同条件附件</w:t>
      </w:r>
      <w:bookmarkEnd w:id="208"/>
      <w:bookmarkEnd w:id="209"/>
      <w:bookmarkEnd w:id="210"/>
    </w:p>
    <w:p w14:paraId="444F5A47">
      <w:pPr>
        <w:pageBreakBefore w:val="0"/>
        <w:overflowPunct/>
        <w:autoSpaceDE/>
        <w:autoSpaceDN/>
        <w:bidi w:val="0"/>
        <w:adjustRightInd w:val="0"/>
        <w:snapToGrid w:val="0"/>
        <w:spacing w:after="156" w:afterLines="50"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附件1：发包人要求</w:t>
      </w:r>
    </w:p>
    <w:p w14:paraId="21074EA8">
      <w:pPr>
        <w:pageBreakBefore w:val="0"/>
        <w:overflowPunct/>
        <w:autoSpaceDE/>
        <w:autoSpaceDN/>
        <w:bidi w:val="0"/>
        <w:adjustRightInd w:val="0"/>
        <w:snapToGrid w:val="0"/>
        <w:spacing w:after="156" w:afterLines="50" w:line="360" w:lineRule="auto"/>
        <w:ind w:firstLine="44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附件2：发包人供应材料设备一览表</w:t>
      </w:r>
    </w:p>
    <w:p w14:paraId="5F1D8038">
      <w:pPr>
        <w:pageBreakBefore w:val="0"/>
        <w:overflowPunct/>
        <w:autoSpaceDE/>
        <w:autoSpaceDN/>
        <w:bidi w:val="0"/>
        <w:adjustRightInd w:val="0"/>
        <w:snapToGrid w:val="0"/>
        <w:spacing w:after="156" w:afterLines="50"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附件3：工程质量保修书</w:t>
      </w:r>
    </w:p>
    <w:p w14:paraId="1B4C3C48">
      <w:pPr>
        <w:pageBreakBefore w:val="0"/>
        <w:overflowPunct/>
        <w:autoSpaceDE/>
        <w:autoSpaceDN/>
        <w:bidi w:val="0"/>
        <w:adjustRightInd w:val="0"/>
        <w:snapToGrid w:val="0"/>
        <w:spacing w:after="156" w:afterLines="50"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附件4：主要建设工程文件目录</w:t>
      </w:r>
    </w:p>
    <w:p w14:paraId="7018D43E">
      <w:pPr>
        <w:pageBreakBefore w:val="0"/>
        <w:overflowPunct/>
        <w:autoSpaceDE/>
        <w:autoSpaceDN/>
        <w:bidi w:val="0"/>
        <w:adjustRightInd w:val="0"/>
        <w:snapToGrid w:val="0"/>
        <w:spacing w:after="156" w:afterLines="50"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附件5：承包人主要管理人员表</w:t>
      </w:r>
    </w:p>
    <w:p w14:paraId="61B4AA8E">
      <w:pPr>
        <w:pageBreakBefore w:val="0"/>
        <w:overflowPunct/>
        <w:autoSpaceDE/>
        <w:autoSpaceDN/>
        <w:bidi w:val="0"/>
        <w:adjustRightInd w:val="0"/>
        <w:snapToGrid w:val="0"/>
        <w:spacing w:after="156" w:afterLines="50"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附件6：价格指数权重表</w:t>
      </w:r>
    </w:p>
    <w:p w14:paraId="69849C13">
      <w:pPr>
        <w:pageBreakBefore w:val="0"/>
        <w:overflowPunct/>
        <w:autoSpaceDE/>
        <w:autoSpaceDN/>
        <w:bidi w:val="0"/>
        <w:adjustRightInd w:val="0"/>
        <w:snapToGrid w:val="0"/>
        <w:spacing w:after="156" w:afterLines="50"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 xml:space="preserve">附件7: </w:t>
      </w:r>
      <w:bookmarkStart w:id="211" w:name="_Toc530563028"/>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工程建设项目廉政合同</w:t>
      </w:r>
      <w:bookmarkEnd w:id="211"/>
    </w:p>
    <w:p w14:paraId="7CCC32EE">
      <w:pPr>
        <w:pageBreakBefore w:val="0"/>
        <w:overflowPunct/>
        <w:autoSpaceDE/>
        <w:autoSpaceDN/>
        <w:bidi w:val="0"/>
        <w:adjustRightInd w:val="0"/>
        <w:snapToGrid w:val="0"/>
        <w:spacing w:after="156" w:afterLines="50" w:line="360" w:lineRule="auto"/>
        <w:ind w:firstLine="440" w:firstLineChars="200"/>
        <w:outlineLvl w:val="9"/>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p>
    <w:p w14:paraId="56D78533">
      <w:pPr>
        <w:pageBreakBefore w:val="0"/>
        <w:overflowPunct/>
        <w:autoSpaceDE/>
        <w:autoSpaceDN/>
        <w:bidi w:val="0"/>
        <w:adjustRightInd w:val="0"/>
        <w:snapToGrid w:val="0"/>
        <w:spacing w:after="156" w:afterLines="50" w:line="360" w:lineRule="auto"/>
        <w:ind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p w14:paraId="4D4D1E77">
      <w:pPr>
        <w:pageBreakBefore w:val="0"/>
        <w:overflowPunct/>
        <w:autoSpaceDE/>
        <w:autoSpaceDN/>
        <w:bidi w:val="0"/>
        <w:adjustRightInd w:val="0"/>
        <w:snapToGrid w:val="0"/>
        <w:spacing w:after="156" w:afterLines="50" w:line="360" w:lineRule="auto"/>
        <w:ind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p w14:paraId="5309CBD5">
      <w:pPr>
        <w:pageBreakBefore w:val="0"/>
        <w:overflowPunct/>
        <w:autoSpaceDE/>
        <w:autoSpaceDN/>
        <w:bidi w:val="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br w:type="page"/>
      </w:r>
    </w:p>
    <w:p w14:paraId="5E121202">
      <w:pPr>
        <w:keepNext/>
        <w:keepLines/>
        <w:pageBreakBefore w:val="0"/>
        <w:tabs>
          <w:tab w:val="left" w:pos="1134"/>
        </w:tabs>
        <w:wordWrap w:val="0"/>
        <w:overflowPunct/>
        <w:topLinePunct/>
        <w:autoSpaceDE/>
        <w:autoSpaceDN/>
        <w:bidi w:val="0"/>
        <w:adjustRightInd w:val="0"/>
        <w:snapToGrid w:val="0"/>
        <w:spacing w:after="156" w:afterLines="50" w:line="360" w:lineRule="auto"/>
        <w:jc w:val="center"/>
        <w:outlineLvl w:val="9"/>
        <w:rPr>
          <w:rFonts w:hint="eastAsia" w:ascii="宋体" w:hAnsi="宋体" w:eastAsia="宋体" w:cs="宋体"/>
          <w:b/>
          <w:caps w:val="0"/>
          <w:smallCaps w:val="0"/>
          <w:color w:val="000000" w:themeColor="text1"/>
          <w:spacing w:val="0"/>
          <w:sz w:val="28"/>
          <w:szCs w:val="28"/>
          <w:highlight w:val="none"/>
          <w14:textFill>
            <w14:solidFill>
              <w14:schemeClr w14:val="tx1"/>
            </w14:solidFill>
          </w14:textFill>
        </w:rPr>
      </w:pPr>
      <w:bookmarkStart w:id="212" w:name="_Toc23260"/>
      <w:bookmarkStart w:id="213" w:name="_Toc16274"/>
      <w:bookmarkStart w:id="214" w:name="_Toc1213"/>
      <w:r>
        <w:rPr>
          <w:rFonts w:hint="eastAsia" w:ascii="宋体" w:hAnsi="宋体" w:eastAsia="宋体" w:cs="宋体"/>
          <w:b/>
          <w:caps w:val="0"/>
          <w:smallCaps w:val="0"/>
          <w:color w:val="000000" w:themeColor="text1"/>
          <w:spacing w:val="0"/>
          <w:sz w:val="28"/>
          <w:szCs w:val="28"/>
          <w:highlight w:val="none"/>
          <w14:textFill>
            <w14:solidFill>
              <w14:schemeClr w14:val="tx1"/>
            </w14:solidFill>
          </w14:textFill>
        </w:rPr>
        <w:t>附件1《发包人要求》</w:t>
      </w:r>
      <w:bookmarkEnd w:id="212"/>
      <w:bookmarkEnd w:id="213"/>
      <w:bookmarkEnd w:id="214"/>
    </w:p>
    <w:p w14:paraId="03744F0F">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要求》应尽可能清晰准确，对于可以进行定量评估的工作，《发包人要求》不仅应明确规定其产能、功能、用途、质量、环境、安全，并且要规定偏离的范围和计算方法，以及检验、试验、试运行的具体要求。对于承包人负责提供的有关设备和服务，对发包人人员进行培训和提供一些消耗品等，在《发包人要求》中应一并明确规定。</w:t>
      </w:r>
    </w:p>
    <w:p w14:paraId="41F4FD62">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《发包人要求》通常包括但不限于以下内容：</w:t>
      </w:r>
    </w:p>
    <w:p w14:paraId="49C15CFE">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一、功能要求</w:t>
      </w:r>
    </w:p>
    <w:p w14:paraId="77D497F6">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（一）工程目的。</w:t>
      </w:r>
    </w:p>
    <w:p w14:paraId="6AB35630">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（二）工程规模。</w:t>
      </w:r>
    </w:p>
    <w:p w14:paraId="49692840">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（三）性能保证指标（性能保证表）。</w:t>
      </w:r>
    </w:p>
    <w:p w14:paraId="23F9FDB1">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（四）产能保证指标。</w:t>
      </w:r>
    </w:p>
    <w:p w14:paraId="6D5D2FAF">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二、工程范围</w:t>
      </w:r>
    </w:p>
    <w:p w14:paraId="5ED45B02">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（一）概述</w:t>
      </w:r>
    </w:p>
    <w:p w14:paraId="3ECF1744">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（二）包括的工作</w:t>
      </w:r>
    </w:p>
    <w:p w14:paraId="59FB2CB0">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 永久工程的设计、采购、施工范围。</w:t>
      </w:r>
    </w:p>
    <w:p w14:paraId="39C557FA">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 临时工程的设计与施工范围。</w:t>
      </w:r>
    </w:p>
    <w:p w14:paraId="227C4DF8">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3. 竣工验收工作范围。</w:t>
      </w:r>
    </w:p>
    <w:p w14:paraId="486D3882">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4. 技术服务工作范围。</w:t>
      </w:r>
    </w:p>
    <w:p w14:paraId="5824B343">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5. 培训工作范围。</w:t>
      </w:r>
    </w:p>
    <w:p w14:paraId="1F44E31B">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6. 保修工作范围。</w:t>
      </w:r>
    </w:p>
    <w:p w14:paraId="52B94785">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（三）工作界区</w:t>
      </w:r>
    </w:p>
    <w:p w14:paraId="14754851">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（四）发包人提供的现场条件</w:t>
      </w:r>
    </w:p>
    <w:p w14:paraId="79C667A6">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 施工用电。</w:t>
      </w:r>
    </w:p>
    <w:p w14:paraId="1F039680">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 施工用水。</w:t>
      </w:r>
    </w:p>
    <w:p w14:paraId="3DA7D835">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3. 施工排水。</w:t>
      </w:r>
    </w:p>
    <w:p w14:paraId="6A643726">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4.施工道路。</w:t>
      </w:r>
    </w:p>
    <w:p w14:paraId="3CDBBE16">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（五）发包人提供的技术文件</w:t>
      </w:r>
    </w:p>
    <w:p w14:paraId="418893E9">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除另有批准外，承包人的工作需要遵照发包人的下列技术文件</w:t>
      </w:r>
      <w:r>
        <w:rPr>
          <w:rFonts w:hint="eastAsia" w:ascii="宋体" w:hAnsi="宋体" w:cs="宋体"/>
          <w:caps w:val="0"/>
          <w:smallCaps w:val="0"/>
          <w:color w:val="000000" w:themeColor="text1"/>
          <w:spacing w:val="0"/>
          <w:sz w:val="22"/>
          <w:szCs w:val="22"/>
          <w:highlight w:val="none"/>
          <w:lang w:eastAsia="zh-CN"/>
          <w14:textFill>
            <w14:solidFill>
              <w14:schemeClr w14:val="tx1"/>
            </w14:solidFill>
          </w14:textFill>
        </w:rPr>
        <w:t>：</w:t>
      </w:r>
    </w:p>
    <w:p w14:paraId="0B1859AA">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1. 发包人需求任务书。</w:t>
      </w:r>
    </w:p>
    <w:p w14:paraId="5709DEAB">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2. 发包人已完成的设计文件。</w:t>
      </w:r>
    </w:p>
    <w:p w14:paraId="30EAF07F">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三、工艺安排或要求（如有）</w:t>
      </w:r>
    </w:p>
    <w:p w14:paraId="62EA2DF5">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四、时间要求</w:t>
      </w:r>
    </w:p>
    <w:p w14:paraId="503C78B2">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（一）开始工作时间。</w:t>
      </w:r>
    </w:p>
    <w:p w14:paraId="58C68D35">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（二）设计完成时间。</w:t>
      </w:r>
    </w:p>
    <w:p w14:paraId="7A00613D">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（三）进度计划。</w:t>
      </w:r>
    </w:p>
    <w:p w14:paraId="1D65A4CE">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（四）竣工时间。</w:t>
      </w:r>
    </w:p>
    <w:p w14:paraId="019C4800">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（五）缺陷责任期。</w:t>
      </w:r>
    </w:p>
    <w:p w14:paraId="42F40C9F">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（六）其他时间要求。</w:t>
      </w:r>
    </w:p>
    <w:p w14:paraId="10976CE8">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五、技术要求</w:t>
      </w:r>
    </w:p>
    <w:p w14:paraId="52A4D0B2">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（一）设计阶段和设计任务。</w:t>
      </w:r>
    </w:p>
    <w:p w14:paraId="27EFE213">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（二）设计标准和规范。</w:t>
      </w:r>
    </w:p>
    <w:p w14:paraId="6498A3B0">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（三）技术标准和要求。</w:t>
      </w:r>
    </w:p>
    <w:p w14:paraId="2ED37AB0">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（四）质量标准。</w:t>
      </w:r>
    </w:p>
    <w:p w14:paraId="242229C9">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（五）设计、施工和设备监造、试验（如有）。</w:t>
      </w:r>
    </w:p>
    <w:p w14:paraId="0F7E27A7">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（六）样品。</w:t>
      </w:r>
    </w:p>
    <w:p w14:paraId="44E8CADA">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（七）发包人提供的其他条件，如发包人或其委托的第三人提供的设计、工艺包、用于试验检验的工器具等，以及据此对承包人提出的予以配套的要求。</w:t>
      </w:r>
    </w:p>
    <w:p w14:paraId="36EB1063">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六、竣工试验</w:t>
      </w:r>
    </w:p>
    <w:p w14:paraId="79DC35F0">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（一）第一阶段，如对单车试验等的要求，包括试验前准备。</w:t>
      </w:r>
    </w:p>
    <w:p w14:paraId="1B25326C">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（二）第二阶段，如对联动试车、投料试车等的要求，包括人员、设备、材料、燃料、电力、消耗品、工具等必要条件。</w:t>
      </w:r>
    </w:p>
    <w:p w14:paraId="5F7C2195">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（三）第三阶段，如对性能测试及其他竣工试验的要求，包括产能指标、产品质量标准、运营指标、环保指标等。</w:t>
      </w:r>
    </w:p>
    <w:p w14:paraId="7195D907">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七、竣工验收</w:t>
      </w:r>
    </w:p>
    <w:p w14:paraId="08922CAA">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八、竣工后试验（如有）</w:t>
      </w:r>
    </w:p>
    <w:p w14:paraId="77BF2DBD">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九、文件要求</w:t>
      </w:r>
    </w:p>
    <w:p w14:paraId="7145605B">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（一）设计文件，及其相关审批、核准、备案要求。</w:t>
      </w:r>
    </w:p>
    <w:p w14:paraId="449875F4">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（二）沟通计划。</w:t>
      </w:r>
    </w:p>
    <w:p w14:paraId="41567382">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（三）风险管理计划。</w:t>
      </w:r>
    </w:p>
    <w:p w14:paraId="2542549A">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（四）竣工文件和工程的其他记录。</w:t>
      </w:r>
    </w:p>
    <w:p w14:paraId="4480335C">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（五）操作和维修手册。</w:t>
      </w:r>
    </w:p>
    <w:p w14:paraId="5C32C821">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（六）其他承包人文件。</w:t>
      </w:r>
    </w:p>
    <w:p w14:paraId="797ED513">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十、工程项目管理规定</w:t>
      </w:r>
    </w:p>
    <w:p w14:paraId="6CEACA84">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（一）质量。</w:t>
      </w:r>
    </w:p>
    <w:p w14:paraId="00E0DF58">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（二）进度，包括里程碑进度计划（如果有）。</w:t>
      </w:r>
    </w:p>
    <w:p w14:paraId="274447E2">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（三）支付。</w:t>
      </w:r>
    </w:p>
    <w:p w14:paraId="2A30CC6B">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（四）HSE（健康、安全与环境管理体系）。</w:t>
      </w:r>
    </w:p>
    <w:p w14:paraId="1E3F5D73">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（五）沟通。</w:t>
      </w:r>
    </w:p>
    <w:p w14:paraId="73EF43DD">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（六）变更。</w:t>
      </w:r>
    </w:p>
    <w:p w14:paraId="321AF3BD">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十一、其他要求</w:t>
      </w:r>
    </w:p>
    <w:p w14:paraId="3D4B2C68">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（一）对承包人的主要人员资格要求。</w:t>
      </w:r>
    </w:p>
    <w:p w14:paraId="706B687B">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（二）相关审批、核准和备案手续的办理。</w:t>
      </w:r>
    </w:p>
    <w:p w14:paraId="0273C960">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（三）对项目业主人员的操作培训。</w:t>
      </w:r>
    </w:p>
    <w:p w14:paraId="7E9A0085">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（四）分包。</w:t>
      </w:r>
    </w:p>
    <w:p w14:paraId="342659F2">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（五）设备供应商。</w:t>
      </w:r>
    </w:p>
    <w:p w14:paraId="5B3BB267">
      <w:pPr>
        <w:keepNext w:val="0"/>
        <w:keepLines w:val="0"/>
        <w:pageBreakBefore w:val="0"/>
        <w:widowControl/>
        <w:kinsoku/>
        <w:wordWrap w:val="0"/>
        <w:overflowPunct/>
        <w:topLine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（六）缺陷责任期的服务要求。</w:t>
      </w:r>
    </w:p>
    <w:p w14:paraId="69A00D39">
      <w:pPr>
        <w:pageBreakBefore w:val="0"/>
        <w:overflowPunct/>
        <w:autoSpaceDE/>
        <w:autoSpaceDN/>
        <w:bidi w:val="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p w14:paraId="56265C54">
      <w:pPr>
        <w:pageBreakBefore w:val="0"/>
        <w:overflowPunct/>
        <w:autoSpaceDE/>
        <w:autoSpaceDN/>
        <w:bidi w:val="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p w14:paraId="503CFA90">
      <w:pPr>
        <w:keepNext/>
        <w:keepLines/>
        <w:pageBreakBefore w:val="0"/>
        <w:tabs>
          <w:tab w:val="left" w:pos="1134"/>
        </w:tabs>
        <w:wordWrap w:val="0"/>
        <w:overflowPunct/>
        <w:topLinePunct/>
        <w:autoSpaceDE/>
        <w:autoSpaceDN/>
        <w:bidi w:val="0"/>
        <w:adjustRightInd w:val="0"/>
        <w:snapToGrid w:val="0"/>
        <w:spacing w:after="156" w:afterLines="50" w:line="360" w:lineRule="auto"/>
        <w:jc w:val="center"/>
        <w:outlineLvl w:val="9"/>
        <w:rPr>
          <w:rFonts w:hint="eastAsia" w:ascii="宋体" w:hAnsi="宋体" w:eastAsia="宋体" w:cs="宋体"/>
          <w:b/>
          <w:caps w:val="0"/>
          <w:smallCaps w:val="0"/>
          <w:color w:val="000000" w:themeColor="text1"/>
          <w:spacing w:val="0"/>
          <w:sz w:val="28"/>
          <w:szCs w:val="28"/>
          <w:highlight w:val="none"/>
          <w14:textFill>
            <w14:solidFill>
              <w14:schemeClr w14:val="tx1"/>
            </w14:solidFill>
          </w14:textFill>
        </w:rPr>
      </w:pPr>
      <w:r>
        <w:rPr>
          <w:rFonts w:hint="eastAsia" w:ascii="宋体" w:hAnsi="宋体" w:eastAsia="宋体" w:cs="宋体"/>
          <w:b/>
          <w:caps w:val="0"/>
          <w:smallCaps w:val="0"/>
          <w:color w:val="000000" w:themeColor="text1"/>
          <w:spacing w:val="0"/>
          <w:sz w:val="28"/>
          <w:szCs w:val="28"/>
          <w:highlight w:val="none"/>
          <w14:textFill>
            <w14:solidFill>
              <w14:schemeClr w14:val="tx1"/>
            </w14:solidFill>
          </w14:textFill>
        </w:rPr>
        <w:br w:type="page"/>
      </w:r>
      <w:bookmarkStart w:id="215" w:name="_Toc15006"/>
      <w:bookmarkStart w:id="216" w:name="_Toc6295"/>
      <w:bookmarkStart w:id="217" w:name="_Toc1421"/>
      <w:r>
        <w:rPr>
          <w:rFonts w:hint="eastAsia" w:ascii="宋体" w:hAnsi="宋体" w:eastAsia="宋体" w:cs="宋体"/>
          <w:b/>
          <w:caps w:val="0"/>
          <w:smallCaps w:val="0"/>
          <w:color w:val="000000" w:themeColor="text1"/>
          <w:spacing w:val="0"/>
          <w:sz w:val="28"/>
          <w:szCs w:val="28"/>
          <w:highlight w:val="none"/>
          <w14:textFill>
            <w14:solidFill>
              <w14:schemeClr w14:val="tx1"/>
            </w14:solidFill>
          </w14:textFill>
        </w:rPr>
        <w:t>附件2 发包人供应材料设备一览表</w:t>
      </w:r>
      <w:bookmarkEnd w:id="215"/>
      <w:bookmarkEnd w:id="216"/>
      <w:bookmarkEnd w:id="217"/>
    </w:p>
    <w:tbl>
      <w:tblPr>
        <w:tblStyle w:val="36"/>
        <w:tblW w:w="91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52"/>
        <w:gridCol w:w="1165"/>
        <w:gridCol w:w="1126"/>
        <w:gridCol w:w="567"/>
        <w:gridCol w:w="686"/>
        <w:gridCol w:w="992"/>
        <w:gridCol w:w="1134"/>
        <w:gridCol w:w="1134"/>
        <w:gridCol w:w="1134"/>
        <w:gridCol w:w="709"/>
      </w:tblGrid>
      <w:tr w14:paraId="57328F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52" w:type="dxa"/>
            <w:tcBorders>
              <w:top w:val="single" w:color="auto" w:sz="12" w:space="0"/>
              <w:bottom w:val="double" w:color="auto" w:sz="6" w:space="0"/>
            </w:tcBorders>
            <w:vAlign w:val="center"/>
          </w:tcPr>
          <w:p w14:paraId="5154A5EA">
            <w:pPr>
              <w:keepNext w:val="0"/>
              <w:keepLines w:val="0"/>
              <w:pageBreakBefore w:val="0"/>
              <w:suppressLineNumbers w:val="0"/>
              <w:overflowPunct/>
              <w:autoSpaceDE/>
              <w:autoSpaceDN/>
              <w:bidi w:val="0"/>
              <w:adjustRightInd w:val="0"/>
              <w:snapToGrid w:val="0"/>
              <w:spacing w:before="0" w:beforeAutospacing="0" w:after="0" w:afterAutospacing="0"/>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序号</w:t>
            </w:r>
          </w:p>
        </w:tc>
        <w:tc>
          <w:tcPr>
            <w:tcW w:w="1165" w:type="dxa"/>
            <w:tcBorders>
              <w:top w:val="single" w:color="auto" w:sz="12" w:space="0"/>
              <w:bottom w:val="double" w:color="auto" w:sz="6" w:space="0"/>
            </w:tcBorders>
            <w:vAlign w:val="center"/>
          </w:tcPr>
          <w:p w14:paraId="66D7AF34">
            <w:pPr>
              <w:keepNext w:val="0"/>
              <w:keepLines w:val="0"/>
              <w:pageBreakBefore w:val="0"/>
              <w:suppressLineNumbers w:val="0"/>
              <w:overflowPunct/>
              <w:autoSpaceDE/>
              <w:autoSpaceDN/>
              <w:bidi w:val="0"/>
              <w:adjustRightInd w:val="0"/>
              <w:snapToGrid w:val="0"/>
              <w:spacing w:before="0" w:beforeAutospacing="0" w:after="0" w:afterAutospacing="0"/>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材料、设备品种</w:t>
            </w:r>
          </w:p>
        </w:tc>
        <w:tc>
          <w:tcPr>
            <w:tcW w:w="1126" w:type="dxa"/>
            <w:tcBorders>
              <w:top w:val="single" w:color="auto" w:sz="12" w:space="0"/>
              <w:bottom w:val="double" w:color="auto" w:sz="6" w:space="0"/>
            </w:tcBorders>
            <w:vAlign w:val="center"/>
          </w:tcPr>
          <w:p w14:paraId="67F2CABD">
            <w:pPr>
              <w:keepNext w:val="0"/>
              <w:keepLines w:val="0"/>
              <w:pageBreakBefore w:val="0"/>
              <w:suppressLineNumbers w:val="0"/>
              <w:overflowPunct/>
              <w:autoSpaceDE/>
              <w:autoSpaceDN/>
              <w:bidi w:val="0"/>
              <w:adjustRightInd w:val="0"/>
              <w:snapToGrid w:val="0"/>
              <w:spacing w:before="0" w:beforeAutospacing="0" w:after="0" w:afterAutospacing="0"/>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规格型号</w:t>
            </w:r>
          </w:p>
        </w:tc>
        <w:tc>
          <w:tcPr>
            <w:tcW w:w="567" w:type="dxa"/>
            <w:tcBorders>
              <w:top w:val="single" w:color="auto" w:sz="12" w:space="0"/>
              <w:bottom w:val="double" w:color="auto" w:sz="6" w:space="0"/>
            </w:tcBorders>
            <w:vAlign w:val="center"/>
          </w:tcPr>
          <w:p w14:paraId="24CE0FDD">
            <w:pPr>
              <w:keepNext w:val="0"/>
              <w:keepLines w:val="0"/>
              <w:pageBreakBefore w:val="0"/>
              <w:suppressLineNumbers w:val="0"/>
              <w:overflowPunct/>
              <w:autoSpaceDE/>
              <w:autoSpaceDN/>
              <w:bidi w:val="0"/>
              <w:adjustRightInd w:val="0"/>
              <w:snapToGrid w:val="0"/>
              <w:spacing w:before="0" w:beforeAutospacing="0" w:after="0" w:afterAutospacing="0"/>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单位</w:t>
            </w:r>
          </w:p>
        </w:tc>
        <w:tc>
          <w:tcPr>
            <w:tcW w:w="686" w:type="dxa"/>
            <w:tcBorders>
              <w:top w:val="single" w:color="auto" w:sz="12" w:space="0"/>
              <w:bottom w:val="double" w:color="auto" w:sz="6" w:space="0"/>
            </w:tcBorders>
            <w:vAlign w:val="center"/>
          </w:tcPr>
          <w:p w14:paraId="47680D07">
            <w:pPr>
              <w:keepNext w:val="0"/>
              <w:keepLines w:val="0"/>
              <w:pageBreakBefore w:val="0"/>
              <w:suppressLineNumbers w:val="0"/>
              <w:overflowPunct/>
              <w:autoSpaceDE/>
              <w:autoSpaceDN/>
              <w:bidi w:val="0"/>
              <w:adjustRightInd w:val="0"/>
              <w:snapToGrid w:val="0"/>
              <w:spacing w:before="0" w:beforeAutospacing="0" w:after="0" w:afterAutospacing="0"/>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数量</w:t>
            </w:r>
          </w:p>
        </w:tc>
        <w:tc>
          <w:tcPr>
            <w:tcW w:w="992" w:type="dxa"/>
            <w:tcBorders>
              <w:top w:val="single" w:color="auto" w:sz="12" w:space="0"/>
              <w:bottom w:val="double" w:color="auto" w:sz="6" w:space="0"/>
            </w:tcBorders>
            <w:vAlign w:val="center"/>
          </w:tcPr>
          <w:p w14:paraId="631CF728">
            <w:pPr>
              <w:keepNext w:val="0"/>
              <w:keepLines w:val="0"/>
              <w:pageBreakBefore w:val="0"/>
              <w:suppressLineNumbers w:val="0"/>
              <w:overflowPunct/>
              <w:autoSpaceDE/>
              <w:autoSpaceDN/>
              <w:bidi w:val="0"/>
              <w:adjustRightInd w:val="0"/>
              <w:snapToGrid w:val="0"/>
              <w:spacing w:before="0" w:beforeAutospacing="0" w:after="0" w:afterAutospacing="0"/>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单价（元）</w:t>
            </w:r>
          </w:p>
        </w:tc>
        <w:tc>
          <w:tcPr>
            <w:tcW w:w="1134" w:type="dxa"/>
            <w:tcBorders>
              <w:top w:val="single" w:color="auto" w:sz="12" w:space="0"/>
              <w:bottom w:val="double" w:color="auto" w:sz="6" w:space="0"/>
            </w:tcBorders>
            <w:vAlign w:val="center"/>
          </w:tcPr>
          <w:p w14:paraId="52925F53">
            <w:pPr>
              <w:keepNext w:val="0"/>
              <w:keepLines w:val="0"/>
              <w:pageBreakBefore w:val="0"/>
              <w:suppressLineNumbers w:val="0"/>
              <w:overflowPunct/>
              <w:autoSpaceDE/>
              <w:autoSpaceDN/>
              <w:bidi w:val="0"/>
              <w:adjustRightInd w:val="0"/>
              <w:snapToGrid w:val="0"/>
              <w:spacing w:before="0" w:beforeAutospacing="0" w:after="0" w:afterAutospacing="0"/>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质量等级</w:t>
            </w:r>
          </w:p>
        </w:tc>
        <w:tc>
          <w:tcPr>
            <w:tcW w:w="1134" w:type="dxa"/>
            <w:tcBorders>
              <w:top w:val="single" w:color="auto" w:sz="12" w:space="0"/>
              <w:bottom w:val="double" w:color="auto" w:sz="6" w:space="0"/>
            </w:tcBorders>
            <w:vAlign w:val="center"/>
          </w:tcPr>
          <w:p w14:paraId="5F6B766F">
            <w:pPr>
              <w:keepNext w:val="0"/>
              <w:keepLines w:val="0"/>
              <w:pageBreakBefore w:val="0"/>
              <w:suppressLineNumbers w:val="0"/>
              <w:overflowPunct/>
              <w:autoSpaceDE/>
              <w:autoSpaceDN/>
              <w:bidi w:val="0"/>
              <w:adjustRightInd w:val="0"/>
              <w:snapToGrid w:val="0"/>
              <w:spacing w:before="0" w:beforeAutospacing="0" w:after="0" w:afterAutospacing="0"/>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供应时间</w:t>
            </w:r>
          </w:p>
        </w:tc>
        <w:tc>
          <w:tcPr>
            <w:tcW w:w="1134" w:type="dxa"/>
            <w:tcBorders>
              <w:top w:val="single" w:color="auto" w:sz="12" w:space="0"/>
              <w:bottom w:val="double" w:color="auto" w:sz="6" w:space="0"/>
            </w:tcBorders>
            <w:vAlign w:val="center"/>
          </w:tcPr>
          <w:p w14:paraId="16B9A367">
            <w:pPr>
              <w:keepNext w:val="0"/>
              <w:keepLines w:val="0"/>
              <w:pageBreakBefore w:val="0"/>
              <w:suppressLineNumbers w:val="0"/>
              <w:overflowPunct/>
              <w:autoSpaceDE/>
              <w:autoSpaceDN/>
              <w:bidi w:val="0"/>
              <w:adjustRightInd w:val="0"/>
              <w:snapToGrid w:val="0"/>
              <w:spacing w:before="0" w:beforeAutospacing="0" w:after="0" w:afterAutospacing="0"/>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送达地点</w:t>
            </w:r>
          </w:p>
        </w:tc>
        <w:tc>
          <w:tcPr>
            <w:tcW w:w="709" w:type="dxa"/>
            <w:tcBorders>
              <w:top w:val="single" w:color="auto" w:sz="12" w:space="0"/>
              <w:bottom w:val="double" w:color="auto" w:sz="6" w:space="0"/>
            </w:tcBorders>
            <w:vAlign w:val="center"/>
          </w:tcPr>
          <w:p w14:paraId="00C7C825">
            <w:pPr>
              <w:keepNext w:val="0"/>
              <w:keepLines w:val="0"/>
              <w:pageBreakBefore w:val="0"/>
              <w:suppressLineNumbers w:val="0"/>
              <w:overflowPunct/>
              <w:autoSpaceDE/>
              <w:autoSpaceDN/>
              <w:bidi w:val="0"/>
              <w:adjustRightInd w:val="0"/>
              <w:snapToGrid w:val="0"/>
              <w:spacing w:before="0" w:beforeAutospacing="0" w:after="0" w:afterAutospacing="0"/>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备注</w:t>
            </w:r>
          </w:p>
        </w:tc>
      </w:tr>
      <w:tr w14:paraId="4EFFA5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double" w:color="auto" w:sz="6" w:space="0"/>
              <w:bottom w:val="single" w:color="auto" w:sz="6" w:space="0"/>
            </w:tcBorders>
            <w:vAlign w:val="center"/>
          </w:tcPr>
          <w:p w14:paraId="763BC8AA">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65" w:type="dxa"/>
            <w:tcBorders>
              <w:top w:val="double" w:color="auto" w:sz="6" w:space="0"/>
              <w:bottom w:val="single" w:color="auto" w:sz="6" w:space="0"/>
            </w:tcBorders>
            <w:vAlign w:val="center"/>
          </w:tcPr>
          <w:p w14:paraId="081D179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26" w:type="dxa"/>
            <w:tcBorders>
              <w:top w:val="double" w:color="auto" w:sz="6" w:space="0"/>
              <w:bottom w:val="single" w:color="auto" w:sz="6" w:space="0"/>
            </w:tcBorders>
            <w:vAlign w:val="center"/>
          </w:tcPr>
          <w:p w14:paraId="2736BD07">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567" w:type="dxa"/>
            <w:tcBorders>
              <w:top w:val="double" w:color="auto" w:sz="6" w:space="0"/>
              <w:bottom w:val="single" w:color="auto" w:sz="6" w:space="0"/>
            </w:tcBorders>
            <w:vAlign w:val="center"/>
          </w:tcPr>
          <w:p w14:paraId="65179CCC">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686" w:type="dxa"/>
            <w:tcBorders>
              <w:top w:val="double" w:color="auto" w:sz="6" w:space="0"/>
              <w:bottom w:val="single" w:color="auto" w:sz="6" w:space="0"/>
            </w:tcBorders>
            <w:vAlign w:val="center"/>
          </w:tcPr>
          <w:p w14:paraId="799D9829">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992" w:type="dxa"/>
            <w:tcBorders>
              <w:top w:val="double" w:color="auto" w:sz="6" w:space="0"/>
              <w:bottom w:val="single" w:color="auto" w:sz="6" w:space="0"/>
            </w:tcBorders>
            <w:vAlign w:val="top"/>
          </w:tcPr>
          <w:p w14:paraId="5604E8DA">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tcBorders>
              <w:top w:val="double" w:color="auto" w:sz="6" w:space="0"/>
              <w:bottom w:val="single" w:color="auto" w:sz="6" w:space="0"/>
            </w:tcBorders>
            <w:vAlign w:val="center"/>
          </w:tcPr>
          <w:p w14:paraId="1E9EB3A5">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tcBorders>
              <w:top w:val="double" w:color="auto" w:sz="6" w:space="0"/>
              <w:bottom w:val="single" w:color="auto" w:sz="6" w:space="0"/>
            </w:tcBorders>
            <w:vAlign w:val="center"/>
          </w:tcPr>
          <w:p w14:paraId="28AB7A71">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tcBorders>
              <w:top w:val="double" w:color="auto" w:sz="6" w:space="0"/>
              <w:bottom w:val="single" w:color="auto" w:sz="6" w:space="0"/>
            </w:tcBorders>
            <w:vAlign w:val="center"/>
          </w:tcPr>
          <w:p w14:paraId="6EAD0CCE">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709" w:type="dxa"/>
            <w:tcBorders>
              <w:top w:val="double" w:color="auto" w:sz="6" w:space="0"/>
              <w:bottom w:val="single" w:color="auto" w:sz="6" w:space="0"/>
            </w:tcBorders>
            <w:vAlign w:val="center"/>
          </w:tcPr>
          <w:p w14:paraId="7E4CAAFC">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r>
      <w:tr w14:paraId="4A5B03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nil"/>
            </w:tcBorders>
            <w:vAlign w:val="center"/>
          </w:tcPr>
          <w:p w14:paraId="722F0A3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65" w:type="dxa"/>
            <w:tcBorders>
              <w:top w:val="nil"/>
            </w:tcBorders>
            <w:vAlign w:val="center"/>
          </w:tcPr>
          <w:p w14:paraId="5D533AA1">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26" w:type="dxa"/>
            <w:tcBorders>
              <w:top w:val="nil"/>
            </w:tcBorders>
            <w:vAlign w:val="center"/>
          </w:tcPr>
          <w:p w14:paraId="21CB706C">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567" w:type="dxa"/>
            <w:tcBorders>
              <w:top w:val="nil"/>
            </w:tcBorders>
            <w:vAlign w:val="center"/>
          </w:tcPr>
          <w:p w14:paraId="309286F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686" w:type="dxa"/>
            <w:tcBorders>
              <w:top w:val="nil"/>
            </w:tcBorders>
            <w:vAlign w:val="center"/>
          </w:tcPr>
          <w:p w14:paraId="375953A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992" w:type="dxa"/>
            <w:tcBorders>
              <w:top w:val="nil"/>
            </w:tcBorders>
            <w:vAlign w:val="top"/>
          </w:tcPr>
          <w:p w14:paraId="30372221">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tcBorders>
              <w:top w:val="nil"/>
            </w:tcBorders>
            <w:vAlign w:val="center"/>
          </w:tcPr>
          <w:p w14:paraId="1FFFFD1D">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tcBorders>
              <w:top w:val="nil"/>
            </w:tcBorders>
            <w:vAlign w:val="center"/>
          </w:tcPr>
          <w:p w14:paraId="3D766BDD">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tcBorders>
              <w:top w:val="nil"/>
            </w:tcBorders>
            <w:vAlign w:val="center"/>
          </w:tcPr>
          <w:p w14:paraId="7F7F98BC">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709" w:type="dxa"/>
            <w:tcBorders>
              <w:top w:val="nil"/>
            </w:tcBorders>
            <w:vAlign w:val="center"/>
          </w:tcPr>
          <w:p w14:paraId="0FBA14BA">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r>
      <w:tr w14:paraId="26B2E6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205B0118">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65" w:type="dxa"/>
            <w:vAlign w:val="center"/>
          </w:tcPr>
          <w:p w14:paraId="0430549D">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26" w:type="dxa"/>
            <w:vAlign w:val="center"/>
          </w:tcPr>
          <w:p w14:paraId="1966A7B4">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567" w:type="dxa"/>
            <w:vAlign w:val="center"/>
          </w:tcPr>
          <w:p w14:paraId="6CED5D30">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686" w:type="dxa"/>
            <w:vAlign w:val="center"/>
          </w:tcPr>
          <w:p w14:paraId="67E72DEC">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992" w:type="dxa"/>
            <w:vAlign w:val="top"/>
          </w:tcPr>
          <w:p w14:paraId="27F4B98F">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719F6DB4">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3979F5C8">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056FDB66">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709" w:type="dxa"/>
            <w:vAlign w:val="center"/>
          </w:tcPr>
          <w:p w14:paraId="1B726DDE">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r>
      <w:tr w14:paraId="472032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0C49CE37">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65" w:type="dxa"/>
            <w:vAlign w:val="center"/>
          </w:tcPr>
          <w:p w14:paraId="457270F0">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26" w:type="dxa"/>
            <w:vAlign w:val="center"/>
          </w:tcPr>
          <w:p w14:paraId="6FD352E8">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567" w:type="dxa"/>
            <w:vAlign w:val="center"/>
          </w:tcPr>
          <w:p w14:paraId="72E01521">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686" w:type="dxa"/>
            <w:vAlign w:val="center"/>
          </w:tcPr>
          <w:p w14:paraId="6E06FA2A">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992" w:type="dxa"/>
            <w:vAlign w:val="top"/>
          </w:tcPr>
          <w:p w14:paraId="1726DEA5">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44CE8608">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2393F276">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4927A7F5">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709" w:type="dxa"/>
            <w:vAlign w:val="center"/>
          </w:tcPr>
          <w:p w14:paraId="34BB3CCD">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r>
      <w:tr w14:paraId="7D1086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6A99F123">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65" w:type="dxa"/>
            <w:vAlign w:val="center"/>
          </w:tcPr>
          <w:p w14:paraId="4A7D4D33">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26" w:type="dxa"/>
            <w:vAlign w:val="center"/>
          </w:tcPr>
          <w:p w14:paraId="027DF86C">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567" w:type="dxa"/>
            <w:vAlign w:val="center"/>
          </w:tcPr>
          <w:p w14:paraId="7A689819">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686" w:type="dxa"/>
            <w:vAlign w:val="center"/>
          </w:tcPr>
          <w:p w14:paraId="0E6CBB5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992" w:type="dxa"/>
            <w:vAlign w:val="top"/>
          </w:tcPr>
          <w:p w14:paraId="20C31D1A">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03C2C689">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534FA6F9">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0A6129AD">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709" w:type="dxa"/>
            <w:vAlign w:val="center"/>
          </w:tcPr>
          <w:p w14:paraId="6661ECFF">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r>
      <w:tr w14:paraId="108A8C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6314DB3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65" w:type="dxa"/>
            <w:vAlign w:val="center"/>
          </w:tcPr>
          <w:p w14:paraId="6B20EF46">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26" w:type="dxa"/>
            <w:vAlign w:val="center"/>
          </w:tcPr>
          <w:p w14:paraId="257661A5">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567" w:type="dxa"/>
            <w:vAlign w:val="center"/>
          </w:tcPr>
          <w:p w14:paraId="4601FC85">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686" w:type="dxa"/>
            <w:vAlign w:val="center"/>
          </w:tcPr>
          <w:p w14:paraId="2FD8D460">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992" w:type="dxa"/>
            <w:vAlign w:val="top"/>
          </w:tcPr>
          <w:p w14:paraId="1508D966">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3DD1F678">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227F9A76">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61FC6064">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709" w:type="dxa"/>
            <w:vAlign w:val="center"/>
          </w:tcPr>
          <w:p w14:paraId="3EC6156A">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r>
      <w:tr w14:paraId="442816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1C9CE409">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65" w:type="dxa"/>
            <w:vAlign w:val="center"/>
          </w:tcPr>
          <w:p w14:paraId="48859D26">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26" w:type="dxa"/>
            <w:vAlign w:val="center"/>
          </w:tcPr>
          <w:p w14:paraId="432EF28E">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567" w:type="dxa"/>
            <w:vAlign w:val="center"/>
          </w:tcPr>
          <w:p w14:paraId="4F7DB360">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686" w:type="dxa"/>
            <w:vAlign w:val="center"/>
          </w:tcPr>
          <w:p w14:paraId="4CB365B9">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992" w:type="dxa"/>
            <w:vAlign w:val="top"/>
          </w:tcPr>
          <w:p w14:paraId="55654352">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3475EAB8">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3598F0C0">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369DCB5E">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709" w:type="dxa"/>
            <w:vAlign w:val="center"/>
          </w:tcPr>
          <w:p w14:paraId="559D4C80">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r>
      <w:tr w14:paraId="4A827A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62FB1C72">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65" w:type="dxa"/>
            <w:vAlign w:val="center"/>
          </w:tcPr>
          <w:p w14:paraId="645722A1">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26" w:type="dxa"/>
            <w:vAlign w:val="center"/>
          </w:tcPr>
          <w:p w14:paraId="11CB3C37">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567" w:type="dxa"/>
            <w:vAlign w:val="center"/>
          </w:tcPr>
          <w:p w14:paraId="05CFC765">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686" w:type="dxa"/>
            <w:vAlign w:val="center"/>
          </w:tcPr>
          <w:p w14:paraId="5E90DE14">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992" w:type="dxa"/>
            <w:vAlign w:val="top"/>
          </w:tcPr>
          <w:p w14:paraId="6E9C7DF2">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5C3A9F76">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4962D033">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6D579862">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709" w:type="dxa"/>
            <w:vAlign w:val="center"/>
          </w:tcPr>
          <w:p w14:paraId="60BD0EA4">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r>
      <w:tr w14:paraId="43E756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45553052">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65" w:type="dxa"/>
            <w:vAlign w:val="center"/>
          </w:tcPr>
          <w:p w14:paraId="61E3C1C4">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26" w:type="dxa"/>
            <w:vAlign w:val="center"/>
          </w:tcPr>
          <w:p w14:paraId="3B3C07C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567" w:type="dxa"/>
            <w:vAlign w:val="center"/>
          </w:tcPr>
          <w:p w14:paraId="6A172140">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686" w:type="dxa"/>
            <w:vAlign w:val="center"/>
          </w:tcPr>
          <w:p w14:paraId="2F3726D2">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992" w:type="dxa"/>
            <w:vAlign w:val="top"/>
          </w:tcPr>
          <w:p w14:paraId="3CC6AB5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6CEBF226">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76C33471">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7EE31655">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709" w:type="dxa"/>
            <w:vAlign w:val="center"/>
          </w:tcPr>
          <w:p w14:paraId="032876E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r>
      <w:tr w14:paraId="1FCD41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4EC25998">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65" w:type="dxa"/>
            <w:vAlign w:val="center"/>
          </w:tcPr>
          <w:p w14:paraId="13AD58C5">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26" w:type="dxa"/>
            <w:vAlign w:val="center"/>
          </w:tcPr>
          <w:p w14:paraId="7D4D85B9">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567" w:type="dxa"/>
            <w:vAlign w:val="center"/>
          </w:tcPr>
          <w:p w14:paraId="7511E6BA">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686" w:type="dxa"/>
            <w:vAlign w:val="center"/>
          </w:tcPr>
          <w:p w14:paraId="005513BF">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992" w:type="dxa"/>
            <w:vAlign w:val="top"/>
          </w:tcPr>
          <w:p w14:paraId="68D59CD6">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25FC97C2">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20E52A4A">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3B844049">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709" w:type="dxa"/>
            <w:vAlign w:val="center"/>
          </w:tcPr>
          <w:p w14:paraId="4F14FC32">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r>
      <w:tr w14:paraId="75CB3E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50177CC2">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65" w:type="dxa"/>
            <w:vAlign w:val="center"/>
          </w:tcPr>
          <w:p w14:paraId="1122FF76">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26" w:type="dxa"/>
            <w:vAlign w:val="center"/>
          </w:tcPr>
          <w:p w14:paraId="4F134D2A">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567" w:type="dxa"/>
            <w:vAlign w:val="center"/>
          </w:tcPr>
          <w:p w14:paraId="6715F68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686" w:type="dxa"/>
            <w:vAlign w:val="center"/>
          </w:tcPr>
          <w:p w14:paraId="7E8EC640">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992" w:type="dxa"/>
            <w:vAlign w:val="top"/>
          </w:tcPr>
          <w:p w14:paraId="5DEE72FE">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3B6A48C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796A0E43">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42B4E1F8">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709" w:type="dxa"/>
            <w:vAlign w:val="center"/>
          </w:tcPr>
          <w:p w14:paraId="4BCA3B93">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r>
      <w:tr w14:paraId="31046E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5CCCBBD6">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65" w:type="dxa"/>
            <w:vAlign w:val="center"/>
          </w:tcPr>
          <w:p w14:paraId="7C8818D0">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26" w:type="dxa"/>
            <w:vAlign w:val="center"/>
          </w:tcPr>
          <w:p w14:paraId="30D064DE">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567" w:type="dxa"/>
            <w:vAlign w:val="center"/>
          </w:tcPr>
          <w:p w14:paraId="05488D7E">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686" w:type="dxa"/>
            <w:vAlign w:val="center"/>
          </w:tcPr>
          <w:p w14:paraId="62910F52">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992" w:type="dxa"/>
            <w:vAlign w:val="top"/>
          </w:tcPr>
          <w:p w14:paraId="2113EA91">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0DB5DBE0">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183015A2">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2B1EE93D">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709" w:type="dxa"/>
            <w:vAlign w:val="center"/>
          </w:tcPr>
          <w:p w14:paraId="2A0D4B8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r>
      <w:tr w14:paraId="4FE667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04BBF848">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65" w:type="dxa"/>
            <w:vAlign w:val="center"/>
          </w:tcPr>
          <w:p w14:paraId="3C1E013C">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26" w:type="dxa"/>
            <w:vAlign w:val="center"/>
          </w:tcPr>
          <w:p w14:paraId="410007B8">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567" w:type="dxa"/>
            <w:vAlign w:val="center"/>
          </w:tcPr>
          <w:p w14:paraId="54DD15E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686" w:type="dxa"/>
            <w:vAlign w:val="center"/>
          </w:tcPr>
          <w:p w14:paraId="19DD3AD3">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992" w:type="dxa"/>
            <w:vAlign w:val="top"/>
          </w:tcPr>
          <w:p w14:paraId="790D1F4C">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1ABD67FA">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62B85393">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49F0C3F1">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709" w:type="dxa"/>
            <w:vAlign w:val="center"/>
          </w:tcPr>
          <w:p w14:paraId="40B03016">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r>
      <w:tr w14:paraId="7288BE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1D2B61E9">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65" w:type="dxa"/>
            <w:vAlign w:val="center"/>
          </w:tcPr>
          <w:p w14:paraId="114B8863">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26" w:type="dxa"/>
            <w:vAlign w:val="center"/>
          </w:tcPr>
          <w:p w14:paraId="5687F508">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567" w:type="dxa"/>
            <w:vAlign w:val="center"/>
          </w:tcPr>
          <w:p w14:paraId="7587E64F">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686" w:type="dxa"/>
            <w:vAlign w:val="center"/>
          </w:tcPr>
          <w:p w14:paraId="18468923">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992" w:type="dxa"/>
            <w:vAlign w:val="top"/>
          </w:tcPr>
          <w:p w14:paraId="6123173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69C3CA88">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2AA6651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6EA84CD2">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709" w:type="dxa"/>
            <w:vAlign w:val="center"/>
          </w:tcPr>
          <w:p w14:paraId="35D99328">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r>
      <w:tr w14:paraId="6CDC2A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5037C791">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65" w:type="dxa"/>
            <w:vAlign w:val="center"/>
          </w:tcPr>
          <w:p w14:paraId="0D3F149D">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26" w:type="dxa"/>
            <w:vAlign w:val="center"/>
          </w:tcPr>
          <w:p w14:paraId="04B7F149">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567" w:type="dxa"/>
            <w:vAlign w:val="center"/>
          </w:tcPr>
          <w:p w14:paraId="14E120E6">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686" w:type="dxa"/>
            <w:vAlign w:val="center"/>
          </w:tcPr>
          <w:p w14:paraId="4376B986">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992" w:type="dxa"/>
            <w:vAlign w:val="top"/>
          </w:tcPr>
          <w:p w14:paraId="35B5F961">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232C8EDD">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428861E8">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1134" w:type="dxa"/>
            <w:vAlign w:val="center"/>
          </w:tcPr>
          <w:p w14:paraId="40B3FFB3">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c>
          <w:tcPr>
            <w:tcW w:w="709" w:type="dxa"/>
            <w:vAlign w:val="center"/>
          </w:tcPr>
          <w:p w14:paraId="3EA09DAC">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tc>
      </w:tr>
    </w:tbl>
    <w:p w14:paraId="118AE61A">
      <w:pPr>
        <w:pageBreakBefore w:val="0"/>
        <w:overflowPunct/>
        <w:autoSpaceDE/>
        <w:autoSpaceDN/>
        <w:bidi w:val="0"/>
        <w:outlineLvl w:val="9"/>
        <w:rPr>
          <w:rFonts w:hint="eastAsia" w:ascii="宋体" w:hAnsi="宋体" w:eastAsia="宋体" w:cs="宋体"/>
          <w:caps w:val="0"/>
          <w:smallCaps w:val="0"/>
          <w:color w:val="000000" w:themeColor="text1"/>
          <w:spacing w:val="0"/>
          <w:highlight w:val="none"/>
          <w14:textFill>
            <w14:solidFill>
              <w14:schemeClr w14:val="tx1"/>
            </w14:solidFill>
          </w14:textFill>
        </w:rPr>
      </w:pPr>
      <w:bookmarkStart w:id="218" w:name="_Toc7385"/>
    </w:p>
    <w:p w14:paraId="2AA76F71">
      <w:pPr>
        <w:pStyle w:val="2"/>
        <w:pageBreakBefore w:val="0"/>
        <w:overflowPunct/>
        <w:autoSpaceDE/>
        <w:autoSpaceDN/>
        <w:bidi w:val="0"/>
        <w:outlineLvl w:val="9"/>
        <w:rPr>
          <w:rFonts w:hint="eastAsia" w:ascii="宋体" w:hAnsi="宋体" w:eastAsia="宋体" w:cs="宋体"/>
          <w:caps w:val="0"/>
          <w:smallCaps w:val="0"/>
          <w:color w:val="000000" w:themeColor="text1"/>
          <w:spacing w:val="0"/>
          <w:highlight w:val="none"/>
          <w14:textFill>
            <w14:solidFill>
              <w14:schemeClr w14:val="tx1"/>
            </w14:solidFill>
          </w14:textFill>
        </w:rPr>
      </w:pPr>
    </w:p>
    <w:p w14:paraId="0848E135">
      <w:pPr>
        <w:pStyle w:val="219"/>
        <w:pageBreakBefore w:val="0"/>
        <w:overflowPunct/>
        <w:autoSpaceDE/>
        <w:autoSpaceDN/>
        <w:bidi w:val="0"/>
        <w:outlineLvl w:val="9"/>
        <w:rPr>
          <w:rFonts w:hint="eastAsia" w:ascii="宋体" w:hAnsi="宋体" w:eastAsia="宋体" w:cs="宋体"/>
          <w:caps w:val="0"/>
          <w:smallCaps w:val="0"/>
          <w:color w:val="000000" w:themeColor="text1"/>
          <w:spacing w:val="0"/>
          <w:highlight w:val="none"/>
          <w14:textFill>
            <w14:solidFill>
              <w14:schemeClr w14:val="tx1"/>
            </w14:solidFill>
          </w14:textFill>
        </w:rPr>
      </w:pPr>
    </w:p>
    <w:p w14:paraId="7B272B04">
      <w:pPr>
        <w:pageBreakBefore w:val="0"/>
        <w:overflowPunct/>
        <w:autoSpaceDE/>
        <w:autoSpaceDN/>
        <w:bidi w:val="0"/>
        <w:outlineLvl w:val="9"/>
        <w:rPr>
          <w:rFonts w:hint="eastAsia" w:ascii="宋体" w:hAnsi="宋体" w:eastAsia="宋体" w:cs="宋体"/>
          <w:caps w:val="0"/>
          <w:smallCaps w:val="0"/>
          <w:color w:val="000000" w:themeColor="text1"/>
          <w:spacing w:val="0"/>
          <w:highlight w:val="none"/>
          <w14:textFill>
            <w14:solidFill>
              <w14:schemeClr w14:val="tx1"/>
            </w14:solidFill>
          </w14:textFill>
        </w:rPr>
      </w:pPr>
    </w:p>
    <w:p w14:paraId="1CAE0856">
      <w:pPr>
        <w:pageBreakBefore w:val="0"/>
        <w:overflowPunct/>
        <w:autoSpaceDE/>
        <w:autoSpaceDN/>
        <w:bidi w:val="0"/>
        <w:outlineLvl w:val="9"/>
        <w:rPr>
          <w:rFonts w:hint="eastAsia" w:ascii="宋体" w:hAnsi="宋体" w:eastAsia="宋体" w:cs="宋体"/>
          <w:caps w:val="0"/>
          <w:smallCaps w:val="0"/>
          <w:spacing w:val="0"/>
          <w:highlight w:val="none"/>
        </w:rPr>
      </w:pPr>
      <w:r>
        <w:rPr>
          <w:rFonts w:hint="eastAsia" w:ascii="宋体" w:hAnsi="宋体" w:eastAsia="宋体" w:cs="宋体"/>
          <w:caps w:val="0"/>
          <w:smallCaps w:val="0"/>
          <w:spacing w:val="0"/>
          <w:highlight w:val="none"/>
        </w:rPr>
        <w:br w:type="page"/>
      </w:r>
    </w:p>
    <w:p w14:paraId="3758F889">
      <w:pPr>
        <w:pStyle w:val="12"/>
        <w:pageBreakBefore w:val="0"/>
        <w:overflowPunct/>
        <w:autoSpaceDE/>
        <w:autoSpaceDN/>
        <w:bidi w:val="0"/>
        <w:outlineLvl w:val="9"/>
        <w:rPr>
          <w:rFonts w:hint="eastAsia" w:ascii="宋体" w:hAnsi="宋体" w:eastAsia="宋体" w:cs="宋体"/>
          <w:caps w:val="0"/>
          <w:smallCaps w:val="0"/>
          <w:spacing w:val="0"/>
          <w:highlight w:val="none"/>
        </w:rPr>
      </w:pPr>
    </w:p>
    <w:p w14:paraId="055EAF22">
      <w:pPr>
        <w:keepNext/>
        <w:keepLines/>
        <w:pageBreakBefore w:val="0"/>
        <w:tabs>
          <w:tab w:val="left" w:pos="1134"/>
        </w:tabs>
        <w:wordWrap w:val="0"/>
        <w:overflowPunct/>
        <w:topLinePunct/>
        <w:autoSpaceDE/>
        <w:autoSpaceDN/>
        <w:bidi w:val="0"/>
        <w:adjustRightInd w:val="0"/>
        <w:snapToGrid w:val="0"/>
        <w:spacing w:after="156" w:afterLines="50" w:line="360" w:lineRule="auto"/>
        <w:jc w:val="center"/>
        <w:outlineLvl w:val="9"/>
        <w:rPr>
          <w:rFonts w:hint="eastAsia" w:ascii="宋体" w:hAnsi="宋体" w:eastAsia="宋体" w:cs="宋体"/>
          <w:b/>
          <w:caps w:val="0"/>
          <w:smallCaps w:val="0"/>
          <w:color w:val="000000" w:themeColor="text1"/>
          <w:spacing w:val="0"/>
          <w:sz w:val="28"/>
          <w:szCs w:val="28"/>
          <w:highlight w:val="none"/>
          <w14:textFill>
            <w14:solidFill>
              <w14:schemeClr w14:val="tx1"/>
            </w14:solidFill>
          </w14:textFill>
        </w:rPr>
      </w:pPr>
      <w:bookmarkStart w:id="219" w:name="_Toc25683"/>
      <w:bookmarkStart w:id="220" w:name="_Toc27793"/>
      <w:r>
        <w:rPr>
          <w:rFonts w:hint="eastAsia" w:ascii="宋体" w:hAnsi="宋体" w:eastAsia="宋体" w:cs="宋体"/>
          <w:b/>
          <w:caps w:val="0"/>
          <w:smallCaps w:val="0"/>
          <w:color w:val="000000" w:themeColor="text1"/>
          <w:spacing w:val="0"/>
          <w:sz w:val="28"/>
          <w:szCs w:val="28"/>
          <w:highlight w:val="none"/>
          <w14:textFill>
            <w14:solidFill>
              <w14:schemeClr w14:val="tx1"/>
            </w14:solidFill>
          </w14:textFill>
        </w:rPr>
        <w:t>附件3 工程质量保修书</w:t>
      </w:r>
      <w:bookmarkEnd w:id="218"/>
      <w:bookmarkEnd w:id="219"/>
      <w:bookmarkEnd w:id="220"/>
    </w:p>
    <w:p w14:paraId="3489DB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aps w:val="0"/>
          <w:smallCaps w:val="0"/>
          <w:color w:val="000000"/>
          <w:spacing w:val="0"/>
          <w:sz w:val="21"/>
          <w:szCs w:val="21"/>
          <w:u w:val="single"/>
        </w:rPr>
      </w:pPr>
      <w:r>
        <w:rPr>
          <w:rFonts w:hint="eastAsia" w:ascii="宋体" w:hAnsi="宋体" w:eastAsia="宋体" w:cs="宋体"/>
          <w:b/>
          <w:caps w:val="0"/>
          <w:smallCaps w:val="0"/>
          <w:color w:val="000000"/>
          <w:spacing w:val="0"/>
          <w:sz w:val="21"/>
          <w:szCs w:val="21"/>
        </w:rPr>
        <w:t>发包人（全称）：</w:t>
      </w:r>
    </w:p>
    <w:p w14:paraId="5501A9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aps w:val="0"/>
          <w:smallCaps w:val="0"/>
          <w:color w:val="000000"/>
          <w:spacing w:val="0"/>
          <w:sz w:val="21"/>
          <w:szCs w:val="21"/>
          <w:u w:val="single"/>
        </w:rPr>
      </w:pPr>
      <w:r>
        <w:rPr>
          <w:rFonts w:hint="eastAsia" w:ascii="宋体" w:hAnsi="宋体" w:eastAsia="宋体" w:cs="宋体"/>
          <w:b/>
          <w:caps w:val="0"/>
          <w:smallCaps w:val="0"/>
          <w:color w:val="000000"/>
          <w:spacing w:val="0"/>
          <w:sz w:val="21"/>
          <w:szCs w:val="21"/>
        </w:rPr>
        <w:t>承包人（全称）：</w:t>
      </w:r>
      <w:r>
        <w:rPr>
          <w:rFonts w:hint="eastAsia" w:ascii="宋体" w:hAnsi="宋体" w:eastAsia="宋体" w:cs="宋体"/>
          <w:b/>
          <w:caps w:val="0"/>
          <w:smallCaps w:val="0"/>
          <w:color w:val="000000"/>
          <w:spacing w:val="0"/>
          <w:sz w:val="21"/>
          <w:szCs w:val="21"/>
          <w:u w:val="single"/>
        </w:rPr>
        <w:t xml:space="preserve"> </w:t>
      </w:r>
    </w:p>
    <w:p w14:paraId="0B0144E5">
      <w:pPr>
        <w:pStyle w:val="220"/>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b w:val="0"/>
          <w:bCs/>
          <w:caps w:val="0"/>
          <w:smallCaps w:val="0"/>
          <w:spacing w:val="0"/>
          <w:sz w:val="21"/>
          <w:szCs w:val="21"/>
          <w:u w:val="single"/>
        </w:rPr>
      </w:pPr>
      <w:r>
        <w:rPr>
          <w:rFonts w:hint="eastAsia" w:ascii="宋体" w:hAnsi="宋体" w:eastAsia="宋体" w:cs="宋体"/>
          <w:caps w:val="0"/>
          <w:smallCaps w:val="0"/>
          <w:spacing w:val="0"/>
          <w:sz w:val="21"/>
          <w:szCs w:val="21"/>
        </w:rPr>
        <w:t>发包人和承包人根据《中华人民共和国建筑法》和《建设工程质量管理条例》，经协商一致就</w:t>
      </w:r>
      <w:r>
        <w:rPr>
          <w:rStyle w:val="221"/>
          <w:rFonts w:hint="eastAsia" w:ascii="宋体" w:hAnsi="宋体" w:eastAsia="宋体" w:cs="宋体"/>
          <w:caps w:val="0"/>
          <w:smallCaps w:val="0"/>
          <w:spacing w:val="0"/>
          <w:sz w:val="21"/>
          <w:szCs w:val="21"/>
        </w:rPr>
        <w:t xml:space="preserve"> </w:t>
      </w:r>
      <w:r>
        <w:rPr>
          <w:rStyle w:val="221"/>
          <w:rFonts w:hint="eastAsia" w:ascii="宋体" w:hAnsi="宋体" w:eastAsia="宋体" w:cs="宋体"/>
          <w:caps w:val="0"/>
          <w:smallCaps w:val="0"/>
          <w:spacing w:val="0"/>
          <w:sz w:val="21"/>
          <w:szCs w:val="21"/>
          <w:lang w:val="en-US" w:eastAsia="zh-CN"/>
        </w:rPr>
        <w:t xml:space="preserve">                        </w:t>
      </w:r>
      <w:r>
        <w:rPr>
          <w:rStyle w:val="221"/>
          <w:rFonts w:hint="eastAsia" w:ascii="宋体" w:hAnsi="宋体" w:eastAsia="宋体" w:cs="宋体"/>
          <w:b/>
          <w:bCs w:val="0"/>
          <w:caps w:val="0"/>
          <w:smallCaps w:val="0"/>
          <w:spacing w:val="0"/>
          <w:sz w:val="21"/>
          <w:szCs w:val="21"/>
          <w:lang w:val="en-US" w:eastAsia="zh-CN"/>
        </w:rPr>
        <w:t xml:space="preserve">  </w:t>
      </w:r>
      <w:r>
        <w:rPr>
          <w:rFonts w:hint="eastAsia" w:ascii="宋体" w:hAnsi="宋体" w:eastAsia="宋体" w:cs="宋体"/>
          <w:b w:val="0"/>
          <w:bCs/>
          <w:caps w:val="0"/>
          <w:smallCaps w:val="0"/>
          <w:spacing w:val="0"/>
          <w:sz w:val="21"/>
          <w:szCs w:val="21"/>
        </w:rPr>
        <w:t>签订工程质量保修书。</w:t>
      </w:r>
    </w:p>
    <w:p w14:paraId="0B7201C8">
      <w:pPr>
        <w:keepNext w:val="0"/>
        <w:keepLines w:val="0"/>
        <w:pageBreakBefore w:val="0"/>
        <w:widowControl w:val="0"/>
        <w:kinsoku/>
        <w:wordWrap/>
        <w:overflowPunct/>
        <w:topLinePunct w:val="0"/>
        <w:autoSpaceDE/>
        <w:autoSpaceDN/>
        <w:bidi w:val="0"/>
        <w:adjustRightInd/>
        <w:snapToGrid/>
        <w:spacing w:line="360" w:lineRule="auto"/>
        <w:ind w:firstLine="210"/>
        <w:textAlignment w:val="auto"/>
        <w:outlineLvl w:val="9"/>
        <w:rPr>
          <w:rFonts w:hint="eastAsia" w:ascii="宋体" w:hAnsi="宋体" w:eastAsia="宋体" w:cs="宋体"/>
          <w:b/>
          <w:caps w:val="0"/>
          <w:smallCaps w:val="0"/>
          <w:spacing w:val="0"/>
          <w:sz w:val="21"/>
          <w:szCs w:val="21"/>
        </w:rPr>
      </w:pPr>
      <w:r>
        <w:rPr>
          <w:rFonts w:hint="eastAsia" w:ascii="宋体" w:hAnsi="宋体" w:eastAsia="宋体" w:cs="宋体"/>
          <w:b/>
          <w:caps w:val="0"/>
          <w:smallCaps w:val="0"/>
          <w:spacing w:val="0"/>
          <w:sz w:val="21"/>
          <w:szCs w:val="21"/>
        </w:rPr>
        <w:t>一、工程质量保修范围和内容</w:t>
      </w:r>
    </w:p>
    <w:p w14:paraId="5E24495F">
      <w:pPr>
        <w:pStyle w:val="220"/>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outlineLvl w:val="9"/>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承包人在质量保修期内，按照有关法律规定和合同约定，承担工程质量保修责任。</w:t>
      </w:r>
    </w:p>
    <w:p w14:paraId="64BFE3DA">
      <w:pPr>
        <w:pStyle w:val="220"/>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outlineLvl w:val="9"/>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58B2D6E">
      <w:pPr>
        <w:pStyle w:val="223"/>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outlineLvl w:val="9"/>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承包人在质量保修期内，按照相关法律、法规、规章的管理规定和双方约定，承担本工程质量保修责任，具体保修内容为本工程合同的承包范围，保修期为</w:t>
      </w:r>
      <w:r>
        <w:rPr>
          <w:rFonts w:hint="eastAsia" w:ascii="宋体" w:hAnsi="宋体" w:eastAsia="宋体" w:cs="宋体"/>
          <w:caps w:val="0"/>
          <w:smallCaps w:val="0"/>
          <w:spacing w:val="0"/>
          <w:sz w:val="21"/>
          <w:szCs w:val="21"/>
          <w:lang w:val="en-US" w:eastAsia="zh-CN"/>
        </w:rPr>
        <w:t>贰</w:t>
      </w:r>
      <w:r>
        <w:rPr>
          <w:rFonts w:hint="eastAsia" w:ascii="宋体" w:hAnsi="宋体" w:eastAsia="宋体" w:cs="宋体"/>
          <w:caps w:val="0"/>
          <w:smallCaps w:val="0"/>
          <w:spacing w:val="0"/>
          <w:sz w:val="21"/>
          <w:szCs w:val="21"/>
        </w:rPr>
        <w:t>年。</w:t>
      </w:r>
    </w:p>
    <w:p w14:paraId="47ECD1F5">
      <w:pPr>
        <w:keepNext w:val="0"/>
        <w:keepLines w:val="0"/>
        <w:pageBreakBefore w:val="0"/>
        <w:widowControl w:val="0"/>
        <w:kinsoku/>
        <w:wordWrap/>
        <w:overflowPunct/>
        <w:topLinePunct w:val="0"/>
        <w:autoSpaceDE/>
        <w:autoSpaceDN/>
        <w:bidi w:val="0"/>
        <w:adjustRightInd/>
        <w:snapToGrid/>
        <w:spacing w:line="360" w:lineRule="auto"/>
        <w:ind w:firstLine="210"/>
        <w:textAlignment w:val="auto"/>
        <w:outlineLvl w:val="9"/>
        <w:rPr>
          <w:rFonts w:hint="eastAsia" w:ascii="宋体" w:hAnsi="宋体" w:eastAsia="宋体" w:cs="宋体"/>
          <w:b/>
          <w:caps w:val="0"/>
          <w:smallCaps w:val="0"/>
          <w:spacing w:val="0"/>
          <w:sz w:val="21"/>
          <w:szCs w:val="21"/>
        </w:rPr>
      </w:pPr>
      <w:r>
        <w:rPr>
          <w:rFonts w:hint="eastAsia" w:ascii="宋体" w:hAnsi="宋体" w:eastAsia="宋体" w:cs="宋体"/>
          <w:b/>
          <w:caps w:val="0"/>
          <w:smallCaps w:val="0"/>
          <w:spacing w:val="0"/>
          <w:sz w:val="21"/>
          <w:szCs w:val="21"/>
        </w:rPr>
        <w:t>二、质量保修期</w:t>
      </w:r>
    </w:p>
    <w:p w14:paraId="1F2B12A2">
      <w:pPr>
        <w:pStyle w:val="220"/>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outlineLvl w:val="9"/>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根据《建设工程质量管理条例》及有关规定，工程的质量保修期如下：</w:t>
      </w:r>
    </w:p>
    <w:p w14:paraId="1CC73A91">
      <w:pPr>
        <w:pStyle w:val="220"/>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outlineLvl w:val="9"/>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1．地基基础工程和主体结构工程为设计文件规定的工程合理使用年限；</w:t>
      </w:r>
    </w:p>
    <w:p w14:paraId="49C4FF7E">
      <w:pPr>
        <w:pStyle w:val="220"/>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outlineLvl w:val="9"/>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2．屋面防水工程、有防水要求的卫生间、房间和外墙面的防渗为</w:t>
      </w:r>
      <w:r>
        <w:rPr>
          <w:rStyle w:val="221"/>
          <w:rFonts w:hint="eastAsia" w:ascii="宋体" w:hAnsi="宋体" w:eastAsia="宋体" w:cs="宋体"/>
          <w:caps w:val="0"/>
          <w:smallCaps w:val="0"/>
          <w:spacing w:val="0"/>
          <w:sz w:val="21"/>
          <w:szCs w:val="21"/>
        </w:rPr>
        <w:t xml:space="preserve"> </w:t>
      </w:r>
      <w:r>
        <w:rPr>
          <w:rStyle w:val="221"/>
          <w:rFonts w:hint="eastAsia" w:ascii="宋体" w:hAnsi="宋体" w:eastAsia="宋体" w:cs="宋体"/>
          <w:caps w:val="0"/>
          <w:smallCaps w:val="0"/>
          <w:spacing w:val="0"/>
          <w:sz w:val="21"/>
          <w:szCs w:val="21"/>
          <w:lang w:val="en-US" w:eastAsia="zh-CN"/>
        </w:rPr>
        <w:t>伍</w:t>
      </w:r>
      <w:r>
        <w:rPr>
          <w:rStyle w:val="221"/>
          <w:rFonts w:hint="eastAsia" w:ascii="宋体" w:hAnsi="宋体" w:eastAsia="宋体" w:cs="宋体"/>
          <w:caps w:val="0"/>
          <w:smallCaps w:val="0"/>
          <w:spacing w:val="0"/>
          <w:sz w:val="21"/>
          <w:szCs w:val="21"/>
        </w:rPr>
        <w:t xml:space="preserve">  </w:t>
      </w:r>
      <w:r>
        <w:rPr>
          <w:rFonts w:hint="eastAsia" w:ascii="宋体" w:hAnsi="宋体" w:eastAsia="宋体" w:cs="宋体"/>
          <w:caps w:val="0"/>
          <w:smallCaps w:val="0"/>
          <w:spacing w:val="0"/>
          <w:sz w:val="21"/>
          <w:szCs w:val="21"/>
        </w:rPr>
        <w:t>年；</w:t>
      </w:r>
    </w:p>
    <w:p w14:paraId="69217092">
      <w:pPr>
        <w:pStyle w:val="220"/>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outlineLvl w:val="9"/>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3．装修工程为</w:t>
      </w:r>
      <w:r>
        <w:rPr>
          <w:rStyle w:val="221"/>
          <w:rFonts w:hint="eastAsia" w:ascii="宋体" w:hAnsi="宋体" w:eastAsia="宋体" w:cs="宋体"/>
          <w:caps w:val="0"/>
          <w:smallCaps w:val="0"/>
          <w:spacing w:val="0"/>
          <w:sz w:val="21"/>
          <w:szCs w:val="21"/>
        </w:rPr>
        <w:t xml:space="preserve"> </w:t>
      </w:r>
      <w:r>
        <w:rPr>
          <w:rStyle w:val="221"/>
          <w:rFonts w:hint="eastAsia" w:ascii="宋体" w:hAnsi="宋体" w:eastAsia="宋体" w:cs="宋体"/>
          <w:caps w:val="0"/>
          <w:smallCaps w:val="0"/>
          <w:spacing w:val="0"/>
          <w:sz w:val="21"/>
          <w:szCs w:val="21"/>
          <w:lang w:val="en-US" w:eastAsia="zh-CN"/>
        </w:rPr>
        <w:t>贰</w:t>
      </w:r>
      <w:r>
        <w:rPr>
          <w:rStyle w:val="221"/>
          <w:rFonts w:hint="eastAsia" w:ascii="宋体" w:hAnsi="宋体" w:eastAsia="宋体" w:cs="宋体"/>
          <w:caps w:val="0"/>
          <w:smallCaps w:val="0"/>
          <w:spacing w:val="0"/>
          <w:sz w:val="21"/>
          <w:szCs w:val="21"/>
        </w:rPr>
        <w:t xml:space="preserve">  </w:t>
      </w:r>
      <w:r>
        <w:rPr>
          <w:rFonts w:hint="eastAsia" w:ascii="宋体" w:hAnsi="宋体" w:eastAsia="宋体" w:cs="宋体"/>
          <w:caps w:val="0"/>
          <w:smallCaps w:val="0"/>
          <w:spacing w:val="0"/>
          <w:sz w:val="21"/>
          <w:szCs w:val="21"/>
        </w:rPr>
        <w:t>年；</w:t>
      </w:r>
    </w:p>
    <w:p w14:paraId="73F9D0ED">
      <w:pPr>
        <w:pStyle w:val="220"/>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outlineLvl w:val="9"/>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4．电气管线、给排水管道、设备安装工程为</w:t>
      </w:r>
      <w:r>
        <w:rPr>
          <w:rStyle w:val="221"/>
          <w:rFonts w:hint="eastAsia" w:ascii="宋体" w:hAnsi="宋体" w:eastAsia="宋体" w:cs="宋体"/>
          <w:caps w:val="0"/>
          <w:smallCaps w:val="0"/>
          <w:spacing w:val="0"/>
          <w:sz w:val="21"/>
          <w:szCs w:val="21"/>
        </w:rPr>
        <w:t xml:space="preserve"> 贰   </w:t>
      </w:r>
      <w:r>
        <w:rPr>
          <w:rFonts w:hint="eastAsia" w:ascii="宋体" w:hAnsi="宋体" w:eastAsia="宋体" w:cs="宋体"/>
          <w:caps w:val="0"/>
          <w:smallCaps w:val="0"/>
          <w:spacing w:val="0"/>
          <w:sz w:val="21"/>
          <w:szCs w:val="21"/>
        </w:rPr>
        <w:t>年；</w:t>
      </w:r>
    </w:p>
    <w:p w14:paraId="746E0DD7">
      <w:pPr>
        <w:pStyle w:val="220"/>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outlineLvl w:val="9"/>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5．供热与供冷系统为</w:t>
      </w:r>
      <w:r>
        <w:rPr>
          <w:rStyle w:val="221"/>
          <w:rFonts w:hint="eastAsia" w:ascii="宋体" w:hAnsi="宋体" w:eastAsia="宋体" w:cs="宋体"/>
          <w:caps w:val="0"/>
          <w:smallCaps w:val="0"/>
          <w:spacing w:val="0"/>
          <w:sz w:val="21"/>
          <w:szCs w:val="21"/>
        </w:rPr>
        <w:t xml:space="preserve"> 贰  </w:t>
      </w:r>
      <w:r>
        <w:rPr>
          <w:rFonts w:hint="eastAsia" w:ascii="宋体" w:hAnsi="宋体" w:eastAsia="宋体" w:cs="宋体"/>
          <w:caps w:val="0"/>
          <w:smallCaps w:val="0"/>
          <w:spacing w:val="0"/>
          <w:sz w:val="21"/>
          <w:szCs w:val="21"/>
        </w:rPr>
        <w:t>个采暖期、供冷期；</w:t>
      </w:r>
    </w:p>
    <w:p w14:paraId="2C0E0226">
      <w:pPr>
        <w:pStyle w:val="220"/>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outlineLvl w:val="9"/>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6．住宅小区内的给排水设施、道路等配套工程为</w:t>
      </w:r>
      <w:r>
        <w:rPr>
          <w:rStyle w:val="221"/>
          <w:rFonts w:hint="eastAsia" w:ascii="宋体" w:hAnsi="宋体" w:eastAsia="宋体" w:cs="宋体"/>
          <w:caps w:val="0"/>
          <w:smallCaps w:val="0"/>
          <w:spacing w:val="0"/>
          <w:sz w:val="21"/>
          <w:szCs w:val="21"/>
        </w:rPr>
        <w:t xml:space="preserve">  贰  </w:t>
      </w:r>
      <w:r>
        <w:rPr>
          <w:rFonts w:hint="eastAsia" w:ascii="宋体" w:hAnsi="宋体" w:eastAsia="宋体" w:cs="宋体"/>
          <w:caps w:val="0"/>
          <w:smallCaps w:val="0"/>
          <w:spacing w:val="0"/>
          <w:sz w:val="21"/>
          <w:szCs w:val="21"/>
        </w:rPr>
        <w:t>年；</w:t>
      </w:r>
    </w:p>
    <w:p w14:paraId="407AAA1E">
      <w:pPr>
        <w:pStyle w:val="220"/>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outlineLvl w:val="9"/>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7．其他项目保修期限约定如下：</w:t>
      </w:r>
    </w:p>
    <w:p w14:paraId="13881BE6">
      <w:pPr>
        <w:pStyle w:val="220"/>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outlineLvl w:val="9"/>
        <w:rPr>
          <w:rFonts w:hint="eastAsia" w:ascii="宋体" w:hAnsi="宋体" w:eastAsia="宋体" w:cs="宋体"/>
          <w:caps w:val="0"/>
          <w:smallCaps w:val="0"/>
          <w:spacing w:val="0"/>
          <w:sz w:val="21"/>
          <w:szCs w:val="21"/>
        </w:rPr>
      </w:pPr>
      <w:r>
        <w:rPr>
          <w:rStyle w:val="221"/>
          <w:rFonts w:hint="eastAsia" w:ascii="宋体" w:hAnsi="宋体" w:eastAsia="宋体" w:cs="宋体"/>
          <w:caps w:val="0"/>
          <w:smallCaps w:val="0"/>
          <w:spacing w:val="0"/>
          <w:sz w:val="21"/>
          <w:szCs w:val="21"/>
        </w:rPr>
        <w:t xml:space="preserve">  本工程整体质保</w:t>
      </w:r>
      <w:r>
        <w:rPr>
          <w:rStyle w:val="221"/>
          <w:rFonts w:hint="eastAsia" w:ascii="宋体" w:hAnsi="宋体" w:eastAsia="宋体" w:cs="宋体"/>
          <w:caps w:val="0"/>
          <w:smallCaps w:val="0"/>
          <w:spacing w:val="0"/>
          <w:sz w:val="21"/>
          <w:szCs w:val="21"/>
          <w:lang w:val="en-US" w:eastAsia="zh-CN"/>
        </w:rPr>
        <w:t xml:space="preserve"> 2 </w:t>
      </w:r>
      <w:r>
        <w:rPr>
          <w:rStyle w:val="221"/>
          <w:rFonts w:hint="eastAsia" w:ascii="宋体" w:hAnsi="宋体" w:eastAsia="宋体" w:cs="宋体"/>
          <w:caps w:val="0"/>
          <w:smallCaps w:val="0"/>
          <w:spacing w:val="0"/>
          <w:sz w:val="21"/>
          <w:szCs w:val="21"/>
        </w:rPr>
        <w:t>年</w:t>
      </w:r>
    </w:p>
    <w:p w14:paraId="02A0DF3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　　质量保修期自工程竣工验收合格之日起计算。</w:t>
      </w:r>
    </w:p>
    <w:p w14:paraId="7BA0D8E3">
      <w:pPr>
        <w:keepNext w:val="0"/>
        <w:keepLines w:val="0"/>
        <w:pageBreakBefore w:val="0"/>
        <w:widowControl w:val="0"/>
        <w:kinsoku/>
        <w:wordWrap/>
        <w:overflowPunct/>
        <w:topLinePunct w:val="0"/>
        <w:autoSpaceDE/>
        <w:autoSpaceDN/>
        <w:bidi w:val="0"/>
        <w:adjustRightInd/>
        <w:snapToGrid/>
        <w:spacing w:line="360" w:lineRule="auto"/>
        <w:ind w:firstLine="210"/>
        <w:textAlignment w:val="auto"/>
        <w:outlineLvl w:val="9"/>
        <w:rPr>
          <w:rFonts w:hint="eastAsia" w:ascii="宋体" w:hAnsi="宋体" w:eastAsia="宋体" w:cs="宋体"/>
          <w:b/>
          <w:caps w:val="0"/>
          <w:smallCaps w:val="0"/>
          <w:spacing w:val="0"/>
          <w:sz w:val="21"/>
          <w:szCs w:val="21"/>
        </w:rPr>
      </w:pPr>
      <w:r>
        <w:rPr>
          <w:rFonts w:hint="eastAsia" w:ascii="宋体" w:hAnsi="宋体" w:eastAsia="宋体" w:cs="宋体"/>
          <w:b/>
          <w:caps w:val="0"/>
          <w:smallCaps w:val="0"/>
          <w:spacing w:val="0"/>
          <w:sz w:val="21"/>
          <w:szCs w:val="21"/>
        </w:rPr>
        <w:t>三、缺陷责任期</w:t>
      </w:r>
    </w:p>
    <w:p w14:paraId="3BBC8FC1">
      <w:pPr>
        <w:pStyle w:val="220"/>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outlineLvl w:val="9"/>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工程缺陷责任期为</w:t>
      </w:r>
      <w:r>
        <w:rPr>
          <w:rStyle w:val="221"/>
          <w:rFonts w:hint="eastAsia" w:ascii="宋体" w:hAnsi="宋体" w:eastAsia="宋体" w:cs="宋体"/>
          <w:caps w:val="0"/>
          <w:smallCaps w:val="0"/>
          <w:spacing w:val="0"/>
          <w:sz w:val="21"/>
          <w:szCs w:val="21"/>
        </w:rPr>
        <w:t xml:space="preserve"> </w:t>
      </w:r>
      <w:r>
        <w:rPr>
          <w:rStyle w:val="221"/>
          <w:rFonts w:hint="eastAsia" w:ascii="宋体" w:hAnsi="宋体" w:eastAsia="宋体" w:cs="宋体"/>
          <w:caps w:val="0"/>
          <w:smallCaps w:val="0"/>
          <w:spacing w:val="0"/>
          <w:sz w:val="21"/>
          <w:szCs w:val="21"/>
          <w:lang w:val="en-US" w:eastAsia="zh-CN"/>
        </w:rPr>
        <w:t xml:space="preserve"> 24  </w:t>
      </w:r>
      <w:r>
        <w:rPr>
          <w:rFonts w:hint="eastAsia" w:ascii="宋体" w:hAnsi="宋体" w:eastAsia="宋体" w:cs="宋体"/>
          <w:caps w:val="0"/>
          <w:smallCaps w:val="0"/>
          <w:spacing w:val="0"/>
          <w:sz w:val="21"/>
          <w:szCs w:val="21"/>
        </w:rPr>
        <w:t>个月，缺陷责任期自工程通过竣工验收之日起计算。单位工程先于全部工程进行验收，单位工程缺陷责任期自单位工程验收合格之日起算。</w:t>
      </w:r>
    </w:p>
    <w:p w14:paraId="3CBC3EEF">
      <w:pPr>
        <w:pStyle w:val="220"/>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outlineLvl w:val="9"/>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缺陷责任期终止后，发包人应退还剩余的质量保证金。</w:t>
      </w:r>
    </w:p>
    <w:p w14:paraId="6494148C">
      <w:pPr>
        <w:keepNext w:val="0"/>
        <w:keepLines w:val="0"/>
        <w:pageBreakBefore w:val="0"/>
        <w:widowControl w:val="0"/>
        <w:kinsoku/>
        <w:wordWrap/>
        <w:overflowPunct/>
        <w:topLinePunct w:val="0"/>
        <w:autoSpaceDE/>
        <w:autoSpaceDN/>
        <w:bidi w:val="0"/>
        <w:adjustRightInd/>
        <w:snapToGrid/>
        <w:spacing w:line="360" w:lineRule="auto"/>
        <w:ind w:firstLine="210"/>
        <w:textAlignment w:val="auto"/>
        <w:outlineLvl w:val="9"/>
        <w:rPr>
          <w:rFonts w:hint="eastAsia" w:ascii="宋体" w:hAnsi="宋体" w:eastAsia="宋体" w:cs="宋体"/>
          <w:b/>
          <w:caps w:val="0"/>
          <w:smallCaps w:val="0"/>
          <w:spacing w:val="0"/>
          <w:sz w:val="21"/>
          <w:szCs w:val="21"/>
        </w:rPr>
      </w:pPr>
      <w:r>
        <w:rPr>
          <w:rFonts w:hint="eastAsia" w:ascii="宋体" w:hAnsi="宋体" w:eastAsia="宋体" w:cs="宋体"/>
          <w:b/>
          <w:caps w:val="0"/>
          <w:smallCaps w:val="0"/>
          <w:spacing w:val="0"/>
          <w:sz w:val="21"/>
          <w:szCs w:val="21"/>
        </w:rPr>
        <w:t>四、质量保修责任</w:t>
      </w:r>
    </w:p>
    <w:p w14:paraId="2BF2FB9C">
      <w:pPr>
        <w:pStyle w:val="220"/>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outlineLvl w:val="9"/>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1．属于保修范围、内容的项目，承包人应当在接到保修通知之日起7天内派人保修。承包人不在约定期限内派人保修的，发包人可以委托他人修理。</w:t>
      </w:r>
    </w:p>
    <w:p w14:paraId="4D125447">
      <w:pPr>
        <w:pStyle w:val="220"/>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outlineLvl w:val="9"/>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2．发生紧急事故需抢修的，承包人在接到事故通知后，应当立即到达事故现场抢修。</w:t>
      </w:r>
    </w:p>
    <w:p w14:paraId="3E76D44F">
      <w:pPr>
        <w:pStyle w:val="220"/>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outlineLvl w:val="9"/>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BC5D785">
      <w:pPr>
        <w:pStyle w:val="220"/>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outlineLvl w:val="9"/>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4．质量保修完成后，由发包人组织验收。</w:t>
      </w:r>
    </w:p>
    <w:p w14:paraId="2B5A0DDB">
      <w:pPr>
        <w:keepNext w:val="0"/>
        <w:keepLines w:val="0"/>
        <w:pageBreakBefore w:val="0"/>
        <w:widowControl w:val="0"/>
        <w:kinsoku/>
        <w:wordWrap/>
        <w:overflowPunct/>
        <w:topLinePunct w:val="0"/>
        <w:autoSpaceDE/>
        <w:autoSpaceDN/>
        <w:bidi w:val="0"/>
        <w:adjustRightInd/>
        <w:snapToGrid/>
        <w:spacing w:line="360" w:lineRule="auto"/>
        <w:ind w:firstLine="210"/>
        <w:textAlignment w:val="auto"/>
        <w:outlineLvl w:val="9"/>
        <w:rPr>
          <w:rFonts w:hint="eastAsia" w:ascii="宋体" w:hAnsi="宋体" w:eastAsia="宋体" w:cs="宋体"/>
          <w:b/>
          <w:caps w:val="0"/>
          <w:smallCaps w:val="0"/>
          <w:spacing w:val="0"/>
          <w:sz w:val="21"/>
          <w:szCs w:val="21"/>
        </w:rPr>
      </w:pPr>
      <w:r>
        <w:rPr>
          <w:rFonts w:hint="eastAsia" w:ascii="宋体" w:hAnsi="宋体" w:eastAsia="宋体" w:cs="宋体"/>
          <w:b/>
          <w:caps w:val="0"/>
          <w:smallCaps w:val="0"/>
          <w:spacing w:val="0"/>
          <w:sz w:val="21"/>
          <w:szCs w:val="21"/>
        </w:rPr>
        <w:t>五、保修费用</w:t>
      </w:r>
    </w:p>
    <w:p w14:paraId="0110BB11">
      <w:pPr>
        <w:pStyle w:val="220"/>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outlineLvl w:val="9"/>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保修费用由造成质量缺陷的责任方承担。</w:t>
      </w:r>
    </w:p>
    <w:p w14:paraId="4B614331">
      <w:pPr>
        <w:keepNext w:val="0"/>
        <w:keepLines w:val="0"/>
        <w:pageBreakBefore w:val="0"/>
        <w:widowControl w:val="0"/>
        <w:kinsoku/>
        <w:wordWrap/>
        <w:overflowPunct/>
        <w:topLinePunct w:val="0"/>
        <w:autoSpaceDE/>
        <w:autoSpaceDN/>
        <w:bidi w:val="0"/>
        <w:adjustRightInd/>
        <w:snapToGrid/>
        <w:spacing w:line="360" w:lineRule="auto"/>
        <w:ind w:firstLine="210"/>
        <w:textAlignment w:val="auto"/>
        <w:outlineLvl w:val="9"/>
        <w:rPr>
          <w:rFonts w:hint="eastAsia" w:ascii="宋体" w:hAnsi="宋体" w:eastAsia="宋体" w:cs="宋体"/>
          <w:b/>
          <w:caps w:val="0"/>
          <w:smallCaps w:val="0"/>
          <w:spacing w:val="0"/>
          <w:sz w:val="21"/>
          <w:szCs w:val="21"/>
        </w:rPr>
      </w:pPr>
      <w:r>
        <w:rPr>
          <w:rFonts w:hint="eastAsia" w:ascii="宋体" w:hAnsi="宋体" w:eastAsia="宋体" w:cs="宋体"/>
          <w:b/>
          <w:caps w:val="0"/>
          <w:smallCaps w:val="0"/>
          <w:spacing w:val="0"/>
          <w:sz w:val="21"/>
          <w:szCs w:val="21"/>
        </w:rPr>
        <w:t>六、双方约定的其他工程质量保修事项：</w:t>
      </w:r>
    </w:p>
    <w:p w14:paraId="263E1F00">
      <w:pPr>
        <w:keepNext w:val="0"/>
        <w:keepLines w:val="0"/>
        <w:pageBreakBefore w:val="0"/>
        <w:widowControl w:val="0"/>
        <w:kinsoku/>
        <w:wordWrap/>
        <w:overflowPunct/>
        <w:autoSpaceDE/>
        <w:autoSpaceDN/>
        <w:bidi w:val="0"/>
        <w:snapToGrid w:val="0"/>
        <w:spacing w:line="360" w:lineRule="auto"/>
        <w:ind w:firstLine="420" w:firstLineChars="200"/>
        <w:textAlignment w:val="auto"/>
        <w:rPr>
          <w:rFonts w:hint="eastAsia" w:ascii="宋体" w:hAnsi="宋体" w:eastAsia="宋体" w:cs="宋体"/>
          <w:b/>
          <w:bCs/>
          <w:caps w:val="0"/>
          <w:smallCaps w:val="0"/>
          <w:spacing w:val="0"/>
          <w:sz w:val="21"/>
          <w:szCs w:val="21"/>
          <w:u w:val="single"/>
        </w:rPr>
      </w:pPr>
      <w:r>
        <w:rPr>
          <w:rFonts w:hint="eastAsia" w:ascii="宋体" w:hAnsi="宋体" w:eastAsia="宋体" w:cs="宋体"/>
          <w:caps w:val="0"/>
          <w:smallCaps w:val="0"/>
          <w:spacing w:val="0"/>
          <w:sz w:val="21"/>
          <w:szCs w:val="21"/>
        </w:rPr>
        <w:t xml:space="preserve"> </w:t>
      </w:r>
      <w:r>
        <w:rPr>
          <w:rFonts w:hint="eastAsia" w:ascii="宋体" w:hAnsi="宋体" w:eastAsia="宋体" w:cs="宋体"/>
          <w:b/>
          <w:bCs/>
          <w:caps w:val="0"/>
          <w:smallCaps w:val="0"/>
          <w:spacing w:val="0"/>
          <w:sz w:val="21"/>
          <w:szCs w:val="21"/>
          <w:u w:val="single"/>
        </w:rPr>
        <w:t>1、每个维修项目完成后要经发包人验收签字认可。</w:t>
      </w:r>
    </w:p>
    <w:p w14:paraId="53EF6388">
      <w:pPr>
        <w:keepNext w:val="0"/>
        <w:keepLines w:val="0"/>
        <w:pageBreakBefore w:val="0"/>
        <w:widowControl w:val="0"/>
        <w:kinsoku/>
        <w:wordWrap/>
        <w:overflowPunct/>
        <w:autoSpaceDE/>
        <w:autoSpaceDN/>
        <w:bidi w:val="0"/>
        <w:snapToGrid w:val="0"/>
        <w:spacing w:line="360" w:lineRule="auto"/>
        <w:ind w:firstLine="422" w:firstLineChars="200"/>
        <w:textAlignment w:val="auto"/>
        <w:rPr>
          <w:rFonts w:hint="eastAsia" w:ascii="宋体" w:hAnsi="宋体" w:eastAsia="宋体" w:cs="宋体"/>
          <w:b/>
          <w:bCs/>
          <w:caps w:val="0"/>
          <w:smallCaps w:val="0"/>
          <w:spacing w:val="0"/>
          <w:sz w:val="21"/>
          <w:szCs w:val="21"/>
          <w:u w:val="single"/>
        </w:rPr>
      </w:pPr>
      <w:r>
        <w:rPr>
          <w:rFonts w:hint="eastAsia" w:ascii="宋体" w:hAnsi="宋体" w:eastAsia="宋体" w:cs="宋体"/>
          <w:b/>
          <w:bCs/>
          <w:caps w:val="0"/>
          <w:smallCaps w:val="0"/>
          <w:spacing w:val="0"/>
          <w:sz w:val="21"/>
          <w:szCs w:val="21"/>
          <w:u w:val="single"/>
        </w:rPr>
        <w:t xml:space="preserve"> 2、维修工作完成后，承包人负责将施工现场清理干净，如维修过程中给发包人造成其他损失，则承包人应承担相应责任。</w:t>
      </w:r>
    </w:p>
    <w:p w14:paraId="20BC4DBB">
      <w:pPr>
        <w:keepNext w:val="0"/>
        <w:keepLines w:val="0"/>
        <w:pageBreakBefore w:val="0"/>
        <w:widowControl w:val="0"/>
        <w:kinsoku/>
        <w:wordWrap/>
        <w:overflowPunct/>
        <w:autoSpaceDE/>
        <w:autoSpaceDN/>
        <w:bidi w:val="0"/>
        <w:snapToGrid w:val="0"/>
        <w:spacing w:line="360" w:lineRule="auto"/>
        <w:ind w:firstLine="422" w:firstLineChars="200"/>
        <w:textAlignment w:val="auto"/>
        <w:rPr>
          <w:rFonts w:hint="eastAsia" w:ascii="宋体" w:hAnsi="宋体" w:eastAsia="宋体" w:cs="宋体"/>
          <w:b/>
          <w:bCs/>
          <w:caps w:val="0"/>
          <w:smallCaps w:val="0"/>
          <w:spacing w:val="0"/>
          <w:sz w:val="21"/>
          <w:szCs w:val="21"/>
          <w:u w:val="single"/>
        </w:rPr>
      </w:pPr>
      <w:r>
        <w:rPr>
          <w:rFonts w:hint="eastAsia" w:ascii="宋体" w:hAnsi="宋体" w:eastAsia="宋体" w:cs="宋体"/>
          <w:b/>
          <w:bCs/>
          <w:caps w:val="0"/>
          <w:smallCaps w:val="0"/>
          <w:spacing w:val="0"/>
          <w:sz w:val="21"/>
          <w:szCs w:val="21"/>
          <w:u w:val="single"/>
        </w:rPr>
        <w:t xml:space="preserve"> 3、如有下列情况之一发生，发包人有权另行聘请施工单位进行维修，由此引起的一切费用(另计取20%的管理费)和责任由承包人承担：</w:t>
      </w:r>
    </w:p>
    <w:p w14:paraId="42ED6337">
      <w:pPr>
        <w:keepNext w:val="0"/>
        <w:keepLines w:val="0"/>
        <w:pageBreakBefore w:val="0"/>
        <w:widowControl w:val="0"/>
        <w:kinsoku/>
        <w:wordWrap/>
        <w:overflowPunct/>
        <w:autoSpaceDE/>
        <w:autoSpaceDN/>
        <w:bidi w:val="0"/>
        <w:snapToGrid w:val="0"/>
        <w:spacing w:line="360" w:lineRule="auto"/>
        <w:ind w:firstLine="422" w:firstLineChars="200"/>
        <w:textAlignment w:val="auto"/>
        <w:rPr>
          <w:rFonts w:hint="eastAsia" w:ascii="宋体" w:hAnsi="宋体" w:eastAsia="宋体" w:cs="宋体"/>
          <w:b/>
          <w:bCs/>
          <w:caps w:val="0"/>
          <w:smallCaps w:val="0"/>
          <w:spacing w:val="0"/>
          <w:sz w:val="21"/>
          <w:szCs w:val="21"/>
          <w:u w:val="single"/>
        </w:rPr>
      </w:pPr>
      <w:r>
        <w:rPr>
          <w:rFonts w:hint="eastAsia" w:ascii="宋体" w:hAnsi="宋体" w:eastAsia="宋体" w:cs="宋体"/>
          <w:b/>
          <w:bCs/>
          <w:caps w:val="0"/>
          <w:smallCaps w:val="0"/>
          <w:spacing w:val="0"/>
          <w:sz w:val="21"/>
          <w:szCs w:val="21"/>
          <w:u w:val="single"/>
        </w:rPr>
        <w:t xml:space="preserve">    a：接到发包方返修通知(口头或书面)后拒不到现场处理问题</w:t>
      </w:r>
      <w:r>
        <w:rPr>
          <w:rFonts w:hint="eastAsia" w:ascii="宋体" w:hAnsi="宋体" w:cs="宋体"/>
          <w:b/>
          <w:bCs/>
          <w:caps w:val="0"/>
          <w:smallCaps w:val="0"/>
          <w:spacing w:val="0"/>
          <w:sz w:val="21"/>
          <w:szCs w:val="21"/>
          <w:u w:val="single"/>
          <w:lang w:eastAsia="zh-CN"/>
        </w:rPr>
        <w:t>；</w:t>
      </w:r>
    </w:p>
    <w:p w14:paraId="716804DB">
      <w:pPr>
        <w:keepNext w:val="0"/>
        <w:keepLines w:val="0"/>
        <w:pageBreakBefore w:val="0"/>
        <w:widowControl w:val="0"/>
        <w:kinsoku/>
        <w:wordWrap/>
        <w:overflowPunct/>
        <w:autoSpaceDE/>
        <w:autoSpaceDN/>
        <w:bidi w:val="0"/>
        <w:snapToGrid w:val="0"/>
        <w:spacing w:line="360" w:lineRule="auto"/>
        <w:ind w:firstLine="422" w:firstLineChars="200"/>
        <w:textAlignment w:val="auto"/>
        <w:rPr>
          <w:rFonts w:hint="eastAsia" w:ascii="宋体" w:hAnsi="宋体" w:eastAsia="宋体" w:cs="宋体"/>
          <w:b/>
          <w:bCs/>
          <w:caps w:val="0"/>
          <w:smallCaps w:val="0"/>
          <w:spacing w:val="0"/>
          <w:sz w:val="21"/>
          <w:szCs w:val="21"/>
          <w:u w:val="single"/>
        </w:rPr>
      </w:pPr>
      <w:r>
        <w:rPr>
          <w:rFonts w:hint="eastAsia" w:ascii="宋体" w:hAnsi="宋体" w:eastAsia="宋体" w:cs="宋体"/>
          <w:b/>
          <w:bCs/>
          <w:caps w:val="0"/>
          <w:smallCaps w:val="0"/>
          <w:spacing w:val="0"/>
          <w:sz w:val="21"/>
          <w:szCs w:val="21"/>
          <w:u w:val="single"/>
        </w:rPr>
        <w:t xml:space="preserve">    b：超过规定的到场时间后4小时仍未赶到现场</w:t>
      </w:r>
      <w:r>
        <w:rPr>
          <w:rFonts w:hint="eastAsia" w:ascii="宋体" w:hAnsi="宋体" w:cs="宋体"/>
          <w:b/>
          <w:bCs/>
          <w:caps w:val="0"/>
          <w:smallCaps w:val="0"/>
          <w:spacing w:val="0"/>
          <w:sz w:val="21"/>
          <w:szCs w:val="21"/>
          <w:u w:val="single"/>
          <w:lang w:eastAsia="zh-CN"/>
        </w:rPr>
        <w:t>；</w:t>
      </w:r>
    </w:p>
    <w:p w14:paraId="72FA800D">
      <w:pPr>
        <w:keepNext w:val="0"/>
        <w:keepLines w:val="0"/>
        <w:pageBreakBefore w:val="0"/>
        <w:widowControl w:val="0"/>
        <w:kinsoku/>
        <w:wordWrap/>
        <w:overflowPunct/>
        <w:autoSpaceDE/>
        <w:autoSpaceDN/>
        <w:bidi w:val="0"/>
        <w:snapToGrid w:val="0"/>
        <w:spacing w:line="360" w:lineRule="auto"/>
        <w:ind w:firstLine="422" w:firstLineChars="200"/>
        <w:textAlignment w:val="auto"/>
        <w:rPr>
          <w:rFonts w:hint="eastAsia" w:ascii="宋体" w:hAnsi="宋体" w:eastAsia="宋体" w:cs="宋体"/>
          <w:b/>
          <w:bCs/>
          <w:caps w:val="0"/>
          <w:smallCaps w:val="0"/>
          <w:spacing w:val="0"/>
          <w:sz w:val="21"/>
          <w:szCs w:val="21"/>
          <w:u w:val="single"/>
        </w:rPr>
      </w:pPr>
      <w:r>
        <w:rPr>
          <w:rFonts w:hint="eastAsia" w:ascii="宋体" w:hAnsi="宋体" w:eastAsia="宋体" w:cs="宋体"/>
          <w:b/>
          <w:bCs/>
          <w:caps w:val="0"/>
          <w:smallCaps w:val="0"/>
          <w:spacing w:val="0"/>
          <w:sz w:val="21"/>
          <w:szCs w:val="21"/>
          <w:u w:val="single"/>
        </w:rPr>
        <w:t xml:space="preserve">    c：超过规定的时间仍未完成有关工程返修任务，且不主动向发包人报告</w:t>
      </w:r>
      <w:r>
        <w:rPr>
          <w:rFonts w:hint="eastAsia" w:ascii="宋体" w:hAnsi="宋体" w:cs="宋体"/>
          <w:b/>
          <w:bCs/>
          <w:caps w:val="0"/>
          <w:smallCaps w:val="0"/>
          <w:spacing w:val="0"/>
          <w:sz w:val="21"/>
          <w:szCs w:val="21"/>
          <w:u w:val="single"/>
          <w:lang w:eastAsia="zh-CN"/>
        </w:rPr>
        <w:t>；</w:t>
      </w:r>
    </w:p>
    <w:p w14:paraId="29F279A7">
      <w:pPr>
        <w:keepNext w:val="0"/>
        <w:keepLines w:val="0"/>
        <w:pageBreakBefore w:val="0"/>
        <w:widowControl w:val="0"/>
        <w:kinsoku/>
        <w:wordWrap/>
        <w:overflowPunct/>
        <w:autoSpaceDE/>
        <w:autoSpaceDN/>
        <w:bidi w:val="0"/>
        <w:snapToGrid w:val="0"/>
        <w:spacing w:line="360" w:lineRule="auto"/>
        <w:ind w:firstLine="422" w:firstLineChars="200"/>
        <w:textAlignment w:val="auto"/>
        <w:rPr>
          <w:rFonts w:hint="eastAsia" w:ascii="宋体" w:hAnsi="宋体" w:eastAsia="宋体" w:cs="宋体"/>
          <w:b/>
          <w:bCs/>
          <w:caps w:val="0"/>
          <w:smallCaps w:val="0"/>
          <w:spacing w:val="0"/>
          <w:sz w:val="21"/>
          <w:szCs w:val="21"/>
          <w:u w:val="single"/>
        </w:rPr>
      </w:pPr>
      <w:r>
        <w:rPr>
          <w:rFonts w:hint="eastAsia" w:ascii="宋体" w:hAnsi="宋体" w:eastAsia="宋体" w:cs="宋体"/>
          <w:b/>
          <w:bCs/>
          <w:caps w:val="0"/>
          <w:smallCaps w:val="0"/>
          <w:spacing w:val="0"/>
          <w:sz w:val="21"/>
          <w:szCs w:val="21"/>
          <w:u w:val="single"/>
        </w:rPr>
        <w:t xml:space="preserve">    d：对同一位置或同一设备经过一次返修仍未彻底解决问题</w:t>
      </w:r>
      <w:r>
        <w:rPr>
          <w:rFonts w:hint="eastAsia" w:ascii="宋体" w:hAnsi="宋体" w:cs="宋体"/>
          <w:b/>
          <w:bCs/>
          <w:caps w:val="0"/>
          <w:smallCaps w:val="0"/>
          <w:spacing w:val="0"/>
          <w:sz w:val="21"/>
          <w:szCs w:val="21"/>
          <w:u w:val="single"/>
          <w:lang w:eastAsia="zh-CN"/>
        </w:rPr>
        <w:t>；</w:t>
      </w:r>
    </w:p>
    <w:p w14:paraId="62517CB7">
      <w:pPr>
        <w:keepNext w:val="0"/>
        <w:keepLines w:val="0"/>
        <w:pageBreakBefore w:val="0"/>
        <w:widowControl w:val="0"/>
        <w:kinsoku/>
        <w:wordWrap/>
        <w:overflowPunct/>
        <w:autoSpaceDE/>
        <w:autoSpaceDN/>
        <w:bidi w:val="0"/>
        <w:snapToGrid w:val="0"/>
        <w:spacing w:line="360" w:lineRule="auto"/>
        <w:ind w:firstLine="422" w:firstLineChars="200"/>
        <w:textAlignment w:val="auto"/>
        <w:rPr>
          <w:rFonts w:hint="eastAsia" w:ascii="宋体" w:hAnsi="宋体" w:eastAsia="宋体" w:cs="宋体"/>
          <w:b/>
          <w:bCs/>
          <w:caps w:val="0"/>
          <w:smallCaps w:val="0"/>
          <w:spacing w:val="0"/>
          <w:sz w:val="21"/>
          <w:szCs w:val="21"/>
          <w:u w:val="single"/>
        </w:rPr>
      </w:pPr>
      <w:r>
        <w:rPr>
          <w:rFonts w:hint="eastAsia" w:ascii="宋体" w:hAnsi="宋体" w:eastAsia="宋体" w:cs="宋体"/>
          <w:b/>
          <w:bCs/>
          <w:caps w:val="0"/>
          <w:smallCaps w:val="0"/>
          <w:spacing w:val="0"/>
          <w:sz w:val="21"/>
          <w:szCs w:val="21"/>
          <w:u w:val="single"/>
        </w:rPr>
        <w:t xml:space="preserve">  4、因承包人责任造成返修、赔偿的，承包人应按照以下标准赔偿发包人直接和间接损失：直接返修加直接赔偿的费用在2000元以下的，按照3倍计算：直接返修加直接赔偿的费用在 2000元以上的，按照 2倍计算。</w:t>
      </w:r>
    </w:p>
    <w:p w14:paraId="049D8368">
      <w:pPr>
        <w:pStyle w:val="223"/>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outlineLvl w:val="9"/>
        <w:rPr>
          <w:rFonts w:hint="eastAsia" w:ascii="宋体" w:hAnsi="宋体" w:eastAsia="宋体" w:cs="宋体"/>
          <w:b w:val="0"/>
          <w:caps w:val="0"/>
          <w:smallCaps w:val="0"/>
          <w:spacing w:val="0"/>
          <w:sz w:val="21"/>
          <w:szCs w:val="21"/>
        </w:rPr>
      </w:pPr>
      <w:r>
        <w:rPr>
          <w:rFonts w:hint="eastAsia" w:ascii="宋体" w:hAnsi="宋体" w:eastAsia="宋体" w:cs="宋体"/>
          <w:b/>
          <w:bCs/>
          <w:caps w:val="0"/>
          <w:smallCaps w:val="0"/>
          <w:spacing w:val="0"/>
          <w:sz w:val="21"/>
          <w:szCs w:val="21"/>
          <w:u w:val="single"/>
        </w:rPr>
        <w:t xml:space="preserve">  5、按上述办法计算出的费用总额由发包人书面知会承包人，无需征得承包人书面签收意见即可直接从承包人保修款中扣除。</w:t>
      </w:r>
    </w:p>
    <w:p w14:paraId="74E8FFDB">
      <w:pPr>
        <w:keepNext w:val="0"/>
        <w:keepLines w:val="0"/>
        <w:pageBreakBefore w:val="0"/>
        <w:widowControl/>
        <w:kinsoku/>
        <w:overflowPunct/>
        <w:autoSpaceDE/>
        <w:autoSpaceDN/>
        <w:bidi w:val="0"/>
        <w:adjustRightInd w:val="0"/>
        <w:snapToGrid w:val="0"/>
        <w:spacing w:line="360" w:lineRule="auto"/>
        <w:ind w:firstLine="42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spacing w:val="0"/>
          <w:sz w:val="21"/>
          <w:szCs w:val="21"/>
        </w:rPr>
        <w:t>工程质量保修书由发包人、承包人在工程竣工验收前共同签署，作为施工合同附件，其有效期限至保修期满。</w:t>
      </w:r>
    </w:p>
    <w:p w14:paraId="52D1979A">
      <w:pPr>
        <w:keepNext w:val="0"/>
        <w:keepLines w:val="0"/>
        <w:pageBreakBefore w:val="0"/>
        <w:widowControl/>
        <w:kinsoku/>
        <w:overflowPunct/>
        <w:autoSpaceDE/>
        <w:autoSpaceDN/>
        <w:bidi w:val="0"/>
        <w:adjustRightInd w:val="0"/>
        <w:snapToGrid w:val="0"/>
        <w:spacing w:line="360" w:lineRule="auto"/>
        <w:ind w:firstLine="440" w:firstLineChars="200"/>
        <w:textAlignment w:val="auto"/>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bl>
      <w:tblPr>
        <w:tblStyle w:val="36"/>
        <w:tblW w:w="9760" w:type="dxa"/>
        <w:jc w:val="center"/>
        <w:tblLayout w:type="fixed"/>
        <w:tblCellMar>
          <w:top w:w="0" w:type="dxa"/>
          <w:left w:w="57" w:type="dxa"/>
          <w:bottom w:w="0" w:type="dxa"/>
          <w:right w:w="0" w:type="dxa"/>
        </w:tblCellMar>
      </w:tblPr>
      <w:tblGrid>
        <w:gridCol w:w="1644"/>
        <w:gridCol w:w="3118"/>
        <w:gridCol w:w="1644"/>
        <w:gridCol w:w="3354"/>
      </w:tblGrid>
      <w:tr w14:paraId="74DA6212">
        <w:tblPrEx>
          <w:tblCellMar>
            <w:top w:w="0" w:type="dxa"/>
            <w:left w:w="57" w:type="dxa"/>
            <w:bottom w:w="0" w:type="dxa"/>
            <w:right w:w="0" w:type="dxa"/>
          </w:tblCellMar>
        </w:tblPrEx>
        <w:trPr>
          <w:cantSplit/>
          <w:trHeight w:val="454" w:hRule="atLeast"/>
          <w:jc w:val="center"/>
        </w:trPr>
        <w:tc>
          <w:tcPr>
            <w:tcW w:w="1644" w:type="dxa"/>
            <w:noWrap w:val="0"/>
            <w:vAlign w:val="center"/>
          </w:tcPr>
          <w:p w14:paraId="4F06CE16">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52"/>
                <w:kern w:val="0"/>
                <w:fitText w:val="840" w:id="192284362"/>
              </w:rPr>
              <w:t>发包</w:t>
            </w:r>
            <w:r>
              <w:rPr>
                <w:rFonts w:hint="eastAsia" w:ascii="宋体" w:hAnsi="宋体" w:eastAsia="宋体" w:cs="宋体"/>
                <w:caps w:val="0"/>
                <w:smallCaps w:val="0"/>
                <w:color w:val="000000"/>
                <w:spacing w:val="1"/>
                <w:kern w:val="0"/>
                <w:fitText w:val="840" w:id="192284362"/>
              </w:rPr>
              <w:t>人</w:t>
            </w:r>
            <w:r>
              <w:rPr>
                <w:rFonts w:hint="eastAsia" w:ascii="宋体" w:hAnsi="宋体" w:eastAsia="宋体" w:cs="宋体"/>
                <w:caps w:val="0"/>
                <w:smallCaps w:val="0"/>
                <w:color w:val="000000"/>
                <w:spacing w:val="0"/>
              </w:rPr>
              <w:t>：</w:t>
            </w:r>
          </w:p>
        </w:tc>
        <w:tc>
          <w:tcPr>
            <w:tcW w:w="3118" w:type="dxa"/>
            <w:noWrap w:val="0"/>
            <w:vAlign w:val="bottom"/>
          </w:tcPr>
          <w:p w14:paraId="7746DC25">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spacing w:val="0"/>
                <w:kern w:val="0"/>
              </w:rPr>
            </w:pPr>
            <w:r>
              <w:rPr>
                <w:rFonts w:hint="eastAsia" w:ascii="宋体" w:hAnsi="宋体" w:eastAsia="宋体" w:cs="宋体"/>
                <w:b/>
                <w:bCs/>
                <w:caps w:val="0"/>
                <w:smallCaps w:val="0"/>
                <w:spacing w:val="0"/>
                <w:kern w:val="0"/>
                <w:sz w:val="21"/>
                <w:szCs w:val="21"/>
                <w:u w:val="single"/>
                <w:lang w:val="en-US" w:eastAsia="zh-CN"/>
              </w:rPr>
              <w:t>大理大学第一附属医院</w:t>
            </w:r>
            <w:r>
              <w:rPr>
                <w:rFonts w:hint="eastAsia" w:ascii="宋体" w:hAnsi="宋体" w:eastAsia="宋体" w:cs="宋体"/>
                <w:caps w:val="0"/>
                <w:smallCaps w:val="0"/>
                <w:spacing w:val="0"/>
                <w:kern w:val="0"/>
              </w:rPr>
              <w:t>(公章)</w:t>
            </w:r>
          </w:p>
        </w:tc>
        <w:tc>
          <w:tcPr>
            <w:tcW w:w="1644" w:type="dxa"/>
            <w:noWrap w:val="0"/>
            <w:vAlign w:val="center"/>
          </w:tcPr>
          <w:p w14:paraId="192A440A">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52"/>
                <w:kern w:val="0"/>
                <w:fitText w:val="840" w:id="966861710"/>
              </w:rPr>
              <w:t>承包</w:t>
            </w:r>
            <w:r>
              <w:rPr>
                <w:rFonts w:hint="eastAsia" w:ascii="宋体" w:hAnsi="宋体" w:eastAsia="宋体" w:cs="宋体"/>
                <w:caps w:val="0"/>
                <w:smallCaps w:val="0"/>
                <w:color w:val="000000"/>
                <w:spacing w:val="1"/>
                <w:kern w:val="0"/>
                <w:fitText w:val="840" w:id="966861710"/>
              </w:rPr>
              <w:t>人</w:t>
            </w:r>
            <w:r>
              <w:rPr>
                <w:rFonts w:hint="eastAsia" w:ascii="宋体" w:hAnsi="宋体" w:eastAsia="宋体" w:cs="宋体"/>
                <w:caps w:val="0"/>
                <w:smallCaps w:val="0"/>
                <w:color w:val="000000"/>
                <w:spacing w:val="0"/>
              </w:rPr>
              <w:t>：</w:t>
            </w:r>
          </w:p>
        </w:tc>
        <w:tc>
          <w:tcPr>
            <w:tcW w:w="3354" w:type="dxa"/>
            <w:noWrap w:val="0"/>
            <w:vAlign w:val="bottom"/>
          </w:tcPr>
          <w:p w14:paraId="4B67440D">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u w:val="single"/>
              </w:rPr>
              <w:t xml:space="preserve"> </w:t>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rPr>
              <w:t>(公章)</w:t>
            </w:r>
          </w:p>
        </w:tc>
      </w:tr>
      <w:tr w14:paraId="145A3A1E">
        <w:tblPrEx>
          <w:tblCellMar>
            <w:top w:w="0" w:type="dxa"/>
            <w:left w:w="57" w:type="dxa"/>
            <w:bottom w:w="0" w:type="dxa"/>
            <w:right w:w="0" w:type="dxa"/>
          </w:tblCellMar>
        </w:tblPrEx>
        <w:trPr>
          <w:cantSplit/>
          <w:trHeight w:val="454" w:hRule="atLeast"/>
          <w:jc w:val="center"/>
        </w:trPr>
        <w:tc>
          <w:tcPr>
            <w:tcW w:w="1644" w:type="dxa"/>
            <w:noWrap w:val="0"/>
            <w:vAlign w:val="center"/>
          </w:tcPr>
          <w:p w14:paraId="7287CC98">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273" w:rightChars="130"/>
              <w:jc w:val="right"/>
              <w:outlineLvl w:val="9"/>
              <w:rPr>
                <w:rFonts w:hint="eastAsia" w:ascii="宋体" w:hAnsi="宋体" w:eastAsia="宋体" w:cs="宋体"/>
                <w:caps w:val="0"/>
                <w:smallCaps w:val="0"/>
                <w:color w:val="000000"/>
                <w:spacing w:val="0"/>
              </w:rPr>
            </w:pPr>
            <w:r>
              <w:rPr>
                <w:rFonts w:hint="eastAsia" w:ascii="宋体" w:hAnsi="宋体" w:eastAsia="宋体" w:cs="宋体"/>
                <w:caps w:val="0"/>
                <w:smallCaps w:val="0"/>
                <w:color w:val="000000"/>
                <w:spacing w:val="0"/>
              </w:rPr>
              <w:t>法定代表人或</w:t>
            </w:r>
          </w:p>
          <w:p w14:paraId="1418B28F">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59" w:rightChars="28"/>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0"/>
              </w:rPr>
              <w:t>其委托代理人：</w:t>
            </w:r>
          </w:p>
        </w:tc>
        <w:tc>
          <w:tcPr>
            <w:tcW w:w="3118" w:type="dxa"/>
            <w:noWrap w:val="0"/>
            <w:vAlign w:val="bottom"/>
          </w:tcPr>
          <w:p w14:paraId="5BB11001">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t xml:space="preserve">                      (签字)</w:t>
            </w:r>
          </w:p>
        </w:tc>
        <w:tc>
          <w:tcPr>
            <w:tcW w:w="1644" w:type="dxa"/>
            <w:noWrap w:val="0"/>
            <w:vAlign w:val="center"/>
          </w:tcPr>
          <w:p w14:paraId="174DDAE0">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273" w:rightChars="130"/>
              <w:jc w:val="right"/>
              <w:outlineLvl w:val="9"/>
              <w:rPr>
                <w:rFonts w:hint="eastAsia" w:ascii="宋体" w:hAnsi="宋体" w:eastAsia="宋体" w:cs="宋体"/>
                <w:caps w:val="0"/>
                <w:smallCaps w:val="0"/>
                <w:color w:val="000000"/>
                <w:spacing w:val="0"/>
              </w:rPr>
            </w:pPr>
            <w:r>
              <w:rPr>
                <w:rFonts w:hint="eastAsia" w:ascii="宋体" w:hAnsi="宋体" w:eastAsia="宋体" w:cs="宋体"/>
                <w:caps w:val="0"/>
                <w:smallCaps w:val="0"/>
                <w:color w:val="000000"/>
                <w:spacing w:val="0"/>
              </w:rPr>
              <w:t>法定代表人或</w:t>
            </w:r>
          </w:p>
          <w:p w14:paraId="01EBB4E0">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0"/>
              </w:rPr>
              <w:t>其委托代理人：</w:t>
            </w:r>
          </w:p>
        </w:tc>
        <w:tc>
          <w:tcPr>
            <w:tcW w:w="3354" w:type="dxa"/>
            <w:noWrap w:val="0"/>
            <w:vAlign w:val="bottom"/>
          </w:tcPr>
          <w:p w14:paraId="7A779D5F">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rPr>
            </w:pPr>
            <w:r>
              <w:rPr>
                <w:rFonts w:hint="eastAsia" w:ascii="宋体" w:hAnsi="宋体" w:eastAsia="宋体" w:cs="宋体"/>
                <w:caps w:val="0"/>
                <w:smallCaps w:val="0"/>
                <w:spacing w:val="0"/>
                <w:kern w:val="0"/>
                <w:u w:val="single"/>
              </w:rPr>
              <w:t xml:space="preserve">                      </w:t>
            </w:r>
            <w:r>
              <w:rPr>
                <w:rFonts w:hint="eastAsia" w:ascii="宋体" w:hAnsi="宋体" w:eastAsia="宋体" w:cs="宋体"/>
                <w:caps w:val="0"/>
                <w:smallCaps w:val="0"/>
                <w:spacing w:val="0"/>
                <w:kern w:val="0"/>
              </w:rPr>
              <w:t>(签字)</w:t>
            </w:r>
          </w:p>
        </w:tc>
      </w:tr>
      <w:tr w14:paraId="698CED75">
        <w:tblPrEx>
          <w:tblCellMar>
            <w:top w:w="0" w:type="dxa"/>
            <w:left w:w="57" w:type="dxa"/>
            <w:bottom w:w="0" w:type="dxa"/>
            <w:right w:w="0" w:type="dxa"/>
          </w:tblCellMar>
        </w:tblPrEx>
        <w:trPr>
          <w:cantSplit/>
          <w:trHeight w:val="454" w:hRule="atLeast"/>
          <w:jc w:val="center"/>
        </w:trPr>
        <w:tc>
          <w:tcPr>
            <w:tcW w:w="1644" w:type="dxa"/>
            <w:noWrap w:val="0"/>
            <w:vAlign w:val="center"/>
          </w:tcPr>
          <w:p w14:paraId="52BC326C">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210" w:rightChars="100"/>
              <w:jc w:val="right"/>
              <w:outlineLvl w:val="9"/>
              <w:rPr>
                <w:rFonts w:hint="eastAsia" w:ascii="宋体" w:hAnsi="宋体" w:eastAsia="宋体" w:cs="宋体"/>
                <w:caps w:val="0"/>
                <w:smallCaps w:val="0"/>
                <w:color w:val="000000"/>
                <w:spacing w:val="0"/>
              </w:rPr>
            </w:pPr>
            <w:r>
              <w:rPr>
                <w:rFonts w:hint="eastAsia" w:ascii="宋体" w:hAnsi="宋体" w:eastAsia="宋体" w:cs="宋体"/>
                <w:caps w:val="0"/>
                <w:smallCaps w:val="0"/>
                <w:color w:val="000000"/>
                <w:spacing w:val="0"/>
              </w:rPr>
              <w:t>统一社会</w:t>
            </w:r>
          </w:p>
          <w:p w14:paraId="3C370C6E">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0"/>
              </w:rPr>
              <w:t>信用代码</w:t>
            </w:r>
            <w:r>
              <w:rPr>
                <w:rFonts w:hint="eastAsia" w:ascii="宋体" w:hAnsi="宋体" w:eastAsia="宋体" w:cs="宋体"/>
                <w:caps w:val="0"/>
                <w:smallCaps w:val="0"/>
                <w:spacing w:val="0"/>
                <w:kern w:val="0"/>
              </w:rPr>
              <w:t>：</w:t>
            </w:r>
          </w:p>
        </w:tc>
        <w:tc>
          <w:tcPr>
            <w:tcW w:w="3118" w:type="dxa"/>
            <w:noWrap w:val="0"/>
            <w:vAlign w:val="bottom"/>
          </w:tcPr>
          <w:p w14:paraId="680D229E">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t>1253 0000 4325 4594 4A</w:t>
            </w:r>
          </w:p>
        </w:tc>
        <w:tc>
          <w:tcPr>
            <w:tcW w:w="1644" w:type="dxa"/>
            <w:noWrap w:val="0"/>
            <w:vAlign w:val="center"/>
          </w:tcPr>
          <w:p w14:paraId="51401AE1">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210" w:rightChars="100"/>
              <w:jc w:val="right"/>
              <w:outlineLvl w:val="9"/>
              <w:rPr>
                <w:rFonts w:hint="eastAsia" w:ascii="宋体" w:hAnsi="宋体" w:eastAsia="宋体" w:cs="宋体"/>
                <w:caps w:val="0"/>
                <w:smallCaps w:val="0"/>
                <w:color w:val="000000"/>
                <w:spacing w:val="0"/>
              </w:rPr>
            </w:pPr>
            <w:r>
              <w:rPr>
                <w:rFonts w:hint="eastAsia" w:ascii="宋体" w:hAnsi="宋体" w:eastAsia="宋体" w:cs="宋体"/>
                <w:caps w:val="0"/>
                <w:smallCaps w:val="0"/>
                <w:color w:val="000000"/>
                <w:spacing w:val="0"/>
              </w:rPr>
              <w:t>统一社会</w:t>
            </w:r>
          </w:p>
          <w:p w14:paraId="49D3B4C4">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0"/>
              </w:rPr>
              <w:t>信用代码</w:t>
            </w:r>
            <w:r>
              <w:rPr>
                <w:rFonts w:hint="eastAsia" w:ascii="宋体" w:hAnsi="宋体" w:eastAsia="宋体" w:cs="宋体"/>
                <w:caps w:val="0"/>
                <w:smallCaps w:val="0"/>
                <w:spacing w:val="0"/>
                <w:kern w:val="0"/>
              </w:rPr>
              <w:t>：</w:t>
            </w:r>
          </w:p>
        </w:tc>
        <w:tc>
          <w:tcPr>
            <w:tcW w:w="3354" w:type="dxa"/>
            <w:noWrap w:val="0"/>
            <w:vAlign w:val="bottom"/>
          </w:tcPr>
          <w:p w14:paraId="7FB3FE63">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lang w:val="en-US"/>
              </w:rPr>
            </w:pPr>
            <w:r>
              <w:rPr>
                <w:rFonts w:hint="eastAsia" w:ascii="宋体" w:hAnsi="宋体" w:eastAsia="宋体" w:cs="宋体"/>
                <w:caps w:val="0"/>
                <w:smallCaps w:val="0"/>
                <w:spacing w:val="0"/>
                <w:kern w:val="0"/>
                <w:u w:val="single"/>
                <w:lang w:val="en-US" w:eastAsia="zh-CN"/>
              </w:rPr>
              <w:t xml:space="preserve">                                             </w:t>
            </w:r>
          </w:p>
        </w:tc>
      </w:tr>
      <w:tr w14:paraId="371142BA">
        <w:tblPrEx>
          <w:tblCellMar>
            <w:top w:w="0" w:type="dxa"/>
            <w:left w:w="57" w:type="dxa"/>
            <w:bottom w:w="0" w:type="dxa"/>
            <w:right w:w="0" w:type="dxa"/>
          </w:tblCellMar>
        </w:tblPrEx>
        <w:trPr>
          <w:cantSplit/>
          <w:trHeight w:val="454" w:hRule="atLeast"/>
          <w:jc w:val="center"/>
        </w:trPr>
        <w:tc>
          <w:tcPr>
            <w:tcW w:w="1644" w:type="dxa"/>
            <w:noWrap w:val="0"/>
            <w:vAlign w:val="center"/>
          </w:tcPr>
          <w:p w14:paraId="7913A449">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地    址：</w:t>
            </w:r>
          </w:p>
        </w:tc>
        <w:tc>
          <w:tcPr>
            <w:tcW w:w="3118" w:type="dxa"/>
            <w:noWrap w:val="0"/>
            <w:vAlign w:val="center"/>
          </w:tcPr>
          <w:p w14:paraId="10572B5D">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t xml:space="preserve">云南省大理白族自治州大理市嘉士伯大道32号               </w:t>
            </w:r>
          </w:p>
        </w:tc>
        <w:tc>
          <w:tcPr>
            <w:tcW w:w="1644" w:type="dxa"/>
            <w:noWrap w:val="0"/>
            <w:vAlign w:val="center"/>
          </w:tcPr>
          <w:p w14:paraId="4C658E77">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地    址：</w:t>
            </w:r>
          </w:p>
        </w:tc>
        <w:tc>
          <w:tcPr>
            <w:tcW w:w="3354" w:type="dxa"/>
            <w:noWrap w:val="0"/>
            <w:vAlign w:val="center"/>
          </w:tcPr>
          <w:p w14:paraId="5D38CAB8">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rPr>
              <w:t xml:space="preserve"> </w:t>
            </w:r>
          </w:p>
        </w:tc>
      </w:tr>
      <w:tr w14:paraId="7A8895D6">
        <w:tblPrEx>
          <w:tblCellMar>
            <w:top w:w="0" w:type="dxa"/>
            <w:left w:w="57" w:type="dxa"/>
            <w:bottom w:w="0" w:type="dxa"/>
            <w:right w:w="0" w:type="dxa"/>
          </w:tblCellMar>
        </w:tblPrEx>
        <w:trPr>
          <w:cantSplit/>
          <w:trHeight w:val="454" w:hRule="atLeast"/>
          <w:jc w:val="center"/>
        </w:trPr>
        <w:tc>
          <w:tcPr>
            <w:tcW w:w="1644" w:type="dxa"/>
            <w:noWrap w:val="0"/>
            <w:vAlign w:val="center"/>
          </w:tcPr>
          <w:p w14:paraId="35E3B5A0">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0"/>
              </w:rPr>
              <w:t>邮政编码</w:t>
            </w:r>
            <w:r>
              <w:rPr>
                <w:rFonts w:hint="eastAsia" w:ascii="宋体" w:hAnsi="宋体" w:eastAsia="宋体" w:cs="宋体"/>
                <w:caps w:val="0"/>
                <w:smallCaps w:val="0"/>
                <w:spacing w:val="0"/>
                <w:kern w:val="0"/>
              </w:rPr>
              <w:t>：</w:t>
            </w:r>
          </w:p>
        </w:tc>
        <w:tc>
          <w:tcPr>
            <w:tcW w:w="3118" w:type="dxa"/>
            <w:noWrap w:val="0"/>
            <w:vAlign w:val="bottom"/>
          </w:tcPr>
          <w:p w14:paraId="0E9366A2">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fldChar w:fldCharType="begin"/>
            </w:r>
            <w:r>
              <w:rPr>
                <w:rFonts w:hint="eastAsia" w:ascii="宋体" w:hAnsi="宋体" w:eastAsia="宋体" w:cs="宋体"/>
                <w:caps w:val="0"/>
                <w:smallCaps w:val="0"/>
                <w:spacing w:val="0"/>
                <w:kern w:val="0"/>
                <w:u w:val="single"/>
                <w:lang w:val="en-US" w:eastAsia="zh-CN"/>
              </w:rPr>
              <w:instrText xml:space="preserve"> AUTOTEXT  input63 \* MERGEFORMAT </w:instrText>
            </w:r>
            <w:r>
              <w:rPr>
                <w:rFonts w:hint="eastAsia" w:ascii="宋体" w:hAnsi="宋体" w:eastAsia="宋体" w:cs="宋体"/>
                <w:caps w:val="0"/>
                <w:smallCaps w:val="0"/>
                <w:spacing w:val="0"/>
                <w:kern w:val="0"/>
                <w:u w:val="single"/>
                <w:lang w:val="en-US" w:eastAsia="zh-CN"/>
              </w:rPr>
              <w:fldChar w:fldCharType="separate"/>
            </w:r>
            <w:r>
              <w:rPr>
                <w:rFonts w:hint="eastAsia" w:ascii="宋体" w:hAnsi="宋体" w:eastAsia="宋体" w:cs="宋体"/>
                <w:caps w:val="0"/>
                <w:smallCaps w:val="0"/>
                <w:spacing w:val="0"/>
                <w:kern w:val="0"/>
                <w:u w:val="single"/>
                <w:lang w:val="en-US" w:eastAsia="zh-CN"/>
              </w:rPr>
              <w:t xml:space="preserve">671000                      </w:t>
            </w:r>
            <w:r>
              <w:rPr>
                <w:rFonts w:hint="eastAsia" w:ascii="宋体" w:hAnsi="宋体" w:eastAsia="宋体" w:cs="宋体"/>
                <w:caps w:val="0"/>
                <w:smallCaps w:val="0"/>
                <w:spacing w:val="0"/>
                <w:kern w:val="0"/>
                <w:u w:val="single"/>
                <w:lang w:val="en-US" w:eastAsia="zh-CN"/>
              </w:rPr>
              <w:fldChar w:fldCharType="end"/>
            </w:r>
          </w:p>
        </w:tc>
        <w:tc>
          <w:tcPr>
            <w:tcW w:w="1644" w:type="dxa"/>
            <w:noWrap w:val="0"/>
            <w:vAlign w:val="center"/>
          </w:tcPr>
          <w:p w14:paraId="6FF13802">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0"/>
              </w:rPr>
              <w:t>邮政编码</w:t>
            </w:r>
            <w:r>
              <w:rPr>
                <w:rFonts w:hint="eastAsia" w:ascii="宋体" w:hAnsi="宋体" w:eastAsia="宋体" w:cs="宋体"/>
                <w:caps w:val="0"/>
                <w:smallCaps w:val="0"/>
                <w:spacing w:val="0"/>
                <w:kern w:val="0"/>
              </w:rPr>
              <w:t>：</w:t>
            </w:r>
          </w:p>
        </w:tc>
        <w:tc>
          <w:tcPr>
            <w:tcW w:w="3354" w:type="dxa"/>
            <w:noWrap w:val="0"/>
            <w:vAlign w:val="bottom"/>
          </w:tcPr>
          <w:p w14:paraId="0E899881">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u w:val="single"/>
              </w:rPr>
              <w:t xml:space="preserve"> </w:t>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rPr>
              <w:t xml:space="preserve">       </w:t>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rPr>
              <w:t xml:space="preserve">   </w:t>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rPr>
              <w:t xml:space="preserve">   </w:t>
            </w:r>
          </w:p>
        </w:tc>
      </w:tr>
      <w:tr w14:paraId="4836DF44">
        <w:tblPrEx>
          <w:tblCellMar>
            <w:top w:w="0" w:type="dxa"/>
            <w:left w:w="57" w:type="dxa"/>
            <w:bottom w:w="0" w:type="dxa"/>
            <w:right w:w="0" w:type="dxa"/>
          </w:tblCellMar>
        </w:tblPrEx>
        <w:trPr>
          <w:cantSplit/>
          <w:trHeight w:val="454" w:hRule="atLeast"/>
          <w:jc w:val="center"/>
        </w:trPr>
        <w:tc>
          <w:tcPr>
            <w:tcW w:w="1644" w:type="dxa"/>
            <w:noWrap w:val="0"/>
            <w:vAlign w:val="center"/>
          </w:tcPr>
          <w:p w14:paraId="7F662DFA">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0"/>
              </w:rPr>
              <w:t>法定代表人</w:t>
            </w:r>
            <w:r>
              <w:rPr>
                <w:rFonts w:hint="eastAsia" w:ascii="宋体" w:hAnsi="宋体" w:eastAsia="宋体" w:cs="宋体"/>
                <w:caps w:val="0"/>
                <w:smallCaps w:val="0"/>
                <w:spacing w:val="0"/>
                <w:kern w:val="0"/>
              </w:rPr>
              <w:t>：</w:t>
            </w:r>
          </w:p>
        </w:tc>
        <w:tc>
          <w:tcPr>
            <w:tcW w:w="3118" w:type="dxa"/>
            <w:noWrap w:val="0"/>
            <w:vAlign w:val="bottom"/>
          </w:tcPr>
          <w:p w14:paraId="63173E6F">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fldChar w:fldCharType="begin"/>
            </w:r>
            <w:r>
              <w:rPr>
                <w:rFonts w:hint="eastAsia" w:ascii="宋体" w:hAnsi="宋体" w:eastAsia="宋体" w:cs="宋体"/>
                <w:caps w:val="0"/>
                <w:smallCaps w:val="0"/>
                <w:spacing w:val="0"/>
                <w:kern w:val="0"/>
                <w:u w:val="single"/>
                <w:lang w:val="en-US" w:eastAsia="zh-CN"/>
              </w:rPr>
              <w:instrText xml:space="preserve"> AUTOTEXT  input65 \* MERGEFORMAT </w:instrText>
            </w:r>
            <w:r>
              <w:rPr>
                <w:rFonts w:hint="eastAsia" w:ascii="宋体" w:hAnsi="宋体" w:eastAsia="宋体" w:cs="宋体"/>
                <w:caps w:val="0"/>
                <w:smallCaps w:val="0"/>
                <w:spacing w:val="0"/>
                <w:kern w:val="0"/>
                <w:u w:val="single"/>
                <w:lang w:val="en-US" w:eastAsia="zh-CN"/>
              </w:rPr>
              <w:fldChar w:fldCharType="separate"/>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lang w:val="en-US" w:eastAsia="zh-CN"/>
              </w:rPr>
              <w:fldChar w:fldCharType="end"/>
            </w:r>
          </w:p>
        </w:tc>
        <w:tc>
          <w:tcPr>
            <w:tcW w:w="1644" w:type="dxa"/>
            <w:noWrap w:val="0"/>
            <w:vAlign w:val="center"/>
          </w:tcPr>
          <w:p w14:paraId="6BFB9C36">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0"/>
              </w:rPr>
              <w:t>法定代表人</w:t>
            </w:r>
            <w:r>
              <w:rPr>
                <w:rFonts w:hint="eastAsia" w:ascii="宋体" w:hAnsi="宋体" w:eastAsia="宋体" w:cs="宋体"/>
                <w:caps w:val="0"/>
                <w:smallCaps w:val="0"/>
                <w:spacing w:val="0"/>
                <w:kern w:val="0"/>
              </w:rPr>
              <w:t>：</w:t>
            </w:r>
          </w:p>
        </w:tc>
        <w:tc>
          <w:tcPr>
            <w:tcW w:w="3354" w:type="dxa"/>
            <w:noWrap w:val="0"/>
            <w:vAlign w:val="bottom"/>
          </w:tcPr>
          <w:p w14:paraId="00132CA2">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u w:val="single"/>
              </w:rPr>
              <w:fldChar w:fldCharType="begin"/>
            </w:r>
            <w:r>
              <w:rPr>
                <w:rFonts w:hint="eastAsia" w:ascii="宋体" w:hAnsi="宋体" w:eastAsia="宋体" w:cs="宋体"/>
                <w:caps w:val="0"/>
                <w:smallCaps w:val="0"/>
                <w:spacing w:val="0"/>
                <w:kern w:val="0"/>
                <w:u w:val="single"/>
              </w:rPr>
              <w:instrText xml:space="preserve"> AUTOTEXT  input66 \* MERGEFORMAT </w:instrText>
            </w:r>
            <w:r>
              <w:rPr>
                <w:rFonts w:hint="eastAsia" w:ascii="宋体" w:hAnsi="宋体" w:eastAsia="宋体" w:cs="宋体"/>
                <w:caps w:val="0"/>
                <w:smallCaps w:val="0"/>
                <w:spacing w:val="0"/>
                <w:kern w:val="0"/>
                <w:u w:val="single"/>
              </w:rPr>
              <w:fldChar w:fldCharType="separate"/>
            </w:r>
            <w:r>
              <w:rPr>
                <w:rFonts w:hint="eastAsia" w:ascii="宋体" w:hAnsi="宋体" w:eastAsia="宋体" w:cs="宋体"/>
                <w:caps w:val="0"/>
                <w:smallCaps w:val="0"/>
                <w:color w:val="000000"/>
                <w:spacing w:val="0"/>
                <w:kern w:val="0"/>
                <w:u w:val="single"/>
              </w:rPr>
              <w:t xml:space="preserve"> </w:t>
            </w:r>
            <w:r>
              <w:rPr>
                <w:rFonts w:hint="eastAsia" w:ascii="宋体" w:hAnsi="宋体" w:eastAsia="宋体" w:cs="宋体"/>
                <w:caps w:val="0"/>
                <w:smallCaps w:val="0"/>
                <w:color w:val="000000"/>
                <w:spacing w:val="0"/>
                <w:kern w:val="0"/>
                <w:u w:val="single"/>
                <w:lang w:val="en-US" w:eastAsia="zh-CN"/>
              </w:rPr>
              <w:t xml:space="preserve">      </w:t>
            </w:r>
            <w:r>
              <w:rPr>
                <w:rFonts w:hint="eastAsia" w:ascii="宋体" w:hAnsi="宋体" w:eastAsia="宋体" w:cs="宋体"/>
                <w:caps w:val="0"/>
                <w:smallCaps w:val="0"/>
                <w:color w:val="000000"/>
                <w:spacing w:val="0"/>
                <w:kern w:val="0"/>
                <w:u w:val="single"/>
              </w:rPr>
              <w:t xml:space="preserve">                  </w:t>
            </w:r>
            <w:r>
              <w:rPr>
                <w:rFonts w:hint="eastAsia" w:ascii="宋体" w:hAnsi="宋体" w:eastAsia="宋体" w:cs="宋体"/>
                <w:caps w:val="0"/>
                <w:smallCaps w:val="0"/>
                <w:color w:val="000000"/>
                <w:spacing w:val="0"/>
                <w:kern w:val="0"/>
                <w:u w:val="single"/>
                <w:lang w:val="en-US" w:eastAsia="zh-CN"/>
              </w:rPr>
              <w:t xml:space="preserve">  </w:t>
            </w:r>
            <w:r>
              <w:rPr>
                <w:rFonts w:hint="eastAsia" w:ascii="宋体" w:hAnsi="宋体" w:eastAsia="宋体" w:cs="宋体"/>
                <w:caps w:val="0"/>
                <w:smallCaps w:val="0"/>
                <w:color w:val="000000"/>
                <w:spacing w:val="0"/>
                <w:kern w:val="0"/>
                <w:u w:val="single"/>
              </w:rPr>
              <w:t xml:space="preserve">   </w:t>
            </w:r>
            <w:r>
              <w:rPr>
                <w:rFonts w:hint="eastAsia" w:ascii="宋体" w:hAnsi="宋体" w:eastAsia="宋体" w:cs="宋体"/>
                <w:caps w:val="0"/>
                <w:smallCaps w:val="0"/>
                <w:spacing w:val="0"/>
                <w:kern w:val="0"/>
                <w:u w:val="single"/>
              </w:rPr>
              <w:fldChar w:fldCharType="end"/>
            </w:r>
          </w:p>
        </w:tc>
      </w:tr>
      <w:tr w14:paraId="1201F0D2">
        <w:tblPrEx>
          <w:tblCellMar>
            <w:top w:w="0" w:type="dxa"/>
            <w:left w:w="57" w:type="dxa"/>
            <w:bottom w:w="0" w:type="dxa"/>
            <w:right w:w="0" w:type="dxa"/>
          </w:tblCellMar>
        </w:tblPrEx>
        <w:trPr>
          <w:cantSplit/>
          <w:trHeight w:val="454" w:hRule="atLeast"/>
          <w:jc w:val="center"/>
        </w:trPr>
        <w:tc>
          <w:tcPr>
            <w:tcW w:w="1644" w:type="dxa"/>
            <w:noWrap w:val="0"/>
            <w:vAlign w:val="center"/>
          </w:tcPr>
          <w:p w14:paraId="17427A00">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0"/>
              </w:rPr>
              <w:t>委托代理人：</w:t>
            </w:r>
          </w:p>
        </w:tc>
        <w:tc>
          <w:tcPr>
            <w:tcW w:w="3118" w:type="dxa"/>
            <w:noWrap w:val="0"/>
            <w:vAlign w:val="bottom"/>
          </w:tcPr>
          <w:p w14:paraId="0E326DB5">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fldChar w:fldCharType="begin"/>
            </w:r>
            <w:r>
              <w:rPr>
                <w:rFonts w:hint="eastAsia" w:ascii="宋体" w:hAnsi="宋体" w:eastAsia="宋体" w:cs="宋体"/>
                <w:caps w:val="0"/>
                <w:smallCaps w:val="0"/>
                <w:spacing w:val="0"/>
                <w:kern w:val="0"/>
                <w:u w:val="single"/>
                <w:lang w:val="en-US" w:eastAsia="zh-CN"/>
              </w:rPr>
              <w:instrText xml:space="preserve"> AUTOTEXT  input65 \* MERGEFORMAT </w:instrText>
            </w:r>
            <w:r>
              <w:rPr>
                <w:rFonts w:hint="eastAsia" w:ascii="宋体" w:hAnsi="宋体" w:eastAsia="宋体" w:cs="宋体"/>
                <w:caps w:val="0"/>
                <w:smallCaps w:val="0"/>
                <w:spacing w:val="0"/>
                <w:kern w:val="0"/>
                <w:u w:val="single"/>
                <w:lang w:val="en-US" w:eastAsia="zh-CN"/>
              </w:rPr>
              <w:fldChar w:fldCharType="separate"/>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lang w:val="en-US" w:eastAsia="zh-CN"/>
              </w:rPr>
              <w:fldChar w:fldCharType="end"/>
            </w:r>
          </w:p>
        </w:tc>
        <w:tc>
          <w:tcPr>
            <w:tcW w:w="1644" w:type="dxa"/>
            <w:noWrap w:val="0"/>
            <w:vAlign w:val="center"/>
          </w:tcPr>
          <w:p w14:paraId="0F669CF8">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0"/>
              </w:rPr>
              <w:t>委托代理人：</w:t>
            </w:r>
          </w:p>
        </w:tc>
        <w:tc>
          <w:tcPr>
            <w:tcW w:w="3354" w:type="dxa"/>
            <w:noWrap w:val="0"/>
            <w:vAlign w:val="bottom"/>
          </w:tcPr>
          <w:p w14:paraId="1980645B">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rPr>
            </w:pPr>
            <w:r>
              <w:rPr>
                <w:rFonts w:hint="eastAsia" w:ascii="宋体" w:hAnsi="宋体" w:eastAsia="宋体" w:cs="宋体"/>
                <w:caps w:val="0"/>
                <w:smallCaps w:val="0"/>
                <w:spacing w:val="0"/>
                <w:kern w:val="0"/>
                <w:u w:val="single"/>
              </w:rPr>
              <w:fldChar w:fldCharType="begin"/>
            </w:r>
            <w:r>
              <w:rPr>
                <w:rFonts w:hint="eastAsia" w:ascii="宋体" w:hAnsi="宋体" w:eastAsia="宋体" w:cs="宋体"/>
                <w:caps w:val="0"/>
                <w:smallCaps w:val="0"/>
                <w:spacing w:val="0"/>
                <w:kern w:val="0"/>
                <w:u w:val="single"/>
              </w:rPr>
              <w:instrText xml:space="preserve"> AUTOTEXT  input65 \* MERGEFORMAT </w:instrText>
            </w:r>
            <w:r>
              <w:rPr>
                <w:rFonts w:hint="eastAsia" w:ascii="宋体" w:hAnsi="宋体" w:eastAsia="宋体" w:cs="宋体"/>
                <w:caps w:val="0"/>
                <w:smallCaps w:val="0"/>
                <w:spacing w:val="0"/>
                <w:kern w:val="0"/>
                <w:u w:val="single"/>
              </w:rPr>
              <w:fldChar w:fldCharType="separate"/>
            </w:r>
            <w:r>
              <w:rPr>
                <w:rFonts w:hint="eastAsia" w:ascii="宋体" w:hAnsi="宋体" w:eastAsia="宋体" w:cs="宋体"/>
                <w:caps w:val="0"/>
                <w:smallCaps w:val="0"/>
                <w:color w:val="000000"/>
                <w:spacing w:val="0"/>
                <w:kern w:val="0"/>
                <w:u w:val="single"/>
              </w:rPr>
              <w:t xml:space="preserve"> </w:t>
            </w:r>
            <w:r>
              <w:rPr>
                <w:rFonts w:hint="eastAsia" w:ascii="宋体" w:hAnsi="宋体" w:eastAsia="宋体" w:cs="宋体"/>
                <w:caps w:val="0"/>
                <w:smallCaps w:val="0"/>
                <w:color w:val="000000"/>
                <w:spacing w:val="0"/>
                <w:kern w:val="0"/>
                <w:u w:val="single"/>
                <w:lang w:val="en-US" w:eastAsia="zh-CN"/>
              </w:rPr>
              <w:t xml:space="preserve">      </w:t>
            </w:r>
            <w:r>
              <w:rPr>
                <w:rFonts w:hint="eastAsia" w:ascii="宋体" w:hAnsi="宋体" w:eastAsia="宋体" w:cs="宋体"/>
                <w:caps w:val="0"/>
                <w:smallCaps w:val="0"/>
                <w:color w:val="000000"/>
                <w:spacing w:val="0"/>
                <w:kern w:val="0"/>
                <w:u w:val="single"/>
              </w:rPr>
              <w:t xml:space="preserve">                 </w:t>
            </w:r>
            <w:r>
              <w:rPr>
                <w:rFonts w:hint="eastAsia" w:ascii="宋体" w:hAnsi="宋体" w:eastAsia="宋体" w:cs="宋体"/>
                <w:caps w:val="0"/>
                <w:smallCaps w:val="0"/>
                <w:color w:val="000000"/>
                <w:spacing w:val="0"/>
                <w:kern w:val="0"/>
                <w:u w:val="single"/>
                <w:lang w:val="en-US" w:eastAsia="zh-CN"/>
              </w:rPr>
              <w:t xml:space="preserve">  </w:t>
            </w:r>
            <w:r>
              <w:rPr>
                <w:rFonts w:hint="eastAsia" w:ascii="宋体" w:hAnsi="宋体" w:eastAsia="宋体" w:cs="宋体"/>
                <w:caps w:val="0"/>
                <w:smallCaps w:val="0"/>
                <w:color w:val="000000"/>
                <w:spacing w:val="0"/>
                <w:kern w:val="0"/>
                <w:u w:val="single"/>
              </w:rPr>
              <w:t xml:space="preserve">    </w:t>
            </w:r>
            <w:r>
              <w:rPr>
                <w:rFonts w:hint="eastAsia" w:ascii="宋体" w:hAnsi="宋体" w:eastAsia="宋体" w:cs="宋体"/>
                <w:caps w:val="0"/>
                <w:smallCaps w:val="0"/>
                <w:spacing w:val="0"/>
                <w:kern w:val="0"/>
                <w:u w:val="single"/>
              </w:rPr>
              <w:fldChar w:fldCharType="end"/>
            </w:r>
          </w:p>
        </w:tc>
      </w:tr>
      <w:tr w14:paraId="26BF1A4E">
        <w:tblPrEx>
          <w:tblCellMar>
            <w:top w:w="0" w:type="dxa"/>
            <w:left w:w="57" w:type="dxa"/>
            <w:bottom w:w="0" w:type="dxa"/>
            <w:right w:w="0" w:type="dxa"/>
          </w:tblCellMar>
        </w:tblPrEx>
        <w:trPr>
          <w:cantSplit/>
          <w:trHeight w:val="454" w:hRule="atLeast"/>
          <w:jc w:val="center"/>
        </w:trPr>
        <w:tc>
          <w:tcPr>
            <w:tcW w:w="1644" w:type="dxa"/>
            <w:noWrap w:val="0"/>
            <w:vAlign w:val="center"/>
          </w:tcPr>
          <w:p w14:paraId="7C8164A8">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电    话：</w:t>
            </w:r>
          </w:p>
        </w:tc>
        <w:tc>
          <w:tcPr>
            <w:tcW w:w="3118" w:type="dxa"/>
            <w:noWrap w:val="0"/>
            <w:vAlign w:val="bottom"/>
          </w:tcPr>
          <w:p w14:paraId="56F9D28C">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fldChar w:fldCharType="begin"/>
            </w:r>
            <w:r>
              <w:rPr>
                <w:rFonts w:hint="eastAsia" w:ascii="宋体" w:hAnsi="宋体" w:eastAsia="宋体" w:cs="宋体"/>
                <w:caps w:val="0"/>
                <w:smallCaps w:val="0"/>
                <w:spacing w:val="0"/>
                <w:kern w:val="0"/>
                <w:u w:val="single"/>
                <w:lang w:val="en-US" w:eastAsia="zh-CN"/>
              </w:rPr>
              <w:instrText xml:space="preserve"> AUTOTEXT  input67 \* MERGEFORMAT </w:instrText>
            </w:r>
            <w:r>
              <w:rPr>
                <w:rFonts w:hint="eastAsia" w:ascii="宋体" w:hAnsi="宋体" w:eastAsia="宋体" w:cs="宋体"/>
                <w:caps w:val="0"/>
                <w:smallCaps w:val="0"/>
                <w:spacing w:val="0"/>
                <w:kern w:val="0"/>
                <w:u w:val="single"/>
                <w:lang w:val="en-US" w:eastAsia="zh-CN"/>
              </w:rPr>
              <w:fldChar w:fldCharType="separate"/>
            </w:r>
            <w:r>
              <w:rPr>
                <w:rFonts w:hint="eastAsia" w:ascii="宋体" w:hAnsi="宋体" w:eastAsia="宋体" w:cs="宋体"/>
                <w:caps w:val="0"/>
                <w:smallCaps w:val="0"/>
                <w:spacing w:val="0"/>
                <w:kern w:val="0"/>
                <w:u w:val="single"/>
                <w:lang w:val="en-US" w:eastAsia="zh-CN"/>
              </w:rPr>
              <w:t xml:space="preserve">0872-2201132                </w:t>
            </w:r>
            <w:r>
              <w:rPr>
                <w:rFonts w:hint="eastAsia" w:ascii="宋体" w:hAnsi="宋体" w:eastAsia="宋体" w:cs="宋体"/>
                <w:caps w:val="0"/>
                <w:smallCaps w:val="0"/>
                <w:spacing w:val="0"/>
                <w:kern w:val="0"/>
                <w:u w:val="single"/>
                <w:lang w:val="en-US" w:eastAsia="zh-CN"/>
              </w:rPr>
              <w:fldChar w:fldCharType="end"/>
            </w:r>
          </w:p>
        </w:tc>
        <w:tc>
          <w:tcPr>
            <w:tcW w:w="1644" w:type="dxa"/>
            <w:noWrap w:val="0"/>
            <w:vAlign w:val="center"/>
          </w:tcPr>
          <w:p w14:paraId="019666F6">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电    话：</w:t>
            </w:r>
          </w:p>
        </w:tc>
        <w:tc>
          <w:tcPr>
            <w:tcW w:w="3354" w:type="dxa"/>
            <w:noWrap w:val="0"/>
            <w:vAlign w:val="bottom"/>
          </w:tcPr>
          <w:p w14:paraId="79B6A0C3">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rPr>
              <w:t xml:space="preserve">  </w:t>
            </w:r>
          </w:p>
        </w:tc>
      </w:tr>
      <w:tr w14:paraId="0EF50CCA">
        <w:tblPrEx>
          <w:tblCellMar>
            <w:top w:w="0" w:type="dxa"/>
            <w:left w:w="57" w:type="dxa"/>
            <w:bottom w:w="0" w:type="dxa"/>
            <w:right w:w="0" w:type="dxa"/>
          </w:tblCellMar>
        </w:tblPrEx>
        <w:trPr>
          <w:cantSplit/>
          <w:trHeight w:val="454" w:hRule="atLeast"/>
          <w:jc w:val="center"/>
        </w:trPr>
        <w:tc>
          <w:tcPr>
            <w:tcW w:w="1644" w:type="dxa"/>
            <w:noWrap w:val="0"/>
            <w:vAlign w:val="center"/>
          </w:tcPr>
          <w:p w14:paraId="38849BBB">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传    真：</w:t>
            </w:r>
          </w:p>
        </w:tc>
        <w:tc>
          <w:tcPr>
            <w:tcW w:w="3118" w:type="dxa"/>
            <w:noWrap w:val="0"/>
            <w:vAlign w:val="bottom"/>
          </w:tcPr>
          <w:p w14:paraId="0BAA43A7">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fldChar w:fldCharType="begin"/>
            </w:r>
            <w:r>
              <w:rPr>
                <w:rFonts w:hint="eastAsia" w:ascii="宋体" w:hAnsi="宋体" w:eastAsia="宋体" w:cs="宋体"/>
                <w:caps w:val="0"/>
                <w:smallCaps w:val="0"/>
                <w:spacing w:val="0"/>
                <w:kern w:val="0"/>
                <w:u w:val="single"/>
                <w:lang w:val="en-US" w:eastAsia="zh-CN"/>
              </w:rPr>
              <w:instrText xml:space="preserve"> AUTOTEXT  input69 \* MERGEFORMAT </w:instrText>
            </w:r>
            <w:r>
              <w:rPr>
                <w:rFonts w:hint="eastAsia" w:ascii="宋体" w:hAnsi="宋体" w:eastAsia="宋体" w:cs="宋体"/>
                <w:caps w:val="0"/>
                <w:smallCaps w:val="0"/>
                <w:spacing w:val="0"/>
                <w:kern w:val="0"/>
                <w:u w:val="single"/>
                <w:lang w:val="en-US" w:eastAsia="zh-CN"/>
              </w:rPr>
              <w:fldChar w:fldCharType="separate"/>
            </w:r>
            <w:r>
              <w:rPr>
                <w:rFonts w:hint="eastAsia" w:ascii="宋体" w:hAnsi="宋体" w:eastAsia="宋体" w:cs="宋体"/>
                <w:caps w:val="0"/>
                <w:smallCaps w:val="0"/>
                <w:spacing w:val="0"/>
                <w:kern w:val="0"/>
                <w:u w:val="single"/>
                <w:lang w:val="en-US" w:eastAsia="zh-CN"/>
              </w:rPr>
              <w:t xml:space="preserve">0872-2201132                </w:t>
            </w:r>
            <w:r>
              <w:rPr>
                <w:rFonts w:hint="eastAsia" w:ascii="宋体" w:hAnsi="宋体" w:eastAsia="宋体" w:cs="宋体"/>
                <w:caps w:val="0"/>
                <w:smallCaps w:val="0"/>
                <w:spacing w:val="0"/>
                <w:kern w:val="0"/>
                <w:u w:val="single"/>
                <w:lang w:val="en-US" w:eastAsia="zh-CN"/>
              </w:rPr>
              <w:fldChar w:fldCharType="end"/>
            </w:r>
          </w:p>
        </w:tc>
        <w:tc>
          <w:tcPr>
            <w:tcW w:w="1644" w:type="dxa"/>
            <w:noWrap w:val="0"/>
            <w:vAlign w:val="center"/>
          </w:tcPr>
          <w:p w14:paraId="3D9B1194">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传    真：</w:t>
            </w:r>
          </w:p>
        </w:tc>
        <w:tc>
          <w:tcPr>
            <w:tcW w:w="3354" w:type="dxa"/>
            <w:noWrap w:val="0"/>
            <w:vAlign w:val="bottom"/>
          </w:tcPr>
          <w:p w14:paraId="4C392ED4">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u w:val="single"/>
              </w:rPr>
              <w:fldChar w:fldCharType="begin"/>
            </w:r>
            <w:r>
              <w:rPr>
                <w:rFonts w:hint="eastAsia" w:ascii="宋体" w:hAnsi="宋体" w:eastAsia="宋体" w:cs="宋体"/>
                <w:caps w:val="0"/>
                <w:smallCaps w:val="0"/>
                <w:spacing w:val="0"/>
                <w:kern w:val="0"/>
                <w:u w:val="single"/>
              </w:rPr>
              <w:instrText xml:space="preserve"> AUTOTEXT  input70 \* MERGEFORMAT </w:instrText>
            </w:r>
            <w:r>
              <w:rPr>
                <w:rFonts w:hint="eastAsia" w:ascii="宋体" w:hAnsi="宋体" w:eastAsia="宋体" w:cs="宋体"/>
                <w:caps w:val="0"/>
                <w:smallCaps w:val="0"/>
                <w:spacing w:val="0"/>
                <w:kern w:val="0"/>
                <w:u w:val="single"/>
              </w:rPr>
              <w:fldChar w:fldCharType="separate"/>
            </w:r>
            <w:r>
              <w:rPr>
                <w:rFonts w:hint="eastAsia" w:ascii="宋体" w:hAnsi="宋体" w:eastAsia="宋体" w:cs="宋体"/>
                <w:caps w:val="0"/>
                <w:smallCaps w:val="0"/>
                <w:color w:val="000000"/>
                <w:spacing w:val="0"/>
                <w:kern w:val="0"/>
                <w:u w:val="single"/>
              </w:rPr>
              <w:t xml:space="preserve"> </w:t>
            </w:r>
            <w:r>
              <w:rPr>
                <w:rFonts w:hint="eastAsia" w:ascii="宋体" w:hAnsi="宋体" w:eastAsia="宋体" w:cs="宋体"/>
                <w:caps w:val="0"/>
                <w:smallCaps w:val="0"/>
                <w:color w:val="000000"/>
                <w:spacing w:val="0"/>
                <w:kern w:val="0"/>
                <w:u w:val="single"/>
                <w:lang w:val="en-US" w:eastAsia="zh-CN"/>
              </w:rPr>
              <w:t xml:space="preserve">               </w:t>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color w:val="000000"/>
                <w:spacing w:val="0"/>
                <w:kern w:val="0"/>
                <w:u w:val="single"/>
                <w:lang w:val="en-US" w:eastAsia="zh-CN"/>
              </w:rPr>
              <w:t xml:space="preserve">     </w:t>
            </w:r>
            <w:r>
              <w:rPr>
                <w:rFonts w:hint="eastAsia" w:ascii="宋体" w:hAnsi="宋体" w:eastAsia="宋体" w:cs="宋体"/>
                <w:caps w:val="0"/>
                <w:smallCaps w:val="0"/>
                <w:color w:val="000000"/>
                <w:spacing w:val="0"/>
                <w:kern w:val="0"/>
                <w:u w:val="single"/>
              </w:rPr>
              <w:t xml:space="preserve">        </w:t>
            </w:r>
            <w:r>
              <w:rPr>
                <w:rFonts w:hint="eastAsia" w:ascii="宋体" w:hAnsi="宋体" w:eastAsia="宋体" w:cs="宋体"/>
                <w:caps w:val="0"/>
                <w:smallCaps w:val="0"/>
                <w:spacing w:val="0"/>
                <w:kern w:val="0"/>
                <w:u w:val="single"/>
              </w:rPr>
              <w:fldChar w:fldCharType="end"/>
            </w:r>
          </w:p>
        </w:tc>
      </w:tr>
      <w:tr w14:paraId="29B8A24C">
        <w:tblPrEx>
          <w:tblCellMar>
            <w:top w:w="0" w:type="dxa"/>
            <w:left w:w="57" w:type="dxa"/>
            <w:bottom w:w="0" w:type="dxa"/>
            <w:right w:w="0" w:type="dxa"/>
          </w:tblCellMar>
        </w:tblPrEx>
        <w:trPr>
          <w:cantSplit/>
          <w:trHeight w:val="454" w:hRule="atLeast"/>
          <w:jc w:val="center"/>
        </w:trPr>
        <w:tc>
          <w:tcPr>
            <w:tcW w:w="1644" w:type="dxa"/>
            <w:noWrap w:val="0"/>
            <w:vAlign w:val="center"/>
          </w:tcPr>
          <w:p w14:paraId="3506912F">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电子信箱：</w:t>
            </w:r>
          </w:p>
        </w:tc>
        <w:tc>
          <w:tcPr>
            <w:tcW w:w="3118" w:type="dxa"/>
            <w:noWrap w:val="0"/>
            <w:vAlign w:val="bottom"/>
          </w:tcPr>
          <w:p w14:paraId="49E9EE79">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fldChar w:fldCharType="begin"/>
            </w:r>
            <w:r>
              <w:rPr>
                <w:rFonts w:hint="eastAsia" w:ascii="宋体" w:hAnsi="宋体" w:eastAsia="宋体" w:cs="宋体"/>
                <w:caps w:val="0"/>
                <w:smallCaps w:val="0"/>
                <w:spacing w:val="0"/>
                <w:kern w:val="0"/>
                <w:u w:val="single"/>
                <w:lang w:val="en-US" w:eastAsia="zh-CN"/>
              </w:rPr>
              <w:instrText xml:space="preserve"> AUTOTEXT  input71 \* MERGEFORMAT </w:instrText>
            </w:r>
            <w:r>
              <w:rPr>
                <w:rFonts w:hint="eastAsia" w:ascii="宋体" w:hAnsi="宋体" w:eastAsia="宋体" w:cs="宋体"/>
                <w:caps w:val="0"/>
                <w:smallCaps w:val="0"/>
                <w:spacing w:val="0"/>
                <w:kern w:val="0"/>
                <w:u w:val="single"/>
                <w:lang w:val="en-US" w:eastAsia="zh-CN"/>
              </w:rPr>
              <w:fldChar w:fldCharType="separate"/>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lang w:val="en-US" w:eastAsia="zh-CN"/>
              </w:rPr>
              <w:fldChar w:fldCharType="end"/>
            </w:r>
          </w:p>
        </w:tc>
        <w:tc>
          <w:tcPr>
            <w:tcW w:w="1644" w:type="dxa"/>
            <w:noWrap w:val="0"/>
            <w:vAlign w:val="center"/>
          </w:tcPr>
          <w:p w14:paraId="238441C6">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电子信箱：</w:t>
            </w:r>
          </w:p>
        </w:tc>
        <w:tc>
          <w:tcPr>
            <w:tcW w:w="3354" w:type="dxa"/>
            <w:noWrap w:val="0"/>
            <w:vAlign w:val="bottom"/>
          </w:tcPr>
          <w:p w14:paraId="51129D27">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u w:val="single"/>
              </w:rPr>
              <w:t xml:space="preserve">     </w:t>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rPr>
              <w:t xml:space="preserve"> </w:t>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rPr>
              <w:t xml:space="preserve">     </w:t>
            </w:r>
          </w:p>
        </w:tc>
      </w:tr>
      <w:tr w14:paraId="20F2B51A">
        <w:tblPrEx>
          <w:tblCellMar>
            <w:top w:w="0" w:type="dxa"/>
            <w:left w:w="57" w:type="dxa"/>
            <w:bottom w:w="0" w:type="dxa"/>
            <w:right w:w="0" w:type="dxa"/>
          </w:tblCellMar>
        </w:tblPrEx>
        <w:trPr>
          <w:cantSplit/>
          <w:trHeight w:val="454" w:hRule="atLeast"/>
          <w:jc w:val="center"/>
        </w:trPr>
        <w:tc>
          <w:tcPr>
            <w:tcW w:w="1644" w:type="dxa"/>
            <w:noWrap w:val="0"/>
            <w:vAlign w:val="center"/>
          </w:tcPr>
          <w:p w14:paraId="4282D206">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开户银行：</w:t>
            </w:r>
          </w:p>
        </w:tc>
        <w:tc>
          <w:tcPr>
            <w:tcW w:w="3118" w:type="dxa"/>
            <w:noWrap w:val="0"/>
            <w:vAlign w:val="center"/>
          </w:tcPr>
          <w:p w14:paraId="0D519849">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t xml:space="preserve">建行大理庆丰支行            </w:t>
            </w:r>
          </w:p>
        </w:tc>
        <w:tc>
          <w:tcPr>
            <w:tcW w:w="1644" w:type="dxa"/>
            <w:noWrap w:val="0"/>
            <w:vAlign w:val="center"/>
          </w:tcPr>
          <w:p w14:paraId="32CD1951">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开户银行：</w:t>
            </w:r>
          </w:p>
        </w:tc>
        <w:tc>
          <w:tcPr>
            <w:tcW w:w="3354" w:type="dxa"/>
            <w:noWrap w:val="0"/>
            <w:vAlign w:val="center"/>
          </w:tcPr>
          <w:p w14:paraId="7782424D">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rPr>
            </w:pP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rPr>
              <w:t xml:space="preserve">  </w:t>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rPr>
              <w:t xml:space="preserve"> </w:t>
            </w:r>
          </w:p>
        </w:tc>
      </w:tr>
      <w:tr w14:paraId="5A1ACA52">
        <w:tblPrEx>
          <w:tblCellMar>
            <w:top w:w="0" w:type="dxa"/>
            <w:left w:w="57" w:type="dxa"/>
            <w:bottom w:w="0" w:type="dxa"/>
            <w:right w:w="0" w:type="dxa"/>
          </w:tblCellMar>
        </w:tblPrEx>
        <w:trPr>
          <w:cantSplit/>
          <w:trHeight w:val="454" w:hRule="atLeast"/>
          <w:jc w:val="center"/>
        </w:trPr>
        <w:tc>
          <w:tcPr>
            <w:tcW w:w="1644" w:type="dxa"/>
            <w:noWrap w:val="0"/>
            <w:vAlign w:val="center"/>
          </w:tcPr>
          <w:p w14:paraId="367022A5">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账    号：</w:t>
            </w:r>
          </w:p>
        </w:tc>
        <w:tc>
          <w:tcPr>
            <w:tcW w:w="3118" w:type="dxa"/>
            <w:noWrap w:val="0"/>
            <w:vAlign w:val="bottom"/>
          </w:tcPr>
          <w:p w14:paraId="5CC06B9F">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t xml:space="preserve">5300 1716 0430 5027 5029    </w:t>
            </w:r>
          </w:p>
        </w:tc>
        <w:tc>
          <w:tcPr>
            <w:tcW w:w="1644" w:type="dxa"/>
            <w:noWrap w:val="0"/>
            <w:vAlign w:val="center"/>
          </w:tcPr>
          <w:p w14:paraId="5C96E3B8">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账    号：</w:t>
            </w:r>
          </w:p>
        </w:tc>
        <w:tc>
          <w:tcPr>
            <w:tcW w:w="3354" w:type="dxa"/>
            <w:noWrap w:val="0"/>
            <w:vAlign w:val="bottom"/>
          </w:tcPr>
          <w:p w14:paraId="34380394">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firstLine="105" w:firstLineChars="50"/>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rPr>
              <w:t xml:space="preserve">   </w:t>
            </w:r>
          </w:p>
        </w:tc>
      </w:tr>
    </w:tbl>
    <w:p w14:paraId="4CCAF7BA">
      <w:pPr>
        <w:keepNext w:val="0"/>
        <w:keepLines w:val="0"/>
        <w:pageBreakBefore w:val="0"/>
        <w:widowControl/>
        <w:kinsoku/>
        <w:overflowPunct/>
        <w:autoSpaceDE/>
        <w:autoSpaceDN/>
        <w:bidi w:val="0"/>
        <w:adjustRightInd w:val="0"/>
        <w:snapToGrid w:val="0"/>
        <w:spacing w:line="360" w:lineRule="auto"/>
        <w:ind w:firstLine="480" w:firstLineChars="200"/>
        <w:textAlignment w:val="auto"/>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t xml:space="preserve"> </w:t>
      </w:r>
    </w:p>
    <w:p w14:paraId="170E0641">
      <w:pPr>
        <w:pageBreakBefore w:val="0"/>
        <w:overflowPunct/>
        <w:autoSpaceDE/>
        <w:autoSpaceDN/>
        <w:bidi w:val="0"/>
        <w:adjustRightInd w:val="0"/>
        <w:snapToGrid w:val="0"/>
        <w:spacing w:after="156" w:afterLines="50" w:line="360" w:lineRule="auto"/>
        <w:ind w:firstLine="560" w:firstLineChars="20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p>
    <w:p w14:paraId="73B8C121">
      <w:pPr>
        <w:pageBreakBefore w:val="0"/>
        <w:overflowPunct/>
        <w:autoSpaceDE/>
        <w:autoSpaceDN/>
        <w:bidi w:val="0"/>
        <w:outlineLvl w:val="9"/>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pPr>
      <w:r>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t xml:space="preserve">                </w:t>
      </w:r>
      <w:r>
        <w:rPr>
          <w:rFonts w:hint="eastAsia" w:ascii="宋体" w:hAnsi="宋体" w:eastAsia="宋体" w:cs="宋体"/>
          <w:caps w:val="0"/>
          <w:smallCaps w:val="0"/>
          <w:color w:val="000000" w:themeColor="text1"/>
          <w:spacing w:val="0"/>
          <w:sz w:val="28"/>
          <w:szCs w:val="28"/>
          <w:highlight w:val="none"/>
          <w14:textFill>
            <w14:solidFill>
              <w14:schemeClr w14:val="tx1"/>
            </w14:solidFill>
          </w14:textFill>
        </w:rPr>
        <w:br w:type="page"/>
      </w:r>
    </w:p>
    <w:p w14:paraId="1D93C08F">
      <w:pPr>
        <w:keepNext/>
        <w:keepLines/>
        <w:pageBreakBefore w:val="0"/>
        <w:tabs>
          <w:tab w:val="left" w:pos="1134"/>
        </w:tabs>
        <w:wordWrap w:val="0"/>
        <w:overflowPunct/>
        <w:topLinePunct/>
        <w:autoSpaceDE/>
        <w:autoSpaceDN/>
        <w:bidi w:val="0"/>
        <w:adjustRightInd w:val="0"/>
        <w:snapToGrid w:val="0"/>
        <w:spacing w:after="156" w:afterLines="50" w:line="360" w:lineRule="auto"/>
        <w:jc w:val="center"/>
        <w:outlineLvl w:val="9"/>
        <w:rPr>
          <w:rFonts w:hint="eastAsia" w:ascii="宋体" w:hAnsi="宋体" w:eastAsia="宋体" w:cs="宋体"/>
          <w:b/>
          <w:caps w:val="0"/>
          <w:smallCaps w:val="0"/>
          <w:color w:val="000000" w:themeColor="text1"/>
          <w:spacing w:val="0"/>
          <w:sz w:val="28"/>
          <w:szCs w:val="28"/>
          <w:highlight w:val="none"/>
          <w14:textFill>
            <w14:solidFill>
              <w14:schemeClr w14:val="tx1"/>
            </w14:solidFill>
          </w14:textFill>
        </w:rPr>
      </w:pPr>
      <w:bookmarkStart w:id="221" w:name="_Toc10258"/>
      <w:bookmarkStart w:id="222" w:name="_Toc6253"/>
      <w:bookmarkStart w:id="223" w:name="_Toc12510"/>
      <w:r>
        <w:rPr>
          <w:rFonts w:hint="eastAsia" w:ascii="宋体" w:hAnsi="宋体" w:eastAsia="宋体" w:cs="宋体"/>
          <w:b/>
          <w:caps w:val="0"/>
          <w:smallCaps w:val="0"/>
          <w:color w:val="000000" w:themeColor="text1"/>
          <w:spacing w:val="0"/>
          <w:sz w:val="28"/>
          <w:szCs w:val="28"/>
          <w:highlight w:val="none"/>
          <w14:textFill>
            <w14:solidFill>
              <w14:schemeClr w14:val="tx1"/>
            </w14:solidFill>
          </w14:textFill>
        </w:rPr>
        <w:t>附件4 主要建设工程文件目录</w:t>
      </w:r>
      <w:bookmarkEnd w:id="221"/>
      <w:bookmarkEnd w:id="222"/>
      <w:bookmarkEnd w:id="223"/>
    </w:p>
    <w:tbl>
      <w:tblPr>
        <w:tblStyle w:val="36"/>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125"/>
        <w:gridCol w:w="1276"/>
        <w:gridCol w:w="1450"/>
        <w:gridCol w:w="1243"/>
        <w:gridCol w:w="1450"/>
        <w:gridCol w:w="1670"/>
      </w:tblGrid>
      <w:tr w14:paraId="36C32B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0" w:hRule="atLeast"/>
          <w:jc w:val="center"/>
        </w:trPr>
        <w:tc>
          <w:tcPr>
            <w:tcW w:w="2125" w:type="dxa"/>
            <w:tcBorders>
              <w:top w:val="single" w:color="auto" w:sz="12" w:space="0"/>
              <w:bottom w:val="double" w:color="auto" w:sz="6" w:space="0"/>
            </w:tcBorders>
            <w:vAlign w:val="center"/>
          </w:tcPr>
          <w:p w14:paraId="2C5CAA1B">
            <w:pPr>
              <w:keepNext w:val="0"/>
              <w:keepLines w:val="0"/>
              <w:pageBreakBefore w:val="0"/>
              <w:suppressLineNumbers w:val="0"/>
              <w:overflowPunct/>
              <w:autoSpaceDE/>
              <w:autoSpaceDN/>
              <w:bidi w:val="0"/>
              <w:adjustRightInd w:val="0"/>
              <w:snapToGrid w:val="0"/>
              <w:spacing w:before="0" w:beforeAutospacing="0" w:after="0" w:afterAutospacing="0" w:line="24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文件名称</w:t>
            </w:r>
          </w:p>
        </w:tc>
        <w:tc>
          <w:tcPr>
            <w:tcW w:w="1276" w:type="dxa"/>
            <w:tcBorders>
              <w:top w:val="single" w:color="auto" w:sz="12" w:space="0"/>
              <w:bottom w:val="double" w:color="auto" w:sz="6" w:space="0"/>
            </w:tcBorders>
            <w:vAlign w:val="center"/>
          </w:tcPr>
          <w:p w14:paraId="13D18F41">
            <w:pPr>
              <w:keepNext w:val="0"/>
              <w:keepLines w:val="0"/>
              <w:pageBreakBefore w:val="0"/>
              <w:suppressLineNumbers w:val="0"/>
              <w:overflowPunct/>
              <w:autoSpaceDE/>
              <w:autoSpaceDN/>
              <w:bidi w:val="0"/>
              <w:adjustRightInd w:val="0"/>
              <w:snapToGrid w:val="0"/>
              <w:spacing w:before="0" w:beforeAutospacing="0" w:after="0" w:afterAutospacing="0" w:line="24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套数</w:t>
            </w:r>
          </w:p>
        </w:tc>
        <w:tc>
          <w:tcPr>
            <w:tcW w:w="1450" w:type="dxa"/>
            <w:tcBorders>
              <w:top w:val="single" w:color="auto" w:sz="12" w:space="0"/>
              <w:bottom w:val="double" w:color="auto" w:sz="6" w:space="0"/>
            </w:tcBorders>
            <w:vAlign w:val="center"/>
          </w:tcPr>
          <w:p w14:paraId="44025044">
            <w:pPr>
              <w:keepNext w:val="0"/>
              <w:keepLines w:val="0"/>
              <w:pageBreakBefore w:val="0"/>
              <w:suppressLineNumbers w:val="0"/>
              <w:overflowPunct/>
              <w:autoSpaceDE/>
              <w:autoSpaceDN/>
              <w:bidi w:val="0"/>
              <w:adjustRightInd w:val="0"/>
              <w:snapToGrid w:val="0"/>
              <w:spacing w:before="0" w:beforeAutospacing="0" w:after="0" w:afterAutospacing="0" w:line="24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费用（元）</w:t>
            </w:r>
          </w:p>
        </w:tc>
        <w:tc>
          <w:tcPr>
            <w:tcW w:w="1243" w:type="dxa"/>
            <w:tcBorders>
              <w:top w:val="single" w:color="auto" w:sz="12" w:space="0"/>
              <w:bottom w:val="double" w:color="auto" w:sz="6" w:space="0"/>
            </w:tcBorders>
            <w:vAlign w:val="center"/>
          </w:tcPr>
          <w:p w14:paraId="1EB3079C">
            <w:pPr>
              <w:keepNext w:val="0"/>
              <w:keepLines w:val="0"/>
              <w:pageBreakBefore w:val="0"/>
              <w:suppressLineNumbers w:val="0"/>
              <w:overflowPunct/>
              <w:autoSpaceDE/>
              <w:autoSpaceDN/>
              <w:bidi w:val="0"/>
              <w:adjustRightInd w:val="0"/>
              <w:snapToGrid w:val="0"/>
              <w:spacing w:before="0" w:beforeAutospacing="0" w:after="0" w:afterAutospacing="0" w:line="24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质量</w:t>
            </w:r>
          </w:p>
        </w:tc>
        <w:tc>
          <w:tcPr>
            <w:tcW w:w="1450" w:type="dxa"/>
            <w:tcBorders>
              <w:top w:val="single" w:color="auto" w:sz="12" w:space="0"/>
              <w:bottom w:val="double" w:color="auto" w:sz="6" w:space="0"/>
            </w:tcBorders>
            <w:vAlign w:val="center"/>
          </w:tcPr>
          <w:p w14:paraId="3791F4C3">
            <w:pPr>
              <w:keepNext w:val="0"/>
              <w:keepLines w:val="0"/>
              <w:pageBreakBefore w:val="0"/>
              <w:suppressLineNumbers w:val="0"/>
              <w:overflowPunct/>
              <w:autoSpaceDE/>
              <w:autoSpaceDN/>
              <w:bidi w:val="0"/>
              <w:adjustRightInd w:val="0"/>
              <w:snapToGrid w:val="0"/>
              <w:spacing w:before="0" w:beforeAutospacing="0" w:after="0" w:afterAutospacing="0" w:line="24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移交时间</w:t>
            </w:r>
          </w:p>
        </w:tc>
        <w:tc>
          <w:tcPr>
            <w:tcW w:w="1670" w:type="dxa"/>
            <w:tcBorders>
              <w:top w:val="single" w:color="auto" w:sz="12" w:space="0"/>
              <w:bottom w:val="double" w:color="auto" w:sz="6" w:space="0"/>
            </w:tcBorders>
            <w:vAlign w:val="center"/>
          </w:tcPr>
          <w:p w14:paraId="7ED33D3A">
            <w:pPr>
              <w:keepNext w:val="0"/>
              <w:keepLines w:val="0"/>
              <w:pageBreakBefore w:val="0"/>
              <w:suppressLineNumbers w:val="0"/>
              <w:overflowPunct/>
              <w:autoSpaceDE/>
              <w:autoSpaceDN/>
              <w:bidi w:val="0"/>
              <w:adjustRightInd w:val="0"/>
              <w:snapToGrid w:val="0"/>
              <w:spacing w:before="0" w:beforeAutospacing="0" w:after="0" w:afterAutospacing="0" w:line="24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责任人</w:t>
            </w:r>
          </w:p>
        </w:tc>
      </w:tr>
      <w:tr w14:paraId="70B023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double" w:color="auto" w:sz="6" w:space="0"/>
              <w:bottom w:val="single" w:color="auto" w:sz="6" w:space="0"/>
            </w:tcBorders>
            <w:vAlign w:val="center"/>
          </w:tcPr>
          <w:p w14:paraId="49B0227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76" w:type="dxa"/>
            <w:tcBorders>
              <w:top w:val="double" w:color="auto" w:sz="6" w:space="0"/>
              <w:bottom w:val="single" w:color="auto" w:sz="6" w:space="0"/>
            </w:tcBorders>
            <w:vAlign w:val="center"/>
          </w:tcPr>
          <w:p w14:paraId="7A9F46E3">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tcBorders>
              <w:top w:val="double" w:color="auto" w:sz="6" w:space="0"/>
              <w:bottom w:val="single" w:color="auto" w:sz="6" w:space="0"/>
            </w:tcBorders>
            <w:vAlign w:val="center"/>
          </w:tcPr>
          <w:p w14:paraId="10AA0404">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43" w:type="dxa"/>
            <w:tcBorders>
              <w:top w:val="double" w:color="auto" w:sz="6" w:space="0"/>
              <w:bottom w:val="single" w:color="auto" w:sz="6" w:space="0"/>
            </w:tcBorders>
            <w:vAlign w:val="center"/>
          </w:tcPr>
          <w:p w14:paraId="64D7FB0F">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tcBorders>
              <w:top w:val="double" w:color="auto" w:sz="6" w:space="0"/>
              <w:bottom w:val="single" w:color="auto" w:sz="6" w:space="0"/>
            </w:tcBorders>
            <w:vAlign w:val="center"/>
          </w:tcPr>
          <w:p w14:paraId="603D5A1F">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670" w:type="dxa"/>
            <w:tcBorders>
              <w:top w:val="double" w:color="auto" w:sz="6" w:space="0"/>
              <w:bottom w:val="single" w:color="auto" w:sz="6" w:space="0"/>
            </w:tcBorders>
            <w:vAlign w:val="center"/>
          </w:tcPr>
          <w:p w14:paraId="20838AC6">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r>
      <w:tr w14:paraId="6103B8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nil"/>
            </w:tcBorders>
            <w:vAlign w:val="center"/>
          </w:tcPr>
          <w:p w14:paraId="1544997A">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76" w:type="dxa"/>
            <w:tcBorders>
              <w:top w:val="nil"/>
            </w:tcBorders>
            <w:vAlign w:val="center"/>
          </w:tcPr>
          <w:p w14:paraId="4163FA60">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tcBorders>
              <w:top w:val="nil"/>
            </w:tcBorders>
            <w:vAlign w:val="center"/>
          </w:tcPr>
          <w:p w14:paraId="6B69BA08">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43" w:type="dxa"/>
            <w:tcBorders>
              <w:top w:val="nil"/>
            </w:tcBorders>
            <w:vAlign w:val="center"/>
          </w:tcPr>
          <w:p w14:paraId="785DF060">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tcBorders>
              <w:top w:val="nil"/>
            </w:tcBorders>
            <w:vAlign w:val="center"/>
          </w:tcPr>
          <w:p w14:paraId="17DFDDA3">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670" w:type="dxa"/>
            <w:tcBorders>
              <w:top w:val="nil"/>
            </w:tcBorders>
            <w:vAlign w:val="center"/>
          </w:tcPr>
          <w:p w14:paraId="3627CAE7">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r>
      <w:tr w14:paraId="26D924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3CB0C2B0">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76" w:type="dxa"/>
            <w:vAlign w:val="center"/>
          </w:tcPr>
          <w:p w14:paraId="2397CDB7">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center"/>
          </w:tcPr>
          <w:p w14:paraId="4C598181">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43" w:type="dxa"/>
            <w:vAlign w:val="center"/>
          </w:tcPr>
          <w:p w14:paraId="54B09113">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center"/>
          </w:tcPr>
          <w:p w14:paraId="41C8D26D">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670" w:type="dxa"/>
            <w:vAlign w:val="center"/>
          </w:tcPr>
          <w:p w14:paraId="54783935">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r>
      <w:tr w14:paraId="76048D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130CFC3F">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76" w:type="dxa"/>
            <w:vAlign w:val="center"/>
          </w:tcPr>
          <w:p w14:paraId="037C3B0A">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center"/>
          </w:tcPr>
          <w:p w14:paraId="62D90176">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43" w:type="dxa"/>
            <w:vAlign w:val="center"/>
          </w:tcPr>
          <w:p w14:paraId="48C4C49D">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center"/>
          </w:tcPr>
          <w:p w14:paraId="14378DAE">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670" w:type="dxa"/>
            <w:vAlign w:val="center"/>
          </w:tcPr>
          <w:p w14:paraId="00FD4B66">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r>
      <w:tr w14:paraId="5A6F9F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4E6B9388">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76" w:type="dxa"/>
            <w:vAlign w:val="center"/>
          </w:tcPr>
          <w:p w14:paraId="62F7909A">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center"/>
          </w:tcPr>
          <w:p w14:paraId="428671CE">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43" w:type="dxa"/>
            <w:vAlign w:val="center"/>
          </w:tcPr>
          <w:p w14:paraId="586C0A9A">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center"/>
          </w:tcPr>
          <w:p w14:paraId="7D7AE503">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670" w:type="dxa"/>
            <w:vAlign w:val="center"/>
          </w:tcPr>
          <w:p w14:paraId="33C31015">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r>
      <w:tr w14:paraId="4577D7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14D21E46">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76" w:type="dxa"/>
            <w:vAlign w:val="center"/>
          </w:tcPr>
          <w:p w14:paraId="22A23A14">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center"/>
          </w:tcPr>
          <w:p w14:paraId="4AA070D1">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43" w:type="dxa"/>
            <w:vAlign w:val="center"/>
          </w:tcPr>
          <w:p w14:paraId="66B19871">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center"/>
          </w:tcPr>
          <w:p w14:paraId="54E305ED">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670" w:type="dxa"/>
            <w:vAlign w:val="center"/>
          </w:tcPr>
          <w:p w14:paraId="0FEEE8C9">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r>
      <w:tr w14:paraId="012F23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1E2B2102">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76" w:type="dxa"/>
            <w:vAlign w:val="center"/>
          </w:tcPr>
          <w:p w14:paraId="20578111">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center"/>
          </w:tcPr>
          <w:p w14:paraId="5C2FC86C">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43" w:type="dxa"/>
            <w:vAlign w:val="center"/>
          </w:tcPr>
          <w:p w14:paraId="43A6D43F">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center"/>
          </w:tcPr>
          <w:p w14:paraId="789EC155">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670" w:type="dxa"/>
            <w:vAlign w:val="center"/>
          </w:tcPr>
          <w:p w14:paraId="1795A0F1">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r>
      <w:tr w14:paraId="0B2D73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30E2AEE5">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76" w:type="dxa"/>
            <w:vAlign w:val="center"/>
          </w:tcPr>
          <w:p w14:paraId="57A1769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center"/>
          </w:tcPr>
          <w:p w14:paraId="77A57454">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43" w:type="dxa"/>
            <w:vAlign w:val="center"/>
          </w:tcPr>
          <w:p w14:paraId="03E60AF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center"/>
          </w:tcPr>
          <w:p w14:paraId="4756118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670" w:type="dxa"/>
            <w:vAlign w:val="center"/>
          </w:tcPr>
          <w:p w14:paraId="3293DDC0">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r>
      <w:tr w14:paraId="0D501F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top"/>
          </w:tcPr>
          <w:p w14:paraId="151438B9">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76" w:type="dxa"/>
            <w:vAlign w:val="top"/>
          </w:tcPr>
          <w:p w14:paraId="37D5D5F4">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top"/>
          </w:tcPr>
          <w:p w14:paraId="10FC9E83">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43" w:type="dxa"/>
            <w:vAlign w:val="top"/>
          </w:tcPr>
          <w:p w14:paraId="1A96C47E">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top"/>
          </w:tcPr>
          <w:p w14:paraId="02D5B7F0">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670" w:type="dxa"/>
            <w:vAlign w:val="top"/>
          </w:tcPr>
          <w:p w14:paraId="2FDCD9A7">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r>
      <w:tr w14:paraId="150AC1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0C491274">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76" w:type="dxa"/>
            <w:vAlign w:val="center"/>
          </w:tcPr>
          <w:p w14:paraId="1FF8E52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center"/>
          </w:tcPr>
          <w:p w14:paraId="271C0C37">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43" w:type="dxa"/>
            <w:vAlign w:val="center"/>
          </w:tcPr>
          <w:p w14:paraId="743F0F7E">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center"/>
          </w:tcPr>
          <w:p w14:paraId="3CE077CF">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670" w:type="dxa"/>
            <w:vAlign w:val="center"/>
          </w:tcPr>
          <w:p w14:paraId="62B0E5FE">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r>
      <w:tr w14:paraId="0D94BB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top"/>
          </w:tcPr>
          <w:p w14:paraId="59FC9DF4">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76" w:type="dxa"/>
            <w:vAlign w:val="top"/>
          </w:tcPr>
          <w:p w14:paraId="261B320F">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top"/>
          </w:tcPr>
          <w:p w14:paraId="68BA2D2E">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43" w:type="dxa"/>
            <w:vAlign w:val="top"/>
          </w:tcPr>
          <w:p w14:paraId="54A6994E">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top"/>
          </w:tcPr>
          <w:p w14:paraId="10306ECA">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670" w:type="dxa"/>
            <w:vAlign w:val="top"/>
          </w:tcPr>
          <w:p w14:paraId="5C5D78BE">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r>
      <w:tr w14:paraId="3A4677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top"/>
          </w:tcPr>
          <w:p w14:paraId="3634F459">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76" w:type="dxa"/>
            <w:vAlign w:val="top"/>
          </w:tcPr>
          <w:p w14:paraId="64800056">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top"/>
          </w:tcPr>
          <w:p w14:paraId="6F392849">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43" w:type="dxa"/>
            <w:vAlign w:val="top"/>
          </w:tcPr>
          <w:p w14:paraId="2A7BAE78">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top"/>
          </w:tcPr>
          <w:p w14:paraId="3604B394">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670" w:type="dxa"/>
            <w:vAlign w:val="top"/>
          </w:tcPr>
          <w:p w14:paraId="552511ED">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r>
      <w:tr w14:paraId="25C1BF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top"/>
          </w:tcPr>
          <w:p w14:paraId="08C2BD68">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76" w:type="dxa"/>
            <w:vAlign w:val="top"/>
          </w:tcPr>
          <w:p w14:paraId="4C51024E">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top"/>
          </w:tcPr>
          <w:p w14:paraId="263B535F">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43" w:type="dxa"/>
            <w:vAlign w:val="top"/>
          </w:tcPr>
          <w:p w14:paraId="472A473F">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top"/>
          </w:tcPr>
          <w:p w14:paraId="7B1C9A58">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670" w:type="dxa"/>
            <w:vAlign w:val="top"/>
          </w:tcPr>
          <w:p w14:paraId="59819B37">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r>
      <w:tr w14:paraId="205F1C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top"/>
          </w:tcPr>
          <w:p w14:paraId="188AEDB6">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76" w:type="dxa"/>
            <w:vAlign w:val="top"/>
          </w:tcPr>
          <w:p w14:paraId="6541ECC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top"/>
          </w:tcPr>
          <w:p w14:paraId="3B94A7B9">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43" w:type="dxa"/>
            <w:vAlign w:val="top"/>
          </w:tcPr>
          <w:p w14:paraId="32CB6E99">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top"/>
          </w:tcPr>
          <w:p w14:paraId="4AC09540">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670" w:type="dxa"/>
            <w:vAlign w:val="top"/>
          </w:tcPr>
          <w:p w14:paraId="5FB4FBD1">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r>
      <w:tr w14:paraId="52EABB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top"/>
          </w:tcPr>
          <w:p w14:paraId="1E4B3353">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76" w:type="dxa"/>
            <w:vAlign w:val="top"/>
          </w:tcPr>
          <w:p w14:paraId="03A28E94">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top"/>
          </w:tcPr>
          <w:p w14:paraId="5EF560E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43" w:type="dxa"/>
            <w:vAlign w:val="top"/>
          </w:tcPr>
          <w:p w14:paraId="20436C84">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top"/>
          </w:tcPr>
          <w:p w14:paraId="7587EAC6">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670" w:type="dxa"/>
            <w:vAlign w:val="top"/>
          </w:tcPr>
          <w:p w14:paraId="17A1B75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r>
      <w:tr w14:paraId="3A1D33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top"/>
          </w:tcPr>
          <w:p w14:paraId="469B763D">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76" w:type="dxa"/>
            <w:vAlign w:val="top"/>
          </w:tcPr>
          <w:p w14:paraId="384AA5EE">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top"/>
          </w:tcPr>
          <w:p w14:paraId="742E24A3">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243" w:type="dxa"/>
            <w:vAlign w:val="top"/>
          </w:tcPr>
          <w:p w14:paraId="0415247D">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450" w:type="dxa"/>
            <w:vAlign w:val="top"/>
          </w:tcPr>
          <w:p w14:paraId="1BD92D2E">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c>
          <w:tcPr>
            <w:tcW w:w="1670" w:type="dxa"/>
            <w:vAlign w:val="top"/>
          </w:tcPr>
          <w:p w14:paraId="3E6CD97B">
            <w:pPr>
              <w:keepNext w:val="0"/>
              <w:keepLines w:val="0"/>
              <w:pageBreakBefore w:val="0"/>
              <w:suppressLineNumbers w:val="0"/>
              <w:overflowPunct/>
              <w:autoSpaceDE/>
              <w:autoSpaceDN/>
              <w:bidi w:val="0"/>
              <w:adjustRightInd w:val="0"/>
              <w:snapToGrid w:val="0"/>
              <w:spacing w:before="0" w:beforeAutospacing="0" w:after="156" w:afterLines="50" w:afterAutospacing="0" w:line="360" w:lineRule="auto"/>
              <w:ind w:left="0" w:right="0" w:firstLine="480" w:firstLineChars="20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tc>
      </w:tr>
    </w:tbl>
    <w:p w14:paraId="425C31B7">
      <w:pPr>
        <w:pageBreakBefore w:val="0"/>
        <w:overflowPunct/>
        <w:autoSpaceDE/>
        <w:autoSpaceDN/>
        <w:bidi w:val="0"/>
        <w:adjustRightInd w:val="0"/>
        <w:snapToGrid w:val="0"/>
        <w:spacing w:after="156" w:afterLines="50" w:line="360" w:lineRule="auto"/>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p w14:paraId="2E019DE7">
      <w:pPr>
        <w:pStyle w:val="2"/>
        <w:pageBreakBefore w:val="0"/>
        <w:overflowPunct/>
        <w:autoSpaceDE/>
        <w:autoSpaceDN/>
        <w:bidi w:val="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p w14:paraId="7937076C">
      <w:pPr>
        <w:pStyle w:val="213"/>
        <w:pageBreakBefore w:val="0"/>
        <w:overflowPunct/>
        <w:autoSpaceDE/>
        <w:autoSpaceDN/>
        <w:bidi w:val="0"/>
        <w:outlineLvl w:val="9"/>
        <w:rPr>
          <w:rFonts w:hint="eastAsia" w:ascii="宋体" w:hAnsi="宋体" w:eastAsia="宋体" w:cs="宋体"/>
          <w:caps w:val="0"/>
          <w:smallCaps w:val="0"/>
          <w:color w:val="000000" w:themeColor="text1"/>
          <w:spacing w:val="0"/>
          <w:sz w:val="24"/>
          <w:szCs w:val="24"/>
          <w:highlight w:val="none"/>
          <w14:textFill>
            <w14:solidFill>
              <w14:schemeClr w14:val="tx1"/>
            </w14:solidFill>
          </w14:textFill>
        </w:rPr>
      </w:pPr>
    </w:p>
    <w:p w14:paraId="08ECD404">
      <w:pPr>
        <w:pageBreakBefore w:val="0"/>
        <w:overflowPunct/>
        <w:autoSpaceDE/>
        <w:autoSpaceDN/>
        <w:bidi w:val="0"/>
        <w:outlineLvl w:val="9"/>
        <w:rPr>
          <w:rFonts w:hint="eastAsia" w:ascii="宋体" w:hAnsi="宋体" w:eastAsia="宋体" w:cs="宋体"/>
          <w:caps w:val="0"/>
          <w:smallCaps w:val="0"/>
          <w:color w:val="000000" w:themeColor="text1"/>
          <w:spacing w:val="0"/>
          <w:highlight w:val="none"/>
          <w14:textFill>
            <w14:solidFill>
              <w14:schemeClr w14:val="tx1"/>
            </w14:solidFill>
          </w14:textFill>
        </w:rPr>
      </w:pPr>
    </w:p>
    <w:p w14:paraId="4968703A">
      <w:pPr>
        <w:pageBreakBefore w:val="0"/>
        <w:overflowPunct/>
        <w:autoSpaceDE/>
        <w:autoSpaceDN/>
        <w:bidi w:val="0"/>
        <w:outlineLvl w:val="9"/>
        <w:rPr>
          <w:rFonts w:hint="eastAsia" w:ascii="宋体" w:hAnsi="宋体" w:eastAsia="宋体" w:cs="宋体"/>
          <w:b/>
          <w:caps w:val="0"/>
          <w:smallCaps w:val="0"/>
          <w:color w:val="000000" w:themeColor="text1"/>
          <w:spacing w:val="0"/>
          <w:sz w:val="28"/>
          <w:szCs w:val="28"/>
          <w:highlight w:val="none"/>
          <w14:textFill>
            <w14:solidFill>
              <w14:schemeClr w14:val="tx1"/>
            </w14:solidFill>
          </w14:textFill>
        </w:rPr>
      </w:pPr>
      <w:bookmarkStart w:id="224" w:name="_Toc11053"/>
      <w:bookmarkStart w:id="225" w:name="_Toc29298"/>
      <w:bookmarkStart w:id="226" w:name="_Toc10683"/>
      <w:r>
        <w:rPr>
          <w:rFonts w:hint="eastAsia" w:ascii="宋体" w:hAnsi="宋体" w:eastAsia="宋体" w:cs="宋体"/>
          <w:b/>
          <w:caps w:val="0"/>
          <w:smallCaps w:val="0"/>
          <w:color w:val="000000" w:themeColor="text1"/>
          <w:spacing w:val="0"/>
          <w:sz w:val="28"/>
          <w:szCs w:val="28"/>
          <w:highlight w:val="none"/>
          <w14:textFill>
            <w14:solidFill>
              <w14:schemeClr w14:val="tx1"/>
            </w14:solidFill>
          </w14:textFill>
        </w:rPr>
        <w:br w:type="page"/>
      </w:r>
    </w:p>
    <w:p w14:paraId="3D6A37D3">
      <w:pPr>
        <w:keepNext/>
        <w:keepLines/>
        <w:pageBreakBefore w:val="0"/>
        <w:tabs>
          <w:tab w:val="left" w:pos="1134"/>
        </w:tabs>
        <w:wordWrap w:val="0"/>
        <w:overflowPunct/>
        <w:topLinePunct/>
        <w:autoSpaceDE/>
        <w:autoSpaceDN/>
        <w:bidi w:val="0"/>
        <w:adjustRightInd w:val="0"/>
        <w:snapToGrid w:val="0"/>
        <w:spacing w:after="156" w:afterLines="50" w:line="360" w:lineRule="auto"/>
        <w:jc w:val="center"/>
        <w:outlineLvl w:val="9"/>
        <w:rPr>
          <w:rFonts w:hint="eastAsia" w:ascii="宋体" w:hAnsi="宋体" w:eastAsia="宋体" w:cs="宋体"/>
          <w:b/>
          <w:caps w:val="0"/>
          <w:smallCaps w:val="0"/>
          <w:color w:val="000000" w:themeColor="text1"/>
          <w:spacing w:val="0"/>
          <w:sz w:val="28"/>
          <w:szCs w:val="28"/>
          <w:highlight w:val="none"/>
          <w14:textFill>
            <w14:solidFill>
              <w14:schemeClr w14:val="tx1"/>
            </w14:solidFill>
          </w14:textFill>
        </w:rPr>
      </w:pPr>
      <w:r>
        <w:rPr>
          <w:rFonts w:hint="eastAsia" w:ascii="宋体" w:hAnsi="宋体" w:eastAsia="宋体" w:cs="宋体"/>
          <w:b/>
          <w:caps w:val="0"/>
          <w:smallCaps w:val="0"/>
          <w:color w:val="000000" w:themeColor="text1"/>
          <w:spacing w:val="0"/>
          <w:sz w:val="28"/>
          <w:szCs w:val="28"/>
          <w:highlight w:val="none"/>
          <w14:textFill>
            <w14:solidFill>
              <w14:schemeClr w14:val="tx1"/>
            </w14:solidFill>
          </w14:textFill>
        </w:rPr>
        <w:t>附件5 承包人主要管理人员表</w:t>
      </w:r>
      <w:bookmarkEnd w:id="224"/>
      <w:bookmarkEnd w:id="225"/>
      <w:bookmarkEnd w:id="226"/>
    </w:p>
    <w:tbl>
      <w:tblPr>
        <w:tblStyle w:val="36"/>
        <w:tblW w:w="908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05"/>
        <w:gridCol w:w="1418"/>
        <w:gridCol w:w="1134"/>
        <w:gridCol w:w="1134"/>
        <w:gridCol w:w="3896"/>
      </w:tblGrid>
      <w:tr w14:paraId="0ABD6D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1505" w:type="dxa"/>
            <w:tcBorders>
              <w:top w:val="single" w:color="auto" w:sz="12" w:space="0"/>
              <w:bottom w:val="double" w:color="auto" w:sz="6" w:space="0"/>
            </w:tcBorders>
            <w:vAlign w:val="center"/>
          </w:tcPr>
          <w:p w14:paraId="6A11FC94">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名    称</w:t>
            </w:r>
          </w:p>
        </w:tc>
        <w:tc>
          <w:tcPr>
            <w:tcW w:w="1418" w:type="dxa"/>
            <w:tcBorders>
              <w:top w:val="single" w:color="auto" w:sz="12" w:space="0"/>
              <w:bottom w:val="double" w:color="auto" w:sz="6" w:space="0"/>
            </w:tcBorders>
            <w:vAlign w:val="center"/>
          </w:tcPr>
          <w:p w14:paraId="283C00E4">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1CC230DA">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3EFB7386">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职称</w:t>
            </w:r>
          </w:p>
        </w:tc>
        <w:tc>
          <w:tcPr>
            <w:tcW w:w="3896" w:type="dxa"/>
            <w:tcBorders>
              <w:top w:val="single" w:color="auto" w:sz="12" w:space="0"/>
              <w:bottom w:val="double" w:color="auto" w:sz="6" w:space="0"/>
            </w:tcBorders>
            <w:vAlign w:val="center"/>
          </w:tcPr>
          <w:p w14:paraId="5C7F5F1B">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主要资历、经验及承担过的项目</w:t>
            </w:r>
          </w:p>
        </w:tc>
      </w:tr>
      <w:tr w14:paraId="6A3CDE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double" w:color="auto" w:sz="6" w:space="0"/>
              <w:bottom w:val="single" w:color="auto" w:sz="6" w:space="0"/>
            </w:tcBorders>
            <w:vAlign w:val="center"/>
          </w:tcPr>
          <w:p w14:paraId="0AE0B332">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一、总部人员</w:t>
            </w:r>
          </w:p>
        </w:tc>
      </w:tr>
      <w:tr w14:paraId="32F3A6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vAlign w:val="center"/>
          </w:tcPr>
          <w:p w14:paraId="7F6B21CE">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项目主管</w:t>
            </w:r>
          </w:p>
        </w:tc>
        <w:tc>
          <w:tcPr>
            <w:tcW w:w="1418" w:type="dxa"/>
            <w:tcBorders>
              <w:top w:val="nil"/>
            </w:tcBorders>
            <w:vAlign w:val="center"/>
          </w:tcPr>
          <w:p w14:paraId="7C6A1182">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tcBorders>
              <w:top w:val="nil"/>
            </w:tcBorders>
            <w:vAlign w:val="center"/>
          </w:tcPr>
          <w:p w14:paraId="6F2D32DD">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tcBorders>
              <w:top w:val="nil"/>
            </w:tcBorders>
            <w:vAlign w:val="center"/>
          </w:tcPr>
          <w:p w14:paraId="0F2E2B8B">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3896" w:type="dxa"/>
            <w:tcBorders>
              <w:top w:val="nil"/>
            </w:tcBorders>
            <w:vAlign w:val="center"/>
          </w:tcPr>
          <w:p w14:paraId="5691926A">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r>
      <w:tr w14:paraId="313D50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nil"/>
            </w:tcBorders>
            <w:vAlign w:val="center"/>
          </w:tcPr>
          <w:p w14:paraId="6DEE50E1">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418" w:type="dxa"/>
            <w:vAlign w:val="center"/>
          </w:tcPr>
          <w:p w14:paraId="1391967A">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vAlign w:val="center"/>
          </w:tcPr>
          <w:p w14:paraId="396770E6">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vAlign w:val="center"/>
          </w:tcPr>
          <w:p w14:paraId="27A7A778">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3896" w:type="dxa"/>
            <w:vAlign w:val="center"/>
          </w:tcPr>
          <w:p w14:paraId="7EB63F1E">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r>
      <w:tr w14:paraId="474CA1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vAlign w:val="center"/>
          </w:tcPr>
          <w:p w14:paraId="4467CE2E">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其他人员</w:t>
            </w:r>
          </w:p>
        </w:tc>
        <w:tc>
          <w:tcPr>
            <w:tcW w:w="1418" w:type="dxa"/>
            <w:vAlign w:val="center"/>
          </w:tcPr>
          <w:p w14:paraId="63927A72">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vAlign w:val="center"/>
          </w:tcPr>
          <w:p w14:paraId="51143CED">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vAlign w:val="center"/>
          </w:tcPr>
          <w:p w14:paraId="421911C9">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3896" w:type="dxa"/>
            <w:vAlign w:val="center"/>
          </w:tcPr>
          <w:p w14:paraId="6CA93E83">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r>
      <w:tr w14:paraId="3A9940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vAlign w:val="center"/>
          </w:tcPr>
          <w:p w14:paraId="00F8CBCD">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418" w:type="dxa"/>
            <w:vAlign w:val="center"/>
          </w:tcPr>
          <w:p w14:paraId="68BD855C">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vAlign w:val="center"/>
          </w:tcPr>
          <w:p w14:paraId="2C044348">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vAlign w:val="center"/>
          </w:tcPr>
          <w:p w14:paraId="2C9FF43E">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3896" w:type="dxa"/>
            <w:vAlign w:val="center"/>
          </w:tcPr>
          <w:p w14:paraId="3B77C006">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r>
      <w:tr w14:paraId="62DAB9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single" w:color="auto" w:sz="6" w:space="0"/>
              <w:bottom w:val="single" w:color="auto" w:sz="6" w:space="0"/>
            </w:tcBorders>
            <w:vAlign w:val="center"/>
          </w:tcPr>
          <w:p w14:paraId="78DB1A97">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二、现场人员</w:t>
            </w:r>
          </w:p>
        </w:tc>
      </w:tr>
      <w:tr w14:paraId="3D4744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0CB2D02D">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工程总承包</w:t>
            </w:r>
          </w:p>
          <w:p w14:paraId="2BBC82F7">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项目经理</w:t>
            </w:r>
          </w:p>
        </w:tc>
        <w:tc>
          <w:tcPr>
            <w:tcW w:w="1418" w:type="dxa"/>
            <w:vAlign w:val="center"/>
          </w:tcPr>
          <w:p w14:paraId="49406616">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vAlign w:val="center"/>
          </w:tcPr>
          <w:p w14:paraId="729FCDD5">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vAlign w:val="center"/>
          </w:tcPr>
          <w:p w14:paraId="237AA8BA">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3896" w:type="dxa"/>
            <w:vAlign w:val="center"/>
          </w:tcPr>
          <w:p w14:paraId="6CC0AABD">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p w14:paraId="374187BF">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r>
      <w:tr w14:paraId="1B23F4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071E14F1">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项目副经理</w:t>
            </w:r>
          </w:p>
        </w:tc>
        <w:tc>
          <w:tcPr>
            <w:tcW w:w="1418" w:type="dxa"/>
            <w:vAlign w:val="center"/>
          </w:tcPr>
          <w:p w14:paraId="082283C5">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vAlign w:val="center"/>
          </w:tcPr>
          <w:p w14:paraId="673D910F">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vAlign w:val="center"/>
          </w:tcPr>
          <w:p w14:paraId="72E2C0FB">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3896" w:type="dxa"/>
            <w:vAlign w:val="center"/>
          </w:tcPr>
          <w:p w14:paraId="2B185ECA">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r>
      <w:tr w14:paraId="35DA59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3F63E1BD">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设计负责人</w:t>
            </w:r>
          </w:p>
        </w:tc>
        <w:tc>
          <w:tcPr>
            <w:tcW w:w="1418" w:type="dxa"/>
            <w:vAlign w:val="center"/>
          </w:tcPr>
          <w:p w14:paraId="40908FA1">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vAlign w:val="center"/>
          </w:tcPr>
          <w:p w14:paraId="6EC177F9">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vAlign w:val="center"/>
          </w:tcPr>
          <w:p w14:paraId="241D2914">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3896" w:type="dxa"/>
            <w:vAlign w:val="center"/>
          </w:tcPr>
          <w:p w14:paraId="5F12A6F8">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r>
      <w:tr w14:paraId="1C940C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7EF30A76">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w:t>
            </w:r>
          </w:p>
        </w:tc>
        <w:tc>
          <w:tcPr>
            <w:tcW w:w="1418" w:type="dxa"/>
            <w:vAlign w:val="center"/>
          </w:tcPr>
          <w:p w14:paraId="26C6E696">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vAlign w:val="center"/>
          </w:tcPr>
          <w:p w14:paraId="2C57300D">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vAlign w:val="center"/>
          </w:tcPr>
          <w:p w14:paraId="70373C72">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3896" w:type="dxa"/>
            <w:vAlign w:val="center"/>
          </w:tcPr>
          <w:p w14:paraId="38E2984F">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r>
      <w:tr w14:paraId="24A9A1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restart"/>
            <w:tcBorders>
              <w:top w:val="single" w:color="auto" w:sz="6" w:space="0"/>
            </w:tcBorders>
            <w:vAlign w:val="center"/>
          </w:tcPr>
          <w:p w14:paraId="74D25A88">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t>其他人员</w:t>
            </w:r>
          </w:p>
        </w:tc>
        <w:tc>
          <w:tcPr>
            <w:tcW w:w="1418" w:type="dxa"/>
            <w:vAlign w:val="center"/>
          </w:tcPr>
          <w:p w14:paraId="6DEE6A21">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vAlign w:val="center"/>
          </w:tcPr>
          <w:p w14:paraId="2F5687F9">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vAlign w:val="center"/>
          </w:tcPr>
          <w:p w14:paraId="41481248">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3896" w:type="dxa"/>
            <w:vAlign w:val="center"/>
          </w:tcPr>
          <w:p w14:paraId="4E806026">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r>
      <w:tr w14:paraId="3D8079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vAlign w:val="center"/>
          </w:tcPr>
          <w:p w14:paraId="7E75BBCB">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418" w:type="dxa"/>
            <w:tcBorders>
              <w:bottom w:val="nil"/>
            </w:tcBorders>
            <w:vAlign w:val="center"/>
          </w:tcPr>
          <w:p w14:paraId="764846EF">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tcBorders>
              <w:bottom w:val="nil"/>
            </w:tcBorders>
            <w:vAlign w:val="center"/>
          </w:tcPr>
          <w:p w14:paraId="3F8FCA28">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tcBorders>
              <w:bottom w:val="nil"/>
            </w:tcBorders>
            <w:vAlign w:val="center"/>
          </w:tcPr>
          <w:p w14:paraId="1F7716F5">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3896" w:type="dxa"/>
            <w:tcBorders>
              <w:bottom w:val="nil"/>
            </w:tcBorders>
            <w:vAlign w:val="center"/>
          </w:tcPr>
          <w:p w14:paraId="3278D815">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r>
      <w:tr w14:paraId="383FCB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vAlign w:val="center"/>
          </w:tcPr>
          <w:p w14:paraId="6A0E20F7">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418" w:type="dxa"/>
            <w:vAlign w:val="center"/>
          </w:tcPr>
          <w:p w14:paraId="7B43F23E">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vAlign w:val="center"/>
          </w:tcPr>
          <w:p w14:paraId="086A60BD">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1134" w:type="dxa"/>
            <w:vAlign w:val="center"/>
          </w:tcPr>
          <w:p w14:paraId="59417600">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c>
          <w:tcPr>
            <w:tcW w:w="3896" w:type="dxa"/>
            <w:vAlign w:val="center"/>
          </w:tcPr>
          <w:p w14:paraId="137D646B">
            <w:pPr>
              <w:keepNext w:val="0"/>
              <w:keepLines w:val="0"/>
              <w:pageBreakBefore w:val="0"/>
              <w:suppressLineNumbers w:val="0"/>
              <w:overflowPunct/>
              <w:autoSpaceDE/>
              <w:autoSpaceDN/>
              <w:bidi w:val="0"/>
              <w:adjustRightInd w:val="0"/>
              <w:snapToGrid w:val="0"/>
              <w:spacing w:before="0" w:beforeAutospacing="0" w:after="0" w:afterAutospacing="0" w:line="360" w:lineRule="auto"/>
              <w:ind w:left="0" w:right="0" w:firstLine="440" w:firstLineChars="200"/>
              <w:outlineLvl w:val="9"/>
              <w:rPr>
                <w:rFonts w:hint="eastAsia" w:ascii="宋体" w:hAnsi="宋体" w:eastAsia="宋体" w:cs="宋体"/>
                <w:caps w:val="0"/>
                <w:smallCaps w:val="0"/>
                <w:color w:val="000000" w:themeColor="text1"/>
                <w:spacing w:val="0"/>
                <w:sz w:val="22"/>
                <w:szCs w:val="22"/>
                <w:highlight w:val="none"/>
                <w14:textFill>
                  <w14:solidFill>
                    <w14:schemeClr w14:val="tx1"/>
                  </w14:solidFill>
                </w14:textFill>
              </w:rPr>
            </w:pPr>
          </w:p>
        </w:tc>
      </w:tr>
    </w:tbl>
    <w:p w14:paraId="5753A89B">
      <w:pPr>
        <w:pageBreakBefore w:val="0"/>
        <w:overflowPunct/>
        <w:autoSpaceDE/>
        <w:autoSpaceDN/>
        <w:bidi w:val="0"/>
        <w:outlineLvl w:val="9"/>
        <w:rPr>
          <w:rFonts w:hint="eastAsia" w:ascii="宋体" w:hAnsi="宋体" w:eastAsia="宋体" w:cs="宋体"/>
          <w:caps w:val="0"/>
          <w:smallCaps w:val="0"/>
          <w:spacing w:val="0"/>
          <w:highlight w:val="none"/>
        </w:rPr>
      </w:pPr>
    </w:p>
    <w:p w14:paraId="3151F691">
      <w:pPr>
        <w:pageBreakBefore w:val="0"/>
        <w:overflowPunct/>
        <w:autoSpaceDE/>
        <w:autoSpaceDN/>
        <w:bidi w:val="0"/>
        <w:outlineLvl w:val="9"/>
        <w:rPr>
          <w:rFonts w:hint="eastAsia" w:ascii="宋体" w:hAnsi="宋体" w:eastAsia="宋体" w:cs="宋体"/>
          <w:caps w:val="0"/>
          <w:smallCaps w:val="0"/>
          <w:spacing w:val="0"/>
          <w:highlight w:val="none"/>
        </w:rPr>
      </w:pPr>
    </w:p>
    <w:p w14:paraId="347838F8">
      <w:pPr>
        <w:pageBreakBefore w:val="0"/>
        <w:overflowPunct/>
        <w:autoSpaceDE/>
        <w:autoSpaceDN/>
        <w:bidi w:val="0"/>
        <w:outlineLvl w:val="9"/>
        <w:rPr>
          <w:rFonts w:hint="eastAsia" w:ascii="宋体" w:hAnsi="宋体" w:eastAsia="宋体" w:cs="宋体"/>
          <w:caps w:val="0"/>
          <w:smallCaps w:val="0"/>
          <w:spacing w:val="0"/>
          <w:highlight w:val="none"/>
        </w:rPr>
      </w:pPr>
    </w:p>
    <w:p w14:paraId="620267CD">
      <w:pPr>
        <w:pageBreakBefore w:val="0"/>
        <w:overflowPunct/>
        <w:autoSpaceDE/>
        <w:autoSpaceDN/>
        <w:bidi w:val="0"/>
        <w:outlineLvl w:val="9"/>
        <w:rPr>
          <w:rFonts w:hint="eastAsia" w:ascii="宋体" w:hAnsi="宋体" w:eastAsia="宋体" w:cs="宋体"/>
          <w:caps w:val="0"/>
          <w:smallCaps w:val="0"/>
          <w:spacing w:val="0"/>
          <w:highlight w:val="none"/>
        </w:rPr>
      </w:pPr>
    </w:p>
    <w:p w14:paraId="70BA8EDB">
      <w:pPr>
        <w:pageBreakBefore w:val="0"/>
        <w:overflowPunct/>
        <w:autoSpaceDE/>
        <w:autoSpaceDN/>
        <w:bidi w:val="0"/>
        <w:outlineLvl w:val="9"/>
        <w:rPr>
          <w:rFonts w:hint="eastAsia" w:ascii="宋体" w:hAnsi="宋体" w:eastAsia="宋体" w:cs="宋体"/>
          <w:caps w:val="0"/>
          <w:smallCaps w:val="0"/>
          <w:spacing w:val="0"/>
          <w:highlight w:val="none"/>
        </w:rPr>
      </w:pPr>
    </w:p>
    <w:p w14:paraId="1AB94858">
      <w:pPr>
        <w:pageBreakBefore w:val="0"/>
        <w:overflowPunct/>
        <w:autoSpaceDE/>
        <w:autoSpaceDN/>
        <w:bidi w:val="0"/>
        <w:outlineLvl w:val="9"/>
        <w:rPr>
          <w:rFonts w:hint="eastAsia" w:ascii="宋体" w:hAnsi="宋体" w:eastAsia="宋体" w:cs="宋体"/>
          <w:caps w:val="0"/>
          <w:smallCaps w:val="0"/>
          <w:spacing w:val="0"/>
          <w:highlight w:val="none"/>
        </w:rPr>
      </w:pPr>
    </w:p>
    <w:p w14:paraId="2C58F4B1">
      <w:pPr>
        <w:pageBreakBefore w:val="0"/>
        <w:overflowPunct/>
        <w:autoSpaceDE/>
        <w:autoSpaceDN/>
        <w:bidi w:val="0"/>
        <w:outlineLvl w:val="9"/>
        <w:rPr>
          <w:rFonts w:hint="eastAsia" w:ascii="宋体" w:hAnsi="宋体" w:eastAsia="宋体" w:cs="宋体"/>
          <w:caps w:val="0"/>
          <w:smallCaps w:val="0"/>
          <w:spacing w:val="0"/>
          <w:highlight w:val="none"/>
        </w:rPr>
      </w:pPr>
    </w:p>
    <w:p w14:paraId="0CC87892">
      <w:pPr>
        <w:pageBreakBefore w:val="0"/>
        <w:overflowPunct/>
        <w:autoSpaceDE/>
        <w:autoSpaceDN/>
        <w:bidi w:val="0"/>
        <w:outlineLvl w:val="9"/>
        <w:rPr>
          <w:rFonts w:hint="eastAsia" w:ascii="宋体" w:hAnsi="宋体" w:eastAsia="宋体" w:cs="宋体"/>
          <w:caps w:val="0"/>
          <w:smallCaps w:val="0"/>
          <w:spacing w:val="0"/>
          <w:highlight w:val="none"/>
        </w:rPr>
      </w:pPr>
    </w:p>
    <w:p w14:paraId="1E236F56">
      <w:pPr>
        <w:pageBreakBefore w:val="0"/>
        <w:overflowPunct/>
        <w:autoSpaceDE/>
        <w:autoSpaceDN/>
        <w:bidi w:val="0"/>
        <w:outlineLvl w:val="9"/>
        <w:rPr>
          <w:rFonts w:hint="eastAsia" w:ascii="宋体" w:hAnsi="宋体" w:eastAsia="宋体" w:cs="宋体"/>
          <w:caps w:val="0"/>
          <w:smallCaps w:val="0"/>
          <w:spacing w:val="0"/>
          <w:highlight w:val="none"/>
        </w:rPr>
      </w:pPr>
    </w:p>
    <w:p w14:paraId="7A5152F5">
      <w:pPr>
        <w:pageBreakBefore w:val="0"/>
        <w:overflowPunct/>
        <w:autoSpaceDE/>
        <w:autoSpaceDN/>
        <w:bidi w:val="0"/>
        <w:outlineLvl w:val="9"/>
        <w:rPr>
          <w:rFonts w:hint="eastAsia" w:ascii="宋体" w:hAnsi="宋体" w:eastAsia="宋体" w:cs="宋体"/>
          <w:caps w:val="0"/>
          <w:smallCaps w:val="0"/>
          <w:spacing w:val="0"/>
          <w:highlight w:val="none"/>
        </w:rPr>
      </w:pPr>
    </w:p>
    <w:p w14:paraId="4DE68635">
      <w:pPr>
        <w:pageBreakBefore w:val="0"/>
        <w:overflowPunct/>
        <w:autoSpaceDE/>
        <w:autoSpaceDN/>
        <w:bidi w:val="0"/>
        <w:outlineLvl w:val="9"/>
        <w:rPr>
          <w:rFonts w:hint="eastAsia" w:ascii="宋体" w:hAnsi="宋体" w:eastAsia="宋体" w:cs="宋体"/>
          <w:caps w:val="0"/>
          <w:smallCaps w:val="0"/>
          <w:spacing w:val="0"/>
          <w:highlight w:val="none"/>
        </w:rPr>
      </w:pPr>
    </w:p>
    <w:p w14:paraId="6034BCF4">
      <w:pPr>
        <w:pageBreakBefore w:val="0"/>
        <w:overflowPunct/>
        <w:autoSpaceDE/>
        <w:autoSpaceDN/>
        <w:bidi w:val="0"/>
        <w:outlineLvl w:val="9"/>
        <w:rPr>
          <w:rFonts w:hint="eastAsia" w:ascii="宋体" w:hAnsi="宋体" w:eastAsia="宋体" w:cs="宋体"/>
          <w:caps w:val="0"/>
          <w:smallCaps w:val="0"/>
          <w:spacing w:val="0"/>
          <w:highlight w:val="none"/>
        </w:rPr>
      </w:pPr>
    </w:p>
    <w:p w14:paraId="34EACD65">
      <w:pPr>
        <w:pageBreakBefore w:val="0"/>
        <w:overflowPunct/>
        <w:autoSpaceDE/>
        <w:autoSpaceDN/>
        <w:bidi w:val="0"/>
        <w:outlineLvl w:val="9"/>
        <w:rPr>
          <w:rFonts w:hint="eastAsia" w:ascii="宋体" w:hAnsi="宋体" w:eastAsia="宋体" w:cs="宋体"/>
          <w:caps w:val="0"/>
          <w:smallCaps w:val="0"/>
          <w:spacing w:val="0"/>
          <w:highlight w:val="none"/>
        </w:rPr>
      </w:pPr>
    </w:p>
    <w:p w14:paraId="79FFEA68">
      <w:pPr>
        <w:pageBreakBefore w:val="0"/>
        <w:overflowPunct/>
        <w:autoSpaceDE/>
        <w:autoSpaceDN/>
        <w:bidi w:val="0"/>
        <w:outlineLvl w:val="9"/>
        <w:rPr>
          <w:rFonts w:hint="eastAsia" w:ascii="宋体" w:hAnsi="宋体" w:eastAsia="宋体" w:cs="宋体"/>
          <w:caps w:val="0"/>
          <w:smallCaps w:val="0"/>
          <w:spacing w:val="0"/>
          <w:highlight w:val="none"/>
        </w:rPr>
      </w:pPr>
    </w:p>
    <w:p w14:paraId="5BD6EE75">
      <w:pPr>
        <w:pageBreakBefore w:val="0"/>
        <w:overflowPunct/>
        <w:autoSpaceDE/>
        <w:autoSpaceDN/>
        <w:bidi w:val="0"/>
        <w:outlineLvl w:val="9"/>
        <w:rPr>
          <w:rFonts w:hint="eastAsia" w:ascii="宋体" w:hAnsi="宋体" w:eastAsia="宋体" w:cs="宋体"/>
          <w:caps w:val="0"/>
          <w:smallCaps w:val="0"/>
          <w:spacing w:val="0"/>
          <w:highlight w:val="none"/>
        </w:rPr>
      </w:pPr>
    </w:p>
    <w:p w14:paraId="13370C37">
      <w:pPr>
        <w:pageBreakBefore w:val="0"/>
        <w:overflowPunct/>
        <w:autoSpaceDE/>
        <w:autoSpaceDN/>
        <w:bidi w:val="0"/>
        <w:outlineLvl w:val="9"/>
        <w:rPr>
          <w:rFonts w:hint="eastAsia" w:ascii="宋体" w:hAnsi="宋体" w:eastAsia="宋体" w:cs="宋体"/>
          <w:caps w:val="0"/>
          <w:smallCaps w:val="0"/>
          <w:spacing w:val="0"/>
          <w:highlight w:val="none"/>
        </w:rPr>
      </w:pPr>
    </w:p>
    <w:p w14:paraId="510D6904">
      <w:pPr>
        <w:pageBreakBefore w:val="0"/>
        <w:overflowPunct/>
        <w:autoSpaceDE/>
        <w:autoSpaceDN/>
        <w:bidi w:val="0"/>
        <w:outlineLvl w:val="9"/>
        <w:rPr>
          <w:rFonts w:hint="eastAsia" w:ascii="宋体" w:hAnsi="宋体" w:eastAsia="宋体" w:cs="宋体"/>
          <w:caps w:val="0"/>
          <w:smallCaps w:val="0"/>
          <w:spacing w:val="0"/>
          <w:highlight w:val="none"/>
        </w:rPr>
      </w:pPr>
    </w:p>
    <w:p w14:paraId="23CF66C3">
      <w:pPr>
        <w:pageBreakBefore w:val="0"/>
        <w:overflowPunct/>
        <w:autoSpaceDE/>
        <w:autoSpaceDN/>
        <w:bidi w:val="0"/>
        <w:outlineLvl w:val="9"/>
        <w:rPr>
          <w:rFonts w:hint="eastAsia" w:ascii="宋体" w:hAnsi="宋体" w:eastAsia="宋体" w:cs="宋体"/>
          <w:caps w:val="0"/>
          <w:smallCaps w:val="0"/>
          <w:spacing w:val="0"/>
          <w:highlight w:val="none"/>
        </w:rPr>
      </w:pPr>
    </w:p>
    <w:p w14:paraId="12534D53">
      <w:pPr>
        <w:pageBreakBefore w:val="0"/>
        <w:overflowPunct/>
        <w:autoSpaceDE/>
        <w:autoSpaceDN/>
        <w:bidi w:val="0"/>
        <w:outlineLvl w:val="9"/>
        <w:rPr>
          <w:rFonts w:hint="eastAsia" w:ascii="宋体" w:hAnsi="宋体" w:eastAsia="宋体" w:cs="宋体"/>
          <w:caps w:val="0"/>
          <w:smallCaps w:val="0"/>
          <w:spacing w:val="0"/>
          <w:highlight w:val="none"/>
        </w:rPr>
      </w:pPr>
    </w:p>
    <w:p w14:paraId="0C2E09B4">
      <w:pPr>
        <w:pageBreakBefore w:val="0"/>
        <w:overflowPunct/>
        <w:autoSpaceDE/>
        <w:autoSpaceDN/>
        <w:bidi w:val="0"/>
        <w:outlineLvl w:val="9"/>
        <w:rPr>
          <w:rFonts w:hint="eastAsia" w:ascii="宋体" w:hAnsi="宋体" w:eastAsia="宋体" w:cs="宋体"/>
          <w:caps w:val="0"/>
          <w:smallCaps w:val="0"/>
          <w:spacing w:val="0"/>
          <w:highlight w:val="none"/>
        </w:rPr>
      </w:pPr>
    </w:p>
    <w:p w14:paraId="346720EB">
      <w:pPr>
        <w:pageBreakBefore w:val="0"/>
        <w:overflowPunct/>
        <w:autoSpaceDE/>
        <w:autoSpaceDN/>
        <w:bidi w:val="0"/>
        <w:outlineLvl w:val="9"/>
        <w:rPr>
          <w:rFonts w:hint="eastAsia" w:ascii="宋体" w:hAnsi="宋体" w:eastAsia="宋体" w:cs="宋体"/>
          <w:caps w:val="0"/>
          <w:smallCaps w:val="0"/>
          <w:spacing w:val="0"/>
          <w:highlight w:val="none"/>
        </w:rPr>
      </w:pPr>
    </w:p>
    <w:p w14:paraId="1125A51A">
      <w:pPr>
        <w:pageBreakBefore w:val="0"/>
        <w:overflowPunct/>
        <w:autoSpaceDE/>
        <w:autoSpaceDN/>
        <w:bidi w:val="0"/>
        <w:outlineLvl w:val="9"/>
        <w:rPr>
          <w:rFonts w:hint="eastAsia" w:ascii="宋体" w:hAnsi="宋体" w:eastAsia="宋体" w:cs="宋体"/>
          <w:caps w:val="0"/>
          <w:smallCaps w:val="0"/>
          <w:spacing w:val="0"/>
          <w:highlight w:val="none"/>
        </w:rPr>
      </w:pPr>
    </w:p>
    <w:p w14:paraId="7F1F2AE7">
      <w:pPr>
        <w:rPr>
          <w:rFonts w:hint="eastAsia" w:ascii="宋体" w:hAnsi="宋体" w:eastAsia="宋体" w:cs="宋体"/>
          <w:b/>
          <w:caps w:val="0"/>
          <w:smallCaps w:val="0"/>
          <w:color w:val="000000" w:themeColor="text1"/>
          <w:spacing w:val="0"/>
          <w:sz w:val="28"/>
          <w:szCs w:val="28"/>
          <w:highlight w:val="none"/>
          <w:lang w:val="en-US" w:eastAsia="zh-CN"/>
          <w14:textFill>
            <w14:solidFill>
              <w14:schemeClr w14:val="tx1"/>
            </w14:solidFill>
          </w14:textFill>
        </w:rPr>
      </w:pPr>
      <w:r>
        <w:rPr>
          <w:rFonts w:hint="eastAsia" w:ascii="宋体" w:hAnsi="宋体" w:eastAsia="宋体" w:cs="宋体"/>
          <w:b/>
          <w:caps w:val="0"/>
          <w:smallCaps w:val="0"/>
          <w:color w:val="000000" w:themeColor="text1"/>
          <w:spacing w:val="0"/>
          <w:sz w:val="28"/>
          <w:szCs w:val="28"/>
          <w:highlight w:val="none"/>
          <w:lang w:val="en-US" w:eastAsia="zh-CN"/>
          <w14:textFill>
            <w14:solidFill>
              <w14:schemeClr w14:val="tx1"/>
            </w14:solidFill>
          </w14:textFill>
        </w:rPr>
        <w:br w:type="page"/>
      </w:r>
    </w:p>
    <w:p w14:paraId="29DE8235">
      <w:pPr>
        <w:keepNext/>
        <w:keepLines/>
        <w:pageBreakBefore w:val="0"/>
        <w:tabs>
          <w:tab w:val="left" w:pos="1134"/>
        </w:tabs>
        <w:wordWrap w:val="0"/>
        <w:overflowPunct/>
        <w:topLinePunct/>
        <w:autoSpaceDE/>
        <w:autoSpaceDN/>
        <w:bidi w:val="0"/>
        <w:adjustRightInd w:val="0"/>
        <w:snapToGrid w:val="0"/>
        <w:spacing w:after="156" w:afterLines="50" w:line="360" w:lineRule="auto"/>
        <w:jc w:val="center"/>
        <w:outlineLvl w:val="9"/>
        <w:rPr>
          <w:rFonts w:hint="eastAsia" w:ascii="宋体" w:hAnsi="宋体" w:eastAsia="宋体" w:cs="宋体"/>
          <w:b/>
          <w:caps w:val="0"/>
          <w:smallCaps w:val="0"/>
          <w:color w:val="000000" w:themeColor="text1"/>
          <w:spacing w:val="0"/>
          <w:sz w:val="28"/>
          <w:szCs w:val="28"/>
          <w:highlight w:val="none"/>
          <w14:textFill>
            <w14:solidFill>
              <w14:schemeClr w14:val="tx1"/>
            </w14:solidFill>
          </w14:textFill>
        </w:rPr>
      </w:pPr>
      <w:r>
        <w:rPr>
          <w:rFonts w:hint="eastAsia" w:ascii="宋体" w:hAnsi="宋体" w:eastAsia="宋体" w:cs="宋体"/>
          <w:b/>
          <w:caps w:val="0"/>
          <w:smallCaps w:val="0"/>
          <w:color w:val="000000" w:themeColor="text1"/>
          <w:spacing w:val="0"/>
          <w:sz w:val="28"/>
          <w:szCs w:val="28"/>
          <w:highlight w:val="none"/>
          <w:lang w:val="en-US" w:eastAsia="zh-CN"/>
          <w14:textFill>
            <w14:solidFill>
              <w14:schemeClr w14:val="tx1"/>
            </w14:solidFill>
          </w14:textFill>
        </w:rPr>
        <w:t>附件7；</w:t>
      </w:r>
      <w:r>
        <w:rPr>
          <w:rFonts w:hint="eastAsia" w:ascii="宋体" w:hAnsi="宋体" w:eastAsia="宋体" w:cs="宋体"/>
          <w:b/>
          <w:caps w:val="0"/>
          <w:smallCaps w:val="0"/>
          <w:color w:val="000000" w:themeColor="text1"/>
          <w:spacing w:val="0"/>
          <w:sz w:val="28"/>
          <w:szCs w:val="28"/>
          <w:highlight w:val="none"/>
          <w14:textFill>
            <w14:solidFill>
              <w14:schemeClr w14:val="tx1"/>
            </w14:solidFill>
          </w14:textFill>
        </w:rPr>
        <w:t>工程建设项目廉政合同</w:t>
      </w:r>
    </w:p>
    <w:p w14:paraId="095AB991">
      <w:pPr>
        <w:pageBreakBefore w:val="0"/>
        <w:overflowPunct/>
        <w:autoSpaceDE/>
        <w:autoSpaceDN/>
        <w:bidi w:val="0"/>
        <w:outlineLvl w:val="9"/>
        <w:rPr>
          <w:rFonts w:hint="eastAsia" w:ascii="宋体" w:hAnsi="宋体" w:eastAsia="宋体" w:cs="宋体"/>
          <w:caps w:val="0"/>
          <w:smallCaps w:val="0"/>
          <w:spacing w:val="0"/>
          <w:highlight w:val="none"/>
        </w:rPr>
      </w:pPr>
    </w:p>
    <w:p w14:paraId="3A0B6E91">
      <w:pPr>
        <w:keepLines w:val="0"/>
        <w:pageBreakBefore w:val="0"/>
        <w:widowControl w:val="0"/>
        <w:kinsoku/>
        <w:wordWrap/>
        <w:overflowPunct/>
        <w:autoSpaceDE/>
        <w:autoSpaceDN/>
        <w:bidi w:val="0"/>
        <w:spacing w:line="360" w:lineRule="auto"/>
        <w:jc w:val="center"/>
        <w:outlineLvl w:val="9"/>
        <w:rPr>
          <w:rFonts w:hint="eastAsia" w:ascii="宋体" w:hAnsi="宋体" w:eastAsia="宋体" w:cs="宋体"/>
          <w:caps w:val="0"/>
          <w:smallCaps w:val="0"/>
          <w:spacing w:val="0"/>
          <w:sz w:val="28"/>
        </w:rPr>
      </w:pPr>
      <w:r>
        <w:rPr>
          <w:rFonts w:hint="eastAsia" w:ascii="宋体" w:hAnsi="宋体" w:eastAsia="宋体" w:cs="宋体"/>
          <w:caps w:val="0"/>
          <w:smallCaps w:val="0"/>
          <w:spacing w:val="0"/>
          <w:sz w:val="28"/>
        </w:rPr>
        <w:t>工程建设项目廉政合同</w:t>
      </w:r>
    </w:p>
    <w:p w14:paraId="45314355">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caps w:val="0"/>
          <w:smallCaps w:val="0"/>
          <w:color w:val="000000"/>
          <w:spacing w:val="0"/>
          <w:u w:val="single"/>
        </w:rPr>
      </w:pPr>
      <w:r>
        <w:rPr>
          <w:rFonts w:hint="eastAsia" w:ascii="宋体" w:hAnsi="宋体" w:eastAsia="宋体" w:cs="宋体"/>
          <w:b/>
          <w:caps w:val="0"/>
          <w:smallCaps w:val="0"/>
          <w:color w:val="000000"/>
          <w:spacing w:val="0"/>
        </w:rPr>
        <w:t>发包人（全称）：</w:t>
      </w:r>
      <w:r>
        <w:rPr>
          <w:rFonts w:hint="eastAsia" w:ascii="宋体" w:hAnsi="宋体" w:eastAsia="宋体" w:cs="宋体"/>
          <w:b/>
          <w:caps w:val="0"/>
          <w:smallCaps w:val="0"/>
          <w:color w:val="000000"/>
          <w:spacing w:val="0"/>
          <w:u w:val="single"/>
        </w:rPr>
        <w:t xml:space="preserve">   </w:t>
      </w:r>
      <w:r>
        <w:rPr>
          <w:rFonts w:hint="eastAsia" w:ascii="宋体" w:hAnsi="宋体" w:eastAsia="宋体" w:cs="宋体"/>
          <w:b/>
          <w:caps w:val="0"/>
          <w:smallCaps w:val="0"/>
          <w:color w:val="000000"/>
          <w:spacing w:val="0"/>
          <w:u w:val="single"/>
          <w:lang w:val="en-US" w:eastAsia="zh-CN"/>
        </w:rPr>
        <w:t>大理大学第一附属医院</w:t>
      </w:r>
      <w:r>
        <w:rPr>
          <w:rFonts w:hint="eastAsia" w:ascii="宋体" w:hAnsi="宋体" w:eastAsia="宋体" w:cs="宋体"/>
          <w:b/>
          <w:caps w:val="0"/>
          <w:smallCaps w:val="0"/>
          <w:color w:val="000000"/>
          <w:spacing w:val="0"/>
          <w:u w:val="single"/>
        </w:rPr>
        <w:t xml:space="preserve">                                  </w:t>
      </w:r>
    </w:p>
    <w:p w14:paraId="73AA65F4">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caps w:val="0"/>
          <w:smallCaps w:val="0"/>
          <w:color w:val="000000"/>
          <w:spacing w:val="0"/>
          <w:u w:val="single"/>
        </w:rPr>
      </w:pPr>
      <w:r>
        <w:rPr>
          <w:rFonts w:hint="eastAsia" w:ascii="宋体" w:hAnsi="宋体" w:eastAsia="宋体" w:cs="宋体"/>
          <w:b/>
          <w:caps w:val="0"/>
          <w:smallCaps w:val="0"/>
          <w:color w:val="000000"/>
          <w:spacing w:val="0"/>
        </w:rPr>
        <w:t>承包人（全称）：</w:t>
      </w:r>
      <w:r>
        <w:rPr>
          <w:rFonts w:hint="eastAsia" w:ascii="宋体" w:hAnsi="宋体" w:eastAsia="宋体" w:cs="宋体"/>
          <w:b/>
          <w:caps w:val="0"/>
          <w:smallCaps w:val="0"/>
          <w:color w:val="000000"/>
          <w:spacing w:val="0"/>
          <w:u w:val="single"/>
        </w:rPr>
        <w:t xml:space="preserve"> </w:t>
      </w:r>
      <w:r>
        <w:rPr>
          <w:rFonts w:hint="eastAsia" w:ascii="宋体" w:hAnsi="宋体" w:eastAsia="宋体" w:cs="宋体"/>
          <w:b/>
          <w:caps w:val="0"/>
          <w:smallCaps w:val="0"/>
          <w:color w:val="000000"/>
          <w:spacing w:val="0"/>
          <w:u w:val="single"/>
          <w:lang w:val="en-US" w:eastAsia="zh-CN"/>
        </w:rPr>
        <w:t xml:space="preserve"> </w:t>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b/>
          <w:caps w:val="0"/>
          <w:smallCaps w:val="0"/>
          <w:color w:val="000000"/>
          <w:spacing w:val="0"/>
          <w:u w:val="single"/>
          <w:lang w:val="en-US" w:eastAsia="zh-CN"/>
        </w:rPr>
        <w:t xml:space="preserve">              </w:t>
      </w:r>
      <w:r>
        <w:rPr>
          <w:rFonts w:hint="eastAsia" w:ascii="宋体" w:hAnsi="宋体" w:eastAsia="宋体" w:cs="宋体"/>
          <w:b/>
          <w:caps w:val="0"/>
          <w:smallCaps w:val="0"/>
          <w:color w:val="000000"/>
          <w:spacing w:val="0"/>
          <w:u w:val="single"/>
        </w:rPr>
        <w:t xml:space="preserve">                                         </w:t>
      </w:r>
    </w:p>
    <w:p w14:paraId="022599F3">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aps w:val="0"/>
          <w:smallCaps w:val="0"/>
          <w:spacing w:val="0"/>
          <w:lang w:val="en-US"/>
        </w:rPr>
      </w:pPr>
      <w:r>
        <w:rPr>
          <w:rFonts w:hint="eastAsia" w:ascii="宋体" w:hAnsi="宋体" w:eastAsia="宋体" w:cs="宋体"/>
          <w:caps w:val="0"/>
          <w:smallCaps w:val="0"/>
          <w:spacing w:val="0"/>
        </w:rPr>
        <w:t>工程项目名称：</w:t>
      </w:r>
      <w:r>
        <w:rPr>
          <w:rFonts w:hint="eastAsia" w:ascii="宋体" w:hAnsi="宋体" w:eastAsia="宋体" w:cs="宋体"/>
          <w:b/>
          <w:caps w:val="0"/>
          <w:smallCaps w:val="0"/>
          <w:spacing w:val="0"/>
          <w:u w:val="single"/>
          <w:lang w:val="en-US" w:eastAsia="zh-CN"/>
        </w:rPr>
        <w:t xml:space="preserve">                                                             </w:t>
      </w:r>
    </w:p>
    <w:p w14:paraId="6A0E919D">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aps w:val="0"/>
          <w:smallCaps w:val="0"/>
          <w:spacing w:val="0"/>
          <w:u w:val="single"/>
          <w:lang w:val="en-US" w:eastAsia="zh-CN"/>
        </w:rPr>
      </w:pPr>
      <w:r>
        <w:rPr>
          <w:rFonts w:hint="eastAsia" w:ascii="宋体" w:hAnsi="宋体" w:eastAsia="宋体" w:cs="宋体"/>
          <w:caps w:val="0"/>
          <w:smallCaps w:val="0"/>
          <w:spacing w:val="0"/>
        </w:rPr>
        <w:t>工程项目地址：</w:t>
      </w:r>
      <w:r>
        <w:rPr>
          <w:rFonts w:hint="eastAsia" w:ascii="宋体" w:hAnsi="宋体" w:eastAsia="宋体" w:cs="宋体"/>
          <w:b/>
          <w:bCs/>
          <w:caps w:val="0"/>
          <w:smallCaps w:val="0"/>
          <w:spacing w:val="0"/>
          <w:kern w:val="0"/>
          <w:u w:val="single"/>
          <w:lang w:val="en-US" w:eastAsia="zh-CN"/>
        </w:rPr>
        <w:t xml:space="preserve">   </w:t>
      </w:r>
      <w:r>
        <w:rPr>
          <w:rFonts w:hint="eastAsia" w:ascii="宋体" w:hAnsi="宋体" w:eastAsia="宋体" w:cs="宋体"/>
          <w:b/>
          <w:caps w:val="0"/>
          <w:smallCaps w:val="0"/>
          <w:color w:val="000000"/>
          <w:spacing w:val="0"/>
          <w:u w:val="single"/>
          <w:lang w:val="en-US" w:eastAsia="zh-CN"/>
        </w:rPr>
        <w:t>大理大学第一附属医院</w:t>
      </w:r>
      <w:r>
        <w:rPr>
          <w:rFonts w:hint="eastAsia" w:ascii="宋体" w:hAnsi="宋体" w:eastAsia="宋体" w:cs="宋体"/>
          <w:b/>
          <w:bCs/>
          <w:caps w:val="0"/>
          <w:smallCaps w:val="0"/>
          <w:spacing w:val="0"/>
          <w:kern w:val="0"/>
          <w:u w:val="single"/>
          <w:lang w:val="en-US" w:eastAsia="zh-CN"/>
        </w:rPr>
        <w:t xml:space="preserve">                                                  </w:t>
      </w:r>
    </w:p>
    <w:p w14:paraId="6EA7F028">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aps w:val="0"/>
          <w:smallCaps w:val="0"/>
          <w:spacing w:val="0"/>
        </w:rPr>
      </w:pPr>
      <w:r>
        <w:rPr>
          <w:rFonts w:hint="eastAsia" w:ascii="宋体" w:hAnsi="宋体" w:eastAsia="宋体" w:cs="宋体"/>
          <w:caps w:val="0"/>
          <w:smallCaps w:val="0"/>
          <w:spacing w:val="0"/>
        </w:rPr>
        <w:t>为加强工程建设中的廉政建设</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规范工程建设项目承发包双方的各项活动</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防止发生各种谋取不正当利益的违法违纪行为</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保护国家、集体和当事人的合法权益</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根据国家有关工程建设的法律法规和廉政建设责任制规定</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特订立廉政合同。</w:t>
      </w:r>
    </w:p>
    <w:p w14:paraId="2193ECB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caps w:val="0"/>
          <w:smallCaps w:val="0"/>
          <w:spacing w:val="0"/>
        </w:rPr>
      </w:pPr>
      <w:r>
        <w:rPr>
          <w:rFonts w:hint="eastAsia" w:ascii="宋体" w:hAnsi="宋体" w:eastAsia="宋体" w:cs="宋体"/>
          <w:b/>
          <w:caps w:val="0"/>
          <w:smallCaps w:val="0"/>
          <w:spacing w:val="0"/>
        </w:rPr>
        <w:t>第一条 甲乙双方的责任</w:t>
      </w:r>
    </w:p>
    <w:p w14:paraId="1F0A2A90">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aps w:val="0"/>
          <w:smallCaps w:val="0"/>
          <w:spacing w:val="0"/>
        </w:rPr>
      </w:pPr>
      <w:r>
        <w:rPr>
          <w:rFonts w:hint="eastAsia" w:ascii="宋体" w:hAnsi="宋体" w:eastAsia="宋体" w:cs="宋体"/>
          <w:caps w:val="0"/>
          <w:smallCaps w:val="0"/>
          <w:spacing w:val="0"/>
        </w:rPr>
        <w:t xml:space="preserve"> (一)应严格遵守国家关于市场准入、项目招标投标、工程建设、施工安装和市场活动等有关法律、法规</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相关政策</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以及廉政建设的各项规定。</w:t>
      </w:r>
    </w:p>
    <w:p w14:paraId="12E26449">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aps w:val="0"/>
          <w:smallCaps w:val="0"/>
          <w:spacing w:val="0"/>
        </w:rPr>
      </w:pPr>
      <w:r>
        <w:rPr>
          <w:rFonts w:hint="eastAsia" w:ascii="宋体" w:hAnsi="宋体" w:eastAsia="宋体" w:cs="宋体"/>
          <w:caps w:val="0"/>
          <w:smallCaps w:val="0"/>
          <w:spacing w:val="0"/>
        </w:rPr>
        <w:t xml:space="preserve"> (二)严格执行建设工程项目承发包合同文件</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自觉按合同办事。</w:t>
      </w:r>
    </w:p>
    <w:p w14:paraId="1923686A">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aps w:val="0"/>
          <w:smallCaps w:val="0"/>
          <w:spacing w:val="0"/>
        </w:rPr>
      </w:pPr>
      <w:r>
        <w:rPr>
          <w:rFonts w:hint="eastAsia" w:ascii="宋体" w:hAnsi="宋体" w:eastAsia="宋体" w:cs="宋体"/>
          <w:caps w:val="0"/>
          <w:smallCaps w:val="0"/>
          <w:spacing w:val="0"/>
        </w:rPr>
        <w:t xml:space="preserve"> (三)业务活动必须坚持公开、公平、公正、诚信、透明的原则(除法律法规另有规定者外),不得为获取不正当的利益</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损害国家、集体和对方利益</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不得违反工程建设管理、施工安装的规章制度。</w:t>
      </w:r>
    </w:p>
    <w:p w14:paraId="75201465">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aps w:val="0"/>
          <w:smallCaps w:val="0"/>
          <w:spacing w:val="0"/>
        </w:rPr>
      </w:pPr>
      <w:r>
        <w:rPr>
          <w:rFonts w:hint="eastAsia" w:ascii="宋体" w:hAnsi="宋体" w:eastAsia="宋体" w:cs="宋体"/>
          <w:caps w:val="0"/>
          <w:smallCaps w:val="0"/>
          <w:spacing w:val="0"/>
        </w:rPr>
        <w:t xml:space="preserve"> (四)发现对方在业务活动中有违规、违纪、违法行为的</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应及时提醒对方</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情节严重的</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应向其上级主管部门或纪检监察、司法等有关机关举报。</w:t>
      </w:r>
    </w:p>
    <w:p w14:paraId="53D4587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caps w:val="0"/>
          <w:smallCaps w:val="0"/>
          <w:spacing w:val="0"/>
        </w:rPr>
      </w:pPr>
      <w:r>
        <w:rPr>
          <w:rFonts w:hint="eastAsia" w:ascii="宋体" w:hAnsi="宋体" w:eastAsia="宋体" w:cs="宋体"/>
          <w:b/>
          <w:caps w:val="0"/>
          <w:smallCaps w:val="0"/>
          <w:spacing w:val="0"/>
        </w:rPr>
        <w:t>第二条 甲方的责任</w:t>
      </w:r>
    </w:p>
    <w:p w14:paraId="24C7BC5D">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aps w:val="0"/>
          <w:smallCaps w:val="0"/>
          <w:spacing w:val="0"/>
        </w:rPr>
      </w:pPr>
      <w:r>
        <w:rPr>
          <w:rFonts w:hint="eastAsia" w:ascii="宋体" w:hAnsi="宋体" w:eastAsia="宋体" w:cs="宋体"/>
          <w:caps w:val="0"/>
          <w:smallCaps w:val="0"/>
          <w:spacing w:val="0"/>
        </w:rPr>
        <w:t xml:space="preserve"> 甲方的领导和从事该建设工程项目的工作人员</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在工程建设的事前、事中、事后应遵守以下规定：</w:t>
      </w:r>
    </w:p>
    <w:p w14:paraId="102B4E8F">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aps w:val="0"/>
          <w:smallCaps w:val="0"/>
          <w:spacing w:val="0"/>
        </w:rPr>
      </w:pPr>
      <w:r>
        <w:rPr>
          <w:rFonts w:hint="eastAsia" w:ascii="宋体" w:hAnsi="宋体" w:eastAsia="宋体" w:cs="宋体"/>
          <w:caps w:val="0"/>
          <w:smallCaps w:val="0"/>
          <w:spacing w:val="0"/>
        </w:rPr>
        <w:t xml:space="preserve"> (一)不准向乙方和相关单位索要或接受回扣、礼金、有价证券、贵重物品和好处费、感谢费等。</w:t>
      </w:r>
    </w:p>
    <w:p w14:paraId="0D3629CB">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aps w:val="0"/>
          <w:smallCaps w:val="0"/>
          <w:spacing w:val="0"/>
        </w:rPr>
      </w:pPr>
      <w:r>
        <w:rPr>
          <w:rFonts w:hint="eastAsia" w:ascii="宋体" w:hAnsi="宋体" w:eastAsia="宋体" w:cs="宋体"/>
          <w:caps w:val="0"/>
          <w:smallCaps w:val="0"/>
          <w:spacing w:val="0"/>
        </w:rPr>
        <w:t xml:space="preserve"> (二)不准在乙方和相关单位报销任何应由甲方或个人支付的费用。</w:t>
      </w:r>
    </w:p>
    <w:p w14:paraId="1E67F366">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aps w:val="0"/>
          <w:smallCaps w:val="0"/>
          <w:spacing w:val="0"/>
        </w:rPr>
      </w:pPr>
      <w:r>
        <w:rPr>
          <w:rFonts w:hint="eastAsia" w:ascii="宋体" w:hAnsi="宋体" w:eastAsia="宋体" w:cs="宋体"/>
          <w:caps w:val="0"/>
          <w:smallCaps w:val="0"/>
          <w:spacing w:val="0"/>
        </w:rPr>
        <w:t xml:space="preserve"> (三)不准要求、暗示或接受乙方和相关单位为个人装修住房、婚丧嫁娶、配偶子女的工作安排以及出国(境)、旅游等提供方便。</w:t>
      </w:r>
    </w:p>
    <w:p w14:paraId="5DC4B61F">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aps w:val="0"/>
          <w:smallCaps w:val="0"/>
          <w:spacing w:val="0"/>
        </w:rPr>
      </w:pPr>
      <w:r>
        <w:rPr>
          <w:rFonts w:hint="eastAsia" w:ascii="宋体" w:hAnsi="宋体" w:eastAsia="宋体" w:cs="宋体"/>
          <w:caps w:val="0"/>
          <w:smallCaps w:val="0"/>
          <w:spacing w:val="0"/>
        </w:rPr>
        <w:t xml:space="preserve"> (四)不准参加有可能影响公正执行公务的乙方和相关单位的宴请和健身、娱乐等活动。</w:t>
      </w:r>
    </w:p>
    <w:p w14:paraId="7E3AA13D">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aps w:val="0"/>
          <w:smallCaps w:val="0"/>
          <w:spacing w:val="0"/>
        </w:rPr>
      </w:pPr>
      <w:r>
        <w:rPr>
          <w:rFonts w:hint="eastAsia" w:ascii="宋体" w:hAnsi="宋体" w:eastAsia="宋体" w:cs="宋体"/>
          <w:caps w:val="0"/>
          <w:smallCaps w:val="0"/>
          <w:spacing w:val="0"/>
        </w:rPr>
        <w:t xml:space="preserve">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190427D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caps w:val="0"/>
          <w:smallCaps w:val="0"/>
          <w:spacing w:val="0"/>
        </w:rPr>
      </w:pPr>
      <w:r>
        <w:rPr>
          <w:rFonts w:hint="eastAsia" w:ascii="宋体" w:hAnsi="宋体" w:eastAsia="宋体" w:cs="宋体"/>
          <w:b/>
          <w:caps w:val="0"/>
          <w:smallCaps w:val="0"/>
          <w:spacing w:val="0"/>
        </w:rPr>
        <w:t>第三条 乙方的责任</w:t>
      </w:r>
    </w:p>
    <w:p w14:paraId="36F34C02">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aps w:val="0"/>
          <w:smallCaps w:val="0"/>
          <w:spacing w:val="0"/>
        </w:rPr>
      </w:pPr>
      <w:r>
        <w:rPr>
          <w:rFonts w:hint="eastAsia" w:ascii="宋体" w:hAnsi="宋体" w:eastAsia="宋体" w:cs="宋体"/>
          <w:caps w:val="0"/>
          <w:smallCaps w:val="0"/>
          <w:spacing w:val="0"/>
        </w:rPr>
        <w:t xml:space="preserve"> 应与甲方保持正常的业务交往</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按照有关法律法规和程序开展业务工作</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严格执行工程建设的有关方针、政策</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尤其是有关建筑施工安装的强制性标准和规范</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并遵守以下规定：</w:t>
      </w:r>
    </w:p>
    <w:p w14:paraId="65363CA8">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aps w:val="0"/>
          <w:smallCaps w:val="0"/>
          <w:spacing w:val="0"/>
        </w:rPr>
      </w:pPr>
      <w:r>
        <w:rPr>
          <w:rFonts w:hint="eastAsia" w:ascii="宋体" w:hAnsi="宋体" w:eastAsia="宋体" w:cs="宋体"/>
          <w:caps w:val="0"/>
          <w:smallCaps w:val="0"/>
          <w:spacing w:val="0"/>
        </w:rPr>
        <w:t xml:space="preserve"> (一)不准以任何理由向甲方及其工作人员索要、接受或赠送礼金、有价证券、贵重物品和回扣、好处费、感谢费等。</w:t>
      </w:r>
    </w:p>
    <w:p w14:paraId="0EBE2BBE">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aps w:val="0"/>
          <w:smallCaps w:val="0"/>
          <w:spacing w:val="0"/>
        </w:rPr>
      </w:pPr>
      <w:r>
        <w:rPr>
          <w:rFonts w:hint="eastAsia" w:ascii="宋体" w:hAnsi="宋体" w:eastAsia="宋体" w:cs="宋体"/>
          <w:caps w:val="0"/>
          <w:smallCaps w:val="0"/>
          <w:spacing w:val="0"/>
        </w:rPr>
        <w:t xml:space="preserve"> (二)不准以任何理由为甲方和相关单位报销应由对方或个人支付的费用。</w:t>
      </w:r>
    </w:p>
    <w:p w14:paraId="17377E72">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aps w:val="0"/>
          <w:smallCaps w:val="0"/>
          <w:spacing w:val="0"/>
        </w:rPr>
      </w:pPr>
      <w:r>
        <w:rPr>
          <w:rFonts w:hint="eastAsia" w:ascii="宋体" w:hAnsi="宋体" w:eastAsia="宋体" w:cs="宋体"/>
          <w:caps w:val="0"/>
          <w:smallCaps w:val="0"/>
          <w:spacing w:val="0"/>
        </w:rPr>
        <w:t xml:space="preserve"> (三)不准接受或暗示为甲方、相关单位或个人装修住房、婚丧嫁娶、配偶子女的工作安排以及出国(境)、旅游等提供方便。</w:t>
      </w:r>
    </w:p>
    <w:p w14:paraId="3C969787">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aps w:val="0"/>
          <w:smallCaps w:val="0"/>
          <w:spacing w:val="0"/>
        </w:rPr>
      </w:pPr>
      <w:r>
        <w:rPr>
          <w:rFonts w:hint="eastAsia" w:ascii="宋体" w:hAnsi="宋体" w:eastAsia="宋体" w:cs="宋体"/>
          <w:caps w:val="0"/>
          <w:smallCaps w:val="0"/>
          <w:spacing w:val="0"/>
        </w:rPr>
        <w:t xml:space="preserve"> (四)不准以任何理由为甲方、相关单位或个人组织有可能影响公正执行公务的宴请、健身、娱乐等活动。</w:t>
      </w:r>
    </w:p>
    <w:p w14:paraId="5412060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caps w:val="0"/>
          <w:smallCaps w:val="0"/>
          <w:spacing w:val="0"/>
        </w:rPr>
      </w:pPr>
      <w:r>
        <w:rPr>
          <w:rFonts w:hint="eastAsia" w:ascii="宋体" w:hAnsi="宋体" w:eastAsia="宋体" w:cs="宋体"/>
          <w:b/>
          <w:caps w:val="0"/>
          <w:smallCaps w:val="0"/>
          <w:spacing w:val="0"/>
        </w:rPr>
        <w:t>第四条 违约责任</w:t>
      </w:r>
    </w:p>
    <w:p w14:paraId="735AF5AF">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aps w:val="0"/>
          <w:smallCaps w:val="0"/>
          <w:spacing w:val="0"/>
        </w:rPr>
      </w:pPr>
      <w:r>
        <w:rPr>
          <w:rFonts w:hint="eastAsia" w:ascii="宋体" w:hAnsi="宋体" w:eastAsia="宋体" w:cs="宋体"/>
          <w:caps w:val="0"/>
          <w:smallCaps w:val="0"/>
          <w:spacing w:val="0"/>
        </w:rPr>
        <w:t xml:space="preserve"> (一)甲方工作人员有违反本合同第一、二条责任行为的</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按照管理权限</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依据有关法律法规和规定给予党纪、政纪处分或组织处理</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涉嫌犯罪的</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移交司法机关追究刑事责任。</w:t>
      </w:r>
    </w:p>
    <w:p w14:paraId="6FC685DB">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aps w:val="0"/>
          <w:smallCaps w:val="0"/>
          <w:spacing w:val="0"/>
        </w:rPr>
      </w:pPr>
      <w:r>
        <w:rPr>
          <w:rFonts w:hint="eastAsia" w:ascii="宋体" w:hAnsi="宋体" w:eastAsia="宋体" w:cs="宋体"/>
          <w:caps w:val="0"/>
          <w:smallCaps w:val="0"/>
          <w:spacing w:val="0"/>
        </w:rPr>
        <w:t xml:space="preserve"> (二)乙方工作人员有违反本合同第一、三条责任行为的</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按照管理权限</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依据有关法律法规和规定给予党纪、政纪处分或组织处理</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涉嫌犯罪的</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移交司法机关追究刑事责任。</w:t>
      </w:r>
    </w:p>
    <w:p w14:paraId="7F70FFE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caps w:val="0"/>
          <w:smallCaps w:val="0"/>
          <w:spacing w:val="0"/>
        </w:rPr>
      </w:pPr>
      <w:r>
        <w:rPr>
          <w:rFonts w:hint="eastAsia" w:ascii="宋体" w:hAnsi="宋体" w:eastAsia="宋体" w:cs="宋体"/>
          <w:b/>
          <w:caps w:val="0"/>
          <w:smallCaps w:val="0"/>
          <w:spacing w:val="0"/>
        </w:rPr>
        <w:t>第五条 其它</w:t>
      </w:r>
    </w:p>
    <w:p w14:paraId="531C4A22">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aps w:val="0"/>
          <w:smallCaps w:val="0"/>
          <w:spacing w:val="0"/>
        </w:rPr>
      </w:pPr>
      <w:r>
        <w:rPr>
          <w:rFonts w:hint="eastAsia" w:ascii="宋体" w:hAnsi="宋体" w:eastAsia="宋体" w:cs="宋体"/>
          <w:caps w:val="0"/>
          <w:smallCaps w:val="0"/>
          <w:spacing w:val="0"/>
        </w:rPr>
        <w:t>（一）本合同作为工程施工合同的附件</w:t>
      </w:r>
      <w:r>
        <w:rPr>
          <w:rFonts w:hint="eastAsia" w:ascii="宋体" w:hAnsi="宋体" w:cs="宋体"/>
          <w:caps w:val="0"/>
          <w:smallCaps w:val="0"/>
          <w:spacing w:val="0"/>
          <w:lang w:eastAsia="zh-CN"/>
        </w:rPr>
        <w:t>，</w:t>
      </w:r>
      <w:r>
        <w:rPr>
          <w:rFonts w:hint="eastAsia" w:ascii="宋体" w:hAnsi="宋体" w:eastAsia="宋体" w:cs="宋体"/>
          <w:caps w:val="0"/>
          <w:smallCaps w:val="0"/>
          <w:spacing w:val="0"/>
        </w:rPr>
        <w:t>与工程施工合同具有同等法律效力。经双方签署后立即生效。</w:t>
      </w:r>
    </w:p>
    <w:p w14:paraId="770D6893">
      <w:pPr>
        <w:pStyle w:val="220"/>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bCs/>
          <w:caps w:val="0"/>
          <w:smallCaps w:val="0"/>
          <w:spacing w:val="0"/>
        </w:rPr>
      </w:pPr>
      <w:r>
        <w:rPr>
          <w:rFonts w:hint="eastAsia" w:ascii="宋体" w:hAnsi="宋体" w:eastAsia="宋体" w:cs="宋体"/>
          <w:caps w:val="0"/>
          <w:smallCaps w:val="0"/>
          <w:spacing w:val="0"/>
        </w:rPr>
        <w:t>（二）本合同的有效期为双方签署之日起至该工程项目竣工验收合格时止。</w:t>
      </w:r>
    </w:p>
    <w:p w14:paraId="0D833E7C">
      <w:pPr>
        <w:keepLines w:val="0"/>
        <w:pageBreakBefore w:val="0"/>
        <w:widowControl w:val="0"/>
        <w:kinsoku/>
        <w:wordWrap/>
        <w:overflowPunct/>
        <w:autoSpaceDE/>
        <w:autoSpaceDN/>
        <w:bidi w:val="0"/>
        <w:spacing w:line="360" w:lineRule="auto"/>
        <w:outlineLvl w:val="9"/>
        <w:rPr>
          <w:rFonts w:hint="eastAsia" w:ascii="宋体" w:hAnsi="宋体" w:eastAsia="宋体" w:cs="宋体"/>
          <w:caps w:val="0"/>
          <w:smallCaps w:val="0"/>
          <w:spacing w:val="0"/>
        </w:rPr>
      </w:pPr>
    </w:p>
    <w:tbl>
      <w:tblPr>
        <w:tblStyle w:val="36"/>
        <w:tblW w:w="9760" w:type="dxa"/>
        <w:jc w:val="center"/>
        <w:tblLayout w:type="fixed"/>
        <w:tblCellMar>
          <w:top w:w="0" w:type="dxa"/>
          <w:left w:w="57" w:type="dxa"/>
          <w:bottom w:w="0" w:type="dxa"/>
          <w:right w:w="0" w:type="dxa"/>
        </w:tblCellMar>
      </w:tblPr>
      <w:tblGrid>
        <w:gridCol w:w="1644"/>
        <w:gridCol w:w="3118"/>
        <w:gridCol w:w="1644"/>
        <w:gridCol w:w="3354"/>
      </w:tblGrid>
      <w:tr w14:paraId="0884DE12">
        <w:tblPrEx>
          <w:tblCellMar>
            <w:top w:w="0" w:type="dxa"/>
            <w:left w:w="57" w:type="dxa"/>
            <w:bottom w:w="0" w:type="dxa"/>
            <w:right w:w="0" w:type="dxa"/>
          </w:tblCellMar>
        </w:tblPrEx>
        <w:trPr>
          <w:cantSplit/>
          <w:trHeight w:val="454" w:hRule="atLeast"/>
          <w:jc w:val="center"/>
        </w:trPr>
        <w:tc>
          <w:tcPr>
            <w:tcW w:w="1644" w:type="dxa"/>
            <w:noWrap w:val="0"/>
            <w:vAlign w:val="center"/>
          </w:tcPr>
          <w:p w14:paraId="60F16FC8">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52"/>
                <w:kern w:val="0"/>
                <w:fitText w:val="840" w:id="1412651331"/>
              </w:rPr>
              <w:t>发包</w:t>
            </w:r>
            <w:r>
              <w:rPr>
                <w:rFonts w:hint="eastAsia" w:ascii="宋体" w:hAnsi="宋体" w:eastAsia="宋体" w:cs="宋体"/>
                <w:caps w:val="0"/>
                <w:smallCaps w:val="0"/>
                <w:color w:val="000000"/>
                <w:spacing w:val="1"/>
                <w:kern w:val="0"/>
                <w:fitText w:val="840" w:id="1412651331"/>
              </w:rPr>
              <w:t>人</w:t>
            </w:r>
            <w:r>
              <w:rPr>
                <w:rFonts w:hint="eastAsia" w:ascii="宋体" w:hAnsi="宋体" w:eastAsia="宋体" w:cs="宋体"/>
                <w:caps w:val="0"/>
                <w:smallCaps w:val="0"/>
                <w:color w:val="000000"/>
                <w:spacing w:val="0"/>
              </w:rPr>
              <w:t>：</w:t>
            </w:r>
          </w:p>
        </w:tc>
        <w:tc>
          <w:tcPr>
            <w:tcW w:w="3118" w:type="dxa"/>
            <w:noWrap w:val="0"/>
            <w:vAlign w:val="bottom"/>
          </w:tcPr>
          <w:p w14:paraId="6E80E40E">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spacing w:val="0"/>
                <w:kern w:val="0"/>
              </w:rPr>
            </w:pPr>
            <w:r>
              <w:rPr>
                <w:rFonts w:hint="eastAsia" w:ascii="宋体" w:hAnsi="宋体" w:eastAsia="宋体" w:cs="宋体"/>
                <w:b/>
                <w:bCs/>
                <w:caps w:val="0"/>
                <w:smallCaps w:val="0"/>
                <w:spacing w:val="0"/>
                <w:kern w:val="0"/>
                <w:sz w:val="21"/>
                <w:szCs w:val="21"/>
                <w:u w:val="single"/>
                <w:lang w:val="en-US" w:eastAsia="zh-CN"/>
              </w:rPr>
              <w:t>大理大学第一附属医院</w:t>
            </w:r>
            <w:r>
              <w:rPr>
                <w:rFonts w:hint="eastAsia" w:ascii="宋体" w:hAnsi="宋体" w:eastAsia="宋体" w:cs="宋体"/>
                <w:caps w:val="0"/>
                <w:smallCaps w:val="0"/>
                <w:spacing w:val="0"/>
                <w:kern w:val="0"/>
              </w:rPr>
              <w:t>(公章)</w:t>
            </w:r>
          </w:p>
        </w:tc>
        <w:tc>
          <w:tcPr>
            <w:tcW w:w="1644" w:type="dxa"/>
            <w:noWrap w:val="0"/>
            <w:vAlign w:val="center"/>
          </w:tcPr>
          <w:p w14:paraId="4FE7B06B">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52"/>
                <w:kern w:val="0"/>
                <w:fitText w:val="840" w:id="369836169"/>
              </w:rPr>
              <w:t>承包</w:t>
            </w:r>
            <w:r>
              <w:rPr>
                <w:rFonts w:hint="eastAsia" w:ascii="宋体" w:hAnsi="宋体" w:eastAsia="宋体" w:cs="宋体"/>
                <w:caps w:val="0"/>
                <w:smallCaps w:val="0"/>
                <w:color w:val="000000"/>
                <w:spacing w:val="1"/>
                <w:kern w:val="0"/>
                <w:fitText w:val="840" w:id="369836169"/>
              </w:rPr>
              <w:t>人</w:t>
            </w:r>
            <w:r>
              <w:rPr>
                <w:rFonts w:hint="eastAsia" w:ascii="宋体" w:hAnsi="宋体" w:eastAsia="宋体" w:cs="宋体"/>
                <w:caps w:val="0"/>
                <w:smallCaps w:val="0"/>
                <w:color w:val="000000"/>
                <w:spacing w:val="0"/>
              </w:rPr>
              <w:t>：</w:t>
            </w:r>
          </w:p>
        </w:tc>
        <w:tc>
          <w:tcPr>
            <w:tcW w:w="3354" w:type="dxa"/>
            <w:noWrap w:val="0"/>
            <w:vAlign w:val="bottom"/>
          </w:tcPr>
          <w:p w14:paraId="7E003634">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u w:val="single"/>
              </w:rPr>
              <w:t xml:space="preserve"> </w:t>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rPr>
              <w:t>(公章)</w:t>
            </w:r>
          </w:p>
        </w:tc>
      </w:tr>
      <w:tr w14:paraId="37204F61">
        <w:tblPrEx>
          <w:tblCellMar>
            <w:top w:w="0" w:type="dxa"/>
            <w:left w:w="57" w:type="dxa"/>
            <w:bottom w:w="0" w:type="dxa"/>
            <w:right w:w="0" w:type="dxa"/>
          </w:tblCellMar>
        </w:tblPrEx>
        <w:trPr>
          <w:cantSplit/>
          <w:trHeight w:val="454" w:hRule="atLeast"/>
          <w:jc w:val="center"/>
        </w:trPr>
        <w:tc>
          <w:tcPr>
            <w:tcW w:w="1644" w:type="dxa"/>
            <w:noWrap w:val="0"/>
            <w:vAlign w:val="center"/>
          </w:tcPr>
          <w:p w14:paraId="1CB8152B">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273" w:rightChars="130"/>
              <w:jc w:val="right"/>
              <w:outlineLvl w:val="9"/>
              <w:rPr>
                <w:rFonts w:hint="eastAsia" w:ascii="宋体" w:hAnsi="宋体" w:eastAsia="宋体" w:cs="宋体"/>
                <w:caps w:val="0"/>
                <w:smallCaps w:val="0"/>
                <w:color w:val="000000"/>
                <w:spacing w:val="0"/>
              </w:rPr>
            </w:pPr>
            <w:r>
              <w:rPr>
                <w:rFonts w:hint="eastAsia" w:ascii="宋体" w:hAnsi="宋体" w:eastAsia="宋体" w:cs="宋体"/>
                <w:caps w:val="0"/>
                <w:smallCaps w:val="0"/>
                <w:color w:val="000000"/>
                <w:spacing w:val="0"/>
              </w:rPr>
              <w:t>法定代表人或</w:t>
            </w:r>
          </w:p>
          <w:p w14:paraId="162B1A11">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59" w:rightChars="28"/>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0"/>
              </w:rPr>
              <w:t>其委托代理人：</w:t>
            </w:r>
          </w:p>
        </w:tc>
        <w:tc>
          <w:tcPr>
            <w:tcW w:w="3118" w:type="dxa"/>
            <w:noWrap w:val="0"/>
            <w:vAlign w:val="bottom"/>
          </w:tcPr>
          <w:p w14:paraId="048823AF">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t xml:space="preserve">                      (签字)</w:t>
            </w:r>
          </w:p>
        </w:tc>
        <w:tc>
          <w:tcPr>
            <w:tcW w:w="1644" w:type="dxa"/>
            <w:noWrap w:val="0"/>
            <w:vAlign w:val="center"/>
          </w:tcPr>
          <w:p w14:paraId="5C038AD3">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273" w:rightChars="130"/>
              <w:jc w:val="right"/>
              <w:outlineLvl w:val="9"/>
              <w:rPr>
                <w:rFonts w:hint="eastAsia" w:ascii="宋体" w:hAnsi="宋体" w:eastAsia="宋体" w:cs="宋体"/>
                <w:caps w:val="0"/>
                <w:smallCaps w:val="0"/>
                <w:color w:val="000000"/>
                <w:spacing w:val="0"/>
              </w:rPr>
            </w:pPr>
            <w:r>
              <w:rPr>
                <w:rFonts w:hint="eastAsia" w:ascii="宋体" w:hAnsi="宋体" w:eastAsia="宋体" w:cs="宋体"/>
                <w:caps w:val="0"/>
                <w:smallCaps w:val="0"/>
                <w:color w:val="000000"/>
                <w:spacing w:val="0"/>
              </w:rPr>
              <w:t>法定代表人或</w:t>
            </w:r>
          </w:p>
          <w:p w14:paraId="045D8DC5">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center"/>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0"/>
              </w:rPr>
              <w:t>其委托代理人：</w:t>
            </w:r>
          </w:p>
        </w:tc>
        <w:tc>
          <w:tcPr>
            <w:tcW w:w="3354" w:type="dxa"/>
            <w:noWrap w:val="0"/>
            <w:vAlign w:val="bottom"/>
          </w:tcPr>
          <w:p w14:paraId="6408875A">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rPr>
            </w:pPr>
            <w:r>
              <w:rPr>
                <w:rFonts w:hint="eastAsia" w:ascii="宋体" w:hAnsi="宋体" w:eastAsia="宋体" w:cs="宋体"/>
                <w:caps w:val="0"/>
                <w:smallCaps w:val="0"/>
                <w:spacing w:val="0"/>
                <w:kern w:val="0"/>
                <w:u w:val="single"/>
              </w:rPr>
              <w:t xml:space="preserve">                      </w:t>
            </w:r>
            <w:r>
              <w:rPr>
                <w:rFonts w:hint="eastAsia" w:ascii="宋体" w:hAnsi="宋体" w:eastAsia="宋体" w:cs="宋体"/>
                <w:caps w:val="0"/>
                <w:smallCaps w:val="0"/>
                <w:spacing w:val="0"/>
                <w:kern w:val="0"/>
              </w:rPr>
              <w:t>(签字)</w:t>
            </w:r>
          </w:p>
        </w:tc>
      </w:tr>
      <w:tr w14:paraId="6A046BCB">
        <w:tblPrEx>
          <w:tblCellMar>
            <w:top w:w="0" w:type="dxa"/>
            <w:left w:w="57" w:type="dxa"/>
            <w:bottom w:w="0" w:type="dxa"/>
            <w:right w:w="0" w:type="dxa"/>
          </w:tblCellMar>
        </w:tblPrEx>
        <w:trPr>
          <w:cantSplit/>
          <w:trHeight w:val="454" w:hRule="atLeast"/>
          <w:jc w:val="center"/>
        </w:trPr>
        <w:tc>
          <w:tcPr>
            <w:tcW w:w="1644" w:type="dxa"/>
            <w:noWrap w:val="0"/>
            <w:vAlign w:val="center"/>
          </w:tcPr>
          <w:p w14:paraId="03F669BB">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210" w:rightChars="100"/>
              <w:jc w:val="right"/>
              <w:outlineLvl w:val="9"/>
              <w:rPr>
                <w:rFonts w:hint="eastAsia" w:ascii="宋体" w:hAnsi="宋体" w:eastAsia="宋体" w:cs="宋体"/>
                <w:caps w:val="0"/>
                <w:smallCaps w:val="0"/>
                <w:color w:val="000000"/>
                <w:spacing w:val="0"/>
              </w:rPr>
            </w:pPr>
            <w:r>
              <w:rPr>
                <w:rFonts w:hint="eastAsia" w:ascii="宋体" w:hAnsi="宋体" w:eastAsia="宋体" w:cs="宋体"/>
                <w:caps w:val="0"/>
                <w:smallCaps w:val="0"/>
                <w:color w:val="000000"/>
                <w:spacing w:val="0"/>
              </w:rPr>
              <w:t>统一社会</w:t>
            </w:r>
          </w:p>
          <w:p w14:paraId="6398CB05">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0"/>
              </w:rPr>
              <w:t>信用代码</w:t>
            </w:r>
            <w:r>
              <w:rPr>
                <w:rFonts w:hint="eastAsia" w:ascii="宋体" w:hAnsi="宋体" w:eastAsia="宋体" w:cs="宋体"/>
                <w:caps w:val="0"/>
                <w:smallCaps w:val="0"/>
                <w:spacing w:val="0"/>
                <w:kern w:val="0"/>
              </w:rPr>
              <w:t>：</w:t>
            </w:r>
          </w:p>
        </w:tc>
        <w:tc>
          <w:tcPr>
            <w:tcW w:w="3118" w:type="dxa"/>
            <w:noWrap w:val="0"/>
            <w:vAlign w:val="bottom"/>
          </w:tcPr>
          <w:p w14:paraId="708BC671">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t>1253 0000 4325 4594 4A</w:t>
            </w:r>
          </w:p>
        </w:tc>
        <w:tc>
          <w:tcPr>
            <w:tcW w:w="1644" w:type="dxa"/>
            <w:noWrap w:val="0"/>
            <w:vAlign w:val="center"/>
          </w:tcPr>
          <w:p w14:paraId="012A68DC">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210" w:rightChars="100"/>
              <w:jc w:val="right"/>
              <w:outlineLvl w:val="9"/>
              <w:rPr>
                <w:rFonts w:hint="eastAsia" w:ascii="宋体" w:hAnsi="宋体" w:eastAsia="宋体" w:cs="宋体"/>
                <w:caps w:val="0"/>
                <w:smallCaps w:val="0"/>
                <w:color w:val="000000"/>
                <w:spacing w:val="0"/>
              </w:rPr>
            </w:pPr>
            <w:r>
              <w:rPr>
                <w:rFonts w:hint="eastAsia" w:ascii="宋体" w:hAnsi="宋体" w:eastAsia="宋体" w:cs="宋体"/>
                <w:caps w:val="0"/>
                <w:smallCaps w:val="0"/>
                <w:color w:val="000000"/>
                <w:spacing w:val="0"/>
              </w:rPr>
              <w:t>统一社会</w:t>
            </w:r>
          </w:p>
          <w:p w14:paraId="3DF6139B">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0"/>
              </w:rPr>
              <w:t>信用代码</w:t>
            </w:r>
            <w:r>
              <w:rPr>
                <w:rFonts w:hint="eastAsia" w:ascii="宋体" w:hAnsi="宋体" w:eastAsia="宋体" w:cs="宋体"/>
                <w:caps w:val="0"/>
                <w:smallCaps w:val="0"/>
                <w:spacing w:val="0"/>
                <w:kern w:val="0"/>
              </w:rPr>
              <w:t>：</w:t>
            </w:r>
          </w:p>
        </w:tc>
        <w:tc>
          <w:tcPr>
            <w:tcW w:w="3354" w:type="dxa"/>
            <w:noWrap w:val="0"/>
            <w:vAlign w:val="bottom"/>
          </w:tcPr>
          <w:p w14:paraId="6EF0D1C3">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lang w:val="en-US"/>
              </w:rPr>
            </w:pPr>
            <w:r>
              <w:rPr>
                <w:rFonts w:hint="eastAsia" w:ascii="宋体" w:hAnsi="宋体" w:eastAsia="宋体" w:cs="宋体"/>
                <w:caps w:val="0"/>
                <w:smallCaps w:val="0"/>
                <w:spacing w:val="0"/>
                <w:kern w:val="0"/>
                <w:u w:val="single"/>
                <w:lang w:val="en-US" w:eastAsia="zh-CN"/>
              </w:rPr>
              <w:t xml:space="preserve">                                             </w:t>
            </w:r>
          </w:p>
        </w:tc>
      </w:tr>
      <w:tr w14:paraId="66CF8015">
        <w:tblPrEx>
          <w:tblCellMar>
            <w:top w:w="0" w:type="dxa"/>
            <w:left w:w="57" w:type="dxa"/>
            <w:bottom w:w="0" w:type="dxa"/>
            <w:right w:w="0" w:type="dxa"/>
          </w:tblCellMar>
        </w:tblPrEx>
        <w:trPr>
          <w:cantSplit/>
          <w:trHeight w:val="454" w:hRule="atLeast"/>
          <w:jc w:val="center"/>
        </w:trPr>
        <w:tc>
          <w:tcPr>
            <w:tcW w:w="1644" w:type="dxa"/>
            <w:noWrap w:val="0"/>
            <w:vAlign w:val="center"/>
          </w:tcPr>
          <w:p w14:paraId="492429D2">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地    址：</w:t>
            </w:r>
          </w:p>
        </w:tc>
        <w:tc>
          <w:tcPr>
            <w:tcW w:w="3118" w:type="dxa"/>
            <w:noWrap w:val="0"/>
            <w:vAlign w:val="center"/>
          </w:tcPr>
          <w:p w14:paraId="362B3045">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t xml:space="preserve">云南省大理白族自治州大理市嘉士伯大道32号               </w:t>
            </w:r>
          </w:p>
        </w:tc>
        <w:tc>
          <w:tcPr>
            <w:tcW w:w="1644" w:type="dxa"/>
            <w:noWrap w:val="0"/>
            <w:vAlign w:val="center"/>
          </w:tcPr>
          <w:p w14:paraId="44F928C1">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地    址：</w:t>
            </w:r>
          </w:p>
        </w:tc>
        <w:tc>
          <w:tcPr>
            <w:tcW w:w="3354" w:type="dxa"/>
            <w:noWrap w:val="0"/>
            <w:vAlign w:val="center"/>
          </w:tcPr>
          <w:p w14:paraId="48B9FE52">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rPr>
              <w:t xml:space="preserve"> </w:t>
            </w:r>
          </w:p>
        </w:tc>
      </w:tr>
      <w:tr w14:paraId="00416021">
        <w:tblPrEx>
          <w:tblCellMar>
            <w:top w:w="0" w:type="dxa"/>
            <w:left w:w="57" w:type="dxa"/>
            <w:bottom w:w="0" w:type="dxa"/>
            <w:right w:w="0" w:type="dxa"/>
          </w:tblCellMar>
        </w:tblPrEx>
        <w:trPr>
          <w:cantSplit/>
          <w:trHeight w:val="454" w:hRule="atLeast"/>
          <w:jc w:val="center"/>
        </w:trPr>
        <w:tc>
          <w:tcPr>
            <w:tcW w:w="1644" w:type="dxa"/>
            <w:noWrap w:val="0"/>
            <w:vAlign w:val="center"/>
          </w:tcPr>
          <w:p w14:paraId="2AD64069">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0"/>
              </w:rPr>
              <w:t>邮政编码</w:t>
            </w:r>
            <w:r>
              <w:rPr>
                <w:rFonts w:hint="eastAsia" w:ascii="宋体" w:hAnsi="宋体" w:eastAsia="宋体" w:cs="宋体"/>
                <w:caps w:val="0"/>
                <w:smallCaps w:val="0"/>
                <w:spacing w:val="0"/>
                <w:kern w:val="0"/>
              </w:rPr>
              <w:t>：</w:t>
            </w:r>
          </w:p>
        </w:tc>
        <w:tc>
          <w:tcPr>
            <w:tcW w:w="3118" w:type="dxa"/>
            <w:noWrap w:val="0"/>
            <w:vAlign w:val="bottom"/>
          </w:tcPr>
          <w:p w14:paraId="06D165C7">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fldChar w:fldCharType="begin"/>
            </w:r>
            <w:r>
              <w:rPr>
                <w:rFonts w:hint="eastAsia" w:ascii="宋体" w:hAnsi="宋体" w:eastAsia="宋体" w:cs="宋体"/>
                <w:caps w:val="0"/>
                <w:smallCaps w:val="0"/>
                <w:spacing w:val="0"/>
                <w:kern w:val="0"/>
                <w:u w:val="single"/>
                <w:lang w:val="en-US" w:eastAsia="zh-CN"/>
              </w:rPr>
              <w:instrText xml:space="preserve"> AUTOTEXT  input63 \* MERGEFORMAT </w:instrText>
            </w:r>
            <w:r>
              <w:rPr>
                <w:rFonts w:hint="eastAsia" w:ascii="宋体" w:hAnsi="宋体" w:eastAsia="宋体" w:cs="宋体"/>
                <w:caps w:val="0"/>
                <w:smallCaps w:val="0"/>
                <w:spacing w:val="0"/>
                <w:kern w:val="0"/>
                <w:u w:val="single"/>
                <w:lang w:val="en-US" w:eastAsia="zh-CN"/>
              </w:rPr>
              <w:fldChar w:fldCharType="separate"/>
            </w:r>
            <w:r>
              <w:rPr>
                <w:rFonts w:hint="eastAsia" w:ascii="宋体" w:hAnsi="宋体" w:eastAsia="宋体" w:cs="宋体"/>
                <w:caps w:val="0"/>
                <w:smallCaps w:val="0"/>
                <w:spacing w:val="0"/>
                <w:kern w:val="0"/>
                <w:u w:val="single"/>
                <w:lang w:val="en-US" w:eastAsia="zh-CN"/>
              </w:rPr>
              <w:t xml:space="preserve">671000                      </w:t>
            </w:r>
            <w:r>
              <w:rPr>
                <w:rFonts w:hint="eastAsia" w:ascii="宋体" w:hAnsi="宋体" w:eastAsia="宋体" w:cs="宋体"/>
                <w:caps w:val="0"/>
                <w:smallCaps w:val="0"/>
                <w:spacing w:val="0"/>
                <w:kern w:val="0"/>
                <w:u w:val="single"/>
                <w:lang w:val="en-US" w:eastAsia="zh-CN"/>
              </w:rPr>
              <w:fldChar w:fldCharType="end"/>
            </w:r>
          </w:p>
        </w:tc>
        <w:tc>
          <w:tcPr>
            <w:tcW w:w="1644" w:type="dxa"/>
            <w:noWrap w:val="0"/>
            <w:vAlign w:val="center"/>
          </w:tcPr>
          <w:p w14:paraId="17904598">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0"/>
              </w:rPr>
              <w:t>邮政编码</w:t>
            </w:r>
            <w:r>
              <w:rPr>
                <w:rFonts w:hint="eastAsia" w:ascii="宋体" w:hAnsi="宋体" w:eastAsia="宋体" w:cs="宋体"/>
                <w:caps w:val="0"/>
                <w:smallCaps w:val="0"/>
                <w:spacing w:val="0"/>
                <w:kern w:val="0"/>
              </w:rPr>
              <w:t>：</w:t>
            </w:r>
          </w:p>
        </w:tc>
        <w:tc>
          <w:tcPr>
            <w:tcW w:w="3354" w:type="dxa"/>
            <w:noWrap w:val="0"/>
            <w:vAlign w:val="bottom"/>
          </w:tcPr>
          <w:p w14:paraId="38451DA2">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u w:val="single"/>
              </w:rPr>
              <w:t xml:space="preserve"> </w:t>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rPr>
              <w:t xml:space="preserve">       </w:t>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rPr>
              <w:t xml:space="preserve">   </w:t>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rPr>
              <w:t xml:space="preserve">   </w:t>
            </w:r>
          </w:p>
        </w:tc>
      </w:tr>
      <w:tr w14:paraId="54817713">
        <w:tblPrEx>
          <w:tblCellMar>
            <w:top w:w="0" w:type="dxa"/>
            <w:left w:w="57" w:type="dxa"/>
            <w:bottom w:w="0" w:type="dxa"/>
            <w:right w:w="0" w:type="dxa"/>
          </w:tblCellMar>
        </w:tblPrEx>
        <w:trPr>
          <w:cantSplit/>
          <w:trHeight w:val="454" w:hRule="atLeast"/>
          <w:jc w:val="center"/>
        </w:trPr>
        <w:tc>
          <w:tcPr>
            <w:tcW w:w="1644" w:type="dxa"/>
            <w:noWrap w:val="0"/>
            <w:vAlign w:val="center"/>
          </w:tcPr>
          <w:p w14:paraId="539C6C30">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0"/>
              </w:rPr>
              <w:t>法定代表人</w:t>
            </w:r>
            <w:r>
              <w:rPr>
                <w:rFonts w:hint="eastAsia" w:ascii="宋体" w:hAnsi="宋体" w:eastAsia="宋体" w:cs="宋体"/>
                <w:caps w:val="0"/>
                <w:smallCaps w:val="0"/>
                <w:spacing w:val="0"/>
                <w:kern w:val="0"/>
              </w:rPr>
              <w:t>：</w:t>
            </w:r>
          </w:p>
        </w:tc>
        <w:tc>
          <w:tcPr>
            <w:tcW w:w="3118" w:type="dxa"/>
            <w:noWrap w:val="0"/>
            <w:vAlign w:val="bottom"/>
          </w:tcPr>
          <w:p w14:paraId="3727C650">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fldChar w:fldCharType="begin"/>
            </w:r>
            <w:r>
              <w:rPr>
                <w:rFonts w:hint="eastAsia" w:ascii="宋体" w:hAnsi="宋体" w:eastAsia="宋体" w:cs="宋体"/>
                <w:caps w:val="0"/>
                <w:smallCaps w:val="0"/>
                <w:spacing w:val="0"/>
                <w:kern w:val="0"/>
                <w:u w:val="single"/>
                <w:lang w:val="en-US" w:eastAsia="zh-CN"/>
              </w:rPr>
              <w:instrText xml:space="preserve"> AUTOTEXT  input65 \* MERGEFORMAT </w:instrText>
            </w:r>
            <w:r>
              <w:rPr>
                <w:rFonts w:hint="eastAsia" w:ascii="宋体" w:hAnsi="宋体" w:eastAsia="宋体" w:cs="宋体"/>
                <w:caps w:val="0"/>
                <w:smallCaps w:val="0"/>
                <w:spacing w:val="0"/>
                <w:kern w:val="0"/>
                <w:u w:val="single"/>
                <w:lang w:val="en-US" w:eastAsia="zh-CN"/>
              </w:rPr>
              <w:fldChar w:fldCharType="separate"/>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lang w:val="en-US" w:eastAsia="zh-CN"/>
              </w:rPr>
              <w:fldChar w:fldCharType="end"/>
            </w:r>
          </w:p>
        </w:tc>
        <w:tc>
          <w:tcPr>
            <w:tcW w:w="1644" w:type="dxa"/>
            <w:noWrap w:val="0"/>
            <w:vAlign w:val="center"/>
          </w:tcPr>
          <w:p w14:paraId="5198CD68">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0"/>
              </w:rPr>
              <w:t>法定代表人</w:t>
            </w:r>
            <w:r>
              <w:rPr>
                <w:rFonts w:hint="eastAsia" w:ascii="宋体" w:hAnsi="宋体" w:eastAsia="宋体" w:cs="宋体"/>
                <w:caps w:val="0"/>
                <w:smallCaps w:val="0"/>
                <w:spacing w:val="0"/>
                <w:kern w:val="0"/>
              </w:rPr>
              <w:t>：</w:t>
            </w:r>
          </w:p>
        </w:tc>
        <w:tc>
          <w:tcPr>
            <w:tcW w:w="3354" w:type="dxa"/>
            <w:noWrap w:val="0"/>
            <w:vAlign w:val="bottom"/>
          </w:tcPr>
          <w:p w14:paraId="65685704">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u w:val="single"/>
              </w:rPr>
              <w:fldChar w:fldCharType="begin"/>
            </w:r>
            <w:r>
              <w:rPr>
                <w:rFonts w:hint="eastAsia" w:ascii="宋体" w:hAnsi="宋体" w:eastAsia="宋体" w:cs="宋体"/>
                <w:caps w:val="0"/>
                <w:smallCaps w:val="0"/>
                <w:spacing w:val="0"/>
                <w:kern w:val="0"/>
                <w:u w:val="single"/>
              </w:rPr>
              <w:instrText xml:space="preserve"> AUTOTEXT  input66 \* MERGEFORMAT </w:instrText>
            </w:r>
            <w:r>
              <w:rPr>
                <w:rFonts w:hint="eastAsia" w:ascii="宋体" w:hAnsi="宋体" w:eastAsia="宋体" w:cs="宋体"/>
                <w:caps w:val="0"/>
                <w:smallCaps w:val="0"/>
                <w:spacing w:val="0"/>
                <w:kern w:val="0"/>
                <w:u w:val="single"/>
              </w:rPr>
              <w:fldChar w:fldCharType="separate"/>
            </w:r>
            <w:r>
              <w:rPr>
                <w:rFonts w:hint="eastAsia" w:ascii="宋体" w:hAnsi="宋体" w:eastAsia="宋体" w:cs="宋体"/>
                <w:caps w:val="0"/>
                <w:smallCaps w:val="0"/>
                <w:color w:val="000000"/>
                <w:spacing w:val="0"/>
                <w:kern w:val="0"/>
                <w:u w:val="single"/>
              </w:rPr>
              <w:t xml:space="preserve"> </w:t>
            </w:r>
            <w:r>
              <w:rPr>
                <w:rFonts w:hint="eastAsia" w:ascii="宋体" w:hAnsi="宋体" w:eastAsia="宋体" w:cs="宋体"/>
                <w:caps w:val="0"/>
                <w:smallCaps w:val="0"/>
                <w:color w:val="000000"/>
                <w:spacing w:val="0"/>
                <w:kern w:val="0"/>
                <w:u w:val="single"/>
                <w:lang w:val="en-US" w:eastAsia="zh-CN"/>
              </w:rPr>
              <w:t xml:space="preserve">      </w:t>
            </w:r>
            <w:r>
              <w:rPr>
                <w:rFonts w:hint="eastAsia" w:ascii="宋体" w:hAnsi="宋体" w:eastAsia="宋体" w:cs="宋体"/>
                <w:caps w:val="0"/>
                <w:smallCaps w:val="0"/>
                <w:color w:val="000000"/>
                <w:spacing w:val="0"/>
                <w:kern w:val="0"/>
                <w:u w:val="single"/>
              </w:rPr>
              <w:t xml:space="preserve">                  </w:t>
            </w:r>
            <w:r>
              <w:rPr>
                <w:rFonts w:hint="eastAsia" w:ascii="宋体" w:hAnsi="宋体" w:eastAsia="宋体" w:cs="宋体"/>
                <w:caps w:val="0"/>
                <w:smallCaps w:val="0"/>
                <w:color w:val="000000"/>
                <w:spacing w:val="0"/>
                <w:kern w:val="0"/>
                <w:u w:val="single"/>
                <w:lang w:val="en-US" w:eastAsia="zh-CN"/>
              </w:rPr>
              <w:t xml:space="preserve">  </w:t>
            </w:r>
            <w:r>
              <w:rPr>
                <w:rFonts w:hint="eastAsia" w:ascii="宋体" w:hAnsi="宋体" w:eastAsia="宋体" w:cs="宋体"/>
                <w:caps w:val="0"/>
                <w:smallCaps w:val="0"/>
                <w:color w:val="000000"/>
                <w:spacing w:val="0"/>
                <w:kern w:val="0"/>
                <w:u w:val="single"/>
              </w:rPr>
              <w:t xml:space="preserve">   </w:t>
            </w:r>
            <w:r>
              <w:rPr>
                <w:rFonts w:hint="eastAsia" w:ascii="宋体" w:hAnsi="宋体" w:eastAsia="宋体" w:cs="宋体"/>
                <w:caps w:val="0"/>
                <w:smallCaps w:val="0"/>
                <w:spacing w:val="0"/>
                <w:kern w:val="0"/>
                <w:u w:val="single"/>
              </w:rPr>
              <w:fldChar w:fldCharType="end"/>
            </w:r>
          </w:p>
        </w:tc>
      </w:tr>
      <w:tr w14:paraId="0DDCE861">
        <w:tblPrEx>
          <w:tblCellMar>
            <w:top w:w="0" w:type="dxa"/>
            <w:left w:w="57" w:type="dxa"/>
            <w:bottom w:w="0" w:type="dxa"/>
            <w:right w:w="0" w:type="dxa"/>
          </w:tblCellMar>
        </w:tblPrEx>
        <w:trPr>
          <w:cantSplit/>
          <w:trHeight w:val="454" w:hRule="atLeast"/>
          <w:jc w:val="center"/>
        </w:trPr>
        <w:tc>
          <w:tcPr>
            <w:tcW w:w="1644" w:type="dxa"/>
            <w:noWrap w:val="0"/>
            <w:vAlign w:val="center"/>
          </w:tcPr>
          <w:p w14:paraId="5EFF4E73">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0"/>
              </w:rPr>
              <w:t>委托代理人：</w:t>
            </w:r>
          </w:p>
        </w:tc>
        <w:tc>
          <w:tcPr>
            <w:tcW w:w="3118" w:type="dxa"/>
            <w:noWrap w:val="0"/>
            <w:vAlign w:val="bottom"/>
          </w:tcPr>
          <w:p w14:paraId="2E8AEAAF">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fldChar w:fldCharType="begin"/>
            </w:r>
            <w:r>
              <w:rPr>
                <w:rFonts w:hint="eastAsia" w:ascii="宋体" w:hAnsi="宋体" w:eastAsia="宋体" w:cs="宋体"/>
                <w:caps w:val="0"/>
                <w:smallCaps w:val="0"/>
                <w:spacing w:val="0"/>
                <w:kern w:val="0"/>
                <w:u w:val="single"/>
                <w:lang w:val="en-US" w:eastAsia="zh-CN"/>
              </w:rPr>
              <w:instrText xml:space="preserve"> AUTOTEXT  input65 \* MERGEFORMAT </w:instrText>
            </w:r>
            <w:r>
              <w:rPr>
                <w:rFonts w:hint="eastAsia" w:ascii="宋体" w:hAnsi="宋体" w:eastAsia="宋体" w:cs="宋体"/>
                <w:caps w:val="0"/>
                <w:smallCaps w:val="0"/>
                <w:spacing w:val="0"/>
                <w:kern w:val="0"/>
                <w:u w:val="single"/>
                <w:lang w:val="en-US" w:eastAsia="zh-CN"/>
              </w:rPr>
              <w:fldChar w:fldCharType="separate"/>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lang w:val="en-US" w:eastAsia="zh-CN"/>
              </w:rPr>
              <w:fldChar w:fldCharType="end"/>
            </w:r>
          </w:p>
        </w:tc>
        <w:tc>
          <w:tcPr>
            <w:tcW w:w="1644" w:type="dxa"/>
            <w:noWrap w:val="0"/>
            <w:vAlign w:val="center"/>
          </w:tcPr>
          <w:p w14:paraId="18D29A5E">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color w:val="000000"/>
                <w:spacing w:val="0"/>
              </w:rPr>
              <w:t>委托代理人：</w:t>
            </w:r>
          </w:p>
        </w:tc>
        <w:tc>
          <w:tcPr>
            <w:tcW w:w="3354" w:type="dxa"/>
            <w:noWrap w:val="0"/>
            <w:vAlign w:val="bottom"/>
          </w:tcPr>
          <w:p w14:paraId="759466F8">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rPr>
            </w:pPr>
            <w:r>
              <w:rPr>
                <w:rFonts w:hint="eastAsia" w:ascii="宋体" w:hAnsi="宋体" w:eastAsia="宋体" w:cs="宋体"/>
                <w:caps w:val="0"/>
                <w:smallCaps w:val="0"/>
                <w:spacing w:val="0"/>
                <w:kern w:val="0"/>
                <w:u w:val="single"/>
              </w:rPr>
              <w:fldChar w:fldCharType="begin"/>
            </w:r>
            <w:r>
              <w:rPr>
                <w:rFonts w:hint="eastAsia" w:ascii="宋体" w:hAnsi="宋体" w:eastAsia="宋体" w:cs="宋体"/>
                <w:caps w:val="0"/>
                <w:smallCaps w:val="0"/>
                <w:spacing w:val="0"/>
                <w:kern w:val="0"/>
                <w:u w:val="single"/>
              </w:rPr>
              <w:instrText xml:space="preserve"> AUTOTEXT  input65 \* MERGEFORMAT </w:instrText>
            </w:r>
            <w:r>
              <w:rPr>
                <w:rFonts w:hint="eastAsia" w:ascii="宋体" w:hAnsi="宋体" w:eastAsia="宋体" w:cs="宋体"/>
                <w:caps w:val="0"/>
                <w:smallCaps w:val="0"/>
                <w:spacing w:val="0"/>
                <w:kern w:val="0"/>
                <w:u w:val="single"/>
              </w:rPr>
              <w:fldChar w:fldCharType="separate"/>
            </w:r>
            <w:r>
              <w:rPr>
                <w:rFonts w:hint="eastAsia" w:ascii="宋体" w:hAnsi="宋体" w:eastAsia="宋体" w:cs="宋体"/>
                <w:caps w:val="0"/>
                <w:smallCaps w:val="0"/>
                <w:color w:val="000000"/>
                <w:spacing w:val="0"/>
                <w:kern w:val="0"/>
                <w:u w:val="single"/>
              </w:rPr>
              <w:t xml:space="preserve"> </w:t>
            </w:r>
            <w:r>
              <w:rPr>
                <w:rFonts w:hint="eastAsia" w:ascii="宋体" w:hAnsi="宋体" w:eastAsia="宋体" w:cs="宋体"/>
                <w:caps w:val="0"/>
                <w:smallCaps w:val="0"/>
                <w:color w:val="000000"/>
                <w:spacing w:val="0"/>
                <w:kern w:val="0"/>
                <w:u w:val="single"/>
                <w:lang w:val="en-US" w:eastAsia="zh-CN"/>
              </w:rPr>
              <w:t xml:space="preserve">      </w:t>
            </w:r>
            <w:r>
              <w:rPr>
                <w:rFonts w:hint="eastAsia" w:ascii="宋体" w:hAnsi="宋体" w:eastAsia="宋体" w:cs="宋体"/>
                <w:caps w:val="0"/>
                <w:smallCaps w:val="0"/>
                <w:color w:val="000000"/>
                <w:spacing w:val="0"/>
                <w:kern w:val="0"/>
                <w:u w:val="single"/>
              </w:rPr>
              <w:t xml:space="preserve">                 </w:t>
            </w:r>
            <w:r>
              <w:rPr>
                <w:rFonts w:hint="eastAsia" w:ascii="宋体" w:hAnsi="宋体" w:eastAsia="宋体" w:cs="宋体"/>
                <w:caps w:val="0"/>
                <w:smallCaps w:val="0"/>
                <w:color w:val="000000"/>
                <w:spacing w:val="0"/>
                <w:kern w:val="0"/>
                <w:u w:val="single"/>
                <w:lang w:val="en-US" w:eastAsia="zh-CN"/>
              </w:rPr>
              <w:t xml:space="preserve">  </w:t>
            </w:r>
            <w:r>
              <w:rPr>
                <w:rFonts w:hint="eastAsia" w:ascii="宋体" w:hAnsi="宋体" w:eastAsia="宋体" w:cs="宋体"/>
                <w:caps w:val="0"/>
                <w:smallCaps w:val="0"/>
                <w:color w:val="000000"/>
                <w:spacing w:val="0"/>
                <w:kern w:val="0"/>
                <w:u w:val="single"/>
              </w:rPr>
              <w:t xml:space="preserve">    </w:t>
            </w:r>
            <w:r>
              <w:rPr>
                <w:rFonts w:hint="eastAsia" w:ascii="宋体" w:hAnsi="宋体" w:eastAsia="宋体" w:cs="宋体"/>
                <w:caps w:val="0"/>
                <w:smallCaps w:val="0"/>
                <w:spacing w:val="0"/>
                <w:kern w:val="0"/>
                <w:u w:val="single"/>
              </w:rPr>
              <w:fldChar w:fldCharType="end"/>
            </w:r>
          </w:p>
        </w:tc>
      </w:tr>
      <w:tr w14:paraId="7AEDC6E4">
        <w:tblPrEx>
          <w:tblCellMar>
            <w:top w:w="0" w:type="dxa"/>
            <w:left w:w="57" w:type="dxa"/>
            <w:bottom w:w="0" w:type="dxa"/>
            <w:right w:w="0" w:type="dxa"/>
          </w:tblCellMar>
        </w:tblPrEx>
        <w:trPr>
          <w:cantSplit/>
          <w:trHeight w:val="454" w:hRule="atLeast"/>
          <w:jc w:val="center"/>
        </w:trPr>
        <w:tc>
          <w:tcPr>
            <w:tcW w:w="1644" w:type="dxa"/>
            <w:noWrap w:val="0"/>
            <w:vAlign w:val="center"/>
          </w:tcPr>
          <w:p w14:paraId="195EF1DB">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电    话：</w:t>
            </w:r>
          </w:p>
        </w:tc>
        <w:tc>
          <w:tcPr>
            <w:tcW w:w="3118" w:type="dxa"/>
            <w:noWrap w:val="0"/>
            <w:vAlign w:val="bottom"/>
          </w:tcPr>
          <w:p w14:paraId="21117FAA">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fldChar w:fldCharType="begin"/>
            </w:r>
            <w:r>
              <w:rPr>
                <w:rFonts w:hint="eastAsia" w:ascii="宋体" w:hAnsi="宋体" w:eastAsia="宋体" w:cs="宋体"/>
                <w:caps w:val="0"/>
                <w:smallCaps w:val="0"/>
                <w:spacing w:val="0"/>
                <w:kern w:val="0"/>
                <w:u w:val="single"/>
                <w:lang w:val="en-US" w:eastAsia="zh-CN"/>
              </w:rPr>
              <w:instrText xml:space="preserve"> AUTOTEXT  input67 \* MERGEFORMAT </w:instrText>
            </w:r>
            <w:r>
              <w:rPr>
                <w:rFonts w:hint="eastAsia" w:ascii="宋体" w:hAnsi="宋体" w:eastAsia="宋体" w:cs="宋体"/>
                <w:caps w:val="0"/>
                <w:smallCaps w:val="0"/>
                <w:spacing w:val="0"/>
                <w:kern w:val="0"/>
                <w:u w:val="single"/>
                <w:lang w:val="en-US" w:eastAsia="zh-CN"/>
              </w:rPr>
              <w:fldChar w:fldCharType="separate"/>
            </w:r>
            <w:r>
              <w:rPr>
                <w:rFonts w:hint="eastAsia" w:ascii="宋体" w:hAnsi="宋体" w:eastAsia="宋体" w:cs="宋体"/>
                <w:caps w:val="0"/>
                <w:smallCaps w:val="0"/>
                <w:spacing w:val="0"/>
                <w:kern w:val="0"/>
                <w:u w:val="single"/>
                <w:lang w:val="en-US" w:eastAsia="zh-CN"/>
              </w:rPr>
              <w:t xml:space="preserve">0872-2201132                </w:t>
            </w:r>
            <w:r>
              <w:rPr>
                <w:rFonts w:hint="eastAsia" w:ascii="宋体" w:hAnsi="宋体" w:eastAsia="宋体" w:cs="宋体"/>
                <w:caps w:val="0"/>
                <w:smallCaps w:val="0"/>
                <w:spacing w:val="0"/>
                <w:kern w:val="0"/>
                <w:u w:val="single"/>
                <w:lang w:val="en-US" w:eastAsia="zh-CN"/>
              </w:rPr>
              <w:fldChar w:fldCharType="end"/>
            </w:r>
          </w:p>
        </w:tc>
        <w:tc>
          <w:tcPr>
            <w:tcW w:w="1644" w:type="dxa"/>
            <w:noWrap w:val="0"/>
            <w:vAlign w:val="center"/>
          </w:tcPr>
          <w:p w14:paraId="5ED332CE">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电    话：</w:t>
            </w:r>
          </w:p>
        </w:tc>
        <w:tc>
          <w:tcPr>
            <w:tcW w:w="3354" w:type="dxa"/>
            <w:noWrap w:val="0"/>
            <w:vAlign w:val="bottom"/>
          </w:tcPr>
          <w:p w14:paraId="41E885F3">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rPr>
              <w:t xml:space="preserve">  </w:t>
            </w:r>
          </w:p>
        </w:tc>
      </w:tr>
      <w:tr w14:paraId="2F7D9A9D">
        <w:tblPrEx>
          <w:tblCellMar>
            <w:top w:w="0" w:type="dxa"/>
            <w:left w:w="57" w:type="dxa"/>
            <w:bottom w:w="0" w:type="dxa"/>
            <w:right w:w="0" w:type="dxa"/>
          </w:tblCellMar>
        </w:tblPrEx>
        <w:trPr>
          <w:cantSplit/>
          <w:trHeight w:val="454" w:hRule="atLeast"/>
          <w:jc w:val="center"/>
        </w:trPr>
        <w:tc>
          <w:tcPr>
            <w:tcW w:w="1644" w:type="dxa"/>
            <w:noWrap w:val="0"/>
            <w:vAlign w:val="center"/>
          </w:tcPr>
          <w:p w14:paraId="018379C5">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传    真：</w:t>
            </w:r>
          </w:p>
        </w:tc>
        <w:tc>
          <w:tcPr>
            <w:tcW w:w="3118" w:type="dxa"/>
            <w:noWrap w:val="0"/>
            <w:vAlign w:val="bottom"/>
          </w:tcPr>
          <w:p w14:paraId="7E28769B">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fldChar w:fldCharType="begin"/>
            </w:r>
            <w:r>
              <w:rPr>
                <w:rFonts w:hint="eastAsia" w:ascii="宋体" w:hAnsi="宋体" w:eastAsia="宋体" w:cs="宋体"/>
                <w:caps w:val="0"/>
                <w:smallCaps w:val="0"/>
                <w:spacing w:val="0"/>
                <w:kern w:val="0"/>
                <w:u w:val="single"/>
                <w:lang w:val="en-US" w:eastAsia="zh-CN"/>
              </w:rPr>
              <w:instrText xml:space="preserve"> AUTOTEXT  input69 \* MERGEFORMAT </w:instrText>
            </w:r>
            <w:r>
              <w:rPr>
                <w:rFonts w:hint="eastAsia" w:ascii="宋体" w:hAnsi="宋体" w:eastAsia="宋体" w:cs="宋体"/>
                <w:caps w:val="0"/>
                <w:smallCaps w:val="0"/>
                <w:spacing w:val="0"/>
                <w:kern w:val="0"/>
                <w:u w:val="single"/>
                <w:lang w:val="en-US" w:eastAsia="zh-CN"/>
              </w:rPr>
              <w:fldChar w:fldCharType="separate"/>
            </w:r>
            <w:r>
              <w:rPr>
                <w:rFonts w:hint="eastAsia" w:ascii="宋体" w:hAnsi="宋体" w:eastAsia="宋体" w:cs="宋体"/>
                <w:caps w:val="0"/>
                <w:smallCaps w:val="0"/>
                <w:spacing w:val="0"/>
                <w:kern w:val="0"/>
                <w:u w:val="single"/>
                <w:lang w:val="en-US" w:eastAsia="zh-CN"/>
              </w:rPr>
              <w:t xml:space="preserve">0872-2201132                </w:t>
            </w:r>
            <w:r>
              <w:rPr>
                <w:rFonts w:hint="eastAsia" w:ascii="宋体" w:hAnsi="宋体" w:eastAsia="宋体" w:cs="宋体"/>
                <w:caps w:val="0"/>
                <w:smallCaps w:val="0"/>
                <w:spacing w:val="0"/>
                <w:kern w:val="0"/>
                <w:u w:val="single"/>
                <w:lang w:val="en-US" w:eastAsia="zh-CN"/>
              </w:rPr>
              <w:fldChar w:fldCharType="end"/>
            </w:r>
          </w:p>
        </w:tc>
        <w:tc>
          <w:tcPr>
            <w:tcW w:w="1644" w:type="dxa"/>
            <w:noWrap w:val="0"/>
            <w:vAlign w:val="center"/>
          </w:tcPr>
          <w:p w14:paraId="766F223B">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传    真：</w:t>
            </w:r>
          </w:p>
        </w:tc>
        <w:tc>
          <w:tcPr>
            <w:tcW w:w="3354" w:type="dxa"/>
            <w:noWrap w:val="0"/>
            <w:vAlign w:val="bottom"/>
          </w:tcPr>
          <w:p w14:paraId="338F4943">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u w:val="single"/>
              </w:rPr>
              <w:fldChar w:fldCharType="begin"/>
            </w:r>
            <w:r>
              <w:rPr>
                <w:rFonts w:hint="eastAsia" w:ascii="宋体" w:hAnsi="宋体" w:eastAsia="宋体" w:cs="宋体"/>
                <w:caps w:val="0"/>
                <w:smallCaps w:val="0"/>
                <w:spacing w:val="0"/>
                <w:kern w:val="0"/>
                <w:u w:val="single"/>
              </w:rPr>
              <w:instrText xml:space="preserve"> AUTOTEXT  input70 \* MERGEFORMAT </w:instrText>
            </w:r>
            <w:r>
              <w:rPr>
                <w:rFonts w:hint="eastAsia" w:ascii="宋体" w:hAnsi="宋体" w:eastAsia="宋体" w:cs="宋体"/>
                <w:caps w:val="0"/>
                <w:smallCaps w:val="0"/>
                <w:spacing w:val="0"/>
                <w:kern w:val="0"/>
                <w:u w:val="single"/>
              </w:rPr>
              <w:fldChar w:fldCharType="separate"/>
            </w:r>
            <w:r>
              <w:rPr>
                <w:rFonts w:hint="eastAsia" w:ascii="宋体" w:hAnsi="宋体" w:eastAsia="宋体" w:cs="宋体"/>
                <w:caps w:val="0"/>
                <w:smallCaps w:val="0"/>
                <w:color w:val="000000"/>
                <w:spacing w:val="0"/>
                <w:kern w:val="0"/>
                <w:u w:val="single"/>
              </w:rPr>
              <w:t xml:space="preserve"> </w:t>
            </w:r>
            <w:r>
              <w:rPr>
                <w:rFonts w:hint="eastAsia" w:ascii="宋体" w:hAnsi="宋体" w:eastAsia="宋体" w:cs="宋体"/>
                <w:caps w:val="0"/>
                <w:smallCaps w:val="0"/>
                <w:color w:val="000000"/>
                <w:spacing w:val="0"/>
                <w:kern w:val="0"/>
                <w:u w:val="single"/>
                <w:lang w:val="en-US" w:eastAsia="zh-CN"/>
              </w:rPr>
              <w:t xml:space="preserve">               </w:t>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color w:val="000000"/>
                <w:spacing w:val="0"/>
                <w:kern w:val="0"/>
                <w:u w:val="single"/>
                <w:lang w:val="en-US" w:eastAsia="zh-CN"/>
              </w:rPr>
              <w:t xml:space="preserve">     </w:t>
            </w:r>
            <w:r>
              <w:rPr>
                <w:rFonts w:hint="eastAsia" w:ascii="宋体" w:hAnsi="宋体" w:eastAsia="宋体" w:cs="宋体"/>
                <w:caps w:val="0"/>
                <w:smallCaps w:val="0"/>
                <w:color w:val="000000"/>
                <w:spacing w:val="0"/>
                <w:kern w:val="0"/>
                <w:u w:val="single"/>
              </w:rPr>
              <w:t xml:space="preserve">        </w:t>
            </w:r>
            <w:r>
              <w:rPr>
                <w:rFonts w:hint="eastAsia" w:ascii="宋体" w:hAnsi="宋体" w:eastAsia="宋体" w:cs="宋体"/>
                <w:caps w:val="0"/>
                <w:smallCaps w:val="0"/>
                <w:spacing w:val="0"/>
                <w:kern w:val="0"/>
                <w:u w:val="single"/>
              </w:rPr>
              <w:fldChar w:fldCharType="end"/>
            </w:r>
          </w:p>
        </w:tc>
      </w:tr>
      <w:tr w14:paraId="0C41D4F9">
        <w:tblPrEx>
          <w:tblCellMar>
            <w:top w:w="0" w:type="dxa"/>
            <w:left w:w="57" w:type="dxa"/>
            <w:bottom w:w="0" w:type="dxa"/>
            <w:right w:w="0" w:type="dxa"/>
          </w:tblCellMar>
        </w:tblPrEx>
        <w:trPr>
          <w:cantSplit/>
          <w:trHeight w:val="454" w:hRule="atLeast"/>
          <w:jc w:val="center"/>
        </w:trPr>
        <w:tc>
          <w:tcPr>
            <w:tcW w:w="1644" w:type="dxa"/>
            <w:noWrap w:val="0"/>
            <w:vAlign w:val="center"/>
          </w:tcPr>
          <w:p w14:paraId="10D79FD9">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电子信箱：</w:t>
            </w:r>
          </w:p>
        </w:tc>
        <w:tc>
          <w:tcPr>
            <w:tcW w:w="3118" w:type="dxa"/>
            <w:noWrap w:val="0"/>
            <w:vAlign w:val="bottom"/>
          </w:tcPr>
          <w:p w14:paraId="0E42296A">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fldChar w:fldCharType="begin"/>
            </w:r>
            <w:r>
              <w:rPr>
                <w:rFonts w:hint="eastAsia" w:ascii="宋体" w:hAnsi="宋体" w:eastAsia="宋体" w:cs="宋体"/>
                <w:caps w:val="0"/>
                <w:smallCaps w:val="0"/>
                <w:spacing w:val="0"/>
                <w:kern w:val="0"/>
                <w:u w:val="single"/>
                <w:lang w:val="en-US" w:eastAsia="zh-CN"/>
              </w:rPr>
              <w:instrText xml:space="preserve"> AUTOTEXT  input71 \* MERGEFORMAT </w:instrText>
            </w:r>
            <w:r>
              <w:rPr>
                <w:rFonts w:hint="eastAsia" w:ascii="宋体" w:hAnsi="宋体" w:eastAsia="宋体" w:cs="宋体"/>
                <w:caps w:val="0"/>
                <w:smallCaps w:val="0"/>
                <w:spacing w:val="0"/>
                <w:kern w:val="0"/>
                <w:u w:val="single"/>
                <w:lang w:val="en-US" w:eastAsia="zh-CN"/>
              </w:rPr>
              <w:fldChar w:fldCharType="separate"/>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lang w:val="en-US" w:eastAsia="zh-CN"/>
              </w:rPr>
              <w:fldChar w:fldCharType="end"/>
            </w:r>
          </w:p>
        </w:tc>
        <w:tc>
          <w:tcPr>
            <w:tcW w:w="1644" w:type="dxa"/>
            <w:noWrap w:val="0"/>
            <w:vAlign w:val="center"/>
          </w:tcPr>
          <w:p w14:paraId="2B173855">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电子信箱：</w:t>
            </w:r>
          </w:p>
        </w:tc>
        <w:tc>
          <w:tcPr>
            <w:tcW w:w="3354" w:type="dxa"/>
            <w:noWrap w:val="0"/>
            <w:vAlign w:val="bottom"/>
          </w:tcPr>
          <w:p w14:paraId="2A2964AC">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u w:val="single"/>
              </w:rPr>
              <w:t xml:space="preserve">     </w:t>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rPr>
              <w:t xml:space="preserve"> </w:t>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rPr>
              <w:t xml:space="preserve">     </w:t>
            </w:r>
          </w:p>
        </w:tc>
      </w:tr>
      <w:tr w14:paraId="1FFC3B78">
        <w:tblPrEx>
          <w:tblCellMar>
            <w:top w:w="0" w:type="dxa"/>
            <w:left w:w="57" w:type="dxa"/>
            <w:bottom w:w="0" w:type="dxa"/>
            <w:right w:w="0" w:type="dxa"/>
          </w:tblCellMar>
        </w:tblPrEx>
        <w:trPr>
          <w:cantSplit/>
          <w:trHeight w:val="454" w:hRule="atLeast"/>
          <w:jc w:val="center"/>
        </w:trPr>
        <w:tc>
          <w:tcPr>
            <w:tcW w:w="1644" w:type="dxa"/>
            <w:noWrap w:val="0"/>
            <w:vAlign w:val="center"/>
          </w:tcPr>
          <w:p w14:paraId="61AA4CDA">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开户银行：</w:t>
            </w:r>
          </w:p>
        </w:tc>
        <w:tc>
          <w:tcPr>
            <w:tcW w:w="3118" w:type="dxa"/>
            <w:noWrap w:val="0"/>
            <w:vAlign w:val="center"/>
          </w:tcPr>
          <w:p w14:paraId="63EF4F51">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t xml:space="preserve">建行大理庆丰支行            </w:t>
            </w:r>
          </w:p>
        </w:tc>
        <w:tc>
          <w:tcPr>
            <w:tcW w:w="1644" w:type="dxa"/>
            <w:noWrap w:val="0"/>
            <w:vAlign w:val="center"/>
          </w:tcPr>
          <w:p w14:paraId="682360DA">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开户银行：</w:t>
            </w:r>
          </w:p>
        </w:tc>
        <w:tc>
          <w:tcPr>
            <w:tcW w:w="3354" w:type="dxa"/>
            <w:noWrap w:val="0"/>
            <w:vAlign w:val="center"/>
          </w:tcPr>
          <w:p w14:paraId="3D5ACB40">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rPr>
            </w:pP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rPr>
              <w:t xml:space="preserve">  </w:t>
            </w: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rPr>
              <w:t xml:space="preserve"> </w:t>
            </w:r>
          </w:p>
        </w:tc>
      </w:tr>
      <w:tr w14:paraId="5776FCEB">
        <w:tblPrEx>
          <w:tblCellMar>
            <w:top w:w="0" w:type="dxa"/>
            <w:left w:w="57" w:type="dxa"/>
            <w:bottom w:w="0" w:type="dxa"/>
            <w:right w:w="0" w:type="dxa"/>
          </w:tblCellMar>
        </w:tblPrEx>
        <w:trPr>
          <w:cantSplit/>
          <w:trHeight w:val="454" w:hRule="atLeast"/>
          <w:jc w:val="center"/>
        </w:trPr>
        <w:tc>
          <w:tcPr>
            <w:tcW w:w="1644" w:type="dxa"/>
            <w:noWrap w:val="0"/>
            <w:vAlign w:val="center"/>
          </w:tcPr>
          <w:p w14:paraId="433EC904">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账    号：</w:t>
            </w:r>
          </w:p>
        </w:tc>
        <w:tc>
          <w:tcPr>
            <w:tcW w:w="3118" w:type="dxa"/>
            <w:noWrap w:val="0"/>
            <w:vAlign w:val="bottom"/>
          </w:tcPr>
          <w:p w14:paraId="7C712933">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outlineLvl w:val="9"/>
              <w:rPr>
                <w:rFonts w:hint="eastAsia" w:ascii="宋体" w:hAnsi="宋体" w:eastAsia="宋体" w:cs="宋体"/>
                <w:caps w:val="0"/>
                <w:smallCaps w:val="0"/>
                <w:spacing w:val="0"/>
                <w:kern w:val="0"/>
                <w:u w:val="single"/>
                <w:lang w:val="en-US" w:eastAsia="zh-CN"/>
              </w:rPr>
            </w:pPr>
            <w:r>
              <w:rPr>
                <w:rFonts w:hint="eastAsia" w:ascii="宋体" w:hAnsi="宋体" w:eastAsia="宋体" w:cs="宋体"/>
                <w:caps w:val="0"/>
                <w:smallCaps w:val="0"/>
                <w:spacing w:val="0"/>
                <w:kern w:val="0"/>
                <w:u w:val="single"/>
                <w:lang w:val="en-US" w:eastAsia="zh-CN"/>
              </w:rPr>
              <w:t xml:space="preserve">5300 1716 0430 5027 5029    </w:t>
            </w:r>
          </w:p>
        </w:tc>
        <w:tc>
          <w:tcPr>
            <w:tcW w:w="1644" w:type="dxa"/>
            <w:noWrap w:val="0"/>
            <w:vAlign w:val="center"/>
          </w:tcPr>
          <w:p w14:paraId="3E16A508">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jc w:val="right"/>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rPr>
              <w:t>账    号：</w:t>
            </w:r>
          </w:p>
        </w:tc>
        <w:tc>
          <w:tcPr>
            <w:tcW w:w="3354" w:type="dxa"/>
            <w:noWrap w:val="0"/>
            <w:vAlign w:val="bottom"/>
          </w:tcPr>
          <w:p w14:paraId="6CE7A238">
            <w:pPr>
              <w:keepNext w:val="0"/>
              <w:keepLines w:val="0"/>
              <w:pageBreakBefore w:val="0"/>
              <w:widowControl w:val="0"/>
              <w:suppressLineNumbers w:val="0"/>
              <w:kinsoku/>
              <w:wordWrap/>
              <w:overflowPunct/>
              <w:topLinePunct/>
              <w:autoSpaceDE/>
              <w:autoSpaceDN/>
              <w:bidi w:val="0"/>
              <w:adjustRightInd w:val="0"/>
              <w:snapToGrid w:val="0"/>
              <w:spacing w:before="0" w:beforeAutospacing="0" w:after="0" w:afterAutospacing="0" w:line="360" w:lineRule="auto"/>
              <w:ind w:left="0" w:right="0" w:firstLine="105" w:firstLineChars="50"/>
              <w:outlineLvl w:val="9"/>
              <w:rPr>
                <w:rFonts w:hint="eastAsia" w:ascii="宋体" w:hAnsi="宋体" w:eastAsia="宋体" w:cs="宋体"/>
                <w:caps w:val="0"/>
                <w:smallCaps w:val="0"/>
                <w:spacing w:val="0"/>
                <w:kern w:val="0"/>
              </w:rPr>
            </w:pPr>
            <w:r>
              <w:rPr>
                <w:rFonts w:hint="eastAsia" w:ascii="宋体" w:hAnsi="宋体" w:eastAsia="宋体" w:cs="宋体"/>
                <w:caps w:val="0"/>
                <w:smallCaps w:val="0"/>
                <w:spacing w:val="0"/>
                <w:kern w:val="0"/>
                <w:u w:val="single"/>
                <w:lang w:val="en-US" w:eastAsia="zh-CN"/>
              </w:rPr>
              <w:t xml:space="preserve">                          </w:t>
            </w:r>
            <w:r>
              <w:rPr>
                <w:rFonts w:hint="eastAsia" w:ascii="宋体" w:hAnsi="宋体" w:eastAsia="宋体" w:cs="宋体"/>
                <w:caps w:val="0"/>
                <w:smallCaps w:val="0"/>
                <w:spacing w:val="0"/>
                <w:kern w:val="0"/>
                <w:u w:val="single"/>
              </w:rPr>
              <w:t xml:space="preserve">   </w:t>
            </w:r>
          </w:p>
        </w:tc>
      </w:tr>
    </w:tbl>
    <w:p w14:paraId="3413E299">
      <w:pPr>
        <w:rPr>
          <w:rFonts w:hint="eastAsia" w:ascii="宋体" w:hAnsi="宋体" w:eastAsia="宋体" w:cs="宋体"/>
          <w:caps w:val="0"/>
          <w:smallCaps w:val="0"/>
          <w:color w:val="000000"/>
          <w:spacing w:val="0"/>
          <w:sz w:val="24"/>
          <w:szCs w:val="24"/>
          <w:lang w:val="en-US" w:eastAsia="zh-CN"/>
        </w:rPr>
      </w:pPr>
      <w:r>
        <w:rPr>
          <w:rFonts w:hint="eastAsia" w:ascii="宋体" w:hAnsi="宋体" w:eastAsia="宋体" w:cs="宋体"/>
          <w:caps w:val="0"/>
          <w:smallCaps w:val="0"/>
          <w:color w:val="000000"/>
          <w:spacing w:val="0"/>
          <w:sz w:val="24"/>
          <w:szCs w:val="24"/>
          <w:lang w:val="en-US" w:eastAsia="zh-CN"/>
        </w:rPr>
        <w:br w:type="page"/>
      </w:r>
    </w:p>
    <w:bookmarkEnd w:id="107"/>
    <w:p w14:paraId="2DF3C7C7">
      <w:pPr>
        <w:keepNext w:val="0"/>
        <w:keepLines w:val="0"/>
        <w:pageBreakBefore w:val="0"/>
        <w:widowControl/>
        <w:tabs>
          <w:tab w:val="left" w:pos="3990"/>
        </w:tabs>
        <w:kinsoku/>
        <w:wordWrap/>
        <w:overflowPunct/>
        <w:topLinePunct w:val="0"/>
        <w:autoSpaceDE/>
        <w:autoSpaceDN/>
        <w:bidi w:val="0"/>
        <w:adjustRightInd/>
        <w:snapToGrid/>
        <w:spacing w:line="360" w:lineRule="auto"/>
        <w:ind w:left="0"/>
        <w:jc w:val="center"/>
        <w:textAlignment w:val="auto"/>
        <w:outlineLvl w:val="0"/>
        <w:rPr>
          <w:rFonts w:hint="eastAsia" w:ascii="宋体" w:hAnsi="宋体" w:eastAsia="宋体" w:cs="宋体"/>
          <w:b/>
          <w:caps w:val="0"/>
          <w:smallCaps w:val="0"/>
          <w:spacing w:val="0"/>
          <w:sz w:val="40"/>
          <w:szCs w:val="44"/>
        </w:rPr>
      </w:pPr>
      <w:bookmarkStart w:id="227" w:name="_Toc9362"/>
      <w:bookmarkStart w:id="228" w:name="_Toc22285"/>
      <w:r>
        <w:rPr>
          <w:rFonts w:hint="eastAsia" w:ascii="宋体" w:hAnsi="宋体" w:eastAsia="宋体" w:cs="宋体"/>
          <w:b/>
          <w:caps w:val="0"/>
          <w:smallCaps w:val="0"/>
          <w:spacing w:val="0"/>
          <w:sz w:val="40"/>
          <w:szCs w:val="44"/>
          <w:lang w:val="en-US" w:eastAsia="zh-CN"/>
        </w:rPr>
        <w:t>第四章</w:t>
      </w:r>
      <w:r>
        <w:rPr>
          <w:rFonts w:hint="eastAsia" w:ascii="宋体" w:hAnsi="宋体" w:eastAsia="宋体" w:cs="宋体"/>
          <w:b/>
          <w:caps w:val="0"/>
          <w:smallCaps w:val="0"/>
          <w:spacing w:val="0"/>
          <w:sz w:val="40"/>
          <w:szCs w:val="44"/>
        </w:rPr>
        <w:t xml:space="preserve"> </w:t>
      </w:r>
      <w:bookmarkStart w:id="229" w:name="_Toc20709"/>
      <w:bookmarkStart w:id="230" w:name="_Toc22853"/>
      <w:bookmarkStart w:id="231" w:name="_Toc11645"/>
      <w:r>
        <w:rPr>
          <w:rFonts w:hint="eastAsia" w:ascii="宋体" w:hAnsi="宋体" w:eastAsia="宋体" w:cs="宋体"/>
          <w:b/>
          <w:caps w:val="0"/>
          <w:smallCaps w:val="0"/>
          <w:spacing w:val="0"/>
          <w:sz w:val="40"/>
          <w:szCs w:val="44"/>
        </w:rPr>
        <w:t>竞争性磋商响应文件格式</w:t>
      </w:r>
      <w:bookmarkEnd w:id="227"/>
      <w:bookmarkEnd w:id="228"/>
      <w:bookmarkEnd w:id="229"/>
      <w:bookmarkEnd w:id="230"/>
      <w:bookmarkEnd w:id="231"/>
    </w:p>
    <w:p w14:paraId="06CDB087">
      <w:pPr>
        <w:pStyle w:val="20"/>
        <w:keepNext w:val="0"/>
        <w:keepLines w:val="0"/>
        <w:pageBreakBefore w:val="0"/>
        <w:widowControl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caps w:val="0"/>
          <w:smallCaps w:val="0"/>
          <w:color w:val="FF0000"/>
          <w:spacing w:val="0"/>
          <w:kern w:val="2"/>
          <w:sz w:val="22"/>
          <w:szCs w:val="21"/>
          <w:shd w:val="clear" w:color="FFFFFF" w:fill="D9D9D9"/>
          <w:lang w:val="en-US" w:eastAsia="zh-CN" w:bidi="ar-SA"/>
        </w:rPr>
      </w:pPr>
      <w:r>
        <w:rPr>
          <w:rFonts w:hint="eastAsia" w:ascii="宋体" w:hAnsi="宋体" w:eastAsia="宋体" w:cs="宋体"/>
          <w:b/>
          <w:bCs/>
          <w:caps w:val="0"/>
          <w:smallCaps w:val="0"/>
          <w:color w:val="FF0000"/>
          <w:spacing w:val="0"/>
          <w:kern w:val="2"/>
          <w:sz w:val="22"/>
          <w:szCs w:val="21"/>
          <w:shd w:val="clear" w:color="FFFFFF" w:fill="D9D9D9"/>
          <w:lang w:val="en-US" w:eastAsia="zh-CN" w:bidi="ar-SA"/>
        </w:rPr>
        <w:t>注：因政采云竞争性磋商响应文件编制系统中格式问题，请投标单位将完整的竞争性磋商响应文件上传至商务技术响应文件板块，其余板块按要求进行上传。</w:t>
      </w:r>
    </w:p>
    <w:p w14:paraId="5004FC86">
      <w:pPr>
        <w:pStyle w:val="20"/>
        <w:spacing w:line="500" w:lineRule="exact"/>
        <w:jc w:val="left"/>
        <w:outlineLvl w:val="9"/>
        <w:rPr>
          <w:rFonts w:hint="eastAsia" w:ascii="宋体" w:hAnsi="宋体" w:eastAsia="宋体" w:cs="宋体"/>
          <w:caps w:val="0"/>
          <w:smallCaps w:val="0"/>
          <w:spacing w:val="0"/>
        </w:rPr>
      </w:pPr>
      <w:r>
        <w:rPr>
          <w:rFonts w:hint="eastAsia" w:ascii="宋体" w:hAnsi="宋体" w:eastAsia="宋体" w:cs="宋体"/>
          <w:caps w:val="0"/>
          <w:smallCaps w:val="0"/>
          <w:spacing w:val="0"/>
        </w:rPr>
        <w:br w:type="page"/>
      </w:r>
      <w:bookmarkStart w:id="232" w:name="_Toc16284"/>
      <w:bookmarkStart w:id="233" w:name="_Toc228"/>
      <w:bookmarkStart w:id="234" w:name="_Toc15156"/>
    </w:p>
    <w:bookmarkEnd w:id="232"/>
    <w:bookmarkEnd w:id="233"/>
    <w:bookmarkEnd w:id="234"/>
    <w:p w14:paraId="67379B8B">
      <w:pPr>
        <w:pStyle w:val="20"/>
        <w:spacing w:line="500" w:lineRule="exact"/>
        <w:jc w:val="center"/>
        <w:outlineLvl w:val="1"/>
        <w:rPr>
          <w:rFonts w:hint="eastAsia" w:ascii="宋体" w:hAnsi="宋体" w:eastAsia="宋体" w:cs="宋体"/>
          <w:caps w:val="0"/>
          <w:smallCaps w:val="0"/>
          <w:spacing w:val="0"/>
        </w:rPr>
      </w:pPr>
      <w:bookmarkStart w:id="235" w:name="_Toc14297"/>
      <w:bookmarkStart w:id="236" w:name="_Toc10574"/>
      <w:bookmarkStart w:id="237" w:name="_Toc19868"/>
      <w:bookmarkStart w:id="238" w:name="_Toc30823"/>
      <w:bookmarkStart w:id="239" w:name="_Toc15353"/>
      <w:r>
        <w:rPr>
          <w:rFonts w:hint="eastAsia" w:ascii="宋体" w:hAnsi="宋体" w:eastAsia="宋体" w:cs="宋体"/>
          <w:b/>
          <w:bCs/>
          <w:caps w:val="0"/>
          <w:smallCaps w:val="0"/>
          <w:spacing w:val="0"/>
          <w:sz w:val="32"/>
          <w:szCs w:val="22"/>
          <w:lang w:val="en-US" w:eastAsia="zh-CN"/>
        </w:rPr>
        <w:t>一、</w:t>
      </w:r>
      <w:bookmarkEnd w:id="235"/>
      <w:r>
        <w:rPr>
          <w:rFonts w:hint="eastAsia" w:ascii="宋体" w:hAnsi="宋体" w:eastAsia="宋体" w:cs="宋体"/>
          <w:b/>
          <w:bCs/>
          <w:caps w:val="0"/>
          <w:smallCaps w:val="0"/>
          <w:spacing w:val="0"/>
          <w:sz w:val="32"/>
          <w:szCs w:val="32"/>
          <w:lang w:val="en-US" w:eastAsia="zh-CN"/>
        </w:rPr>
        <w:t>报价部分</w:t>
      </w:r>
      <w:bookmarkEnd w:id="236"/>
      <w:bookmarkEnd w:id="237"/>
      <w:bookmarkEnd w:id="238"/>
      <w:bookmarkEnd w:id="239"/>
    </w:p>
    <w:p w14:paraId="74AC4C13">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caps w:val="0"/>
          <w:smallCaps w:val="0"/>
          <w:spacing w:val="0"/>
        </w:rPr>
      </w:pPr>
      <w:bookmarkStart w:id="240" w:name="_Toc12720"/>
      <w:bookmarkStart w:id="241" w:name="_Toc17119"/>
      <w:r>
        <w:rPr>
          <w:rFonts w:hint="eastAsia" w:ascii="宋体" w:hAnsi="宋体" w:eastAsia="宋体" w:cs="宋体"/>
          <w:b/>
          <w:caps w:val="0"/>
          <w:smallCaps w:val="0"/>
          <w:spacing w:val="0"/>
          <w:sz w:val="24"/>
          <w:szCs w:val="24"/>
        </w:rPr>
        <w:t>格式：封面</w:t>
      </w:r>
      <w:bookmarkEnd w:id="240"/>
      <w:bookmarkEnd w:id="241"/>
    </w:p>
    <w:p w14:paraId="3C1CE717">
      <w:pPr>
        <w:outlineLvl w:val="9"/>
        <w:rPr>
          <w:rFonts w:hint="eastAsia" w:ascii="宋体" w:hAnsi="宋体" w:eastAsia="宋体" w:cs="宋体"/>
          <w:caps w:val="0"/>
          <w:smallCaps w:val="0"/>
          <w:spacing w:val="0"/>
        </w:rPr>
      </w:pPr>
    </w:p>
    <w:p w14:paraId="5528EF19">
      <w:pPr>
        <w:pStyle w:val="20"/>
        <w:tabs>
          <w:tab w:val="left" w:pos="8340"/>
        </w:tabs>
        <w:autoSpaceDE w:val="0"/>
        <w:autoSpaceDN w:val="0"/>
        <w:adjustRightInd w:val="0"/>
        <w:jc w:val="left"/>
        <w:rPr>
          <w:rFonts w:hint="eastAsia" w:ascii="宋体" w:hAnsi="宋体" w:eastAsia="宋体" w:cs="宋体"/>
          <w:bCs/>
          <w:caps w:val="0"/>
          <w:smallCaps w:val="0"/>
          <w:spacing w:val="0"/>
          <w:sz w:val="48"/>
        </w:rPr>
      </w:pPr>
      <w:r>
        <w:rPr>
          <w:rFonts w:hint="eastAsia" w:ascii="宋体" w:hAnsi="宋体" w:eastAsia="宋体" w:cs="宋体"/>
          <w:bCs/>
          <w:caps w:val="0"/>
          <w:smallCaps w:val="0"/>
          <w:spacing w:val="0"/>
          <w:sz w:val="48"/>
        </w:rPr>
        <w:tab/>
      </w:r>
    </w:p>
    <w:p w14:paraId="49659B8C">
      <w:pPr>
        <w:pStyle w:val="20"/>
        <w:autoSpaceDE w:val="0"/>
        <w:autoSpaceDN w:val="0"/>
        <w:adjustRightInd w:val="0"/>
        <w:spacing w:line="360" w:lineRule="auto"/>
        <w:jc w:val="center"/>
        <w:rPr>
          <w:rFonts w:hint="eastAsia" w:ascii="宋体" w:hAnsi="宋体" w:eastAsia="宋体" w:cs="宋体"/>
          <w:b/>
          <w:bCs/>
          <w:caps w:val="0"/>
          <w:smallCaps w:val="0"/>
          <w:spacing w:val="0"/>
          <w:kern w:val="0"/>
          <w:sz w:val="52"/>
          <w:szCs w:val="52"/>
          <w:lang w:eastAsia="zh-CN"/>
        </w:rPr>
      </w:pPr>
      <w:r>
        <w:rPr>
          <w:rFonts w:hint="eastAsia" w:hAnsi="宋体" w:cs="宋体"/>
          <w:b/>
          <w:bCs/>
          <w:caps w:val="0"/>
          <w:smallCaps w:val="0"/>
          <w:spacing w:val="0"/>
          <w:kern w:val="0"/>
          <w:sz w:val="52"/>
          <w:szCs w:val="52"/>
          <w:lang w:eastAsia="zh-CN"/>
        </w:rPr>
        <w:t>大理大学第一附属医院2号住院楼3层手术麻醉科新增手术间改造工程项目</w:t>
      </w:r>
    </w:p>
    <w:p w14:paraId="101BAFBD">
      <w:pPr>
        <w:pStyle w:val="20"/>
        <w:spacing w:line="500" w:lineRule="exact"/>
        <w:jc w:val="center"/>
        <w:rPr>
          <w:rFonts w:hint="eastAsia" w:ascii="宋体" w:hAnsi="宋体" w:eastAsia="宋体" w:cs="宋体"/>
          <w:b/>
          <w:caps w:val="0"/>
          <w:smallCaps w:val="0"/>
          <w:spacing w:val="0"/>
          <w:sz w:val="32"/>
          <w:szCs w:val="32"/>
        </w:rPr>
      </w:pPr>
    </w:p>
    <w:p w14:paraId="06CEF462">
      <w:pPr>
        <w:pStyle w:val="20"/>
        <w:spacing w:line="500" w:lineRule="exact"/>
        <w:jc w:val="center"/>
        <w:rPr>
          <w:rFonts w:hint="eastAsia" w:ascii="宋体" w:hAnsi="宋体" w:eastAsia="宋体" w:cs="宋体"/>
          <w:b/>
          <w:caps w:val="0"/>
          <w:smallCaps w:val="0"/>
          <w:spacing w:val="0"/>
          <w:sz w:val="32"/>
          <w:szCs w:val="32"/>
        </w:rPr>
      </w:pPr>
    </w:p>
    <w:p w14:paraId="3677A716">
      <w:pPr>
        <w:pStyle w:val="20"/>
        <w:spacing w:line="500" w:lineRule="exact"/>
        <w:jc w:val="center"/>
        <w:rPr>
          <w:rFonts w:hint="eastAsia" w:ascii="宋体" w:hAnsi="宋体" w:eastAsia="宋体" w:cs="宋体"/>
          <w:b/>
          <w:caps w:val="0"/>
          <w:smallCaps w:val="0"/>
          <w:spacing w:val="0"/>
          <w:sz w:val="32"/>
          <w:szCs w:val="32"/>
        </w:rPr>
      </w:pPr>
    </w:p>
    <w:p w14:paraId="477F2C4C">
      <w:pPr>
        <w:pStyle w:val="20"/>
        <w:spacing w:line="500" w:lineRule="exact"/>
        <w:jc w:val="center"/>
        <w:rPr>
          <w:rFonts w:hint="eastAsia" w:ascii="宋体" w:hAnsi="宋体" w:eastAsia="宋体" w:cs="宋体"/>
          <w:b/>
          <w:caps w:val="0"/>
          <w:smallCaps w:val="0"/>
          <w:spacing w:val="0"/>
          <w:sz w:val="32"/>
          <w:szCs w:val="32"/>
        </w:rPr>
      </w:pPr>
    </w:p>
    <w:p w14:paraId="2B99F50A">
      <w:pPr>
        <w:pStyle w:val="20"/>
        <w:spacing w:line="500" w:lineRule="exact"/>
        <w:jc w:val="center"/>
        <w:rPr>
          <w:rFonts w:hint="eastAsia" w:ascii="宋体" w:hAnsi="宋体" w:eastAsia="宋体" w:cs="宋体"/>
          <w:b/>
          <w:caps w:val="0"/>
          <w:smallCaps w:val="0"/>
          <w:spacing w:val="0"/>
          <w:sz w:val="32"/>
          <w:szCs w:val="32"/>
        </w:rPr>
      </w:pPr>
    </w:p>
    <w:p w14:paraId="694409A2">
      <w:pPr>
        <w:pStyle w:val="20"/>
        <w:keepNext w:val="0"/>
        <w:keepLines w:val="0"/>
        <w:pageBreakBefore w:val="0"/>
        <w:widowControl w:val="0"/>
        <w:kinsoku/>
        <w:wordWrap/>
        <w:overflowPunct/>
        <w:topLinePunct w:val="0"/>
        <w:autoSpaceDE/>
        <w:autoSpaceDN/>
        <w:bidi w:val="0"/>
        <w:adjustRightInd/>
        <w:snapToGrid/>
        <w:spacing w:line="780" w:lineRule="exact"/>
        <w:ind w:firstLine="0" w:firstLineChars="0"/>
        <w:jc w:val="center"/>
        <w:textAlignment w:val="auto"/>
        <w:rPr>
          <w:rFonts w:hint="eastAsia" w:ascii="宋体" w:hAnsi="宋体" w:eastAsia="宋体" w:cs="宋体"/>
          <w:b/>
          <w:caps w:val="0"/>
          <w:smallCaps w:val="0"/>
          <w:spacing w:val="0"/>
          <w:sz w:val="72"/>
          <w:szCs w:val="72"/>
        </w:rPr>
      </w:pPr>
      <w:r>
        <w:rPr>
          <w:rFonts w:hint="eastAsia" w:ascii="宋体" w:hAnsi="宋体" w:eastAsia="宋体" w:cs="宋体"/>
          <w:b/>
          <w:caps w:val="0"/>
          <w:smallCaps w:val="0"/>
          <w:spacing w:val="0"/>
          <w:sz w:val="72"/>
          <w:szCs w:val="72"/>
        </w:rPr>
        <w:t>竞争性磋商响应文件</w:t>
      </w:r>
    </w:p>
    <w:p w14:paraId="5A03DE98">
      <w:pPr>
        <w:pStyle w:val="20"/>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b/>
          <w:caps w:val="0"/>
          <w:smallCaps w:val="0"/>
          <w:spacing w:val="0"/>
          <w:sz w:val="36"/>
          <w:szCs w:val="36"/>
          <w:lang w:eastAsia="zh-CN"/>
        </w:rPr>
      </w:pPr>
    </w:p>
    <w:p w14:paraId="74ABDC52">
      <w:pPr>
        <w:pStyle w:val="20"/>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b/>
          <w:caps w:val="0"/>
          <w:smallCaps w:val="0"/>
          <w:spacing w:val="0"/>
          <w:sz w:val="72"/>
          <w:szCs w:val="72"/>
        </w:rPr>
      </w:pPr>
      <w:r>
        <w:rPr>
          <w:rFonts w:hint="eastAsia" w:ascii="宋体" w:hAnsi="宋体" w:eastAsia="宋体" w:cs="宋体"/>
          <w:b/>
          <w:caps w:val="0"/>
          <w:smallCaps w:val="0"/>
          <w:spacing w:val="0"/>
          <w:sz w:val="36"/>
          <w:szCs w:val="36"/>
          <w:lang w:eastAsia="zh-CN"/>
        </w:rPr>
        <w:t>（</w:t>
      </w:r>
      <w:r>
        <w:rPr>
          <w:rFonts w:hint="eastAsia" w:ascii="宋体" w:hAnsi="宋体" w:eastAsia="宋体" w:cs="宋体"/>
          <w:b/>
          <w:caps w:val="0"/>
          <w:smallCaps w:val="0"/>
          <w:spacing w:val="0"/>
          <w:sz w:val="36"/>
          <w:szCs w:val="36"/>
          <w:lang w:val="en-US" w:eastAsia="zh-CN"/>
        </w:rPr>
        <w:t>报价部分</w:t>
      </w:r>
      <w:r>
        <w:rPr>
          <w:rFonts w:hint="eastAsia" w:ascii="宋体" w:hAnsi="宋体" w:eastAsia="宋体" w:cs="宋体"/>
          <w:b/>
          <w:caps w:val="0"/>
          <w:smallCaps w:val="0"/>
          <w:spacing w:val="0"/>
          <w:sz w:val="36"/>
          <w:szCs w:val="36"/>
          <w:lang w:eastAsia="zh-CN"/>
        </w:rPr>
        <w:t>）</w:t>
      </w:r>
    </w:p>
    <w:p w14:paraId="20190E02">
      <w:pPr>
        <w:pStyle w:val="20"/>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b/>
          <w:caps w:val="0"/>
          <w:smallCaps w:val="0"/>
          <w:spacing w:val="0"/>
          <w:sz w:val="28"/>
          <w:szCs w:val="28"/>
        </w:rPr>
      </w:pPr>
    </w:p>
    <w:p w14:paraId="107D60B5">
      <w:pPr>
        <w:pStyle w:val="20"/>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b/>
          <w:caps w:val="0"/>
          <w:smallCaps w:val="0"/>
          <w:spacing w:val="0"/>
          <w:sz w:val="28"/>
          <w:szCs w:val="28"/>
          <w:u w:val="single"/>
        </w:rPr>
      </w:pPr>
      <w:r>
        <w:rPr>
          <w:rFonts w:hint="eastAsia" w:ascii="宋体" w:hAnsi="宋体" w:eastAsia="宋体" w:cs="宋体"/>
          <w:b/>
          <w:caps w:val="0"/>
          <w:smallCaps w:val="0"/>
          <w:spacing w:val="0"/>
          <w:sz w:val="28"/>
          <w:szCs w:val="28"/>
        </w:rPr>
        <w:t>招标编号：</w:t>
      </w:r>
      <w:r>
        <w:rPr>
          <w:rFonts w:hint="eastAsia" w:ascii="宋体" w:hAnsi="宋体" w:eastAsia="宋体" w:cs="宋体"/>
          <w:b/>
          <w:caps w:val="0"/>
          <w:smallCaps w:val="0"/>
          <w:spacing w:val="0"/>
          <w:sz w:val="28"/>
          <w:szCs w:val="28"/>
          <w:highlight w:val="none"/>
          <w:lang w:eastAsia="zh-CN"/>
        </w:rPr>
        <w:t>CXZB-DL-202605-CJ01</w:t>
      </w:r>
    </w:p>
    <w:p w14:paraId="54606E4F">
      <w:pPr>
        <w:pStyle w:val="20"/>
        <w:spacing w:line="500" w:lineRule="exact"/>
        <w:ind w:firstLine="3654" w:firstLineChars="1300"/>
        <w:rPr>
          <w:rFonts w:hint="eastAsia" w:ascii="宋体" w:hAnsi="宋体" w:eastAsia="宋体" w:cs="宋体"/>
          <w:b/>
          <w:caps w:val="0"/>
          <w:smallCaps w:val="0"/>
          <w:spacing w:val="0"/>
          <w:sz w:val="28"/>
          <w:szCs w:val="28"/>
          <w:u w:val="single"/>
        </w:rPr>
      </w:pPr>
      <w:r>
        <w:rPr>
          <w:rFonts w:hint="eastAsia" w:ascii="宋体" w:hAnsi="宋体" w:eastAsia="宋体" w:cs="宋体"/>
          <w:b/>
          <w:caps w:val="0"/>
          <w:smallCaps w:val="0"/>
          <w:spacing w:val="0"/>
          <w:sz w:val="28"/>
          <w:szCs w:val="28"/>
          <w:u w:val="single"/>
        </w:rPr>
        <w:t xml:space="preserve">           </w:t>
      </w:r>
    </w:p>
    <w:p w14:paraId="06F5E5D7">
      <w:pPr>
        <w:pStyle w:val="20"/>
        <w:spacing w:line="500" w:lineRule="exact"/>
        <w:ind w:firstLine="12750" w:firstLineChars="1764"/>
        <w:rPr>
          <w:rFonts w:hint="eastAsia" w:ascii="宋体" w:hAnsi="宋体" w:eastAsia="宋体" w:cs="宋体"/>
          <w:b/>
          <w:caps w:val="0"/>
          <w:smallCaps w:val="0"/>
          <w:spacing w:val="0"/>
          <w:sz w:val="72"/>
          <w:szCs w:val="72"/>
        </w:rPr>
      </w:pPr>
    </w:p>
    <w:p w14:paraId="33F21CA2">
      <w:pPr>
        <w:pStyle w:val="20"/>
        <w:spacing w:line="500" w:lineRule="exact"/>
        <w:jc w:val="center"/>
        <w:rPr>
          <w:rFonts w:hint="eastAsia" w:ascii="宋体" w:hAnsi="宋体" w:eastAsia="宋体" w:cs="宋体"/>
          <w:b/>
          <w:caps w:val="0"/>
          <w:smallCaps w:val="0"/>
          <w:spacing w:val="0"/>
          <w:sz w:val="72"/>
          <w:szCs w:val="72"/>
        </w:rPr>
      </w:pPr>
    </w:p>
    <w:p w14:paraId="4440A68C">
      <w:pPr>
        <w:rPr>
          <w:rFonts w:hint="eastAsia" w:ascii="宋体" w:hAnsi="宋体" w:eastAsia="宋体" w:cs="宋体"/>
          <w:caps w:val="0"/>
          <w:smallCaps w:val="0"/>
          <w:spacing w:val="0"/>
        </w:rPr>
      </w:pPr>
    </w:p>
    <w:p w14:paraId="2408D2A6">
      <w:pPr>
        <w:pStyle w:val="20"/>
        <w:spacing w:line="500" w:lineRule="exact"/>
        <w:jc w:val="center"/>
        <w:rPr>
          <w:rFonts w:hint="eastAsia" w:ascii="宋体" w:hAnsi="宋体" w:eastAsia="宋体" w:cs="宋体"/>
          <w:b/>
          <w:caps w:val="0"/>
          <w:smallCaps w:val="0"/>
          <w:spacing w:val="0"/>
          <w:sz w:val="72"/>
          <w:szCs w:val="72"/>
        </w:rPr>
      </w:pPr>
    </w:p>
    <w:p w14:paraId="0F19FBFC">
      <w:pPr>
        <w:pStyle w:val="20"/>
        <w:spacing w:line="500" w:lineRule="exact"/>
        <w:jc w:val="center"/>
        <w:rPr>
          <w:rFonts w:hint="eastAsia" w:ascii="宋体" w:hAnsi="宋体" w:eastAsia="宋体" w:cs="宋体"/>
          <w:b/>
          <w:caps w:val="0"/>
          <w:smallCaps w:val="0"/>
          <w:spacing w:val="0"/>
          <w:sz w:val="72"/>
          <w:szCs w:val="72"/>
        </w:rPr>
      </w:pPr>
    </w:p>
    <w:p w14:paraId="34EE5C69">
      <w:pPr>
        <w:pStyle w:val="20"/>
        <w:spacing w:line="500" w:lineRule="exact"/>
        <w:rPr>
          <w:rFonts w:hint="eastAsia" w:ascii="宋体" w:hAnsi="宋体" w:eastAsia="宋体" w:cs="宋体"/>
          <w:b/>
          <w:caps w:val="0"/>
          <w:smallCaps w:val="0"/>
          <w:spacing w:val="0"/>
          <w:sz w:val="72"/>
          <w:szCs w:val="72"/>
        </w:rPr>
      </w:pPr>
    </w:p>
    <w:p w14:paraId="713573BA">
      <w:pPr>
        <w:spacing w:line="480" w:lineRule="auto"/>
        <w:ind w:firstLine="1260" w:firstLineChars="525"/>
        <w:rPr>
          <w:rFonts w:hint="eastAsia" w:ascii="宋体" w:hAnsi="宋体" w:eastAsia="宋体" w:cs="宋体"/>
          <w:caps w:val="0"/>
          <w:smallCaps w:val="0"/>
          <w:spacing w:val="0"/>
          <w:sz w:val="24"/>
        </w:rPr>
      </w:pPr>
      <w:bookmarkStart w:id="242" w:name="_Toc22618"/>
      <w:bookmarkStart w:id="243" w:name="_Toc21585"/>
      <w:bookmarkStart w:id="244" w:name="_Toc22243"/>
      <w:r>
        <w:rPr>
          <w:rFonts w:hint="eastAsia" w:ascii="宋体" w:hAnsi="宋体" w:eastAsia="宋体" w:cs="宋体"/>
          <w:caps w:val="0"/>
          <w:smallCaps w:val="0"/>
          <w:spacing w:val="0"/>
          <w:sz w:val="24"/>
        </w:rPr>
        <w:t>供应商名称：</w:t>
      </w:r>
      <w:r>
        <w:rPr>
          <w:rFonts w:hint="eastAsia" w:ascii="宋体" w:hAnsi="宋体" w:eastAsia="宋体" w:cs="宋体"/>
          <w:caps w:val="0"/>
          <w:smallCaps w:val="0"/>
          <w:spacing w:val="0"/>
          <w:sz w:val="24"/>
          <w:u w:val="single"/>
        </w:rPr>
        <w:t xml:space="preserve">                                </w:t>
      </w:r>
      <w:r>
        <w:rPr>
          <w:rFonts w:hint="eastAsia" w:ascii="宋体" w:hAnsi="宋体" w:eastAsia="宋体" w:cs="宋体"/>
          <w:caps w:val="0"/>
          <w:smallCaps w:val="0"/>
          <w:spacing w:val="0"/>
          <w:sz w:val="24"/>
          <w:u w:val="single"/>
          <w:lang w:eastAsia="zh-CN"/>
        </w:rPr>
        <w:t>（</w:t>
      </w:r>
      <w:r>
        <w:rPr>
          <w:rFonts w:hint="eastAsia" w:ascii="宋体" w:hAnsi="宋体" w:eastAsia="宋体" w:cs="宋体"/>
          <w:caps w:val="0"/>
          <w:smallCaps w:val="0"/>
          <w:spacing w:val="0"/>
          <w:sz w:val="24"/>
          <w:lang w:eastAsia="zh-CN"/>
        </w:rPr>
        <w:t>电子签章）</w:t>
      </w:r>
    </w:p>
    <w:p w14:paraId="0DE79169">
      <w:pPr>
        <w:pStyle w:val="20"/>
        <w:spacing w:line="480" w:lineRule="auto"/>
        <w:ind w:firstLine="1260" w:firstLineChars="525"/>
        <w:rPr>
          <w:rFonts w:hint="eastAsia" w:ascii="宋体" w:hAnsi="宋体" w:eastAsia="宋体" w:cs="宋体"/>
          <w:caps w:val="0"/>
          <w:smallCaps w:val="0"/>
          <w:spacing w:val="0"/>
          <w:sz w:val="24"/>
        </w:rPr>
      </w:pPr>
      <w:r>
        <w:rPr>
          <w:rFonts w:hint="eastAsia" w:ascii="宋体" w:hAnsi="宋体" w:eastAsia="宋体" w:cs="宋体"/>
          <w:caps w:val="0"/>
          <w:smallCaps w:val="0"/>
          <w:spacing w:val="0"/>
          <w:sz w:val="24"/>
          <w:lang w:eastAsia="zh-CN"/>
        </w:rPr>
        <w:t>法定代表人/负责人或其委托代理人</w:t>
      </w:r>
      <w:r>
        <w:rPr>
          <w:rFonts w:hint="eastAsia" w:ascii="宋体" w:hAnsi="宋体" w:eastAsia="宋体" w:cs="宋体"/>
          <w:caps w:val="0"/>
          <w:smallCaps w:val="0"/>
          <w:spacing w:val="0"/>
          <w:sz w:val="24"/>
        </w:rPr>
        <w:t>：</w:t>
      </w:r>
      <w:r>
        <w:rPr>
          <w:rFonts w:hint="eastAsia" w:ascii="宋体" w:hAnsi="宋体" w:eastAsia="宋体" w:cs="宋体"/>
          <w:caps w:val="0"/>
          <w:smallCaps w:val="0"/>
          <w:spacing w:val="0"/>
          <w:sz w:val="24"/>
          <w:u w:val="single"/>
        </w:rPr>
        <w:t xml:space="preserve">           </w:t>
      </w:r>
      <w:r>
        <w:rPr>
          <w:rFonts w:hint="eastAsia" w:ascii="宋体" w:hAnsi="宋体" w:eastAsia="宋体" w:cs="宋体"/>
          <w:caps w:val="0"/>
          <w:smallCaps w:val="0"/>
          <w:spacing w:val="0"/>
          <w:sz w:val="24"/>
        </w:rPr>
        <w:t>（签字或</w:t>
      </w:r>
      <w:r>
        <w:rPr>
          <w:rFonts w:hint="eastAsia" w:ascii="宋体" w:hAnsi="宋体" w:eastAsia="宋体" w:cs="宋体"/>
          <w:caps w:val="0"/>
          <w:smallCaps w:val="0"/>
          <w:spacing w:val="0"/>
          <w:sz w:val="24"/>
          <w:lang w:eastAsia="zh-CN"/>
        </w:rPr>
        <w:t>电子签章</w:t>
      </w:r>
      <w:r>
        <w:rPr>
          <w:rFonts w:hint="eastAsia" w:ascii="宋体" w:hAnsi="宋体" w:eastAsia="宋体" w:cs="宋体"/>
          <w:caps w:val="0"/>
          <w:smallCaps w:val="0"/>
          <w:spacing w:val="0"/>
          <w:sz w:val="24"/>
        </w:rPr>
        <w:t>）</w:t>
      </w:r>
    </w:p>
    <w:p w14:paraId="5879A808">
      <w:pPr>
        <w:pStyle w:val="20"/>
        <w:spacing w:line="480" w:lineRule="auto"/>
        <w:ind w:firstLine="1260" w:firstLineChars="525"/>
        <w:rPr>
          <w:rFonts w:hint="eastAsia" w:ascii="宋体" w:hAnsi="宋体" w:eastAsia="宋体" w:cs="宋体"/>
          <w:caps w:val="0"/>
          <w:smallCaps w:val="0"/>
          <w:spacing w:val="0"/>
          <w:sz w:val="24"/>
        </w:rPr>
      </w:pPr>
      <w:r>
        <w:rPr>
          <w:rFonts w:hint="eastAsia" w:ascii="宋体" w:hAnsi="宋体" w:eastAsia="宋体" w:cs="宋体"/>
          <w:caps w:val="0"/>
          <w:smallCaps w:val="0"/>
          <w:spacing w:val="0"/>
          <w:sz w:val="24"/>
        </w:rPr>
        <w:t>日      期：</w:t>
      </w:r>
      <w:r>
        <w:rPr>
          <w:rFonts w:hint="eastAsia" w:ascii="宋体" w:hAnsi="宋体" w:eastAsia="宋体" w:cs="宋体"/>
          <w:caps w:val="0"/>
          <w:smallCaps w:val="0"/>
          <w:spacing w:val="0"/>
          <w:sz w:val="24"/>
          <w:u w:val="single"/>
        </w:rPr>
        <w:t xml:space="preserve"> </w:t>
      </w:r>
      <w:r>
        <w:rPr>
          <w:rFonts w:hint="eastAsia" w:ascii="宋体" w:hAnsi="宋体" w:eastAsia="宋体" w:cs="宋体"/>
          <w:caps w:val="0"/>
          <w:smallCaps w:val="0"/>
          <w:spacing w:val="0"/>
          <w:sz w:val="24"/>
          <w:u w:val="single"/>
          <w:lang w:val="en-US" w:eastAsia="zh-CN"/>
        </w:rPr>
        <w:t xml:space="preserve"> </w:t>
      </w:r>
      <w:r>
        <w:rPr>
          <w:rFonts w:hint="eastAsia" w:ascii="宋体" w:hAnsi="宋体" w:eastAsia="宋体" w:cs="宋体"/>
          <w:caps w:val="0"/>
          <w:smallCaps w:val="0"/>
          <w:spacing w:val="0"/>
          <w:sz w:val="24"/>
          <w:u w:val="single"/>
          <w:lang w:eastAsia="zh-CN"/>
        </w:rPr>
        <w:t>202</w:t>
      </w:r>
      <w:r>
        <w:rPr>
          <w:rFonts w:hint="eastAsia" w:hAnsi="宋体" w:cs="宋体"/>
          <w:caps w:val="0"/>
          <w:smallCaps w:val="0"/>
          <w:spacing w:val="0"/>
          <w:sz w:val="24"/>
          <w:u w:val="single"/>
          <w:lang w:val="en-US" w:eastAsia="zh-CN"/>
        </w:rPr>
        <w:t>6</w:t>
      </w:r>
      <w:r>
        <w:rPr>
          <w:rFonts w:hint="eastAsia" w:ascii="宋体" w:hAnsi="宋体" w:eastAsia="宋体" w:cs="宋体"/>
          <w:caps w:val="0"/>
          <w:smallCaps w:val="0"/>
          <w:spacing w:val="0"/>
          <w:sz w:val="24"/>
          <w:u w:val="single"/>
          <w:lang w:val="en-US" w:eastAsia="zh-CN"/>
        </w:rPr>
        <w:t xml:space="preserve">  </w:t>
      </w:r>
      <w:r>
        <w:rPr>
          <w:rFonts w:hint="eastAsia" w:ascii="宋体" w:hAnsi="宋体" w:eastAsia="宋体" w:cs="宋体"/>
          <w:caps w:val="0"/>
          <w:smallCaps w:val="0"/>
          <w:spacing w:val="0"/>
          <w:sz w:val="24"/>
          <w:u w:val="single"/>
        </w:rPr>
        <w:t xml:space="preserve"> </w:t>
      </w:r>
      <w:r>
        <w:rPr>
          <w:rFonts w:hint="eastAsia" w:ascii="宋体" w:hAnsi="宋体" w:eastAsia="宋体" w:cs="宋体"/>
          <w:caps w:val="0"/>
          <w:smallCaps w:val="0"/>
          <w:spacing w:val="0"/>
          <w:sz w:val="24"/>
        </w:rPr>
        <w:t>年</w:t>
      </w:r>
      <w:r>
        <w:rPr>
          <w:rFonts w:hint="eastAsia" w:ascii="宋体" w:hAnsi="宋体" w:eastAsia="宋体" w:cs="宋体"/>
          <w:caps w:val="0"/>
          <w:smallCaps w:val="0"/>
          <w:spacing w:val="0"/>
          <w:sz w:val="24"/>
          <w:u w:val="single"/>
        </w:rPr>
        <w:t xml:space="preserve">     </w:t>
      </w:r>
      <w:r>
        <w:rPr>
          <w:rFonts w:hint="eastAsia" w:ascii="宋体" w:hAnsi="宋体" w:eastAsia="宋体" w:cs="宋体"/>
          <w:caps w:val="0"/>
          <w:smallCaps w:val="0"/>
          <w:spacing w:val="0"/>
          <w:sz w:val="24"/>
        </w:rPr>
        <w:t>月</w:t>
      </w:r>
      <w:r>
        <w:rPr>
          <w:rFonts w:hint="eastAsia" w:ascii="宋体" w:hAnsi="宋体" w:eastAsia="宋体" w:cs="宋体"/>
          <w:caps w:val="0"/>
          <w:smallCaps w:val="0"/>
          <w:spacing w:val="0"/>
          <w:sz w:val="24"/>
          <w:u w:val="single"/>
        </w:rPr>
        <w:t xml:space="preserve">     </w:t>
      </w:r>
      <w:r>
        <w:rPr>
          <w:rFonts w:hint="eastAsia" w:ascii="宋体" w:hAnsi="宋体" w:eastAsia="宋体" w:cs="宋体"/>
          <w:caps w:val="0"/>
          <w:smallCaps w:val="0"/>
          <w:spacing w:val="0"/>
          <w:sz w:val="24"/>
        </w:rPr>
        <w:t>日</w:t>
      </w:r>
    </w:p>
    <w:p w14:paraId="209F38A3">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caps w:val="0"/>
          <w:smallCaps w:val="0"/>
          <w:spacing w:val="0"/>
          <w:sz w:val="24"/>
          <w:szCs w:val="24"/>
        </w:rPr>
      </w:pPr>
      <w:r>
        <w:rPr>
          <w:rFonts w:hint="eastAsia" w:ascii="宋体" w:hAnsi="宋体" w:eastAsia="宋体" w:cs="宋体"/>
          <w:caps w:val="0"/>
          <w:smallCaps w:val="0"/>
          <w:spacing w:val="0"/>
          <w:sz w:val="24"/>
        </w:rPr>
        <w:br w:type="page"/>
      </w:r>
      <w:bookmarkStart w:id="245" w:name="_Toc736"/>
      <w:bookmarkStart w:id="246" w:name="_Toc23628"/>
      <w:r>
        <w:rPr>
          <w:rFonts w:hint="eastAsia" w:ascii="宋体" w:hAnsi="宋体" w:eastAsia="宋体" w:cs="宋体"/>
          <w:b/>
          <w:caps w:val="0"/>
          <w:smallCaps w:val="0"/>
          <w:spacing w:val="0"/>
          <w:sz w:val="24"/>
          <w:szCs w:val="24"/>
        </w:rPr>
        <w:t>格式1：开标一览表</w:t>
      </w:r>
      <w:bookmarkEnd w:id="242"/>
      <w:bookmarkEnd w:id="243"/>
      <w:bookmarkEnd w:id="244"/>
      <w:bookmarkEnd w:id="245"/>
      <w:bookmarkEnd w:id="246"/>
    </w:p>
    <w:p w14:paraId="133EDD3B">
      <w:pPr>
        <w:pStyle w:val="20"/>
        <w:spacing w:line="500" w:lineRule="exact"/>
        <w:rPr>
          <w:rFonts w:hint="eastAsia" w:ascii="宋体" w:hAnsi="宋体" w:eastAsia="宋体" w:cs="宋体"/>
          <w:b/>
          <w:caps w:val="0"/>
          <w:smallCaps w:val="0"/>
          <w:spacing w:val="0"/>
          <w:sz w:val="24"/>
          <w:szCs w:val="24"/>
        </w:rPr>
      </w:pPr>
    </w:p>
    <w:p w14:paraId="131FCB39">
      <w:pPr>
        <w:jc w:val="center"/>
        <w:rPr>
          <w:rFonts w:hint="eastAsia" w:ascii="宋体" w:hAnsi="宋体" w:eastAsia="宋体" w:cs="宋体"/>
          <w:b/>
          <w:caps w:val="0"/>
          <w:smallCaps w:val="0"/>
          <w:spacing w:val="0"/>
          <w:sz w:val="32"/>
          <w:szCs w:val="32"/>
        </w:rPr>
      </w:pPr>
      <w:bookmarkStart w:id="247" w:name="_Toc476856076"/>
      <w:bookmarkStart w:id="248" w:name="_Toc475291693"/>
      <w:bookmarkStart w:id="249" w:name="_Toc213141093"/>
      <w:bookmarkStart w:id="250" w:name="_Toc393354840"/>
      <w:r>
        <w:rPr>
          <w:rFonts w:hint="eastAsia" w:ascii="宋体" w:hAnsi="宋体" w:eastAsia="宋体" w:cs="宋体"/>
          <w:b/>
          <w:caps w:val="0"/>
          <w:smallCaps w:val="0"/>
          <w:spacing w:val="0"/>
          <w:sz w:val="32"/>
          <w:szCs w:val="32"/>
        </w:rPr>
        <w:t>开标一览表</w:t>
      </w:r>
      <w:bookmarkEnd w:id="247"/>
      <w:bookmarkEnd w:id="248"/>
      <w:bookmarkEnd w:id="249"/>
      <w:bookmarkEnd w:id="250"/>
    </w:p>
    <w:p w14:paraId="1725BF16">
      <w:pPr>
        <w:rPr>
          <w:rFonts w:hint="eastAsia" w:ascii="宋体" w:hAnsi="宋体" w:eastAsia="宋体" w:cs="宋体"/>
          <w:caps w:val="0"/>
          <w:smallCaps w:val="0"/>
          <w:spacing w:val="0"/>
        </w:rPr>
      </w:pPr>
    </w:p>
    <w:p w14:paraId="6841D74F">
      <w:pPr>
        <w:pStyle w:val="20"/>
        <w:autoSpaceDE w:val="0"/>
        <w:autoSpaceDN w:val="0"/>
        <w:adjustRightInd w:val="0"/>
        <w:rPr>
          <w:rFonts w:hint="eastAsia" w:ascii="宋体" w:hAnsi="宋体" w:eastAsia="宋体" w:cs="宋体"/>
          <w:b/>
          <w:bCs/>
          <w:caps w:val="0"/>
          <w:smallCaps w:val="0"/>
          <w:spacing w:val="0"/>
          <w:kern w:val="0"/>
          <w:szCs w:val="52"/>
        </w:rPr>
      </w:pPr>
      <w:r>
        <w:rPr>
          <w:rFonts w:hint="eastAsia" w:ascii="宋体" w:hAnsi="宋体" w:eastAsia="宋体" w:cs="宋体"/>
          <w:caps w:val="0"/>
          <w:smallCaps w:val="0"/>
          <w:spacing w:val="0"/>
          <w:szCs w:val="24"/>
        </w:rPr>
        <w:t>项目名称：</w:t>
      </w:r>
    </w:p>
    <w:p w14:paraId="7530C9C8">
      <w:pPr>
        <w:spacing w:line="360" w:lineRule="exact"/>
        <w:rPr>
          <w:rFonts w:hint="eastAsia" w:ascii="宋体" w:hAnsi="宋体" w:eastAsia="宋体" w:cs="宋体"/>
          <w:caps w:val="0"/>
          <w:smallCaps w:val="0"/>
          <w:spacing w:val="0"/>
        </w:rPr>
      </w:pPr>
      <w:r>
        <w:rPr>
          <w:rFonts w:hint="eastAsia" w:ascii="宋体" w:hAnsi="宋体" w:eastAsia="宋体" w:cs="宋体"/>
          <w:caps w:val="0"/>
          <w:smallCaps w:val="0"/>
          <w:spacing w:val="0"/>
          <w:lang w:eastAsia="zh-CN"/>
        </w:rPr>
        <w:t>招标编号</w:t>
      </w:r>
      <w:r>
        <w:rPr>
          <w:rFonts w:hint="eastAsia" w:ascii="宋体" w:hAnsi="宋体" w:eastAsia="宋体" w:cs="宋体"/>
          <w:caps w:val="0"/>
          <w:smallCaps w:val="0"/>
          <w:spacing w:val="0"/>
        </w:rPr>
        <w:t>：</w:t>
      </w:r>
    </w:p>
    <w:tbl>
      <w:tblPr>
        <w:tblStyle w:val="36"/>
        <w:tblW w:w="927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759"/>
        <w:gridCol w:w="6519"/>
      </w:tblGrid>
      <w:tr w14:paraId="2EC4173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48" w:hRule="atLeast"/>
        </w:trPr>
        <w:tc>
          <w:tcPr>
            <w:tcW w:w="2759" w:type="dxa"/>
            <w:vAlign w:val="center"/>
          </w:tcPr>
          <w:p w14:paraId="00581FB9">
            <w:pPr>
              <w:keepNext w:val="0"/>
              <w:keepLines w:val="0"/>
              <w:suppressLineNumbers w:val="0"/>
              <w:spacing w:before="0" w:beforeAutospacing="0" w:after="0" w:afterAutospacing="0"/>
              <w:ind w:left="0" w:leftChars="0" w:right="0" w:rightChars="0"/>
              <w:jc w:val="center"/>
              <w:rPr>
                <w:rFonts w:hint="eastAsia" w:ascii="宋体" w:hAnsi="宋体" w:eastAsia="宋体" w:cs="宋体"/>
                <w:caps w:val="0"/>
                <w:smallCaps w:val="0"/>
                <w:spacing w:val="0"/>
                <w:lang w:val="en-US" w:eastAsia="zh-CN"/>
              </w:rPr>
            </w:pPr>
            <w:r>
              <w:rPr>
                <w:rFonts w:hint="eastAsia" w:ascii="宋体" w:hAnsi="宋体" w:eastAsia="宋体" w:cs="宋体"/>
                <w:caps w:val="0"/>
                <w:smallCaps w:val="0"/>
                <w:spacing w:val="0"/>
                <w:lang w:eastAsia="zh-CN"/>
              </w:rPr>
              <w:t>磋商总报价</w:t>
            </w:r>
          </w:p>
        </w:tc>
        <w:tc>
          <w:tcPr>
            <w:tcW w:w="6519" w:type="dxa"/>
            <w:vAlign w:val="center"/>
          </w:tcPr>
          <w:p w14:paraId="146E9254">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caps w:val="0"/>
                <w:smallCaps w:val="0"/>
                <w:spacing w:val="0"/>
                <w:szCs w:val="21"/>
                <w:lang w:val="en-US"/>
              </w:rPr>
            </w:pPr>
            <w:r>
              <w:rPr>
                <w:rFonts w:hint="eastAsia" w:ascii="宋体" w:hAnsi="宋体" w:cs="宋体"/>
                <w:caps w:val="0"/>
                <w:smallCaps w:val="0"/>
                <w:color w:val="000000"/>
                <w:spacing w:val="0"/>
                <w:kern w:val="0"/>
                <w:szCs w:val="21"/>
                <w:lang w:val="en-US" w:eastAsia="zh-CN"/>
              </w:rPr>
              <w:t>900000.00</w:t>
            </w:r>
            <w:r>
              <w:rPr>
                <w:rFonts w:hint="eastAsia" w:ascii="宋体" w:hAnsi="宋体" w:eastAsia="宋体" w:cs="宋体"/>
                <w:caps w:val="0"/>
                <w:smallCaps w:val="0"/>
                <w:color w:val="000000"/>
                <w:spacing w:val="0"/>
                <w:kern w:val="0"/>
                <w:szCs w:val="21"/>
                <w:lang w:val="en-US" w:eastAsia="zh-CN"/>
              </w:rPr>
              <w:t>元</w:t>
            </w:r>
          </w:p>
        </w:tc>
      </w:tr>
      <w:tr w14:paraId="5DB5D39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48" w:hRule="atLeast"/>
        </w:trPr>
        <w:tc>
          <w:tcPr>
            <w:tcW w:w="2759" w:type="dxa"/>
            <w:vAlign w:val="center"/>
          </w:tcPr>
          <w:p w14:paraId="1DADA84F">
            <w:pPr>
              <w:keepNext w:val="0"/>
              <w:keepLines w:val="0"/>
              <w:suppressLineNumbers w:val="0"/>
              <w:spacing w:before="0" w:beforeAutospacing="0" w:after="0" w:afterAutospacing="0"/>
              <w:ind w:left="0" w:leftChars="0" w:right="0" w:rightChars="0"/>
              <w:jc w:val="center"/>
              <w:rPr>
                <w:rFonts w:hint="eastAsia" w:ascii="宋体" w:hAnsi="宋体" w:eastAsia="宋体" w:cs="宋体"/>
                <w:caps w:val="0"/>
                <w:smallCaps w:val="0"/>
                <w:spacing w:val="0"/>
                <w:lang w:eastAsia="zh-CN"/>
              </w:rPr>
            </w:pPr>
            <w:r>
              <w:rPr>
                <w:rFonts w:hint="eastAsia" w:ascii="宋体" w:hAnsi="宋体" w:eastAsia="宋体" w:cs="宋体"/>
                <w:caps w:val="0"/>
                <w:smallCaps w:val="0"/>
                <w:spacing w:val="0"/>
                <w:lang w:val="en-US" w:eastAsia="zh-CN"/>
              </w:rPr>
              <w:t>综合下浮率</w:t>
            </w:r>
          </w:p>
        </w:tc>
        <w:tc>
          <w:tcPr>
            <w:tcW w:w="6519" w:type="dxa"/>
            <w:vAlign w:val="center"/>
          </w:tcPr>
          <w:p w14:paraId="7AF9D31B">
            <w:pPr>
              <w:keepNext w:val="0"/>
              <w:keepLines w:val="0"/>
              <w:suppressLineNumbers w:val="0"/>
              <w:spacing w:before="0" w:beforeAutospacing="0" w:after="0" w:afterAutospacing="0"/>
              <w:ind w:left="0" w:leftChars="0" w:right="0" w:rightChars="0"/>
              <w:jc w:val="center"/>
              <w:rPr>
                <w:rFonts w:hint="default" w:ascii="宋体" w:hAnsi="宋体" w:eastAsia="宋体" w:cs="宋体"/>
                <w:caps w:val="0"/>
                <w:smallCaps w:val="0"/>
                <w:color w:val="000000"/>
                <w:spacing w:val="0"/>
                <w:kern w:val="0"/>
                <w:szCs w:val="21"/>
                <w:lang w:val="en-US" w:eastAsia="zh-CN"/>
              </w:rPr>
            </w:pPr>
            <w:r>
              <w:rPr>
                <w:rFonts w:hint="eastAsia" w:ascii="宋体" w:hAnsi="宋体" w:eastAsia="宋体" w:cs="宋体"/>
                <w:caps w:val="0"/>
                <w:smallCaps w:val="0"/>
                <w:color w:val="000000"/>
                <w:spacing w:val="0"/>
                <w:kern w:val="0"/>
                <w:szCs w:val="21"/>
                <w:lang w:val="en-US" w:eastAsia="zh-CN"/>
              </w:rPr>
              <w:t>％</w:t>
            </w:r>
          </w:p>
        </w:tc>
      </w:tr>
      <w:tr w14:paraId="08250B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48" w:hRule="atLeast"/>
        </w:trPr>
        <w:tc>
          <w:tcPr>
            <w:tcW w:w="2759" w:type="dxa"/>
            <w:vAlign w:val="center"/>
          </w:tcPr>
          <w:p w14:paraId="52930AD5">
            <w:pPr>
              <w:keepNext w:val="0"/>
              <w:keepLines w:val="0"/>
              <w:suppressLineNumbers w:val="0"/>
              <w:spacing w:before="0" w:beforeAutospacing="0" w:after="0" w:afterAutospacing="0"/>
              <w:ind w:left="0" w:leftChars="0" w:right="0" w:rightChars="0"/>
              <w:jc w:val="center"/>
              <w:rPr>
                <w:rFonts w:hint="eastAsia" w:ascii="宋体" w:hAnsi="宋体" w:eastAsia="宋体" w:cs="宋体"/>
                <w:caps w:val="0"/>
                <w:smallCaps w:val="0"/>
                <w:spacing w:val="0"/>
                <w:lang w:val="en-US" w:eastAsia="zh-CN"/>
              </w:rPr>
            </w:pPr>
            <w:r>
              <w:rPr>
                <w:rFonts w:hint="eastAsia" w:ascii="宋体" w:hAnsi="宋体" w:eastAsia="宋体" w:cs="宋体"/>
                <w:caps w:val="0"/>
                <w:smallCaps w:val="0"/>
                <w:spacing w:val="0"/>
                <w:lang w:val="en-US" w:eastAsia="zh-CN"/>
              </w:rPr>
              <w:t>建设工期</w:t>
            </w:r>
          </w:p>
        </w:tc>
        <w:tc>
          <w:tcPr>
            <w:tcW w:w="6519" w:type="dxa"/>
            <w:vAlign w:val="center"/>
          </w:tcPr>
          <w:p w14:paraId="0C75BB72">
            <w:pPr>
              <w:keepNext w:val="0"/>
              <w:keepLines w:val="0"/>
              <w:suppressLineNumbers w:val="0"/>
              <w:spacing w:before="0" w:beforeAutospacing="0" w:after="0" w:afterAutospacing="0"/>
              <w:ind w:left="0" w:right="0"/>
              <w:jc w:val="both"/>
              <w:rPr>
                <w:rFonts w:hint="eastAsia" w:ascii="宋体" w:hAnsi="宋体" w:eastAsia="宋体" w:cs="宋体"/>
                <w:caps w:val="0"/>
                <w:smallCaps w:val="0"/>
                <w:spacing w:val="0"/>
                <w:szCs w:val="21"/>
              </w:rPr>
            </w:pPr>
            <w:r>
              <w:rPr>
                <w:rFonts w:hint="eastAsia" w:ascii="宋体" w:hAnsi="宋体" w:eastAsia="宋体" w:cs="宋体"/>
                <w:caps w:val="0"/>
                <w:smallCaps w:val="0"/>
                <w:color w:val="auto"/>
                <w:spacing w:val="0"/>
                <w:kern w:val="0"/>
                <w:sz w:val="22"/>
                <w:szCs w:val="22"/>
                <w:highlight w:val="none"/>
                <w:lang w:val="en-US" w:eastAsia="zh-CN"/>
              </w:rPr>
              <w:t>接到开工令后   日历天完成</w:t>
            </w:r>
          </w:p>
        </w:tc>
      </w:tr>
      <w:tr w14:paraId="1E9AC46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48" w:hRule="atLeast"/>
        </w:trPr>
        <w:tc>
          <w:tcPr>
            <w:tcW w:w="2759" w:type="dxa"/>
            <w:vAlign w:val="center"/>
          </w:tcPr>
          <w:p w14:paraId="7F37294E">
            <w:pPr>
              <w:keepNext w:val="0"/>
              <w:keepLines w:val="0"/>
              <w:suppressLineNumbers w:val="0"/>
              <w:spacing w:before="0" w:beforeAutospacing="0" w:after="0" w:afterAutospacing="0"/>
              <w:ind w:left="0" w:leftChars="0" w:right="0" w:rightChars="0"/>
              <w:jc w:val="center"/>
              <w:rPr>
                <w:rFonts w:hint="eastAsia" w:ascii="宋体" w:hAnsi="宋体" w:eastAsia="宋体" w:cs="宋体"/>
                <w:caps w:val="0"/>
                <w:smallCaps w:val="0"/>
                <w:spacing w:val="0"/>
                <w:lang w:val="en-US" w:eastAsia="zh-CN"/>
              </w:rPr>
            </w:pPr>
            <w:r>
              <w:rPr>
                <w:rFonts w:hint="eastAsia" w:ascii="宋体" w:hAnsi="宋体" w:eastAsia="宋体" w:cs="宋体"/>
                <w:caps w:val="0"/>
                <w:smallCaps w:val="0"/>
                <w:spacing w:val="0"/>
                <w:lang w:val="en-US" w:eastAsia="zh-CN"/>
              </w:rPr>
              <w:t>质保期</w:t>
            </w:r>
          </w:p>
        </w:tc>
        <w:tc>
          <w:tcPr>
            <w:tcW w:w="6519" w:type="dxa"/>
            <w:vAlign w:val="center"/>
          </w:tcPr>
          <w:p w14:paraId="4BA5CD8F">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szCs w:val="21"/>
              </w:rPr>
            </w:pPr>
          </w:p>
        </w:tc>
      </w:tr>
      <w:tr w14:paraId="0CB1BD0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48" w:hRule="atLeast"/>
        </w:trPr>
        <w:tc>
          <w:tcPr>
            <w:tcW w:w="2759" w:type="dxa"/>
            <w:vAlign w:val="center"/>
          </w:tcPr>
          <w:p w14:paraId="11289994">
            <w:pPr>
              <w:keepNext w:val="0"/>
              <w:keepLines w:val="0"/>
              <w:suppressLineNumbers w:val="0"/>
              <w:spacing w:before="0" w:beforeAutospacing="0" w:after="0" w:afterAutospacing="0"/>
              <w:ind w:left="0" w:leftChars="0" w:right="0" w:rightChars="0"/>
              <w:jc w:val="center"/>
              <w:rPr>
                <w:rFonts w:hint="eastAsia" w:ascii="宋体" w:hAnsi="宋体" w:eastAsia="宋体" w:cs="宋体"/>
                <w:caps w:val="0"/>
                <w:smallCaps w:val="0"/>
                <w:spacing w:val="0"/>
                <w:lang w:val="en-US" w:eastAsia="zh-CN"/>
              </w:rPr>
            </w:pPr>
            <w:r>
              <w:rPr>
                <w:rFonts w:hint="eastAsia" w:ascii="宋体" w:hAnsi="宋体" w:eastAsia="宋体" w:cs="宋体"/>
                <w:caps w:val="0"/>
                <w:smallCaps w:val="0"/>
                <w:spacing w:val="0"/>
                <w:lang w:eastAsia="zh-CN"/>
              </w:rPr>
              <w:t>项目经理</w:t>
            </w:r>
          </w:p>
        </w:tc>
        <w:tc>
          <w:tcPr>
            <w:tcW w:w="6519" w:type="dxa"/>
            <w:vAlign w:val="center"/>
          </w:tcPr>
          <w:p w14:paraId="17596C53">
            <w:pPr>
              <w:keepNext w:val="0"/>
              <w:keepLines w:val="0"/>
              <w:suppressLineNumbers w:val="0"/>
              <w:spacing w:before="0" w:beforeAutospacing="0" w:after="0" w:afterAutospacing="0"/>
              <w:ind w:left="0" w:leftChars="0" w:right="0" w:rightChars="0"/>
              <w:jc w:val="center"/>
              <w:rPr>
                <w:rFonts w:hint="eastAsia" w:ascii="宋体" w:hAnsi="宋体" w:eastAsia="宋体" w:cs="宋体"/>
                <w:caps w:val="0"/>
                <w:smallCaps w:val="0"/>
                <w:spacing w:val="0"/>
                <w:szCs w:val="21"/>
              </w:rPr>
            </w:pPr>
          </w:p>
        </w:tc>
      </w:tr>
      <w:tr w14:paraId="4FE58A9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48" w:hRule="atLeast"/>
        </w:trPr>
        <w:tc>
          <w:tcPr>
            <w:tcW w:w="2759" w:type="dxa"/>
            <w:vAlign w:val="center"/>
          </w:tcPr>
          <w:p w14:paraId="7D836E9D">
            <w:pPr>
              <w:keepNext w:val="0"/>
              <w:keepLines w:val="0"/>
              <w:suppressLineNumbers w:val="0"/>
              <w:spacing w:before="0" w:beforeAutospacing="0" w:after="0" w:afterAutospacing="0"/>
              <w:ind w:left="0" w:leftChars="0" w:right="0" w:rightChars="0"/>
              <w:jc w:val="center"/>
              <w:rPr>
                <w:rFonts w:hint="eastAsia" w:ascii="宋体" w:hAnsi="宋体" w:eastAsia="宋体" w:cs="宋体"/>
                <w:caps w:val="0"/>
                <w:smallCaps w:val="0"/>
                <w:spacing w:val="0"/>
                <w:lang w:val="en-US" w:eastAsia="zh-CN"/>
              </w:rPr>
            </w:pPr>
            <w:r>
              <w:rPr>
                <w:rFonts w:hint="eastAsia" w:ascii="宋体" w:hAnsi="宋体" w:eastAsia="宋体" w:cs="宋体"/>
                <w:caps w:val="0"/>
                <w:smallCaps w:val="0"/>
                <w:spacing w:val="0"/>
                <w:lang w:val="en-US" w:eastAsia="zh-CN"/>
              </w:rPr>
              <w:t>项目经理专业及资格等级</w:t>
            </w:r>
          </w:p>
        </w:tc>
        <w:tc>
          <w:tcPr>
            <w:tcW w:w="6519" w:type="dxa"/>
            <w:vAlign w:val="center"/>
          </w:tcPr>
          <w:p w14:paraId="26A73111">
            <w:pPr>
              <w:keepNext w:val="0"/>
              <w:keepLines w:val="0"/>
              <w:suppressLineNumbers w:val="0"/>
              <w:spacing w:before="0" w:beforeAutospacing="0" w:after="0" w:afterAutospacing="0"/>
              <w:ind w:left="0" w:leftChars="0" w:right="0" w:rightChars="0"/>
              <w:jc w:val="center"/>
              <w:rPr>
                <w:rFonts w:hint="eastAsia" w:ascii="宋体" w:hAnsi="宋体" w:eastAsia="宋体" w:cs="宋体"/>
                <w:caps w:val="0"/>
                <w:smallCaps w:val="0"/>
                <w:spacing w:val="0"/>
                <w:szCs w:val="21"/>
              </w:rPr>
            </w:pPr>
          </w:p>
        </w:tc>
      </w:tr>
      <w:tr w14:paraId="0A92A4B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131" w:hRule="atLeast"/>
        </w:trPr>
        <w:tc>
          <w:tcPr>
            <w:tcW w:w="2759" w:type="dxa"/>
            <w:vAlign w:val="center"/>
          </w:tcPr>
          <w:p w14:paraId="199D8C9B">
            <w:pPr>
              <w:keepNext w:val="0"/>
              <w:keepLines w:val="0"/>
              <w:suppressLineNumbers w:val="0"/>
              <w:spacing w:before="0" w:beforeAutospacing="0" w:after="0" w:afterAutospacing="0"/>
              <w:ind w:left="0" w:leftChars="0" w:right="0" w:rightChars="0"/>
              <w:jc w:val="center"/>
              <w:rPr>
                <w:rFonts w:hint="eastAsia" w:ascii="宋体" w:hAnsi="宋体" w:eastAsia="宋体" w:cs="宋体"/>
                <w:caps w:val="0"/>
                <w:smallCaps w:val="0"/>
                <w:spacing w:val="0"/>
                <w:lang w:val="en-US" w:eastAsia="zh-CN"/>
              </w:rPr>
            </w:pPr>
            <w:r>
              <w:rPr>
                <w:rFonts w:hint="eastAsia" w:ascii="宋体" w:hAnsi="宋体" w:eastAsia="宋体" w:cs="宋体"/>
                <w:caps w:val="0"/>
                <w:smallCaps w:val="0"/>
                <w:spacing w:val="0"/>
                <w:lang w:val="en-US" w:eastAsia="zh-CN"/>
              </w:rPr>
              <w:t>设计质量承诺</w:t>
            </w:r>
          </w:p>
        </w:tc>
        <w:tc>
          <w:tcPr>
            <w:tcW w:w="6519" w:type="dxa"/>
            <w:vAlign w:val="center"/>
          </w:tcPr>
          <w:p w14:paraId="00E115C1">
            <w:pPr>
              <w:keepNext w:val="0"/>
              <w:keepLines w:val="0"/>
              <w:suppressLineNumbers w:val="0"/>
              <w:spacing w:before="0" w:beforeAutospacing="0" w:after="0" w:afterAutospacing="0"/>
              <w:ind w:left="0" w:leftChars="0" w:right="0" w:rightChars="0"/>
              <w:jc w:val="left"/>
              <w:rPr>
                <w:rFonts w:hint="eastAsia" w:ascii="宋体" w:hAnsi="宋体" w:eastAsia="宋体" w:cs="宋体"/>
                <w:caps w:val="0"/>
                <w:smallCaps w:val="0"/>
                <w:spacing w:val="0"/>
                <w:szCs w:val="21"/>
                <w:lang w:val="en-US" w:eastAsia="zh-CN"/>
              </w:rPr>
            </w:pPr>
            <w:r>
              <w:rPr>
                <w:rFonts w:hint="eastAsia" w:ascii="宋体" w:hAnsi="宋体" w:eastAsia="宋体" w:cs="宋体"/>
                <w:caps w:val="0"/>
                <w:smallCaps w:val="0"/>
                <w:spacing w:val="0"/>
                <w:szCs w:val="21"/>
                <w:lang w:val="en-US" w:eastAsia="zh-CN"/>
              </w:rPr>
              <w:t>设计成果必须满足现行国家标准、规范和强制性条文中的各阶段设计深度要求及国家现行法律、法规、规范和省市相关规定，并满足发包人设计要求，确保设计成果资料完整、满足施工需求，且对所提供的成果质量负终身责任</w:t>
            </w:r>
          </w:p>
        </w:tc>
      </w:tr>
      <w:tr w14:paraId="08D9191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121" w:hRule="atLeast"/>
        </w:trPr>
        <w:tc>
          <w:tcPr>
            <w:tcW w:w="2759" w:type="dxa"/>
            <w:vAlign w:val="center"/>
          </w:tcPr>
          <w:p w14:paraId="2B8EBA03">
            <w:pPr>
              <w:keepNext w:val="0"/>
              <w:keepLines w:val="0"/>
              <w:suppressLineNumbers w:val="0"/>
              <w:spacing w:before="0" w:beforeAutospacing="0" w:after="0" w:afterAutospacing="0"/>
              <w:ind w:left="0" w:leftChars="0" w:right="0" w:rightChars="0"/>
              <w:jc w:val="center"/>
              <w:rPr>
                <w:rFonts w:hint="eastAsia" w:ascii="宋体" w:hAnsi="宋体" w:eastAsia="宋体" w:cs="宋体"/>
                <w:caps w:val="0"/>
                <w:smallCaps w:val="0"/>
                <w:spacing w:val="0"/>
                <w:lang w:val="en-US" w:eastAsia="zh-CN"/>
              </w:rPr>
            </w:pPr>
            <w:r>
              <w:rPr>
                <w:rFonts w:hint="eastAsia" w:ascii="宋体" w:hAnsi="宋体" w:eastAsia="宋体" w:cs="宋体"/>
                <w:caps w:val="0"/>
                <w:smallCaps w:val="0"/>
                <w:spacing w:val="0"/>
                <w:lang w:val="en-US" w:eastAsia="zh-CN"/>
              </w:rPr>
              <w:t>施工质量承诺</w:t>
            </w:r>
          </w:p>
        </w:tc>
        <w:tc>
          <w:tcPr>
            <w:tcW w:w="6519" w:type="dxa"/>
            <w:vAlign w:val="center"/>
          </w:tcPr>
          <w:p w14:paraId="372A9039">
            <w:pPr>
              <w:keepNext w:val="0"/>
              <w:keepLines w:val="0"/>
              <w:suppressLineNumbers w:val="0"/>
              <w:spacing w:before="0" w:beforeAutospacing="0" w:after="0" w:afterAutospacing="0"/>
              <w:ind w:left="0" w:leftChars="0" w:right="0" w:rightChars="0"/>
              <w:jc w:val="left"/>
              <w:rPr>
                <w:rFonts w:hint="eastAsia" w:ascii="宋体" w:hAnsi="宋体" w:eastAsia="宋体" w:cs="宋体"/>
                <w:caps w:val="0"/>
                <w:smallCaps w:val="0"/>
                <w:spacing w:val="0"/>
                <w:szCs w:val="21"/>
                <w:lang w:val="en-US" w:eastAsia="zh-CN"/>
              </w:rPr>
            </w:pPr>
            <w:r>
              <w:rPr>
                <w:rFonts w:hint="eastAsia" w:ascii="宋体" w:hAnsi="宋体" w:eastAsia="宋体" w:cs="宋体"/>
                <w:caps w:val="0"/>
                <w:smallCaps w:val="0"/>
                <w:spacing w:val="0"/>
                <w:szCs w:val="21"/>
                <w:lang w:val="en-US" w:eastAsia="zh-CN"/>
              </w:rPr>
              <w:t>符合国家、行业、地方现行工程建设相关质量标准及规范要求，符合设计要求，并满足本工程应当具备的全部使用功能标准，一次性验收合格；施工完成后，施工方需提供由第三方检测机构出具该手术室等区域检测报告，并</w:t>
            </w:r>
            <w:r>
              <w:rPr>
                <w:rFonts w:hint="eastAsia" w:ascii="宋体" w:hAnsi="宋体" w:cs="宋体"/>
                <w:caps w:val="0"/>
                <w:smallCaps w:val="0"/>
                <w:spacing w:val="0"/>
                <w:szCs w:val="21"/>
                <w:lang w:val="en-US" w:eastAsia="zh-CN"/>
              </w:rPr>
              <w:t>满足设计文件</w:t>
            </w:r>
            <w:r>
              <w:rPr>
                <w:rFonts w:hint="eastAsia" w:ascii="宋体" w:hAnsi="宋体" w:eastAsia="宋体" w:cs="宋体"/>
                <w:caps w:val="0"/>
                <w:smallCaps w:val="0"/>
                <w:spacing w:val="0"/>
                <w:szCs w:val="21"/>
                <w:lang w:val="en-US" w:eastAsia="zh-CN"/>
              </w:rPr>
              <w:t>、国家及行业相关规定</w:t>
            </w:r>
          </w:p>
        </w:tc>
      </w:tr>
      <w:tr w14:paraId="26B0B6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64" w:hRule="atLeast"/>
        </w:trPr>
        <w:tc>
          <w:tcPr>
            <w:tcW w:w="2759" w:type="dxa"/>
            <w:vAlign w:val="center"/>
          </w:tcPr>
          <w:p w14:paraId="40E2BFEA">
            <w:pPr>
              <w:keepNext w:val="0"/>
              <w:keepLines w:val="0"/>
              <w:suppressLineNumbers w:val="0"/>
              <w:spacing w:before="0" w:beforeAutospacing="0" w:after="0" w:afterAutospacing="0"/>
              <w:ind w:left="0" w:leftChars="0" w:right="0" w:rightChars="0"/>
              <w:jc w:val="center"/>
              <w:rPr>
                <w:rFonts w:hint="default" w:ascii="宋体" w:hAnsi="宋体" w:eastAsia="宋体" w:cs="宋体"/>
                <w:caps w:val="0"/>
                <w:smallCaps w:val="0"/>
                <w:spacing w:val="0"/>
                <w:lang w:val="en-US" w:eastAsia="zh-CN"/>
              </w:rPr>
            </w:pPr>
            <w:r>
              <w:rPr>
                <w:rFonts w:hint="eastAsia" w:ascii="宋体" w:hAnsi="宋体" w:eastAsia="宋体" w:cs="宋体"/>
                <w:caps w:val="0"/>
                <w:smallCaps w:val="0"/>
                <w:spacing w:val="0"/>
                <w:lang w:val="en-US" w:eastAsia="zh-CN"/>
              </w:rPr>
              <w:t>备注</w:t>
            </w:r>
          </w:p>
        </w:tc>
        <w:tc>
          <w:tcPr>
            <w:tcW w:w="6519" w:type="dxa"/>
            <w:vAlign w:val="center"/>
          </w:tcPr>
          <w:p w14:paraId="730175ED">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szCs w:val="21"/>
              </w:rPr>
            </w:pPr>
          </w:p>
        </w:tc>
      </w:tr>
      <w:tr w14:paraId="532FB72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702" w:hRule="atLeast"/>
        </w:trPr>
        <w:tc>
          <w:tcPr>
            <w:tcW w:w="9278" w:type="dxa"/>
            <w:gridSpan w:val="2"/>
            <w:vAlign w:val="center"/>
          </w:tcPr>
          <w:p w14:paraId="2F2BEF10">
            <w:pPr>
              <w:keepNext w:val="0"/>
              <w:keepLines w:val="0"/>
              <w:suppressLineNumbers w:val="0"/>
              <w:spacing w:before="0" w:beforeAutospacing="0" w:after="0" w:afterAutospacing="0" w:line="240" w:lineRule="atLeast"/>
              <w:ind w:left="0" w:right="0"/>
              <w:jc w:val="left"/>
              <w:rPr>
                <w:rFonts w:hint="eastAsia" w:ascii="宋体" w:hAnsi="宋体" w:eastAsia="宋体" w:cs="宋体"/>
                <w:caps w:val="0"/>
                <w:smallCaps w:val="0"/>
                <w:spacing w:val="0"/>
                <w:szCs w:val="21"/>
                <w:highlight w:val="none"/>
                <w:lang w:val="en-US" w:eastAsia="zh-CN"/>
              </w:rPr>
            </w:pPr>
            <w:r>
              <w:rPr>
                <w:rFonts w:hint="eastAsia" w:ascii="宋体" w:hAnsi="宋体" w:eastAsia="宋体" w:cs="宋体"/>
                <w:caps w:val="0"/>
                <w:smallCaps w:val="0"/>
                <w:spacing w:val="0"/>
                <w:szCs w:val="21"/>
                <w:highlight w:val="none"/>
                <w:lang w:val="en-US" w:eastAsia="zh-CN"/>
              </w:rPr>
              <w:t>供应商名称（联合体牵头单位全称及电子签章）：</w:t>
            </w:r>
          </w:p>
          <w:p w14:paraId="73068D30">
            <w:pPr>
              <w:keepNext w:val="0"/>
              <w:keepLines w:val="0"/>
              <w:suppressLineNumbers w:val="0"/>
              <w:spacing w:before="0" w:beforeAutospacing="0" w:after="0" w:afterAutospacing="0" w:line="240" w:lineRule="atLeast"/>
              <w:ind w:left="0" w:right="0"/>
              <w:jc w:val="left"/>
              <w:rPr>
                <w:rFonts w:hint="eastAsia" w:ascii="宋体" w:hAnsi="宋体" w:eastAsia="宋体" w:cs="宋体"/>
                <w:caps w:val="0"/>
                <w:smallCaps w:val="0"/>
                <w:spacing w:val="0"/>
                <w:szCs w:val="21"/>
                <w:highlight w:val="none"/>
                <w:lang w:val="en-US" w:eastAsia="zh-CN"/>
              </w:rPr>
            </w:pPr>
          </w:p>
          <w:p w14:paraId="4D3126A3">
            <w:pPr>
              <w:keepNext w:val="0"/>
              <w:keepLines w:val="0"/>
              <w:suppressLineNumbers w:val="0"/>
              <w:spacing w:before="0" w:beforeAutospacing="0" w:after="0" w:afterAutospacing="0" w:line="240" w:lineRule="atLeast"/>
              <w:ind w:left="0" w:right="0"/>
              <w:jc w:val="left"/>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highlight w:val="none"/>
                <w:lang w:val="en-US" w:eastAsia="zh-CN"/>
              </w:rPr>
              <w:t>日期：</w:t>
            </w:r>
          </w:p>
        </w:tc>
      </w:tr>
    </w:tbl>
    <w:p w14:paraId="1D68CE40">
      <w:pPr>
        <w:spacing w:line="360" w:lineRule="auto"/>
        <w:ind w:firstLine="2" w:firstLineChars="1"/>
        <w:rPr>
          <w:rFonts w:hint="eastAsia" w:ascii="宋体" w:hAnsi="宋体" w:eastAsia="宋体" w:cs="宋体"/>
          <w:caps w:val="0"/>
          <w:smallCaps w:val="0"/>
          <w:spacing w:val="0"/>
          <w:szCs w:val="21"/>
        </w:rPr>
      </w:pPr>
    </w:p>
    <w:p w14:paraId="01FF89DC">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aps w:val="0"/>
          <w:smallCaps w:val="0"/>
          <w:spacing w:val="0"/>
          <w:kern w:val="2"/>
          <w:sz w:val="18"/>
          <w:szCs w:val="21"/>
          <w:lang w:val="en-US" w:eastAsia="zh-CN" w:bidi="ar-SA"/>
        </w:rPr>
      </w:pPr>
      <w:r>
        <w:rPr>
          <w:rFonts w:hint="eastAsia" w:ascii="宋体" w:hAnsi="宋体" w:eastAsia="宋体" w:cs="宋体"/>
          <w:b/>
          <w:caps w:val="0"/>
          <w:smallCaps w:val="0"/>
          <w:spacing w:val="0"/>
          <w:kern w:val="2"/>
          <w:sz w:val="18"/>
          <w:szCs w:val="21"/>
          <w:lang w:val="en-US" w:eastAsia="zh-CN" w:bidi="ar-SA"/>
        </w:rPr>
        <w:t>注：1.表中“磋商报价”应与格式2“磋商函”中 “磋商报价”一致。</w:t>
      </w:r>
    </w:p>
    <w:p w14:paraId="5A4AD1F8">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left="357" w:leftChars="170" w:firstLine="0" w:firstLineChars="0"/>
        <w:textAlignment w:val="auto"/>
        <w:rPr>
          <w:rFonts w:hint="eastAsia" w:ascii="宋体" w:hAnsi="宋体" w:eastAsia="宋体" w:cs="宋体"/>
          <w:b/>
          <w:caps w:val="0"/>
          <w:smallCaps w:val="0"/>
          <w:spacing w:val="0"/>
          <w:kern w:val="2"/>
          <w:sz w:val="18"/>
          <w:szCs w:val="21"/>
          <w:lang w:val="en-US" w:eastAsia="zh-CN" w:bidi="ar-SA"/>
        </w:rPr>
      </w:pPr>
      <w:r>
        <w:rPr>
          <w:rFonts w:hint="eastAsia" w:ascii="宋体" w:hAnsi="宋体" w:eastAsia="宋体" w:cs="宋体"/>
          <w:b/>
          <w:caps w:val="0"/>
          <w:smallCaps w:val="0"/>
          <w:spacing w:val="0"/>
          <w:kern w:val="2"/>
          <w:sz w:val="18"/>
          <w:szCs w:val="21"/>
          <w:lang w:val="en-US" w:eastAsia="zh-CN" w:bidi="ar-SA"/>
        </w:rPr>
        <w:t>2.开标时，竞争性磋商响应文件中开标一览表（报价表）内容与竞争性磋商响应文件中明细表内容不一致的，以开标一览表（报价表）为准。</w:t>
      </w:r>
    </w:p>
    <w:p w14:paraId="0717E261">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1" w:firstLineChars="200"/>
        <w:textAlignment w:val="auto"/>
        <w:rPr>
          <w:rFonts w:hint="eastAsia" w:ascii="宋体" w:hAnsi="宋体" w:eastAsia="宋体" w:cs="宋体"/>
          <w:b/>
          <w:caps w:val="0"/>
          <w:smallCaps w:val="0"/>
          <w:spacing w:val="0"/>
          <w:kern w:val="2"/>
          <w:sz w:val="18"/>
          <w:szCs w:val="21"/>
          <w:lang w:val="en-US" w:eastAsia="zh-CN" w:bidi="ar-SA"/>
        </w:rPr>
      </w:pPr>
      <w:r>
        <w:rPr>
          <w:rFonts w:hint="eastAsia" w:ascii="宋体" w:hAnsi="宋体" w:eastAsia="宋体" w:cs="宋体"/>
          <w:b/>
          <w:caps w:val="0"/>
          <w:smallCaps w:val="0"/>
          <w:spacing w:val="0"/>
          <w:kern w:val="2"/>
          <w:sz w:val="18"/>
          <w:szCs w:val="21"/>
          <w:lang w:val="en-US" w:eastAsia="zh-CN" w:bidi="ar-SA"/>
        </w:rPr>
        <w:t>3.此表应放于竞争性磋商响应文件目录后第一页。</w:t>
      </w:r>
    </w:p>
    <w:p w14:paraId="6A5A3DA4">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1" w:firstLineChars="200"/>
        <w:textAlignment w:val="auto"/>
        <w:rPr>
          <w:rFonts w:hint="eastAsia" w:ascii="宋体" w:hAnsi="宋体" w:eastAsia="宋体" w:cs="宋体"/>
          <w:b/>
          <w:caps w:val="0"/>
          <w:smallCaps w:val="0"/>
          <w:spacing w:val="0"/>
          <w:kern w:val="2"/>
          <w:sz w:val="18"/>
          <w:szCs w:val="21"/>
          <w:lang w:val="en-US" w:eastAsia="zh-CN" w:bidi="ar-SA"/>
        </w:rPr>
      </w:pPr>
      <w:r>
        <w:rPr>
          <w:rFonts w:hint="eastAsia" w:ascii="宋体" w:hAnsi="宋体" w:eastAsia="宋体" w:cs="宋体"/>
          <w:b/>
          <w:caps w:val="0"/>
          <w:smallCaps w:val="0"/>
          <w:spacing w:val="0"/>
          <w:kern w:val="2"/>
          <w:sz w:val="18"/>
          <w:szCs w:val="21"/>
          <w:lang w:val="en-US" w:eastAsia="zh-CN" w:bidi="ar-SA"/>
        </w:rPr>
        <w:t>4.此报价为首轮报价，不得高于最高限价。</w:t>
      </w:r>
    </w:p>
    <w:p w14:paraId="4541395C">
      <w:pPr>
        <w:pStyle w:val="20"/>
        <w:numPr>
          <w:ilvl w:val="0"/>
          <w:numId w:val="0"/>
        </w:numPr>
        <w:spacing w:line="360" w:lineRule="auto"/>
        <w:ind w:left="779" w:leftChars="0" w:hanging="420" w:firstLineChars="0"/>
        <w:rPr>
          <w:rFonts w:hint="eastAsia" w:ascii="宋体" w:hAnsi="宋体" w:eastAsia="宋体" w:cs="宋体"/>
          <w:b/>
          <w:caps w:val="0"/>
          <w:smallCaps w:val="0"/>
          <w:spacing w:val="0"/>
          <w:sz w:val="18"/>
          <w:szCs w:val="21"/>
        </w:rPr>
      </w:pPr>
      <w:r>
        <w:rPr>
          <w:rFonts w:hint="eastAsia" w:ascii="宋体" w:hAnsi="宋体" w:eastAsia="宋体" w:cs="宋体"/>
          <w:b/>
          <w:caps w:val="0"/>
          <w:smallCaps w:val="0"/>
          <w:spacing w:val="0"/>
          <w:kern w:val="2"/>
          <w:sz w:val="18"/>
          <w:szCs w:val="21"/>
          <w:lang w:val="en-US" w:eastAsia="zh-CN" w:bidi="ar-SA"/>
        </w:rPr>
        <w:t>5.报价优惠率保留两位小数。</w:t>
      </w:r>
    </w:p>
    <w:p w14:paraId="37B8A3AA">
      <w:pPr>
        <w:pStyle w:val="20"/>
        <w:spacing w:line="360" w:lineRule="auto"/>
        <w:jc w:val="center"/>
        <w:rPr>
          <w:rFonts w:hint="eastAsia" w:ascii="宋体" w:hAnsi="宋体" w:eastAsia="宋体" w:cs="宋体"/>
          <w:b/>
          <w:caps w:val="0"/>
          <w:smallCaps w:val="0"/>
          <w:spacing w:val="0"/>
          <w:szCs w:val="21"/>
        </w:rPr>
      </w:pPr>
      <w:r>
        <w:rPr>
          <w:rFonts w:hint="eastAsia" w:ascii="宋体" w:hAnsi="宋体" w:eastAsia="宋体" w:cs="宋体"/>
          <w:b/>
          <w:caps w:val="0"/>
          <w:smallCaps w:val="0"/>
          <w:spacing w:val="0"/>
          <w:sz w:val="18"/>
          <w:szCs w:val="21"/>
        </w:rPr>
        <w:br w:type="page"/>
      </w:r>
    </w:p>
    <w:p w14:paraId="25050C9A">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caps w:val="0"/>
          <w:smallCaps w:val="0"/>
          <w:spacing w:val="0"/>
          <w:sz w:val="24"/>
          <w:szCs w:val="24"/>
        </w:rPr>
      </w:pPr>
      <w:bookmarkStart w:id="251" w:name="_Toc23225"/>
      <w:bookmarkStart w:id="252" w:name="_Toc9962"/>
      <w:bookmarkStart w:id="253" w:name="_Toc15004"/>
      <w:bookmarkStart w:id="254" w:name="_Toc1703"/>
      <w:r>
        <w:rPr>
          <w:rFonts w:hint="eastAsia" w:ascii="宋体" w:hAnsi="宋体" w:eastAsia="宋体" w:cs="宋体"/>
          <w:b/>
          <w:caps w:val="0"/>
          <w:smallCaps w:val="0"/>
          <w:spacing w:val="0"/>
          <w:sz w:val="24"/>
          <w:szCs w:val="24"/>
        </w:rPr>
        <w:t>格式2：</w:t>
      </w:r>
      <w:r>
        <w:rPr>
          <w:rFonts w:hint="eastAsia" w:ascii="宋体" w:hAnsi="宋体" w:eastAsia="宋体" w:cs="宋体"/>
          <w:b/>
          <w:caps w:val="0"/>
          <w:smallCaps w:val="0"/>
          <w:spacing w:val="0"/>
          <w:sz w:val="24"/>
          <w:szCs w:val="24"/>
          <w:lang w:val="en-US" w:eastAsia="zh-CN"/>
        </w:rPr>
        <w:t>磋商</w:t>
      </w:r>
      <w:r>
        <w:rPr>
          <w:rFonts w:hint="eastAsia" w:ascii="宋体" w:hAnsi="宋体" w:eastAsia="宋体" w:cs="宋体"/>
          <w:b/>
          <w:caps w:val="0"/>
          <w:smallCaps w:val="0"/>
          <w:spacing w:val="0"/>
          <w:sz w:val="24"/>
          <w:szCs w:val="24"/>
        </w:rPr>
        <w:t>函</w:t>
      </w:r>
      <w:bookmarkEnd w:id="251"/>
      <w:bookmarkEnd w:id="252"/>
      <w:bookmarkEnd w:id="253"/>
      <w:bookmarkEnd w:id="254"/>
    </w:p>
    <w:p w14:paraId="5A47B37B">
      <w:pPr>
        <w:jc w:val="center"/>
        <w:rPr>
          <w:rFonts w:hint="eastAsia" w:ascii="宋体" w:hAnsi="宋体" w:eastAsia="宋体" w:cs="宋体"/>
          <w:caps w:val="0"/>
          <w:smallCaps w:val="0"/>
          <w:spacing w:val="0"/>
          <w:sz w:val="32"/>
          <w:szCs w:val="32"/>
        </w:rPr>
      </w:pPr>
      <w:bookmarkStart w:id="255" w:name="_Toc393354841"/>
      <w:bookmarkStart w:id="256" w:name="_Toc476856077"/>
      <w:bookmarkStart w:id="257" w:name="_Toc475291694"/>
      <w:r>
        <w:rPr>
          <w:rFonts w:hint="eastAsia" w:ascii="宋体" w:hAnsi="宋体" w:eastAsia="宋体" w:cs="宋体"/>
          <w:b/>
          <w:caps w:val="0"/>
          <w:smallCaps w:val="0"/>
          <w:spacing w:val="0"/>
          <w:sz w:val="32"/>
          <w:szCs w:val="32"/>
          <w:lang w:val="en-US" w:eastAsia="zh-CN"/>
        </w:rPr>
        <w:t>磋</w:t>
      </w:r>
      <w:r>
        <w:rPr>
          <w:rFonts w:hint="eastAsia" w:ascii="宋体" w:hAnsi="宋体" w:eastAsia="宋体" w:cs="宋体"/>
          <w:b/>
          <w:caps w:val="0"/>
          <w:smallCaps w:val="0"/>
          <w:spacing w:val="0"/>
          <w:sz w:val="32"/>
          <w:szCs w:val="32"/>
        </w:rPr>
        <w:t xml:space="preserve"> </w:t>
      </w:r>
      <w:r>
        <w:rPr>
          <w:rFonts w:hint="eastAsia" w:ascii="宋体" w:hAnsi="宋体" w:eastAsia="宋体" w:cs="宋体"/>
          <w:b/>
          <w:caps w:val="0"/>
          <w:smallCaps w:val="0"/>
          <w:spacing w:val="0"/>
          <w:sz w:val="32"/>
          <w:szCs w:val="32"/>
          <w:lang w:val="en-US" w:eastAsia="zh-CN"/>
        </w:rPr>
        <w:t>商</w:t>
      </w:r>
      <w:r>
        <w:rPr>
          <w:rFonts w:hint="eastAsia" w:ascii="宋体" w:hAnsi="宋体" w:eastAsia="宋体" w:cs="宋体"/>
          <w:b/>
          <w:caps w:val="0"/>
          <w:smallCaps w:val="0"/>
          <w:spacing w:val="0"/>
          <w:sz w:val="32"/>
          <w:szCs w:val="32"/>
        </w:rPr>
        <w:t xml:space="preserve"> 函</w:t>
      </w:r>
      <w:bookmarkEnd w:id="255"/>
      <w:bookmarkEnd w:id="256"/>
      <w:bookmarkEnd w:id="257"/>
    </w:p>
    <w:p w14:paraId="27CFF8FD">
      <w:pPr>
        <w:pStyle w:val="20"/>
        <w:spacing w:line="360" w:lineRule="auto"/>
        <w:rPr>
          <w:rFonts w:hint="eastAsia" w:ascii="宋体" w:hAnsi="宋体" w:eastAsia="宋体" w:cs="宋体"/>
          <w:caps w:val="0"/>
          <w:smallCaps w:val="0"/>
          <w:spacing w:val="0"/>
          <w:sz w:val="24"/>
          <w:szCs w:val="24"/>
        </w:rPr>
      </w:pPr>
    </w:p>
    <w:p w14:paraId="1C7838A4">
      <w:pPr>
        <w:pStyle w:val="20"/>
        <w:spacing w:line="360" w:lineRule="auto"/>
        <w:rPr>
          <w:rFonts w:hint="eastAsia" w:ascii="宋体" w:hAnsi="宋体" w:eastAsia="宋体" w:cs="宋体"/>
          <w:b/>
          <w:bCs/>
          <w:caps w:val="0"/>
          <w:smallCaps w:val="0"/>
          <w:color w:val="FF0000"/>
          <w:spacing w:val="0"/>
          <w:sz w:val="22"/>
          <w:szCs w:val="22"/>
          <w:u w:val="single"/>
          <w:lang w:eastAsia="zh-CN"/>
        </w:rPr>
      </w:pPr>
      <w:r>
        <w:rPr>
          <w:rFonts w:hint="eastAsia" w:ascii="宋体" w:hAnsi="宋体" w:eastAsia="宋体" w:cs="宋体"/>
          <w:b/>
          <w:bCs/>
          <w:caps w:val="0"/>
          <w:smallCaps w:val="0"/>
          <w:spacing w:val="0"/>
          <w:sz w:val="22"/>
          <w:szCs w:val="22"/>
          <w:u w:val="single"/>
          <w:lang w:eastAsia="zh-CN"/>
        </w:rPr>
        <w:t>大理大学第一附属医院：</w:t>
      </w:r>
    </w:p>
    <w:p w14:paraId="6205E2B0">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rPr>
        <w:t>仔细研究了</w:t>
      </w:r>
      <w:r>
        <w:rPr>
          <w:rFonts w:hint="eastAsia" w:ascii="宋体" w:hAnsi="宋体" w:eastAsia="宋体" w:cs="宋体"/>
          <w:caps w:val="0"/>
          <w:smallCaps w:val="0"/>
          <w:spacing w:val="0"/>
          <w:sz w:val="22"/>
          <w:szCs w:val="22"/>
          <w:u w:val="single"/>
        </w:rPr>
        <w:t xml:space="preserve">（项目名称）   </w:t>
      </w:r>
      <w:r>
        <w:rPr>
          <w:rFonts w:hint="eastAsia" w:ascii="宋体" w:hAnsi="宋体" w:eastAsia="宋体" w:cs="宋体"/>
          <w:caps w:val="0"/>
          <w:smallCaps w:val="0"/>
          <w:spacing w:val="0"/>
          <w:sz w:val="22"/>
          <w:szCs w:val="22"/>
        </w:rPr>
        <w:t>竞争性磋商文件的全部内容，正式授权下述签字人</w:t>
      </w:r>
      <w:r>
        <w:rPr>
          <w:rFonts w:hint="eastAsia" w:ascii="宋体" w:hAnsi="宋体" w:eastAsia="宋体" w:cs="宋体"/>
          <w:caps w:val="0"/>
          <w:smallCaps w:val="0"/>
          <w:spacing w:val="0"/>
          <w:sz w:val="22"/>
          <w:szCs w:val="22"/>
          <w:u w:val="single"/>
        </w:rPr>
        <w:t xml:space="preserve">   （姓名和职务）     </w:t>
      </w:r>
      <w:r>
        <w:rPr>
          <w:rFonts w:hint="eastAsia" w:ascii="宋体" w:hAnsi="宋体" w:eastAsia="宋体" w:cs="宋体"/>
          <w:caps w:val="0"/>
          <w:smallCaps w:val="0"/>
          <w:spacing w:val="0"/>
          <w:sz w:val="22"/>
          <w:szCs w:val="22"/>
        </w:rPr>
        <w:t>全权代表供应商</w:t>
      </w:r>
      <w:r>
        <w:rPr>
          <w:rFonts w:hint="eastAsia" w:ascii="宋体" w:hAnsi="宋体" w:eastAsia="宋体" w:cs="宋体"/>
          <w:caps w:val="0"/>
          <w:smallCaps w:val="0"/>
          <w:spacing w:val="0"/>
          <w:sz w:val="22"/>
          <w:szCs w:val="22"/>
          <w:u w:val="single"/>
        </w:rPr>
        <w:t xml:space="preserve">  （供应商名称）   </w:t>
      </w:r>
      <w:r>
        <w:rPr>
          <w:rFonts w:hint="eastAsia" w:ascii="宋体" w:hAnsi="宋体" w:eastAsia="宋体" w:cs="宋体"/>
          <w:caps w:val="0"/>
          <w:smallCaps w:val="0"/>
          <w:spacing w:val="0"/>
          <w:sz w:val="22"/>
          <w:szCs w:val="22"/>
        </w:rPr>
        <w:t>参加</w:t>
      </w:r>
      <w:r>
        <w:rPr>
          <w:rFonts w:hint="eastAsia" w:ascii="宋体" w:hAnsi="宋体" w:eastAsia="宋体" w:cs="宋体"/>
          <w:caps w:val="0"/>
          <w:smallCaps w:val="0"/>
          <w:spacing w:val="0"/>
          <w:sz w:val="22"/>
          <w:szCs w:val="22"/>
          <w:lang w:val="en-US" w:eastAsia="zh-CN"/>
        </w:rPr>
        <w:t>竞争性磋商</w:t>
      </w:r>
      <w:r>
        <w:rPr>
          <w:rFonts w:hint="eastAsia" w:ascii="宋体" w:hAnsi="宋体" w:eastAsia="宋体" w:cs="宋体"/>
          <w:caps w:val="0"/>
          <w:smallCaps w:val="0"/>
          <w:spacing w:val="0"/>
          <w:sz w:val="22"/>
          <w:szCs w:val="22"/>
        </w:rPr>
        <w:t>，并</w:t>
      </w:r>
      <w:r>
        <w:rPr>
          <w:rFonts w:hint="eastAsia" w:ascii="宋体" w:hAnsi="宋体" w:eastAsia="宋体" w:cs="宋体"/>
          <w:caps w:val="0"/>
          <w:smallCaps w:val="0"/>
          <w:spacing w:val="0"/>
          <w:sz w:val="22"/>
          <w:szCs w:val="22"/>
          <w:lang w:val="en-US" w:eastAsia="zh-CN"/>
        </w:rPr>
        <w:t>递</w:t>
      </w:r>
      <w:r>
        <w:rPr>
          <w:rFonts w:hint="eastAsia" w:ascii="宋体" w:hAnsi="宋体" w:eastAsia="宋体" w:cs="宋体"/>
          <w:caps w:val="0"/>
          <w:smallCaps w:val="0"/>
          <w:spacing w:val="0"/>
          <w:sz w:val="22"/>
          <w:szCs w:val="22"/>
        </w:rPr>
        <w:t>交</w:t>
      </w:r>
      <w:r>
        <w:rPr>
          <w:rFonts w:hint="eastAsia" w:ascii="宋体" w:hAnsi="宋体" w:eastAsia="宋体" w:cs="宋体"/>
          <w:caps w:val="0"/>
          <w:smallCaps w:val="0"/>
          <w:spacing w:val="0"/>
          <w:sz w:val="22"/>
          <w:szCs w:val="22"/>
          <w:lang w:val="en-US" w:eastAsia="zh-CN"/>
        </w:rPr>
        <w:t>电子竞争性磋商响应</w:t>
      </w:r>
      <w:r>
        <w:rPr>
          <w:rFonts w:hint="eastAsia" w:ascii="宋体" w:hAnsi="宋体" w:eastAsia="宋体" w:cs="宋体"/>
          <w:caps w:val="0"/>
          <w:smallCaps w:val="0"/>
          <w:spacing w:val="0"/>
          <w:sz w:val="22"/>
          <w:szCs w:val="22"/>
        </w:rPr>
        <w:t>文件一份。</w:t>
      </w:r>
    </w:p>
    <w:p w14:paraId="7F0B40C4">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rPr>
        <w:t>据此函，签字人</w:t>
      </w:r>
      <w:r>
        <w:rPr>
          <w:rFonts w:hint="eastAsia" w:ascii="宋体" w:hAnsi="宋体" w:eastAsia="宋体" w:cs="宋体"/>
          <w:caps w:val="0"/>
          <w:smallCaps w:val="0"/>
          <w:spacing w:val="0"/>
          <w:sz w:val="22"/>
          <w:szCs w:val="22"/>
          <w:highlight w:val="none"/>
        </w:rPr>
        <w:t>兹宣布同意如下：</w:t>
      </w:r>
    </w:p>
    <w:p w14:paraId="3B32058A">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highlight w:val="none"/>
          <w:u w:val="single"/>
        </w:rPr>
      </w:pPr>
      <w:r>
        <w:rPr>
          <w:rFonts w:hint="eastAsia" w:ascii="宋体" w:hAnsi="宋体" w:eastAsia="宋体" w:cs="宋体"/>
          <w:caps w:val="0"/>
          <w:smallCaps w:val="0"/>
          <w:spacing w:val="0"/>
          <w:sz w:val="22"/>
          <w:szCs w:val="22"/>
          <w:highlight w:val="none"/>
        </w:rPr>
        <w:t>1</w:t>
      </w:r>
      <w:r>
        <w:rPr>
          <w:rFonts w:hint="eastAsia" w:ascii="宋体" w:hAnsi="宋体" w:eastAsia="宋体" w:cs="宋体"/>
          <w:caps w:val="0"/>
          <w:smallCaps w:val="0"/>
          <w:spacing w:val="0"/>
          <w:sz w:val="22"/>
          <w:szCs w:val="22"/>
          <w:highlight w:val="none"/>
          <w:lang w:val="en-US" w:eastAsia="zh-CN"/>
        </w:rPr>
        <w:t>.</w:t>
      </w:r>
      <w:r>
        <w:rPr>
          <w:rFonts w:hint="eastAsia" w:ascii="宋体" w:hAnsi="宋体" w:eastAsia="宋体" w:cs="宋体"/>
          <w:caps w:val="0"/>
          <w:smallCaps w:val="0"/>
          <w:spacing w:val="0"/>
          <w:sz w:val="22"/>
          <w:szCs w:val="22"/>
          <w:highlight w:val="none"/>
        </w:rPr>
        <w:t>按竞争性磋商文件项目定点供应实施要求，</w:t>
      </w:r>
      <w:r>
        <w:rPr>
          <w:rFonts w:hint="eastAsia" w:ascii="宋体" w:hAnsi="宋体" w:eastAsia="宋体" w:cs="宋体"/>
          <w:caps w:val="0"/>
          <w:smallCaps w:val="0"/>
          <w:spacing w:val="0"/>
          <w:sz w:val="22"/>
          <w:szCs w:val="22"/>
          <w:highlight w:val="none"/>
          <w:lang w:eastAsia="zh-CN"/>
        </w:rPr>
        <w:t>磋商</w:t>
      </w:r>
      <w:r>
        <w:rPr>
          <w:rFonts w:hint="eastAsia" w:ascii="宋体" w:hAnsi="宋体" w:eastAsia="宋体" w:cs="宋体"/>
          <w:caps w:val="0"/>
          <w:smallCaps w:val="0"/>
          <w:spacing w:val="0"/>
          <w:lang w:val="en-US" w:eastAsia="zh-CN"/>
        </w:rPr>
        <w:t>综合下浮率（含税）</w:t>
      </w:r>
      <w:r>
        <w:rPr>
          <w:rFonts w:hint="eastAsia" w:ascii="宋体" w:hAnsi="宋体" w:eastAsia="宋体" w:cs="宋体"/>
          <w:caps w:val="0"/>
          <w:smallCaps w:val="0"/>
          <w:spacing w:val="0"/>
          <w:sz w:val="22"/>
          <w:szCs w:val="22"/>
          <w:highlight w:val="none"/>
          <w:u w:val="single"/>
        </w:rPr>
        <w:t xml:space="preserve">       </w:t>
      </w:r>
      <w:r>
        <w:rPr>
          <w:rFonts w:hint="eastAsia" w:ascii="宋体" w:hAnsi="宋体" w:eastAsia="宋体" w:cs="宋体"/>
          <w:caps w:val="0"/>
          <w:smallCaps w:val="0"/>
          <w:spacing w:val="0"/>
          <w:sz w:val="22"/>
          <w:szCs w:val="22"/>
          <w:highlight w:val="none"/>
          <w:u w:val="single"/>
          <w:lang w:val="en-US" w:eastAsia="zh-CN"/>
        </w:rPr>
        <w:t>％</w:t>
      </w:r>
      <w:r>
        <w:rPr>
          <w:rFonts w:hint="eastAsia" w:ascii="宋体" w:hAnsi="宋体" w:eastAsia="宋体" w:cs="宋体"/>
          <w:caps w:val="0"/>
          <w:smallCaps w:val="0"/>
          <w:spacing w:val="0"/>
          <w:sz w:val="22"/>
          <w:szCs w:val="22"/>
          <w:highlight w:val="none"/>
          <w:u w:val="single"/>
        </w:rPr>
        <w:t xml:space="preserve"> </w:t>
      </w:r>
      <w:r>
        <w:rPr>
          <w:rFonts w:hint="eastAsia" w:ascii="宋体" w:hAnsi="宋体" w:eastAsia="宋体" w:cs="宋体"/>
          <w:caps w:val="0"/>
          <w:smallCaps w:val="0"/>
          <w:spacing w:val="0"/>
          <w:sz w:val="22"/>
          <w:szCs w:val="22"/>
          <w:highlight w:val="none"/>
        </w:rPr>
        <w:t>，在</w:t>
      </w:r>
      <w:r>
        <w:rPr>
          <w:rFonts w:hint="eastAsia" w:ascii="宋体" w:hAnsi="宋体" w:eastAsia="宋体" w:cs="宋体"/>
          <w:caps w:val="0"/>
          <w:smallCaps w:val="0"/>
          <w:spacing w:val="0"/>
          <w:sz w:val="22"/>
          <w:szCs w:val="22"/>
          <w:highlight w:val="none"/>
          <w:u w:val="single"/>
          <w:lang w:val="en-US" w:eastAsia="zh-CN"/>
        </w:rPr>
        <w:t xml:space="preserve"> </w:t>
      </w:r>
      <w:r>
        <w:rPr>
          <w:rFonts w:hint="eastAsia" w:ascii="宋体" w:hAnsi="宋体" w:eastAsia="宋体" w:cs="宋体"/>
          <w:caps w:val="0"/>
          <w:smallCaps w:val="0"/>
          <w:spacing w:val="0"/>
          <w:sz w:val="22"/>
          <w:szCs w:val="22"/>
          <w:highlight w:val="none"/>
          <w:u w:val="single"/>
        </w:rPr>
        <w:t>承诺的</w:t>
      </w:r>
      <w:r>
        <w:rPr>
          <w:rFonts w:hint="eastAsia" w:ascii="宋体" w:hAnsi="宋体" w:eastAsia="宋体" w:cs="宋体"/>
          <w:caps w:val="0"/>
          <w:smallCaps w:val="0"/>
          <w:spacing w:val="0"/>
          <w:sz w:val="22"/>
          <w:szCs w:val="22"/>
          <w:highlight w:val="none"/>
          <w:u w:val="single"/>
          <w:lang w:eastAsia="zh-CN"/>
        </w:rPr>
        <w:t>建设工期</w:t>
      </w:r>
      <w:r>
        <w:rPr>
          <w:rFonts w:hint="eastAsia" w:ascii="宋体" w:hAnsi="宋体" w:eastAsia="宋体" w:cs="宋体"/>
          <w:caps w:val="0"/>
          <w:smallCaps w:val="0"/>
          <w:spacing w:val="0"/>
          <w:sz w:val="22"/>
          <w:szCs w:val="22"/>
          <w:highlight w:val="none"/>
          <w:u w:val="single"/>
        </w:rPr>
        <w:t>内组织</w:t>
      </w:r>
      <w:r>
        <w:rPr>
          <w:rFonts w:hint="eastAsia" w:ascii="宋体" w:hAnsi="宋体" w:eastAsia="宋体" w:cs="宋体"/>
          <w:caps w:val="0"/>
          <w:smallCaps w:val="0"/>
          <w:spacing w:val="0"/>
          <w:sz w:val="22"/>
          <w:szCs w:val="22"/>
          <w:highlight w:val="none"/>
          <w:u w:val="single"/>
          <w:lang w:val="en-US" w:eastAsia="zh-CN"/>
        </w:rPr>
        <w:t xml:space="preserve"> </w:t>
      </w:r>
      <w:r>
        <w:rPr>
          <w:rFonts w:hint="eastAsia" w:ascii="宋体" w:hAnsi="宋体" w:eastAsia="宋体" w:cs="宋体"/>
          <w:caps w:val="0"/>
          <w:smallCaps w:val="0"/>
          <w:spacing w:val="0"/>
          <w:sz w:val="22"/>
          <w:szCs w:val="22"/>
          <w:highlight w:val="none"/>
        </w:rPr>
        <w:t>完成</w:t>
      </w:r>
      <w:r>
        <w:rPr>
          <w:rFonts w:hint="eastAsia" w:ascii="宋体" w:hAnsi="宋体" w:eastAsia="宋体" w:cs="宋体"/>
          <w:caps w:val="0"/>
          <w:smallCaps w:val="0"/>
          <w:spacing w:val="0"/>
          <w:sz w:val="22"/>
          <w:szCs w:val="22"/>
          <w:highlight w:val="none"/>
          <w:lang w:val="en-US" w:eastAsia="zh-CN"/>
        </w:rPr>
        <w:t>工程建设事宜</w:t>
      </w:r>
      <w:r>
        <w:rPr>
          <w:rFonts w:hint="eastAsia" w:ascii="宋体" w:hAnsi="宋体" w:eastAsia="宋体" w:cs="宋体"/>
          <w:caps w:val="0"/>
          <w:smallCaps w:val="0"/>
          <w:spacing w:val="0"/>
          <w:sz w:val="22"/>
          <w:szCs w:val="22"/>
          <w:highlight w:val="none"/>
        </w:rPr>
        <w:t>。</w:t>
      </w:r>
    </w:p>
    <w:p w14:paraId="3A3C9AD5">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highlight w:val="none"/>
        </w:rPr>
        <w:t>2</w:t>
      </w:r>
      <w:r>
        <w:rPr>
          <w:rFonts w:hint="eastAsia" w:ascii="宋体" w:hAnsi="宋体" w:eastAsia="宋体" w:cs="宋体"/>
          <w:caps w:val="0"/>
          <w:smallCaps w:val="0"/>
          <w:spacing w:val="0"/>
          <w:sz w:val="22"/>
          <w:szCs w:val="22"/>
          <w:highlight w:val="none"/>
          <w:lang w:val="en-US" w:eastAsia="zh-CN"/>
        </w:rPr>
        <w:t>.</w:t>
      </w:r>
      <w:r>
        <w:rPr>
          <w:rFonts w:hint="eastAsia" w:ascii="宋体" w:hAnsi="宋体" w:eastAsia="宋体" w:cs="宋体"/>
          <w:caps w:val="0"/>
          <w:smallCaps w:val="0"/>
          <w:spacing w:val="0"/>
          <w:sz w:val="22"/>
          <w:szCs w:val="22"/>
          <w:highlight w:val="none"/>
          <w:lang w:eastAsia="zh-CN"/>
        </w:rPr>
        <w:t>我单位</w:t>
      </w:r>
      <w:r>
        <w:rPr>
          <w:rFonts w:hint="eastAsia" w:ascii="宋体" w:hAnsi="宋体" w:eastAsia="宋体" w:cs="宋体"/>
          <w:caps w:val="0"/>
          <w:smallCaps w:val="0"/>
          <w:spacing w:val="0"/>
          <w:sz w:val="22"/>
          <w:szCs w:val="22"/>
          <w:highlight w:val="none"/>
        </w:rPr>
        <w:t>已详细审查全部竞争性磋商文件，包括</w:t>
      </w:r>
      <w:r>
        <w:rPr>
          <w:rFonts w:hint="eastAsia" w:ascii="宋体" w:hAnsi="宋体" w:eastAsia="宋体" w:cs="宋体"/>
          <w:caps w:val="0"/>
          <w:smallCaps w:val="0"/>
          <w:spacing w:val="0"/>
          <w:sz w:val="22"/>
          <w:szCs w:val="22"/>
          <w:highlight w:val="none"/>
          <w:u w:val="single"/>
        </w:rPr>
        <w:t>（澄清文件）</w:t>
      </w:r>
      <w:r>
        <w:rPr>
          <w:rFonts w:hint="eastAsia" w:ascii="宋体" w:hAnsi="宋体" w:eastAsia="宋体" w:cs="宋体"/>
          <w:caps w:val="0"/>
          <w:smallCaps w:val="0"/>
          <w:spacing w:val="0"/>
          <w:sz w:val="22"/>
          <w:szCs w:val="22"/>
          <w:highlight w:val="none"/>
          <w:u w:val="single"/>
          <w:lang w:eastAsia="zh-CN"/>
        </w:rPr>
        <w:t>（</w:t>
      </w:r>
      <w:r>
        <w:rPr>
          <w:rFonts w:hint="eastAsia" w:ascii="宋体" w:hAnsi="宋体" w:eastAsia="宋体" w:cs="宋体"/>
          <w:caps w:val="0"/>
          <w:smallCaps w:val="0"/>
          <w:spacing w:val="0"/>
          <w:sz w:val="22"/>
          <w:szCs w:val="22"/>
          <w:highlight w:val="none"/>
          <w:u w:val="single"/>
        </w:rPr>
        <w:t>如果有的话，没有填无</w:t>
      </w:r>
      <w:r>
        <w:rPr>
          <w:rFonts w:hint="eastAsia" w:ascii="宋体" w:hAnsi="宋体" w:eastAsia="宋体" w:cs="宋体"/>
          <w:caps w:val="0"/>
          <w:smallCaps w:val="0"/>
          <w:spacing w:val="0"/>
          <w:sz w:val="22"/>
          <w:szCs w:val="22"/>
          <w:highlight w:val="none"/>
          <w:u w:val="single"/>
          <w:lang w:eastAsia="zh-CN"/>
        </w:rPr>
        <w:t>）</w:t>
      </w:r>
      <w:r>
        <w:rPr>
          <w:rFonts w:hint="eastAsia" w:ascii="宋体" w:hAnsi="宋体" w:eastAsia="宋体" w:cs="宋体"/>
          <w:caps w:val="0"/>
          <w:smallCaps w:val="0"/>
          <w:spacing w:val="0"/>
          <w:sz w:val="22"/>
          <w:szCs w:val="22"/>
          <w:highlight w:val="none"/>
        </w:rPr>
        <w:t>。</w:t>
      </w:r>
      <w:r>
        <w:rPr>
          <w:rFonts w:hint="eastAsia" w:ascii="宋体" w:hAnsi="宋体" w:eastAsia="宋体" w:cs="宋体"/>
          <w:caps w:val="0"/>
          <w:smallCaps w:val="0"/>
          <w:spacing w:val="0"/>
          <w:sz w:val="22"/>
          <w:szCs w:val="22"/>
          <w:highlight w:val="none"/>
          <w:lang w:eastAsia="zh-CN"/>
        </w:rPr>
        <w:t>我单位</w:t>
      </w:r>
      <w:r>
        <w:rPr>
          <w:rFonts w:hint="eastAsia" w:ascii="宋体" w:hAnsi="宋体" w:eastAsia="宋体" w:cs="宋体"/>
          <w:caps w:val="0"/>
          <w:smallCaps w:val="0"/>
          <w:spacing w:val="0"/>
          <w:sz w:val="22"/>
          <w:szCs w:val="22"/>
          <w:highlight w:val="none"/>
        </w:rPr>
        <w:t>完全理解相关文件要求，并承担对这方面有不明及误解的后果，遵守国家有关</w:t>
      </w:r>
      <w:r>
        <w:rPr>
          <w:rFonts w:hint="eastAsia" w:ascii="宋体" w:hAnsi="宋体" w:eastAsia="宋体" w:cs="宋体"/>
          <w:caps w:val="0"/>
          <w:smallCaps w:val="0"/>
          <w:spacing w:val="0"/>
          <w:sz w:val="22"/>
          <w:szCs w:val="22"/>
          <w:highlight w:val="none"/>
          <w:lang w:eastAsia="zh-CN"/>
        </w:rPr>
        <w:t>法律法规</w:t>
      </w:r>
      <w:r>
        <w:rPr>
          <w:rFonts w:hint="eastAsia" w:ascii="宋体" w:hAnsi="宋体" w:eastAsia="宋体" w:cs="宋体"/>
          <w:caps w:val="0"/>
          <w:smallCaps w:val="0"/>
          <w:spacing w:val="0"/>
          <w:sz w:val="22"/>
          <w:szCs w:val="22"/>
        </w:rPr>
        <w:t>和规章。</w:t>
      </w:r>
    </w:p>
    <w:p w14:paraId="4521AD22">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3</w:t>
      </w:r>
      <w:r>
        <w:rPr>
          <w:rFonts w:hint="eastAsia" w:ascii="宋体" w:hAnsi="宋体" w:eastAsia="宋体" w:cs="宋体"/>
          <w:caps w:val="0"/>
          <w:smallCaps w:val="0"/>
          <w:spacing w:val="0"/>
          <w:sz w:val="22"/>
          <w:szCs w:val="22"/>
          <w:lang w:val="en-US" w:eastAsia="zh-CN"/>
        </w:rPr>
        <w:t>.</w:t>
      </w:r>
      <w:r>
        <w:rPr>
          <w:rFonts w:hint="eastAsia" w:ascii="宋体" w:hAnsi="宋体" w:eastAsia="宋体" w:cs="宋体"/>
          <w:caps w:val="0"/>
          <w:smallCaps w:val="0"/>
          <w:spacing w:val="0"/>
          <w:sz w:val="22"/>
          <w:szCs w:val="22"/>
        </w:rPr>
        <w:t>在供应商须知规定的开标日期起遵循本竞争性磋商响应文件，并在本</w:t>
      </w:r>
      <w:r>
        <w:rPr>
          <w:rFonts w:hint="eastAsia" w:ascii="宋体" w:hAnsi="宋体" w:eastAsia="宋体" w:cs="宋体"/>
          <w:caps w:val="0"/>
          <w:smallCaps w:val="0"/>
          <w:spacing w:val="0"/>
          <w:sz w:val="22"/>
          <w:szCs w:val="22"/>
          <w:lang w:val="en-US" w:eastAsia="zh-CN"/>
        </w:rPr>
        <w:t>次</w:t>
      </w:r>
      <w:r>
        <w:rPr>
          <w:rFonts w:hint="eastAsia" w:ascii="宋体" w:hAnsi="宋体" w:eastAsia="宋体" w:cs="宋体"/>
          <w:caps w:val="0"/>
          <w:smallCaps w:val="0"/>
          <w:spacing w:val="0"/>
          <w:sz w:val="22"/>
          <w:szCs w:val="22"/>
        </w:rPr>
        <w:t>投标有效期自开标日起</w:t>
      </w:r>
      <w:r>
        <w:rPr>
          <w:rFonts w:hint="eastAsia" w:ascii="宋体" w:hAnsi="宋体" w:eastAsia="宋体" w:cs="宋体"/>
          <w:caps w:val="0"/>
          <w:smallCaps w:val="0"/>
          <w:spacing w:val="0"/>
          <w:sz w:val="22"/>
          <w:szCs w:val="22"/>
          <w:u w:val="single"/>
        </w:rPr>
        <w:t>90日历日</w:t>
      </w:r>
      <w:r>
        <w:rPr>
          <w:rFonts w:hint="eastAsia" w:ascii="宋体" w:hAnsi="宋体" w:eastAsia="宋体" w:cs="宋体"/>
          <w:caps w:val="0"/>
          <w:smallCaps w:val="0"/>
          <w:spacing w:val="0"/>
          <w:sz w:val="22"/>
          <w:szCs w:val="22"/>
        </w:rPr>
        <w:t>满之前均具有约束力。</w:t>
      </w:r>
    </w:p>
    <w:p w14:paraId="03EC43FE">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4</w:t>
      </w:r>
      <w:r>
        <w:rPr>
          <w:rFonts w:hint="eastAsia" w:ascii="宋体" w:hAnsi="宋体" w:eastAsia="宋体" w:cs="宋体"/>
          <w:caps w:val="0"/>
          <w:smallCaps w:val="0"/>
          <w:spacing w:val="0"/>
          <w:sz w:val="22"/>
          <w:szCs w:val="22"/>
          <w:lang w:val="en-US" w:eastAsia="zh-CN"/>
        </w:rPr>
        <w:t>.</w:t>
      </w:r>
      <w:r>
        <w:rPr>
          <w:rFonts w:hint="eastAsia" w:ascii="宋体" w:hAnsi="宋体" w:eastAsia="宋体" w:cs="宋体"/>
          <w:caps w:val="0"/>
          <w:smallCaps w:val="0"/>
          <w:spacing w:val="0"/>
          <w:sz w:val="22"/>
          <w:szCs w:val="22"/>
        </w:rPr>
        <w:t>同意应贵方要求提供与本</w:t>
      </w:r>
      <w:r>
        <w:rPr>
          <w:rFonts w:hint="eastAsia" w:ascii="宋体" w:hAnsi="宋体" w:eastAsia="宋体" w:cs="宋体"/>
          <w:caps w:val="0"/>
          <w:smallCaps w:val="0"/>
          <w:spacing w:val="0"/>
          <w:sz w:val="22"/>
          <w:szCs w:val="22"/>
          <w:lang w:val="en-US" w:eastAsia="zh-CN"/>
        </w:rPr>
        <w:t>次</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有关的任何数据或资料，并保证数据和资料的完整性和真实性。</w:t>
      </w:r>
    </w:p>
    <w:p w14:paraId="4D593B88">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5</w:t>
      </w:r>
      <w:r>
        <w:rPr>
          <w:rFonts w:hint="eastAsia" w:ascii="宋体" w:hAnsi="宋体" w:eastAsia="宋体" w:cs="宋体"/>
          <w:caps w:val="0"/>
          <w:smallCaps w:val="0"/>
          <w:spacing w:val="0"/>
          <w:sz w:val="22"/>
          <w:szCs w:val="22"/>
          <w:lang w:val="en-US" w:eastAsia="zh-CN"/>
        </w:rPr>
        <w:t>.</w:t>
      </w:r>
      <w:r>
        <w:rPr>
          <w:rFonts w:hint="eastAsia" w:ascii="宋体" w:hAnsi="宋体" w:eastAsia="宋体" w:cs="宋体"/>
          <w:caps w:val="0"/>
          <w:smallCaps w:val="0"/>
          <w:spacing w:val="0"/>
          <w:sz w:val="22"/>
          <w:szCs w:val="22"/>
        </w:rPr>
        <w:t>我们郑重声明：我们符合政府采购法规定的参加采购活动应当具备的条件：具有健全的财务会计制度、依法缴纳税收和社会保障资金、参加本次采购活动之前的三年内在经营活动中无重大违法活动。</w:t>
      </w:r>
    </w:p>
    <w:p w14:paraId="34842F3C">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6</w:t>
      </w:r>
      <w:r>
        <w:rPr>
          <w:rFonts w:hint="eastAsia" w:ascii="宋体" w:hAnsi="宋体" w:eastAsia="宋体" w:cs="宋体"/>
          <w:caps w:val="0"/>
          <w:smallCaps w:val="0"/>
          <w:spacing w:val="0"/>
          <w:sz w:val="22"/>
          <w:szCs w:val="22"/>
          <w:lang w:val="en-US" w:eastAsia="zh-CN"/>
        </w:rPr>
        <w:t>.</w:t>
      </w: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rPr>
        <w:t>具备《中华人民共和国政府采购法》第二十二条规定的所有条件。</w:t>
      </w: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rPr>
        <w:t>保证没有处于被责令停业，</w:t>
      </w:r>
      <w:r>
        <w:rPr>
          <w:rFonts w:hint="eastAsia" w:ascii="宋体" w:hAnsi="宋体" w:eastAsia="宋体" w:cs="宋体"/>
          <w:caps w:val="0"/>
          <w:smallCaps w:val="0"/>
          <w:spacing w:val="0"/>
          <w:sz w:val="22"/>
          <w:szCs w:val="22"/>
          <w:lang w:val="en-US" w:eastAsia="zh-CN"/>
        </w:rPr>
        <w:t>竞争性磋商</w:t>
      </w:r>
      <w:r>
        <w:rPr>
          <w:rFonts w:hint="eastAsia" w:ascii="宋体" w:hAnsi="宋体" w:eastAsia="宋体" w:cs="宋体"/>
          <w:caps w:val="0"/>
          <w:smallCaps w:val="0"/>
          <w:spacing w:val="0"/>
          <w:sz w:val="22"/>
          <w:szCs w:val="22"/>
        </w:rPr>
        <w:t>资料被取消，财产被接管、冻结，破产状态；保证在最近三年内的经营活动中没有重大违法记录、骗取中标和严重违约及重大质量、安全问题。</w:t>
      </w: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rPr>
        <w:t>不是为此项目的前期准备工作提供设计、咨询服务的任何法人及其任何附属机构（单位）。与采购单位聘请的为此项目提供咨询服务的公司及任何附属机构均无关联，</w:t>
      </w: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rPr>
        <w:t>不是采购单位的附属机构。</w:t>
      </w:r>
    </w:p>
    <w:p w14:paraId="7634E9CF">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7</w:t>
      </w:r>
      <w:r>
        <w:rPr>
          <w:rFonts w:hint="eastAsia" w:ascii="宋体" w:hAnsi="宋体" w:eastAsia="宋体" w:cs="宋体"/>
          <w:caps w:val="0"/>
          <w:smallCaps w:val="0"/>
          <w:spacing w:val="0"/>
          <w:sz w:val="22"/>
          <w:szCs w:val="22"/>
          <w:lang w:val="en-US" w:eastAsia="zh-CN"/>
        </w:rPr>
        <w:t>.</w:t>
      </w:r>
      <w:r>
        <w:rPr>
          <w:rFonts w:hint="eastAsia" w:ascii="宋体" w:hAnsi="宋体" w:eastAsia="宋体" w:cs="宋体"/>
          <w:caps w:val="0"/>
          <w:smallCaps w:val="0"/>
          <w:spacing w:val="0"/>
          <w:sz w:val="22"/>
          <w:szCs w:val="22"/>
        </w:rPr>
        <w:t>完全理解贵方不一定要接受最低报价的供应商为成交供应商的行为。</w:t>
      </w:r>
    </w:p>
    <w:p w14:paraId="2CF6F19A">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8</w:t>
      </w:r>
      <w:r>
        <w:rPr>
          <w:rFonts w:hint="eastAsia" w:ascii="宋体" w:hAnsi="宋体" w:eastAsia="宋体" w:cs="宋体"/>
          <w:caps w:val="0"/>
          <w:smallCaps w:val="0"/>
          <w:spacing w:val="0"/>
          <w:sz w:val="22"/>
          <w:szCs w:val="22"/>
          <w:lang w:val="en-US" w:eastAsia="zh-CN"/>
        </w:rPr>
        <w:t>.</w:t>
      </w:r>
      <w:r>
        <w:rPr>
          <w:rFonts w:hint="eastAsia" w:ascii="宋体" w:hAnsi="宋体" w:eastAsia="宋体" w:cs="宋体"/>
          <w:caps w:val="0"/>
          <w:smallCaps w:val="0"/>
          <w:spacing w:val="0"/>
          <w:sz w:val="22"/>
          <w:szCs w:val="22"/>
        </w:rPr>
        <w:t>如</w:t>
      </w: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lang w:val="en-US" w:eastAsia="zh-CN"/>
        </w:rPr>
        <w:t>成为成交供应商</w:t>
      </w:r>
      <w:r>
        <w:rPr>
          <w:rFonts w:hint="eastAsia" w:ascii="宋体" w:hAnsi="宋体" w:eastAsia="宋体" w:cs="宋体"/>
          <w:caps w:val="0"/>
          <w:smallCaps w:val="0"/>
          <w:spacing w:val="0"/>
          <w:sz w:val="22"/>
          <w:szCs w:val="22"/>
        </w:rPr>
        <w:t>：</w:t>
      </w:r>
    </w:p>
    <w:p w14:paraId="4947E1F2">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（1）</w:t>
      </w: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rPr>
        <w:t>承诺在收到成交通知书后，在成交通知书规定的期限内与你方签订合同，并履行相应的合同责任和义务。</w:t>
      </w:r>
    </w:p>
    <w:p w14:paraId="26C3CA9E">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（2）</w:t>
      </w: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rPr>
        <w:t>承诺按照竞争性磋商文件规定向你方递交履约担保。</w:t>
      </w:r>
    </w:p>
    <w:p w14:paraId="5B5D449D">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（3）</w:t>
      </w: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rPr>
        <w:t>承诺将承担售后服务及保修责任。</w:t>
      </w:r>
    </w:p>
    <w:p w14:paraId="0EF652DB">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（4）</w:t>
      </w: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rPr>
        <w:t>承诺，假若</w:t>
      </w: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rPr>
        <w:t>中标严格按照相应的技术要求及规范</w:t>
      </w:r>
      <w:r>
        <w:rPr>
          <w:rFonts w:hint="eastAsia" w:ascii="宋体" w:hAnsi="宋体" w:eastAsia="宋体" w:cs="宋体"/>
          <w:caps w:val="0"/>
          <w:smallCaps w:val="0"/>
          <w:spacing w:val="0"/>
          <w:sz w:val="22"/>
          <w:szCs w:val="22"/>
          <w:lang w:eastAsia="zh-CN"/>
        </w:rPr>
        <w:t>实施</w:t>
      </w:r>
      <w:r>
        <w:rPr>
          <w:rFonts w:hint="eastAsia" w:ascii="宋体" w:hAnsi="宋体" w:eastAsia="宋体" w:cs="宋体"/>
          <w:caps w:val="0"/>
          <w:smallCaps w:val="0"/>
          <w:spacing w:val="0"/>
          <w:sz w:val="22"/>
          <w:szCs w:val="22"/>
        </w:rPr>
        <w:t>，在履行项目的过程中由此产生的安全责任事故由</w:t>
      </w: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rPr>
        <w:t>自行负责。</w:t>
      </w:r>
    </w:p>
    <w:p w14:paraId="1B8ABD93">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（5）</w:t>
      </w: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lang w:val="en-US" w:eastAsia="zh-CN"/>
        </w:rPr>
        <w:t>及</w:t>
      </w:r>
      <w:r>
        <w:rPr>
          <w:rFonts w:hint="eastAsia" w:ascii="宋体" w:hAnsi="宋体" w:eastAsia="宋体" w:cs="宋体"/>
          <w:caps w:val="0"/>
          <w:smallCaps w:val="0"/>
          <w:spacing w:val="0"/>
          <w:sz w:val="22"/>
          <w:szCs w:val="22"/>
        </w:rPr>
        <w:t>法人无任何违法犯罪及不良失信记录。如有虚假，一经查实，自愿放弃中标人资格并承担全部后果。</w:t>
      </w:r>
    </w:p>
    <w:p w14:paraId="7DE23228">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9</w:t>
      </w:r>
      <w:r>
        <w:rPr>
          <w:rFonts w:hint="eastAsia" w:ascii="宋体" w:hAnsi="宋体" w:eastAsia="宋体" w:cs="宋体"/>
          <w:caps w:val="0"/>
          <w:smallCaps w:val="0"/>
          <w:spacing w:val="0"/>
          <w:sz w:val="22"/>
          <w:szCs w:val="22"/>
          <w:lang w:val="en-US" w:eastAsia="zh-CN"/>
        </w:rPr>
        <w:t>.</w:t>
      </w: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rPr>
        <w:t>在此声明，所递交的竞争性磋商响应文件及有关资料内容完整、真实和准确。</w:t>
      </w:r>
    </w:p>
    <w:p w14:paraId="743682E3">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（1）</w:t>
      </w: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rPr>
        <w:t>同意按照贵方的要求，提供有关的数据和资料。为此，我们授权任何相关的个人和公司向贵方提供要求的和必要的真实情况和资料以证实我们所填报的各项内容。</w:t>
      </w:r>
    </w:p>
    <w:p w14:paraId="01B9C5F2">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（2）如果在该项目</w:t>
      </w:r>
      <w:r>
        <w:rPr>
          <w:rFonts w:hint="eastAsia" w:ascii="宋体" w:hAnsi="宋体" w:eastAsia="宋体" w:cs="宋体"/>
          <w:caps w:val="0"/>
          <w:smallCaps w:val="0"/>
          <w:spacing w:val="0"/>
          <w:sz w:val="22"/>
          <w:szCs w:val="22"/>
          <w:lang w:eastAsia="zh-CN"/>
        </w:rPr>
        <w:t>磋商</w:t>
      </w:r>
      <w:r>
        <w:rPr>
          <w:rFonts w:hint="eastAsia" w:ascii="宋体" w:hAnsi="宋体" w:eastAsia="宋体" w:cs="宋体"/>
          <w:caps w:val="0"/>
          <w:smallCaps w:val="0"/>
          <w:spacing w:val="0"/>
          <w:sz w:val="22"/>
          <w:szCs w:val="22"/>
        </w:rPr>
        <w:t>过程中或者在获得</w:t>
      </w:r>
      <w:r>
        <w:rPr>
          <w:rFonts w:hint="eastAsia" w:ascii="宋体" w:hAnsi="宋体" w:eastAsia="宋体" w:cs="宋体"/>
          <w:caps w:val="0"/>
          <w:smallCaps w:val="0"/>
          <w:spacing w:val="0"/>
          <w:sz w:val="22"/>
          <w:szCs w:val="22"/>
          <w:lang w:val="en-US" w:eastAsia="zh-CN"/>
        </w:rPr>
        <w:t>成交资格</w:t>
      </w:r>
      <w:r>
        <w:rPr>
          <w:rFonts w:hint="eastAsia" w:ascii="宋体" w:hAnsi="宋体" w:eastAsia="宋体" w:cs="宋体"/>
          <w:caps w:val="0"/>
          <w:smallCaps w:val="0"/>
          <w:spacing w:val="0"/>
          <w:sz w:val="22"/>
          <w:szCs w:val="22"/>
        </w:rPr>
        <w:t>后，采购人或有管辖权的行政监管机构发现并查实</w:t>
      </w: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rPr>
        <w:t>在该项目的</w:t>
      </w:r>
      <w:r>
        <w:rPr>
          <w:rFonts w:hint="eastAsia" w:ascii="宋体" w:hAnsi="宋体" w:eastAsia="宋体" w:cs="宋体"/>
          <w:caps w:val="0"/>
          <w:smallCaps w:val="0"/>
          <w:spacing w:val="0"/>
          <w:sz w:val="22"/>
          <w:szCs w:val="22"/>
          <w:lang w:eastAsia="zh-CN"/>
        </w:rPr>
        <w:t>竞争性磋商文件</w:t>
      </w:r>
      <w:r>
        <w:rPr>
          <w:rFonts w:hint="eastAsia" w:ascii="宋体" w:hAnsi="宋体" w:eastAsia="宋体" w:cs="宋体"/>
          <w:caps w:val="0"/>
          <w:smallCaps w:val="0"/>
          <w:spacing w:val="0"/>
          <w:sz w:val="22"/>
          <w:szCs w:val="22"/>
        </w:rPr>
        <w:t>中所报的资料存在虚假或不真实的信息或者伪造数据、资料或证书等情况，</w:t>
      </w: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rPr>
        <w:t>将无条件地自动放弃该项目的</w:t>
      </w:r>
      <w:r>
        <w:rPr>
          <w:rFonts w:hint="eastAsia" w:ascii="宋体" w:hAnsi="宋体" w:eastAsia="宋体" w:cs="宋体"/>
          <w:caps w:val="0"/>
          <w:smallCaps w:val="0"/>
          <w:spacing w:val="0"/>
          <w:sz w:val="22"/>
          <w:szCs w:val="22"/>
          <w:lang w:val="en-US" w:eastAsia="zh-CN"/>
        </w:rPr>
        <w:t>磋商响应</w:t>
      </w:r>
      <w:r>
        <w:rPr>
          <w:rFonts w:hint="eastAsia" w:ascii="宋体" w:hAnsi="宋体" w:eastAsia="宋体" w:cs="宋体"/>
          <w:caps w:val="0"/>
          <w:smallCaps w:val="0"/>
          <w:spacing w:val="0"/>
          <w:sz w:val="22"/>
          <w:szCs w:val="22"/>
        </w:rPr>
        <w:t>资格和</w:t>
      </w:r>
      <w:r>
        <w:rPr>
          <w:rFonts w:hint="eastAsia" w:ascii="宋体" w:hAnsi="宋体" w:eastAsia="宋体" w:cs="宋体"/>
          <w:caps w:val="0"/>
          <w:smallCaps w:val="0"/>
          <w:spacing w:val="0"/>
          <w:sz w:val="22"/>
          <w:szCs w:val="22"/>
          <w:lang w:val="en-US" w:eastAsia="zh-CN"/>
        </w:rPr>
        <w:t>成交</w:t>
      </w:r>
      <w:r>
        <w:rPr>
          <w:rFonts w:hint="eastAsia" w:ascii="宋体" w:hAnsi="宋体" w:eastAsia="宋体" w:cs="宋体"/>
          <w:caps w:val="0"/>
          <w:smallCaps w:val="0"/>
          <w:spacing w:val="0"/>
          <w:sz w:val="22"/>
          <w:szCs w:val="22"/>
        </w:rPr>
        <w:t>资格；</w:t>
      </w:r>
    </w:p>
    <w:p w14:paraId="1BBD6F4E">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（3）如果</w:t>
      </w: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rPr>
        <w:t>已经收到</w:t>
      </w:r>
      <w:r>
        <w:rPr>
          <w:rFonts w:hint="eastAsia" w:ascii="宋体" w:hAnsi="宋体" w:eastAsia="宋体" w:cs="宋体"/>
          <w:caps w:val="0"/>
          <w:smallCaps w:val="0"/>
          <w:spacing w:val="0"/>
          <w:sz w:val="22"/>
          <w:szCs w:val="22"/>
          <w:lang w:val="en-US" w:eastAsia="zh-CN"/>
        </w:rPr>
        <w:t>成交</w:t>
      </w:r>
      <w:r>
        <w:rPr>
          <w:rFonts w:hint="eastAsia" w:ascii="宋体" w:hAnsi="宋体" w:eastAsia="宋体" w:cs="宋体"/>
          <w:caps w:val="0"/>
          <w:smallCaps w:val="0"/>
          <w:spacing w:val="0"/>
          <w:sz w:val="22"/>
          <w:szCs w:val="22"/>
        </w:rPr>
        <w:t>通知书，</w:t>
      </w: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rPr>
        <w:t>将无条件</w:t>
      </w:r>
      <w:r>
        <w:rPr>
          <w:rFonts w:hint="eastAsia" w:ascii="宋体" w:hAnsi="宋体" w:eastAsia="宋体" w:cs="宋体"/>
          <w:caps w:val="0"/>
          <w:smallCaps w:val="0"/>
          <w:spacing w:val="0"/>
          <w:sz w:val="22"/>
          <w:szCs w:val="22"/>
          <w:lang w:eastAsia="zh-CN"/>
        </w:rPr>
        <w:t>地</w:t>
      </w:r>
      <w:r>
        <w:rPr>
          <w:rFonts w:hint="eastAsia" w:ascii="宋体" w:hAnsi="宋体" w:eastAsia="宋体" w:cs="宋体"/>
          <w:caps w:val="0"/>
          <w:smallCaps w:val="0"/>
          <w:spacing w:val="0"/>
          <w:sz w:val="22"/>
          <w:szCs w:val="22"/>
        </w:rPr>
        <w:t>承认，收到该项目的</w:t>
      </w:r>
      <w:r>
        <w:rPr>
          <w:rFonts w:hint="eastAsia" w:ascii="宋体" w:hAnsi="宋体" w:eastAsia="宋体" w:cs="宋体"/>
          <w:caps w:val="0"/>
          <w:smallCaps w:val="0"/>
          <w:spacing w:val="0"/>
          <w:sz w:val="22"/>
          <w:szCs w:val="22"/>
          <w:lang w:val="en-US" w:eastAsia="zh-CN"/>
        </w:rPr>
        <w:t>成交</w:t>
      </w:r>
      <w:r>
        <w:rPr>
          <w:rFonts w:hint="eastAsia" w:ascii="宋体" w:hAnsi="宋体" w:eastAsia="宋体" w:cs="宋体"/>
          <w:caps w:val="0"/>
          <w:smallCaps w:val="0"/>
          <w:spacing w:val="0"/>
          <w:sz w:val="22"/>
          <w:szCs w:val="22"/>
        </w:rPr>
        <w:t>通知书为无效文件，对采购人不具有任何法律约束力，由此造成的任何损失均由</w:t>
      </w: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rPr>
        <w:t>承担；</w:t>
      </w:r>
    </w:p>
    <w:p w14:paraId="376D5654">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（4）本段承诺是</w:t>
      </w: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rPr>
        <w:t>真实意思的表示且具有相对独立性，不管是否有其他相反的说明，本段承诺均为</w:t>
      </w:r>
      <w:r>
        <w:rPr>
          <w:rFonts w:hint="eastAsia" w:ascii="宋体" w:hAnsi="宋体" w:eastAsia="宋体" w:cs="宋体"/>
          <w:caps w:val="0"/>
          <w:smallCaps w:val="0"/>
          <w:spacing w:val="0"/>
          <w:sz w:val="22"/>
          <w:szCs w:val="22"/>
          <w:lang w:eastAsia="zh-CN"/>
        </w:rPr>
        <w:t>我单位竞争性磋商响应文件</w:t>
      </w:r>
      <w:r>
        <w:rPr>
          <w:rFonts w:hint="eastAsia" w:ascii="宋体" w:hAnsi="宋体" w:eastAsia="宋体" w:cs="宋体"/>
          <w:caps w:val="0"/>
          <w:smallCaps w:val="0"/>
          <w:spacing w:val="0"/>
          <w:sz w:val="22"/>
          <w:szCs w:val="22"/>
        </w:rPr>
        <w:t>的有效组成内容，对</w:t>
      </w:r>
      <w:r>
        <w:rPr>
          <w:rFonts w:hint="eastAsia" w:ascii="宋体" w:hAnsi="宋体" w:eastAsia="宋体" w:cs="宋体"/>
          <w:caps w:val="0"/>
          <w:smallCaps w:val="0"/>
          <w:spacing w:val="0"/>
          <w:sz w:val="22"/>
          <w:szCs w:val="22"/>
          <w:lang w:eastAsia="zh-CN"/>
        </w:rPr>
        <w:t>我单位</w:t>
      </w:r>
      <w:r>
        <w:rPr>
          <w:rFonts w:hint="eastAsia" w:ascii="宋体" w:hAnsi="宋体" w:eastAsia="宋体" w:cs="宋体"/>
          <w:caps w:val="0"/>
          <w:smallCaps w:val="0"/>
          <w:spacing w:val="0"/>
          <w:sz w:val="22"/>
          <w:szCs w:val="22"/>
        </w:rPr>
        <w:t>在与该项目有关的任何行为中始终具有优先的法律约束力。</w:t>
      </w:r>
    </w:p>
    <w:p w14:paraId="2B8F58D4">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10</w:t>
      </w:r>
      <w:r>
        <w:rPr>
          <w:rFonts w:hint="eastAsia" w:ascii="宋体" w:hAnsi="宋体" w:eastAsia="宋体" w:cs="宋体"/>
          <w:caps w:val="0"/>
          <w:smallCaps w:val="0"/>
          <w:spacing w:val="0"/>
          <w:sz w:val="22"/>
          <w:szCs w:val="22"/>
          <w:lang w:val="en-US" w:eastAsia="zh-CN"/>
        </w:rPr>
        <w:t>.</w:t>
      </w:r>
      <w:r>
        <w:rPr>
          <w:rFonts w:hint="eastAsia" w:ascii="宋体" w:hAnsi="宋体" w:eastAsia="宋体" w:cs="宋体"/>
          <w:caps w:val="0"/>
          <w:smallCaps w:val="0"/>
          <w:spacing w:val="0"/>
          <w:sz w:val="22"/>
          <w:szCs w:val="22"/>
          <w:u w:val="single"/>
        </w:rPr>
        <w:t xml:space="preserve">                                       </w:t>
      </w:r>
      <w:r>
        <w:rPr>
          <w:rFonts w:hint="eastAsia" w:ascii="宋体" w:hAnsi="宋体" w:eastAsia="宋体" w:cs="宋体"/>
          <w:caps w:val="0"/>
          <w:smallCaps w:val="0"/>
          <w:spacing w:val="0"/>
          <w:sz w:val="22"/>
          <w:szCs w:val="22"/>
        </w:rPr>
        <w:t>（其他补充说明）。</w:t>
      </w:r>
    </w:p>
    <w:p w14:paraId="0B1BCFA6">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p>
    <w:p w14:paraId="23EF7D05">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与本投标有关的正式通讯地址为：</w:t>
      </w:r>
    </w:p>
    <w:p w14:paraId="09EB280E">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地址：</w:t>
      </w:r>
      <w:r>
        <w:rPr>
          <w:rFonts w:hint="eastAsia" w:ascii="宋体" w:hAnsi="宋体" w:eastAsia="宋体" w:cs="宋体"/>
          <w:caps w:val="0"/>
          <w:smallCaps w:val="0"/>
          <w:spacing w:val="0"/>
          <w:sz w:val="22"/>
          <w:szCs w:val="22"/>
          <w:u w:val="single"/>
        </w:rPr>
        <w:t xml:space="preserve">                                </w:t>
      </w:r>
      <w:r>
        <w:rPr>
          <w:rFonts w:hint="eastAsia" w:ascii="宋体" w:hAnsi="宋体" w:eastAsia="宋体" w:cs="宋体"/>
          <w:caps w:val="0"/>
          <w:smallCaps w:val="0"/>
          <w:spacing w:val="0"/>
          <w:sz w:val="22"/>
          <w:szCs w:val="22"/>
        </w:rPr>
        <w:t xml:space="preserve"> </w:t>
      </w:r>
    </w:p>
    <w:p w14:paraId="53F69C1F">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邮政编码：</w:t>
      </w:r>
      <w:r>
        <w:rPr>
          <w:rFonts w:hint="eastAsia" w:ascii="宋体" w:hAnsi="宋体" w:eastAsia="宋体" w:cs="宋体"/>
          <w:caps w:val="0"/>
          <w:smallCaps w:val="0"/>
          <w:spacing w:val="0"/>
          <w:sz w:val="22"/>
          <w:szCs w:val="22"/>
          <w:u w:val="single"/>
        </w:rPr>
        <w:t xml:space="preserve">             </w:t>
      </w:r>
    </w:p>
    <w:p w14:paraId="34C05007">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u w:val="single"/>
        </w:rPr>
      </w:pPr>
      <w:r>
        <w:rPr>
          <w:rFonts w:hint="eastAsia" w:ascii="宋体" w:hAnsi="宋体" w:eastAsia="宋体" w:cs="宋体"/>
          <w:caps w:val="0"/>
          <w:smallCaps w:val="0"/>
          <w:spacing w:val="0"/>
          <w:sz w:val="22"/>
          <w:szCs w:val="22"/>
        </w:rPr>
        <w:t>电话：</w:t>
      </w:r>
    </w:p>
    <w:p w14:paraId="177E5E51">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传真：</w:t>
      </w:r>
    </w:p>
    <w:p w14:paraId="53A5ABAF">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u w:val="single"/>
        </w:rPr>
      </w:pPr>
      <w:r>
        <w:rPr>
          <w:rFonts w:hint="eastAsia" w:ascii="宋体" w:hAnsi="宋体" w:eastAsia="宋体" w:cs="宋体"/>
          <w:caps w:val="0"/>
          <w:smallCaps w:val="0"/>
          <w:spacing w:val="0"/>
          <w:sz w:val="22"/>
          <w:szCs w:val="22"/>
        </w:rPr>
        <w:t>开户名称：</w:t>
      </w:r>
      <w:r>
        <w:rPr>
          <w:rFonts w:hint="eastAsia" w:ascii="宋体" w:hAnsi="宋体" w:eastAsia="宋体" w:cs="宋体"/>
          <w:caps w:val="0"/>
          <w:smallCaps w:val="0"/>
          <w:spacing w:val="0"/>
          <w:sz w:val="22"/>
          <w:szCs w:val="22"/>
          <w:u w:val="single"/>
        </w:rPr>
        <w:t xml:space="preserve">                                                    </w:t>
      </w:r>
    </w:p>
    <w:p w14:paraId="5F587BA9">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u w:val="single"/>
        </w:rPr>
      </w:pPr>
      <w:r>
        <w:rPr>
          <w:rFonts w:hint="eastAsia" w:ascii="宋体" w:hAnsi="宋体" w:eastAsia="宋体" w:cs="宋体"/>
          <w:caps w:val="0"/>
          <w:smallCaps w:val="0"/>
          <w:spacing w:val="0"/>
          <w:sz w:val="22"/>
          <w:szCs w:val="22"/>
        </w:rPr>
        <w:t>开户银行：</w:t>
      </w:r>
      <w:r>
        <w:rPr>
          <w:rFonts w:hint="eastAsia" w:ascii="宋体" w:hAnsi="宋体" w:eastAsia="宋体" w:cs="宋体"/>
          <w:caps w:val="0"/>
          <w:smallCaps w:val="0"/>
          <w:spacing w:val="0"/>
          <w:sz w:val="22"/>
          <w:szCs w:val="22"/>
          <w:u w:val="single"/>
        </w:rPr>
        <w:t xml:space="preserve">                                                    </w:t>
      </w:r>
    </w:p>
    <w:p w14:paraId="0FDCB989">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u w:val="single"/>
        </w:rPr>
      </w:pPr>
      <w:r>
        <w:rPr>
          <w:rFonts w:hint="eastAsia" w:ascii="宋体" w:hAnsi="宋体" w:eastAsia="宋体" w:cs="宋体"/>
          <w:caps w:val="0"/>
          <w:smallCaps w:val="0"/>
          <w:spacing w:val="0"/>
          <w:sz w:val="22"/>
          <w:szCs w:val="22"/>
          <w:lang w:eastAsia="zh-CN"/>
        </w:rPr>
        <w:t>账</w:t>
      </w:r>
      <w:r>
        <w:rPr>
          <w:rFonts w:hint="eastAsia" w:ascii="宋体" w:hAnsi="宋体" w:eastAsia="宋体" w:cs="宋体"/>
          <w:caps w:val="0"/>
          <w:smallCaps w:val="0"/>
          <w:spacing w:val="0"/>
          <w:sz w:val="22"/>
          <w:szCs w:val="22"/>
        </w:rPr>
        <w:t>号：</w:t>
      </w:r>
      <w:r>
        <w:rPr>
          <w:rFonts w:hint="eastAsia" w:ascii="宋体" w:hAnsi="宋体" w:eastAsia="宋体" w:cs="宋体"/>
          <w:caps w:val="0"/>
          <w:smallCaps w:val="0"/>
          <w:spacing w:val="0"/>
          <w:sz w:val="22"/>
          <w:szCs w:val="22"/>
          <w:u w:val="single"/>
        </w:rPr>
        <w:t xml:space="preserve">                                                    </w:t>
      </w:r>
    </w:p>
    <w:p w14:paraId="3104341F">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p>
    <w:p w14:paraId="23283D39">
      <w:pPr>
        <w:pStyle w:val="20"/>
        <w:keepNext w:val="0"/>
        <w:keepLines w:val="0"/>
        <w:pageBreakBefore w:val="0"/>
        <w:widowControl w:val="0"/>
        <w:kinsoku/>
        <w:wordWrap/>
        <w:overflowPunct/>
        <w:topLinePunct w:val="0"/>
        <w:autoSpaceDE/>
        <w:autoSpaceDN/>
        <w:bidi w:val="0"/>
        <w:adjustRightInd/>
        <w:snapToGrid/>
        <w:spacing w:line="360" w:lineRule="auto"/>
        <w:ind w:firstLine="330" w:firstLineChars="15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供应商名称（</w:t>
      </w:r>
      <w:r>
        <w:rPr>
          <w:rFonts w:hint="eastAsia" w:ascii="宋体" w:hAnsi="宋体" w:eastAsia="宋体" w:cs="宋体"/>
          <w:caps w:val="0"/>
          <w:smallCaps w:val="0"/>
          <w:spacing w:val="0"/>
          <w:szCs w:val="21"/>
          <w:highlight w:val="none"/>
          <w:lang w:val="en-US" w:eastAsia="zh-CN"/>
        </w:rPr>
        <w:t>联合体牵头单位全称及电子签章</w:t>
      </w:r>
      <w:r>
        <w:rPr>
          <w:rFonts w:hint="eastAsia" w:ascii="宋体" w:hAnsi="宋体" w:eastAsia="宋体" w:cs="宋体"/>
          <w:caps w:val="0"/>
          <w:smallCaps w:val="0"/>
          <w:spacing w:val="0"/>
          <w:sz w:val="22"/>
          <w:szCs w:val="22"/>
        </w:rPr>
        <w:t>）：</w:t>
      </w:r>
    </w:p>
    <w:p w14:paraId="1B80F68C">
      <w:pPr>
        <w:pStyle w:val="20"/>
        <w:keepNext w:val="0"/>
        <w:keepLines w:val="0"/>
        <w:pageBreakBefore w:val="0"/>
        <w:widowControl w:val="0"/>
        <w:kinsoku/>
        <w:wordWrap/>
        <w:overflowPunct/>
        <w:topLinePunct w:val="0"/>
        <w:autoSpaceDE/>
        <w:autoSpaceDN/>
        <w:bidi w:val="0"/>
        <w:adjustRightInd/>
        <w:snapToGrid/>
        <w:spacing w:line="360" w:lineRule="auto"/>
        <w:ind w:firstLine="330" w:firstLineChars="15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lang w:eastAsia="zh-CN"/>
        </w:rPr>
        <w:t>法定代表人（单位负责人）或其委托代理人</w:t>
      </w:r>
      <w:r>
        <w:rPr>
          <w:rFonts w:hint="eastAsia" w:ascii="宋体" w:hAnsi="宋体" w:eastAsia="宋体" w:cs="宋体"/>
          <w:caps w:val="0"/>
          <w:smallCaps w:val="0"/>
          <w:spacing w:val="0"/>
          <w:sz w:val="22"/>
          <w:szCs w:val="22"/>
        </w:rPr>
        <w:t>（签字或</w:t>
      </w:r>
      <w:r>
        <w:rPr>
          <w:rFonts w:hint="eastAsia" w:ascii="宋体" w:hAnsi="宋体" w:eastAsia="宋体" w:cs="宋体"/>
          <w:caps w:val="0"/>
          <w:smallCaps w:val="0"/>
          <w:spacing w:val="0"/>
          <w:sz w:val="22"/>
          <w:szCs w:val="22"/>
          <w:lang w:eastAsia="zh-CN"/>
        </w:rPr>
        <w:t>电子签章</w:t>
      </w:r>
      <w:r>
        <w:rPr>
          <w:rFonts w:hint="eastAsia" w:ascii="宋体" w:hAnsi="宋体" w:eastAsia="宋体" w:cs="宋体"/>
          <w:caps w:val="0"/>
          <w:smallCaps w:val="0"/>
          <w:spacing w:val="0"/>
          <w:sz w:val="22"/>
          <w:szCs w:val="22"/>
        </w:rPr>
        <w:t>）：</w:t>
      </w:r>
    </w:p>
    <w:p w14:paraId="1B26ECFA">
      <w:pPr>
        <w:pStyle w:val="20"/>
        <w:keepNext w:val="0"/>
        <w:keepLines w:val="0"/>
        <w:pageBreakBefore w:val="0"/>
        <w:widowControl w:val="0"/>
        <w:kinsoku/>
        <w:wordWrap/>
        <w:overflowPunct/>
        <w:topLinePunct w:val="0"/>
        <w:autoSpaceDE/>
        <w:autoSpaceDN/>
        <w:bidi w:val="0"/>
        <w:adjustRightInd/>
        <w:snapToGrid/>
        <w:spacing w:line="360" w:lineRule="auto"/>
        <w:ind w:firstLine="330" w:firstLineChars="15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日期：</w:t>
      </w:r>
    </w:p>
    <w:p w14:paraId="252FA40A">
      <w:pPr>
        <w:pStyle w:val="20"/>
        <w:spacing w:line="360" w:lineRule="auto"/>
        <w:ind w:firstLine="330" w:firstLineChars="150"/>
        <w:rPr>
          <w:rFonts w:hint="eastAsia" w:ascii="宋体" w:hAnsi="宋体" w:eastAsia="宋体" w:cs="宋体"/>
          <w:caps w:val="0"/>
          <w:smallCaps w:val="0"/>
          <w:spacing w:val="0"/>
          <w:sz w:val="22"/>
          <w:szCs w:val="22"/>
        </w:rPr>
      </w:pPr>
    </w:p>
    <w:p w14:paraId="5DDBE826">
      <w:pPr>
        <w:pStyle w:val="20"/>
        <w:spacing w:line="360" w:lineRule="auto"/>
        <w:ind w:firstLine="330" w:firstLineChars="150"/>
        <w:rPr>
          <w:rFonts w:hint="eastAsia" w:ascii="宋体" w:hAnsi="宋体" w:eastAsia="宋体" w:cs="宋体"/>
          <w:b w:val="0"/>
          <w:bCs w:val="0"/>
          <w:caps w:val="0"/>
          <w:smallCaps w:val="0"/>
          <w:spacing w:val="0"/>
          <w:szCs w:val="21"/>
          <w:lang w:eastAsia="zh-CN"/>
        </w:rPr>
      </w:pPr>
      <w:r>
        <w:rPr>
          <w:rFonts w:hint="eastAsia" w:ascii="宋体" w:hAnsi="宋体" w:eastAsia="宋体" w:cs="宋体"/>
          <w:b w:val="0"/>
          <w:bCs w:val="0"/>
          <w:caps w:val="0"/>
          <w:smallCaps w:val="0"/>
          <w:spacing w:val="0"/>
          <w:sz w:val="22"/>
          <w:szCs w:val="22"/>
        </w:rPr>
        <w:t>注：后附开户许可证或基本存款账户信息</w:t>
      </w:r>
      <w:r>
        <w:rPr>
          <w:rFonts w:hint="eastAsia" w:ascii="宋体" w:hAnsi="宋体" w:eastAsia="宋体" w:cs="宋体"/>
          <w:b w:val="0"/>
          <w:bCs w:val="0"/>
          <w:caps w:val="0"/>
          <w:smallCaps w:val="0"/>
          <w:spacing w:val="0"/>
          <w:sz w:val="22"/>
          <w:szCs w:val="22"/>
          <w:lang w:eastAsia="zh-CN"/>
        </w:rPr>
        <w:t>。</w:t>
      </w:r>
    </w:p>
    <w:p w14:paraId="7D0FE5BC">
      <w:pPr>
        <w:pStyle w:val="20"/>
        <w:spacing w:line="360" w:lineRule="auto"/>
        <w:ind w:firstLine="315" w:firstLineChars="150"/>
        <w:rPr>
          <w:rFonts w:hint="eastAsia" w:ascii="宋体" w:hAnsi="宋体" w:eastAsia="宋体" w:cs="宋体"/>
          <w:caps w:val="0"/>
          <w:smallCaps w:val="0"/>
          <w:spacing w:val="0"/>
          <w:szCs w:val="21"/>
          <w:u w:val="single"/>
        </w:rPr>
      </w:pPr>
    </w:p>
    <w:p w14:paraId="7637BB53">
      <w:pPr>
        <w:rPr>
          <w:rFonts w:hint="eastAsia" w:ascii="宋体" w:hAnsi="宋体" w:eastAsia="宋体" w:cs="宋体"/>
          <w:b/>
          <w:caps w:val="0"/>
          <w:smallCaps w:val="0"/>
          <w:spacing w:val="0"/>
          <w:sz w:val="24"/>
          <w:szCs w:val="24"/>
        </w:rPr>
      </w:pPr>
      <w:bookmarkStart w:id="258" w:name="_Toc31916"/>
      <w:bookmarkStart w:id="259" w:name="_Toc21145"/>
      <w:bookmarkStart w:id="260" w:name="_Toc22116"/>
      <w:bookmarkStart w:id="261" w:name="_Toc1872"/>
      <w:bookmarkStart w:id="262" w:name="_Toc7825"/>
      <w:r>
        <w:rPr>
          <w:rFonts w:hint="eastAsia" w:ascii="宋体" w:hAnsi="宋体" w:eastAsia="宋体" w:cs="宋体"/>
          <w:b/>
          <w:caps w:val="0"/>
          <w:smallCaps w:val="0"/>
          <w:spacing w:val="0"/>
          <w:sz w:val="24"/>
          <w:szCs w:val="24"/>
        </w:rPr>
        <w:br w:type="page"/>
      </w:r>
    </w:p>
    <w:p w14:paraId="7E48C34F">
      <w:pPr>
        <w:pStyle w:val="20"/>
        <w:numPr>
          <w:ilvl w:val="0"/>
          <w:numId w:val="0"/>
        </w:numPr>
        <w:spacing w:line="500" w:lineRule="exact"/>
        <w:jc w:val="center"/>
        <w:outlineLvl w:val="1"/>
        <w:rPr>
          <w:rFonts w:hint="eastAsia" w:ascii="宋体" w:hAnsi="宋体" w:eastAsia="宋体" w:cs="宋体"/>
          <w:b/>
          <w:bCs/>
          <w:caps w:val="0"/>
          <w:smallCaps w:val="0"/>
          <w:spacing w:val="0"/>
          <w:sz w:val="32"/>
          <w:szCs w:val="32"/>
          <w:lang w:val="en-US" w:eastAsia="zh-CN"/>
        </w:rPr>
      </w:pPr>
      <w:bookmarkStart w:id="263" w:name="_Toc11531"/>
      <w:bookmarkStart w:id="264" w:name="_Toc7469"/>
      <w:bookmarkStart w:id="265" w:name="_Toc18945"/>
      <w:bookmarkStart w:id="266" w:name="_Toc22987"/>
      <w:r>
        <w:rPr>
          <w:rFonts w:hint="eastAsia" w:ascii="宋体" w:hAnsi="宋体" w:eastAsia="宋体" w:cs="宋体"/>
          <w:b/>
          <w:bCs/>
          <w:caps w:val="0"/>
          <w:smallCaps w:val="0"/>
          <w:spacing w:val="0"/>
          <w:kern w:val="2"/>
          <w:sz w:val="32"/>
          <w:szCs w:val="32"/>
          <w:lang w:val="en-US" w:eastAsia="zh-CN" w:bidi="ar-SA"/>
        </w:rPr>
        <w:t>二、</w:t>
      </w:r>
      <w:r>
        <w:rPr>
          <w:rFonts w:hint="eastAsia" w:ascii="宋体" w:hAnsi="宋体" w:eastAsia="宋体" w:cs="宋体"/>
          <w:b/>
          <w:bCs/>
          <w:caps w:val="0"/>
          <w:smallCaps w:val="0"/>
          <w:spacing w:val="0"/>
          <w:sz w:val="32"/>
          <w:szCs w:val="32"/>
          <w:lang w:val="en-US" w:eastAsia="zh-CN"/>
        </w:rPr>
        <w:t>资格审查</w:t>
      </w:r>
      <w:bookmarkEnd w:id="263"/>
      <w:bookmarkEnd w:id="264"/>
      <w:bookmarkEnd w:id="265"/>
      <w:bookmarkEnd w:id="266"/>
    </w:p>
    <w:p w14:paraId="6C56622C">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caps w:val="0"/>
          <w:smallCaps w:val="0"/>
          <w:spacing w:val="0"/>
          <w:sz w:val="24"/>
          <w:szCs w:val="24"/>
        </w:rPr>
      </w:pPr>
      <w:bookmarkStart w:id="267" w:name="_Toc29994"/>
      <w:bookmarkStart w:id="268" w:name="_Toc31553"/>
      <w:r>
        <w:rPr>
          <w:rFonts w:hint="eastAsia" w:ascii="宋体" w:hAnsi="宋体" w:eastAsia="宋体" w:cs="宋体"/>
          <w:b/>
          <w:caps w:val="0"/>
          <w:smallCaps w:val="0"/>
          <w:spacing w:val="0"/>
          <w:sz w:val="24"/>
          <w:szCs w:val="24"/>
        </w:rPr>
        <w:t>格式</w:t>
      </w:r>
      <w:r>
        <w:rPr>
          <w:rFonts w:hint="eastAsia" w:ascii="宋体" w:hAnsi="宋体" w:eastAsia="宋体" w:cs="宋体"/>
          <w:b/>
          <w:caps w:val="0"/>
          <w:smallCaps w:val="0"/>
          <w:spacing w:val="0"/>
          <w:sz w:val="24"/>
          <w:szCs w:val="24"/>
          <w:lang w:val="en-US" w:eastAsia="zh-CN"/>
        </w:rPr>
        <w:t>1</w:t>
      </w:r>
      <w:r>
        <w:rPr>
          <w:rFonts w:hint="eastAsia" w:ascii="宋体" w:hAnsi="宋体" w:eastAsia="宋体" w:cs="宋体"/>
          <w:b/>
          <w:caps w:val="0"/>
          <w:smallCaps w:val="0"/>
          <w:spacing w:val="0"/>
          <w:sz w:val="24"/>
          <w:szCs w:val="24"/>
        </w:rPr>
        <w:t>：基本资格要求</w:t>
      </w:r>
      <w:bookmarkEnd w:id="258"/>
      <w:bookmarkEnd w:id="259"/>
      <w:bookmarkEnd w:id="267"/>
      <w:bookmarkEnd w:id="268"/>
    </w:p>
    <w:p w14:paraId="508EE08D">
      <w:pPr>
        <w:pStyle w:val="20"/>
        <w:keepNext w:val="0"/>
        <w:keepLines w:val="0"/>
        <w:pageBreakBefore w:val="0"/>
        <w:widowControl w:val="0"/>
        <w:kinsoku/>
        <w:wordWrap/>
        <w:overflowPunct/>
        <w:topLinePunct w:val="0"/>
        <w:autoSpaceDE/>
        <w:autoSpaceDN/>
        <w:bidi w:val="0"/>
        <w:adjustRightInd/>
        <w:snapToGrid w:val="0"/>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1-1：</w:t>
      </w:r>
      <w:r>
        <w:rPr>
          <w:rFonts w:hint="eastAsia" w:ascii="宋体" w:hAnsi="宋体" w:eastAsia="宋体" w:cs="宋体"/>
          <w:caps w:val="0"/>
          <w:smallCaps w:val="0"/>
          <w:spacing w:val="0"/>
          <w:sz w:val="22"/>
          <w:szCs w:val="22"/>
        </w:rPr>
        <w:t>供应商必须是具有独立承担民事责任能力的法人或其他组织，自然人的身份证明；</w:t>
      </w:r>
    </w:p>
    <w:p w14:paraId="2D320856">
      <w:pPr>
        <w:pStyle w:val="20"/>
        <w:keepNext w:val="0"/>
        <w:keepLines w:val="0"/>
        <w:pageBreakBefore w:val="0"/>
        <w:widowControl w:val="0"/>
        <w:kinsoku/>
        <w:wordWrap/>
        <w:overflowPunct/>
        <w:topLinePunct w:val="0"/>
        <w:autoSpaceDE/>
        <w:autoSpaceDN/>
        <w:bidi w:val="0"/>
        <w:adjustRightInd/>
        <w:snapToGrid w:val="0"/>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①投标人为企业（包括合伙企业）的，应提供有效的“营业执照”；</w:t>
      </w:r>
    </w:p>
    <w:p w14:paraId="55523543">
      <w:pPr>
        <w:pStyle w:val="20"/>
        <w:keepNext w:val="0"/>
        <w:keepLines w:val="0"/>
        <w:pageBreakBefore w:val="0"/>
        <w:widowControl w:val="0"/>
        <w:kinsoku/>
        <w:wordWrap/>
        <w:overflowPunct/>
        <w:topLinePunct w:val="0"/>
        <w:autoSpaceDE/>
        <w:autoSpaceDN/>
        <w:bidi w:val="0"/>
        <w:adjustRightInd/>
        <w:snapToGrid w:val="0"/>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②投标人为事业单位的，应提供有效的“事业单位法人证书”；</w:t>
      </w:r>
    </w:p>
    <w:p w14:paraId="3E12BDEA">
      <w:pPr>
        <w:pStyle w:val="20"/>
        <w:keepNext w:val="0"/>
        <w:keepLines w:val="0"/>
        <w:pageBreakBefore w:val="0"/>
        <w:widowControl w:val="0"/>
        <w:kinsoku/>
        <w:wordWrap/>
        <w:overflowPunct/>
        <w:topLinePunct w:val="0"/>
        <w:autoSpaceDE/>
        <w:autoSpaceDN/>
        <w:bidi w:val="0"/>
        <w:adjustRightInd/>
        <w:snapToGrid w:val="0"/>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③投标人是非企业机构的，应提供有效的“执业许可证</w:t>
      </w:r>
      <w:r>
        <w:rPr>
          <w:rFonts w:hint="eastAsia" w:ascii="宋体" w:hAnsi="宋体" w:eastAsia="宋体" w:cs="宋体"/>
          <w:caps w:val="0"/>
          <w:smallCaps w:val="0"/>
          <w:spacing w:val="0"/>
          <w:sz w:val="22"/>
          <w:szCs w:val="22"/>
          <w:lang w:eastAsia="zh-CN"/>
        </w:rPr>
        <w:t>”“</w:t>
      </w:r>
      <w:r>
        <w:rPr>
          <w:rFonts w:hint="eastAsia" w:ascii="宋体" w:hAnsi="宋体" w:eastAsia="宋体" w:cs="宋体"/>
          <w:caps w:val="0"/>
          <w:smallCaps w:val="0"/>
          <w:spacing w:val="0"/>
          <w:sz w:val="22"/>
          <w:szCs w:val="22"/>
        </w:rPr>
        <w:t>登记证书”等证明文件。</w:t>
      </w:r>
    </w:p>
    <w:p w14:paraId="24707F63">
      <w:pPr>
        <w:pStyle w:val="20"/>
        <w:keepNext w:val="0"/>
        <w:keepLines w:val="0"/>
        <w:pageBreakBefore w:val="0"/>
        <w:widowControl w:val="0"/>
        <w:kinsoku/>
        <w:wordWrap/>
        <w:overflowPunct/>
        <w:topLinePunct w:val="0"/>
        <w:autoSpaceDE/>
        <w:autoSpaceDN/>
        <w:bidi w:val="0"/>
        <w:adjustRightInd/>
        <w:snapToGrid w:val="0"/>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④投标人是个体工商户的，应提供有效的“个体工商户营业执照”；</w:t>
      </w:r>
    </w:p>
    <w:p w14:paraId="211A8587">
      <w:pPr>
        <w:pStyle w:val="20"/>
        <w:keepNext w:val="0"/>
        <w:keepLines w:val="0"/>
        <w:pageBreakBefore w:val="0"/>
        <w:widowControl w:val="0"/>
        <w:kinsoku/>
        <w:wordWrap/>
        <w:overflowPunct/>
        <w:topLinePunct w:val="0"/>
        <w:autoSpaceDE/>
        <w:autoSpaceDN/>
        <w:bidi w:val="0"/>
        <w:adjustRightInd/>
        <w:snapToGrid w:val="0"/>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⑤投标人是自然人的，应提供有效的自然人身份证明。</w:t>
      </w:r>
    </w:p>
    <w:p w14:paraId="125D6BE5">
      <w:pPr>
        <w:pStyle w:val="20"/>
        <w:keepNext w:val="0"/>
        <w:keepLines w:val="0"/>
        <w:pageBreakBefore w:val="0"/>
        <w:widowControl w:val="0"/>
        <w:kinsoku/>
        <w:wordWrap/>
        <w:overflowPunct/>
        <w:topLinePunct w:val="0"/>
        <w:autoSpaceDE/>
        <w:autoSpaceDN/>
        <w:bidi w:val="0"/>
        <w:adjustRightInd/>
        <w:snapToGrid w:val="0"/>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⑥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p w14:paraId="3BCFE973">
      <w:pPr>
        <w:pStyle w:val="20"/>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caps w:val="0"/>
          <w:smallCaps w:val="0"/>
          <w:color w:val="000000" w:themeColor="text1"/>
          <w:spacing w:val="0"/>
          <w:sz w:val="22"/>
          <w:szCs w:val="22"/>
          <w:highlight w:val="none"/>
          <w:lang w:val="en-US" w:eastAsia="zh-CN"/>
          <w14:textFill>
            <w14:solidFill>
              <w14:schemeClr w14:val="tx1"/>
            </w14:solidFill>
          </w14:textFill>
        </w:rPr>
      </w:pPr>
      <w:r>
        <w:rPr>
          <w:rFonts w:hint="eastAsia" w:ascii="宋体" w:hAnsi="宋体" w:eastAsia="宋体" w:cs="宋体"/>
          <w:b/>
          <w:bCs/>
          <w:caps w:val="0"/>
          <w:smallCaps w:val="0"/>
          <w:color w:val="000000" w:themeColor="text1"/>
          <w:spacing w:val="0"/>
          <w:sz w:val="22"/>
          <w:szCs w:val="22"/>
          <w:highlight w:val="none"/>
          <w:lang w:val="en-US" w:eastAsia="zh-CN"/>
          <w14:textFill>
            <w14:solidFill>
              <w14:schemeClr w14:val="tx1"/>
            </w14:solidFill>
          </w14:textFill>
        </w:rPr>
        <w:t>注：供应商可根据自身情况提供上述任意一种证明材料，扫描件加盖电子签章即可。</w:t>
      </w:r>
      <w:r>
        <w:rPr>
          <w:rFonts w:hint="eastAsia" w:ascii="宋体" w:hAnsi="宋体" w:eastAsia="宋体" w:cs="宋体"/>
          <w:b/>
          <w:bCs/>
          <w:caps w:val="0"/>
          <w:smallCaps w:val="0"/>
          <w:color w:val="FF0000"/>
          <w:spacing w:val="0"/>
          <w:sz w:val="22"/>
          <w:szCs w:val="22"/>
          <w:highlight w:val="none"/>
          <w:lang w:val="en-US" w:eastAsia="zh-CN"/>
        </w:rPr>
        <w:t>（若为联合体的，联合体各方均须提供）</w:t>
      </w:r>
    </w:p>
    <w:p w14:paraId="24F654A2">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p>
    <w:p w14:paraId="68336295">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1-2：具有良好的商业信誉和健全的财务会计制度：</w:t>
      </w:r>
    </w:p>
    <w:p w14:paraId="7B03E1E5">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①提供近年的财务报表或经会计师事务所（审计机构）审计的财务会计报表；</w:t>
      </w:r>
    </w:p>
    <w:p w14:paraId="504295BA">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②或可提供自投标文件提交截止时间前六个月内开户银行出具的资信证明或资金存款证明；</w:t>
      </w:r>
    </w:p>
    <w:p w14:paraId="3BBB47E7">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③或专业担保机构对供应商进行资信审查后出具的投标担保函（担保机构为财政部门认可的政府采购专业担保机构）；</w:t>
      </w:r>
    </w:p>
    <w:p w14:paraId="4ACFADD2">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④或新成立不足一年的企业提供成立至今的财务报表/相关说明（加盖电子签章）；</w:t>
      </w:r>
    </w:p>
    <w:p w14:paraId="2027DD3A">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⑤或提供相关承诺书加盖电子签章。</w:t>
      </w:r>
    </w:p>
    <w:p w14:paraId="64EC5960">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⑥若分支机构参与投标，可提供总公司或上级单位的相关证明资料。</w:t>
      </w:r>
    </w:p>
    <w:p w14:paraId="4C529BB3">
      <w:pPr>
        <w:pStyle w:val="20"/>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r>
        <w:rPr>
          <w:rFonts w:hint="eastAsia" w:ascii="宋体" w:hAnsi="宋体" w:eastAsia="宋体" w:cs="宋体"/>
          <w:b/>
          <w:bCs/>
          <w:caps w:val="0"/>
          <w:smallCaps w:val="0"/>
          <w:color w:val="000000" w:themeColor="text1"/>
          <w:spacing w:val="0"/>
          <w:sz w:val="22"/>
          <w:szCs w:val="22"/>
          <w:highlight w:val="none"/>
          <w:lang w:val="en-US" w:eastAsia="zh-CN"/>
          <w14:textFill>
            <w14:solidFill>
              <w14:schemeClr w14:val="tx1"/>
            </w14:solidFill>
          </w14:textFill>
        </w:rPr>
        <w:t>注：供应商可根据自身情况提供上述任意一种证明材料，扫描件加盖电子签章即可。</w:t>
      </w:r>
      <w:r>
        <w:rPr>
          <w:rFonts w:hint="eastAsia" w:ascii="宋体" w:hAnsi="宋体" w:eastAsia="宋体" w:cs="宋体"/>
          <w:b/>
          <w:bCs/>
          <w:caps w:val="0"/>
          <w:smallCaps w:val="0"/>
          <w:color w:val="FF0000"/>
          <w:spacing w:val="0"/>
          <w:sz w:val="22"/>
          <w:szCs w:val="22"/>
          <w:highlight w:val="none"/>
          <w:lang w:val="en-US" w:eastAsia="zh-CN"/>
        </w:rPr>
        <w:t>（若为联合体的，联合体各方均须提供）</w:t>
      </w:r>
    </w:p>
    <w:p w14:paraId="6AAF4645">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p>
    <w:p w14:paraId="2B382422">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1-3：投标人具有履行合同所必需的设备和专业技术能力（</w:t>
      </w:r>
      <w:r>
        <w:rPr>
          <w:rFonts w:hint="eastAsia" w:ascii="宋体" w:hAnsi="宋体" w:eastAsia="宋体" w:cs="宋体"/>
          <w:b/>
          <w:bCs/>
          <w:caps w:val="0"/>
          <w:smallCaps w:val="0"/>
          <w:spacing w:val="0"/>
          <w:sz w:val="22"/>
          <w:szCs w:val="22"/>
        </w:rPr>
        <w:t>提供证明材料或</w:t>
      </w:r>
      <w:r>
        <w:rPr>
          <w:rFonts w:hint="eastAsia" w:ascii="宋体" w:hAnsi="宋体" w:eastAsia="宋体" w:cs="宋体"/>
          <w:b/>
          <w:bCs/>
          <w:caps w:val="0"/>
          <w:smallCaps w:val="0"/>
          <w:spacing w:val="0"/>
          <w:sz w:val="22"/>
          <w:szCs w:val="22"/>
          <w:lang w:val="en-US" w:eastAsia="zh-CN"/>
        </w:rPr>
        <w:t>提供相关承诺书加盖电子签章</w:t>
      </w: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w:t>
      </w:r>
      <w:r>
        <w:rPr>
          <w:rFonts w:hint="eastAsia" w:ascii="宋体" w:hAnsi="宋体" w:eastAsia="宋体" w:cs="宋体"/>
          <w:b/>
          <w:bCs/>
          <w:caps w:val="0"/>
          <w:smallCaps w:val="0"/>
          <w:color w:val="FF0000"/>
          <w:spacing w:val="0"/>
          <w:sz w:val="22"/>
          <w:szCs w:val="22"/>
          <w:highlight w:val="none"/>
          <w:lang w:val="en-US" w:eastAsia="zh-CN"/>
        </w:rPr>
        <w:t>（若为联合体的，联合体各方均须提供）</w:t>
      </w:r>
    </w:p>
    <w:p w14:paraId="064441DA">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p>
    <w:p w14:paraId="61EF6153">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1-4：</w:t>
      </w:r>
      <w:r>
        <w:rPr>
          <w:rFonts w:hint="eastAsia" w:ascii="宋体" w:hAnsi="宋体" w:eastAsia="宋体" w:cs="宋体"/>
          <w:caps w:val="0"/>
          <w:smallCaps w:val="0"/>
          <w:spacing w:val="0"/>
          <w:sz w:val="22"/>
          <w:szCs w:val="22"/>
        </w:rPr>
        <w:t>投标人具有依法缴纳税收和社会保障资金的良好记录：</w:t>
      </w:r>
    </w:p>
    <w:p w14:paraId="45A4AA91">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①需</w:t>
      </w:r>
      <w:r>
        <w:rPr>
          <w:rFonts w:hint="eastAsia" w:ascii="宋体" w:hAnsi="宋体" w:eastAsia="宋体" w:cs="宋体"/>
          <w:b/>
          <w:bCs/>
          <w:caps w:val="0"/>
          <w:smallCaps w:val="0"/>
          <w:spacing w:val="0"/>
          <w:sz w:val="22"/>
          <w:szCs w:val="22"/>
        </w:rPr>
        <w:t>同时</w:t>
      </w:r>
      <w:r>
        <w:rPr>
          <w:rFonts w:hint="eastAsia" w:ascii="宋体" w:hAnsi="宋体" w:eastAsia="宋体" w:cs="宋体"/>
          <w:caps w:val="0"/>
          <w:smallCaps w:val="0"/>
          <w:spacing w:val="0"/>
          <w:sz w:val="22"/>
          <w:szCs w:val="22"/>
        </w:rPr>
        <w:t>提供（1）</w:t>
      </w:r>
      <w:r>
        <w:rPr>
          <w:rFonts w:hint="eastAsia" w:ascii="宋体" w:hAnsi="宋体" w:eastAsia="宋体" w:cs="宋体"/>
          <w:caps w:val="0"/>
          <w:smallCaps w:val="0"/>
          <w:spacing w:val="0"/>
          <w:sz w:val="22"/>
          <w:szCs w:val="22"/>
          <w:lang w:eastAsia="zh-CN"/>
        </w:rPr>
        <w:t>（</w:t>
      </w:r>
      <w:r>
        <w:rPr>
          <w:rFonts w:hint="eastAsia" w:ascii="宋体" w:hAnsi="宋体" w:eastAsia="宋体" w:cs="宋体"/>
          <w:caps w:val="0"/>
          <w:smallCaps w:val="0"/>
          <w:spacing w:val="0"/>
          <w:sz w:val="22"/>
          <w:szCs w:val="22"/>
          <w:lang w:val="en-US" w:eastAsia="zh-CN"/>
        </w:rPr>
        <w:t>2</w:t>
      </w:r>
      <w:r>
        <w:rPr>
          <w:rFonts w:hint="eastAsia" w:ascii="宋体" w:hAnsi="宋体" w:eastAsia="宋体" w:cs="宋体"/>
          <w:caps w:val="0"/>
          <w:smallCaps w:val="0"/>
          <w:spacing w:val="0"/>
          <w:sz w:val="22"/>
          <w:szCs w:val="22"/>
          <w:lang w:eastAsia="zh-CN"/>
        </w:rPr>
        <w:t>）：（</w:t>
      </w:r>
      <w:r>
        <w:rPr>
          <w:rFonts w:hint="eastAsia" w:ascii="宋体" w:hAnsi="宋体" w:eastAsia="宋体" w:cs="宋体"/>
          <w:caps w:val="0"/>
          <w:smallCaps w:val="0"/>
          <w:spacing w:val="0"/>
          <w:sz w:val="22"/>
          <w:szCs w:val="22"/>
          <w:lang w:val="en-US" w:eastAsia="zh-CN"/>
        </w:rPr>
        <w:t>1</w:t>
      </w:r>
      <w:r>
        <w:rPr>
          <w:rFonts w:hint="eastAsia" w:ascii="宋体" w:hAnsi="宋体" w:eastAsia="宋体" w:cs="宋体"/>
          <w:caps w:val="0"/>
          <w:smallCaps w:val="0"/>
          <w:spacing w:val="0"/>
          <w:sz w:val="22"/>
          <w:szCs w:val="22"/>
          <w:lang w:eastAsia="zh-CN"/>
        </w:rPr>
        <w:t>）</w:t>
      </w:r>
      <w:r>
        <w:rPr>
          <w:rFonts w:hint="eastAsia" w:ascii="宋体" w:hAnsi="宋体" w:eastAsia="宋体" w:cs="宋体"/>
          <w:caps w:val="0"/>
          <w:smallCaps w:val="0"/>
          <w:spacing w:val="0"/>
          <w:sz w:val="22"/>
          <w:szCs w:val="22"/>
        </w:rPr>
        <w:t>供应商须提供有依法缴税的相关证明，依法免税的或新成立不足半年的企业未纳税的应提供相关证明材料/相关说明</w:t>
      </w:r>
      <w:r>
        <w:rPr>
          <w:rFonts w:hint="eastAsia" w:ascii="宋体" w:hAnsi="宋体" w:eastAsia="宋体" w:cs="宋体"/>
          <w:b/>
          <w:bCs/>
          <w:caps w:val="0"/>
          <w:smallCaps w:val="0"/>
          <w:spacing w:val="0"/>
          <w:sz w:val="22"/>
          <w:szCs w:val="22"/>
        </w:rPr>
        <w:t>（扫描件加盖电子签章）</w:t>
      </w:r>
      <w:r>
        <w:rPr>
          <w:rFonts w:hint="eastAsia" w:ascii="宋体" w:hAnsi="宋体" w:eastAsia="宋体" w:cs="宋体"/>
          <w:caps w:val="0"/>
          <w:smallCaps w:val="0"/>
          <w:spacing w:val="0"/>
          <w:sz w:val="22"/>
          <w:szCs w:val="22"/>
        </w:rPr>
        <w:t>；若分支机构参与投标，可提供总公司或上级单位的相关证明资料。（2）供应商须提供有依法缴纳社保的相关证明，依法免缴的或新成立不足半年的企业未缴纳社保的应提供相关证明材料/相关说明</w:t>
      </w:r>
      <w:r>
        <w:rPr>
          <w:rFonts w:hint="eastAsia" w:ascii="宋体" w:hAnsi="宋体" w:eastAsia="宋体" w:cs="宋体"/>
          <w:b/>
          <w:bCs/>
          <w:caps w:val="0"/>
          <w:smallCaps w:val="0"/>
          <w:spacing w:val="0"/>
          <w:sz w:val="22"/>
          <w:szCs w:val="22"/>
        </w:rPr>
        <w:t>（扫描件加盖电子签章）</w:t>
      </w:r>
      <w:r>
        <w:rPr>
          <w:rFonts w:hint="eastAsia" w:ascii="宋体" w:hAnsi="宋体" w:eastAsia="宋体" w:cs="宋体"/>
          <w:caps w:val="0"/>
          <w:smallCaps w:val="0"/>
          <w:spacing w:val="0"/>
          <w:sz w:val="22"/>
          <w:szCs w:val="22"/>
        </w:rPr>
        <w:t>。若分支机构参与投标，可提供总公司或上级单位的相关证明资料。</w:t>
      </w:r>
    </w:p>
    <w:p w14:paraId="5D86710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②或提供相关承诺书加盖电子签章。</w:t>
      </w:r>
    </w:p>
    <w:p w14:paraId="15B25E0A">
      <w:pPr>
        <w:pStyle w:val="20"/>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b/>
          <w:bCs/>
          <w:caps w:val="0"/>
          <w:smallCaps w:val="0"/>
          <w:spacing w:val="0"/>
          <w:sz w:val="22"/>
          <w:szCs w:val="22"/>
        </w:rPr>
        <w:t>注：供应商可根据自身情况提供上述任意一种证明材料。</w:t>
      </w:r>
      <w:r>
        <w:rPr>
          <w:rFonts w:hint="eastAsia" w:ascii="宋体" w:hAnsi="宋体" w:eastAsia="宋体" w:cs="宋体"/>
          <w:b/>
          <w:bCs/>
          <w:caps w:val="0"/>
          <w:smallCaps w:val="0"/>
          <w:color w:val="FF0000"/>
          <w:spacing w:val="0"/>
          <w:sz w:val="22"/>
          <w:szCs w:val="22"/>
          <w:highlight w:val="none"/>
          <w:lang w:val="en-US" w:eastAsia="zh-CN"/>
        </w:rPr>
        <w:t>（若为联合体的，联合体各方均须提供）</w:t>
      </w:r>
    </w:p>
    <w:p w14:paraId="79F69916">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p>
    <w:p w14:paraId="56EB117C">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p>
    <w:p w14:paraId="60174F6D">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t>1-5：参加政府采购活动前3年内在经营活动中没有重大违法记录的书面声明（重大违法记录，是指投标申请人因违法经营受到刑事处罚或者责令停产停业、吊销许可证或者执照、较大数额罚款等行政处罚）自行承诺（加盖电子签章）；</w:t>
      </w:r>
      <w:r>
        <w:rPr>
          <w:rFonts w:hint="eastAsia" w:ascii="宋体" w:hAnsi="宋体" w:eastAsia="宋体" w:cs="宋体"/>
          <w:b/>
          <w:bCs/>
          <w:caps w:val="0"/>
          <w:smallCaps w:val="0"/>
          <w:color w:val="FF0000"/>
          <w:spacing w:val="0"/>
          <w:sz w:val="22"/>
          <w:szCs w:val="22"/>
          <w:highlight w:val="none"/>
          <w:lang w:val="en-US" w:eastAsia="zh-CN"/>
        </w:rPr>
        <w:t>（若为联合体的，联合体各方均须提供）</w:t>
      </w:r>
    </w:p>
    <w:p w14:paraId="7B626526">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p>
    <w:p w14:paraId="7F05C063">
      <w:pPr>
        <w:spacing w:line="480" w:lineRule="exact"/>
        <w:jc w:val="center"/>
        <w:rPr>
          <w:rFonts w:hint="eastAsia" w:ascii="宋体" w:hAnsi="宋体" w:eastAsia="宋体" w:cs="宋体"/>
          <w:b/>
          <w:caps w:val="0"/>
          <w:smallCaps w:val="0"/>
          <w:color w:val="000000"/>
          <w:spacing w:val="0"/>
          <w:sz w:val="28"/>
          <w:szCs w:val="28"/>
        </w:rPr>
      </w:pPr>
      <w:r>
        <w:rPr>
          <w:rFonts w:hint="eastAsia" w:ascii="宋体" w:hAnsi="宋体" w:eastAsia="宋体" w:cs="宋体"/>
          <w:b/>
          <w:caps w:val="0"/>
          <w:smallCaps w:val="0"/>
          <w:color w:val="000000"/>
          <w:spacing w:val="0"/>
          <w:sz w:val="28"/>
          <w:szCs w:val="28"/>
        </w:rPr>
        <w:t>参加政府采购活动前三年内在经营活动中没有重大违法记录的声明</w:t>
      </w:r>
    </w:p>
    <w:p w14:paraId="1F524D0A">
      <w:pPr>
        <w:spacing w:line="480" w:lineRule="exact"/>
        <w:jc w:val="center"/>
        <w:rPr>
          <w:rFonts w:hint="eastAsia" w:ascii="宋体" w:hAnsi="宋体" w:eastAsia="宋体" w:cs="宋体"/>
          <w:caps w:val="0"/>
          <w:smallCaps w:val="0"/>
          <w:color w:val="000000"/>
          <w:spacing w:val="0"/>
        </w:rPr>
      </w:pPr>
    </w:p>
    <w:p w14:paraId="0D5F929B">
      <w:pPr>
        <w:spacing w:line="480" w:lineRule="exact"/>
        <w:rPr>
          <w:rFonts w:hint="eastAsia" w:ascii="宋体" w:hAnsi="宋体" w:eastAsia="宋体" w:cs="宋体"/>
          <w:caps w:val="0"/>
          <w:smallCaps w:val="0"/>
          <w:color w:val="000000"/>
          <w:spacing w:val="0"/>
          <w:sz w:val="22"/>
          <w:szCs w:val="22"/>
        </w:rPr>
      </w:pPr>
      <w:r>
        <w:rPr>
          <w:rFonts w:hint="eastAsia" w:ascii="宋体" w:hAnsi="宋体" w:eastAsia="宋体" w:cs="宋体"/>
          <w:caps w:val="0"/>
          <w:smallCaps w:val="0"/>
          <w:color w:val="000000"/>
          <w:spacing w:val="0"/>
          <w:sz w:val="22"/>
          <w:szCs w:val="22"/>
          <w:u w:val="single"/>
          <w:lang w:val="en-US" w:eastAsia="zh-CN"/>
        </w:rPr>
        <w:t>大理大学第一附属医院</w:t>
      </w:r>
      <w:r>
        <w:rPr>
          <w:rFonts w:hint="eastAsia" w:ascii="宋体" w:hAnsi="宋体" w:eastAsia="宋体" w:cs="宋体"/>
          <w:caps w:val="0"/>
          <w:smallCaps w:val="0"/>
          <w:color w:val="000000"/>
          <w:spacing w:val="0"/>
          <w:sz w:val="22"/>
          <w:szCs w:val="22"/>
          <w:u w:val="single"/>
          <w:lang w:eastAsia="zh-CN"/>
        </w:rPr>
        <w:t>：</w:t>
      </w:r>
    </w:p>
    <w:p w14:paraId="3839CE2C">
      <w:pPr>
        <w:pStyle w:val="64"/>
        <w:spacing w:before="0" w:after="0" w:line="480" w:lineRule="exact"/>
        <w:ind w:firstLine="440" w:firstLineChars="200"/>
        <w:rPr>
          <w:rFonts w:hint="eastAsia" w:ascii="宋体" w:hAnsi="宋体" w:eastAsia="宋体" w:cs="宋体"/>
          <w:bCs w:val="0"/>
          <w:caps w:val="0"/>
          <w:smallCaps w:val="0"/>
          <w:color w:val="000000"/>
          <w:spacing w:val="0"/>
          <w:kern w:val="2"/>
          <w:sz w:val="22"/>
          <w:szCs w:val="22"/>
        </w:rPr>
      </w:pPr>
      <w:r>
        <w:rPr>
          <w:rFonts w:hint="eastAsia" w:ascii="宋体" w:hAnsi="宋体" w:eastAsia="宋体" w:cs="宋体"/>
          <w:bCs w:val="0"/>
          <w:caps w:val="0"/>
          <w:smallCaps w:val="0"/>
          <w:color w:val="000000"/>
          <w:spacing w:val="0"/>
          <w:kern w:val="2"/>
          <w:sz w:val="22"/>
          <w:szCs w:val="22"/>
        </w:rPr>
        <w:t>本人以</w:t>
      </w:r>
      <w:r>
        <w:rPr>
          <w:rFonts w:hint="eastAsia" w:ascii="宋体" w:hAnsi="宋体" w:eastAsia="宋体" w:cs="宋体"/>
          <w:bCs w:val="0"/>
          <w:caps w:val="0"/>
          <w:smallCaps w:val="0"/>
          <w:color w:val="000000"/>
          <w:spacing w:val="0"/>
          <w:kern w:val="2"/>
          <w:sz w:val="22"/>
          <w:szCs w:val="22"/>
          <w:u w:val="single"/>
        </w:rPr>
        <w:t xml:space="preserve">               </w:t>
      </w:r>
      <w:r>
        <w:rPr>
          <w:rFonts w:hint="eastAsia" w:ascii="宋体" w:hAnsi="宋体" w:eastAsia="宋体" w:cs="宋体"/>
          <w:bCs w:val="0"/>
          <w:caps w:val="0"/>
          <w:smallCaps w:val="0"/>
          <w:color w:val="000000"/>
          <w:spacing w:val="0"/>
          <w:kern w:val="2"/>
          <w:sz w:val="22"/>
          <w:szCs w:val="22"/>
        </w:rPr>
        <w:t>(投标人名称)法定代表人的资格，郑重承诺：</w:t>
      </w:r>
    </w:p>
    <w:p w14:paraId="54120E8C">
      <w:pPr>
        <w:pStyle w:val="64"/>
        <w:spacing w:before="0" w:after="0" w:line="480" w:lineRule="exact"/>
        <w:ind w:firstLine="440" w:firstLineChars="200"/>
        <w:rPr>
          <w:rFonts w:hint="eastAsia" w:ascii="宋体" w:hAnsi="宋体" w:eastAsia="宋体" w:cs="宋体"/>
          <w:bCs w:val="0"/>
          <w:caps w:val="0"/>
          <w:smallCaps w:val="0"/>
          <w:color w:val="000000"/>
          <w:spacing w:val="0"/>
          <w:kern w:val="2"/>
          <w:sz w:val="22"/>
          <w:szCs w:val="22"/>
        </w:rPr>
      </w:pPr>
      <w:r>
        <w:rPr>
          <w:rFonts w:hint="eastAsia" w:ascii="宋体" w:hAnsi="宋体" w:eastAsia="宋体" w:cs="宋体"/>
          <w:bCs w:val="0"/>
          <w:caps w:val="0"/>
          <w:smallCaps w:val="0"/>
          <w:color w:val="000000"/>
          <w:spacing w:val="0"/>
          <w:kern w:val="2"/>
          <w:sz w:val="22"/>
          <w:szCs w:val="22"/>
          <w:lang w:eastAsia="zh-CN"/>
        </w:rPr>
        <w:t>我单位</w:t>
      </w:r>
      <w:r>
        <w:rPr>
          <w:rFonts w:hint="eastAsia" w:ascii="宋体" w:hAnsi="宋体" w:eastAsia="宋体" w:cs="宋体"/>
          <w:bCs w:val="0"/>
          <w:caps w:val="0"/>
          <w:smallCaps w:val="0"/>
          <w:color w:val="000000"/>
          <w:spacing w:val="0"/>
          <w:kern w:val="2"/>
          <w:sz w:val="22"/>
          <w:szCs w:val="22"/>
        </w:rPr>
        <w:t>具有履行合同要求的专业技术能力</w:t>
      </w:r>
      <w:r>
        <w:rPr>
          <w:rFonts w:hint="eastAsia" w:ascii="宋体" w:hAnsi="宋体" w:eastAsia="宋体" w:cs="宋体"/>
          <w:bCs w:val="0"/>
          <w:caps w:val="0"/>
          <w:smallCaps w:val="0"/>
          <w:color w:val="000000"/>
          <w:spacing w:val="0"/>
          <w:kern w:val="2"/>
          <w:sz w:val="22"/>
          <w:szCs w:val="22"/>
          <w:lang w:eastAsia="zh-CN"/>
        </w:rPr>
        <w:t>，在</w:t>
      </w:r>
      <w:r>
        <w:rPr>
          <w:rFonts w:hint="eastAsia" w:ascii="宋体" w:hAnsi="宋体" w:eastAsia="宋体" w:cs="宋体"/>
          <w:bCs w:val="0"/>
          <w:caps w:val="0"/>
          <w:smallCaps w:val="0"/>
          <w:color w:val="000000"/>
          <w:spacing w:val="0"/>
          <w:kern w:val="2"/>
          <w:sz w:val="22"/>
          <w:szCs w:val="22"/>
        </w:rPr>
        <w:t>参加本项目政府采购活动前三年内，在经营活动中无违法、违规的不良记录。若在本次项目的招投标全过程中，被查实</w:t>
      </w:r>
      <w:r>
        <w:rPr>
          <w:rFonts w:hint="eastAsia" w:ascii="宋体" w:hAnsi="宋体" w:eastAsia="宋体" w:cs="宋体"/>
          <w:bCs w:val="0"/>
          <w:caps w:val="0"/>
          <w:smallCaps w:val="0"/>
          <w:color w:val="000000"/>
          <w:spacing w:val="0"/>
          <w:kern w:val="2"/>
          <w:sz w:val="22"/>
          <w:szCs w:val="22"/>
          <w:lang w:eastAsia="zh-CN"/>
        </w:rPr>
        <w:t>我单位</w:t>
      </w:r>
      <w:r>
        <w:rPr>
          <w:rFonts w:hint="eastAsia" w:ascii="宋体" w:hAnsi="宋体" w:eastAsia="宋体" w:cs="宋体"/>
          <w:bCs w:val="0"/>
          <w:caps w:val="0"/>
          <w:smallCaps w:val="0"/>
          <w:color w:val="000000"/>
          <w:spacing w:val="0"/>
          <w:kern w:val="2"/>
          <w:sz w:val="22"/>
          <w:szCs w:val="22"/>
        </w:rPr>
        <w:t>提供的资料及上述承诺不属实，或提供的相关资料不属实或不满足</w:t>
      </w:r>
      <w:r>
        <w:rPr>
          <w:rFonts w:hint="eastAsia" w:ascii="宋体" w:hAnsi="宋体" w:eastAsia="宋体" w:cs="宋体"/>
          <w:bCs w:val="0"/>
          <w:caps w:val="0"/>
          <w:smallCaps w:val="0"/>
          <w:color w:val="000000"/>
          <w:spacing w:val="0"/>
          <w:kern w:val="2"/>
          <w:sz w:val="22"/>
          <w:szCs w:val="22"/>
          <w:lang w:val="en-US" w:eastAsia="zh-CN"/>
        </w:rPr>
        <w:t>招标</w:t>
      </w:r>
      <w:r>
        <w:rPr>
          <w:rFonts w:hint="eastAsia" w:ascii="宋体" w:hAnsi="宋体" w:eastAsia="宋体" w:cs="宋体"/>
          <w:bCs w:val="0"/>
          <w:caps w:val="0"/>
          <w:smallCaps w:val="0"/>
          <w:color w:val="000000"/>
          <w:spacing w:val="0"/>
          <w:kern w:val="2"/>
          <w:sz w:val="22"/>
          <w:szCs w:val="22"/>
          <w:lang w:eastAsia="zh-CN"/>
        </w:rPr>
        <w:t>文件</w:t>
      </w:r>
      <w:r>
        <w:rPr>
          <w:rFonts w:hint="eastAsia" w:ascii="宋体" w:hAnsi="宋体" w:eastAsia="宋体" w:cs="宋体"/>
          <w:bCs w:val="0"/>
          <w:caps w:val="0"/>
          <w:smallCaps w:val="0"/>
          <w:color w:val="000000"/>
          <w:spacing w:val="0"/>
          <w:kern w:val="2"/>
          <w:sz w:val="22"/>
          <w:szCs w:val="22"/>
        </w:rPr>
        <w:t>的要求，则采购人有权取消</w:t>
      </w:r>
      <w:r>
        <w:rPr>
          <w:rFonts w:hint="eastAsia" w:ascii="宋体" w:hAnsi="宋体" w:eastAsia="宋体" w:cs="宋体"/>
          <w:bCs w:val="0"/>
          <w:caps w:val="0"/>
          <w:smallCaps w:val="0"/>
          <w:color w:val="000000"/>
          <w:spacing w:val="0"/>
          <w:kern w:val="2"/>
          <w:sz w:val="22"/>
          <w:szCs w:val="22"/>
          <w:lang w:eastAsia="zh-CN"/>
        </w:rPr>
        <w:t>我单位</w:t>
      </w:r>
      <w:r>
        <w:rPr>
          <w:rFonts w:hint="eastAsia" w:ascii="宋体" w:hAnsi="宋体" w:eastAsia="宋体" w:cs="宋体"/>
          <w:bCs w:val="0"/>
          <w:caps w:val="0"/>
          <w:smallCaps w:val="0"/>
          <w:color w:val="000000"/>
          <w:spacing w:val="0"/>
          <w:kern w:val="2"/>
          <w:sz w:val="22"/>
          <w:szCs w:val="22"/>
        </w:rPr>
        <w:t>的投标及中标资格，且</w:t>
      </w:r>
      <w:r>
        <w:rPr>
          <w:rFonts w:hint="eastAsia" w:ascii="宋体" w:hAnsi="宋体" w:eastAsia="宋体" w:cs="宋体"/>
          <w:bCs w:val="0"/>
          <w:caps w:val="0"/>
          <w:smallCaps w:val="0"/>
          <w:color w:val="000000"/>
          <w:spacing w:val="0"/>
          <w:kern w:val="2"/>
          <w:sz w:val="22"/>
          <w:szCs w:val="22"/>
          <w:lang w:eastAsia="zh-CN"/>
        </w:rPr>
        <w:t>我单位</w:t>
      </w:r>
      <w:r>
        <w:rPr>
          <w:rFonts w:hint="eastAsia" w:ascii="宋体" w:hAnsi="宋体" w:eastAsia="宋体" w:cs="宋体"/>
          <w:bCs w:val="0"/>
          <w:caps w:val="0"/>
          <w:smallCaps w:val="0"/>
          <w:color w:val="000000"/>
          <w:spacing w:val="0"/>
          <w:kern w:val="2"/>
          <w:sz w:val="22"/>
          <w:szCs w:val="22"/>
        </w:rPr>
        <w:t>将无条件承担由此给本次采购活动带来的一切后果(包括经济损失)。</w:t>
      </w:r>
    </w:p>
    <w:p w14:paraId="08122C2B">
      <w:pPr>
        <w:pStyle w:val="64"/>
        <w:spacing w:before="0" w:after="0" w:line="480" w:lineRule="exact"/>
        <w:ind w:firstLine="440" w:firstLineChars="200"/>
        <w:rPr>
          <w:rFonts w:hint="eastAsia" w:ascii="宋体" w:hAnsi="宋体" w:eastAsia="宋体" w:cs="宋体"/>
          <w:bCs w:val="0"/>
          <w:caps w:val="0"/>
          <w:smallCaps w:val="0"/>
          <w:color w:val="000000"/>
          <w:spacing w:val="0"/>
          <w:kern w:val="2"/>
          <w:sz w:val="22"/>
          <w:szCs w:val="22"/>
        </w:rPr>
      </w:pPr>
      <w:r>
        <w:rPr>
          <w:rFonts w:hint="eastAsia" w:ascii="宋体" w:hAnsi="宋体" w:eastAsia="宋体" w:cs="宋体"/>
          <w:bCs w:val="0"/>
          <w:caps w:val="0"/>
          <w:smallCaps w:val="0"/>
          <w:color w:val="000000"/>
          <w:spacing w:val="0"/>
          <w:kern w:val="2"/>
          <w:sz w:val="22"/>
          <w:szCs w:val="22"/>
        </w:rPr>
        <w:t>特此声明。</w:t>
      </w:r>
    </w:p>
    <w:p w14:paraId="146DCC63">
      <w:pPr>
        <w:shd w:val="clear" w:color="auto" w:fill="auto"/>
        <w:snapToGrid w:val="0"/>
        <w:spacing w:line="480" w:lineRule="exact"/>
        <w:rPr>
          <w:rFonts w:hint="eastAsia" w:ascii="宋体" w:hAnsi="宋体" w:eastAsia="宋体" w:cs="宋体"/>
          <w:caps w:val="0"/>
          <w:smallCaps w:val="0"/>
          <w:color w:val="000000"/>
          <w:spacing w:val="0"/>
          <w:sz w:val="22"/>
          <w:szCs w:val="22"/>
        </w:rPr>
      </w:pPr>
      <w:r>
        <w:rPr>
          <w:rFonts w:hint="eastAsia" w:ascii="宋体" w:hAnsi="宋体" w:eastAsia="宋体" w:cs="宋体"/>
          <w:caps w:val="0"/>
          <w:smallCaps w:val="0"/>
          <w:color w:val="000000"/>
          <w:spacing w:val="0"/>
          <w:sz w:val="22"/>
          <w:szCs w:val="22"/>
        </w:rPr>
        <w:t xml:space="preserve"> </w:t>
      </w:r>
    </w:p>
    <w:p w14:paraId="52B287C5">
      <w:pPr>
        <w:shd w:val="clear" w:color="auto" w:fill="auto"/>
        <w:snapToGrid w:val="0"/>
        <w:spacing w:line="480" w:lineRule="exact"/>
        <w:rPr>
          <w:rFonts w:hint="eastAsia" w:ascii="宋体" w:hAnsi="宋体" w:eastAsia="宋体" w:cs="宋体"/>
          <w:caps w:val="0"/>
          <w:smallCaps w:val="0"/>
          <w:color w:val="000000"/>
          <w:spacing w:val="0"/>
          <w:sz w:val="22"/>
          <w:szCs w:val="22"/>
        </w:rPr>
      </w:pPr>
    </w:p>
    <w:p w14:paraId="713FF7C6">
      <w:pPr>
        <w:keepNext w:val="0"/>
        <w:keepLines w:val="0"/>
        <w:pageBreakBefore w:val="0"/>
        <w:widowControl w:val="0"/>
        <w:kinsoku/>
        <w:wordWrap/>
        <w:overflowPunct/>
        <w:topLinePunct w:val="0"/>
        <w:autoSpaceDE/>
        <w:autoSpaceDN/>
        <w:bidi w:val="0"/>
        <w:adjustRightInd/>
        <w:snapToGrid/>
        <w:spacing w:line="480" w:lineRule="auto"/>
        <w:ind w:firstLine="0" w:firstLineChars="0"/>
        <w:jc w:val="both"/>
        <w:textAlignment w:val="auto"/>
        <w:rPr>
          <w:rFonts w:hint="eastAsia" w:ascii="宋体" w:hAnsi="宋体" w:eastAsia="宋体" w:cs="宋体"/>
          <w:b/>
          <w:bCs/>
          <w:caps w:val="0"/>
          <w:smallCaps w:val="0"/>
          <w:spacing w:val="0"/>
          <w:sz w:val="22"/>
          <w:szCs w:val="22"/>
        </w:rPr>
      </w:pPr>
      <w:r>
        <w:rPr>
          <w:rFonts w:hint="eastAsia" w:ascii="宋体" w:hAnsi="宋体" w:eastAsia="宋体" w:cs="宋体"/>
          <w:b/>
          <w:bCs/>
          <w:caps w:val="0"/>
          <w:smallCaps w:val="0"/>
          <w:spacing w:val="0"/>
          <w:sz w:val="22"/>
          <w:szCs w:val="22"/>
        </w:rPr>
        <w:t>供应商名称（电子签章）：</w:t>
      </w:r>
    </w:p>
    <w:p w14:paraId="27B153C9">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pPr>
      <w:r>
        <w:rPr>
          <w:rFonts w:hint="eastAsia" w:ascii="宋体" w:hAnsi="宋体" w:eastAsia="宋体" w:cs="宋体"/>
          <w:b/>
          <w:bCs/>
          <w:caps w:val="0"/>
          <w:smallCaps w:val="0"/>
          <w:spacing w:val="0"/>
          <w:sz w:val="22"/>
          <w:szCs w:val="22"/>
        </w:rPr>
        <w:t>日期：</w:t>
      </w:r>
    </w:p>
    <w:p w14:paraId="790251A4">
      <w:pPr>
        <w:rPr>
          <w:rFonts w:hint="eastAsia" w:ascii="宋体" w:hAnsi="宋体" w:eastAsia="宋体" w:cs="宋体"/>
          <w:caps w:val="0"/>
          <w:smallCaps w:val="0"/>
          <w:spacing w:val="0"/>
          <w:sz w:val="24"/>
          <w:szCs w:val="24"/>
          <w:lang w:val="en-US" w:eastAsia="zh-CN"/>
        </w:rPr>
      </w:pPr>
      <w:r>
        <w:rPr>
          <w:rFonts w:hint="eastAsia" w:ascii="宋体" w:hAnsi="宋体" w:eastAsia="宋体" w:cs="宋体"/>
          <w:caps w:val="0"/>
          <w:smallCaps w:val="0"/>
          <w:color w:val="000000" w:themeColor="text1"/>
          <w:spacing w:val="0"/>
          <w:sz w:val="22"/>
          <w:szCs w:val="22"/>
          <w:highlight w:val="none"/>
          <w:lang w:val="en-US" w:eastAsia="zh-CN"/>
          <w14:textFill>
            <w14:solidFill>
              <w14:schemeClr w14:val="tx1"/>
            </w14:solidFill>
          </w14:textFill>
        </w:rPr>
        <w:br w:type="page"/>
      </w:r>
    </w:p>
    <w:p w14:paraId="41E270E7">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caps w:val="0"/>
          <w:smallCaps w:val="0"/>
          <w:spacing w:val="0"/>
          <w:sz w:val="24"/>
          <w:szCs w:val="24"/>
        </w:rPr>
      </w:pPr>
      <w:bookmarkStart w:id="269" w:name="_Toc32644"/>
      <w:bookmarkStart w:id="270" w:name="_Toc17813"/>
      <w:r>
        <w:rPr>
          <w:rFonts w:hint="eastAsia" w:ascii="宋体" w:hAnsi="宋体" w:eastAsia="宋体" w:cs="宋体"/>
          <w:b/>
          <w:caps w:val="0"/>
          <w:smallCaps w:val="0"/>
          <w:spacing w:val="0"/>
          <w:sz w:val="24"/>
          <w:szCs w:val="24"/>
        </w:rPr>
        <w:t>格式</w:t>
      </w:r>
      <w:r>
        <w:rPr>
          <w:rFonts w:hint="eastAsia" w:ascii="宋体" w:hAnsi="宋体" w:eastAsia="宋体" w:cs="宋体"/>
          <w:b/>
          <w:caps w:val="0"/>
          <w:smallCaps w:val="0"/>
          <w:spacing w:val="0"/>
          <w:sz w:val="24"/>
          <w:szCs w:val="24"/>
          <w:lang w:val="en-US" w:eastAsia="zh-CN"/>
        </w:rPr>
        <w:t>2</w:t>
      </w:r>
      <w:r>
        <w:rPr>
          <w:rFonts w:hint="eastAsia" w:ascii="宋体" w:hAnsi="宋体" w:eastAsia="宋体" w:cs="宋体"/>
          <w:b/>
          <w:caps w:val="0"/>
          <w:smallCaps w:val="0"/>
          <w:spacing w:val="0"/>
          <w:sz w:val="24"/>
          <w:szCs w:val="24"/>
        </w:rPr>
        <w:t>：中小企业优惠政策</w:t>
      </w:r>
      <w:bookmarkEnd w:id="269"/>
      <w:bookmarkEnd w:id="270"/>
    </w:p>
    <w:p w14:paraId="52897484">
      <w:pPr>
        <w:pStyle w:val="20"/>
        <w:spacing w:line="600" w:lineRule="exact"/>
        <w:jc w:val="left"/>
        <w:rPr>
          <w:rFonts w:hint="eastAsia" w:ascii="宋体" w:hAnsi="宋体" w:eastAsia="宋体" w:cs="宋体"/>
          <w:b/>
          <w:caps w:val="0"/>
          <w:smallCaps w:val="0"/>
          <w:spacing w:val="0"/>
          <w:sz w:val="28"/>
          <w:szCs w:val="28"/>
        </w:rPr>
      </w:pPr>
    </w:p>
    <w:p w14:paraId="62D830BD">
      <w:pPr>
        <w:widowControl/>
        <w:numPr>
          <w:ilvl w:val="0"/>
          <w:numId w:val="2"/>
        </w:numPr>
        <w:spacing w:line="360" w:lineRule="auto"/>
        <w:jc w:val="center"/>
        <w:rPr>
          <w:rFonts w:hint="eastAsia" w:ascii="宋体" w:hAnsi="宋体" w:eastAsia="宋体" w:cs="宋体"/>
          <w:b/>
          <w:caps w:val="0"/>
          <w:smallCaps w:val="0"/>
          <w:color w:val="000000"/>
          <w:spacing w:val="0"/>
          <w:kern w:val="0"/>
          <w:sz w:val="24"/>
          <w:lang w:bidi="ar"/>
        </w:rPr>
      </w:pPr>
      <w:r>
        <w:rPr>
          <w:rFonts w:hint="eastAsia" w:ascii="宋体" w:hAnsi="宋体" w:eastAsia="宋体" w:cs="宋体"/>
          <w:b/>
          <w:caps w:val="0"/>
          <w:smallCaps w:val="0"/>
          <w:color w:val="000000"/>
          <w:spacing w:val="0"/>
          <w:kern w:val="0"/>
          <w:sz w:val="28"/>
          <w:szCs w:val="28"/>
          <w:lang w:bidi="ar"/>
        </w:rPr>
        <w:t>中小企业声明函（工程）</w:t>
      </w:r>
    </w:p>
    <w:p w14:paraId="6D8CBE6F">
      <w:pPr>
        <w:pStyle w:val="2"/>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rPr>
      </w:pPr>
    </w:p>
    <w:p w14:paraId="37E146D0">
      <w:pPr>
        <w:keepNext w:val="0"/>
        <w:keepLines w:val="0"/>
        <w:pageBreakBefore w:val="0"/>
        <w:widowControl/>
        <w:kinsoku/>
        <w:wordWrap/>
        <w:overflowPunct/>
        <w:topLinePunct w:val="0"/>
        <w:autoSpaceDE/>
        <w:autoSpaceDN/>
        <w:bidi w:val="0"/>
        <w:adjustRightInd/>
        <w:snapToGrid/>
        <w:spacing w:line="480" w:lineRule="auto"/>
        <w:ind w:firstLine="420" w:firstLineChars="200"/>
        <w:jc w:val="left"/>
        <w:textAlignment w:val="auto"/>
        <w:rPr>
          <w:rFonts w:hint="eastAsia" w:ascii="宋体" w:hAnsi="宋体" w:eastAsia="宋体" w:cs="宋体"/>
          <w:caps w:val="0"/>
          <w:smallCaps w:val="0"/>
          <w:spacing w:val="0"/>
          <w:szCs w:val="21"/>
        </w:rPr>
      </w:pPr>
      <w:r>
        <w:rPr>
          <w:rFonts w:hint="eastAsia" w:ascii="宋体" w:hAnsi="宋体" w:eastAsia="宋体" w:cs="宋体"/>
          <w:caps w:val="0"/>
          <w:smallCaps w:val="0"/>
          <w:color w:val="000000"/>
          <w:spacing w:val="0"/>
          <w:kern w:val="0"/>
          <w:szCs w:val="21"/>
          <w:lang w:bidi="ar"/>
        </w:rPr>
        <w:t>本公司（联合体）郑重声明，根据《政府采购促进中小企业发展管理办法》（财库﹝2020﹞46号）的规定，本公司（联合体）参加</w:t>
      </w:r>
      <w:r>
        <w:rPr>
          <w:rFonts w:hint="eastAsia" w:ascii="宋体" w:hAnsi="宋体" w:eastAsia="宋体" w:cs="宋体"/>
          <w:b/>
          <w:bCs/>
          <w:caps w:val="0"/>
          <w:smallCaps w:val="0"/>
          <w:color w:val="000000"/>
          <w:spacing w:val="0"/>
          <w:kern w:val="0"/>
          <w:szCs w:val="21"/>
          <w:u w:val="single"/>
          <w:lang w:eastAsia="zh-CN" w:bidi="ar"/>
        </w:rPr>
        <w:t>大理大学第一附属医院</w:t>
      </w:r>
      <w:r>
        <w:rPr>
          <w:rFonts w:hint="eastAsia" w:ascii="宋体" w:hAnsi="宋体" w:eastAsia="宋体" w:cs="宋体"/>
          <w:caps w:val="0"/>
          <w:smallCaps w:val="0"/>
          <w:color w:val="000000"/>
          <w:spacing w:val="0"/>
          <w:kern w:val="0"/>
          <w:szCs w:val="21"/>
          <w:lang w:bidi="ar"/>
        </w:rPr>
        <w:t>的</w:t>
      </w:r>
      <w:r>
        <w:rPr>
          <w:rFonts w:hint="eastAsia" w:ascii="宋体" w:hAnsi="宋体" w:cs="宋体"/>
          <w:b/>
          <w:bCs/>
          <w:caps w:val="0"/>
          <w:smallCaps w:val="0"/>
          <w:color w:val="000000"/>
          <w:spacing w:val="0"/>
          <w:kern w:val="0"/>
          <w:szCs w:val="21"/>
          <w:u w:val="single"/>
          <w:lang w:eastAsia="zh-CN" w:bidi="ar"/>
        </w:rPr>
        <w:t>大理大学第一附属医院2号住院楼3层手术麻醉科新增手术间改造工程项目</w:t>
      </w:r>
      <w:r>
        <w:rPr>
          <w:rFonts w:hint="eastAsia" w:ascii="宋体" w:hAnsi="宋体" w:eastAsia="宋体" w:cs="宋体"/>
          <w:caps w:val="0"/>
          <w:smallCaps w:val="0"/>
          <w:color w:val="000000"/>
          <w:spacing w:val="0"/>
          <w:kern w:val="0"/>
          <w:szCs w:val="21"/>
          <w:lang w:bidi="ar"/>
        </w:rPr>
        <w:t>采购活动，工程的施工单位全部为符合政策要求的中小企业。相关企业（含联合体中的中小企业、签订分包意向协议的中小企业）的具体情况如下：</w:t>
      </w:r>
    </w:p>
    <w:p w14:paraId="50314DDB">
      <w:pPr>
        <w:keepNext w:val="0"/>
        <w:keepLines w:val="0"/>
        <w:pageBreakBefore w:val="0"/>
        <w:widowControl/>
        <w:kinsoku/>
        <w:wordWrap/>
        <w:overflowPunct/>
        <w:topLinePunct w:val="0"/>
        <w:autoSpaceDE/>
        <w:autoSpaceDN/>
        <w:bidi w:val="0"/>
        <w:adjustRightInd/>
        <w:snapToGrid/>
        <w:spacing w:line="480" w:lineRule="auto"/>
        <w:ind w:firstLine="420" w:firstLineChars="200"/>
        <w:jc w:val="left"/>
        <w:textAlignment w:val="auto"/>
        <w:rPr>
          <w:rFonts w:hint="eastAsia" w:ascii="宋体" w:hAnsi="宋体" w:eastAsia="宋体" w:cs="宋体"/>
          <w:caps w:val="0"/>
          <w:smallCaps w:val="0"/>
          <w:spacing w:val="0"/>
          <w:szCs w:val="21"/>
        </w:rPr>
      </w:pPr>
      <w:r>
        <w:rPr>
          <w:rFonts w:hint="eastAsia" w:ascii="宋体" w:hAnsi="宋体" w:eastAsia="宋体" w:cs="宋体"/>
          <w:caps w:val="0"/>
          <w:smallCaps w:val="0"/>
          <w:color w:val="000000"/>
          <w:spacing w:val="0"/>
          <w:kern w:val="0"/>
          <w:szCs w:val="21"/>
          <w:lang w:bidi="ar"/>
        </w:rPr>
        <w:t>1.</w:t>
      </w:r>
      <w:r>
        <w:rPr>
          <w:rFonts w:hint="eastAsia" w:ascii="宋体" w:hAnsi="宋体" w:eastAsia="宋体" w:cs="宋体"/>
          <w:caps w:val="0"/>
          <w:smallCaps w:val="0"/>
          <w:color w:val="000000"/>
          <w:spacing w:val="0"/>
          <w:kern w:val="0"/>
          <w:szCs w:val="21"/>
          <w:u w:val="single"/>
          <w:lang w:bidi="ar"/>
        </w:rPr>
        <w:t xml:space="preserve"> </w:t>
      </w:r>
      <w:r>
        <w:rPr>
          <w:rFonts w:hint="eastAsia" w:ascii="宋体" w:hAnsi="宋体" w:cs="宋体"/>
          <w:caps w:val="0"/>
          <w:smallCaps w:val="0"/>
          <w:color w:val="000000"/>
          <w:spacing w:val="0"/>
          <w:kern w:val="0"/>
          <w:szCs w:val="21"/>
          <w:u w:val="single"/>
          <w:lang w:eastAsia="zh-CN" w:bidi="ar"/>
        </w:rPr>
        <w:t>大理大学第一附属医院2号住院楼3层手术麻醉科新增手术间改造工程项目</w:t>
      </w:r>
      <w:r>
        <w:rPr>
          <w:rFonts w:hint="eastAsia" w:ascii="宋体" w:hAnsi="宋体" w:eastAsia="宋体" w:cs="宋体"/>
          <w:caps w:val="0"/>
          <w:smallCaps w:val="0"/>
          <w:color w:val="000000"/>
          <w:spacing w:val="0"/>
          <w:kern w:val="0"/>
          <w:szCs w:val="21"/>
          <w:u w:val="single"/>
          <w:lang w:bidi="ar"/>
        </w:rPr>
        <w:t xml:space="preserve"> </w:t>
      </w:r>
      <w:r>
        <w:rPr>
          <w:rFonts w:hint="eastAsia" w:ascii="宋体" w:hAnsi="宋体" w:eastAsia="宋体" w:cs="宋体"/>
          <w:caps w:val="0"/>
          <w:smallCaps w:val="0"/>
          <w:color w:val="000000"/>
          <w:spacing w:val="0"/>
          <w:kern w:val="0"/>
          <w:szCs w:val="21"/>
          <w:lang w:bidi="ar"/>
        </w:rPr>
        <w:t>，属于</w:t>
      </w:r>
      <w:r>
        <w:rPr>
          <w:rFonts w:hint="eastAsia" w:ascii="宋体" w:hAnsi="宋体" w:eastAsia="宋体" w:cs="宋体"/>
          <w:caps w:val="0"/>
          <w:smallCaps w:val="0"/>
          <w:color w:val="000000"/>
          <w:spacing w:val="0"/>
          <w:kern w:val="0"/>
          <w:szCs w:val="21"/>
          <w:u w:val="single"/>
          <w:lang w:val="en-US" w:eastAsia="zh-CN" w:bidi="ar"/>
        </w:rPr>
        <w:t xml:space="preserve"> 建筑业 </w:t>
      </w:r>
      <w:r>
        <w:rPr>
          <w:rFonts w:hint="eastAsia" w:ascii="宋体" w:hAnsi="宋体" w:eastAsia="宋体" w:cs="宋体"/>
          <w:caps w:val="0"/>
          <w:smallCaps w:val="0"/>
          <w:color w:val="000000"/>
          <w:spacing w:val="0"/>
          <w:kern w:val="0"/>
          <w:szCs w:val="21"/>
          <w:lang w:bidi="ar"/>
        </w:rPr>
        <w:t>；承建企业为</w:t>
      </w:r>
      <w:r>
        <w:rPr>
          <w:rFonts w:hint="eastAsia" w:ascii="宋体" w:hAnsi="宋体" w:eastAsia="宋体" w:cs="宋体"/>
          <w:caps w:val="0"/>
          <w:smallCaps w:val="0"/>
          <w:color w:val="000000"/>
          <w:spacing w:val="0"/>
          <w:kern w:val="0"/>
          <w:szCs w:val="21"/>
          <w:u w:val="single"/>
          <w:lang w:bidi="ar"/>
        </w:rPr>
        <w:t>（企业名称）</w:t>
      </w:r>
      <w:r>
        <w:rPr>
          <w:rFonts w:hint="eastAsia" w:ascii="宋体" w:hAnsi="宋体" w:eastAsia="宋体" w:cs="宋体"/>
          <w:caps w:val="0"/>
          <w:smallCaps w:val="0"/>
          <w:color w:val="000000"/>
          <w:spacing w:val="0"/>
          <w:kern w:val="0"/>
          <w:szCs w:val="21"/>
          <w:lang w:bidi="ar"/>
        </w:rPr>
        <w:t>，从业人员</w:t>
      </w:r>
      <w:r>
        <w:rPr>
          <w:rFonts w:hint="eastAsia" w:ascii="宋体" w:hAnsi="宋体" w:eastAsia="宋体" w:cs="宋体"/>
          <w:caps w:val="0"/>
          <w:smallCaps w:val="0"/>
          <w:color w:val="000000"/>
          <w:spacing w:val="0"/>
          <w:kern w:val="0"/>
          <w:szCs w:val="21"/>
          <w:u w:val="single"/>
          <w:lang w:bidi="ar"/>
        </w:rPr>
        <w:t xml:space="preserve">      </w:t>
      </w:r>
      <w:r>
        <w:rPr>
          <w:rFonts w:hint="eastAsia" w:ascii="宋体" w:hAnsi="宋体" w:eastAsia="宋体" w:cs="宋体"/>
          <w:caps w:val="0"/>
          <w:smallCaps w:val="0"/>
          <w:color w:val="000000"/>
          <w:spacing w:val="0"/>
          <w:kern w:val="0"/>
          <w:szCs w:val="21"/>
          <w:lang w:bidi="ar"/>
        </w:rPr>
        <w:t>人，营业收入为</w:t>
      </w:r>
      <w:r>
        <w:rPr>
          <w:rFonts w:hint="eastAsia" w:ascii="宋体" w:hAnsi="宋体" w:eastAsia="宋体" w:cs="宋体"/>
          <w:caps w:val="0"/>
          <w:smallCaps w:val="0"/>
          <w:color w:val="000000"/>
          <w:spacing w:val="0"/>
          <w:kern w:val="0"/>
          <w:szCs w:val="21"/>
          <w:u w:val="single"/>
          <w:lang w:bidi="ar"/>
        </w:rPr>
        <w:t xml:space="preserve">      </w:t>
      </w:r>
      <w:r>
        <w:rPr>
          <w:rFonts w:hint="eastAsia" w:ascii="宋体" w:hAnsi="宋体" w:eastAsia="宋体" w:cs="宋体"/>
          <w:caps w:val="0"/>
          <w:smallCaps w:val="0"/>
          <w:color w:val="000000"/>
          <w:spacing w:val="0"/>
          <w:kern w:val="0"/>
          <w:szCs w:val="21"/>
          <w:lang w:bidi="ar"/>
        </w:rPr>
        <w:t>万元，资产总额为</w:t>
      </w:r>
      <w:r>
        <w:rPr>
          <w:rFonts w:hint="eastAsia" w:ascii="宋体" w:hAnsi="宋体" w:eastAsia="宋体" w:cs="宋体"/>
          <w:caps w:val="0"/>
          <w:smallCaps w:val="0"/>
          <w:color w:val="000000"/>
          <w:spacing w:val="0"/>
          <w:kern w:val="0"/>
          <w:szCs w:val="21"/>
          <w:u w:val="single"/>
          <w:lang w:bidi="ar"/>
        </w:rPr>
        <w:t xml:space="preserve">    </w:t>
      </w:r>
      <w:r>
        <w:rPr>
          <w:rFonts w:hint="eastAsia" w:ascii="宋体" w:hAnsi="宋体" w:eastAsia="宋体" w:cs="宋体"/>
          <w:caps w:val="0"/>
          <w:smallCaps w:val="0"/>
          <w:color w:val="000000"/>
          <w:spacing w:val="0"/>
          <w:kern w:val="0"/>
          <w:szCs w:val="21"/>
          <w:lang w:bidi="ar"/>
        </w:rPr>
        <w:t>万元，属于</w:t>
      </w:r>
      <w:r>
        <w:rPr>
          <w:rFonts w:hint="eastAsia" w:ascii="宋体" w:hAnsi="宋体" w:eastAsia="宋体" w:cs="宋体"/>
          <w:caps w:val="0"/>
          <w:smallCaps w:val="0"/>
          <w:color w:val="000000"/>
          <w:spacing w:val="0"/>
          <w:kern w:val="0"/>
          <w:szCs w:val="21"/>
          <w:u w:val="single"/>
          <w:lang w:bidi="ar"/>
        </w:rPr>
        <w:t>（中型企业、小型企业、微型企业）</w:t>
      </w:r>
      <w:r>
        <w:rPr>
          <w:rFonts w:hint="eastAsia" w:ascii="宋体" w:hAnsi="宋体" w:eastAsia="宋体" w:cs="宋体"/>
          <w:caps w:val="0"/>
          <w:smallCaps w:val="0"/>
          <w:color w:val="000000"/>
          <w:spacing w:val="0"/>
          <w:kern w:val="0"/>
          <w:szCs w:val="21"/>
          <w:lang w:bidi="ar"/>
        </w:rPr>
        <w:t>；</w:t>
      </w:r>
    </w:p>
    <w:p w14:paraId="072AFDD3">
      <w:pPr>
        <w:keepNext w:val="0"/>
        <w:keepLines w:val="0"/>
        <w:pageBreakBefore w:val="0"/>
        <w:widowControl/>
        <w:kinsoku/>
        <w:wordWrap/>
        <w:overflowPunct/>
        <w:topLinePunct w:val="0"/>
        <w:autoSpaceDE/>
        <w:autoSpaceDN/>
        <w:bidi w:val="0"/>
        <w:adjustRightInd/>
        <w:snapToGrid/>
        <w:spacing w:line="480" w:lineRule="auto"/>
        <w:ind w:firstLine="420" w:firstLineChars="200"/>
        <w:jc w:val="left"/>
        <w:textAlignment w:val="auto"/>
        <w:rPr>
          <w:rFonts w:hint="eastAsia" w:ascii="宋体" w:hAnsi="宋体" w:eastAsia="宋体" w:cs="宋体"/>
          <w:caps w:val="0"/>
          <w:smallCaps w:val="0"/>
          <w:spacing w:val="0"/>
          <w:szCs w:val="21"/>
        </w:rPr>
      </w:pPr>
      <w:r>
        <w:rPr>
          <w:rFonts w:hint="eastAsia" w:ascii="宋体" w:hAnsi="宋体" w:eastAsia="宋体" w:cs="宋体"/>
          <w:caps w:val="0"/>
          <w:smallCaps w:val="0"/>
          <w:color w:val="000000"/>
          <w:spacing w:val="0"/>
          <w:kern w:val="0"/>
          <w:szCs w:val="21"/>
          <w:lang w:bidi="ar"/>
        </w:rPr>
        <w:t>以上企业，不属于大企业的分支机构，不存在控股股东为大企业的情形，也不存在与大企业的负责人为同一人的情形。</w:t>
      </w:r>
    </w:p>
    <w:p w14:paraId="5A9497AF">
      <w:pPr>
        <w:keepNext w:val="0"/>
        <w:keepLines w:val="0"/>
        <w:pageBreakBefore w:val="0"/>
        <w:widowControl/>
        <w:kinsoku/>
        <w:wordWrap/>
        <w:overflowPunct/>
        <w:topLinePunct w:val="0"/>
        <w:autoSpaceDE/>
        <w:autoSpaceDN/>
        <w:bidi w:val="0"/>
        <w:adjustRightInd/>
        <w:snapToGrid/>
        <w:spacing w:line="480" w:lineRule="auto"/>
        <w:ind w:firstLine="420" w:firstLineChars="200"/>
        <w:jc w:val="left"/>
        <w:textAlignment w:val="auto"/>
        <w:rPr>
          <w:rFonts w:hint="eastAsia" w:ascii="宋体" w:hAnsi="宋体" w:eastAsia="宋体" w:cs="宋体"/>
          <w:caps w:val="0"/>
          <w:smallCaps w:val="0"/>
          <w:spacing w:val="0"/>
          <w:szCs w:val="21"/>
        </w:rPr>
      </w:pPr>
      <w:r>
        <w:rPr>
          <w:rFonts w:hint="eastAsia" w:ascii="宋体" w:hAnsi="宋体" w:eastAsia="宋体" w:cs="宋体"/>
          <w:caps w:val="0"/>
          <w:smallCaps w:val="0"/>
          <w:color w:val="000000"/>
          <w:spacing w:val="0"/>
          <w:kern w:val="0"/>
          <w:szCs w:val="21"/>
          <w:lang w:bidi="ar"/>
        </w:rPr>
        <w:t>本企业对上述声明内容的真实性负责。如有虚假，将依法承担相应责任。</w:t>
      </w:r>
    </w:p>
    <w:p w14:paraId="75086ECA">
      <w:pPr>
        <w:widowControl/>
        <w:spacing w:line="360" w:lineRule="auto"/>
        <w:jc w:val="left"/>
        <w:rPr>
          <w:rFonts w:hint="eastAsia" w:ascii="宋体" w:hAnsi="宋体" w:eastAsia="宋体" w:cs="宋体"/>
          <w:caps w:val="0"/>
          <w:smallCaps w:val="0"/>
          <w:color w:val="000000"/>
          <w:spacing w:val="0"/>
          <w:kern w:val="0"/>
          <w:szCs w:val="21"/>
          <w:lang w:bidi="ar"/>
        </w:rPr>
      </w:pPr>
    </w:p>
    <w:p w14:paraId="273F6EE6">
      <w:pPr>
        <w:widowControl/>
        <w:spacing w:line="360" w:lineRule="auto"/>
        <w:jc w:val="left"/>
        <w:rPr>
          <w:rFonts w:hint="eastAsia" w:ascii="宋体" w:hAnsi="宋体" w:eastAsia="宋体" w:cs="宋体"/>
          <w:caps w:val="0"/>
          <w:smallCaps w:val="0"/>
          <w:spacing w:val="0"/>
          <w:szCs w:val="21"/>
        </w:rPr>
      </w:pPr>
      <w:r>
        <w:rPr>
          <w:rFonts w:hint="eastAsia" w:ascii="宋体" w:hAnsi="宋体" w:eastAsia="宋体" w:cs="宋体"/>
          <w:caps w:val="0"/>
          <w:smallCaps w:val="0"/>
          <w:color w:val="000000"/>
          <w:spacing w:val="0"/>
          <w:kern w:val="0"/>
          <w:szCs w:val="21"/>
          <w:lang w:bidi="ar"/>
        </w:rPr>
        <w:t>企业名称（</w:t>
      </w:r>
      <w:r>
        <w:rPr>
          <w:rFonts w:hint="eastAsia" w:ascii="宋体" w:hAnsi="宋体" w:eastAsia="宋体" w:cs="宋体"/>
          <w:caps w:val="0"/>
          <w:smallCaps w:val="0"/>
          <w:color w:val="000000"/>
          <w:spacing w:val="0"/>
          <w:kern w:val="0"/>
          <w:szCs w:val="21"/>
          <w:lang w:val="en-US" w:eastAsia="zh-CN" w:bidi="ar"/>
        </w:rPr>
        <w:t>电子签章</w:t>
      </w:r>
      <w:r>
        <w:rPr>
          <w:rFonts w:hint="eastAsia" w:ascii="宋体" w:hAnsi="宋体" w:eastAsia="宋体" w:cs="宋体"/>
          <w:caps w:val="0"/>
          <w:smallCaps w:val="0"/>
          <w:color w:val="000000"/>
          <w:spacing w:val="0"/>
          <w:kern w:val="0"/>
          <w:szCs w:val="21"/>
          <w:lang w:bidi="ar"/>
        </w:rPr>
        <w:t>）：</w:t>
      </w:r>
    </w:p>
    <w:p w14:paraId="503014C7">
      <w:pPr>
        <w:pStyle w:val="33"/>
        <w:snapToGrid w:val="0"/>
        <w:spacing w:before="0" w:beforeAutospacing="0" w:after="0" w:afterAutospacing="0" w:line="480" w:lineRule="auto"/>
        <w:ind w:right="3150" w:rightChars="1500"/>
        <w:rPr>
          <w:rFonts w:hint="eastAsia" w:ascii="宋体" w:hAnsi="宋体" w:eastAsia="宋体" w:cs="宋体"/>
          <w:caps w:val="0"/>
          <w:smallCaps w:val="0"/>
          <w:spacing w:val="0"/>
          <w:sz w:val="21"/>
          <w:szCs w:val="21"/>
        </w:rPr>
      </w:pPr>
      <w:r>
        <w:rPr>
          <w:rFonts w:hint="eastAsia" w:ascii="宋体" w:hAnsi="宋体" w:eastAsia="宋体" w:cs="宋体"/>
          <w:caps w:val="0"/>
          <w:smallCaps w:val="0"/>
          <w:color w:val="000000"/>
          <w:spacing w:val="0"/>
          <w:sz w:val="21"/>
          <w:szCs w:val="21"/>
          <w:lang w:bidi="ar"/>
        </w:rPr>
        <w:t>日 期：</w:t>
      </w:r>
      <w:r>
        <w:rPr>
          <w:rFonts w:hint="eastAsia" w:ascii="宋体" w:hAnsi="宋体" w:eastAsia="宋体" w:cs="宋体"/>
          <w:caps w:val="0"/>
          <w:smallCaps w:val="0"/>
          <w:spacing w:val="0"/>
          <w:sz w:val="21"/>
          <w:szCs w:val="21"/>
        </w:rPr>
        <w:t xml:space="preserve">   </w:t>
      </w:r>
    </w:p>
    <w:p w14:paraId="182CA7DD">
      <w:pPr>
        <w:pStyle w:val="20"/>
        <w:keepNext w:val="0"/>
        <w:keepLines w:val="0"/>
        <w:pageBreakBefore w:val="0"/>
        <w:widowControl w:val="0"/>
        <w:tabs>
          <w:tab w:val="left" w:pos="235"/>
        </w:tabs>
        <w:kinsoku/>
        <w:wordWrap/>
        <w:overflowPunct/>
        <w:topLinePunct w:val="0"/>
        <w:autoSpaceDE/>
        <w:autoSpaceDN/>
        <w:bidi w:val="0"/>
        <w:adjustRightInd/>
        <w:snapToGrid/>
        <w:spacing w:line="400" w:lineRule="exact"/>
        <w:textAlignment w:val="auto"/>
        <w:rPr>
          <w:rFonts w:hint="eastAsia" w:ascii="宋体" w:hAnsi="宋体" w:eastAsia="宋体" w:cs="宋体"/>
          <w:b/>
          <w:bCs/>
          <w:caps w:val="0"/>
          <w:smallCaps w:val="0"/>
          <w:spacing w:val="0"/>
          <w:sz w:val="22"/>
          <w:szCs w:val="22"/>
        </w:rPr>
      </w:pPr>
      <w:r>
        <w:rPr>
          <w:rFonts w:hint="eastAsia" w:ascii="宋体" w:hAnsi="宋体" w:eastAsia="宋体" w:cs="宋体"/>
          <w:caps w:val="0"/>
          <w:smallCaps w:val="0"/>
          <w:spacing w:val="0"/>
          <w:sz w:val="22"/>
          <w:szCs w:val="22"/>
        </w:rPr>
        <w:t>注：从业人员、营业收入、资产总额填报上一年度数据，无上一年度数据的新成立企业可不填报</w:t>
      </w:r>
      <w:r>
        <w:rPr>
          <w:rFonts w:hint="eastAsia" w:ascii="宋体" w:hAnsi="宋体" w:eastAsia="宋体" w:cs="宋体"/>
          <w:b/>
          <w:bCs/>
          <w:caps w:val="0"/>
          <w:smallCaps w:val="0"/>
          <w:spacing w:val="0"/>
          <w:sz w:val="22"/>
          <w:szCs w:val="22"/>
        </w:rPr>
        <w:t>。</w:t>
      </w:r>
    </w:p>
    <w:p w14:paraId="6DD23FBB">
      <w:pPr>
        <w:pStyle w:val="20"/>
        <w:keepNext w:val="0"/>
        <w:keepLines w:val="0"/>
        <w:pageBreakBefore w:val="0"/>
        <w:widowControl w:val="0"/>
        <w:tabs>
          <w:tab w:val="left" w:pos="235"/>
        </w:tabs>
        <w:kinsoku/>
        <w:wordWrap/>
        <w:overflowPunct/>
        <w:topLinePunct w:val="0"/>
        <w:autoSpaceDE/>
        <w:autoSpaceDN/>
        <w:bidi w:val="0"/>
        <w:adjustRightInd/>
        <w:snapToGrid/>
        <w:spacing w:line="400" w:lineRule="exact"/>
        <w:textAlignment w:val="auto"/>
        <w:rPr>
          <w:rFonts w:hint="eastAsia" w:ascii="宋体" w:hAnsi="宋体" w:eastAsia="宋体" w:cs="宋体"/>
          <w:b/>
          <w:bCs/>
          <w:caps w:val="0"/>
          <w:smallCaps w:val="0"/>
          <w:spacing w:val="0"/>
          <w:kern w:val="2"/>
          <w:sz w:val="20"/>
          <w:szCs w:val="20"/>
          <w:lang w:val="en-US" w:eastAsia="zh-CN" w:bidi="ar-SA"/>
        </w:rPr>
      </w:pPr>
      <w:r>
        <w:rPr>
          <w:rFonts w:hint="eastAsia" w:ascii="宋体" w:hAnsi="宋体" w:eastAsia="宋体" w:cs="宋体"/>
          <w:b/>
          <w:bCs/>
          <w:caps w:val="0"/>
          <w:smallCaps w:val="0"/>
          <w:spacing w:val="0"/>
          <w:sz w:val="22"/>
          <w:szCs w:val="22"/>
        </w:rPr>
        <w:t>新成立企业</w:t>
      </w:r>
      <w:r>
        <w:rPr>
          <w:rFonts w:hint="eastAsia" w:ascii="宋体" w:hAnsi="宋体" w:eastAsia="宋体" w:cs="宋体"/>
          <w:b/>
          <w:bCs/>
          <w:caps w:val="0"/>
          <w:smallCaps w:val="0"/>
          <w:spacing w:val="0"/>
          <w:sz w:val="22"/>
          <w:szCs w:val="22"/>
          <w:lang w:val="en-US" w:eastAsia="zh-CN"/>
        </w:rPr>
        <w:t>需根据自身情况填写属于“中型企业、小型企业、微型企业”。</w:t>
      </w:r>
    </w:p>
    <w:p w14:paraId="211F34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aps w:val="0"/>
          <w:smallCaps w:val="0"/>
          <w:spacing w:val="0"/>
          <w:kern w:val="2"/>
          <w:sz w:val="20"/>
          <w:szCs w:val="20"/>
          <w:lang w:val="zh-CN" w:eastAsia="zh-CN" w:bidi="ar-SA"/>
        </w:rPr>
      </w:pPr>
    </w:p>
    <w:p w14:paraId="5AFC7B80">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
          <w:bCs/>
          <w:caps w:val="0"/>
          <w:smallCaps w:val="0"/>
          <w:spacing w:val="0"/>
          <w:kern w:val="2"/>
          <w:sz w:val="18"/>
          <w:szCs w:val="18"/>
          <w:lang w:val="zh-CN" w:eastAsia="zh-CN" w:bidi="ar-SA"/>
        </w:rPr>
      </w:pPr>
      <w:r>
        <w:rPr>
          <w:rFonts w:hint="eastAsia" w:ascii="宋体" w:hAnsi="宋体" w:eastAsia="宋体" w:cs="宋体"/>
          <w:b/>
          <w:bCs/>
          <w:caps w:val="0"/>
          <w:smallCaps w:val="0"/>
          <w:spacing w:val="0"/>
          <w:kern w:val="2"/>
          <w:sz w:val="18"/>
          <w:szCs w:val="18"/>
          <w:lang w:val="zh-CN" w:eastAsia="zh-CN" w:bidi="ar-SA"/>
        </w:rPr>
        <w:t>关于中小企业：</w:t>
      </w:r>
    </w:p>
    <w:p w14:paraId="76F7194A">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
          <w:bCs/>
          <w:caps w:val="0"/>
          <w:smallCaps w:val="0"/>
          <w:spacing w:val="0"/>
          <w:kern w:val="2"/>
          <w:sz w:val="18"/>
          <w:szCs w:val="18"/>
          <w:lang w:val="zh-CN" w:eastAsia="zh-CN" w:bidi="ar-SA"/>
        </w:rPr>
      </w:pPr>
      <w:r>
        <w:rPr>
          <w:rFonts w:hint="eastAsia" w:ascii="宋体" w:hAnsi="宋体" w:eastAsia="宋体" w:cs="宋体"/>
          <w:b/>
          <w:bCs/>
          <w:caps w:val="0"/>
          <w:smallCaps w:val="0"/>
          <w:spacing w:val="0"/>
          <w:kern w:val="2"/>
          <w:sz w:val="18"/>
          <w:szCs w:val="18"/>
          <w:lang w:val="zh-CN" w:eastAsia="zh-CN" w:bidi="ar-SA"/>
        </w:rPr>
        <w:t>根据《政府采购促进中小企业发展管理办法》（财库【2020】46号文）的规定，在政府采购活动中，供应商提供的货物、工程或者服务符合下列情形的，享受本办法规定的中小企业扶持政策：</w:t>
      </w:r>
    </w:p>
    <w:p w14:paraId="3384A2B9">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
          <w:bCs/>
          <w:caps w:val="0"/>
          <w:smallCaps w:val="0"/>
          <w:spacing w:val="0"/>
          <w:kern w:val="2"/>
          <w:sz w:val="18"/>
          <w:szCs w:val="18"/>
          <w:lang w:val="zh-CN" w:eastAsia="zh-CN" w:bidi="ar-SA"/>
        </w:rPr>
      </w:pPr>
      <w:r>
        <w:rPr>
          <w:rFonts w:hint="eastAsia" w:ascii="宋体" w:hAnsi="宋体" w:eastAsia="宋体" w:cs="宋体"/>
          <w:b/>
          <w:bCs/>
          <w:caps w:val="0"/>
          <w:smallCaps w:val="0"/>
          <w:spacing w:val="0"/>
          <w:kern w:val="2"/>
          <w:sz w:val="18"/>
          <w:szCs w:val="18"/>
          <w:lang w:val="zh-CN" w:eastAsia="zh-CN" w:bidi="ar-SA"/>
        </w:rPr>
        <w:t>（一）在货物采购项目中，货物由中小企业制造，即货物由中小企业生产且使用该中小企业商号或者注册商标；</w:t>
      </w:r>
    </w:p>
    <w:p w14:paraId="25F57312">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
          <w:bCs/>
          <w:caps w:val="0"/>
          <w:smallCaps w:val="0"/>
          <w:spacing w:val="0"/>
          <w:kern w:val="2"/>
          <w:sz w:val="18"/>
          <w:szCs w:val="18"/>
          <w:lang w:val="zh-CN" w:eastAsia="zh-CN" w:bidi="ar-SA"/>
        </w:rPr>
      </w:pPr>
      <w:r>
        <w:rPr>
          <w:rFonts w:hint="eastAsia" w:ascii="宋体" w:hAnsi="宋体" w:eastAsia="宋体" w:cs="宋体"/>
          <w:b/>
          <w:bCs/>
          <w:caps w:val="0"/>
          <w:smallCaps w:val="0"/>
          <w:spacing w:val="0"/>
          <w:kern w:val="2"/>
          <w:sz w:val="18"/>
          <w:szCs w:val="18"/>
          <w:lang w:val="zh-CN" w:eastAsia="zh-CN" w:bidi="ar-SA"/>
        </w:rPr>
        <w:t>（二）在工程采购项目中，工程由中小企业承建，即工程施工单位为中小企业；</w:t>
      </w:r>
    </w:p>
    <w:p w14:paraId="6C44BD19">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
          <w:bCs/>
          <w:caps w:val="0"/>
          <w:smallCaps w:val="0"/>
          <w:spacing w:val="0"/>
          <w:kern w:val="2"/>
          <w:sz w:val="18"/>
          <w:szCs w:val="18"/>
          <w:lang w:val="zh-CN" w:eastAsia="zh-CN" w:bidi="ar-SA"/>
        </w:rPr>
      </w:pPr>
      <w:r>
        <w:rPr>
          <w:rFonts w:hint="eastAsia" w:ascii="宋体" w:hAnsi="宋体" w:eastAsia="宋体" w:cs="宋体"/>
          <w:b/>
          <w:bCs/>
          <w:caps w:val="0"/>
          <w:smallCaps w:val="0"/>
          <w:spacing w:val="0"/>
          <w:kern w:val="2"/>
          <w:sz w:val="18"/>
          <w:szCs w:val="18"/>
          <w:lang w:val="zh-CN" w:eastAsia="zh-CN" w:bidi="ar-SA"/>
        </w:rPr>
        <w:t>（三）在服务采购项目中，服务由中小企业承接，即提供服务的人员为中小企业依照《中华人民共和国劳动合同法》订立劳动合同的从业人员。</w:t>
      </w:r>
    </w:p>
    <w:p w14:paraId="5A02A6AA">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
          <w:bCs/>
          <w:caps w:val="0"/>
          <w:smallCaps w:val="0"/>
          <w:spacing w:val="0"/>
          <w:kern w:val="2"/>
          <w:sz w:val="18"/>
          <w:szCs w:val="18"/>
          <w:lang w:val="zh-CN" w:eastAsia="zh-CN" w:bidi="ar-SA"/>
        </w:rPr>
      </w:pPr>
      <w:r>
        <w:rPr>
          <w:rFonts w:hint="eastAsia" w:ascii="宋体" w:hAnsi="宋体" w:eastAsia="宋体" w:cs="宋体"/>
          <w:b/>
          <w:bCs/>
          <w:caps w:val="0"/>
          <w:smallCaps w:val="0"/>
          <w:spacing w:val="0"/>
          <w:kern w:val="2"/>
          <w:sz w:val="18"/>
          <w:szCs w:val="18"/>
          <w:lang w:val="zh-CN" w:eastAsia="zh-CN" w:bidi="ar-SA"/>
        </w:rPr>
        <w:t>在货物采购项目中，供应商提供的货物既有中小企业制造货物，也有大型企业制造货物的，不享受本办法规定的中小企业扶持政策。</w:t>
      </w:r>
    </w:p>
    <w:p w14:paraId="587AB46F">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
          <w:bCs/>
          <w:caps w:val="0"/>
          <w:smallCaps w:val="0"/>
          <w:spacing w:val="0"/>
          <w:kern w:val="2"/>
          <w:sz w:val="18"/>
          <w:szCs w:val="18"/>
          <w:lang w:val="zh-CN" w:eastAsia="zh-CN" w:bidi="ar-SA"/>
        </w:rPr>
      </w:pPr>
      <w:r>
        <w:rPr>
          <w:rFonts w:hint="eastAsia" w:ascii="宋体" w:hAnsi="宋体" w:eastAsia="宋体" w:cs="宋体"/>
          <w:b/>
          <w:bCs/>
          <w:caps w:val="0"/>
          <w:smallCaps w:val="0"/>
          <w:spacing w:val="0"/>
          <w:kern w:val="2"/>
          <w:sz w:val="18"/>
          <w:szCs w:val="18"/>
          <w:lang w:val="zh-CN" w:eastAsia="zh-CN" w:bidi="ar-SA"/>
        </w:rPr>
        <w:t>以联合体形式参加政府采购活动，联合体各方均为中小企业的，联合体视同中小企业。其中，联合体各方均为小微企业的，联合体视同小微企业。</w:t>
      </w:r>
    </w:p>
    <w:p w14:paraId="0CB8364F">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
          <w:bCs/>
          <w:caps w:val="0"/>
          <w:smallCaps w:val="0"/>
          <w:spacing w:val="0"/>
          <w:kern w:val="2"/>
          <w:sz w:val="18"/>
          <w:szCs w:val="18"/>
          <w:lang w:val="zh-CN" w:eastAsia="zh-CN" w:bidi="ar-SA"/>
        </w:rPr>
      </w:pPr>
      <w:r>
        <w:rPr>
          <w:rFonts w:hint="eastAsia" w:ascii="宋体" w:hAnsi="宋体" w:eastAsia="宋体" w:cs="宋体"/>
          <w:b/>
          <w:bCs/>
          <w:caps w:val="0"/>
          <w:smallCaps w:val="0"/>
          <w:spacing w:val="0"/>
          <w:kern w:val="2"/>
          <w:sz w:val="18"/>
          <w:szCs w:val="18"/>
          <w:lang w:val="en-US" w:eastAsia="zh-CN" w:bidi="ar-SA"/>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1%的扣除，用扣除后的价格参加评审。</w:t>
      </w:r>
    </w:p>
    <w:p w14:paraId="200DFE12">
      <w:pPr>
        <w:pStyle w:val="2"/>
        <w:jc w:val="center"/>
        <w:rPr>
          <w:rFonts w:hint="eastAsia" w:ascii="宋体" w:hAnsi="宋体" w:eastAsia="宋体" w:cs="宋体"/>
          <w:b/>
          <w:bCs/>
          <w:caps w:val="0"/>
          <w:smallCaps w:val="0"/>
          <w:spacing w:val="0"/>
          <w:kern w:val="2"/>
          <w:sz w:val="20"/>
          <w:szCs w:val="20"/>
          <w:lang w:val="en-US" w:eastAsia="zh-CN" w:bidi="ar-SA"/>
        </w:rPr>
      </w:pPr>
      <w:r>
        <w:rPr>
          <w:rFonts w:hint="eastAsia" w:ascii="宋体" w:hAnsi="宋体" w:eastAsia="宋体" w:cs="宋体"/>
          <w:b/>
          <w:caps w:val="0"/>
          <w:smallCaps w:val="0"/>
          <w:spacing w:val="0"/>
          <w:sz w:val="28"/>
          <w:szCs w:val="28"/>
          <w:lang w:val="zh-CN"/>
        </w:rPr>
        <w:drawing>
          <wp:anchor distT="0" distB="0" distL="114300" distR="114300" simplePos="0" relativeHeight="251660288" behindDoc="1" locked="0" layoutInCell="1" allowOverlap="1">
            <wp:simplePos x="0" y="0"/>
            <wp:positionH relativeFrom="column">
              <wp:posOffset>-1059815</wp:posOffset>
            </wp:positionH>
            <wp:positionV relativeFrom="paragraph">
              <wp:posOffset>1837690</wp:posOffset>
            </wp:positionV>
            <wp:extent cx="8368030" cy="5937885"/>
            <wp:effectExtent l="0" t="0" r="5715" b="4445"/>
            <wp:wrapTight wrapText="bothSides">
              <wp:wrapPolygon>
                <wp:start x="21600" y="2"/>
                <wp:lineTo x="13" y="2"/>
                <wp:lineTo x="13" y="21554"/>
                <wp:lineTo x="21600" y="21554"/>
                <wp:lineTo x="21600" y="2"/>
              </wp:wrapPolygon>
            </wp:wrapTight>
            <wp:docPr id="4" name="图片 2" descr="中小型企业标准表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中小型企业标准表_00"/>
                    <pic:cNvPicPr>
                      <a:picLocks noChangeAspect="1"/>
                    </pic:cNvPicPr>
                  </pic:nvPicPr>
                  <pic:blipFill>
                    <a:blip r:embed="rId7"/>
                    <a:stretch>
                      <a:fillRect/>
                    </a:stretch>
                  </pic:blipFill>
                  <pic:spPr>
                    <a:xfrm rot="-5400000">
                      <a:off x="0" y="0"/>
                      <a:ext cx="8368030" cy="5937885"/>
                    </a:xfrm>
                    <a:prstGeom prst="rect">
                      <a:avLst/>
                    </a:prstGeom>
                    <a:noFill/>
                    <a:ln>
                      <a:noFill/>
                    </a:ln>
                  </pic:spPr>
                </pic:pic>
              </a:graphicData>
            </a:graphic>
          </wp:anchor>
        </w:drawing>
      </w:r>
      <w:r>
        <w:rPr>
          <w:rFonts w:hint="eastAsia" w:ascii="宋体" w:hAnsi="宋体" w:eastAsia="宋体" w:cs="宋体"/>
          <w:b/>
          <w:bCs/>
          <w:caps w:val="0"/>
          <w:smallCaps w:val="0"/>
          <w:spacing w:val="0"/>
          <w:kern w:val="2"/>
          <w:sz w:val="20"/>
          <w:szCs w:val="20"/>
          <w:lang w:val="en-US" w:eastAsia="zh-CN" w:bidi="ar-SA"/>
        </w:rPr>
        <w:t>（此表仅供投标单位参考，投标时无需提供）</w:t>
      </w:r>
    </w:p>
    <w:p w14:paraId="04ECFD7C">
      <w:pPr>
        <w:pStyle w:val="2"/>
        <w:jc w:val="center"/>
        <w:rPr>
          <w:rFonts w:hint="eastAsia" w:ascii="宋体" w:hAnsi="宋体" w:eastAsia="宋体" w:cs="宋体"/>
          <w:caps w:val="0"/>
          <w:smallCaps w:val="0"/>
          <w:spacing w:val="0"/>
          <w:kern w:val="1"/>
          <w:szCs w:val="21"/>
        </w:rPr>
      </w:pPr>
      <w:r>
        <w:rPr>
          <w:rFonts w:hint="eastAsia" w:ascii="宋体" w:hAnsi="宋体" w:eastAsia="宋体" w:cs="宋体"/>
          <w:b/>
          <w:caps w:val="0"/>
          <w:smallCaps w:val="0"/>
          <w:spacing w:val="0"/>
          <w:sz w:val="28"/>
          <w:szCs w:val="28"/>
          <w:lang w:val="zh-CN"/>
        </w:rPr>
        <w:br w:type="page"/>
      </w:r>
      <w:r>
        <w:rPr>
          <w:rFonts w:hint="eastAsia" w:ascii="宋体" w:hAnsi="宋体" w:eastAsia="宋体" w:cs="宋体"/>
          <w:b/>
          <w:caps w:val="0"/>
          <w:smallCaps w:val="0"/>
          <w:spacing w:val="0"/>
          <w:sz w:val="28"/>
          <w:szCs w:val="28"/>
          <w:lang w:val="zh-CN"/>
        </w:rPr>
        <w:t>（</w:t>
      </w:r>
      <w:r>
        <w:rPr>
          <w:rFonts w:hint="eastAsia" w:ascii="宋体" w:hAnsi="宋体" w:eastAsia="宋体" w:cs="宋体"/>
          <w:b/>
          <w:caps w:val="0"/>
          <w:smallCaps w:val="0"/>
          <w:spacing w:val="0"/>
          <w:sz w:val="28"/>
          <w:szCs w:val="28"/>
        </w:rPr>
        <w:t>二</w:t>
      </w:r>
      <w:r>
        <w:rPr>
          <w:rFonts w:hint="eastAsia" w:ascii="宋体" w:hAnsi="宋体" w:eastAsia="宋体" w:cs="宋体"/>
          <w:b/>
          <w:caps w:val="0"/>
          <w:smallCaps w:val="0"/>
          <w:spacing w:val="0"/>
          <w:sz w:val="28"/>
          <w:szCs w:val="28"/>
          <w:lang w:val="zh-CN"/>
        </w:rPr>
        <w:t>）残疾人福利性单位声明函</w:t>
      </w:r>
    </w:p>
    <w:p w14:paraId="2E04A85C">
      <w:pPr>
        <w:spacing w:line="500" w:lineRule="exact"/>
        <w:jc w:val="center"/>
        <w:rPr>
          <w:rFonts w:hint="eastAsia" w:ascii="宋体" w:hAnsi="宋体" w:eastAsia="宋体" w:cs="宋体"/>
          <w:b/>
          <w:caps w:val="0"/>
          <w:smallCaps w:val="0"/>
          <w:color w:val="FF0000"/>
          <w:spacing w:val="0"/>
          <w:szCs w:val="21"/>
        </w:rPr>
      </w:pPr>
      <w:r>
        <w:rPr>
          <w:rFonts w:hint="eastAsia" w:ascii="宋体" w:hAnsi="宋体" w:eastAsia="宋体" w:cs="宋体"/>
          <w:b/>
          <w:caps w:val="0"/>
          <w:smallCaps w:val="0"/>
          <w:color w:val="FF0000"/>
          <w:spacing w:val="0"/>
          <w:szCs w:val="21"/>
        </w:rPr>
        <w:t>（不享受残疾人福利性单位优先政策的供应商不需填写此表，请认真核对）</w:t>
      </w:r>
    </w:p>
    <w:p w14:paraId="69C4B9EF">
      <w:pPr>
        <w:spacing w:line="500" w:lineRule="exact"/>
        <w:jc w:val="left"/>
        <w:rPr>
          <w:rFonts w:hint="eastAsia" w:ascii="宋体" w:hAnsi="宋体" w:eastAsia="宋体" w:cs="宋体"/>
          <w:caps w:val="0"/>
          <w:smallCaps w:val="0"/>
          <w:spacing w:val="0"/>
          <w:kern w:val="1"/>
          <w:szCs w:val="21"/>
          <w:lang w:eastAsia="zh-CN"/>
        </w:rPr>
      </w:pPr>
      <w:r>
        <w:rPr>
          <w:rFonts w:hint="eastAsia" w:ascii="宋体" w:hAnsi="宋体" w:eastAsia="宋体" w:cs="宋体"/>
          <w:b/>
          <w:caps w:val="0"/>
          <w:smallCaps w:val="0"/>
          <w:spacing w:val="0"/>
          <w:szCs w:val="21"/>
          <w:u w:val="single"/>
          <w:lang w:eastAsia="zh-CN"/>
        </w:rPr>
        <w:t>大理大学第一附属医院</w:t>
      </w:r>
      <w:r>
        <w:rPr>
          <w:rFonts w:hint="eastAsia" w:ascii="宋体" w:hAnsi="宋体" w:eastAsia="宋体" w:cs="宋体"/>
          <w:b/>
          <w:caps w:val="0"/>
          <w:smallCaps w:val="0"/>
          <w:spacing w:val="0"/>
          <w:szCs w:val="21"/>
          <w:u w:val="none"/>
          <w:lang w:eastAsia="zh-CN"/>
        </w:rPr>
        <w:t>：</w:t>
      </w:r>
    </w:p>
    <w:p w14:paraId="0747E7B0">
      <w:pPr>
        <w:spacing w:line="500" w:lineRule="exact"/>
        <w:ind w:firstLine="420" w:firstLineChars="200"/>
        <w:jc w:val="left"/>
        <w:rPr>
          <w:rFonts w:hint="eastAsia" w:ascii="宋体" w:hAnsi="宋体" w:eastAsia="宋体" w:cs="宋体"/>
          <w:caps w:val="0"/>
          <w:smallCaps w:val="0"/>
          <w:spacing w:val="0"/>
          <w:kern w:val="1"/>
          <w:szCs w:val="21"/>
        </w:rPr>
      </w:pPr>
      <w:r>
        <w:rPr>
          <w:rFonts w:hint="eastAsia" w:ascii="宋体" w:hAnsi="宋体" w:eastAsia="宋体" w:cs="宋体"/>
          <w:caps w:val="0"/>
          <w:smallCaps w:val="0"/>
          <w:spacing w:val="0"/>
          <w:kern w:val="1"/>
          <w:szCs w:val="21"/>
        </w:rPr>
        <w:t>本单位郑重声明，根据《财政部 民政部 中国残疾人联合会关于促进残疾人就业政府采购政策的通知》（财库〔2017〕 141 号）的规定，本单位为</w:t>
      </w:r>
      <w:r>
        <w:rPr>
          <w:rFonts w:hint="eastAsia" w:ascii="宋体" w:hAnsi="宋体" w:eastAsia="宋体" w:cs="宋体"/>
          <w:caps w:val="0"/>
          <w:smallCaps w:val="0"/>
          <w:color w:val="FF0000"/>
          <w:spacing w:val="0"/>
          <w:kern w:val="1"/>
          <w:szCs w:val="21"/>
          <w:u w:val="single"/>
        </w:rPr>
        <w:sym w:font="Wingdings" w:char="00A8"/>
      </w:r>
      <w:r>
        <w:rPr>
          <w:rFonts w:hint="eastAsia" w:ascii="宋体" w:hAnsi="宋体" w:eastAsia="宋体" w:cs="宋体"/>
          <w:caps w:val="0"/>
          <w:smallCaps w:val="0"/>
          <w:color w:val="FF0000"/>
          <w:spacing w:val="0"/>
          <w:kern w:val="1"/>
          <w:szCs w:val="21"/>
          <w:u w:val="single"/>
        </w:rPr>
        <w:t>符合</w:t>
      </w:r>
      <w:r>
        <w:rPr>
          <w:rFonts w:hint="eastAsia" w:ascii="宋体" w:hAnsi="宋体" w:eastAsia="宋体" w:cs="宋体"/>
          <w:caps w:val="0"/>
          <w:smallCaps w:val="0"/>
          <w:color w:val="FF0000"/>
          <w:spacing w:val="0"/>
          <w:kern w:val="1"/>
          <w:szCs w:val="21"/>
          <w:u w:val="single"/>
        </w:rPr>
        <w:sym w:font="Wingdings" w:char="00A8"/>
      </w:r>
      <w:r>
        <w:rPr>
          <w:rFonts w:hint="eastAsia" w:ascii="宋体" w:hAnsi="宋体" w:eastAsia="宋体" w:cs="宋体"/>
          <w:caps w:val="0"/>
          <w:smallCaps w:val="0"/>
          <w:color w:val="FF0000"/>
          <w:spacing w:val="0"/>
          <w:kern w:val="1"/>
          <w:szCs w:val="21"/>
          <w:u w:val="single"/>
        </w:rPr>
        <w:t>不符合</w:t>
      </w:r>
      <w:r>
        <w:rPr>
          <w:rFonts w:hint="eastAsia" w:ascii="宋体" w:hAnsi="宋体" w:eastAsia="宋体" w:cs="宋体"/>
          <w:caps w:val="0"/>
          <w:smallCaps w:val="0"/>
          <w:spacing w:val="0"/>
          <w:kern w:val="1"/>
          <w:szCs w:val="21"/>
        </w:rPr>
        <w:t>条件的残疾人福利性单位，且本单位参加</w:t>
      </w:r>
      <w:r>
        <w:rPr>
          <w:rFonts w:hint="eastAsia" w:ascii="宋体" w:hAnsi="宋体" w:eastAsia="宋体" w:cs="宋体"/>
          <w:b/>
          <w:bCs/>
          <w:caps w:val="0"/>
          <w:smallCaps w:val="0"/>
          <w:spacing w:val="0"/>
          <w:kern w:val="1"/>
          <w:szCs w:val="21"/>
          <w:u w:val="single"/>
          <w:lang w:eastAsia="zh-CN"/>
        </w:rPr>
        <w:t>大理大学第一附属医院</w:t>
      </w:r>
      <w:r>
        <w:rPr>
          <w:rFonts w:hint="eastAsia" w:ascii="宋体" w:hAnsi="宋体" w:eastAsia="宋体" w:cs="宋体"/>
          <w:caps w:val="0"/>
          <w:smallCaps w:val="0"/>
          <w:spacing w:val="0"/>
          <w:kern w:val="1"/>
          <w:szCs w:val="21"/>
        </w:rPr>
        <w:t>的</w:t>
      </w:r>
      <w:r>
        <w:rPr>
          <w:rFonts w:hint="eastAsia" w:ascii="宋体" w:hAnsi="宋体" w:cs="宋体"/>
          <w:b/>
          <w:bCs/>
          <w:caps w:val="0"/>
          <w:smallCaps w:val="0"/>
          <w:spacing w:val="0"/>
          <w:kern w:val="1"/>
          <w:szCs w:val="21"/>
          <w:u w:val="single"/>
          <w:lang w:eastAsia="zh-CN"/>
        </w:rPr>
        <w:t>大理大学第一附属医院2号住院楼3层手术麻醉科新增手术间改造工程项目</w:t>
      </w:r>
      <w:r>
        <w:rPr>
          <w:rFonts w:hint="eastAsia" w:ascii="宋体" w:hAnsi="宋体" w:eastAsia="宋体" w:cs="宋体"/>
          <w:caps w:val="0"/>
          <w:smallCaps w:val="0"/>
          <w:spacing w:val="0"/>
          <w:kern w:val="1"/>
          <w:szCs w:val="21"/>
        </w:rPr>
        <w:t>采购活动提供本单位制造的货物、承担的工程或者服务</w:t>
      </w:r>
      <w:r>
        <w:rPr>
          <w:rFonts w:hint="eastAsia" w:ascii="宋体" w:hAnsi="宋体" w:eastAsia="宋体" w:cs="宋体"/>
          <w:caps w:val="0"/>
          <w:smallCaps w:val="0"/>
          <w:spacing w:val="0"/>
          <w:kern w:val="1"/>
          <w:szCs w:val="21"/>
          <w:lang w:eastAsia="zh-CN"/>
        </w:rPr>
        <w:t>（</w:t>
      </w:r>
      <w:r>
        <w:rPr>
          <w:rFonts w:hint="eastAsia" w:ascii="宋体" w:hAnsi="宋体" w:eastAsia="宋体" w:cs="宋体"/>
          <w:caps w:val="0"/>
          <w:smallCaps w:val="0"/>
          <w:spacing w:val="0"/>
          <w:kern w:val="1"/>
          <w:szCs w:val="21"/>
        </w:rPr>
        <w:t>以下简称产品</w:t>
      </w:r>
      <w:r>
        <w:rPr>
          <w:rFonts w:hint="eastAsia" w:ascii="宋体" w:hAnsi="宋体" w:eastAsia="宋体" w:cs="宋体"/>
          <w:caps w:val="0"/>
          <w:smallCaps w:val="0"/>
          <w:spacing w:val="0"/>
          <w:kern w:val="1"/>
          <w:szCs w:val="21"/>
          <w:lang w:eastAsia="zh-CN"/>
        </w:rPr>
        <w:t>）</w:t>
      </w:r>
      <w:r>
        <w:rPr>
          <w:rFonts w:hint="eastAsia" w:ascii="宋体" w:hAnsi="宋体" w:eastAsia="宋体" w:cs="宋体"/>
          <w:caps w:val="0"/>
          <w:smallCaps w:val="0"/>
          <w:spacing w:val="0"/>
          <w:kern w:val="1"/>
          <w:szCs w:val="21"/>
        </w:rPr>
        <w:t>，或者提供其他残疾人福利性单位制造的货物（不包括使用非残疾人福利性单位注册商标的货物）。</w:t>
      </w:r>
    </w:p>
    <w:p w14:paraId="3DD87566">
      <w:pPr>
        <w:spacing w:line="500" w:lineRule="exact"/>
        <w:ind w:firstLine="420" w:firstLineChars="200"/>
        <w:jc w:val="left"/>
        <w:rPr>
          <w:rFonts w:hint="eastAsia" w:ascii="宋体" w:hAnsi="宋体" w:eastAsia="宋体" w:cs="宋体"/>
          <w:caps w:val="0"/>
          <w:smallCaps w:val="0"/>
          <w:spacing w:val="0"/>
          <w:kern w:val="1"/>
          <w:szCs w:val="21"/>
        </w:rPr>
      </w:pPr>
      <w:r>
        <w:rPr>
          <w:rFonts w:hint="eastAsia" w:ascii="宋体" w:hAnsi="宋体" w:eastAsia="宋体" w:cs="宋体"/>
          <w:caps w:val="0"/>
          <w:smallCaps w:val="0"/>
          <w:spacing w:val="0"/>
          <w:kern w:val="1"/>
          <w:szCs w:val="21"/>
        </w:rPr>
        <w:t>本单位对上述声明的真实性负责。如有虚假，将依法承担相应责任。</w:t>
      </w:r>
    </w:p>
    <w:p w14:paraId="444F6813">
      <w:pPr>
        <w:spacing w:line="500" w:lineRule="exact"/>
        <w:jc w:val="left"/>
        <w:rPr>
          <w:rFonts w:hint="eastAsia" w:ascii="宋体" w:hAnsi="宋体" w:eastAsia="宋体" w:cs="宋体"/>
          <w:caps w:val="0"/>
          <w:smallCaps w:val="0"/>
          <w:spacing w:val="0"/>
          <w:kern w:val="1"/>
          <w:szCs w:val="21"/>
        </w:rPr>
      </w:pPr>
    </w:p>
    <w:p w14:paraId="4D9AAD5C">
      <w:pPr>
        <w:pStyle w:val="20"/>
        <w:spacing w:line="360" w:lineRule="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供应商名称（</w:t>
      </w:r>
      <w:r>
        <w:rPr>
          <w:rFonts w:hint="eastAsia" w:ascii="宋体" w:hAnsi="宋体" w:eastAsia="宋体" w:cs="宋体"/>
          <w:caps w:val="0"/>
          <w:smallCaps w:val="0"/>
          <w:spacing w:val="0"/>
          <w:szCs w:val="21"/>
          <w:lang w:eastAsia="zh-CN"/>
        </w:rPr>
        <w:t>电子签章</w:t>
      </w:r>
      <w:r>
        <w:rPr>
          <w:rFonts w:hint="eastAsia" w:ascii="宋体" w:hAnsi="宋体" w:eastAsia="宋体" w:cs="宋体"/>
          <w:caps w:val="0"/>
          <w:smallCaps w:val="0"/>
          <w:spacing w:val="0"/>
          <w:szCs w:val="21"/>
        </w:rPr>
        <w:t>）：</w:t>
      </w:r>
    </w:p>
    <w:p w14:paraId="48FF30B8">
      <w:pPr>
        <w:pStyle w:val="20"/>
        <w:spacing w:line="360" w:lineRule="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lang w:eastAsia="zh-CN"/>
        </w:rPr>
        <w:t>法定代表人/负责人或其委托代理人</w:t>
      </w:r>
      <w:r>
        <w:rPr>
          <w:rFonts w:hint="eastAsia" w:ascii="宋体" w:hAnsi="宋体" w:eastAsia="宋体" w:cs="宋体"/>
          <w:caps w:val="0"/>
          <w:smallCaps w:val="0"/>
          <w:spacing w:val="0"/>
          <w:szCs w:val="21"/>
        </w:rPr>
        <w:t>（签字或</w:t>
      </w:r>
      <w:r>
        <w:rPr>
          <w:rFonts w:hint="eastAsia" w:ascii="宋体" w:hAnsi="宋体" w:eastAsia="宋体" w:cs="宋体"/>
          <w:caps w:val="0"/>
          <w:smallCaps w:val="0"/>
          <w:spacing w:val="0"/>
          <w:szCs w:val="21"/>
          <w:lang w:eastAsia="zh-CN"/>
        </w:rPr>
        <w:t>电子签章</w:t>
      </w:r>
      <w:r>
        <w:rPr>
          <w:rFonts w:hint="eastAsia" w:ascii="宋体" w:hAnsi="宋体" w:eastAsia="宋体" w:cs="宋体"/>
          <w:caps w:val="0"/>
          <w:smallCaps w:val="0"/>
          <w:spacing w:val="0"/>
          <w:szCs w:val="21"/>
        </w:rPr>
        <w:t>）：</w:t>
      </w:r>
    </w:p>
    <w:p w14:paraId="3F326428">
      <w:pPr>
        <w:spacing w:line="360" w:lineRule="auto"/>
        <w:jc w:val="left"/>
        <w:rPr>
          <w:rFonts w:hint="eastAsia" w:ascii="宋体" w:hAnsi="宋体" w:eastAsia="宋体" w:cs="宋体"/>
          <w:caps w:val="0"/>
          <w:smallCaps w:val="0"/>
          <w:spacing w:val="0"/>
          <w:kern w:val="1"/>
          <w:szCs w:val="21"/>
        </w:rPr>
      </w:pPr>
      <w:r>
        <w:rPr>
          <w:rFonts w:hint="eastAsia" w:ascii="宋体" w:hAnsi="宋体" w:eastAsia="宋体" w:cs="宋体"/>
          <w:caps w:val="0"/>
          <w:smallCaps w:val="0"/>
          <w:spacing w:val="0"/>
          <w:szCs w:val="21"/>
        </w:rPr>
        <w:t>日期：</w:t>
      </w:r>
    </w:p>
    <w:p w14:paraId="7FEA3D44">
      <w:pPr>
        <w:pStyle w:val="20"/>
        <w:spacing w:line="480" w:lineRule="auto"/>
        <w:rPr>
          <w:rFonts w:hint="eastAsia" w:ascii="宋体" w:hAnsi="宋体" w:eastAsia="宋体" w:cs="宋体"/>
          <w:caps w:val="0"/>
          <w:smallCaps w:val="0"/>
          <w:spacing w:val="0"/>
          <w:szCs w:val="21"/>
        </w:rPr>
      </w:pPr>
      <w:r>
        <w:rPr>
          <w:rFonts w:hint="eastAsia" w:ascii="宋体" w:hAnsi="宋体" w:eastAsia="宋体" w:cs="宋体"/>
          <w:caps w:val="0"/>
          <w:smallCaps w:val="0"/>
          <w:spacing w:val="0"/>
          <w:kern w:val="1"/>
          <w:szCs w:val="21"/>
        </w:rPr>
        <w:t>注：根据自身情况请在“</w:t>
      </w:r>
      <w:r>
        <w:rPr>
          <w:rFonts w:hint="eastAsia" w:ascii="宋体" w:hAnsi="宋体" w:eastAsia="宋体" w:cs="宋体"/>
          <w:caps w:val="0"/>
          <w:smallCaps w:val="0"/>
          <w:spacing w:val="0"/>
          <w:kern w:val="1"/>
          <w:szCs w:val="21"/>
        </w:rPr>
        <w:sym w:font="Wingdings" w:char="00A8"/>
      </w:r>
      <w:r>
        <w:rPr>
          <w:rFonts w:hint="eastAsia" w:ascii="宋体" w:hAnsi="宋体" w:eastAsia="宋体" w:cs="宋体"/>
          <w:caps w:val="0"/>
          <w:smallCaps w:val="0"/>
          <w:spacing w:val="0"/>
          <w:kern w:val="1"/>
          <w:szCs w:val="21"/>
        </w:rPr>
        <w:t>”里打“√”。</w:t>
      </w:r>
    </w:p>
    <w:p w14:paraId="52202259">
      <w:pPr>
        <w:pStyle w:val="20"/>
        <w:spacing w:line="480" w:lineRule="auto"/>
        <w:ind w:firstLine="420"/>
        <w:rPr>
          <w:rFonts w:hint="eastAsia" w:ascii="宋体" w:hAnsi="宋体" w:eastAsia="宋体" w:cs="宋体"/>
          <w:caps w:val="0"/>
          <w:smallCaps w:val="0"/>
          <w:spacing w:val="0"/>
          <w:szCs w:val="21"/>
        </w:rPr>
      </w:pPr>
    </w:p>
    <w:p w14:paraId="20DCADE6">
      <w:pPr>
        <w:rPr>
          <w:rFonts w:hint="eastAsia" w:ascii="宋体" w:hAnsi="宋体" w:eastAsia="宋体" w:cs="宋体"/>
          <w:caps w:val="0"/>
          <w:smallCaps w:val="0"/>
          <w:spacing w:val="0"/>
        </w:rPr>
      </w:pPr>
    </w:p>
    <w:p w14:paraId="560C32C7">
      <w:pPr>
        <w:spacing w:line="360" w:lineRule="auto"/>
        <w:jc w:val="center"/>
        <w:rPr>
          <w:rFonts w:hint="eastAsia" w:ascii="宋体" w:hAnsi="宋体" w:eastAsia="宋体" w:cs="宋体"/>
          <w:b/>
          <w:caps w:val="0"/>
          <w:smallCaps w:val="0"/>
          <w:spacing w:val="0"/>
          <w:sz w:val="28"/>
        </w:rPr>
      </w:pPr>
    </w:p>
    <w:p w14:paraId="1C32F86B">
      <w:pPr>
        <w:spacing w:line="360" w:lineRule="auto"/>
        <w:jc w:val="center"/>
        <w:rPr>
          <w:rFonts w:hint="eastAsia" w:ascii="宋体" w:hAnsi="宋体" w:eastAsia="宋体" w:cs="宋体"/>
          <w:b/>
          <w:caps w:val="0"/>
          <w:smallCaps w:val="0"/>
          <w:spacing w:val="0"/>
          <w:sz w:val="28"/>
        </w:rPr>
      </w:pPr>
      <w:r>
        <w:rPr>
          <w:rFonts w:hint="eastAsia" w:ascii="宋体" w:hAnsi="宋体" w:eastAsia="宋体" w:cs="宋体"/>
          <w:b/>
          <w:caps w:val="0"/>
          <w:smallCaps w:val="0"/>
          <w:spacing w:val="0"/>
          <w:sz w:val="28"/>
        </w:rPr>
        <w:t>（三）监狱企业证明</w:t>
      </w:r>
    </w:p>
    <w:p w14:paraId="3647843A">
      <w:pPr>
        <w:pStyle w:val="2"/>
        <w:spacing w:line="360" w:lineRule="auto"/>
        <w:jc w:val="center"/>
        <w:rPr>
          <w:rFonts w:hint="eastAsia" w:ascii="宋体" w:hAnsi="宋体" w:eastAsia="宋体" w:cs="宋体"/>
          <w:b/>
          <w:caps w:val="0"/>
          <w:smallCaps w:val="0"/>
          <w:color w:val="FF0000"/>
          <w:spacing w:val="0"/>
          <w:kern w:val="2"/>
          <w:sz w:val="21"/>
          <w:szCs w:val="21"/>
          <w:lang w:val="en-US" w:eastAsia="zh-CN" w:bidi="ar-SA"/>
        </w:rPr>
      </w:pPr>
      <w:r>
        <w:rPr>
          <w:rFonts w:hint="eastAsia" w:ascii="宋体" w:hAnsi="宋体" w:eastAsia="宋体" w:cs="宋体"/>
          <w:b/>
          <w:caps w:val="0"/>
          <w:smallCaps w:val="0"/>
          <w:color w:val="FF0000"/>
          <w:spacing w:val="0"/>
          <w:kern w:val="2"/>
          <w:sz w:val="21"/>
          <w:szCs w:val="21"/>
          <w:lang w:val="en-US" w:eastAsia="zh-CN" w:bidi="ar-SA"/>
        </w:rPr>
        <w:t>（不是监狱企业的无需提供证明材料）</w:t>
      </w:r>
    </w:p>
    <w:p w14:paraId="10D6F588">
      <w:pPr>
        <w:pStyle w:val="2"/>
        <w:spacing w:line="360" w:lineRule="auto"/>
        <w:ind w:firstLine="420" w:firstLineChars="200"/>
        <w:rPr>
          <w:rFonts w:hint="eastAsia" w:ascii="宋体" w:hAnsi="宋体" w:eastAsia="宋体" w:cs="宋体"/>
          <w:caps w:val="0"/>
          <w:smallCaps w:val="0"/>
          <w:spacing w:val="0"/>
          <w:kern w:val="1"/>
          <w:sz w:val="21"/>
          <w:szCs w:val="21"/>
          <w:lang w:val="en-US" w:eastAsia="zh-CN" w:bidi="ar-SA"/>
        </w:rPr>
      </w:pPr>
      <w:r>
        <w:rPr>
          <w:rFonts w:hint="eastAsia" w:ascii="宋体" w:hAnsi="宋体" w:eastAsia="宋体" w:cs="宋体"/>
          <w:caps w:val="0"/>
          <w:smallCaps w:val="0"/>
          <w:spacing w:val="0"/>
          <w:kern w:val="1"/>
          <w:sz w:val="21"/>
          <w:szCs w:val="21"/>
          <w:lang w:val="en-US" w:eastAsia="zh-CN" w:bidi="ar-SA"/>
        </w:rPr>
        <w:t>注：如是，请提供证明材料；若产品出自符合国家规定的监狱企业，则该产品制造企业必须出具证明材料；提供由省级以上监狱管理局、戒毒管理局（含新疆生产建设兵团）出具的属于监狱企业的证明文件，否则在评审时将不考虑对该监狱企业的相关优惠。监狱企业视同小型、微型企业，享受评审中价格扣除等政府采购促进中小企业发展的政府采购政策。</w:t>
      </w:r>
    </w:p>
    <w:p w14:paraId="41648A33">
      <w:pPr>
        <w:pStyle w:val="20"/>
        <w:spacing w:line="480" w:lineRule="auto"/>
        <w:rPr>
          <w:rFonts w:hint="eastAsia" w:ascii="宋体" w:hAnsi="宋体" w:eastAsia="宋体" w:cs="宋体"/>
          <w:b/>
          <w:bCs/>
          <w:caps w:val="0"/>
          <w:smallCaps w:val="0"/>
          <w:spacing w:val="0"/>
          <w:kern w:val="2"/>
          <w:sz w:val="21"/>
          <w:szCs w:val="24"/>
          <w:lang w:val="en-US" w:eastAsia="zh-CN" w:bidi="ar-SA"/>
        </w:rPr>
      </w:pPr>
    </w:p>
    <w:p w14:paraId="2BA75A41">
      <w:pPr>
        <w:pStyle w:val="2"/>
        <w:keepNext w:val="0"/>
        <w:keepLines w:val="0"/>
        <w:pageBreakBefore w:val="0"/>
        <w:widowControl w:val="0"/>
        <w:kinsoku/>
        <w:wordWrap/>
        <w:overflowPunct/>
        <w:topLinePunct w:val="0"/>
        <w:autoSpaceDE/>
        <w:autoSpaceDN/>
        <w:bidi w:val="0"/>
        <w:adjustRightInd/>
        <w:snapToGrid/>
        <w:spacing w:after="0" w:line="360" w:lineRule="auto"/>
        <w:ind w:firstLine="0" w:firstLineChars="0"/>
        <w:textAlignment w:val="auto"/>
        <w:rPr>
          <w:rFonts w:hint="eastAsia" w:ascii="宋体" w:hAnsi="宋体" w:eastAsia="宋体" w:cs="宋体"/>
          <w:b/>
          <w:bCs/>
          <w:caps w:val="0"/>
          <w:smallCaps w:val="0"/>
          <w:spacing w:val="0"/>
          <w:kern w:val="2"/>
          <w:sz w:val="20"/>
          <w:szCs w:val="22"/>
          <w:lang w:val="en-US" w:eastAsia="zh-CN" w:bidi="ar-SA"/>
        </w:rPr>
      </w:pPr>
      <w:r>
        <w:rPr>
          <w:rFonts w:hint="eastAsia" w:ascii="宋体" w:hAnsi="宋体" w:eastAsia="宋体" w:cs="宋体"/>
          <w:b/>
          <w:bCs/>
          <w:caps w:val="0"/>
          <w:smallCaps w:val="0"/>
          <w:spacing w:val="0"/>
          <w:kern w:val="2"/>
          <w:sz w:val="20"/>
          <w:szCs w:val="22"/>
          <w:lang w:val="en-US" w:eastAsia="zh-CN" w:bidi="ar-SA"/>
        </w:rPr>
        <w:t>注：1、投标供应商只需提中小企业声明函、残疾人福利性单位声明函、监狱企业证明文件中任一有效证明文件均可给予小微企业折扣。</w:t>
      </w:r>
    </w:p>
    <w:p w14:paraId="3FF1F03C">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eastAsia" w:ascii="宋体" w:hAnsi="宋体" w:eastAsia="宋体" w:cs="宋体"/>
          <w:b/>
          <w:bCs/>
          <w:caps w:val="0"/>
          <w:smallCaps w:val="0"/>
          <w:spacing w:val="0"/>
          <w:kern w:val="2"/>
          <w:sz w:val="20"/>
          <w:szCs w:val="22"/>
          <w:lang w:val="en-US" w:eastAsia="zh-CN" w:bidi="ar-SA"/>
        </w:rPr>
      </w:pPr>
      <w:r>
        <w:rPr>
          <w:rFonts w:hint="eastAsia" w:ascii="宋体" w:hAnsi="宋体" w:eastAsia="宋体" w:cs="宋体"/>
          <w:b/>
          <w:bCs/>
          <w:caps w:val="0"/>
          <w:smallCaps w:val="0"/>
          <w:spacing w:val="0"/>
          <w:kern w:val="2"/>
          <w:sz w:val="20"/>
          <w:szCs w:val="22"/>
          <w:lang w:val="en-US" w:eastAsia="zh-CN" w:bidi="ar-SA"/>
        </w:rPr>
        <w:t>2、以上三个声明函请各投标单位真实填写。</w:t>
      </w:r>
    </w:p>
    <w:p w14:paraId="35F40008">
      <w:pPr>
        <w:rPr>
          <w:rFonts w:hint="eastAsia" w:ascii="宋体" w:hAnsi="宋体" w:eastAsia="宋体" w:cs="宋体"/>
          <w:b/>
          <w:bCs/>
          <w:caps w:val="0"/>
          <w:smallCaps w:val="0"/>
          <w:spacing w:val="0"/>
          <w:kern w:val="2"/>
          <w:sz w:val="20"/>
          <w:szCs w:val="22"/>
          <w:lang w:val="en-US" w:eastAsia="zh-CN" w:bidi="ar-SA"/>
        </w:rPr>
      </w:pPr>
      <w:r>
        <w:rPr>
          <w:rFonts w:hint="eastAsia" w:ascii="宋体" w:hAnsi="宋体" w:eastAsia="宋体" w:cs="宋体"/>
          <w:b/>
          <w:bCs/>
          <w:caps w:val="0"/>
          <w:smallCaps w:val="0"/>
          <w:spacing w:val="0"/>
          <w:kern w:val="2"/>
          <w:sz w:val="20"/>
          <w:szCs w:val="22"/>
          <w:lang w:val="en-US" w:eastAsia="zh-CN" w:bidi="ar-SA"/>
        </w:rPr>
        <w:br w:type="page"/>
      </w:r>
    </w:p>
    <w:p w14:paraId="5C15F00A">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caps w:val="0"/>
          <w:smallCaps w:val="0"/>
          <w:spacing w:val="0"/>
          <w:sz w:val="24"/>
          <w:szCs w:val="24"/>
        </w:rPr>
      </w:pPr>
      <w:bookmarkStart w:id="271" w:name="_Toc23713"/>
      <w:bookmarkStart w:id="272" w:name="_Toc1246"/>
      <w:r>
        <w:rPr>
          <w:rFonts w:hint="eastAsia" w:ascii="宋体" w:hAnsi="宋体" w:eastAsia="宋体" w:cs="宋体"/>
          <w:b/>
          <w:caps w:val="0"/>
          <w:smallCaps w:val="0"/>
          <w:spacing w:val="0"/>
          <w:sz w:val="24"/>
          <w:szCs w:val="24"/>
        </w:rPr>
        <w:t>格式</w:t>
      </w:r>
      <w:r>
        <w:rPr>
          <w:rFonts w:hint="eastAsia" w:ascii="宋体" w:hAnsi="宋体" w:eastAsia="宋体" w:cs="宋体"/>
          <w:b/>
          <w:caps w:val="0"/>
          <w:smallCaps w:val="0"/>
          <w:spacing w:val="0"/>
          <w:sz w:val="24"/>
          <w:szCs w:val="24"/>
          <w:lang w:val="en-US" w:eastAsia="zh-CN"/>
        </w:rPr>
        <w:t>3</w:t>
      </w:r>
      <w:r>
        <w:rPr>
          <w:rFonts w:hint="eastAsia" w:ascii="宋体" w:hAnsi="宋体" w:eastAsia="宋体" w:cs="宋体"/>
          <w:b/>
          <w:caps w:val="0"/>
          <w:smallCaps w:val="0"/>
          <w:spacing w:val="0"/>
          <w:sz w:val="24"/>
          <w:szCs w:val="24"/>
        </w:rPr>
        <w:t>：特定资格要求</w:t>
      </w:r>
      <w:bookmarkEnd w:id="271"/>
      <w:bookmarkEnd w:id="272"/>
    </w:p>
    <w:p w14:paraId="41CEE730">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lang w:val="en-US" w:eastAsia="zh-CN"/>
        </w:rPr>
        <w:t>3-1</w:t>
      </w:r>
      <w:r>
        <w:rPr>
          <w:rFonts w:hint="eastAsia" w:ascii="宋体" w:hAnsi="宋体" w:eastAsia="宋体" w:cs="宋体"/>
          <w:caps w:val="0"/>
          <w:smallCaps w:val="0"/>
          <w:spacing w:val="0"/>
          <w:sz w:val="22"/>
          <w:szCs w:val="22"/>
        </w:rPr>
        <w:t>：投标人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b/>
          <w:bCs/>
          <w:caps w:val="0"/>
          <w:smallCaps w:val="0"/>
          <w:spacing w:val="0"/>
          <w:sz w:val="22"/>
          <w:szCs w:val="22"/>
        </w:rPr>
        <w:t>（</w:t>
      </w:r>
      <w:r>
        <w:rPr>
          <w:rFonts w:hint="eastAsia" w:ascii="宋体" w:hAnsi="宋体" w:eastAsia="宋体" w:cs="宋体"/>
          <w:b/>
          <w:bCs/>
          <w:caps w:val="0"/>
          <w:smallCaps w:val="0"/>
          <w:spacing w:val="0"/>
          <w:sz w:val="22"/>
          <w:szCs w:val="22"/>
          <w:lang w:val="en-US" w:eastAsia="zh-CN"/>
        </w:rPr>
        <w:t>提供证明材料或</w:t>
      </w:r>
      <w:r>
        <w:rPr>
          <w:rFonts w:hint="eastAsia" w:ascii="宋体" w:hAnsi="宋体" w:eastAsia="宋体" w:cs="宋体"/>
          <w:b/>
          <w:bCs/>
          <w:caps w:val="0"/>
          <w:smallCaps w:val="0"/>
          <w:spacing w:val="0"/>
          <w:sz w:val="22"/>
          <w:szCs w:val="22"/>
        </w:rPr>
        <w:t>自行承诺加盖电子签章）</w:t>
      </w:r>
      <w:r>
        <w:rPr>
          <w:rFonts w:hint="eastAsia" w:ascii="宋体" w:hAnsi="宋体" w:eastAsia="宋体" w:cs="宋体"/>
          <w:caps w:val="0"/>
          <w:smallCaps w:val="0"/>
          <w:spacing w:val="0"/>
          <w:sz w:val="22"/>
          <w:szCs w:val="22"/>
        </w:rPr>
        <w:t>；</w:t>
      </w:r>
    </w:p>
    <w:p w14:paraId="5E939CF3">
      <w:pPr>
        <w:rPr>
          <w:rFonts w:hint="eastAsia" w:ascii="宋体" w:hAnsi="宋体" w:eastAsia="宋体" w:cs="宋体"/>
          <w:caps w:val="0"/>
          <w:smallCaps w:val="0"/>
          <w:spacing w:val="0"/>
          <w:sz w:val="22"/>
          <w:szCs w:val="22"/>
        </w:rPr>
      </w:pPr>
    </w:p>
    <w:p w14:paraId="4CF9F123">
      <w:pPr>
        <w:spacing w:line="360" w:lineRule="auto"/>
        <w:jc w:val="center"/>
        <w:rPr>
          <w:rFonts w:hint="eastAsia" w:ascii="宋体" w:hAnsi="宋体" w:eastAsia="宋体" w:cs="宋体"/>
          <w:b/>
          <w:caps w:val="0"/>
          <w:smallCaps w:val="0"/>
          <w:color w:val="000000"/>
          <w:spacing w:val="0"/>
          <w:sz w:val="22"/>
          <w:szCs w:val="22"/>
        </w:rPr>
      </w:pPr>
      <w:r>
        <w:rPr>
          <w:rFonts w:hint="eastAsia" w:ascii="宋体" w:hAnsi="宋体" w:eastAsia="宋体" w:cs="宋体"/>
          <w:b/>
          <w:caps w:val="0"/>
          <w:smallCaps w:val="0"/>
          <w:color w:val="000000"/>
          <w:spacing w:val="0"/>
          <w:sz w:val="32"/>
          <w:szCs w:val="32"/>
        </w:rPr>
        <w:t>承诺书</w:t>
      </w:r>
    </w:p>
    <w:p w14:paraId="3212CE53">
      <w:pPr>
        <w:spacing w:line="360" w:lineRule="auto"/>
        <w:rPr>
          <w:rFonts w:hint="eastAsia" w:ascii="宋体" w:hAnsi="宋体" w:eastAsia="宋体" w:cs="宋体"/>
          <w:b w:val="0"/>
          <w:bCs/>
          <w:caps w:val="0"/>
          <w:smallCaps w:val="0"/>
          <w:color w:val="000000"/>
          <w:spacing w:val="0"/>
          <w:sz w:val="22"/>
          <w:szCs w:val="22"/>
          <w:u w:val="single"/>
        </w:rPr>
      </w:pPr>
      <w:r>
        <w:rPr>
          <w:rFonts w:hint="eastAsia" w:ascii="宋体" w:hAnsi="宋体" w:eastAsia="宋体" w:cs="宋体"/>
          <w:b w:val="0"/>
          <w:bCs/>
          <w:caps w:val="0"/>
          <w:smallCaps w:val="0"/>
          <w:color w:val="000000"/>
          <w:spacing w:val="0"/>
          <w:sz w:val="22"/>
          <w:szCs w:val="22"/>
          <w:u w:val="none"/>
          <w:lang w:val="en-US" w:eastAsia="zh-CN"/>
        </w:rPr>
        <w:t>大理大学第一附属医院</w:t>
      </w:r>
      <w:r>
        <w:rPr>
          <w:rFonts w:hint="eastAsia" w:ascii="宋体" w:hAnsi="宋体" w:eastAsia="宋体" w:cs="宋体"/>
          <w:b w:val="0"/>
          <w:bCs/>
          <w:caps w:val="0"/>
          <w:smallCaps w:val="0"/>
          <w:color w:val="000000"/>
          <w:spacing w:val="0"/>
          <w:sz w:val="22"/>
          <w:szCs w:val="22"/>
          <w:u w:val="none"/>
          <w:lang w:eastAsia="zh-CN"/>
        </w:rPr>
        <w:t>：</w:t>
      </w:r>
    </w:p>
    <w:p w14:paraId="57A39D1A">
      <w:pPr>
        <w:spacing w:line="360" w:lineRule="auto"/>
        <w:ind w:firstLine="440" w:firstLineChars="200"/>
        <w:rPr>
          <w:rFonts w:hint="eastAsia" w:ascii="宋体" w:hAnsi="宋体" w:eastAsia="宋体" w:cs="宋体"/>
          <w:b w:val="0"/>
          <w:bCs/>
          <w:caps w:val="0"/>
          <w:smallCaps w:val="0"/>
          <w:color w:val="000000"/>
          <w:spacing w:val="0"/>
          <w:sz w:val="22"/>
          <w:szCs w:val="22"/>
        </w:rPr>
      </w:pPr>
      <w:r>
        <w:rPr>
          <w:rFonts w:hint="eastAsia" w:ascii="宋体" w:hAnsi="宋体" w:eastAsia="宋体" w:cs="宋体"/>
          <w:b w:val="0"/>
          <w:bCs/>
          <w:caps w:val="0"/>
          <w:smallCaps w:val="0"/>
          <w:color w:val="000000"/>
          <w:spacing w:val="0"/>
          <w:sz w:val="22"/>
          <w:szCs w:val="22"/>
        </w:rPr>
        <w:t>根据《中华人民共和国政府采购法实施条例》第十八条</w:t>
      </w:r>
      <w:r>
        <w:rPr>
          <w:rFonts w:hint="eastAsia" w:ascii="宋体" w:hAnsi="宋体" w:eastAsia="宋体" w:cs="宋体"/>
          <w:b w:val="0"/>
          <w:bCs/>
          <w:caps w:val="0"/>
          <w:smallCaps w:val="0"/>
          <w:color w:val="000000"/>
          <w:spacing w:val="0"/>
          <w:sz w:val="22"/>
          <w:szCs w:val="22"/>
          <w:lang w:val="en-US" w:eastAsia="zh-CN"/>
        </w:rPr>
        <w:t>规定</w:t>
      </w:r>
      <w:r>
        <w:rPr>
          <w:rFonts w:hint="eastAsia" w:ascii="宋体" w:hAnsi="宋体" w:eastAsia="宋体" w:cs="宋体"/>
          <w:b w:val="0"/>
          <w:bCs/>
          <w:caps w:val="0"/>
          <w:smallCaps w:val="0"/>
          <w:color w:val="000000"/>
          <w:spacing w:val="0"/>
          <w:sz w:val="22"/>
          <w:szCs w:val="22"/>
        </w:rPr>
        <w:t>，我单位不存在：“单位负责人为同一人或者存在直接控股、管理关系的不同供应商，参加同一合同项</w:t>
      </w:r>
      <w:r>
        <w:rPr>
          <w:rFonts w:hint="eastAsia" w:ascii="宋体" w:hAnsi="宋体" w:eastAsia="宋体" w:cs="宋体"/>
          <w:b w:val="0"/>
          <w:bCs/>
          <w:caps w:val="0"/>
          <w:smallCaps w:val="0"/>
          <w:color w:val="000000"/>
          <w:spacing w:val="0"/>
          <w:sz w:val="22"/>
          <w:szCs w:val="22"/>
          <w:lang w:val="en-US" w:eastAsia="zh-CN"/>
        </w:rPr>
        <w:t>下</w:t>
      </w:r>
      <w:r>
        <w:rPr>
          <w:rFonts w:hint="eastAsia" w:ascii="宋体" w:hAnsi="宋体" w:eastAsia="宋体" w:cs="宋体"/>
          <w:b w:val="0"/>
          <w:bCs/>
          <w:caps w:val="0"/>
          <w:smallCaps w:val="0"/>
          <w:color w:val="000000"/>
          <w:spacing w:val="0"/>
          <w:sz w:val="22"/>
          <w:szCs w:val="22"/>
        </w:rPr>
        <w:t>的政府采购活动。”的情况，且不存在：“除单一来源采购项目外，为采购项目提供整体设计、规范编制或者项目管理、监理、检测等服务的供应商，再参加该采购项目的其他采购活动。”的情况，符合《中华人民共和国政府采购法实施条例》相关要求。</w:t>
      </w:r>
    </w:p>
    <w:p w14:paraId="0339414D">
      <w:pPr>
        <w:pStyle w:val="64"/>
        <w:spacing w:before="0" w:after="0" w:line="360" w:lineRule="auto"/>
        <w:ind w:firstLine="440" w:firstLineChars="200"/>
        <w:rPr>
          <w:rFonts w:hint="eastAsia" w:ascii="宋体" w:hAnsi="宋体" w:eastAsia="宋体" w:cs="宋体"/>
          <w:bCs w:val="0"/>
          <w:caps w:val="0"/>
          <w:smallCaps w:val="0"/>
          <w:color w:val="000000"/>
          <w:spacing w:val="0"/>
          <w:kern w:val="2"/>
          <w:sz w:val="22"/>
          <w:szCs w:val="22"/>
        </w:rPr>
      </w:pPr>
      <w:r>
        <w:rPr>
          <w:rFonts w:hint="eastAsia" w:ascii="宋体" w:hAnsi="宋体" w:eastAsia="宋体" w:cs="宋体"/>
          <w:bCs w:val="0"/>
          <w:caps w:val="0"/>
          <w:smallCaps w:val="0"/>
          <w:color w:val="000000"/>
          <w:spacing w:val="0"/>
          <w:kern w:val="2"/>
          <w:sz w:val="22"/>
          <w:szCs w:val="22"/>
        </w:rPr>
        <w:t>特此声明。</w:t>
      </w:r>
    </w:p>
    <w:p w14:paraId="46C9AFBB">
      <w:pPr>
        <w:shd w:val="clear" w:color="auto" w:fill="auto"/>
        <w:snapToGrid w:val="0"/>
        <w:spacing w:line="360" w:lineRule="auto"/>
        <w:rPr>
          <w:rFonts w:hint="eastAsia" w:ascii="宋体" w:hAnsi="宋体" w:eastAsia="宋体" w:cs="宋体"/>
          <w:caps w:val="0"/>
          <w:smallCaps w:val="0"/>
          <w:color w:val="000000"/>
          <w:spacing w:val="0"/>
          <w:sz w:val="22"/>
          <w:szCs w:val="22"/>
        </w:rPr>
      </w:pPr>
      <w:r>
        <w:rPr>
          <w:rFonts w:hint="eastAsia" w:ascii="宋体" w:hAnsi="宋体" w:eastAsia="宋体" w:cs="宋体"/>
          <w:caps w:val="0"/>
          <w:smallCaps w:val="0"/>
          <w:color w:val="000000"/>
          <w:spacing w:val="0"/>
          <w:sz w:val="22"/>
          <w:szCs w:val="22"/>
        </w:rPr>
        <w:t xml:space="preserve"> </w:t>
      </w:r>
    </w:p>
    <w:p w14:paraId="55C5938D">
      <w:pPr>
        <w:shd w:val="clear" w:color="auto" w:fill="auto"/>
        <w:snapToGrid w:val="0"/>
        <w:spacing w:line="360" w:lineRule="auto"/>
        <w:rPr>
          <w:rFonts w:hint="eastAsia" w:ascii="宋体" w:hAnsi="宋体" w:eastAsia="宋体" w:cs="宋体"/>
          <w:caps w:val="0"/>
          <w:smallCaps w:val="0"/>
          <w:color w:val="000000"/>
          <w:spacing w:val="0"/>
          <w:sz w:val="22"/>
          <w:szCs w:val="22"/>
        </w:rPr>
      </w:pPr>
    </w:p>
    <w:p w14:paraId="27D0636E">
      <w:pPr>
        <w:spacing w:line="360" w:lineRule="auto"/>
        <w:jc w:val="left"/>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供应商名称（电子签章）：</w:t>
      </w:r>
    </w:p>
    <w:p w14:paraId="3DFC2850">
      <w:pPr>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日期：</w:t>
      </w:r>
    </w:p>
    <w:p w14:paraId="2DF50DD9">
      <w:pPr>
        <w:pStyle w:val="20"/>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bCs/>
          <w:caps w:val="0"/>
          <w:smallCaps w:val="0"/>
          <w:spacing w:val="0"/>
          <w:sz w:val="22"/>
          <w:szCs w:val="22"/>
          <w:lang w:eastAsia="zh-CN"/>
        </w:rPr>
      </w:pPr>
    </w:p>
    <w:p w14:paraId="585EF0DA">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lang w:val="en-US" w:eastAsia="zh-CN"/>
        </w:rPr>
      </w:pPr>
    </w:p>
    <w:p w14:paraId="6BD47151">
      <w:pPr>
        <w:pStyle w:val="20"/>
        <w:keepNext w:val="0"/>
        <w:keepLines w:val="0"/>
        <w:pageBreakBefore w:val="0"/>
        <w:widowControl w:val="0"/>
        <w:kinsoku/>
        <w:wordWrap/>
        <w:overflowPunct/>
        <w:topLinePunct w:val="0"/>
        <w:autoSpaceDE/>
        <w:autoSpaceDN/>
        <w:bidi w:val="0"/>
        <w:adjustRightInd/>
        <w:snapToGrid w:val="0"/>
        <w:spacing w:line="360" w:lineRule="auto"/>
        <w:ind w:firstLine="440" w:firstLineChars="200"/>
        <w:textAlignment w:val="auto"/>
        <w:rPr>
          <w:rFonts w:hint="eastAsia" w:ascii="宋体" w:hAnsi="宋体" w:eastAsia="宋体" w:cs="宋体"/>
          <w:caps w:val="0"/>
          <w:smallCaps w:val="0"/>
          <w:spacing w:val="0"/>
          <w:sz w:val="22"/>
          <w:szCs w:val="22"/>
          <w:lang w:val="en-US" w:eastAsia="zh-CN"/>
        </w:rPr>
      </w:pPr>
      <w:r>
        <w:rPr>
          <w:rFonts w:hint="eastAsia" w:ascii="宋体" w:hAnsi="宋体" w:eastAsia="宋体" w:cs="宋体"/>
          <w:caps w:val="0"/>
          <w:smallCaps w:val="0"/>
          <w:spacing w:val="0"/>
          <w:sz w:val="22"/>
          <w:szCs w:val="22"/>
          <w:lang w:val="en-US" w:eastAsia="zh-CN"/>
        </w:rPr>
        <w:t>3-2：设计资质：具备</w:t>
      </w:r>
      <w:r>
        <w:rPr>
          <w:rFonts w:hint="eastAsia" w:hAnsi="宋体" w:cs="宋体"/>
          <w:caps w:val="0"/>
          <w:smallCaps w:val="0"/>
          <w:spacing w:val="0"/>
          <w:sz w:val="22"/>
          <w:szCs w:val="22"/>
          <w:lang w:val="en-US" w:eastAsia="zh-CN"/>
        </w:rPr>
        <w:t>建筑装饰工程设计专项专项乙级及以上资质</w:t>
      </w:r>
      <w:r>
        <w:rPr>
          <w:rFonts w:hint="eastAsia" w:ascii="宋体" w:hAnsi="宋体" w:eastAsia="宋体" w:cs="宋体"/>
          <w:caps w:val="0"/>
          <w:smallCaps w:val="0"/>
          <w:spacing w:val="0"/>
          <w:sz w:val="22"/>
          <w:szCs w:val="22"/>
          <w:lang w:val="en-US" w:eastAsia="zh-CN"/>
        </w:rPr>
        <w:t>；</w:t>
      </w:r>
      <w:r>
        <w:rPr>
          <w:rFonts w:hint="eastAsia" w:ascii="宋体" w:hAnsi="宋体" w:eastAsia="宋体" w:cs="宋体"/>
          <w:b/>
          <w:bCs/>
          <w:caps w:val="0"/>
          <w:smallCaps w:val="0"/>
          <w:color w:val="FF0000"/>
          <w:spacing w:val="0"/>
          <w:sz w:val="22"/>
          <w:szCs w:val="22"/>
          <w:lang w:val="en-US" w:eastAsia="zh-CN"/>
        </w:rPr>
        <w:t>（若为联合体的，仅联合体设计单位须提供）</w:t>
      </w:r>
    </w:p>
    <w:p w14:paraId="5CF93529">
      <w:pPr>
        <w:rPr>
          <w:rFonts w:hint="eastAsia" w:ascii="宋体" w:hAnsi="宋体" w:eastAsia="宋体" w:cs="宋体"/>
          <w:caps w:val="0"/>
          <w:smallCaps w:val="0"/>
          <w:spacing w:val="0"/>
          <w:sz w:val="22"/>
          <w:szCs w:val="22"/>
          <w:lang w:val="en-US" w:eastAsia="zh-CN"/>
        </w:rPr>
      </w:pPr>
    </w:p>
    <w:p w14:paraId="7263F166">
      <w:pPr>
        <w:pStyle w:val="20"/>
        <w:keepNext w:val="0"/>
        <w:keepLines w:val="0"/>
        <w:pageBreakBefore w:val="0"/>
        <w:widowControl w:val="0"/>
        <w:kinsoku/>
        <w:wordWrap/>
        <w:overflowPunct/>
        <w:topLinePunct w:val="0"/>
        <w:autoSpaceDE/>
        <w:autoSpaceDN/>
        <w:bidi w:val="0"/>
        <w:adjustRightInd/>
        <w:snapToGrid w:val="0"/>
        <w:spacing w:line="36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lang w:val="en-US" w:eastAsia="zh-CN"/>
        </w:rPr>
        <w:t>3-3：</w:t>
      </w:r>
      <w:r>
        <w:rPr>
          <w:rFonts w:hint="eastAsia" w:ascii="宋体" w:hAnsi="宋体" w:eastAsia="宋体" w:cs="宋体"/>
          <w:caps w:val="0"/>
          <w:smallCaps w:val="0"/>
          <w:color w:val="auto"/>
          <w:spacing w:val="0"/>
          <w:kern w:val="0"/>
          <w:sz w:val="22"/>
          <w:szCs w:val="22"/>
          <w:lang w:val="en-US" w:eastAsia="zh-CN"/>
        </w:rPr>
        <w:t>施工资质：具备建设行政主管部门颁发的有效的建筑工程施工总承包叁级及以上资质；具备有效的安全生产许可证</w:t>
      </w:r>
      <w:r>
        <w:rPr>
          <w:rFonts w:hint="eastAsia" w:ascii="宋体" w:hAnsi="宋体" w:eastAsia="宋体" w:cs="宋体"/>
          <w:caps w:val="0"/>
          <w:smallCaps w:val="0"/>
          <w:spacing w:val="0"/>
          <w:sz w:val="22"/>
          <w:szCs w:val="22"/>
          <w:lang w:val="en-US" w:eastAsia="zh-CN"/>
        </w:rPr>
        <w:t>；</w:t>
      </w:r>
      <w:r>
        <w:rPr>
          <w:rFonts w:hint="eastAsia" w:ascii="宋体" w:hAnsi="宋体" w:eastAsia="宋体" w:cs="宋体"/>
          <w:b/>
          <w:bCs/>
          <w:caps w:val="0"/>
          <w:smallCaps w:val="0"/>
          <w:color w:val="FF0000"/>
          <w:spacing w:val="0"/>
          <w:sz w:val="22"/>
          <w:szCs w:val="22"/>
          <w:lang w:val="en-US" w:eastAsia="zh-CN"/>
        </w:rPr>
        <w:t>（若为联合体的，仅联合体施工单位须提供）</w:t>
      </w:r>
    </w:p>
    <w:p w14:paraId="60D607DA">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2"/>
          <w:szCs w:val="22"/>
          <w:lang w:val="en-US" w:eastAsia="zh-CN"/>
        </w:rPr>
      </w:pPr>
    </w:p>
    <w:p w14:paraId="647EE4F9">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lang w:val="en-US" w:eastAsia="zh-CN"/>
        </w:rPr>
      </w:pPr>
      <w:r>
        <w:rPr>
          <w:rFonts w:hint="eastAsia" w:ascii="宋体" w:hAnsi="宋体" w:eastAsia="宋体" w:cs="宋体"/>
          <w:caps w:val="0"/>
          <w:smallCaps w:val="0"/>
          <w:spacing w:val="0"/>
          <w:sz w:val="22"/>
          <w:szCs w:val="22"/>
          <w:lang w:val="en-US" w:eastAsia="zh-CN"/>
        </w:rPr>
        <w:t>3-3：</w:t>
      </w:r>
      <w:r>
        <w:rPr>
          <w:rFonts w:hint="eastAsia" w:ascii="宋体" w:hAnsi="宋体" w:eastAsia="宋体" w:cs="宋体"/>
          <w:caps w:val="0"/>
          <w:smallCaps w:val="0"/>
          <w:color w:val="auto"/>
          <w:spacing w:val="0"/>
          <w:kern w:val="0"/>
          <w:sz w:val="22"/>
          <w:szCs w:val="22"/>
          <w:lang w:val="en-US" w:eastAsia="zh-CN"/>
        </w:rPr>
        <w:t>供应商拟派往本项目的项目经理必须为投标申请人本单位正式在职职工，应具备建筑工程专业或机电专业二级及以上注册建造师，且必须注册在本单位，同时项目经理须取得安全生产考核合格证（B证）；项目经理在项目施工期间不允许更换且无在建工程（项目经理在项目实施期间不允许更换且无在建工程提供承诺函）</w:t>
      </w:r>
      <w:r>
        <w:rPr>
          <w:rFonts w:hint="eastAsia" w:ascii="宋体" w:hAnsi="宋体" w:eastAsia="宋体" w:cs="宋体"/>
          <w:caps w:val="0"/>
          <w:smallCaps w:val="0"/>
          <w:spacing w:val="0"/>
          <w:sz w:val="22"/>
          <w:szCs w:val="22"/>
          <w:lang w:val="en-US" w:eastAsia="zh-CN"/>
        </w:rPr>
        <w:t>；</w:t>
      </w:r>
      <w:r>
        <w:rPr>
          <w:rFonts w:hint="eastAsia" w:ascii="宋体" w:hAnsi="宋体" w:eastAsia="宋体" w:cs="宋体"/>
          <w:b/>
          <w:bCs/>
          <w:caps w:val="0"/>
          <w:smallCaps w:val="0"/>
          <w:color w:val="FF0000"/>
          <w:spacing w:val="0"/>
          <w:sz w:val="22"/>
          <w:szCs w:val="22"/>
          <w:lang w:val="en-US" w:eastAsia="zh-CN"/>
        </w:rPr>
        <w:t>（若为联合体的，仅联合体施工单位须提供）</w:t>
      </w:r>
    </w:p>
    <w:p w14:paraId="2A6BAF99">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lang w:val="en-US" w:eastAsia="zh-CN"/>
        </w:rPr>
      </w:pPr>
    </w:p>
    <w:p w14:paraId="5710C67F">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lang w:val="en-US" w:eastAsia="zh-CN"/>
        </w:rPr>
      </w:pPr>
      <w:r>
        <w:rPr>
          <w:rFonts w:hint="eastAsia" w:ascii="宋体" w:hAnsi="宋体" w:eastAsia="宋体" w:cs="宋体"/>
          <w:caps w:val="0"/>
          <w:smallCaps w:val="0"/>
          <w:spacing w:val="0"/>
          <w:sz w:val="22"/>
          <w:szCs w:val="22"/>
          <w:lang w:val="en-US" w:eastAsia="zh-CN"/>
        </w:rPr>
        <w:t>3-4：其余内容自行提供。</w:t>
      </w:r>
    </w:p>
    <w:p w14:paraId="1FC426B6">
      <w:pPr>
        <w:rPr>
          <w:rFonts w:hint="eastAsia" w:ascii="宋体" w:hAnsi="宋体" w:eastAsia="宋体" w:cs="宋体"/>
          <w:caps w:val="0"/>
          <w:smallCaps w:val="0"/>
          <w:spacing w:val="0"/>
          <w:kern w:val="2"/>
          <w:sz w:val="24"/>
          <w:szCs w:val="28"/>
          <w:lang w:val="en-US" w:eastAsia="zh-CN" w:bidi="ar-SA"/>
        </w:rPr>
      </w:pPr>
      <w:r>
        <w:rPr>
          <w:rFonts w:hint="eastAsia" w:ascii="宋体" w:hAnsi="宋体" w:eastAsia="宋体" w:cs="宋体"/>
          <w:caps w:val="0"/>
          <w:smallCaps w:val="0"/>
          <w:spacing w:val="0"/>
          <w:kern w:val="2"/>
          <w:sz w:val="24"/>
          <w:szCs w:val="28"/>
          <w:lang w:val="en-US" w:eastAsia="zh-CN" w:bidi="ar-SA"/>
        </w:rPr>
        <w:br w:type="page"/>
      </w:r>
    </w:p>
    <w:p w14:paraId="21142BEF">
      <w:pPr>
        <w:pStyle w:val="2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2"/>
          <w:lang w:val="en-US" w:eastAsia="zh-CN"/>
        </w:rPr>
      </w:pPr>
      <w:r>
        <w:rPr>
          <w:rFonts w:hint="eastAsia" w:ascii="宋体" w:hAnsi="宋体" w:eastAsia="宋体" w:cs="宋体"/>
          <w:caps w:val="0"/>
          <w:smallCaps w:val="0"/>
          <w:spacing w:val="0"/>
          <w:sz w:val="22"/>
          <w:szCs w:val="22"/>
          <w:lang w:val="en-US" w:eastAsia="zh-CN"/>
        </w:rPr>
        <w:t>3-5：联合体协议书</w:t>
      </w:r>
    </w:p>
    <w:p w14:paraId="005CBD58">
      <w:pPr>
        <w:jc w:val="center"/>
        <w:rPr>
          <w:rFonts w:hint="eastAsia" w:ascii="宋体" w:hAnsi="宋体" w:eastAsia="宋体" w:cs="宋体"/>
          <w:b/>
          <w:caps w:val="0"/>
          <w:smallCaps w:val="0"/>
          <w:spacing w:val="0"/>
          <w:sz w:val="22"/>
          <w:szCs w:val="22"/>
        </w:rPr>
      </w:pPr>
    </w:p>
    <w:p w14:paraId="0A7552A4">
      <w:pPr>
        <w:jc w:val="center"/>
        <w:rPr>
          <w:rFonts w:hint="eastAsia" w:ascii="宋体" w:hAnsi="宋体" w:eastAsia="宋体" w:cs="宋体"/>
          <w:caps w:val="0"/>
          <w:smallCaps w:val="0"/>
          <w:spacing w:val="0"/>
          <w:sz w:val="32"/>
          <w:szCs w:val="32"/>
          <w:lang w:eastAsia="zh-CN"/>
        </w:rPr>
      </w:pPr>
      <w:r>
        <w:rPr>
          <w:rFonts w:hint="eastAsia" w:ascii="宋体" w:hAnsi="宋体" w:eastAsia="宋体" w:cs="宋体"/>
          <w:b/>
          <w:caps w:val="0"/>
          <w:smallCaps w:val="0"/>
          <w:spacing w:val="0"/>
          <w:sz w:val="32"/>
          <w:szCs w:val="32"/>
        </w:rPr>
        <w:t>联合体协议书</w:t>
      </w:r>
      <w:r>
        <w:rPr>
          <w:rFonts w:hint="eastAsia" w:ascii="宋体" w:hAnsi="宋体" w:eastAsia="宋体" w:cs="宋体"/>
          <w:b/>
          <w:caps w:val="0"/>
          <w:smallCaps w:val="0"/>
          <w:spacing w:val="0"/>
          <w:sz w:val="32"/>
          <w:szCs w:val="32"/>
          <w:lang w:eastAsia="zh-CN"/>
        </w:rPr>
        <w:t>（</w:t>
      </w:r>
      <w:r>
        <w:rPr>
          <w:rFonts w:hint="eastAsia" w:ascii="宋体" w:hAnsi="宋体" w:eastAsia="宋体" w:cs="宋体"/>
          <w:b/>
          <w:caps w:val="0"/>
          <w:smallCaps w:val="0"/>
          <w:spacing w:val="0"/>
          <w:sz w:val="32"/>
          <w:szCs w:val="32"/>
          <w:lang w:val="en-US" w:eastAsia="zh-CN"/>
        </w:rPr>
        <w:t>格式</w:t>
      </w:r>
      <w:r>
        <w:rPr>
          <w:rFonts w:hint="eastAsia" w:ascii="宋体" w:hAnsi="宋体" w:eastAsia="宋体" w:cs="宋体"/>
          <w:b/>
          <w:caps w:val="0"/>
          <w:smallCaps w:val="0"/>
          <w:spacing w:val="0"/>
          <w:sz w:val="32"/>
          <w:szCs w:val="32"/>
          <w:lang w:eastAsia="zh-CN"/>
        </w:rPr>
        <w:t>）</w:t>
      </w:r>
    </w:p>
    <w:p w14:paraId="2ECFCCC7">
      <w:pPr>
        <w:keepNext w:val="0"/>
        <w:keepLines w:val="0"/>
        <w:pageBreakBefore w:val="0"/>
        <w:widowControl w:val="0"/>
        <w:kinsoku/>
        <w:wordWrap/>
        <w:overflowPunct/>
        <w:topLinePunct w:val="0"/>
        <w:autoSpaceDE/>
        <w:autoSpaceDN/>
        <w:bidi w:val="0"/>
        <w:adjustRightInd/>
        <w:snapToGrid/>
        <w:spacing w:line="420" w:lineRule="auto"/>
        <w:ind w:firstLine="440" w:firstLineChars="200"/>
        <w:textAlignment w:val="auto"/>
        <w:rPr>
          <w:rFonts w:hint="eastAsia" w:ascii="宋体" w:hAnsi="宋体" w:eastAsia="宋体" w:cs="宋体"/>
          <w:caps w:val="0"/>
          <w:smallCaps w:val="0"/>
          <w:strike/>
          <w:spacing w:val="0"/>
          <w:sz w:val="22"/>
          <w:szCs w:val="22"/>
        </w:rPr>
      </w:pPr>
    </w:p>
    <w:p w14:paraId="32161B3D">
      <w:pPr>
        <w:keepNext w:val="0"/>
        <w:keepLines w:val="0"/>
        <w:pageBreakBefore w:val="0"/>
        <w:widowControl w:val="0"/>
        <w:kinsoku/>
        <w:wordWrap/>
        <w:overflowPunct/>
        <w:topLinePunct w:val="0"/>
        <w:autoSpaceDE/>
        <w:autoSpaceDN/>
        <w:bidi w:val="0"/>
        <w:adjustRightInd/>
        <w:snapToGrid/>
        <w:spacing w:line="420" w:lineRule="auto"/>
        <w:ind w:firstLine="440" w:firstLineChars="200"/>
        <w:textAlignment w:val="auto"/>
        <w:rPr>
          <w:rFonts w:hint="eastAsia" w:ascii="宋体" w:hAnsi="宋体" w:eastAsia="宋体" w:cs="宋体"/>
          <w:caps w:val="0"/>
          <w:smallCaps w:val="0"/>
          <w:strike/>
          <w:spacing w:val="0"/>
          <w:sz w:val="22"/>
          <w:szCs w:val="22"/>
        </w:rPr>
      </w:pPr>
    </w:p>
    <w:p w14:paraId="71B1EF76">
      <w:pPr>
        <w:keepNext w:val="0"/>
        <w:keepLines w:val="0"/>
        <w:pageBreakBefore w:val="0"/>
        <w:widowControl w:val="0"/>
        <w:kinsoku/>
        <w:wordWrap/>
        <w:overflowPunct/>
        <w:topLinePunct w:val="0"/>
        <w:autoSpaceDE/>
        <w:autoSpaceDN/>
        <w:bidi w:val="0"/>
        <w:adjustRightInd/>
        <w:snapToGrid/>
        <w:spacing w:line="42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u w:val="single"/>
        </w:rPr>
        <w:t xml:space="preserve">      </w:t>
      </w:r>
      <w:r>
        <w:rPr>
          <w:rFonts w:hint="eastAsia" w:ascii="宋体" w:hAnsi="宋体" w:eastAsia="宋体" w:cs="宋体"/>
          <w:caps w:val="0"/>
          <w:smallCaps w:val="0"/>
          <w:spacing w:val="0"/>
          <w:sz w:val="22"/>
          <w:szCs w:val="22"/>
          <w:u w:val="single"/>
          <w:lang w:eastAsia="zh-CN"/>
        </w:rPr>
        <w:t>（</w:t>
      </w:r>
      <w:r>
        <w:rPr>
          <w:rFonts w:hint="eastAsia" w:ascii="宋体" w:hAnsi="宋体" w:eastAsia="宋体" w:cs="宋体"/>
          <w:caps w:val="0"/>
          <w:smallCaps w:val="0"/>
          <w:spacing w:val="0"/>
          <w:sz w:val="22"/>
          <w:szCs w:val="22"/>
          <w:u w:val="single"/>
        </w:rPr>
        <w:t>所有成员单位名称</w:t>
      </w:r>
      <w:r>
        <w:rPr>
          <w:rFonts w:hint="eastAsia" w:ascii="宋体" w:hAnsi="宋体" w:eastAsia="宋体" w:cs="宋体"/>
          <w:caps w:val="0"/>
          <w:smallCaps w:val="0"/>
          <w:spacing w:val="0"/>
          <w:sz w:val="22"/>
          <w:szCs w:val="22"/>
          <w:u w:val="single"/>
          <w:lang w:eastAsia="zh-CN"/>
        </w:rPr>
        <w:t>）</w:t>
      </w:r>
      <w:r>
        <w:rPr>
          <w:rFonts w:hint="eastAsia" w:ascii="宋体" w:hAnsi="宋体" w:eastAsia="宋体" w:cs="宋体"/>
          <w:caps w:val="0"/>
          <w:smallCaps w:val="0"/>
          <w:spacing w:val="0"/>
          <w:sz w:val="22"/>
          <w:szCs w:val="22"/>
          <w:u w:val="single"/>
        </w:rPr>
        <w:t xml:space="preserve">      </w:t>
      </w:r>
      <w:r>
        <w:rPr>
          <w:rFonts w:hint="eastAsia" w:ascii="宋体" w:hAnsi="宋体" w:eastAsia="宋体" w:cs="宋体"/>
          <w:caps w:val="0"/>
          <w:smallCaps w:val="0"/>
          <w:spacing w:val="0"/>
          <w:sz w:val="22"/>
          <w:szCs w:val="22"/>
        </w:rPr>
        <w:t xml:space="preserve"> 自愿组成联合体，共同参加</w:t>
      </w:r>
      <w:r>
        <w:rPr>
          <w:rFonts w:hint="eastAsia" w:ascii="宋体" w:hAnsi="宋体" w:eastAsia="宋体" w:cs="宋体"/>
          <w:caps w:val="0"/>
          <w:smallCaps w:val="0"/>
          <w:spacing w:val="0"/>
          <w:sz w:val="22"/>
          <w:szCs w:val="22"/>
          <w:u w:val="single"/>
        </w:rPr>
        <w:t xml:space="preserve">            </w:t>
      </w:r>
      <w:r>
        <w:rPr>
          <w:rFonts w:hint="eastAsia" w:ascii="宋体" w:hAnsi="宋体" w:eastAsia="宋体" w:cs="宋体"/>
          <w:caps w:val="0"/>
          <w:smallCaps w:val="0"/>
          <w:spacing w:val="0"/>
          <w:sz w:val="22"/>
          <w:szCs w:val="22"/>
        </w:rPr>
        <w:t>（项目名称）投标。现就联合体投标事宜订立如下协议；</w:t>
      </w:r>
    </w:p>
    <w:p w14:paraId="3BBB268F">
      <w:pPr>
        <w:keepNext w:val="0"/>
        <w:keepLines w:val="0"/>
        <w:pageBreakBefore w:val="0"/>
        <w:widowControl w:val="0"/>
        <w:kinsoku/>
        <w:wordWrap/>
        <w:overflowPunct/>
        <w:topLinePunct w:val="0"/>
        <w:autoSpaceDE/>
        <w:autoSpaceDN/>
        <w:bidi w:val="0"/>
        <w:adjustRightInd/>
        <w:snapToGrid/>
        <w:spacing w:line="42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1、</w:t>
      </w:r>
      <w:r>
        <w:rPr>
          <w:rFonts w:hint="eastAsia" w:ascii="宋体" w:hAnsi="宋体" w:eastAsia="宋体" w:cs="宋体"/>
          <w:caps w:val="0"/>
          <w:smallCaps w:val="0"/>
          <w:spacing w:val="0"/>
          <w:sz w:val="22"/>
          <w:szCs w:val="22"/>
          <w:u w:val="single"/>
        </w:rPr>
        <w:t xml:space="preserve">        </w:t>
      </w:r>
      <w:r>
        <w:rPr>
          <w:rFonts w:hint="eastAsia" w:ascii="宋体" w:hAnsi="宋体" w:eastAsia="宋体" w:cs="宋体"/>
          <w:caps w:val="0"/>
          <w:smallCaps w:val="0"/>
          <w:spacing w:val="0"/>
          <w:sz w:val="22"/>
          <w:szCs w:val="22"/>
          <w:u w:val="single"/>
          <w:lang w:eastAsia="zh-CN"/>
        </w:rPr>
        <w:t>（</w:t>
      </w:r>
      <w:r>
        <w:rPr>
          <w:rFonts w:hint="eastAsia" w:ascii="宋体" w:hAnsi="宋体" w:eastAsia="宋体" w:cs="宋体"/>
          <w:caps w:val="0"/>
          <w:smallCaps w:val="0"/>
          <w:spacing w:val="0"/>
          <w:sz w:val="22"/>
          <w:szCs w:val="22"/>
          <w:u w:val="single"/>
        </w:rPr>
        <w:t>某成员单位名称</w:t>
      </w:r>
      <w:r>
        <w:rPr>
          <w:rFonts w:hint="eastAsia" w:ascii="宋体" w:hAnsi="宋体" w:eastAsia="宋体" w:cs="宋体"/>
          <w:caps w:val="0"/>
          <w:smallCaps w:val="0"/>
          <w:spacing w:val="0"/>
          <w:sz w:val="22"/>
          <w:szCs w:val="22"/>
          <w:u w:val="single"/>
          <w:lang w:eastAsia="zh-CN"/>
        </w:rPr>
        <w:t>）</w:t>
      </w:r>
      <w:r>
        <w:rPr>
          <w:rFonts w:hint="eastAsia" w:ascii="宋体" w:hAnsi="宋体" w:eastAsia="宋体" w:cs="宋体"/>
          <w:caps w:val="0"/>
          <w:smallCaps w:val="0"/>
          <w:spacing w:val="0"/>
          <w:sz w:val="22"/>
          <w:szCs w:val="22"/>
          <w:u w:val="single"/>
        </w:rPr>
        <w:t xml:space="preserve">     </w:t>
      </w:r>
      <w:r>
        <w:rPr>
          <w:rFonts w:hint="eastAsia" w:ascii="宋体" w:hAnsi="宋体" w:eastAsia="宋体" w:cs="宋体"/>
          <w:caps w:val="0"/>
          <w:smallCaps w:val="0"/>
          <w:spacing w:val="0"/>
          <w:sz w:val="22"/>
          <w:szCs w:val="22"/>
        </w:rPr>
        <w:t xml:space="preserve"> 为联合体的牵头人。</w:t>
      </w:r>
    </w:p>
    <w:p w14:paraId="3A527648">
      <w:pPr>
        <w:keepNext w:val="0"/>
        <w:keepLines w:val="0"/>
        <w:pageBreakBefore w:val="0"/>
        <w:widowControl w:val="0"/>
        <w:kinsoku/>
        <w:wordWrap/>
        <w:overflowPunct/>
        <w:topLinePunct w:val="0"/>
        <w:autoSpaceDE/>
        <w:autoSpaceDN/>
        <w:bidi w:val="0"/>
        <w:adjustRightInd/>
        <w:snapToGrid/>
        <w:spacing w:line="42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2、联合体牵头人合法代表联合体各成员负责本项目采购项目</w:t>
      </w:r>
      <w:r>
        <w:rPr>
          <w:rFonts w:hint="eastAsia" w:ascii="宋体" w:hAnsi="宋体" w:eastAsia="宋体" w:cs="宋体"/>
          <w:caps w:val="0"/>
          <w:smallCaps w:val="0"/>
          <w:spacing w:val="0"/>
          <w:sz w:val="22"/>
          <w:szCs w:val="22"/>
          <w:lang w:eastAsia="zh-CN"/>
        </w:rPr>
        <w:t>竞争性磋商响应文件</w:t>
      </w:r>
      <w:r>
        <w:rPr>
          <w:rFonts w:hint="eastAsia" w:ascii="宋体" w:hAnsi="宋体" w:eastAsia="宋体" w:cs="宋体"/>
          <w:caps w:val="0"/>
          <w:smallCaps w:val="0"/>
          <w:spacing w:val="0"/>
          <w:sz w:val="22"/>
          <w:szCs w:val="22"/>
        </w:rPr>
        <w:t>编制和合同谈判活动，代表联合体提交和接收相关的资料、信息及指示，处理与之有关的一切事务，并负责合同实施阶段的主办、组织和协调工作。</w:t>
      </w:r>
    </w:p>
    <w:p w14:paraId="168D1203">
      <w:pPr>
        <w:keepNext w:val="0"/>
        <w:keepLines w:val="0"/>
        <w:pageBreakBefore w:val="0"/>
        <w:widowControl w:val="0"/>
        <w:kinsoku/>
        <w:wordWrap/>
        <w:overflowPunct/>
        <w:topLinePunct w:val="0"/>
        <w:autoSpaceDE/>
        <w:autoSpaceDN/>
        <w:bidi w:val="0"/>
        <w:adjustRightInd/>
        <w:snapToGrid/>
        <w:spacing w:line="42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3、联合体将严格按照</w:t>
      </w:r>
      <w:r>
        <w:rPr>
          <w:rFonts w:hint="eastAsia" w:ascii="宋体" w:hAnsi="宋体" w:eastAsia="宋体" w:cs="宋体"/>
          <w:caps w:val="0"/>
          <w:smallCaps w:val="0"/>
          <w:spacing w:val="0"/>
          <w:sz w:val="22"/>
          <w:szCs w:val="22"/>
          <w:lang w:eastAsia="zh-CN"/>
        </w:rPr>
        <w:t>竞争性磋商文件</w:t>
      </w:r>
      <w:r>
        <w:rPr>
          <w:rFonts w:hint="eastAsia" w:ascii="宋体" w:hAnsi="宋体" w:eastAsia="宋体" w:cs="宋体"/>
          <w:caps w:val="0"/>
          <w:smallCaps w:val="0"/>
          <w:spacing w:val="0"/>
          <w:sz w:val="22"/>
          <w:szCs w:val="22"/>
        </w:rPr>
        <w:t>的各项要求，递交</w:t>
      </w:r>
      <w:r>
        <w:rPr>
          <w:rFonts w:hint="eastAsia" w:ascii="宋体" w:hAnsi="宋体" w:eastAsia="宋体" w:cs="宋体"/>
          <w:caps w:val="0"/>
          <w:smallCaps w:val="0"/>
          <w:spacing w:val="0"/>
          <w:sz w:val="22"/>
          <w:szCs w:val="22"/>
          <w:lang w:eastAsia="zh-CN"/>
        </w:rPr>
        <w:t>竞争性磋商响应文件</w:t>
      </w:r>
      <w:r>
        <w:rPr>
          <w:rFonts w:hint="eastAsia" w:ascii="宋体" w:hAnsi="宋体" w:eastAsia="宋体" w:cs="宋体"/>
          <w:caps w:val="0"/>
          <w:smallCaps w:val="0"/>
          <w:spacing w:val="0"/>
          <w:sz w:val="22"/>
          <w:szCs w:val="22"/>
        </w:rPr>
        <w:t>，履行合同，并对外承担连带责任。</w:t>
      </w:r>
    </w:p>
    <w:p w14:paraId="2529247F">
      <w:pPr>
        <w:keepNext w:val="0"/>
        <w:keepLines w:val="0"/>
        <w:pageBreakBefore w:val="0"/>
        <w:widowControl w:val="0"/>
        <w:kinsoku/>
        <w:wordWrap/>
        <w:overflowPunct/>
        <w:topLinePunct w:val="0"/>
        <w:autoSpaceDE/>
        <w:autoSpaceDN/>
        <w:bidi w:val="0"/>
        <w:adjustRightInd/>
        <w:snapToGrid/>
        <w:spacing w:line="420" w:lineRule="auto"/>
        <w:ind w:firstLine="440" w:firstLineChars="200"/>
        <w:textAlignment w:val="auto"/>
        <w:rPr>
          <w:rFonts w:hint="eastAsia" w:ascii="宋体" w:hAnsi="宋体" w:eastAsia="宋体" w:cs="宋体"/>
          <w:caps w:val="0"/>
          <w:smallCaps w:val="0"/>
          <w:spacing w:val="0"/>
          <w:sz w:val="22"/>
          <w:szCs w:val="22"/>
          <w:u w:val="single"/>
        </w:rPr>
      </w:pPr>
      <w:r>
        <w:rPr>
          <w:rFonts w:hint="eastAsia" w:ascii="宋体" w:hAnsi="宋体" w:eastAsia="宋体" w:cs="宋体"/>
          <w:caps w:val="0"/>
          <w:smallCaps w:val="0"/>
          <w:spacing w:val="0"/>
          <w:sz w:val="22"/>
          <w:szCs w:val="22"/>
        </w:rPr>
        <w:t>4、联合体各成员单位内部的职责分工如下：</w:t>
      </w:r>
      <w:r>
        <w:rPr>
          <w:rFonts w:hint="eastAsia" w:ascii="宋体" w:hAnsi="宋体" w:eastAsia="宋体" w:cs="宋体"/>
          <w:caps w:val="0"/>
          <w:smallCaps w:val="0"/>
          <w:spacing w:val="0"/>
          <w:sz w:val="22"/>
          <w:szCs w:val="22"/>
          <w:u w:val="single"/>
        </w:rPr>
        <w:t xml:space="preserve">             </w:t>
      </w:r>
      <w:r>
        <w:rPr>
          <w:rFonts w:hint="eastAsia" w:ascii="宋体" w:hAnsi="宋体" w:eastAsia="宋体" w:cs="宋体"/>
          <w:caps w:val="0"/>
          <w:smallCaps w:val="0"/>
          <w:spacing w:val="0"/>
          <w:sz w:val="22"/>
          <w:szCs w:val="22"/>
        </w:rPr>
        <w:t>。</w:t>
      </w:r>
    </w:p>
    <w:p w14:paraId="6A88F514">
      <w:pPr>
        <w:keepNext w:val="0"/>
        <w:keepLines w:val="0"/>
        <w:pageBreakBefore w:val="0"/>
        <w:widowControl w:val="0"/>
        <w:kinsoku/>
        <w:wordWrap/>
        <w:overflowPunct/>
        <w:topLinePunct w:val="0"/>
        <w:autoSpaceDE/>
        <w:autoSpaceDN/>
        <w:bidi w:val="0"/>
        <w:adjustRightInd/>
        <w:snapToGrid/>
        <w:spacing w:line="42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lang w:val="en-US" w:eastAsia="zh-CN"/>
        </w:rPr>
        <w:t>5、</w:t>
      </w:r>
      <w:r>
        <w:rPr>
          <w:rFonts w:hint="eastAsia" w:ascii="宋体" w:hAnsi="宋体" w:eastAsia="宋体" w:cs="宋体"/>
          <w:caps w:val="0"/>
          <w:smallCaps w:val="0"/>
          <w:spacing w:val="0"/>
          <w:sz w:val="22"/>
          <w:szCs w:val="22"/>
        </w:rPr>
        <w:t>本协议书自签署之日起生效，合同履行完毕后自动失效。</w:t>
      </w:r>
    </w:p>
    <w:p w14:paraId="2595A012">
      <w:pPr>
        <w:keepNext w:val="0"/>
        <w:keepLines w:val="0"/>
        <w:pageBreakBefore w:val="0"/>
        <w:widowControl w:val="0"/>
        <w:kinsoku/>
        <w:wordWrap/>
        <w:overflowPunct/>
        <w:topLinePunct w:val="0"/>
        <w:autoSpaceDE/>
        <w:autoSpaceDN/>
        <w:bidi w:val="0"/>
        <w:adjustRightInd/>
        <w:snapToGrid/>
        <w:spacing w:line="42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lang w:val="en-US" w:eastAsia="zh-CN"/>
        </w:rPr>
        <w:t>6</w:t>
      </w:r>
      <w:r>
        <w:rPr>
          <w:rFonts w:hint="eastAsia" w:ascii="宋体" w:hAnsi="宋体" w:eastAsia="宋体" w:cs="宋体"/>
          <w:caps w:val="0"/>
          <w:smallCaps w:val="0"/>
          <w:spacing w:val="0"/>
          <w:sz w:val="22"/>
          <w:szCs w:val="22"/>
        </w:rPr>
        <w:t>、本协议书一式</w:t>
      </w:r>
      <w:r>
        <w:rPr>
          <w:rFonts w:hint="eastAsia" w:ascii="宋体" w:hAnsi="宋体" w:eastAsia="宋体" w:cs="宋体"/>
          <w:caps w:val="0"/>
          <w:smallCaps w:val="0"/>
          <w:spacing w:val="0"/>
          <w:sz w:val="22"/>
          <w:szCs w:val="22"/>
          <w:u w:val="single"/>
        </w:rPr>
        <w:t xml:space="preserve">       </w:t>
      </w:r>
      <w:r>
        <w:rPr>
          <w:rFonts w:hint="eastAsia" w:ascii="宋体" w:hAnsi="宋体" w:eastAsia="宋体" w:cs="宋体"/>
          <w:caps w:val="0"/>
          <w:smallCaps w:val="0"/>
          <w:spacing w:val="0"/>
          <w:sz w:val="22"/>
          <w:szCs w:val="22"/>
        </w:rPr>
        <w:t>份，联合体成员各执一份。</w:t>
      </w:r>
    </w:p>
    <w:p w14:paraId="5073A139">
      <w:pPr>
        <w:keepNext w:val="0"/>
        <w:keepLines w:val="0"/>
        <w:pageBreakBefore w:val="0"/>
        <w:widowControl w:val="0"/>
        <w:kinsoku/>
        <w:wordWrap/>
        <w:overflowPunct/>
        <w:topLinePunct w:val="0"/>
        <w:autoSpaceDE/>
        <w:autoSpaceDN/>
        <w:bidi w:val="0"/>
        <w:adjustRightInd/>
        <w:snapToGrid/>
        <w:spacing w:line="420" w:lineRule="auto"/>
        <w:ind w:firstLine="440"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 xml:space="preserve">    </w:t>
      </w:r>
    </w:p>
    <w:p w14:paraId="174C503E">
      <w:pPr>
        <w:keepNext w:val="0"/>
        <w:keepLines w:val="0"/>
        <w:pageBreakBefore w:val="0"/>
        <w:widowControl w:val="0"/>
        <w:kinsoku/>
        <w:wordWrap/>
        <w:overflowPunct/>
        <w:topLinePunct w:val="0"/>
        <w:autoSpaceDE/>
        <w:autoSpaceDN/>
        <w:bidi w:val="0"/>
        <w:adjustRightInd/>
        <w:snapToGrid/>
        <w:spacing w:line="420" w:lineRule="auto"/>
        <w:ind w:firstLine="440" w:firstLineChars="200"/>
        <w:textAlignment w:val="auto"/>
        <w:rPr>
          <w:rFonts w:hint="eastAsia" w:ascii="宋体" w:hAnsi="宋体" w:eastAsia="宋体" w:cs="宋体"/>
          <w:caps w:val="0"/>
          <w:smallCaps w:val="0"/>
          <w:spacing w:val="0"/>
          <w:sz w:val="22"/>
          <w:szCs w:val="22"/>
        </w:rPr>
      </w:pPr>
    </w:p>
    <w:p w14:paraId="354353DF">
      <w:pPr>
        <w:spacing w:line="420" w:lineRule="auto"/>
        <w:ind w:firstLine="2420" w:firstLineChars="1100"/>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牵   头   人   名   称：</w:t>
      </w:r>
      <w:r>
        <w:rPr>
          <w:rFonts w:hint="eastAsia" w:ascii="宋体" w:hAnsi="宋体" w:eastAsia="宋体" w:cs="宋体"/>
          <w:caps w:val="0"/>
          <w:smallCaps w:val="0"/>
          <w:spacing w:val="0"/>
          <w:sz w:val="22"/>
          <w:szCs w:val="22"/>
          <w:u w:val="single"/>
        </w:rPr>
        <w:t xml:space="preserve">        </w:t>
      </w:r>
      <w:r>
        <w:rPr>
          <w:rFonts w:hint="eastAsia" w:ascii="宋体" w:hAnsi="宋体" w:eastAsia="宋体" w:cs="宋体"/>
          <w:caps w:val="0"/>
          <w:smallCaps w:val="0"/>
          <w:spacing w:val="0"/>
          <w:sz w:val="22"/>
          <w:szCs w:val="22"/>
          <w:u w:val="single"/>
          <w:lang w:eastAsia="zh-CN"/>
        </w:rPr>
        <w:t>（</w:t>
      </w:r>
      <w:r>
        <w:rPr>
          <w:rFonts w:hint="eastAsia" w:ascii="宋体" w:hAnsi="宋体" w:eastAsia="宋体" w:cs="宋体"/>
          <w:caps w:val="0"/>
          <w:smallCaps w:val="0"/>
          <w:spacing w:val="0"/>
          <w:sz w:val="22"/>
          <w:szCs w:val="22"/>
          <w:u w:val="single"/>
          <w:lang w:val="en-US" w:eastAsia="zh-CN"/>
        </w:rPr>
        <w:t>加盖公章或加盖电子签章）</w:t>
      </w:r>
    </w:p>
    <w:p w14:paraId="483941B8">
      <w:pPr>
        <w:spacing w:line="420" w:lineRule="auto"/>
        <w:ind w:firstLine="2420" w:firstLineChars="1100"/>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法定代表人或其委托代理人：</w:t>
      </w:r>
      <w:r>
        <w:rPr>
          <w:rFonts w:hint="eastAsia" w:ascii="宋体" w:hAnsi="宋体" w:eastAsia="宋体" w:cs="宋体"/>
          <w:caps w:val="0"/>
          <w:smallCaps w:val="0"/>
          <w:spacing w:val="0"/>
          <w:sz w:val="22"/>
          <w:szCs w:val="22"/>
          <w:u w:val="single"/>
        </w:rPr>
        <w:t xml:space="preserve">       </w:t>
      </w:r>
      <w:r>
        <w:rPr>
          <w:rFonts w:hint="eastAsia" w:ascii="宋体" w:hAnsi="宋体" w:eastAsia="宋体" w:cs="宋体"/>
          <w:caps w:val="0"/>
          <w:smallCaps w:val="0"/>
          <w:spacing w:val="0"/>
          <w:sz w:val="22"/>
          <w:szCs w:val="22"/>
          <w:u w:val="single"/>
          <w:lang w:eastAsia="zh-CN"/>
        </w:rPr>
        <w:t>（</w:t>
      </w:r>
      <w:r>
        <w:rPr>
          <w:rFonts w:hint="eastAsia" w:ascii="宋体" w:hAnsi="宋体" w:eastAsia="宋体" w:cs="宋体"/>
          <w:caps w:val="0"/>
          <w:smallCaps w:val="0"/>
          <w:spacing w:val="0"/>
          <w:sz w:val="22"/>
          <w:szCs w:val="22"/>
          <w:u w:val="single"/>
        </w:rPr>
        <w:t>签字或</w:t>
      </w:r>
      <w:r>
        <w:rPr>
          <w:rFonts w:hint="eastAsia" w:ascii="宋体" w:hAnsi="宋体" w:eastAsia="宋体" w:cs="宋体"/>
          <w:caps w:val="0"/>
          <w:smallCaps w:val="0"/>
          <w:spacing w:val="0"/>
          <w:sz w:val="22"/>
          <w:szCs w:val="22"/>
          <w:u w:val="single"/>
          <w:lang w:val="en-US" w:eastAsia="zh-CN"/>
        </w:rPr>
        <w:t>加盖电子签章）</w:t>
      </w:r>
    </w:p>
    <w:p w14:paraId="61A31323">
      <w:pPr>
        <w:spacing w:line="420" w:lineRule="auto"/>
        <w:ind w:firstLine="2420" w:firstLineChars="1100"/>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成   员   一   名   称：</w:t>
      </w:r>
      <w:r>
        <w:rPr>
          <w:rFonts w:hint="eastAsia" w:ascii="宋体" w:hAnsi="宋体" w:eastAsia="宋体" w:cs="宋体"/>
          <w:caps w:val="0"/>
          <w:smallCaps w:val="0"/>
          <w:spacing w:val="0"/>
          <w:sz w:val="22"/>
          <w:szCs w:val="22"/>
          <w:u w:val="single"/>
        </w:rPr>
        <w:t xml:space="preserve">        </w:t>
      </w:r>
      <w:r>
        <w:rPr>
          <w:rFonts w:hint="eastAsia" w:ascii="宋体" w:hAnsi="宋体" w:eastAsia="宋体" w:cs="宋体"/>
          <w:caps w:val="0"/>
          <w:smallCaps w:val="0"/>
          <w:spacing w:val="0"/>
          <w:sz w:val="22"/>
          <w:szCs w:val="22"/>
          <w:u w:val="single"/>
          <w:lang w:eastAsia="zh-CN"/>
        </w:rPr>
        <w:t>（</w:t>
      </w:r>
      <w:r>
        <w:rPr>
          <w:rFonts w:hint="eastAsia" w:ascii="宋体" w:hAnsi="宋体" w:eastAsia="宋体" w:cs="宋体"/>
          <w:caps w:val="0"/>
          <w:smallCaps w:val="0"/>
          <w:spacing w:val="0"/>
          <w:sz w:val="22"/>
          <w:szCs w:val="22"/>
          <w:u w:val="single"/>
          <w:lang w:val="en-US" w:eastAsia="zh-CN"/>
        </w:rPr>
        <w:t>加盖公章或加盖电子签章）</w:t>
      </w:r>
    </w:p>
    <w:p w14:paraId="39071691">
      <w:pPr>
        <w:spacing w:line="420" w:lineRule="auto"/>
        <w:ind w:firstLine="2420" w:firstLineChars="1100"/>
        <w:rPr>
          <w:rFonts w:hint="eastAsia" w:ascii="宋体" w:hAnsi="宋体" w:eastAsia="宋体" w:cs="宋体"/>
          <w:caps w:val="0"/>
          <w:smallCaps w:val="0"/>
          <w:spacing w:val="0"/>
          <w:sz w:val="22"/>
          <w:szCs w:val="22"/>
          <w:u w:val="single"/>
        </w:rPr>
      </w:pPr>
      <w:r>
        <w:rPr>
          <w:rFonts w:hint="eastAsia" w:ascii="宋体" w:hAnsi="宋体" w:eastAsia="宋体" w:cs="宋体"/>
          <w:caps w:val="0"/>
          <w:smallCaps w:val="0"/>
          <w:spacing w:val="0"/>
          <w:sz w:val="22"/>
          <w:szCs w:val="22"/>
        </w:rPr>
        <w:t>法定代表人或其委托代理人：</w:t>
      </w:r>
      <w:r>
        <w:rPr>
          <w:rFonts w:hint="eastAsia" w:ascii="宋体" w:hAnsi="宋体" w:eastAsia="宋体" w:cs="宋体"/>
          <w:caps w:val="0"/>
          <w:smallCaps w:val="0"/>
          <w:spacing w:val="0"/>
          <w:sz w:val="22"/>
          <w:szCs w:val="22"/>
          <w:u w:val="single"/>
        </w:rPr>
        <w:t xml:space="preserve">       </w:t>
      </w:r>
      <w:r>
        <w:rPr>
          <w:rFonts w:hint="eastAsia" w:ascii="宋体" w:hAnsi="宋体" w:eastAsia="宋体" w:cs="宋体"/>
          <w:caps w:val="0"/>
          <w:smallCaps w:val="0"/>
          <w:spacing w:val="0"/>
          <w:sz w:val="22"/>
          <w:szCs w:val="22"/>
          <w:u w:val="single"/>
          <w:lang w:eastAsia="zh-CN"/>
        </w:rPr>
        <w:t>（</w:t>
      </w:r>
      <w:r>
        <w:rPr>
          <w:rFonts w:hint="eastAsia" w:ascii="宋体" w:hAnsi="宋体" w:eastAsia="宋体" w:cs="宋体"/>
          <w:caps w:val="0"/>
          <w:smallCaps w:val="0"/>
          <w:spacing w:val="0"/>
          <w:sz w:val="22"/>
          <w:szCs w:val="22"/>
          <w:u w:val="single"/>
        </w:rPr>
        <w:t>签字或</w:t>
      </w:r>
      <w:r>
        <w:rPr>
          <w:rFonts w:hint="eastAsia" w:ascii="宋体" w:hAnsi="宋体" w:eastAsia="宋体" w:cs="宋体"/>
          <w:caps w:val="0"/>
          <w:smallCaps w:val="0"/>
          <w:spacing w:val="0"/>
          <w:sz w:val="22"/>
          <w:szCs w:val="22"/>
          <w:u w:val="single"/>
          <w:lang w:val="en-US" w:eastAsia="zh-CN"/>
        </w:rPr>
        <w:t>加盖电子签章）</w:t>
      </w:r>
    </w:p>
    <w:p w14:paraId="5D36E066">
      <w:pPr>
        <w:pStyle w:val="165"/>
        <w:ind w:firstLine="480"/>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 xml:space="preserve">                ......</w:t>
      </w:r>
    </w:p>
    <w:p w14:paraId="739817FB">
      <w:pPr>
        <w:spacing w:line="420" w:lineRule="auto"/>
        <w:ind w:firstLine="5500" w:firstLineChars="2500"/>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u w:val="single"/>
        </w:rPr>
        <w:t xml:space="preserve">      </w:t>
      </w:r>
      <w:r>
        <w:rPr>
          <w:rFonts w:hint="eastAsia" w:ascii="宋体" w:hAnsi="宋体" w:eastAsia="宋体" w:cs="宋体"/>
          <w:caps w:val="0"/>
          <w:smallCaps w:val="0"/>
          <w:spacing w:val="0"/>
          <w:sz w:val="22"/>
          <w:szCs w:val="22"/>
        </w:rPr>
        <w:t>年</w:t>
      </w:r>
      <w:r>
        <w:rPr>
          <w:rFonts w:hint="eastAsia" w:ascii="宋体" w:hAnsi="宋体" w:eastAsia="宋体" w:cs="宋体"/>
          <w:caps w:val="0"/>
          <w:smallCaps w:val="0"/>
          <w:spacing w:val="0"/>
          <w:sz w:val="22"/>
          <w:szCs w:val="22"/>
          <w:u w:val="single"/>
        </w:rPr>
        <w:t xml:space="preserve">     </w:t>
      </w:r>
      <w:r>
        <w:rPr>
          <w:rFonts w:hint="eastAsia" w:ascii="宋体" w:hAnsi="宋体" w:eastAsia="宋体" w:cs="宋体"/>
          <w:caps w:val="0"/>
          <w:smallCaps w:val="0"/>
          <w:spacing w:val="0"/>
          <w:sz w:val="22"/>
          <w:szCs w:val="22"/>
        </w:rPr>
        <w:t>月</w:t>
      </w:r>
      <w:r>
        <w:rPr>
          <w:rFonts w:hint="eastAsia" w:ascii="宋体" w:hAnsi="宋体" w:eastAsia="宋体" w:cs="宋体"/>
          <w:caps w:val="0"/>
          <w:smallCaps w:val="0"/>
          <w:spacing w:val="0"/>
          <w:sz w:val="22"/>
          <w:szCs w:val="22"/>
          <w:u w:val="single"/>
        </w:rPr>
        <w:t xml:space="preserve">     </w:t>
      </w:r>
      <w:r>
        <w:rPr>
          <w:rFonts w:hint="eastAsia" w:ascii="宋体" w:hAnsi="宋体" w:eastAsia="宋体" w:cs="宋体"/>
          <w:caps w:val="0"/>
          <w:smallCaps w:val="0"/>
          <w:spacing w:val="0"/>
          <w:sz w:val="22"/>
          <w:szCs w:val="22"/>
        </w:rPr>
        <w:t>日</w:t>
      </w:r>
      <w:r>
        <w:rPr>
          <w:rFonts w:hint="eastAsia" w:ascii="宋体" w:hAnsi="宋体" w:eastAsia="宋体" w:cs="宋体"/>
          <w:caps w:val="0"/>
          <w:smallCaps w:val="0"/>
          <w:spacing w:val="0"/>
          <w:sz w:val="22"/>
          <w:szCs w:val="22"/>
          <w:u w:val="single"/>
        </w:rPr>
        <w:t xml:space="preserve">      </w:t>
      </w:r>
    </w:p>
    <w:p w14:paraId="6BFB9BD7">
      <w:pPr>
        <w:pStyle w:val="20"/>
        <w:spacing w:line="360" w:lineRule="auto"/>
        <w:rPr>
          <w:rFonts w:hint="eastAsia" w:ascii="宋体" w:hAnsi="宋体" w:eastAsia="宋体" w:cs="宋体"/>
          <w:caps w:val="0"/>
          <w:smallCaps w:val="0"/>
          <w:spacing w:val="0"/>
          <w:sz w:val="22"/>
          <w:szCs w:val="22"/>
        </w:rPr>
      </w:pPr>
    </w:p>
    <w:p w14:paraId="1729FE72">
      <w:pPr>
        <w:pStyle w:val="20"/>
        <w:spacing w:line="360" w:lineRule="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注：1、由委托代理人签字或</w:t>
      </w:r>
      <w:r>
        <w:rPr>
          <w:rFonts w:hint="eastAsia" w:ascii="宋体" w:hAnsi="宋体" w:eastAsia="宋体" w:cs="宋体"/>
          <w:caps w:val="0"/>
          <w:smallCaps w:val="0"/>
          <w:spacing w:val="0"/>
          <w:sz w:val="22"/>
          <w:szCs w:val="22"/>
          <w:lang w:val="en-US" w:eastAsia="zh-CN"/>
        </w:rPr>
        <w:t>加盖电子签章</w:t>
      </w:r>
      <w:r>
        <w:rPr>
          <w:rFonts w:hint="eastAsia" w:ascii="宋体" w:hAnsi="宋体" w:eastAsia="宋体" w:cs="宋体"/>
          <w:caps w:val="0"/>
          <w:smallCaps w:val="0"/>
          <w:spacing w:val="0"/>
          <w:sz w:val="22"/>
          <w:szCs w:val="22"/>
        </w:rPr>
        <w:t>的，应附授权委托书；</w:t>
      </w:r>
    </w:p>
    <w:p w14:paraId="79762633">
      <w:pPr>
        <w:ind w:firstLine="440" w:firstLineChars="200"/>
        <w:rPr>
          <w:rFonts w:hint="eastAsia" w:ascii="宋体" w:hAnsi="宋体" w:eastAsia="宋体" w:cs="宋体"/>
          <w:caps w:val="0"/>
          <w:smallCaps w:val="0"/>
          <w:spacing w:val="0"/>
          <w:kern w:val="2"/>
          <w:sz w:val="22"/>
          <w:szCs w:val="22"/>
          <w:lang w:val="en-US" w:eastAsia="zh-CN" w:bidi="ar-SA"/>
        </w:rPr>
      </w:pPr>
      <w:r>
        <w:rPr>
          <w:rFonts w:hint="eastAsia" w:ascii="宋体" w:hAnsi="宋体" w:eastAsia="宋体" w:cs="宋体"/>
          <w:caps w:val="0"/>
          <w:smallCaps w:val="0"/>
          <w:spacing w:val="0"/>
          <w:sz w:val="22"/>
          <w:szCs w:val="22"/>
          <w:lang w:val="en-US" w:eastAsia="zh-CN"/>
        </w:rPr>
        <w:t>2</w:t>
      </w:r>
      <w:r>
        <w:rPr>
          <w:rFonts w:hint="eastAsia" w:ascii="宋体" w:hAnsi="宋体" w:eastAsia="宋体" w:cs="宋体"/>
          <w:caps w:val="0"/>
          <w:smallCaps w:val="0"/>
          <w:spacing w:val="0"/>
          <w:sz w:val="22"/>
          <w:szCs w:val="22"/>
        </w:rPr>
        <w:t>、</w:t>
      </w:r>
      <w:r>
        <w:rPr>
          <w:rFonts w:hint="eastAsia" w:ascii="宋体" w:hAnsi="宋体" w:eastAsia="宋体" w:cs="宋体"/>
          <w:b/>
          <w:bCs/>
          <w:caps w:val="0"/>
          <w:smallCaps w:val="0"/>
          <w:color w:val="FF0000"/>
          <w:spacing w:val="0"/>
          <w:sz w:val="22"/>
          <w:szCs w:val="22"/>
        </w:rPr>
        <w:t>若为联合体投标需提供</w:t>
      </w:r>
      <w:r>
        <w:rPr>
          <w:rFonts w:hint="eastAsia" w:ascii="宋体" w:hAnsi="宋体" w:eastAsia="宋体" w:cs="宋体"/>
          <w:caps w:val="0"/>
          <w:smallCaps w:val="0"/>
          <w:spacing w:val="0"/>
          <w:sz w:val="22"/>
          <w:szCs w:val="22"/>
        </w:rPr>
        <w:t>。</w:t>
      </w:r>
      <w:r>
        <w:rPr>
          <w:rFonts w:hint="eastAsia" w:ascii="宋体" w:hAnsi="宋体" w:eastAsia="宋体" w:cs="宋体"/>
          <w:caps w:val="0"/>
          <w:smallCaps w:val="0"/>
          <w:spacing w:val="0"/>
          <w:kern w:val="2"/>
          <w:sz w:val="22"/>
          <w:szCs w:val="22"/>
          <w:lang w:val="en-US" w:eastAsia="zh-CN" w:bidi="ar-SA"/>
        </w:rPr>
        <w:br w:type="page"/>
      </w:r>
    </w:p>
    <w:p w14:paraId="261E7C3B">
      <w:pPr>
        <w:keepNext w:val="0"/>
        <w:keepLines w:val="0"/>
        <w:pageBreakBefore w:val="0"/>
        <w:widowControl w:val="0"/>
        <w:kinsoku/>
        <w:wordWrap/>
        <w:overflowPunct/>
        <w:topLinePunct w:val="0"/>
        <w:autoSpaceDE/>
        <w:autoSpaceDN/>
        <w:bidi w:val="0"/>
        <w:adjustRightInd/>
        <w:snapToGrid/>
        <w:jc w:val="center"/>
        <w:textAlignment w:val="auto"/>
        <w:outlineLvl w:val="1"/>
        <w:rPr>
          <w:rFonts w:hint="eastAsia" w:ascii="宋体" w:hAnsi="宋体" w:eastAsia="宋体" w:cs="宋体"/>
          <w:caps w:val="0"/>
          <w:smallCaps w:val="0"/>
          <w:spacing w:val="0"/>
        </w:rPr>
      </w:pPr>
      <w:bookmarkStart w:id="273" w:name="_Toc12749"/>
      <w:bookmarkStart w:id="274" w:name="_Toc18522"/>
      <w:r>
        <w:rPr>
          <w:rFonts w:hint="eastAsia" w:ascii="宋体" w:hAnsi="宋体" w:eastAsia="宋体" w:cs="宋体"/>
          <w:b/>
          <w:caps w:val="0"/>
          <w:smallCaps w:val="0"/>
          <w:spacing w:val="0"/>
          <w:kern w:val="2"/>
          <w:sz w:val="32"/>
          <w:szCs w:val="32"/>
          <w:lang w:val="en-US" w:eastAsia="zh-CN" w:bidi="ar-SA"/>
        </w:rPr>
        <w:t>三、</w:t>
      </w:r>
      <w:r>
        <w:rPr>
          <w:rFonts w:hint="eastAsia" w:ascii="宋体" w:hAnsi="宋体" w:eastAsia="宋体" w:cs="宋体"/>
          <w:b/>
          <w:bCs/>
          <w:caps w:val="0"/>
          <w:smallCaps w:val="0"/>
          <w:spacing w:val="0"/>
          <w:sz w:val="32"/>
          <w:szCs w:val="22"/>
          <w:lang w:val="en-US" w:eastAsia="zh-CN"/>
        </w:rPr>
        <w:t>商务</w:t>
      </w:r>
      <w:r>
        <w:rPr>
          <w:rFonts w:hint="eastAsia" w:ascii="宋体" w:hAnsi="宋体" w:eastAsia="宋体" w:cs="宋体"/>
          <w:b/>
          <w:caps w:val="0"/>
          <w:smallCaps w:val="0"/>
          <w:spacing w:val="0"/>
          <w:sz w:val="32"/>
          <w:szCs w:val="32"/>
          <w:lang w:val="en-US" w:eastAsia="zh-CN"/>
        </w:rPr>
        <w:t>技术部分</w:t>
      </w:r>
      <w:bookmarkEnd w:id="273"/>
      <w:bookmarkEnd w:id="274"/>
    </w:p>
    <w:p w14:paraId="2DE0DDEF">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caps w:val="0"/>
          <w:smallCaps w:val="0"/>
          <w:spacing w:val="0"/>
          <w:sz w:val="24"/>
          <w:szCs w:val="24"/>
        </w:rPr>
      </w:pPr>
      <w:bookmarkStart w:id="275" w:name="_Toc11828"/>
      <w:bookmarkStart w:id="276" w:name="_Toc271"/>
      <w:r>
        <w:rPr>
          <w:rFonts w:hint="eastAsia" w:ascii="宋体" w:hAnsi="宋体" w:eastAsia="宋体" w:cs="宋体"/>
          <w:b/>
          <w:caps w:val="0"/>
          <w:smallCaps w:val="0"/>
          <w:spacing w:val="0"/>
          <w:sz w:val="24"/>
          <w:szCs w:val="24"/>
        </w:rPr>
        <w:t>格式：封面</w:t>
      </w:r>
      <w:bookmarkEnd w:id="275"/>
      <w:bookmarkEnd w:id="276"/>
    </w:p>
    <w:p w14:paraId="54B0565C">
      <w:pPr>
        <w:outlineLvl w:val="9"/>
        <w:rPr>
          <w:rFonts w:hint="eastAsia" w:ascii="宋体" w:hAnsi="宋体" w:eastAsia="宋体" w:cs="宋体"/>
          <w:caps w:val="0"/>
          <w:smallCaps w:val="0"/>
          <w:spacing w:val="0"/>
        </w:rPr>
      </w:pPr>
    </w:p>
    <w:p w14:paraId="1D23CBA7">
      <w:pPr>
        <w:pStyle w:val="20"/>
        <w:tabs>
          <w:tab w:val="left" w:pos="8340"/>
        </w:tabs>
        <w:autoSpaceDE w:val="0"/>
        <w:autoSpaceDN w:val="0"/>
        <w:adjustRightInd w:val="0"/>
        <w:jc w:val="left"/>
        <w:rPr>
          <w:rFonts w:hint="eastAsia" w:ascii="宋体" w:hAnsi="宋体" w:eastAsia="宋体" w:cs="宋体"/>
          <w:bCs/>
          <w:caps w:val="0"/>
          <w:smallCaps w:val="0"/>
          <w:spacing w:val="0"/>
          <w:sz w:val="48"/>
        </w:rPr>
      </w:pPr>
      <w:r>
        <w:rPr>
          <w:rFonts w:hint="eastAsia" w:ascii="宋体" w:hAnsi="宋体" w:eastAsia="宋体" w:cs="宋体"/>
          <w:bCs/>
          <w:caps w:val="0"/>
          <w:smallCaps w:val="0"/>
          <w:spacing w:val="0"/>
          <w:sz w:val="48"/>
        </w:rPr>
        <w:tab/>
      </w:r>
    </w:p>
    <w:p w14:paraId="3F6DC8D9">
      <w:pPr>
        <w:pStyle w:val="20"/>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int="eastAsia" w:ascii="宋体" w:hAnsi="宋体" w:eastAsia="宋体" w:cs="宋体"/>
          <w:b/>
          <w:bCs/>
          <w:caps w:val="0"/>
          <w:smallCaps w:val="0"/>
          <w:spacing w:val="0"/>
          <w:kern w:val="0"/>
          <w:sz w:val="52"/>
          <w:szCs w:val="52"/>
          <w:lang w:eastAsia="zh-CN"/>
        </w:rPr>
      </w:pPr>
      <w:r>
        <w:rPr>
          <w:rFonts w:hint="eastAsia" w:hAnsi="宋体" w:cs="宋体"/>
          <w:b/>
          <w:bCs/>
          <w:caps w:val="0"/>
          <w:smallCaps w:val="0"/>
          <w:spacing w:val="0"/>
          <w:kern w:val="0"/>
          <w:sz w:val="52"/>
          <w:szCs w:val="52"/>
          <w:lang w:eastAsia="zh-CN"/>
        </w:rPr>
        <w:t>大理大学第一附属医院2号住院楼3层手术麻醉科新增手术间改造工程项目</w:t>
      </w:r>
    </w:p>
    <w:p w14:paraId="56E173E5">
      <w:pPr>
        <w:pStyle w:val="20"/>
        <w:keepNext w:val="0"/>
        <w:keepLines w:val="0"/>
        <w:pageBreakBefore w:val="0"/>
        <w:widowControl w:val="0"/>
        <w:kinsoku/>
        <w:wordWrap/>
        <w:overflowPunct/>
        <w:topLinePunct w:val="0"/>
        <w:bidi w:val="0"/>
        <w:snapToGrid/>
        <w:spacing w:line="500" w:lineRule="exact"/>
        <w:ind w:firstLine="0" w:firstLineChars="0"/>
        <w:jc w:val="center"/>
        <w:textAlignment w:val="auto"/>
        <w:rPr>
          <w:rFonts w:hint="eastAsia" w:ascii="宋体" w:hAnsi="宋体" w:eastAsia="宋体" w:cs="宋体"/>
          <w:b/>
          <w:caps w:val="0"/>
          <w:smallCaps w:val="0"/>
          <w:spacing w:val="0"/>
          <w:sz w:val="32"/>
          <w:szCs w:val="32"/>
        </w:rPr>
      </w:pPr>
    </w:p>
    <w:p w14:paraId="4534B153">
      <w:pPr>
        <w:pStyle w:val="20"/>
        <w:keepNext w:val="0"/>
        <w:keepLines w:val="0"/>
        <w:pageBreakBefore w:val="0"/>
        <w:widowControl w:val="0"/>
        <w:kinsoku/>
        <w:wordWrap/>
        <w:overflowPunct/>
        <w:topLinePunct w:val="0"/>
        <w:bidi w:val="0"/>
        <w:snapToGrid/>
        <w:spacing w:line="500" w:lineRule="exact"/>
        <w:ind w:firstLine="0" w:firstLineChars="0"/>
        <w:jc w:val="center"/>
        <w:textAlignment w:val="auto"/>
        <w:rPr>
          <w:rFonts w:hint="eastAsia" w:ascii="宋体" w:hAnsi="宋体" w:eastAsia="宋体" w:cs="宋体"/>
          <w:b/>
          <w:caps w:val="0"/>
          <w:smallCaps w:val="0"/>
          <w:spacing w:val="0"/>
          <w:sz w:val="32"/>
          <w:szCs w:val="32"/>
        </w:rPr>
      </w:pPr>
    </w:p>
    <w:p w14:paraId="3F9CBADA">
      <w:pPr>
        <w:pStyle w:val="20"/>
        <w:keepNext w:val="0"/>
        <w:keepLines w:val="0"/>
        <w:pageBreakBefore w:val="0"/>
        <w:widowControl w:val="0"/>
        <w:kinsoku/>
        <w:wordWrap/>
        <w:overflowPunct/>
        <w:topLinePunct w:val="0"/>
        <w:bidi w:val="0"/>
        <w:snapToGrid/>
        <w:spacing w:line="500" w:lineRule="exact"/>
        <w:ind w:firstLine="0" w:firstLineChars="0"/>
        <w:jc w:val="center"/>
        <w:textAlignment w:val="auto"/>
        <w:rPr>
          <w:rFonts w:hint="eastAsia" w:ascii="宋体" w:hAnsi="宋体" w:eastAsia="宋体" w:cs="宋体"/>
          <w:b/>
          <w:caps w:val="0"/>
          <w:smallCaps w:val="0"/>
          <w:spacing w:val="0"/>
          <w:sz w:val="32"/>
          <w:szCs w:val="32"/>
        </w:rPr>
      </w:pPr>
    </w:p>
    <w:p w14:paraId="29D2F1C3">
      <w:pPr>
        <w:pStyle w:val="20"/>
        <w:keepNext w:val="0"/>
        <w:keepLines w:val="0"/>
        <w:pageBreakBefore w:val="0"/>
        <w:widowControl w:val="0"/>
        <w:kinsoku/>
        <w:wordWrap/>
        <w:overflowPunct/>
        <w:topLinePunct w:val="0"/>
        <w:bidi w:val="0"/>
        <w:snapToGrid/>
        <w:spacing w:line="500" w:lineRule="exact"/>
        <w:ind w:firstLine="0" w:firstLineChars="0"/>
        <w:jc w:val="center"/>
        <w:textAlignment w:val="auto"/>
        <w:rPr>
          <w:rFonts w:hint="eastAsia" w:ascii="宋体" w:hAnsi="宋体" w:eastAsia="宋体" w:cs="宋体"/>
          <w:b/>
          <w:caps w:val="0"/>
          <w:smallCaps w:val="0"/>
          <w:spacing w:val="0"/>
          <w:sz w:val="32"/>
          <w:szCs w:val="32"/>
        </w:rPr>
      </w:pPr>
    </w:p>
    <w:p w14:paraId="53FDFFD8">
      <w:pPr>
        <w:pStyle w:val="20"/>
        <w:keepNext w:val="0"/>
        <w:keepLines w:val="0"/>
        <w:pageBreakBefore w:val="0"/>
        <w:widowControl w:val="0"/>
        <w:kinsoku/>
        <w:wordWrap/>
        <w:overflowPunct/>
        <w:topLinePunct w:val="0"/>
        <w:bidi w:val="0"/>
        <w:snapToGrid/>
        <w:spacing w:line="500" w:lineRule="exact"/>
        <w:ind w:firstLine="0" w:firstLineChars="0"/>
        <w:jc w:val="center"/>
        <w:textAlignment w:val="auto"/>
        <w:rPr>
          <w:rFonts w:hint="eastAsia" w:ascii="宋体" w:hAnsi="宋体" w:eastAsia="宋体" w:cs="宋体"/>
          <w:b/>
          <w:caps w:val="0"/>
          <w:smallCaps w:val="0"/>
          <w:spacing w:val="0"/>
          <w:sz w:val="32"/>
          <w:szCs w:val="32"/>
        </w:rPr>
      </w:pPr>
    </w:p>
    <w:p w14:paraId="08A532EF">
      <w:pPr>
        <w:pStyle w:val="20"/>
        <w:keepNext w:val="0"/>
        <w:keepLines w:val="0"/>
        <w:pageBreakBefore w:val="0"/>
        <w:widowControl w:val="0"/>
        <w:kinsoku/>
        <w:wordWrap/>
        <w:overflowPunct/>
        <w:topLinePunct w:val="0"/>
        <w:bidi w:val="0"/>
        <w:snapToGrid/>
        <w:spacing w:line="780" w:lineRule="exact"/>
        <w:ind w:firstLine="0" w:firstLineChars="0"/>
        <w:jc w:val="center"/>
        <w:textAlignment w:val="auto"/>
        <w:rPr>
          <w:rFonts w:hint="eastAsia" w:ascii="宋体" w:hAnsi="宋体" w:eastAsia="宋体" w:cs="宋体"/>
          <w:b/>
          <w:caps w:val="0"/>
          <w:smallCaps w:val="0"/>
          <w:spacing w:val="0"/>
          <w:sz w:val="72"/>
          <w:szCs w:val="72"/>
        </w:rPr>
      </w:pPr>
      <w:r>
        <w:rPr>
          <w:rFonts w:hint="eastAsia" w:ascii="宋体" w:hAnsi="宋体" w:eastAsia="宋体" w:cs="宋体"/>
          <w:b/>
          <w:caps w:val="0"/>
          <w:smallCaps w:val="0"/>
          <w:spacing w:val="0"/>
          <w:sz w:val="72"/>
          <w:szCs w:val="72"/>
        </w:rPr>
        <w:t>竞争性磋商响应文件</w:t>
      </w:r>
    </w:p>
    <w:p w14:paraId="2AD585AB">
      <w:pPr>
        <w:pStyle w:val="20"/>
        <w:keepNext w:val="0"/>
        <w:keepLines w:val="0"/>
        <w:pageBreakBefore w:val="0"/>
        <w:widowControl w:val="0"/>
        <w:kinsoku/>
        <w:wordWrap/>
        <w:overflowPunct/>
        <w:topLinePunct w:val="0"/>
        <w:bidi w:val="0"/>
        <w:snapToGrid/>
        <w:spacing w:line="500" w:lineRule="exact"/>
        <w:ind w:firstLine="0" w:firstLineChars="0"/>
        <w:jc w:val="center"/>
        <w:textAlignment w:val="auto"/>
        <w:rPr>
          <w:rFonts w:hint="eastAsia" w:ascii="宋体" w:hAnsi="宋体" w:eastAsia="宋体" w:cs="宋体"/>
          <w:b/>
          <w:caps w:val="0"/>
          <w:smallCaps w:val="0"/>
          <w:spacing w:val="0"/>
          <w:sz w:val="36"/>
          <w:szCs w:val="36"/>
          <w:lang w:eastAsia="zh-CN"/>
        </w:rPr>
      </w:pPr>
    </w:p>
    <w:p w14:paraId="1E1FC95D">
      <w:pPr>
        <w:pStyle w:val="20"/>
        <w:keepNext w:val="0"/>
        <w:keepLines w:val="0"/>
        <w:pageBreakBefore w:val="0"/>
        <w:widowControl w:val="0"/>
        <w:kinsoku/>
        <w:wordWrap/>
        <w:overflowPunct/>
        <w:topLinePunct w:val="0"/>
        <w:bidi w:val="0"/>
        <w:snapToGrid/>
        <w:spacing w:line="500" w:lineRule="exact"/>
        <w:ind w:firstLine="0" w:firstLineChars="0"/>
        <w:jc w:val="center"/>
        <w:textAlignment w:val="auto"/>
        <w:rPr>
          <w:rFonts w:hint="eastAsia" w:ascii="宋体" w:hAnsi="宋体" w:eastAsia="宋体" w:cs="宋体"/>
          <w:b/>
          <w:caps w:val="0"/>
          <w:smallCaps w:val="0"/>
          <w:spacing w:val="0"/>
          <w:sz w:val="72"/>
          <w:szCs w:val="72"/>
        </w:rPr>
      </w:pPr>
      <w:r>
        <w:rPr>
          <w:rFonts w:hint="eastAsia" w:ascii="宋体" w:hAnsi="宋体" w:eastAsia="宋体" w:cs="宋体"/>
          <w:b/>
          <w:caps w:val="0"/>
          <w:smallCaps w:val="0"/>
          <w:spacing w:val="0"/>
          <w:sz w:val="36"/>
          <w:szCs w:val="36"/>
          <w:lang w:eastAsia="zh-CN"/>
        </w:rPr>
        <w:t>（商务技术</w:t>
      </w:r>
      <w:r>
        <w:rPr>
          <w:rFonts w:hint="eastAsia" w:ascii="宋体" w:hAnsi="宋体" w:eastAsia="宋体" w:cs="宋体"/>
          <w:b/>
          <w:caps w:val="0"/>
          <w:smallCaps w:val="0"/>
          <w:spacing w:val="0"/>
          <w:sz w:val="36"/>
          <w:szCs w:val="36"/>
          <w:lang w:val="en-US" w:eastAsia="zh-CN"/>
        </w:rPr>
        <w:t>部分</w:t>
      </w:r>
      <w:r>
        <w:rPr>
          <w:rFonts w:hint="eastAsia" w:ascii="宋体" w:hAnsi="宋体" w:eastAsia="宋体" w:cs="宋体"/>
          <w:b/>
          <w:caps w:val="0"/>
          <w:smallCaps w:val="0"/>
          <w:spacing w:val="0"/>
          <w:sz w:val="36"/>
          <w:szCs w:val="36"/>
          <w:lang w:eastAsia="zh-CN"/>
        </w:rPr>
        <w:t>）</w:t>
      </w:r>
    </w:p>
    <w:p w14:paraId="48FE09B4">
      <w:pPr>
        <w:pStyle w:val="20"/>
        <w:keepNext w:val="0"/>
        <w:keepLines w:val="0"/>
        <w:pageBreakBefore w:val="0"/>
        <w:widowControl w:val="0"/>
        <w:kinsoku/>
        <w:wordWrap/>
        <w:overflowPunct/>
        <w:topLinePunct w:val="0"/>
        <w:bidi w:val="0"/>
        <w:snapToGrid/>
        <w:spacing w:line="500" w:lineRule="exact"/>
        <w:ind w:firstLine="0" w:firstLineChars="0"/>
        <w:jc w:val="center"/>
        <w:textAlignment w:val="auto"/>
        <w:rPr>
          <w:rFonts w:hint="eastAsia" w:ascii="宋体" w:hAnsi="宋体" w:eastAsia="宋体" w:cs="宋体"/>
          <w:b/>
          <w:caps w:val="0"/>
          <w:smallCaps w:val="0"/>
          <w:spacing w:val="0"/>
          <w:sz w:val="28"/>
          <w:szCs w:val="28"/>
        </w:rPr>
      </w:pPr>
    </w:p>
    <w:p w14:paraId="1361BC6C">
      <w:pPr>
        <w:pStyle w:val="20"/>
        <w:keepNext w:val="0"/>
        <w:keepLines w:val="0"/>
        <w:pageBreakBefore w:val="0"/>
        <w:widowControl w:val="0"/>
        <w:kinsoku/>
        <w:wordWrap/>
        <w:overflowPunct/>
        <w:topLinePunct w:val="0"/>
        <w:bidi w:val="0"/>
        <w:snapToGrid/>
        <w:spacing w:line="500" w:lineRule="exact"/>
        <w:ind w:firstLine="0" w:firstLineChars="0"/>
        <w:jc w:val="center"/>
        <w:textAlignment w:val="auto"/>
        <w:rPr>
          <w:rFonts w:hint="eastAsia" w:ascii="宋体" w:hAnsi="宋体" w:eastAsia="宋体" w:cs="宋体"/>
          <w:b/>
          <w:caps w:val="0"/>
          <w:smallCaps w:val="0"/>
          <w:spacing w:val="0"/>
          <w:sz w:val="28"/>
          <w:szCs w:val="28"/>
          <w:u w:val="single"/>
        </w:rPr>
      </w:pPr>
      <w:r>
        <w:rPr>
          <w:rFonts w:hint="eastAsia" w:ascii="宋体" w:hAnsi="宋体" w:eastAsia="宋体" w:cs="宋体"/>
          <w:b/>
          <w:caps w:val="0"/>
          <w:smallCaps w:val="0"/>
          <w:spacing w:val="0"/>
          <w:sz w:val="28"/>
          <w:szCs w:val="28"/>
        </w:rPr>
        <w:t>招标编号：</w:t>
      </w:r>
      <w:r>
        <w:rPr>
          <w:rFonts w:hint="eastAsia" w:ascii="宋体" w:hAnsi="宋体" w:eastAsia="宋体" w:cs="宋体"/>
          <w:b/>
          <w:caps w:val="0"/>
          <w:smallCaps w:val="0"/>
          <w:spacing w:val="0"/>
          <w:sz w:val="28"/>
          <w:szCs w:val="28"/>
          <w:highlight w:val="none"/>
          <w:lang w:eastAsia="zh-CN"/>
        </w:rPr>
        <w:t>CXZB-DL-202605-CJ01</w:t>
      </w:r>
    </w:p>
    <w:p w14:paraId="42975863">
      <w:pPr>
        <w:pStyle w:val="20"/>
        <w:spacing w:line="500" w:lineRule="exact"/>
        <w:ind w:firstLine="3654" w:firstLineChars="1300"/>
        <w:rPr>
          <w:rFonts w:hint="eastAsia" w:ascii="宋体" w:hAnsi="宋体" w:eastAsia="宋体" w:cs="宋体"/>
          <w:b/>
          <w:caps w:val="0"/>
          <w:smallCaps w:val="0"/>
          <w:spacing w:val="0"/>
          <w:sz w:val="28"/>
          <w:szCs w:val="28"/>
          <w:u w:val="single"/>
        </w:rPr>
      </w:pPr>
      <w:r>
        <w:rPr>
          <w:rFonts w:hint="eastAsia" w:ascii="宋体" w:hAnsi="宋体" w:eastAsia="宋体" w:cs="宋体"/>
          <w:b/>
          <w:caps w:val="0"/>
          <w:smallCaps w:val="0"/>
          <w:spacing w:val="0"/>
          <w:sz w:val="28"/>
          <w:szCs w:val="28"/>
          <w:u w:val="single"/>
        </w:rPr>
        <w:t xml:space="preserve">           </w:t>
      </w:r>
    </w:p>
    <w:p w14:paraId="0029B6A9">
      <w:pPr>
        <w:pStyle w:val="20"/>
        <w:spacing w:line="500" w:lineRule="exact"/>
        <w:ind w:firstLine="12750" w:firstLineChars="1764"/>
        <w:rPr>
          <w:rFonts w:hint="eastAsia" w:ascii="宋体" w:hAnsi="宋体" w:eastAsia="宋体" w:cs="宋体"/>
          <w:b/>
          <w:caps w:val="0"/>
          <w:smallCaps w:val="0"/>
          <w:spacing w:val="0"/>
          <w:sz w:val="72"/>
          <w:szCs w:val="72"/>
        </w:rPr>
      </w:pPr>
    </w:p>
    <w:p w14:paraId="3E8CD5F7">
      <w:pPr>
        <w:pStyle w:val="20"/>
        <w:spacing w:line="500" w:lineRule="exact"/>
        <w:jc w:val="center"/>
        <w:rPr>
          <w:rFonts w:hint="eastAsia" w:ascii="宋体" w:hAnsi="宋体" w:eastAsia="宋体" w:cs="宋体"/>
          <w:b/>
          <w:caps w:val="0"/>
          <w:smallCaps w:val="0"/>
          <w:spacing w:val="0"/>
          <w:sz w:val="72"/>
          <w:szCs w:val="72"/>
        </w:rPr>
      </w:pPr>
    </w:p>
    <w:p w14:paraId="1CFC88B6">
      <w:pPr>
        <w:rPr>
          <w:rFonts w:hint="eastAsia" w:ascii="宋体" w:hAnsi="宋体" w:eastAsia="宋体" w:cs="宋体"/>
          <w:caps w:val="0"/>
          <w:smallCaps w:val="0"/>
          <w:spacing w:val="0"/>
        </w:rPr>
      </w:pPr>
    </w:p>
    <w:p w14:paraId="4F7F4B0F">
      <w:pPr>
        <w:pStyle w:val="20"/>
        <w:spacing w:line="500" w:lineRule="exact"/>
        <w:jc w:val="center"/>
        <w:rPr>
          <w:rFonts w:hint="eastAsia" w:ascii="宋体" w:hAnsi="宋体" w:eastAsia="宋体" w:cs="宋体"/>
          <w:b/>
          <w:caps w:val="0"/>
          <w:smallCaps w:val="0"/>
          <w:spacing w:val="0"/>
          <w:sz w:val="72"/>
          <w:szCs w:val="72"/>
        </w:rPr>
      </w:pPr>
    </w:p>
    <w:p w14:paraId="68D70636">
      <w:pPr>
        <w:pStyle w:val="20"/>
        <w:spacing w:line="500" w:lineRule="exact"/>
        <w:jc w:val="center"/>
        <w:rPr>
          <w:rFonts w:hint="eastAsia" w:ascii="宋体" w:hAnsi="宋体" w:eastAsia="宋体" w:cs="宋体"/>
          <w:b/>
          <w:caps w:val="0"/>
          <w:smallCaps w:val="0"/>
          <w:spacing w:val="0"/>
          <w:sz w:val="72"/>
          <w:szCs w:val="72"/>
        </w:rPr>
      </w:pPr>
    </w:p>
    <w:p w14:paraId="141C7CEC">
      <w:pPr>
        <w:pStyle w:val="20"/>
        <w:spacing w:line="500" w:lineRule="exact"/>
        <w:rPr>
          <w:rFonts w:hint="eastAsia" w:ascii="宋体" w:hAnsi="宋体" w:eastAsia="宋体" w:cs="宋体"/>
          <w:b/>
          <w:caps w:val="0"/>
          <w:smallCaps w:val="0"/>
          <w:spacing w:val="0"/>
          <w:sz w:val="72"/>
          <w:szCs w:val="72"/>
        </w:rPr>
      </w:pPr>
    </w:p>
    <w:p w14:paraId="62C39E6B">
      <w:pPr>
        <w:keepNext w:val="0"/>
        <w:keepLines w:val="0"/>
        <w:pageBreakBefore w:val="0"/>
        <w:widowControl w:val="0"/>
        <w:kinsoku/>
        <w:wordWrap/>
        <w:overflowPunct/>
        <w:topLinePunct w:val="0"/>
        <w:autoSpaceDE/>
        <w:autoSpaceDN/>
        <w:bidi w:val="0"/>
        <w:adjustRightInd/>
        <w:snapToGrid/>
        <w:spacing w:line="480" w:lineRule="auto"/>
        <w:ind w:firstLine="1260" w:firstLineChars="525"/>
        <w:textAlignment w:val="auto"/>
        <w:rPr>
          <w:rFonts w:hint="eastAsia" w:ascii="宋体" w:hAnsi="宋体" w:eastAsia="宋体" w:cs="宋体"/>
          <w:caps w:val="0"/>
          <w:smallCaps w:val="0"/>
          <w:spacing w:val="0"/>
          <w:sz w:val="24"/>
        </w:rPr>
      </w:pPr>
      <w:r>
        <w:rPr>
          <w:rFonts w:hint="eastAsia" w:ascii="宋体" w:hAnsi="宋体" w:eastAsia="宋体" w:cs="宋体"/>
          <w:caps w:val="0"/>
          <w:smallCaps w:val="0"/>
          <w:spacing w:val="0"/>
          <w:sz w:val="24"/>
        </w:rPr>
        <w:t>供应商名称：</w:t>
      </w:r>
      <w:r>
        <w:rPr>
          <w:rFonts w:hint="eastAsia" w:ascii="宋体" w:hAnsi="宋体" w:eastAsia="宋体" w:cs="宋体"/>
          <w:caps w:val="0"/>
          <w:smallCaps w:val="0"/>
          <w:spacing w:val="0"/>
          <w:sz w:val="24"/>
          <w:u w:val="single"/>
        </w:rPr>
        <w:t xml:space="preserve">                                </w:t>
      </w:r>
      <w:r>
        <w:rPr>
          <w:rFonts w:hint="eastAsia" w:ascii="宋体" w:hAnsi="宋体" w:eastAsia="宋体" w:cs="宋体"/>
          <w:caps w:val="0"/>
          <w:smallCaps w:val="0"/>
          <w:spacing w:val="0"/>
          <w:sz w:val="24"/>
          <w:u w:val="single"/>
          <w:lang w:eastAsia="zh-CN"/>
        </w:rPr>
        <w:t>（</w:t>
      </w:r>
      <w:r>
        <w:rPr>
          <w:rFonts w:hint="eastAsia" w:ascii="宋体" w:hAnsi="宋体" w:eastAsia="宋体" w:cs="宋体"/>
          <w:caps w:val="0"/>
          <w:smallCaps w:val="0"/>
          <w:spacing w:val="0"/>
          <w:sz w:val="24"/>
          <w:lang w:eastAsia="zh-CN"/>
        </w:rPr>
        <w:t>电子签章）</w:t>
      </w:r>
    </w:p>
    <w:p w14:paraId="612ABD28">
      <w:pPr>
        <w:pStyle w:val="20"/>
        <w:keepNext w:val="0"/>
        <w:keepLines w:val="0"/>
        <w:pageBreakBefore w:val="0"/>
        <w:widowControl w:val="0"/>
        <w:kinsoku/>
        <w:wordWrap/>
        <w:overflowPunct/>
        <w:topLinePunct w:val="0"/>
        <w:autoSpaceDE/>
        <w:autoSpaceDN/>
        <w:bidi w:val="0"/>
        <w:adjustRightInd/>
        <w:snapToGrid/>
        <w:spacing w:line="480" w:lineRule="auto"/>
        <w:ind w:firstLine="1260" w:firstLineChars="525"/>
        <w:textAlignment w:val="auto"/>
        <w:rPr>
          <w:rFonts w:hint="eastAsia" w:ascii="宋体" w:hAnsi="宋体" w:eastAsia="宋体" w:cs="宋体"/>
          <w:caps w:val="0"/>
          <w:smallCaps w:val="0"/>
          <w:spacing w:val="0"/>
          <w:sz w:val="24"/>
        </w:rPr>
      </w:pPr>
      <w:r>
        <w:rPr>
          <w:rFonts w:hint="eastAsia" w:ascii="宋体" w:hAnsi="宋体" w:eastAsia="宋体" w:cs="宋体"/>
          <w:caps w:val="0"/>
          <w:smallCaps w:val="0"/>
          <w:spacing w:val="0"/>
          <w:sz w:val="24"/>
          <w:lang w:eastAsia="zh-CN"/>
        </w:rPr>
        <w:t>法定代表人/负责人或其委托代理人</w:t>
      </w:r>
      <w:r>
        <w:rPr>
          <w:rFonts w:hint="eastAsia" w:ascii="宋体" w:hAnsi="宋体" w:eastAsia="宋体" w:cs="宋体"/>
          <w:caps w:val="0"/>
          <w:smallCaps w:val="0"/>
          <w:spacing w:val="0"/>
          <w:sz w:val="24"/>
        </w:rPr>
        <w:t>：</w:t>
      </w:r>
      <w:r>
        <w:rPr>
          <w:rFonts w:hint="eastAsia" w:ascii="宋体" w:hAnsi="宋体" w:eastAsia="宋体" w:cs="宋体"/>
          <w:caps w:val="0"/>
          <w:smallCaps w:val="0"/>
          <w:spacing w:val="0"/>
          <w:sz w:val="24"/>
          <w:u w:val="single"/>
        </w:rPr>
        <w:t xml:space="preserve">           </w:t>
      </w:r>
      <w:r>
        <w:rPr>
          <w:rFonts w:hint="eastAsia" w:ascii="宋体" w:hAnsi="宋体" w:eastAsia="宋体" w:cs="宋体"/>
          <w:caps w:val="0"/>
          <w:smallCaps w:val="0"/>
          <w:spacing w:val="0"/>
          <w:sz w:val="24"/>
        </w:rPr>
        <w:t>（签字或</w:t>
      </w:r>
      <w:r>
        <w:rPr>
          <w:rFonts w:hint="eastAsia" w:ascii="宋体" w:hAnsi="宋体" w:eastAsia="宋体" w:cs="宋体"/>
          <w:caps w:val="0"/>
          <w:smallCaps w:val="0"/>
          <w:spacing w:val="0"/>
          <w:sz w:val="24"/>
          <w:lang w:eastAsia="zh-CN"/>
        </w:rPr>
        <w:t>电子签章</w:t>
      </w:r>
      <w:r>
        <w:rPr>
          <w:rFonts w:hint="eastAsia" w:ascii="宋体" w:hAnsi="宋体" w:eastAsia="宋体" w:cs="宋体"/>
          <w:caps w:val="0"/>
          <w:smallCaps w:val="0"/>
          <w:spacing w:val="0"/>
          <w:sz w:val="24"/>
        </w:rPr>
        <w:t>）</w:t>
      </w:r>
    </w:p>
    <w:p w14:paraId="090CA58C">
      <w:pPr>
        <w:keepNext w:val="0"/>
        <w:keepLines w:val="0"/>
        <w:pageBreakBefore w:val="0"/>
        <w:widowControl w:val="0"/>
        <w:kinsoku/>
        <w:wordWrap/>
        <w:overflowPunct/>
        <w:topLinePunct w:val="0"/>
        <w:autoSpaceDE/>
        <w:autoSpaceDN/>
        <w:bidi w:val="0"/>
        <w:adjustRightInd/>
        <w:snapToGrid/>
        <w:spacing w:line="480" w:lineRule="auto"/>
        <w:ind w:firstLine="1260" w:firstLineChars="525"/>
        <w:jc w:val="both"/>
        <w:textAlignment w:val="auto"/>
        <w:outlineLvl w:val="9"/>
        <w:rPr>
          <w:rFonts w:hint="eastAsia" w:ascii="宋体" w:hAnsi="宋体" w:eastAsia="宋体" w:cs="宋体"/>
          <w:caps w:val="0"/>
          <w:smallCaps w:val="0"/>
          <w:spacing w:val="0"/>
          <w:sz w:val="24"/>
        </w:rPr>
      </w:pPr>
      <w:r>
        <w:rPr>
          <w:rFonts w:hint="eastAsia" w:ascii="宋体" w:hAnsi="宋体" w:eastAsia="宋体" w:cs="宋体"/>
          <w:caps w:val="0"/>
          <w:smallCaps w:val="0"/>
          <w:spacing w:val="0"/>
          <w:sz w:val="24"/>
        </w:rPr>
        <w:t>日      期：</w:t>
      </w:r>
      <w:r>
        <w:rPr>
          <w:rFonts w:hint="eastAsia" w:ascii="宋体" w:hAnsi="宋体" w:eastAsia="宋体" w:cs="宋体"/>
          <w:caps w:val="0"/>
          <w:smallCaps w:val="0"/>
          <w:spacing w:val="0"/>
          <w:sz w:val="24"/>
          <w:u w:val="single"/>
        </w:rPr>
        <w:t xml:space="preserve"> </w:t>
      </w:r>
      <w:r>
        <w:rPr>
          <w:rFonts w:hint="eastAsia" w:ascii="宋体" w:hAnsi="宋体" w:eastAsia="宋体" w:cs="宋体"/>
          <w:caps w:val="0"/>
          <w:smallCaps w:val="0"/>
          <w:spacing w:val="0"/>
          <w:sz w:val="24"/>
          <w:u w:val="single"/>
          <w:lang w:val="en-US" w:eastAsia="zh-CN"/>
        </w:rPr>
        <w:t xml:space="preserve"> </w:t>
      </w:r>
      <w:r>
        <w:rPr>
          <w:rFonts w:hint="eastAsia" w:ascii="宋体" w:hAnsi="宋体" w:eastAsia="宋体" w:cs="宋体"/>
          <w:caps w:val="0"/>
          <w:smallCaps w:val="0"/>
          <w:spacing w:val="0"/>
          <w:sz w:val="24"/>
          <w:u w:val="single"/>
          <w:lang w:eastAsia="zh-CN"/>
        </w:rPr>
        <w:t>202</w:t>
      </w:r>
      <w:r>
        <w:rPr>
          <w:rFonts w:hint="eastAsia" w:ascii="宋体" w:hAnsi="宋体" w:cs="宋体"/>
          <w:caps w:val="0"/>
          <w:smallCaps w:val="0"/>
          <w:spacing w:val="0"/>
          <w:sz w:val="24"/>
          <w:u w:val="single"/>
          <w:lang w:val="en-US" w:eastAsia="zh-CN"/>
        </w:rPr>
        <w:t>6</w:t>
      </w:r>
      <w:r>
        <w:rPr>
          <w:rFonts w:hint="eastAsia" w:ascii="宋体" w:hAnsi="宋体" w:eastAsia="宋体" w:cs="宋体"/>
          <w:caps w:val="0"/>
          <w:smallCaps w:val="0"/>
          <w:spacing w:val="0"/>
          <w:sz w:val="24"/>
          <w:u w:val="single"/>
          <w:lang w:val="en-US" w:eastAsia="zh-CN"/>
        </w:rPr>
        <w:t xml:space="preserve">  </w:t>
      </w:r>
      <w:r>
        <w:rPr>
          <w:rFonts w:hint="eastAsia" w:ascii="宋体" w:hAnsi="宋体" w:eastAsia="宋体" w:cs="宋体"/>
          <w:caps w:val="0"/>
          <w:smallCaps w:val="0"/>
          <w:spacing w:val="0"/>
          <w:sz w:val="24"/>
          <w:u w:val="single"/>
        </w:rPr>
        <w:t xml:space="preserve"> </w:t>
      </w:r>
      <w:r>
        <w:rPr>
          <w:rFonts w:hint="eastAsia" w:ascii="宋体" w:hAnsi="宋体" w:eastAsia="宋体" w:cs="宋体"/>
          <w:caps w:val="0"/>
          <w:smallCaps w:val="0"/>
          <w:spacing w:val="0"/>
          <w:sz w:val="24"/>
        </w:rPr>
        <w:t>年</w:t>
      </w:r>
      <w:r>
        <w:rPr>
          <w:rFonts w:hint="eastAsia" w:ascii="宋体" w:hAnsi="宋体" w:eastAsia="宋体" w:cs="宋体"/>
          <w:caps w:val="0"/>
          <w:smallCaps w:val="0"/>
          <w:spacing w:val="0"/>
          <w:sz w:val="24"/>
          <w:u w:val="single"/>
        </w:rPr>
        <w:t xml:space="preserve">     </w:t>
      </w:r>
      <w:r>
        <w:rPr>
          <w:rFonts w:hint="eastAsia" w:ascii="宋体" w:hAnsi="宋体" w:eastAsia="宋体" w:cs="宋体"/>
          <w:caps w:val="0"/>
          <w:smallCaps w:val="0"/>
          <w:spacing w:val="0"/>
          <w:sz w:val="24"/>
        </w:rPr>
        <w:t>月</w:t>
      </w:r>
      <w:r>
        <w:rPr>
          <w:rFonts w:hint="eastAsia" w:ascii="宋体" w:hAnsi="宋体" w:eastAsia="宋体" w:cs="宋体"/>
          <w:caps w:val="0"/>
          <w:smallCaps w:val="0"/>
          <w:spacing w:val="0"/>
          <w:sz w:val="24"/>
          <w:u w:val="single"/>
        </w:rPr>
        <w:t xml:space="preserve">     </w:t>
      </w:r>
      <w:r>
        <w:rPr>
          <w:rFonts w:hint="eastAsia" w:ascii="宋体" w:hAnsi="宋体" w:eastAsia="宋体" w:cs="宋体"/>
          <w:caps w:val="0"/>
          <w:smallCaps w:val="0"/>
          <w:spacing w:val="0"/>
          <w:sz w:val="24"/>
        </w:rPr>
        <w:t>日</w:t>
      </w:r>
    </w:p>
    <w:p w14:paraId="6DFE6356">
      <w:pPr>
        <w:rPr>
          <w:rFonts w:hint="eastAsia" w:ascii="宋体" w:hAnsi="宋体" w:eastAsia="宋体" w:cs="宋体"/>
          <w:caps w:val="0"/>
          <w:smallCaps w:val="0"/>
          <w:spacing w:val="0"/>
          <w:sz w:val="24"/>
        </w:rPr>
      </w:pPr>
      <w:r>
        <w:rPr>
          <w:rFonts w:hint="eastAsia" w:ascii="宋体" w:hAnsi="宋体" w:eastAsia="宋体" w:cs="宋体"/>
          <w:caps w:val="0"/>
          <w:smallCaps w:val="0"/>
          <w:spacing w:val="0"/>
          <w:sz w:val="24"/>
        </w:rPr>
        <w:br w:type="page"/>
      </w:r>
    </w:p>
    <w:p w14:paraId="1729E9FC">
      <w:pPr>
        <w:keepNext w:val="0"/>
        <w:keepLines w:val="0"/>
        <w:pageBreakBefore w:val="0"/>
        <w:widowControl w:val="0"/>
        <w:kinsoku/>
        <w:wordWrap/>
        <w:overflowPunct/>
        <w:topLinePunct w:val="0"/>
        <w:autoSpaceDE/>
        <w:autoSpaceDN/>
        <w:bidi w:val="0"/>
        <w:adjustRightInd/>
        <w:snapToGrid/>
        <w:jc w:val="center"/>
        <w:textAlignment w:val="auto"/>
        <w:outlineLvl w:val="2"/>
        <w:rPr>
          <w:rFonts w:hint="eastAsia" w:ascii="宋体" w:hAnsi="宋体" w:eastAsia="宋体" w:cs="宋体"/>
          <w:b/>
          <w:caps w:val="0"/>
          <w:smallCaps w:val="0"/>
          <w:spacing w:val="0"/>
          <w:kern w:val="2"/>
          <w:sz w:val="32"/>
          <w:szCs w:val="32"/>
          <w:lang w:val="en-US" w:eastAsia="zh-CN" w:bidi="ar-SA"/>
        </w:rPr>
      </w:pPr>
      <w:bookmarkStart w:id="277" w:name="_Toc30696"/>
      <w:bookmarkStart w:id="278" w:name="_Toc16619"/>
      <w:bookmarkStart w:id="279" w:name="_Toc27307"/>
      <w:bookmarkStart w:id="280" w:name="_Toc13106"/>
      <w:bookmarkStart w:id="281" w:name="_Toc9520"/>
      <w:r>
        <w:rPr>
          <w:rFonts w:hint="eastAsia" w:ascii="宋体" w:hAnsi="宋体" w:eastAsia="宋体" w:cs="宋体"/>
          <w:b/>
          <w:caps w:val="0"/>
          <w:smallCaps w:val="0"/>
          <w:spacing w:val="0"/>
          <w:kern w:val="2"/>
          <w:sz w:val="32"/>
          <w:szCs w:val="32"/>
          <w:lang w:val="en-US" w:eastAsia="zh-CN" w:bidi="ar-SA"/>
        </w:rPr>
        <w:t>一、技术部分</w:t>
      </w:r>
      <w:bookmarkEnd w:id="277"/>
      <w:bookmarkEnd w:id="278"/>
      <w:bookmarkEnd w:id="279"/>
    </w:p>
    <w:bookmarkEnd w:id="280"/>
    <w:bookmarkEnd w:id="281"/>
    <w:p w14:paraId="4CC002EE">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caps w:val="0"/>
          <w:smallCaps w:val="0"/>
          <w:spacing w:val="0"/>
          <w:sz w:val="24"/>
          <w:szCs w:val="24"/>
        </w:rPr>
      </w:pPr>
      <w:bookmarkStart w:id="282" w:name="_Toc15851"/>
      <w:bookmarkStart w:id="283" w:name="_Toc4484"/>
      <w:bookmarkStart w:id="284" w:name="_Toc28964"/>
      <w:r>
        <w:rPr>
          <w:rFonts w:hint="eastAsia" w:ascii="宋体" w:hAnsi="宋体" w:eastAsia="宋体" w:cs="宋体"/>
          <w:b/>
          <w:caps w:val="0"/>
          <w:smallCaps w:val="0"/>
          <w:spacing w:val="0"/>
          <w:sz w:val="24"/>
          <w:szCs w:val="24"/>
        </w:rPr>
        <w:t>格式</w:t>
      </w:r>
      <w:r>
        <w:rPr>
          <w:rFonts w:hint="eastAsia" w:ascii="宋体" w:hAnsi="宋体" w:eastAsia="宋体" w:cs="宋体"/>
          <w:b/>
          <w:caps w:val="0"/>
          <w:smallCaps w:val="0"/>
          <w:spacing w:val="0"/>
          <w:sz w:val="24"/>
          <w:szCs w:val="24"/>
          <w:lang w:val="en-US" w:eastAsia="zh-CN"/>
        </w:rPr>
        <w:t>1</w:t>
      </w:r>
      <w:r>
        <w:rPr>
          <w:rFonts w:hint="eastAsia" w:ascii="宋体" w:hAnsi="宋体" w:eastAsia="宋体" w:cs="宋体"/>
          <w:b/>
          <w:caps w:val="0"/>
          <w:smallCaps w:val="0"/>
          <w:spacing w:val="0"/>
          <w:sz w:val="24"/>
          <w:szCs w:val="24"/>
        </w:rPr>
        <w:t>：技术</w:t>
      </w:r>
      <w:r>
        <w:rPr>
          <w:rFonts w:hint="eastAsia" w:ascii="宋体" w:hAnsi="宋体" w:eastAsia="宋体" w:cs="宋体"/>
          <w:b/>
          <w:caps w:val="0"/>
          <w:smallCaps w:val="0"/>
          <w:spacing w:val="0"/>
          <w:sz w:val="24"/>
          <w:szCs w:val="24"/>
          <w:lang w:val="en-US" w:eastAsia="zh-CN"/>
        </w:rPr>
        <w:t>部分响应</w:t>
      </w:r>
      <w:r>
        <w:rPr>
          <w:rFonts w:hint="eastAsia" w:ascii="宋体" w:hAnsi="宋体" w:eastAsia="宋体" w:cs="宋体"/>
          <w:b/>
          <w:caps w:val="0"/>
          <w:smallCaps w:val="0"/>
          <w:spacing w:val="0"/>
          <w:sz w:val="24"/>
          <w:szCs w:val="24"/>
        </w:rPr>
        <w:t>表</w:t>
      </w:r>
      <w:bookmarkEnd w:id="282"/>
      <w:bookmarkEnd w:id="283"/>
      <w:bookmarkEnd w:id="284"/>
    </w:p>
    <w:p w14:paraId="41AF4F00">
      <w:pPr>
        <w:pStyle w:val="20"/>
        <w:spacing w:line="500" w:lineRule="exact"/>
        <w:rPr>
          <w:rFonts w:hint="eastAsia" w:ascii="宋体" w:hAnsi="宋体" w:eastAsia="宋体" w:cs="宋体"/>
          <w:b/>
          <w:caps w:val="0"/>
          <w:smallCaps w:val="0"/>
          <w:spacing w:val="0"/>
          <w:sz w:val="28"/>
          <w:szCs w:val="28"/>
        </w:rPr>
      </w:pPr>
    </w:p>
    <w:p w14:paraId="5732DBD4">
      <w:pPr>
        <w:jc w:val="center"/>
        <w:rPr>
          <w:rFonts w:hint="eastAsia" w:ascii="宋体" w:hAnsi="宋体" w:eastAsia="宋体" w:cs="宋体"/>
          <w:caps w:val="0"/>
          <w:smallCaps w:val="0"/>
          <w:spacing w:val="0"/>
          <w:sz w:val="32"/>
          <w:szCs w:val="32"/>
        </w:rPr>
      </w:pPr>
      <w:r>
        <w:rPr>
          <w:rFonts w:hint="eastAsia" w:ascii="宋体" w:hAnsi="宋体" w:eastAsia="宋体" w:cs="宋体"/>
          <w:b/>
          <w:bCs/>
          <w:caps w:val="0"/>
          <w:smallCaps w:val="0"/>
          <w:spacing w:val="0"/>
          <w:sz w:val="32"/>
          <w:szCs w:val="32"/>
        </w:rPr>
        <w:t>技术</w:t>
      </w:r>
      <w:r>
        <w:rPr>
          <w:rFonts w:hint="eastAsia" w:ascii="宋体" w:hAnsi="宋体" w:eastAsia="宋体" w:cs="宋体"/>
          <w:b/>
          <w:bCs/>
          <w:caps w:val="0"/>
          <w:smallCaps w:val="0"/>
          <w:spacing w:val="0"/>
          <w:sz w:val="32"/>
          <w:szCs w:val="32"/>
          <w:lang w:val="en-US" w:eastAsia="zh-CN"/>
        </w:rPr>
        <w:t>部分响应</w:t>
      </w:r>
      <w:r>
        <w:rPr>
          <w:rFonts w:hint="eastAsia" w:ascii="宋体" w:hAnsi="宋体" w:eastAsia="宋体" w:cs="宋体"/>
          <w:b/>
          <w:bCs/>
          <w:caps w:val="0"/>
          <w:smallCaps w:val="0"/>
          <w:spacing w:val="0"/>
          <w:sz w:val="32"/>
          <w:szCs w:val="32"/>
        </w:rPr>
        <w:t>表</w:t>
      </w:r>
    </w:p>
    <w:p w14:paraId="6294E3E5">
      <w:pPr>
        <w:rPr>
          <w:rFonts w:hint="eastAsia" w:ascii="宋体" w:hAnsi="宋体" w:eastAsia="宋体" w:cs="宋体"/>
          <w:caps w:val="0"/>
          <w:smallCaps w:val="0"/>
          <w:spacing w:val="0"/>
        </w:rPr>
      </w:pPr>
    </w:p>
    <w:p w14:paraId="54F559AC">
      <w:pPr>
        <w:spacing w:line="360" w:lineRule="auto"/>
        <w:ind w:firstLine="420" w:firstLineChars="200"/>
        <w:rPr>
          <w:rFonts w:hint="eastAsia" w:ascii="宋体" w:hAnsi="宋体" w:eastAsia="宋体" w:cs="宋体"/>
          <w:caps w:val="0"/>
          <w:smallCaps w:val="0"/>
          <w:spacing w:val="0"/>
        </w:rPr>
      </w:pPr>
      <w:r>
        <w:rPr>
          <w:rFonts w:hint="eastAsia" w:ascii="宋体" w:hAnsi="宋体" w:eastAsia="宋体" w:cs="宋体"/>
          <w:caps w:val="0"/>
          <w:smallCaps w:val="0"/>
          <w:spacing w:val="0"/>
        </w:rPr>
        <w:t>供应商应按所能提供的各种服务，逐条对应</w:t>
      </w:r>
      <w:r>
        <w:rPr>
          <w:rFonts w:hint="eastAsia" w:ascii="宋体" w:hAnsi="宋体" w:eastAsia="宋体" w:cs="宋体"/>
          <w:caps w:val="0"/>
          <w:smallCaps w:val="0"/>
          <w:spacing w:val="0"/>
          <w:lang w:val="en-US" w:eastAsia="zh-CN"/>
        </w:rPr>
        <w:t>竞争性磋商文件</w:t>
      </w:r>
      <w:r>
        <w:rPr>
          <w:rFonts w:hint="eastAsia" w:ascii="宋体" w:hAnsi="宋体" w:eastAsia="宋体" w:cs="宋体"/>
          <w:caps w:val="0"/>
          <w:smallCaps w:val="0"/>
          <w:spacing w:val="0"/>
        </w:rPr>
        <w:t>的</w:t>
      </w:r>
      <w:r>
        <w:rPr>
          <w:rFonts w:hint="eastAsia" w:ascii="宋体" w:hAnsi="宋体" w:eastAsia="宋体" w:cs="宋体"/>
          <w:b/>
          <w:caps w:val="0"/>
          <w:smallCaps w:val="0"/>
          <w:spacing w:val="0"/>
        </w:rPr>
        <w:t xml:space="preserve">“第五章 </w:t>
      </w:r>
      <w:r>
        <w:rPr>
          <w:rFonts w:hint="eastAsia" w:ascii="宋体" w:hAnsi="宋体" w:eastAsia="宋体" w:cs="宋体"/>
          <w:b/>
          <w:caps w:val="0"/>
          <w:smallCaps w:val="0"/>
          <w:spacing w:val="0"/>
          <w:lang w:eastAsia="zh-CN"/>
        </w:rPr>
        <w:t>采购需求</w:t>
      </w:r>
      <w:r>
        <w:rPr>
          <w:rFonts w:hint="eastAsia" w:ascii="宋体" w:hAnsi="宋体" w:eastAsia="宋体" w:cs="宋体"/>
          <w:b/>
          <w:caps w:val="0"/>
          <w:smallCaps w:val="0"/>
          <w:spacing w:val="0"/>
        </w:rPr>
        <w:t>”</w:t>
      </w:r>
      <w:r>
        <w:rPr>
          <w:rFonts w:hint="eastAsia" w:ascii="宋体" w:hAnsi="宋体" w:eastAsia="宋体" w:cs="宋体"/>
          <w:caps w:val="0"/>
          <w:smallCaps w:val="0"/>
          <w:spacing w:val="0"/>
        </w:rPr>
        <w:t>中要求的</w:t>
      </w:r>
      <w:r>
        <w:rPr>
          <w:rFonts w:hint="eastAsia" w:ascii="宋体" w:hAnsi="宋体" w:eastAsia="宋体" w:cs="宋体"/>
          <w:caps w:val="0"/>
          <w:smallCaps w:val="0"/>
          <w:spacing w:val="0"/>
          <w:lang w:val="en-US" w:eastAsia="zh-CN"/>
        </w:rPr>
        <w:t>技术</w:t>
      </w:r>
      <w:r>
        <w:rPr>
          <w:rFonts w:hint="eastAsia" w:ascii="宋体" w:hAnsi="宋体" w:eastAsia="宋体" w:cs="宋体"/>
          <w:caps w:val="0"/>
          <w:smallCaps w:val="0"/>
          <w:spacing w:val="0"/>
        </w:rPr>
        <w:t>规范如实、完整、准确</w:t>
      </w:r>
      <w:r>
        <w:rPr>
          <w:rFonts w:hint="eastAsia" w:ascii="宋体" w:hAnsi="宋体" w:eastAsia="宋体" w:cs="宋体"/>
          <w:caps w:val="0"/>
          <w:smallCaps w:val="0"/>
          <w:spacing w:val="0"/>
          <w:lang w:eastAsia="zh-CN"/>
        </w:rPr>
        <w:t>地</w:t>
      </w:r>
      <w:r>
        <w:rPr>
          <w:rFonts w:hint="eastAsia" w:ascii="宋体" w:hAnsi="宋体" w:eastAsia="宋体" w:cs="宋体"/>
          <w:caps w:val="0"/>
          <w:smallCaps w:val="0"/>
          <w:spacing w:val="0"/>
        </w:rPr>
        <w:t>填写该表。</w:t>
      </w:r>
    </w:p>
    <w:p w14:paraId="51267E3F">
      <w:pPr>
        <w:spacing w:line="360" w:lineRule="auto"/>
        <w:ind w:firstLine="422" w:firstLineChars="200"/>
        <w:rPr>
          <w:rFonts w:hint="eastAsia" w:ascii="宋体" w:hAnsi="宋体" w:eastAsia="宋体" w:cs="宋体"/>
          <w:caps w:val="0"/>
          <w:smallCaps w:val="0"/>
          <w:spacing w:val="0"/>
          <w:szCs w:val="20"/>
        </w:rPr>
      </w:pPr>
      <w:r>
        <w:rPr>
          <w:rFonts w:hint="eastAsia" w:ascii="宋体" w:hAnsi="宋体" w:eastAsia="宋体" w:cs="宋体"/>
          <w:b/>
          <w:caps w:val="0"/>
          <w:smallCaps w:val="0"/>
          <w:spacing w:val="0"/>
        </w:rPr>
        <w:t>本表格将作为评标委员会对供应商技术部分的评审依据。</w:t>
      </w:r>
    </w:p>
    <w:tbl>
      <w:tblPr>
        <w:tblStyle w:val="36"/>
        <w:tblW w:w="984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
        <w:gridCol w:w="1408"/>
        <w:gridCol w:w="3366"/>
        <w:gridCol w:w="2526"/>
        <w:gridCol w:w="847"/>
        <w:gridCol w:w="847"/>
      </w:tblGrid>
      <w:tr w14:paraId="465E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vAlign w:val="center"/>
          </w:tcPr>
          <w:p w14:paraId="7798B5E7">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r>
              <w:rPr>
                <w:rFonts w:hint="eastAsia" w:ascii="宋体" w:hAnsi="宋体" w:eastAsia="宋体" w:cs="宋体"/>
                <w:caps w:val="0"/>
                <w:smallCaps w:val="0"/>
                <w:spacing w:val="0"/>
              </w:rPr>
              <w:t>序号</w:t>
            </w:r>
          </w:p>
        </w:tc>
        <w:tc>
          <w:tcPr>
            <w:tcW w:w="1408" w:type="dxa"/>
            <w:tcBorders>
              <w:top w:val="single" w:color="auto" w:sz="4" w:space="0"/>
              <w:left w:val="single" w:color="auto" w:sz="4" w:space="0"/>
              <w:bottom w:val="single" w:color="auto" w:sz="4" w:space="0"/>
              <w:right w:val="single" w:color="auto" w:sz="4" w:space="0"/>
            </w:tcBorders>
            <w:vAlign w:val="center"/>
          </w:tcPr>
          <w:p w14:paraId="7588AFA8">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r>
              <w:rPr>
                <w:rFonts w:hint="eastAsia" w:ascii="宋体" w:hAnsi="宋体" w:eastAsia="宋体" w:cs="宋体"/>
                <w:caps w:val="0"/>
                <w:smallCaps w:val="0"/>
                <w:spacing w:val="0"/>
              </w:rPr>
              <w:t>项目名称</w:t>
            </w:r>
          </w:p>
        </w:tc>
        <w:tc>
          <w:tcPr>
            <w:tcW w:w="3366" w:type="dxa"/>
            <w:tcBorders>
              <w:top w:val="single" w:color="auto" w:sz="4" w:space="0"/>
              <w:left w:val="single" w:color="auto" w:sz="4" w:space="0"/>
              <w:bottom w:val="single" w:color="auto" w:sz="4" w:space="0"/>
              <w:right w:val="single" w:color="auto" w:sz="4" w:space="0"/>
            </w:tcBorders>
            <w:vAlign w:val="center"/>
          </w:tcPr>
          <w:p w14:paraId="72DDFE3D">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lang w:eastAsia="zh-CN"/>
              </w:rPr>
            </w:pPr>
            <w:r>
              <w:rPr>
                <w:rFonts w:hint="eastAsia" w:ascii="宋体" w:hAnsi="宋体" w:eastAsia="宋体" w:cs="宋体"/>
                <w:caps w:val="0"/>
                <w:smallCaps w:val="0"/>
                <w:spacing w:val="0"/>
                <w:lang w:val="en-US" w:eastAsia="zh-CN"/>
              </w:rPr>
              <w:t>竞争性磋商文件</w:t>
            </w:r>
            <w:r>
              <w:rPr>
                <w:rFonts w:hint="eastAsia" w:ascii="宋体" w:hAnsi="宋体" w:eastAsia="宋体" w:cs="宋体"/>
                <w:caps w:val="0"/>
                <w:smallCaps w:val="0"/>
                <w:spacing w:val="0"/>
                <w:lang w:eastAsia="zh-CN"/>
              </w:rPr>
              <w:t>采购需求</w:t>
            </w:r>
          </w:p>
        </w:tc>
        <w:tc>
          <w:tcPr>
            <w:tcW w:w="2526" w:type="dxa"/>
            <w:tcBorders>
              <w:top w:val="single" w:color="auto" w:sz="4" w:space="0"/>
              <w:left w:val="single" w:color="auto" w:sz="4" w:space="0"/>
              <w:bottom w:val="single" w:color="auto" w:sz="4" w:space="0"/>
              <w:right w:val="single" w:color="auto" w:sz="4" w:space="0"/>
            </w:tcBorders>
            <w:vAlign w:val="center"/>
          </w:tcPr>
          <w:p w14:paraId="63327001">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r>
              <w:rPr>
                <w:rFonts w:hint="eastAsia" w:ascii="宋体" w:hAnsi="宋体" w:eastAsia="宋体" w:cs="宋体"/>
                <w:caps w:val="0"/>
                <w:smallCaps w:val="0"/>
                <w:spacing w:val="0"/>
                <w:lang w:val="en-US" w:eastAsia="zh-CN"/>
              </w:rPr>
              <w:t>竞争性磋商响应文件响应</w:t>
            </w:r>
            <w:r>
              <w:rPr>
                <w:rFonts w:hint="eastAsia" w:ascii="宋体" w:hAnsi="宋体" w:eastAsia="宋体" w:cs="宋体"/>
                <w:caps w:val="0"/>
                <w:smallCaps w:val="0"/>
                <w:spacing w:val="0"/>
              </w:rPr>
              <w:t>承诺</w:t>
            </w:r>
          </w:p>
        </w:tc>
        <w:tc>
          <w:tcPr>
            <w:tcW w:w="847" w:type="dxa"/>
            <w:tcBorders>
              <w:top w:val="single" w:color="auto" w:sz="4" w:space="0"/>
              <w:left w:val="single" w:color="auto" w:sz="4" w:space="0"/>
              <w:bottom w:val="single" w:color="auto" w:sz="4" w:space="0"/>
              <w:right w:val="single" w:color="auto" w:sz="4" w:space="0"/>
            </w:tcBorders>
            <w:vAlign w:val="center"/>
          </w:tcPr>
          <w:p w14:paraId="7692D042">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r>
              <w:rPr>
                <w:rFonts w:hint="eastAsia" w:ascii="宋体" w:hAnsi="宋体" w:eastAsia="宋体" w:cs="宋体"/>
                <w:caps w:val="0"/>
                <w:smallCaps w:val="0"/>
                <w:spacing w:val="0"/>
              </w:rPr>
              <w:t>偏离</w:t>
            </w:r>
          </w:p>
        </w:tc>
        <w:tc>
          <w:tcPr>
            <w:tcW w:w="847" w:type="dxa"/>
            <w:tcBorders>
              <w:top w:val="single" w:color="auto" w:sz="4" w:space="0"/>
              <w:left w:val="single" w:color="auto" w:sz="4" w:space="0"/>
              <w:bottom w:val="single" w:color="auto" w:sz="4" w:space="0"/>
              <w:right w:val="single" w:color="auto" w:sz="4" w:space="0"/>
            </w:tcBorders>
            <w:vAlign w:val="center"/>
          </w:tcPr>
          <w:p w14:paraId="6A327A78">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r>
              <w:rPr>
                <w:rFonts w:hint="eastAsia" w:ascii="宋体" w:hAnsi="宋体" w:eastAsia="宋体" w:cs="宋体"/>
                <w:caps w:val="0"/>
                <w:smallCaps w:val="0"/>
                <w:spacing w:val="0"/>
              </w:rPr>
              <w:t>说明</w:t>
            </w:r>
          </w:p>
        </w:tc>
      </w:tr>
      <w:tr w14:paraId="4C6C8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vAlign w:val="center"/>
          </w:tcPr>
          <w:p w14:paraId="074ED2F1">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1408" w:type="dxa"/>
            <w:tcBorders>
              <w:top w:val="single" w:color="auto" w:sz="4" w:space="0"/>
              <w:left w:val="single" w:color="auto" w:sz="4" w:space="0"/>
              <w:bottom w:val="single" w:color="auto" w:sz="4" w:space="0"/>
              <w:right w:val="single" w:color="auto" w:sz="4" w:space="0"/>
            </w:tcBorders>
            <w:vAlign w:val="center"/>
          </w:tcPr>
          <w:p w14:paraId="4976C0A9">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3366" w:type="dxa"/>
            <w:tcBorders>
              <w:top w:val="single" w:color="auto" w:sz="4" w:space="0"/>
              <w:left w:val="single" w:color="auto" w:sz="4" w:space="0"/>
              <w:bottom w:val="single" w:color="auto" w:sz="4" w:space="0"/>
              <w:right w:val="single" w:color="auto" w:sz="4" w:space="0"/>
            </w:tcBorders>
            <w:vAlign w:val="center"/>
          </w:tcPr>
          <w:p w14:paraId="4CFCADDC">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2526" w:type="dxa"/>
            <w:tcBorders>
              <w:top w:val="single" w:color="auto" w:sz="4" w:space="0"/>
              <w:left w:val="single" w:color="auto" w:sz="4" w:space="0"/>
              <w:bottom w:val="single" w:color="auto" w:sz="4" w:space="0"/>
              <w:right w:val="single" w:color="auto" w:sz="4" w:space="0"/>
            </w:tcBorders>
            <w:vAlign w:val="center"/>
          </w:tcPr>
          <w:p w14:paraId="400CFBBB">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847" w:type="dxa"/>
            <w:tcBorders>
              <w:top w:val="single" w:color="auto" w:sz="4" w:space="0"/>
              <w:left w:val="single" w:color="auto" w:sz="4" w:space="0"/>
              <w:bottom w:val="single" w:color="auto" w:sz="4" w:space="0"/>
              <w:right w:val="single" w:color="auto" w:sz="4" w:space="0"/>
            </w:tcBorders>
            <w:vAlign w:val="center"/>
          </w:tcPr>
          <w:p w14:paraId="06F633D0">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847" w:type="dxa"/>
            <w:tcBorders>
              <w:top w:val="single" w:color="auto" w:sz="4" w:space="0"/>
              <w:left w:val="single" w:color="auto" w:sz="4" w:space="0"/>
              <w:bottom w:val="single" w:color="auto" w:sz="4" w:space="0"/>
              <w:right w:val="single" w:color="auto" w:sz="4" w:space="0"/>
            </w:tcBorders>
            <w:vAlign w:val="center"/>
          </w:tcPr>
          <w:p w14:paraId="03569507">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r>
      <w:tr w14:paraId="4FF18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vAlign w:val="center"/>
          </w:tcPr>
          <w:p w14:paraId="6F542B7D">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1408" w:type="dxa"/>
            <w:tcBorders>
              <w:top w:val="single" w:color="auto" w:sz="4" w:space="0"/>
              <w:left w:val="single" w:color="auto" w:sz="4" w:space="0"/>
              <w:bottom w:val="single" w:color="auto" w:sz="4" w:space="0"/>
              <w:right w:val="single" w:color="auto" w:sz="4" w:space="0"/>
            </w:tcBorders>
            <w:vAlign w:val="center"/>
          </w:tcPr>
          <w:p w14:paraId="25A8BE36">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3366" w:type="dxa"/>
            <w:tcBorders>
              <w:top w:val="single" w:color="auto" w:sz="4" w:space="0"/>
              <w:left w:val="single" w:color="auto" w:sz="4" w:space="0"/>
              <w:bottom w:val="single" w:color="auto" w:sz="4" w:space="0"/>
              <w:right w:val="single" w:color="auto" w:sz="4" w:space="0"/>
            </w:tcBorders>
            <w:vAlign w:val="center"/>
          </w:tcPr>
          <w:p w14:paraId="5D4FB655">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2526" w:type="dxa"/>
            <w:tcBorders>
              <w:top w:val="single" w:color="auto" w:sz="4" w:space="0"/>
              <w:left w:val="single" w:color="auto" w:sz="4" w:space="0"/>
              <w:bottom w:val="single" w:color="auto" w:sz="4" w:space="0"/>
              <w:right w:val="single" w:color="auto" w:sz="4" w:space="0"/>
            </w:tcBorders>
            <w:vAlign w:val="center"/>
          </w:tcPr>
          <w:p w14:paraId="43B9C714">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847" w:type="dxa"/>
            <w:tcBorders>
              <w:top w:val="single" w:color="auto" w:sz="4" w:space="0"/>
              <w:left w:val="single" w:color="auto" w:sz="4" w:space="0"/>
              <w:bottom w:val="single" w:color="auto" w:sz="4" w:space="0"/>
              <w:right w:val="single" w:color="auto" w:sz="4" w:space="0"/>
            </w:tcBorders>
            <w:vAlign w:val="center"/>
          </w:tcPr>
          <w:p w14:paraId="5696A227">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847" w:type="dxa"/>
            <w:tcBorders>
              <w:top w:val="single" w:color="auto" w:sz="4" w:space="0"/>
              <w:left w:val="single" w:color="auto" w:sz="4" w:space="0"/>
              <w:bottom w:val="single" w:color="auto" w:sz="4" w:space="0"/>
              <w:right w:val="single" w:color="auto" w:sz="4" w:space="0"/>
            </w:tcBorders>
            <w:vAlign w:val="center"/>
          </w:tcPr>
          <w:p w14:paraId="6D258895">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r>
      <w:tr w14:paraId="0F3E3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vAlign w:val="center"/>
          </w:tcPr>
          <w:p w14:paraId="1FA31616">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1408" w:type="dxa"/>
            <w:tcBorders>
              <w:top w:val="single" w:color="auto" w:sz="4" w:space="0"/>
              <w:left w:val="single" w:color="auto" w:sz="4" w:space="0"/>
              <w:bottom w:val="single" w:color="auto" w:sz="4" w:space="0"/>
              <w:right w:val="single" w:color="auto" w:sz="4" w:space="0"/>
            </w:tcBorders>
            <w:vAlign w:val="center"/>
          </w:tcPr>
          <w:p w14:paraId="5522140D">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3366" w:type="dxa"/>
            <w:tcBorders>
              <w:top w:val="single" w:color="auto" w:sz="4" w:space="0"/>
              <w:left w:val="single" w:color="auto" w:sz="4" w:space="0"/>
              <w:bottom w:val="single" w:color="auto" w:sz="4" w:space="0"/>
              <w:right w:val="single" w:color="auto" w:sz="4" w:space="0"/>
            </w:tcBorders>
            <w:vAlign w:val="center"/>
          </w:tcPr>
          <w:p w14:paraId="6E1D65B2">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2526" w:type="dxa"/>
            <w:tcBorders>
              <w:top w:val="single" w:color="auto" w:sz="4" w:space="0"/>
              <w:left w:val="single" w:color="auto" w:sz="4" w:space="0"/>
              <w:bottom w:val="single" w:color="auto" w:sz="4" w:space="0"/>
              <w:right w:val="single" w:color="auto" w:sz="4" w:space="0"/>
            </w:tcBorders>
            <w:vAlign w:val="center"/>
          </w:tcPr>
          <w:p w14:paraId="6A7BE08D">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847" w:type="dxa"/>
            <w:tcBorders>
              <w:top w:val="single" w:color="auto" w:sz="4" w:space="0"/>
              <w:left w:val="single" w:color="auto" w:sz="4" w:space="0"/>
              <w:bottom w:val="single" w:color="auto" w:sz="4" w:space="0"/>
              <w:right w:val="single" w:color="auto" w:sz="4" w:space="0"/>
            </w:tcBorders>
            <w:vAlign w:val="center"/>
          </w:tcPr>
          <w:p w14:paraId="34490166">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847" w:type="dxa"/>
            <w:tcBorders>
              <w:top w:val="single" w:color="auto" w:sz="4" w:space="0"/>
              <w:left w:val="single" w:color="auto" w:sz="4" w:space="0"/>
              <w:bottom w:val="single" w:color="auto" w:sz="4" w:space="0"/>
              <w:right w:val="single" w:color="auto" w:sz="4" w:space="0"/>
            </w:tcBorders>
            <w:vAlign w:val="center"/>
          </w:tcPr>
          <w:p w14:paraId="1C5BC73C">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r>
      <w:tr w14:paraId="4EC90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vAlign w:val="center"/>
          </w:tcPr>
          <w:p w14:paraId="2AEFEF4A">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1408" w:type="dxa"/>
            <w:tcBorders>
              <w:top w:val="single" w:color="auto" w:sz="4" w:space="0"/>
              <w:left w:val="single" w:color="auto" w:sz="4" w:space="0"/>
              <w:bottom w:val="single" w:color="auto" w:sz="4" w:space="0"/>
              <w:right w:val="single" w:color="auto" w:sz="4" w:space="0"/>
            </w:tcBorders>
            <w:vAlign w:val="center"/>
          </w:tcPr>
          <w:p w14:paraId="2071A95F">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3366" w:type="dxa"/>
            <w:tcBorders>
              <w:top w:val="single" w:color="auto" w:sz="4" w:space="0"/>
              <w:left w:val="single" w:color="auto" w:sz="4" w:space="0"/>
              <w:bottom w:val="single" w:color="auto" w:sz="4" w:space="0"/>
              <w:right w:val="single" w:color="auto" w:sz="4" w:space="0"/>
            </w:tcBorders>
            <w:vAlign w:val="center"/>
          </w:tcPr>
          <w:p w14:paraId="07BB46C0">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2526" w:type="dxa"/>
            <w:tcBorders>
              <w:top w:val="single" w:color="auto" w:sz="4" w:space="0"/>
              <w:left w:val="single" w:color="auto" w:sz="4" w:space="0"/>
              <w:bottom w:val="single" w:color="auto" w:sz="4" w:space="0"/>
              <w:right w:val="single" w:color="auto" w:sz="4" w:space="0"/>
            </w:tcBorders>
            <w:vAlign w:val="center"/>
          </w:tcPr>
          <w:p w14:paraId="2A07CC9B">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847" w:type="dxa"/>
            <w:tcBorders>
              <w:top w:val="single" w:color="auto" w:sz="4" w:space="0"/>
              <w:left w:val="single" w:color="auto" w:sz="4" w:space="0"/>
              <w:bottom w:val="single" w:color="auto" w:sz="4" w:space="0"/>
              <w:right w:val="single" w:color="auto" w:sz="4" w:space="0"/>
            </w:tcBorders>
            <w:vAlign w:val="center"/>
          </w:tcPr>
          <w:p w14:paraId="56DFBA57">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847" w:type="dxa"/>
            <w:tcBorders>
              <w:top w:val="single" w:color="auto" w:sz="4" w:space="0"/>
              <w:left w:val="single" w:color="auto" w:sz="4" w:space="0"/>
              <w:bottom w:val="single" w:color="auto" w:sz="4" w:space="0"/>
              <w:right w:val="single" w:color="auto" w:sz="4" w:space="0"/>
            </w:tcBorders>
            <w:vAlign w:val="center"/>
          </w:tcPr>
          <w:p w14:paraId="2689D673">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r>
      <w:tr w14:paraId="03577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vAlign w:val="center"/>
          </w:tcPr>
          <w:p w14:paraId="49697392">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1408" w:type="dxa"/>
            <w:tcBorders>
              <w:top w:val="single" w:color="auto" w:sz="4" w:space="0"/>
              <w:left w:val="single" w:color="auto" w:sz="4" w:space="0"/>
              <w:bottom w:val="single" w:color="auto" w:sz="4" w:space="0"/>
              <w:right w:val="single" w:color="auto" w:sz="4" w:space="0"/>
            </w:tcBorders>
            <w:vAlign w:val="center"/>
          </w:tcPr>
          <w:p w14:paraId="08D2EB54">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3366" w:type="dxa"/>
            <w:tcBorders>
              <w:top w:val="single" w:color="auto" w:sz="4" w:space="0"/>
              <w:left w:val="single" w:color="auto" w:sz="4" w:space="0"/>
              <w:bottom w:val="single" w:color="auto" w:sz="4" w:space="0"/>
              <w:right w:val="single" w:color="auto" w:sz="4" w:space="0"/>
            </w:tcBorders>
            <w:vAlign w:val="center"/>
          </w:tcPr>
          <w:p w14:paraId="1097B178">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2526" w:type="dxa"/>
            <w:tcBorders>
              <w:top w:val="single" w:color="auto" w:sz="4" w:space="0"/>
              <w:left w:val="single" w:color="auto" w:sz="4" w:space="0"/>
              <w:bottom w:val="single" w:color="auto" w:sz="4" w:space="0"/>
              <w:right w:val="single" w:color="auto" w:sz="4" w:space="0"/>
            </w:tcBorders>
            <w:vAlign w:val="center"/>
          </w:tcPr>
          <w:p w14:paraId="4B21E62B">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847" w:type="dxa"/>
            <w:tcBorders>
              <w:top w:val="single" w:color="auto" w:sz="4" w:space="0"/>
              <w:left w:val="single" w:color="auto" w:sz="4" w:space="0"/>
              <w:bottom w:val="single" w:color="auto" w:sz="4" w:space="0"/>
              <w:right w:val="single" w:color="auto" w:sz="4" w:space="0"/>
            </w:tcBorders>
            <w:vAlign w:val="center"/>
          </w:tcPr>
          <w:p w14:paraId="2C8DAD10">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c>
          <w:tcPr>
            <w:tcW w:w="847" w:type="dxa"/>
            <w:tcBorders>
              <w:top w:val="single" w:color="auto" w:sz="4" w:space="0"/>
              <w:left w:val="single" w:color="auto" w:sz="4" w:space="0"/>
              <w:bottom w:val="single" w:color="auto" w:sz="4" w:space="0"/>
              <w:right w:val="single" w:color="auto" w:sz="4" w:space="0"/>
            </w:tcBorders>
            <w:vAlign w:val="center"/>
          </w:tcPr>
          <w:p w14:paraId="3A59C83A">
            <w:pPr>
              <w:keepNext w:val="0"/>
              <w:keepLines w:val="0"/>
              <w:suppressLineNumbers w:val="0"/>
              <w:spacing w:before="0" w:beforeAutospacing="0" w:after="0" w:afterAutospacing="0"/>
              <w:ind w:left="0" w:right="0"/>
              <w:jc w:val="center"/>
              <w:rPr>
                <w:rFonts w:hint="eastAsia" w:ascii="宋体" w:hAnsi="宋体" w:eastAsia="宋体" w:cs="宋体"/>
                <w:caps w:val="0"/>
                <w:smallCaps w:val="0"/>
                <w:spacing w:val="0"/>
              </w:rPr>
            </w:pPr>
          </w:p>
        </w:tc>
      </w:tr>
    </w:tbl>
    <w:p w14:paraId="0D246796">
      <w:pPr>
        <w:pStyle w:val="20"/>
        <w:spacing w:line="360" w:lineRule="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注：1、表格中“偏离”一列，投标人只能如实填写“正偏离”“负偏离”或“无偏离”。凡投标内容高于</w:t>
      </w:r>
      <w:r>
        <w:rPr>
          <w:rFonts w:hint="eastAsia" w:ascii="宋体" w:hAnsi="宋体" w:eastAsia="宋体" w:cs="宋体"/>
          <w:caps w:val="0"/>
          <w:smallCaps w:val="0"/>
          <w:spacing w:val="0"/>
          <w:szCs w:val="21"/>
          <w:lang w:val="en-US" w:eastAsia="zh-CN"/>
        </w:rPr>
        <w:t>竞争性磋商文件</w:t>
      </w:r>
      <w:r>
        <w:rPr>
          <w:rFonts w:hint="eastAsia" w:ascii="宋体" w:hAnsi="宋体" w:eastAsia="宋体" w:cs="宋体"/>
          <w:caps w:val="0"/>
          <w:smallCaps w:val="0"/>
          <w:spacing w:val="0"/>
          <w:szCs w:val="21"/>
        </w:rPr>
        <w:t>要求的，按“正偏离”填写；低于</w:t>
      </w:r>
      <w:r>
        <w:rPr>
          <w:rFonts w:hint="eastAsia" w:ascii="宋体" w:hAnsi="宋体" w:eastAsia="宋体" w:cs="宋体"/>
          <w:caps w:val="0"/>
          <w:smallCaps w:val="0"/>
          <w:spacing w:val="0"/>
          <w:szCs w:val="21"/>
          <w:lang w:val="en-US" w:eastAsia="zh-CN"/>
        </w:rPr>
        <w:t>竞争性磋商文件</w:t>
      </w:r>
      <w:r>
        <w:rPr>
          <w:rFonts w:hint="eastAsia" w:ascii="宋体" w:hAnsi="宋体" w:eastAsia="宋体" w:cs="宋体"/>
          <w:caps w:val="0"/>
          <w:smallCaps w:val="0"/>
          <w:spacing w:val="0"/>
          <w:szCs w:val="21"/>
        </w:rPr>
        <w:t>要求的，按“负偏离”填写；满足</w:t>
      </w:r>
      <w:r>
        <w:rPr>
          <w:rFonts w:hint="eastAsia" w:ascii="宋体" w:hAnsi="宋体" w:eastAsia="宋体" w:cs="宋体"/>
          <w:caps w:val="0"/>
          <w:smallCaps w:val="0"/>
          <w:spacing w:val="0"/>
          <w:szCs w:val="21"/>
          <w:lang w:val="en-US" w:eastAsia="zh-CN"/>
        </w:rPr>
        <w:t>竞争性磋商文件</w:t>
      </w:r>
      <w:r>
        <w:rPr>
          <w:rFonts w:hint="eastAsia" w:ascii="宋体" w:hAnsi="宋体" w:eastAsia="宋体" w:cs="宋体"/>
          <w:caps w:val="0"/>
          <w:smallCaps w:val="0"/>
          <w:spacing w:val="0"/>
          <w:szCs w:val="21"/>
        </w:rPr>
        <w:t>要求的，按“无偏离”填写。并在“</w:t>
      </w:r>
      <w:r>
        <w:rPr>
          <w:rFonts w:hint="eastAsia" w:ascii="宋体" w:hAnsi="宋体" w:eastAsia="宋体" w:cs="宋体"/>
          <w:caps w:val="0"/>
          <w:smallCaps w:val="0"/>
          <w:spacing w:val="0"/>
          <w:szCs w:val="21"/>
          <w:lang w:eastAsia="zh-CN"/>
        </w:rPr>
        <w:t>竞争性磋商响应文件</w:t>
      </w:r>
      <w:r>
        <w:rPr>
          <w:rFonts w:hint="eastAsia" w:ascii="宋体" w:hAnsi="宋体" w:eastAsia="宋体" w:cs="宋体"/>
          <w:caps w:val="0"/>
          <w:smallCaps w:val="0"/>
          <w:spacing w:val="0"/>
          <w:szCs w:val="21"/>
        </w:rPr>
        <w:t>响应服务承诺”一列中写明技术参数。</w:t>
      </w:r>
    </w:p>
    <w:p w14:paraId="65BD9E6D">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aps w:val="0"/>
          <w:smallCaps w:val="0"/>
          <w:spacing w:val="0"/>
          <w:szCs w:val="21"/>
        </w:rPr>
      </w:pPr>
      <w:r>
        <w:rPr>
          <w:rFonts w:hint="eastAsia" w:ascii="宋体" w:hAnsi="宋体" w:eastAsia="宋体" w:cs="宋体"/>
          <w:caps w:val="0"/>
          <w:smallCaps w:val="0"/>
          <w:spacing w:val="0"/>
          <w:kern w:val="2"/>
          <w:sz w:val="21"/>
          <w:szCs w:val="21"/>
          <w:lang w:val="en-US" w:eastAsia="zh-CN" w:bidi="ar-SA"/>
        </w:rPr>
        <w:t>2、</w:t>
      </w:r>
      <w:r>
        <w:rPr>
          <w:rFonts w:hint="eastAsia" w:ascii="宋体" w:hAnsi="宋体" w:eastAsia="宋体" w:cs="宋体"/>
          <w:caps w:val="0"/>
          <w:smallCaps w:val="0"/>
          <w:spacing w:val="0"/>
          <w:szCs w:val="21"/>
        </w:rPr>
        <w:t xml:space="preserve">序号应对应《第五章 </w:t>
      </w:r>
      <w:r>
        <w:rPr>
          <w:rFonts w:hint="eastAsia" w:ascii="宋体" w:hAnsi="宋体" w:eastAsia="宋体" w:cs="宋体"/>
          <w:caps w:val="0"/>
          <w:smallCaps w:val="0"/>
          <w:spacing w:val="0"/>
          <w:szCs w:val="21"/>
          <w:lang w:eastAsia="zh-CN"/>
        </w:rPr>
        <w:t>采购需求</w:t>
      </w:r>
      <w:r>
        <w:rPr>
          <w:rFonts w:hint="eastAsia" w:ascii="宋体" w:hAnsi="宋体" w:eastAsia="宋体" w:cs="宋体"/>
          <w:caps w:val="0"/>
          <w:smallCaps w:val="0"/>
          <w:spacing w:val="0"/>
          <w:szCs w:val="21"/>
        </w:rPr>
        <w:t>》中的序号。</w:t>
      </w:r>
    </w:p>
    <w:p w14:paraId="550130F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aps w:val="0"/>
          <w:smallCaps w:val="0"/>
          <w:spacing w:val="0"/>
          <w:lang w:val="en-US" w:eastAsia="zh-CN"/>
        </w:rPr>
      </w:pPr>
      <w:r>
        <w:rPr>
          <w:rFonts w:hint="eastAsia" w:ascii="宋体" w:hAnsi="宋体" w:eastAsia="宋体" w:cs="宋体"/>
          <w:caps w:val="0"/>
          <w:smallCaps w:val="0"/>
          <w:spacing w:val="0"/>
          <w:szCs w:val="21"/>
          <w:lang w:val="en-US" w:eastAsia="zh-CN"/>
        </w:rPr>
        <w:t>3、若有证明资料后附。</w:t>
      </w:r>
    </w:p>
    <w:p w14:paraId="0F50EDBF">
      <w:pPr>
        <w:pStyle w:val="20"/>
        <w:spacing w:line="600" w:lineRule="exact"/>
        <w:rPr>
          <w:rFonts w:hint="eastAsia" w:ascii="宋体" w:hAnsi="宋体" w:eastAsia="宋体" w:cs="宋体"/>
          <w:caps w:val="0"/>
          <w:smallCaps w:val="0"/>
          <w:color w:val="auto"/>
          <w:spacing w:val="0"/>
          <w:szCs w:val="21"/>
        </w:rPr>
      </w:pPr>
    </w:p>
    <w:p w14:paraId="1F2D7958">
      <w:pPr>
        <w:pStyle w:val="20"/>
        <w:spacing w:line="480" w:lineRule="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供应商名称（电子签章）：</w:t>
      </w:r>
    </w:p>
    <w:p w14:paraId="44DD8EFC">
      <w:pPr>
        <w:pStyle w:val="20"/>
        <w:spacing w:line="480" w:lineRule="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lang w:eastAsia="zh-CN"/>
        </w:rPr>
        <w:t>法定代表人（负责人）</w:t>
      </w:r>
      <w:r>
        <w:rPr>
          <w:rFonts w:hint="eastAsia" w:ascii="宋体" w:hAnsi="宋体" w:eastAsia="宋体" w:cs="宋体"/>
          <w:caps w:val="0"/>
          <w:smallCaps w:val="0"/>
          <w:spacing w:val="0"/>
          <w:szCs w:val="21"/>
        </w:rPr>
        <w:t>或其委托代理人（签字或电子签章）：</w:t>
      </w:r>
    </w:p>
    <w:p w14:paraId="3739607A">
      <w:pPr>
        <w:pStyle w:val="20"/>
        <w:spacing w:line="480" w:lineRule="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日期：</w:t>
      </w:r>
    </w:p>
    <w:p w14:paraId="7ED80D64">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aps w:val="0"/>
          <w:smallCaps w:val="0"/>
          <w:spacing w:val="0"/>
        </w:rPr>
      </w:pPr>
    </w:p>
    <w:p w14:paraId="34784B33">
      <w:pPr>
        <w:keepNext w:val="0"/>
        <w:keepLines w:val="0"/>
        <w:pageBreakBefore w:val="0"/>
        <w:widowControl w:val="0"/>
        <w:kinsoku/>
        <w:wordWrap/>
        <w:overflowPunct/>
        <w:topLinePunct w:val="0"/>
        <w:autoSpaceDE/>
        <w:autoSpaceDN/>
        <w:bidi w:val="0"/>
        <w:adjustRightInd/>
        <w:snapToGrid/>
        <w:ind w:firstLine="1446" w:firstLineChars="600"/>
        <w:jc w:val="both"/>
        <w:textAlignment w:val="auto"/>
        <w:outlineLvl w:val="9"/>
        <w:rPr>
          <w:rFonts w:hint="eastAsia" w:ascii="宋体" w:hAnsi="宋体" w:eastAsia="宋体" w:cs="宋体"/>
          <w:b/>
          <w:caps w:val="0"/>
          <w:smallCaps w:val="0"/>
          <w:spacing w:val="0"/>
          <w:sz w:val="24"/>
          <w:szCs w:val="24"/>
        </w:rPr>
      </w:pPr>
      <w:r>
        <w:rPr>
          <w:rFonts w:hint="eastAsia" w:ascii="宋体" w:hAnsi="宋体" w:eastAsia="宋体" w:cs="宋体"/>
          <w:b/>
          <w:caps w:val="0"/>
          <w:smallCaps w:val="0"/>
          <w:spacing w:val="0"/>
          <w:sz w:val="24"/>
          <w:szCs w:val="24"/>
        </w:rPr>
        <w:br w:type="page"/>
      </w:r>
    </w:p>
    <w:p w14:paraId="5E70ACB8">
      <w:pPr>
        <w:pStyle w:val="20"/>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0" w:firstLineChars="0"/>
        <w:jc w:val="center"/>
        <w:textAlignment w:val="auto"/>
        <w:outlineLvl w:val="2"/>
        <w:rPr>
          <w:rFonts w:hint="eastAsia" w:ascii="宋体" w:hAnsi="宋体" w:eastAsia="宋体" w:cs="宋体"/>
          <w:b/>
          <w:bCs/>
          <w:caps w:val="0"/>
          <w:smallCaps w:val="0"/>
          <w:spacing w:val="0"/>
          <w:sz w:val="32"/>
          <w:szCs w:val="32"/>
          <w:lang w:val="en-US" w:eastAsia="zh-CN"/>
        </w:rPr>
      </w:pPr>
      <w:bookmarkStart w:id="285" w:name="_Toc833"/>
      <w:bookmarkStart w:id="286" w:name="_Toc175"/>
      <w:bookmarkStart w:id="287" w:name="_Toc2769"/>
      <w:bookmarkStart w:id="288" w:name="_Toc27148"/>
      <w:bookmarkStart w:id="289" w:name="_Toc27418"/>
      <w:r>
        <w:rPr>
          <w:rFonts w:hint="eastAsia" w:ascii="宋体" w:hAnsi="宋体" w:eastAsia="宋体" w:cs="宋体"/>
          <w:b/>
          <w:bCs/>
          <w:caps w:val="0"/>
          <w:smallCaps w:val="0"/>
          <w:spacing w:val="0"/>
          <w:kern w:val="2"/>
          <w:sz w:val="32"/>
          <w:szCs w:val="32"/>
          <w:lang w:val="en-US" w:eastAsia="zh-CN" w:bidi="ar-SA"/>
        </w:rPr>
        <w:t>二、</w:t>
      </w:r>
      <w:r>
        <w:rPr>
          <w:rFonts w:hint="eastAsia" w:ascii="宋体" w:hAnsi="宋体" w:eastAsia="宋体" w:cs="宋体"/>
          <w:b/>
          <w:bCs/>
          <w:caps w:val="0"/>
          <w:smallCaps w:val="0"/>
          <w:spacing w:val="0"/>
          <w:sz w:val="32"/>
          <w:szCs w:val="32"/>
          <w:lang w:val="en-US" w:eastAsia="zh-CN"/>
        </w:rPr>
        <w:t>商务部分</w:t>
      </w:r>
      <w:bookmarkEnd w:id="260"/>
      <w:bookmarkEnd w:id="261"/>
      <w:bookmarkEnd w:id="262"/>
      <w:bookmarkEnd w:id="285"/>
      <w:bookmarkEnd w:id="286"/>
      <w:bookmarkEnd w:id="287"/>
      <w:bookmarkEnd w:id="288"/>
      <w:bookmarkEnd w:id="289"/>
      <w:bookmarkStart w:id="290" w:name="_Toc20127"/>
    </w:p>
    <w:p w14:paraId="35C9E762">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caps w:val="0"/>
          <w:smallCaps w:val="0"/>
          <w:spacing w:val="0"/>
          <w:sz w:val="24"/>
          <w:szCs w:val="24"/>
        </w:rPr>
      </w:pPr>
      <w:bookmarkStart w:id="291" w:name="_Toc6065"/>
      <w:r>
        <w:rPr>
          <w:rFonts w:hint="eastAsia" w:ascii="宋体" w:hAnsi="宋体" w:eastAsia="宋体" w:cs="宋体"/>
          <w:b/>
          <w:caps w:val="0"/>
          <w:smallCaps w:val="0"/>
          <w:spacing w:val="0"/>
          <w:sz w:val="24"/>
          <w:szCs w:val="24"/>
        </w:rPr>
        <w:t>格式</w:t>
      </w:r>
      <w:r>
        <w:rPr>
          <w:rFonts w:hint="eastAsia" w:ascii="宋体" w:hAnsi="宋体" w:eastAsia="宋体" w:cs="宋体"/>
          <w:b/>
          <w:caps w:val="0"/>
          <w:smallCaps w:val="0"/>
          <w:spacing w:val="0"/>
          <w:sz w:val="24"/>
          <w:szCs w:val="24"/>
          <w:lang w:val="en-US" w:eastAsia="zh-CN"/>
        </w:rPr>
        <w:t>1</w:t>
      </w:r>
      <w:r>
        <w:rPr>
          <w:rFonts w:hint="eastAsia" w:ascii="宋体" w:hAnsi="宋体" w:eastAsia="宋体" w:cs="宋体"/>
          <w:b/>
          <w:caps w:val="0"/>
          <w:smallCaps w:val="0"/>
          <w:spacing w:val="0"/>
          <w:sz w:val="24"/>
          <w:szCs w:val="24"/>
        </w:rPr>
        <w:t>：</w:t>
      </w:r>
      <w:r>
        <w:rPr>
          <w:rFonts w:hint="eastAsia" w:ascii="宋体" w:hAnsi="宋体" w:eastAsia="宋体" w:cs="宋体"/>
          <w:b/>
          <w:caps w:val="0"/>
          <w:smallCaps w:val="0"/>
          <w:spacing w:val="0"/>
          <w:sz w:val="24"/>
          <w:szCs w:val="24"/>
          <w:lang w:eastAsia="zh-CN"/>
        </w:rPr>
        <w:t>法定代表人/负责人</w:t>
      </w:r>
      <w:r>
        <w:rPr>
          <w:rFonts w:hint="eastAsia" w:ascii="宋体" w:hAnsi="宋体" w:eastAsia="宋体" w:cs="宋体"/>
          <w:b/>
          <w:caps w:val="0"/>
          <w:smallCaps w:val="0"/>
          <w:spacing w:val="0"/>
          <w:sz w:val="24"/>
          <w:szCs w:val="24"/>
        </w:rPr>
        <w:t>身份证明书</w:t>
      </w:r>
      <w:bookmarkEnd w:id="290"/>
      <w:bookmarkEnd w:id="291"/>
    </w:p>
    <w:p w14:paraId="52DE62E8">
      <w:pPr>
        <w:pStyle w:val="20"/>
        <w:spacing w:line="500" w:lineRule="exact"/>
        <w:rPr>
          <w:rFonts w:hint="eastAsia" w:ascii="宋体" w:hAnsi="宋体" w:eastAsia="宋体" w:cs="宋体"/>
          <w:b/>
          <w:caps w:val="0"/>
          <w:smallCaps w:val="0"/>
          <w:spacing w:val="0"/>
          <w:sz w:val="28"/>
          <w:szCs w:val="28"/>
        </w:rPr>
      </w:pPr>
    </w:p>
    <w:p w14:paraId="6BBFB5BB">
      <w:pPr>
        <w:jc w:val="center"/>
        <w:rPr>
          <w:rFonts w:hint="eastAsia" w:ascii="宋体" w:hAnsi="宋体" w:eastAsia="宋体" w:cs="宋体"/>
          <w:caps w:val="0"/>
          <w:smallCaps w:val="0"/>
          <w:spacing w:val="0"/>
          <w:sz w:val="32"/>
          <w:szCs w:val="32"/>
        </w:rPr>
      </w:pPr>
      <w:bookmarkStart w:id="292" w:name="_Toc476856087"/>
      <w:bookmarkStart w:id="293" w:name="_Toc393354852"/>
      <w:bookmarkStart w:id="294" w:name="_Toc475291704"/>
      <w:r>
        <w:rPr>
          <w:rFonts w:hint="eastAsia" w:ascii="宋体" w:hAnsi="宋体" w:eastAsia="宋体" w:cs="宋体"/>
          <w:b/>
          <w:caps w:val="0"/>
          <w:smallCaps w:val="0"/>
          <w:spacing w:val="0"/>
          <w:sz w:val="32"/>
          <w:szCs w:val="32"/>
          <w:lang w:eastAsia="zh-CN"/>
        </w:rPr>
        <w:t>法定代表人/负责人</w:t>
      </w:r>
      <w:r>
        <w:rPr>
          <w:rFonts w:hint="eastAsia" w:ascii="宋体" w:hAnsi="宋体" w:eastAsia="宋体" w:cs="宋体"/>
          <w:b/>
          <w:caps w:val="0"/>
          <w:smallCaps w:val="0"/>
          <w:spacing w:val="0"/>
          <w:sz w:val="32"/>
          <w:szCs w:val="32"/>
        </w:rPr>
        <w:t>身份证明书</w:t>
      </w:r>
      <w:bookmarkEnd w:id="292"/>
      <w:bookmarkEnd w:id="293"/>
      <w:bookmarkEnd w:id="294"/>
    </w:p>
    <w:p w14:paraId="6F2470BE">
      <w:pPr>
        <w:spacing w:line="440" w:lineRule="exact"/>
        <w:jc w:val="center"/>
        <w:rPr>
          <w:rFonts w:hint="eastAsia" w:ascii="宋体" w:hAnsi="宋体" w:eastAsia="宋体" w:cs="宋体"/>
          <w:b/>
          <w:caps w:val="0"/>
          <w:smallCaps w:val="0"/>
          <w:spacing w:val="0"/>
          <w:sz w:val="30"/>
          <w:szCs w:val="30"/>
        </w:rPr>
      </w:pPr>
    </w:p>
    <w:p w14:paraId="6C2C40F5">
      <w:pPr>
        <w:spacing w:line="360" w:lineRule="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供应商名称：</w:t>
      </w:r>
      <w:r>
        <w:rPr>
          <w:rFonts w:hint="eastAsia" w:ascii="宋体" w:hAnsi="宋体" w:eastAsia="宋体" w:cs="宋体"/>
          <w:caps w:val="0"/>
          <w:smallCaps w:val="0"/>
          <w:spacing w:val="0"/>
          <w:szCs w:val="21"/>
          <w:u w:val="single"/>
        </w:rPr>
        <w:t xml:space="preserve">                        </w:t>
      </w:r>
    </w:p>
    <w:p w14:paraId="0DFFE3F1">
      <w:pPr>
        <w:spacing w:line="360" w:lineRule="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单位性质：</w:t>
      </w:r>
      <w:r>
        <w:rPr>
          <w:rFonts w:hint="eastAsia" w:ascii="宋体" w:hAnsi="宋体" w:eastAsia="宋体" w:cs="宋体"/>
          <w:caps w:val="0"/>
          <w:smallCaps w:val="0"/>
          <w:spacing w:val="0"/>
          <w:szCs w:val="21"/>
          <w:u w:val="single"/>
        </w:rPr>
        <w:t xml:space="preserve">                          </w:t>
      </w:r>
    </w:p>
    <w:p w14:paraId="2A291CDD">
      <w:pPr>
        <w:spacing w:line="360" w:lineRule="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成立时间：</w:t>
      </w:r>
      <w:r>
        <w:rPr>
          <w:rFonts w:hint="eastAsia" w:ascii="宋体" w:hAnsi="宋体" w:eastAsia="宋体" w:cs="宋体"/>
          <w:caps w:val="0"/>
          <w:smallCaps w:val="0"/>
          <w:spacing w:val="0"/>
          <w:szCs w:val="21"/>
          <w:u w:val="single"/>
        </w:rPr>
        <w:t xml:space="preserve">        </w:t>
      </w:r>
      <w:r>
        <w:rPr>
          <w:rFonts w:hint="eastAsia" w:ascii="宋体" w:hAnsi="宋体" w:eastAsia="宋体" w:cs="宋体"/>
          <w:caps w:val="0"/>
          <w:smallCaps w:val="0"/>
          <w:spacing w:val="0"/>
          <w:szCs w:val="21"/>
        </w:rPr>
        <w:t>年</w:t>
      </w:r>
      <w:r>
        <w:rPr>
          <w:rFonts w:hint="eastAsia" w:ascii="宋体" w:hAnsi="宋体" w:eastAsia="宋体" w:cs="宋体"/>
          <w:caps w:val="0"/>
          <w:smallCaps w:val="0"/>
          <w:spacing w:val="0"/>
          <w:szCs w:val="21"/>
          <w:u w:val="single"/>
        </w:rPr>
        <w:t xml:space="preserve">       </w:t>
      </w:r>
      <w:r>
        <w:rPr>
          <w:rFonts w:hint="eastAsia" w:ascii="宋体" w:hAnsi="宋体" w:eastAsia="宋体" w:cs="宋体"/>
          <w:caps w:val="0"/>
          <w:smallCaps w:val="0"/>
          <w:spacing w:val="0"/>
          <w:szCs w:val="21"/>
        </w:rPr>
        <w:t>月</w:t>
      </w:r>
      <w:r>
        <w:rPr>
          <w:rFonts w:hint="eastAsia" w:ascii="宋体" w:hAnsi="宋体" w:eastAsia="宋体" w:cs="宋体"/>
          <w:caps w:val="0"/>
          <w:smallCaps w:val="0"/>
          <w:spacing w:val="0"/>
          <w:szCs w:val="21"/>
          <w:u w:val="single"/>
        </w:rPr>
        <w:t xml:space="preserve">       </w:t>
      </w:r>
      <w:r>
        <w:rPr>
          <w:rFonts w:hint="eastAsia" w:ascii="宋体" w:hAnsi="宋体" w:eastAsia="宋体" w:cs="宋体"/>
          <w:caps w:val="0"/>
          <w:smallCaps w:val="0"/>
          <w:spacing w:val="0"/>
          <w:szCs w:val="21"/>
        </w:rPr>
        <w:t>日</w:t>
      </w:r>
    </w:p>
    <w:p w14:paraId="5A2EF8AF">
      <w:pPr>
        <w:spacing w:line="360" w:lineRule="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经营期限：</w:t>
      </w:r>
      <w:r>
        <w:rPr>
          <w:rFonts w:hint="eastAsia" w:ascii="宋体" w:hAnsi="宋体" w:eastAsia="宋体" w:cs="宋体"/>
          <w:caps w:val="0"/>
          <w:smallCaps w:val="0"/>
          <w:spacing w:val="0"/>
          <w:szCs w:val="21"/>
          <w:u w:val="single"/>
        </w:rPr>
        <w:t xml:space="preserve">                          </w:t>
      </w:r>
    </w:p>
    <w:p w14:paraId="6E2A8556">
      <w:pPr>
        <w:spacing w:line="360" w:lineRule="auto"/>
        <w:rPr>
          <w:rFonts w:hint="eastAsia" w:ascii="宋体" w:hAnsi="宋体" w:eastAsia="宋体" w:cs="宋体"/>
          <w:caps w:val="0"/>
          <w:smallCaps w:val="0"/>
          <w:spacing w:val="0"/>
          <w:szCs w:val="21"/>
          <w:u w:val="single"/>
        </w:rPr>
      </w:pPr>
      <w:r>
        <w:rPr>
          <w:rFonts w:hint="eastAsia" w:ascii="宋体" w:hAnsi="宋体" w:eastAsia="宋体" w:cs="宋体"/>
          <w:caps w:val="0"/>
          <w:smallCaps w:val="0"/>
          <w:spacing w:val="0"/>
          <w:szCs w:val="21"/>
        </w:rPr>
        <w:t>姓名：</w:t>
      </w:r>
      <w:r>
        <w:rPr>
          <w:rFonts w:hint="eastAsia" w:ascii="宋体" w:hAnsi="宋体" w:eastAsia="宋体" w:cs="宋体"/>
          <w:caps w:val="0"/>
          <w:smallCaps w:val="0"/>
          <w:spacing w:val="0"/>
          <w:szCs w:val="21"/>
          <w:u w:val="single"/>
        </w:rPr>
        <w:t xml:space="preserve">            </w:t>
      </w:r>
      <w:r>
        <w:rPr>
          <w:rFonts w:hint="eastAsia" w:ascii="宋体" w:hAnsi="宋体" w:eastAsia="宋体" w:cs="宋体"/>
          <w:caps w:val="0"/>
          <w:smallCaps w:val="0"/>
          <w:spacing w:val="0"/>
          <w:szCs w:val="21"/>
        </w:rPr>
        <w:t>性别：</w:t>
      </w:r>
      <w:r>
        <w:rPr>
          <w:rFonts w:hint="eastAsia" w:ascii="宋体" w:hAnsi="宋体" w:eastAsia="宋体" w:cs="宋体"/>
          <w:caps w:val="0"/>
          <w:smallCaps w:val="0"/>
          <w:spacing w:val="0"/>
          <w:szCs w:val="21"/>
          <w:u w:val="single"/>
        </w:rPr>
        <w:t xml:space="preserve">            </w:t>
      </w:r>
      <w:r>
        <w:rPr>
          <w:rFonts w:hint="eastAsia" w:ascii="宋体" w:hAnsi="宋体" w:eastAsia="宋体" w:cs="宋体"/>
          <w:caps w:val="0"/>
          <w:smallCaps w:val="0"/>
          <w:spacing w:val="0"/>
          <w:szCs w:val="21"/>
        </w:rPr>
        <w:t>年龄：</w:t>
      </w:r>
      <w:r>
        <w:rPr>
          <w:rFonts w:hint="eastAsia" w:ascii="宋体" w:hAnsi="宋体" w:eastAsia="宋体" w:cs="宋体"/>
          <w:caps w:val="0"/>
          <w:smallCaps w:val="0"/>
          <w:spacing w:val="0"/>
          <w:szCs w:val="21"/>
          <w:u w:val="single"/>
        </w:rPr>
        <w:t xml:space="preserve">            </w:t>
      </w:r>
      <w:r>
        <w:rPr>
          <w:rFonts w:hint="eastAsia" w:ascii="宋体" w:hAnsi="宋体" w:eastAsia="宋体" w:cs="宋体"/>
          <w:caps w:val="0"/>
          <w:smallCaps w:val="0"/>
          <w:spacing w:val="0"/>
          <w:szCs w:val="21"/>
        </w:rPr>
        <w:t>职务：</w:t>
      </w:r>
      <w:r>
        <w:rPr>
          <w:rFonts w:hint="eastAsia" w:ascii="宋体" w:hAnsi="宋体" w:eastAsia="宋体" w:cs="宋体"/>
          <w:caps w:val="0"/>
          <w:smallCaps w:val="0"/>
          <w:spacing w:val="0"/>
          <w:szCs w:val="21"/>
          <w:u w:val="single"/>
        </w:rPr>
        <w:t xml:space="preserve">            </w:t>
      </w:r>
    </w:p>
    <w:p w14:paraId="775D5F74">
      <w:pPr>
        <w:spacing w:line="360" w:lineRule="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系</w:t>
      </w:r>
      <w:r>
        <w:rPr>
          <w:rFonts w:hint="eastAsia" w:ascii="宋体" w:hAnsi="宋体" w:eastAsia="宋体" w:cs="宋体"/>
          <w:caps w:val="0"/>
          <w:smallCaps w:val="0"/>
          <w:spacing w:val="0"/>
          <w:szCs w:val="21"/>
          <w:u w:val="single"/>
        </w:rPr>
        <w:t xml:space="preserve">                        </w:t>
      </w:r>
      <w:r>
        <w:rPr>
          <w:rFonts w:hint="eastAsia" w:ascii="宋体" w:hAnsi="宋体" w:eastAsia="宋体" w:cs="宋体"/>
          <w:caps w:val="0"/>
          <w:smallCaps w:val="0"/>
          <w:spacing w:val="0"/>
          <w:szCs w:val="21"/>
        </w:rPr>
        <w:t>（供应商名称）的</w:t>
      </w:r>
      <w:r>
        <w:rPr>
          <w:rFonts w:hint="eastAsia" w:ascii="宋体" w:hAnsi="宋体" w:eastAsia="宋体" w:cs="宋体"/>
          <w:caps w:val="0"/>
          <w:smallCaps w:val="0"/>
          <w:spacing w:val="0"/>
          <w:szCs w:val="21"/>
          <w:lang w:eastAsia="zh-CN"/>
        </w:rPr>
        <w:t>法定代表人/负责人</w:t>
      </w:r>
      <w:r>
        <w:rPr>
          <w:rFonts w:hint="eastAsia" w:ascii="宋体" w:hAnsi="宋体" w:eastAsia="宋体" w:cs="宋体"/>
          <w:caps w:val="0"/>
          <w:smallCaps w:val="0"/>
          <w:spacing w:val="0"/>
          <w:szCs w:val="21"/>
        </w:rPr>
        <w:t>。</w:t>
      </w:r>
    </w:p>
    <w:p w14:paraId="67527121">
      <w:pPr>
        <w:spacing w:line="360" w:lineRule="auto"/>
        <w:rPr>
          <w:rFonts w:hint="eastAsia" w:ascii="宋体" w:hAnsi="宋体" w:eastAsia="宋体" w:cs="宋体"/>
          <w:caps w:val="0"/>
          <w:smallCaps w:val="0"/>
          <w:spacing w:val="0"/>
          <w:szCs w:val="21"/>
        </w:rPr>
      </w:pPr>
    </w:p>
    <w:p w14:paraId="5C70D55E">
      <w:pPr>
        <w:spacing w:line="360" w:lineRule="auto"/>
        <w:ind w:firstLine="420" w:firstLineChars="200"/>
        <w:rPr>
          <w:rFonts w:hint="eastAsia" w:ascii="宋体" w:hAnsi="宋体" w:eastAsia="宋体" w:cs="宋体"/>
          <w:caps w:val="0"/>
          <w:smallCaps w:val="0"/>
          <w:spacing w:val="0"/>
          <w:szCs w:val="21"/>
        </w:rPr>
      </w:pPr>
    </w:p>
    <w:p w14:paraId="3D296B7E">
      <w:pPr>
        <w:spacing w:line="360" w:lineRule="auto"/>
        <w:ind w:firstLine="420" w:firstLineChars="200"/>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特此证明。</w:t>
      </w:r>
    </w:p>
    <w:p w14:paraId="2E76918D">
      <w:pPr>
        <w:spacing w:line="360" w:lineRule="auto"/>
        <w:rPr>
          <w:rFonts w:hint="eastAsia" w:ascii="宋体" w:hAnsi="宋体" w:eastAsia="宋体" w:cs="宋体"/>
          <w:caps w:val="0"/>
          <w:smallCaps w:val="0"/>
          <w:spacing w:val="0"/>
          <w:szCs w:val="21"/>
        </w:rPr>
      </w:pPr>
    </w:p>
    <w:p w14:paraId="21BF7FA1">
      <w:pPr>
        <w:spacing w:line="360" w:lineRule="auto"/>
        <w:rPr>
          <w:rFonts w:hint="eastAsia" w:ascii="宋体" w:hAnsi="宋体" w:eastAsia="宋体" w:cs="宋体"/>
          <w:caps w:val="0"/>
          <w:smallCaps w:val="0"/>
          <w:spacing w:val="0"/>
          <w:szCs w:val="21"/>
        </w:rPr>
      </w:pPr>
    </w:p>
    <w:p w14:paraId="0009C77E">
      <w:pPr>
        <w:pStyle w:val="20"/>
        <w:spacing w:line="500" w:lineRule="exact"/>
        <w:ind w:firstLine="420"/>
        <w:rPr>
          <w:rFonts w:hint="eastAsia" w:ascii="宋体" w:hAnsi="宋体" w:eastAsia="宋体" w:cs="宋体"/>
          <w:b/>
          <w:bCs/>
          <w:caps w:val="0"/>
          <w:smallCaps w:val="0"/>
          <w:spacing w:val="0"/>
          <w:szCs w:val="21"/>
        </w:rPr>
      </w:pPr>
      <w:r>
        <w:rPr>
          <w:rFonts w:hint="eastAsia" w:ascii="宋体" w:hAnsi="宋体" w:eastAsia="宋体" w:cs="宋体"/>
          <w:b/>
          <w:bCs/>
          <w:caps w:val="0"/>
          <w:smallCaps w:val="0"/>
          <w:spacing w:val="0"/>
          <w:szCs w:val="21"/>
        </w:rPr>
        <w:t>注</w:t>
      </w:r>
      <w:r>
        <w:rPr>
          <w:rFonts w:hint="eastAsia" w:ascii="宋体" w:hAnsi="宋体" w:eastAsia="宋体" w:cs="宋体"/>
          <w:b/>
          <w:bCs/>
          <w:caps w:val="0"/>
          <w:smallCaps w:val="0"/>
          <w:spacing w:val="0"/>
          <w:szCs w:val="21"/>
          <w:lang w:eastAsia="zh-CN"/>
        </w:rPr>
        <w:t>：</w:t>
      </w:r>
      <w:r>
        <w:rPr>
          <w:rFonts w:hint="eastAsia" w:ascii="宋体" w:hAnsi="宋体" w:eastAsia="宋体" w:cs="宋体"/>
          <w:b/>
          <w:bCs/>
          <w:caps w:val="0"/>
          <w:smallCaps w:val="0"/>
          <w:spacing w:val="0"/>
          <w:szCs w:val="21"/>
        </w:rPr>
        <w:t>后附</w:t>
      </w:r>
      <w:r>
        <w:rPr>
          <w:rFonts w:hint="eastAsia" w:ascii="宋体" w:hAnsi="宋体" w:eastAsia="宋体" w:cs="宋体"/>
          <w:b/>
          <w:bCs/>
          <w:caps w:val="0"/>
          <w:smallCaps w:val="0"/>
          <w:spacing w:val="0"/>
          <w:szCs w:val="21"/>
          <w:lang w:eastAsia="zh-CN"/>
        </w:rPr>
        <w:t>法定代表人/负责人</w:t>
      </w:r>
      <w:r>
        <w:rPr>
          <w:rFonts w:hint="eastAsia" w:ascii="宋体" w:hAnsi="宋体" w:eastAsia="宋体" w:cs="宋体"/>
          <w:b/>
          <w:bCs/>
          <w:caps w:val="0"/>
          <w:smallCaps w:val="0"/>
          <w:spacing w:val="0"/>
          <w:szCs w:val="21"/>
        </w:rPr>
        <w:t>身份证扫描件。</w:t>
      </w:r>
    </w:p>
    <w:p w14:paraId="78DB5D2F">
      <w:pPr>
        <w:spacing w:line="360" w:lineRule="auto"/>
        <w:rPr>
          <w:rFonts w:hint="eastAsia" w:ascii="宋体" w:hAnsi="宋体" w:eastAsia="宋体" w:cs="宋体"/>
          <w:caps w:val="0"/>
          <w:smallCaps w:val="0"/>
          <w:spacing w:val="0"/>
          <w:szCs w:val="21"/>
        </w:rPr>
      </w:pPr>
    </w:p>
    <w:p w14:paraId="2B269780">
      <w:pPr>
        <w:spacing w:line="360" w:lineRule="auto"/>
        <w:rPr>
          <w:rFonts w:hint="eastAsia" w:ascii="宋体" w:hAnsi="宋体" w:eastAsia="宋体" w:cs="宋体"/>
          <w:caps w:val="0"/>
          <w:smallCaps w:val="0"/>
          <w:spacing w:val="0"/>
          <w:szCs w:val="21"/>
        </w:rPr>
      </w:pPr>
    </w:p>
    <w:p w14:paraId="334FF9C9">
      <w:pPr>
        <w:spacing w:line="360" w:lineRule="auto"/>
        <w:ind w:left="5397" w:leftChars="2570"/>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供应商名称：（</w:t>
      </w:r>
      <w:r>
        <w:rPr>
          <w:rFonts w:hint="eastAsia" w:ascii="宋体" w:hAnsi="宋体" w:eastAsia="宋体" w:cs="宋体"/>
          <w:caps w:val="0"/>
          <w:smallCaps w:val="0"/>
          <w:spacing w:val="0"/>
          <w:szCs w:val="21"/>
          <w:lang w:eastAsia="zh-CN"/>
        </w:rPr>
        <w:t>电子签章</w:t>
      </w:r>
      <w:r>
        <w:rPr>
          <w:rFonts w:hint="eastAsia" w:ascii="宋体" w:hAnsi="宋体" w:eastAsia="宋体" w:cs="宋体"/>
          <w:caps w:val="0"/>
          <w:smallCaps w:val="0"/>
          <w:spacing w:val="0"/>
          <w:szCs w:val="21"/>
        </w:rPr>
        <w:t>）</w:t>
      </w:r>
    </w:p>
    <w:p w14:paraId="368DAD2C">
      <w:pPr>
        <w:spacing w:line="360" w:lineRule="auto"/>
        <w:ind w:left="5397" w:leftChars="2570"/>
        <w:rPr>
          <w:rFonts w:hint="eastAsia" w:ascii="宋体" w:hAnsi="宋体" w:eastAsia="宋体" w:cs="宋体"/>
          <w:caps w:val="0"/>
          <w:smallCaps w:val="0"/>
          <w:spacing w:val="0"/>
          <w:szCs w:val="21"/>
        </w:rPr>
      </w:pPr>
    </w:p>
    <w:p w14:paraId="01B50F50">
      <w:pPr>
        <w:spacing w:line="360" w:lineRule="auto"/>
        <w:ind w:left="5397" w:leftChars="2570"/>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u w:val="single"/>
        </w:rPr>
        <w:t xml:space="preserve">         </w:t>
      </w:r>
      <w:r>
        <w:rPr>
          <w:rFonts w:hint="eastAsia" w:ascii="宋体" w:hAnsi="宋体" w:eastAsia="宋体" w:cs="宋体"/>
          <w:caps w:val="0"/>
          <w:smallCaps w:val="0"/>
          <w:spacing w:val="0"/>
          <w:szCs w:val="21"/>
        </w:rPr>
        <w:t>年</w:t>
      </w:r>
      <w:r>
        <w:rPr>
          <w:rFonts w:hint="eastAsia" w:ascii="宋体" w:hAnsi="宋体" w:eastAsia="宋体" w:cs="宋体"/>
          <w:caps w:val="0"/>
          <w:smallCaps w:val="0"/>
          <w:spacing w:val="0"/>
          <w:szCs w:val="21"/>
          <w:u w:val="single"/>
        </w:rPr>
        <w:t xml:space="preserve">       </w:t>
      </w:r>
      <w:r>
        <w:rPr>
          <w:rFonts w:hint="eastAsia" w:ascii="宋体" w:hAnsi="宋体" w:eastAsia="宋体" w:cs="宋体"/>
          <w:caps w:val="0"/>
          <w:smallCaps w:val="0"/>
          <w:spacing w:val="0"/>
          <w:szCs w:val="21"/>
        </w:rPr>
        <w:t>月</w:t>
      </w:r>
      <w:r>
        <w:rPr>
          <w:rFonts w:hint="eastAsia" w:ascii="宋体" w:hAnsi="宋体" w:eastAsia="宋体" w:cs="宋体"/>
          <w:caps w:val="0"/>
          <w:smallCaps w:val="0"/>
          <w:spacing w:val="0"/>
          <w:szCs w:val="21"/>
          <w:u w:val="single"/>
        </w:rPr>
        <w:t xml:space="preserve">        </w:t>
      </w:r>
      <w:r>
        <w:rPr>
          <w:rFonts w:hint="eastAsia" w:ascii="宋体" w:hAnsi="宋体" w:eastAsia="宋体" w:cs="宋体"/>
          <w:caps w:val="0"/>
          <w:smallCaps w:val="0"/>
          <w:spacing w:val="0"/>
          <w:szCs w:val="21"/>
        </w:rPr>
        <w:t>日</w:t>
      </w:r>
    </w:p>
    <w:p w14:paraId="3A6680FA">
      <w:pPr>
        <w:spacing w:line="360" w:lineRule="auto"/>
        <w:rPr>
          <w:rFonts w:hint="eastAsia" w:ascii="宋体" w:hAnsi="宋体" w:eastAsia="宋体" w:cs="宋体"/>
          <w:caps w:val="0"/>
          <w:smallCaps w:val="0"/>
          <w:spacing w:val="0"/>
          <w:szCs w:val="21"/>
        </w:rPr>
      </w:pPr>
    </w:p>
    <w:p w14:paraId="267FF846">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caps w:val="0"/>
          <w:smallCaps w:val="0"/>
          <w:spacing w:val="0"/>
          <w:sz w:val="24"/>
          <w:szCs w:val="24"/>
        </w:rPr>
      </w:pPr>
      <w:r>
        <w:rPr>
          <w:rFonts w:hint="eastAsia" w:ascii="宋体" w:hAnsi="宋体" w:eastAsia="宋体" w:cs="宋体"/>
          <w:b/>
          <w:caps w:val="0"/>
          <w:smallCaps w:val="0"/>
          <w:spacing w:val="0"/>
          <w:szCs w:val="21"/>
        </w:rPr>
        <w:br w:type="page"/>
      </w:r>
      <w:bookmarkStart w:id="295" w:name="_Toc17324"/>
      <w:bookmarkStart w:id="296" w:name="_Toc13084"/>
      <w:bookmarkStart w:id="297" w:name="_Toc14975"/>
      <w:r>
        <w:rPr>
          <w:rFonts w:hint="eastAsia" w:ascii="宋体" w:hAnsi="宋体" w:eastAsia="宋体" w:cs="宋体"/>
          <w:b/>
          <w:caps w:val="0"/>
          <w:smallCaps w:val="0"/>
          <w:spacing w:val="0"/>
          <w:sz w:val="24"/>
          <w:szCs w:val="24"/>
        </w:rPr>
        <w:t>格式</w:t>
      </w:r>
      <w:r>
        <w:rPr>
          <w:rFonts w:hint="eastAsia" w:ascii="宋体" w:hAnsi="宋体" w:eastAsia="宋体" w:cs="宋体"/>
          <w:b/>
          <w:caps w:val="0"/>
          <w:smallCaps w:val="0"/>
          <w:spacing w:val="0"/>
          <w:sz w:val="24"/>
          <w:szCs w:val="24"/>
          <w:lang w:val="en-US" w:eastAsia="zh-CN"/>
        </w:rPr>
        <w:t>2</w:t>
      </w:r>
      <w:r>
        <w:rPr>
          <w:rFonts w:hint="eastAsia" w:ascii="宋体" w:hAnsi="宋体" w:eastAsia="宋体" w:cs="宋体"/>
          <w:b/>
          <w:caps w:val="0"/>
          <w:smallCaps w:val="0"/>
          <w:spacing w:val="0"/>
          <w:sz w:val="24"/>
          <w:szCs w:val="24"/>
        </w:rPr>
        <w:t>：</w:t>
      </w:r>
      <w:r>
        <w:rPr>
          <w:rFonts w:hint="eastAsia" w:ascii="宋体" w:hAnsi="宋体" w:eastAsia="宋体" w:cs="宋体"/>
          <w:b/>
          <w:caps w:val="0"/>
          <w:smallCaps w:val="0"/>
          <w:spacing w:val="0"/>
          <w:sz w:val="24"/>
          <w:szCs w:val="24"/>
          <w:lang w:eastAsia="zh-CN"/>
        </w:rPr>
        <w:t>法定代表人/负责人</w:t>
      </w:r>
      <w:r>
        <w:rPr>
          <w:rFonts w:hint="eastAsia" w:ascii="宋体" w:hAnsi="宋体" w:eastAsia="宋体" w:cs="宋体"/>
          <w:b/>
          <w:caps w:val="0"/>
          <w:smallCaps w:val="0"/>
          <w:spacing w:val="0"/>
          <w:sz w:val="24"/>
          <w:szCs w:val="24"/>
        </w:rPr>
        <w:t>授权委托书</w:t>
      </w:r>
      <w:bookmarkEnd w:id="295"/>
      <w:bookmarkEnd w:id="296"/>
      <w:bookmarkEnd w:id="297"/>
    </w:p>
    <w:p w14:paraId="0A33B39A">
      <w:pPr>
        <w:pStyle w:val="20"/>
        <w:spacing w:line="500" w:lineRule="exact"/>
        <w:rPr>
          <w:rFonts w:hint="eastAsia" w:ascii="宋体" w:hAnsi="宋体" w:eastAsia="宋体" w:cs="宋体"/>
          <w:b/>
          <w:caps w:val="0"/>
          <w:smallCaps w:val="0"/>
          <w:spacing w:val="0"/>
          <w:sz w:val="28"/>
          <w:szCs w:val="28"/>
        </w:rPr>
      </w:pPr>
    </w:p>
    <w:p w14:paraId="5AF3F3C3">
      <w:pPr>
        <w:jc w:val="center"/>
        <w:rPr>
          <w:rFonts w:hint="eastAsia" w:ascii="宋体" w:hAnsi="宋体" w:eastAsia="宋体" w:cs="宋体"/>
          <w:caps w:val="0"/>
          <w:smallCaps w:val="0"/>
          <w:spacing w:val="0"/>
          <w:sz w:val="32"/>
          <w:szCs w:val="32"/>
        </w:rPr>
      </w:pPr>
      <w:bookmarkStart w:id="298" w:name="_Toc475291705"/>
      <w:bookmarkStart w:id="299" w:name="_Toc213141107"/>
      <w:bookmarkStart w:id="300" w:name="_Toc393354853"/>
      <w:bookmarkStart w:id="301" w:name="_Toc476856088"/>
      <w:r>
        <w:rPr>
          <w:rFonts w:hint="eastAsia" w:ascii="宋体" w:hAnsi="宋体" w:eastAsia="宋体" w:cs="宋体"/>
          <w:b/>
          <w:caps w:val="0"/>
          <w:smallCaps w:val="0"/>
          <w:spacing w:val="0"/>
          <w:sz w:val="32"/>
          <w:szCs w:val="32"/>
          <w:lang w:eastAsia="zh-CN"/>
        </w:rPr>
        <w:t>法定代表人/负责人</w:t>
      </w:r>
      <w:r>
        <w:rPr>
          <w:rFonts w:hint="eastAsia" w:ascii="宋体" w:hAnsi="宋体" w:eastAsia="宋体" w:cs="宋体"/>
          <w:b/>
          <w:caps w:val="0"/>
          <w:smallCaps w:val="0"/>
          <w:spacing w:val="0"/>
          <w:sz w:val="32"/>
          <w:szCs w:val="32"/>
        </w:rPr>
        <w:t>授权委托书</w:t>
      </w:r>
      <w:bookmarkEnd w:id="298"/>
      <w:bookmarkEnd w:id="299"/>
      <w:bookmarkEnd w:id="300"/>
      <w:bookmarkEnd w:id="301"/>
    </w:p>
    <w:p w14:paraId="4EF034B4">
      <w:pPr>
        <w:pStyle w:val="20"/>
        <w:spacing w:line="500" w:lineRule="exact"/>
        <w:ind w:firstLine="480" w:firstLineChars="200"/>
        <w:rPr>
          <w:rFonts w:hint="eastAsia" w:ascii="宋体" w:hAnsi="宋体" w:eastAsia="宋体" w:cs="宋体"/>
          <w:caps w:val="0"/>
          <w:smallCaps w:val="0"/>
          <w:spacing w:val="0"/>
          <w:sz w:val="24"/>
          <w:szCs w:val="24"/>
        </w:rPr>
      </w:pPr>
    </w:p>
    <w:p w14:paraId="76E29414">
      <w:pPr>
        <w:spacing w:line="360" w:lineRule="auto"/>
        <w:ind w:firstLine="420" w:firstLineChars="200"/>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本授权书声明：</w:t>
      </w:r>
      <w:r>
        <w:rPr>
          <w:rFonts w:hint="eastAsia" w:ascii="宋体" w:hAnsi="宋体" w:eastAsia="宋体" w:cs="宋体"/>
          <w:caps w:val="0"/>
          <w:smallCaps w:val="0"/>
          <w:spacing w:val="0"/>
          <w:szCs w:val="21"/>
          <w:u w:val="single"/>
        </w:rPr>
        <w:t xml:space="preserve">  （供应商名称） </w:t>
      </w:r>
      <w:r>
        <w:rPr>
          <w:rFonts w:hint="eastAsia" w:ascii="宋体" w:hAnsi="宋体" w:eastAsia="宋体" w:cs="宋体"/>
          <w:caps w:val="0"/>
          <w:smallCaps w:val="0"/>
          <w:spacing w:val="0"/>
          <w:szCs w:val="21"/>
        </w:rPr>
        <w:t>的</w:t>
      </w:r>
      <w:r>
        <w:rPr>
          <w:rFonts w:hint="eastAsia" w:ascii="宋体" w:hAnsi="宋体" w:eastAsia="宋体" w:cs="宋体"/>
          <w:caps w:val="0"/>
          <w:smallCaps w:val="0"/>
          <w:spacing w:val="0"/>
          <w:szCs w:val="21"/>
          <w:lang w:eastAsia="zh-CN"/>
        </w:rPr>
        <w:t>法定代表人/负责人</w:t>
      </w:r>
      <w:r>
        <w:rPr>
          <w:rFonts w:hint="eastAsia" w:ascii="宋体" w:hAnsi="宋体" w:eastAsia="宋体" w:cs="宋体"/>
          <w:caps w:val="0"/>
          <w:smallCaps w:val="0"/>
          <w:spacing w:val="0"/>
          <w:szCs w:val="21"/>
        </w:rPr>
        <w:t>代表本公司授权</w:t>
      </w:r>
      <w:r>
        <w:rPr>
          <w:rFonts w:hint="eastAsia" w:ascii="宋体" w:hAnsi="宋体" w:eastAsia="宋体" w:cs="宋体"/>
          <w:caps w:val="0"/>
          <w:smallCaps w:val="0"/>
          <w:spacing w:val="0"/>
          <w:szCs w:val="21"/>
          <w:u w:val="single"/>
        </w:rPr>
        <w:t>（委托代理人姓名）</w:t>
      </w:r>
      <w:r>
        <w:rPr>
          <w:rFonts w:hint="eastAsia" w:ascii="宋体" w:hAnsi="宋体" w:eastAsia="宋体" w:cs="宋体"/>
          <w:caps w:val="0"/>
          <w:smallCaps w:val="0"/>
          <w:spacing w:val="0"/>
          <w:szCs w:val="21"/>
        </w:rPr>
        <w:t>为本公司合法代理人，就贵方组织的有关</w:t>
      </w:r>
      <w:r>
        <w:rPr>
          <w:rFonts w:hint="eastAsia" w:ascii="宋体" w:hAnsi="宋体" w:eastAsia="宋体" w:cs="宋体"/>
          <w:caps w:val="0"/>
          <w:smallCaps w:val="0"/>
          <w:spacing w:val="0"/>
          <w:szCs w:val="21"/>
          <w:u w:val="single"/>
        </w:rPr>
        <w:t>（采购项目名称）</w:t>
      </w:r>
      <w:r>
        <w:rPr>
          <w:rFonts w:hint="eastAsia" w:ascii="宋体" w:hAnsi="宋体" w:eastAsia="宋体" w:cs="宋体"/>
          <w:caps w:val="0"/>
          <w:smallCaps w:val="0"/>
          <w:spacing w:val="0"/>
          <w:szCs w:val="21"/>
        </w:rPr>
        <w:t>项目（</w:t>
      </w:r>
      <w:r>
        <w:rPr>
          <w:rFonts w:hint="eastAsia" w:ascii="宋体" w:hAnsi="宋体" w:eastAsia="宋体" w:cs="宋体"/>
          <w:caps w:val="0"/>
          <w:smallCaps w:val="0"/>
          <w:spacing w:val="0"/>
          <w:szCs w:val="21"/>
          <w:lang w:eastAsia="zh-CN"/>
        </w:rPr>
        <w:t>招标编号</w:t>
      </w:r>
      <w:r>
        <w:rPr>
          <w:rFonts w:hint="eastAsia" w:ascii="宋体" w:hAnsi="宋体" w:eastAsia="宋体" w:cs="宋体"/>
          <w:caps w:val="0"/>
          <w:smallCaps w:val="0"/>
          <w:spacing w:val="0"/>
          <w:szCs w:val="21"/>
        </w:rPr>
        <w:t>：</w:t>
      </w:r>
      <w:r>
        <w:rPr>
          <w:rFonts w:hint="eastAsia" w:ascii="宋体" w:hAnsi="宋体" w:eastAsia="宋体" w:cs="宋体"/>
          <w:caps w:val="0"/>
          <w:smallCaps w:val="0"/>
          <w:spacing w:val="0"/>
          <w:szCs w:val="21"/>
          <w:u w:val="single"/>
        </w:rPr>
        <w:t xml:space="preserve">        </w:t>
      </w:r>
      <w:r>
        <w:rPr>
          <w:rFonts w:hint="eastAsia" w:ascii="宋体" w:hAnsi="宋体" w:eastAsia="宋体" w:cs="宋体"/>
          <w:caps w:val="0"/>
          <w:smallCaps w:val="0"/>
          <w:spacing w:val="0"/>
          <w:szCs w:val="21"/>
        </w:rPr>
        <w:t>）的招标，以本单位名义投标。代理人在本项目投标过程中所签署的一切文件和处理与之有关的一切事务，我方均予承认。</w:t>
      </w:r>
    </w:p>
    <w:p w14:paraId="47D317A2">
      <w:pPr>
        <w:pStyle w:val="20"/>
        <w:spacing w:line="480" w:lineRule="auto"/>
        <w:ind w:firstLine="420"/>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代理人无转委托权。</w:t>
      </w:r>
    </w:p>
    <w:p w14:paraId="4A584391">
      <w:pPr>
        <w:pStyle w:val="20"/>
        <w:spacing w:line="480" w:lineRule="auto"/>
        <w:ind w:firstLine="420"/>
        <w:rPr>
          <w:rFonts w:hint="eastAsia" w:ascii="宋体" w:hAnsi="宋体" w:eastAsia="宋体" w:cs="宋体"/>
          <w:caps w:val="0"/>
          <w:smallCaps w:val="0"/>
          <w:spacing w:val="0"/>
          <w:szCs w:val="21"/>
        </w:rPr>
      </w:pPr>
    </w:p>
    <w:p w14:paraId="0428B534">
      <w:pPr>
        <w:pStyle w:val="20"/>
        <w:spacing w:line="480" w:lineRule="auto"/>
        <w:ind w:firstLine="420"/>
        <w:rPr>
          <w:rFonts w:hint="eastAsia" w:ascii="宋体" w:hAnsi="宋体" w:eastAsia="宋体" w:cs="宋体"/>
          <w:caps w:val="0"/>
          <w:smallCaps w:val="0"/>
          <w:spacing w:val="0"/>
          <w:szCs w:val="21"/>
        </w:rPr>
      </w:pPr>
    </w:p>
    <w:p w14:paraId="104A1C67">
      <w:pPr>
        <w:pStyle w:val="20"/>
        <w:spacing w:line="480" w:lineRule="auto"/>
        <w:ind w:firstLine="420"/>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供应商名称（电子签章）：</w:t>
      </w:r>
    </w:p>
    <w:p w14:paraId="0CEBCEF5">
      <w:pPr>
        <w:pStyle w:val="20"/>
        <w:spacing w:line="480" w:lineRule="auto"/>
        <w:ind w:firstLine="420"/>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lang w:eastAsia="zh-CN"/>
        </w:rPr>
        <w:t>法定代表人/负责人</w:t>
      </w:r>
      <w:r>
        <w:rPr>
          <w:rFonts w:hint="eastAsia" w:ascii="宋体" w:hAnsi="宋体" w:eastAsia="宋体" w:cs="宋体"/>
          <w:caps w:val="0"/>
          <w:smallCaps w:val="0"/>
          <w:spacing w:val="0"/>
          <w:szCs w:val="21"/>
        </w:rPr>
        <w:t xml:space="preserve">（签字或电子签章）：                         </w:t>
      </w:r>
    </w:p>
    <w:p w14:paraId="76C1A526">
      <w:pPr>
        <w:pStyle w:val="20"/>
        <w:spacing w:line="480" w:lineRule="auto"/>
        <w:ind w:firstLine="420"/>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签发日期：</w:t>
      </w:r>
    </w:p>
    <w:p w14:paraId="419141E7">
      <w:pPr>
        <w:pStyle w:val="20"/>
        <w:spacing w:line="500" w:lineRule="exact"/>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________________________________________________________________________________________</w:t>
      </w:r>
    </w:p>
    <w:tbl>
      <w:tblPr>
        <w:tblStyle w:val="36"/>
        <w:tblW w:w="0" w:type="auto"/>
        <w:tblInd w:w="720" w:type="dxa"/>
        <w:tblLayout w:type="fixed"/>
        <w:tblCellMar>
          <w:top w:w="0" w:type="dxa"/>
          <w:left w:w="108" w:type="dxa"/>
          <w:bottom w:w="0" w:type="dxa"/>
          <w:right w:w="108" w:type="dxa"/>
        </w:tblCellMar>
      </w:tblPr>
      <w:tblGrid>
        <w:gridCol w:w="3462"/>
        <w:gridCol w:w="4677"/>
      </w:tblGrid>
      <w:tr w14:paraId="2C7FC6A6">
        <w:tblPrEx>
          <w:tblCellMar>
            <w:top w:w="0" w:type="dxa"/>
            <w:left w:w="108" w:type="dxa"/>
            <w:bottom w:w="0" w:type="dxa"/>
            <w:right w:w="108" w:type="dxa"/>
          </w:tblCellMar>
        </w:tblPrEx>
        <w:tc>
          <w:tcPr>
            <w:tcW w:w="3462" w:type="dxa"/>
            <w:tcBorders>
              <w:top w:val="nil"/>
              <w:left w:val="nil"/>
              <w:bottom w:val="nil"/>
              <w:right w:val="nil"/>
            </w:tcBorders>
            <w:noWrap w:val="0"/>
            <w:vAlign w:val="top"/>
          </w:tcPr>
          <w:p w14:paraId="28E846E1">
            <w:pPr>
              <w:pStyle w:val="20"/>
              <w:keepNext w:val="0"/>
              <w:keepLines w:val="0"/>
              <w:suppressLineNumbers w:val="0"/>
              <w:spacing w:before="0" w:beforeAutospacing="0" w:after="0" w:afterAutospacing="0" w:line="500" w:lineRule="exact"/>
              <w:ind w:left="0" w:right="-706" w:rightChars="-336"/>
              <w:rPr>
                <w:rFonts w:hint="eastAsia" w:ascii="宋体" w:hAnsi="宋体" w:eastAsia="宋体" w:cs="宋体"/>
                <w:caps w:val="0"/>
                <w:smallCaps w:val="0"/>
                <w:spacing w:val="0"/>
                <w:szCs w:val="21"/>
                <w:lang w:eastAsia="zh-CN"/>
              </w:rPr>
            </w:pPr>
            <w:r>
              <w:rPr>
                <w:rFonts w:hint="eastAsia" w:ascii="宋体" w:hAnsi="宋体" w:eastAsia="宋体" w:cs="宋体"/>
                <w:caps w:val="0"/>
                <w:smallCaps w:val="0"/>
                <w:spacing w:val="0"/>
                <w:szCs w:val="21"/>
              </w:rPr>
              <w:t>附：委托代理人身份证</w:t>
            </w:r>
            <w:r>
              <w:rPr>
                <w:rFonts w:hint="eastAsia" w:ascii="宋体" w:hAnsi="宋体" w:eastAsia="宋体" w:cs="宋体"/>
                <w:caps w:val="0"/>
                <w:smallCaps w:val="0"/>
                <w:spacing w:val="0"/>
                <w:szCs w:val="21"/>
                <w:lang w:eastAsia="zh-CN"/>
              </w:rPr>
              <w:t>扫描件</w:t>
            </w:r>
          </w:p>
        </w:tc>
        <w:tc>
          <w:tcPr>
            <w:tcW w:w="4677" w:type="dxa"/>
            <w:tcBorders>
              <w:top w:val="nil"/>
              <w:left w:val="nil"/>
              <w:bottom w:val="nil"/>
              <w:right w:val="nil"/>
            </w:tcBorders>
            <w:noWrap w:val="0"/>
            <w:vAlign w:val="top"/>
          </w:tcPr>
          <w:p w14:paraId="092A3685">
            <w:pPr>
              <w:pStyle w:val="20"/>
              <w:keepNext w:val="0"/>
              <w:keepLines w:val="0"/>
              <w:suppressLineNumbers w:val="0"/>
              <w:spacing w:before="0" w:beforeAutospacing="0" w:after="0" w:afterAutospacing="0" w:line="500" w:lineRule="exact"/>
              <w:ind w:left="0" w:right="0"/>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ab/>
            </w:r>
            <w:r>
              <w:rPr>
                <w:rFonts w:hint="eastAsia" w:ascii="宋体" w:hAnsi="宋体" w:eastAsia="宋体" w:cs="宋体"/>
                <w:caps w:val="0"/>
                <w:smallCaps w:val="0"/>
                <w:spacing w:val="0"/>
                <w:szCs w:val="21"/>
              </w:rPr>
              <w:tab/>
            </w:r>
            <w:r>
              <w:rPr>
                <w:rFonts w:hint="eastAsia" w:ascii="宋体" w:hAnsi="宋体" w:eastAsia="宋体" w:cs="宋体"/>
                <w:caps w:val="0"/>
                <w:smallCaps w:val="0"/>
                <w:spacing w:val="0"/>
                <w:szCs w:val="21"/>
              </w:rPr>
              <w:tab/>
            </w:r>
            <w:r>
              <w:rPr>
                <w:rFonts w:hint="eastAsia" w:ascii="宋体" w:hAnsi="宋体" w:eastAsia="宋体" w:cs="宋体"/>
                <w:caps w:val="0"/>
                <w:smallCaps w:val="0"/>
                <w:spacing w:val="0"/>
                <w:szCs w:val="21"/>
              </w:rPr>
              <w:tab/>
            </w:r>
            <w:r>
              <w:rPr>
                <w:rFonts w:hint="eastAsia" w:ascii="宋体" w:hAnsi="宋体" w:eastAsia="宋体" w:cs="宋体"/>
                <w:caps w:val="0"/>
                <w:smallCaps w:val="0"/>
                <w:spacing w:val="0"/>
                <w:szCs w:val="21"/>
              </w:rPr>
              <w:tab/>
            </w:r>
          </w:p>
        </w:tc>
      </w:tr>
      <w:tr w14:paraId="60EAEC87">
        <w:tblPrEx>
          <w:tblCellMar>
            <w:top w:w="0" w:type="dxa"/>
            <w:left w:w="108" w:type="dxa"/>
            <w:bottom w:w="0" w:type="dxa"/>
            <w:right w:w="108" w:type="dxa"/>
          </w:tblCellMar>
        </w:tblPrEx>
        <w:tc>
          <w:tcPr>
            <w:tcW w:w="3462" w:type="dxa"/>
            <w:tcBorders>
              <w:top w:val="nil"/>
              <w:left w:val="nil"/>
              <w:bottom w:val="nil"/>
              <w:right w:val="nil"/>
            </w:tcBorders>
            <w:noWrap w:val="0"/>
            <w:vAlign w:val="top"/>
          </w:tcPr>
          <w:p w14:paraId="50AB8E40">
            <w:pPr>
              <w:pStyle w:val="20"/>
              <w:keepNext w:val="0"/>
              <w:keepLines w:val="0"/>
              <w:suppressLineNumbers w:val="0"/>
              <w:spacing w:before="0" w:beforeAutospacing="0" w:after="0" w:afterAutospacing="0" w:line="500" w:lineRule="exact"/>
              <w:ind w:left="0" w:right="0"/>
              <w:jc w:val="distribute"/>
              <w:rPr>
                <w:rFonts w:hint="eastAsia" w:ascii="宋体" w:hAnsi="宋体" w:eastAsia="宋体" w:cs="宋体"/>
                <w:caps w:val="0"/>
                <w:smallCaps w:val="0"/>
                <w:spacing w:val="0"/>
                <w:szCs w:val="21"/>
                <w:u w:val="single"/>
              </w:rPr>
            </w:pPr>
            <w:r>
              <w:rPr>
                <w:rFonts w:hint="eastAsia" w:ascii="宋体" w:hAnsi="宋体" w:eastAsia="宋体" w:cs="宋体"/>
                <w:caps w:val="0"/>
                <w:smallCaps w:val="0"/>
                <w:spacing w:val="0"/>
                <w:szCs w:val="21"/>
              </w:rPr>
              <w:t>委托代理人姓名：</w:t>
            </w:r>
            <w:r>
              <w:rPr>
                <w:rFonts w:hint="eastAsia" w:ascii="宋体" w:hAnsi="宋体" w:eastAsia="宋体" w:cs="宋体"/>
                <w:caps w:val="0"/>
                <w:smallCaps w:val="0"/>
                <w:spacing w:val="0"/>
                <w:szCs w:val="21"/>
                <w:u w:val="single"/>
              </w:rPr>
              <w:t xml:space="preserve">          </w:t>
            </w:r>
          </w:p>
        </w:tc>
        <w:tc>
          <w:tcPr>
            <w:tcW w:w="4677" w:type="dxa"/>
            <w:tcBorders>
              <w:top w:val="nil"/>
              <w:left w:val="nil"/>
              <w:bottom w:val="nil"/>
              <w:right w:val="nil"/>
            </w:tcBorders>
            <w:noWrap w:val="0"/>
            <w:vAlign w:val="top"/>
          </w:tcPr>
          <w:p w14:paraId="7AB83261">
            <w:pPr>
              <w:pStyle w:val="20"/>
              <w:keepNext w:val="0"/>
              <w:keepLines w:val="0"/>
              <w:suppressLineNumbers w:val="0"/>
              <w:spacing w:before="0" w:beforeAutospacing="0" w:after="0" w:afterAutospacing="0" w:line="500" w:lineRule="exact"/>
              <w:ind w:left="0" w:right="0" w:firstLine="2730" w:firstLineChars="1300"/>
              <w:rPr>
                <w:rFonts w:hint="eastAsia" w:ascii="宋体" w:hAnsi="宋体" w:eastAsia="宋体" w:cs="宋体"/>
                <w:caps w:val="0"/>
                <w:smallCaps w:val="0"/>
                <w:spacing w:val="0"/>
                <w:szCs w:val="21"/>
                <w:u w:val="single"/>
                <w:lang w:eastAsia="zh-CN"/>
              </w:rPr>
            </w:pPr>
          </w:p>
        </w:tc>
      </w:tr>
      <w:tr w14:paraId="60C5789E">
        <w:tblPrEx>
          <w:tblCellMar>
            <w:top w:w="0" w:type="dxa"/>
            <w:left w:w="108" w:type="dxa"/>
            <w:bottom w:w="0" w:type="dxa"/>
            <w:right w:w="108" w:type="dxa"/>
          </w:tblCellMar>
        </w:tblPrEx>
        <w:tc>
          <w:tcPr>
            <w:tcW w:w="3462" w:type="dxa"/>
            <w:tcBorders>
              <w:top w:val="nil"/>
              <w:left w:val="nil"/>
              <w:bottom w:val="nil"/>
              <w:right w:val="nil"/>
            </w:tcBorders>
            <w:noWrap w:val="0"/>
            <w:vAlign w:val="top"/>
          </w:tcPr>
          <w:p w14:paraId="27765855">
            <w:pPr>
              <w:pStyle w:val="20"/>
              <w:keepNext w:val="0"/>
              <w:keepLines w:val="0"/>
              <w:suppressLineNumbers w:val="0"/>
              <w:spacing w:before="0" w:beforeAutospacing="0" w:after="0" w:afterAutospacing="0" w:line="500" w:lineRule="exact"/>
              <w:ind w:left="0" w:right="0"/>
              <w:jc w:val="distribute"/>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职       务：</w:t>
            </w:r>
          </w:p>
        </w:tc>
        <w:tc>
          <w:tcPr>
            <w:tcW w:w="4677" w:type="dxa"/>
            <w:tcBorders>
              <w:top w:val="nil"/>
              <w:left w:val="nil"/>
              <w:bottom w:val="nil"/>
              <w:right w:val="nil"/>
            </w:tcBorders>
            <w:noWrap w:val="0"/>
            <w:vAlign w:val="top"/>
          </w:tcPr>
          <w:p w14:paraId="33BBD1D1">
            <w:pPr>
              <w:pStyle w:val="20"/>
              <w:keepNext w:val="0"/>
              <w:keepLines w:val="0"/>
              <w:suppressLineNumbers w:val="0"/>
              <w:spacing w:before="0" w:beforeAutospacing="0" w:after="0" w:afterAutospacing="0" w:line="500" w:lineRule="exact"/>
              <w:ind w:left="0" w:right="0"/>
              <w:rPr>
                <w:rFonts w:hint="eastAsia" w:ascii="宋体" w:hAnsi="宋体" w:eastAsia="宋体" w:cs="宋体"/>
                <w:caps w:val="0"/>
                <w:smallCaps w:val="0"/>
                <w:spacing w:val="0"/>
                <w:szCs w:val="21"/>
              </w:rPr>
            </w:pPr>
          </w:p>
        </w:tc>
      </w:tr>
      <w:tr w14:paraId="2E148132">
        <w:tblPrEx>
          <w:tblCellMar>
            <w:top w:w="0" w:type="dxa"/>
            <w:left w:w="108" w:type="dxa"/>
            <w:bottom w:w="0" w:type="dxa"/>
            <w:right w:w="108" w:type="dxa"/>
          </w:tblCellMar>
        </w:tblPrEx>
        <w:tc>
          <w:tcPr>
            <w:tcW w:w="3462" w:type="dxa"/>
            <w:tcBorders>
              <w:top w:val="nil"/>
              <w:left w:val="nil"/>
              <w:bottom w:val="nil"/>
              <w:right w:val="nil"/>
            </w:tcBorders>
            <w:noWrap w:val="0"/>
            <w:vAlign w:val="top"/>
          </w:tcPr>
          <w:p w14:paraId="55CE3FAC">
            <w:pPr>
              <w:pStyle w:val="20"/>
              <w:keepNext w:val="0"/>
              <w:keepLines w:val="0"/>
              <w:suppressLineNumbers w:val="0"/>
              <w:spacing w:before="0" w:beforeAutospacing="0" w:after="0" w:afterAutospacing="0" w:line="500" w:lineRule="exact"/>
              <w:ind w:left="0" w:right="0"/>
              <w:jc w:val="distribute"/>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身份证号码：</w:t>
            </w:r>
          </w:p>
        </w:tc>
        <w:tc>
          <w:tcPr>
            <w:tcW w:w="4677" w:type="dxa"/>
            <w:tcBorders>
              <w:top w:val="nil"/>
              <w:left w:val="nil"/>
              <w:bottom w:val="nil"/>
              <w:right w:val="nil"/>
            </w:tcBorders>
            <w:noWrap w:val="0"/>
            <w:vAlign w:val="top"/>
          </w:tcPr>
          <w:p w14:paraId="6AF7D68B">
            <w:pPr>
              <w:pStyle w:val="20"/>
              <w:keepNext w:val="0"/>
              <w:keepLines w:val="0"/>
              <w:suppressLineNumbers w:val="0"/>
              <w:spacing w:before="0" w:beforeAutospacing="0" w:after="0" w:afterAutospacing="0" w:line="500" w:lineRule="exact"/>
              <w:ind w:left="0" w:right="0"/>
              <w:rPr>
                <w:rFonts w:hint="eastAsia" w:ascii="宋体" w:hAnsi="宋体" w:eastAsia="宋体" w:cs="宋体"/>
                <w:caps w:val="0"/>
                <w:smallCaps w:val="0"/>
                <w:spacing w:val="0"/>
                <w:szCs w:val="21"/>
              </w:rPr>
            </w:pPr>
          </w:p>
        </w:tc>
      </w:tr>
      <w:tr w14:paraId="6E0B7587">
        <w:tblPrEx>
          <w:tblCellMar>
            <w:top w:w="0" w:type="dxa"/>
            <w:left w:w="108" w:type="dxa"/>
            <w:bottom w:w="0" w:type="dxa"/>
            <w:right w:w="108" w:type="dxa"/>
          </w:tblCellMar>
        </w:tblPrEx>
        <w:tc>
          <w:tcPr>
            <w:tcW w:w="3462" w:type="dxa"/>
            <w:tcBorders>
              <w:top w:val="nil"/>
              <w:left w:val="nil"/>
              <w:bottom w:val="nil"/>
              <w:right w:val="nil"/>
            </w:tcBorders>
            <w:noWrap w:val="0"/>
            <w:vAlign w:val="top"/>
          </w:tcPr>
          <w:p w14:paraId="02CA8E86">
            <w:pPr>
              <w:pStyle w:val="20"/>
              <w:keepNext w:val="0"/>
              <w:keepLines w:val="0"/>
              <w:suppressLineNumbers w:val="0"/>
              <w:spacing w:before="0" w:beforeAutospacing="0" w:after="0" w:afterAutospacing="0" w:line="500" w:lineRule="exact"/>
              <w:ind w:left="0" w:right="0"/>
              <w:jc w:val="distribute"/>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电       话：</w:t>
            </w:r>
          </w:p>
        </w:tc>
        <w:tc>
          <w:tcPr>
            <w:tcW w:w="4677" w:type="dxa"/>
            <w:tcBorders>
              <w:top w:val="nil"/>
              <w:left w:val="nil"/>
              <w:bottom w:val="nil"/>
              <w:right w:val="nil"/>
            </w:tcBorders>
            <w:noWrap w:val="0"/>
            <w:vAlign w:val="top"/>
          </w:tcPr>
          <w:p w14:paraId="774B92E1">
            <w:pPr>
              <w:pStyle w:val="20"/>
              <w:keepNext w:val="0"/>
              <w:keepLines w:val="0"/>
              <w:suppressLineNumbers w:val="0"/>
              <w:spacing w:before="0" w:beforeAutospacing="0" w:after="0" w:afterAutospacing="0" w:line="500" w:lineRule="exact"/>
              <w:ind w:left="0" w:right="0"/>
              <w:rPr>
                <w:rFonts w:hint="eastAsia" w:ascii="宋体" w:hAnsi="宋体" w:eastAsia="宋体" w:cs="宋体"/>
                <w:caps w:val="0"/>
                <w:smallCaps w:val="0"/>
                <w:spacing w:val="0"/>
                <w:szCs w:val="21"/>
              </w:rPr>
            </w:pPr>
          </w:p>
        </w:tc>
      </w:tr>
    </w:tbl>
    <w:p w14:paraId="64DA001C">
      <w:pPr>
        <w:pStyle w:val="20"/>
        <w:spacing w:line="500" w:lineRule="exact"/>
        <w:ind w:firstLine="420"/>
        <w:rPr>
          <w:rFonts w:hint="eastAsia" w:ascii="宋体" w:hAnsi="宋体" w:eastAsia="宋体" w:cs="宋体"/>
          <w:caps w:val="0"/>
          <w:smallCaps w:val="0"/>
          <w:spacing w:val="0"/>
          <w:szCs w:val="21"/>
        </w:rPr>
      </w:pPr>
    </w:p>
    <w:p w14:paraId="4D664947">
      <w:pPr>
        <w:pStyle w:val="20"/>
        <w:spacing w:line="500" w:lineRule="exact"/>
        <w:ind w:firstLine="420"/>
        <w:rPr>
          <w:rFonts w:hint="eastAsia" w:ascii="宋体" w:hAnsi="宋体" w:eastAsia="宋体" w:cs="宋体"/>
          <w:caps w:val="0"/>
          <w:smallCaps w:val="0"/>
          <w:spacing w:val="0"/>
          <w:szCs w:val="21"/>
        </w:rPr>
      </w:pPr>
    </w:p>
    <w:p w14:paraId="0D1D7CF8">
      <w:pPr>
        <w:pStyle w:val="2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aps w:val="0"/>
          <w:smallCaps w:val="0"/>
          <w:spacing w:val="0"/>
          <w:sz w:val="20"/>
          <w:szCs w:val="21"/>
        </w:rPr>
      </w:pPr>
      <w:bookmarkStart w:id="302" w:name="_Toc16068"/>
      <w:bookmarkStart w:id="303" w:name="_Toc19610"/>
      <w:bookmarkStart w:id="304" w:name="_Toc13082"/>
      <w:r>
        <w:rPr>
          <w:rFonts w:hint="eastAsia" w:ascii="宋体" w:hAnsi="宋体" w:eastAsia="宋体" w:cs="宋体"/>
          <w:b/>
          <w:bCs/>
          <w:caps w:val="0"/>
          <w:smallCaps w:val="0"/>
          <w:spacing w:val="0"/>
          <w:sz w:val="20"/>
          <w:szCs w:val="21"/>
          <w:lang w:val="en-US" w:eastAsia="zh-CN"/>
        </w:rPr>
        <w:t>注：法定代表人/负责人参与开标无需授权。</w:t>
      </w:r>
      <w:r>
        <w:rPr>
          <w:rFonts w:hint="eastAsia" w:ascii="宋体" w:hAnsi="宋体" w:eastAsia="宋体" w:cs="宋体"/>
          <w:b/>
          <w:bCs/>
          <w:caps w:val="0"/>
          <w:smallCaps w:val="0"/>
          <w:spacing w:val="0"/>
          <w:sz w:val="20"/>
          <w:szCs w:val="21"/>
        </w:rPr>
        <w:br w:type="page"/>
      </w:r>
    </w:p>
    <w:p w14:paraId="5C2750D6">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caps w:val="0"/>
          <w:smallCaps w:val="0"/>
          <w:spacing w:val="0"/>
          <w:sz w:val="24"/>
          <w:szCs w:val="24"/>
        </w:rPr>
      </w:pPr>
      <w:bookmarkStart w:id="305" w:name="_Toc27516"/>
      <w:bookmarkStart w:id="306" w:name="_Toc6291"/>
      <w:r>
        <w:rPr>
          <w:rFonts w:hint="eastAsia" w:ascii="宋体" w:hAnsi="宋体" w:eastAsia="宋体" w:cs="宋体"/>
          <w:b/>
          <w:caps w:val="0"/>
          <w:smallCaps w:val="0"/>
          <w:spacing w:val="0"/>
          <w:sz w:val="24"/>
          <w:szCs w:val="24"/>
        </w:rPr>
        <w:t>格式</w:t>
      </w:r>
      <w:r>
        <w:rPr>
          <w:rFonts w:hint="eastAsia" w:ascii="宋体" w:hAnsi="宋体" w:eastAsia="宋体" w:cs="宋体"/>
          <w:b/>
          <w:caps w:val="0"/>
          <w:smallCaps w:val="0"/>
          <w:spacing w:val="0"/>
          <w:sz w:val="24"/>
          <w:szCs w:val="24"/>
          <w:lang w:val="en-US" w:eastAsia="zh-CN"/>
        </w:rPr>
        <w:t>3</w:t>
      </w:r>
      <w:r>
        <w:rPr>
          <w:rFonts w:hint="eastAsia" w:ascii="宋体" w:hAnsi="宋体" w:eastAsia="宋体" w:cs="宋体"/>
          <w:b/>
          <w:caps w:val="0"/>
          <w:smallCaps w:val="0"/>
          <w:spacing w:val="0"/>
          <w:sz w:val="24"/>
          <w:szCs w:val="24"/>
        </w:rPr>
        <w:t>：合同履约</w:t>
      </w:r>
      <w:bookmarkEnd w:id="302"/>
      <w:bookmarkEnd w:id="303"/>
      <w:bookmarkEnd w:id="304"/>
      <w:r>
        <w:rPr>
          <w:rFonts w:hint="eastAsia" w:ascii="宋体" w:hAnsi="宋体" w:eastAsia="宋体" w:cs="宋体"/>
          <w:b/>
          <w:caps w:val="0"/>
          <w:smallCaps w:val="0"/>
          <w:spacing w:val="0"/>
          <w:sz w:val="24"/>
          <w:szCs w:val="24"/>
        </w:rPr>
        <w:t>承诺书</w:t>
      </w:r>
      <w:bookmarkEnd w:id="305"/>
      <w:bookmarkEnd w:id="306"/>
    </w:p>
    <w:p w14:paraId="34BB2B97">
      <w:pPr>
        <w:pStyle w:val="20"/>
        <w:spacing w:line="500" w:lineRule="exact"/>
        <w:rPr>
          <w:rFonts w:hint="eastAsia" w:ascii="宋体" w:hAnsi="宋体" w:eastAsia="宋体" w:cs="宋体"/>
          <w:b/>
          <w:caps w:val="0"/>
          <w:smallCaps w:val="0"/>
          <w:spacing w:val="0"/>
          <w:sz w:val="28"/>
          <w:szCs w:val="28"/>
        </w:rPr>
      </w:pPr>
    </w:p>
    <w:p w14:paraId="42E70D2A">
      <w:pPr>
        <w:jc w:val="center"/>
        <w:rPr>
          <w:rFonts w:hint="eastAsia" w:ascii="宋体" w:hAnsi="宋体" w:eastAsia="宋体" w:cs="宋体"/>
          <w:caps w:val="0"/>
          <w:smallCaps w:val="0"/>
          <w:spacing w:val="0"/>
          <w:sz w:val="32"/>
          <w:szCs w:val="32"/>
        </w:rPr>
      </w:pPr>
      <w:r>
        <w:rPr>
          <w:rFonts w:hint="eastAsia" w:ascii="宋体" w:hAnsi="宋体" w:eastAsia="宋体" w:cs="宋体"/>
          <w:b/>
          <w:caps w:val="0"/>
          <w:smallCaps w:val="0"/>
          <w:spacing w:val="0"/>
          <w:sz w:val="32"/>
          <w:szCs w:val="32"/>
        </w:rPr>
        <w:t>合同履约承诺书</w:t>
      </w:r>
    </w:p>
    <w:p w14:paraId="5A08BB59">
      <w:pPr>
        <w:spacing w:line="360" w:lineRule="auto"/>
        <w:jc w:val="left"/>
        <w:textAlignment w:val="top"/>
        <w:rPr>
          <w:rFonts w:hint="eastAsia" w:ascii="宋体" w:hAnsi="宋体" w:eastAsia="宋体" w:cs="宋体"/>
          <w:caps w:val="0"/>
          <w:smallCaps w:val="0"/>
          <w:color w:val="000000"/>
          <w:spacing w:val="0"/>
          <w:sz w:val="24"/>
        </w:rPr>
      </w:pPr>
    </w:p>
    <w:p w14:paraId="1DF92914">
      <w:pPr>
        <w:spacing w:line="360" w:lineRule="auto"/>
        <w:jc w:val="left"/>
        <w:textAlignment w:val="top"/>
        <w:rPr>
          <w:rFonts w:hint="eastAsia" w:ascii="宋体" w:hAnsi="宋体" w:eastAsia="宋体" w:cs="宋体"/>
          <w:caps w:val="0"/>
          <w:smallCaps w:val="0"/>
          <w:color w:val="000000"/>
          <w:spacing w:val="0"/>
        </w:rPr>
      </w:pPr>
      <w:r>
        <w:rPr>
          <w:rFonts w:hint="eastAsia" w:ascii="宋体" w:hAnsi="宋体" w:eastAsia="宋体" w:cs="宋体"/>
          <w:caps w:val="0"/>
          <w:smallCaps w:val="0"/>
          <w:color w:val="000000"/>
          <w:spacing w:val="0"/>
        </w:rPr>
        <w:t>致：</w:t>
      </w:r>
      <w:r>
        <w:rPr>
          <w:rFonts w:hint="eastAsia" w:ascii="宋体" w:hAnsi="宋体" w:eastAsia="宋体" w:cs="宋体"/>
          <w:caps w:val="0"/>
          <w:smallCaps w:val="0"/>
          <w:color w:val="000000"/>
          <w:spacing w:val="0"/>
          <w:u w:val="single"/>
          <w:lang w:eastAsia="zh-CN"/>
        </w:rPr>
        <w:t>大理大学第一附属医院</w:t>
      </w:r>
    </w:p>
    <w:p w14:paraId="0F42535C">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rPr>
        <w:t>若我</w:t>
      </w:r>
      <w:r>
        <w:rPr>
          <w:rFonts w:hint="eastAsia" w:ascii="宋体" w:hAnsi="宋体" w:eastAsia="宋体" w:cs="宋体"/>
          <w:caps w:val="0"/>
          <w:smallCaps w:val="0"/>
          <w:spacing w:val="0"/>
          <w:lang w:eastAsia="zh-CN"/>
        </w:rPr>
        <w:t>方</w:t>
      </w:r>
      <w:r>
        <w:rPr>
          <w:rFonts w:hint="eastAsia" w:ascii="宋体" w:hAnsi="宋体" w:eastAsia="宋体" w:cs="宋体"/>
          <w:caps w:val="0"/>
          <w:smallCaps w:val="0"/>
          <w:spacing w:val="0"/>
        </w:rPr>
        <w:t>有幸成为本项目成交供应商，我</w:t>
      </w:r>
      <w:r>
        <w:rPr>
          <w:rFonts w:hint="eastAsia" w:ascii="宋体" w:hAnsi="宋体" w:eastAsia="宋体" w:cs="宋体"/>
          <w:caps w:val="0"/>
          <w:smallCaps w:val="0"/>
          <w:spacing w:val="0"/>
          <w:lang w:eastAsia="zh-CN"/>
        </w:rPr>
        <w:t>方</w:t>
      </w:r>
      <w:r>
        <w:rPr>
          <w:rFonts w:hint="eastAsia" w:ascii="宋体" w:hAnsi="宋体" w:eastAsia="宋体" w:cs="宋体"/>
          <w:caps w:val="0"/>
          <w:smallCaps w:val="0"/>
          <w:spacing w:val="0"/>
        </w:rPr>
        <w:t>对下列内容进行无条件承诺：</w:t>
      </w:r>
    </w:p>
    <w:p w14:paraId="1A80E1E8">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rPr>
        <w:t>(一)我单位已详细阅读并完全理解、同意《竞争性磋商文件》的全部内容，包括修改补充文件以及全部参考资料和有关附件；除在《竞争性磋商文件》规定期间内书面提出的疑问外，我单位严格按竞争性磋商文件确定的技术及商务要求等履行。</w:t>
      </w:r>
    </w:p>
    <w:p w14:paraId="38B55D00">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rPr>
        <w:t>(二)按采购要求编制投标报价；我单位的投标报价包括《竞争性磋商文件》所述报价组成的所有内容、并包括《竞争性磋商文件》未列明而与采购项目相关的、必须的所有款项及费用等达到交付使用及验收条件的所有一切风险、责任和义务的费用。</w:t>
      </w:r>
    </w:p>
    <w:p w14:paraId="6EDD6CEF">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rPr>
        <w:t>我单位确认本次投标报价未低于成本价，保证按《竞争性磋商文件》要求及投标承诺的质量诚信履约。</w:t>
      </w:r>
    </w:p>
    <w:p w14:paraId="14230EF7">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rPr>
          <w:rFonts w:hint="eastAsia" w:ascii="宋体" w:hAnsi="宋体" w:eastAsia="宋体" w:cs="宋体"/>
          <w:caps w:val="0"/>
          <w:smallCaps w:val="0"/>
          <w:spacing w:val="0"/>
        </w:rPr>
      </w:pPr>
      <w:r>
        <w:rPr>
          <w:rFonts w:hint="eastAsia" w:ascii="宋体" w:hAnsi="宋体" w:eastAsia="宋体" w:cs="宋体"/>
          <w:caps w:val="0"/>
          <w:smallCaps w:val="0"/>
          <w:spacing w:val="0"/>
        </w:rPr>
        <w:t>(三)我单位保证在《竞争性磋商文件》要求的时间内按期、保质完成中标项目。如我单位中标，将在成交结果公示后，积极、主动的与采购单位联系合同签订事宜，合同签订中如有任何的问题，我单位保证及时书面反映情况，否则视为我单位责任、按违约处理。</w:t>
      </w:r>
    </w:p>
    <w:p w14:paraId="01661F69">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rPr>
          <w:rFonts w:hint="eastAsia" w:ascii="宋体" w:hAnsi="宋体" w:eastAsia="宋体" w:cs="宋体"/>
          <w:caps w:val="0"/>
          <w:smallCaps w:val="0"/>
          <w:spacing w:val="0"/>
          <w:lang w:val="en-US" w:eastAsia="zh-CN"/>
        </w:rPr>
      </w:pPr>
      <w:r>
        <w:rPr>
          <w:rFonts w:hint="eastAsia" w:ascii="宋体" w:hAnsi="宋体" w:eastAsia="宋体" w:cs="宋体"/>
          <w:caps w:val="0"/>
          <w:smallCaps w:val="0"/>
          <w:spacing w:val="0"/>
          <w:lang w:val="en-US" w:eastAsia="zh-CN"/>
        </w:rPr>
        <w:t>（四）我方承诺，假若我方有幸为成交单位，将严格按照相应的技术要求及规范进行设计施工，在履行项目的过程中由此产生的安全责任事故由我方自行负责。</w:t>
      </w:r>
    </w:p>
    <w:p w14:paraId="64BFA1DE">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rPr>
          <w:rFonts w:hint="eastAsia" w:ascii="宋体" w:hAnsi="宋体" w:eastAsia="宋体" w:cs="宋体"/>
          <w:caps w:val="0"/>
          <w:smallCaps w:val="0"/>
          <w:spacing w:val="0"/>
          <w:lang w:val="en-US" w:eastAsia="zh-CN"/>
        </w:rPr>
      </w:pPr>
      <w:r>
        <w:rPr>
          <w:rFonts w:hint="eastAsia" w:ascii="宋体" w:hAnsi="宋体" w:eastAsia="宋体" w:cs="宋体"/>
          <w:caps w:val="0"/>
          <w:smallCaps w:val="0"/>
          <w:spacing w:val="0"/>
          <w:lang w:eastAsia="zh-CN"/>
        </w:rPr>
        <w:t>（</w:t>
      </w:r>
      <w:r>
        <w:rPr>
          <w:rFonts w:hint="eastAsia" w:ascii="宋体" w:hAnsi="宋体" w:eastAsia="宋体" w:cs="宋体"/>
          <w:caps w:val="0"/>
          <w:smallCaps w:val="0"/>
          <w:spacing w:val="0"/>
          <w:lang w:val="en-US" w:eastAsia="zh-CN"/>
        </w:rPr>
        <w:t>五</w:t>
      </w:r>
      <w:r>
        <w:rPr>
          <w:rFonts w:hint="eastAsia" w:ascii="宋体" w:hAnsi="宋体" w:eastAsia="宋体" w:cs="宋体"/>
          <w:caps w:val="0"/>
          <w:smallCaps w:val="0"/>
          <w:spacing w:val="0"/>
          <w:lang w:eastAsia="zh-CN"/>
        </w:rPr>
        <w:t>）</w:t>
      </w:r>
      <w:r>
        <w:rPr>
          <w:rFonts w:hint="eastAsia" w:ascii="宋体" w:hAnsi="宋体" w:eastAsia="宋体" w:cs="宋体"/>
          <w:caps w:val="0"/>
          <w:smallCaps w:val="0"/>
          <w:spacing w:val="0"/>
          <w:lang w:val="en-US" w:eastAsia="zh-CN"/>
        </w:rPr>
        <w:t>...其他内容自行承诺。</w:t>
      </w:r>
    </w:p>
    <w:p w14:paraId="2CB98A16">
      <w:pPr>
        <w:spacing w:line="360" w:lineRule="auto"/>
        <w:ind w:firstLine="422" w:firstLineChars="200"/>
        <w:jc w:val="left"/>
        <w:textAlignment w:val="top"/>
        <w:rPr>
          <w:rFonts w:hint="eastAsia" w:ascii="宋体" w:hAnsi="宋体" w:eastAsia="宋体" w:cs="宋体"/>
          <w:b/>
          <w:caps w:val="0"/>
          <w:smallCaps w:val="0"/>
          <w:spacing w:val="0"/>
        </w:rPr>
      </w:pPr>
    </w:p>
    <w:p w14:paraId="6C2E30E6">
      <w:pPr>
        <w:spacing w:line="360" w:lineRule="auto"/>
        <w:ind w:firstLine="422" w:firstLineChars="200"/>
        <w:jc w:val="left"/>
        <w:textAlignment w:val="top"/>
        <w:rPr>
          <w:rFonts w:hint="eastAsia" w:ascii="宋体" w:hAnsi="宋体" w:eastAsia="宋体" w:cs="宋体"/>
          <w:b/>
          <w:caps w:val="0"/>
          <w:smallCaps w:val="0"/>
          <w:spacing w:val="0"/>
        </w:rPr>
      </w:pPr>
    </w:p>
    <w:p w14:paraId="371C832F">
      <w:pPr>
        <w:spacing w:line="360" w:lineRule="auto"/>
        <w:ind w:firstLine="420" w:firstLineChars="200"/>
        <w:jc w:val="left"/>
        <w:textAlignment w:val="top"/>
        <w:rPr>
          <w:rFonts w:hint="eastAsia" w:ascii="宋体" w:hAnsi="宋体" w:eastAsia="宋体" w:cs="宋体"/>
          <w:caps w:val="0"/>
          <w:smallCaps w:val="0"/>
          <w:color w:val="000000"/>
          <w:spacing w:val="0"/>
        </w:rPr>
      </w:pPr>
    </w:p>
    <w:p w14:paraId="527E280F">
      <w:pPr>
        <w:spacing w:line="360" w:lineRule="auto"/>
        <w:ind w:firstLine="525"/>
        <w:jc w:val="left"/>
        <w:textAlignment w:val="top"/>
        <w:rPr>
          <w:rFonts w:hint="eastAsia" w:ascii="宋体" w:hAnsi="宋体" w:eastAsia="宋体" w:cs="宋体"/>
          <w:caps w:val="0"/>
          <w:smallCaps w:val="0"/>
          <w:color w:val="000000"/>
          <w:spacing w:val="0"/>
        </w:rPr>
      </w:pPr>
    </w:p>
    <w:p w14:paraId="080BC6DF">
      <w:pPr>
        <w:pStyle w:val="20"/>
        <w:keepNext w:val="0"/>
        <w:keepLines w:val="0"/>
        <w:pageBreakBefore w:val="0"/>
        <w:widowControl w:val="0"/>
        <w:kinsoku/>
        <w:wordWrap/>
        <w:overflowPunct/>
        <w:topLinePunct w:val="0"/>
        <w:autoSpaceDE/>
        <w:autoSpaceDN/>
        <w:bidi w:val="0"/>
        <w:adjustRightInd/>
        <w:snapToGrid/>
        <w:spacing w:line="360" w:lineRule="auto"/>
        <w:ind w:firstLine="315" w:firstLineChars="150"/>
        <w:textAlignment w:val="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供应商名称（</w:t>
      </w:r>
      <w:r>
        <w:rPr>
          <w:rFonts w:hint="eastAsia" w:ascii="宋体" w:hAnsi="宋体" w:eastAsia="宋体" w:cs="宋体"/>
          <w:caps w:val="0"/>
          <w:smallCaps w:val="0"/>
          <w:spacing w:val="0"/>
          <w:szCs w:val="21"/>
          <w:lang w:eastAsia="zh-CN"/>
        </w:rPr>
        <w:t>电子签章</w:t>
      </w:r>
      <w:r>
        <w:rPr>
          <w:rFonts w:hint="eastAsia" w:ascii="宋体" w:hAnsi="宋体" w:eastAsia="宋体" w:cs="宋体"/>
          <w:caps w:val="0"/>
          <w:smallCaps w:val="0"/>
          <w:spacing w:val="0"/>
          <w:szCs w:val="21"/>
        </w:rPr>
        <w:t>）：</w:t>
      </w:r>
    </w:p>
    <w:p w14:paraId="0532AECB">
      <w:pPr>
        <w:pStyle w:val="20"/>
        <w:keepNext w:val="0"/>
        <w:keepLines w:val="0"/>
        <w:pageBreakBefore w:val="0"/>
        <w:widowControl w:val="0"/>
        <w:kinsoku/>
        <w:wordWrap/>
        <w:overflowPunct/>
        <w:topLinePunct w:val="0"/>
        <w:autoSpaceDE/>
        <w:autoSpaceDN/>
        <w:bidi w:val="0"/>
        <w:adjustRightInd/>
        <w:snapToGrid/>
        <w:spacing w:line="360" w:lineRule="auto"/>
        <w:ind w:firstLine="315" w:firstLineChars="150"/>
        <w:textAlignment w:val="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lang w:eastAsia="zh-CN"/>
        </w:rPr>
        <w:t>法定代表人/负责人或其委托代理人</w:t>
      </w:r>
      <w:r>
        <w:rPr>
          <w:rFonts w:hint="eastAsia" w:ascii="宋体" w:hAnsi="宋体" w:eastAsia="宋体" w:cs="宋体"/>
          <w:caps w:val="0"/>
          <w:smallCaps w:val="0"/>
          <w:spacing w:val="0"/>
          <w:szCs w:val="21"/>
        </w:rPr>
        <w:t>（签字或</w:t>
      </w:r>
      <w:r>
        <w:rPr>
          <w:rFonts w:hint="eastAsia" w:ascii="宋体" w:hAnsi="宋体" w:eastAsia="宋体" w:cs="宋体"/>
          <w:caps w:val="0"/>
          <w:smallCaps w:val="0"/>
          <w:spacing w:val="0"/>
          <w:szCs w:val="21"/>
          <w:lang w:eastAsia="zh-CN"/>
        </w:rPr>
        <w:t>电子签章</w:t>
      </w:r>
      <w:r>
        <w:rPr>
          <w:rFonts w:hint="eastAsia" w:ascii="宋体" w:hAnsi="宋体" w:eastAsia="宋体" w:cs="宋体"/>
          <w:caps w:val="0"/>
          <w:smallCaps w:val="0"/>
          <w:spacing w:val="0"/>
          <w:szCs w:val="21"/>
        </w:rPr>
        <w:t>）：</w:t>
      </w:r>
    </w:p>
    <w:p w14:paraId="095956E5">
      <w:pPr>
        <w:keepNext w:val="0"/>
        <w:keepLines w:val="0"/>
        <w:pageBreakBefore w:val="0"/>
        <w:widowControl w:val="0"/>
        <w:kinsoku/>
        <w:wordWrap/>
        <w:overflowPunct/>
        <w:topLinePunct w:val="0"/>
        <w:autoSpaceDE/>
        <w:autoSpaceDN/>
        <w:bidi w:val="0"/>
        <w:adjustRightInd/>
        <w:snapToGrid/>
        <w:spacing w:line="360" w:lineRule="auto"/>
        <w:ind w:firstLine="315" w:firstLineChars="150"/>
        <w:jc w:val="left"/>
        <w:textAlignment w:val="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日期：　　　</w:t>
      </w:r>
    </w:p>
    <w:p w14:paraId="42EA1B0A">
      <w:pPr>
        <w:spacing w:line="360" w:lineRule="auto"/>
        <w:ind w:firstLine="315" w:firstLineChars="150"/>
        <w:jc w:val="left"/>
        <w:rPr>
          <w:rFonts w:hint="eastAsia" w:ascii="宋体" w:hAnsi="宋体" w:eastAsia="宋体" w:cs="宋体"/>
          <w:caps w:val="0"/>
          <w:smallCaps w:val="0"/>
          <w:spacing w:val="0"/>
        </w:rPr>
      </w:pPr>
    </w:p>
    <w:p w14:paraId="10EB5D17">
      <w:pPr>
        <w:spacing w:line="360" w:lineRule="auto"/>
        <w:jc w:val="center"/>
        <w:rPr>
          <w:rFonts w:hint="eastAsia" w:ascii="宋体" w:hAnsi="宋体" w:eastAsia="宋体" w:cs="宋体"/>
          <w:caps w:val="0"/>
          <w:smallCaps w:val="0"/>
          <w:spacing w:val="0"/>
        </w:rPr>
      </w:pPr>
    </w:p>
    <w:p w14:paraId="46A9C720">
      <w:pPr>
        <w:jc w:val="center"/>
        <w:rPr>
          <w:rFonts w:hint="eastAsia" w:ascii="宋体" w:hAnsi="宋体" w:eastAsia="宋体" w:cs="宋体"/>
          <w:caps w:val="0"/>
          <w:smallCaps w:val="0"/>
          <w:spacing w:val="0"/>
        </w:rPr>
      </w:pPr>
    </w:p>
    <w:p w14:paraId="13AB18E1">
      <w:pPr>
        <w:jc w:val="center"/>
        <w:rPr>
          <w:rFonts w:hint="eastAsia" w:ascii="宋体" w:hAnsi="宋体" w:eastAsia="宋体" w:cs="宋体"/>
          <w:caps w:val="0"/>
          <w:smallCaps w:val="0"/>
          <w:spacing w:val="0"/>
        </w:rPr>
      </w:pPr>
    </w:p>
    <w:p w14:paraId="1FBE2166">
      <w:pPr>
        <w:jc w:val="center"/>
        <w:rPr>
          <w:rFonts w:hint="eastAsia" w:ascii="宋体" w:hAnsi="宋体" w:eastAsia="宋体" w:cs="宋体"/>
          <w:caps w:val="0"/>
          <w:smallCaps w:val="0"/>
          <w:spacing w:val="0"/>
        </w:rPr>
      </w:pPr>
    </w:p>
    <w:p w14:paraId="0CD37753">
      <w:pPr>
        <w:rPr>
          <w:rFonts w:hint="eastAsia" w:ascii="宋体" w:hAnsi="宋体" w:eastAsia="宋体" w:cs="宋体"/>
          <w:b/>
          <w:caps w:val="0"/>
          <w:smallCaps w:val="0"/>
          <w:spacing w:val="0"/>
          <w:sz w:val="24"/>
          <w:szCs w:val="24"/>
        </w:rPr>
      </w:pPr>
      <w:bookmarkStart w:id="307" w:name="_Toc16197"/>
      <w:bookmarkStart w:id="308" w:name="_Toc5530"/>
      <w:bookmarkStart w:id="309" w:name="_Toc881"/>
      <w:bookmarkStart w:id="310" w:name="_Toc5717"/>
      <w:bookmarkStart w:id="311" w:name="_Toc8345"/>
      <w:bookmarkStart w:id="312" w:name="_Toc28813"/>
      <w:bookmarkStart w:id="313" w:name="_Toc18858"/>
      <w:r>
        <w:rPr>
          <w:rFonts w:hint="eastAsia" w:ascii="宋体" w:hAnsi="宋体" w:eastAsia="宋体" w:cs="宋体"/>
          <w:b/>
          <w:caps w:val="0"/>
          <w:smallCaps w:val="0"/>
          <w:spacing w:val="0"/>
          <w:sz w:val="24"/>
          <w:szCs w:val="24"/>
        </w:rPr>
        <w:br w:type="page"/>
      </w:r>
    </w:p>
    <w:bookmarkEnd w:id="307"/>
    <w:bookmarkEnd w:id="308"/>
    <w:bookmarkEnd w:id="309"/>
    <w:bookmarkEnd w:id="310"/>
    <w:bookmarkEnd w:id="311"/>
    <w:bookmarkEnd w:id="312"/>
    <w:bookmarkEnd w:id="313"/>
    <w:p w14:paraId="1D6F0421">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caps w:val="0"/>
          <w:smallCaps w:val="0"/>
          <w:spacing w:val="0"/>
          <w:sz w:val="24"/>
          <w:szCs w:val="24"/>
        </w:rPr>
      </w:pPr>
      <w:bookmarkStart w:id="314" w:name="_Toc5856"/>
      <w:bookmarkStart w:id="315" w:name="_Toc19698"/>
      <w:bookmarkStart w:id="316" w:name="_Toc4847"/>
      <w:bookmarkStart w:id="317" w:name="_Toc17894"/>
      <w:bookmarkStart w:id="318" w:name="_Toc31589"/>
      <w:r>
        <w:rPr>
          <w:rFonts w:hint="eastAsia" w:ascii="宋体" w:hAnsi="宋体" w:eastAsia="宋体" w:cs="宋体"/>
          <w:b/>
          <w:caps w:val="0"/>
          <w:smallCaps w:val="0"/>
          <w:spacing w:val="0"/>
          <w:sz w:val="24"/>
          <w:szCs w:val="24"/>
        </w:rPr>
        <w:t>格式</w:t>
      </w:r>
      <w:r>
        <w:rPr>
          <w:rFonts w:hint="eastAsia" w:ascii="宋体" w:hAnsi="宋体" w:eastAsia="宋体" w:cs="宋体"/>
          <w:b/>
          <w:caps w:val="0"/>
          <w:smallCaps w:val="0"/>
          <w:spacing w:val="0"/>
          <w:sz w:val="24"/>
          <w:szCs w:val="24"/>
          <w:lang w:val="en-US" w:eastAsia="zh-CN"/>
        </w:rPr>
        <w:t>4</w:t>
      </w:r>
      <w:r>
        <w:rPr>
          <w:rFonts w:hint="eastAsia" w:ascii="宋体" w:hAnsi="宋体" w:eastAsia="宋体" w:cs="宋体"/>
          <w:b/>
          <w:caps w:val="0"/>
          <w:smallCaps w:val="0"/>
          <w:spacing w:val="0"/>
          <w:sz w:val="24"/>
          <w:szCs w:val="24"/>
        </w:rPr>
        <w:t>：供应商信息表</w:t>
      </w:r>
      <w:bookmarkEnd w:id="314"/>
      <w:bookmarkEnd w:id="315"/>
      <w:bookmarkEnd w:id="316"/>
      <w:bookmarkEnd w:id="317"/>
      <w:bookmarkEnd w:id="318"/>
    </w:p>
    <w:p w14:paraId="73CDEED0">
      <w:pPr>
        <w:jc w:val="center"/>
        <w:rPr>
          <w:rFonts w:hint="eastAsia" w:ascii="宋体" w:hAnsi="宋体" w:eastAsia="宋体" w:cs="宋体"/>
          <w:b/>
          <w:caps w:val="0"/>
          <w:smallCaps w:val="0"/>
          <w:spacing w:val="0"/>
          <w:sz w:val="28"/>
          <w:szCs w:val="28"/>
        </w:rPr>
      </w:pPr>
      <w:r>
        <w:rPr>
          <w:rFonts w:hint="eastAsia" w:ascii="宋体" w:hAnsi="宋体" w:eastAsia="宋体" w:cs="宋体"/>
          <w:b/>
          <w:caps w:val="0"/>
          <w:smallCaps w:val="0"/>
          <w:spacing w:val="0"/>
          <w:sz w:val="32"/>
          <w:szCs w:val="32"/>
        </w:rPr>
        <w:t>供应商信息表</w:t>
      </w:r>
    </w:p>
    <w:p w14:paraId="4A864F88">
      <w:pPr>
        <w:pStyle w:val="20"/>
        <w:spacing w:line="400" w:lineRule="exact"/>
        <w:jc w:val="center"/>
        <w:rPr>
          <w:rFonts w:hint="eastAsia" w:ascii="宋体" w:hAnsi="宋体" w:eastAsia="宋体" w:cs="宋体"/>
          <w:b/>
          <w:caps w:val="0"/>
          <w:smallCaps w:val="0"/>
          <w:spacing w:val="0"/>
          <w:szCs w:val="24"/>
        </w:rPr>
      </w:pPr>
      <w:r>
        <w:rPr>
          <w:rFonts w:hint="eastAsia" w:ascii="宋体" w:hAnsi="宋体" w:eastAsia="宋体" w:cs="宋体"/>
          <w:b/>
          <w:caps w:val="0"/>
          <w:smallCaps w:val="0"/>
          <w:spacing w:val="0"/>
          <w:szCs w:val="24"/>
        </w:rPr>
        <w:t>（请供应商如实填写本表信息）</w:t>
      </w:r>
    </w:p>
    <w:tbl>
      <w:tblPr>
        <w:tblStyle w:val="36"/>
        <w:tblpPr w:leftFromText="180" w:rightFromText="180" w:vertAnchor="text" w:horzAnchor="margin" w:tblpXSpec="center" w:tblpY="382"/>
        <w:tblW w:w="102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4"/>
        <w:gridCol w:w="2401"/>
        <w:gridCol w:w="2867"/>
        <w:gridCol w:w="2028"/>
      </w:tblGrid>
      <w:tr w14:paraId="6295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2904" w:type="dxa"/>
            <w:tcBorders>
              <w:top w:val="single" w:color="auto" w:sz="4" w:space="0"/>
              <w:left w:val="single" w:color="auto" w:sz="4" w:space="0"/>
              <w:bottom w:val="single" w:color="auto" w:sz="4" w:space="0"/>
              <w:right w:val="single" w:color="auto" w:sz="4" w:space="0"/>
            </w:tcBorders>
            <w:vAlign w:val="center"/>
          </w:tcPr>
          <w:p w14:paraId="03097CE4">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aps w:val="0"/>
                <w:smallCaps w:val="0"/>
                <w:spacing w:val="0"/>
                <w:szCs w:val="24"/>
              </w:rPr>
            </w:pPr>
            <w:r>
              <w:rPr>
                <w:rFonts w:hint="eastAsia" w:ascii="宋体" w:hAnsi="宋体" w:eastAsia="宋体" w:cs="宋体"/>
                <w:caps w:val="0"/>
                <w:smallCaps w:val="0"/>
                <w:spacing w:val="0"/>
                <w:szCs w:val="24"/>
              </w:rPr>
              <w:t>投标人名称：</w:t>
            </w:r>
          </w:p>
        </w:tc>
        <w:tc>
          <w:tcPr>
            <w:tcW w:w="7296" w:type="dxa"/>
            <w:gridSpan w:val="3"/>
            <w:tcBorders>
              <w:top w:val="single" w:color="auto" w:sz="4" w:space="0"/>
              <w:left w:val="single" w:color="auto" w:sz="4" w:space="0"/>
              <w:bottom w:val="single" w:color="auto" w:sz="4" w:space="0"/>
              <w:right w:val="single" w:color="auto" w:sz="4" w:space="0"/>
            </w:tcBorders>
            <w:vAlign w:val="center"/>
          </w:tcPr>
          <w:p w14:paraId="26CBD503">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aps w:val="0"/>
                <w:smallCaps w:val="0"/>
                <w:spacing w:val="0"/>
                <w:szCs w:val="24"/>
              </w:rPr>
            </w:pPr>
          </w:p>
        </w:tc>
      </w:tr>
      <w:tr w14:paraId="02BBE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trPr>
        <w:tc>
          <w:tcPr>
            <w:tcW w:w="2904" w:type="dxa"/>
            <w:tcBorders>
              <w:top w:val="single" w:color="auto" w:sz="4" w:space="0"/>
              <w:left w:val="single" w:color="auto" w:sz="4" w:space="0"/>
              <w:bottom w:val="single" w:color="auto" w:sz="4" w:space="0"/>
              <w:right w:val="single" w:color="auto" w:sz="4" w:space="0"/>
            </w:tcBorders>
            <w:vAlign w:val="center"/>
          </w:tcPr>
          <w:p w14:paraId="18CBC4B9">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aps w:val="0"/>
                <w:smallCaps w:val="0"/>
                <w:spacing w:val="0"/>
                <w:szCs w:val="24"/>
              </w:rPr>
            </w:pPr>
            <w:r>
              <w:rPr>
                <w:rFonts w:hint="eastAsia" w:ascii="宋体" w:hAnsi="宋体" w:eastAsia="宋体" w:cs="宋体"/>
                <w:caps w:val="0"/>
                <w:smallCaps w:val="0"/>
                <w:spacing w:val="0"/>
                <w:szCs w:val="24"/>
              </w:rPr>
              <w:t>营业执照</w:t>
            </w:r>
          </w:p>
          <w:p w14:paraId="7C469B0A">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aps w:val="0"/>
                <w:smallCaps w:val="0"/>
                <w:spacing w:val="0"/>
                <w:szCs w:val="24"/>
              </w:rPr>
            </w:pPr>
            <w:r>
              <w:rPr>
                <w:rFonts w:hint="eastAsia" w:ascii="宋体" w:hAnsi="宋体" w:eastAsia="宋体" w:cs="宋体"/>
                <w:caps w:val="0"/>
                <w:smallCaps w:val="0"/>
                <w:spacing w:val="0"/>
                <w:szCs w:val="24"/>
              </w:rPr>
              <w:t>统一社会信用代码：</w:t>
            </w:r>
          </w:p>
        </w:tc>
        <w:tc>
          <w:tcPr>
            <w:tcW w:w="7296" w:type="dxa"/>
            <w:gridSpan w:val="3"/>
            <w:tcBorders>
              <w:top w:val="single" w:color="auto" w:sz="4" w:space="0"/>
              <w:left w:val="single" w:color="auto" w:sz="4" w:space="0"/>
              <w:bottom w:val="single" w:color="auto" w:sz="4" w:space="0"/>
              <w:right w:val="single" w:color="auto" w:sz="4" w:space="0"/>
            </w:tcBorders>
            <w:vAlign w:val="center"/>
          </w:tcPr>
          <w:p w14:paraId="50B7E6E7">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aps w:val="0"/>
                <w:smallCaps w:val="0"/>
                <w:spacing w:val="0"/>
                <w:szCs w:val="24"/>
              </w:rPr>
            </w:pPr>
          </w:p>
        </w:tc>
      </w:tr>
      <w:tr w14:paraId="7ED4F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trPr>
        <w:tc>
          <w:tcPr>
            <w:tcW w:w="2904" w:type="dxa"/>
            <w:tcBorders>
              <w:top w:val="single" w:color="auto" w:sz="4" w:space="0"/>
              <w:left w:val="single" w:color="auto" w:sz="4" w:space="0"/>
              <w:bottom w:val="single" w:color="auto" w:sz="4" w:space="0"/>
              <w:right w:val="single" w:color="auto" w:sz="4" w:space="0"/>
            </w:tcBorders>
            <w:vAlign w:val="center"/>
          </w:tcPr>
          <w:p w14:paraId="28BE49B2">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aps w:val="0"/>
                <w:smallCaps w:val="0"/>
                <w:spacing w:val="0"/>
                <w:szCs w:val="24"/>
              </w:rPr>
            </w:pPr>
            <w:r>
              <w:rPr>
                <w:rFonts w:hint="eastAsia" w:ascii="宋体" w:hAnsi="宋体" w:eastAsia="宋体" w:cs="宋体"/>
                <w:caps w:val="0"/>
                <w:smallCaps w:val="0"/>
                <w:spacing w:val="0"/>
                <w:szCs w:val="24"/>
              </w:rPr>
              <w:t xml:space="preserve">注册资金： </w:t>
            </w:r>
          </w:p>
        </w:tc>
        <w:tc>
          <w:tcPr>
            <w:tcW w:w="2401" w:type="dxa"/>
            <w:tcBorders>
              <w:top w:val="single" w:color="auto" w:sz="4" w:space="0"/>
              <w:left w:val="single" w:color="auto" w:sz="4" w:space="0"/>
              <w:bottom w:val="single" w:color="auto" w:sz="4" w:space="0"/>
              <w:right w:val="single" w:color="auto" w:sz="4" w:space="0"/>
            </w:tcBorders>
            <w:vAlign w:val="center"/>
          </w:tcPr>
          <w:p w14:paraId="2FABCA2F">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aps w:val="0"/>
                <w:smallCaps w:val="0"/>
                <w:spacing w:val="0"/>
                <w:szCs w:val="24"/>
              </w:rPr>
            </w:pPr>
          </w:p>
        </w:tc>
        <w:tc>
          <w:tcPr>
            <w:tcW w:w="2867" w:type="dxa"/>
            <w:tcBorders>
              <w:top w:val="single" w:color="auto" w:sz="4" w:space="0"/>
              <w:left w:val="single" w:color="auto" w:sz="4" w:space="0"/>
              <w:bottom w:val="single" w:color="auto" w:sz="4" w:space="0"/>
              <w:right w:val="single" w:color="auto" w:sz="4" w:space="0"/>
            </w:tcBorders>
            <w:vAlign w:val="center"/>
          </w:tcPr>
          <w:p w14:paraId="4E8805D6">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aps w:val="0"/>
                <w:smallCaps w:val="0"/>
                <w:spacing w:val="0"/>
                <w:szCs w:val="24"/>
              </w:rPr>
            </w:pPr>
            <w:r>
              <w:rPr>
                <w:rFonts w:hint="eastAsia" w:ascii="宋体" w:hAnsi="宋体" w:eastAsia="宋体" w:cs="宋体"/>
                <w:caps w:val="0"/>
                <w:smallCaps w:val="0"/>
                <w:spacing w:val="0"/>
                <w:szCs w:val="24"/>
              </w:rPr>
              <w:t>邮政编码：</w:t>
            </w:r>
          </w:p>
        </w:tc>
        <w:tc>
          <w:tcPr>
            <w:tcW w:w="2028" w:type="dxa"/>
            <w:tcBorders>
              <w:top w:val="single" w:color="auto" w:sz="4" w:space="0"/>
              <w:left w:val="single" w:color="auto" w:sz="4" w:space="0"/>
              <w:bottom w:val="single" w:color="auto" w:sz="4" w:space="0"/>
              <w:right w:val="single" w:color="auto" w:sz="4" w:space="0"/>
            </w:tcBorders>
            <w:vAlign w:val="center"/>
          </w:tcPr>
          <w:p w14:paraId="21D30797">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aps w:val="0"/>
                <w:smallCaps w:val="0"/>
                <w:spacing w:val="0"/>
                <w:szCs w:val="24"/>
              </w:rPr>
            </w:pPr>
          </w:p>
        </w:tc>
      </w:tr>
      <w:tr w14:paraId="036CA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2904" w:type="dxa"/>
            <w:tcBorders>
              <w:top w:val="single" w:color="auto" w:sz="4" w:space="0"/>
              <w:left w:val="single" w:color="auto" w:sz="4" w:space="0"/>
              <w:bottom w:val="single" w:color="auto" w:sz="4" w:space="0"/>
              <w:right w:val="single" w:color="auto" w:sz="4" w:space="0"/>
            </w:tcBorders>
            <w:vAlign w:val="center"/>
          </w:tcPr>
          <w:p w14:paraId="29A8E652">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aps w:val="0"/>
                <w:smallCaps w:val="0"/>
                <w:spacing w:val="0"/>
                <w:szCs w:val="24"/>
              </w:rPr>
            </w:pPr>
            <w:r>
              <w:rPr>
                <w:rFonts w:hint="eastAsia" w:ascii="宋体" w:hAnsi="宋体" w:eastAsia="宋体" w:cs="宋体"/>
                <w:caps w:val="0"/>
                <w:smallCaps w:val="0"/>
                <w:spacing w:val="0"/>
                <w:szCs w:val="24"/>
              </w:rPr>
              <w:t xml:space="preserve">公司成立日期： </w:t>
            </w:r>
          </w:p>
        </w:tc>
        <w:tc>
          <w:tcPr>
            <w:tcW w:w="2401" w:type="dxa"/>
            <w:tcBorders>
              <w:top w:val="single" w:color="auto" w:sz="4" w:space="0"/>
              <w:left w:val="single" w:color="auto" w:sz="4" w:space="0"/>
              <w:bottom w:val="single" w:color="auto" w:sz="4" w:space="0"/>
              <w:right w:val="single" w:color="auto" w:sz="4" w:space="0"/>
            </w:tcBorders>
            <w:vAlign w:val="center"/>
          </w:tcPr>
          <w:p w14:paraId="3B6BAAB5">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aps w:val="0"/>
                <w:smallCaps w:val="0"/>
                <w:spacing w:val="0"/>
                <w:szCs w:val="24"/>
              </w:rPr>
            </w:pPr>
          </w:p>
        </w:tc>
        <w:tc>
          <w:tcPr>
            <w:tcW w:w="2867" w:type="dxa"/>
            <w:tcBorders>
              <w:top w:val="single" w:color="auto" w:sz="4" w:space="0"/>
              <w:left w:val="single" w:color="auto" w:sz="4" w:space="0"/>
              <w:bottom w:val="single" w:color="auto" w:sz="4" w:space="0"/>
              <w:right w:val="single" w:color="auto" w:sz="4" w:space="0"/>
            </w:tcBorders>
            <w:vAlign w:val="center"/>
          </w:tcPr>
          <w:p w14:paraId="26E34B23">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aps w:val="0"/>
                <w:smallCaps w:val="0"/>
                <w:spacing w:val="0"/>
                <w:szCs w:val="24"/>
              </w:rPr>
            </w:pPr>
            <w:r>
              <w:rPr>
                <w:rFonts w:hint="eastAsia" w:ascii="宋体" w:hAnsi="宋体" w:eastAsia="宋体" w:cs="宋体"/>
                <w:caps w:val="0"/>
                <w:smallCaps w:val="0"/>
                <w:spacing w:val="0"/>
                <w:szCs w:val="24"/>
              </w:rPr>
              <w:t>企业</w:t>
            </w:r>
            <w:r>
              <w:rPr>
                <w:rFonts w:hint="eastAsia" w:ascii="宋体" w:hAnsi="宋体" w:eastAsia="宋体" w:cs="宋体"/>
                <w:caps w:val="0"/>
                <w:smallCaps w:val="0"/>
                <w:spacing w:val="0"/>
                <w:szCs w:val="24"/>
                <w:lang w:val="en-US" w:eastAsia="zh-CN"/>
              </w:rPr>
              <w:t>规模</w:t>
            </w:r>
            <w:r>
              <w:rPr>
                <w:rFonts w:hint="eastAsia" w:ascii="宋体" w:hAnsi="宋体" w:eastAsia="宋体" w:cs="宋体"/>
                <w:caps w:val="0"/>
                <w:smallCaps w:val="0"/>
                <w:spacing w:val="0"/>
                <w:szCs w:val="24"/>
              </w:rPr>
              <w:t>：</w:t>
            </w:r>
          </w:p>
        </w:tc>
        <w:tc>
          <w:tcPr>
            <w:tcW w:w="2028" w:type="dxa"/>
            <w:tcBorders>
              <w:top w:val="single" w:color="auto" w:sz="4" w:space="0"/>
              <w:left w:val="single" w:color="auto" w:sz="4" w:space="0"/>
              <w:bottom w:val="single" w:color="auto" w:sz="4" w:space="0"/>
              <w:right w:val="single" w:color="auto" w:sz="4" w:space="0"/>
            </w:tcBorders>
            <w:vAlign w:val="center"/>
          </w:tcPr>
          <w:p w14:paraId="3A86527D">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aps w:val="0"/>
                <w:smallCaps w:val="0"/>
                <w:spacing w:val="0"/>
                <w:szCs w:val="24"/>
              </w:rPr>
            </w:pPr>
          </w:p>
        </w:tc>
      </w:tr>
      <w:tr w14:paraId="6C566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2904" w:type="dxa"/>
            <w:tcBorders>
              <w:top w:val="single" w:color="auto" w:sz="4" w:space="0"/>
              <w:left w:val="single" w:color="auto" w:sz="4" w:space="0"/>
              <w:bottom w:val="single" w:color="auto" w:sz="4" w:space="0"/>
              <w:right w:val="single" w:color="auto" w:sz="4" w:space="0"/>
            </w:tcBorders>
            <w:vAlign w:val="center"/>
          </w:tcPr>
          <w:p w14:paraId="563D6768">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aps w:val="0"/>
                <w:smallCaps w:val="0"/>
                <w:spacing w:val="0"/>
                <w:szCs w:val="24"/>
              </w:rPr>
            </w:pPr>
            <w:r>
              <w:rPr>
                <w:rFonts w:hint="eastAsia" w:ascii="宋体" w:hAnsi="宋体" w:eastAsia="宋体" w:cs="宋体"/>
                <w:caps w:val="0"/>
                <w:smallCaps w:val="0"/>
                <w:spacing w:val="0"/>
                <w:szCs w:val="24"/>
              </w:rPr>
              <w:t>企业电话：</w:t>
            </w:r>
          </w:p>
        </w:tc>
        <w:tc>
          <w:tcPr>
            <w:tcW w:w="2401" w:type="dxa"/>
            <w:tcBorders>
              <w:top w:val="single" w:color="auto" w:sz="4" w:space="0"/>
              <w:left w:val="single" w:color="auto" w:sz="4" w:space="0"/>
              <w:bottom w:val="single" w:color="auto" w:sz="4" w:space="0"/>
              <w:right w:val="single" w:color="auto" w:sz="4" w:space="0"/>
            </w:tcBorders>
            <w:vAlign w:val="center"/>
          </w:tcPr>
          <w:p w14:paraId="2F22C516">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aps w:val="0"/>
                <w:smallCaps w:val="0"/>
                <w:spacing w:val="0"/>
                <w:szCs w:val="24"/>
              </w:rPr>
            </w:pPr>
          </w:p>
        </w:tc>
        <w:tc>
          <w:tcPr>
            <w:tcW w:w="2867" w:type="dxa"/>
            <w:tcBorders>
              <w:top w:val="single" w:color="auto" w:sz="4" w:space="0"/>
              <w:left w:val="single" w:color="auto" w:sz="4" w:space="0"/>
              <w:bottom w:val="single" w:color="auto" w:sz="4" w:space="0"/>
              <w:right w:val="single" w:color="auto" w:sz="4" w:space="0"/>
            </w:tcBorders>
            <w:vAlign w:val="center"/>
          </w:tcPr>
          <w:p w14:paraId="58C07D61">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aps w:val="0"/>
                <w:smallCaps w:val="0"/>
                <w:spacing w:val="0"/>
                <w:szCs w:val="24"/>
              </w:rPr>
            </w:pPr>
            <w:r>
              <w:rPr>
                <w:rFonts w:hint="eastAsia" w:ascii="宋体" w:hAnsi="宋体" w:eastAsia="宋体" w:cs="宋体"/>
                <w:caps w:val="0"/>
                <w:smallCaps w:val="0"/>
                <w:spacing w:val="0"/>
                <w:szCs w:val="24"/>
              </w:rPr>
              <w:t>通讯地址：</w:t>
            </w:r>
          </w:p>
        </w:tc>
        <w:tc>
          <w:tcPr>
            <w:tcW w:w="2028" w:type="dxa"/>
            <w:tcBorders>
              <w:top w:val="single" w:color="auto" w:sz="4" w:space="0"/>
              <w:left w:val="single" w:color="auto" w:sz="4" w:space="0"/>
              <w:bottom w:val="single" w:color="auto" w:sz="4" w:space="0"/>
              <w:right w:val="single" w:color="auto" w:sz="4" w:space="0"/>
            </w:tcBorders>
            <w:vAlign w:val="center"/>
          </w:tcPr>
          <w:p w14:paraId="2580785E">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aps w:val="0"/>
                <w:smallCaps w:val="0"/>
                <w:spacing w:val="0"/>
                <w:szCs w:val="24"/>
              </w:rPr>
            </w:pPr>
          </w:p>
        </w:tc>
      </w:tr>
      <w:tr w14:paraId="0F1C6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2904" w:type="dxa"/>
            <w:tcBorders>
              <w:top w:val="single" w:color="auto" w:sz="4" w:space="0"/>
              <w:left w:val="single" w:color="auto" w:sz="4" w:space="0"/>
              <w:bottom w:val="single" w:color="auto" w:sz="4" w:space="0"/>
              <w:right w:val="single" w:color="auto" w:sz="4" w:space="0"/>
            </w:tcBorders>
            <w:vAlign w:val="center"/>
          </w:tcPr>
          <w:p w14:paraId="4C091492">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aps w:val="0"/>
                <w:smallCaps w:val="0"/>
                <w:spacing w:val="0"/>
                <w:szCs w:val="24"/>
              </w:rPr>
            </w:pPr>
            <w:r>
              <w:rPr>
                <w:rFonts w:hint="eastAsia" w:ascii="宋体" w:hAnsi="宋体" w:eastAsia="宋体" w:cs="宋体"/>
                <w:caps w:val="0"/>
                <w:smallCaps w:val="0"/>
                <w:spacing w:val="0"/>
                <w:szCs w:val="24"/>
              </w:rPr>
              <w:t>公司简介：</w:t>
            </w:r>
          </w:p>
        </w:tc>
        <w:tc>
          <w:tcPr>
            <w:tcW w:w="7296" w:type="dxa"/>
            <w:gridSpan w:val="3"/>
            <w:tcBorders>
              <w:top w:val="single" w:color="auto" w:sz="4" w:space="0"/>
              <w:left w:val="single" w:color="auto" w:sz="4" w:space="0"/>
              <w:bottom w:val="single" w:color="auto" w:sz="4" w:space="0"/>
              <w:right w:val="single" w:color="auto" w:sz="4" w:space="0"/>
            </w:tcBorders>
            <w:vAlign w:val="center"/>
          </w:tcPr>
          <w:p w14:paraId="07531043">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aps w:val="0"/>
                <w:smallCaps w:val="0"/>
                <w:spacing w:val="0"/>
                <w:szCs w:val="24"/>
              </w:rPr>
            </w:pPr>
          </w:p>
        </w:tc>
      </w:tr>
      <w:tr w14:paraId="5DDB7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trPr>
        <w:tc>
          <w:tcPr>
            <w:tcW w:w="2904" w:type="dxa"/>
            <w:tcBorders>
              <w:top w:val="single" w:color="auto" w:sz="4" w:space="0"/>
              <w:left w:val="single" w:color="auto" w:sz="4" w:space="0"/>
              <w:bottom w:val="single" w:color="auto" w:sz="4" w:space="0"/>
              <w:right w:val="single" w:color="auto" w:sz="4" w:space="0"/>
            </w:tcBorders>
            <w:vAlign w:val="center"/>
          </w:tcPr>
          <w:p w14:paraId="675C7743">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aps w:val="0"/>
                <w:smallCaps w:val="0"/>
                <w:spacing w:val="0"/>
                <w:szCs w:val="24"/>
              </w:rPr>
            </w:pPr>
            <w:r>
              <w:rPr>
                <w:rFonts w:hint="eastAsia" w:ascii="宋体" w:hAnsi="宋体" w:eastAsia="宋体" w:cs="宋体"/>
                <w:caps w:val="0"/>
                <w:smallCaps w:val="0"/>
                <w:spacing w:val="0"/>
                <w:szCs w:val="24"/>
              </w:rPr>
              <w:t>经营范围：</w:t>
            </w:r>
          </w:p>
        </w:tc>
        <w:tc>
          <w:tcPr>
            <w:tcW w:w="7296" w:type="dxa"/>
            <w:gridSpan w:val="3"/>
            <w:tcBorders>
              <w:top w:val="single" w:color="auto" w:sz="4" w:space="0"/>
              <w:left w:val="single" w:color="auto" w:sz="4" w:space="0"/>
              <w:bottom w:val="single" w:color="auto" w:sz="4" w:space="0"/>
              <w:right w:val="single" w:color="auto" w:sz="4" w:space="0"/>
            </w:tcBorders>
            <w:vAlign w:val="center"/>
          </w:tcPr>
          <w:p w14:paraId="57BFDA89">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aps w:val="0"/>
                <w:smallCaps w:val="0"/>
                <w:spacing w:val="0"/>
                <w:szCs w:val="24"/>
              </w:rPr>
            </w:pPr>
          </w:p>
        </w:tc>
      </w:tr>
    </w:tbl>
    <w:p w14:paraId="03757B3D">
      <w:pPr>
        <w:pStyle w:val="20"/>
        <w:spacing w:line="480" w:lineRule="auto"/>
        <w:rPr>
          <w:rFonts w:hint="eastAsia" w:ascii="宋体" w:hAnsi="宋体" w:eastAsia="宋体" w:cs="宋体"/>
          <w:caps w:val="0"/>
          <w:smallCaps w:val="0"/>
          <w:spacing w:val="0"/>
          <w:sz w:val="24"/>
          <w:szCs w:val="24"/>
        </w:rPr>
      </w:pPr>
    </w:p>
    <w:p w14:paraId="3118302F">
      <w:pPr>
        <w:pStyle w:val="20"/>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aps w:val="0"/>
          <w:smallCaps w:val="0"/>
          <w:spacing w:val="0"/>
          <w:szCs w:val="24"/>
        </w:rPr>
      </w:pPr>
      <w:bookmarkStart w:id="319" w:name="_Toc508636832"/>
      <w:bookmarkStart w:id="320" w:name="_Toc509829316"/>
      <w:bookmarkStart w:id="321" w:name="_Toc32671466"/>
      <w:bookmarkStart w:id="322" w:name="_Toc213141100"/>
      <w:bookmarkStart w:id="323" w:name="_Toc493600035"/>
      <w:bookmarkStart w:id="324" w:name="_Toc496521003"/>
      <w:r>
        <w:rPr>
          <w:rFonts w:hint="eastAsia" w:ascii="宋体" w:hAnsi="宋体" w:eastAsia="宋体" w:cs="宋体"/>
          <w:caps w:val="0"/>
          <w:smallCaps w:val="0"/>
          <w:spacing w:val="0"/>
          <w:szCs w:val="24"/>
        </w:rPr>
        <w:t>供应商名称（</w:t>
      </w:r>
      <w:r>
        <w:rPr>
          <w:rFonts w:hint="eastAsia" w:ascii="宋体" w:hAnsi="宋体" w:eastAsia="宋体" w:cs="宋体"/>
          <w:caps w:val="0"/>
          <w:smallCaps w:val="0"/>
          <w:spacing w:val="0"/>
          <w:szCs w:val="24"/>
          <w:lang w:eastAsia="zh-CN"/>
        </w:rPr>
        <w:t>电子签章</w:t>
      </w:r>
      <w:r>
        <w:rPr>
          <w:rFonts w:hint="eastAsia" w:ascii="宋体" w:hAnsi="宋体" w:eastAsia="宋体" w:cs="宋体"/>
          <w:caps w:val="0"/>
          <w:smallCaps w:val="0"/>
          <w:spacing w:val="0"/>
          <w:szCs w:val="24"/>
        </w:rPr>
        <w:t>）：</w:t>
      </w:r>
    </w:p>
    <w:p w14:paraId="296C1E8A">
      <w:pPr>
        <w:pStyle w:val="20"/>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aps w:val="0"/>
          <w:smallCaps w:val="0"/>
          <w:spacing w:val="0"/>
          <w:szCs w:val="24"/>
        </w:rPr>
      </w:pPr>
      <w:r>
        <w:rPr>
          <w:rFonts w:hint="eastAsia" w:ascii="宋体" w:hAnsi="宋体" w:eastAsia="宋体" w:cs="宋体"/>
          <w:caps w:val="0"/>
          <w:smallCaps w:val="0"/>
          <w:spacing w:val="0"/>
          <w:szCs w:val="24"/>
          <w:lang w:eastAsia="zh-CN"/>
        </w:rPr>
        <w:t>法定代表人/负责人或其委托代理人</w:t>
      </w:r>
      <w:r>
        <w:rPr>
          <w:rFonts w:hint="eastAsia" w:ascii="宋体" w:hAnsi="宋体" w:eastAsia="宋体" w:cs="宋体"/>
          <w:caps w:val="0"/>
          <w:smallCaps w:val="0"/>
          <w:spacing w:val="0"/>
          <w:szCs w:val="24"/>
        </w:rPr>
        <w:t>（签字或</w:t>
      </w:r>
      <w:r>
        <w:rPr>
          <w:rFonts w:hint="eastAsia" w:ascii="宋体" w:hAnsi="宋体" w:eastAsia="宋体" w:cs="宋体"/>
          <w:caps w:val="0"/>
          <w:smallCaps w:val="0"/>
          <w:spacing w:val="0"/>
          <w:szCs w:val="24"/>
          <w:lang w:eastAsia="zh-CN"/>
        </w:rPr>
        <w:t>电子签章</w:t>
      </w:r>
      <w:r>
        <w:rPr>
          <w:rFonts w:hint="eastAsia" w:ascii="宋体" w:hAnsi="宋体" w:eastAsia="宋体" w:cs="宋体"/>
          <w:caps w:val="0"/>
          <w:smallCaps w:val="0"/>
          <w:spacing w:val="0"/>
          <w:szCs w:val="24"/>
        </w:rPr>
        <w:t>）：</w:t>
      </w:r>
    </w:p>
    <w:p w14:paraId="43E8C142">
      <w:pPr>
        <w:pStyle w:val="20"/>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aps w:val="0"/>
          <w:smallCaps w:val="0"/>
          <w:spacing w:val="0"/>
          <w:szCs w:val="24"/>
        </w:rPr>
      </w:pPr>
      <w:r>
        <w:rPr>
          <w:rFonts w:hint="eastAsia" w:ascii="宋体" w:hAnsi="宋体" w:eastAsia="宋体" w:cs="宋体"/>
          <w:caps w:val="0"/>
          <w:smallCaps w:val="0"/>
          <w:spacing w:val="0"/>
          <w:szCs w:val="24"/>
        </w:rPr>
        <w:t>日期：　　　</w:t>
      </w:r>
    </w:p>
    <w:p w14:paraId="2B683688">
      <w:pPr>
        <w:rPr>
          <w:rFonts w:hint="eastAsia" w:ascii="宋体" w:hAnsi="宋体" w:eastAsia="宋体" w:cs="宋体"/>
          <w:b/>
          <w:caps w:val="0"/>
          <w:smallCaps w:val="0"/>
          <w:spacing w:val="0"/>
          <w:sz w:val="24"/>
        </w:rPr>
      </w:pPr>
      <w:r>
        <w:rPr>
          <w:rFonts w:hint="eastAsia" w:ascii="宋体" w:hAnsi="宋体" w:eastAsia="宋体" w:cs="宋体"/>
          <w:b/>
          <w:caps w:val="0"/>
          <w:smallCaps w:val="0"/>
          <w:spacing w:val="0"/>
          <w:sz w:val="24"/>
        </w:rPr>
        <w:br w:type="page"/>
      </w:r>
    </w:p>
    <w:p w14:paraId="1B9B374C">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caps w:val="0"/>
          <w:smallCaps w:val="0"/>
          <w:spacing w:val="0"/>
          <w:sz w:val="24"/>
          <w:szCs w:val="24"/>
        </w:rPr>
      </w:pPr>
      <w:bookmarkStart w:id="325" w:name="_Toc2403"/>
      <w:bookmarkStart w:id="326" w:name="_Toc21828"/>
      <w:bookmarkStart w:id="327" w:name="_Toc14595"/>
      <w:bookmarkStart w:id="328" w:name="_Toc12402"/>
      <w:bookmarkStart w:id="329" w:name="_Toc21944"/>
      <w:r>
        <w:rPr>
          <w:rFonts w:hint="eastAsia" w:ascii="宋体" w:hAnsi="宋体" w:eastAsia="宋体" w:cs="宋体"/>
          <w:b/>
          <w:caps w:val="0"/>
          <w:smallCaps w:val="0"/>
          <w:spacing w:val="0"/>
          <w:sz w:val="24"/>
          <w:szCs w:val="24"/>
        </w:rPr>
        <w:t>格式</w:t>
      </w:r>
      <w:r>
        <w:rPr>
          <w:rFonts w:hint="eastAsia" w:ascii="宋体" w:hAnsi="宋体" w:eastAsia="宋体" w:cs="宋体"/>
          <w:b/>
          <w:caps w:val="0"/>
          <w:smallCaps w:val="0"/>
          <w:spacing w:val="0"/>
          <w:sz w:val="24"/>
          <w:szCs w:val="24"/>
          <w:lang w:val="en-US" w:eastAsia="zh-CN"/>
        </w:rPr>
        <w:t>5</w:t>
      </w:r>
      <w:r>
        <w:rPr>
          <w:rFonts w:hint="eastAsia" w:ascii="宋体" w:hAnsi="宋体" w:eastAsia="宋体" w:cs="宋体"/>
          <w:b/>
          <w:caps w:val="0"/>
          <w:smallCaps w:val="0"/>
          <w:spacing w:val="0"/>
          <w:sz w:val="24"/>
          <w:szCs w:val="24"/>
        </w:rPr>
        <w:t>：商务条款偏离表</w:t>
      </w:r>
      <w:bookmarkEnd w:id="325"/>
      <w:bookmarkEnd w:id="326"/>
      <w:bookmarkEnd w:id="327"/>
      <w:bookmarkEnd w:id="328"/>
      <w:bookmarkEnd w:id="329"/>
    </w:p>
    <w:p w14:paraId="417BBCE7">
      <w:pPr>
        <w:jc w:val="center"/>
        <w:rPr>
          <w:rFonts w:hint="eastAsia" w:ascii="宋体" w:hAnsi="宋体" w:eastAsia="宋体" w:cs="宋体"/>
          <w:caps w:val="0"/>
          <w:smallCaps w:val="0"/>
          <w:spacing w:val="0"/>
          <w:sz w:val="24"/>
        </w:rPr>
      </w:pPr>
    </w:p>
    <w:bookmarkEnd w:id="319"/>
    <w:bookmarkEnd w:id="320"/>
    <w:bookmarkEnd w:id="321"/>
    <w:bookmarkEnd w:id="322"/>
    <w:bookmarkEnd w:id="323"/>
    <w:bookmarkEnd w:id="324"/>
    <w:p w14:paraId="514B6380">
      <w:pPr>
        <w:jc w:val="center"/>
        <w:rPr>
          <w:rFonts w:hint="eastAsia" w:ascii="宋体" w:hAnsi="宋体" w:eastAsia="宋体" w:cs="宋体"/>
          <w:caps w:val="0"/>
          <w:smallCaps w:val="0"/>
          <w:spacing w:val="0"/>
          <w:sz w:val="24"/>
        </w:rPr>
      </w:pPr>
      <w:r>
        <w:rPr>
          <w:rFonts w:hint="eastAsia" w:ascii="宋体" w:hAnsi="宋体" w:eastAsia="宋体" w:cs="宋体"/>
          <w:caps w:val="0"/>
          <w:smallCaps w:val="0"/>
          <w:spacing w:val="0"/>
          <w:sz w:val="24"/>
        </w:rPr>
        <w:t>商务条款偏离表</w:t>
      </w:r>
    </w:p>
    <w:p w14:paraId="3B0D7B05">
      <w:pPr>
        <w:pStyle w:val="20"/>
        <w:spacing w:line="400" w:lineRule="exact"/>
        <w:ind w:firstLine="420" w:firstLineChars="200"/>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供应商须逐条对应竞争性磋商文件中要求的商务条款，认真填写该表。</w:t>
      </w:r>
    </w:p>
    <w:p w14:paraId="2C85B765">
      <w:pPr>
        <w:pStyle w:val="20"/>
        <w:spacing w:line="400" w:lineRule="exact"/>
        <w:ind w:firstLine="420" w:firstLineChars="200"/>
        <w:rPr>
          <w:rFonts w:hint="eastAsia" w:ascii="宋体" w:hAnsi="宋体" w:eastAsia="宋体" w:cs="宋体"/>
          <w:b/>
          <w:bCs/>
          <w:caps w:val="0"/>
          <w:smallCaps w:val="0"/>
          <w:spacing w:val="0"/>
          <w:szCs w:val="21"/>
          <w:highlight w:val="none"/>
        </w:rPr>
      </w:pPr>
      <w:r>
        <w:rPr>
          <w:rFonts w:hint="eastAsia" w:ascii="宋体" w:hAnsi="宋体" w:eastAsia="宋体" w:cs="宋体"/>
          <w:caps w:val="0"/>
          <w:smallCaps w:val="0"/>
          <w:spacing w:val="0"/>
          <w:szCs w:val="21"/>
        </w:rPr>
        <w:t>商务条款是指：竞争性</w:t>
      </w:r>
      <w:r>
        <w:rPr>
          <w:rFonts w:hint="eastAsia" w:ascii="宋体" w:hAnsi="宋体" w:eastAsia="宋体" w:cs="宋体"/>
          <w:caps w:val="0"/>
          <w:smallCaps w:val="0"/>
          <w:spacing w:val="0"/>
          <w:szCs w:val="21"/>
          <w:highlight w:val="none"/>
        </w:rPr>
        <w:t>磋商文件</w:t>
      </w:r>
      <w:r>
        <w:rPr>
          <w:rFonts w:hint="eastAsia" w:ascii="宋体" w:hAnsi="宋体" w:eastAsia="宋体" w:cs="宋体"/>
          <w:b/>
          <w:bCs/>
          <w:caps w:val="0"/>
          <w:smallCaps w:val="0"/>
          <w:spacing w:val="0"/>
          <w:szCs w:val="21"/>
          <w:highlight w:val="none"/>
        </w:rPr>
        <w:t>《第</w:t>
      </w:r>
      <w:r>
        <w:rPr>
          <w:rFonts w:hint="eastAsia" w:ascii="宋体" w:hAnsi="宋体" w:eastAsia="宋体" w:cs="宋体"/>
          <w:b/>
          <w:bCs/>
          <w:caps w:val="0"/>
          <w:smallCaps w:val="0"/>
          <w:spacing w:val="0"/>
          <w:szCs w:val="21"/>
          <w:highlight w:val="none"/>
          <w:lang w:val="en-US" w:eastAsia="zh-CN"/>
        </w:rPr>
        <w:t>二</w:t>
      </w:r>
      <w:r>
        <w:rPr>
          <w:rFonts w:hint="eastAsia" w:ascii="宋体" w:hAnsi="宋体" w:eastAsia="宋体" w:cs="宋体"/>
          <w:b/>
          <w:bCs/>
          <w:caps w:val="0"/>
          <w:smallCaps w:val="0"/>
          <w:spacing w:val="0"/>
          <w:szCs w:val="21"/>
          <w:highlight w:val="none"/>
        </w:rPr>
        <w:t xml:space="preserve">章 </w:t>
      </w:r>
      <w:r>
        <w:rPr>
          <w:rFonts w:hint="eastAsia" w:ascii="宋体" w:hAnsi="宋体" w:eastAsia="宋体" w:cs="宋体"/>
          <w:b/>
          <w:caps w:val="0"/>
          <w:smallCaps w:val="0"/>
          <w:spacing w:val="0"/>
          <w:szCs w:val="21"/>
          <w:highlight w:val="none"/>
          <w:lang w:val="en-US" w:eastAsia="zh-CN"/>
        </w:rPr>
        <w:t>供应商须知</w:t>
      </w:r>
      <w:r>
        <w:rPr>
          <w:rFonts w:hint="eastAsia" w:ascii="宋体" w:hAnsi="宋体" w:eastAsia="宋体" w:cs="宋体"/>
          <w:b/>
          <w:caps w:val="0"/>
          <w:smallCaps w:val="0"/>
          <w:spacing w:val="0"/>
          <w:szCs w:val="21"/>
          <w:highlight w:val="none"/>
        </w:rPr>
        <w:t>》</w:t>
      </w:r>
      <w:r>
        <w:rPr>
          <w:rFonts w:hint="eastAsia" w:ascii="宋体" w:hAnsi="宋体" w:eastAsia="宋体" w:cs="宋体"/>
          <w:caps w:val="0"/>
          <w:smallCaps w:val="0"/>
          <w:spacing w:val="0"/>
          <w:szCs w:val="21"/>
          <w:highlight w:val="none"/>
        </w:rPr>
        <w:t>中要求的</w:t>
      </w:r>
      <w:r>
        <w:rPr>
          <w:rFonts w:hint="eastAsia" w:ascii="宋体" w:hAnsi="宋体" w:eastAsia="宋体" w:cs="宋体"/>
          <w:b/>
          <w:bCs/>
          <w:caps w:val="0"/>
          <w:smallCaps w:val="0"/>
          <w:spacing w:val="0"/>
          <w:szCs w:val="21"/>
          <w:highlight w:val="none"/>
          <w:lang w:val="en-US" w:eastAsia="zh-CN"/>
        </w:rPr>
        <w:t>施工地点、建设</w:t>
      </w:r>
      <w:r>
        <w:rPr>
          <w:rFonts w:hint="eastAsia" w:ascii="宋体" w:hAnsi="宋体" w:eastAsia="宋体" w:cs="宋体"/>
          <w:b/>
          <w:bCs/>
          <w:caps w:val="0"/>
          <w:smallCaps w:val="0"/>
          <w:spacing w:val="0"/>
          <w:szCs w:val="21"/>
          <w:highlight w:val="none"/>
          <w:lang w:eastAsia="zh-CN"/>
        </w:rPr>
        <w:t>工期、</w:t>
      </w:r>
      <w:r>
        <w:rPr>
          <w:rFonts w:hint="eastAsia" w:ascii="宋体" w:hAnsi="宋体" w:eastAsia="宋体" w:cs="宋体"/>
          <w:b/>
          <w:bCs/>
          <w:caps w:val="0"/>
          <w:smallCaps w:val="0"/>
          <w:spacing w:val="0"/>
          <w:szCs w:val="21"/>
          <w:highlight w:val="none"/>
        </w:rPr>
        <w:t>质保期</w:t>
      </w:r>
      <w:r>
        <w:rPr>
          <w:rFonts w:hint="eastAsia" w:ascii="宋体" w:hAnsi="宋体" w:eastAsia="宋体" w:cs="宋体"/>
          <w:b/>
          <w:bCs/>
          <w:caps w:val="0"/>
          <w:smallCaps w:val="0"/>
          <w:spacing w:val="0"/>
          <w:szCs w:val="21"/>
          <w:highlight w:val="none"/>
          <w:lang w:val="en-US" w:eastAsia="zh-CN"/>
        </w:rPr>
        <w:t>、质量标准（施工、设计）</w:t>
      </w:r>
      <w:r>
        <w:rPr>
          <w:rFonts w:hint="eastAsia" w:ascii="宋体" w:hAnsi="宋体" w:eastAsia="宋体" w:cs="宋体"/>
          <w:b/>
          <w:bCs/>
          <w:caps w:val="0"/>
          <w:smallCaps w:val="0"/>
          <w:color w:val="000000" w:themeColor="text1"/>
          <w:spacing w:val="0"/>
          <w:szCs w:val="21"/>
          <w:highlight w:val="none"/>
          <w14:textFill>
            <w14:solidFill>
              <w14:schemeClr w14:val="tx1"/>
            </w14:solidFill>
          </w14:textFill>
        </w:rPr>
        <w:t>、付款方式</w:t>
      </w:r>
      <w:r>
        <w:rPr>
          <w:rFonts w:hint="eastAsia" w:ascii="宋体" w:hAnsi="宋体" w:eastAsia="宋体" w:cs="宋体"/>
          <w:b/>
          <w:bCs/>
          <w:caps w:val="0"/>
          <w:smallCaps w:val="0"/>
          <w:spacing w:val="0"/>
          <w:szCs w:val="21"/>
          <w:highlight w:val="none"/>
        </w:rPr>
        <w:t>等要求。</w:t>
      </w:r>
      <w:r>
        <w:rPr>
          <w:rFonts w:hint="eastAsia" w:ascii="宋体" w:hAnsi="宋体" w:eastAsia="宋体" w:cs="宋体"/>
          <w:b/>
          <w:bCs/>
          <w:caps w:val="0"/>
          <w:smallCaps w:val="0"/>
          <w:spacing w:val="0"/>
          <w:szCs w:val="21"/>
          <w:highlight w:val="none"/>
          <w:u w:val="single"/>
        </w:rPr>
        <w:t xml:space="preserve">                </w:t>
      </w:r>
      <w:r>
        <w:rPr>
          <w:rFonts w:hint="eastAsia" w:ascii="宋体" w:hAnsi="宋体" w:eastAsia="宋体" w:cs="宋体"/>
          <w:b/>
          <w:bCs/>
          <w:caps w:val="0"/>
          <w:smallCaps w:val="0"/>
          <w:spacing w:val="0"/>
          <w:szCs w:val="21"/>
          <w:highlight w:val="none"/>
        </w:rPr>
        <w:t xml:space="preserve"> </w:t>
      </w:r>
    </w:p>
    <w:p w14:paraId="0EF52E11">
      <w:pPr>
        <w:pStyle w:val="20"/>
        <w:ind w:firstLine="402"/>
        <w:rPr>
          <w:rFonts w:hint="eastAsia" w:ascii="宋体" w:hAnsi="宋体" w:eastAsia="宋体" w:cs="宋体"/>
          <w:b/>
          <w:caps w:val="0"/>
          <w:smallCaps w:val="0"/>
          <w:spacing w:val="0"/>
          <w:szCs w:val="21"/>
          <w:u w:val="single"/>
        </w:rPr>
      </w:pPr>
    </w:p>
    <w:tbl>
      <w:tblPr>
        <w:tblStyle w:val="36"/>
        <w:tblW w:w="9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3494"/>
        <w:gridCol w:w="3294"/>
        <w:gridCol w:w="1969"/>
      </w:tblGrid>
      <w:tr w14:paraId="66242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8" w:hRule="atLeast"/>
        </w:trPr>
        <w:tc>
          <w:tcPr>
            <w:tcW w:w="1073" w:type="dxa"/>
            <w:vAlign w:val="center"/>
          </w:tcPr>
          <w:p w14:paraId="288384F0">
            <w:pPr>
              <w:pStyle w:val="20"/>
              <w:keepNext w:val="0"/>
              <w:keepLines w:val="0"/>
              <w:suppressLineNumbers w:val="0"/>
              <w:spacing w:before="0" w:beforeAutospacing="0" w:after="0" w:afterAutospacing="0"/>
              <w:ind w:left="0" w:right="0"/>
              <w:jc w:val="center"/>
              <w:rPr>
                <w:rFonts w:hint="eastAsia" w:ascii="宋体" w:hAnsi="宋体" w:eastAsia="宋体" w:cs="宋体"/>
                <w:b/>
                <w:caps w:val="0"/>
                <w:smallCaps w:val="0"/>
                <w:spacing w:val="0"/>
                <w:szCs w:val="21"/>
              </w:rPr>
            </w:pPr>
            <w:r>
              <w:rPr>
                <w:rFonts w:hint="eastAsia" w:ascii="宋体" w:hAnsi="宋体" w:eastAsia="宋体" w:cs="宋体"/>
                <w:b/>
                <w:caps w:val="0"/>
                <w:smallCaps w:val="0"/>
                <w:spacing w:val="0"/>
                <w:szCs w:val="21"/>
              </w:rPr>
              <w:t>序号</w:t>
            </w:r>
          </w:p>
        </w:tc>
        <w:tc>
          <w:tcPr>
            <w:tcW w:w="3494" w:type="dxa"/>
            <w:vAlign w:val="center"/>
          </w:tcPr>
          <w:p w14:paraId="6685CA89">
            <w:pPr>
              <w:pStyle w:val="20"/>
              <w:keepNext w:val="0"/>
              <w:keepLines w:val="0"/>
              <w:suppressLineNumbers w:val="0"/>
              <w:spacing w:before="0" w:beforeAutospacing="0" w:after="0" w:afterAutospacing="0"/>
              <w:ind w:left="0" w:right="0"/>
              <w:jc w:val="center"/>
              <w:rPr>
                <w:rFonts w:hint="eastAsia" w:ascii="宋体" w:hAnsi="宋体" w:eastAsia="宋体" w:cs="宋体"/>
                <w:b/>
                <w:caps w:val="0"/>
                <w:smallCaps w:val="0"/>
                <w:spacing w:val="0"/>
                <w:szCs w:val="21"/>
              </w:rPr>
            </w:pPr>
            <w:r>
              <w:rPr>
                <w:rFonts w:hint="eastAsia" w:ascii="宋体" w:hAnsi="宋体" w:eastAsia="宋体" w:cs="宋体"/>
                <w:b/>
                <w:caps w:val="0"/>
                <w:smallCaps w:val="0"/>
                <w:spacing w:val="0"/>
                <w:szCs w:val="21"/>
              </w:rPr>
              <w:t>竞争性磋商文件的商务条款</w:t>
            </w:r>
          </w:p>
        </w:tc>
        <w:tc>
          <w:tcPr>
            <w:tcW w:w="3294" w:type="dxa"/>
            <w:vAlign w:val="center"/>
          </w:tcPr>
          <w:p w14:paraId="491930EF">
            <w:pPr>
              <w:pStyle w:val="20"/>
              <w:keepNext w:val="0"/>
              <w:keepLines w:val="0"/>
              <w:suppressLineNumbers w:val="0"/>
              <w:spacing w:before="0" w:beforeAutospacing="0" w:after="0" w:afterAutospacing="0"/>
              <w:ind w:left="0" w:right="0"/>
              <w:jc w:val="center"/>
              <w:rPr>
                <w:rFonts w:hint="eastAsia" w:ascii="宋体" w:hAnsi="宋体" w:eastAsia="宋体" w:cs="宋体"/>
                <w:b/>
                <w:caps w:val="0"/>
                <w:smallCaps w:val="0"/>
                <w:spacing w:val="0"/>
                <w:szCs w:val="21"/>
              </w:rPr>
            </w:pPr>
            <w:r>
              <w:rPr>
                <w:rFonts w:hint="eastAsia" w:ascii="宋体" w:hAnsi="宋体" w:eastAsia="宋体" w:cs="宋体"/>
                <w:b/>
                <w:caps w:val="0"/>
                <w:smallCaps w:val="0"/>
                <w:spacing w:val="0"/>
                <w:szCs w:val="21"/>
              </w:rPr>
              <w:t>竞争性磋商响应文件的商务条款</w:t>
            </w:r>
          </w:p>
        </w:tc>
        <w:tc>
          <w:tcPr>
            <w:tcW w:w="1969" w:type="dxa"/>
            <w:vAlign w:val="center"/>
          </w:tcPr>
          <w:p w14:paraId="5BB826C8">
            <w:pPr>
              <w:pStyle w:val="20"/>
              <w:keepNext w:val="0"/>
              <w:keepLines w:val="0"/>
              <w:suppressLineNumbers w:val="0"/>
              <w:spacing w:before="0" w:beforeAutospacing="0" w:after="0" w:afterAutospacing="0"/>
              <w:ind w:left="0" w:right="0"/>
              <w:jc w:val="center"/>
              <w:rPr>
                <w:rFonts w:hint="eastAsia" w:ascii="宋体" w:hAnsi="宋体" w:eastAsia="宋体" w:cs="宋体"/>
                <w:b/>
                <w:caps w:val="0"/>
                <w:smallCaps w:val="0"/>
                <w:spacing w:val="0"/>
                <w:szCs w:val="21"/>
              </w:rPr>
            </w:pPr>
            <w:r>
              <w:rPr>
                <w:rFonts w:hint="eastAsia" w:ascii="宋体" w:hAnsi="宋体" w:eastAsia="宋体" w:cs="宋体"/>
                <w:b/>
                <w:caps w:val="0"/>
                <w:smallCaps w:val="0"/>
                <w:spacing w:val="0"/>
                <w:szCs w:val="21"/>
              </w:rPr>
              <w:t>响应情况说明</w:t>
            </w:r>
          </w:p>
        </w:tc>
      </w:tr>
      <w:tr w14:paraId="181BA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073" w:type="dxa"/>
          </w:tcPr>
          <w:p w14:paraId="6F0AC85C">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3494" w:type="dxa"/>
          </w:tcPr>
          <w:p w14:paraId="1FEB08E3">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3294" w:type="dxa"/>
          </w:tcPr>
          <w:p w14:paraId="5AF84039">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1969" w:type="dxa"/>
          </w:tcPr>
          <w:p w14:paraId="223341BE">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r>
      <w:tr w14:paraId="6DEC2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073" w:type="dxa"/>
          </w:tcPr>
          <w:p w14:paraId="57F2FB4A">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3494" w:type="dxa"/>
          </w:tcPr>
          <w:p w14:paraId="2D40EB58">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3294" w:type="dxa"/>
          </w:tcPr>
          <w:p w14:paraId="6614B8CA">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1969" w:type="dxa"/>
          </w:tcPr>
          <w:p w14:paraId="75DE3181">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r>
      <w:tr w14:paraId="583D1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073" w:type="dxa"/>
          </w:tcPr>
          <w:p w14:paraId="5C9CFDF7">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3494" w:type="dxa"/>
          </w:tcPr>
          <w:p w14:paraId="41CBF7ED">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3294" w:type="dxa"/>
          </w:tcPr>
          <w:p w14:paraId="492B73A6">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1969" w:type="dxa"/>
          </w:tcPr>
          <w:p w14:paraId="27E83F51">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r>
      <w:tr w14:paraId="16044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073" w:type="dxa"/>
          </w:tcPr>
          <w:p w14:paraId="65B706B2">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3494" w:type="dxa"/>
          </w:tcPr>
          <w:p w14:paraId="4BFBD2E5">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3294" w:type="dxa"/>
          </w:tcPr>
          <w:p w14:paraId="6095B92E">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1969" w:type="dxa"/>
          </w:tcPr>
          <w:p w14:paraId="0704563A">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r>
      <w:tr w14:paraId="01153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073" w:type="dxa"/>
          </w:tcPr>
          <w:p w14:paraId="00B7A74F">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3494" w:type="dxa"/>
          </w:tcPr>
          <w:p w14:paraId="273FE9BF">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3294" w:type="dxa"/>
          </w:tcPr>
          <w:p w14:paraId="08DE536A">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1969" w:type="dxa"/>
          </w:tcPr>
          <w:p w14:paraId="0EDE0B56">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r>
      <w:tr w14:paraId="7CABA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073" w:type="dxa"/>
          </w:tcPr>
          <w:p w14:paraId="1AE843C5">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3494" w:type="dxa"/>
          </w:tcPr>
          <w:p w14:paraId="51966B13">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3294" w:type="dxa"/>
          </w:tcPr>
          <w:p w14:paraId="5C8E7E22">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1969" w:type="dxa"/>
          </w:tcPr>
          <w:p w14:paraId="456B9A6D">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r>
      <w:tr w14:paraId="24CC8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073" w:type="dxa"/>
          </w:tcPr>
          <w:p w14:paraId="5FBFE17D">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3494" w:type="dxa"/>
          </w:tcPr>
          <w:p w14:paraId="7AD83E8E">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3294" w:type="dxa"/>
          </w:tcPr>
          <w:p w14:paraId="6EFD62BF">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1969" w:type="dxa"/>
          </w:tcPr>
          <w:p w14:paraId="6FB197F1">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r>
      <w:tr w14:paraId="1F16F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073" w:type="dxa"/>
          </w:tcPr>
          <w:p w14:paraId="1157D08F">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3494" w:type="dxa"/>
          </w:tcPr>
          <w:p w14:paraId="3B6A69DE">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3294" w:type="dxa"/>
          </w:tcPr>
          <w:p w14:paraId="08E2CD75">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1969" w:type="dxa"/>
          </w:tcPr>
          <w:p w14:paraId="1F8F7BEA">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r>
      <w:tr w14:paraId="3C1AA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073" w:type="dxa"/>
          </w:tcPr>
          <w:p w14:paraId="5C1C85CC">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3494" w:type="dxa"/>
          </w:tcPr>
          <w:p w14:paraId="03B78C7B">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3294" w:type="dxa"/>
          </w:tcPr>
          <w:p w14:paraId="35EA1C33">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1969" w:type="dxa"/>
          </w:tcPr>
          <w:p w14:paraId="65205BC6">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r>
      <w:tr w14:paraId="74F4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073" w:type="dxa"/>
          </w:tcPr>
          <w:p w14:paraId="6C7976FD">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3494" w:type="dxa"/>
          </w:tcPr>
          <w:p w14:paraId="6B8316CB">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3294" w:type="dxa"/>
          </w:tcPr>
          <w:p w14:paraId="0F4C4938">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c>
          <w:tcPr>
            <w:tcW w:w="1969" w:type="dxa"/>
          </w:tcPr>
          <w:p w14:paraId="2F7BEB4F">
            <w:pPr>
              <w:pStyle w:val="20"/>
              <w:keepNext w:val="0"/>
              <w:keepLines w:val="0"/>
              <w:suppressLineNumbers w:val="0"/>
              <w:spacing w:before="0" w:beforeAutospacing="0" w:after="0" w:afterAutospacing="0"/>
              <w:ind w:left="0" w:right="0"/>
              <w:rPr>
                <w:rFonts w:hint="eastAsia" w:ascii="宋体" w:hAnsi="宋体" w:eastAsia="宋体" w:cs="宋体"/>
                <w:caps w:val="0"/>
                <w:smallCaps w:val="0"/>
                <w:spacing w:val="0"/>
                <w:szCs w:val="21"/>
              </w:rPr>
            </w:pPr>
          </w:p>
        </w:tc>
      </w:tr>
    </w:tbl>
    <w:p w14:paraId="306B4D9D">
      <w:pPr>
        <w:pStyle w:val="20"/>
        <w:spacing w:line="600" w:lineRule="exact"/>
        <w:ind w:firstLine="402"/>
        <w:rPr>
          <w:rFonts w:hint="eastAsia" w:ascii="宋体" w:hAnsi="宋体" w:eastAsia="宋体" w:cs="宋体"/>
          <w:b/>
          <w:caps w:val="0"/>
          <w:smallCaps w:val="0"/>
          <w:spacing w:val="0"/>
          <w:szCs w:val="21"/>
        </w:rPr>
      </w:pPr>
      <w:r>
        <w:rPr>
          <w:rFonts w:hint="eastAsia" w:ascii="宋体" w:hAnsi="宋体" w:eastAsia="宋体" w:cs="宋体"/>
          <w:b/>
          <w:caps w:val="0"/>
          <w:smallCaps w:val="0"/>
          <w:spacing w:val="0"/>
          <w:szCs w:val="21"/>
        </w:rPr>
        <w:t>注：</w:t>
      </w:r>
      <w:r>
        <w:rPr>
          <w:rFonts w:hint="eastAsia" w:ascii="宋体" w:hAnsi="宋体" w:eastAsia="宋体" w:cs="宋体"/>
          <w:b/>
          <w:caps w:val="0"/>
          <w:smallCaps w:val="0"/>
          <w:spacing w:val="0"/>
          <w:szCs w:val="21"/>
          <w:lang w:val="en-US" w:eastAsia="zh-CN"/>
        </w:rPr>
        <w:t>表格中“</w:t>
      </w:r>
      <w:r>
        <w:rPr>
          <w:rFonts w:hint="eastAsia" w:ascii="宋体" w:hAnsi="宋体" w:eastAsia="宋体" w:cs="宋体"/>
          <w:b/>
          <w:caps w:val="0"/>
          <w:smallCaps w:val="0"/>
          <w:spacing w:val="0"/>
          <w:szCs w:val="21"/>
        </w:rPr>
        <w:t>响应情况说明</w:t>
      </w:r>
      <w:r>
        <w:rPr>
          <w:rFonts w:hint="eastAsia" w:ascii="宋体" w:hAnsi="宋体" w:eastAsia="宋体" w:cs="宋体"/>
          <w:b/>
          <w:caps w:val="0"/>
          <w:smallCaps w:val="0"/>
          <w:spacing w:val="0"/>
          <w:szCs w:val="21"/>
          <w:lang w:val="en-US" w:eastAsia="zh-CN"/>
        </w:rPr>
        <w:t>”一列，投标人只能如实填写“正偏离”“负偏离”或“无偏离”。</w:t>
      </w:r>
      <w:r>
        <w:rPr>
          <w:rFonts w:hint="eastAsia" w:ascii="宋体" w:hAnsi="宋体" w:eastAsia="宋体" w:cs="宋体"/>
          <w:b/>
          <w:caps w:val="0"/>
          <w:smallCaps w:val="0"/>
          <w:spacing w:val="0"/>
          <w:szCs w:val="21"/>
        </w:rPr>
        <w:t xml:space="preserve"> </w:t>
      </w:r>
    </w:p>
    <w:p w14:paraId="5409AA41">
      <w:pPr>
        <w:pStyle w:val="20"/>
        <w:spacing w:line="600" w:lineRule="exact"/>
        <w:rPr>
          <w:rFonts w:hint="eastAsia" w:ascii="宋体" w:hAnsi="宋体" w:eastAsia="宋体" w:cs="宋体"/>
          <w:caps w:val="0"/>
          <w:smallCaps w:val="0"/>
          <w:spacing w:val="0"/>
          <w:szCs w:val="21"/>
        </w:rPr>
      </w:pPr>
    </w:p>
    <w:p w14:paraId="3D9B33CE">
      <w:pPr>
        <w:pStyle w:val="20"/>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供应商名称（</w:t>
      </w:r>
      <w:r>
        <w:rPr>
          <w:rFonts w:hint="eastAsia" w:ascii="宋体" w:hAnsi="宋体" w:eastAsia="宋体" w:cs="宋体"/>
          <w:caps w:val="0"/>
          <w:smallCaps w:val="0"/>
          <w:spacing w:val="0"/>
          <w:szCs w:val="21"/>
          <w:lang w:eastAsia="zh-CN"/>
        </w:rPr>
        <w:t>电子签章</w:t>
      </w:r>
      <w:r>
        <w:rPr>
          <w:rFonts w:hint="eastAsia" w:ascii="宋体" w:hAnsi="宋体" w:eastAsia="宋体" w:cs="宋体"/>
          <w:caps w:val="0"/>
          <w:smallCaps w:val="0"/>
          <w:spacing w:val="0"/>
          <w:szCs w:val="21"/>
        </w:rPr>
        <w:t>）：</w:t>
      </w:r>
    </w:p>
    <w:p w14:paraId="44F934C1">
      <w:pPr>
        <w:pStyle w:val="20"/>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lang w:eastAsia="zh-CN"/>
        </w:rPr>
        <w:t>法定代表人/负责人或其委托代理人</w:t>
      </w:r>
      <w:r>
        <w:rPr>
          <w:rFonts w:hint="eastAsia" w:ascii="宋体" w:hAnsi="宋体" w:eastAsia="宋体" w:cs="宋体"/>
          <w:caps w:val="0"/>
          <w:smallCaps w:val="0"/>
          <w:spacing w:val="0"/>
          <w:szCs w:val="21"/>
        </w:rPr>
        <w:t>（签字或</w:t>
      </w:r>
      <w:r>
        <w:rPr>
          <w:rFonts w:hint="eastAsia" w:ascii="宋体" w:hAnsi="宋体" w:eastAsia="宋体" w:cs="宋体"/>
          <w:caps w:val="0"/>
          <w:smallCaps w:val="0"/>
          <w:spacing w:val="0"/>
          <w:szCs w:val="21"/>
          <w:lang w:eastAsia="zh-CN"/>
        </w:rPr>
        <w:t>电子签章</w:t>
      </w:r>
      <w:r>
        <w:rPr>
          <w:rFonts w:hint="eastAsia" w:ascii="宋体" w:hAnsi="宋体" w:eastAsia="宋体" w:cs="宋体"/>
          <w:caps w:val="0"/>
          <w:smallCaps w:val="0"/>
          <w:spacing w:val="0"/>
          <w:szCs w:val="21"/>
        </w:rPr>
        <w:t>）：</w:t>
      </w:r>
    </w:p>
    <w:p w14:paraId="5D3CDC5C">
      <w:pPr>
        <w:pStyle w:val="20"/>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日期：　</w:t>
      </w:r>
    </w:p>
    <w:p w14:paraId="4E4510F5">
      <w:pPr>
        <w:pStyle w:val="20"/>
        <w:spacing w:line="500" w:lineRule="exact"/>
        <w:rPr>
          <w:rFonts w:hint="eastAsia" w:ascii="宋体" w:hAnsi="宋体" w:eastAsia="宋体" w:cs="宋体"/>
          <w:caps w:val="0"/>
          <w:smallCaps w:val="0"/>
          <w:spacing w:val="0"/>
          <w:szCs w:val="21"/>
        </w:rPr>
      </w:pPr>
    </w:p>
    <w:p w14:paraId="4C3B88A3">
      <w:pPr>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br w:type="page"/>
      </w:r>
    </w:p>
    <w:p w14:paraId="6565D53F">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caps w:val="0"/>
          <w:smallCaps w:val="0"/>
          <w:spacing w:val="0"/>
          <w:sz w:val="24"/>
          <w:szCs w:val="24"/>
          <w:lang w:eastAsia="zh-CN"/>
        </w:rPr>
      </w:pPr>
      <w:bookmarkStart w:id="330" w:name="_Toc5797"/>
      <w:bookmarkStart w:id="331" w:name="_Toc518063101"/>
      <w:bookmarkStart w:id="332" w:name="_Toc14982"/>
      <w:bookmarkStart w:id="333" w:name="_Toc30413"/>
      <w:bookmarkStart w:id="334" w:name="_Toc2776"/>
      <w:bookmarkStart w:id="335" w:name="_Toc24358"/>
      <w:bookmarkStart w:id="336" w:name="_Toc20096"/>
      <w:bookmarkStart w:id="337" w:name="_Toc18697"/>
      <w:r>
        <w:rPr>
          <w:rFonts w:hint="eastAsia" w:ascii="宋体" w:hAnsi="宋体" w:eastAsia="宋体" w:cs="宋体"/>
          <w:b/>
          <w:caps w:val="0"/>
          <w:smallCaps w:val="0"/>
          <w:spacing w:val="0"/>
          <w:sz w:val="24"/>
          <w:szCs w:val="24"/>
        </w:rPr>
        <w:t>格式</w:t>
      </w:r>
      <w:r>
        <w:rPr>
          <w:rFonts w:hint="eastAsia" w:ascii="宋体" w:hAnsi="宋体" w:eastAsia="宋体" w:cs="宋体"/>
          <w:b/>
          <w:caps w:val="0"/>
          <w:smallCaps w:val="0"/>
          <w:spacing w:val="0"/>
          <w:sz w:val="24"/>
          <w:szCs w:val="24"/>
          <w:lang w:val="en-US" w:eastAsia="zh-CN"/>
        </w:rPr>
        <w:t>6</w:t>
      </w:r>
      <w:r>
        <w:rPr>
          <w:rFonts w:hint="eastAsia" w:ascii="宋体" w:hAnsi="宋体" w:eastAsia="宋体" w:cs="宋体"/>
          <w:b/>
          <w:caps w:val="0"/>
          <w:smallCaps w:val="0"/>
          <w:spacing w:val="0"/>
          <w:sz w:val="24"/>
          <w:szCs w:val="24"/>
        </w:rPr>
        <w:t>：</w:t>
      </w:r>
      <w:bookmarkEnd w:id="330"/>
      <w:bookmarkEnd w:id="331"/>
      <w:bookmarkEnd w:id="332"/>
      <w:bookmarkEnd w:id="333"/>
      <w:bookmarkEnd w:id="334"/>
      <w:bookmarkEnd w:id="335"/>
      <w:r>
        <w:rPr>
          <w:rFonts w:hint="eastAsia" w:ascii="宋体" w:hAnsi="宋体" w:eastAsia="宋体" w:cs="宋体"/>
          <w:b/>
          <w:caps w:val="0"/>
          <w:smallCaps w:val="0"/>
          <w:spacing w:val="0"/>
          <w:sz w:val="24"/>
          <w:szCs w:val="24"/>
          <w:lang w:eastAsia="zh-CN"/>
        </w:rPr>
        <w:t>实施方案</w:t>
      </w:r>
      <w:bookmarkEnd w:id="336"/>
      <w:bookmarkEnd w:id="337"/>
    </w:p>
    <w:p w14:paraId="75818C0A">
      <w:pPr>
        <w:pStyle w:val="20"/>
        <w:keepNext w:val="0"/>
        <w:keepLines w:val="0"/>
        <w:pageBreakBefore w:val="0"/>
        <w:widowControl w:val="0"/>
        <w:kinsoku/>
        <w:wordWrap/>
        <w:overflowPunct/>
        <w:topLinePunct w:val="0"/>
        <w:autoSpaceDE/>
        <w:autoSpaceDN/>
        <w:bidi w:val="0"/>
        <w:adjustRightInd/>
        <w:snapToGrid/>
        <w:spacing w:before="332" w:beforeLines="100" w:line="360" w:lineRule="auto"/>
        <w:jc w:val="center"/>
        <w:textAlignment w:val="auto"/>
        <w:rPr>
          <w:rFonts w:hint="eastAsia" w:ascii="宋体" w:hAnsi="宋体" w:eastAsia="宋体" w:cs="宋体"/>
          <w:b/>
          <w:caps w:val="0"/>
          <w:smallCaps w:val="0"/>
          <w:spacing w:val="0"/>
          <w:sz w:val="32"/>
          <w:szCs w:val="24"/>
          <w:lang w:eastAsia="zh-CN"/>
        </w:rPr>
      </w:pPr>
      <w:r>
        <w:rPr>
          <w:rFonts w:hint="eastAsia" w:ascii="宋体" w:hAnsi="宋体" w:eastAsia="宋体" w:cs="宋体"/>
          <w:b/>
          <w:caps w:val="0"/>
          <w:smallCaps w:val="0"/>
          <w:spacing w:val="0"/>
          <w:sz w:val="32"/>
          <w:szCs w:val="24"/>
          <w:lang w:eastAsia="zh-CN"/>
        </w:rPr>
        <w:t>实施方案</w:t>
      </w:r>
    </w:p>
    <w:p w14:paraId="7916DC37">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aps w:val="0"/>
          <w:smallCaps w:val="0"/>
          <w:spacing w:val="0"/>
          <w:sz w:val="22"/>
          <w:szCs w:val="22"/>
          <w:lang w:eastAsia="zh-CN"/>
        </w:rPr>
      </w:pPr>
      <w:r>
        <w:rPr>
          <w:rFonts w:hint="eastAsia" w:ascii="宋体" w:hAnsi="宋体" w:eastAsia="宋体" w:cs="宋体"/>
          <w:b/>
          <w:bCs/>
          <w:caps w:val="0"/>
          <w:smallCaps w:val="0"/>
          <w:spacing w:val="0"/>
          <w:sz w:val="22"/>
          <w:szCs w:val="22"/>
          <w:lang w:eastAsia="zh-CN"/>
        </w:rPr>
        <w:t>（各投标人应在仔细阅读、理解</w:t>
      </w:r>
      <w:r>
        <w:rPr>
          <w:rFonts w:hint="eastAsia" w:ascii="宋体" w:hAnsi="宋体" w:eastAsia="宋体" w:cs="宋体"/>
          <w:b/>
          <w:bCs/>
          <w:caps w:val="0"/>
          <w:smallCaps w:val="0"/>
          <w:spacing w:val="0"/>
          <w:sz w:val="22"/>
          <w:szCs w:val="22"/>
          <w:lang w:val="en-US" w:eastAsia="zh-CN"/>
        </w:rPr>
        <w:t>竞争性磋商文件</w:t>
      </w:r>
      <w:r>
        <w:rPr>
          <w:rFonts w:hint="eastAsia" w:ascii="宋体" w:hAnsi="宋体" w:eastAsia="宋体" w:cs="宋体"/>
          <w:b/>
          <w:bCs/>
          <w:caps w:val="0"/>
          <w:smallCaps w:val="0"/>
          <w:spacing w:val="0"/>
          <w:sz w:val="22"/>
          <w:szCs w:val="22"/>
          <w:lang w:eastAsia="zh-CN"/>
        </w:rPr>
        <w:t>后，结合自身实际情况，自行编制具有较高针对性的</w:t>
      </w:r>
      <w:r>
        <w:rPr>
          <w:rFonts w:hint="eastAsia" w:ascii="宋体" w:hAnsi="宋体" w:eastAsia="宋体" w:cs="宋体"/>
          <w:b/>
          <w:bCs/>
          <w:caps w:val="0"/>
          <w:smallCaps w:val="0"/>
          <w:spacing w:val="0"/>
          <w:sz w:val="22"/>
          <w:szCs w:val="22"/>
          <w:lang w:val="en-US" w:eastAsia="zh-CN"/>
        </w:rPr>
        <w:t>实施方案</w:t>
      </w:r>
      <w:r>
        <w:rPr>
          <w:rFonts w:hint="eastAsia" w:ascii="宋体" w:hAnsi="宋体" w:eastAsia="宋体" w:cs="宋体"/>
          <w:b/>
          <w:bCs/>
          <w:caps w:val="0"/>
          <w:smallCaps w:val="0"/>
          <w:spacing w:val="0"/>
          <w:sz w:val="22"/>
          <w:szCs w:val="22"/>
          <w:lang w:eastAsia="zh-CN"/>
        </w:rPr>
        <w:t>，格式自拟。）</w:t>
      </w:r>
    </w:p>
    <w:p w14:paraId="29752ADE">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aps w:val="0"/>
          <w:smallCaps w:val="0"/>
          <w:spacing w:val="0"/>
          <w:sz w:val="22"/>
          <w:szCs w:val="22"/>
          <w:lang w:val="en-US" w:eastAsia="zh-CN"/>
        </w:rPr>
      </w:pPr>
    </w:p>
    <w:p w14:paraId="14D9093A">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aps w:val="0"/>
          <w:smallCaps w:val="0"/>
          <w:spacing w:val="0"/>
          <w:sz w:val="22"/>
          <w:szCs w:val="22"/>
          <w:lang w:val="en-US" w:eastAsia="zh-CN"/>
        </w:rPr>
      </w:pPr>
    </w:p>
    <w:p w14:paraId="63739904">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aps w:val="0"/>
          <w:smallCaps w:val="0"/>
          <w:spacing w:val="0"/>
          <w:sz w:val="22"/>
          <w:szCs w:val="22"/>
          <w:lang w:val="en-US" w:eastAsia="zh-CN"/>
        </w:rPr>
      </w:pPr>
    </w:p>
    <w:p w14:paraId="4C4EC776">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aps w:val="0"/>
          <w:smallCaps w:val="0"/>
          <w:spacing w:val="0"/>
          <w:sz w:val="22"/>
          <w:szCs w:val="22"/>
          <w:lang w:eastAsia="zh-CN"/>
        </w:rPr>
      </w:pPr>
    </w:p>
    <w:p w14:paraId="096A2861">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caps w:val="0"/>
          <w:smallCaps w:val="0"/>
          <w:spacing w:val="0"/>
          <w:sz w:val="24"/>
          <w:szCs w:val="24"/>
        </w:rPr>
      </w:pPr>
      <w:bookmarkStart w:id="338" w:name="_Toc18157"/>
      <w:bookmarkStart w:id="339" w:name="_Toc24912"/>
      <w:r>
        <w:rPr>
          <w:rFonts w:hint="eastAsia" w:ascii="宋体" w:hAnsi="宋体" w:eastAsia="宋体" w:cs="宋体"/>
          <w:b/>
          <w:caps w:val="0"/>
          <w:smallCaps w:val="0"/>
          <w:spacing w:val="0"/>
          <w:sz w:val="24"/>
          <w:szCs w:val="24"/>
        </w:rPr>
        <w:t>格式</w:t>
      </w:r>
      <w:r>
        <w:rPr>
          <w:rFonts w:hint="eastAsia" w:ascii="宋体" w:hAnsi="宋体" w:eastAsia="宋体" w:cs="宋体"/>
          <w:b/>
          <w:caps w:val="0"/>
          <w:smallCaps w:val="0"/>
          <w:spacing w:val="0"/>
          <w:sz w:val="24"/>
          <w:szCs w:val="24"/>
          <w:lang w:val="en-US" w:eastAsia="zh-CN"/>
        </w:rPr>
        <w:t>7</w:t>
      </w:r>
      <w:r>
        <w:rPr>
          <w:rFonts w:hint="eastAsia" w:ascii="宋体" w:hAnsi="宋体" w:eastAsia="宋体" w:cs="宋体"/>
          <w:b/>
          <w:caps w:val="0"/>
          <w:smallCaps w:val="0"/>
          <w:spacing w:val="0"/>
          <w:sz w:val="24"/>
          <w:szCs w:val="24"/>
        </w:rPr>
        <w:t>：</w:t>
      </w:r>
      <w:r>
        <w:rPr>
          <w:rFonts w:hint="eastAsia" w:ascii="宋体" w:hAnsi="宋体" w:eastAsia="宋体" w:cs="宋体"/>
          <w:b/>
          <w:caps w:val="0"/>
          <w:smallCaps w:val="0"/>
          <w:spacing w:val="0"/>
          <w:sz w:val="24"/>
          <w:szCs w:val="24"/>
          <w:lang w:eastAsia="zh-CN"/>
        </w:rPr>
        <w:t>人员的配备、安排及工作经验</w:t>
      </w:r>
      <w:bookmarkEnd w:id="338"/>
      <w:bookmarkEnd w:id="339"/>
    </w:p>
    <w:p w14:paraId="338B7E70">
      <w:pPr>
        <w:pStyle w:val="20"/>
        <w:keepNext w:val="0"/>
        <w:keepLines w:val="0"/>
        <w:pageBreakBefore w:val="0"/>
        <w:widowControl w:val="0"/>
        <w:kinsoku/>
        <w:wordWrap/>
        <w:overflowPunct/>
        <w:topLinePunct w:val="0"/>
        <w:autoSpaceDE/>
        <w:autoSpaceDN/>
        <w:bidi w:val="0"/>
        <w:adjustRightInd/>
        <w:snapToGrid/>
        <w:spacing w:before="332" w:beforeLines="100" w:line="360" w:lineRule="auto"/>
        <w:jc w:val="center"/>
        <w:textAlignment w:val="auto"/>
        <w:rPr>
          <w:rFonts w:hint="eastAsia" w:ascii="宋体" w:hAnsi="宋体" w:eastAsia="宋体" w:cs="宋体"/>
          <w:b/>
          <w:caps w:val="0"/>
          <w:smallCaps w:val="0"/>
          <w:spacing w:val="0"/>
          <w:sz w:val="32"/>
          <w:szCs w:val="24"/>
          <w:lang w:eastAsia="zh-CN"/>
        </w:rPr>
      </w:pPr>
      <w:r>
        <w:rPr>
          <w:rFonts w:hint="eastAsia" w:ascii="宋体" w:hAnsi="宋体" w:eastAsia="宋体" w:cs="宋体"/>
          <w:b/>
          <w:caps w:val="0"/>
          <w:smallCaps w:val="0"/>
          <w:spacing w:val="0"/>
          <w:sz w:val="32"/>
          <w:szCs w:val="24"/>
          <w:lang w:eastAsia="zh-CN"/>
        </w:rPr>
        <w:t>人员的配备、安排及工作经验</w:t>
      </w:r>
    </w:p>
    <w:p w14:paraId="66F82E9F">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aps w:val="0"/>
          <w:smallCaps w:val="0"/>
          <w:spacing w:val="0"/>
          <w:sz w:val="22"/>
          <w:szCs w:val="22"/>
          <w:lang w:eastAsia="zh-CN"/>
        </w:rPr>
      </w:pPr>
      <w:r>
        <w:rPr>
          <w:rFonts w:hint="eastAsia" w:ascii="宋体" w:hAnsi="宋体" w:eastAsia="宋体" w:cs="宋体"/>
          <w:b/>
          <w:bCs/>
          <w:caps w:val="0"/>
          <w:smallCaps w:val="0"/>
          <w:spacing w:val="0"/>
          <w:sz w:val="22"/>
          <w:szCs w:val="22"/>
          <w:lang w:eastAsia="zh-CN"/>
        </w:rPr>
        <w:t>（各投标人应在仔细阅读、理解竞争性磋商文件后，结合自身实际情况，自行编制，格式自拟）</w:t>
      </w:r>
    </w:p>
    <w:p w14:paraId="4FB3BA2E">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aps w:val="0"/>
          <w:smallCaps w:val="0"/>
          <w:spacing w:val="0"/>
          <w:sz w:val="22"/>
          <w:szCs w:val="22"/>
          <w:lang w:val="en-US" w:eastAsia="zh-CN"/>
        </w:rPr>
      </w:pPr>
    </w:p>
    <w:p w14:paraId="0263E172">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aps w:val="0"/>
          <w:smallCaps w:val="0"/>
          <w:spacing w:val="0"/>
          <w:sz w:val="22"/>
          <w:szCs w:val="22"/>
          <w:lang w:val="en-US" w:eastAsia="zh-CN"/>
        </w:rPr>
      </w:pPr>
    </w:p>
    <w:p w14:paraId="38F0E7D6">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aps w:val="0"/>
          <w:smallCaps w:val="0"/>
          <w:spacing w:val="0"/>
          <w:sz w:val="22"/>
          <w:szCs w:val="22"/>
          <w:lang w:eastAsia="zh-CN"/>
        </w:rPr>
      </w:pPr>
      <w:bookmarkStart w:id="340" w:name="_Toc16590"/>
      <w:bookmarkStart w:id="341" w:name="_Toc14790"/>
      <w:bookmarkStart w:id="342" w:name="_Toc12798"/>
    </w:p>
    <w:p w14:paraId="7BFD7F19">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aps w:val="0"/>
          <w:smallCaps w:val="0"/>
          <w:spacing w:val="0"/>
          <w:sz w:val="22"/>
          <w:szCs w:val="22"/>
          <w:lang w:eastAsia="zh-CN"/>
        </w:rPr>
      </w:pPr>
    </w:p>
    <w:p w14:paraId="48C5B868">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aps w:val="0"/>
          <w:smallCaps w:val="0"/>
          <w:spacing w:val="0"/>
          <w:sz w:val="22"/>
          <w:szCs w:val="22"/>
          <w:lang w:eastAsia="zh-CN"/>
        </w:rPr>
      </w:pPr>
    </w:p>
    <w:bookmarkEnd w:id="340"/>
    <w:bookmarkEnd w:id="341"/>
    <w:bookmarkEnd w:id="342"/>
    <w:p w14:paraId="465D13C9">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caps w:val="0"/>
          <w:smallCaps w:val="0"/>
          <w:spacing w:val="0"/>
          <w:sz w:val="24"/>
          <w:szCs w:val="24"/>
        </w:rPr>
      </w:pPr>
      <w:bookmarkStart w:id="343" w:name="_Toc27047"/>
      <w:bookmarkStart w:id="344" w:name="_Toc12215"/>
      <w:r>
        <w:rPr>
          <w:rFonts w:hint="eastAsia" w:ascii="宋体" w:hAnsi="宋体" w:eastAsia="宋体" w:cs="宋体"/>
          <w:b/>
          <w:caps w:val="0"/>
          <w:smallCaps w:val="0"/>
          <w:spacing w:val="0"/>
          <w:sz w:val="24"/>
          <w:szCs w:val="24"/>
        </w:rPr>
        <w:t>格式</w:t>
      </w:r>
      <w:r>
        <w:rPr>
          <w:rFonts w:hint="eastAsia" w:ascii="宋体" w:hAnsi="宋体" w:eastAsia="宋体" w:cs="宋体"/>
          <w:b/>
          <w:caps w:val="0"/>
          <w:smallCaps w:val="0"/>
          <w:spacing w:val="0"/>
          <w:sz w:val="24"/>
          <w:szCs w:val="24"/>
          <w:lang w:val="en-US" w:eastAsia="zh-CN"/>
        </w:rPr>
        <w:t>8</w:t>
      </w:r>
      <w:r>
        <w:rPr>
          <w:rFonts w:hint="eastAsia" w:ascii="宋体" w:hAnsi="宋体" w:eastAsia="宋体" w:cs="宋体"/>
          <w:b/>
          <w:caps w:val="0"/>
          <w:smallCaps w:val="0"/>
          <w:spacing w:val="0"/>
          <w:sz w:val="24"/>
          <w:szCs w:val="24"/>
        </w:rPr>
        <w:t>：售后服务承诺书</w:t>
      </w:r>
      <w:bookmarkEnd w:id="343"/>
      <w:bookmarkEnd w:id="344"/>
    </w:p>
    <w:p w14:paraId="5FE50AD2">
      <w:pPr>
        <w:pStyle w:val="20"/>
        <w:keepNext w:val="0"/>
        <w:keepLines w:val="0"/>
        <w:pageBreakBefore w:val="0"/>
        <w:widowControl w:val="0"/>
        <w:kinsoku/>
        <w:wordWrap/>
        <w:overflowPunct/>
        <w:topLinePunct w:val="0"/>
        <w:autoSpaceDE/>
        <w:autoSpaceDN/>
        <w:bidi w:val="0"/>
        <w:adjustRightInd/>
        <w:snapToGrid/>
        <w:spacing w:before="332" w:beforeLines="100" w:line="360" w:lineRule="auto"/>
        <w:jc w:val="center"/>
        <w:textAlignment w:val="auto"/>
        <w:rPr>
          <w:rFonts w:hint="eastAsia" w:ascii="宋体" w:hAnsi="宋体" w:eastAsia="宋体" w:cs="宋体"/>
          <w:b/>
          <w:caps w:val="0"/>
          <w:smallCaps w:val="0"/>
          <w:spacing w:val="0"/>
          <w:sz w:val="32"/>
          <w:szCs w:val="24"/>
          <w:lang w:eastAsia="zh-CN"/>
        </w:rPr>
      </w:pPr>
      <w:r>
        <w:rPr>
          <w:rFonts w:hint="eastAsia" w:ascii="宋体" w:hAnsi="宋体" w:eastAsia="宋体" w:cs="宋体"/>
          <w:b/>
          <w:caps w:val="0"/>
          <w:smallCaps w:val="0"/>
          <w:spacing w:val="0"/>
          <w:sz w:val="32"/>
          <w:szCs w:val="24"/>
          <w:lang w:eastAsia="zh-CN"/>
        </w:rPr>
        <w:t>售后服务承诺书</w:t>
      </w:r>
    </w:p>
    <w:p w14:paraId="3FC39FE9">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aps w:val="0"/>
          <w:smallCaps w:val="0"/>
          <w:spacing w:val="0"/>
          <w:sz w:val="22"/>
          <w:szCs w:val="22"/>
          <w:lang w:eastAsia="zh-CN"/>
        </w:rPr>
      </w:pPr>
      <w:r>
        <w:rPr>
          <w:rFonts w:hint="eastAsia" w:ascii="宋体" w:hAnsi="宋体" w:eastAsia="宋体" w:cs="宋体"/>
          <w:b/>
          <w:bCs/>
          <w:caps w:val="0"/>
          <w:smallCaps w:val="0"/>
          <w:spacing w:val="0"/>
          <w:sz w:val="22"/>
          <w:szCs w:val="22"/>
          <w:lang w:eastAsia="zh-CN"/>
        </w:rPr>
        <w:t>（各投标人应在仔细阅读、理解竞争性磋商文件后，结合自身实际情况，自行编制，格式自拟）</w:t>
      </w:r>
    </w:p>
    <w:p w14:paraId="45F2C5BE">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aps w:val="0"/>
          <w:smallCaps w:val="0"/>
          <w:spacing w:val="0"/>
          <w:sz w:val="22"/>
          <w:szCs w:val="22"/>
          <w:lang w:eastAsia="zh-CN"/>
        </w:rPr>
      </w:pPr>
    </w:p>
    <w:p w14:paraId="0D1B633A">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caps w:val="0"/>
          <w:smallCaps w:val="0"/>
          <w:spacing w:val="0"/>
          <w:sz w:val="24"/>
          <w:szCs w:val="24"/>
          <w:lang w:eastAsia="zh-CN"/>
        </w:rPr>
      </w:pPr>
      <w:r>
        <w:rPr>
          <w:rFonts w:hint="eastAsia" w:ascii="宋体" w:hAnsi="宋体" w:eastAsia="宋体" w:cs="宋体"/>
          <w:caps w:val="0"/>
          <w:smallCaps w:val="0"/>
          <w:spacing w:val="0"/>
          <w:sz w:val="18"/>
        </w:rPr>
        <w:br w:type="page"/>
      </w:r>
      <w:bookmarkStart w:id="345" w:name="_Toc28142"/>
      <w:bookmarkStart w:id="346" w:name="_Toc116"/>
      <w:r>
        <w:rPr>
          <w:rFonts w:hint="eastAsia" w:ascii="宋体" w:hAnsi="宋体" w:eastAsia="宋体" w:cs="宋体"/>
          <w:b/>
          <w:caps w:val="0"/>
          <w:smallCaps w:val="0"/>
          <w:spacing w:val="0"/>
          <w:sz w:val="24"/>
          <w:szCs w:val="24"/>
        </w:rPr>
        <w:t>格式</w:t>
      </w:r>
      <w:r>
        <w:rPr>
          <w:rFonts w:hint="eastAsia" w:ascii="宋体" w:hAnsi="宋体" w:eastAsia="宋体" w:cs="宋体"/>
          <w:b/>
          <w:caps w:val="0"/>
          <w:smallCaps w:val="0"/>
          <w:spacing w:val="0"/>
          <w:sz w:val="24"/>
          <w:szCs w:val="24"/>
          <w:lang w:val="en-US" w:eastAsia="zh-CN"/>
        </w:rPr>
        <w:t>9</w:t>
      </w:r>
      <w:r>
        <w:rPr>
          <w:rFonts w:hint="eastAsia" w:ascii="宋体" w:hAnsi="宋体" w:eastAsia="宋体" w:cs="宋体"/>
          <w:b/>
          <w:caps w:val="0"/>
          <w:smallCaps w:val="0"/>
          <w:spacing w:val="0"/>
          <w:sz w:val="24"/>
          <w:szCs w:val="24"/>
        </w:rPr>
        <w:t>：</w:t>
      </w:r>
      <w:r>
        <w:rPr>
          <w:rFonts w:hint="eastAsia" w:ascii="宋体" w:hAnsi="宋体" w:eastAsia="宋体" w:cs="宋体"/>
          <w:b/>
          <w:caps w:val="0"/>
          <w:smallCaps w:val="0"/>
          <w:spacing w:val="0"/>
          <w:sz w:val="24"/>
          <w:szCs w:val="24"/>
          <w:lang w:eastAsia="zh-CN"/>
        </w:rPr>
        <w:t>施工质量保证及承诺书</w:t>
      </w:r>
      <w:bookmarkEnd w:id="345"/>
      <w:bookmarkEnd w:id="346"/>
    </w:p>
    <w:p w14:paraId="28DBD2FA">
      <w:pPr>
        <w:jc w:val="center"/>
        <w:rPr>
          <w:rFonts w:hint="eastAsia" w:ascii="宋体" w:hAnsi="宋体" w:eastAsia="宋体" w:cs="宋体"/>
          <w:b/>
          <w:caps w:val="0"/>
          <w:smallCaps w:val="0"/>
          <w:spacing w:val="0"/>
          <w:sz w:val="32"/>
          <w:szCs w:val="32"/>
        </w:rPr>
      </w:pPr>
    </w:p>
    <w:p w14:paraId="65C78B5C">
      <w:pPr>
        <w:pStyle w:val="20"/>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caps w:val="0"/>
          <w:smallCaps w:val="0"/>
          <w:spacing w:val="0"/>
          <w:sz w:val="32"/>
          <w:szCs w:val="24"/>
          <w:lang w:eastAsia="zh-CN"/>
        </w:rPr>
      </w:pPr>
      <w:r>
        <w:rPr>
          <w:rFonts w:hint="eastAsia" w:ascii="宋体" w:hAnsi="宋体" w:eastAsia="宋体" w:cs="宋体"/>
          <w:b/>
          <w:caps w:val="0"/>
          <w:smallCaps w:val="0"/>
          <w:spacing w:val="0"/>
          <w:sz w:val="32"/>
          <w:szCs w:val="24"/>
          <w:lang w:eastAsia="zh-CN"/>
        </w:rPr>
        <w:t>施工质量保证及承诺书</w:t>
      </w:r>
    </w:p>
    <w:p w14:paraId="401821B1">
      <w:pPr>
        <w:spacing w:line="400" w:lineRule="exact"/>
        <w:rPr>
          <w:rFonts w:hint="eastAsia" w:ascii="宋体" w:hAnsi="宋体" w:eastAsia="宋体" w:cs="宋体"/>
          <w:caps w:val="0"/>
          <w:smallCaps w:val="0"/>
          <w:spacing w:val="0"/>
          <w:sz w:val="24"/>
        </w:rPr>
      </w:pPr>
    </w:p>
    <w:p w14:paraId="621F25E5">
      <w:pPr>
        <w:spacing w:after="120" w:line="500" w:lineRule="exact"/>
        <w:rPr>
          <w:rFonts w:hint="eastAsia" w:ascii="宋体" w:hAnsi="宋体" w:eastAsia="宋体" w:cs="宋体"/>
          <w:caps w:val="0"/>
          <w:smallCaps w:val="0"/>
          <w:spacing w:val="0"/>
        </w:rPr>
      </w:pPr>
      <w:r>
        <w:rPr>
          <w:rFonts w:hint="eastAsia" w:ascii="宋体" w:hAnsi="宋体" w:eastAsia="宋体" w:cs="宋体"/>
          <w:caps w:val="0"/>
          <w:smallCaps w:val="0"/>
          <w:spacing w:val="0"/>
        </w:rPr>
        <w:t>致：</w:t>
      </w:r>
      <w:r>
        <w:rPr>
          <w:rFonts w:hint="eastAsia" w:ascii="宋体" w:hAnsi="宋体" w:eastAsia="宋体" w:cs="宋体"/>
          <w:caps w:val="0"/>
          <w:smallCaps w:val="0"/>
          <w:spacing w:val="0"/>
          <w:u w:val="single"/>
          <w:lang w:eastAsia="zh-CN"/>
        </w:rPr>
        <w:t>大理大学第一附属医院</w:t>
      </w:r>
    </w:p>
    <w:p w14:paraId="04848622">
      <w:pPr>
        <w:spacing w:line="500" w:lineRule="exact"/>
        <w:ind w:firstLine="315" w:firstLineChars="150"/>
        <w:rPr>
          <w:rFonts w:hint="eastAsia" w:ascii="宋体" w:hAnsi="宋体" w:eastAsia="宋体" w:cs="宋体"/>
          <w:caps w:val="0"/>
          <w:smallCaps w:val="0"/>
          <w:spacing w:val="0"/>
        </w:rPr>
      </w:pPr>
      <w:r>
        <w:rPr>
          <w:rFonts w:hint="eastAsia" w:ascii="宋体" w:hAnsi="宋体" w:eastAsia="宋体" w:cs="宋体"/>
          <w:caps w:val="0"/>
          <w:smallCaps w:val="0"/>
          <w:spacing w:val="0"/>
        </w:rPr>
        <w:t>本书作为</w:t>
      </w:r>
      <w:r>
        <w:rPr>
          <w:rFonts w:hint="eastAsia" w:ascii="宋体" w:hAnsi="宋体" w:eastAsia="宋体" w:cs="宋体"/>
          <w:caps w:val="0"/>
          <w:smallCaps w:val="0"/>
          <w:spacing w:val="0"/>
          <w:kern w:val="0"/>
          <w:u w:val="single"/>
        </w:rPr>
        <w:t xml:space="preserve">                  </w:t>
      </w:r>
      <w:r>
        <w:rPr>
          <w:rFonts w:hint="eastAsia" w:ascii="宋体" w:hAnsi="宋体" w:eastAsia="宋体" w:cs="宋体"/>
          <w:caps w:val="0"/>
          <w:smallCaps w:val="0"/>
          <w:spacing w:val="0"/>
        </w:rPr>
        <w:t>（供应商名称）对贵方组织的</w:t>
      </w:r>
      <w:r>
        <w:rPr>
          <w:rFonts w:hint="eastAsia" w:ascii="宋体" w:hAnsi="宋体" w:eastAsia="宋体" w:cs="宋体"/>
          <w:caps w:val="0"/>
          <w:smallCaps w:val="0"/>
          <w:spacing w:val="0"/>
          <w:kern w:val="0"/>
          <w:u w:val="single"/>
        </w:rPr>
        <w:t xml:space="preserve">                  </w:t>
      </w:r>
      <w:r>
        <w:rPr>
          <w:rFonts w:hint="eastAsia" w:ascii="宋体" w:hAnsi="宋体" w:eastAsia="宋体" w:cs="宋体"/>
          <w:caps w:val="0"/>
          <w:smallCaps w:val="0"/>
          <w:spacing w:val="0"/>
          <w:kern w:val="0"/>
        </w:rPr>
        <w:t>项目</w:t>
      </w:r>
      <w:r>
        <w:rPr>
          <w:rFonts w:hint="eastAsia" w:ascii="宋体" w:hAnsi="宋体" w:eastAsia="宋体" w:cs="宋体"/>
          <w:caps w:val="0"/>
          <w:smallCaps w:val="0"/>
          <w:spacing w:val="0"/>
        </w:rPr>
        <w:t>（</w:t>
      </w:r>
      <w:r>
        <w:rPr>
          <w:rFonts w:hint="eastAsia" w:ascii="宋体" w:hAnsi="宋体" w:eastAsia="宋体" w:cs="宋体"/>
          <w:caps w:val="0"/>
          <w:smallCaps w:val="0"/>
          <w:spacing w:val="0"/>
          <w:lang w:eastAsia="zh-CN"/>
        </w:rPr>
        <w:t>招标编号</w:t>
      </w:r>
      <w:r>
        <w:rPr>
          <w:rFonts w:hint="eastAsia" w:ascii="宋体" w:hAnsi="宋体" w:eastAsia="宋体" w:cs="宋体"/>
          <w:caps w:val="0"/>
          <w:smallCaps w:val="0"/>
          <w:spacing w:val="0"/>
        </w:rPr>
        <w:t>为：</w:t>
      </w:r>
      <w:r>
        <w:rPr>
          <w:rFonts w:hint="eastAsia" w:ascii="宋体" w:hAnsi="宋体" w:eastAsia="宋体" w:cs="宋体"/>
          <w:caps w:val="0"/>
          <w:smallCaps w:val="0"/>
          <w:spacing w:val="0"/>
          <w:kern w:val="0"/>
          <w:u w:val="single"/>
        </w:rPr>
        <w:t xml:space="preserve">          </w:t>
      </w:r>
      <w:r>
        <w:rPr>
          <w:rFonts w:hint="eastAsia" w:ascii="宋体" w:hAnsi="宋体" w:eastAsia="宋体" w:cs="宋体"/>
          <w:caps w:val="0"/>
          <w:smallCaps w:val="0"/>
          <w:spacing w:val="0"/>
        </w:rPr>
        <w:t>）采购提供的</w:t>
      </w:r>
      <w:r>
        <w:rPr>
          <w:rFonts w:hint="eastAsia" w:ascii="宋体" w:hAnsi="宋体" w:eastAsia="宋体" w:cs="宋体"/>
          <w:caps w:val="0"/>
          <w:smallCaps w:val="0"/>
          <w:spacing w:val="0"/>
          <w:lang w:val="en-US" w:eastAsia="zh-CN"/>
        </w:rPr>
        <w:t>施工</w:t>
      </w:r>
      <w:r>
        <w:rPr>
          <w:rFonts w:hint="eastAsia" w:ascii="宋体" w:hAnsi="宋体" w:eastAsia="宋体" w:cs="宋体"/>
          <w:caps w:val="0"/>
          <w:smallCaps w:val="0"/>
          <w:spacing w:val="0"/>
        </w:rPr>
        <w:t>质量保证的证明。</w:t>
      </w:r>
    </w:p>
    <w:p w14:paraId="5D24D9EB">
      <w:pPr>
        <w:spacing w:before="60" w:after="60" w:line="480" w:lineRule="exact"/>
        <w:ind w:firstLine="510"/>
        <w:rPr>
          <w:rFonts w:hint="eastAsia" w:ascii="宋体" w:hAnsi="宋体" w:eastAsia="宋体" w:cs="宋体"/>
          <w:caps w:val="0"/>
          <w:smallCaps w:val="0"/>
          <w:spacing w:val="0"/>
        </w:rPr>
      </w:pPr>
      <w:r>
        <w:rPr>
          <w:rFonts w:hint="eastAsia" w:ascii="宋体" w:hAnsi="宋体" w:eastAsia="宋体" w:cs="宋体"/>
          <w:caps w:val="0"/>
          <w:smallCaps w:val="0"/>
          <w:spacing w:val="0"/>
        </w:rPr>
        <w:t>我方承诺提供以下</w:t>
      </w:r>
      <w:r>
        <w:rPr>
          <w:rFonts w:hint="eastAsia" w:ascii="宋体" w:hAnsi="宋体" w:eastAsia="宋体" w:cs="宋体"/>
          <w:caps w:val="0"/>
          <w:smallCaps w:val="0"/>
          <w:spacing w:val="0"/>
          <w:lang w:val="en-US" w:eastAsia="zh-CN"/>
        </w:rPr>
        <w:t>施工</w:t>
      </w:r>
      <w:r>
        <w:rPr>
          <w:rFonts w:hint="eastAsia" w:ascii="宋体" w:hAnsi="宋体" w:eastAsia="宋体" w:cs="宋体"/>
          <w:caps w:val="0"/>
          <w:smallCaps w:val="0"/>
          <w:spacing w:val="0"/>
        </w:rPr>
        <w:t>质量保证并承担相应的法律责任：</w:t>
      </w:r>
    </w:p>
    <w:p w14:paraId="1CA7A5F2">
      <w:pPr>
        <w:spacing w:before="60" w:after="60" w:line="480" w:lineRule="exact"/>
        <w:ind w:firstLine="510"/>
        <w:rPr>
          <w:rFonts w:hint="eastAsia" w:ascii="宋体" w:hAnsi="宋体" w:eastAsia="宋体" w:cs="宋体"/>
          <w:caps w:val="0"/>
          <w:smallCaps w:val="0"/>
          <w:spacing w:val="0"/>
        </w:rPr>
      </w:pPr>
      <w:r>
        <w:rPr>
          <w:rFonts w:hint="eastAsia" w:ascii="宋体" w:hAnsi="宋体" w:eastAsia="宋体" w:cs="宋体"/>
          <w:caps w:val="0"/>
          <w:smallCaps w:val="0"/>
          <w:spacing w:val="0"/>
        </w:rPr>
        <w:t>1、...</w:t>
      </w:r>
    </w:p>
    <w:p w14:paraId="35CC3DF2">
      <w:pPr>
        <w:spacing w:before="60" w:after="60" w:line="480" w:lineRule="exact"/>
        <w:ind w:firstLine="510"/>
        <w:rPr>
          <w:rFonts w:hint="eastAsia" w:ascii="宋体" w:hAnsi="宋体" w:eastAsia="宋体" w:cs="宋体"/>
          <w:caps w:val="0"/>
          <w:smallCaps w:val="0"/>
          <w:spacing w:val="0"/>
        </w:rPr>
      </w:pPr>
      <w:r>
        <w:rPr>
          <w:rFonts w:hint="eastAsia" w:ascii="宋体" w:hAnsi="宋体" w:eastAsia="宋体" w:cs="宋体"/>
          <w:caps w:val="0"/>
          <w:smallCaps w:val="0"/>
          <w:spacing w:val="0"/>
          <w:u w:val="single"/>
        </w:rPr>
        <w:t xml:space="preserve">                                                             </w:t>
      </w:r>
    </w:p>
    <w:p w14:paraId="168B4DA5">
      <w:pPr>
        <w:spacing w:before="60" w:after="60" w:line="480" w:lineRule="exact"/>
        <w:ind w:firstLine="315" w:firstLineChars="150"/>
        <w:rPr>
          <w:rFonts w:hint="eastAsia" w:ascii="宋体" w:hAnsi="宋体" w:eastAsia="宋体" w:cs="宋体"/>
          <w:caps w:val="0"/>
          <w:smallCaps w:val="0"/>
          <w:spacing w:val="0"/>
        </w:rPr>
      </w:pPr>
      <w:r>
        <w:rPr>
          <w:rFonts w:hint="eastAsia" w:ascii="宋体" w:hAnsi="宋体" w:eastAsia="宋体" w:cs="宋体"/>
          <w:caps w:val="0"/>
          <w:smallCaps w:val="0"/>
          <w:spacing w:val="0"/>
        </w:rPr>
        <w:t>本保证书自开标之日起90日历天内有效，如我方中标则至</w:t>
      </w:r>
      <w:r>
        <w:rPr>
          <w:rFonts w:hint="eastAsia" w:ascii="宋体" w:hAnsi="宋体" w:eastAsia="宋体" w:cs="宋体"/>
          <w:caps w:val="0"/>
          <w:smallCaps w:val="0"/>
          <w:spacing w:val="0"/>
          <w:lang w:eastAsia="zh-CN"/>
        </w:rPr>
        <w:t>施工工期</w:t>
      </w:r>
      <w:r>
        <w:rPr>
          <w:rFonts w:hint="eastAsia" w:ascii="宋体" w:hAnsi="宋体" w:eastAsia="宋体" w:cs="宋体"/>
          <w:caps w:val="0"/>
          <w:smallCaps w:val="0"/>
          <w:spacing w:val="0"/>
        </w:rPr>
        <w:t>满为止有效。</w:t>
      </w:r>
    </w:p>
    <w:p w14:paraId="0E64FC5C">
      <w:pPr>
        <w:spacing w:before="60" w:after="60" w:line="480" w:lineRule="exact"/>
        <w:ind w:firstLine="315" w:firstLineChars="150"/>
        <w:rPr>
          <w:rFonts w:hint="eastAsia" w:ascii="宋体" w:hAnsi="宋体" w:eastAsia="宋体" w:cs="宋体"/>
          <w:caps w:val="0"/>
          <w:smallCaps w:val="0"/>
          <w:spacing w:val="0"/>
        </w:rPr>
      </w:pPr>
      <w:r>
        <w:rPr>
          <w:rFonts w:hint="eastAsia" w:ascii="宋体" w:hAnsi="宋体" w:eastAsia="宋体" w:cs="宋体"/>
          <w:caps w:val="0"/>
          <w:smallCaps w:val="0"/>
          <w:color w:val="000000"/>
          <w:spacing w:val="0"/>
        </w:rPr>
        <w:t>（无固定格式供应商自行拟写，若有相关证明材料</w:t>
      </w:r>
      <w:r>
        <w:rPr>
          <w:rFonts w:hint="eastAsia" w:ascii="宋体" w:hAnsi="宋体" w:eastAsia="宋体" w:cs="宋体"/>
          <w:caps w:val="0"/>
          <w:smallCaps w:val="0"/>
          <w:color w:val="000000"/>
          <w:spacing w:val="0"/>
          <w:lang w:eastAsia="zh-CN"/>
        </w:rPr>
        <w:t>扫描件</w:t>
      </w:r>
      <w:r>
        <w:rPr>
          <w:rFonts w:hint="eastAsia" w:ascii="宋体" w:hAnsi="宋体" w:eastAsia="宋体" w:cs="宋体"/>
          <w:caps w:val="0"/>
          <w:smallCaps w:val="0"/>
          <w:color w:val="000000"/>
          <w:spacing w:val="0"/>
        </w:rPr>
        <w:t>附后）</w:t>
      </w:r>
    </w:p>
    <w:p w14:paraId="5789CCB7">
      <w:pPr>
        <w:spacing w:before="60" w:after="60" w:line="480" w:lineRule="exact"/>
        <w:ind w:firstLine="510"/>
        <w:rPr>
          <w:rFonts w:hint="eastAsia" w:ascii="宋体" w:hAnsi="宋体" w:eastAsia="宋体" w:cs="宋体"/>
          <w:caps w:val="0"/>
          <w:smallCaps w:val="0"/>
          <w:spacing w:val="0"/>
        </w:rPr>
      </w:pPr>
    </w:p>
    <w:p w14:paraId="02D035F3">
      <w:pPr>
        <w:pStyle w:val="20"/>
        <w:spacing w:line="600" w:lineRule="exact"/>
        <w:rPr>
          <w:rFonts w:hint="eastAsia" w:ascii="宋体" w:hAnsi="宋体" w:eastAsia="宋体" w:cs="宋体"/>
          <w:caps w:val="0"/>
          <w:smallCaps w:val="0"/>
          <w:spacing w:val="0"/>
          <w:szCs w:val="24"/>
        </w:rPr>
      </w:pPr>
      <w:r>
        <w:rPr>
          <w:rFonts w:hint="eastAsia" w:ascii="宋体" w:hAnsi="宋体" w:eastAsia="宋体" w:cs="宋体"/>
          <w:caps w:val="0"/>
          <w:smallCaps w:val="0"/>
          <w:spacing w:val="0"/>
          <w:szCs w:val="24"/>
        </w:rPr>
        <w:t>供应商名称（</w:t>
      </w:r>
      <w:r>
        <w:rPr>
          <w:rFonts w:hint="eastAsia" w:ascii="宋体" w:hAnsi="宋体" w:eastAsia="宋体" w:cs="宋体"/>
          <w:caps w:val="0"/>
          <w:smallCaps w:val="0"/>
          <w:spacing w:val="0"/>
          <w:szCs w:val="24"/>
          <w:lang w:eastAsia="zh-CN"/>
        </w:rPr>
        <w:t>电子签章</w:t>
      </w:r>
      <w:r>
        <w:rPr>
          <w:rFonts w:hint="eastAsia" w:ascii="宋体" w:hAnsi="宋体" w:eastAsia="宋体" w:cs="宋体"/>
          <w:caps w:val="0"/>
          <w:smallCaps w:val="0"/>
          <w:spacing w:val="0"/>
          <w:szCs w:val="24"/>
        </w:rPr>
        <w:t>）：</w:t>
      </w:r>
    </w:p>
    <w:p w14:paraId="67D5033B">
      <w:pPr>
        <w:pStyle w:val="20"/>
        <w:spacing w:line="600" w:lineRule="exact"/>
        <w:rPr>
          <w:rFonts w:hint="eastAsia" w:ascii="宋体" w:hAnsi="宋体" w:eastAsia="宋体" w:cs="宋体"/>
          <w:caps w:val="0"/>
          <w:smallCaps w:val="0"/>
          <w:spacing w:val="0"/>
          <w:szCs w:val="24"/>
        </w:rPr>
      </w:pPr>
      <w:r>
        <w:rPr>
          <w:rFonts w:hint="eastAsia" w:ascii="宋体" w:hAnsi="宋体" w:eastAsia="宋体" w:cs="宋体"/>
          <w:caps w:val="0"/>
          <w:smallCaps w:val="0"/>
          <w:spacing w:val="0"/>
          <w:szCs w:val="24"/>
          <w:lang w:eastAsia="zh-CN"/>
        </w:rPr>
        <w:t>法定代表人/负责人或其委托代理人</w:t>
      </w:r>
      <w:r>
        <w:rPr>
          <w:rFonts w:hint="eastAsia" w:ascii="宋体" w:hAnsi="宋体" w:eastAsia="宋体" w:cs="宋体"/>
          <w:caps w:val="0"/>
          <w:smallCaps w:val="0"/>
          <w:spacing w:val="0"/>
          <w:szCs w:val="24"/>
        </w:rPr>
        <w:t>（签字或</w:t>
      </w:r>
      <w:r>
        <w:rPr>
          <w:rFonts w:hint="eastAsia" w:ascii="宋体" w:hAnsi="宋体" w:eastAsia="宋体" w:cs="宋体"/>
          <w:caps w:val="0"/>
          <w:smallCaps w:val="0"/>
          <w:spacing w:val="0"/>
          <w:szCs w:val="24"/>
          <w:lang w:eastAsia="zh-CN"/>
        </w:rPr>
        <w:t>电子签章</w:t>
      </w:r>
      <w:r>
        <w:rPr>
          <w:rFonts w:hint="eastAsia" w:ascii="宋体" w:hAnsi="宋体" w:eastAsia="宋体" w:cs="宋体"/>
          <w:caps w:val="0"/>
          <w:smallCaps w:val="0"/>
          <w:spacing w:val="0"/>
          <w:szCs w:val="24"/>
        </w:rPr>
        <w:t>）：</w:t>
      </w:r>
    </w:p>
    <w:p w14:paraId="7DFE7436">
      <w:pPr>
        <w:pStyle w:val="20"/>
        <w:spacing w:line="600" w:lineRule="exact"/>
        <w:rPr>
          <w:rFonts w:hint="eastAsia" w:ascii="宋体" w:hAnsi="宋体" w:eastAsia="宋体" w:cs="宋体"/>
          <w:caps w:val="0"/>
          <w:smallCaps w:val="0"/>
          <w:spacing w:val="0"/>
          <w:sz w:val="24"/>
        </w:rPr>
      </w:pPr>
      <w:r>
        <w:rPr>
          <w:rFonts w:hint="eastAsia" w:ascii="宋体" w:hAnsi="宋体" w:eastAsia="宋体" w:cs="宋体"/>
          <w:caps w:val="0"/>
          <w:smallCaps w:val="0"/>
          <w:spacing w:val="0"/>
          <w:szCs w:val="24"/>
        </w:rPr>
        <w:t>日期：　　</w:t>
      </w:r>
    </w:p>
    <w:p w14:paraId="22071C7E">
      <w:pPr>
        <w:spacing w:after="120" w:afterLines="50" w:line="500" w:lineRule="exact"/>
        <w:jc w:val="center"/>
        <w:rPr>
          <w:rFonts w:hint="eastAsia" w:ascii="宋体" w:hAnsi="宋体" w:eastAsia="宋体" w:cs="宋体"/>
          <w:caps w:val="0"/>
          <w:smallCaps w:val="0"/>
          <w:color w:val="000000"/>
          <w:spacing w:val="0"/>
          <w:szCs w:val="21"/>
        </w:rPr>
      </w:pPr>
      <w:r>
        <w:rPr>
          <w:rFonts w:hint="eastAsia" w:ascii="宋体" w:hAnsi="宋体" w:eastAsia="宋体" w:cs="宋体"/>
          <w:b/>
          <w:caps w:val="0"/>
          <w:smallCaps w:val="0"/>
          <w:spacing w:val="0"/>
          <w:sz w:val="24"/>
        </w:rPr>
        <w:br w:type="page"/>
      </w:r>
    </w:p>
    <w:p w14:paraId="13F1DAE7">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caps w:val="0"/>
          <w:smallCaps w:val="0"/>
          <w:spacing w:val="0"/>
          <w:sz w:val="24"/>
          <w:szCs w:val="24"/>
          <w:lang w:val="en-US" w:eastAsia="zh-CN"/>
        </w:rPr>
      </w:pPr>
      <w:bookmarkStart w:id="347" w:name="_Toc13243"/>
      <w:bookmarkStart w:id="348" w:name="_Toc656"/>
      <w:bookmarkStart w:id="349" w:name="_Toc15670"/>
      <w:bookmarkStart w:id="350" w:name="_Toc27079"/>
      <w:bookmarkStart w:id="351" w:name="_Toc285"/>
      <w:bookmarkStart w:id="352" w:name="_Toc15711"/>
      <w:r>
        <w:rPr>
          <w:rFonts w:hint="eastAsia" w:ascii="宋体" w:hAnsi="宋体" w:eastAsia="宋体" w:cs="宋体"/>
          <w:b/>
          <w:caps w:val="0"/>
          <w:smallCaps w:val="0"/>
          <w:spacing w:val="0"/>
          <w:sz w:val="24"/>
          <w:szCs w:val="24"/>
        </w:rPr>
        <w:t>格式</w:t>
      </w:r>
      <w:r>
        <w:rPr>
          <w:rFonts w:hint="eastAsia" w:ascii="宋体" w:hAnsi="宋体" w:eastAsia="宋体" w:cs="宋体"/>
          <w:b/>
          <w:caps w:val="0"/>
          <w:smallCaps w:val="0"/>
          <w:spacing w:val="0"/>
          <w:sz w:val="24"/>
          <w:szCs w:val="24"/>
          <w:lang w:val="en-US" w:eastAsia="zh-CN"/>
        </w:rPr>
        <w:t>10</w:t>
      </w:r>
      <w:r>
        <w:rPr>
          <w:rFonts w:hint="eastAsia" w:ascii="宋体" w:hAnsi="宋体" w:eastAsia="宋体" w:cs="宋体"/>
          <w:b/>
          <w:caps w:val="0"/>
          <w:smallCaps w:val="0"/>
          <w:spacing w:val="0"/>
          <w:sz w:val="24"/>
          <w:szCs w:val="24"/>
        </w:rPr>
        <w:t>：</w:t>
      </w:r>
      <w:bookmarkEnd w:id="347"/>
      <w:r>
        <w:rPr>
          <w:rFonts w:hint="eastAsia" w:ascii="宋体" w:hAnsi="宋体" w:eastAsia="宋体" w:cs="宋体"/>
          <w:b/>
          <w:caps w:val="0"/>
          <w:smallCaps w:val="0"/>
          <w:spacing w:val="0"/>
          <w:sz w:val="24"/>
          <w:szCs w:val="24"/>
          <w:lang w:eastAsia="zh-CN"/>
        </w:rPr>
        <w:t>应急预案和风险防范处理措施</w:t>
      </w:r>
      <w:bookmarkEnd w:id="348"/>
      <w:bookmarkEnd w:id="349"/>
    </w:p>
    <w:p w14:paraId="32C2E64A">
      <w:pPr>
        <w:pStyle w:val="20"/>
        <w:keepNext w:val="0"/>
        <w:keepLines w:val="0"/>
        <w:pageBreakBefore w:val="0"/>
        <w:widowControl w:val="0"/>
        <w:kinsoku/>
        <w:wordWrap/>
        <w:overflowPunct/>
        <w:topLinePunct w:val="0"/>
        <w:autoSpaceDE/>
        <w:autoSpaceDN/>
        <w:bidi w:val="0"/>
        <w:adjustRightInd/>
        <w:snapToGrid/>
        <w:spacing w:before="332" w:beforeLines="100" w:line="360" w:lineRule="auto"/>
        <w:jc w:val="center"/>
        <w:textAlignment w:val="auto"/>
        <w:rPr>
          <w:rFonts w:hint="eastAsia" w:ascii="宋体" w:hAnsi="宋体" w:eastAsia="宋体" w:cs="宋体"/>
          <w:b/>
          <w:caps w:val="0"/>
          <w:smallCaps w:val="0"/>
          <w:spacing w:val="0"/>
          <w:sz w:val="32"/>
          <w:szCs w:val="24"/>
          <w:lang w:eastAsia="zh-CN"/>
        </w:rPr>
      </w:pPr>
      <w:r>
        <w:rPr>
          <w:rFonts w:hint="eastAsia" w:ascii="宋体" w:hAnsi="宋体" w:eastAsia="宋体" w:cs="宋体"/>
          <w:b/>
          <w:caps w:val="0"/>
          <w:smallCaps w:val="0"/>
          <w:spacing w:val="0"/>
          <w:sz w:val="32"/>
          <w:szCs w:val="24"/>
          <w:lang w:eastAsia="zh-CN"/>
        </w:rPr>
        <w:t>应急预案和风险防范处理措施</w:t>
      </w:r>
    </w:p>
    <w:p w14:paraId="1D1856F6">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aps w:val="0"/>
          <w:smallCaps w:val="0"/>
          <w:spacing w:val="0"/>
          <w:sz w:val="22"/>
          <w:szCs w:val="22"/>
          <w:lang w:eastAsia="zh-CN"/>
        </w:rPr>
      </w:pPr>
      <w:r>
        <w:rPr>
          <w:rFonts w:hint="eastAsia" w:ascii="宋体" w:hAnsi="宋体" w:eastAsia="宋体" w:cs="宋体"/>
          <w:b/>
          <w:bCs/>
          <w:caps w:val="0"/>
          <w:smallCaps w:val="0"/>
          <w:spacing w:val="0"/>
          <w:sz w:val="22"/>
          <w:szCs w:val="22"/>
          <w:lang w:eastAsia="zh-CN"/>
        </w:rPr>
        <w:t>（各投标人应在仔细阅读、理解竞争性磋商文件后，结合自身实际情况，自行编制，格式自拟）</w:t>
      </w:r>
    </w:p>
    <w:p w14:paraId="71356B9A">
      <w:pPr>
        <w:jc w:val="center"/>
        <w:rPr>
          <w:rFonts w:hint="eastAsia" w:ascii="宋体" w:hAnsi="宋体" w:eastAsia="宋体" w:cs="宋体"/>
          <w:b/>
          <w:caps w:val="0"/>
          <w:smallCaps w:val="0"/>
          <w:spacing w:val="0"/>
          <w:sz w:val="24"/>
          <w:szCs w:val="24"/>
        </w:rPr>
      </w:pPr>
      <w:r>
        <w:rPr>
          <w:rFonts w:hint="eastAsia" w:ascii="宋体" w:hAnsi="宋体" w:eastAsia="宋体" w:cs="宋体"/>
          <w:b/>
          <w:caps w:val="0"/>
          <w:smallCaps w:val="0"/>
          <w:spacing w:val="0"/>
          <w:sz w:val="24"/>
          <w:szCs w:val="24"/>
        </w:rPr>
        <w:br w:type="page"/>
      </w:r>
    </w:p>
    <w:p w14:paraId="41EB3AA7">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caps w:val="0"/>
          <w:smallCaps w:val="0"/>
          <w:spacing w:val="0"/>
          <w:sz w:val="24"/>
          <w:szCs w:val="24"/>
        </w:rPr>
      </w:pPr>
      <w:bookmarkStart w:id="353" w:name="_Toc7782"/>
      <w:bookmarkStart w:id="354" w:name="_Toc24329"/>
      <w:r>
        <w:rPr>
          <w:rFonts w:hint="eastAsia" w:ascii="宋体" w:hAnsi="宋体" w:eastAsia="宋体" w:cs="宋体"/>
          <w:b/>
          <w:caps w:val="0"/>
          <w:smallCaps w:val="0"/>
          <w:spacing w:val="0"/>
          <w:sz w:val="24"/>
          <w:szCs w:val="24"/>
        </w:rPr>
        <w:t>格式</w:t>
      </w:r>
      <w:r>
        <w:rPr>
          <w:rFonts w:hint="eastAsia" w:ascii="宋体" w:hAnsi="宋体" w:eastAsia="宋体" w:cs="宋体"/>
          <w:b/>
          <w:caps w:val="0"/>
          <w:smallCaps w:val="0"/>
          <w:spacing w:val="0"/>
          <w:sz w:val="24"/>
          <w:szCs w:val="24"/>
          <w:lang w:val="en-US" w:eastAsia="zh-CN"/>
        </w:rPr>
        <w:t>11</w:t>
      </w:r>
      <w:r>
        <w:rPr>
          <w:rFonts w:hint="eastAsia" w:ascii="宋体" w:hAnsi="宋体" w:eastAsia="宋体" w:cs="宋体"/>
          <w:b/>
          <w:caps w:val="0"/>
          <w:smallCaps w:val="0"/>
          <w:spacing w:val="0"/>
          <w:sz w:val="24"/>
          <w:szCs w:val="24"/>
        </w:rPr>
        <w:t>：类似案例</w:t>
      </w:r>
      <w:bookmarkEnd w:id="350"/>
      <w:bookmarkEnd w:id="351"/>
      <w:bookmarkEnd w:id="352"/>
      <w:bookmarkEnd w:id="353"/>
      <w:bookmarkEnd w:id="354"/>
    </w:p>
    <w:p w14:paraId="1EDD8478">
      <w:pPr>
        <w:rPr>
          <w:rFonts w:hint="eastAsia" w:ascii="宋体" w:hAnsi="宋体" w:eastAsia="宋体" w:cs="宋体"/>
          <w:caps w:val="0"/>
          <w:smallCaps w:val="0"/>
          <w:spacing w:val="0"/>
        </w:rPr>
      </w:pPr>
    </w:p>
    <w:p w14:paraId="0C160939">
      <w:pPr>
        <w:keepNext w:val="0"/>
        <w:keepLines w:val="0"/>
        <w:pageBreakBefore w:val="0"/>
        <w:widowControl w:val="0"/>
        <w:kinsoku/>
        <w:wordWrap/>
        <w:overflowPunct/>
        <w:topLinePunct w:val="0"/>
        <w:autoSpaceDE/>
        <w:autoSpaceDN/>
        <w:bidi w:val="0"/>
        <w:adjustRightInd/>
        <w:snapToGrid/>
        <w:spacing w:before="167" w:beforeLines="50" w:after="167" w:afterLines="50"/>
        <w:jc w:val="center"/>
        <w:textAlignment w:val="auto"/>
        <w:rPr>
          <w:rFonts w:hint="eastAsia" w:ascii="宋体" w:hAnsi="宋体" w:eastAsia="宋体" w:cs="宋体"/>
          <w:b/>
          <w:caps w:val="0"/>
          <w:smallCaps w:val="0"/>
          <w:spacing w:val="0"/>
          <w:sz w:val="28"/>
          <w:szCs w:val="28"/>
        </w:rPr>
      </w:pPr>
      <w:r>
        <w:rPr>
          <w:rFonts w:hint="eastAsia" w:ascii="宋体" w:hAnsi="宋体" w:eastAsia="宋体" w:cs="宋体"/>
          <w:b/>
          <w:caps w:val="0"/>
          <w:smallCaps w:val="0"/>
          <w:spacing w:val="0"/>
          <w:sz w:val="28"/>
          <w:szCs w:val="28"/>
        </w:rPr>
        <w:t>类似案例（</w:t>
      </w:r>
      <w:r>
        <w:rPr>
          <w:rFonts w:hint="eastAsia" w:ascii="宋体" w:hAnsi="宋体" w:eastAsia="宋体" w:cs="宋体"/>
          <w:b/>
          <w:caps w:val="0"/>
          <w:smallCaps w:val="0"/>
          <w:spacing w:val="0"/>
          <w:sz w:val="28"/>
          <w:szCs w:val="28"/>
          <w:lang w:val="en-US" w:eastAsia="zh-CN"/>
        </w:rPr>
        <w:t>2021年至今</w:t>
      </w:r>
      <w:r>
        <w:rPr>
          <w:rFonts w:hint="eastAsia" w:ascii="宋体" w:hAnsi="宋体" w:eastAsia="宋体" w:cs="宋体"/>
          <w:b/>
          <w:caps w:val="0"/>
          <w:smallCaps w:val="0"/>
          <w:spacing w:val="0"/>
          <w:sz w:val="28"/>
          <w:szCs w:val="28"/>
        </w:rPr>
        <w:t>）</w:t>
      </w:r>
    </w:p>
    <w:tbl>
      <w:tblPr>
        <w:tblStyle w:val="36"/>
        <w:tblW w:w="985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
        <w:gridCol w:w="1158"/>
        <w:gridCol w:w="1512"/>
        <w:gridCol w:w="2899"/>
        <w:gridCol w:w="1425"/>
        <w:gridCol w:w="1444"/>
        <w:gridCol w:w="956"/>
      </w:tblGrid>
      <w:tr w14:paraId="681DB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vAlign w:val="center"/>
          </w:tcPr>
          <w:p w14:paraId="48ADDD73">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r>
              <w:rPr>
                <w:rFonts w:hint="eastAsia" w:ascii="宋体" w:hAnsi="宋体" w:eastAsia="宋体" w:cs="宋体"/>
                <w:caps w:val="0"/>
                <w:smallCaps w:val="0"/>
                <w:spacing w:val="0"/>
                <w:kern w:val="2"/>
                <w:sz w:val="21"/>
                <w:szCs w:val="21"/>
              </w:rPr>
              <w:t>序号</w:t>
            </w:r>
          </w:p>
        </w:tc>
        <w:tc>
          <w:tcPr>
            <w:tcW w:w="1158" w:type="dxa"/>
            <w:tcBorders>
              <w:top w:val="single" w:color="auto" w:sz="4" w:space="0"/>
              <w:left w:val="single" w:color="auto" w:sz="4" w:space="0"/>
              <w:bottom w:val="single" w:color="auto" w:sz="4" w:space="0"/>
              <w:right w:val="single" w:color="auto" w:sz="4" w:space="0"/>
            </w:tcBorders>
            <w:vAlign w:val="center"/>
          </w:tcPr>
          <w:p w14:paraId="39F33CE2">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r>
              <w:rPr>
                <w:rFonts w:hint="eastAsia" w:ascii="宋体" w:hAnsi="宋体" w:eastAsia="宋体" w:cs="宋体"/>
                <w:caps w:val="0"/>
                <w:smallCaps w:val="0"/>
                <w:spacing w:val="0"/>
                <w:kern w:val="2"/>
                <w:sz w:val="21"/>
                <w:szCs w:val="21"/>
                <w:lang w:val="en-US" w:eastAsia="zh-CN"/>
              </w:rPr>
              <w:t>使用单位</w:t>
            </w:r>
            <w:r>
              <w:rPr>
                <w:rFonts w:hint="eastAsia" w:ascii="宋体" w:hAnsi="宋体" w:eastAsia="宋体" w:cs="宋体"/>
                <w:caps w:val="0"/>
                <w:smallCaps w:val="0"/>
                <w:spacing w:val="0"/>
                <w:kern w:val="2"/>
                <w:sz w:val="21"/>
                <w:szCs w:val="21"/>
              </w:rPr>
              <w:t>名称</w:t>
            </w:r>
          </w:p>
        </w:tc>
        <w:tc>
          <w:tcPr>
            <w:tcW w:w="1512" w:type="dxa"/>
            <w:tcBorders>
              <w:top w:val="single" w:color="auto" w:sz="4" w:space="0"/>
              <w:left w:val="single" w:color="auto" w:sz="4" w:space="0"/>
              <w:bottom w:val="single" w:color="auto" w:sz="4" w:space="0"/>
              <w:right w:val="single" w:color="auto" w:sz="4" w:space="0"/>
            </w:tcBorders>
            <w:vAlign w:val="center"/>
          </w:tcPr>
          <w:p w14:paraId="44AAB010">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r>
              <w:rPr>
                <w:rFonts w:hint="eastAsia" w:ascii="宋体" w:hAnsi="宋体" w:eastAsia="宋体" w:cs="宋体"/>
                <w:caps w:val="0"/>
                <w:smallCaps w:val="0"/>
                <w:spacing w:val="0"/>
                <w:kern w:val="2"/>
                <w:sz w:val="21"/>
                <w:szCs w:val="21"/>
              </w:rPr>
              <w:t>项目名称</w:t>
            </w:r>
          </w:p>
        </w:tc>
        <w:tc>
          <w:tcPr>
            <w:tcW w:w="2899" w:type="dxa"/>
            <w:tcBorders>
              <w:top w:val="single" w:color="auto" w:sz="4" w:space="0"/>
              <w:left w:val="single" w:color="auto" w:sz="4" w:space="0"/>
              <w:bottom w:val="single" w:color="auto" w:sz="4" w:space="0"/>
              <w:right w:val="single" w:color="auto" w:sz="4" w:space="0"/>
            </w:tcBorders>
            <w:vAlign w:val="center"/>
          </w:tcPr>
          <w:p w14:paraId="7D09D6FC">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lang w:val="en-US"/>
              </w:rPr>
            </w:pPr>
            <w:r>
              <w:rPr>
                <w:rFonts w:hint="eastAsia" w:ascii="宋体" w:hAnsi="宋体" w:eastAsia="宋体" w:cs="宋体"/>
                <w:caps w:val="0"/>
                <w:smallCaps w:val="0"/>
                <w:spacing w:val="0"/>
                <w:kern w:val="2"/>
                <w:sz w:val="21"/>
                <w:szCs w:val="21"/>
                <w:lang w:val="en-US" w:eastAsia="zh-CN"/>
              </w:rPr>
              <w:t>建设规模</w:t>
            </w:r>
          </w:p>
        </w:tc>
        <w:tc>
          <w:tcPr>
            <w:tcW w:w="1425" w:type="dxa"/>
            <w:tcBorders>
              <w:top w:val="single" w:color="auto" w:sz="4" w:space="0"/>
              <w:left w:val="single" w:color="auto" w:sz="4" w:space="0"/>
              <w:bottom w:val="single" w:color="auto" w:sz="4" w:space="0"/>
              <w:right w:val="single" w:color="auto" w:sz="4" w:space="0"/>
            </w:tcBorders>
            <w:vAlign w:val="center"/>
          </w:tcPr>
          <w:p w14:paraId="342B25A6">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r>
              <w:rPr>
                <w:rFonts w:hint="eastAsia" w:ascii="宋体" w:hAnsi="宋体" w:eastAsia="宋体" w:cs="宋体"/>
                <w:caps w:val="0"/>
                <w:smallCaps w:val="0"/>
                <w:spacing w:val="0"/>
                <w:kern w:val="2"/>
                <w:sz w:val="21"/>
                <w:szCs w:val="21"/>
              </w:rPr>
              <w:t>年份</w:t>
            </w:r>
          </w:p>
        </w:tc>
        <w:tc>
          <w:tcPr>
            <w:tcW w:w="1444" w:type="dxa"/>
            <w:tcBorders>
              <w:top w:val="single" w:color="auto" w:sz="4" w:space="0"/>
              <w:left w:val="single" w:color="auto" w:sz="4" w:space="0"/>
              <w:bottom w:val="single" w:color="auto" w:sz="4" w:space="0"/>
              <w:right w:val="single" w:color="auto" w:sz="4" w:space="0"/>
            </w:tcBorders>
            <w:vAlign w:val="center"/>
          </w:tcPr>
          <w:p w14:paraId="52B05B37">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r>
              <w:rPr>
                <w:rFonts w:hint="eastAsia" w:ascii="宋体" w:hAnsi="宋体" w:eastAsia="宋体" w:cs="宋体"/>
                <w:caps w:val="0"/>
                <w:smallCaps w:val="0"/>
                <w:spacing w:val="0"/>
                <w:kern w:val="2"/>
                <w:sz w:val="21"/>
                <w:szCs w:val="21"/>
              </w:rPr>
              <w:t>联系人及联系方式</w:t>
            </w:r>
          </w:p>
        </w:tc>
        <w:tc>
          <w:tcPr>
            <w:tcW w:w="956" w:type="dxa"/>
            <w:tcBorders>
              <w:top w:val="single" w:color="auto" w:sz="4" w:space="0"/>
              <w:left w:val="single" w:color="auto" w:sz="4" w:space="0"/>
              <w:bottom w:val="single" w:color="auto" w:sz="4" w:space="0"/>
              <w:right w:val="single" w:color="auto" w:sz="4" w:space="0"/>
            </w:tcBorders>
            <w:vAlign w:val="center"/>
          </w:tcPr>
          <w:p w14:paraId="6EEC4058">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r>
              <w:rPr>
                <w:rFonts w:hint="eastAsia" w:ascii="宋体" w:hAnsi="宋体" w:eastAsia="宋体" w:cs="宋体"/>
                <w:caps w:val="0"/>
                <w:smallCaps w:val="0"/>
                <w:spacing w:val="0"/>
                <w:kern w:val="2"/>
                <w:sz w:val="21"/>
                <w:szCs w:val="21"/>
              </w:rPr>
              <w:t>合同履约情况</w:t>
            </w:r>
          </w:p>
        </w:tc>
      </w:tr>
      <w:tr w14:paraId="2E255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vAlign w:val="center"/>
          </w:tcPr>
          <w:p w14:paraId="315CDE7A">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158" w:type="dxa"/>
            <w:tcBorders>
              <w:top w:val="single" w:color="auto" w:sz="4" w:space="0"/>
              <w:left w:val="single" w:color="auto" w:sz="4" w:space="0"/>
              <w:bottom w:val="single" w:color="auto" w:sz="4" w:space="0"/>
              <w:right w:val="single" w:color="auto" w:sz="4" w:space="0"/>
            </w:tcBorders>
            <w:vAlign w:val="center"/>
          </w:tcPr>
          <w:p w14:paraId="221FC3C7">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512" w:type="dxa"/>
            <w:tcBorders>
              <w:top w:val="single" w:color="auto" w:sz="4" w:space="0"/>
              <w:left w:val="single" w:color="auto" w:sz="4" w:space="0"/>
              <w:bottom w:val="single" w:color="auto" w:sz="4" w:space="0"/>
              <w:right w:val="single" w:color="auto" w:sz="4" w:space="0"/>
            </w:tcBorders>
            <w:vAlign w:val="center"/>
          </w:tcPr>
          <w:p w14:paraId="0CFF8D5E">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2899" w:type="dxa"/>
            <w:tcBorders>
              <w:top w:val="single" w:color="auto" w:sz="4" w:space="0"/>
              <w:left w:val="single" w:color="auto" w:sz="4" w:space="0"/>
              <w:bottom w:val="single" w:color="auto" w:sz="4" w:space="0"/>
              <w:right w:val="single" w:color="auto" w:sz="4" w:space="0"/>
            </w:tcBorders>
            <w:vAlign w:val="center"/>
          </w:tcPr>
          <w:p w14:paraId="2E05035A">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425" w:type="dxa"/>
            <w:tcBorders>
              <w:top w:val="single" w:color="auto" w:sz="4" w:space="0"/>
              <w:left w:val="single" w:color="auto" w:sz="4" w:space="0"/>
              <w:bottom w:val="single" w:color="auto" w:sz="4" w:space="0"/>
              <w:right w:val="single" w:color="auto" w:sz="4" w:space="0"/>
            </w:tcBorders>
            <w:vAlign w:val="center"/>
          </w:tcPr>
          <w:p w14:paraId="40ED7B74">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444" w:type="dxa"/>
            <w:tcBorders>
              <w:top w:val="single" w:color="auto" w:sz="4" w:space="0"/>
              <w:left w:val="single" w:color="auto" w:sz="4" w:space="0"/>
              <w:bottom w:val="single" w:color="auto" w:sz="4" w:space="0"/>
              <w:right w:val="single" w:color="auto" w:sz="4" w:space="0"/>
            </w:tcBorders>
            <w:vAlign w:val="center"/>
          </w:tcPr>
          <w:p w14:paraId="1EED7E91">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956" w:type="dxa"/>
            <w:tcBorders>
              <w:top w:val="single" w:color="auto" w:sz="4" w:space="0"/>
              <w:left w:val="single" w:color="auto" w:sz="4" w:space="0"/>
              <w:bottom w:val="single" w:color="auto" w:sz="4" w:space="0"/>
              <w:right w:val="single" w:color="auto" w:sz="4" w:space="0"/>
            </w:tcBorders>
            <w:vAlign w:val="center"/>
          </w:tcPr>
          <w:p w14:paraId="26A6FD05">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r>
      <w:tr w14:paraId="2D568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vAlign w:val="center"/>
          </w:tcPr>
          <w:p w14:paraId="5EEACC7F">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158" w:type="dxa"/>
            <w:tcBorders>
              <w:top w:val="single" w:color="auto" w:sz="4" w:space="0"/>
              <w:left w:val="single" w:color="auto" w:sz="4" w:space="0"/>
              <w:bottom w:val="single" w:color="auto" w:sz="4" w:space="0"/>
              <w:right w:val="single" w:color="auto" w:sz="4" w:space="0"/>
            </w:tcBorders>
            <w:vAlign w:val="center"/>
          </w:tcPr>
          <w:p w14:paraId="1CCAF586">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512" w:type="dxa"/>
            <w:tcBorders>
              <w:top w:val="single" w:color="auto" w:sz="4" w:space="0"/>
              <w:left w:val="single" w:color="auto" w:sz="4" w:space="0"/>
              <w:bottom w:val="single" w:color="auto" w:sz="4" w:space="0"/>
              <w:right w:val="single" w:color="auto" w:sz="4" w:space="0"/>
            </w:tcBorders>
            <w:vAlign w:val="center"/>
          </w:tcPr>
          <w:p w14:paraId="2079C962">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2899" w:type="dxa"/>
            <w:tcBorders>
              <w:top w:val="single" w:color="auto" w:sz="4" w:space="0"/>
              <w:left w:val="single" w:color="auto" w:sz="4" w:space="0"/>
              <w:bottom w:val="single" w:color="auto" w:sz="4" w:space="0"/>
              <w:right w:val="single" w:color="auto" w:sz="4" w:space="0"/>
            </w:tcBorders>
            <w:vAlign w:val="center"/>
          </w:tcPr>
          <w:p w14:paraId="073C97DF">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425" w:type="dxa"/>
            <w:tcBorders>
              <w:top w:val="single" w:color="auto" w:sz="4" w:space="0"/>
              <w:left w:val="single" w:color="auto" w:sz="4" w:space="0"/>
              <w:bottom w:val="single" w:color="auto" w:sz="4" w:space="0"/>
              <w:right w:val="single" w:color="auto" w:sz="4" w:space="0"/>
            </w:tcBorders>
            <w:vAlign w:val="center"/>
          </w:tcPr>
          <w:p w14:paraId="0DC14268">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444" w:type="dxa"/>
            <w:tcBorders>
              <w:top w:val="single" w:color="auto" w:sz="4" w:space="0"/>
              <w:left w:val="single" w:color="auto" w:sz="4" w:space="0"/>
              <w:bottom w:val="single" w:color="auto" w:sz="4" w:space="0"/>
              <w:right w:val="single" w:color="auto" w:sz="4" w:space="0"/>
            </w:tcBorders>
            <w:vAlign w:val="center"/>
          </w:tcPr>
          <w:p w14:paraId="06A3ECFF">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956" w:type="dxa"/>
            <w:tcBorders>
              <w:top w:val="single" w:color="auto" w:sz="4" w:space="0"/>
              <w:left w:val="single" w:color="auto" w:sz="4" w:space="0"/>
              <w:bottom w:val="single" w:color="auto" w:sz="4" w:space="0"/>
              <w:right w:val="single" w:color="auto" w:sz="4" w:space="0"/>
            </w:tcBorders>
            <w:vAlign w:val="center"/>
          </w:tcPr>
          <w:p w14:paraId="1790AE61">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r>
      <w:tr w14:paraId="7AF5D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vAlign w:val="center"/>
          </w:tcPr>
          <w:p w14:paraId="68CCE217">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158" w:type="dxa"/>
            <w:tcBorders>
              <w:top w:val="single" w:color="auto" w:sz="4" w:space="0"/>
              <w:left w:val="single" w:color="auto" w:sz="4" w:space="0"/>
              <w:bottom w:val="single" w:color="auto" w:sz="4" w:space="0"/>
              <w:right w:val="single" w:color="auto" w:sz="4" w:space="0"/>
            </w:tcBorders>
            <w:vAlign w:val="center"/>
          </w:tcPr>
          <w:p w14:paraId="7F072ADD">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512" w:type="dxa"/>
            <w:tcBorders>
              <w:top w:val="single" w:color="auto" w:sz="4" w:space="0"/>
              <w:left w:val="single" w:color="auto" w:sz="4" w:space="0"/>
              <w:bottom w:val="single" w:color="auto" w:sz="4" w:space="0"/>
              <w:right w:val="single" w:color="auto" w:sz="4" w:space="0"/>
            </w:tcBorders>
            <w:vAlign w:val="center"/>
          </w:tcPr>
          <w:p w14:paraId="0AF892A5">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2899" w:type="dxa"/>
            <w:tcBorders>
              <w:top w:val="single" w:color="auto" w:sz="4" w:space="0"/>
              <w:left w:val="single" w:color="auto" w:sz="4" w:space="0"/>
              <w:bottom w:val="single" w:color="auto" w:sz="4" w:space="0"/>
              <w:right w:val="single" w:color="auto" w:sz="4" w:space="0"/>
            </w:tcBorders>
            <w:vAlign w:val="center"/>
          </w:tcPr>
          <w:p w14:paraId="2149784D">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425" w:type="dxa"/>
            <w:tcBorders>
              <w:top w:val="single" w:color="auto" w:sz="4" w:space="0"/>
              <w:left w:val="single" w:color="auto" w:sz="4" w:space="0"/>
              <w:bottom w:val="single" w:color="auto" w:sz="4" w:space="0"/>
              <w:right w:val="single" w:color="auto" w:sz="4" w:space="0"/>
            </w:tcBorders>
            <w:vAlign w:val="center"/>
          </w:tcPr>
          <w:p w14:paraId="3C42A1E7">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444" w:type="dxa"/>
            <w:tcBorders>
              <w:top w:val="single" w:color="auto" w:sz="4" w:space="0"/>
              <w:left w:val="single" w:color="auto" w:sz="4" w:space="0"/>
              <w:bottom w:val="single" w:color="auto" w:sz="4" w:space="0"/>
              <w:right w:val="single" w:color="auto" w:sz="4" w:space="0"/>
            </w:tcBorders>
            <w:vAlign w:val="center"/>
          </w:tcPr>
          <w:p w14:paraId="3C7C6519">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956" w:type="dxa"/>
            <w:tcBorders>
              <w:top w:val="single" w:color="auto" w:sz="4" w:space="0"/>
              <w:left w:val="single" w:color="auto" w:sz="4" w:space="0"/>
              <w:bottom w:val="single" w:color="auto" w:sz="4" w:space="0"/>
              <w:right w:val="single" w:color="auto" w:sz="4" w:space="0"/>
            </w:tcBorders>
            <w:vAlign w:val="center"/>
          </w:tcPr>
          <w:p w14:paraId="697B8560">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r>
      <w:tr w14:paraId="48885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vAlign w:val="center"/>
          </w:tcPr>
          <w:p w14:paraId="3F532C31">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158" w:type="dxa"/>
            <w:tcBorders>
              <w:top w:val="single" w:color="auto" w:sz="4" w:space="0"/>
              <w:left w:val="single" w:color="auto" w:sz="4" w:space="0"/>
              <w:bottom w:val="single" w:color="auto" w:sz="4" w:space="0"/>
              <w:right w:val="single" w:color="auto" w:sz="4" w:space="0"/>
            </w:tcBorders>
            <w:vAlign w:val="center"/>
          </w:tcPr>
          <w:p w14:paraId="65D315BC">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512" w:type="dxa"/>
            <w:tcBorders>
              <w:top w:val="single" w:color="auto" w:sz="4" w:space="0"/>
              <w:left w:val="single" w:color="auto" w:sz="4" w:space="0"/>
              <w:bottom w:val="single" w:color="auto" w:sz="4" w:space="0"/>
              <w:right w:val="single" w:color="auto" w:sz="4" w:space="0"/>
            </w:tcBorders>
            <w:vAlign w:val="center"/>
          </w:tcPr>
          <w:p w14:paraId="42E70679">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2899" w:type="dxa"/>
            <w:tcBorders>
              <w:top w:val="single" w:color="auto" w:sz="4" w:space="0"/>
              <w:left w:val="single" w:color="auto" w:sz="4" w:space="0"/>
              <w:bottom w:val="single" w:color="auto" w:sz="4" w:space="0"/>
              <w:right w:val="single" w:color="auto" w:sz="4" w:space="0"/>
            </w:tcBorders>
            <w:vAlign w:val="center"/>
          </w:tcPr>
          <w:p w14:paraId="60817AAC">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425" w:type="dxa"/>
            <w:tcBorders>
              <w:top w:val="single" w:color="auto" w:sz="4" w:space="0"/>
              <w:left w:val="single" w:color="auto" w:sz="4" w:space="0"/>
              <w:bottom w:val="single" w:color="auto" w:sz="4" w:space="0"/>
              <w:right w:val="single" w:color="auto" w:sz="4" w:space="0"/>
            </w:tcBorders>
            <w:vAlign w:val="center"/>
          </w:tcPr>
          <w:p w14:paraId="480DEEAC">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444" w:type="dxa"/>
            <w:tcBorders>
              <w:top w:val="single" w:color="auto" w:sz="4" w:space="0"/>
              <w:left w:val="single" w:color="auto" w:sz="4" w:space="0"/>
              <w:bottom w:val="single" w:color="auto" w:sz="4" w:space="0"/>
              <w:right w:val="single" w:color="auto" w:sz="4" w:space="0"/>
            </w:tcBorders>
            <w:vAlign w:val="center"/>
          </w:tcPr>
          <w:p w14:paraId="673BB497">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956" w:type="dxa"/>
            <w:tcBorders>
              <w:top w:val="single" w:color="auto" w:sz="4" w:space="0"/>
              <w:left w:val="single" w:color="auto" w:sz="4" w:space="0"/>
              <w:bottom w:val="single" w:color="auto" w:sz="4" w:space="0"/>
              <w:right w:val="single" w:color="auto" w:sz="4" w:space="0"/>
            </w:tcBorders>
            <w:vAlign w:val="center"/>
          </w:tcPr>
          <w:p w14:paraId="084E2DDE">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r>
      <w:tr w14:paraId="43636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vAlign w:val="center"/>
          </w:tcPr>
          <w:p w14:paraId="63CF511D">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158" w:type="dxa"/>
            <w:tcBorders>
              <w:top w:val="single" w:color="auto" w:sz="4" w:space="0"/>
              <w:left w:val="single" w:color="auto" w:sz="4" w:space="0"/>
              <w:bottom w:val="single" w:color="auto" w:sz="4" w:space="0"/>
              <w:right w:val="single" w:color="auto" w:sz="4" w:space="0"/>
            </w:tcBorders>
            <w:vAlign w:val="center"/>
          </w:tcPr>
          <w:p w14:paraId="39C2D888">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512" w:type="dxa"/>
            <w:tcBorders>
              <w:top w:val="single" w:color="auto" w:sz="4" w:space="0"/>
              <w:left w:val="single" w:color="auto" w:sz="4" w:space="0"/>
              <w:bottom w:val="single" w:color="auto" w:sz="4" w:space="0"/>
              <w:right w:val="single" w:color="auto" w:sz="4" w:space="0"/>
            </w:tcBorders>
            <w:vAlign w:val="center"/>
          </w:tcPr>
          <w:p w14:paraId="0B474B4B">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2899" w:type="dxa"/>
            <w:tcBorders>
              <w:top w:val="single" w:color="auto" w:sz="4" w:space="0"/>
              <w:left w:val="single" w:color="auto" w:sz="4" w:space="0"/>
              <w:bottom w:val="single" w:color="auto" w:sz="4" w:space="0"/>
              <w:right w:val="single" w:color="auto" w:sz="4" w:space="0"/>
            </w:tcBorders>
            <w:vAlign w:val="center"/>
          </w:tcPr>
          <w:p w14:paraId="1E2BC5CD">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425" w:type="dxa"/>
            <w:tcBorders>
              <w:top w:val="single" w:color="auto" w:sz="4" w:space="0"/>
              <w:left w:val="single" w:color="auto" w:sz="4" w:space="0"/>
              <w:bottom w:val="single" w:color="auto" w:sz="4" w:space="0"/>
              <w:right w:val="single" w:color="auto" w:sz="4" w:space="0"/>
            </w:tcBorders>
            <w:vAlign w:val="center"/>
          </w:tcPr>
          <w:p w14:paraId="41915BEF">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444" w:type="dxa"/>
            <w:tcBorders>
              <w:top w:val="single" w:color="auto" w:sz="4" w:space="0"/>
              <w:left w:val="single" w:color="auto" w:sz="4" w:space="0"/>
              <w:bottom w:val="single" w:color="auto" w:sz="4" w:space="0"/>
              <w:right w:val="single" w:color="auto" w:sz="4" w:space="0"/>
            </w:tcBorders>
            <w:vAlign w:val="center"/>
          </w:tcPr>
          <w:p w14:paraId="7D360C6D">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956" w:type="dxa"/>
            <w:tcBorders>
              <w:top w:val="single" w:color="auto" w:sz="4" w:space="0"/>
              <w:left w:val="single" w:color="auto" w:sz="4" w:space="0"/>
              <w:bottom w:val="single" w:color="auto" w:sz="4" w:space="0"/>
              <w:right w:val="single" w:color="auto" w:sz="4" w:space="0"/>
            </w:tcBorders>
            <w:vAlign w:val="center"/>
          </w:tcPr>
          <w:p w14:paraId="7B51916F">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r>
      <w:tr w14:paraId="17AC3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vAlign w:val="center"/>
          </w:tcPr>
          <w:p w14:paraId="6544CDA1">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158" w:type="dxa"/>
            <w:tcBorders>
              <w:top w:val="single" w:color="auto" w:sz="4" w:space="0"/>
              <w:left w:val="single" w:color="auto" w:sz="4" w:space="0"/>
              <w:bottom w:val="single" w:color="auto" w:sz="4" w:space="0"/>
              <w:right w:val="single" w:color="auto" w:sz="4" w:space="0"/>
            </w:tcBorders>
            <w:vAlign w:val="center"/>
          </w:tcPr>
          <w:p w14:paraId="31875265">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512" w:type="dxa"/>
            <w:tcBorders>
              <w:top w:val="single" w:color="auto" w:sz="4" w:space="0"/>
              <w:left w:val="single" w:color="auto" w:sz="4" w:space="0"/>
              <w:bottom w:val="single" w:color="auto" w:sz="4" w:space="0"/>
              <w:right w:val="single" w:color="auto" w:sz="4" w:space="0"/>
            </w:tcBorders>
            <w:vAlign w:val="center"/>
          </w:tcPr>
          <w:p w14:paraId="0DBECAEA">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2899" w:type="dxa"/>
            <w:tcBorders>
              <w:top w:val="single" w:color="auto" w:sz="4" w:space="0"/>
              <w:left w:val="single" w:color="auto" w:sz="4" w:space="0"/>
              <w:bottom w:val="single" w:color="auto" w:sz="4" w:space="0"/>
              <w:right w:val="single" w:color="auto" w:sz="4" w:space="0"/>
            </w:tcBorders>
            <w:vAlign w:val="center"/>
          </w:tcPr>
          <w:p w14:paraId="49080ED4">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425" w:type="dxa"/>
            <w:tcBorders>
              <w:top w:val="single" w:color="auto" w:sz="4" w:space="0"/>
              <w:left w:val="single" w:color="auto" w:sz="4" w:space="0"/>
              <w:bottom w:val="single" w:color="auto" w:sz="4" w:space="0"/>
              <w:right w:val="single" w:color="auto" w:sz="4" w:space="0"/>
            </w:tcBorders>
            <w:vAlign w:val="center"/>
          </w:tcPr>
          <w:p w14:paraId="00C45D6B">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444" w:type="dxa"/>
            <w:tcBorders>
              <w:top w:val="single" w:color="auto" w:sz="4" w:space="0"/>
              <w:left w:val="single" w:color="auto" w:sz="4" w:space="0"/>
              <w:bottom w:val="single" w:color="auto" w:sz="4" w:space="0"/>
              <w:right w:val="single" w:color="auto" w:sz="4" w:space="0"/>
            </w:tcBorders>
            <w:vAlign w:val="center"/>
          </w:tcPr>
          <w:p w14:paraId="1618B03A">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956" w:type="dxa"/>
            <w:tcBorders>
              <w:top w:val="single" w:color="auto" w:sz="4" w:space="0"/>
              <w:left w:val="single" w:color="auto" w:sz="4" w:space="0"/>
              <w:bottom w:val="single" w:color="auto" w:sz="4" w:space="0"/>
              <w:right w:val="single" w:color="auto" w:sz="4" w:space="0"/>
            </w:tcBorders>
            <w:vAlign w:val="center"/>
          </w:tcPr>
          <w:p w14:paraId="4037D7BF">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r>
      <w:tr w14:paraId="7612E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vAlign w:val="center"/>
          </w:tcPr>
          <w:p w14:paraId="5E70C2DF">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158" w:type="dxa"/>
            <w:tcBorders>
              <w:top w:val="single" w:color="auto" w:sz="4" w:space="0"/>
              <w:left w:val="single" w:color="auto" w:sz="4" w:space="0"/>
              <w:bottom w:val="single" w:color="auto" w:sz="4" w:space="0"/>
              <w:right w:val="single" w:color="auto" w:sz="4" w:space="0"/>
            </w:tcBorders>
            <w:vAlign w:val="center"/>
          </w:tcPr>
          <w:p w14:paraId="3F34D844">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512" w:type="dxa"/>
            <w:tcBorders>
              <w:top w:val="single" w:color="auto" w:sz="4" w:space="0"/>
              <w:left w:val="single" w:color="auto" w:sz="4" w:space="0"/>
              <w:bottom w:val="single" w:color="auto" w:sz="4" w:space="0"/>
              <w:right w:val="single" w:color="auto" w:sz="4" w:space="0"/>
            </w:tcBorders>
            <w:vAlign w:val="center"/>
          </w:tcPr>
          <w:p w14:paraId="545DD65C">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2899" w:type="dxa"/>
            <w:tcBorders>
              <w:top w:val="single" w:color="auto" w:sz="4" w:space="0"/>
              <w:left w:val="single" w:color="auto" w:sz="4" w:space="0"/>
              <w:bottom w:val="single" w:color="auto" w:sz="4" w:space="0"/>
              <w:right w:val="single" w:color="auto" w:sz="4" w:space="0"/>
            </w:tcBorders>
            <w:vAlign w:val="center"/>
          </w:tcPr>
          <w:p w14:paraId="29E7FD34">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425" w:type="dxa"/>
            <w:tcBorders>
              <w:top w:val="single" w:color="auto" w:sz="4" w:space="0"/>
              <w:left w:val="single" w:color="auto" w:sz="4" w:space="0"/>
              <w:bottom w:val="single" w:color="auto" w:sz="4" w:space="0"/>
              <w:right w:val="single" w:color="auto" w:sz="4" w:space="0"/>
            </w:tcBorders>
            <w:vAlign w:val="center"/>
          </w:tcPr>
          <w:p w14:paraId="5C7620F3">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444" w:type="dxa"/>
            <w:tcBorders>
              <w:top w:val="single" w:color="auto" w:sz="4" w:space="0"/>
              <w:left w:val="single" w:color="auto" w:sz="4" w:space="0"/>
              <w:bottom w:val="single" w:color="auto" w:sz="4" w:space="0"/>
              <w:right w:val="single" w:color="auto" w:sz="4" w:space="0"/>
            </w:tcBorders>
            <w:vAlign w:val="center"/>
          </w:tcPr>
          <w:p w14:paraId="4427BFF9">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956" w:type="dxa"/>
            <w:tcBorders>
              <w:top w:val="single" w:color="auto" w:sz="4" w:space="0"/>
              <w:left w:val="single" w:color="auto" w:sz="4" w:space="0"/>
              <w:bottom w:val="single" w:color="auto" w:sz="4" w:space="0"/>
              <w:right w:val="single" w:color="auto" w:sz="4" w:space="0"/>
            </w:tcBorders>
            <w:vAlign w:val="center"/>
          </w:tcPr>
          <w:p w14:paraId="64E1BBAC">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r>
      <w:tr w14:paraId="7CD08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vAlign w:val="center"/>
          </w:tcPr>
          <w:p w14:paraId="4AD4D459">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158" w:type="dxa"/>
            <w:tcBorders>
              <w:top w:val="single" w:color="auto" w:sz="4" w:space="0"/>
              <w:left w:val="single" w:color="auto" w:sz="4" w:space="0"/>
              <w:bottom w:val="single" w:color="auto" w:sz="4" w:space="0"/>
              <w:right w:val="single" w:color="auto" w:sz="4" w:space="0"/>
            </w:tcBorders>
            <w:vAlign w:val="center"/>
          </w:tcPr>
          <w:p w14:paraId="1929DEF2">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512" w:type="dxa"/>
            <w:tcBorders>
              <w:top w:val="single" w:color="auto" w:sz="4" w:space="0"/>
              <w:left w:val="single" w:color="auto" w:sz="4" w:space="0"/>
              <w:bottom w:val="single" w:color="auto" w:sz="4" w:space="0"/>
              <w:right w:val="single" w:color="auto" w:sz="4" w:space="0"/>
            </w:tcBorders>
            <w:vAlign w:val="center"/>
          </w:tcPr>
          <w:p w14:paraId="4BB1E216">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2899" w:type="dxa"/>
            <w:tcBorders>
              <w:top w:val="single" w:color="auto" w:sz="4" w:space="0"/>
              <w:left w:val="single" w:color="auto" w:sz="4" w:space="0"/>
              <w:bottom w:val="single" w:color="auto" w:sz="4" w:space="0"/>
              <w:right w:val="single" w:color="auto" w:sz="4" w:space="0"/>
            </w:tcBorders>
            <w:vAlign w:val="center"/>
          </w:tcPr>
          <w:p w14:paraId="74952002">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425" w:type="dxa"/>
            <w:tcBorders>
              <w:top w:val="single" w:color="auto" w:sz="4" w:space="0"/>
              <w:left w:val="single" w:color="auto" w:sz="4" w:space="0"/>
              <w:bottom w:val="single" w:color="auto" w:sz="4" w:space="0"/>
              <w:right w:val="single" w:color="auto" w:sz="4" w:space="0"/>
            </w:tcBorders>
            <w:vAlign w:val="center"/>
          </w:tcPr>
          <w:p w14:paraId="6346D8D1">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444" w:type="dxa"/>
            <w:tcBorders>
              <w:top w:val="single" w:color="auto" w:sz="4" w:space="0"/>
              <w:left w:val="single" w:color="auto" w:sz="4" w:space="0"/>
              <w:bottom w:val="single" w:color="auto" w:sz="4" w:space="0"/>
              <w:right w:val="single" w:color="auto" w:sz="4" w:space="0"/>
            </w:tcBorders>
            <w:vAlign w:val="center"/>
          </w:tcPr>
          <w:p w14:paraId="0B163B41">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956" w:type="dxa"/>
            <w:tcBorders>
              <w:top w:val="single" w:color="auto" w:sz="4" w:space="0"/>
              <w:left w:val="single" w:color="auto" w:sz="4" w:space="0"/>
              <w:bottom w:val="single" w:color="auto" w:sz="4" w:space="0"/>
              <w:right w:val="single" w:color="auto" w:sz="4" w:space="0"/>
            </w:tcBorders>
            <w:vAlign w:val="center"/>
          </w:tcPr>
          <w:p w14:paraId="30E22D6B">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r>
      <w:tr w14:paraId="1BD0A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vAlign w:val="center"/>
          </w:tcPr>
          <w:p w14:paraId="11274B1F">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158" w:type="dxa"/>
            <w:tcBorders>
              <w:top w:val="single" w:color="auto" w:sz="4" w:space="0"/>
              <w:left w:val="single" w:color="auto" w:sz="4" w:space="0"/>
              <w:bottom w:val="single" w:color="auto" w:sz="4" w:space="0"/>
              <w:right w:val="single" w:color="auto" w:sz="4" w:space="0"/>
            </w:tcBorders>
            <w:vAlign w:val="center"/>
          </w:tcPr>
          <w:p w14:paraId="1554861F">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512" w:type="dxa"/>
            <w:tcBorders>
              <w:top w:val="single" w:color="auto" w:sz="4" w:space="0"/>
              <w:left w:val="single" w:color="auto" w:sz="4" w:space="0"/>
              <w:bottom w:val="single" w:color="auto" w:sz="4" w:space="0"/>
              <w:right w:val="single" w:color="auto" w:sz="4" w:space="0"/>
            </w:tcBorders>
            <w:vAlign w:val="center"/>
          </w:tcPr>
          <w:p w14:paraId="24335D7C">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2899" w:type="dxa"/>
            <w:tcBorders>
              <w:top w:val="single" w:color="auto" w:sz="4" w:space="0"/>
              <w:left w:val="single" w:color="auto" w:sz="4" w:space="0"/>
              <w:bottom w:val="single" w:color="auto" w:sz="4" w:space="0"/>
              <w:right w:val="single" w:color="auto" w:sz="4" w:space="0"/>
            </w:tcBorders>
            <w:vAlign w:val="center"/>
          </w:tcPr>
          <w:p w14:paraId="479FF352">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425" w:type="dxa"/>
            <w:tcBorders>
              <w:top w:val="single" w:color="auto" w:sz="4" w:space="0"/>
              <w:left w:val="single" w:color="auto" w:sz="4" w:space="0"/>
              <w:bottom w:val="single" w:color="auto" w:sz="4" w:space="0"/>
              <w:right w:val="single" w:color="auto" w:sz="4" w:space="0"/>
            </w:tcBorders>
            <w:vAlign w:val="center"/>
          </w:tcPr>
          <w:p w14:paraId="71F35C08">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444" w:type="dxa"/>
            <w:tcBorders>
              <w:top w:val="single" w:color="auto" w:sz="4" w:space="0"/>
              <w:left w:val="single" w:color="auto" w:sz="4" w:space="0"/>
              <w:bottom w:val="single" w:color="auto" w:sz="4" w:space="0"/>
              <w:right w:val="single" w:color="auto" w:sz="4" w:space="0"/>
            </w:tcBorders>
            <w:vAlign w:val="center"/>
          </w:tcPr>
          <w:p w14:paraId="44117D92">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956" w:type="dxa"/>
            <w:tcBorders>
              <w:top w:val="single" w:color="auto" w:sz="4" w:space="0"/>
              <w:left w:val="single" w:color="auto" w:sz="4" w:space="0"/>
              <w:bottom w:val="single" w:color="auto" w:sz="4" w:space="0"/>
              <w:right w:val="single" w:color="auto" w:sz="4" w:space="0"/>
            </w:tcBorders>
            <w:vAlign w:val="center"/>
          </w:tcPr>
          <w:p w14:paraId="3F261D17">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r>
      <w:tr w14:paraId="1544B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464" w:type="dxa"/>
            <w:tcBorders>
              <w:top w:val="single" w:color="auto" w:sz="4" w:space="0"/>
              <w:left w:val="single" w:color="auto" w:sz="4" w:space="0"/>
              <w:bottom w:val="single" w:color="auto" w:sz="4" w:space="0"/>
              <w:right w:val="single" w:color="auto" w:sz="4" w:space="0"/>
            </w:tcBorders>
            <w:vAlign w:val="center"/>
          </w:tcPr>
          <w:p w14:paraId="3AE6B928">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158" w:type="dxa"/>
            <w:tcBorders>
              <w:top w:val="single" w:color="auto" w:sz="4" w:space="0"/>
              <w:left w:val="single" w:color="auto" w:sz="4" w:space="0"/>
              <w:bottom w:val="single" w:color="auto" w:sz="4" w:space="0"/>
              <w:right w:val="single" w:color="auto" w:sz="4" w:space="0"/>
            </w:tcBorders>
            <w:vAlign w:val="center"/>
          </w:tcPr>
          <w:p w14:paraId="7CF79388">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512" w:type="dxa"/>
            <w:tcBorders>
              <w:top w:val="single" w:color="auto" w:sz="4" w:space="0"/>
              <w:left w:val="single" w:color="auto" w:sz="4" w:space="0"/>
              <w:bottom w:val="single" w:color="auto" w:sz="4" w:space="0"/>
              <w:right w:val="single" w:color="auto" w:sz="4" w:space="0"/>
            </w:tcBorders>
            <w:vAlign w:val="center"/>
          </w:tcPr>
          <w:p w14:paraId="2D3C044C">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2899" w:type="dxa"/>
            <w:tcBorders>
              <w:top w:val="single" w:color="auto" w:sz="4" w:space="0"/>
              <w:left w:val="single" w:color="auto" w:sz="4" w:space="0"/>
              <w:bottom w:val="single" w:color="auto" w:sz="4" w:space="0"/>
              <w:right w:val="single" w:color="auto" w:sz="4" w:space="0"/>
            </w:tcBorders>
            <w:vAlign w:val="center"/>
          </w:tcPr>
          <w:p w14:paraId="2FD2BD9B">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425" w:type="dxa"/>
            <w:tcBorders>
              <w:top w:val="single" w:color="auto" w:sz="4" w:space="0"/>
              <w:left w:val="single" w:color="auto" w:sz="4" w:space="0"/>
              <w:bottom w:val="single" w:color="auto" w:sz="4" w:space="0"/>
              <w:right w:val="single" w:color="auto" w:sz="4" w:space="0"/>
            </w:tcBorders>
            <w:vAlign w:val="center"/>
          </w:tcPr>
          <w:p w14:paraId="4DC3C873">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1444" w:type="dxa"/>
            <w:tcBorders>
              <w:top w:val="single" w:color="auto" w:sz="4" w:space="0"/>
              <w:left w:val="single" w:color="auto" w:sz="4" w:space="0"/>
              <w:bottom w:val="single" w:color="auto" w:sz="4" w:space="0"/>
              <w:right w:val="single" w:color="auto" w:sz="4" w:space="0"/>
            </w:tcBorders>
            <w:vAlign w:val="center"/>
          </w:tcPr>
          <w:p w14:paraId="10D63D99">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c>
          <w:tcPr>
            <w:tcW w:w="956" w:type="dxa"/>
            <w:tcBorders>
              <w:top w:val="single" w:color="auto" w:sz="4" w:space="0"/>
              <w:left w:val="single" w:color="auto" w:sz="4" w:space="0"/>
              <w:bottom w:val="single" w:color="auto" w:sz="4" w:space="0"/>
              <w:right w:val="single" w:color="auto" w:sz="4" w:space="0"/>
            </w:tcBorders>
            <w:vAlign w:val="center"/>
          </w:tcPr>
          <w:p w14:paraId="2A139F92">
            <w:pPr>
              <w:pStyle w:val="96"/>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aps w:val="0"/>
                <w:smallCaps w:val="0"/>
                <w:spacing w:val="0"/>
                <w:kern w:val="2"/>
                <w:sz w:val="21"/>
                <w:szCs w:val="21"/>
              </w:rPr>
            </w:pPr>
          </w:p>
        </w:tc>
      </w:tr>
    </w:tbl>
    <w:p w14:paraId="2B631CBA">
      <w:pPr>
        <w:pStyle w:val="96"/>
        <w:ind w:firstLine="0" w:firstLineChars="0"/>
        <w:rPr>
          <w:rFonts w:hint="eastAsia" w:ascii="宋体" w:hAnsi="宋体" w:eastAsia="宋体" w:cs="宋体"/>
          <w:caps w:val="0"/>
          <w:smallCaps w:val="0"/>
          <w:spacing w:val="0"/>
          <w:sz w:val="24"/>
          <w:szCs w:val="24"/>
        </w:rPr>
      </w:pPr>
    </w:p>
    <w:p w14:paraId="3DD0259E">
      <w:pPr>
        <w:pStyle w:val="96"/>
        <w:spacing w:line="480" w:lineRule="auto"/>
        <w:ind w:firstLine="0" w:firstLineChars="0"/>
        <w:rPr>
          <w:rFonts w:hint="eastAsia" w:ascii="宋体" w:hAnsi="宋体" w:eastAsia="宋体" w:cs="宋体"/>
          <w:caps w:val="0"/>
          <w:smallCaps w:val="0"/>
          <w:spacing w:val="0"/>
          <w:sz w:val="21"/>
          <w:szCs w:val="24"/>
        </w:rPr>
      </w:pPr>
      <w:r>
        <w:rPr>
          <w:rFonts w:hint="eastAsia" w:ascii="宋体" w:hAnsi="宋体" w:eastAsia="宋体" w:cs="宋体"/>
          <w:caps w:val="0"/>
          <w:smallCaps w:val="0"/>
          <w:spacing w:val="0"/>
          <w:sz w:val="21"/>
          <w:szCs w:val="24"/>
        </w:rPr>
        <w:t>供应商名称（</w:t>
      </w:r>
      <w:r>
        <w:rPr>
          <w:rFonts w:hint="eastAsia" w:ascii="宋体" w:hAnsi="宋体" w:eastAsia="宋体" w:cs="宋体"/>
          <w:caps w:val="0"/>
          <w:smallCaps w:val="0"/>
          <w:spacing w:val="0"/>
          <w:sz w:val="21"/>
          <w:szCs w:val="24"/>
          <w:lang w:val="en-US" w:eastAsia="zh-CN"/>
        </w:rPr>
        <w:t>电子签章</w:t>
      </w:r>
      <w:r>
        <w:rPr>
          <w:rFonts w:hint="eastAsia" w:ascii="宋体" w:hAnsi="宋体" w:eastAsia="宋体" w:cs="宋体"/>
          <w:caps w:val="0"/>
          <w:smallCaps w:val="0"/>
          <w:spacing w:val="0"/>
          <w:sz w:val="21"/>
          <w:szCs w:val="24"/>
        </w:rPr>
        <w:t>）：</w:t>
      </w:r>
    </w:p>
    <w:p w14:paraId="68870645">
      <w:pPr>
        <w:pStyle w:val="96"/>
        <w:spacing w:line="480" w:lineRule="auto"/>
        <w:ind w:firstLine="0" w:firstLineChars="0"/>
        <w:rPr>
          <w:rFonts w:hint="eastAsia" w:ascii="宋体" w:hAnsi="宋体" w:eastAsia="宋体" w:cs="宋体"/>
          <w:caps w:val="0"/>
          <w:smallCaps w:val="0"/>
          <w:spacing w:val="0"/>
          <w:sz w:val="21"/>
          <w:szCs w:val="24"/>
        </w:rPr>
      </w:pPr>
      <w:r>
        <w:rPr>
          <w:rFonts w:hint="eastAsia" w:ascii="宋体" w:hAnsi="宋体" w:eastAsia="宋体" w:cs="宋体"/>
          <w:caps w:val="0"/>
          <w:smallCaps w:val="0"/>
          <w:spacing w:val="0"/>
          <w:sz w:val="21"/>
          <w:szCs w:val="24"/>
          <w:lang w:eastAsia="zh-CN"/>
        </w:rPr>
        <w:t>法定代表人/负责人或其委托代理人</w:t>
      </w:r>
      <w:r>
        <w:rPr>
          <w:rFonts w:hint="eastAsia" w:ascii="宋体" w:hAnsi="宋体" w:eastAsia="宋体" w:cs="宋体"/>
          <w:caps w:val="0"/>
          <w:smallCaps w:val="0"/>
          <w:spacing w:val="0"/>
          <w:sz w:val="21"/>
          <w:szCs w:val="24"/>
        </w:rPr>
        <w:t>（签字或</w:t>
      </w:r>
      <w:r>
        <w:rPr>
          <w:rFonts w:hint="eastAsia" w:ascii="宋体" w:hAnsi="宋体" w:eastAsia="宋体" w:cs="宋体"/>
          <w:caps w:val="0"/>
          <w:smallCaps w:val="0"/>
          <w:spacing w:val="0"/>
          <w:sz w:val="21"/>
          <w:szCs w:val="24"/>
          <w:lang w:val="en-US" w:eastAsia="zh-CN"/>
        </w:rPr>
        <w:t>电子签章</w:t>
      </w:r>
      <w:r>
        <w:rPr>
          <w:rFonts w:hint="eastAsia" w:ascii="宋体" w:hAnsi="宋体" w:eastAsia="宋体" w:cs="宋体"/>
          <w:caps w:val="0"/>
          <w:smallCaps w:val="0"/>
          <w:spacing w:val="0"/>
          <w:sz w:val="21"/>
          <w:szCs w:val="24"/>
        </w:rPr>
        <w:t xml:space="preserve">）：              </w:t>
      </w:r>
    </w:p>
    <w:p w14:paraId="25A9938D">
      <w:pPr>
        <w:pStyle w:val="96"/>
        <w:spacing w:line="480" w:lineRule="auto"/>
        <w:ind w:firstLine="0" w:firstLineChars="0"/>
        <w:rPr>
          <w:rFonts w:hint="eastAsia" w:ascii="宋体" w:hAnsi="宋体" w:eastAsia="宋体" w:cs="宋体"/>
          <w:caps w:val="0"/>
          <w:smallCaps w:val="0"/>
          <w:spacing w:val="0"/>
          <w:sz w:val="21"/>
          <w:szCs w:val="24"/>
        </w:rPr>
      </w:pPr>
      <w:r>
        <w:rPr>
          <w:rFonts w:hint="eastAsia" w:ascii="宋体" w:hAnsi="宋体" w:eastAsia="宋体" w:cs="宋体"/>
          <w:caps w:val="0"/>
          <w:smallCaps w:val="0"/>
          <w:spacing w:val="0"/>
          <w:sz w:val="21"/>
          <w:szCs w:val="24"/>
        </w:rPr>
        <w:t>日期：</w:t>
      </w:r>
    </w:p>
    <w:p w14:paraId="45174E25">
      <w:pPr>
        <w:pStyle w:val="96"/>
        <w:ind w:firstLine="0" w:firstLineChars="0"/>
        <w:rPr>
          <w:rFonts w:hint="eastAsia" w:ascii="宋体" w:hAnsi="宋体" w:eastAsia="宋体" w:cs="宋体"/>
          <w:caps w:val="0"/>
          <w:smallCaps w:val="0"/>
          <w:spacing w:val="0"/>
          <w:sz w:val="24"/>
          <w:szCs w:val="24"/>
        </w:rPr>
      </w:pPr>
    </w:p>
    <w:p w14:paraId="5DE836C4">
      <w:pPr>
        <w:pStyle w:val="96"/>
        <w:ind w:firstLine="0" w:firstLineChars="0"/>
        <w:rPr>
          <w:rFonts w:hint="eastAsia" w:ascii="宋体" w:hAnsi="宋体" w:eastAsia="宋体" w:cs="宋体"/>
          <w:b/>
          <w:caps w:val="0"/>
          <w:smallCaps w:val="0"/>
          <w:color w:val="FF0000"/>
          <w:spacing w:val="0"/>
          <w:sz w:val="21"/>
          <w:szCs w:val="24"/>
        </w:rPr>
      </w:pPr>
      <w:bookmarkStart w:id="355" w:name="_Toc2173"/>
      <w:bookmarkStart w:id="356" w:name="_Toc22788"/>
      <w:bookmarkStart w:id="357" w:name="_Toc14205"/>
      <w:r>
        <w:rPr>
          <w:rFonts w:hint="eastAsia" w:ascii="宋体" w:hAnsi="宋体" w:eastAsia="宋体" w:cs="宋体"/>
          <w:b/>
          <w:caps w:val="0"/>
          <w:smallCaps w:val="0"/>
          <w:color w:val="FF0000"/>
          <w:spacing w:val="0"/>
          <w:sz w:val="21"/>
          <w:szCs w:val="24"/>
        </w:rPr>
        <w:t>注：①附</w:t>
      </w:r>
      <w:r>
        <w:rPr>
          <w:rFonts w:hint="eastAsia" w:ascii="宋体" w:hAnsi="宋体" w:eastAsia="宋体" w:cs="宋体"/>
          <w:b/>
          <w:caps w:val="0"/>
          <w:smallCaps w:val="0"/>
          <w:color w:val="FF0000"/>
          <w:spacing w:val="0"/>
          <w:sz w:val="21"/>
          <w:szCs w:val="24"/>
          <w:lang w:eastAsia="zh-CN"/>
        </w:rPr>
        <w:t>案例</w:t>
      </w:r>
      <w:r>
        <w:rPr>
          <w:rFonts w:hint="eastAsia" w:ascii="宋体" w:hAnsi="宋体" w:eastAsia="宋体" w:cs="宋体"/>
          <w:b/>
          <w:caps w:val="0"/>
          <w:smallCaps w:val="0"/>
          <w:color w:val="FF0000"/>
          <w:spacing w:val="0"/>
          <w:sz w:val="21"/>
          <w:szCs w:val="24"/>
        </w:rPr>
        <w:t>材料：合同书或中标</w:t>
      </w:r>
      <w:r>
        <w:rPr>
          <w:rFonts w:hint="eastAsia" w:ascii="宋体" w:hAnsi="宋体" w:eastAsia="宋体" w:cs="宋体"/>
          <w:b/>
          <w:caps w:val="0"/>
          <w:smallCaps w:val="0"/>
          <w:color w:val="FF0000"/>
          <w:spacing w:val="0"/>
          <w:sz w:val="21"/>
          <w:szCs w:val="24"/>
          <w:lang w:val="en-US" w:eastAsia="zh-CN"/>
        </w:rPr>
        <w:t>/成交</w:t>
      </w:r>
      <w:r>
        <w:rPr>
          <w:rFonts w:hint="eastAsia" w:ascii="宋体" w:hAnsi="宋体" w:eastAsia="宋体" w:cs="宋体"/>
          <w:b/>
          <w:caps w:val="0"/>
          <w:smallCaps w:val="0"/>
          <w:color w:val="FF0000"/>
          <w:spacing w:val="0"/>
          <w:sz w:val="21"/>
          <w:szCs w:val="24"/>
        </w:rPr>
        <w:t>通知书扫描件；②</w:t>
      </w:r>
      <w:r>
        <w:rPr>
          <w:rFonts w:hint="eastAsia" w:ascii="宋体" w:hAnsi="宋体" w:eastAsia="宋体" w:cs="宋体"/>
          <w:b/>
          <w:caps w:val="0"/>
          <w:smallCaps w:val="0"/>
          <w:color w:val="FF0000"/>
          <w:spacing w:val="0"/>
          <w:sz w:val="21"/>
          <w:szCs w:val="24"/>
          <w:lang w:eastAsia="zh-CN"/>
        </w:rPr>
        <w:t>供应商</w:t>
      </w:r>
      <w:r>
        <w:rPr>
          <w:rFonts w:hint="eastAsia" w:ascii="宋体" w:hAnsi="宋体" w:eastAsia="宋体" w:cs="宋体"/>
          <w:b/>
          <w:caps w:val="0"/>
          <w:smallCaps w:val="0"/>
          <w:color w:val="FF0000"/>
          <w:spacing w:val="0"/>
          <w:sz w:val="21"/>
          <w:szCs w:val="24"/>
        </w:rPr>
        <w:t>请如实填写该表，若有用户评价意见，请附后；③合同履约情况：已完结或正在</w:t>
      </w:r>
      <w:r>
        <w:rPr>
          <w:rFonts w:hint="eastAsia" w:ascii="宋体" w:hAnsi="宋体" w:eastAsia="宋体" w:cs="宋体"/>
          <w:b/>
          <w:caps w:val="0"/>
          <w:smallCaps w:val="0"/>
          <w:color w:val="FF0000"/>
          <w:spacing w:val="0"/>
          <w:sz w:val="21"/>
          <w:szCs w:val="24"/>
          <w:lang w:val="en-US" w:eastAsia="zh-CN"/>
        </w:rPr>
        <w:t>履行</w:t>
      </w:r>
      <w:r>
        <w:rPr>
          <w:rFonts w:hint="eastAsia" w:ascii="宋体" w:hAnsi="宋体" w:eastAsia="宋体" w:cs="宋体"/>
          <w:b/>
          <w:caps w:val="0"/>
          <w:smallCaps w:val="0"/>
          <w:color w:val="FF0000"/>
          <w:spacing w:val="0"/>
          <w:sz w:val="21"/>
          <w:szCs w:val="24"/>
        </w:rPr>
        <w:t>。</w:t>
      </w:r>
    </w:p>
    <w:p w14:paraId="62DD6647">
      <w:pPr>
        <w:pStyle w:val="20"/>
        <w:spacing w:line="480" w:lineRule="auto"/>
        <w:rPr>
          <w:rFonts w:hint="eastAsia" w:ascii="宋体" w:hAnsi="宋体" w:eastAsia="宋体" w:cs="宋体"/>
          <w:b/>
          <w:caps w:val="0"/>
          <w:smallCaps w:val="0"/>
          <w:color w:val="000000"/>
          <w:spacing w:val="0"/>
          <w:szCs w:val="24"/>
        </w:rPr>
      </w:pPr>
      <w:r>
        <w:rPr>
          <w:rFonts w:hint="eastAsia" w:ascii="宋体" w:hAnsi="宋体" w:eastAsia="宋体" w:cs="宋体"/>
          <w:b/>
          <w:caps w:val="0"/>
          <w:smallCaps w:val="0"/>
          <w:color w:val="000000"/>
          <w:spacing w:val="0"/>
          <w:szCs w:val="24"/>
        </w:rPr>
        <w:t xml:space="preserve"> </w:t>
      </w:r>
    </w:p>
    <w:p w14:paraId="274D12D1">
      <w:pPr>
        <w:pStyle w:val="20"/>
        <w:spacing w:line="480" w:lineRule="auto"/>
        <w:rPr>
          <w:rFonts w:hint="eastAsia" w:ascii="宋体" w:hAnsi="宋体" w:eastAsia="宋体" w:cs="宋体"/>
          <w:caps w:val="0"/>
          <w:smallCaps w:val="0"/>
          <w:color w:val="000000"/>
          <w:spacing w:val="0"/>
          <w:szCs w:val="24"/>
        </w:rPr>
      </w:pPr>
      <w:r>
        <w:rPr>
          <w:rFonts w:hint="eastAsia" w:ascii="宋体" w:hAnsi="宋体" w:eastAsia="宋体" w:cs="宋体"/>
          <w:b/>
          <w:caps w:val="0"/>
          <w:smallCaps w:val="0"/>
          <w:spacing w:val="0"/>
          <w:sz w:val="24"/>
        </w:rPr>
        <w:br w:type="page"/>
      </w:r>
    </w:p>
    <w:bookmarkEnd w:id="355"/>
    <w:bookmarkEnd w:id="356"/>
    <w:bookmarkEnd w:id="357"/>
    <w:p w14:paraId="6AE5E679">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caps w:val="0"/>
          <w:smallCaps w:val="0"/>
          <w:spacing w:val="0"/>
          <w:sz w:val="24"/>
          <w:szCs w:val="24"/>
        </w:rPr>
      </w:pPr>
      <w:bookmarkStart w:id="358" w:name="_Toc27448"/>
      <w:bookmarkStart w:id="359" w:name="_Toc18184"/>
      <w:bookmarkStart w:id="360" w:name="_Toc17234"/>
      <w:r>
        <w:rPr>
          <w:rFonts w:hint="eastAsia" w:ascii="宋体" w:hAnsi="宋体" w:eastAsia="宋体" w:cs="宋体"/>
          <w:b/>
          <w:caps w:val="0"/>
          <w:smallCaps w:val="0"/>
          <w:spacing w:val="0"/>
          <w:sz w:val="24"/>
          <w:szCs w:val="24"/>
        </w:rPr>
        <w:t>格式</w:t>
      </w:r>
      <w:r>
        <w:rPr>
          <w:rFonts w:hint="eastAsia" w:ascii="宋体" w:hAnsi="宋体" w:eastAsia="宋体" w:cs="宋体"/>
          <w:b/>
          <w:caps w:val="0"/>
          <w:smallCaps w:val="0"/>
          <w:spacing w:val="0"/>
          <w:sz w:val="24"/>
          <w:szCs w:val="24"/>
          <w:lang w:val="en-US" w:eastAsia="zh-CN"/>
        </w:rPr>
        <w:t>12</w:t>
      </w:r>
      <w:r>
        <w:rPr>
          <w:rFonts w:hint="eastAsia" w:ascii="宋体" w:hAnsi="宋体" w:eastAsia="宋体" w:cs="宋体"/>
          <w:b/>
          <w:caps w:val="0"/>
          <w:smallCaps w:val="0"/>
          <w:spacing w:val="0"/>
          <w:sz w:val="24"/>
          <w:szCs w:val="24"/>
        </w:rPr>
        <w:t>：▲</w:t>
      </w:r>
      <w:r>
        <w:rPr>
          <w:rFonts w:hint="eastAsia" w:ascii="宋体" w:hAnsi="宋体" w:eastAsia="宋体" w:cs="宋体"/>
          <w:b/>
          <w:caps w:val="0"/>
          <w:smallCaps w:val="0"/>
          <w:spacing w:val="0"/>
          <w:sz w:val="24"/>
          <w:szCs w:val="24"/>
          <w:lang w:val="en-US" w:eastAsia="zh-CN"/>
        </w:rPr>
        <w:t>不参与围标串标信用承诺书</w:t>
      </w:r>
      <w:bookmarkEnd w:id="358"/>
      <w:bookmarkEnd w:id="359"/>
      <w:bookmarkEnd w:id="360"/>
    </w:p>
    <w:p w14:paraId="57D4E6EC">
      <w:pPr>
        <w:pStyle w:val="20"/>
        <w:spacing w:line="600" w:lineRule="exact"/>
        <w:jc w:val="center"/>
        <w:rPr>
          <w:rFonts w:hint="eastAsia" w:ascii="宋体" w:hAnsi="宋体" w:eastAsia="宋体" w:cs="宋体"/>
          <w:b/>
          <w:caps w:val="0"/>
          <w:smallCaps w:val="0"/>
          <w:spacing w:val="0"/>
          <w:sz w:val="28"/>
          <w:szCs w:val="22"/>
          <w:lang w:val="en-US" w:eastAsia="zh-CN"/>
        </w:rPr>
      </w:pPr>
      <w:r>
        <w:rPr>
          <w:rFonts w:hint="eastAsia" w:ascii="宋体" w:hAnsi="宋体" w:eastAsia="宋体" w:cs="宋体"/>
          <w:b/>
          <w:caps w:val="0"/>
          <w:smallCaps w:val="0"/>
          <w:spacing w:val="0"/>
          <w:sz w:val="32"/>
          <w:szCs w:val="24"/>
          <w:lang w:val="en-US" w:eastAsia="zh-CN"/>
        </w:rPr>
        <w:t>不参与围标串标信用承诺书</w:t>
      </w:r>
    </w:p>
    <w:p w14:paraId="0A6CF552">
      <w:pPr>
        <w:keepNext w:val="0"/>
        <w:keepLines w:val="0"/>
        <w:pageBreakBefore w:val="0"/>
        <w:widowControl w:val="0"/>
        <w:kinsoku/>
        <w:wordWrap/>
        <w:overflowPunct/>
        <w:topLinePunct w:val="0"/>
        <w:autoSpaceDE/>
        <w:autoSpaceDN/>
        <w:bidi w:val="0"/>
        <w:adjustRightInd/>
        <w:snapToGrid/>
        <w:spacing w:line="480" w:lineRule="auto"/>
        <w:ind w:right="0" w:firstLine="422" w:firstLineChars="200"/>
        <w:textAlignment w:val="auto"/>
        <w:rPr>
          <w:rFonts w:hint="eastAsia" w:ascii="宋体" w:hAnsi="宋体" w:eastAsia="宋体" w:cs="宋体"/>
          <w:b/>
          <w:caps w:val="0"/>
          <w:smallCaps w:val="0"/>
          <w:spacing w:val="0"/>
          <w:sz w:val="21"/>
          <w:szCs w:val="21"/>
          <w:highlight w:val="none"/>
        </w:rPr>
      </w:pPr>
      <w:r>
        <w:rPr>
          <w:rFonts w:hint="eastAsia" w:ascii="宋体" w:hAnsi="宋体" w:eastAsia="宋体" w:cs="宋体"/>
          <w:b/>
          <w:caps w:val="0"/>
          <w:smallCaps w:val="0"/>
          <w:spacing w:val="0"/>
          <w:sz w:val="21"/>
          <w:szCs w:val="21"/>
          <w:highlight w:val="none"/>
          <w:lang w:val="en-US" w:eastAsia="zh-CN"/>
        </w:rPr>
        <w:t>依据“大理州优化营商环境促进经营主体倍增领导小组办公室关于印发《大理州严厉打击围标串标违法行为“九要九严禁”》的通知”，供应商须按以下要求进行承诺：</w:t>
      </w:r>
    </w:p>
    <w:p w14:paraId="7593F435">
      <w:pPr>
        <w:pStyle w:val="2"/>
        <w:keepNext w:val="0"/>
        <w:keepLines w:val="0"/>
        <w:pageBreakBefore w:val="0"/>
        <w:widowControl w:val="0"/>
        <w:kinsoku/>
        <w:wordWrap/>
        <w:overflowPunct/>
        <w:topLinePunct w:val="0"/>
        <w:autoSpaceDE/>
        <w:autoSpaceDN/>
        <w:bidi w:val="0"/>
        <w:adjustRightInd/>
        <w:snapToGrid/>
        <w:spacing w:after="0" w:line="480" w:lineRule="auto"/>
        <w:ind w:right="0" w:firstLine="420" w:firstLineChars="20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本人作为经授权的投标人代表，清楚知晓我单位本项目投标活动，对以下事项作出承诺</w:t>
      </w:r>
      <w:r>
        <w:rPr>
          <w:rFonts w:hint="eastAsia" w:ascii="宋体" w:hAnsi="宋体" w:cs="宋体"/>
          <w:caps w:val="0"/>
          <w:smallCaps w:val="0"/>
          <w:spacing w:val="0"/>
          <w:sz w:val="21"/>
          <w:szCs w:val="21"/>
          <w:lang w:eastAsia="zh-CN"/>
        </w:rPr>
        <w:t>：</w:t>
      </w:r>
    </w:p>
    <w:p w14:paraId="2A99A6FF">
      <w:pPr>
        <w:pStyle w:val="2"/>
        <w:keepNext w:val="0"/>
        <w:keepLines w:val="0"/>
        <w:pageBreakBefore w:val="0"/>
        <w:widowControl w:val="0"/>
        <w:kinsoku/>
        <w:wordWrap/>
        <w:overflowPunct/>
        <w:topLinePunct w:val="0"/>
        <w:autoSpaceDE/>
        <w:autoSpaceDN/>
        <w:bidi w:val="0"/>
        <w:adjustRightInd/>
        <w:snapToGrid/>
        <w:spacing w:after="0" w:line="480" w:lineRule="auto"/>
        <w:ind w:right="0" w:firstLine="420" w:firstLineChars="20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一、我单位和我本人遵循公开</w:t>
      </w:r>
      <w:r>
        <w:rPr>
          <w:rFonts w:hint="eastAsia" w:ascii="宋体" w:hAnsi="宋体" w:eastAsia="宋体" w:cs="宋体"/>
          <w:caps w:val="0"/>
          <w:smallCaps w:val="0"/>
          <w:spacing w:val="0"/>
          <w:sz w:val="21"/>
          <w:szCs w:val="21"/>
          <w:lang w:eastAsia="zh-CN"/>
        </w:rPr>
        <w:t>、</w:t>
      </w:r>
      <w:r>
        <w:rPr>
          <w:rFonts w:hint="eastAsia" w:ascii="宋体" w:hAnsi="宋体" w:eastAsia="宋体" w:cs="宋体"/>
          <w:caps w:val="0"/>
          <w:smallCaps w:val="0"/>
          <w:spacing w:val="0"/>
          <w:sz w:val="21"/>
          <w:szCs w:val="21"/>
        </w:rPr>
        <w:t>公平、公正</w:t>
      </w:r>
      <w:r>
        <w:rPr>
          <w:rFonts w:hint="eastAsia" w:ascii="宋体" w:hAnsi="宋体" w:eastAsia="宋体" w:cs="宋体"/>
          <w:caps w:val="0"/>
          <w:smallCaps w:val="0"/>
          <w:spacing w:val="0"/>
          <w:sz w:val="21"/>
          <w:szCs w:val="21"/>
          <w:lang w:eastAsia="zh-CN"/>
        </w:rPr>
        <w:t>、</w:t>
      </w:r>
      <w:r>
        <w:rPr>
          <w:rFonts w:hint="eastAsia" w:ascii="宋体" w:hAnsi="宋体" w:eastAsia="宋体" w:cs="宋体"/>
          <w:caps w:val="0"/>
          <w:smallCaps w:val="0"/>
          <w:spacing w:val="0"/>
          <w:sz w:val="21"/>
          <w:szCs w:val="21"/>
        </w:rPr>
        <w:t>诚实守信的原则</w:t>
      </w:r>
      <w:r>
        <w:rPr>
          <w:rFonts w:hint="eastAsia" w:ascii="宋体" w:hAnsi="宋体" w:eastAsia="宋体" w:cs="宋体"/>
          <w:caps w:val="0"/>
          <w:smallCaps w:val="0"/>
          <w:spacing w:val="0"/>
          <w:sz w:val="21"/>
          <w:szCs w:val="21"/>
          <w:lang w:eastAsia="zh-CN"/>
        </w:rPr>
        <w:t>，</w:t>
      </w:r>
      <w:r>
        <w:rPr>
          <w:rFonts w:hint="eastAsia" w:ascii="宋体" w:hAnsi="宋体" w:eastAsia="宋体" w:cs="宋体"/>
          <w:caps w:val="0"/>
          <w:smallCaps w:val="0"/>
          <w:spacing w:val="0"/>
          <w:sz w:val="21"/>
          <w:szCs w:val="21"/>
        </w:rPr>
        <w:t>依法依规参与本项目投标。</w:t>
      </w:r>
    </w:p>
    <w:p w14:paraId="4C988249">
      <w:pPr>
        <w:pStyle w:val="2"/>
        <w:keepNext w:val="0"/>
        <w:keepLines w:val="0"/>
        <w:pageBreakBefore w:val="0"/>
        <w:widowControl w:val="0"/>
        <w:kinsoku/>
        <w:wordWrap/>
        <w:overflowPunct/>
        <w:topLinePunct w:val="0"/>
        <w:autoSpaceDE/>
        <w:autoSpaceDN/>
        <w:bidi w:val="0"/>
        <w:adjustRightInd/>
        <w:snapToGrid/>
        <w:spacing w:after="0" w:line="480" w:lineRule="auto"/>
        <w:ind w:right="0" w:firstLine="420" w:firstLineChars="20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二、我单位参与投标的材料均真实、有效、合法。</w:t>
      </w:r>
    </w:p>
    <w:p w14:paraId="75E323E2">
      <w:pPr>
        <w:pStyle w:val="2"/>
        <w:keepNext w:val="0"/>
        <w:keepLines w:val="0"/>
        <w:pageBreakBefore w:val="0"/>
        <w:widowControl w:val="0"/>
        <w:kinsoku/>
        <w:wordWrap/>
        <w:overflowPunct/>
        <w:topLinePunct w:val="0"/>
        <w:autoSpaceDE/>
        <w:autoSpaceDN/>
        <w:bidi w:val="0"/>
        <w:adjustRightInd/>
        <w:snapToGrid/>
        <w:spacing w:after="0" w:line="480" w:lineRule="auto"/>
        <w:ind w:right="0" w:firstLine="420" w:firstLineChars="20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三、我单位和我本人在本项目招标投标活动中，不参与围标串标。</w:t>
      </w:r>
    </w:p>
    <w:p w14:paraId="3AD982DB">
      <w:pPr>
        <w:pStyle w:val="2"/>
        <w:keepNext w:val="0"/>
        <w:keepLines w:val="0"/>
        <w:pageBreakBefore w:val="0"/>
        <w:widowControl w:val="0"/>
        <w:kinsoku/>
        <w:wordWrap/>
        <w:overflowPunct/>
        <w:topLinePunct w:val="0"/>
        <w:autoSpaceDE/>
        <w:autoSpaceDN/>
        <w:bidi w:val="0"/>
        <w:adjustRightInd/>
        <w:snapToGrid/>
        <w:spacing w:after="0" w:line="480" w:lineRule="auto"/>
        <w:ind w:right="0" w:firstLine="420" w:firstLineChars="20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四、我单位如被查实在本项目投标活动中存在围标串标的，本人和单位接受相应行政处罚和失信惩戒，承担直接责任人法律责任。</w:t>
      </w:r>
    </w:p>
    <w:p w14:paraId="5C9C770D">
      <w:pPr>
        <w:keepNext w:val="0"/>
        <w:keepLines w:val="0"/>
        <w:pageBreakBefore w:val="0"/>
        <w:widowControl w:val="0"/>
        <w:kinsoku/>
        <w:wordWrap/>
        <w:overflowPunct/>
        <w:topLinePunct w:val="0"/>
        <w:autoSpaceDE/>
        <w:autoSpaceDN/>
        <w:bidi w:val="0"/>
        <w:adjustRightInd/>
        <w:snapToGrid/>
        <w:spacing w:line="480" w:lineRule="auto"/>
        <w:ind w:right="0" w:firstLine="420" w:firstLineChars="200"/>
        <w:textAlignment w:val="auto"/>
        <w:rPr>
          <w:rFonts w:hint="eastAsia" w:ascii="宋体" w:hAnsi="宋体" w:eastAsia="宋体" w:cs="宋体"/>
          <w:caps w:val="0"/>
          <w:smallCaps w:val="0"/>
          <w:spacing w:val="0"/>
          <w:sz w:val="21"/>
          <w:szCs w:val="21"/>
        </w:rPr>
      </w:pPr>
    </w:p>
    <w:p w14:paraId="67B44EF0">
      <w:pPr>
        <w:keepNext w:val="0"/>
        <w:keepLines w:val="0"/>
        <w:pageBreakBefore w:val="0"/>
        <w:widowControl w:val="0"/>
        <w:kinsoku/>
        <w:wordWrap/>
        <w:overflowPunct/>
        <w:topLinePunct w:val="0"/>
        <w:autoSpaceDE/>
        <w:autoSpaceDN/>
        <w:bidi w:val="0"/>
        <w:adjustRightInd/>
        <w:snapToGrid/>
        <w:spacing w:line="480" w:lineRule="auto"/>
        <w:ind w:right="0" w:firstLine="420" w:firstLineChars="200"/>
        <w:textAlignment w:val="auto"/>
        <w:rPr>
          <w:rFonts w:hint="eastAsia" w:ascii="宋体" w:hAnsi="宋体" w:eastAsia="宋体" w:cs="宋体"/>
          <w:caps w:val="0"/>
          <w:smallCaps w:val="0"/>
          <w:spacing w:val="0"/>
          <w:sz w:val="21"/>
          <w:szCs w:val="21"/>
        </w:rPr>
      </w:pPr>
    </w:p>
    <w:p w14:paraId="70FA0A66">
      <w:pPr>
        <w:keepNext w:val="0"/>
        <w:keepLines w:val="0"/>
        <w:pageBreakBefore w:val="0"/>
        <w:widowControl w:val="0"/>
        <w:kinsoku/>
        <w:wordWrap/>
        <w:overflowPunct/>
        <w:topLinePunct w:val="0"/>
        <w:autoSpaceDE/>
        <w:autoSpaceDN/>
        <w:bidi w:val="0"/>
        <w:adjustRightInd/>
        <w:snapToGrid/>
        <w:spacing w:line="480" w:lineRule="auto"/>
        <w:ind w:right="0" w:firstLine="420" w:firstLineChars="200"/>
        <w:textAlignment w:val="auto"/>
        <w:rPr>
          <w:rFonts w:hint="eastAsia" w:ascii="宋体" w:hAnsi="宋体" w:eastAsia="宋体" w:cs="宋体"/>
          <w:caps w:val="0"/>
          <w:smallCaps w:val="0"/>
          <w:spacing w:val="0"/>
          <w:sz w:val="21"/>
          <w:szCs w:val="21"/>
        </w:rPr>
      </w:pPr>
    </w:p>
    <w:p w14:paraId="3A317C45">
      <w:pPr>
        <w:pStyle w:val="20"/>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承诺单位（</w:t>
      </w:r>
      <w:r>
        <w:rPr>
          <w:rFonts w:hint="eastAsia" w:ascii="宋体" w:hAnsi="宋体" w:eastAsia="宋体" w:cs="宋体"/>
          <w:caps w:val="0"/>
          <w:smallCaps w:val="0"/>
          <w:spacing w:val="0"/>
          <w:sz w:val="21"/>
          <w:szCs w:val="21"/>
          <w:highlight w:val="none"/>
          <w:lang w:val="en-US" w:eastAsia="zh-CN"/>
        </w:rPr>
        <w:t>加盖电子签</w:t>
      </w:r>
      <w:r>
        <w:rPr>
          <w:rFonts w:hint="eastAsia" w:ascii="宋体" w:hAnsi="宋体" w:eastAsia="宋体" w:cs="宋体"/>
          <w:caps w:val="0"/>
          <w:smallCaps w:val="0"/>
          <w:spacing w:val="0"/>
          <w:sz w:val="21"/>
          <w:szCs w:val="21"/>
          <w:highlight w:val="none"/>
        </w:rPr>
        <w:t>章）：</w:t>
      </w:r>
    </w:p>
    <w:p w14:paraId="655927DB">
      <w:pPr>
        <w:pStyle w:val="20"/>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统一社会信用代码：</w:t>
      </w:r>
    </w:p>
    <w:p w14:paraId="7872A659">
      <w:pPr>
        <w:pStyle w:val="20"/>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lang w:eastAsia="zh-CN"/>
        </w:rPr>
        <w:t>法定代表人（单位负责人）</w:t>
      </w:r>
      <w:r>
        <w:rPr>
          <w:rFonts w:hint="eastAsia" w:ascii="宋体" w:hAnsi="宋体" w:eastAsia="宋体" w:cs="宋体"/>
          <w:caps w:val="0"/>
          <w:smallCaps w:val="0"/>
          <w:spacing w:val="0"/>
          <w:sz w:val="21"/>
          <w:szCs w:val="21"/>
        </w:rPr>
        <w:t>或其委托代理人（签字或</w:t>
      </w:r>
      <w:r>
        <w:rPr>
          <w:rFonts w:hint="eastAsia" w:ascii="宋体" w:hAnsi="宋体" w:eastAsia="宋体" w:cs="宋体"/>
          <w:caps w:val="0"/>
          <w:smallCaps w:val="0"/>
          <w:spacing w:val="0"/>
          <w:sz w:val="21"/>
          <w:szCs w:val="21"/>
          <w:lang w:eastAsia="zh-CN"/>
        </w:rPr>
        <w:t>电子签章</w:t>
      </w:r>
      <w:r>
        <w:rPr>
          <w:rFonts w:hint="eastAsia" w:ascii="宋体" w:hAnsi="宋体" w:eastAsia="宋体" w:cs="宋体"/>
          <w:caps w:val="0"/>
          <w:smallCaps w:val="0"/>
          <w:spacing w:val="0"/>
          <w:sz w:val="21"/>
          <w:szCs w:val="21"/>
        </w:rPr>
        <w:t>）：</w:t>
      </w:r>
    </w:p>
    <w:p w14:paraId="2C79FB20">
      <w:pPr>
        <w:pStyle w:val="20"/>
        <w:keepNext w:val="0"/>
        <w:keepLines w:val="0"/>
        <w:pageBreakBefore w:val="0"/>
        <w:widowControl w:val="0"/>
        <w:kinsoku/>
        <w:wordWrap/>
        <w:overflowPunct/>
        <w:topLinePunct w:val="0"/>
        <w:autoSpaceDE/>
        <w:autoSpaceDN/>
        <w:bidi w:val="0"/>
        <w:adjustRightInd/>
        <w:snapToGrid/>
        <w:spacing w:line="480" w:lineRule="auto"/>
        <w:ind w:right="0"/>
        <w:jc w:val="left"/>
        <w:textAlignment w:val="auto"/>
        <w:outlineLvl w:val="9"/>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日期：</w:t>
      </w:r>
    </w:p>
    <w:p w14:paraId="73AE45BB">
      <w:pPr>
        <w:keepNext w:val="0"/>
        <w:keepLines w:val="0"/>
        <w:pageBreakBefore w:val="0"/>
        <w:widowControl w:val="0"/>
        <w:kinsoku/>
        <w:wordWrap/>
        <w:overflowPunct/>
        <w:topLinePunct w:val="0"/>
        <w:autoSpaceDE/>
        <w:autoSpaceDN/>
        <w:bidi w:val="0"/>
        <w:adjustRightInd/>
        <w:snapToGrid/>
        <w:spacing w:line="480" w:lineRule="auto"/>
        <w:ind w:right="0" w:firstLine="422" w:firstLineChars="200"/>
        <w:textAlignment w:val="auto"/>
        <w:rPr>
          <w:rFonts w:hint="eastAsia" w:ascii="宋体" w:hAnsi="宋体" w:eastAsia="宋体" w:cs="宋体"/>
          <w:b/>
          <w:caps w:val="0"/>
          <w:smallCaps w:val="0"/>
          <w:spacing w:val="0"/>
          <w:sz w:val="21"/>
          <w:szCs w:val="21"/>
        </w:rPr>
      </w:pPr>
    </w:p>
    <w:p w14:paraId="197C2864">
      <w:pPr>
        <w:keepNext w:val="0"/>
        <w:keepLines w:val="0"/>
        <w:pageBreakBefore w:val="0"/>
        <w:widowControl w:val="0"/>
        <w:kinsoku/>
        <w:wordWrap/>
        <w:overflowPunct/>
        <w:topLinePunct w:val="0"/>
        <w:autoSpaceDE/>
        <w:autoSpaceDN/>
        <w:bidi w:val="0"/>
        <w:adjustRightInd/>
        <w:snapToGrid/>
        <w:spacing w:line="480" w:lineRule="auto"/>
        <w:ind w:right="0" w:firstLine="422" w:firstLineChars="200"/>
        <w:textAlignment w:val="auto"/>
        <w:rPr>
          <w:rFonts w:hint="eastAsia" w:ascii="宋体" w:hAnsi="宋体" w:eastAsia="宋体" w:cs="宋体"/>
          <w:b/>
          <w:bCs/>
          <w:caps w:val="0"/>
          <w:smallCaps w:val="0"/>
          <w:color w:val="FF0000"/>
          <w:spacing w:val="0"/>
          <w:sz w:val="21"/>
          <w:szCs w:val="21"/>
          <w:highlight w:val="none"/>
          <w:lang w:val="en-US" w:eastAsia="zh-CN"/>
        </w:rPr>
      </w:pPr>
    </w:p>
    <w:p w14:paraId="108BD102">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宋体" w:hAnsi="宋体" w:eastAsia="宋体" w:cs="宋体"/>
          <w:b/>
          <w:bCs/>
          <w:caps w:val="0"/>
          <w:smallCaps w:val="0"/>
          <w:color w:val="FF0000"/>
          <w:spacing w:val="0"/>
          <w:sz w:val="21"/>
          <w:szCs w:val="21"/>
          <w:highlight w:val="none"/>
          <w:lang w:val="en-US" w:eastAsia="zh-CN"/>
        </w:rPr>
      </w:pPr>
      <w:r>
        <w:rPr>
          <w:rFonts w:hint="eastAsia" w:ascii="宋体" w:hAnsi="宋体" w:eastAsia="宋体" w:cs="宋体"/>
          <w:b/>
          <w:bCs/>
          <w:caps w:val="0"/>
          <w:smallCaps w:val="0"/>
          <w:color w:val="FF0000"/>
          <w:spacing w:val="0"/>
          <w:sz w:val="21"/>
          <w:szCs w:val="21"/>
          <w:highlight w:val="none"/>
          <w:lang w:val="en-US" w:eastAsia="zh-CN"/>
        </w:rPr>
        <w:t>注：▲若为联合体的，联合体各方均须提供。</w:t>
      </w:r>
    </w:p>
    <w:p w14:paraId="2CA601D5">
      <w:pPr>
        <w:rPr>
          <w:rFonts w:hint="eastAsia" w:ascii="宋体" w:hAnsi="宋体" w:eastAsia="宋体" w:cs="宋体"/>
          <w:b/>
          <w:bCs/>
          <w:caps w:val="0"/>
          <w:smallCaps w:val="0"/>
          <w:color w:val="FF0000"/>
          <w:spacing w:val="0"/>
          <w:sz w:val="22"/>
          <w:szCs w:val="22"/>
          <w:highlight w:val="none"/>
          <w:lang w:val="en-US" w:eastAsia="zh-CN"/>
        </w:rPr>
      </w:pPr>
      <w:r>
        <w:rPr>
          <w:rFonts w:hint="eastAsia" w:ascii="宋体" w:hAnsi="宋体" w:eastAsia="宋体" w:cs="宋体"/>
          <w:b/>
          <w:bCs/>
          <w:caps w:val="0"/>
          <w:smallCaps w:val="0"/>
          <w:color w:val="FF0000"/>
          <w:spacing w:val="0"/>
          <w:sz w:val="22"/>
          <w:szCs w:val="22"/>
          <w:highlight w:val="none"/>
          <w:lang w:val="en-US" w:eastAsia="zh-CN"/>
        </w:rPr>
        <w:br w:type="page"/>
      </w:r>
    </w:p>
    <w:p w14:paraId="43E8D62B">
      <w:pPr>
        <w:pStyle w:val="20"/>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caps w:val="0"/>
          <w:smallCaps w:val="0"/>
          <w:spacing w:val="0"/>
          <w:sz w:val="24"/>
          <w:szCs w:val="24"/>
        </w:rPr>
      </w:pPr>
      <w:bookmarkStart w:id="361" w:name="_Toc6004"/>
      <w:bookmarkStart w:id="362" w:name="_Toc3697"/>
      <w:r>
        <w:rPr>
          <w:rFonts w:hint="eastAsia" w:ascii="宋体" w:hAnsi="宋体" w:eastAsia="宋体" w:cs="宋体"/>
          <w:b/>
          <w:caps w:val="0"/>
          <w:smallCaps w:val="0"/>
          <w:spacing w:val="0"/>
          <w:sz w:val="24"/>
          <w:szCs w:val="24"/>
        </w:rPr>
        <w:t>格式</w:t>
      </w:r>
      <w:r>
        <w:rPr>
          <w:rFonts w:hint="eastAsia" w:ascii="宋体" w:hAnsi="宋体" w:eastAsia="宋体" w:cs="宋体"/>
          <w:b/>
          <w:caps w:val="0"/>
          <w:smallCaps w:val="0"/>
          <w:spacing w:val="0"/>
          <w:sz w:val="24"/>
          <w:szCs w:val="24"/>
          <w:lang w:val="en-US" w:eastAsia="zh-CN"/>
        </w:rPr>
        <w:t>13</w:t>
      </w:r>
      <w:r>
        <w:rPr>
          <w:rFonts w:hint="eastAsia" w:ascii="宋体" w:hAnsi="宋体" w:eastAsia="宋体" w:cs="宋体"/>
          <w:b/>
          <w:caps w:val="0"/>
          <w:smallCaps w:val="0"/>
          <w:spacing w:val="0"/>
          <w:sz w:val="24"/>
          <w:szCs w:val="24"/>
        </w:rPr>
        <w:t>：企业相关资料</w:t>
      </w:r>
      <w:bookmarkEnd w:id="361"/>
      <w:bookmarkEnd w:id="362"/>
    </w:p>
    <w:p w14:paraId="589869B5">
      <w:pPr>
        <w:jc w:val="center"/>
        <w:rPr>
          <w:rFonts w:hint="eastAsia" w:ascii="宋体" w:hAnsi="宋体" w:eastAsia="宋体" w:cs="宋体"/>
          <w:caps w:val="0"/>
          <w:smallCaps w:val="0"/>
          <w:spacing w:val="0"/>
        </w:rPr>
      </w:pPr>
      <w:r>
        <w:rPr>
          <w:rFonts w:hint="eastAsia" w:ascii="宋体" w:hAnsi="宋体" w:eastAsia="宋体" w:cs="宋体"/>
          <w:b/>
          <w:caps w:val="0"/>
          <w:smallCaps w:val="0"/>
          <w:spacing w:val="0"/>
          <w:sz w:val="32"/>
          <w:szCs w:val="32"/>
        </w:rPr>
        <w:t>企业相关资料</w:t>
      </w:r>
    </w:p>
    <w:p w14:paraId="03508971">
      <w:pPr>
        <w:snapToGrid w:val="0"/>
        <w:spacing w:line="440" w:lineRule="exact"/>
        <w:ind w:firstLine="420" w:firstLineChars="200"/>
        <w:jc w:val="left"/>
        <w:rPr>
          <w:rFonts w:hint="eastAsia" w:ascii="宋体" w:hAnsi="宋体" w:eastAsia="宋体" w:cs="宋体"/>
          <w:bCs/>
          <w:caps w:val="0"/>
          <w:smallCaps w:val="0"/>
          <w:spacing w:val="0"/>
        </w:rPr>
      </w:pPr>
    </w:p>
    <w:p w14:paraId="66237462">
      <w:pPr>
        <w:pStyle w:val="165"/>
        <w:ind w:firstLine="420"/>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1、公司介绍、公司实力证明材料、公司获奖证书等（若有）；</w:t>
      </w:r>
    </w:p>
    <w:p w14:paraId="30666D39">
      <w:pPr>
        <w:pStyle w:val="165"/>
        <w:ind w:firstLine="420"/>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2、投标时所需提供的相关证明材料等等。</w:t>
      </w:r>
    </w:p>
    <w:p w14:paraId="600F0505">
      <w:pPr>
        <w:pStyle w:val="165"/>
        <w:ind w:firstLine="420"/>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注：竞争性磋商响应文件中要求提交的其他投标资料以及供应商自身认为可提供的相关资料。</w:t>
      </w:r>
    </w:p>
    <w:p w14:paraId="2B4A58AF">
      <w:pPr>
        <w:keepNext w:val="0"/>
        <w:keepLines w:val="0"/>
        <w:pageBreakBefore w:val="0"/>
        <w:widowControl/>
        <w:tabs>
          <w:tab w:val="left" w:pos="3990"/>
        </w:tabs>
        <w:kinsoku/>
        <w:wordWrap/>
        <w:overflowPunct/>
        <w:topLinePunct w:val="0"/>
        <w:autoSpaceDE/>
        <w:autoSpaceDN/>
        <w:bidi w:val="0"/>
        <w:adjustRightInd/>
        <w:snapToGrid/>
        <w:spacing w:line="360" w:lineRule="auto"/>
        <w:ind w:left="0"/>
        <w:jc w:val="center"/>
        <w:textAlignment w:val="auto"/>
        <w:outlineLvl w:val="0"/>
        <w:rPr>
          <w:rFonts w:hint="eastAsia" w:ascii="宋体" w:hAnsi="宋体" w:eastAsia="宋体" w:cs="宋体"/>
          <w:b/>
          <w:caps w:val="0"/>
          <w:smallCaps w:val="0"/>
          <w:spacing w:val="0"/>
          <w:sz w:val="40"/>
          <w:szCs w:val="44"/>
          <w:lang w:eastAsia="zh-CN"/>
        </w:rPr>
      </w:pPr>
      <w:r>
        <w:rPr>
          <w:rFonts w:hint="eastAsia" w:ascii="宋体" w:hAnsi="宋体" w:eastAsia="宋体" w:cs="宋体"/>
          <w:b/>
          <w:caps w:val="0"/>
          <w:smallCaps w:val="0"/>
          <w:spacing w:val="0"/>
          <w:sz w:val="28"/>
          <w:szCs w:val="28"/>
        </w:rPr>
        <w:br w:type="page"/>
      </w:r>
      <w:bookmarkStart w:id="363" w:name="_Toc31993"/>
      <w:bookmarkStart w:id="364" w:name="_Toc2039"/>
      <w:bookmarkStart w:id="365" w:name="_Toc20957"/>
      <w:bookmarkStart w:id="366" w:name="_Toc393354860"/>
      <w:bookmarkStart w:id="367" w:name="_Toc21980"/>
      <w:r>
        <w:rPr>
          <w:rFonts w:hint="eastAsia" w:ascii="宋体" w:hAnsi="宋体" w:eastAsia="宋体" w:cs="宋体"/>
          <w:b/>
          <w:caps w:val="0"/>
          <w:smallCaps w:val="0"/>
          <w:spacing w:val="0"/>
          <w:sz w:val="40"/>
          <w:szCs w:val="44"/>
        </w:rPr>
        <w:t xml:space="preserve">第五章 </w:t>
      </w:r>
      <w:bookmarkEnd w:id="363"/>
      <w:bookmarkEnd w:id="364"/>
      <w:bookmarkEnd w:id="365"/>
      <w:bookmarkEnd w:id="366"/>
      <w:bookmarkStart w:id="368" w:name="_Toc213141118"/>
      <w:r>
        <w:rPr>
          <w:rFonts w:hint="eastAsia" w:ascii="宋体" w:hAnsi="宋体" w:eastAsia="宋体" w:cs="宋体"/>
          <w:b/>
          <w:caps w:val="0"/>
          <w:smallCaps w:val="0"/>
          <w:spacing w:val="0"/>
          <w:sz w:val="40"/>
          <w:szCs w:val="44"/>
          <w:lang w:eastAsia="zh-CN"/>
        </w:rPr>
        <w:t>采购需求</w:t>
      </w:r>
      <w:bookmarkEnd w:id="367"/>
    </w:p>
    <w:bookmarkEnd w:id="368"/>
    <w:p w14:paraId="1F4DE355">
      <w:pPr>
        <w:pStyle w:val="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textAlignment w:val="auto"/>
        <w:rPr>
          <w:rFonts w:hint="eastAsia" w:ascii="宋体" w:hAnsi="宋体" w:eastAsia="宋体" w:cs="宋体"/>
          <w:b/>
          <w:caps w:val="0"/>
          <w:smallCaps w:val="0"/>
          <w:spacing w:val="0"/>
          <w:sz w:val="24"/>
          <w:lang w:val="en-US" w:eastAsia="zh-CN"/>
        </w:rPr>
      </w:pPr>
      <w:bookmarkStart w:id="369" w:name="_Toc250531122"/>
      <w:bookmarkStart w:id="370" w:name="_Toc250531123"/>
    </w:p>
    <w:p w14:paraId="5B4AA1D0">
      <w:pPr>
        <w:keepNext w:val="0"/>
        <w:keepLines w:val="0"/>
        <w:pageBreakBefore w:val="0"/>
        <w:numPr>
          <w:ilvl w:val="0"/>
          <w:numId w:val="0"/>
        </w:numPr>
        <w:kinsoku/>
        <w:wordWrap/>
        <w:overflowPunct/>
        <w:topLinePunct w:val="0"/>
        <w:autoSpaceDE/>
        <w:autoSpaceDN/>
        <w:bidi w:val="0"/>
        <w:adjustRightInd/>
        <w:spacing w:line="360" w:lineRule="auto"/>
        <w:ind w:left="0" w:firstLine="442" w:firstLineChars="200"/>
        <w:jc w:val="both"/>
        <w:textAlignment w:val="auto"/>
        <w:rPr>
          <w:rFonts w:hint="eastAsia" w:ascii="宋体" w:hAnsi="宋体" w:eastAsia="宋体" w:cs="宋体"/>
          <w:b/>
          <w:bCs/>
          <w:caps w:val="0"/>
          <w:smallCaps w:val="0"/>
          <w:spacing w:val="0"/>
          <w:sz w:val="22"/>
          <w:szCs w:val="22"/>
        </w:rPr>
      </w:pPr>
      <w:r>
        <w:rPr>
          <w:rFonts w:hint="eastAsia" w:ascii="宋体" w:hAnsi="宋体" w:eastAsia="宋体" w:cs="宋体"/>
          <w:b/>
          <w:bCs/>
          <w:caps w:val="0"/>
          <w:smallCaps w:val="0"/>
          <w:spacing w:val="0"/>
          <w:sz w:val="22"/>
          <w:szCs w:val="22"/>
          <w:lang w:eastAsia="zh-CN"/>
        </w:rPr>
        <w:t>一</w:t>
      </w:r>
      <w:r>
        <w:rPr>
          <w:rFonts w:hint="eastAsia" w:ascii="宋体" w:hAnsi="宋体" w:eastAsia="宋体" w:cs="宋体"/>
          <w:b/>
          <w:bCs/>
          <w:caps w:val="0"/>
          <w:smallCaps w:val="0"/>
          <w:spacing w:val="0"/>
          <w:sz w:val="22"/>
          <w:szCs w:val="22"/>
        </w:rPr>
        <w:t>、项目概况</w:t>
      </w:r>
    </w:p>
    <w:p w14:paraId="308A9592">
      <w:pPr>
        <w:keepNext w:val="0"/>
        <w:keepLines w:val="0"/>
        <w:pageBreakBefore w:val="0"/>
        <w:numPr>
          <w:ilvl w:val="0"/>
          <w:numId w:val="0"/>
        </w:numPr>
        <w:kinsoku/>
        <w:wordWrap/>
        <w:overflowPunct/>
        <w:topLinePunct w:val="0"/>
        <w:autoSpaceDE/>
        <w:autoSpaceDN/>
        <w:bidi w:val="0"/>
        <w:adjustRightInd/>
        <w:spacing w:line="360" w:lineRule="auto"/>
        <w:ind w:left="0" w:firstLine="440" w:firstLineChars="200"/>
        <w:jc w:val="both"/>
        <w:textAlignment w:val="auto"/>
        <w:rPr>
          <w:rFonts w:hint="eastAsia" w:ascii="宋体" w:hAnsi="宋体" w:eastAsia="宋体" w:cs="宋体"/>
          <w:caps w:val="0"/>
          <w:smallCaps w:val="0"/>
          <w:spacing w:val="0"/>
          <w:sz w:val="22"/>
          <w:szCs w:val="22"/>
          <w:lang w:val="en-US" w:eastAsia="zh-CN"/>
        </w:rPr>
      </w:pPr>
      <w:r>
        <w:rPr>
          <w:rFonts w:hint="eastAsia" w:ascii="宋体" w:hAnsi="宋体" w:eastAsia="宋体" w:cs="宋体"/>
          <w:caps w:val="0"/>
          <w:smallCaps w:val="0"/>
          <w:spacing w:val="0"/>
          <w:sz w:val="22"/>
          <w:szCs w:val="22"/>
        </w:rPr>
        <w:t>（</w:t>
      </w:r>
      <w:r>
        <w:rPr>
          <w:rFonts w:hint="eastAsia" w:ascii="宋体" w:hAnsi="宋体" w:eastAsia="宋体" w:cs="宋体"/>
          <w:caps w:val="0"/>
          <w:smallCaps w:val="0"/>
          <w:spacing w:val="0"/>
          <w:sz w:val="22"/>
          <w:szCs w:val="22"/>
          <w:lang w:eastAsia="zh-CN"/>
        </w:rPr>
        <w:t>一</w:t>
      </w:r>
      <w:r>
        <w:rPr>
          <w:rFonts w:hint="eastAsia" w:ascii="宋体" w:hAnsi="宋体" w:eastAsia="宋体" w:cs="宋体"/>
          <w:caps w:val="0"/>
          <w:smallCaps w:val="0"/>
          <w:spacing w:val="0"/>
          <w:sz w:val="22"/>
          <w:szCs w:val="22"/>
        </w:rPr>
        <w:t>）项目名称：</w:t>
      </w:r>
      <w:r>
        <w:rPr>
          <w:rFonts w:hint="eastAsia" w:ascii="宋体" w:hAnsi="宋体" w:eastAsia="宋体" w:cs="宋体"/>
          <w:b w:val="0"/>
          <w:bCs w:val="0"/>
          <w:caps w:val="0"/>
          <w:smallCaps w:val="0"/>
          <w:spacing w:val="0"/>
          <w:sz w:val="22"/>
          <w:szCs w:val="22"/>
          <w:lang w:val="en-US" w:eastAsia="zh-CN"/>
        </w:rPr>
        <w:t>2号住院楼3层手术麻醉科新增手术间改造工程</w:t>
      </w:r>
    </w:p>
    <w:p w14:paraId="4D9422D3">
      <w:pPr>
        <w:keepNext w:val="0"/>
        <w:keepLines w:val="0"/>
        <w:pageBreakBefore w:val="0"/>
        <w:widowControl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lang w:val="en-US" w:eastAsia="zh-CN"/>
        </w:rPr>
      </w:pPr>
      <w:r>
        <w:rPr>
          <w:rFonts w:hint="eastAsia" w:ascii="宋体" w:hAnsi="宋体" w:eastAsia="宋体" w:cs="宋体"/>
          <w:caps w:val="0"/>
          <w:smallCaps w:val="0"/>
          <w:spacing w:val="0"/>
          <w:sz w:val="22"/>
          <w:szCs w:val="22"/>
          <w:lang w:eastAsia="zh-CN"/>
        </w:rPr>
        <w:t>（</w:t>
      </w:r>
      <w:r>
        <w:rPr>
          <w:rFonts w:hint="eastAsia" w:ascii="宋体" w:hAnsi="宋体" w:eastAsia="宋体" w:cs="宋体"/>
          <w:caps w:val="0"/>
          <w:smallCaps w:val="0"/>
          <w:spacing w:val="0"/>
          <w:sz w:val="22"/>
          <w:szCs w:val="22"/>
          <w:lang w:val="en-US" w:eastAsia="zh-CN"/>
        </w:rPr>
        <w:t>二</w:t>
      </w:r>
      <w:r>
        <w:rPr>
          <w:rFonts w:hint="eastAsia" w:ascii="宋体" w:hAnsi="宋体" w:eastAsia="宋体" w:cs="宋体"/>
          <w:caps w:val="0"/>
          <w:smallCaps w:val="0"/>
          <w:spacing w:val="0"/>
          <w:sz w:val="22"/>
          <w:szCs w:val="22"/>
          <w:lang w:eastAsia="zh-CN"/>
        </w:rPr>
        <w:t>）</w:t>
      </w:r>
      <w:r>
        <w:rPr>
          <w:rFonts w:hint="eastAsia" w:ascii="宋体" w:hAnsi="宋体" w:eastAsia="宋体" w:cs="宋体"/>
          <w:caps w:val="0"/>
          <w:smallCaps w:val="0"/>
          <w:spacing w:val="0"/>
          <w:sz w:val="22"/>
          <w:szCs w:val="22"/>
        </w:rPr>
        <w:t>项目地点：</w:t>
      </w:r>
      <w:r>
        <w:rPr>
          <w:rFonts w:hint="eastAsia" w:ascii="宋体" w:hAnsi="宋体" w:eastAsia="宋体" w:cs="宋体"/>
          <w:caps w:val="0"/>
          <w:smallCaps w:val="0"/>
          <w:spacing w:val="0"/>
          <w:sz w:val="22"/>
          <w:szCs w:val="22"/>
          <w:lang w:val="en-US" w:eastAsia="zh-CN"/>
        </w:rPr>
        <w:t>大理大学第一附属医院2号住院楼3层手术室</w:t>
      </w:r>
    </w:p>
    <w:p w14:paraId="551C54C7">
      <w:pPr>
        <w:keepNext w:val="0"/>
        <w:keepLines w:val="0"/>
        <w:pageBreakBefore w:val="0"/>
        <w:widowControl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lang w:val="en-US" w:eastAsia="zh-CN"/>
        </w:rPr>
      </w:pPr>
      <w:r>
        <w:rPr>
          <w:rFonts w:hint="eastAsia" w:ascii="宋体" w:hAnsi="宋体" w:eastAsia="宋体" w:cs="宋体"/>
          <w:caps w:val="0"/>
          <w:smallCaps w:val="0"/>
          <w:spacing w:val="0"/>
          <w:sz w:val="22"/>
          <w:szCs w:val="22"/>
          <w:lang w:val="en-US" w:eastAsia="zh-CN"/>
        </w:rPr>
        <w:t>（三）</w:t>
      </w:r>
      <w:r>
        <w:rPr>
          <w:rFonts w:hint="eastAsia" w:ascii="宋体" w:hAnsi="宋体" w:eastAsia="宋体" w:cs="宋体"/>
          <w:caps w:val="0"/>
          <w:smallCaps w:val="0"/>
          <w:spacing w:val="0"/>
          <w:sz w:val="22"/>
          <w:szCs w:val="22"/>
        </w:rPr>
        <w:t>项目规模：</w:t>
      </w:r>
      <w:r>
        <w:rPr>
          <w:rFonts w:hint="eastAsia" w:ascii="宋体" w:hAnsi="宋体" w:eastAsia="宋体" w:cs="宋体"/>
          <w:caps w:val="0"/>
          <w:smallCaps w:val="0"/>
          <w:spacing w:val="0"/>
          <w:sz w:val="22"/>
          <w:szCs w:val="22"/>
          <w:lang w:eastAsia="zh-CN"/>
        </w:rPr>
        <w:t>改造</w:t>
      </w:r>
      <w:r>
        <w:rPr>
          <w:rFonts w:hint="eastAsia" w:ascii="宋体" w:hAnsi="宋体" w:eastAsia="宋体" w:cs="宋体"/>
          <w:caps w:val="0"/>
          <w:smallCaps w:val="0"/>
          <w:spacing w:val="0"/>
          <w:sz w:val="22"/>
          <w:szCs w:val="22"/>
          <w:lang w:val="en-US" w:eastAsia="zh-CN"/>
        </w:rPr>
        <w:t>面积约24</w:t>
      </w:r>
      <w:r>
        <w:rPr>
          <w:rFonts w:hint="eastAsia" w:ascii="宋体" w:hAnsi="宋体" w:eastAsia="宋体" w:cs="宋体"/>
          <w:caps w:val="0"/>
          <w:smallCaps w:val="0"/>
          <w:spacing w:val="0"/>
          <w:sz w:val="22"/>
          <w:szCs w:val="22"/>
        </w:rPr>
        <w:t>平方米</w:t>
      </w:r>
    </w:p>
    <w:p w14:paraId="4AFD6456">
      <w:pPr>
        <w:keepNext w:val="0"/>
        <w:keepLines w:val="0"/>
        <w:pageBreakBefore w:val="0"/>
        <w:widowControl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lang w:val="en-US" w:eastAsia="zh-CN"/>
        </w:rPr>
      </w:pPr>
      <w:r>
        <w:rPr>
          <w:rFonts w:hint="eastAsia" w:ascii="宋体" w:hAnsi="宋体" w:eastAsia="宋体" w:cs="宋体"/>
          <w:caps w:val="0"/>
          <w:smallCaps w:val="0"/>
          <w:spacing w:val="0"/>
          <w:sz w:val="22"/>
          <w:szCs w:val="22"/>
          <w:lang w:val="en-US" w:eastAsia="zh-CN"/>
        </w:rPr>
        <w:t>（四）最高限价：90万元(最终结算审核价不得超预算90万元)</w:t>
      </w:r>
    </w:p>
    <w:p w14:paraId="08F21D37">
      <w:pPr>
        <w:keepNext w:val="0"/>
        <w:keepLines w:val="0"/>
        <w:pageBreakBefore w:val="0"/>
        <w:widowControl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lang w:val="en-US" w:eastAsia="zh-CN"/>
        </w:rPr>
      </w:pPr>
      <w:r>
        <w:rPr>
          <w:rFonts w:hint="eastAsia" w:ascii="宋体" w:hAnsi="宋体" w:eastAsia="宋体" w:cs="宋体"/>
          <w:caps w:val="0"/>
          <w:smallCaps w:val="0"/>
          <w:spacing w:val="0"/>
          <w:sz w:val="22"/>
          <w:szCs w:val="22"/>
          <w:lang w:val="en-US" w:eastAsia="zh-CN"/>
        </w:rPr>
        <w:t>（五）报价方式：采用结算总价下浮率的方式报价</w:t>
      </w:r>
    </w:p>
    <w:p w14:paraId="10168368">
      <w:pPr>
        <w:pageBreakBefore w:val="0"/>
        <w:tabs>
          <w:tab w:val="left" w:pos="360"/>
        </w:tabs>
        <w:kinsoku/>
        <w:wordWrap/>
        <w:overflowPunct/>
        <w:topLinePunct w:val="0"/>
        <w:autoSpaceDE/>
        <w:autoSpaceDN/>
        <w:bidi w:val="0"/>
        <w:spacing w:before="0" w:line="360" w:lineRule="auto"/>
        <w:ind w:left="0" w:firstLine="440" w:firstLineChars="200"/>
        <w:outlineLvl w:val="9"/>
        <w:rPr>
          <w:rFonts w:hint="eastAsia" w:ascii="宋体" w:hAnsi="宋体" w:eastAsia="宋体" w:cs="宋体"/>
          <w:caps w:val="0"/>
          <w:smallCaps w:val="0"/>
          <w:spacing w:val="0"/>
          <w:sz w:val="22"/>
          <w:szCs w:val="22"/>
          <w:lang w:val="en-US" w:eastAsia="zh-CN"/>
        </w:rPr>
      </w:pPr>
      <w:r>
        <w:rPr>
          <w:rFonts w:hint="eastAsia" w:ascii="宋体" w:hAnsi="宋体" w:eastAsia="宋体" w:cs="宋体"/>
          <w:caps w:val="0"/>
          <w:smallCaps w:val="0"/>
          <w:spacing w:val="0"/>
          <w:sz w:val="22"/>
          <w:szCs w:val="22"/>
          <w:lang w:val="en-US" w:eastAsia="zh-CN"/>
        </w:rPr>
        <w:t>二、项目内容</w:t>
      </w:r>
      <w:r>
        <w:rPr>
          <w:rFonts w:hint="eastAsia" w:ascii="宋体" w:hAnsi="宋体" w:eastAsia="宋体" w:cs="宋体"/>
          <w:b/>
          <w:bCs/>
          <w:caps w:val="0"/>
          <w:smallCaps w:val="0"/>
          <w:color w:val="FF0000"/>
          <w:spacing w:val="0"/>
          <w:sz w:val="24"/>
          <w:szCs w:val="24"/>
          <w:lang w:eastAsia="zh-CN"/>
        </w:rPr>
        <w:t>（</w:t>
      </w:r>
      <w:r>
        <w:rPr>
          <w:rFonts w:hint="eastAsia" w:ascii="宋体" w:hAnsi="宋体" w:eastAsia="宋体" w:cs="宋体"/>
          <w:b/>
          <w:bCs/>
          <w:caps w:val="0"/>
          <w:smallCaps w:val="0"/>
          <w:color w:val="FF0000"/>
          <w:spacing w:val="0"/>
          <w:sz w:val="24"/>
          <w:szCs w:val="24"/>
          <w:lang w:val="en-US" w:eastAsia="zh-CN"/>
        </w:rPr>
        <w:t>该项共计</w:t>
      </w:r>
      <w:r>
        <w:rPr>
          <w:rFonts w:hint="eastAsia" w:ascii="宋体" w:hAnsi="宋体" w:cs="宋体"/>
          <w:b/>
          <w:bCs/>
          <w:caps w:val="0"/>
          <w:smallCaps w:val="0"/>
          <w:color w:val="FF0000"/>
          <w:spacing w:val="0"/>
          <w:sz w:val="24"/>
          <w:szCs w:val="24"/>
          <w:lang w:val="en-US" w:eastAsia="zh-CN"/>
        </w:rPr>
        <w:t>1条技术参数</w:t>
      </w:r>
      <w:r>
        <w:rPr>
          <w:rFonts w:hint="eastAsia" w:ascii="宋体" w:hAnsi="宋体" w:eastAsia="宋体" w:cs="宋体"/>
          <w:b/>
          <w:bCs/>
          <w:caps w:val="0"/>
          <w:smallCaps w:val="0"/>
          <w:color w:val="FF0000"/>
          <w:spacing w:val="0"/>
          <w:sz w:val="24"/>
          <w:szCs w:val="24"/>
          <w:lang w:eastAsia="zh-CN"/>
        </w:rPr>
        <w:t>）</w:t>
      </w:r>
    </w:p>
    <w:p w14:paraId="5D679366">
      <w:pPr>
        <w:keepNext w:val="0"/>
        <w:keepLines w:val="0"/>
        <w:pageBreakBefore w:val="0"/>
        <w:widowControl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lang w:val="en-US" w:eastAsia="zh-CN"/>
        </w:rPr>
      </w:pPr>
      <w:r>
        <w:rPr>
          <w:rFonts w:hint="eastAsia" w:ascii="宋体" w:hAnsi="宋体" w:eastAsia="宋体" w:cs="宋体"/>
          <w:caps w:val="0"/>
          <w:smallCaps w:val="0"/>
          <w:spacing w:val="0"/>
          <w:sz w:val="22"/>
          <w:szCs w:val="22"/>
          <w:lang w:val="en-US" w:eastAsia="zh-CN"/>
        </w:rPr>
        <w:t>（一）成交单位进场先设计，方案通过医院医务、控感、使用科室等确认后编制施工图，施工图审查完成由施工方报送预算，预算经医院委托的第三方造价单位前置审计，前置审计价经院方、施工方、第三方造价单位确认后开始施工；</w:t>
      </w:r>
    </w:p>
    <w:p w14:paraId="00C26B5D">
      <w:pPr>
        <w:keepNext w:val="0"/>
        <w:keepLines w:val="0"/>
        <w:pageBreakBefore w:val="0"/>
        <w:widowControl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lang w:val="en-US" w:eastAsia="zh-CN"/>
        </w:rPr>
      </w:pPr>
      <w:r>
        <w:rPr>
          <w:rFonts w:hint="eastAsia" w:ascii="宋体" w:hAnsi="宋体" w:eastAsia="宋体" w:cs="宋体"/>
          <w:caps w:val="0"/>
          <w:smallCaps w:val="0"/>
          <w:spacing w:val="0"/>
          <w:sz w:val="22"/>
          <w:szCs w:val="22"/>
          <w:lang w:val="en-US" w:eastAsia="zh-CN"/>
        </w:rPr>
        <w:t>（二）工程主要内容：将三层手术室包装间及清洗间合并改造成一间手术室，工程包括拆除墙体，重做塑胶地面及洁净板墙面，安装空调通风、医气、强弱电系统等</w:t>
      </w:r>
      <w:r>
        <w:rPr>
          <w:rFonts w:hint="eastAsia" w:ascii="宋体" w:hAnsi="宋体" w:cs="宋体"/>
          <w:caps w:val="0"/>
          <w:smallCaps w:val="0"/>
          <w:spacing w:val="0"/>
          <w:sz w:val="22"/>
          <w:szCs w:val="22"/>
          <w:lang w:val="en-US" w:eastAsia="zh-CN"/>
        </w:rPr>
        <w:t>，</w:t>
      </w:r>
      <w:r>
        <w:rPr>
          <w:rFonts w:hint="eastAsia" w:ascii="宋体" w:hAnsi="宋体" w:eastAsia="宋体" w:cs="宋体"/>
          <w:caps w:val="0"/>
          <w:smallCaps w:val="0"/>
          <w:spacing w:val="0"/>
          <w:sz w:val="22"/>
          <w:szCs w:val="22"/>
          <w:lang w:val="en-US" w:eastAsia="zh-CN"/>
        </w:rPr>
        <w:t>施工完成后，施工方需提供由第三方检测机构出具该手术室等区域的检测报告，检测指标为换气次数、截面风速、手术室新风量、静压差、洁净度、温湿度、噪声、照度、沉降菌浓度并满足设计文件、国家及行业相关规定，检测费用由承包方承担。</w:t>
      </w:r>
    </w:p>
    <w:p w14:paraId="5641FAA3">
      <w:pPr>
        <w:keepNext w:val="0"/>
        <w:keepLines w:val="0"/>
        <w:pageBreakBefore w:val="0"/>
        <w:numPr>
          <w:ilvl w:val="0"/>
          <w:numId w:val="0"/>
        </w:numPr>
        <w:kinsoku/>
        <w:wordWrap/>
        <w:overflowPunct/>
        <w:topLinePunct w:val="0"/>
        <w:autoSpaceDE/>
        <w:autoSpaceDN/>
        <w:bidi w:val="0"/>
        <w:adjustRightInd/>
        <w:spacing w:line="360" w:lineRule="auto"/>
        <w:ind w:left="0" w:firstLine="442" w:firstLineChars="200"/>
        <w:jc w:val="both"/>
        <w:textAlignment w:val="auto"/>
        <w:rPr>
          <w:rFonts w:hint="eastAsia" w:ascii="宋体" w:hAnsi="宋体" w:eastAsia="宋体" w:cs="宋体"/>
          <w:b/>
          <w:bCs/>
          <w:caps w:val="0"/>
          <w:smallCaps w:val="0"/>
          <w:spacing w:val="0"/>
          <w:sz w:val="22"/>
          <w:szCs w:val="22"/>
        </w:rPr>
      </w:pPr>
      <w:r>
        <w:rPr>
          <w:rFonts w:hint="eastAsia" w:ascii="宋体" w:hAnsi="宋体" w:eastAsia="宋体" w:cs="宋体"/>
          <w:b/>
          <w:bCs/>
          <w:caps w:val="0"/>
          <w:smallCaps w:val="0"/>
          <w:spacing w:val="0"/>
          <w:sz w:val="22"/>
          <w:szCs w:val="22"/>
        </w:rPr>
        <w:t>三、采购需求内容</w:t>
      </w:r>
      <w:r>
        <w:rPr>
          <w:rFonts w:hint="eastAsia" w:ascii="宋体" w:hAnsi="宋体" w:eastAsia="宋体" w:cs="宋体"/>
          <w:b/>
          <w:bCs/>
          <w:caps w:val="0"/>
          <w:smallCaps w:val="0"/>
          <w:color w:val="FF0000"/>
          <w:spacing w:val="0"/>
          <w:sz w:val="24"/>
          <w:szCs w:val="24"/>
          <w:lang w:eastAsia="zh-CN"/>
        </w:rPr>
        <w:t>（</w:t>
      </w:r>
      <w:r>
        <w:rPr>
          <w:rFonts w:hint="eastAsia" w:ascii="宋体" w:hAnsi="宋体" w:eastAsia="宋体" w:cs="宋体"/>
          <w:b/>
          <w:bCs/>
          <w:caps w:val="0"/>
          <w:smallCaps w:val="0"/>
          <w:color w:val="FF0000"/>
          <w:spacing w:val="0"/>
          <w:sz w:val="24"/>
          <w:szCs w:val="24"/>
          <w:lang w:val="en-US" w:eastAsia="zh-CN"/>
        </w:rPr>
        <w:t>该项共计</w:t>
      </w:r>
      <w:r>
        <w:rPr>
          <w:rFonts w:hint="eastAsia" w:ascii="宋体" w:hAnsi="宋体" w:cs="宋体"/>
          <w:b/>
          <w:bCs/>
          <w:caps w:val="0"/>
          <w:smallCaps w:val="0"/>
          <w:color w:val="FF0000"/>
          <w:spacing w:val="0"/>
          <w:sz w:val="24"/>
          <w:szCs w:val="24"/>
          <w:lang w:val="en-US" w:eastAsia="zh-CN"/>
        </w:rPr>
        <w:t>1条技术参数</w:t>
      </w:r>
      <w:r>
        <w:rPr>
          <w:rFonts w:hint="eastAsia" w:ascii="宋体" w:hAnsi="宋体" w:eastAsia="宋体" w:cs="宋体"/>
          <w:b/>
          <w:bCs/>
          <w:caps w:val="0"/>
          <w:smallCaps w:val="0"/>
          <w:color w:val="FF0000"/>
          <w:spacing w:val="0"/>
          <w:sz w:val="24"/>
          <w:szCs w:val="24"/>
          <w:lang w:eastAsia="zh-CN"/>
        </w:rPr>
        <w:t>）</w:t>
      </w:r>
    </w:p>
    <w:p w14:paraId="3745DA3F">
      <w:pPr>
        <w:keepNext w:val="0"/>
        <w:keepLines w:val="0"/>
        <w:pageBreakBefore w:val="0"/>
        <w:widowControl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lang w:val="en-US" w:eastAsia="zh-CN"/>
        </w:rPr>
      </w:pPr>
      <w:r>
        <w:rPr>
          <w:rFonts w:hint="eastAsia" w:ascii="宋体" w:hAnsi="宋体" w:eastAsia="宋体" w:cs="宋体"/>
          <w:caps w:val="0"/>
          <w:smallCaps w:val="0"/>
          <w:spacing w:val="0"/>
          <w:sz w:val="22"/>
          <w:szCs w:val="22"/>
          <w:lang w:val="en-US" w:eastAsia="zh-CN"/>
        </w:rPr>
        <w:t>（一）采购内容：满足手术室感染管理控制要求，以医院最终确认的施工图为准。</w:t>
      </w:r>
    </w:p>
    <w:p w14:paraId="59C3A98C">
      <w:pPr>
        <w:keepNext w:val="0"/>
        <w:keepLines w:val="0"/>
        <w:pageBreakBefore w:val="0"/>
        <w:widowControl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highlight w:val="none"/>
          <w:lang w:val="en-US" w:eastAsia="zh-CN"/>
        </w:rPr>
        <w:t>（二）</w:t>
      </w:r>
      <w:r>
        <w:rPr>
          <w:rFonts w:hint="eastAsia" w:ascii="宋体" w:hAnsi="宋体" w:eastAsia="宋体" w:cs="宋体"/>
          <w:caps w:val="0"/>
          <w:smallCaps w:val="0"/>
          <w:spacing w:val="0"/>
          <w:sz w:val="22"/>
          <w:szCs w:val="22"/>
          <w:highlight w:val="none"/>
        </w:rPr>
        <w:t>工期：</w:t>
      </w:r>
      <w:r>
        <w:rPr>
          <w:rFonts w:hint="eastAsia" w:ascii="宋体" w:hAnsi="宋体" w:eastAsia="宋体" w:cs="宋体"/>
          <w:caps w:val="0"/>
          <w:smallCaps w:val="0"/>
          <w:color w:val="auto"/>
          <w:spacing w:val="0"/>
          <w:kern w:val="0"/>
          <w:sz w:val="22"/>
          <w:szCs w:val="22"/>
          <w:highlight w:val="none"/>
          <w:lang w:val="en-US" w:eastAsia="zh-CN"/>
        </w:rPr>
        <w:t>接到开工令后90日历天完成</w:t>
      </w:r>
      <w:r>
        <w:rPr>
          <w:rFonts w:hint="eastAsia" w:ascii="宋体" w:hAnsi="宋体" w:eastAsia="宋体" w:cs="宋体"/>
          <w:caps w:val="0"/>
          <w:smallCaps w:val="0"/>
          <w:spacing w:val="0"/>
          <w:sz w:val="22"/>
          <w:szCs w:val="22"/>
          <w:highlight w:val="none"/>
        </w:rPr>
        <w:t>。</w:t>
      </w:r>
    </w:p>
    <w:p w14:paraId="216A3E47">
      <w:pPr>
        <w:keepNext w:val="0"/>
        <w:keepLines w:val="0"/>
        <w:pageBreakBefore w:val="0"/>
        <w:widowControl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pacing w:val="0"/>
          <w:sz w:val="22"/>
          <w:szCs w:val="22"/>
          <w:highlight w:val="none"/>
          <w:lang w:eastAsia="zh-CN"/>
        </w:rPr>
      </w:pPr>
      <w:r>
        <w:rPr>
          <w:rFonts w:hint="eastAsia" w:ascii="宋体" w:hAnsi="宋体" w:eastAsia="宋体" w:cs="宋体"/>
          <w:caps w:val="0"/>
          <w:smallCaps w:val="0"/>
          <w:spacing w:val="0"/>
          <w:sz w:val="22"/>
          <w:szCs w:val="22"/>
          <w:highlight w:val="none"/>
          <w:lang w:eastAsia="zh-CN"/>
        </w:rPr>
        <w:t>（三）联合体：接受联合体。</w:t>
      </w:r>
    </w:p>
    <w:p w14:paraId="5BB107FA">
      <w:pPr>
        <w:keepNext w:val="0"/>
        <w:keepLines w:val="0"/>
        <w:pageBreakBefore w:val="0"/>
        <w:widowControl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aps w:val="0"/>
          <w:smallCaps w:val="0"/>
          <w:strike/>
          <w:dstrike w:val="0"/>
          <w:spacing w:val="0"/>
          <w:sz w:val="22"/>
          <w:szCs w:val="22"/>
          <w:highlight w:val="none"/>
          <w:lang w:eastAsia="zh-CN"/>
        </w:rPr>
      </w:pPr>
      <w:r>
        <w:rPr>
          <w:rFonts w:hint="eastAsia" w:ascii="宋体" w:hAnsi="宋体" w:eastAsia="宋体" w:cs="宋体"/>
          <w:caps w:val="0"/>
          <w:smallCaps w:val="0"/>
          <w:spacing w:val="0"/>
          <w:sz w:val="22"/>
          <w:szCs w:val="22"/>
          <w:highlight w:val="none"/>
          <w:lang w:val="en-US" w:eastAsia="zh-CN"/>
        </w:rPr>
        <w:t>（四）</w:t>
      </w:r>
      <w:r>
        <w:rPr>
          <w:rFonts w:hint="eastAsia" w:ascii="宋体" w:hAnsi="宋体" w:eastAsia="宋体" w:cs="宋体"/>
          <w:caps w:val="0"/>
          <w:smallCaps w:val="0"/>
          <w:spacing w:val="0"/>
          <w:sz w:val="22"/>
          <w:szCs w:val="22"/>
          <w:highlight w:val="none"/>
        </w:rPr>
        <w:t>质量要求：符合国家、行业、地方现行工程建设相关质量标准及规范要求，符合设计要求，并满足本工程应当具备的全部使用功能标准，一次性验收合格；施工</w:t>
      </w:r>
      <w:r>
        <w:rPr>
          <w:rFonts w:hint="eastAsia" w:ascii="宋体" w:hAnsi="宋体" w:eastAsia="宋体" w:cs="宋体"/>
          <w:caps w:val="0"/>
          <w:smallCaps w:val="0"/>
          <w:spacing w:val="0"/>
          <w:sz w:val="22"/>
          <w:szCs w:val="22"/>
          <w:highlight w:val="none"/>
          <w:lang w:val="en-US" w:eastAsia="zh-CN"/>
        </w:rPr>
        <w:t>完成后</w:t>
      </w:r>
      <w:r>
        <w:rPr>
          <w:rFonts w:hint="eastAsia" w:ascii="宋体" w:hAnsi="宋体" w:eastAsia="宋体" w:cs="宋体"/>
          <w:caps w:val="0"/>
          <w:smallCaps w:val="0"/>
          <w:spacing w:val="0"/>
          <w:sz w:val="22"/>
          <w:szCs w:val="22"/>
          <w:highlight w:val="none"/>
        </w:rPr>
        <w:t>，施工方需提供由第三方检测机构出具</w:t>
      </w:r>
      <w:r>
        <w:rPr>
          <w:rFonts w:hint="eastAsia" w:ascii="宋体" w:hAnsi="宋体" w:eastAsia="宋体" w:cs="宋体"/>
          <w:caps w:val="0"/>
          <w:smallCaps w:val="0"/>
          <w:spacing w:val="0"/>
          <w:sz w:val="22"/>
          <w:szCs w:val="22"/>
          <w:highlight w:val="none"/>
          <w:lang w:eastAsia="zh-CN"/>
        </w:rPr>
        <w:t>该手术室</w:t>
      </w:r>
      <w:r>
        <w:rPr>
          <w:rFonts w:hint="eastAsia" w:ascii="宋体" w:hAnsi="宋体" w:eastAsia="宋体" w:cs="宋体"/>
          <w:caps w:val="0"/>
          <w:smallCaps w:val="0"/>
          <w:spacing w:val="0"/>
          <w:sz w:val="22"/>
          <w:szCs w:val="22"/>
          <w:highlight w:val="none"/>
          <w:lang w:val="en-US" w:eastAsia="zh-CN"/>
        </w:rPr>
        <w:t>等区域</w:t>
      </w:r>
      <w:r>
        <w:rPr>
          <w:rFonts w:hint="eastAsia" w:ascii="宋体" w:hAnsi="宋体" w:eastAsia="宋体" w:cs="宋体"/>
          <w:caps w:val="0"/>
          <w:smallCaps w:val="0"/>
          <w:spacing w:val="0"/>
          <w:sz w:val="22"/>
          <w:szCs w:val="22"/>
          <w:highlight w:val="none"/>
        </w:rPr>
        <w:t>检测报告，并</w:t>
      </w:r>
      <w:r>
        <w:rPr>
          <w:rFonts w:hint="eastAsia" w:ascii="宋体" w:hAnsi="宋体" w:cs="宋体"/>
          <w:caps w:val="0"/>
          <w:smallCaps w:val="0"/>
          <w:spacing w:val="0"/>
          <w:sz w:val="22"/>
          <w:szCs w:val="22"/>
          <w:highlight w:val="none"/>
          <w:lang w:eastAsia="zh-CN"/>
        </w:rPr>
        <w:t>满足设计文件</w:t>
      </w:r>
      <w:r>
        <w:rPr>
          <w:rFonts w:hint="eastAsia" w:ascii="宋体" w:hAnsi="宋体" w:eastAsia="宋体" w:cs="宋体"/>
          <w:caps w:val="0"/>
          <w:smallCaps w:val="0"/>
          <w:spacing w:val="0"/>
          <w:sz w:val="22"/>
          <w:szCs w:val="22"/>
          <w:highlight w:val="none"/>
          <w:lang w:val="en-US" w:eastAsia="zh-CN"/>
        </w:rPr>
        <w:t>、</w:t>
      </w:r>
      <w:r>
        <w:rPr>
          <w:rFonts w:hint="eastAsia" w:ascii="宋体" w:hAnsi="宋体" w:eastAsia="宋体" w:cs="宋体"/>
          <w:caps w:val="0"/>
          <w:smallCaps w:val="0"/>
          <w:spacing w:val="0"/>
          <w:sz w:val="22"/>
          <w:szCs w:val="22"/>
          <w:highlight w:val="none"/>
        </w:rPr>
        <w:t>国家及行业相关规定。</w:t>
      </w:r>
    </w:p>
    <w:p w14:paraId="03D672D7">
      <w:pPr>
        <w:keepNext w:val="0"/>
        <w:keepLines w:val="0"/>
        <w:pageBreakBefore w:val="0"/>
        <w:widowControl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bCs/>
          <w:caps w:val="0"/>
          <w:smallCaps w:val="0"/>
          <w:spacing w:val="0"/>
          <w:sz w:val="22"/>
          <w:szCs w:val="22"/>
          <w:highlight w:val="none"/>
        </w:rPr>
      </w:pPr>
      <w:r>
        <w:rPr>
          <w:rFonts w:hint="eastAsia" w:ascii="宋体" w:hAnsi="宋体" w:eastAsia="宋体" w:cs="宋体"/>
          <w:b/>
          <w:bCs/>
          <w:caps w:val="0"/>
          <w:smallCaps w:val="0"/>
          <w:spacing w:val="0"/>
          <w:sz w:val="22"/>
          <w:szCs w:val="22"/>
          <w:highlight w:val="none"/>
          <w:lang w:val="en-US" w:eastAsia="zh-CN"/>
        </w:rPr>
        <w:t>四、</w:t>
      </w:r>
      <w:r>
        <w:rPr>
          <w:rFonts w:hint="eastAsia" w:ascii="宋体" w:hAnsi="宋体" w:eastAsia="宋体" w:cs="宋体"/>
          <w:b/>
          <w:bCs/>
          <w:caps w:val="0"/>
          <w:smallCaps w:val="0"/>
          <w:spacing w:val="0"/>
          <w:sz w:val="22"/>
          <w:szCs w:val="22"/>
          <w:highlight w:val="none"/>
        </w:rPr>
        <w:t>具体实施要求</w:t>
      </w:r>
      <w:r>
        <w:rPr>
          <w:rFonts w:hint="eastAsia" w:ascii="宋体" w:hAnsi="宋体" w:eastAsia="宋体" w:cs="宋体"/>
          <w:b/>
          <w:bCs/>
          <w:caps w:val="0"/>
          <w:smallCaps w:val="0"/>
          <w:color w:val="FF0000"/>
          <w:spacing w:val="0"/>
          <w:sz w:val="24"/>
          <w:szCs w:val="24"/>
          <w:highlight w:val="none"/>
          <w:lang w:eastAsia="zh-CN"/>
        </w:rPr>
        <w:t>（</w:t>
      </w:r>
      <w:r>
        <w:rPr>
          <w:rFonts w:hint="eastAsia" w:ascii="宋体" w:hAnsi="宋体" w:eastAsia="宋体" w:cs="宋体"/>
          <w:b/>
          <w:bCs/>
          <w:caps w:val="0"/>
          <w:smallCaps w:val="0"/>
          <w:color w:val="FF0000"/>
          <w:spacing w:val="0"/>
          <w:sz w:val="24"/>
          <w:szCs w:val="24"/>
          <w:highlight w:val="none"/>
          <w:lang w:val="en-US" w:eastAsia="zh-CN"/>
        </w:rPr>
        <w:t>该项共计</w:t>
      </w:r>
      <w:r>
        <w:rPr>
          <w:rFonts w:hint="eastAsia" w:ascii="宋体" w:hAnsi="宋体" w:cs="宋体"/>
          <w:b/>
          <w:bCs/>
          <w:caps w:val="0"/>
          <w:smallCaps w:val="0"/>
          <w:color w:val="FF0000"/>
          <w:spacing w:val="0"/>
          <w:sz w:val="24"/>
          <w:szCs w:val="24"/>
          <w:highlight w:val="none"/>
          <w:lang w:val="en-US" w:eastAsia="zh-CN"/>
        </w:rPr>
        <w:t>1条技术参数</w:t>
      </w:r>
      <w:r>
        <w:rPr>
          <w:rFonts w:hint="eastAsia" w:ascii="宋体" w:hAnsi="宋体" w:eastAsia="宋体" w:cs="宋体"/>
          <w:b/>
          <w:bCs/>
          <w:caps w:val="0"/>
          <w:smallCaps w:val="0"/>
          <w:color w:val="FF0000"/>
          <w:spacing w:val="0"/>
          <w:sz w:val="24"/>
          <w:szCs w:val="24"/>
          <w:highlight w:val="none"/>
          <w:lang w:eastAsia="zh-CN"/>
        </w:rPr>
        <w:t>）</w:t>
      </w:r>
    </w:p>
    <w:p w14:paraId="354126AB">
      <w:pPr>
        <w:keepNext w:val="0"/>
        <w:keepLines w:val="0"/>
        <w:pageBreakBefore w:val="0"/>
        <w:widowControl/>
        <w:numPr>
          <w:ilvl w:val="0"/>
          <w:numId w:val="0"/>
        </w:numPr>
        <w:suppressLineNumbers w:val="0"/>
        <w:kinsoku/>
        <w:wordWrap/>
        <w:overflowPunct/>
        <w:topLinePunct w:val="0"/>
        <w:autoSpaceDE/>
        <w:autoSpaceDN/>
        <w:bidi w:val="0"/>
        <w:adjustRightInd/>
        <w:spacing w:line="360" w:lineRule="auto"/>
        <w:ind w:left="0" w:leftChars="0" w:firstLine="440" w:firstLineChars="200"/>
        <w:jc w:val="left"/>
        <w:textAlignment w:val="auto"/>
        <w:rPr>
          <w:rFonts w:hint="eastAsia" w:ascii="宋体" w:hAnsi="宋体" w:eastAsia="宋体" w:cs="宋体"/>
          <w:caps w:val="0"/>
          <w:smallCaps w:val="0"/>
          <w:spacing w:val="0"/>
          <w:sz w:val="22"/>
          <w:szCs w:val="22"/>
          <w:highlight w:val="none"/>
          <w:lang w:val="en-US" w:eastAsia="zh-CN"/>
        </w:rPr>
      </w:pPr>
      <w:r>
        <w:rPr>
          <w:rFonts w:hint="eastAsia" w:ascii="宋体" w:hAnsi="宋体" w:eastAsia="宋体" w:cs="宋体"/>
          <w:caps w:val="0"/>
          <w:smallCaps w:val="0"/>
          <w:spacing w:val="0"/>
          <w:kern w:val="2"/>
          <w:sz w:val="22"/>
          <w:szCs w:val="22"/>
          <w:lang w:val="en-US" w:eastAsia="zh-CN" w:bidi="ar-SA"/>
        </w:rPr>
        <w:t>（一）</w:t>
      </w:r>
      <w:r>
        <w:rPr>
          <w:rFonts w:hint="eastAsia" w:ascii="宋体" w:hAnsi="宋体" w:eastAsia="宋体" w:cs="宋体"/>
          <w:caps w:val="0"/>
          <w:smallCaps w:val="0"/>
          <w:spacing w:val="0"/>
          <w:sz w:val="22"/>
          <w:szCs w:val="22"/>
          <w:highlight w:val="none"/>
          <w:lang w:val="en-US" w:eastAsia="zh-CN"/>
        </w:rPr>
        <w:t>响应人应服从医院基建科及相关职能部门、第三方监理单位、第三方造价单位的共同监管；</w:t>
      </w:r>
    </w:p>
    <w:p w14:paraId="0E70385E">
      <w:pPr>
        <w:keepNext w:val="0"/>
        <w:keepLines w:val="0"/>
        <w:pageBreakBefore w:val="0"/>
        <w:widowControl/>
        <w:numPr>
          <w:ilvl w:val="0"/>
          <w:numId w:val="0"/>
        </w:numPr>
        <w:suppressLineNumbers w:val="0"/>
        <w:kinsoku/>
        <w:wordWrap/>
        <w:overflowPunct/>
        <w:topLinePunct w:val="0"/>
        <w:autoSpaceDE/>
        <w:autoSpaceDN/>
        <w:bidi w:val="0"/>
        <w:adjustRightInd/>
        <w:spacing w:line="360" w:lineRule="auto"/>
        <w:ind w:left="0" w:leftChars="0" w:firstLine="440" w:firstLineChars="200"/>
        <w:jc w:val="left"/>
        <w:textAlignment w:val="auto"/>
        <w:rPr>
          <w:rFonts w:hint="eastAsia" w:ascii="宋体" w:hAnsi="宋体" w:eastAsia="宋体" w:cs="宋体"/>
          <w:caps w:val="0"/>
          <w:smallCaps w:val="0"/>
          <w:spacing w:val="0"/>
          <w:sz w:val="22"/>
          <w:szCs w:val="22"/>
          <w:highlight w:val="none"/>
          <w:lang w:val="en-US" w:eastAsia="zh-CN"/>
        </w:rPr>
      </w:pPr>
      <w:r>
        <w:rPr>
          <w:rFonts w:hint="eastAsia" w:ascii="宋体" w:hAnsi="宋体" w:eastAsia="宋体" w:cs="宋体"/>
          <w:caps w:val="0"/>
          <w:smallCaps w:val="0"/>
          <w:spacing w:val="0"/>
          <w:kern w:val="2"/>
          <w:sz w:val="22"/>
          <w:szCs w:val="22"/>
          <w:lang w:val="en-US" w:eastAsia="zh-CN" w:bidi="ar-SA"/>
        </w:rPr>
        <w:t>（二）</w:t>
      </w:r>
      <w:r>
        <w:rPr>
          <w:rFonts w:hint="eastAsia" w:ascii="宋体" w:hAnsi="宋体" w:eastAsia="宋体" w:cs="宋体"/>
          <w:caps w:val="0"/>
          <w:smallCaps w:val="0"/>
          <w:spacing w:val="0"/>
          <w:sz w:val="22"/>
          <w:szCs w:val="22"/>
          <w:highlight w:val="none"/>
          <w:lang w:val="en-US" w:eastAsia="zh-CN"/>
        </w:rPr>
        <w:t>响应人按结算下浮率报价作为响应文件部分进行响应；</w:t>
      </w:r>
    </w:p>
    <w:p w14:paraId="265DA7AE">
      <w:pPr>
        <w:keepNext w:val="0"/>
        <w:keepLines w:val="0"/>
        <w:pageBreakBefore w:val="0"/>
        <w:widowControl/>
        <w:numPr>
          <w:ilvl w:val="0"/>
          <w:numId w:val="0"/>
        </w:numPr>
        <w:suppressLineNumbers w:val="0"/>
        <w:kinsoku/>
        <w:wordWrap/>
        <w:overflowPunct/>
        <w:topLinePunct w:val="0"/>
        <w:autoSpaceDE/>
        <w:autoSpaceDN/>
        <w:bidi w:val="0"/>
        <w:adjustRightInd/>
        <w:spacing w:line="360" w:lineRule="auto"/>
        <w:ind w:left="0" w:leftChars="0" w:firstLine="440" w:firstLineChars="200"/>
        <w:jc w:val="left"/>
        <w:textAlignment w:val="auto"/>
        <w:rPr>
          <w:rFonts w:hint="eastAsia" w:ascii="宋体" w:hAnsi="宋体" w:eastAsia="宋体" w:cs="宋体"/>
          <w:caps w:val="0"/>
          <w:smallCaps w:val="0"/>
          <w:spacing w:val="0"/>
          <w:sz w:val="22"/>
          <w:szCs w:val="22"/>
          <w:highlight w:val="none"/>
          <w:lang w:val="en-US" w:eastAsia="zh-CN"/>
        </w:rPr>
      </w:pPr>
      <w:r>
        <w:rPr>
          <w:rFonts w:hint="eastAsia" w:ascii="宋体" w:hAnsi="宋体" w:eastAsia="宋体" w:cs="宋体"/>
          <w:caps w:val="0"/>
          <w:smallCaps w:val="0"/>
          <w:spacing w:val="0"/>
          <w:kern w:val="2"/>
          <w:sz w:val="22"/>
          <w:szCs w:val="22"/>
          <w:lang w:val="en-US" w:eastAsia="zh-CN" w:bidi="ar-SA"/>
        </w:rPr>
        <w:t>（三）</w:t>
      </w:r>
      <w:r>
        <w:rPr>
          <w:rFonts w:hint="eastAsia" w:ascii="宋体" w:hAnsi="宋体" w:eastAsia="宋体" w:cs="宋体"/>
          <w:caps w:val="0"/>
          <w:smallCaps w:val="0"/>
          <w:spacing w:val="0"/>
          <w:sz w:val="22"/>
          <w:szCs w:val="22"/>
          <w:highlight w:val="none"/>
          <w:lang w:val="en-US" w:eastAsia="zh-CN"/>
        </w:rPr>
        <w:t>合同谈判、签订合同后成交人进场首先对与基建科及医院相关职能部门、监理单位、造价单位等沟通对接，讨论商定方案，成交人设计编制完成施工图待医院确认后，根据施工图进行预算报价，由第三方造价单位前置审计，建设单位、造价单位、施工单位确认前置审计价后方可施工。</w:t>
      </w:r>
    </w:p>
    <w:p w14:paraId="1664581C">
      <w:pPr>
        <w:keepNext w:val="0"/>
        <w:keepLines w:val="0"/>
        <w:pageBreakBefore w:val="0"/>
        <w:widowControl/>
        <w:numPr>
          <w:ilvl w:val="0"/>
          <w:numId w:val="0"/>
        </w:numPr>
        <w:suppressLineNumbers w:val="0"/>
        <w:kinsoku/>
        <w:wordWrap/>
        <w:overflowPunct/>
        <w:topLinePunct w:val="0"/>
        <w:autoSpaceDE/>
        <w:autoSpaceDN/>
        <w:bidi w:val="0"/>
        <w:adjustRightInd/>
        <w:spacing w:line="360" w:lineRule="auto"/>
        <w:ind w:left="0" w:leftChars="0" w:firstLine="440" w:firstLineChars="200"/>
        <w:jc w:val="left"/>
        <w:textAlignment w:val="auto"/>
        <w:rPr>
          <w:rFonts w:hint="eastAsia" w:ascii="宋体" w:hAnsi="宋体" w:eastAsia="宋体" w:cs="宋体"/>
          <w:caps w:val="0"/>
          <w:smallCaps w:val="0"/>
          <w:spacing w:val="0"/>
          <w:sz w:val="22"/>
          <w:szCs w:val="22"/>
          <w:lang w:val="en-US" w:eastAsia="zh-CN"/>
        </w:rPr>
      </w:pPr>
      <w:r>
        <w:rPr>
          <w:rFonts w:hint="eastAsia" w:ascii="宋体" w:hAnsi="宋体" w:eastAsia="宋体" w:cs="宋体"/>
          <w:caps w:val="0"/>
          <w:smallCaps w:val="0"/>
          <w:spacing w:val="0"/>
          <w:kern w:val="2"/>
          <w:sz w:val="22"/>
          <w:szCs w:val="22"/>
          <w:lang w:val="en-US" w:eastAsia="zh-CN" w:bidi="ar-SA"/>
        </w:rPr>
        <w:t>（四）</w:t>
      </w:r>
      <w:r>
        <w:rPr>
          <w:rFonts w:hint="eastAsia" w:ascii="宋体" w:hAnsi="宋体" w:eastAsia="宋体" w:cs="宋体"/>
          <w:caps w:val="0"/>
          <w:smallCaps w:val="0"/>
          <w:spacing w:val="0"/>
          <w:sz w:val="22"/>
          <w:szCs w:val="22"/>
          <w:highlight w:val="none"/>
          <w:lang w:val="en-US" w:eastAsia="zh-CN"/>
        </w:rPr>
        <w:t>施工时间尽量选择在不影响患者就诊的非</w:t>
      </w:r>
      <w:r>
        <w:rPr>
          <w:rFonts w:hint="eastAsia" w:ascii="宋体" w:hAnsi="宋体" w:eastAsia="宋体" w:cs="宋体"/>
          <w:caps w:val="0"/>
          <w:smallCaps w:val="0"/>
          <w:spacing w:val="0"/>
          <w:sz w:val="22"/>
          <w:szCs w:val="22"/>
          <w:lang w:val="en-US" w:eastAsia="zh-CN"/>
        </w:rPr>
        <w:t>高峰时段，施工前做好施工手术间隔离、防尘、降噪措施，确保不影响其他手术间正常使用。</w:t>
      </w:r>
    </w:p>
    <w:p w14:paraId="68A4C127">
      <w:pPr>
        <w:keepNext w:val="0"/>
        <w:keepLines w:val="0"/>
        <w:pageBreakBefore w:val="0"/>
        <w:widowControl/>
        <w:numPr>
          <w:ilvl w:val="0"/>
          <w:numId w:val="0"/>
        </w:numPr>
        <w:suppressLineNumbers w:val="0"/>
        <w:kinsoku/>
        <w:wordWrap/>
        <w:overflowPunct/>
        <w:topLinePunct w:val="0"/>
        <w:autoSpaceDE/>
        <w:autoSpaceDN/>
        <w:bidi w:val="0"/>
        <w:adjustRightInd/>
        <w:spacing w:line="360" w:lineRule="auto"/>
        <w:ind w:left="0" w:leftChars="0" w:firstLine="440" w:firstLineChars="200"/>
        <w:jc w:val="left"/>
        <w:textAlignment w:val="auto"/>
        <w:rPr>
          <w:rFonts w:hint="eastAsia" w:ascii="宋体" w:hAnsi="宋体" w:eastAsia="宋体" w:cs="宋体"/>
          <w:caps w:val="0"/>
          <w:smallCaps w:val="0"/>
          <w:spacing w:val="0"/>
          <w:sz w:val="22"/>
          <w:szCs w:val="22"/>
          <w:lang w:val="en-US" w:eastAsia="zh-CN"/>
        </w:rPr>
      </w:pPr>
      <w:r>
        <w:rPr>
          <w:rFonts w:hint="eastAsia" w:ascii="宋体" w:hAnsi="宋体" w:eastAsia="宋体" w:cs="宋体"/>
          <w:caps w:val="0"/>
          <w:smallCaps w:val="0"/>
          <w:spacing w:val="0"/>
          <w:kern w:val="2"/>
          <w:sz w:val="22"/>
          <w:szCs w:val="22"/>
          <w:lang w:val="en-US" w:eastAsia="zh-CN" w:bidi="ar-SA"/>
        </w:rPr>
        <w:t>（五）</w:t>
      </w:r>
      <w:r>
        <w:rPr>
          <w:rFonts w:hint="eastAsia" w:ascii="宋体" w:hAnsi="宋体" w:eastAsia="宋体" w:cs="宋体"/>
          <w:caps w:val="0"/>
          <w:smallCaps w:val="0"/>
          <w:spacing w:val="0"/>
          <w:sz w:val="22"/>
          <w:szCs w:val="22"/>
          <w:lang w:val="en-US" w:eastAsia="zh-CN"/>
        </w:rPr>
        <w:t>实施中成交人应服从监理单位、基建科及相关职能部门的监管，涉及安全风险的需设置必要的安全措施；涉及动火作业的需到医院基建科及保卫科办理动火作业审批；施工期间成交人应按安全操作规程组织实施，实施期间要求成交人应达到零伤亡，无安全事故发生，成交人负责安装现场全部安全生产工作，并承担全部安全生产责任。过程中如发生变更调整等按基建签证流程办理，申请的变更调整经医院批准后，签证一般按成交人、监理单位、造价单位、基建及相关职能部门依次签字盖章确认。</w:t>
      </w:r>
    </w:p>
    <w:p w14:paraId="4A71F520">
      <w:pPr>
        <w:keepNext w:val="0"/>
        <w:keepLines w:val="0"/>
        <w:pageBreakBefore w:val="0"/>
        <w:widowControl/>
        <w:numPr>
          <w:ilvl w:val="0"/>
          <w:numId w:val="0"/>
        </w:numPr>
        <w:suppressLineNumbers w:val="0"/>
        <w:kinsoku/>
        <w:wordWrap/>
        <w:overflowPunct/>
        <w:topLinePunct w:val="0"/>
        <w:autoSpaceDE/>
        <w:autoSpaceDN/>
        <w:bidi w:val="0"/>
        <w:adjustRightInd/>
        <w:spacing w:line="360" w:lineRule="auto"/>
        <w:ind w:left="0" w:leftChars="0" w:firstLine="440" w:firstLineChars="200"/>
        <w:jc w:val="left"/>
        <w:textAlignment w:val="auto"/>
        <w:rPr>
          <w:rFonts w:hint="eastAsia" w:ascii="宋体" w:hAnsi="宋体" w:eastAsia="宋体" w:cs="宋体"/>
          <w:caps w:val="0"/>
          <w:smallCaps w:val="0"/>
          <w:spacing w:val="0"/>
          <w:sz w:val="22"/>
          <w:szCs w:val="22"/>
          <w:lang w:val="en-US" w:eastAsia="zh-CN"/>
        </w:rPr>
      </w:pPr>
      <w:r>
        <w:rPr>
          <w:rFonts w:hint="eastAsia" w:ascii="宋体" w:hAnsi="宋体" w:eastAsia="宋体" w:cs="宋体"/>
          <w:caps w:val="0"/>
          <w:smallCaps w:val="0"/>
          <w:spacing w:val="0"/>
          <w:kern w:val="2"/>
          <w:sz w:val="22"/>
          <w:szCs w:val="22"/>
          <w:lang w:val="en-US" w:eastAsia="zh-CN" w:bidi="ar-SA"/>
        </w:rPr>
        <w:t>（六）</w:t>
      </w:r>
      <w:r>
        <w:rPr>
          <w:rFonts w:hint="eastAsia" w:ascii="宋体" w:hAnsi="宋体" w:eastAsia="宋体" w:cs="宋体"/>
          <w:caps w:val="0"/>
          <w:smallCaps w:val="0"/>
          <w:spacing w:val="0"/>
          <w:sz w:val="22"/>
          <w:szCs w:val="22"/>
          <w:lang w:val="en-US" w:eastAsia="zh-CN"/>
        </w:rPr>
        <w:t>施工完成后成交人向监理单位提出验收申请，监理单位认为满足验收条件后，基建科组织使用科室、相关职能部门、第三方监理单位、第三方造价单位依据设计文件、前置审计文件、合同、采购文件、响应文件等共同进行验收，验收通过之日开始计算项目质保期。</w:t>
      </w:r>
    </w:p>
    <w:p w14:paraId="1583F215">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440" w:firstLineChars="200"/>
        <w:jc w:val="left"/>
        <w:textAlignment w:val="auto"/>
        <w:rPr>
          <w:rFonts w:hint="eastAsia" w:ascii="宋体" w:hAnsi="宋体" w:eastAsia="宋体" w:cs="宋体"/>
          <w:caps w:val="0"/>
          <w:smallCaps w:val="0"/>
          <w:spacing w:val="0"/>
          <w:sz w:val="22"/>
          <w:szCs w:val="22"/>
          <w:highlight w:val="none"/>
          <w:lang w:val="en-US" w:eastAsia="zh-CN"/>
        </w:rPr>
      </w:pPr>
      <w:r>
        <w:rPr>
          <w:rFonts w:hint="eastAsia" w:ascii="宋体" w:hAnsi="宋体" w:eastAsia="宋体" w:cs="宋体"/>
          <w:caps w:val="0"/>
          <w:smallCaps w:val="0"/>
          <w:spacing w:val="0"/>
          <w:kern w:val="2"/>
          <w:sz w:val="22"/>
          <w:szCs w:val="22"/>
          <w:lang w:val="en-US" w:eastAsia="zh-CN" w:bidi="ar-SA"/>
        </w:rPr>
        <w:t>（七）</w:t>
      </w:r>
      <w:r>
        <w:rPr>
          <w:rFonts w:hint="eastAsia" w:ascii="宋体" w:hAnsi="宋体" w:eastAsia="宋体" w:cs="宋体"/>
          <w:caps w:val="0"/>
          <w:smallCaps w:val="0"/>
          <w:spacing w:val="0"/>
          <w:sz w:val="22"/>
          <w:szCs w:val="22"/>
          <w:lang w:val="en-US" w:eastAsia="zh-CN"/>
        </w:rPr>
        <w:t>验收后两个月内成交人应报送完整的完工资料及结算资料，第三方造价单位依据合同、共同确</w:t>
      </w:r>
      <w:r>
        <w:rPr>
          <w:rFonts w:hint="eastAsia" w:ascii="宋体" w:hAnsi="宋体" w:eastAsia="宋体" w:cs="宋体"/>
          <w:caps w:val="0"/>
          <w:smallCaps w:val="0"/>
          <w:spacing w:val="0"/>
          <w:sz w:val="22"/>
          <w:szCs w:val="22"/>
          <w:highlight w:val="none"/>
          <w:lang w:val="en-US" w:eastAsia="zh-CN"/>
        </w:rPr>
        <w:t>认的前置审计价、采购文件、响应文件进行结算审核，最终的结算价=审定结算价×（1－下浮率），最终的结算价（不得超预算）由成交人、第三方造价单位、基建科及相关职能部门依次签字盖章确认。</w:t>
      </w:r>
    </w:p>
    <w:p w14:paraId="13FF5625">
      <w:pPr>
        <w:keepNext w:val="0"/>
        <w:keepLines w:val="0"/>
        <w:pageBreakBefore w:val="0"/>
        <w:widowControl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bCs/>
          <w:caps w:val="0"/>
          <w:smallCaps w:val="0"/>
          <w:spacing w:val="0"/>
          <w:sz w:val="22"/>
          <w:szCs w:val="22"/>
          <w:highlight w:val="none"/>
        </w:rPr>
      </w:pPr>
      <w:r>
        <w:rPr>
          <w:rFonts w:hint="eastAsia" w:ascii="宋体" w:hAnsi="宋体" w:eastAsia="宋体" w:cs="宋体"/>
          <w:b/>
          <w:bCs/>
          <w:caps w:val="0"/>
          <w:smallCaps w:val="0"/>
          <w:spacing w:val="0"/>
          <w:sz w:val="22"/>
          <w:szCs w:val="22"/>
          <w:highlight w:val="none"/>
          <w:lang w:val="en-US" w:eastAsia="zh-CN"/>
        </w:rPr>
        <w:t>五</w:t>
      </w:r>
      <w:r>
        <w:rPr>
          <w:rFonts w:hint="eastAsia" w:ascii="宋体" w:hAnsi="宋体" w:eastAsia="宋体" w:cs="宋体"/>
          <w:b/>
          <w:bCs/>
          <w:caps w:val="0"/>
          <w:smallCaps w:val="0"/>
          <w:spacing w:val="0"/>
          <w:sz w:val="22"/>
          <w:szCs w:val="22"/>
          <w:highlight w:val="none"/>
        </w:rPr>
        <w:t>、管理约定</w:t>
      </w:r>
      <w:r>
        <w:rPr>
          <w:rFonts w:hint="eastAsia" w:ascii="宋体" w:hAnsi="宋体" w:eastAsia="宋体" w:cs="宋体"/>
          <w:b/>
          <w:bCs/>
          <w:caps w:val="0"/>
          <w:smallCaps w:val="0"/>
          <w:color w:val="FF0000"/>
          <w:spacing w:val="0"/>
          <w:sz w:val="24"/>
          <w:szCs w:val="24"/>
          <w:highlight w:val="none"/>
          <w:lang w:eastAsia="zh-CN"/>
        </w:rPr>
        <w:t>（</w:t>
      </w:r>
      <w:r>
        <w:rPr>
          <w:rFonts w:hint="eastAsia" w:ascii="宋体" w:hAnsi="宋体" w:eastAsia="宋体" w:cs="宋体"/>
          <w:b/>
          <w:bCs/>
          <w:caps w:val="0"/>
          <w:smallCaps w:val="0"/>
          <w:color w:val="FF0000"/>
          <w:spacing w:val="0"/>
          <w:sz w:val="24"/>
          <w:szCs w:val="24"/>
          <w:highlight w:val="none"/>
          <w:lang w:val="en-US" w:eastAsia="zh-CN"/>
        </w:rPr>
        <w:t>该项共计</w:t>
      </w:r>
      <w:r>
        <w:rPr>
          <w:rFonts w:hint="eastAsia" w:ascii="宋体" w:hAnsi="宋体" w:cs="宋体"/>
          <w:b/>
          <w:bCs/>
          <w:caps w:val="0"/>
          <w:smallCaps w:val="0"/>
          <w:color w:val="FF0000"/>
          <w:spacing w:val="0"/>
          <w:sz w:val="24"/>
          <w:szCs w:val="24"/>
          <w:highlight w:val="none"/>
          <w:lang w:val="en-US" w:eastAsia="zh-CN"/>
        </w:rPr>
        <w:t>1条技术参数</w:t>
      </w:r>
      <w:r>
        <w:rPr>
          <w:rFonts w:hint="eastAsia" w:ascii="宋体" w:hAnsi="宋体" w:eastAsia="宋体" w:cs="宋体"/>
          <w:b/>
          <w:bCs/>
          <w:caps w:val="0"/>
          <w:smallCaps w:val="0"/>
          <w:color w:val="FF0000"/>
          <w:spacing w:val="0"/>
          <w:sz w:val="24"/>
          <w:szCs w:val="24"/>
          <w:highlight w:val="none"/>
          <w:lang w:eastAsia="zh-CN"/>
        </w:rPr>
        <w:t>）</w:t>
      </w:r>
    </w:p>
    <w:p w14:paraId="26292522">
      <w:pPr>
        <w:keepNext w:val="0"/>
        <w:keepLines w:val="0"/>
        <w:pageBreakBefore w:val="0"/>
        <w:kinsoku/>
        <w:wordWrap/>
        <w:overflowPunct/>
        <w:topLinePunct w:val="0"/>
        <w:autoSpaceDE/>
        <w:autoSpaceDN/>
        <w:bidi w:val="0"/>
        <w:adjustRightInd/>
        <w:snapToGrid w:val="0"/>
        <w:spacing w:line="360" w:lineRule="auto"/>
        <w:ind w:left="0" w:firstLine="440" w:firstLineChars="200"/>
        <w:jc w:val="left"/>
        <w:textAlignment w:val="auto"/>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highlight w:val="none"/>
        </w:rPr>
        <w:t>（一）中标施工单位须接受医院基建科的全面综合管理，须接受医院委托的监理单位的监督管理，须接受医院委托的造价单位的造价管理（原则上中标施工单位报送的结算、材料报价等不得超过最终审核价格的5%，超出部分的造价服务费由中标施工单位</w:t>
      </w:r>
      <w:r>
        <w:rPr>
          <w:rFonts w:hint="eastAsia" w:ascii="宋体" w:hAnsi="宋体" w:eastAsia="宋体" w:cs="宋体"/>
          <w:caps w:val="0"/>
          <w:smallCaps w:val="0"/>
          <w:spacing w:val="0"/>
          <w:sz w:val="22"/>
          <w:szCs w:val="22"/>
          <w:highlight w:val="none"/>
          <w:lang w:val="en-US" w:eastAsia="zh-CN"/>
        </w:rPr>
        <w:t>承担，并由施工单位向医院财务缴纳</w:t>
      </w:r>
      <w:r>
        <w:rPr>
          <w:rFonts w:hint="eastAsia" w:ascii="宋体" w:hAnsi="宋体" w:eastAsia="宋体" w:cs="宋体"/>
          <w:caps w:val="0"/>
          <w:smallCaps w:val="0"/>
          <w:spacing w:val="0"/>
          <w:sz w:val="22"/>
          <w:szCs w:val="22"/>
          <w:highlight w:val="none"/>
          <w:lang w:eastAsia="zh-CN"/>
        </w:rPr>
        <w:t>）</w:t>
      </w:r>
      <w:r>
        <w:rPr>
          <w:rFonts w:hint="eastAsia" w:ascii="宋体" w:hAnsi="宋体" w:eastAsia="宋体" w:cs="宋体"/>
          <w:caps w:val="0"/>
          <w:smallCaps w:val="0"/>
          <w:spacing w:val="0"/>
          <w:sz w:val="22"/>
          <w:szCs w:val="22"/>
          <w:highlight w:val="none"/>
        </w:rPr>
        <w:t>。</w:t>
      </w:r>
    </w:p>
    <w:p w14:paraId="1EBA5361">
      <w:pPr>
        <w:keepNext w:val="0"/>
        <w:keepLines w:val="0"/>
        <w:pageBreakBefore w:val="0"/>
        <w:kinsoku/>
        <w:wordWrap/>
        <w:overflowPunct/>
        <w:topLinePunct w:val="0"/>
        <w:autoSpaceDE/>
        <w:autoSpaceDN/>
        <w:bidi w:val="0"/>
        <w:adjustRightInd/>
        <w:snapToGrid w:val="0"/>
        <w:spacing w:line="360" w:lineRule="auto"/>
        <w:ind w:left="0" w:firstLine="440" w:firstLineChars="200"/>
        <w:jc w:val="left"/>
        <w:textAlignment w:val="auto"/>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highlight w:val="none"/>
        </w:rPr>
        <w:t>（二）因医院场地有限，无法提供中标施工单位办公室及值班室，应急情况下在接到医院通知后项目经理需1个小时内到达医院进行服务。</w:t>
      </w:r>
    </w:p>
    <w:p w14:paraId="27CE82E2">
      <w:pPr>
        <w:keepNext w:val="0"/>
        <w:keepLines w:val="0"/>
        <w:pageBreakBefore w:val="0"/>
        <w:kinsoku/>
        <w:wordWrap/>
        <w:overflowPunct/>
        <w:topLinePunct w:val="0"/>
        <w:autoSpaceDE/>
        <w:autoSpaceDN/>
        <w:bidi w:val="0"/>
        <w:adjustRightInd/>
        <w:snapToGrid w:val="0"/>
        <w:spacing w:line="360" w:lineRule="auto"/>
        <w:ind w:left="0" w:firstLine="440" w:firstLineChars="200"/>
        <w:jc w:val="left"/>
        <w:textAlignment w:val="auto"/>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highlight w:val="none"/>
        </w:rPr>
        <w:t>（三）执行《</w:t>
      </w:r>
      <w:r>
        <w:rPr>
          <w:rFonts w:hint="eastAsia" w:ascii="宋体" w:hAnsi="宋体" w:eastAsia="宋体" w:cs="宋体"/>
          <w:caps w:val="0"/>
          <w:smallCaps w:val="0"/>
          <w:spacing w:val="0"/>
          <w:sz w:val="22"/>
          <w:szCs w:val="22"/>
          <w:highlight w:val="none"/>
          <w:lang w:eastAsia="zh-CN"/>
        </w:rPr>
        <w:t>医院洁净手术部</w:t>
      </w:r>
      <w:r>
        <w:rPr>
          <w:rFonts w:hint="eastAsia" w:ascii="宋体" w:hAnsi="宋体" w:eastAsia="宋体" w:cs="宋体"/>
          <w:caps w:val="0"/>
          <w:smallCaps w:val="0"/>
          <w:spacing w:val="0"/>
          <w:sz w:val="22"/>
          <w:szCs w:val="22"/>
          <w:highlight w:val="none"/>
        </w:rPr>
        <w:t>建筑技术规范》（GB503</w:t>
      </w:r>
      <w:r>
        <w:rPr>
          <w:rFonts w:hint="eastAsia" w:ascii="宋体" w:hAnsi="宋体" w:eastAsia="宋体" w:cs="宋体"/>
          <w:caps w:val="0"/>
          <w:smallCaps w:val="0"/>
          <w:spacing w:val="0"/>
          <w:sz w:val="22"/>
          <w:szCs w:val="22"/>
          <w:highlight w:val="none"/>
          <w:lang w:val="en-US" w:eastAsia="zh-CN"/>
        </w:rPr>
        <w:t>33</w:t>
      </w:r>
      <w:r>
        <w:rPr>
          <w:rFonts w:hint="eastAsia" w:ascii="宋体" w:hAnsi="宋体" w:eastAsia="宋体" w:cs="宋体"/>
          <w:caps w:val="0"/>
          <w:smallCaps w:val="0"/>
          <w:spacing w:val="0"/>
          <w:sz w:val="22"/>
          <w:szCs w:val="22"/>
          <w:highlight w:val="none"/>
        </w:rPr>
        <w:t>）、《</w:t>
      </w:r>
      <w:r>
        <w:rPr>
          <w:rFonts w:hint="eastAsia" w:ascii="宋体" w:hAnsi="宋体" w:eastAsia="宋体" w:cs="宋体"/>
          <w:caps w:val="0"/>
          <w:smallCaps w:val="0"/>
          <w:spacing w:val="0"/>
          <w:sz w:val="22"/>
          <w:szCs w:val="22"/>
          <w:highlight w:val="none"/>
          <w:lang w:eastAsia="zh-CN"/>
        </w:rPr>
        <w:t>洁净室施工及验收规范</w:t>
      </w:r>
      <w:r>
        <w:rPr>
          <w:rFonts w:hint="eastAsia" w:ascii="宋体" w:hAnsi="宋体" w:eastAsia="宋体" w:cs="宋体"/>
          <w:caps w:val="0"/>
          <w:smallCaps w:val="0"/>
          <w:spacing w:val="0"/>
          <w:sz w:val="22"/>
          <w:szCs w:val="22"/>
          <w:highlight w:val="none"/>
        </w:rPr>
        <w:t>》（GB</w:t>
      </w:r>
      <w:r>
        <w:rPr>
          <w:rFonts w:hint="eastAsia" w:ascii="宋体" w:hAnsi="宋体" w:eastAsia="宋体" w:cs="宋体"/>
          <w:caps w:val="0"/>
          <w:smallCaps w:val="0"/>
          <w:spacing w:val="0"/>
          <w:sz w:val="22"/>
          <w:szCs w:val="22"/>
          <w:highlight w:val="none"/>
          <w:lang w:val="en-US" w:eastAsia="zh-CN"/>
        </w:rPr>
        <w:t>50591</w:t>
      </w:r>
      <w:r>
        <w:rPr>
          <w:rFonts w:hint="eastAsia" w:ascii="宋体" w:hAnsi="宋体" w:eastAsia="宋体" w:cs="宋体"/>
          <w:caps w:val="0"/>
          <w:smallCaps w:val="0"/>
          <w:spacing w:val="0"/>
          <w:sz w:val="22"/>
          <w:szCs w:val="22"/>
          <w:highlight w:val="none"/>
        </w:rPr>
        <w:t>）</w:t>
      </w:r>
      <w:r>
        <w:rPr>
          <w:rFonts w:hint="eastAsia" w:ascii="宋体" w:hAnsi="宋体" w:eastAsia="宋体" w:cs="宋体"/>
          <w:caps w:val="0"/>
          <w:smallCaps w:val="0"/>
          <w:spacing w:val="0"/>
          <w:sz w:val="22"/>
          <w:szCs w:val="22"/>
          <w:highlight w:val="none"/>
          <w:lang w:eastAsia="zh-CN"/>
        </w:rPr>
        <w:t>、</w:t>
      </w:r>
      <w:r>
        <w:rPr>
          <w:rFonts w:hint="eastAsia" w:ascii="宋体" w:hAnsi="宋体" w:eastAsia="宋体" w:cs="宋体"/>
          <w:caps w:val="0"/>
          <w:smallCaps w:val="0"/>
          <w:spacing w:val="0"/>
          <w:sz w:val="22"/>
          <w:szCs w:val="22"/>
          <w:highlight w:val="none"/>
        </w:rPr>
        <w:t>《建筑工程施工质量统一验收标准》（GB50300—2013）、《云南省建筑工程施工质量验收统一规程》（DBJ 53∕T-23-2014）施工相关质量验收规范等国家及地方颁布的现行法律、法规和条例。</w:t>
      </w:r>
    </w:p>
    <w:p w14:paraId="692758EA">
      <w:pPr>
        <w:keepNext w:val="0"/>
        <w:keepLines w:val="0"/>
        <w:pageBreakBefore w:val="0"/>
        <w:kinsoku/>
        <w:wordWrap/>
        <w:overflowPunct/>
        <w:topLinePunct w:val="0"/>
        <w:autoSpaceDE/>
        <w:autoSpaceDN/>
        <w:bidi w:val="0"/>
        <w:adjustRightInd/>
        <w:snapToGrid w:val="0"/>
        <w:spacing w:line="360" w:lineRule="auto"/>
        <w:ind w:left="0" w:firstLine="440" w:firstLineChars="200"/>
        <w:jc w:val="left"/>
        <w:textAlignment w:val="auto"/>
        <w:rPr>
          <w:rFonts w:hint="eastAsia" w:ascii="宋体" w:hAnsi="宋体" w:eastAsia="宋体" w:cs="宋体"/>
          <w:caps w:val="0"/>
          <w:smallCaps w:val="0"/>
          <w:spacing w:val="0"/>
          <w:sz w:val="22"/>
          <w:szCs w:val="22"/>
          <w:highlight w:val="none"/>
        </w:rPr>
      </w:pPr>
      <w:r>
        <w:rPr>
          <w:rFonts w:hint="eastAsia" w:ascii="宋体" w:hAnsi="宋体" w:eastAsia="宋体" w:cs="宋体"/>
          <w:caps w:val="0"/>
          <w:smallCaps w:val="0"/>
          <w:spacing w:val="0"/>
          <w:sz w:val="22"/>
          <w:szCs w:val="22"/>
          <w:highlight w:val="none"/>
        </w:rPr>
        <w:t>（四）施工合同按照（GF—2017—0201）《建设工程施工合同》签订，</w:t>
      </w:r>
      <w:bookmarkStart w:id="371" w:name="_Toc529520513"/>
      <w:bookmarkStart w:id="372" w:name="_Toc35956000"/>
      <w:r>
        <w:rPr>
          <w:rFonts w:hint="eastAsia" w:ascii="宋体" w:hAnsi="宋体" w:eastAsia="宋体" w:cs="宋体"/>
          <w:caps w:val="0"/>
          <w:smallCaps w:val="0"/>
          <w:spacing w:val="0"/>
          <w:sz w:val="22"/>
          <w:szCs w:val="22"/>
          <w:highlight w:val="none"/>
        </w:rPr>
        <w:t>并</w:t>
      </w:r>
      <w:r>
        <w:rPr>
          <w:rFonts w:hint="eastAsia" w:ascii="宋体" w:hAnsi="宋体" w:eastAsia="宋体" w:cs="宋体"/>
          <w:caps w:val="0"/>
          <w:smallCaps w:val="0"/>
          <w:spacing w:val="0"/>
          <w:sz w:val="22"/>
          <w:szCs w:val="22"/>
          <w:highlight w:val="none"/>
          <w:lang w:val="en-US" w:eastAsia="zh-CN"/>
        </w:rPr>
        <w:t>签订</w:t>
      </w:r>
      <w:r>
        <w:rPr>
          <w:rFonts w:hint="eastAsia" w:ascii="宋体" w:hAnsi="宋体" w:eastAsia="宋体" w:cs="宋体"/>
          <w:caps w:val="0"/>
          <w:smallCaps w:val="0"/>
          <w:spacing w:val="0"/>
          <w:sz w:val="22"/>
          <w:szCs w:val="22"/>
          <w:highlight w:val="none"/>
        </w:rPr>
        <w:t>《工程建设项目廉政合同》</w:t>
      </w:r>
      <w:bookmarkEnd w:id="371"/>
      <w:bookmarkEnd w:id="372"/>
      <w:r>
        <w:rPr>
          <w:rFonts w:hint="eastAsia" w:ascii="宋体" w:hAnsi="宋体" w:eastAsia="宋体" w:cs="宋体"/>
          <w:caps w:val="0"/>
          <w:smallCaps w:val="0"/>
          <w:spacing w:val="0"/>
          <w:sz w:val="22"/>
          <w:szCs w:val="22"/>
          <w:highlight w:val="none"/>
        </w:rPr>
        <w:t>。</w:t>
      </w:r>
    </w:p>
    <w:p w14:paraId="193D2989">
      <w:pPr>
        <w:keepNext w:val="0"/>
        <w:keepLines w:val="0"/>
        <w:pageBreakBefore w:val="0"/>
        <w:kinsoku/>
        <w:wordWrap/>
        <w:overflowPunct/>
        <w:topLinePunct w:val="0"/>
        <w:autoSpaceDE/>
        <w:autoSpaceDN/>
        <w:bidi w:val="0"/>
        <w:adjustRightInd/>
        <w:snapToGrid w:val="0"/>
        <w:spacing w:line="360" w:lineRule="auto"/>
        <w:ind w:left="0" w:firstLine="440" w:firstLineChars="200"/>
        <w:jc w:val="left"/>
        <w:textAlignment w:val="auto"/>
        <w:rPr>
          <w:rFonts w:hint="eastAsia" w:ascii="宋体" w:hAnsi="宋体" w:eastAsia="宋体" w:cs="宋体"/>
          <w:caps w:val="0"/>
          <w:smallCaps w:val="0"/>
          <w:spacing w:val="0"/>
          <w:sz w:val="22"/>
          <w:szCs w:val="22"/>
          <w:highlight w:val="none"/>
          <w:lang w:eastAsia="zh-CN"/>
        </w:rPr>
      </w:pPr>
      <w:r>
        <w:rPr>
          <w:rFonts w:hint="eastAsia" w:ascii="宋体" w:hAnsi="宋体" w:eastAsia="宋体" w:cs="宋体"/>
          <w:caps w:val="0"/>
          <w:smallCaps w:val="0"/>
          <w:spacing w:val="0"/>
          <w:sz w:val="22"/>
          <w:szCs w:val="22"/>
          <w:highlight w:val="none"/>
        </w:rPr>
        <w:t>（五）施工期间，中标施工单位应按安全施工操作规程进行组织施工，中标施工单位应达到零伤亡，无安全事故发生，中标施工单位负责施工现场安全生产工作，并承担安全生产责任。</w:t>
      </w:r>
    </w:p>
    <w:p w14:paraId="39C105FD">
      <w:pPr>
        <w:keepNext w:val="0"/>
        <w:keepLines w:val="0"/>
        <w:pageBreakBefore w:val="0"/>
        <w:widowControl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bCs/>
          <w:caps w:val="0"/>
          <w:smallCaps w:val="0"/>
          <w:spacing w:val="0"/>
          <w:sz w:val="22"/>
          <w:szCs w:val="22"/>
          <w:highlight w:val="none"/>
        </w:rPr>
      </w:pPr>
      <w:r>
        <w:rPr>
          <w:rFonts w:hint="eastAsia" w:ascii="宋体" w:hAnsi="宋体" w:eastAsia="宋体" w:cs="宋体"/>
          <w:b/>
          <w:bCs/>
          <w:caps w:val="0"/>
          <w:smallCaps w:val="0"/>
          <w:spacing w:val="0"/>
          <w:sz w:val="22"/>
          <w:szCs w:val="22"/>
          <w:highlight w:val="none"/>
          <w:lang w:val="en-US" w:eastAsia="zh-CN"/>
        </w:rPr>
        <w:t>六</w:t>
      </w:r>
      <w:r>
        <w:rPr>
          <w:rFonts w:hint="eastAsia" w:ascii="宋体" w:hAnsi="宋体" w:eastAsia="宋体" w:cs="宋体"/>
          <w:b/>
          <w:bCs/>
          <w:caps w:val="0"/>
          <w:smallCaps w:val="0"/>
          <w:spacing w:val="0"/>
          <w:sz w:val="22"/>
          <w:szCs w:val="22"/>
          <w:highlight w:val="none"/>
          <w:lang w:eastAsia="zh-CN"/>
        </w:rPr>
        <w:t>、</w:t>
      </w:r>
      <w:r>
        <w:rPr>
          <w:rFonts w:hint="eastAsia" w:ascii="宋体" w:hAnsi="宋体" w:eastAsia="宋体" w:cs="宋体"/>
          <w:b/>
          <w:bCs/>
          <w:caps w:val="0"/>
          <w:smallCaps w:val="0"/>
          <w:spacing w:val="0"/>
          <w:sz w:val="22"/>
          <w:szCs w:val="22"/>
          <w:highlight w:val="none"/>
        </w:rPr>
        <w:t>工程结算方式</w:t>
      </w:r>
      <w:r>
        <w:rPr>
          <w:rFonts w:hint="eastAsia" w:ascii="宋体" w:hAnsi="宋体" w:eastAsia="宋体" w:cs="宋体"/>
          <w:b/>
          <w:bCs/>
          <w:caps w:val="0"/>
          <w:smallCaps w:val="0"/>
          <w:color w:val="FF0000"/>
          <w:spacing w:val="0"/>
          <w:sz w:val="24"/>
          <w:szCs w:val="24"/>
          <w:highlight w:val="none"/>
          <w:lang w:eastAsia="zh-CN"/>
        </w:rPr>
        <w:t>（</w:t>
      </w:r>
      <w:r>
        <w:rPr>
          <w:rFonts w:hint="eastAsia" w:ascii="宋体" w:hAnsi="宋体" w:eastAsia="宋体" w:cs="宋体"/>
          <w:b/>
          <w:bCs/>
          <w:caps w:val="0"/>
          <w:smallCaps w:val="0"/>
          <w:color w:val="FF0000"/>
          <w:spacing w:val="0"/>
          <w:sz w:val="24"/>
          <w:szCs w:val="24"/>
          <w:highlight w:val="none"/>
          <w:lang w:val="en-US" w:eastAsia="zh-CN"/>
        </w:rPr>
        <w:t>该项共计</w:t>
      </w:r>
      <w:r>
        <w:rPr>
          <w:rFonts w:hint="eastAsia" w:ascii="宋体" w:hAnsi="宋体" w:cs="宋体"/>
          <w:b/>
          <w:bCs/>
          <w:caps w:val="0"/>
          <w:smallCaps w:val="0"/>
          <w:color w:val="FF0000"/>
          <w:spacing w:val="0"/>
          <w:sz w:val="24"/>
          <w:szCs w:val="24"/>
          <w:highlight w:val="none"/>
          <w:lang w:val="en-US" w:eastAsia="zh-CN"/>
        </w:rPr>
        <w:t>1条技术参数</w:t>
      </w:r>
      <w:r>
        <w:rPr>
          <w:rFonts w:hint="eastAsia" w:ascii="宋体" w:hAnsi="宋体" w:eastAsia="宋体" w:cs="宋体"/>
          <w:b/>
          <w:bCs/>
          <w:caps w:val="0"/>
          <w:smallCaps w:val="0"/>
          <w:color w:val="FF0000"/>
          <w:spacing w:val="0"/>
          <w:sz w:val="24"/>
          <w:szCs w:val="24"/>
          <w:highlight w:val="none"/>
          <w:lang w:eastAsia="zh-CN"/>
        </w:rPr>
        <w:t>）</w:t>
      </w:r>
    </w:p>
    <w:p w14:paraId="22AC93DB">
      <w:pPr>
        <w:keepNext w:val="0"/>
        <w:keepLines w:val="0"/>
        <w:pageBreakBefore w:val="0"/>
        <w:kinsoku/>
        <w:wordWrap/>
        <w:overflowPunct/>
        <w:topLinePunct w:val="0"/>
        <w:autoSpaceDE/>
        <w:autoSpaceDN/>
        <w:bidi w:val="0"/>
        <w:adjustRightInd/>
        <w:snapToGrid w:val="0"/>
        <w:spacing w:line="360" w:lineRule="auto"/>
        <w:ind w:left="0" w:firstLine="440" w:firstLineChars="200"/>
        <w:jc w:val="left"/>
        <w:textAlignment w:val="auto"/>
        <w:rPr>
          <w:rFonts w:hint="eastAsia" w:ascii="宋体" w:hAnsi="宋体" w:eastAsia="宋体" w:cs="宋体"/>
          <w:caps w:val="0"/>
          <w:smallCaps w:val="0"/>
          <w:color w:val="000000"/>
          <w:spacing w:val="0"/>
          <w:sz w:val="22"/>
          <w:szCs w:val="22"/>
        </w:rPr>
      </w:pPr>
      <w:r>
        <w:rPr>
          <w:rFonts w:hint="eastAsia" w:ascii="宋体" w:hAnsi="宋体" w:eastAsia="宋体" w:cs="宋体"/>
          <w:caps w:val="0"/>
          <w:smallCaps w:val="0"/>
          <w:color w:val="000000"/>
          <w:spacing w:val="0"/>
          <w:sz w:val="22"/>
          <w:szCs w:val="22"/>
          <w:highlight w:val="none"/>
          <w:lang w:eastAsia="zh-CN"/>
        </w:rPr>
        <w:t>（一）</w:t>
      </w:r>
      <w:r>
        <w:rPr>
          <w:rFonts w:hint="eastAsia" w:ascii="宋体" w:hAnsi="宋体" w:eastAsia="宋体" w:cs="宋体"/>
          <w:caps w:val="0"/>
          <w:smallCaps w:val="0"/>
          <w:color w:val="000000"/>
          <w:spacing w:val="0"/>
          <w:sz w:val="22"/>
          <w:szCs w:val="22"/>
          <w:highlight w:val="none"/>
        </w:rPr>
        <w:t>具体支付阶段与支付比例：</w:t>
      </w:r>
      <w:r>
        <w:rPr>
          <w:rFonts w:hint="eastAsia" w:ascii="宋体" w:hAnsi="宋体" w:eastAsia="宋体" w:cs="宋体"/>
          <w:caps w:val="0"/>
          <w:smallCaps w:val="0"/>
          <w:color w:val="000000"/>
          <w:spacing w:val="0"/>
          <w:sz w:val="22"/>
          <w:szCs w:val="22"/>
          <w:highlight w:val="none"/>
          <w:lang w:val="en-US" w:eastAsia="zh-CN"/>
        </w:rPr>
        <w:t>合同签订开工后20天内支付</w:t>
      </w:r>
      <w:r>
        <w:rPr>
          <w:rFonts w:hint="eastAsia" w:ascii="宋体" w:hAnsi="宋体" w:eastAsia="宋体" w:cs="宋体"/>
          <w:caps w:val="0"/>
          <w:smallCaps w:val="0"/>
          <w:color w:val="000000"/>
          <w:spacing w:val="0"/>
          <w:sz w:val="22"/>
          <w:szCs w:val="22"/>
          <w:highlight w:val="none"/>
        </w:rPr>
        <w:t>预付款为</w:t>
      </w:r>
      <w:r>
        <w:rPr>
          <w:rFonts w:hint="eastAsia" w:ascii="宋体" w:hAnsi="宋体" w:eastAsia="宋体" w:cs="宋体"/>
          <w:caps w:val="0"/>
          <w:smallCaps w:val="0"/>
          <w:color w:val="000000"/>
          <w:spacing w:val="0"/>
          <w:sz w:val="22"/>
          <w:szCs w:val="22"/>
          <w:highlight w:val="none"/>
          <w:lang w:val="en-US" w:eastAsia="zh-CN"/>
        </w:rPr>
        <w:t>合同价</w:t>
      </w:r>
      <w:r>
        <w:rPr>
          <w:rFonts w:hint="eastAsia" w:ascii="宋体" w:hAnsi="宋体" w:eastAsia="宋体" w:cs="宋体"/>
          <w:caps w:val="0"/>
          <w:smallCaps w:val="0"/>
          <w:color w:val="000000"/>
          <w:spacing w:val="0"/>
          <w:sz w:val="22"/>
          <w:szCs w:val="22"/>
          <w:highlight w:val="none"/>
        </w:rPr>
        <w:t>的30%；竣工验收合格以后支付进度款至</w:t>
      </w:r>
      <w:r>
        <w:rPr>
          <w:rFonts w:hint="eastAsia" w:ascii="宋体" w:hAnsi="宋体" w:eastAsia="宋体" w:cs="宋体"/>
          <w:caps w:val="0"/>
          <w:smallCaps w:val="0"/>
          <w:color w:val="000000"/>
          <w:spacing w:val="0"/>
          <w:sz w:val="22"/>
          <w:szCs w:val="22"/>
          <w:highlight w:val="none"/>
          <w:lang w:val="en-US" w:eastAsia="zh-CN"/>
        </w:rPr>
        <w:t>合同价</w:t>
      </w:r>
      <w:r>
        <w:rPr>
          <w:rFonts w:hint="eastAsia" w:ascii="宋体" w:hAnsi="宋体" w:eastAsia="宋体" w:cs="宋体"/>
          <w:caps w:val="0"/>
          <w:smallCaps w:val="0"/>
          <w:color w:val="000000"/>
          <w:spacing w:val="0"/>
          <w:sz w:val="22"/>
          <w:szCs w:val="22"/>
          <w:highlight w:val="none"/>
        </w:rPr>
        <w:t>的</w:t>
      </w:r>
      <w:r>
        <w:rPr>
          <w:rFonts w:hint="eastAsia" w:ascii="宋体" w:hAnsi="宋体" w:eastAsia="宋体" w:cs="宋体"/>
          <w:caps w:val="0"/>
          <w:smallCaps w:val="0"/>
          <w:color w:val="000000"/>
          <w:spacing w:val="0"/>
          <w:sz w:val="22"/>
          <w:szCs w:val="22"/>
          <w:highlight w:val="none"/>
          <w:lang w:val="en-US" w:eastAsia="zh-CN"/>
        </w:rPr>
        <w:t>80</w:t>
      </w:r>
      <w:r>
        <w:rPr>
          <w:rFonts w:hint="eastAsia" w:ascii="宋体" w:hAnsi="宋体" w:eastAsia="宋体" w:cs="宋体"/>
          <w:caps w:val="0"/>
          <w:smallCaps w:val="0"/>
          <w:color w:val="000000"/>
          <w:spacing w:val="0"/>
          <w:sz w:val="22"/>
          <w:szCs w:val="22"/>
          <w:highlight w:val="none"/>
        </w:rPr>
        <w:t>%；结算审计结束后支付至结算审计总价的97</w:t>
      </w:r>
      <w:r>
        <w:rPr>
          <w:rFonts w:hint="eastAsia" w:ascii="宋体" w:hAnsi="宋体" w:eastAsia="宋体" w:cs="宋体"/>
          <w:caps w:val="0"/>
          <w:smallCaps w:val="0"/>
          <w:color w:val="000000"/>
          <w:spacing w:val="0"/>
          <w:sz w:val="22"/>
          <w:szCs w:val="22"/>
        </w:rPr>
        <w:t>%；剩余项目款项于质量保修期结束后由中标单位发起，经基建科与使用科室确定无质量问题后给予退还。</w:t>
      </w:r>
    </w:p>
    <w:p w14:paraId="2DA7A980">
      <w:pPr>
        <w:keepNext w:val="0"/>
        <w:keepLines w:val="0"/>
        <w:pageBreakBefore w:val="0"/>
        <w:kinsoku/>
        <w:wordWrap/>
        <w:overflowPunct/>
        <w:topLinePunct w:val="0"/>
        <w:autoSpaceDE/>
        <w:autoSpaceDN/>
        <w:bidi w:val="0"/>
        <w:adjustRightInd/>
        <w:snapToGrid w:val="0"/>
        <w:spacing w:line="360" w:lineRule="auto"/>
        <w:ind w:left="0" w:firstLine="440" w:firstLineChars="20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lang w:eastAsia="zh-CN"/>
        </w:rPr>
        <w:t>（二）</w:t>
      </w:r>
      <w:r>
        <w:rPr>
          <w:rFonts w:hint="eastAsia" w:ascii="宋体" w:hAnsi="宋体" w:eastAsia="宋体" w:cs="宋体"/>
          <w:caps w:val="0"/>
          <w:smallCaps w:val="0"/>
          <w:spacing w:val="0"/>
          <w:sz w:val="22"/>
          <w:szCs w:val="22"/>
        </w:rPr>
        <w:t>结算方式：原则上采用单价合同按实结算，中标单位按每个单项工程及</w:t>
      </w:r>
      <w:r>
        <w:rPr>
          <w:rFonts w:hint="eastAsia" w:ascii="宋体" w:hAnsi="宋体" w:eastAsia="宋体" w:cs="宋体"/>
          <w:caps w:val="0"/>
          <w:smallCaps w:val="0"/>
          <w:spacing w:val="0"/>
          <w:sz w:val="22"/>
          <w:szCs w:val="22"/>
          <w:lang w:val="en-US" w:eastAsia="zh-CN"/>
        </w:rPr>
        <w:t>招投标文件</w:t>
      </w:r>
      <w:r>
        <w:rPr>
          <w:rFonts w:hint="eastAsia" w:ascii="宋体" w:hAnsi="宋体" w:eastAsia="宋体" w:cs="宋体"/>
          <w:caps w:val="0"/>
          <w:smallCaps w:val="0"/>
          <w:spacing w:val="0"/>
          <w:sz w:val="22"/>
          <w:szCs w:val="22"/>
        </w:rPr>
        <w:t>及《施工合同》进行结算，按照医院相关规定及单项合同约定支付。下浮率按照所中标单位投标的下浮率结算。同时：（</w:t>
      </w:r>
      <w:r>
        <w:rPr>
          <w:rFonts w:hint="eastAsia" w:ascii="宋体" w:hAnsi="宋体" w:eastAsia="宋体" w:cs="宋体"/>
          <w:caps w:val="0"/>
          <w:smallCaps w:val="0"/>
          <w:spacing w:val="0"/>
          <w:sz w:val="22"/>
          <w:szCs w:val="22"/>
          <w:lang w:val="en-US" w:eastAsia="zh-CN"/>
        </w:rPr>
        <w:t>1</w:t>
      </w:r>
      <w:r>
        <w:rPr>
          <w:rFonts w:hint="eastAsia" w:ascii="宋体" w:hAnsi="宋体" w:eastAsia="宋体" w:cs="宋体"/>
          <w:caps w:val="0"/>
          <w:smallCaps w:val="0"/>
          <w:spacing w:val="0"/>
          <w:sz w:val="22"/>
          <w:szCs w:val="22"/>
        </w:rPr>
        <w:t>）新增项目综合单价中主要材料价格的确定：如果工程量清单已有相同的材料时，价格按工程量清单的价执行；如果工程量清单中没有相同的材料时，需经监理人、发包人及审计单位审核确定。其中主要材料价格执行工程造价管理部门颁布的施工当月云南省价格信息大理州价格指导信息；价格指导中没有的材料，由承包方送样并报价，材料样品确定后，由发包方、审计单位、监理方和承包方共同确定单价。（</w:t>
      </w:r>
      <w:r>
        <w:rPr>
          <w:rFonts w:hint="eastAsia" w:ascii="宋体" w:hAnsi="宋体" w:eastAsia="宋体" w:cs="宋体"/>
          <w:caps w:val="0"/>
          <w:smallCaps w:val="0"/>
          <w:spacing w:val="0"/>
          <w:sz w:val="22"/>
          <w:szCs w:val="22"/>
          <w:lang w:val="en-US" w:eastAsia="zh-CN"/>
        </w:rPr>
        <w:t>2</w:t>
      </w:r>
      <w:r>
        <w:rPr>
          <w:rFonts w:hint="eastAsia" w:ascii="宋体" w:hAnsi="宋体" w:eastAsia="宋体" w:cs="宋体"/>
          <w:caps w:val="0"/>
          <w:smallCaps w:val="0"/>
          <w:spacing w:val="0"/>
          <w:sz w:val="22"/>
          <w:szCs w:val="22"/>
        </w:rPr>
        <w:t>）新增项目、变更项目的组价原则：工程量清单中已有适用于变更工程的价格，按合同已有的价格变更合同价款，不另组价；工程量清单中没有适用项目综合单价的，但有类似项目综合单价可以参照的，参照相应价格执行，不另组价；没有适用或类似于变更工程的价格项目综合单价可以参照的，方能根据以上原则另行组价。对另行组价的新增项目部分的工程造价，发包人、跟踪审计单位、经监理单位审核后进行结算。（</w:t>
      </w:r>
      <w:r>
        <w:rPr>
          <w:rFonts w:hint="eastAsia" w:ascii="宋体" w:hAnsi="宋体" w:eastAsia="宋体" w:cs="宋体"/>
          <w:caps w:val="0"/>
          <w:smallCaps w:val="0"/>
          <w:spacing w:val="0"/>
          <w:sz w:val="22"/>
          <w:szCs w:val="22"/>
          <w:lang w:val="en-US" w:eastAsia="zh-CN"/>
        </w:rPr>
        <w:t>3</w:t>
      </w:r>
      <w:r>
        <w:rPr>
          <w:rFonts w:hint="eastAsia" w:ascii="宋体" w:hAnsi="宋体" w:eastAsia="宋体" w:cs="宋体"/>
          <w:caps w:val="0"/>
          <w:smallCaps w:val="0"/>
          <w:spacing w:val="0"/>
          <w:sz w:val="22"/>
          <w:szCs w:val="22"/>
        </w:rPr>
        <w:t>）新增项目综合单价及工程量由承包人编制报送，经发包单位、跟踪审计单位、监理单位审定后施工单位确认同意，新增项目审定的综合单价及工程量进行实际结算支付。（</w:t>
      </w:r>
      <w:r>
        <w:rPr>
          <w:rFonts w:hint="eastAsia" w:ascii="宋体" w:hAnsi="宋体" w:eastAsia="宋体" w:cs="宋体"/>
          <w:caps w:val="0"/>
          <w:smallCaps w:val="0"/>
          <w:spacing w:val="0"/>
          <w:sz w:val="22"/>
          <w:szCs w:val="22"/>
          <w:lang w:val="en-US" w:eastAsia="zh-CN"/>
        </w:rPr>
        <w:t>4</w:t>
      </w:r>
      <w:r>
        <w:rPr>
          <w:rFonts w:hint="eastAsia" w:ascii="宋体" w:hAnsi="宋体" w:eastAsia="宋体" w:cs="宋体"/>
          <w:caps w:val="0"/>
          <w:smallCaps w:val="0"/>
          <w:spacing w:val="0"/>
          <w:sz w:val="22"/>
          <w:szCs w:val="22"/>
        </w:rPr>
        <w:t>）待定部分的造价，在深化设计完成后，由承包单位根据深化完成的图纸按相关规定编制预算报价。（</w:t>
      </w:r>
      <w:r>
        <w:rPr>
          <w:rFonts w:hint="eastAsia" w:ascii="宋体" w:hAnsi="宋体" w:eastAsia="宋体" w:cs="宋体"/>
          <w:caps w:val="0"/>
          <w:smallCaps w:val="0"/>
          <w:spacing w:val="0"/>
          <w:sz w:val="22"/>
          <w:szCs w:val="22"/>
          <w:lang w:val="en-US" w:eastAsia="zh-CN"/>
        </w:rPr>
        <w:t>5</w:t>
      </w:r>
      <w:r>
        <w:rPr>
          <w:rFonts w:hint="eastAsia" w:ascii="宋体" w:hAnsi="宋体" w:eastAsia="宋体" w:cs="宋体"/>
          <w:caps w:val="0"/>
          <w:smallCaps w:val="0"/>
          <w:spacing w:val="0"/>
          <w:sz w:val="22"/>
          <w:szCs w:val="22"/>
        </w:rPr>
        <w:t xml:space="preserve">）工程量清单以经优化审批认可的施工图为准，施工期间由于发包人变更所产生的工程量变更部分的单价以发包方、跟踪审计单位、监理单位、承包方核定的综合单价为准。 </w:t>
      </w:r>
    </w:p>
    <w:p w14:paraId="2FDEB42B">
      <w:pPr>
        <w:keepNext w:val="0"/>
        <w:keepLines w:val="0"/>
        <w:pageBreakBefore w:val="0"/>
        <w:widowControl w:val="0"/>
        <w:kinsoku/>
        <w:wordWrap/>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bCs/>
          <w:caps w:val="0"/>
          <w:smallCaps w:val="0"/>
          <w:spacing w:val="0"/>
          <w:sz w:val="22"/>
          <w:szCs w:val="22"/>
          <w:highlight w:val="none"/>
        </w:rPr>
      </w:pPr>
      <w:r>
        <w:rPr>
          <w:rFonts w:hint="eastAsia" w:ascii="宋体" w:hAnsi="宋体" w:eastAsia="宋体" w:cs="宋体"/>
          <w:b/>
          <w:bCs/>
          <w:caps w:val="0"/>
          <w:smallCaps w:val="0"/>
          <w:spacing w:val="0"/>
          <w:sz w:val="22"/>
          <w:szCs w:val="22"/>
          <w:highlight w:val="none"/>
          <w:lang w:val="en-US" w:eastAsia="zh-CN"/>
        </w:rPr>
        <w:t>七</w:t>
      </w:r>
      <w:r>
        <w:rPr>
          <w:rFonts w:hint="eastAsia" w:ascii="宋体" w:hAnsi="宋体" w:eastAsia="宋体" w:cs="宋体"/>
          <w:b/>
          <w:bCs/>
          <w:caps w:val="0"/>
          <w:smallCaps w:val="0"/>
          <w:spacing w:val="0"/>
          <w:sz w:val="22"/>
          <w:szCs w:val="22"/>
          <w:highlight w:val="none"/>
          <w:lang w:eastAsia="zh-CN"/>
        </w:rPr>
        <w:t>、</w:t>
      </w:r>
      <w:r>
        <w:rPr>
          <w:rFonts w:hint="eastAsia" w:ascii="宋体" w:hAnsi="宋体" w:eastAsia="宋体" w:cs="宋体"/>
          <w:b/>
          <w:bCs/>
          <w:caps w:val="0"/>
          <w:smallCaps w:val="0"/>
          <w:spacing w:val="0"/>
          <w:sz w:val="22"/>
          <w:szCs w:val="22"/>
          <w:highlight w:val="none"/>
        </w:rPr>
        <w:t>施工单位质量标准</w:t>
      </w:r>
      <w:r>
        <w:rPr>
          <w:rFonts w:hint="eastAsia" w:ascii="宋体" w:hAnsi="宋体" w:eastAsia="宋体" w:cs="宋体"/>
          <w:b/>
          <w:bCs/>
          <w:caps w:val="0"/>
          <w:smallCaps w:val="0"/>
          <w:color w:val="FF0000"/>
          <w:spacing w:val="0"/>
          <w:sz w:val="24"/>
          <w:szCs w:val="24"/>
          <w:highlight w:val="none"/>
          <w:lang w:eastAsia="zh-CN"/>
        </w:rPr>
        <w:t>（</w:t>
      </w:r>
      <w:r>
        <w:rPr>
          <w:rFonts w:hint="eastAsia" w:ascii="宋体" w:hAnsi="宋体" w:eastAsia="宋体" w:cs="宋体"/>
          <w:b/>
          <w:bCs/>
          <w:caps w:val="0"/>
          <w:smallCaps w:val="0"/>
          <w:color w:val="FF0000"/>
          <w:spacing w:val="0"/>
          <w:sz w:val="24"/>
          <w:szCs w:val="24"/>
          <w:highlight w:val="none"/>
          <w:lang w:val="en-US" w:eastAsia="zh-CN"/>
        </w:rPr>
        <w:t>该项共计</w:t>
      </w:r>
      <w:r>
        <w:rPr>
          <w:rFonts w:hint="eastAsia" w:ascii="宋体" w:hAnsi="宋体" w:cs="宋体"/>
          <w:b/>
          <w:bCs/>
          <w:caps w:val="0"/>
          <w:smallCaps w:val="0"/>
          <w:color w:val="FF0000"/>
          <w:spacing w:val="0"/>
          <w:sz w:val="24"/>
          <w:szCs w:val="24"/>
          <w:highlight w:val="none"/>
          <w:lang w:val="en-US" w:eastAsia="zh-CN"/>
        </w:rPr>
        <w:t>1条技术参数</w:t>
      </w:r>
      <w:r>
        <w:rPr>
          <w:rFonts w:hint="eastAsia" w:ascii="宋体" w:hAnsi="宋体" w:eastAsia="宋体" w:cs="宋体"/>
          <w:b/>
          <w:bCs/>
          <w:caps w:val="0"/>
          <w:smallCaps w:val="0"/>
          <w:color w:val="FF0000"/>
          <w:spacing w:val="0"/>
          <w:sz w:val="24"/>
          <w:szCs w:val="24"/>
          <w:highlight w:val="none"/>
          <w:lang w:eastAsia="zh-CN"/>
        </w:rPr>
        <w:t>）</w:t>
      </w:r>
    </w:p>
    <w:p w14:paraId="67531FE9">
      <w:pPr>
        <w:pStyle w:val="158"/>
        <w:pageBreakBefore w:val="0"/>
        <w:kinsoku/>
        <w:wordWrap/>
        <w:overflowPunct/>
        <w:topLinePunct w:val="0"/>
        <w:autoSpaceDE/>
        <w:autoSpaceDN/>
        <w:bidi w:val="0"/>
        <w:spacing w:line="360" w:lineRule="auto"/>
        <w:ind w:left="0" w:firstLine="440" w:firstLineChars="200"/>
        <w:textAlignment w:val="baseline"/>
        <w:rPr>
          <w:rFonts w:hint="eastAsia" w:ascii="方正仿宋_GBK" w:hAnsi="方正仿宋_GBK" w:eastAsia="方正仿宋_GBK" w:cs="方正仿宋_GBK"/>
          <w:caps w:val="0"/>
          <w:smallCaps w:val="0"/>
          <w:spacing w:val="0"/>
          <w:sz w:val="32"/>
          <w:szCs w:val="32"/>
        </w:rPr>
      </w:pPr>
      <w:r>
        <w:rPr>
          <w:rFonts w:hint="eastAsia" w:ascii="宋体" w:hAnsi="宋体" w:eastAsia="宋体" w:cs="宋体"/>
          <w:caps w:val="0"/>
          <w:smallCaps w:val="0"/>
          <w:spacing w:val="0"/>
          <w:sz w:val="22"/>
          <w:szCs w:val="22"/>
          <w:highlight w:val="none"/>
        </w:rPr>
        <w:t>施工单位必须按照《建筑工程施工</w:t>
      </w:r>
      <w:r>
        <w:rPr>
          <w:rFonts w:hint="eastAsia" w:ascii="宋体" w:hAnsi="宋体" w:eastAsia="宋体" w:cs="宋体"/>
          <w:caps w:val="0"/>
          <w:smallCaps w:val="0"/>
          <w:spacing w:val="0"/>
          <w:sz w:val="22"/>
          <w:szCs w:val="22"/>
        </w:rPr>
        <w:t>及验收规范</w:t>
      </w:r>
      <w:r>
        <w:rPr>
          <w:rFonts w:hint="eastAsia" w:ascii="宋体" w:hAnsi="宋体" w:cs="宋体"/>
          <w:caps w:val="0"/>
          <w:smallCaps w:val="0"/>
          <w:spacing w:val="0"/>
          <w:sz w:val="22"/>
          <w:szCs w:val="22"/>
          <w:lang w:eastAsia="zh-CN"/>
        </w:rPr>
        <w:t>》《</w:t>
      </w:r>
      <w:r>
        <w:rPr>
          <w:rFonts w:hint="eastAsia" w:ascii="宋体" w:hAnsi="宋体" w:eastAsia="宋体" w:cs="宋体"/>
          <w:caps w:val="0"/>
          <w:smallCaps w:val="0"/>
          <w:spacing w:val="0"/>
          <w:sz w:val="22"/>
          <w:szCs w:val="22"/>
        </w:rPr>
        <w:t>建筑工程质量检验评定标准》等相关法律法规、大理大学第一附属医院相关管理规定从事施工，按要求组织施工直至竣工验收通过，并承担施工项目至少2年质保内的保修工作，大宗成品材料及装修附属设备按供货商承诺质保期执行，并对所施工的项目安全、进度、质量、环境等全权负责，负责落实施工相关的所有资料。</w:t>
      </w:r>
    </w:p>
    <w:p w14:paraId="119F3D9D">
      <w:pPr>
        <w:rPr>
          <w:rFonts w:hint="eastAsia" w:ascii="宋体" w:hAnsi="宋体" w:eastAsia="宋体" w:cs="宋体"/>
          <w:b/>
          <w:caps w:val="0"/>
          <w:smallCaps w:val="0"/>
          <w:spacing w:val="0"/>
          <w:sz w:val="36"/>
        </w:rPr>
      </w:pPr>
      <w:bookmarkStart w:id="373" w:name="_Toc30821"/>
      <w:bookmarkStart w:id="374" w:name="_Toc9833"/>
      <w:bookmarkStart w:id="375" w:name="_Toc9495"/>
      <w:r>
        <w:rPr>
          <w:rFonts w:hint="eastAsia" w:ascii="宋体" w:hAnsi="宋体" w:eastAsia="宋体" w:cs="宋体"/>
          <w:b/>
          <w:caps w:val="0"/>
          <w:smallCaps w:val="0"/>
          <w:spacing w:val="0"/>
          <w:sz w:val="36"/>
        </w:rPr>
        <w:br w:type="page"/>
      </w:r>
    </w:p>
    <w:p w14:paraId="5BF01E90">
      <w:pPr>
        <w:keepNext w:val="0"/>
        <w:keepLines w:val="0"/>
        <w:pageBreakBefore w:val="0"/>
        <w:widowControl/>
        <w:tabs>
          <w:tab w:val="left" w:pos="3990"/>
        </w:tabs>
        <w:kinsoku/>
        <w:wordWrap/>
        <w:overflowPunct/>
        <w:topLinePunct w:val="0"/>
        <w:autoSpaceDE/>
        <w:autoSpaceDN/>
        <w:bidi w:val="0"/>
        <w:adjustRightInd/>
        <w:snapToGrid/>
        <w:spacing w:line="360" w:lineRule="auto"/>
        <w:ind w:left="0"/>
        <w:jc w:val="center"/>
        <w:textAlignment w:val="auto"/>
        <w:outlineLvl w:val="0"/>
        <w:rPr>
          <w:rFonts w:hint="eastAsia" w:ascii="宋体" w:hAnsi="宋体" w:eastAsia="宋体" w:cs="宋体"/>
          <w:b/>
          <w:caps w:val="0"/>
          <w:smallCaps w:val="0"/>
          <w:spacing w:val="0"/>
          <w:sz w:val="40"/>
          <w:szCs w:val="44"/>
        </w:rPr>
      </w:pPr>
      <w:bookmarkStart w:id="376" w:name="_Toc16885"/>
      <w:r>
        <w:rPr>
          <w:rFonts w:hint="eastAsia" w:ascii="宋体" w:hAnsi="宋体" w:eastAsia="宋体" w:cs="宋体"/>
          <w:b/>
          <w:caps w:val="0"/>
          <w:smallCaps w:val="0"/>
          <w:spacing w:val="0"/>
          <w:sz w:val="40"/>
          <w:szCs w:val="44"/>
        </w:rPr>
        <w:t xml:space="preserve">第六章 </w:t>
      </w:r>
      <w:bookmarkEnd w:id="369"/>
      <w:r>
        <w:rPr>
          <w:rFonts w:hint="eastAsia" w:ascii="宋体" w:hAnsi="宋体" w:eastAsia="宋体" w:cs="宋体"/>
          <w:b/>
          <w:caps w:val="0"/>
          <w:smallCaps w:val="0"/>
          <w:spacing w:val="0"/>
          <w:sz w:val="40"/>
          <w:szCs w:val="44"/>
        </w:rPr>
        <w:t>评标方法</w:t>
      </w:r>
      <w:bookmarkEnd w:id="373"/>
      <w:bookmarkEnd w:id="374"/>
      <w:bookmarkEnd w:id="375"/>
      <w:bookmarkEnd w:id="376"/>
    </w:p>
    <w:p w14:paraId="5946BC67">
      <w:pPr>
        <w:pStyle w:val="2"/>
        <w:keepNext w:val="0"/>
        <w:keepLines w:val="0"/>
        <w:pageBreakBefore w:val="0"/>
        <w:widowControl w:val="0"/>
        <w:kinsoku/>
        <w:wordWrap/>
        <w:overflowPunct/>
        <w:topLinePunct w:val="0"/>
        <w:autoSpaceDE/>
        <w:autoSpaceDN/>
        <w:bidi w:val="0"/>
        <w:adjustRightInd/>
        <w:snapToGrid/>
        <w:spacing w:after="0" w:line="380" w:lineRule="exact"/>
        <w:ind w:firstLine="422" w:firstLineChars="200"/>
        <w:textAlignment w:val="auto"/>
        <w:rPr>
          <w:rFonts w:hint="eastAsia" w:ascii="宋体" w:hAnsi="宋体" w:eastAsia="宋体" w:cs="宋体"/>
          <w:caps w:val="0"/>
          <w:smallCaps w:val="0"/>
          <w:spacing w:val="0"/>
          <w:sz w:val="21"/>
          <w:szCs w:val="21"/>
        </w:rPr>
      </w:pPr>
      <w:bookmarkStart w:id="377" w:name="_Toc381016112"/>
      <w:bookmarkStart w:id="378" w:name="_Toc460251323"/>
      <w:bookmarkStart w:id="379" w:name="_Toc393455445"/>
      <w:bookmarkStart w:id="380" w:name="_Toc372195793"/>
      <w:bookmarkStart w:id="381" w:name="_Toc28032"/>
      <w:r>
        <w:rPr>
          <w:rFonts w:hint="eastAsia" w:ascii="宋体" w:hAnsi="宋体" w:eastAsia="宋体" w:cs="宋体"/>
          <w:b/>
          <w:bCs/>
          <w:caps w:val="0"/>
          <w:smallCaps w:val="0"/>
          <w:spacing w:val="0"/>
          <w:sz w:val="21"/>
          <w:szCs w:val="21"/>
        </w:rPr>
        <w:t>一、评审机构</w:t>
      </w:r>
      <w:bookmarkEnd w:id="377"/>
      <w:bookmarkEnd w:id="378"/>
      <w:bookmarkEnd w:id="379"/>
      <w:bookmarkEnd w:id="380"/>
      <w:bookmarkEnd w:id="381"/>
    </w:p>
    <w:p w14:paraId="5DCA16A6">
      <w:pPr>
        <w:pStyle w:val="2"/>
        <w:keepNext w:val="0"/>
        <w:keepLines w:val="0"/>
        <w:pageBreakBefore w:val="0"/>
        <w:widowControl w:val="0"/>
        <w:kinsoku/>
        <w:wordWrap/>
        <w:overflowPunct/>
        <w:topLinePunct w:val="0"/>
        <w:autoSpaceDE/>
        <w:autoSpaceDN/>
        <w:bidi w:val="0"/>
        <w:adjustRightInd/>
        <w:snapToGrid/>
        <w:spacing w:after="0" w:line="380" w:lineRule="exact"/>
        <w:ind w:firstLine="420" w:firstLineChars="20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本项目评审机构为磋商小组，磋商小组由采购人代表和评审专家共3人</w:t>
      </w:r>
      <w:r>
        <w:rPr>
          <w:rFonts w:hint="eastAsia" w:ascii="宋体" w:hAnsi="宋体" w:eastAsia="宋体" w:cs="宋体"/>
          <w:caps w:val="0"/>
          <w:smallCaps w:val="0"/>
          <w:spacing w:val="0"/>
          <w:sz w:val="21"/>
          <w:szCs w:val="21"/>
          <w:lang w:val="en-US" w:eastAsia="zh-CN"/>
        </w:rPr>
        <w:t>及</w:t>
      </w:r>
      <w:r>
        <w:rPr>
          <w:rFonts w:hint="eastAsia" w:ascii="宋体" w:hAnsi="宋体" w:eastAsia="宋体" w:cs="宋体"/>
          <w:caps w:val="0"/>
          <w:smallCaps w:val="0"/>
          <w:spacing w:val="0"/>
          <w:sz w:val="21"/>
          <w:szCs w:val="21"/>
        </w:rPr>
        <w:t>以上单数组成，其中评审专家人数不得少于磋商小组成员总数的2/3</w:t>
      </w:r>
      <w:r>
        <w:rPr>
          <w:rFonts w:hint="eastAsia" w:ascii="宋体" w:hAnsi="宋体" w:eastAsia="宋体" w:cs="宋体"/>
          <w:bCs/>
          <w:caps w:val="0"/>
          <w:smallCaps w:val="0"/>
          <w:spacing w:val="0"/>
          <w:sz w:val="21"/>
          <w:szCs w:val="21"/>
        </w:rPr>
        <w:t>。</w:t>
      </w:r>
    </w:p>
    <w:p w14:paraId="137EA556">
      <w:pPr>
        <w:pStyle w:val="2"/>
        <w:keepNext w:val="0"/>
        <w:keepLines w:val="0"/>
        <w:pageBreakBefore w:val="0"/>
        <w:widowControl w:val="0"/>
        <w:kinsoku/>
        <w:wordWrap/>
        <w:overflowPunct/>
        <w:topLinePunct w:val="0"/>
        <w:autoSpaceDE/>
        <w:autoSpaceDN/>
        <w:bidi w:val="0"/>
        <w:adjustRightInd/>
        <w:snapToGrid/>
        <w:spacing w:after="0" w:line="380" w:lineRule="exact"/>
        <w:ind w:firstLine="422" w:firstLineChars="200"/>
        <w:textAlignment w:val="auto"/>
        <w:rPr>
          <w:rFonts w:hint="eastAsia" w:ascii="宋体" w:hAnsi="宋体" w:eastAsia="宋体" w:cs="宋体"/>
          <w:caps w:val="0"/>
          <w:smallCaps w:val="0"/>
          <w:spacing w:val="0"/>
          <w:sz w:val="21"/>
          <w:szCs w:val="21"/>
        </w:rPr>
      </w:pPr>
      <w:bookmarkStart w:id="382" w:name="_Toc393455446"/>
      <w:bookmarkStart w:id="383" w:name="_Toc460251324"/>
      <w:bookmarkStart w:id="384" w:name="_Toc381016113"/>
      <w:bookmarkStart w:id="385" w:name="_Toc372195794"/>
      <w:bookmarkStart w:id="386" w:name="_Toc836"/>
      <w:r>
        <w:rPr>
          <w:rFonts w:hint="eastAsia" w:ascii="宋体" w:hAnsi="宋体" w:eastAsia="宋体" w:cs="宋体"/>
          <w:b/>
          <w:bCs/>
          <w:caps w:val="0"/>
          <w:smallCaps w:val="0"/>
          <w:spacing w:val="0"/>
          <w:sz w:val="21"/>
          <w:szCs w:val="21"/>
        </w:rPr>
        <w:t>二、评审原则</w:t>
      </w:r>
      <w:bookmarkEnd w:id="382"/>
      <w:bookmarkEnd w:id="383"/>
      <w:bookmarkEnd w:id="384"/>
      <w:bookmarkEnd w:id="385"/>
      <w:bookmarkEnd w:id="386"/>
    </w:p>
    <w:p w14:paraId="13831D6C">
      <w:pPr>
        <w:pStyle w:val="2"/>
        <w:keepNext w:val="0"/>
        <w:keepLines w:val="0"/>
        <w:pageBreakBefore w:val="0"/>
        <w:widowControl w:val="0"/>
        <w:kinsoku/>
        <w:wordWrap/>
        <w:overflowPunct/>
        <w:topLinePunct w:val="0"/>
        <w:autoSpaceDE/>
        <w:autoSpaceDN/>
        <w:bidi w:val="0"/>
        <w:adjustRightInd/>
        <w:snapToGrid/>
        <w:spacing w:after="0" w:line="380" w:lineRule="exact"/>
        <w:ind w:firstLine="420" w:firstLineChars="20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评审应遵循下列原则：</w:t>
      </w:r>
    </w:p>
    <w:p w14:paraId="34B28860">
      <w:pPr>
        <w:pStyle w:val="2"/>
        <w:keepNext w:val="0"/>
        <w:keepLines w:val="0"/>
        <w:pageBreakBefore w:val="0"/>
        <w:widowControl w:val="0"/>
        <w:kinsoku/>
        <w:wordWrap/>
        <w:overflowPunct/>
        <w:topLinePunct w:val="0"/>
        <w:autoSpaceDE/>
        <w:autoSpaceDN/>
        <w:bidi w:val="0"/>
        <w:adjustRightInd/>
        <w:snapToGrid/>
        <w:spacing w:after="0" w:line="380" w:lineRule="exact"/>
        <w:ind w:firstLine="420" w:firstLineChars="20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1</w:t>
      </w:r>
      <w:r>
        <w:rPr>
          <w:rFonts w:hint="eastAsia" w:ascii="宋体" w:hAnsi="宋体" w:eastAsia="宋体" w:cs="宋体"/>
          <w:caps w:val="0"/>
          <w:smallCaps w:val="0"/>
          <w:spacing w:val="0"/>
          <w:sz w:val="21"/>
          <w:szCs w:val="21"/>
          <w:lang w:val="en-US" w:eastAsia="zh-CN"/>
        </w:rPr>
        <w:t>.</w:t>
      </w:r>
      <w:r>
        <w:rPr>
          <w:rFonts w:hint="eastAsia" w:ascii="宋体" w:hAnsi="宋体" w:eastAsia="宋体" w:cs="宋体"/>
          <w:caps w:val="0"/>
          <w:smallCaps w:val="0"/>
          <w:spacing w:val="0"/>
          <w:sz w:val="21"/>
          <w:szCs w:val="21"/>
        </w:rPr>
        <w:t>坚持公平、公正、科学、择优的原则，本着实事求是的精神，不带有任何主观意愿和偏见，认真负责地做好评审工作，公平、公正地对待每一个供应商。</w:t>
      </w:r>
    </w:p>
    <w:p w14:paraId="6A08B6E3">
      <w:pPr>
        <w:pStyle w:val="2"/>
        <w:keepNext w:val="0"/>
        <w:keepLines w:val="0"/>
        <w:pageBreakBefore w:val="0"/>
        <w:widowControl w:val="0"/>
        <w:kinsoku/>
        <w:wordWrap/>
        <w:overflowPunct/>
        <w:topLinePunct w:val="0"/>
        <w:autoSpaceDE/>
        <w:autoSpaceDN/>
        <w:bidi w:val="0"/>
        <w:adjustRightInd/>
        <w:snapToGrid/>
        <w:spacing w:after="0" w:line="380" w:lineRule="exact"/>
        <w:ind w:firstLine="420" w:firstLineChars="20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2</w:t>
      </w:r>
      <w:r>
        <w:rPr>
          <w:rFonts w:hint="eastAsia" w:ascii="宋体" w:hAnsi="宋体" w:eastAsia="宋体" w:cs="宋体"/>
          <w:caps w:val="0"/>
          <w:smallCaps w:val="0"/>
          <w:spacing w:val="0"/>
          <w:sz w:val="21"/>
          <w:szCs w:val="21"/>
          <w:lang w:val="en-US" w:eastAsia="zh-CN"/>
        </w:rPr>
        <w:t>.</w:t>
      </w:r>
      <w:r>
        <w:rPr>
          <w:rFonts w:hint="eastAsia" w:ascii="宋体" w:hAnsi="宋体" w:eastAsia="宋体" w:cs="宋体"/>
          <w:caps w:val="0"/>
          <w:smallCaps w:val="0"/>
          <w:spacing w:val="0"/>
          <w:sz w:val="21"/>
          <w:szCs w:val="21"/>
        </w:rPr>
        <w:t>全面分析，综合评审。</w:t>
      </w:r>
    </w:p>
    <w:p w14:paraId="2B4307C0">
      <w:pPr>
        <w:pStyle w:val="2"/>
        <w:keepNext w:val="0"/>
        <w:keepLines w:val="0"/>
        <w:pageBreakBefore w:val="0"/>
        <w:widowControl w:val="0"/>
        <w:kinsoku/>
        <w:wordWrap/>
        <w:overflowPunct/>
        <w:topLinePunct w:val="0"/>
        <w:autoSpaceDE/>
        <w:autoSpaceDN/>
        <w:bidi w:val="0"/>
        <w:adjustRightInd/>
        <w:snapToGrid/>
        <w:spacing w:after="0" w:line="380" w:lineRule="exact"/>
        <w:ind w:firstLine="420" w:firstLineChars="20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3</w:t>
      </w:r>
      <w:r>
        <w:rPr>
          <w:rFonts w:hint="eastAsia" w:ascii="宋体" w:hAnsi="宋体" w:eastAsia="宋体" w:cs="宋体"/>
          <w:caps w:val="0"/>
          <w:smallCaps w:val="0"/>
          <w:spacing w:val="0"/>
          <w:sz w:val="21"/>
          <w:szCs w:val="21"/>
          <w:lang w:val="en-US" w:eastAsia="zh-CN"/>
        </w:rPr>
        <w:t>.</w:t>
      </w:r>
      <w:r>
        <w:rPr>
          <w:rFonts w:hint="eastAsia" w:ascii="宋体" w:hAnsi="宋体" w:eastAsia="宋体" w:cs="宋体"/>
          <w:caps w:val="0"/>
          <w:smallCaps w:val="0"/>
          <w:spacing w:val="0"/>
          <w:sz w:val="21"/>
          <w:szCs w:val="21"/>
        </w:rPr>
        <w:t>评审只对供应商的响应文件、磋商承诺书及最终报价进行评审，除此以外的资料、信息不应作为评审的依据。</w:t>
      </w:r>
    </w:p>
    <w:p w14:paraId="3E89A637">
      <w:pPr>
        <w:pStyle w:val="2"/>
        <w:keepNext w:val="0"/>
        <w:keepLines w:val="0"/>
        <w:pageBreakBefore w:val="0"/>
        <w:widowControl w:val="0"/>
        <w:kinsoku/>
        <w:wordWrap/>
        <w:overflowPunct/>
        <w:topLinePunct w:val="0"/>
        <w:autoSpaceDE/>
        <w:autoSpaceDN/>
        <w:bidi w:val="0"/>
        <w:adjustRightInd/>
        <w:snapToGrid/>
        <w:spacing w:after="0" w:line="380" w:lineRule="exact"/>
        <w:ind w:firstLine="422" w:firstLineChars="200"/>
        <w:textAlignment w:val="auto"/>
        <w:rPr>
          <w:rFonts w:hint="eastAsia" w:ascii="宋体" w:hAnsi="宋体" w:eastAsia="宋体" w:cs="宋体"/>
          <w:caps w:val="0"/>
          <w:smallCaps w:val="0"/>
          <w:spacing w:val="0"/>
          <w:sz w:val="21"/>
          <w:szCs w:val="21"/>
        </w:rPr>
      </w:pPr>
      <w:bookmarkStart w:id="387" w:name="_Toc393455447"/>
      <w:bookmarkStart w:id="388" w:name="_Toc13424"/>
      <w:bookmarkStart w:id="389" w:name="_Toc460251325"/>
      <w:bookmarkStart w:id="390" w:name="_Toc372195795"/>
      <w:bookmarkStart w:id="391" w:name="_Toc381016114"/>
      <w:r>
        <w:rPr>
          <w:rFonts w:hint="eastAsia" w:ascii="宋体" w:hAnsi="宋体" w:eastAsia="宋体" w:cs="宋体"/>
          <w:b/>
          <w:bCs/>
          <w:caps w:val="0"/>
          <w:smallCaps w:val="0"/>
          <w:spacing w:val="0"/>
          <w:sz w:val="21"/>
          <w:szCs w:val="21"/>
        </w:rPr>
        <w:t>三、评审纪律</w:t>
      </w:r>
      <w:bookmarkEnd w:id="387"/>
      <w:bookmarkEnd w:id="388"/>
      <w:bookmarkEnd w:id="389"/>
      <w:bookmarkEnd w:id="390"/>
      <w:bookmarkEnd w:id="391"/>
    </w:p>
    <w:p w14:paraId="603F0E67">
      <w:pPr>
        <w:pStyle w:val="2"/>
        <w:keepNext w:val="0"/>
        <w:keepLines w:val="0"/>
        <w:pageBreakBefore w:val="0"/>
        <w:widowControl w:val="0"/>
        <w:kinsoku/>
        <w:wordWrap/>
        <w:overflowPunct/>
        <w:topLinePunct w:val="0"/>
        <w:autoSpaceDE/>
        <w:autoSpaceDN/>
        <w:bidi w:val="0"/>
        <w:adjustRightInd/>
        <w:snapToGrid/>
        <w:spacing w:after="0" w:line="380" w:lineRule="exact"/>
        <w:ind w:firstLine="420" w:firstLineChars="20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1</w:t>
      </w:r>
      <w:r>
        <w:rPr>
          <w:rFonts w:hint="eastAsia" w:ascii="宋体" w:hAnsi="宋体" w:eastAsia="宋体" w:cs="宋体"/>
          <w:caps w:val="0"/>
          <w:smallCaps w:val="0"/>
          <w:spacing w:val="0"/>
          <w:sz w:val="21"/>
          <w:szCs w:val="21"/>
          <w:lang w:val="en-US" w:eastAsia="zh-CN"/>
        </w:rPr>
        <w:t>.</w:t>
      </w:r>
      <w:r>
        <w:rPr>
          <w:rFonts w:hint="eastAsia" w:ascii="宋体" w:hAnsi="宋体" w:eastAsia="宋体" w:cs="宋体"/>
          <w:caps w:val="0"/>
          <w:smallCaps w:val="0"/>
          <w:spacing w:val="0"/>
          <w:sz w:val="21"/>
          <w:szCs w:val="21"/>
        </w:rPr>
        <w:t>所有与会人员对评审内容和评审过程要严格保密</w:t>
      </w:r>
      <w:r>
        <w:rPr>
          <w:rFonts w:hint="eastAsia" w:ascii="宋体" w:hAnsi="宋体" w:eastAsia="宋体" w:cs="宋体"/>
          <w:caps w:val="0"/>
          <w:smallCaps w:val="0"/>
          <w:spacing w:val="0"/>
          <w:sz w:val="21"/>
          <w:szCs w:val="21"/>
          <w:lang w:eastAsia="zh-CN"/>
        </w:rPr>
        <w:t>，</w:t>
      </w:r>
      <w:r>
        <w:rPr>
          <w:rFonts w:hint="eastAsia" w:ascii="宋体" w:hAnsi="宋体" w:eastAsia="宋体" w:cs="宋体"/>
          <w:caps w:val="0"/>
          <w:smallCaps w:val="0"/>
          <w:spacing w:val="0"/>
          <w:sz w:val="21"/>
          <w:szCs w:val="21"/>
        </w:rPr>
        <w:t>不得向供应商或与该过程无关的</w:t>
      </w:r>
      <w:r>
        <w:rPr>
          <w:rFonts w:hint="eastAsia" w:ascii="宋体" w:hAnsi="宋体" w:eastAsia="宋体" w:cs="宋体"/>
          <w:caps w:val="0"/>
          <w:smallCaps w:val="0"/>
          <w:spacing w:val="0"/>
          <w:sz w:val="21"/>
          <w:szCs w:val="21"/>
          <w:lang w:eastAsia="zh-CN"/>
        </w:rPr>
        <w:t>其他人员</w:t>
      </w:r>
      <w:r>
        <w:rPr>
          <w:rFonts w:hint="eastAsia" w:ascii="宋体" w:hAnsi="宋体" w:eastAsia="宋体" w:cs="宋体"/>
          <w:caps w:val="0"/>
          <w:smallCaps w:val="0"/>
          <w:spacing w:val="0"/>
          <w:sz w:val="21"/>
          <w:szCs w:val="21"/>
        </w:rPr>
        <w:t>泄露；</w:t>
      </w:r>
    </w:p>
    <w:p w14:paraId="2440D1CD">
      <w:pPr>
        <w:pStyle w:val="2"/>
        <w:keepNext w:val="0"/>
        <w:keepLines w:val="0"/>
        <w:pageBreakBefore w:val="0"/>
        <w:widowControl w:val="0"/>
        <w:kinsoku/>
        <w:wordWrap/>
        <w:overflowPunct/>
        <w:topLinePunct w:val="0"/>
        <w:autoSpaceDE/>
        <w:autoSpaceDN/>
        <w:bidi w:val="0"/>
        <w:adjustRightInd/>
        <w:snapToGrid/>
        <w:spacing w:after="0" w:line="380" w:lineRule="exact"/>
        <w:ind w:firstLine="420" w:firstLineChars="20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2</w:t>
      </w:r>
      <w:r>
        <w:rPr>
          <w:rFonts w:hint="eastAsia" w:ascii="宋体" w:hAnsi="宋体" w:eastAsia="宋体" w:cs="宋体"/>
          <w:caps w:val="0"/>
          <w:smallCaps w:val="0"/>
          <w:spacing w:val="0"/>
          <w:sz w:val="21"/>
          <w:szCs w:val="21"/>
          <w:lang w:val="en-US" w:eastAsia="zh-CN"/>
        </w:rPr>
        <w:t>.</w:t>
      </w:r>
      <w:r>
        <w:rPr>
          <w:rFonts w:hint="eastAsia" w:ascii="宋体" w:hAnsi="宋体" w:eastAsia="宋体" w:cs="宋体"/>
          <w:caps w:val="0"/>
          <w:smallCaps w:val="0"/>
          <w:spacing w:val="0"/>
          <w:sz w:val="21"/>
          <w:szCs w:val="21"/>
        </w:rPr>
        <w:t>评审期间的一切资料</w:t>
      </w:r>
      <w:r>
        <w:rPr>
          <w:rFonts w:hint="eastAsia" w:ascii="宋体" w:hAnsi="宋体" w:eastAsia="宋体" w:cs="宋体"/>
          <w:caps w:val="0"/>
          <w:smallCaps w:val="0"/>
          <w:spacing w:val="0"/>
          <w:sz w:val="21"/>
          <w:szCs w:val="21"/>
          <w:lang w:eastAsia="zh-CN"/>
        </w:rPr>
        <w:t>，</w:t>
      </w:r>
      <w:r>
        <w:rPr>
          <w:rFonts w:hint="eastAsia" w:ascii="宋体" w:hAnsi="宋体" w:eastAsia="宋体" w:cs="宋体"/>
          <w:caps w:val="0"/>
          <w:smallCaps w:val="0"/>
          <w:spacing w:val="0"/>
          <w:sz w:val="21"/>
          <w:szCs w:val="21"/>
        </w:rPr>
        <w:t>包括评审意见、评审记录、评审结论和响应文件审查、澄清、评价及比较的资料，均不得向供应商或与该过程无关的</w:t>
      </w:r>
      <w:r>
        <w:rPr>
          <w:rFonts w:hint="eastAsia" w:ascii="宋体" w:hAnsi="宋体" w:eastAsia="宋体" w:cs="宋体"/>
          <w:caps w:val="0"/>
          <w:smallCaps w:val="0"/>
          <w:spacing w:val="0"/>
          <w:sz w:val="21"/>
          <w:szCs w:val="21"/>
          <w:lang w:eastAsia="zh-CN"/>
        </w:rPr>
        <w:t>其他人员</w:t>
      </w:r>
      <w:r>
        <w:rPr>
          <w:rFonts w:hint="eastAsia" w:ascii="宋体" w:hAnsi="宋体" w:eastAsia="宋体" w:cs="宋体"/>
          <w:caps w:val="0"/>
          <w:smallCaps w:val="0"/>
          <w:spacing w:val="0"/>
          <w:sz w:val="21"/>
          <w:szCs w:val="21"/>
        </w:rPr>
        <w:t>泄露；</w:t>
      </w:r>
    </w:p>
    <w:p w14:paraId="7413FF5A">
      <w:pPr>
        <w:pStyle w:val="2"/>
        <w:keepNext w:val="0"/>
        <w:keepLines w:val="0"/>
        <w:pageBreakBefore w:val="0"/>
        <w:widowControl w:val="0"/>
        <w:kinsoku/>
        <w:wordWrap/>
        <w:overflowPunct/>
        <w:topLinePunct w:val="0"/>
        <w:autoSpaceDE/>
        <w:autoSpaceDN/>
        <w:bidi w:val="0"/>
        <w:adjustRightInd/>
        <w:snapToGrid/>
        <w:spacing w:after="0" w:line="380" w:lineRule="exact"/>
        <w:ind w:firstLine="420" w:firstLineChars="20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3</w:t>
      </w:r>
      <w:r>
        <w:rPr>
          <w:rFonts w:hint="eastAsia" w:ascii="宋体" w:hAnsi="宋体" w:eastAsia="宋体" w:cs="宋体"/>
          <w:caps w:val="0"/>
          <w:smallCaps w:val="0"/>
          <w:spacing w:val="0"/>
          <w:sz w:val="21"/>
          <w:szCs w:val="21"/>
          <w:lang w:val="en-US" w:eastAsia="zh-CN"/>
        </w:rPr>
        <w:t>.</w:t>
      </w:r>
      <w:r>
        <w:rPr>
          <w:rFonts w:hint="eastAsia" w:ascii="宋体" w:hAnsi="宋体" w:eastAsia="宋体" w:cs="宋体"/>
          <w:caps w:val="0"/>
          <w:smallCaps w:val="0"/>
          <w:spacing w:val="0"/>
          <w:sz w:val="21"/>
          <w:szCs w:val="21"/>
        </w:rPr>
        <w:t>所有资料（包括竞争性磋商文件、响应文件、评审表格及各种文字记录）在评审结束后均应分别整理、存档备查，任何人不得复制和保留；</w:t>
      </w:r>
    </w:p>
    <w:p w14:paraId="38AFD512">
      <w:pPr>
        <w:pStyle w:val="2"/>
        <w:keepNext w:val="0"/>
        <w:keepLines w:val="0"/>
        <w:pageBreakBefore w:val="0"/>
        <w:widowControl w:val="0"/>
        <w:kinsoku/>
        <w:wordWrap/>
        <w:overflowPunct/>
        <w:topLinePunct w:val="0"/>
        <w:autoSpaceDE/>
        <w:autoSpaceDN/>
        <w:bidi w:val="0"/>
        <w:adjustRightInd/>
        <w:snapToGrid/>
        <w:spacing w:after="0" w:line="380" w:lineRule="exact"/>
        <w:ind w:firstLine="420" w:firstLineChars="20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4</w:t>
      </w:r>
      <w:r>
        <w:rPr>
          <w:rFonts w:hint="eastAsia" w:ascii="宋体" w:hAnsi="宋体" w:eastAsia="宋体" w:cs="宋体"/>
          <w:caps w:val="0"/>
          <w:smallCaps w:val="0"/>
          <w:spacing w:val="0"/>
          <w:sz w:val="21"/>
          <w:szCs w:val="21"/>
          <w:lang w:val="en-US" w:eastAsia="zh-CN"/>
        </w:rPr>
        <w:t>.</w:t>
      </w:r>
      <w:r>
        <w:rPr>
          <w:rFonts w:hint="eastAsia" w:ascii="宋体" w:hAnsi="宋体" w:eastAsia="宋体" w:cs="宋体"/>
          <w:caps w:val="0"/>
          <w:smallCaps w:val="0"/>
          <w:spacing w:val="0"/>
          <w:sz w:val="21"/>
          <w:szCs w:val="21"/>
        </w:rPr>
        <w:t>评审结束后，与会人员不得向外界透露评审人员的评审意见，如因此造成的后果由责任者承担；</w:t>
      </w:r>
    </w:p>
    <w:p w14:paraId="6E03DC93">
      <w:pPr>
        <w:pStyle w:val="2"/>
        <w:keepNext w:val="0"/>
        <w:keepLines w:val="0"/>
        <w:pageBreakBefore w:val="0"/>
        <w:widowControl w:val="0"/>
        <w:kinsoku/>
        <w:wordWrap/>
        <w:overflowPunct/>
        <w:topLinePunct w:val="0"/>
        <w:autoSpaceDE/>
        <w:autoSpaceDN/>
        <w:bidi w:val="0"/>
        <w:adjustRightInd/>
        <w:snapToGrid/>
        <w:spacing w:after="0" w:line="380" w:lineRule="exact"/>
        <w:ind w:firstLine="420" w:firstLineChars="20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5</w:t>
      </w:r>
      <w:r>
        <w:rPr>
          <w:rFonts w:hint="eastAsia" w:ascii="宋体" w:hAnsi="宋体" w:eastAsia="宋体" w:cs="宋体"/>
          <w:caps w:val="0"/>
          <w:smallCaps w:val="0"/>
          <w:spacing w:val="0"/>
          <w:sz w:val="21"/>
          <w:szCs w:val="21"/>
          <w:lang w:val="en-US" w:eastAsia="zh-CN"/>
        </w:rPr>
        <w:t>.</w:t>
      </w:r>
      <w:r>
        <w:rPr>
          <w:rFonts w:hint="eastAsia" w:ascii="宋体" w:hAnsi="宋体" w:eastAsia="宋体" w:cs="宋体"/>
          <w:caps w:val="0"/>
          <w:smallCaps w:val="0"/>
          <w:spacing w:val="0"/>
          <w:sz w:val="21"/>
          <w:szCs w:val="21"/>
        </w:rPr>
        <w:t>评审期间，评审人员不得外出，确需外出时应事先请假；</w:t>
      </w:r>
    </w:p>
    <w:p w14:paraId="1909BEE4">
      <w:pPr>
        <w:pStyle w:val="2"/>
        <w:keepNext w:val="0"/>
        <w:keepLines w:val="0"/>
        <w:pageBreakBefore w:val="0"/>
        <w:widowControl w:val="0"/>
        <w:kinsoku/>
        <w:wordWrap/>
        <w:overflowPunct/>
        <w:topLinePunct w:val="0"/>
        <w:autoSpaceDE/>
        <w:autoSpaceDN/>
        <w:bidi w:val="0"/>
        <w:adjustRightInd/>
        <w:snapToGrid/>
        <w:spacing w:after="0" w:line="380" w:lineRule="exact"/>
        <w:ind w:firstLine="420" w:firstLineChars="20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6</w:t>
      </w:r>
      <w:r>
        <w:rPr>
          <w:rFonts w:hint="eastAsia" w:ascii="宋体" w:hAnsi="宋体" w:eastAsia="宋体" w:cs="宋体"/>
          <w:caps w:val="0"/>
          <w:smallCaps w:val="0"/>
          <w:spacing w:val="0"/>
          <w:sz w:val="21"/>
          <w:szCs w:val="21"/>
          <w:lang w:val="en-US" w:eastAsia="zh-CN"/>
        </w:rPr>
        <w:t>.</w:t>
      </w:r>
      <w:r>
        <w:rPr>
          <w:rFonts w:hint="eastAsia" w:ascii="宋体" w:hAnsi="宋体" w:eastAsia="宋体" w:cs="宋体"/>
          <w:caps w:val="0"/>
          <w:smallCaps w:val="0"/>
          <w:spacing w:val="0"/>
          <w:sz w:val="21"/>
          <w:szCs w:val="21"/>
        </w:rPr>
        <w:t>评审期间，所有与会人员均不得私自以任何方式和供应商进行联系，需询问、澄清的问题由磋商小组统一组织办理；</w:t>
      </w:r>
    </w:p>
    <w:p w14:paraId="59D8310E">
      <w:pPr>
        <w:pStyle w:val="2"/>
        <w:keepNext w:val="0"/>
        <w:keepLines w:val="0"/>
        <w:pageBreakBefore w:val="0"/>
        <w:widowControl w:val="0"/>
        <w:kinsoku/>
        <w:wordWrap/>
        <w:overflowPunct/>
        <w:topLinePunct w:val="0"/>
        <w:autoSpaceDE/>
        <w:autoSpaceDN/>
        <w:bidi w:val="0"/>
        <w:adjustRightInd/>
        <w:snapToGrid/>
        <w:spacing w:after="0" w:line="380" w:lineRule="exact"/>
        <w:ind w:firstLine="420" w:firstLineChars="20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7</w:t>
      </w:r>
      <w:r>
        <w:rPr>
          <w:rFonts w:hint="eastAsia" w:ascii="宋体" w:hAnsi="宋体" w:eastAsia="宋体" w:cs="宋体"/>
          <w:caps w:val="0"/>
          <w:smallCaps w:val="0"/>
          <w:spacing w:val="0"/>
          <w:sz w:val="21"/>
          <w:szCs w:val="21"/>
          <w:lang w:val="en-US" w:eastAsia="zh-CN"/>
        </w:rPr>
        <w:t>.</w:t>
      </w:r>
      <w:r>
        <w:rPr>
          <w:rFonts w:hint="eastAsia" w:ascii="宋体" w:hAnsi="宋体" w:eastAsia="宋体" w:cs="宋体"/>
          <w:caps w:val="0"/>
          <w:smallCaps w:val="0"/>
          <w:spacing w:val="0"/>
          <w:sz w:val="21"/>
          <w:szCs w:val="21"/>
        </w:rPr>
        <w:t>评审期间，未经允许评审委员会以外的任何单位或部门不得参加评审和采访评审工作。</w:t>
      </w:r>
    </w:p>
    <w:p w14:paraId="7326DF30">
      <w:pPr>
        <w:pStyle w:val="2"/>
        <w:keepNext w:val="0"/>
        <w:keepLines w:val="0"/>
        <w:pageBreakBefore w:val="0"/>
        <w:widowControl w:val="0"/>
        <w:kinsoku/>
        <w:wordWrap/>
        <w:overflowPunct/>
        <w:topLinePunct w:val="0"/>
        <w:autoSpaceDE/>
        <w:autoSpaceDN/>
        <w:bidi w:val="0"/>
        <w:adjustRightInd/>
        <w:snapToGrid/>
        <w:spacing w:after="0" w:line="380" w:lineRule="exact"/>
        <w:ind w:firstLine="422" w:firstLineChars="200"/>
        <w:textAlignment w:val="auto"/>
        <w:rPr>
          <w:rFonts w:hint="eastAsia" w:ascii="宋体" w:hAnsi="宋体" w:eastAsia="宋体" w:cs="宋体"/>
          <w:caps w:val="0"/>
          <w:smallCaps w:val="0"/>
          <w:spacing w:val="0"/>
          <w:sz w:val="21"/>
          <w:szCs w:val="21"/>
        </w:rPr>
      </w:pPr>
      <w:bookmarkStart w:id="392" w:name="_Toc393455448"/>
      <w:bookmarkStart w:id="393" w:name="_Toc372195796"/>
      <w:bookmarkStart w:id="394" w:name="_Toc460251326"/>
      <w:bookmarkStart w:id="395" w:name="_Toc381016115"/>
      <w:bookmarkStart w:id="396" w:name="_Toc10670"/>
      <w:r>
        <w:rPr>
          <w:rFonts w:hint="eastAsia" w:ascii="宋体" w:hAnsi="宋体" w:eastAsia="宋体" w:cs="宋体"/>
          <w:b/>
          <w:bCs/>
          <w:caps w:val="0"/>
          <w:smallCaps w:val="0"/>
          <w:spacing w:val="0"/>
          <w:sz w:val="21"/>
          <w:szCs w:val="21"/>
        </w:rPr>
        <w:t>四、评审目的</w:t>
      </w:r>
      <w:bookmarkEnd w:id="392"/>
      <w:bookmarkEnd w:id="393"/>
      <w:bookmarkEnd w:id="394"/>
      <w:bookmarkEnd w:id="395"/>
      <w:bookmarkEnd w:id="396"/>
    </w:p>
    <w:p w14:paraId="575A85C3">
      <w:pPr>
        <w:pStyle w:val="2"/>
        <w:keepNext w:val="0"/>
        <w:keepLines w:val="0"/>
        <w:pageBreakBefore w:val="0"/>
        <w:widowControl w:val="0"/>
        <w:kinsoku/>
        <w:wordWrap/>
        <w:overflowPunct/>
        <w:topLinePunct w:val="0"/>
        <w:autoSpaceDE/>
        <w:autoSpaceDN/>
        <w:bidi w:val="0"/>
        <w:adjustRightInd/>
        <w:snapToGrid/>
        <w:spacing w:after="0" w:line="380" w:lineRule="exact"/>
        <w:ind w:firstLine="420" w:firstLineChars="20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评审工作的目的：审查供应商的响应文件与竞争性磋商文件的所有条款、条件是否相符；是否已提供了必备的资料、文件、证书，做出实质性响应；按评审程序和评标方法推荐出合格的成交候选供应商或直接确定成交供应商。</w:t>
      </w:r>
    </w:p>
    <w:p w14:paraId="7C98365B">
      <w:pPr>
        <w:pStyle w:val="2"/>
        <w:keepNext w:val="0"/>
        <w:keepLines w:val="0"/>
        <w:pageBreakBefore w:val="0"/>
        <w:widowControl w:val="0"/>
        <w:kinsoku/>
        <w:wordWrap/>
        <w:overflowPunct/>
        <w:topLinePunct w:val="0"/>
        <w:autoSpaceDE/>
        <w:autoSpaceDN/>
        <w:bidi w:val="0"/>
        <w:adjustRightInd/>
        <w:snapToGrid/>
        <w:spacing w:after="0" w:line="380" w:lineRule="exact"/>
        <w:ind w:firstLine="422" w:firstLineChars="200"/>
        <w:textAlignment w:val="auto"/>
        <w:rPr>
          <w:rFonts w:hint="eastAsia" w:ascii="宋体" w:hAnsi="宋体" w:eastAsia="宋体" w:cs="宋体"/>
          <w:caps w:val="0"/>
          <w:smallCaps w:val="0"/>
          <w:spacing w:val="0"/>
          <w:sz w:val="21"/>
          <w:szCs w:val="21"/>
        </w:rPr>
      </w:pPr>
      <w:bookmarkStart w:id="397" w:name="_Toc20256"/>
      <w:bookmarkStart w:id="398" w:name="_Toc372195797"/>
      <w:bookmarkStart w:id="399" w:name="_Toc381016116"/>
      <w:bookmarkStart w:id="400" w:name="_Toc460251327"/>
      <w:bookmarkStart w:id="401" w:name="_Toc393455449"/>
      <w:r>
        <w:rPr>
          <w:rFonts w:hint="eastAsia" w:ascii="宋体" w:hAnsi="宋体" w:eastAsia="宋体" w:cs="宋体"/>
          <w:b/>
          <w:bCs/>
          <w:caps w:val="0"/>
          <w:smallCaps w:val="0"/>
          <w:spacing w:val="0"/>
          <w:sz w:val="21"/>
          <w:szCs w:val="21"/>
        </w:rPr>
        <w:t>五、评审程序</w:t>
      </w:r>
      <w:bookmarkEnd w:id="397"/>
      <w:bookmarkEnd w:id="398"/>
      <w:bookmarkEnd w:id="399"/>
      <w:bookmarkEnd w:id="400"/>
      <w:bookmarkEnd w:id="401"/>
    </w:p>
    <w:p w14:paraId="171B7D1F">
      <w:pPr>
        <w:pStyle w:val="2"/>
        <w:keepNext w:val="0"/>
        <w:keepLines w:val="0"/>
        <w:pageBreakBefore w:val="0"/>
        <w:widowControl w:val="0"/>
        <w:kinsoku/>
        <w:wordWrap/>
        <w:overflowPunct/>
        <w:topLinePunct w:val="0"/>
        <w:autoSpaceDE/>
        <w:autoSpaceDN/>
        <w:bidi w:val="0"/>
        <w:adjustRightInd/>
        <w:snapToGrid/>
        <w:spacing w:after="0" w:line="380" w:lineRule="exact"/>
        <w:ind w:firstLine="420" w:firstLineChars="20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磋商小组对所有供应商进行资格审查→磋商小组对通过资格审查的供应商的响应文件进行符合性审查→磋商小组分别与通过了符合性审查的供应商就技术、服务等内容进行磋商→所有供应商代表在磋商小组的规定时间内在</w:t>
      </w:r>
      <w:r>
        <w:rPr>
          <w:rFonts w:hint="eastAsia" w:ascii="宋体" w:hAnsi="宋体" w:eastAsia="宋体" w:cs="宋体"/>
          <w:caps w:val="0"/>
          <w:smallCaps w:val="0"/>
          <w:spacing w:val="0"/>
          <w:sz w:val="21"/>
          <w:szCs w:val="21"/>
          <w:lang w:eastAsia="zh-CN"/>
        </w:rPr>
        <w:t>政府采购云平台</w:t>
      </w:r>
      <w:r>
        <w:rPr>
          <w:rFonts w:hint="eastAsia" w:ascii="宋体" w:hAnsi="宋体" w:eastAsia="宋体" w:cs="宋体"/>
          <w:caps w:val="0"/>
          <w:smallCaps w:val="0"/>
          <w:spacing w:val="0"/>
          <w:sz w:val="21"/>
          <w:szCs w:val="21"/>
        </w:rPr>
        <w:t>操作系统提交磋商承诺和报价（报价分为当前轮、最终轮，一共两轮，投标供应商需注意各环节时间限制</w:t>
      </w:r>
      <w:r>
        <w:rPr>
          <w:rFonts w:hint="eastAsia" w:ascii="宋体" w:hAnsi="宋体" w:eastAsia="宋体" w:cs="宋体"/>
          <w:caps w:val="0"/>
          <w:smallCaps w:val="0"/>
          <w:spacing w:val="0"/>
          <w:sz w:val="21"/>
          <w:szCs w:val="21"/>
          <w:lang w:eastAsia="zh-CN"/>
        </w:rPr>
        <w:t>，</w:t>
      </w:r>
      <w:r>
        <w:rPr>
          <w:rFonts w:hint="eastAsia" w:ascii="宋体" w:hAnsi="宋体" w:eastAsia="宋体" w:cs="宋体"/>
          <w:caps w:val="0"/>
          <w:smallCaps w:val="0"/>
          <w:spacing w:val="0"/>
          <w:sz w:val="21"/>
          <w:szCs w:val="21"/>
          <w:lang w:val="en-US" w:eastAsia="zh-CN"/>
        </w:rPr>
        <w:t>磋商小组可根据实际情况直接发起最终轮</w:t>
      </w:r>
      <w:r>
        <w:rPr>
          <w:rFonts w:hint="eastAsia" w:ascii="宋体" w:hAnsi="宋体" w:eastAsia="宋体" w:cs="宋体"/>
          <w:caps w:val="0"/>
          <w:smallCaps w:val="0"/>
          <w:spacing w:val="0"/>
          <w:sz w:val="21"/>
          <w:szCs w:val="21"/>
        </w:rPr>
        <w:t>）→磋商小组根据响应文件、磋商承诺书及最终报价进行综合评分→磋商小组将根据评审后的评审总得分由高到低的顺序推荐</w:t>
      </w:r>
      <w:r>
        <w:rPr>
          <w:rFonts w:hint="eastAsia" w:ascii="宋体" w:hAnsi="宋体" w:eastAsia="宋体" w:cs="宋体"/>
          <w:caps w:val="0"/>
          <w:smallCaps w:val="0"/>
          <w:spacing w:val="0"/>
          <w:sz w:val="21"/>
          <w:szCs w:val="21"/>
          <w:lang w:eastAsia="zh-CN"/>
        </w:rPr>
        <w:t>3</w:t>
      </w:r>
      <w:r>
        <w:rPr>
          <w:rFonts w:hint="eastAsia" w:ascii="宋体" w:hAnsi="宋体" w:eastAsia="宋体" w:cs="宋体"/>
          <w:caps w:val="0"/>
          <w:smallCaps w:val="0"/>
          <w:spacing w:val="0"/>
          <w:sz w:val="21"/>
          <w:szCs w:val="21"/>
        </w:rPr>
        <w:t>名成交候选供应商，或直接确定成交供应商→磋商小组提交评审报告。</w:t>
      </w:r>
    </w:p>
    <w:p w14:paraId="421195D1">
      <w:pPr>
        <w:pStyle w:val="2"/>
        <w:keepNext w:val="0"/>
        <w:keepLines w:val="0"/>
        <w:pageBreakBefore w:val="0"/>
        <w:widowControl w:val="0"/>
        <w:kinsoku/>
        <w:wordWrap/>
        <w:overflowPunct/>
        <w:topLinePunct w:val="0"/>
        <w:autoSpaceDE/>
        <w:autoSpaceDN/>
        <w:bidi w:val="0"/>
        <w:adjustRightInd/>
        <w:snapToGrid/>
        <w:spacing w:after="0" w:line="380" w:lineRule="exact"/>
        <w:ind w:firstLine="422" w:firstLineChars="200"/>
        <w:textAlignment w:val="auto"/>
        <w:rPr>
          <w:rFonts w:hint="eastAsia" w:ascii="宋体" w:hAnsi="宋体" w:eastAsia="宋体" w:cs="宋体"/>
          <w:caps w:val="0"/>
          <w:smallCaps w:val="0"/>
          <w:spacing w:val="0"/>
          <w:sz w:val="21"/>
          <w:szCs w:val="21"/>
        </w:rPr>
      </w:pPr>
      <w:bookmarkStart w:id="402" w:name="_Toc460251328"/>
      <w:bookmarkStart w:id="403" w:name="_Toc12532"/>
      <w:r>
        <w:rPr>
          <w:rFonts w:hint="eastAsia" w:ascii="宋体" w:hAnsi="宋体" w:eastAsia="宋体" w:cs="宋体"/>
          <w:b/>
          <w:bCs/>
          <w:caps w:val="0"/>
          <w:smallCaps w:val="0"/>
          <w:spacing w:val="0"/>
          <w:sz w:val="21"/>
          <w:szCs w:val="21"/>
        </w:rPr>
        <w:t>六、</w:t>
      </w:r>
      <w:bookmarkEnd w:id="402"/>
      <w:bookmarkEnd w:id="403"/>
      <w:r>
        <w:rPr>
          <w:rFonts w:hint="eastAsia" w:ascii="宋体" w:hAnsi="宋体" w:eastAsia="宋体" w:cs="宋体"/>
          <w:b/>
          <w:bCs/>
          <w:caps w:val="0"/>
          <w:smallCaps w:val="0"/>
          <w:spacing w:val="0"/>
          <w:sz w:val="21"/>
          <w:szCs w:val="21"/>
          <w:lang w:val="en-US"/>
        </w:rPr>
        <w:t>评标</w:t>
      </w:r>
      <w:r>
        <w:rPr>
          <w:rFonts w:hint="eastAsia" w:ascii="宋体" w:hAnsi="宋体" w:eastAsia="宋体" w:cs="宋体"/>
          <w:b/>
          <w:bCs/>
          <w:caps w:val="0"/>
          <w:smallCaps w:val="0"/>
          <w:spacing w:val="0"/>
          <w:sz w:val="21"/>
          <w:szCs w:val="21"/>
        </w:rPr>
        <w:t>方法</w:t>
      </w:r>
    </w:p>
    <w:p w14:paraId="576DC067">
      <w:pPr>
        <w:pStyle w:val="2"/>
        <w:keepNext w:val="0"/>
        <w:keepLines w:val="0"/>
        <w:pageBreakBefore w:val="0"/>
        <w:widowControl w:val="0"/>
        <w:kinsoku/>
        <w:wordWrap/>
        <w:overflowPunct/>
        <w:topLinePunct w:val="0"/>
        <w:autoSpaceDE/>
        <w:autoSpaceDN/>
        <w:bidi w:val="0"/>
        <w:adjustRightInd/>
        <w:snapToGrid/>
        <w:spacing w:after="0" w:line="380" w:lineRule="exact"/>
        <w:ind w:firstLine="420" w:firstLineChars="20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本项目采用“综合评分法”进行评审。综合评分法，是指响应文件满足磋商文件全部实质性要求且按评审因素的量化指标评审得分最高的供应商为成交候选供应商的</w:t>
      </w:r>
      <w:r>
        <w:rPr>
          <w:rFonts w:hint="eastAsia" w:ascii="宋体" w:hAnsi="宋体" w:eastAsia="宋体" w:cs="宋体"/>
          <w:caps w:val="0"/>
          <w:smallCaps w:val="0"/>
          <w:spacing w:val="0"/>
          <w:sz w:val="21"/>
          <w:szCs w:val="21"/>
          <w:lang w:val="en-US"/>
        </w:rPr>
        <w:t>评标</w:t>
      </w:r>
      <w:r>
        <w:rPr>
          <w:rFonts w:hint="eastAsia" w:ascii="宋体" w:hAnsi="宋体" w:eastAsia="宋体" w:cs="宋体"/>
          <w:caps w:val="0"/>
          <w:smallCaps w:val="0"/>
          <w:spacing w:val="0"/>
          <w:sz w:val="21"/>
          <w:szCs w:val="21"/>
        </w:rPr>
        <w:t>方法。</w:t>
      </w:r>
    </w:p>
    <w:p w14:paraId="38BB6909">
      <w:pPr>
        <w:rPr>
          <w:rFonts w:hint="eastAsia" w:ascii="宋体" w:hAnsi="宋体" w:eastAsia="宋体" w:cs="宋体"/>
          <w:b/>
          <w:caps w:val="0"/>
          <w:smallCaps w:val="0"/>
          <w:spacing w:val="0"/>
          <w:sz w:val="28"/>
          <w:szCs w:val="28"/>
        </w:rPr>
      </w:pPr>
      <w:bookmarkStart w:id="404" w:name="_Toc25415"/>
      <w:bookmarkStart w:id="405" w:name="_Toc18104"/>
      <w:bookmarkStart w:id="406" w:name="_Toc7012"/>
      <w:r>
        <w:rPr>
          <w:rFonts w:hint="eastAsia" w:ascii="宋体" w:hAnsi="宋体" w:eastAsia="宋体" w:cs="宋体"/>
          <w:b/>
          <w:caps w:val="0"/>
          <w:smallCaps w:val="0"/>
          <w:spacing w:val="0"/>
          <w:sz w:val="28"/>
          <w:szCs w:val="28"/>
        </w:rPr>
        <w:br w:type="page"/>
      </w:r>
    </w:p>
    <w:p w14:paraId="65AD648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aps w:val="0"/>
          <w:smallCaps w:val="0"/>
          <w:spacing w:val="0"/>
          <w:szCs w:val="21"/>
        </w:rPr>
      </w:pPr>
      <w:bookmarkStart w:id="407" w:name="_Toc16525"/>
      <w:r>
        <w:rPr>
          <w:rFonts w:hint="eastAsia" w:ascii="宋体" w:hAnsi="宋体" w:eastAsia="宋体" w:cs="宋体"/>
          <w:b/>
          <w:caps w:val="0"/>
          <w:smallCaps w:val="0"/>
          <w:spacing w:val="0"/>
          <w:sz w:val="28"/>
          <w:szCs w:val="28"/>
        </w:rPr>
        <w:t>（一）资格审查</w:t>
      </w:r>
      <w:bookmarkEnd w:id="404"/>
      <w:bookmarkEnd w:id="405"/>
      <w:bookmarkEnd w:id="406"/>
      <w:bookmarkEnd w:id="407"/>
    </w:p>
    <w:tbl>
      <w:tblPr>
        <w:tblStyle w:val="36"/>
        <w:tblW w:w="9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607"/>
        <w:gridCol w:w="8681"/>
      </w:tblGrid>
      <w:tr w14:paraId="3F747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blHeader/>
          <w:jc w:val="center"/>
        </w:trPr>
        <w:tc>
          <w:tcPr>
            <w:tcW w:w="711" w:type="dxa"/>
            <w:noWrap/>
            <w:vAlign w:val="center"/>
          </w:tcPr>
          <w:p w14:paraId="0A630E71">
            <w:pPr>
              <w:keepNext w:val="0"/>
              <w:keepLines w:val="0"/>
              <w:suppressLineNumbers w:val="0"/>
              <w:spacing w:before="100" w:beforeAutospacing="1" w:after="100" w:afterAutospacing="1" w:line="240" w:lineRule="auto"/>
              <w:ind w:left="0" w:right="0"/>
              <w:jc w:val="center"/>
              <w:rPr>
                <w:rFonts w:hint="eastAsia" w:ascii="宋体" w:hAnsi="宋体" w:eastAsia="宋体" w:cs="宋体"/>
                <w:b/>
                <w:caps w:val="0"/>
                <w:smallCaps w:val="0"/>
                <w:spacing w:val="0"/>
                <w:szCs w:val="21"/>
              </w:rPr>
            </w:pPr>
            <w:r>
              <w:rPr>
                <w:rFonts w:hint="eastAsia" w:ascii="宋体" w:hAnsi="宋体" w:eastAsia="宋体" w:cs="宋体"/>
                <w:b/>
                <w:caps w:val="0"/>
                <w:smallCaps w:val="0"/>
                <w:spacing w:val="0"/>
                <w:szCs w:val="21"/>
              </w:rPr>
              <w:t>评审程序</w:t>
            </w:r>
          </w:p>
        </w:tc>
        <w:tc>
          <w:tcPr>
            <w:tcW w:w="9288" w:type="dxa"/>
            <w:gridSpan w:val="2"/>
            <w:noWrap/>
            <w:vAlign w:val="center"/>
          </w:tcPr>
          <w:p w14:paraId="417AF0BC">
            <w:pPr>
              <w:keepNext w:val="0"/>
              <w:keepLines w:val="0"/>
              <w:suppressLineNumbers w:val="0"/>
              <w:spacing w:before="100" w:beforeAutospacing="1" w:after="100" w:afterAutospacing="1" w:line="240" w:lineRule="auto"/>
              <w:ind w:left="0" w:right="0"/>
              <w:jc w:val="center"/>
              <w:rPr>
                <w:rFonts w:hint="eastAsia" w:ascii="宋体" w:hAnsi="宋体" w:eastAsia="宋体" w:cs="宋体"/>
                <w:b/>
                <w:caps w:val="0"/>
                <w:smallCaps w:val="0"/>
                <w:spacing w:val="0"/>
                <w:szCs w:val="21"/>
              </w:rPr>
            </w:pPr>
            <w:r>
              <w:rPr>
                <w:rFonts w:hint="eastAsia" w:ascii="宋体" w:hAnsi="宋体" w:eastAsia="宋体" w:cs="宋体"/>
                <w:b/>
                <w:caps w:val="0"/>
                <w:smallCaps w:val="0"/>
                <w:spacing w:val="0"/>
                <w:szCs w:val="21"/>
              </w:rPr>
              <w:t>评 审 内 容 及 标 准</w:t>
            </w:r>
          </w:p>
        </w:tc>
      </w:tr>
      <w:tr w14:paraId="1E949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blHeader/>
          <w:jc w:val="center"/>
        </w:trPr>
        <w:tc>
          <w:tcPr>
            <w:tcW w:w="711" w:type="dxa"/>
            <w:vMerge w:val="restart"/>
            <w:noWrap/>
            <w:vAlign w:val="center"/>
          </w:tcPr>
          <w:p w14:paraId="5D53C2BD">
            <w:pPr>
              <w:keepNext w:val="0"/>
              <w:keepLines w:val="0"/>
              <w:suppressLineNumbers w:val="0"/>
              <w:spacing w:before="100" w:beforeAutospacing="1" w:after="100" w:afterAutospacing="1" w:line="240" w:lineRule="auto"/>
              <w:ind w:left="0" w:right="0"/>
              <w:jc w:val="center"/>
              <w:rPr>
                <w:rFonts w:hint="eastAsia" w:ascii="宋体" w:hAnsi="宋体" w:eastAsia="宋体" w:cs="宋体"/>
                <w:b/>
                <w:caps w:val="0"/>
                <w:smallCaps w:val="0"/>
                <w:spacing w:val="0"/>
                <w:szCs w:val="21"/>
              </w:rPr>
            </w:pPr>
            <w:r>
              <w:rPr>
                <w:rFonts w:hint="eastAsia" w:ascii="宋体" w:hAnsi="宋体" w:eastAsia="宋体" w:cs="宋体"/>
                <w:caps w:val="0"/>
                <w:smallCaps w:val="0"/>
                <w:spacing w:val="0"/>
                <w:szCs w:val="21"/>
              </w:rPr>
              <w:t>1.1资格评审标准</w:t>
            </w:r>
          </w:p>
        </w:tc>
        <w:tc>
          <w:tcPr>
            <w:tcW w:w="607" w:type="dxa"/>
            <w:noWrap/>
            <w:vAlign w:val="center"/>
          </w:tcPr>
          <w:p w14:paraId="29BCFAD5">
            <w:pPr>
              <w:keepNext w:val="0"/>
              <w:keepLines w:val="0"/>
              <w:suppressLineNumbers w:val="0"/>
              <w:spacing w:before="100" w:beforeAutospacing="1" w:after="100" w:afterAutospacing="1" w:line="240" w:lineRule="auto"/>
              <w:ind w:left="0" w:right="0"/>
              <w:jc w:val="center"/>
              <w:rPr>
                <w:rFonts w:hint="eastAsia" w:ascii="宋体" w:hAnsi="宋体" w:eastAsia="宋体" w:cs="宋体"/>
                <w:b/>
                <w:caps w:val="0"/>
                <w:smallCaps w:val="0"/>
                <w:spacing w:val="0"/>
                <w:szCs w:val="21"/>
              </w:rPr>
            </w:pPr>
            <w:r>
              <w:rPr>
                <w:rFonts w:hint="eastAsia" w:ascii="宋体" w:hAnsi="宋体" w:eastAsia="宋体" w:cs="宋体"/>
                <w:b/>
                <w:caps w:val="0"/>
                <w:smallCaps w:val="0"/>
                <w:spacing w:val="0"/>
                <w:szCs w:val="21"/>
              </w:rPr>
              <w:t>1</w:t>
            </w:r>
          </w:p>
        </w:tc>
        <w:tc>
          <w:tcPr>
            <w:tcW w:w="8681" w:type="dxa"/>
            <w:noWrap/>
            <w:vAlign w:val="center"/>
          </w:tcPr>
          <w:p w14:paraId="7DD610D4">
            <w:pPr>
              <w:keepNext w:val="0"/>
              <w:keepLines w:val="0"/>
              <w:suppressLineNumbers w:val="0"/>
              <w:spacing w:before="100" w:beforeAutospacing="1" w:after="100" w:afterAutospacing="1" w:line="240" w:lineRule="auto"/>
              <w:ind w:left="0" w:right="0"/>
              <w:jc w:val="both"/>
              <w:rPr>
                <w:rFonts w:hint="eastAsia" w:ascii="宋体" w:hAnsi="宋体" w:eastAsia="宋体" w:cs="宋体"/>
                <w:b/>
                <w:caps w:val="0"/>
                <w:smallCaps w:val="0"/>
                <w:spacing w:val="0"/>
                <w:szCs w:val="21"/>
              </w:rPr>
            </w:pPr>
            <w:r>
              <w:rPr>
                <w:rFonts w:hint="eastAsia" w:ascii="宋体" w:hAnsi="宋体" w:eastAsia="宋体" w:cs="宋体"/>
                <w:b/>
                <w:caps w:val="0"/>
                <w:smallCaps w:val="0"/>
                <w:spacing w:val="0"/>
                <w:szCs w:val="21"/>
              </w:rPr>
              <w:t>投标人应具备《中华人民共和国政府采购法》第二十二条规定的条件，并提供下列材料：</w:t>
            </w:r>
          </w:p>
        </w:tc>
      </w:tr>
      <w:tr w14:paraId="709C7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11" w:type="dxa"/>
            <w:vMerge w:val="continue"/>
            <w:noWrap/>
            <w:vAlign w:val="center"/>
          </w:tcPr>
          <w:p w14:paraId="29718F55">
            <w:pPr>
              <w:keepNext w:val="0"/>
              <w:keepLines w:val="0"/>
              <w:suppressLineNumbers w:val="0"/>
              <w:spacing w:before="100" w:beforeAutospacing="1" w:after="100" w:afterAutospacing="1" w:line="240" w:lineRule="auto"/>
              <w:ind w:left="0" w:right="0"/>
              <w:jc w:val="center"/>
              <w:rPr>
                <w:rFonts w:hint="eastAsia" w:ascii="宋体" w:hAnsi="宋体" w:eastAsia="宋体" w:cs="宋体"/>
                <w:caps w:val="0"/>
                <w:smallCaps w:val="0"/>
                <w:spacing w:val="0"/>
                <w:szCs w:val="21"/>
              </w:rPr>
            </w:pPr>
          </w:p>
        </w:tc>
        <w:tc>
          <w:tcPr>
            <w:tcW w:w="607" w:type="dxa"/>
            <w:noWrap/>
            <w:vAlign w:val="center"/>
          </w:tcPr>
          <w:p w14:paraId="22402A72">
            <w:pPr>
              <w:keepNext w:val="0"/>
              <w:keepLines w:val="0"/>
              <w:suppressLineNumbers w:val="0"/>
              <w:spacing w:before="100" w:beforeAutospacing="1" w:after="100" w:afterAutospacing="1" w:line="240" w:lineRule="auto"/>
              <w:ind w:left="0" w:right="0"/>
              <w:jc w:val="center"/>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1.1</w:t>
            </w:r>
          </w:p>
        </w:tc>
        <w:tc>
          <w:tcPr>
            <w:tcW w:w="8681" w:type="dxa"/>
            <w:noWrap/>
            <w:vAlign w:val="center"/>
          </w:tcPr>
          <w:p w14:paraId="38DA159C">
            <w:pPr>
              <w:keepNext w:val="0"/>
              <w:keepLines w:val="0"/>
              <w:suppressLineNumbers w:val="0"/>
              <w:spacing w:before="100" w:beforeAutospacing="1" w:after="100" w:afterAutospacing="1" w:line="240" w:lineRule="auto"/>
              <w:ind w:left="0" w:right="0"/>
              <w:jc w:val="both"/>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供应商具有独立承担民事责任能力的法人或其他组织，自然人的身份证明；</w:t>
            </w:r>
          </w:p>
        </w:tc>
      </w:tr>
      <w:tr w14:paraId="20DC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11" w:type="dxa"/>
            <w:vMerge w:val="continue"/>
            <w:noWrap/>
            <w:vAlign w:val="center"/>
          </w:tcPr>
          <w:p w14:paraId="74E3E1FF">
            <w:pPr>
              <w:keepNext w:val="0"/>
              <w:keepLines w:val="0"/>
              <w:suppressLineNumbers w:val="0"/>
              <w:spacing w:before="100" w:beforeAutospacing="1" w:after="100" w:afterAutospacing="1" w:line="240" w:lineRule="auto"/>
              <w:ind w:left="0" w:right="0"/>
              <w:jc w:val="center"/>
              <w:rPr>
                <w:rFonts w:hint="eastAsia" w:ascii="宋体" w:hAnsi="宋体" w:eastAsia="宋体" w:cs="宋体"/>
                <w:caps w:val="0"/>
                <w:smallCaps w:val="0"/>
                <w:spacing w:val="0"/>
                <w:szCs w:val="21"/>
              </w:rPr>
            </w:pPr>
          </w:p>
        </w:tc>
        <w:tc>
          <w:tcPr>
            <w:tcW w:w="607" w:type="dxa"/>
            <w:noWrap/>
            <w:vAlign w:val="center"/>
          </w:tcPr>
          <w:p w14:paraId="6352E44E">
            <w:pPr>
              <w:keepNext w:val="0"/>
              <w:keepLines w:val="0"/>
              <w:suppressLineNumbers w:val="0"/>
              <w:spacing w:before="100" w:beforeAutospacing="1" w:after="100" w:afterAutospacing="1" w:line="240" w:lineRule="auto"/>
              <w:ind w:left="0" w:right="0"/>
              <w:jc w:val="center"/>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1.2</w:t>
            </w:r>
          </w:p>
        </w:tc>
        <w:tc>
          <w:tcPr>
            <w:tcW w:w="8681" w:type="dxa"/>
            <w:noWrap/>
            <w:vAlign w:val="center"/>
          </w:tcPr>
          <w:p w14:paraId="4265B45A">
            <w:pPr>
              <w:keepNext w:val="0"/>
              <w:keepLines w:val="0"/>
              <w:suppressLineNumbers w:val="0"/>
              <w:spacing w:before="100" w:beforeAutospacing="1" w:after="100" w:afterAutospacing="1" w:line="240" w:lineRule="auto"/>
              <w:ind w:left="0" w:right="0"/>
              <w:jc w:val="both"/>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供应商具有良好的商业信誉和健全的财务会计制度；</w:t>
            </w:r>
          </w:p>
        </w:tc>
      </w:tr>
      <w:tr w14:paraId="5D14C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11" w:type="dxa"/>
            <w:vMerge w:val="continue"/>
            <w:noWrap/>
            <w:vAlign w:val="center"/>
          </w:tcPr>
          <w:p w14:paraId="1DE4DADD">
            <w:pPr>
              <w:keepNext w:val="0"/>
              <w:keepLines w:val="0"/>
              <w:suppressLineNumbers w:val="0"/>
              <w:spacing w:before="100" w:beforeAutospacing="1" w:after="100" w:afterAutospacing="1" w:line="240" w:lineRule="auto"/>
              <w:ind w:left="0" w:right="0"/>
              <w:rPr>
                <w:rFonts w:hint="eastAsia" w:ascii="宋体" w:hAnsi="宋体" w:eastAsia="宋体" w:cs="宋体"/>
                <w:caps w:val="0"/>
                <w:smallCaps w:val="0"/>
                <w:spacing w:val="0"/>
                <w:szCs w:val="21"/>
              </w:rPr>
            </w:pPr>
          </w:p>
        </w:tc>
        <w:tc>
          <w:tcPr>
            <w:tcW w:w="607" w:type="dxa"/>
            <w:noWrap/>
            <w:vAlign w:val="center"/>
          </w:tcPr>
          <w:p w14:paraId="1BD4F9EC">
            <w:pPr>
              <w:keepNext w:val="0"/>
              <w:keepLines w:val="0"/>
              <w:suppressLineNumbers w:val="0"/>
              <w:spacing w:before="100" w:beforeAutospacing="1" w:after="100" w:afterAutospacing="1" w:line="240" w:lineRule="auto"/>
              <w:ind w:left="0" w:right="0"/>
              <w:jc w:val="center"/>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1.3</w:t>
            </w:r>
          </w:p>
        </w:tc>
        <w:tc>
          <w:tcPr>
            <w:tcW w:w="8681" w:type="dxa"/>
            <w:noWrap/>
            <w:vAlign w:val="center"/>
          </w:tcPr>
          <w:p w14:paraId="21793646">
            <w:pPr>
              <w:keepNext w:val="0"/>
              <w:keepLines w:val="0"/>
              <w:suppressLineNumbers w:val="0"/>
              <w:spacing w:before="100" w:beforeAutospacing="1" w:after="100" w:afterAutospacing="1" w:line="240" w:lineRule="auto"/>
              <w:ind w:left="0" w:right="0"/>
              <w:jc w:val="both"/>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供应商具有履行合同所必需的设备和专业技术能力；</w:t>
            </w:r>
          </w:p>
        </w:tc>
      </w:tr>
      <w:tr w14:paraId="46ADC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11" w:type="dxa"/>
            <w:vMerge w:val="continue"/>
            <w:noWrap/>
            <w:vAlign w:val="center"/>
          </w:tcPr>
          <w:p w14:paraId="03C5D6A2">
            <w:pPr>
              <w:keepNext w:val="0"/>
              <w:keepLines w:val="0"/>
              <w:suppressLineNumbers w:val="0"/>
              <w:spacing w:before="100" w:beforeAutospacing="1" w:after="100" w:afterAutospacing="1" w:line="240" w:lineRule="auto"/>
              <w:ind w:left="0" w:right="0"/>
              <w:rPr>
                <w:rFonts w:hint="eastAsia" w:ascii="宋体" w:hAnsi="宋体" w:eastAsia="宋体" w:cs="宋体"/>
                <w:caps w:val="0"/>
                <w:smallCaps w:val="0"/>
                <w:spacing w:val="0"/>
                <w:szCs w:val="21"/>
              </w:rPr>
            </w:pPr>
          </w:p>
        </w:tc>
        <w:tc>
          <w:tcPr>
            <w:tcW w:w="607" w:type="dxa"/>
            <w:noWrap/>
            <w:vAlign w:val="center"/>
          </w:tcPr>
          <w:p w14:paraId="18985167">
            <w:pPr>
              <w:keepNext w:val="0"/>
              <w:keepLines w:val="0"/>
              <w:suppressLineNumbers w:val="0"/>
              <w:spacing w:before="100" w:beforeAutospacing="1" w:after="100" w:afterAutospacing="1" w:line="240" w:lineRule="auto"/>
              <w:ind w:left="0" w:right="0"/>
              <w:jc w:val="center"/>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1.4</w:t>
            </w:r>
          </w:p>
        </w:tc>
        <w:tc>
          <w:tcPr>
            <w:tcW w:w="8681" w:type="dxa"/>
            <w:noWrap/>
            <w:vAlign w:val="center"/>
          </w:tcPr>
          <w:p w14:paraId="2305D994">
            <w:pPr>
              <w:keepNext w:val="0"/>
              <w:keepLines w:val="0"/>
              <w:suppressLineNumbers w:val="0"/>
              <w:spacing w:before="0" w:beforeAutospacing="0" w:after="0" w:afterAutospacing="0" w:line="240" w:lineRule="auto"/>
              <w:ind w:left="0" w:right="0"/>
              <w:jc w:val="both"/>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供应商具有依法缴纳税收和社会保障资金的良好记录；</w:t>
            </w:r>
          </w:p>
        </w:tc>
      </w:tr>
      <w:tr w14:paraId="1BA37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711" w:type="dxa"/>
            <w:vMerge w:val="continue"/>
            <w:noWrap/>
            <w:vAlign w:val="center"/>
          </w:tcPr>
          <w:p w14:paraId="1E1876F8">
            <w:pPr>
              <w:keepNext w:val="0"/>
              <w:keepLines w:val="0"/>
              <w:suppressLineNumbers w:val="0"/>
              <w:spacing w:before="100" w:beforeAutospacing="1" w:after="100" w:afterAutospacing="1" w:line="240" w:lineRule="auto"/>
              <w:ind w:left="0" w:right="0"/>
              <w:rPr>
                <w:rFonts w:hint="eastAsia" w:ascii="宋体" w:hAnsi="宋体" w:eastAsia="宋体" w:cs="宋体"/>
                <w:caps w:val="0"/>
                <w:smallCaps w:val="0"/>
                <w:spacing w:val="0"/>
                <w:szCs w:val="21"/>
              </w:rPr>
            </w:pPr>
          </w:p>
        </w:tc>
        <w:tc>
          <w:tcPr>
            <w:tcW w:w="607" w:type="dxa"/>
            <w:noWrap/>
            <w:vAlign w:val="center"/>
          </w:tcPr>
          <w:p w14:paraId="6E8A5CEA">
            <w:pPr>
              <w:keepNext w:val="0"/>
              <w:keepLines w:val="0"/>
              <w:suppressLineNumbers w:val="0"/>
              <w:spacing w:before="100" w:beforeAutospacing="1" w:after="100" w:afterAutospacing="1" w:line="240" w:lineRule="auto"/>
              <w:ind w:left="0" w:right="0"/>
              <w:jc w:val="center"/>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1.5</w:t>
            </w:r>
          </w:p>
        </w:tc>
        <w:tc>
          <w:tcPr>
            <w:tcW w:w="8681" w:type="dxa"/>
            <w:noWrap/>
            <w:vAlign w:val="center"/>
          </w:tcPr>
          <w:p w14:paraId="2405B18C">
            <w:pPr>
              <w:keepNext w:val="0"/>
              <w:keepLines w:val="0"/>
              <w:suppressLineNumbers w:val="0"/>
              <w:spacing w:before="100" w:beforeAutospacing="1" w:after="100" w:afterAutospacing="1" w:line="240" w:lineRule="auto"/>
              <w:ind w:left="0" w:right="0"/>
              <w:jc w:val="both"/>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供应商必须提供参加政府采购活动前3年内在经营活动中没有重大违法记录的书面声明（重大违法记录，是指投标人因违法经营受到刑事处罚或者责令停产停业、吊销许可证或者执照、较大数额罚款等行政处罚）。</w:t>
            </w:r>
          </w:p>
        </w:tc>
      </w:tr>
      <w:tr w14:paraId="519D3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11" w:type="dxa"/>
            <w:vMerge w:val="continue"/>
            <w:noWrap/>
            <w:vAlign w:val="center"/>
          </w:tcPr>
          <w:p w14:paraId="1D6D32B8">
            <w:pPr>
              <w:keepNext w:val="0"/>
              <w:keepLines w:val="0"/>
              <w:suppressLineNumbers w:val="0"/>
              <w:spacing w:before="100" w:beforeAutospacing="1" w:after="100" w:afterAutospacing="1" w:line="240" w:lineRule="auto"/>
              <w:ind w:left="0" w:right="0"/>
              <w:rPr>
                <w:rFonts w:hint="eastAsia" w:ascii="宋体" w:hAnsi="宋体" w:eastAsia="宋体" w:cs="宋体"/>
                <w:caps w:val="0"/>
                <w:smallCaps w:val="0"/>
                <w:spacing w:val="0"/>
                <w:szCs w:val="21"/>
              </w:rPr>
            </w:pPr>
          </w:p>
        </w:tc>
        <w:tc>
          <w:tcPr>
            <w:tcW w:w="607" w:type="dxa"/>
            <w:noWrap/>
            <w:vAlign w:val="center"/>
          </w:tcPr>
          <w:p w14:paraId="0330E85D">
            <w:pPr>
              <w:keepNext w:val="0"/>
              <w:keepLines w:val="0"/>
              <w:suppressLineNumbers w:val="0"/>
              <w:spacing w:before="100" w:beforeAutospacing="1" w:after="100" w:afterAutospacing="1" w:line="240" w:lineRule="auto"/>
              <w:ind w:left="0" w:right="0"/>
              <w:jc w:val="center"/>
              <w:rPr>
                <w:rFonts w:hint="eastAsia" w:ascii="宋体" w:hAnsi="宋体" w:eastAsia="宋体" w:cs="宋体"/>
                <w:b/>
                <w:caps w:val="0"/>
                <w:smallCaps w:val="0"/>
                <w:spacing w:val="0"/>
                <w:szCs w:val="21"/>
              </w:rPr>
            </w:pPr>
            <w:r>
              <w:rPr>
                <w:rFonts w:hint="eastAsia" w:ascii="宋体" w:hAnsi="宋体" w:eastAsia="宋体" w:cs="宋体"/>
                <w:b/>
                <w:caps w:val="0"/>
                <w:smallCaps w:val="0"/>
                <w:spacing w:val="0"/>
                <w:szCs w:val="21"/>
              </w:rPr>
              <w:t>2</w:t>
            </w:r>
          </w:p>
        </w:tc>
        <w:tc>
          <w:tcPr>
            <w:tcW w:w="8681" w:type="dxa"/>
            <w:noWrap/>
            <w:vAlign w:val="center"/>
          </w:tcPr>
          <w:p w14:paraId="4EBEEE20">
            <w:pPr>
              <w:keepNext w:val="0"/>
              <w:keepLines w:val="0"/>
              <w:suppressLineNumbers w:val="0"/>
              <w:spacing w:before="100" w:beforeAutospacing="1" w:after="100" w:afterAutospacing="1" w:line="240" w:lineRule="auto"/>
              <w:ind w:left="0" w:right="0"/>
              <w:jc w:val="both"/>
              <w:rPr>
                <w:rFonts w:hint="eastAsia" w:ascii="宋体" w:hAnsi="宋体" w:eastAsia="宋体" w:cs="宋体"/>
                <w:b/>
                <w:caps w:val="0"/>
                <w:smallCaps w:val="0"/>
                <w:spacing w:val="0"/>
                <w:szCs w:val="21"/>
              </w:rPr>
            </w:pPr>
            <w:r>
              <w:rPr>
                <w:rFonts w:hint="eastAsia" w:ascii="宋体" w:hAnsi="宋体" w:eastAsia="宋体" w:cs="宋体"/>
                <w:b/>
                <w:caps w:val="0"/>
                <w:smallCaps w:val="0"/>
                <w:spacing w:val="0"/>
                <w:szCs w:val="21"/>
              </w:rPr>
              <w:t>落实政府采购政策需满足的资格要求：</w:t>
            </w:r>
            <w:r>
              <w:rPr>
                <w:rFonts w:hint="eastAsia" w:ascii="宋体" w:hAnsi="宋体" w:eastAsia="宋体" w:cs="宋体"/>
                <w:b/>
                <w:caps w:val="0"/>
                <w:smallCaps w:val="0"/>
                <w:spacing w:val="0"/>
                <w:szCs w:val="21"/>
                <w:lang w:eastAsia="zh-CN"/>
              </w:rPr>
              <w:t>本项目为非专门面向中小企业采购项目</w:t>
            </w:r>
            <w:r>
              <w:rPr>
                <w:rFonts w:hint="eastAsia" w:ascii="宋体" w:hAnsi="宋体" w:eastAsia="宋体" w:cs="宋体"/>
                <w:b/>
                <w:caps w:val="0"/>
                <w:smallCaps w:val="0"/>
                <w:spacing w:val="0"/>
                <w:szCs w:val="21"/>
              </w:rPr>
              <w:t>；</w:t>
            </w:r>
          </w:p>
        </w:tc>
      </w:tr>
      <w:tr w14:paraId="007BF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11" w:type="dxa"/>
            <w:vMerge w:val="continue"/>
            <w:noWrap/>
            <w:vAlign w:val="center"/>
          </w:tcPr>
          <w:p w14:paraId="5087CE5E">
            <w:pPr>
              <w:keepNext w:val="0"/>
              <w:keepLines w:val="0"/>
              <w:suppressLineNumbers w:val="0"/>
              <w:spacing w:before="100" w:beforeAutospacing="1" w:after="100" w:afterAutospacing="1" w:line="240" w:lineRule="auto"/>
              <w:ind w:left="0" w:right="0"/>
              <w:rPr>
                <w:rFonts w:hint="eastAsia" w:ascii="宋体" w:hAnsi="宋体" w:eastAsia="宋体" w:cs="宋体"/>
                <w:caps w:val="0"/>
                <w:smallCaps w:val="0"/>
                <w:spacing w:val="0"/>
                <w:szCs w:val="21"/>
              </w:rPr>
            </w:pPr>
          </w:p>
        </w:tc>
        <w:tc>
          <w:tcPr>
            <w:tcW w:w="607" w:type="dxa"/>
            <w:noWrap/>
            <w:vAlign w:val="center"/>
          </w:tcPr>
          <w:p w14:paraId="39C12A07">
            <w:pPr>
              <w:keepNext w:val="0"/>
              <w:keepLines w:val="0"/>
              <w:suppressLineNumbers w:val="0"/>
              <w:spacing w:before="100" w:beforeAutospacing="1" w:after="100" w:afterAutospacing="1" w:line="240" w:lineRule="auto"/>
              <w:ind w:left="0" w:right="0"/>
              <w:jc w:val="center"/>
              <w:rPr>
                <w:rFonts w:hint="eastAsia" w:ascii="宋体" w:hAnsi="宋体" w:eastAsia="宋体" w:cs="宋体"/>
                <w:b/>
                <w:caps w:val="0"/>
                <w:smallCaps w:val="0"/>
                <w:spacing w:val="0"/>
                <w:szCs w:val="21"/>
              </w:rPr>
            </w:pPr>
            <w:r>
              <w:rPr>
                <w:rFonts w:hint="eastAsia" w:ascii="宋体" w:hAnsi="宋体" w:eastAsia="宋体" w:cs="宋体"/>
                <w:b/>
                <w:caps w:val="0"/>
                <w:smallCaps w:val="0"/>
                <w:spacing w:val="0"/>
                <w:szCs w:val="21"/>
              </w:rPr>
              <w:t>3</w:t>
            </w:r>
          </w:p>
        </w:tc>
        <w:tc>
          <w:tcPr>
            <w:tcW w:w="8681" w:type="dxa"/>
            <w:noWrap/>
            <w:vAlign w:val="center"/>
          </w:tcPr>
          <w:p w14:paraId="7121CAFD">
            <w:pPr>
              <w:keepNext w:val="0"/>
              <w:keepLines w:val="0"/>
              <w:suppressLineNumbers w:val="0"/>
              <w:spacing w:before="100" w:beforeAutospacing="1" w:after="100" w:afterAutospacing="1" w:line="240" w:lineRule="auto"/>
              <w:ind w:left="0" w:right="0"/>
              <w:jc w:val="both"/>
              <w:rPr>
                <w:rFonts w:hint="eastAsia" w:ascii="宋体" w:hAnsi="宋体" w:eastAsia="宋体" w:cs="宋体"/>
                <w:b/>
                <w:caps w:val="0"/>
                <w:smallCaps w:val="0"/>
                <w:spacing w:val="0"/>
                <w:szCs w:val="21"/>
              </w:rPr>
            </w:pPr>
            <w:r>
              <w:rPr>
                <w:rFonts w:hint="eastAsia" w:ascii="宋体" w:hAnsi="宋体" w:eastAsia="宋体" w:cs="宋体"/>
                <w:b/>
                <w:caps w:val="0"/>
                <w:smallCaps w:val="0"/>
                <w:spacing w:val="0"/>
                <w:szCs w:val="21"/>
              </w:rPr>
              <w:t>投标人应符合采购人根据采购项目的特殊要求规定的特定条件：</w:t>
            </w:r>
          </w:p>
        </w:tc>
      </w:tr>
      <w:tr w14:paraId="12E7E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711" w:type="dxa"/>
            <w:vMerge w:val="continue"/>
            <w:noWrap/>
            <w:vAlign w:val="center"/>
          </w:tcPr>
          <w:p w14:paraId="0509324F">
            <w:pPr>
              <w:keepNext w:val="0"/>
              <w:keepLines w:val="0"/>
              <w:suppressLineNumbers w:val="0"/>
              <w:spacing w:before="100" w:beforeAutospacing="1" w:after="100" w:afterAutospacing="1" w:line="240" w:lineRule="auto"/>
              <w:ind w:left="0" w:right="0"/>
              <w:rPr>
                <w:rFonts w:hint="eastAsia" w:ascii="宋体" w:hAnsi="宋体" w:eastAsia="宋体" w:cs="宋体"/>
                <w:caps w:val="0"/>
                <w:smallCaps w:val="0"/>
                <w:spacing w:val="0"/>
                <w:szCs w:val="21"/>
              </w:rPr>
            </w:pPr>
          </w:p>
        </w:tc>
        <w:tc>
          <w:tcPr>
            <w:tcW w:w="607" w:type="dxa"/>
            <w:noWrap/>
            <w:vAlign w:val="center"/>
          </w:tcPr>
          <w:p w14:paraId="6BBCA9E3">
            <w:pPr>
              <w:keepNext w:val="0"/>
              <w:keepLines w:val="0"/>
              <w:suppressLineNumbers w:val="0"/>
              <w:spacing w:before="100" w:beforeAutospacing="1" w:after="100" w:afterAutospacing="1" w:line="240" w:lineRule="auto"/>
              <w:ind w:left="0" w:right="0"/>
              <w:jc w:val="center"/>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3.1</w:t>
            </w:r>
          </w:p>
        </w:tc>
        <w:tc>
          <w:tcPr>
            <w:tcW w:w="8681" w:type="dxa"/>
            <w:noWrap/>
            <w:vAlign w:val="center"/>
          </w:tcPr>
          <w:p w14:paraId="6494B68C">
            <w:pPr>
              <w:keepNext w:val="0"/>
              <w:keepLines w:val="0"/>
              <w:suppressLineNumbers w:val="0"/>
              <w:spacing w:before="100" w:beforeAutospacing="1" w:after="100" w:afterAutospacing="1" w:line="240" w:lineRule="auto"/>
              <w:ind w:left="0" w:right="0"/>
              <w:jc w:val="both"/>
              <w:rPr>
                <w:rFonts w:hint="eastAsia" w:ascii="宋体" w:hAnsi="宋体" w:eastAsia="宋体" w:cs="宋体"/>
                <w:caps w:val="0"/>
                <w:smallCaps w:val="0"/>
                <w:spacing w:val="0"/>
                <w:szCs w:val="21"/>
                <w:lang w:eastAsia="zh-CN"/>
              </w:rPr>
            </w:pPr>
            <w:r>
              <w:rPr>
                <w:rFonts w:hint="eastAsia" w:ascii="宋体" w:hAnsi="宋体" w:eastAsia="宋体" w:cs="宋体"/>
                <w:caps w:val="0"/>
                <w:smallCaps w:val="0"/>
                <w:spacing w:val="0"/>
                <w:szCs w:val="21"/>
              </w:rPr>
              <w:t>根据《中华人民共和国政府采购法实施条例》第十八条规定，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caps w:val="0"/>
                <w:smallCaps w:val="0"/>
                <w:spacing w:val="0"/>
                <w:szCs w:val="21"/>
                <w:lang w:eastAsia="zh-CN"/>
              </w:rPr>
              <w:t>；</w:t>
            </w:r>
          </w:p>
        </w:tc>
      </w:tr>
      <w:tr w14:paraId="5FC79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exact"/>
          <w:jc w:val="center"/>
        </w:trPr>
        <w:tc>
          <w:tcPr>
            <w:tcW w:w="711" w:type="dxa"/>
            <w:vMerge w:val="continue"/>
            <w:noWrap/>
            <w:vAlign w:val="center"/>
          </w:tcPr>
          <w:p w14:paraId="47318F8D">
            <w:pPr>
              <w:keepNext w:val="0"/>
              <w:keepLines w:val="0"/>
              <w:suppressLineNumbers w:val="0"/>
              <w:spacing w:before="100" w:beforeAutospacing="1" w:after="100" w:afterAutospacing="1" w:line="240" w:lineRule="auto"/>
              <w:ind w:left="0" w:right="0"/>
              <w:rPr>
                <w:rFonts w:hint="eastAsia" w:ascii="宋体" w:hAnsi="宋体" w:eastAsia="宋体" w:cs="宋体"/>
                <w:caps w:val="0"/>
                <w:smallCaps w:val="0"/>
                <w:spacing w:val="0"/>
                <w:szCs w:val="21"/>
              </w:rPr>
            </w:pPr>
          </w:p>
        </w:tc>
        <w:tc>
          <w:tcPr>
            <w:tcW w:w="607" w:type="dxa"/>
            <w:noWrap/>
            <w:vAlign w:val="center"/>
          </w:tcPr>
          <w:p w14:paraId="5E96F1A4">
            <w:pPr>
              <w:keepNext w:val="0"/>
              <w:keepLines w:val="0"/>
              <w:suppressLineNumbers w:val="0"/>
              <w:spacing w:before="100" w:beforeAutospacing="1" w:after="100" w:afterAutospacing="1" w:line="240" w:lineRule="auto"/>
              <w:ind w:left="0" w:right="0"/>
              <w:jc w:val="center"/>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3.2</w:t>
            </w:r>
          </w:p>
        </w:tc>
        <w:tc>
          <w:tcPr>
            <w:tcW w:w="8681" w:type="dxa"/>
            <w:noWrap/>
            <w:vAlign w:val="center"/>
          </w:tcPr>
          <w:p w14:paraId="6B11A1C1">
            <w:pPr>
              <w:keepNext w:val="0"/>
              <w:keepLines w:val="0"/>
              <w:suppressLineNumbers w:val="0"/>
              <w:spacing w:before="100" w:beforeAutospacing="1" w:after="100" w:afterAutospacing="1" w:line="240" w:lineRule="auto"/>
              <w:ind w:left="0" w:right="0"/>
              <w:jc w:val="both"/>
              <w:rPr>
                <w:rFonts w:hint="eastAsia" w:ascii="宋体" w:hAnsi="宋体" w:eastAsia="宋体" w:cs="宋体"/>
                <w:caps w:val="0"/>
                <w:smallCaps w:val="0"/>
                <w:spacing w:val="0"/>
                <w:kern w:val="0"/>
                <w:szCs w:val="21"/>
              </w:rPr>
            </w:pPr>
            <w:r>
              <w:rPr>
                <w:rFonts w:hint="eastAsia" w:ascii="宋体" w:hAnsi="宋体" w:eastAsia="宋体" w:cs="宋体"/>
                <w:caps w:val="0"/>
                <w:smallCaps w:val="0"/>
                <w:spacing w:val="0"/>
                <w:kern w:val="0"/>
                <w:szCs w:val="21"/>
                <w:lang w:val="en-US" w:eastAsia="zh-CN"/>
              </w:rPr>
              <w:t>信誉要求：</w:t>
            </w:r>
            <w:r>
              <w:rPr>
                <w:rFonts w:hint="eastAsia" w:ascii="宋体" w:hAnsi="宋体" w:eastAsia="宋体" w:cs="宋体"/>
                <w:caps w:val="0"/>
                <w:smallCaps w:val="0"/>
                <w:spacing w:val="0"/>
                <w:kern w:val="0"/>
                <w:szCs w:val="21"/>
              </w:rPr>
              <w:t>根据财库〔2016〕125号文件《财政部关于在政府采购活动中查询及使用信用记录有关问题的通知》规定，在投标截止时间前投标人未被列入“信用中国”网站失信被执行人（中国执行信息公开网）、重大税收违法失信主体、政府采购严重违法失信行为记录名单及“中国政府采购网”政府采购严重违法失信行为记录名单；</w:t>
            </w:r>
            <w:r>
              <w:rPr>
                <w:rFonts w:hint="eastAsia" w:ascii="宋体" w:hAnsi="宋体" w:eastAsia="宋体" w:cs="宋体"/>
                <w:b/>
                <w:bCs/>
                <w:caps w:val="0"/>
                <w:smallCaps w:val="0"/>
                <w:spacing w:val="0"/>
                <w:kern w:val="0"/>
                <w:szCs w:val="21"/>
                <w:lang w:val="en-US" w:eastAsia="zh-CN"/>
              </w:rPr>
              <w:t>在投标时间截止后代理机构进行查询，</w:t>
            </w:r>
            <w:r>
              <w:rPr>
                <w:rFonts w:hint="eastAsia" w:ascii="宋体" w:hAnsi="宋体" w:eastAsia="宋体" w:cs="宋体"/>
                <w:b/>
                <w:bCs/>
                <w:caps w:val="0"/>
                <w:smallCaps w:val="0"/>
                <w:spacing w:val="0"/>
                <w:kern w:val="0"/>
                <w:szCs w:val="21"/>
              </w:rPr>
              <w:t>以代理机构查询为准</w:t>
            </w:r>
            <w:r>
              <w:rPr>
                <w:rFonts w:hint="eastAsia" w:ascii="宋体" w:hAnsi="宋体" w:eastAsia="宋体" w:cs="宋体"/>
                <w:b/>
                <w:bCs/>
                <w:caps w:val="0"/>
                <w:smallCaps w:val="0"/>
                <w:spacing w:val="0"/>
                <w:kern w:val="0"/>
                <w:szCs w:val="21"/>
                <w:lang w:eastAsia="zh-CN"/>
              </w:rPr>
              <w:t>，</w:t>
            </w:r>
            <w:r>
              <w:rPr>
                <w:rFonts w:hint="eastAsia" w:ascii="宋体" w:hAnsi="宋体" w:eastAsia="宋体" w:cs="宋体"/>
                <w:b/>
                <w:bCs/>
                <w:caps w:val="0"/>
                <w:smallCaps w:val="0"/>
                <w:spacing w:val="0"/>
                <w:kern w:val="0"/>
                <w:szCs w:val="21"/>
                <w:lang w:val="en-US" w:eastAsia="zh-CN"/>
              </w:rPr>
              <w:t>投标单位无需提供；</w:t>
            </w:r>
          </w:p>
        </w:tc>
      </w:tr>
      <w:tr w14:paraId="46869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11" w:type="dxa"/>
            <w:vMerge w:val="continue"/>
            <w:noWrap/>
            <w:vAlign w:val="center"/>
          </w:tcPr>
          <w:p w14:paraId="2263D987">
            <w:pPr>
              <w:keepNext w:val="0"/>
              <w:keepLines w:val="0"/>
              <w:suppressLineNumbers w:val="0"/>
              <w:spacing w:before="100" w:beforeAutospacing="1" w:after="100" w:afterAutospacing="1" w:line="240" w:lineRule="auto"/>
              <w:ind w:left="0" w:right="0"/>
              <w:rPr>
                <w:rFonts w:hint="eastAsia" w:ascii="宋体" w:hAnsi="宋体" w:eastAsia="宋体" w:cs="宋体"/>
                <w:caps w:val="0"/>
                <w:smallCaps w:val="0"/>
                <w:spacing w:val="0"/>
                <w:szCs w:val="21"/>
              </w:rPr>
            </w:pPr>
          </w:p>
        </w:tc>
        <w:tc>
          <w:tcPr>
            <w:tcW w:w="607" w:type="dxa"/>
            <w:noWrap/>
            <w:vAlign w:val="center"/>
          </w:tcPr>
          <w:p w14:paraId="6EC74CA4">
            <w:pPr>
              <w:keepNext w:val="0"/>
              <w:keepLines w:val="0"/>
              <w:suppressLineNumbers w:val="0"/>
              <w:spacing w:before="100" w:beforeAutospacing="1" w:after="100" w:afterAutospacing="1" w:line="240" w:lineRule="auto"/>
              <w:ind w:left="0" w:right="0"/>
              <w:jc w:val="center"/>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3.3</w:t>
            </w:r>
          </w:p>
        </w:tc>
        <w:tc>
          <w:tcPr>
            <w:tcW w:w="8681" w:type="dxa"/>
            <w:noWrap/>
            <w:vAlign w:val="center"/>
          </w:tcPr>
          <w:p w14:paraId="21E86237">
            <w:pPr>
              <w:keepNext w:val="0"/>
              <w:keepLines w:val="0"/>
              <w:suppressLineNumbers w:val="0"/>
              <w:spacing w:before="100" w:beforeAutospacing="1" w:after="100" w:afterAutospacing="1" w:line="240" w:lineRule="auto"/>
              <w:ind w:left="0" w:right="0"/>
              <w:jc w:val="both"/>
              <w:rPr>
                <w:rFonts w:hint="eastAsia" w:ascii="宋体" w:hAnsi="宋体" w:eastAsia="宋体" w:cs="宋体"/>
                <w:caps w:val="0"/>
                <w:smallCaps w:val="0"/>
                <w:spacing w:val="0"/>
                <w:szCs w:val="21"/>
                <w:lang w:val="en-US" w:eastAsia="zh-CN"/>
              </w:rPr>
            </w:pPr>
            <w:r>
              <w:rPr>
                <w:rFonts w:hint="eastAsia" w:ascii="宋体" w:hAnsi="宋体" w:eastAsia="宋体" w:cs="宋体"/>
                <w:caps w:val="0"/>
                <w:smallCaps w:val="0"/>
                <w:spacing w:val="0"/>
                <w:szCs w:val="21"/>
                <w:lang w:val="en-US" w:eastAsia="zh-CN"/>
              </w:rPr>
              <w:t>本次招标接受联合体投标，不能同时具备设计、施工资质的独立投标人，可组成联合体投标，但联合体成员不得超过2家，联合体投标的牵头人必须是施工企业；</w:t>
            </w:r>
          </w:p>
        </w:tc>
      </w:tr>
      <w:tr w14:paraId="25E0F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11" w:type="dxa"/>
            <w:vMerge w:val="continue"/>
            <w:noWrap/>
            <w:vAlign w:val="center"/>
          </w:tcPr>
          <w:p w14:paraId="7DDB0751">
            <w:pPr>
              <w:keepNext w:val="0"/>
              <w:keepLines w:val="0"/>
              <w:suppressLineNumbers w:val="0"/>
              <w:spacing w:before="100" w:beforeAutospacing="1" w:after="100" w:afterAutospacing="1" w:line="240" w:lineRule="auto"/>
              <w:ind w:left="0" w:right="0"/>
              <w:rPr>
                <w:rFonts w:hint="eastAsia" w:ascii="宋体" w:hAnsi="宋体" w:eastAsia="宋体" w:cs="宋体"/>
                <w:caps w:val="0"/>
                <w:smallCaps w:val="0"/>
                <w:spacing w:val="0"/>
                <w:szCs w:val="21"/>
              </w:rPr>
            </w:pPr>
          </w:p>
        </w:tc>
        <w:tc>
          <w:tcPr>
            <w:tcW w:w="607" w:type="dxa"/>
            <w:noWrap/>
            <w:vAlign w:val="center"/>
          </w:tcPr>
          <w:p w14:paraId="3EC23EAF">
            <w:pPr>
              <w:keepNext w:val="0"/>
              <w:keepLines w:val="0"/>
              <w:suppressLineNumbers w:val="0"/>
              <w:spacing w:before="100" w:beforeAutospacing="1" w:after="100" w:afterAutospacing="1" w:line="240" w:lineRule="auto"/>
              <w:ind w:left="0" w:right="0"/>
              <w:jc w:val="center"/>
              <w:rPr>
                <w:rFonts w:hint="eastAsia" w:ascii="宋体" w:hAnsi="宋体" w:eastAsia="宋体" w:cs="宋体"/>
                <w:caps w:val="0"/>
                <w:smallCaps w:val="0"/>
                <w:spacing w:val="0"/>
                <w:szCs w:val="21"/>
                <w:lang w:val="en-US" w:eastAsia="zh-CN"/>
              </w:rPr>
            </w:pPr>
            <w:r>
              <w:rPr>
                <w:rFonts w:hint="eastAsia" w:ascii="宋体" w:hAnsi="宋体" w:eastAsia="宋体" w:cs="宋体"/>
                <w:caps w:val="0"/>
                <w:smallCaps w:val="0"/>
                <w:spacing w:val="0"/>
                <w:szCs w:val="21"/>
                <w:lang w:val="en-US" w:eastAsia="zh-CN"/>
              </w:rPr>
              <w:t>3.4</w:t>
            </w:r>
          </w:p>
        </w:tc>
        <w:tc>
          <w:tcPr>
            <w:tcW w:w="8681" w:type="dxa"/>
            <w:noWrap/>
            <w:vAlign w:val="center"/>
          </w:tcPr>
          <w:p w14:paraId="5C9CF672">
            <w:pPr>
              <w:keepNext w:val="0"/>
              <w:keepLines w:val="0"/>
              <w:suppressLineNumbers w:val="0"/>
              <w:spacing w:before="100" w:beforeAutospacing="1" w:after="100" w:afterAutospacing="1" w:line="240" w:lineRule="auto"/>
              <w:ind w:left="0" w:right="0"/>
              <w:jc w:val="both"/>
              <w:rPr>
                <w:rFonts w:hint="eastAsia" w:ascii="宋体" w:hAnsi="宋体" w:eastAsia="宋体" w:cs="宋体"/>
                <w:caps w:val="0"/>
                <w:smallCaps w:val="0"/>
                <w:spacing w:val="0"/>
                <w:szCs w:val="21"/>
                <w:lang w:val="en-US" w:eastAsia="zh-CN"/>
              </w:rPr>
            </w:pPr>
            <w:r>
              <w:rPr>
                <w:rFonts w:hint="eastAsia" w:ascii="宋体" w:hAnsi="宋体" w:eastAsia="宋体" w:cs="宋体"/>
                <w:caps w:val="0"/>
                <w:smallCaps w:val="0"/>
                <w:spacing w:val="0"/>
                <w:szCs w:val="21"/>
                <w:lang w:val="en-US" w:eastAsia="zh-CN"/>
              </w:rPr>
              <w:t>设计资质：具备</w:t>
            </w:r>
            <w:r>
              <w:rPr>
                <w:rFonts w:hint="eastAsia" w:ascii="宋体" w:hAnsi="宋体" w:cs="宋体"/>
                <w:caps w:val="0"/>
                <w:smallCaps w:val="0"/>
                <w:spacing w:val="0"/>
                <w:szCs w:val="21"/>
                <w:lang w:val="en-US" w:eastAsia="zh-CN"/>
              </w:rPr>
              <w:t>建筑装饰工程设计专项乙级及以上资质</w:t>
            </w:r>
            <w:r>
              <w:rPr>
                <w:rFonts w:hint="eastAsia" w:ascii="宋体" w:hAnsi="宋体" w:eastAsia="宋体" w:cs="宋体"/>
                <w:b/>
                <w:bCs/>
                <w:caps w:val="0"/>
                <w:smallCaps w:val="0"/>
                <w:spacing w:val="0"/>
                <w:szCs w:val="21"/>
                <w:lang w:val="en-US" w:eastAsia="zh-CN"/>
              </w:rPr>
              <w:t>（若为联合体的，联合体设计单位须提供）</w:t>
            </w:r>
          </w:p>
        </w:tc>
      </w:tr>
      <w:tr w14:paraId="500E0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11" w:type="dxa"/>
            <w:vMerge w:val="continue"/>
            <w:noWrap/>
            <w:vAlign w:val="center"/>
          </w:tcPr>
          <w:p w14:paraId="26177E3C">
            <w:pPr>
              <w:keepNext w:val="0"/>
              <w:keepLines w:val="0"/>
              <w:suppressLineNumbers w:val="0"/>
              <w:spacing w:before="100" w:beforeAutospacing="1" w:after="100" w:afterAutospacing="1" w:line="240" w:lineRule="auto"/>
              <w:ind w:left="0" w:right="0"/>
              <w:rPr>
                <w:rFonts w:hint="eastAsia" w:ascii="宋体" w:hAnsi="宋体" w:eastAsia="宋体" w:cs="宋体"/>
                <w:caps w:val="0"/>
                <w:smallCaps w:val="0"/>
                <w:spacing w:val="0"/>
                <w:szCs w:val="21"/>
              </w:rPr>
            </w:pPr>
          </w:p>
        </w:tc>
        <w:tc>
          <w:tcPr>
            <w:tcW w:w="607" w:type="dxa"/>
            <w:noWrap/>
            <w:vAlign w:val="center"/>
          </w:tcPr>
          <w:p w14:paraId="153F4062">
            <w:pPr>
              <w:keepNext w:val="0"/>
              <w:keepLines w:val="0"/>
              <w:suppressLineNumbers w:val="0"/>
              <w:spacing w:before="100" w:beforeAutospacing="1" w:after="100" w:afterAutospacing="1" w:line="240" w:lineRule="auto"/>
              <w:ind w:left="0" w:right="0"/>
              <w:jc w:val="center"/>
              <w:rPr>
                <w:rFonts w:hint="eastAsia" w:ascii="宋体" w:hAnsi="宋体" w:eastAsia="宋体" w:cs="宋体"/>
                <w:caps w:val="0"/>
                <w:smallCaps w:val="0"/>
                <w:spacing w:val="0"/>
                <w:szCs w:val="21"/>
                <w:lang w:val="en-US" w:eastAsia="zh-CN"/>
              </w:rPr>
            </w:pPr>
            <w:r>
              <w:rPr>
                <w:rFonts w:hint="eastAsia" w:ascii="宋体" w:hAnsi="宋体" w:eastAsia="宋体" w:cs="宋体"/>
                <w:caps w:val="0"/>
                <w:smallCaps w:val="0"/>
                <w:spacing w:val="0"/>
                <w:szCs w:val="21"/>
                <w:lang w:val="en-US" w:eastAsia="zh-CN"/>
              </w:rPr>
              <w:t>3.5</w:t>
            </w:r>
          </w:p>
        </w:tc>
        <w:tc>
          <w:tcPr>
            <w:tcW w:w="8681" w:type="dxa"/>
            <w:noWrap/>
            <w:vAlign w:val="center"/>
          </w:tcPr>
          <w:p w14:paraId="7264EDF1">
            <w:pPr>
              <w:keepNext w:val="0"/>
              <w:keepLines w:val="0"/>
              <w:suppressLineNumbers w:val="0"/>
              <w:spacing w:before="100" w:beforeAutospacing="1" w:after="100" w:afterAutospacing="1" w:line="240" w:lineRule="auto"/>
              <w:ind w:left="0" w:right="0"/>
              <w:jc w:val="both"/>
              <w:rPr>
                <w:rFonts w:hint="eastAsia" w:ascii="宋体" w:hAnsi="宋体" w:eastAsia="宋体" w:cs="宋体"/>
                <w:caps w:val="0"/>
                <w:smallCaps w:val="0"/>
                <w:spacing w:val="0"/>
                <w:szCs w:val="21"/>
                <w:lang w:val="en-US" w:eastAsia="zh-CN"/>
              </w:rPr>
            </w:pPr>
            <w:r>
              <w:rPr>
                <w:rFonts w:hint="eastAsia" w:ascii="宋体" w:hAnsi="宋体" w:eastAsia="宋体" w:cs="宋体"/>
                <w:caps w:val="0"/>
                <w:smallCaps w:val="0"/>
                <w:spacing w:val="0"/>
                <w:szCs w:val="21"/>
                <w:lang w:val="en-US" w:eastAsia="zh-CN"/>
              </w:rPr>
              <w:t>施工资质：具备建设行政主管部门颁发的有效的建筑工程施工总承包叁级及以上资质；具备有效的安全生产许可证；</w:t>
            </w:r>
            <w:r>
              <w:rPr>
                <w:rFonts w:hint="eastAsia" w:ascii="宋体" w:hAnsi="宋体" w:eastAsia="宋体" w:cs="宋体"/>
                <w:b/>
                <w:bCs/>
                <w:caps w:val="0"/>
                <w:smallCaps w:val="0"/>
                <w:spacing w:val="0"/>
                <w:szCs w:val="21"/>
                <w:lang w:val="en-US" w:eastAsia="zh-CN"/>
              </w:rPr>
              <w:t>（若为联合体的，仅联合体施工单位须提供）</w:t>
            </w:r>
          </w:p>
        </w:tc>
      </w:tr>
      <w:tr w14:paraId="7ECF5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711" w:type="dxa"/>
            <w:vMerge w:val="continue"/>
            <w:noWrap/>
            <w:vAlign w:val="center"/>
          </w:tcPr>
          <w:p w14:paraId="4BE1FF1C">
            <w:pPr>
              <w:keepNext w:val="0"/>
              <w:keepLines w:val="0"/>
              <w:suppressLineNumbers w:val="0"/>
              <w:spacing w:before="100" w:beforeAutospacing="1" w:after="100" w:afterAutospacing="1" w:line="240" w:lineRule="auto"/>
              <w:ind w:left="0" w:right="0"/>
              <w:rPr>
                <w:rFonts w:hint="eastAsia" w:ascii="宋体" w:hAnsi="宋体" w:eastAsia="宋体" w:cs="宋体"/>
                <w:caps w:val="0"/>
                <w:smallCaps w:val="0"/>
                <w:spacing w:val="0"/>
                <w:szCs w:val="21"/>
              </w:rPr>
            </w:pPr>
          </w:p>
        </w:tc>
        <w:tc>
          <w:tcPr>
            <w:tcW w:w="607" w:type="dxa"/>
            <w:noWrap/>
            <w:vAlign w:val="center"/>
          </w:tcPr>
          <w:p w14:paraId="37DC7CD9">
            <w:pPr>
              <w:keepNext w:val="0"/>
              <w:keepLines w:val="0"/>
              <w:suppressLineNumbers w:val="0"/>
              <w:spacing w:before="100" w:beforeAutospacing="1" w:after="100" w:afterAutospacing="1" w:line="240" w:lineRule="auto"/>
              <w:ind w:left="0" w:right="0"/>
              <w:jc w:val="center"/>
              <w:rPr>
                <w:rFonts w:hint="eastAsia" w:ascii="宋体" w:hAnsi="宋体" w:eastAsia="宋体" w:cs="宋体"/>
                <w:caps w:val="0"/>
                <w:smallCaps w:val="0"/>
                <w:spacing w:val="0"/>
                <w:szCs w:val="21"/>
                <w:lang w:val="en-US" w:eastAsia="zh-CN"/>
              </w:rPr>
            </w:pPr>
            <w:r>
              <w:rPr>
                <w:rFonts w:hint="eastAsia" w:ascii="宋体" w:hAnsi="宋体" w:eastAsia="宋体" w:cs="宋体"/>
                <w:caps w:val="0"/>
                <w:smallCaps w:val="0"/>
                <w:spacing w:val="0"/>
                <w:szCs w:val="21"/>
                <w:lang w:val="en-US" w:eastAsia="zh-CN"/>
              </w:rPr>
              <w:t>3.6</w:t>
            </w:r>
          </w:p>
        </w:tc>
        <w:tc>
          <w:tcPr>
            <w:tcW w:w="8681" w:type="dxa"/>
            <w:noWrap/>
            <w:vAlign w:val="center"/>
          </w:tcPr>
          <w:p w14:paraId="78D6883F">
            <w:pPr>
              <w:keepNext w:val="0"/>
              <w:keepLines w:val="0"/>
              <w:suppressLineNumbers w:val="0"/>
              <w:spacing w:before="100" w:beforeAutospacing="1" w:after="100" w:afterAutospacing="1" w:line="240" w:lineRule="auto"/>
              <w:ind w:left="0" w:right="0"/>
              <w:jc w:val="both"/>
              <w:rPr>
                <w:rFonts w:hint="eastAsia" w:ascii="宋体" w:hAnsi="宋体" w:eastAsia="宋体" w:cs="宋体"/>
                <w:caps w:val="0"/>
                <w:smallCaps w:val="0"/>
                <w:spacing w:val="0"/>
                <w:szCs w:val="21"/>
                <w:lang w:val="en-US" w:eastAsia="zh-CN"/>
              </w:rPr>
            </w:pPr>
            <w:r>
              <w:rPr>
                <w:rFonts w:hint="eastAsia" w:ascii="宋体" w:hAnsi="宋体" w:eastAsia="宋体" w:cs="宋体"/>
                <w:caps w:val="0"/>
                <w:smallCaps w:val="0"/>
                <w:spacing w:val="0"/>
                <w:szCs w:val="21"/>
                <w:lang w:val="en-US" w:eastAsia="zh-CN"/>
              </w:rPr>
              <w:t>供应商拟派往本项目的项目经理必须为投标申请人本单位正式在职职工，应具备建筑工程专业或机电专业二级及以上注册建造师，且必须注册在本单位，同时项目经理须取得安全生产考核合格证（B证）；项目经理在项目施工期间不允许更换且无在建工程（项目经理在项目实施期间不允许更换且无在建工程提供承诺函）。</w:t>
            </w:r>
            <w:r>
              <w:rPr>
                <w:rFonts w:hint="eastAsia" w:ascii="宋体" w:hAnsi="宋体" w:eastAsia="宋体" w:cs="宋体"/>
                <w:b/>
                <w:bCs/>
                <w:caps w:val="0"/>
                <w:smallCaps w:val="0"/>
                <w:spacing w:val="0"/>
                <w:szCs w:val="21"/>
                <w:lang w:val="en-US" w:eastAsia="zh-CN"/>
              </w:rPr>
              <w:t>（若为联合体的，仅联合体施工单位须提供）</w:t>
            </w:r>
          </w:p>
        </w:tc>
      </w:tr>
    </w:tbl>
    <w:p w14:paraId="2C38E626">
      <w:pPr>
        <w:pStyle w:val="2"/>
        <w:rPr>
          <w:rFonts w:hint="eastAsia" w:ascii="宋体" w:hAnsi="宋体" w:eastAsia="宋体" w:cs="宋体"/>
          <w:b/>
          <w:bCs/>
          <w:caps w:val="0"/>
          <w:smallCaps w:val="0"/>
          <w:spacing w:val="0"/>
          <w:lang w:val="en-US" w:eastAsia="zh-CN"/>
        </w:rPr>
      </w:pPr>
    </w:p>
    <w:p w14:paraId="01233998">
      <w:pPr>
        <w:pStyle w:val="2"/>
        <w:rPr>
          <w:rFonts w:hint="eastAsia" w:ascii="宋体" w:hAnsi="宋体" w:eastAsia="宋体" w:cs="宋体"/>
          <w:b/>
          <w:bCs/>
          <w:caps w:val="0"/>
          <w:smallCaps w:val="0"/>
          <w:spacing w:val="0"/>
          <w:lang w:val="en-US" w:eastAsia="zh-CN"/>
        </w:rPr>
      </w:pPr>
      <w:r>
        <w:rPr>
          <w:rFonts w:hint="eastAsia" w:ascii="宋体" w:hAnsi="宋体" w:eastAsia="宋体" w:cs="宋体"/>
          <w:b/>
          <w:bCs/>
          <w:caps w:val="0"/>
          <w:smallCaps w:val="0"/>
          <w:spacing w:val="0"/>
          <w:lang w:val="en-US" w:eastAsia="zh-CN"/>
        </w:rPr>
        <w:t>注：1.以上要求提供的证明材料详见“竞争性磋商文件格式：二、资格审查”要求的内容。</w:t>
      </w:r>
    </w:p>
    <w:p w14:paraId="75620B12">
      <w:pPr>
        <w:pStyle w:val="2"/>
        <w:ind w:firstLine="422" w:firstLineChars="200"/>
        <w:rPr>
          <w:rFonts w:hint="eastAsia" w:ascii="宋体" w:hAnsi="宋体" w:eastAsia="宋体" w:cs="宋体"/>
          <w:b/>
          <w:bCs/>
          <w:caps w:val="0"/>
          <w:smallCaps w:val="0"/>
          <w:color w:val="000000"/>
          <w:spacing w:val="0"/>
          <w:kern w:val="0"/>
          <w:sz w:val="22"/>
          <w:szCs w:val="22"/>
          <w:lang w:val="en-US" w:eastAsia="zh-CN" w:bidi="ar-SA"/>
        </w:rPr>
      </w:pPr>
      <w:r>
        <w:rPr>
          <w:rFonts w:hint="eastAsia" w:ascii="宋体" w:hAnsi="宋体" w:eastAsia="宋体" w:cs="宋体"/>
          <w:b/>
          <w:bCs/>
          <w:caps w:val="0"/>
          <w:smallCaps w:val="0"/>
          <w:spacing w:val="0"/>
          <w:lang w:val="en-US" w:eastAsia="zh-CN"/>
        </w:rPr>
        <w:t>2.以上任意一条不满足要求的将不通过资格审查，并不能进入符合性审查。</w:t>
      </w:r>
    </w:p>
    <w:bookmarkEnd w:id="370"/>
    <w:p w14:paraId="7CBD1E2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b/>
          <w:caps w:val="0"/>
          <w:smallCaps w:val="0"/>
          <w:spacing w:val="0"/>
          <w:sz w:val="28"/>
          <w:szCs w:val="28"/>
        </w:rPr>
      </w:pPr>
      <w:bookmarkStart w:id="408" w:name="_Toc393354861"/>
      <w:bookmarkStart w:id="409" w:name="_Toc475291712"/>
      <w:r>
        <w:rPr>
          <w:rFonts w:hint="eastAsia" w:ascii="宋体" w:hAnsi="宋体" w:eastAsia="宋体" w:cs="宋体"/>
          <w:b/>
          <w:caps w:val="0"/>
          <w:smallCaps w:val="0"/>
          <w:spacing w:val="0"/>
          <w:sz w:val="24"/>
        </w:rPr>
        <w:br w:type="page"/>
      </w:r>
      <w:bookmarkEnd w:id="408"/>
      <w:bookmarkEnd w:id="409"/>
      <w:bookmarkStart w:id="410" w:name="_Toc7756"/>
      <w:bookmarkStart w:id="411" w:name="_Toc5088"/>
      <w:bookmarkStart w:id="412" w:name="_Toc21017"/>
      <w:bookmarkStart w:id="413" w:name="_Toc2988"/>
      <w:r>
        <w:rPr>
          <w:rFonts w:hint="eastAsia" w:ascii="宋体" w:hAnsi="宋体" w:eastAsia="宋体" w:cs="宋体"/>
          <w:b/>
          <w:caps w:val="0"/>
          <w:smallCaps w:val="0"/>
          <w:spacing w:val="0"/>
          <w:sz w:val="28"/>
          <w:szCs w:val="28"/>
        </w:rPr>
        <w:t>（二）符合性评审</w:t>
      </w:r>
      <w:bookmarkEnd w:id="410"/>
      <w:bookmarkEnd w:id="411"/>
      <w:bookmarkEnd w:id="412"/>
      <w:bookmarkEnd w:id="413"/>
    </w:p>
    <w:tbl>
      <w:tblPr>
        <w:tblStyle w:val="36"/>
        <w:tblW w:w="9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2258"/>
        <w:gridCol w:w="6881"/>
      </w:tblGrid>
      <w:tr w14:paraId="41816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exact"/>
          <w:tblHeader/>
          <w:jc w:val="center"/>
        </w:trPr>
        <w:tc>
          <w:tcPr>
            <w:tcW w:w="788" w:type="dxa"/>
            <w:noWrap w:val="0"/>
            <w:vAlign w:val="center"/>
          </w:tcPr>
          <w:p w14:paraId="32702624">
            <w:pPr>
              <w:keepNext w:val="0"/>
              <w:keepLines w:val="0"/>
              <w:suppressLineNumbers w:val="0"/>
              <w:spacing w:before="100" w:beforeAutospacing="1" w:after="100" w:afterAutospacing="1"/>
              <w:ind w:left="0" w:right="0"/>
              <w:jc w:val="center"/>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评审程序</w:t>
            </w:r>
          </w:p>
        </w:tc>
        <w:tc>
          <w:tcPr>
            <w:tcW w:w="2258" w:type="dxa"/>
            <w:noWrap w:val="0"/>
            <w:vAlign w:val="center"/>
          </w:tcPr>
          <w:p w14:paraId="7FA73256">
            <w:pPr>
              <w:keepNext w:val="0"/>
              <w:keepLines w:val="0"/>
              <w:suppressLineNumbers w:val="0"/>
              <w:spacing w:before="100" w:beforeAutospacing="1" w:after="100" w:afterAutospacing="1"/>
              <w:ind w:left="0" w:right="0"/>
              <w:jc w:val="center"/>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评 审 内 容</w:t>
            </w:r>
          </w:p>
        </w:tc>
        <w:tc>
          <w:tcPr>
            <w:tcW w:w="6881" w:type="dxa"/>
            <w:noWrap w:val="0"/>
            <w:vAlign w:val="center"/>
          </w:tcPr>
          <w:p w14:paraId="28CEC7E6">
            <w:pPr>
              <w:keepNext w:val="0"/>
              <w:keepLines w:val="0"/>
              <w:suppressLineNumbers w:val="0"/>
              <w:spacing w:before="100" w:beforeAutospacing="1" w:after="100" w:afterAutospacing="1"/>
              <w:ind w:left="0" w:right="0"/>
              <w:jc w:val="center"/>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评 审 标 准</w:t>
            </w:r>
          </w:p>
        </w:tc>
      </w:tr>
      <w:tr w14:paraId="5A270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88" w:type="dxa"/>
            <w:vMerge w:val="restart"/>
            <w:noWrap w:val="0"/>
            <w:vAlign w:val="center"/>
          </w:tcPr>
          <w:p w14:paraId="54983820">
            <w:pPr>
              <w:keepNext w:val="0"/>
              <w:keepLines w:val="0"/>
              <w:suppressLineNumbers w:val="0"/>
              <w:spacing w:before="100" w:beforeAutospacing="1" w:after="100" w:afterAutospacing="1"/>
              <w:ind w:left="0" w:right="0"/>
              <w:jc w:val="center"/>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符合性评审标准</w:t>
            </w:r>
          </w:p>
        </w:tc>
        <w:tc>
          <w:tcPr>
            <w:tcW w:w="2258" w:type="dxa"/>
            <w:noWrap w:val="0"/>
            <w:vAlign w:val="center"/>
          </w:tcPr>
          <w:p w14:paraId="023B1C7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投标报价表</w:t>
            </w:r>
          </w:p>
        </w:tc>
        <w:tc>
          <w:tcPr>
            <w:tcW w:w="6881" w:type="dxa"/>
            <w:noWrap w:val="0"/>
            <w:vAlign w:val="center"/>
          </w:tcPr>
          <w:p w14:paraId="5B710D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宋体" w:hAnsi="宋体" w:eastAsia="宋体" w:cs="宋体"/>
                <w:caps w:val="0"/>
                <w:smallCaps w:val="0"/>
                <w:spacing w:val="0"/>
                <w:sz w:val="22"/>
                <w:szCs w:val="22"/>
              </w:rPr>
            </w:pPr>
            <w:bookmarkStart w:id="414" w:name="_Toc476856096"/>
            <w:r>
              <w:rPr>
                <w:rFonts w:hint="eastAsia" w:ascii="宋体" w:hAnsi="宋体" w:eastAsia="宋体" w:cs="宋体"/>
                <w:caps w:val="0"/>
                <w:smallCaps w:val="0"/>
                <w:spacing w:val="0"/>
                <w:sz w:val="22"/>
                <w:szCs w:val="22"/>
              </w:rPr>
              <w:t>未按第四章“竞争性磋商响应文件格式”格式要求编写</w:t>
            </w:r>
            <w:bookmarkEnd w:id="414"/>
          </w:p>
        </w:tc>
      </w:tr>
      <w:tr w14:paraId="53046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88" w:type="dxa"/>
            <w:vMerge w:val="continue"/>
            <w:noWrap w:val="0"/>
            <w:vAlign w:val="center"/>
          </w:tcPr>
          <w:p w14:paraId="5F97BD7D">
            <w:pPr>
              <w:keepNext w:val="0"/>
              <w:keepLines w:val="0"/>
              <w:suppressLineNumbers w:val="0"/>
              <w:spacing w:before="100" w:beforeAutospacing="1" w:after="100" w:afterAutospacing="1"/>
              <w:ind w:left="0" w:right="0"/>
              <w:rPr>
                <w:rFonts w:hint="eastAsia" w:ascii="宋体" w:hAnsi="宋体" w:eastAsia="宋体" w:cs="宋体"/>
                <w:caps w:val="0"/>
                <w:smallCaps w:val="0"/>
                <w:spacing w:val="0"/>
                <w:sz w:val="22"/>
                <w:szCs w:val="22"/>
              </w:rPr>
            </w:pPr>
          </w:p>
        </w:tc>
        <w:tc>
          <w:tcPr>
            <w:tcW w:w="2258" w:type="dxa"/>
            <w:noWrap w:val="0"/>
            <w:vAlign w:val="center"/>
          </w:tcPr>
          <w:p w14:paraId="03434E7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caps w:val="0"/>
                <w:smallCaps w:val="0"/>
                <w:spacing w:val="0"/>
                <w:sz w:val="22"/>
                <w:szCs w:val="22"/>
                <w:lang w:val="en-US" w:eastAsia="zh-CN"/>
              </w:rPr>
            </w:pPr>
            <w:r>
              <w:rPr>
                <w:rFonts w:hint="eastAsia" w:ascii="宋体" w:hAnsi="宋体" w:eastAsia="宋体" w:cs="宋体"/>
                <w:caps w:val="0"/>
                <w:smallCaps w:val="0"/>
                <w:spacing w:val="0"/>
                <w:sz w:val="22"/>
                <w:szCs w:val="22"/>
                <w:lang w:val="en-US" w:eastAsia="zh-CN"/>
              </w:rPr>
              <w:t>磋商函</w:t>
            </w:r>
          </w:p>
        </w:tc>
        <w:tc>
          <w:tcPr>
            <w:tcW w:w="6881" w:type="dxa"/>
            <w:noWrap w:val="0"/>
            <w:vAlign w:val="center"/>
          </w:tcPr>
          <w:p w14:paraId="57F46D9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不符合第四章“竞争性磋商响应文件格式”中规定的格式及内容</w:t>
            </w:r>
          </w:p>
        </w:tc>
      </w:tr>
      <w:tr w14:paraId="3FF8C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88" w:type="dxa"/>
            <w:vMerge w:val="continue"/>
            <w:noWrap w:val="0"/>
            <w:vAlign w:val="center"/>
          </w:tcPr>
          <w:p w14:paraId="68A5EEB5">
            <w:pPr>
              <w:keepNext w:val="0"/>
              <w:keepLines w:val="0"/>
              <w:suppressLineNumbers w:val="0"/>
              <w:spacing w:before="100" w:beforeAutospacing="1" w:after="100" w:afterAutospacing="1"/>
              <w:ind w:left="0" w:right="0"/>
              <w:rPr>
                <w:rFonts w:hint="eastAsia" w:ascii="宋体" w:hAnsi="宋体" w:eastAsia="宋体" w:cs="宋体"/>
                <w:caps w:val="0"/>
                <w:smallCaps w:val="0"/>
                <w:spacing w:val="0"/>
                <w:sz w:val="22"/>
                <w:szCs w:val="22"/>
              </w:rPr>
            </w:pPr>
          </w:p>
        </w:tc>
        <w:tc>
          <w:tcPr>
            <w:tcW w:w="2258" w:type="dxa"/>
            <w:noWrap w:val="0"/>
            <w:vAlign w:val="center"/>
          </w:tcPr>
          <w:p w14:paraId="611A629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lang w:eastAsia="zh-CN"/>
              </w:rPr>
              <w:t>法定代表人（单位负责人）</w:t>
            </w:r>
            <w:r>
              <w:rPr>
                <w:rFonts w:hint="eastAsia" w:ascii="宋体" w:hAnsi="宋体" w:eastAsia="宋体" w:cs="宋体"/>
                <w:caps w:val="0"/>
                <w:smallCaps w:val="0"/>
                <w:spacing w:val="0"/>
                <w:sz w:val="22"/>
                <w:szCs w:val="22"/>
              </w:rPr>
              <w:t>身份证明书</w:t>
            </w:r>
          </w:p>
        </w:tc>
        <w:tc>
          <w:tcPr>
            <w:tcW w:w="6881" w:type="dxa"/>
            <w:noWrap w:val="0"/>
            <w:vAlign w:val="center"/>
          </w:tcPr>
          <w:p w14:paraId="5F8CA4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不符合竞争性磋商文件规定的格式及内容</w:t>
            </w:r>
          </w:p>
        </w:tc>
      </w:tr>
      <w:tr w14:paraId="1E615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88" w:type="dxa"/>
            <w:vMerge w:val="continue"/>
            <w:noWrap w:val="0"/>
            <w:vAlign w:val="center"/>
          </w:tcPr>
          <w:p w14:paraId="53128270">
            <w:pPr>
              <w:keepNext w:val="0"/>
              <w:keepLines w:val="0"/>
              <w:suppressLineNumbers w:val="0"/>
              <w:spacing w:before="100" w:beforeAutospacing="1" w:after="100" w:afterAutospacing="1"/>
              <w:ind w:left="0" w:right="0"/>
              <w:rPr>
                <w:rFonts w:hint="eastAsia" w:ascii="宋体" w:hAnsi="宋体" w:eastAsia="宋体" w:cs="宋体"/>
                <w:caps w:val="0"/>
                <w:smallCaps w:val="0"/>
                <w:spacing w:val="0"/>
                <w:sz w:val="22"/>
                <w:szCs w:val="22"/>
              </w:rPr>
            </w:pPr>
          </w:p>
        </w:tc>
        <w:tc>
          <w:tcPr>
            <w:tcW w:w="2258" w:type="dxa"/>
            <w:noWrap w:val="0"/>
            <w:vAlign w:val="center"/>
          </w:tcPr>
          <w:p w14:paraId="354B96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lang w:eastAsia="zh-CN"/>
              </w:rPr>
              <w:t>法定代表人（单位负责人）</w:t>
            </w:r>
            <w:r>
              <w:rPr>
                <w:rFonts w:hint="eastAsia" w:ascii="宋体" w:hAnsi="宋体" w:eastAsia="宋体" w:cs="宋体"/>
                <w:caps w:val="0"/>
                <w:smallCaps w:val="0"/>
                <w:spacing w:val="0"/>
                <w:sz w:val="22"/>
                <w:szCs w:val="22"/>
              </w:rPr>
              <w:t>授权委托书</w:t>
            </w:r>
          </w:p>
        </w:tc>
        <w:tc>
          <w:tcPr>
            <w:tcW w:w="6881" w:type="dxa"/>
            <w:noWrap w:val="0"/>
            <w:vAlign w:val="center"/>
          </w:tcPr>
          <w:p w14:paraId="69F9E62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不符合竞争性磋商文件规定的格式及内容</w:t>
            </w:r>
          </w:p>
        </w:tc>
      </w:tr>
      <w:tr w14:paraId="232A6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88" w:type="dxa"/>
            <w:vMerge w:val="continue"/>
            <w:noWrap w:val="0"/>
            <w:vAlign w:val="center"/>
          </w:tcPr>
          <w:p w14:paraId="7C2D84A0">
            <w:pPr>
              <w:keepNext w:val="0"/>
              <w:keepLines w:val="0"/>
              <w:suppressLineNumbers w:val="0"/>
              <w:spacing w:before="100" w:beforeAutospacing="1" w:after="100" w:afterAutospacing="1"/>
              <w:ind w:left="0" w:right="0"/>
              <w:rPr>
                <w:rFonts w:hint="eastAsia" w:ascii="宋体" w:hAnsi="宋体" w:eastAsia="宋体" w:cs="宋体"/>
                <w:caps w:val="0"/>
                <w:smallCaps w:val="0"/>
                <w:spacing w:val="0"/>
                <w:sz w:val="22"/>
                <w:szCs w:val="22"/>
              </w:rPr>
            </w:pPr>
          </w:p>
        </w:tc>
        <w:tc>
          <w:tcPr>
            <w:tcW w:w="2258" w:type="dxa"/>
            <w:noWrap w:val="0"/>
            <w:vAlign w:val="center"/>
          </w:tcPr>
          <w:p w14:paraId="471D3D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投标报价</w:t>
            </w:r>
          </w:p>
        </w:tc>
        <w:tc>
          <w:tcPr>
            <w:tcW w:w="6881" w:type="dxa"/>
            <w:noWrap w:val="0"/>
            <w:vAlign w:val="center"/>
          </w:tcPr>
          <w:p w14:paraId="27059AF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报价不完整或有多个报价方案</w:t>
            </w:r>
          </w:p>
        </w:tc>
      </w:tr>
      <w:tr w14:paraId="51683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88" w:type="dxa"/>
            <w:vMerge w:val="continue"/>
            <w:noWrap w:val="0"/>
            <w:vAlign w:val="center"/>
          </w:tcPr>
          <w:p w14:paraId="4E7382E8">
            <w:pPr>
              <w:keepNext w:val="0"/>
              <w:keepLines w:val="0"/>
              <w:suppressLineNumbers w:val="0"/>
              <w:spacing w:before="100" w:beforeAutospacing="1" w:after="100" w:afterAutospacing="1"/>
              <w:ind w:left="0" w:right="0"/>
              <w:rPr>
                <w:rFonts w:hint="eastAsia" w:ascii="宋体" w:hAnsi="宋体" w:eastAsia="宋体" w:cs="宋体"/>
                <w:caps w:val="0"/>
                <w:smallCaps w:val="0"/>
                <w:spacing w:val="0"/>
                <w:sz w:val="22"/>
                <w:szCs w:val="22"/>
              </w:rPr>
            </w:pPr>
          </w:p>
        </w:tc>
        <w:tc>
          <w:tcPr>
            <w:tcW w:w="2258" w:type="dxa"/>
            <w:noWrap w:val="0"/>
            <w:vAlign w:val="center"/>
          </w:tcPr>
          <w:p w14:paraId="3018821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无效投标</w:t>
            </w:r>
          </w:p>
        </w:tc>
        <w:tc>
          <w:tcPr>
            <w:tcW w:w="6881" w:type="dxa"/>
            <w:noWrap w:val="0"/>
            <w:vAlign w:val="center"/>
          </w:tcPr>
          <w:p w14:paraId="5A2726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符合第二章“供应商须知前附表”第9项规定</w:t>
            </w:r>
          </w:p>
        </w:tc>
      </w:tr>
      <w:tr w14:paraId="43CB9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88" w:type="dxa"/>
            <w:vMerge w:val="continue"/>
            <w:noWrap w:val="0"/>
            <w:vAlign w:val="center"/>
          </w:tcPr>
          <w:p w14:paraId="460BF2D3">
            <w:pPr>
              <w:keepNext w:val="0"/>
              <w:keepLines w:val="0"/>
              <w:suppressLineNumbers w:val="0"/>
              <w:spacing w:before="100" w:beforeAutospacing="1" w:after="100" w:afterAutospacing="1"/>
              <w:ind w:left="0" w:right="0"/>
              <w:rPr>
                <w:rFonts w:hint="eastAsia" w:ascii="宋体" w:hAnsi="宋体" w:eastAsia="宋体" w:cs="宋体"/>
                <w:caps w:val="0"/>
                <w:smallCaps w:val="0"/>
                <w:spacing w:val="0"/>
                <w:sz w:val="22"/>
                <w:szCs w:val="22"/>
              </w:rPr>
            </w:pPr>
          </w:p>
        </w:tc>
        <w:tc>
          <w:tcPr>
            <w:tcW w:w="2258" w:type="dxa"/>
            <w:noWrap w:val="0"/>
            <w:vAlign w:val="center"/>
          </w:tcPr>
          <w:p w14:paraId="23304AB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响应文件格式</w:t>
            </w:r>
          </w:p>
        </w:tc>
        <w:tc>
          <w:tcPr>
            <w:tcW w:w="6881" w:type="dxa"/>
            <w:noWrap w:val="0"/>
            <w:vAlign w:val="center"/>
          </w:tcPr>
          <w:p w14:paraId="1F5BF5E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rPr>
              <w:t>不符合第四章“竞争性磋商响应文件格式”中规定的要求</w:t>
            </w:r>
          </w:p>
        </w:tc>
      </w:tr>
      <w:tr w14:paraId="65F5D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788" w:type="dxa"/>
            <w:vMerge w:val="continue"/>
            <w:noWrap w:val="0"/>
            <w:vAlign w:val="center"/>
          </w:tcPr>
          <w:p w14:paraId="6C572018">
            <w:pPr>
              <w:keepNext w:val="0"/>
              <w:keepLines w:val="0"/>
              <w:suppressLineNumbers w:val="0"/>
              <w:spacing w:before="100" w:beforeAutospacing="1" w:after="100" w:afterAutospacing="1"/>
              <w:ind w:left="0" w:right="0"/>
              <w:rPr>
                <w:rFonts w:hint="eastAsia" w:ascii="宋体" w:hAnsi="宋体" w:eastAsia="宋体" w:cs="宋体"/>
                <w:caps w:val="0"/>
                <w:smallCaps w:val="0"/>
                <w:spacing w:val="0"/>
                <w:sz w:val="22"/>
                <w:szCs w:val="22"/>
              </w:rPr>
            </w:pPr>
          </w:p>
        </w:tc>
        <w:tc>
          <w:tcPr>
            <w:tcW w:w="2258" w:type="dxa"/>
            <w:vMerge w:val="restart"/>
            <w:noWrap w:val="0"/>
            <w:vAlign w:val="center"/>
          </w:tcPr>
          <w:p w14:paraId="4D0491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lang w:eastAsia="zh-CN"/>
              </w:rPr>
              <w:t>其他</w:t>
            </w:r>
            <w:r>
              <w:rPr>
                <w:rFonts w:hint="eastAsia" w:ascii="宋体" w:hAnsi="宋体" w:eastAsia="宋体" w:cs="宋体"/>
                <w:caps w:val="0"/>
                <w:smallCaps w:val="0"/>
                <w:spacing w:val="0"/>
                <w:sz w:val="22"/>
                <w:szCs w:val="22"/>
              </w:rPr>
              <w:t>实质性条件</w:t>
            </w:r>
          </w:p>
        </w:tc>
        <w:tc>
          <w:tcPr>
            <w:tcW w:w="6881" w:type="dxa"/>
            <w:noWrap w:val="0"/>
            <w:vAlign w:val="center"/>
          </w:tcPr>
          <w:p w14:paraId="7A18E5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lang w:val="en-US" w:eastAsia="zh-CN"/>
              </w:rPr>
              <w:t>1.</w:t>
            </w:r>
            <w:r>
              <w:rPr>
                <w:rFonts w:hint="eastAsia" w:ascii="宋体" w:hAnsi="宋体" w:eastAsia="宋体" w:cs="宋体"/>
                <w:caps w:val="0"/>
                <w:smallCaps w:val="0"/>
                <w:spacing w:val="0"/>
                <w:sz w:val="22"/>
                <w:szCs w:val="22"/>
              </w:rPr>
              <w:t>关键内容字迹潦草、表达不清、未按要求填写而导致非唯一理解的，无单位</w:t>
            </w:r>
            <w:r>
              <w:rPr>
                <w:rFonts w:hint="eastAsia" w:ascii="宋体" w:hAnsi="宋体" w:eastAsia="宋体" w:cs="宋体"/>
                <w:caps w:val="0"/>
                <w:smallCaps w:val="0"/>
                <w:spacing w:val="0"/>
                <w:sz w:val="22"/>
                <w:szCs w:val="22"/>
                <w:lang w:eastAsia="zh-CN"/>
              </w:rPr>
              <w:t>电子签章</w:t>
            </w:r>
            <w:r>
              <w:rPr>
                <w:rFonts w:hint="eastAsia" w:ascii="宋体" w:hAnsi="宋体" w:eastAsia="宋体" w:cs="宋体"/>
                <w:caps w:val="0"/>
                <w:smallCaps w:val="0"/>
                <w:spacing w:val="0"/>
                <w:sz w:val="22"/>
                <w:szCs w:val="22"/>
              </w:rPr>
              <w:t>并无</w:t>
            </w:r>
            <w:r>
              <w:rPr>
                <w:rFonts w:hint="eastAsia" w:ascii="宋体" w:hAnsi="宋体" w:eastAsia="宋体" w:cs="宋体"/>
                <w:caps w:val="0"/>
                <w:smallCaps w:val="0"/>
                <w:spacing w:val="0"/>
                <w:sz w:val="22"/>
                <w:szCs w:val="22"/>
                <w:lang w:eastAsia="zh-CN"/>
              </w:rPr>
              <w:t>法定代表人（单位负责人）或其委托代理人</w:t>
            </w:r>
            <w:r>
              <w:rPr>
                <w:rFonts w:hint="eastAsia" w:ascii="宋体" w:hAnsi="宋体" w:eastAsia="宋体" w:cs="宋体"/>
                <w:caps w:val="0"/>
                <w:smallCaps w:val="0"/>
                <w:spacing w:val="0"/>
                <w:sz w:val="22"/>
                <w:szCs w:val="22"/>
              </w:rPr>
              <w:t>签字或</w:t>
            </w:r>
            <w:r>
              <w:rPr>
                <w:rFonts w:hint="eastAsia" w:ascii="宋体" w:hAnsi="宋体" w:eastAsia="宋体" w:cs="宋体"/>
                <w:caps w:val="0"/>
                <w:smallCaps w:val="0"/>
                <w:spacing w:val="0"/>
                <w:sz w:val="22"/>
                <w:szCs w:val="22"/>
                <w:lang w:eastAsia="zh-CN"/>
              </w:rPr>
              <w:t>电子签章</w:t>
            </w:r>
            <w:r>
              <w:rPr>
                <w:rFonts w:hint="eastAsia" w:ascii="宋体" w:hAnsi="宋体" w:eastAsia="宋体" w:cs="宋体"/>
                <w:caps w:val="0"/>
                <w:smallCaps w:val="0"/>
                <w:spacing w:val="0"/>
                <w:sz w:val="22"/>
                <w:szCs w:val="22"/>
              </w:rPr>
              <w:t>的</w:t>
            </w:r>
          </w:p>
        </w:tc>
      </w:tr>
      <w:tr w14:paraId="48FFC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exact"/>
          <w:jc w:val="center"/>
        </w:trPr>
        <w:tc>
          <w:tcPr>
            <w:tcW w:w="788" w:type="dxa"/>
            <w:vMerge w:val="continue"/>
            <w:noWrap w:val="0"/>
            <w:vAlign w:val="center"/>
          </w:tcPr>
          <w:p w14:paraId="4F7FDFCB">
            <w:pPr>
              <w:keepNext w:val="0"/>
              <w:keepLines w:val="0"/>
              <w:suppressLineNumbers w:val="0"/>
              <w:spacing w:before="100" w:beforeAutospacing="1" w:after="100" w:afterAutospacing="1"/>
              <w:ind w:left="0" w:right="0"/>
              <w:rPr>
                <w:rFonts w:hint="eastAsia" w:ascii="宋体" w:hAnsi="宋体" w:eastAsia="宋体" w:cs="宋体"/>
                <w:caps w:val="0"/>
                <w:smallCaps w:val="0"/>
                <w:spacing w:val="0"/>
                <w:sz w:val="22"/>
                <w:szCs w:val="22"/>
              </w:rPr>
            </w:pPr>
          </w:p>
        </w:tc>
        <w:tc>
          <w:tcPr>
            <w:tcW w:w="2258" w:type="dxa"/>
            <w:vMerge w:val="continue"/>
            <w:noWrap w:val="0"/>
            <w:vAlign w:val="center"/>
          </w:tcPr>
          <w:p w14:paraId="4A298CE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caps w:val="0"/>
                <w:smallCaps w:val="0"/>
                <w:spacing w:val="0"/>
                <w:sz w:val="22"/>
                <w:szCs w:val="22"/>
              </w:rPr>
            </w:pPr>
          </w:p>
        </w:tc>
        <w:tc>
          <w:tcPr>
            <w:tcW w:w="6881" w:type="dxa"/>
            <w:noWrap w:val="0"/>
            <w:vAlign w:val="center"/>
          </w:tcPr>
          <w:p w14:paraId="47FC502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lang w:val="en-US" w:eastAsia="zh-CN"/>
              </w:rPr>
              <w:t>2.</w:t>
            </w:r>
            <w:r>
              <w:rPr>
                <w:rFonts w:hint="eastAsia" w:ascii="宋体" w:hAnsi="宋体" w:eastAsia="宋体" w:cs="宋体"/>
                <w:caps w:val="0"/>
                <w:smallCaps w:val="0"/>
                <w:spacing w:val="0"/>
                <w:sz w:val="22"/>
                <w:szCs w:val="22"/>
              </w:rPr>
              <w:t>竞争性磋商响应文件如果出现计算或表达上的错误，供应商不接受按竞争性磋商文件《第六章 评标方法》（三）磋商程序第1条款规定的原则进行修正的</w:t>
            </w:r>
          </w:p>
        </w:tc>
      </w:tr>
      <w:tr w14:paraId="62E7E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88" w:type="dxa"/>
            <w:vMerge w:val="continue"/>
            <w:noWrap w:val="0"/>
            <w:vAlign w:val="center"/>
          </w:tcPr>
          <w:p w14:paraId="38867FA4">
            <w:pPr>
              <w:keepNext w:val="0"/>
              <w:keepLines w:val="0"/>
              <w:suppressLineNumbers w:val="0"/>
              <w:spacing w:before="100" w:beforeAutospacing="1" w:after="100" w:afterAutospacing="1"/>
              <w:ind w:left="0" w:right="0"/>
              <w:rPr>
                <w:rFonts w:hint="eastAsia" w:ascii="宋体" w:hAnsi="宋体" w:eastAsia="宋体" w:cs="宋体"/>
                <w:caps w:val="0"/>
                <w:smallCaps w:val="0"/>
                <w:spacing w:val="0"/>
                <w:sz w:val="22"/>
                <w:szCs w:val="22"/>
              </w:rPr>
            </w:pPr>
          </w:p>
        </w:tc>
        <w:tc>
          <w:tcPr>
            <w:tcW w:w="2258" w:type="dxa"/>
            <w:vMerge w:val="continue"/>
            <w:noWrap w:val="0"/>
            <w:vAlign w:val="center"/>
          </w:tcPr>
          <w:p w14:paraId="084F7F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caps w:val="0"/>
                <w:smallCaps w:val="0"/>
                <w:spacing w:val="0"/>
                <w:sz w:val="22"/>
                <w:szCs w:val="22"/>
              </w:rPr>
            </w:pPr>
          </w:p>
        </w:tc>
        <w:tc>
          <w:tcPr>
            <w:tcW w:w="6881" w:type="dxa"/>
            <w:noWrap w:val="0"/>
            <w:vAlign w:val="center"/>
          </w:tcPr>
          <w:p w14:paraId="67425D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宋体" w:hAnsi="宋体" w:eastAsia="宋体" w:cs="宋体"/>
                <w:caps w:val="0"/>
                <w:smallCaps w:val="0"/>
                <w:spacing w:val="0"/>
                <w:sz w:val="22"/>
                <w:szCs w:val="22"/>
              </w:rPr>
            </w:pPr>
            <w:r>
              <w:rPr>
                <w:rFonts w:hint="eastAsia" w:ascii="宋体" w:hAnsi="宋体" w:eastAsia="宋体" w:cs="宋体"/>
                <w:caps w:val="0"/>
                <w:smallCaps w:val="0"/>
                <w:spacing w:val="0"/>
                <w:sz w:val="22"/>
                <w:szCs w:val="22"/>
                <w:lang w:val="en-US" w:eastAsia="zh-CN"/>
              </w:rPr>
              <w:t>3.</w:t>
            </w:r>
            <w:r>
              <w:rPr>
                <w:rFonts w:hint="eastAsia" w:ascii="宋体" w:hAnsi="宋体" w:eastAsia="宋体" w:cs="宋体"/>
                <w:caps w:val="0"/>
                <w:smallCaps w:val="0"/>
                <w:spacing w:val="0"/>
                <w:sz w:val="22"/>
                <w:szCs w:val="22"/>
              </w:rPr>
              <w:t>未响应</w:t>
            </w:r>
            <w:r>
              <w:rPr>
                <w:rFonts w:hint="eastAsia" w:ascii="宋体" w:hAnsi="宋体" w:eastAsia="宋体" w:cs="宋体"/>
                <w:caps w:val="0"/>
                <w:smallCaps w:val="0"/>
                <w:spacing w:val="0"/>
                <w:sz w:val="22"/>
                <w:szCs w:val="22"/>
                <w:lang w:eastAsia="zh-CN"/>
              </w:rPr>
              <w:t>其他竞争性磋商文件</w:t>
            </w:r>
            <w:r>
              <w:rPr>
                <w:rFonts w:hint="eastAsia" w:ascii="宋体" w:hAnsi="宋体" w:eastAsia="宋体" w:cs="宋体"/>
                <w:caps w:val="0"/>
                <w:smallCaps w:val="0"/>
                <w:spacing w:val="0"/>
                <w:sz w:val="22"/>
                <w:szCs w:val="22"/>
              </w:rPr>
              <w:t>中规定的实质性内容的。</w:t>
            </w:r>
          </w:p>
        </w:tc>
      </w:tr>
      <w:tr w14:paraId="473FC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88" w:type="dxa"/>
            <w:vMerge w:val="continue"/>
            <w:noWrap w:val="0"/>
            <w:vAlign w:val="center"/>
          </w:tcPr>
          <w:p w14:paraId="21B160B4">
            <w:pPr>
              <w:keepNext w:val="0"/>
              <w:keepLines w:val="0"/>
              <w:suppressLineNumbers w:val="0"/>
              <w:spacing w:before="100" w:beforeAutospacing="1" w:after="100" w:afterAutospacing="1"/>
              <w:ind w:left="0" w:right="0"/>
              <w:rPr>
                <w:rFonts w:hint="eastAsia" w:ascii="宋体" w:hAnsi="宋体" w:eastAsia="宋体" w:cs="宋体"/>
                <w:caps w:val="0"/>
                <w:smallCaps w:val="0"/>
                <w:spacing w:val="0"/>
                <w:sz w:val="22"/>
                <w:szCs w:val="22"/>
              </w:rPr>
            </w:pPr>
          </w:p>
        </w:tc>
        <w:tc>
          <w:tcPr>
            <w:tcW w:w="2258" w:type="dxa"/>
            <w:vMerge w:val="continue"/>
            <w:noWrap w:val="0"/>
            <w:vAlign w:val="center"/>
          </w:tcPr>
          <w:p w14:paraId="73443D6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caps w:val="0"/>
                <w:smallCaps w:val="0"/>
                <w:spacing w:val="0"/>
                <w:sz w:val="22"/>
                <w:szCs w:val="22"/>
              </w:rPr>
            </w:pPr>
          </w:p>
        </w:tc>
        <w:tc>
          <w:tcPr>
            <w:tcW w:w="6881" w:type="dxa"/>
            <w:noWrap w:val="0"/>
            <w:vAlign w:val="center"/>
          </w:tcPr>
          <w:p w14:paraId="27D792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宋体" w:hAnsi="宋体" w:eastAsia="宋体" w:cs="宋体"/>
                <w:caps w:val="0"/>
                <w:smallCaps w:val="0"/>
                <w:spacing w:val="0"/>
                <w:sz w:val="22"/>
                <w:szCs w:val="22"/>
                <w:lang w:val="en-US" w:eastAsia="zh-CN"/>
              </w:rPr>
            </w:pPr>
            <w:r>
              <w:rPr>
                <w:rFonts w:hint="eastAsia" w:ascii="宋体" w:hAnsi="宋体" w:eastAsia="宋体" w:cs="宋体"/>
                <w:caps w:val="0"/>
                <w:smallCaps w:val="0"/>
                <w:spacing w:val="0"/>
                <w:sz w:val="22"/>
                <w:szCs w:val="22"/>
                <w:lang w:val="en-US" w:eastAsia="zh-CN"/>
              </w:rPr>
              <w:t>4.未响应竞争性磋商文件中带“▲”号条款</w:t>
            </w:r>
            <w:r>
              <w:rPr>
                <w:rFonts w:hint="eastAsia" w:ascii="宋体" w:hAnsi="宋体" w:eastAsia="宋体" w:cs="宋体"/>
                <w:caps w:val="0"/>
                <w:smallCaps w:val="0"/>
                <w:spacing w:val="0"/>
                <w:sz w:val="22"/>
                <w:szCs w:val="22"/>
              </w:rPr>
              <w:t>。</w:t>
            </w:r>
          </w:p>
        </w:tc>
      </w:tr>
    </w:tbl>
    <w:p w14:paraId="36F0A91A">
      <w:pPr>
        <w:spacing w:line="360" w:lineRule="auto"/>
        <w:jc w:val="center"/>
        <w:rPr>
          <w:rFonts w:hint="eastAsia" w:ascii="宋体" w:hAnsi="宋体" w:eastAsia="宋体" w:cs="宋体"/>
          <w:b/>
          <w:caps w:val="0"/>
          <w:smallCaps w:val="0"/>
          <w:spacing w:val="0"/>
          <w:szCs w:val="21"/>
        </w:rPr>
      </w:pPr>
    </w:p>
    <w:p w14:paraId="41DE0E6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b/>
          <w:caps w:val="0"/>
          <w:smallCaps w:val="0"/>
          <w:spacing w:val="0"/>
          <w:sz w:val="28"/>
          <w:szCs w:val="28"/>
        </w:rPr>
      </w:pPr>
      <w:bookmarkStart w:id="415" w:name="_Toc18506"/>
      <w:bookmarkStart w:id="416" w:name="_Toc25758"/>
      <w:bookmarkStart w:id="417" w:name="_Toc19608"/>
      <w:bookmarkStart w:id="418" w:name="_Toc20968"/>
      <w:r>
        <w:rPr>
          <w:rFonts w:hint="eastAsia" w:ascii="宋体" w:hAnsi="宋体" w:eastAsia="宋体" w:cs="宋体"/>
          <w:b/>
          <w:caps w:val="0"/>
          <w:smallCaps w:val="0"/>
          <w:spacing w:val="0"/>
          <w:sz w:val="28"/>
          <w:szCs w:val="28"/>
        </w:rPr>
        <w:t>（三）磋商程序</w:t>
      </w:r>
      <w:bookmarkEnd w:id="415"/>
      <w:bookmarkEnd w:id="416"/>
      <w:bookmarkEnd w:id="417"/>
      <w:bookmarkEnd w:id="418"/>
    </w:p>
    <w:p w14:paraId="19FA9130">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1.1磋商小组与通过资格审查和符合性审查的供应商进行磋商，供应商在规定的时间内报第二轮报价或多轮报价，二轮报价或多轮后最终报价将被确定为</w:t>
      </w:r>
      <w:r>
        <w:rPr>
          <w:rFonts w:hint="eastAsia" w:ascii="宋体" w:hAnsi="宋体" w:eastAsia="宋体" w:cs="宋体"/>
          <w:b/>
          <w:caps w:val="0"/>
          <w:smallCaps w:val="0"/>
          <w:spacing w:val="0"/>
          <w:sz w:val="22"/>
          <w:szCs w:val="22"/>
          <w:lang w:eastAsia="zh-CN"/>
        </w:rPr>
        <w:t>成交</w:t>
      </w:r>
      <w:r>
        <w:rPr>
          <w:rFonts w:hint="eastAsia" w:ascii="宋体" w:hAnsi="宋体" w:eastAsia="宋体" w:cs="宋体"/>
          <w:b/>
          <w:caps w:val="0"/>
          <w:smallCaps w:val="0"/>
          <w:spacing w:val="0"/>
          <w:sz w:val="22"/>
          <w:szCs w:val="22"/>
        </w:rPr>
        <w:t>价，磋商小组将按供应商的最终报价计算供应商的报价得分。</w:t>
      </w:r>
    </w:p>
    <w:p w14:paraId="22527B6F">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1.2磋商小组所有成员应当集中与单一供应商分别进行磋商，并给予所有参加磋商的供应商平等的磋商机会。</w:t>
      </w:r>
    </w:p>
    <w:p w14:paraId="0AA143DC">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caps w:val="0"/>
          <w:smallCaps w:val="0"/>
          <w:spacing w:val="0"/>
          <w:sz w:val="22"/>
          <w:szCs w:val="22"/>
          <w:highlight w:val="none"/>
        </w:rPr>
      </w:pPr>
      <w:r>
        <w:rPr>
          <w:rFonts w:hint="eastAsia" w:ascii="宋体" w:hAnsi="宋体" w:eastAsia="宋体" w:cs="宋体"/>
          <w:b/>
          <w:caps w:val="0"/>
          <w:smallCaps w:val="0"/>
          <w:spacing w:val="0"/>
          <w:sz w:val="22"/>
          <w:szCs w:val="22"/>
        </w:rPr>
        <w:t>1.3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提交响应文件，并由其</w:t>
      </w:r>
      <w:r>
        <w:rPr>
          <w:rFonts w:hint="eastAsia" w:ascii="宋体" w:hAnsi="宋体" w:eastAsia="宋体" w:cs="宋体"/>
          <w:b/>
          <w:caps w:val="0"/>
          <w:smallCaps w:val="0"/>
          <w:spacing w:val="0"/>
          <w:sz w:val="22"/>
          <w:szCs w:val="22"/>
          <w:lang w:eastAsia="zh-CN"/>
        </w:rPr>
        <w:t>法定代表人（单位负责人）</w:t>
      </w:r>
      <w:r>
        <w:rPr>
          <w:rFonts w:hint="eastAsia" w:ascii="宋体" w:hAnsi="宋体" w:eastAsia="宋体" w:cs="宋体"/>
          <w:b/>
          <w:caps w:val="0"/>
          <w:smallCaps w:val="0"/>
          <w:spacing w:val="0"/>
          <w:sz w:val="22"/>
          <w:szCs w:val="22"/>
        </w:rPr>
        <w:t>或授权代表签字或者加盖公章。由授权代表签字的，应当附</w:t>
      </w:r>
      <w:r>
        <w:rPr>
          <w:rFonts w:hint="eastAsia" w:ascii="宋体" w:hAnsi="宋体" w:eastAsia="宋体" w:cs="宋体"/>
          <w:b/>
          <w:caps w:val="0"/>
          <w:smallCaps w:val="0"/>
          <w:spacing w:val="0"/>
          <w:sz w:val="22"/>
          <w:szCs w:val="22"/>
          <w:lang w:eastAsia="zh-CN"/>
        </w:rPr>
        <w:t>法定代表人（单位负责人）</w:t>
      </w:r>
      <w:r>
        <w:rPr>
          <w:rFonts w:hint="eastAsia" w:ascii="宋体" w:hAnsi="宋体" w:eastAsia="宋体" w:cs="宋体"/>
          <w:b/>
          <w:caps w:val="0"/>
          <w:smallCaps w:val="0"/>
          <w:spacing w:val="0"/>
          <w:sz w:val="22"/>
          <w:szCs w:val="22"/>
        </w:rPr>
        <w:t>授权书。供应商为自然人的，应当由本人签字并附身份证</w:t>
      </w:r>
      <w:r>
        <w:rPr>
          <w:rFonts w:hint="eastAsia" w:ascii="宋体" w:hAnsi="宋体" w:eastAsia="宋体" w:cs="宋体"/>
          <w:b/>
          <w:caps w:val="0"/>
          <w:smallCaps w:val="0"/>
          <w:spacing w:val="0"/>
          <w:sz w:val="22"/>
          <w:szCs w:val="22"/>
          <w:highlight w:val="none"/>
        </w:rPr>
        <w:t>明。</w:t>
      </w:r>
      <w:r>
        <w:rPr>
          <w:rFonts w:hint="eastAsia" w:ascii="宋体" w:hAnsi="宋体" w:eastAsia="宋体" w:cs="宋体"/>
          <w:b/>
          <w:caps w:val="0"/>
          <w:smallCaps w:val="0"/>
          <w:spacing w:val="0"/>
          <w:sz w:val="22"/>
          <w:szCs w:val="22"/>
          <w:highlight w:val="none"/>
          <w:shd w:val="clear" w:color="FFFFFF" w:fill="D9D9D9"/>
        </w:rPr>
        <w:t>原则上最终报价不得高于首轮报价</w:t>
      </w:r>
      <w:r>
        <w:rPr>
          <w:rFonts w:hint="eastAsia" w:ascii="宋体" w:hAnsi="宋体" w:eastAsia="宋体" w:cs="宋体"/>
          <w:b/>
          <w:caps w:val="0"/>
          <w:smallCaps w:val="0"/>
          <w:spacing w:val="0"/>
          <w:sz w:val="22"/>
          <w:szCs w:val="22"/>
          <w:highlight w:val="none"/>
        </w:rPr>
        <w:t>。</w:t>
      </w:r>
    </w:p>
    <w:p w14:paraId="1DC9808B">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1.4磋商文件能够详细列明采购标的的技术、服务要求的，磋商结束后，磋商小组应当要求所有实质性响应的供应商在规定时间内提交最后报价，提交最后报价的供应商不得少于3家（符合《政府采购竞争性磋商采购方式管理暂行办法》“第3条第四项：市场竞争不充分的科研项目，以及需要扶持的科技成果转化项目”，符合该情形的，提交最后报价的供应商可以为2家）。最后报价是供应商响应文件的有效组成部分。</w:t>
      </w:r>
    </w:p>
    <w:p w14:paraId="30A8D8D3">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1.5磋商小组要求供应商澄清、说明或者更正响应文件应当以书面形式作出。供应商的澄清、说明或者更正应当由</w:t>
      </w:r>
      <w:r>
        <w:rPr>
          <w:rFonts w:hint="eastAsia" w:ascii="宋体" w:hAnsi="宋体" w:eastAsia="宋体" w:cs="宋体"/>
          <w:b/>
          <w:caps w:val="0"/>
          <w:smallCaps w:val="0"/>
          <w:spacing w:val="0"/>
          <w:sz w:val="22"/>
          <w:szCs w:val="22"/>
          <w:lang w:eastAsia="zh-CN"/>
        </w:rPr>
        <w:t>法定代表人（单位负责人）</w:t>
      </w:r>
      <w:r>
        <w:rPr>
          <w:rFonts w:hint="eastAsia" w:ascii="宋体" w:hAnsi="宋体" w:eastAsia="宋体" w:cs="宋体"/>
          <w:b/>
          <w:caps w:val="0"/>
          <w:smallCaps w:val="0"/>
          <w:spacing w:val="0"/>
          <w:sz w:val="22"/>
          <w:szCs w:val="22"/>
        </w:rPr>
        <w:t>或其授权代表签字或者加盖公章。由授权代表签字的，应当附</w:t>
      </w:r>
      <w:r>
        <w:rPr>
          <w:rFonts w:hint="eastAsia" w:ascii="宋体" w:hAnsi="宋体" w:eastAsia="宋体" w:cs="宋体"/>
          <w:b/>
          <w:caps w:val="0"/>
          <w:smallCaps w:val="0"/>
          <w:spacing w:val="0"/>
          <w:sz w:val="22"/>
          <w:szCs w:val="22"/>
          <w:lang w:eastAsia="zh-CN"/>
        </w:rPr>
        <w:t>法定代表人（单位负责人）</w:t>
      </w:r>
      <w:r>
        <w:rPr>
          <w:rFonts w:hint="eastAsia" w:ascii="宋体" w:hAnsi="宋体" w:eastAsia="宋体" w:cs="宋体"/>
          <w:b/>
          <w:caps w:val="0"/>
          <w:smallCaps w:val="0"/>
          <w:spacing w:val="0"/>
          <w:sz w:val="22"/>
          <w:szCs w:val="22"/>
        </w:rPr>
        <w:t>授权书。供应商为自然人的，应当由本人签字并附身份证明.</w:t>
      </w:r>
    </w:p>
    <w:p w14:paraId="0AFE564F">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1.6已提交响应文件的供应商，在提交最后报价之前，可以根据磋商情况退出磋商。采购人、采购代理机构应当退还退出磋商的供应商的磋商保证金。</w:t>
      </w:r>
    </w:p>
    <w:p w14:paraId="07113E43">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caps w:val="0"/>
          <w:smallCaps w:val="0"/>
          <w:spacing w:val="0"/>
          <w:sz w:val="22"/>
          <w:szCs w:val="22"/>
          <w:lang w:val="en-US" w:eastAsia="zh-CN"/>
        </w:rPr>
      </w:pPr>
      <w:r>
        <w:rPr>
          <w:rFonts w:hint="eastAsia" w:ascii="宋体" w:hAnsi="宋体" w:eastAsia="宋体" w:cs="宋体"/>
          <w:b/>
          <w:caps w:val="0"/>
          <w:smallCaps w:val="0"/>
          <w:spacing w:val="0"/>
          <w:sz w:val="22"/>
          <w:szCs w:val="22"/>
          <w:lang w:val="en-US" w:eastAsia="zh-CN"/>
        </w:rPr>
        <w:t>1.7</w:t>
      </w:r>
      <w:r>
        <w:rPr>
          <w:rFonts w:hint="eastAsia" w:ascii="宋体" w:hAnsi="宋体" w:eastAsia="宋体" w:cs="宋体"/>
          <w:b/>
          <w:caps w:val="0"/>
          <w:smallCaps w:val="0"/>
          <w:spacing w:val="0"/>
          <w:sz w:val="22"/>
          <w:szCs w:val="22"/>
        </w:rPr>
        <w:t>所有供应商代表在磋商小组的规定时间内</w:t>
      </w:r>
      <w:r>
        <w:rPr>
          <w:rFonts w:hint="eastAsia" w:ascii="宋体" w:hAnsi="宋体" w:eastAsia="宋体" w:cs="宋体"/>
          <w:b/>
          <w:caps w:val="0"/>
          <w:smallCaps w:val="0"/>
          <w:spacing w:val="0"/>
          <w:sz w:val="22"/>
          <w:szCs w:val="22"/>
          <w:lang w:val="en-US" w:eastAsia="zh-CN"/>
        </w:rPr>
        <w:t>在政府采购云平台操作系统提交</w:t>
      </w:r>
      <w:r>
        <w:rPr>
          <w:rFonts w:hint="eastAsia" w:ascii="宋体" w:hAnsi="宋体" w:eastAsia="宋体" w:cs="宋体"/>
          <w:b/>
          <w:caps w:val="0"/>
          <w:smallCaps w:val="0"/>
          <w:spacing w:val="0"/>
          <w:sz w:val="22"/>
          <w:szCs w:val="22"/>
        </w:rPr>
        <w:t>磋商承诺和报价</w:t>
      </w:r>
      <w:r>
        <w:rPr>
          <w:rFonts w:hint="eastAsia" w:ascii="宋体" w:hAnsi="宋体" w:eastAsia="宋体" w:cs="宋体"/>
          <w:b/>
          <w:caps w:val="0"/>
          <w:smallCaps w:val="0"/>
          <w:spacing w:val="0"/>
          <w:sz w:val="22"/>
          <w:szCs w:val="22"/>
          <w:lang w:eastAsia="zh-CN"/>
        </w:rPr>
        <w:t>（磋商</w:t>
      </w:r>
      <w:r>
        <w:rPr>
          <w:rFonts w:hint="eastAsia" w:ascii="宋体" w:hAnsi="宋体" w:eastAsia="宋体" w:cs="宋体"/>
          <w:b/>
          <w:caps w:val="0"/>
          <w:smallCaps w:val="0"/>
          <w:spacing w:val="0"/>
          <w:sz w:val="22"/>
          <w:szCs w:val="22"/>
          <w:lang w:val="en-US" w:eastAsia="zh-CN"/>
        </w:rPr>
        <w:t>分为当前轮、最终轮，一共两轮；报价分为当前轮、最终轮，一共两轮，投标供应商需注意各环节时间限制</w:t>
      </w:r>
      <w:r>
        <w:rPr>
          <w:rFonts w:hint="eastAsia" w:ascii="宋体" w:hAnsi="宋体" w:eastAsia="宋体" w:cs="宋体"/>
          <w:b/>
          <w:caps w:val="0"/>
          <w:smallCaps w:val="0"/>
          <w:spacing w:val="0"/>
          <w:sz w:val="22"/>
          <w:szCs w:val="22"/>
          <w:lang w:eastAsia="zh-CN"/>
        </w:rPr>
        <w:t>），</w:t>
      </w:r>
      <w:r>
        <w:rPr>
          <w:rFonts w:hint="eastAsia" w:ascii="宋体" w:hAnsi="宋体" w:eastAsia="宋体" w:cs="宋体"/>
          <w:b/>
          <w:caps w:val="0"/>
          <w:smallCaps w:val="0"/>
          <w:spacing w:val="0"/>
          <w:sz w:val="22"/>
          <w:szCs w:val="22"/>
          <w:lang w:val="en-US" w:eastAsia="zh-CN"/>
        </w:rPr>
        <w:t>磋商小组可根据实际情况直接发起最终轮。</w:t>
      </w:r>
    </w:p>
    <w:p w14:paraId="45383810">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1.</w:t>
      </w:r>
      <w:r>
        <w:rPr>
          <w:rFonts w:hint="eastAsia" w:ascii="宋体" w:hAnsi="宋体" w:eastAsia="宋体" w:cs="宋体"/>
          <w:b/>
          <w:caps w:val="0"/>
          <w:smallCaps w:val="0"/>
          <w:spacing w:val="0"/>
          <w:sz w:val="22"/>
          <w:szCs w:val="22"/>
          <w:lang w:val="en-US" w:eastAsia="zh-CN"/>
        </w:rPr>
        <w:t>8</w:t>
      </w:r>
      <w:r>
        <w:rPr>
          <w:rFonts w:hint="eastAsia" w:ascii="宋体" w:hAnsi="宋体" w:eastAsia="宋体" w:cs="宋体"/>
          <w:b/>
          <w:caps w:val="0"/>
          <w:smallCaps w:val="0"/>
          <w:spacing w:val="0"/>
          <w:sz w:val="22"/>
          <w:szCs w:val="22"/>
        </w:rPr>
        <w:t>磋商小组应当根据综合评分情况，按照评审得分由高到低顺序推荐3名成交候选供应商，并编写评审报告。</w:t>
      </w:r>
    </w:p>
    <w:p w14:paraId="666131C2">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1.</w:t>
      </w:r>
      <w:r>
        <w:rPr>
          <w:rFonts w:hint="eastAsia" w:ascii="宋体" w:hAnsi="宋体" w:eastAsia="宋体" w:cs="宋体"/>
          <w:b/>
          <w:caps w:val="0"/>
          <w:smallCaps w:val="0"/>
          <w:spacing w:val="0"/>
          <w:sz w:val="22"/>
          <w:szCs w:val="22"/>
          <w:lang w:val="en-US" w:eastAsia="zh-CN"/>
        </w:rPr>
        <w:t>9</w:t>
      </w:r>
      <w:r>
        <w:rPr>
          <w:rFonts w:hint="eastAsia" w:ascii="宋体" w:hAnsi="宋体" w:eastAsia="宋体" w:cs="宋体"/>
          <w:b/>
          <w:caps w:val="0"/>
          <w:smallCaps w:val="0"/>
          <w:spacing w:val="0"/>
          <w:sz w:val="22"/>
          <w:szCs w:val="22"/>
        </w:rPr>
        <w:t>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13FF6F33">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caps w:val="0"/>
          <w:smallCaps w:val="0"/>
          <w:spacing w:val="0"/>
          <w:sz w:val="22"/>
          <w:szCs w:val="22"/>
          <w:highlight w:val="none"/>
        </w:rPr>
      </w:pPr>
      <w:r>
        <w:rPr>
          <w:rFonts w:hint="eastAsia" w:ascii="宋体" w:hAnsi="宋体" w:eastAsia="宋体" w:cs="宋体"/>
          <w:b/>
          <w:caps w:val="0"/>
          <w:smallCaps w:val="0"/>
          <w:spacing w:val="0"/>
          <w:sz w:val="22"/>
          <w:szCs w:val="22"/>
        </w:rPr>
        <w:t>1.</w:t>
      </w:r>
      <w:r>
        <w:rPr>
          <w:rFonts w:hint="eastAsia" w:ascii="宋体" w:hAnsi="宋体" w:eastAsia="宋体" w:cs="宋体"/>
          <w:b/>
          <w:caps w:val="0"/>
          <w:smallCaps w:val="0"/>
          <w:spacing w:val="0"/>
          <w:sz w:val="22"/>
          <w:szCs w:val="22"/>
          <w:lang w:val="en-US" w:eastAsia="zh-CN"/>
        </w:rPr>
        <w:t>10</w:t>
      </w:r>
      <w:r>
        <w:rPr>
          <w:rFonts w:hint="eastAsia" w:ascii="宋体" w:hAnsi="宋体" w:eastAsia="宋体" w:cs="宋体"/>
          <w:b/>
          <w:caps w:val="0"/>
          <w:smallCaps w:val="0"/>
          <w:spacing w:val="0"/>
          <w:sz w:val="22"/>
          <w:szCs w:val="22"/>
        </w:rPr>
        <w:t>提交竞争性磋商响应文件的</w:t>
      </w:r>
      <w:r>
        <w:rPr>
          <w:rFonts w:hint="eastAsia" w:ascii="宋体" w:hAnsi="宋体" w:eastAsia="宋体" w:cs="宋体"/>
          <w:b/>
          <w:caps w:val="0"/>
          <w:smallCaps w:val="0"/>
          <w:spacing w:val="0"/>
          <w:sz w:val="22"/>
          <w:szCs w:val="22"/>
          <w:lang w:eastAsia="zh-CN"/>
        </w:rPr>
        <w:t>投标供应商</w:t>
      </w:r>
      <w:r>
        <w:rPr>
          <w:rFonts w:hint="eastAsia" w:ascii="宋体" w:hAnsi="宋体" w:eastAsia="宋体" w:cs="宋体"/>
          <w:b/>
          <w:caps w:val="0"/>
          <w:smallCaps w:val="0"/>
          <w:spacing w:val="0"/>
          <w:sz w:val="22"/>
          <w:szCs w:val="22"/>
        </w:rPr>
        <w:t>，可以根据磋商情况退出磋商。</w:t>
      </w:r>
      <w:r>
        <w:rPr>
          <w:rFonts w:hint="eastAsia" w:ascii="宋体" w:hAnsi="宋体" w:eastAsia="宋体" w:cs="宋体"/>
          <w:b/>
          <w:caps w:val="0"/>
          <w:smallCaps w:val="0"/>
          <w:spacing w:val="0"/>
          <w:sz w:val="22"/>
          <w:szCs w:val="22"/>
          <w:lang w:eastAsia="zh-CN"/>
        </w:rPr>
        <w:t>采购人</w:t>
      </w:r>
      <w:r>
        <w:rPr>
          <w:rFonts w:hint="eastAsia" w:ascii="宋体" w:hAnsi="宋体" w:eastAsia="宋体" w:cs="宋体"/>
          <w:b/>
          <w:caps w:val="0"/>
          <w:smallCaps w:val="0"/>
          <w:spacing w:val="0"/>
          <w:sz w:val="22"/>
          <w:szCs w:val="22"/>
        </w:rPr>
        <w:t>、</w:t>
      </w:r>
      <w:r>
        <w:rPr>
          <w:rFonts w:hint="eastAsia" w:ascii="宋体" w:hAnsi="宋体" w:eastAsia="宋体" w:cs="宋体"/>
          <w:b/>
          <w:caps w:val="0"/>
          <w:smallCaps w:val="0"/>
          <w:spacing w:val="0"/>
          <w:sz w:val="22"/>
          <w:szCs w:val="22"/>
          <w:lang w:eastAsia="zh-CN"/>
        </w:rPr>
        <w:t>采购代理机构</w:t>
      </w:r>
      <w:r>
        <w:rPr>
          <w:rFonts w:hint="eastAsia" w:ascii="宋体" w:hAnsi="宋体" w:eastAsia="宋体" w:cs="宋体"/>
          <w:b/>
          <w:caps w:val="0"/>
          <w:smallCaps w:val="0"/>
          <w:spacing w:val="0"/>
          <w:sz w:val="22"/>
          <w:szCs w:val="22"/>
          <w:highlight w:val="none"/>
        </w:rPr>
        <w:t>应当退还退出磋商的</w:t>
      </w:r>
      <w:r>
        <w:rPr>
          <w:rFonts w:hint="eastAsia" w:ascii="宋体" w:hAnsi="宋体" w:eastAsia="宋体" w:cs="宋体"/>
          <w:b/>
          <w:caps w:val="0"/>
          <w:smallCaps w:val="0"/>
          <w:spacing w:val="0"/>
          <w:sz w:val="22"/>
          <w:szCs w:val="22"/>
          <w:highlight w:val="none"/>
          <w:lang w:eastAsia="zh-CN"/>
        </w:rPr>
        <w:t>投标供应商</w:t>
      </w:r>
      <w:r>
        <w:rPr>
          <w:rFonts w:hint="eastAsia" w:ascii="宋体" w:hAnsi="宋体" w:eastAsia="宋体" w:cs="宋体"/>
          <w:b/>
          <w:caps w:val="0"/>
          <w:smallCaps w:val="0"/>
          <w:spacing w:val="0"/>
          <w:sz w:val="22"/>
          <w:szCs w:val="22"/>
          <w:highlight w:val="none"/>
        </w:rPr>
        <w:t>的磋商保证金。</w:t>
      </w:r>
    </w:p>
    <w:p w14:paraId="2505E34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caps w:val="0"/>
          <w:smallCaps w:val="0"/>
          <w:spacing w:val="0"/>
          <w:sz w:val="22"/>
          <w:szCs w:val="22"/>
          <w:highlight w:val="none"/>
        </w:rPr>
      </w:pPr>
      <w:r>
        <w:rPr>
          <w:rFonts w:hint="eastAsia" w:ascii="宋体" w:hAnsi="宋体" w:eastAsia="宋体" w:cs="宋体"/>
          <w:b/>
          <w:caps w:val="0"/>
          <w:smallCaps w:val="0"/>
          <w:spacing w:val="0"/>
          <w:kern w:val="2"/>
          <w:sz w:val="22"/>
          <w:szCs w:val="22"/>
          <w:highlight w:val="none"/>
          <w:lang w:val="en-US" w:eastAsia="zh-CN" w:bidi="ar-SA"/>
        </w:rPr>
        <w:t>2.</w:t>
      </w:r>
      <w:r>
        <w:rPr>
          <w:rFonts w:hint="eastAsia" w:ascii="宋体" w:hAnsi="宋体" w:eastAsia="宋体" w:cs="宋体"/>
          <w:b/>
          <w:caps w:val="0"/>
          <w:smallCaps w:val="0"/>
          <w:spacing w:val="0"/>
          <w:sz w:val="22"/>
          <w:szCs w:val="22"/>
          <w:highlight w:val="none"/>
        </w:rPr>
        <w:t>磋商内容：报价、</w:t>
      </w:r>
      <w:r>
        <w:rPr>
          <w:rFonts w:hint="eastAsia" w:ascii="宋体" w:hAnsi="宋体" w:eastAsia="宋体" w:cs="宋体"/>
          <w:b/>
          <w:caps w:val="0"/>
          <w:smallCaps w:val="0"/>
          <w:spacing w:val="0"/>
          <w:sz w:val="22"/>
          <w:szCs w:val="22"/>
          <w:highlight w:val="none"/>
          <w:lang w:val="en-US" w:eastAsia="zh-CN"/>
        </w:rPr>
        <w:t>施工材料</w:t>
      </w:r>
      <w:r>
        <w:rPr>
          <w:rFonts w:hint="eastAsia" w:ascii="宋体" w:hAnsi="宋体" w:eastAsia="宋体" w:cs="宋体"/>
          <w:b/>
          <w:caps w:val="0"/>
          <w:smallCaps w:val="0"/>
          <w:spacing w:val="0"/>
          <w:sz w:val="22"/>
          <w:szCs w:val="22"/>
          <w:highlight w:val="none"/>
        </w:rPr>
        <w:t>质量、服务要求</w:t>
      </w:r>
      <w:r>
        <w:rPr>
          <w:rFonts w:hint="eastAsia" w:ascii="宋体" w:hAnsi="宋体" w:eastAsia="宋体" w:cs="宋体"/>
          <w:b/>
          <w:caps w:val="0"/>
          <w:smallCaps w:val="0"/>
          <w:spacing w:val="0"/>
          <w:sz w:val="22"/>
          <w:szCs w:val="22"/>
          <w:highlight w:val="none"/>
          <w:lang w:val="en-US" w:eastAsia="zh-CN"/>
        </w:rPr>
        <w:t>/施工要求</w:t>
      </w:r>
      <w:r>
        <w:rPr>
          <w:rFonts w:hint="eastAsia" w:ascii="宋体" w:hAnsi="宋体" w:eastAsia="宋体" w:cs="宋体"/>
          <w:b/>
          <w:caps w:val="0"/>
          <w:smallCaps w:val="0"/>
          <w:spacing w:val="0"/>
          <w:sz w:val="22"/>
          <w:szCs w:val="22"/>
          <w:highlight w:val="none"/>
        </w:rPr>
        <w:t>等。</w:t>
      </w:r>
    </w:p>
    <w:p w14:paraId="19F6E3BA">
      <w:pPr>
        <w:pStyle w:val="2"/>
        <w:keepNext w:val="0"/>
        <w:keepLines w:val="0"/>
        <w:pageBreakBefore w:val="0"/>
        <w:widowControl w:val="0"/>
        <w:kinsoku/>
        <w:wordWrap/>
        <w:overflowPunct/>
        <w:topLinePunct w:val="0"/>
        <w:autoSpaceDE/>
        <w:autoSpaceDN/>
        <w:bidi w:val="0"/>
        <w:adjustRightInd/>
        <w:snapToGrid/>
        <w:spacing w:after="0" w:line="360" w:lineRule="auto"/>
        <w:ind w:firstLine="442" w:firstLineChars="200"/>
        <w:textAlignment w:val="auto"/>
        <w:rPr>
          <w:rFonts w:hint="eastAsia" w:ascii="宋体" w:hAnsi="宋体" w:eastAsia="宋体" w:cs="宋体"/>
          <w:caps w:val="0"/>
          <w:smallCaps w:val="0"/>
          <w:spacing w:val="0"/>
          <w:sz w:val="22"/>
          <w:szCs w:val="28"/>
        </w:rPr>
      </w:pPr>
      <w:r>
        <w:rPr>
          <w:rFonts w:hint="eastAsia" w:ascii="宋体" w:hAnsi="宋体" w:eastAsia="宋体" w:cs="宋体"/>
          <w:b/>
          <w:bCs/>
          <w:caps w:val="0"/>
          <w:smallCaps w:val="0"/>
          <w:spacing w:val="0"/>
          <w:sz w:val="22"/>
          <w:szCs w:val="28"/>
        </w:rPr>
        <w:t>3.政府采购政策</w:t>
      </w:r>
    </w:p>
    <w:p w14:paraId="09D11FDF">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bCs/>
          <w:caps w:val="0"/>
          <w:smallCaps w:val="0"/>
          <w:spacing w:val="0"/>
          <w:sz w:val="22"/>
          <w:szCs w:val="22"/>
        </w:rPr>
        <w:t>3.1监狱企业、残疾人福利性单位视同小型、微型企业。</w:t>
      </w:r>
    </w:p>
    <w:p w14:paraId="45BAA0CB">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bCs/>
          <w:caps w:val="0"/>
          <w:smallCaps w:val="0"/>
          <w:spacing w:val="0"/>
          <w:sz w:val="22"/>
          <w:szCs w:val="22"/>
        </w:rPr>
        <w:t>3.2评审得分由高到低的报价评审进入（即通过资格评审和符合性评审）的投标价格小型、微型企业、监狱企业的价格扣除后，所有扣除后价格最低的投标报价。根据财库</w:t>
      </w:r>
      <w:r>
        <w:rPr>
          <w:rFonts w:hint="eastAsia" w:ascii="宋体" w:hAnsi="宋体" w:eastAsia="宋体" w:cs="宋体"/>
          <w:bCs/>
          <w:caps w:val="0"/>
          <w:smallCaps w:val="0"/>
          <w:spacing w:val="0"/>
          <w:sz w:val="22"/>
          <w:szCs w:val="22"/>
          <w:lang w:eastAsia="zh-CN"/>
        </w:rPr>
        <w:t>〔2020〕46号</w:t>
      </w:r>
      <w:r>
        <w:rPr>
          <w:rFonts w:hint="eastAsia" w:ascii="宋体" w:hAnsi="宋体" w:eastAsia="宋体" w:cs="宋体"/>
          <w:bCs/>
          <w:caps w:val="0"/>
          <w:smallCaps w:val="0"/>
          <w:spacing w:val="0"/>
          <w:sz w:val="22"/>
          <w:szCs w:val="22"/>
        </w:rPr>
        <w:t>和财库</w:t>
      </w:r>
      <w:r>
        <w:rPr>
          <w:rFonts w:hint="eastAsia" w:ascii="宋体" w:hAnsi="宋体" w:eastAsia="宋体" w:cs="宋体"/>
          <w:bCs/>
          <w:caps w:val="0"/>
          <w:smallCaps w:val="0"/>
          <w:spacing w:val="0"/>
          <w:sz w:val="22"/>
          <w:szCs w:val="22"/>
          <w:lang w:eastAsia="zh-CN"/>
        </w:rPr>
        <w:t>〔2014〕68号</w:t>
      </w:r>
      <w:r>
        <w:rPr>
          <w:rFonts w:hint="eastAsia" w:ascii="宋体" w:hAnsi="宋体" w:eastAsia="宋体" w:cs="宋体"/>
          <w:bCs/>
          <w:caps w:val="0"/>
          <w:smallCaps w:val="0"/>
          <w:spacing w:val="0"/>
          <w:sz w:val="22"/>
          <w:szCs w:val="22"/>
        </w:rPr>
        <w:t>的规定：满足“附件</w:t>
      </w:r>
      <w:r>
        <w:rPr>
          <w:rFonts w:hint="eastAsia" w:ascii="宋体" w:hAnsi="宋体" w:eastAsia="宋体" w:cs="宋体"/>
          <w:bCs/>
          <w:caps w:val="0"/>
          <w:smallCaps w:val="0"/>
          <w:spacing w:val="0"/>
          <w:sz w:val="22"/>
          <w:szCs w:val="22"/>
          <w:lang w:val="en-US" w:eastAsia="zh-CN"/>
        </w:rPr>
        <w:t>7</w:t>
      </w:r>
      <w:r>
        <w:rPr>
          <w:rFonts w:hint="eastAsia" w:ascii="宋体" w:hAnsi="宋体" w:eastAsia="宋体" w:cs="宋体"/>
          <w:bCs/>
          <w:caps w:val="0"/>
          <w:smallCaps w:val="0"/>
          <w:spacing w:val="0"/>
          <w:sz w:val="22"/>
          <w:szCs w:val="22"/>
        </w:rPr>
        <w:t>：中小企业声明函”所列条件的供应商，其价格给予</w:t>
      </w:r>
      <w:r>
        <w:rPr>
          <w:rFonts w:hint="eastAsia" w:ascii="宋体" w:hAnsi="宋体" w:eastAsia="宋体" w:cs="宋体"/>
          <w:bCs/>
          <w:caps w:val="0"/>
          <w:smallCaps w:val="0"/>
          <w:spacing w:val="0"/>
          <w:sz w:val="22"/>
          <w:szCs w:val="22"/>
          <w:lang w:eastAsia="zh-CN"/>
        </w:rPr>
        <w:t>3</w:t>
      </w:r>
      <w:r>
        <w:rPr>
          <w:rFonts w:hint="eastAsia" w:ascii="宋体" w:hAnsi="宋体" w:eastAsia="宋体" w:cs="宋体"/>
          <w:bCs/>
          <w:caps w:val="0"/>
          <w:smallCaps w:val="0"/>
          <w:spacing w:val="0"/>
          <w:sz w:val="22"/>
          <w:szCs w:val="22"/>
        </w:rPr>
        <w:t>%的扣除，用扣除后的价格参与评审。即：评标价=投标报价×（1-</w:t>
      </w:r>
      <w:r>
        <w:rPr>
          <w:rFonts w:hint="eastAsia" w:ascii="宋体" w:hAnsi="宋体" w:eastAsia="宋体" w:cs="宋体"/>
          <w:bCs/>
          <w:caps w:val="0"/>
          <w:smallCaps w:val="0"/>
          <w:spacing w:val="0"/>
          <w:sz w:val="22"/>
          <w:szCs w:val="22"/>
          <w:lang w:eastAsia="zh-CN"/>
        </w:rPr>
        <w:t>3</w:t>
      </w:r>
      <w:r>
        <w:rPr>
          <w:rFonts w:hint="eastAsia" w:ascii="宋体" w:hAnsi="宋体" w:eastAsia="宋体" w:cs="宋体"/>
          <w:bCs/>
          <w:caps w:val="0"/>
          <w:smallCaps w:val="0"/>
          <w:spacing w:val="0"/>
          <w:sz w:val="22"/>
          <w:szCs w:val="22"/>
        </w:rPr>
        <w:t>%）（不重复享受政策）。</w:t>
      </w:r>
    </w:p>
    <w:p w14:paraId="6E76EB15">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bCs/>
          <w:caps w:val="0"/>
          <w:smallCaps w:val="0"/>
          <w:spacing w:val="0"/>
          <w:sz w:val="22"/>
          <w:szCs w:val="22"/>
        </w:rPr>
        <w:t>3.3供应商为小型、微型企业（</w:t>
      </w:r>
      <w:r>
        <w:rPr>
          <w:rFonts w:hint="eastAsia" w:ascii="宋体" w:hAnsi="宋体" w:eastAsia="宋体" w:cs="宋体"/>
          <w:bCs/>
          <w:caps w:val="0"/>
          <w:smallCaps w:val="0"/>
          <w:spacing w:val="0"/>
          <w:sz w:val="22"/>
          <w:szCs w:val="22"/>
          <w:lang w:eastAsia="zh-CN"/>
        </w:rPr>
        <w:t>磋商</w:t>
      </w:r>
      <w:r>
        <w:rPr>
          <w:rFonts w:hint="eastAsia" w:ascii="宋体" w:hAnsi="宋体" w:eastAsia="宋体" w:cs="宋体"/>
          <w:bCs/>
          <w:caps w:val="0"/>
          <w:smallCaps w:val="0"/>
          <w:spacing w:val="0"/>
          <w:sz w:val="22"/>
          <w:szCs w:val="22"/>
        </w:rPr>
        <w:t>总价在享受的价格扣除</w:t>
      </w:r>
      <w:r>
        <w:rPr>
          <w:rFonts w:hint="eastAsia" w:ascii="宋体" w:hAnsi="宋体" w:eastAsia="宋体" w:cs="宋体"/>
          <w:bCs/>
          <w:caps w:val="0"/>
          <w:smallCaps w:val="0"/>
          <w:spacing w:val="0"/>
          <w:sz w:val="22"/>
          <w:szCs w:val="22"/>
          <w:lang w:val="en-US" w:eastAsia="zh-CN"/>
        </w:rPr>
        <w:t>3</w:t>
      </w:r>
      <w:r>
        <w:rPr>
          <w:rFonts w:hint="eastAsia" w:ascii="宋体" w:hAnsi="宋体" w:eastAsia="宋体" w:cs="宋体"/>
          <w:bCs/>
          <w:caps w:val="0"/>
          <w:smallCaps w:val="0"/>
          <w:spacing w:val="0"/>
          <w:sz w:val="22"/>
          <w:szCs w:val="22"/>
        </w:rPr>
        <w:t>%后参与价格分数计算）。</w:t>
      </w:r>
    </w:p>
    <w:p w14:paraId="1EFEB147">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bCs/>
          <w:caps w:val="0"/>
          <w:smallCaps w:val="0"/>
          <w:spacing w:val="0"/>
          <w:sz w:val="22"/>
          <w:szCs w:val="22"/>
        </w:rPr>
        <w:t>3.4磋商小组根据供应商提供的中小企业声明函的承诺，认定其是否属于小型和微型企业并享受小微企业优惠政策。供应商对其承诺的企业规模真实性自行负责。</w:t>
      </w:r>
    </w:p>
    <w:p w14:paraId="590AE4FD">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bCs/>
          <w:caps w:val="0"/>
          <w:smallCaps w:val="0"/>
          <w:spacing w:val="0"/>
          <w:sz w:val="22"/>
          <w:szCs w:val="22"/>
        </w:rPr>
        <w:t>3.5享受价格扣除政策的小型、微型企业必须满足以下条件：</w:t>
      </w:r>
    </w:p>
    <w:p w14:paraId="52752B6B">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bCs/>
          <w:caps w:val="0"/>
          <w:smallCaps w:val="0"/>
          <w:spacing w:val="0"/>
          <w:sz w:val="22"/>
          <w:szCs w:val="22"/>
        </w:rPr>
        <w:t>符合小型、微型企业划分标准（按照“关于印发中小企业划型标准规定的通知”（工信部联企业</w:t>
      </w:r>
      <w:r>
        <w:rPr>
          <w:rFonts w:hint="eastAsia" w:ascii="宋体" w:hAnsi="宋体" w:eastAsia="宋体" w:cs="宋体"/>
          <w:bCs/>
          <w:caps w:val="0"/>
          <w:smallCaps w:val="0"/>
          <w:spacing w:val="0"/>
          <w:sz w:val="22"/>
          <w:szCs w:val="22"/>
          <w:lang w:eastAsia="zh-CN"/>
        </w:rPr>
        <w:t>〔2011〕300号</w:t>
      </w:r>
      <w:r>
        <w:rPr>
          <w:rFonts w:hint="eastAsia" w:ascii="宋体" w:hAnsi="宋体" w:eastAsia="宋体" w:cs="宋体"/>
          <w:bCs/>
          <w:caps w:val="0"/>
          <w:smallCaps w:val="0"/>
          <w:spacing w:val="0"/>
          <w:sz w:val="22"/>
          <w:szCs w:val="22"/>
        </w:rPr>
        <w:t>）的规定划分）</w:t>
      </w:r>
    </w:p>
    <w:p w14:paraId="1084106D">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bCs/>
          <w:caps w:val="0"/>
          <w:smallCaps w:val="0"/>
          <w:spacing w:val="0"/>
          <w:sz w:val="22"/>
          <w:szCs w:val="22"/>
        </w:rPr>
      </w:pPr>
      <w:r>
        <w:rPr>
          <w:rFonts w:hint="eastAsia" w:ascii="宋体" w:hAnsi="宋体" w:eastAsia="宋体" w:cs="宋体"/>
          <w:bCs/>
          <w:caps w:val="0"/>
          <w:smallCaps w:val="0"/>
          <w:spacing w:val="0"/>
          <w:sz w:val="22"/>
          <w:szCs w:val="22"/>
        </w:rPr>
        <w:t>3.6根据关于促进残疾人就业政府采购政策的通知</w:t>
      </w:r>
      <w:r>
        <w:rPr>
          <w:rFonts w:hint="eastAsia" w:ascii="宋体" w:hAnsi="宋体" w:eastAsia="宋体" w:cs="宋体"/>
          <w:bCs/>
          <w:caps w:val="0"/>
          <w:smallCaps w:val="0"/>
          <w:spacing w:val="0"/>
          <w:sz w:val="22"/>
          <w:szCs w:val="22"/>
          <w:lang w:eastAsia="zh-CN"/>
        </w:rPr>
        <w:t>（</w:t>
      </w:r>
      <w:r>
        <w:rPr>
          <w:rFonts w:hint="eastAsia" w:ascii="宋体" w:hAnsi="宋体" w:eastAsia="宋体" w:cs="宋体"/>
          <w:bCs/>
          <w:caps w:val="0"/>
          <w:smallCaps w:val="0"/>
          <w:spacing w:val="0"/>
          <w:sz w:val="22"/>
          <w:szCs w:val="22"/>
        </w:rPr>
        <w:t>财库</w:t>
      </w:r>
      <w:r>
        <w:rPr>
          <w:rFonts w:hint="eastAsia" w:ascii="宋体" w:hAnsi="宋体" w:eastAsia="宋体" w:cs="宋体"/>
          <w:bCs/>
          <w:caps w:val="0"/>
          <w:smallCaps w:val="0"/>
          <w:spacing w:val="0"/>
          <w:sz w:val="22"/>
          <w:szCs w:val="22"/>
          <w:lang w:eastAsia="zh-CN"/>
        </w:rPr>
        <w:t>〔2017〕141号）</w:t>
      </w:r>
      <w:r>
        <w:rPr>
          <w:rFonts w:hint="eastAsia" w:ascii="宋体" w:hAnsi="宋体" w:eastAsia="宋体" w:cs="宋体"/>
          <w:bCs/>
          <w:caps w:val="0"/>
          <w:smallCaps w:val="0"/>
          <w:spacing w:val="0"/>
          <w:sz w:val="22"/>
          <w:szCs w:val="22"/>
        </w:rPr>
        <w:t>的规定，残疾人福利性单位优惠政策，残疾人福利性单位参与本项目投标时，提供残疾人福利性单位声明函并对声明的真实性负责，视同小型、微型企业享受价格扣除等优惠政策。</w:t>
      </w:r>
    </w:p>
    <w:p w14:paraId="5CBAA2CA">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aps w:val="0"/>
          <w:smallCaps w:val="0"/>
          <w:spacing w:val="0"/>
          <w:sz w:val="22"/>
          <w:szCs w:val="28"/>
        </w:rPr>
      </w:pPr>
      <w:r>
        <w:rPr>
          <w:rFonts w:hint="eastAsia" w:ascii="宋体" w:hAnsi="宋体" w:eastAsia="宋体" w:cs="宋体"/>
          <w:bCs/>
          <w:caps w:val="0"/>
          <w:smallCaps w:val="0"/>
          <w:spacing w:val="0"/>
          <w:sz w:val="22"/>
          <w:szCs w:val="22"/>
        </w:rPr>
        <w:t>3.7对环境标志产品及节能产品的评审：</w:t>
      </w:r>
      <w:r>
        <w:rPr>
          <w:rFonts w:hint="eastAsia" w:ascii="宋体" w:hAnsi="宋体" w:eastAsia="宋体" w:cs="宋体"/>
          <w:bCs/>
          <w:caps w:val="0"/>
          <w:smallCaps w:val="0"/>
          <w:spacing w:val="0"/>
          <w:sz w:val="22"/>
          <w:szCs w:val="22"/>
        </w:rPr>
        <w:sym w:font="Wingdings" w:char="00A8"/>
      </w:r>
      <w:r>
        <w:rPr>
          <w:rFonts w:hint="eastAsia" w:ascii="宋体" w:hAnsi="宋体" w:eastAsia="宋体" w:cs="宋体"/>
          <w:bCs/>
          <w:caps w:val="0"/>
          <w:smallCaps w:val="0"/>
          <w:spacing w:val="0"/>
          <w:sz w:val="22"/>
          <w:szCs w:val="22"/>
        </w:rPr>
        <w:t xml:space="preserve">适用 </w:t>
      </w:r>
      <w:r>
        <w:rPr>
          <w:rFonts w:hint="eastAsia" w:ascii="宋体" w:hAnsi="宋体" w:eastAsia="宋体" w:cs="宋体"/>
          <w:bCs/>
          <w:caps w:val="0"/>
          <w:smallCaps w:val="0"/>
          <w:spacing w:val="0"/>
          <w:sz w:val="22"/>
          <w:szCs w:val="22"/>
          <w:lang w:val="en-US" w:eastAsia="zh-CN"/>
        </w:rPr>
        <w:t xml:space="preserve">   ☑不</w:t>
      </w:r>
      <w:r>
        <w:rPr>
          <w:rFonts w:hint="eastAsia" w:ascii="宋体" w:hAnsi="宋体" w:eastAsia="宋体" w:cs="宋体"/>
          <w:bCs/>
          <w:caps w:val="0"/>
          <w:smallCaps w:val="0"/>
          <w:spacing w:val="0"/>
          <w:sz w:val="22"/>
          <w:szCs w:val="22"/>
        </w:rPr>
        <w:t>适用</w:t>
      </w:r>
    </w:p>
    <w:p w14:paraId="35192D2A">
      <w:pPr>
        <w:pStyle w:val="2"/>
        <w:keepNext w:val="0"/>
        <w:keepLines w:val="0"/>
        <w:pageBreakBefore w:val="0"/>
        <w:widowControl w:val="0"/>
        <w:kinsoku/>
        <w:wordWrap/>
        <w:overflowPunct/>
        <w:topLinePunct w:val="0"/>
        <w:autoSpaceDE/>
        <w:autoSpaceDN/>
        <w:bidi w:val="0"/>
        <w:adjustRightInd/>
        <w:snapToGrid/>
        <w:spacing w:after="0" w:line="360" w:lineRule="auto"/>
        <w:ind w:firstLine="440" w:firstLineChars="200"/>
        <w:textAlignment w:val="auto"/>
        <w:rPr>
          <w:rFonts w:hint="eastAsia" w:ascii="宋体" w:hAnsi="宋体" w:eastAsia="宋体" w:cs="宋体"/>
          <w:caps w:val="0"/>
          <w:smallCaps w:val="0"/>
          <w:spacing w:val="0"/>
          <w:sz w:val="22"/>
          <w:szCs w:val="28"/>
        </w:rPr>
      </w:pPr>
      <w:r>
        <w:rPr>
          <w:rFonts w:hint="eastAsia" w:ascii="宋体" w:hAnsi="宋体" w:eastAsia="宋体" w:cs="宋体"/>
          <w:caps w:val="0"/>
          <w:smallCaps w:val="0"/>
          <w:spacing w:val="0"/>
          <w:sz w:val="22"/>
          <w:szCs w:val="28"/>
        </w:rPr>
        <w:t>3.8监狱企业</w:t>
      </w:r>
    </w:p>
    <w:p w14:paraId="6AD25601">
      <w:pPr>
        <w:pStyle w:val="2"/>
        <w:keepNext w:val="0"/>
        <w:keepLines w:val="0"/>
        <w:pageBreakBefore w:val="0"/>
        <w:widowControl w:val="0"/>
        <w:kinsoku/>
        <w:wordWrap/>
        <w:overflowPunct/>
        <w:topLinePunct w:val="0"/>
        <w:autoSpaceDE/>
        <w:autoSpaceDN/>
        <w:bidi w:val="0"/>
        <w:adjustRightInd/>
        <w:snapToGrid/>
        <w:spacing w:after="0" w:line="360" w:lineRule="auto"/>
        <w:ind w:firstLine="440" w:firstLineChars="200"/>
        <w:textAlignment w:val="auto"/>
        <w:rPr>
          <w:rFonts w:hint="eastAsia" w:ascii="宋体" w:hAnsi="宋体" w:eastAsia="宋体" w:cs="宋体"/>
          <w:caps w:val="0"/>
          <w:smallCaps w:val="0"/>
          <w:spacing w:val="0"/>
          <w:sz w:val="22"/>
          <w:szCs w:val="28"/>
        </w:rPr>
      </w:pPr>
      <w:r>
        <w:rPr>
          <w:rFonts w:hint="eastAsia" w:ascii="宋体" w:hAnsi="宋体" w:eastAsia="宋体" w:cs="宋体"/>
          <w:caps w:val="0"/>
          <w:smallCaps w:val="0"/>
          <w:spacing w:val="0"/>
          <w:sz w:val="22"/>
          <w:szCs w:val="28"/>
        </w:rPr>
        <w:t>3.8.1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w:t>
      </w:r>
      <w:r>
        <w:rPr>
          <w:rFonts w:hint="eastAsia" w:ascii="宋体" w:hAnsi="宋体" w:eastAsia="宋体" w:cs="宋体"/>
          <w:caps w:val="0"/>
          <w:smallCaps w:val="0"/>
          <w:spacing w:val="0"/>
          <w:sz w:val="22"/>
          <w:szCs w:val="28"/>
          <w:lang w:eastAsia="zh-CN"/>
        </w:rPr>
        <w:t>（</w:t>
      </w:r>
      <w:r>
        <w:rPr>
          <w:rFonts w:hint="eastAsia" w:ascii="宋体" w:hAnsi="宋体" w:eastAsia="宋体" w:cs="宋体"/>
          <w:caps w:val="0"/>
          <w:smallCaps w:val="0"/>
          <w:spacing w:val="0"/>
          <w:sz w:val="22"/>
          <w:szCs w:val="28"/>
        </w:rPr>
        <w:t>设区的市</w:t>
      </w:r>
      <w:r>
        <w:rPr>
          <w:rFonts w:hint="eastAsia" w:ascii="宋体" w:hAnsi="宋体" w:eastAsia="宋体" w:cs="宋体"/>
          <w:caps w:val="0"/>
          <w:smallCaps w:val="0"/>
          <w:spacing w:val="0"/>
          <w:sz w:val="22"/>
          <w:szCs w:val="28"/>
          <w:lang w:eastAsia="zh-CN"/>
        </w:rPr>
        <w:t>）</w:t>
      </w:r>
      <w:r>
        <w:rPr>
          <w:rFonts w:hint="eastAsia" w:ascii="宋体" w:hAnsi="宋体" w:eastAsia="宋体" w:cs="宋体"/>
          <w:caps w:val="0"/>
          <w:smallCaps w:val="0"/>
          <w:spacing w:val="0"/>
          <w:sz w:val="22"/>
          <w:szCs w:val="28"/>
        </w:rPr>
        <w:t>监狱、强制隔离戒毒所、戒毒康复所，以及新疆生产建设兵团监狱管理局、戒毒管理局的企业，监狱企业参加政府采购活动时，应当提供由省级以上监狱管理局、戒毒管理局</w:t>
      </w:r>
      <w:r>
        <w:rPr>
          <w:rFonts w:hint="eastAsia" w:ascii="宋体" w:hAnsi="宋体" w:eastAsia="宋体" w:cs="宋体"/>
          <w:caps w:val="0"/>
          <w:smallCaps w:val="0"/>
          <w:spacing w:val="0"/>
          <w:sz w:val="22"/>
          <w:szCs w:val="28"/>
          <w:lang w:eastAsia="zh-CN"/>
        </w:rPr>
        <w:t>（</w:t>
      </w:r>
      <w:r>
        <w:rPr>
          <w:rFonts w:hint="eastAsia" w:ascii="宋体" w:hAnsi="宋体" w:eastAsia="宋体" w:cs="宋体"/>
          <w:caps w:val="0"/>
          <w:smallCaps w:val="0"/>
          <w:spacing w:val="0"/>
          <w:sz w:val="22"/>
          <w:szCs w:val="28"/>
        </w:rPr>
        <w:t>含新疆生产建设兵团</w:t>
      </w:r>
      <w:r>
        <w:rPr>
          <w:rFonts w:hint="eastAsia" w:ascii="宋体" w:hAnsi="宋体" w:eastAsia="宋体" w:cs="宋体"/>
          <w:caps w:val="0"/>
          <w:smallCaps w:val="0"/>
          <w:spacing w:val="0"/>
          <w:sz w:val="22"/>
          <w:szCs w:val="28"/>
          <w:lang w:eastAsia="zh-CN"/>
        </w:rPr>
        <w:t>）</w:t>
      </w:r>
      <w:r>
        <w:rPr>
          <w:rFonts w:hint="eastAsia" w:ascii="宋体" w:hAnsi="宋体" w:eastAsia="宋体" w:cs="宋体"/>
          <w:caps w:val="0"/>
          <w:smallCaps w:val="0"/>
          <w:spacing w:val="0"/>
          <w:sz w:val="22"/>
          <w:szCs w:val="28"/>
        </w:rPr>
        <w:t>出具的属于监狱企业的证明文件。</w:t>
      </w:r>
    </w:p>
    <w:p w14:paraId="5ACB0006">
      <w:pPr>
        <w:pStyle w:val="2"/>
        <w:keepNext w:val="0"/>
        <w:keepLines w:val="0"/>
        <w:pageBreakBefore w:val="0"/>
        <w:widowControl w:val="0"/>
        <w:kinsoku/>
        <w:wordWrap/>
        <w:overflowPunct/>
        <w:topLinePunct w:val="0"/>
        <w:autoSpaceDE/>
        <w:autoSpaceDN/>
        <w:bidi w:val="0"/>
        <w:adjustRightInd/>
        <w:snapToGrid/>
        <w:spacing w:after="0" w:line="360" w:lineRule="auto"/>
        <w:ind w:firstLine="442" w:firstLineChars="200"/>
        <w:textAlignment w:val="auto"/>
        <w:rPr>
          <w:rFonts w:hint="eastAsia" w:ascii="宋体" w:hAnsi="宋体" w:eastAsia="宋体" w:cs="宋体"/>
          <w:caps w:val="0"/>
          <w:smallCaps w:val="0"/>
          <w:spacing w:val="0"/>
          <w:sz w:val="22"/>
          <w:szCs w:val="22"/>
        </w:rPr>
      </w:pPr>
      <w:r>
        <w:rPr>
          <w:rFonts w:hint="eastAsia" w:ascii="宋体" w:hAnsi="宋体" w:eastAsia="宋体" w:cs="宋体"/>
          <w:b/>
          <w:bCs/>
          <w:caps w:val="0"/>
          <w:smallCaps w:val="0"/>
          <w:spacing w:val="0"/>
          <w:sz w:val="22"/>
          <w:szCs w:val="22"/>
        </w:rPr>
        <w:t>3.3残疾人福利性单位</w:t>
      </w:r>
    </w:p>
    <w:p w14:paraId="3195BA90">
      <w:pPr>
        <w:pStyle w:val="2"/>
        <w:keepNext w:val="0"/>
        <w:keepLines w:val="0"/>
        <w:pageBreakBefore w:val="0"/>
        <w:widowControl w:val="0"/>
        <w:kinsoku/>
        <w:wordWrap/>
        <w:overflowPunct/>
        <w:topLinePunct w:val="0"/>
        <w:autoSpaceDE/>
        <w:autoSpaceDN/>
        <w:bidi w:val="0"/>
        <w:adjustRightInd/>
        <w:snapToGrid/>
        <w:spacing w:after="0" w:line="360" w:lineRule="auto"/>
        <w:ind w:firstLine="440" w:firstLineChars="200"/>
        <w:textAlignment w:val="auto"/>
        <w:rPr>
          <w:rFonts w:hint="eastAsia" w:ascii="宋体" w:hAnsi="宋体" w:eastAsia="宋体" w:cs="宋体"/>
          <w:caps w:val="0"/>
          <w:smallCaps w:val="0"/>
          <w:spacing w:val="0"/>
          <w:sz w:val="22"/>
          <w:szCs w:val="28"/>
        </w:rPr>
      </w:pPr>
      <w:r>
        <w:rPr>
          <w:rFonts w:hint="eastAsia" w:ascii="宋体" w:hAnsi="宋体" w:eastAsia="宋体" w:cs="宋体"/>
          <w:caps w:val="0"/>
          <w:smallCaps w:val="0"/>
          <w:spacing w:val="0"/>
          <w:sz w:val="22"/>
          <w:szCs w:val="28"/>
          <w:lang w:val="en-US" w:eastAsia="zh-CN"/>
        </w:rPr>
        <w:t>3.3.1</w:t>
      </w:r>
      <w:r>
        <w:rPr>
          <w:rFonts w:hint="eastAsia" w:ascii="宋体" w:hAnsi="宋体" w:eastAsia="宋体" w:cs="宋体"/>
          <w:caps w:val="0"/>
          <w:smallCaps w:val="0"/>
          <w:spacing w:val="0"/>
          <w:sz w:val="22"/>
          <w:szCs w:val="28"/>
        </w:rPr>
        <w:t>残疾人福利性单位制造的</w:t>
      </w:r>
      <w:r>
        <w:rPr>
          <w:rFonts w:hint="eastAsia" w:ascii="宋体" w:hAnsi="宋体" w:eastAsia="宋体" w:cs="宋体"/>
          <w:caps w:val="0"/>
          <w:smallCaps w:val="0"/>
          <w:spacing w:val="0"/>
          <w:sz w:val="22"/>
          <w:szCs w:val="28"/>
          <w:lang w:eastAsia="zh-CN"/>
        </w:rPr>
        <w:t>货物</w:t>
      </w:r>
      <w:r>
        <w:rPr>
          <w:rFonts w:hint="eastAsia" w:ascii="宋体" w:hAnsi="宋体" w:eastAsia="宋体" w:cs="宋体"/>
          <w:caps w:val="0"/>
          <w:smallCaps w:val="0"/>
          <w:spacing w:val="0"/>
          <w:sz w:val="22"/>
          <w:szCs w:val="28"/>
        </w:rPr>
        <w:t>，视同为小微企业，享受预留份额。</w:t>
      </w:r>
    </w:p>
    <w:p w14:paraId="6B159E34">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40" w:firstLineChars="200"/>
        <w:textAlignment w:val="auto"/>
        <w:rPr>
          <w:rFonts w:hint="eastAsia" w:ascii="宋体" w:hAnsi="宋体" w:eastAsia="宋体" w:cs="宋体"/>
          <w:caps w:val="0"/>
          <w:smallCaps w:val="0"/>
          <w:spacing w:val="0"/>
          <w:sz w:val="22"/>
          <w:szCs w:val="28"/>
        </w:rPr>
      </w:pPr>
      <w:r>
        <w:rPr>
          <w:rFonts w:hint="eastAsia" w:ascii="宋体" w:hAnsi="宋体" w:eastAsia="宋体" w:cs="宋体"/>
          <w:caps w:val="0"/>
          <w:smallCaps w:val="0"/>
          <w:spacing w:val="0"/>
          <w:sz w:val="22"/>
          <w:szCs w:val="28"/>
          <w:lang w:val="en-US" w:eastAsia="zh-CN"/>
        </w:rPr>
        <w:t>3.3.2</w:t>
      </w:r>
      <w:r>
        <w:rPr>
          <w:rFonts w:hint="eastAsia" w:ascii="宋体" w:hAnsi="宋体" w:eastAsia="宋体" w:cs="宋体"/>
          <w:caps w:val="0"/>
          <w:smallCaps w:val="0"/>
          <w:spacing w:val="0"/>
          <w:sz w:val="22"/>
          <w:szCs w:val="28"/>
        </w:rPr>
        <w:t>根据《财政部 民政部 中国残疾人联合会关于促进残疾人就业政府采购政策的通知》，享受</w:t>
      </w:r>
    </w:p>
    <w:p w14:paraId="6EEE8480">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40" w:firstLineChars="200"/>
        <w:textAlignment w:val="auto"/>
        <w:rPr>
          <w:rFonts w:hint="eastAsia" w:ascii="宋体" w:hAnsi="宋体" w:eastAsia="宋体" w:cs="宋体"/>
          <w:caps w:val="0"/>
          <w:smallCaps w:val="0"/>
          <w:spacing w:val="0"/>
          <w:sz w:val="22"/>
          <w:szCs w:val="28"/>
        </w:rPr>
      </w:pPr>
      <w:r>
        <w:rPr>
          <w:rFonts w:hint="eastAsia" w:ascii="宋体" w:hAnsi="宋体" w:eastAsia="宋体" w:cs="宋体"/>
          <w:caps w:val="0"/>
          <w:smallCaps w:val="0"/>
          <w:spacing w:val="0"/>
          <w:sz w:val="22"/>
          <w:szCs w:val="28"/>
        </w:rPr>
        <w:t xml:space="preserve">政府采购支持政策的残疾人福利性单位应当同时满足以下条件： </w:t>
      </w:r>
    </w:p>
    <w:p w14:paraId="7C51F177">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40" w:firstLineChars="200"/>
        <w:textAlignment w:val="auto"/>
        <w:rPr>
          <w:rFonts w:hint="eastAsia" w:ascii="宋体" w:hAnsi="宋体" w:eastAsia="宋体" w:cs="宋体"/>
          <w:caps w:val="0"/>
          <w:smallCaps w:val="0"/>
          <w:spacing w:val="0"/>
          <w:sz w:val="22"/>
          <w:szCs w:val="28"/>
        </w:rPr>
      </w:pPr>
      <w:r>
        <w:rPr>
          <w:rFonts w:hint="eastAsia" w:ascii="宋体" w:hAnsi="宋体" w:eastAsia="宋体" w:cs="宋体"/>
          <w:caps w:val="0"/>
          <w:smallCaps w:val="0"/>
          <w:spacing w:val="0"/>
          <w:sz w:val="22"/>
          <w:szCs w:val="28"/>
        </w:rPr>
        <w:t xml:space="preserve">（1）安置的残疾人占本单位在职职工人数的比例不低于 25%（含 25%），并且安置的残疾人人数不少于 10 人（含 10 人）； </w:t>
      </w:r>
    </w:p>
    <w:p w14:paraId="2C3416E1">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40" w:firstLineChars="200"/>
        <w:textAlignment w:val="auto"/>
        <w:rPr>
          <w:rFonts w:hint="eastAsia" w:ascii="宋体" w:hAnsi="宋体" w:eastAsia="宋体" w:cs="宋体"/>
          <w:caps w:val="0"/>
          <w:smallCaps w:val="0"/>
          <w:spacing w:val="0"/>
          <w:sz w:val="22"/>
          <w:szCs w:val="28"/>
        </w:rPr>
      </w:pPr>
      <w:r>
        <w:rPr>
          <w:rFonts w:hint="eastAsia" w:ascii="宋体" w:hAnsi="宋体" w:eastAsia="宋体" w:cs="宋体"/>
          <w:caps w:val="0"/>
          <w:smallCaps w:val="0"/>
          <w:spacing w:val="0"/>
          <w:sz w:val="22"/>
          <w:szCs w:val="28"/>
        </w:rPr>
        <w:t xml:space="preserve">（2）依法与安置的每位残疾人签订了一年以上（含一年）的劳动合同或服务协议； </w:t>
      </w:r>
    </w:p>
    <w:p w14:paraId="349D800F">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40" w:firstLineChars="200"/>
        <w:textAlignment w:val="auto"/>
        <w:rPr>
          <w:rFonts w:hint="eastAsia" w:ascii="宋体" w:hAnsi="宋体" w:eastAsia="宋体" w:cs="宋体"/>
          <w:caps w:val="0"/>
          <w:smallCaps w:val="0"/>
          <w:spacing w:val="0"/>
          <w:sz w:val="22"/>
          <w:szCs w:val="28"/>
        </w:rPr>
      </w:pPr>
      <w:r>
        <w:rPr>
          <w:rFonts w:hint="eastAsia" w:ascii="宋体" w:hAnsi="宋体" w:eastAsia="宋体" w:cs="宋体"/>
          <w:caps w:val="0"/>
          <w:smallCaps w:val="0"/>
          <w:spacing w:val="0"/>
          <w:sz w:val="22"/>
          <w:szCs w:val="28"/>
        </w:rPr>
        <w:t xml:space="preserve">（3）为安置的每位残疾人按月足额缴纳了基本养老保险、基本医疗保险、失业保险、工伤保险和生育保险等社会保险费； </w:t>
      </w:r>
    </w:p>
    <w:p w14:paraId="11ACF749">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40" w:firstLineChars="200"/>
        <w:textAlignment w:val="auto"/>
        <w:rPr>
          <w:rFonts w:hint="eastAsia" w:ascii="宋体" w:hAnsi="宋体" w:eastAsia="宋体" w:cs="宋体"/>
          <w:caps w:val="0"/>
          <w:smallCaps w:val="0"/>
          <w:spacing w:val="0"/>
          <w:sz w:val="22"/>
          <w:szCs w:val="28"/>
        </w:rPr>
      </w:pPr>
      <w:r>
        <w:rPr>
          <w:rFonts w:hint="eastAsia" w:ascii="宋体" w:hAnsi="宋体" w:eastAsia="宋体" w:cs="宋体"/>
          <w:caps w:val="0"/>
          <w:smallCaps w:val="0"/>
          <w:spacing w:val="0"/>
          <w:sz w:val="22"/>
          <w:szCs w:val="28"/>
        </w:rPr>
        <w:t xml:space="preserve">（4）通过银行等金融机构向安置的每位残疾人，按月支付了不低于单位所在区县适用的经省级人民政府批准的月最低工资标准的工资； </w:t>
      </w:r>
    </w:p>
    <w:p w14:paraId="509A4590">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40" w:firstLineChars="200"/>
        <w:textAlignment w:val="auto"/>
        <w:rPr>
          <w:rFonts w:hint="eastAsia" w:ascii="宋体" w:hAnsi="宋体" w:eastAsia="宋体" w:cs="宋体"/>
          <w:caps w:val="0"/>
          <w:smallCaps w:val="0"/>
          <w:spacing w:val="0"/>
          <w:sz w:val="22"/>
          <w:szCs w:val="28"/>
        </w:rPr>
      </w:pPr>
      <w:r>
        <w:rPr>
          <w:rFonts w:hint="eastAsia" w:ascii="宋体" w:hAnsi="宋体" w:eastAsia="宋体" w:cs="宋体"/>
          <w:caps w:val="0"/>
          <w:smallCaps w:val="0"/>
          <w:spacing w:val="0"/>
          <w:sz w:val="22"/>
          <w:szCs w:val="28"/>
        </w:rPr>
        <w:t xml:space="preserve">（5）提供本单位制造的货物、承担的工程或者服务（以下简称产品），或者提供其他残疾人福利性单位制造的货物（不包括使用非残疾人福利性单位注册商标的货物）。 </w:t>
      </w:r>
    </w:p>
    <w:p w14:paraId="02A4001F">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40" w:firstLineChars="200"/>
        <w:textAlignment w:val="auto"/>
        <w:rPr>
          <w:rFonts w:hint="eastAsia" w:ascii="宋体" w:hAnsi="宋体" w:eastAsia="宋体" w:cs="宋体"/>
          <w:caps w:val="0"/>
          <w:smallCaps w:val="0"/>
          <w:spacing w:val="0"/>
          <w:sz w:val="22"/>
          <w:szCs w:val="28"/>
        </w:rPr>
      </w:pPr>
      <w:r>
        <w:rPr>
          <w:rFonts w:hint="eastAsia" w:ascii="宋体" w:hAnsi="宋体" w:eastAsia="宋体" w:cs="宋体"/>
          <w:caps w:val="0"/>
          <w:smallCaps w:val="0"/>
          <w:spacing w:val="0"/>
          <w:sz w:val="22"/>
          <w:szCs w:val="28"/>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6CACFC14">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40" w:firstLineChars="200"/>
        <w:textAlignment w:val="auto"/>
        <w:rPr>
          <w:rFonts w:hint="eastAsia" w:ascii="宋体" w:hAnsi="宋体" w:eastAsia="宋体" w:cs="宋体"/>
          <w:caps w:val="0"/>
          <w:smallCaps w:val="0"/>
          <w:spacing w:val="0"/>
          <w:sz w:val="22"/>
          <w:szCs w:val="28"/>
        </w:rPr>
      </w:pPr>
      <w:r>
        <w:rPr>
          <w:rFonts w:hint="eastAsia" w:ascii="宋体" w:hAnsi="宋体" w:eastAsia="宋体" w:cs="宋体"/>
          <w:caps w:val="0"/>
          <w:smallCaps w:val="0"/>
          <w:spacing w:val="0"/>
          <w:sz w:val="22"/>
          <w:szCs w:val="28"/>
          <w:lang w:val="en-US" w:eastAsia="zh-CN"/>
        </w:rPr>
        <w:t>3.3.3</w:t>
      </w:r>
      <w:r>
        <w:rPr>
          <w:rFonts w:hint="eastAsia" w:ascii="宋体" w:hAnsi="宋体" w:eastAsia="宋体" w:cs="宋体"/>
          <w:caps w:val="0"/>
          <w:smallCaps w:val="0"/>
          <w:spacing w:val="0"/>
          <w:sz w:val="22"/>
          <w:szCs w:val="28"/>
        </w:rPr>
        <w:t>符合条件的残疾人福利性单位在参加政府采购活动时，应当提供《残疾人福利性单位声明函》，并对声明的真实性负责。</w:t>
      </w:r>
    </w:p>
    <w:p w14:paraId="6C5EC57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aps w:val="0"/>
          <w:smallCaps w:val="0"/>
          <w:color w:val="FF0000"/>
          <w:spacing w:val="0"/>
          <w:szCs w:val="21"/>
          <w:lang w:val="en-US" w:eastAsia="zh-CN"/>
        </w:rPr>
      </w:pPr>
      <w:r>
        <w:rPr>
          <w:rFonts w:hint="eastAsia" w:ascii="宋体" w:hAnsi="宋体" w:eastAsia="宋体" w:cs="宋体"/>
          <w:b/>
          <w:caps w:val="0"/>
          <w:smallCaps w:val="0"/>
          <w:color w:val="FF0000"/>
          <w:spacing w:val="0"/>
          <w:szCs w:val="21"/>
          <w:lang w:val="en-US" w:eastAsia="zh-CN"/>
        </w:rPr>
        <w:t>根据关于印发《政府采购促进中小企业发展管理办法》的通知 （财库〔2020〕46 号）规定，本项目为非专门面向中小企业采购，对小型和微型企业的价格给予3％的扣除，用扣除后的价格参与评审</w:t>
      </w:r>
      <w:r>
        <w:rPr>
          <w:rFonts w:hint="eastAsia" w:ascii="宋体" w:hAnsi="宋体" w:eastAsia="宋体" w:cs="宋体"/>
          <w:b/>
          <w:bCs/>
          <w:caps w:val="0"/>
          <w:smallCaps w:val="0"/>
          <w:color w:val="FF0000"/>
          <w:spacing w:val="0"/>
          <w:szCs w:val="21"/>
          <w:lang w:val="en-US" w:eastAsia="zh-CN"/>
        </w:rPr>
        <w:t>。</w:t>
      </w:r>
    </w:p>
    <w:p w14:paraId="3284E26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aps w:val="0"/>
          <w:smallCaps w:val="0"/>
          <w:color w:val="FF0000"/>
          <w:spacing w:val="0"/>
          <w:szCs w:val="21"/>
          <w:lang w:val="en-US" w:eastAsia="zh-CN"/>
        </w:rPr>
      </w:pPr>
      <w:r>
        <w:rPr>
          <w:rFonts w:hint="eastAsia" w:ascii="宋体" w:hAnsi="宋体" w:eastAsia="宋体" w:cs="宋体"/>
          <w:b/>
          <w:bCs/>
          <w:caps w:val="0"/>
          <w:smallCaps w:val="0"/>
          <w:color w:val="FF0000"/>
          <w:spacing w:val="0"/>
          <w:szCs w:val="21"/>
          <w:lang w:val="en-US" w:eastAsia="zh-CN"/>
        </w:rPr>
        <w:t>以联合体形式参加政府采购活动，联合体各方均为中小企业的，联合体视同中小企业。其中，联合体各方均为小微企业的，联合体视同小微企业。</w:t>
      </w:r>
    </w:p>
    <w:p w14:paraId="2BF982E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aps w:val="0"/>
          <w:smallCaps w:val="0"/>
          <w:color w:val="FF0000"/>
          <w:spacing w:val="0"/>
          <w:sz w:val="22"/>
          <w:szCs w:val="22"/>
          <w:lang w:val="en-US" w:eastAsia="zh-CN"/>
        </w:rPr>
      </w:pPr>
      <w:r>
        <w:rPr>
          <w:rFonts w:hint="eastAsia" w:ascii="宋体" w:hAnsi="宋体" w:eastAsia="宋体" w:cs="宋体"/>
          <w:b/>
          <w:bCs/>
          <w:caps w:val="0"/>
          <w:smallCaps w:val="0"/>
          <w:color w:val="FF0000"/>
          <w:spacing w:val="0"/>
          <w:szCs w:val="21"/>
          <w:lang w:val="en-US" w:eastAsia="zh-CN"/>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1%的扣除，用扣除后的价格参加评审。</w:t>
      </w:r>
    </w:p>
    <w:p w14:paraId="59FC055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aps w:val="0"/>
          <w:smallCaps w:val="0"/>
          <w:spacing w:val="0"/>
          <w:szCs w:val="21"/>
        </w:rPr>
      </w:pPr>
      <w:r>
        <w:rPr>
          <w:rFonts w:hint="eastAsia" w:ascii="宋体" w:hAnsi="宋体" w:eastAsia="宋体" w:cs="宋体"/>
          <w:b/>
          <w:bCs/>
          <w:caps w:val="0"/>
          <w:smallCaps w:val="0"/>
          <w:spacing w:val="0"/>
          <w:szCs w:val="21"/>
        </w:rPr>
        <w:t>●</w:t>
      </w:r>
      <w:r>
        <w:rPr>
          <w:rFonts w:hint="eastAsia" w:ascii="宋体" w:hAnsi="宋体" w:eastAsia="宋体" w:cs="宋体"/>
          <w:b/>
          <w:bCs/>
          <w:caps w:val="0"/>
          <w:smallCaps w:val="0"/>
          <w:spacing w:val="0"/>
          <w:szCs w:val="21"/>
          <w:lang w:val="en-US" w:eastAsia="zh-CN"/>
        </w:rPr>
        <w:t>4</w:t>
      </w:r>
      <w:r>
        <w:rPr>
          <w:rFonts w:hint="eastAsia" w:ascii="宋体" w:hAnsi="宋体" w:eastAsia="宋体" w:cs="宋体"/>
          <w:b/>
          <w:bCs/>
          <w:caps w:val="0"/>
          <w:smallCaps w:val="0"/>
          <w:spacing w:val="0"/>
          <w:szCs w:val="21"/>
        </w:rPr>
        <w:t>.强化政府采购异常低价审查</w:t>
      </w:r>
    </w:p>
    <w:p w14:paraId="3C235E3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lang w:val="en-US" w:eastAsia="zh-CN"/>
        </w:rPr>
        <w:t>4</w:t>
      </w:r>
      <w:r>
        <w:rPr>
          <w:rFonts w:hint="eastAsia" w:ascii="宋体" w:hAnsi="宋体" w:eastAsia="宋体" w:cs="宋体"/>
          <w:caps w:val="0"/>
          <w:smallCaps w:val="0"/>
          <w:spacing w:val="0"/>
          <w:szCs w:val="21"/>
        </w:rPr>
        <w:t>.1政府采购评审中出现下列情形之一的，评审委员会应当启动异常低价投标（响应）审查程序：</w:t>
      </w:r>
    </w:p>
    <w:p w14:paraId="06F72E4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1.投标（响应）报价低于全部通过符合性审查供应商投标（响应）报价平均值</w:t>
      </w:r>
      <w:r>
        <w:rPr>
          <w:rFonts w:hint="eastAsia" w:ascii="宋体" w:hAnsi="宋体" w:eastAsia="宋体" w:cs="宋体"/>
          <w:b/>
          <w:bCs/>
          <w:caps w:val="0"/>
          <w:smallCaps w:val="0"/>
          <w:spacing w:val="0"/>
          <w:szCs w:val="21"/>
          <w:u w:val="single"/>
          <w:shd w:val="clear" w:color="FFFFFF" w:fill="D9D9D9"/>
        </w:rPr>
        <w:t>50%</w:t>
      </w:r>
      <w:r>
        <w:rPr>
          <w:rFonts w:hint="eastAsia" w:ascii="宋体" w:hAnsi="宋体" w:eastAsia="宋体" w:cs="宋体"/>
          <w:caps w:val="0"/>
          <w:smallCaps w:val="0"/>
          <w:spacing w:val="0"/>
          <w:szCs w:val="21"/>
        </w:rPr>
        <w:t>的，即投标（响应）报价&lt;全部通过符合性审查供应商投标（响应）报价平均值×</w:t>
      </w:r>
      <w:r>
        <w:rPr>
          <w:rFonts w:hint="eastAsia" w:ascii="宋体" w:hAnsi="宋体" w:eastAsia="宋体" w:cs="宋体"/>
          <w:b/>
          <w:bCs/>
          <w:caps w:val="0"/>
          <w:smallCaps w:val="0"/>
          <w:spacing w:val="0"/>
          <w:szCs w:val="21"/>
          <w:u w:val="single"/>
          <w:shd w:val="clear" w:color="FFFFFF" w:fill="D9D9D9"/>
        </w:rPr>
        <w:t>50%</w:t>
      </w:r>
      <w:r>
        <w:rPr>
          <w:rFonts w:hint="eastAsia" w:ascii="宋体" w:hAnsi="宋体" w:eastAsia="宋体" w:cs="宋体"/>
          <w:caps w:val="0"/>
          <w:smallCaps w:val="0"/>
          <w:spacing w:val="0"/>
          <w:szCs w:val="21"/>
        </w:rPr>
        <w:t>；</w:t>
      </w:r>
    </w:p>
    <w:p w14:paraId="5C2298B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2.投标（响应）报价低于通过符合性审查的次低报价供应商投标（响应）报价</w:t>
      </w:r>
      <w:r>
        <w:rPr>
          <w:rFonts w:hint="eastAsia" w:ascii="宋体" w:hAnsi="宋体" w:eastAsia="宋体" w:cs="宋体"/>
          <w:b/>
          <w:bCs/>
          <w:caps w:val="0"/>
          <w:smallCaps w:val="0"/>
          <w:spacing w:val="0"/>
          <w:szCs w:val="21"/>
          <w:u w:val="single"/>
          <w:shd w:val="clear" w:color="FFFFFF" w:fill="D9D9D9"/>
        </w:rPr>
        <w:t>50%</w:t>
      </w:r>
      <w:r>
        <w:rPr>
          <w:rFonts w:hint="eastAsia" w:ascii="宋体" w:hAnsi="宋体" w:eastAsia="宋体" w:cs="宋体"/>
          <w:caps w:val="0"/>
          <w:smallCaps w:val="0"/>
          <w:spacing w:val="0"/>
          <w:szCs w:val="21"/>
        </w:rPr>
        <w:t>的，即投标（响应）报价&lt;通过符合性审查的次低报价供应商投标（响应）报价×</w:t>
      </w:r>
      <w:r>
        <w:rPr>
          <w:rFonts w:hint="eastAsia" w:ascii="宋体" w:hAnsi="宋体" w:eastAsia="宋体" w:cs="宋体"/>
          <w:b/>
          <w:bCs/>
          <w:caps w:val="0"/>
          <w:smallCaps w:val="0"/>
          <w:spacing w:val="0"/>
          <w:szCs w:val="21"/>
          <w:u w:val="single"/>
          <w:shd w:val="clear" w:color="FFFFFF" w:fill="D9D9D9"/>
        </w:rPr>
        <w:t>50%</w:t>
      </w:r>
      <w:r>
        <w:rPr>
          <w:rFonts w:hint="eastAsia" w:ascii="宋体" w:hAnsi="宋体" w:eastAsia="宋体" w:cs="宋体"/>
          <w:caps w:val="0"/>
          <w:smallCaps w:val="0"/>
          <w:spacing w:val="0"/>
          <w:szCs w:val="21"/>
        </w:rPr>
        <w:t>；</w:t>
      </w:r>
    </w:p>
    <w:p w14:paraId="338D576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3.投标（响应）报价低于采购项目最高限价</w:t>
      </w:r>
      <w:r>
        <w:rPr>
          <w:rFonts w:hint="eastAsia" w:ascii="宋体" w:hAnsi="宋体" w:eastAsia="宋体" w:cs="宋体"/>
          <w:b/>
          <w:bCs/>
          <w:caps w:val="0"/>
          <w:smallCaps w:val="0"/>
          <w:spacing w:val="0"/>
          <w:szCs w:val="21"/>
          <w:u w:val="single"/>
          <w:shd w:val="clear" w:color="FFFFFF" w:fill="D9D9D9"/>
        </w:rPr>
        <w:t>45%</w:t>
      </w:r>
      <w:r>
        <w:rPr>
          <w:rFonts w:hint="eastAsia" w:ascii="宋体" w:hAnsi="宋体" w:eastAsia="宋体" w:cs="宋体"/>
          <w:caps w:val="0"/>
          <w:smallCaps w:val="0"/>
          <w:spacing w:val="0"/>
          <w:szCs w:val="21"/>
        </w:rPr>
        <w:t>的，即投标（响应）报价&lt;采购项目最高限价×</w:t>
      </w:r>
      <w:r>
        <w:rPr>
          <w:rFonts w:hint="eastAsia" w:ascii="宋体" w:hAnsi="宋体" w:eastAsia="宋体" w:cs="宋体"/>
          <w:b/>
          <w:bCs/>
          <w:caps w:val="0"/>
          <w:smallCaps w:val="0"/>
          <w:spacing w:val="0"/>
          <w:szCs w:val="21"/>
          <w:u w:val="single"/>
          <w:shd w:val="clear" w:color="FFFFFF" w:fill="D9D9D9"/>
        </w:rPr>
        <w:t>45%</w:t>
      </w:r>
      <w:r>
        <w:rPr>
          <w:rFonts w:hint="eastAsia" w:ascii="宋体" w:hAnsi="宋体" w:eastAsia="宋体" w:cs="宋体"/>
          <w:caps w:val="0"/>
          <w:smallCaps w:val="0"/>
          <w:spacing w:val="0"/>
          <w:szCs w:val="21"/>
        </w:rPr>
        <w:t>；</w:t>
      </w:r>
    </w:p>
    <w:p w14:paraId="66EBCD6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4.评审委员会基于专业判断，认为供应商报价过低，有可能影响产品质量或者不能诚信履约的其他情形。</w:t>
      </w:r>
    </w:p>
    <w:p w14:paraId="63FFA61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采购人可以结合具体项目实际情况，提高上述第1项至第3项中启动异常低价投标（响应）审查的数值标准，但是最高不得超过</w:t>
      </w:r>
      <w:r>
        <w:rPr>
          <w:rFonts w:hint="eastAsia" w:ascii="宋体" w:hAnsi="宋体" w:eastAsia="宋体" w:cs="宋体"/>
          <w:b/>
          <w:bCs/>
          <w:caps w:val="0"/>
          <w:smallCaps w:val="0"/>
          <w:spacing w:val="0"/>
          <w:szCs w:val="21"/>
          <w:u w:val="single"/>
          <w:shd w:val="clear" w:color="FFFFFF" w:fill="D9D9D9"/>
        </w:rPr>
        <w:t>65%</w:t>
      </w:r>
      <w:r>
        <w:rPr>
          <w:rFonts w:hint="eastAsia" w:ascii="宋体" w:hAnsi="宋体" w:eastAsia="宋体" w:cs="宋体"/>
          <w:caps w:val="0"/>
          <w:smallCaps w:val="0"/>
          <w:spacing w:val="0"/>
          <w:szCs w:val="21"/>
        </w:rPr>
        <w:t>。</w:t>
      </w:r>
    </w:p>
    <w:p w14:paraId="1EDC128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rPr>
        <w:t>相关法律法规对供应商报价有规定的，从其规定。</w:t>
      </w:r>
    </w:p>
    <w:p w14:paraId="78258E5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aps w:val="0"/>
          <w:smallCaps w:val="0"/>
          <w:spacing w:val="0"/>
          <w:szCs w:val="21"/>
        </w:rPr>
      </w:pPr>
      <w:r>
        <w:rPr>
          <w:rFonts w:hint="eastAsia" w:ascii="宋体" w:hAnsi="宋体" w:eastAsia="宋体" w:cs="宋体"/>
          <w:caps w:val="0"/>
          <w:smallCaps w:val="0"/>
          <w:spacing w:val="0"/>
          <w:szCs w:val="21"/>
          <w:lang w:val="en-US" w:eastAsia="zh-CN"/>
        </w:rPr>
        <w:t>4</w:t>
      </w:r>
      <w:r>
        <w:rPr>
          <w:rFonts w:hint="eastAsia" w:ascii="宋体" w:hAnsi="宋体" w:eastAsia="宋体" w:cs="宋体"/>
          <w:caps w:val="0"/>
          <w:smallCaps w:val="0"/>
          <w:spacing w:val="0"/>
          <w:szCs w:val="21"/>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4D35B4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caps w:val="0"/>
          <w:smallCaps w:val="0"/>
          <w:color w:val="FF0000"/>
          <w:spacing w:val="0"/>
          <w:sz w:val="22"/>
          <w:szCs w:val="22"/>
          <w:lang w:val="en-US" w:eastAsia="zh-CN"/>
        </w:rPr>
      </w:pPr>
      <w:r>
        <w:rPr>
          <w:rFonts w:hint="eastAsia" w:ascii="宋体" w:hAnsi="宋体" w:eastAsia="宋体" w:cs="宋体"/>
          <w:caps w:val="0"/>
          <w:smallCaps w:val="0"/>
          <w:spacing w:val="0"/>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852D374">
      <w:pPr>
        <w:rPr>
          <w:rFonts w:hint="eastAsia" w:ascii="宋体" w:hAnsi="宋体" w:eastAsia="宋体" w:cs="宋体"/>
          <w:b/>
          <w:caps w:val="0"/>
          <w:smallCaps w:val="0"/>
          <w:spacing w:val="0"/>
          <w:szCs w:val="21"/>
        </w:rPr>
      </w:pPr>
      <w:bookmarkStart w:id="419" w:name="_Toc5688"/>
      <w:bookmarkStart w:id="420" w:name="_Toc19096"/>
      <w:bookmarkStart w:id="421" w:name="_Toc16069"/>
      <w:r>
        <w:rPr>
          <w:rFonts w:hint="eastAsia" w:ascii="宋体" w:hAnsi="宋体" w:eastAsia="宋体" w:cs="宋体"/>
          <w:b/>
          <w:caps w:val="0"/>
          <w:smallCaps w:val="0"/>
          <w:spacing w:val="0"/>
          <w:szCs w:val="21"/>
        </w:rPr>
        <w:br w:type="page"/>
      </w:r>
    </w:p>
    <w:p w14:paraId="4335CDD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b/>
          <w:caps w:val="0"/>
          <w:smallCaps w:val="0"/>
          <w:spacing w:val="0"/>
          <w:sz w:val="28"/>
          <w:szCs w:val="28"/>
        </w:rPr>
      </w:pPr>
      <w:bookmarkStart w:id="422" w:name="_Toc1081"/>
      <w:r>
        <w:rPr>
          <w:rFonts w:hint="eastAsia" w:ascii="宋体" w:hAnsi="宋体" w:eastAsia="宋体" w:cs="宋体"/>
          <w:b/>
          <w:caps w:val="0"/>
          <w:smallCaps w:val="0"/>
          <w:spacing w:val="0"/>
          <w:sz w:val="28"/>
          <w:szCs w:val="28"/>
        </w:rPr>
        <w:t>（四）综合评审</w:t>
      </w:r>
      <w:bookmarkEnd w:id="419"/>
      <w:bookmarkEnd w:id="420"/>
      <w:bookmarkEnd w:id="421"/>
      <w:bookmarkEnd w:id="422"/>
    </w:p>
    <w:p w14:paraId="36C77D2C">
      <w:pPr>
        <w:spacing w:line="460" w:lineRule="exact"/>
        <w:ind w:firstLine="442" w:firstLineChars="200"/>
        <w:rPr>
          <w:rFonts w:hint="eastAsia" w:ascii="宋体" w:hAnsi="宋体" w:eastAsia="宋体" w:cs="宋体"/>
          <w:b/>
          <w:caps w:val="0"/>
          <w:smallCaps w:val="0"/>
          <w:spacing w:val="0"/>
          <w:sz w:val="22"/>
          <w:szCs w:val="22"/>
        </w:rPr>
      </w:pPr>
      <w:bookmarkStart w:id="423" w:name="_Toc351421835"/>
      <w:r>
        <w:rPr>
          <w:rFonts w:hint="eastAsia" w:ascii="宋体" w:hAnsi="宋体" w:eastAsia="宋体" w:cs="宋体"/>
          <w:b/>
          <w:caps w:val="0"/>
          <w:smallCaps w:val="0"/>
          <w:spacing w:val="0"/>
          <w:sz w:val="22"/>
          <w:szCs w:val="22"/>
        </w:rPr>
        <w:t>1</w:t>
      </w:r>
      <w:r>
        <w:rPr>
          <w:rFonts w:hint="eastAsia" w:ascii="宋体" w:hAnsi="宋体" w:eastAsia="宋体" w:cs="宋体"/>
          <w:b/>
          <w:caps w:val="0"/>
          <w:smallCaps w:val="0"/>
          <w:spacing w:val="0"/>
          <w:sz w:val="22"/>
          <w:szCs w:val="22"/>
          <w:lang w:val="en-US" w:eastAsia="zh-CN"/>
        </w:rPr>
        <w:t>.</w:t>
      </w:r>
      <w:r>
        <w:rPr>
          <w:rFonts w:hint="eastAsia" w:ascii="宋体" w:hAnsi="宋体" w:eastAsia="宋体" w:cs="宋体"/>
          <w:b/>
          <w:caps w:val="0"/>
          <w:smallCaps w:val="0"/>
          <w:spacing w:val="0"/>
          <w:sz w:val="22"/>
          <w:szCs w:val="22"/>
        </w:rPr>
        <w:t>磋商小组对通过符合性评审的响应文件按照综合评分法进行商务和技术评估，综合比较与评价，并按照评分细则一览表的要求进行打分、汇总。</w:t>
      </w:r>
    </w:p>
    <w:p w14:paraId="76939A99">
      <w:pPr>
        <w:spacing w:line="460" w:lineRule="exact"/>
        <w:ind w:firstLine="442" w:firstLineChars="200"/>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2</w:t>
      </w:r>
      <w:r>
        <w:rPr>
          <w:rFonts w:hint="eastAsia" w:ascii="宋体" w:hAnsi="宋体" w:eastAsia="宋体" w:cs="宋体"/>
          <w:b/>
          <w:caps w:val="0"/>
          <w:smallCaps w:val="0"/>
          <w:spacing w:val="0"/>
          <w:sz w:val="22"/>
          <w:szCs w:val="22"/>
          <w:lang w:val="en-US" w:eastAsia="zh-CN"/>
        </w:rPr>
        <w:t>.</w:t>
      </w:r>
      <w:r>
        <w:rPr>
          <w:rFonts w:hint="eastAsia" w:ascii="宋体" w:hAnsi="宋体" w:eastAsia="宋体" w:cs="宋体"/>
          <w:b/>
          <w:caps w:val="0"/>
          <w:smallCaps w:val="0"/>
          <w:spacing w:val="0"/>
          <w:sz w:val="22"/>
          <w:szCs w:val="22"/>
        </w:rPr>
        <w:t>评分细则一览表：</w:t>
      </w:r>
    </w:p>
    <w:tbl>
      <w:tblPr>
        <w:tblStyle w:val="3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3" w:type="dxa"/>
          <w:bottom w:w="0" w:type="dxa"/>
          <w:right w:w="23" w:type="dxa"/>
        </w:tblCellMar>
      </w:tblPr>
      <w:tblGrid>
        <w:gridCol w:w="575"/>
        <w:gridCol w:w="991"/>
        <w:gridCol w:w="931"/>
        <w:gridCol w:w="7181"/>
      </w:tblGrid>
      <w:tr w14:paraId="3A2D2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655" w:hRule="atLeast"/>
          <w:jc w:val="center"/>
        </w:trPr>
        <w:tc>
          <w:tcPr>
            <w:tcW w:w="297" w:type="pct"/>
            <w:vAlign w:val="center"/>
          </w:tcPr>
          <w:p w14:paraId="3B71BA4F">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b/>
                <w:caps w:val="0"/>
                <w:smallCaps w:val="0"/>
                <w:spacing w:val="0"/>
                <w:sz w:val="21"/>
                <w:szCs w:val="21"/>
              </w:rPr>
            </w:pPr>
            <w:r>
              <w:rPr>
                <w:rFonts w:hint="eastAsia" w:ascii="宋体" w:hAnsi="宋体" w:eastAsia="宋体" w:cs="宋体"/>
                <w:b/>
                <w:caps w:val="0"/>
                <w:smallCaps w:val="0"/>
                <w:spacing w:val="0"/>
                <w:sz w:val="21"/>
                <w:szCs w:val="21"/>
              </w:rPr>
              <w:t>序号</w:t>
            </w:r>
          </w:p>
        </w:tc>
        <w:tc>
          <w:tcPr>
            <w:tcW w:w="512" w:type="pct"/>
            <w:vAlign w:val="center"/>
          </w:tcPr>
          <w:p w14:paraId="3D3AF24A">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b/>
                <w:caps w:val="0"/>
                <w:smallCaps w:val="0"/>
                <w:spacing w:val="0"/>
                <w:sz w:val="21"/>
                <w:szCs w:val="21"/>
              </w:rPr>
            </w:pPr>
            <w:r>
              <w:rPr>
                <w:rFonts w:hint="eastAsia" w:ascii="宋体" w:hAnsi="宋体" w:eastAsia="宋体" w:cs="宋体"/>
                <w:b/>
                <w:caps w:val="0"/>
                <w:smallCaps w:val="0"/>
                <w:spacing w:val="0"/>
                <w:sz w:val="21"/>
                <w:szCs w:val="21"/>
              </w:rPr>
              <w:t>名称</w:t>
            </w:r>
          </w:p>
        </w:tc>
        <w:tc>
          <w:tcPr>
            <w:tcW w:w="481" w:type="pct"/>
            <w:vAlign w:val="center"/>
          </w:tcPr>
          <w:p w14:paraId="30AC5E55">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b/>
                <w:caps w:val="0"/>
                <w:smallCaps w:val="0"/>
                <w:spacing w:val="0"/>
                <w:sz w:val="21"/>
                <w:szCs w:val="21"/>
              </w:rPr>
            </w:pPr>
            <w:r>
              <w:rPr>
                <w:rFonts w:hint="eastAsia" w:ascii="宋体" w:hAnsi="宋体" w:eastAsia="宋体" w:cs="宋体"/>
                <w:b/>
                <w:caps w:val="0"/>
                <w:smallCaps w:val="0"/>
                <w:spacing w:val="0"/>
                <w:sz w:val="21"/>
                <w:szCs w:val="21"/>
              </w:rPr>
              <w:t>分值</w:t>
            </w:r>
          </w:p>
        </w:tc>
        <w:tc>
          <w:tcPr>
            <w:tcW w:w="3708" w:type="pct"/>
            <w:vAlign w:val="center"/>
          </w:tcPr>
          <w:p w14:paraId="2D35D43A">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firstLine="422" w:firstLineChars="200"/>
              <w:jc w:val="center"/>
              <w:textAlignment w:val="auto"/>
              <w:rPr>
                <w:rFonts w:hint="eastAsia" w:ascii="宋体" w:hAnsi="宋体" w:eastAsia="宋体" w:cs="宋体"/>
                <w:b/>
                <w:caps w:val="0"/>
                <w:smallCaps w:val="0"/>
                <w:spacing w:val="0"/>
                <w:sz w:val="21"/>
                <w:szCs w:val="21"/>
              </w:rPr>
            </w:pPr>
            <w:r>
              <w:rPr>
                <w:rFonts w:hint="eastAsia" w:ascii="宋体" w:hAnsi="宋体" w:eastAsia="宋体" w:cs="宋体"/>
                <w:b/>
                <w:caps w:val="0"/>
                <w:smallCaps w:val="0"/>
                <w:spacing w:val="0"/>
                <w:sz w:val="21"/>
                <w:szCs w:val="21"/>
              </w:rPr>
              <w:t>内容</w:t>
            </w:r>
          </w:p>
        </w:tc>
      </w:tr>
      <w:tr w14:paraId="68584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99" w:hRule="atLeast"/>
          <w:jc w:val="center"/>
        </w:trPr>
        <w:tc>
          <w:tcPr>
            <w:tcW w:w="297" w:type="pct"/>
            <w:vAlign w:val="center"/>
          </w:tcPr>
          <w:p w14:paraId="4D70014B">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b/>
                <w:bCs/>
                <w:caps w:val="0"/>
                <w:smallCaps w:val="0"/>
                <w:spacing w:val="0"/>
                <w:sz w:val="21"/>
                <w:szCs w:val="21"/>
              </w:rPr>
            </w:pPr>
            <w:r>
              <w:rPr>
                <w:rFonts w:hint="eastAsia" w:ascii="宋体" w:hAnsi="宋体" w:eastAsia="宋体" w:cs="宋体"/>
                <w:b/>
                <w:bCs/>
                <w:caps w:val="0"/>
                <w:smallCaps w:val="0"/>
                <w:spacing w:val="0"/>
                <w:sz w:val="21"/>
                <w:szCs w:val="21"/>
              </w:rPr>
              <w:t>1</w:t>
            </w:r>
          </w:p>
        </w:tc>
        <w:tc>
          <w:tcPr>
            <w:tcW w:w="512" w:type="pct"/>
            <w:vAlign w:val="center"/>
          </w:tcPr>
          <w:p w14:paraId="501AE9B2">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b/>
                <w:bCs/>
                <w:caps w:val="0"/>
                <w:smallCaps w:val="0"/>
                <w:color w:val="auto"/>
                <w:spacing w:val="0"/>
                <w:sz w:val="21"/>
                <w:szCs w:val="21"/>
              </w:rPr>
            </w:pPr>
            <w:r>
              <w:rPr>
                <w:rFonts w:hint="eastAsia" w:ascii="宋体" w:hAnsi="宋体" w:eastAsia="宋体" w:cs="宋体"/>
                <w:b/>
                <w:bCs/>
                <w:caps w:val="0"/>
                <w:smallCaps w:val="0"/>
                <w:color w:val="auto"/>
                <w:spacing w:val="0"/>
                <w:sz w:val="21"/>
                <w:szCs w:val="21"/>
              </w:rPr>
              <w:t>F1-投标报价（</w:t>
            </w:r>
            <w:r>
              <w:rPr>
                <w:rFonts w:hint="eastAsia" w:ascii="宋体" w:hAnsi="宋体" w:eastAsia="宋体" w:cs="宋体"/>
                <w:b/>
                <w:bCs/>
                <w:caps w:val="0"/>
                <w:smallCaps w:val="0"/>
                <w:color w:val="auto"/>
                <w:spacing w:val="0"/>
                <w:sz w:val="21"/>
                <w:szCs w:val="21"/>
                <w:lang w:val="en-US" w:eastAsia="zh-CN"/>
              </w:rPr>
              <w:t>30</w:t>
            </w:r>
            <w:r>
              <w:rPr>
                <w:rFonts w:hint="eastAsia" w:ascii="宋体" w:hAnsi="宋体" w:eastAsia="宋体" w:cs="宋体"/>
                <w:b/>
                <w:bCs/>
                <w:caps w:val="0"/>
                <w:smallCaps w:val="0"/>
                <w:color w:val="auto"/>
                <w:spacing w:val="0"/>
                <w:sz w:val="21"/>
                <w:szCs w:val="21"/>
              </w:rPr>
              <w:t>分）</w:t>
            </w:r>
          </w:p>
        </w:tc>
        <w:tc>
          <w:tcPr>
            <w:tcW w:w="481" w:type="pct"/>
            <w:vAlign w:val="center"/>
          </w:tcPr>
          <w:p w14:paraId="27F14306">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bCs/>
                <w:caps w:val="0"/>
                <w:smallCaps w:val="0"/>
                <w:color w:val="auto"/>
                <w:spacing w:val="0"/>
                <w:sz w:val="21"/>
                <w:szCs w:val="21"/>
              </w:rPr>
            </w:pPr>
            <w:r>
              <w:rPr>
                <w:rFonts w:hint="eastAsia" w:ascii="宋体" w:hAnsi="宋体" w:eastAsia="宋体" w:cs="宋体"/>
                <w:bCs/>
                <w:caps w:val="0"/>
                <w:smallCaps w:val="0"/>
                <w:color w:val="auto"/>
                <w:spacing w:val="0"/>
                <w:sz w:val="21"/>
                <w:szCs w:val="21"/>
              </w:rPr>
              <w:t>投标报价</w:t>
            </w:r>
            <w:r>
              <w:rPr>
                <w:rFonts w:hint="eastAsia" w:ascii="宋体" w:hAnsi="宋体" w:eastAsia="宋体" w:cs="宋体"/>
                <w:bCs/>
                <w:caps w:val="0"/>
                <w:smallCaps w:val="0"/>
                <w:color w:val="auto"/>
                <w:spacing w:val="0"/>
                <w:sz w:val="21"/>
                <w:szCs w:val="21"/>
                <w:lang w:val="en-US" w:eastAsia="zh-CN"/>
              </w:rPr>
              <w:t>评审得分</w:t>
            </w:r>
            <w:r>
              <w:rPr>
                <w:rFonts w:hint="eastAsia" w:ascii="宋体" w:hAnsi="宋体" w:eastAsia="宋体" w:cs="宋体"/>
                <w:bCs/>
                <w:caps w:val="0"/>
                <w:smallCaps w:val="0"/>
                <w:color w:val="auto"/>
                <w:spacing w:val="0"/>
                <w:sz w:val="21"/>
                <w:szCs w:val="21"/>
              </w:rPr>
              <w:t>（满分</w:t>
            </w:r>
            <w:r>
              <w:rPr>
                <w:rFonts w:hint="eastAsia" w:ascii="宋体" w:hAnsi="宋体" w:eastAsia="宋体" w:cs="宋体"/>
                <w:bCs/>
                <w:caps w:val="0"/>
                <w:smallCaps w:val="0"/>
                <w:color w:val="auto"/>
                <w:spacing w:val="0"/>
                <w:sz w:val="21"/>
                <w:szCs w:val="21"/>
                <w:lang w:val="en-US" w:eastAsia="zh-CN"/>
              </w:rPr>
              <w:t>30</w:t>
            </w:r>
            <w:r>
              <w:rPr>
                <w:rFonts w:hint="eastAsia" w:ascii="宋体" w:hAnsi="宋体" w:eastAsia="宋体" w:cs="宋体"/>
                <w:bCs/>
                <w:caps w:val="0"/>
                <w:smallCaps w:val="0"/>
                <w:color w:val="auto"/>
                <w:spacing w:val="0"/>
                <w:sz w:val="21"/>
                <w:szCs w:val="21"/>
              </w:rPr>
              <w:t>分）</w:t>
            </w:r>
          </w:p>
        </w:tc>
        <w:tc>
          <w:tcPr>
            <w:tcW w:w="3708" w:type="pct"/>
            <w:vAlign w:val="center"/>
          </w:tcPr>
          <w:p w14:paraId="401A468B">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bCs/>
                <w:caps w:val="0"/>
                <w:smallCaps w:val="0"/>
                <w:spacing w:val="0"/>
                <w:sz w:val="21"/>
                <w:szCs w:val="21"/>
              </w:rPr>
            </w:pPr>
            <w:r>
              <w:rPr>
                <w:rFonts w:hint="eastAsia" w:ascii="宋体" w:hAnsi="宋体" w:eastAsia="宋体" w:cs="宋体"/>
                <w:b/>
                <w:bCs/>
                <w:caps w:val="0"/>
                <w:smallCaps w:val="0"/>
                <w:spacing w:val="0"/>
                <w:sz w:val="21"/>
                <w:szCs w:val="21"/>
              </w:rPr>
              <w:t>投标报价的评分方法：报价得分按照低价优先法计算，即满足竞争性磋商文件要求且投标报价最低的供应商报价为评标基准价，其价格分为满分。</w:t>
            </w:r>
          </w:p>
          <w:p w14:paraId="3A2A4B8B">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bCs/>
                <w:caps w:val="0"/>
                <w:smallCaps w:val="0"/>
                <w:spacing w:val="0"/>
                <w:sz w:val="21"/>
                <w:szCs w:val="21"/>
              </w:rPr>
            </w:pPr>
            <w:r>
              <w:rPr>
                <w:rFonts w:hint="eastAsia" w:ascii="宋体" w:hAnsi="宋体" w:eastAsia="宋体" w:cs="宋体"/>
                <w:b/>
                <w:bCs/>
                <w:caps w:val="0"/>
                <w:smallCaps w:val="0"/>
                <w:spacing w:val="0"/>
                <w:sz w:val="21"/>
                <w:szCs w:val="21"/>
              </w:rPr>
              <w:t>其他</w:t>
            </w:r>
            <w:r>
              <w:rPr>
                <w:rFonts w:hint="eastAsia" w:ascii="宋体" w:hAnsi="宋体" w:eastAsia="宋体" w:cs="宋体"/>
                <w:b/>
                <w:bCs/>
                <w:caps w:val="0"/>
                <w:smallCaps w:val="0"/>
                <w:spacing w:val="0"/>
                <w:sz w:val="21"/>
                <w:szCs w:val="21"/>
                <w:lang w:eastAsia="zh-CN"/>
              </w:rPr>
              <w:t>投标供应商</w:t>
            </w:r>
            <w:r>
              <w:rPr>
                <w:rFonts w:hint="eastAsia" w:ascii="宋体" w:hAnsi="宋体" w:eastAsia="宋体" w:cs="宋体"/>
                <w:b/>
                <w:bCs/>
                <w:caps w:val="0"/>
                <w:smallCaps w:val="0"/>
                <w:spacing w:val="0"/>
                <w:sz w:val="21"/>
                <w:szCs w:val="21"/>
              </w:rPr>
              <w:t>的价格分统一按照下列公式计算：</w:t>
            </w:r>
          </w:p>
          <w:p w14:paraId="5B97A6EC">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bCs/>
                <w:caps w:val="0"/>
                <w:smallCaps w:val="0"/>
                <w:spacing w:val="0"/>
                <w:sz w:val="21"/>
                <w:szCs w:val="21"/>
              </w:rPr>
            </w:pPr>
            <w:r>
              <w:rPr>
                <w:rFonts w:hint="eastAsia" w:ascii="宋体" w:hAnsi="宋体" w:eastAsia="宋体" w:cs="宋体"/>
                <w:b/>
                <w:bCs/>
                <w:caps w:val="0"/>
                <w:smallCaps w:val="0"/>
                <w:spacing w:val="0"/>
                <w:sz w:val="21"/>
                <w:szCs w:val="21"/>
              </w:rPr>
              <w:t>投标报价得分=（评标基准价/投标报价）×</w:t>
            </w:r>
            <w:r>
              <w:rPr>
                <w:rFonts w:hint="eastAsia" w:ascii="宋体" w:hAnsi="宋体" w:eastAsia="宋体" w:cs="宋体"/>
                <w:b/>
                <w:bCs/>
                <w:caps w:val="0"/>
                <w:smallCaps w:val="0"/>
                <w:spacing w:val="0"/>
                <w:sz w:val="21"/>
                <w:szCs w:val="21"/>
                <w:lang w:val="en-US" w:eastAsia="zh-CN"/>
              </w:rPr>
              <w:t>30</w:t>
            </w:r>
            <w:r>
              <w:rPr>
                <w:rFonts w:hint="eastAsia" w:ascii="宋体" w:hAnsi="宋体" w:eastAsia="宋体" w:cs="宋体"/>
                <w:b/>
                <w:bCs/>
                <w:caps w:val="0"/>
                <w:smallCaps w:val="0"/>
                <w:spacing w:val="0"/>
                <w:sz w:val="21"/>
                <w:szCs w:val="21"/>
              </w:rPr>
              <w:t>，如此类推，计算出所有投标报价得分。（小数点后保留两位）</w:t>
            </w:r>
          </w:p>
          <w:p w14:paraId="7AF5B18F">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b/>
                <w:bCs/>
                <w:caps w:val="0"/>
                <w:smallCaps w:val="0"/>
                <w:spacing w:val="0"/>
                <w:sz w:val="21"/>
                <w:szCs w:val="21"/>
              </w:rPr>
            </w:pPr>
            <w:r>
              <w:rPr>
                <w:rFonts w:hint="eastAsia" w:ascii="宋体" w:hAnsi="宋体" w:eastAsia="宋体" w:cs="宋体"/>
                <w:b/>
                <w:bCs/>
                <w:caps w:val="0"/>
                <w:smallCaps w:val="0"/>
                <w:spacing w:val="0"/>
                <w:sz w:val="21"/>
                <w:szCs w:val="21"/>
                <w:lang w:val="en-US" w:eastAsia="zh-CN"/>
              </w:rPr>
              <w:t>投标报价=1-综合下浮率</w:t>
            </w:r>
          </w:p>
          <w:p w14:paraId="2442640A">
            <w:pPr>
              <w:pStyle w:val="165"/>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firstLine="0" w:firstLineChars="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注：1、监狱企业、残疾人福利性单位视同小型、微型企业。</w:t>
            </w:r>
          </w:p>
          <w:p w14:paraId="5FDE3C86">
            <w:pPr>
              <w:pStyle w:val="165"/>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firstLine="0" w:firstLineChars="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2、评标基准价为进入综合</w:t>
            </w:r>
            <w:r>
              <w:rPr>
                <w:rFonts w:hint="eastAsia" w:ascii="宋体" w:hAnsi="宋体" w:eastAsia="宋体" w:cs="宋体"/>
                <w:caps w:val="0"/>
                <w:smallCaps w:val="0"/>
                <w:spacing w:val="0"/>
                <w:sz w:val="21"/>
                <w:szCs w:val="21"/>
                <w:lang w:val="en-US" w:eastAsia="zh-CN"/>
              </w:rPr>
              <w:t>评审</w:t>
            </w:r>
            <w:r>
              <w:rPr>
                <w:rFonts w:hint="eastAsia" w:ascii="宋体" w:hAnsi="宋体" w:eastAsia="宋体" w:cs="宋体"/>
                <w:caps w:val="0"/>
                <w:smallCaps w:val="0"/>
                <w:spacing w:val="0"/>
                <w:sz w:val="21"/>
                <w:szCs w:val="21"/>
              </w:rPr>
              <w:t>（即通过资格评审和符合性评审）的投标价格小型、微型企业、监狱企业的价格扣除后，所有扣除后价格最低的有效投标报价，其价格为满分。根据财库【2020】46号和财库【2014】68号的规定：满足中小企业声明函”所列条件的供应商，其价格给予</w:t>
            </w:r>
            <w:r>
              <w:rPr>
                <w:rFonts w:hint="eastAsia" w:ascii="宋体" w:hAnsi="宋体" w:eastAsia="宋体" w:cs="宋体"/>
                <w:caps w:val="0"/>
                <w:smallCaps w:val="0"/>
                <w:spacing w:val="0"/>
                <w:sz w:val="21"/>
                <w:szCs w:val="21"/>
                <w:lang w:eastAsia="zh-CN"/>
              </w:rPr>
              <w:t>3</w:t>
            </w:r>
            <w:r>
              <w:rPr>
                <w:rFonts w:hint="eastAsia" w:ascii="宋体" w:hAnsi="宋体" w:eastAsia="宋体" w:cs="宋体"/>
                <w:caps w:val="0"/>
                <w:smallCaps w:val="0"/>
                <w:spacing w:val="0"/>
                <w:sz w:val="21"/>
                <w:szCs w:val="21"/>
              </w:rPr>
              <w:t>%的扣除，用扣除后的价格参与评审。即：评标价=投标报价×（1-</w:t>
            </w:r>
            <w:r>
              <w:rPr>
                <w:rFonts w:hint="eastAsia" w:ascii="宋体" w:hAnsi="宋体" w:eastAsia="宋体" w:cs="宋体"/>
                <w:caps w:val="0"/>
                <w:smallCaps w:val="0"/>
                <w:spacing w:val="0"/>
                <w:sz w:val="21"/>
                <w:szCs w:val="21"/>
                <w:lang w:eastAsia="zh-CN"/>
              </w:rPr>
              <w:t>3</w:t>
            </w:r>
            <w:r>
              <w:rPr>
                <w:rFonts w:hint="eastAsia" w:ascii="宋体" w:hAnsi="宋体" w:eastAsia="宋体" w:cs="宋体"/>
                <w:caps w:val="0"/>
                <w:smallCaps w:val="0"/>
                <w:spacing w:val="0"/>
                <w:sz w:val="21"/>
                <w:szCs w:val="21"/>
              </w:rPr>
              <w:t>%）（不重复享受政策）。</w:t>
            </w:r>
          </w:p>
          <w:p w14:paraId="3A6663D7">
            <w:pPr>
              <w:pStyle w:val="165"/>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firstLine="0" w:firstLineChars="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3、</w:t>
            </w:r>
            <w:r>
              <w:rPr>
                <w:rFonts w:hint="eastAsia" w:ascii="宋体" w:hAnsi="宋体" w:eastAsia="宋体" w:cs="宋体"/>
                <w:caps w:val="0"/>
                <w:smallCaps w:val="0"/>
                <w:spacing w:val="0"/>
                <w:sz w:val="21"/>
                <w:szCs w:val="21"/>
                <w:lang w:eastAsia="zh-CN"/>
              </w:rPr>
              <w:t>投标供应商</w:t>
            </w:r>
            <w:r>
              <w:rPr>
                <w:rFonts w:hint="eastAsia" w:ascii="宋体" w:hAnsi="宋体" w:eastAsia="宋体" w:cs="宋体"/>
                <w:caps w:val="0"/>
                <w:smallCaps w:val="0"/>
                <w:spacing w:val="0"/>
                <w:sz w:val="21"/>
                <w:szCs w:val="21"/>
              </w:rPr>
              <w:t>为小型、微型企业</w:t>
            </w:r>
            <w:r>
              <w:rPr>
                <w:rFonts w:hint="eastAsia" w:ascii="宋体" w:hAnsi="宋体" w:eastAsia="宋体" w:cs="宋体"/>
                <w:caps w:val="0"/>
                <w:smallCaps w:val="0"/>
                <w:spacing w:val="0"/>
                <w:sz w:val="21"/>
                <w:szCs w:val="21"/>
                <w:lang w:val="en-US" w:eastAsia="zh-CN"/>
              </w:rPr>
              <w:t>的</w:t>
            </w:r>
            <w:r>
              <w:rPr>
                <w:rFonts w:hint="eastAsia" w:ascii="宋体" w:hAnsi="宋体" w:eastAsia="宋体" w:cs="宋体"/>
                <w:caps w:val="0"/>
                <w:smallCaps w:val="0"/>
                <w:spacing w:val="0"/>
                <w:sz w:val="21"/>
                <w:szCs w:val="21"/>
              </w:rPr>
              <w:t>（</w:t>
            </w:r>
            <w:r>
              <w:rPr>
                <w:rFonts w:hint="eastAsia" w:ascii="宋体" w:hAnsi="宋体" w:eastAsia="宋体" w:cs="宋体"/>
                <w:caps w:val="0"/>
                <w:smallCaps w:val="0"/>
                <w:spacing w:val="0"/>
                <w:sz w:val="21"/>
                <w:szCs w:val="21"/>
                <w:lang w:eastAsia="zh-CN"/>
              </w:rPr>
              <w:t>磋商</w:t>
            </w:r>
            <w:r>
              <w:rPr>
                <w:rFonts w:hint="eastAsia" w:ascii="宋体" w:hAnsi="宋体" w:eastAsia="宋体" w:cs="宋体"/>
                <w:caps w:val="0"/>
                <w:smallCaps w:val="0"/>
                <w:spacing w:val="0"/>
                <w:sz w:val="21"/>
                <w:szCs w:val="21"/>
              </w:rPr>
              <w:t>总价在享受的价格扣除</w:t>
            </w:r>
            <w:r>
              <w:rPr>
                <w:rFonts w:hint="eastAsia" w:ascii="宋体" w:hAnsi="宋体" w:eastAsia="宋体" w:cs="宋体"/>
                <w:caps w:val="0"/>
                <w:smallCaps w:val="0"/>
                <w:spacing w:val="0"/>
                <w:sz w:val="21"/>
                <w:szCs w:val="21"/>
                <w:lang w:eastAsia="zh-CN"/>
              </w:rPr>
              <w:t>3</w:t>
            </w:r>
            <w:r>
              <w:rPr>
                <w:rFonts w:hint="eastAsia" w:ascii="宋体" w:hAnsi="宋体" w:eastAsia="宋体" w:cs="宋体"/>
                <w:caps w:val="0"/>
                <w:smallCaps w:val="0"/>
                <w:spacing w:val="0"/>
                <w:sz w:val="21"/>
                <w:szCs w:val="21"/>
              </w:rPr>
              <w:t>%后参与价格分数计算）。</w:t>
            </w:r>
          </w:p>
          <w:p w14:paraId="2AE5B6D6">
            <w:pPr>
              <w:pStyle w:val="165"/>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firstLine="0" w:firstLineChars="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4、</w:t>
            </w:r>
            <w:r>
              <w:rPr>
                <w:rFonts w:hint="eastAsia" w:ascii="宋体" w:hAnsi="宋体" w:eastAsia="宋体" w:cs="宋体"/>
                <w:caps w:val="0"/>
                <w:smallCaps w:val="0"/>
                <w:spacing w:val="0"/>
                <w:sz w:val="21"/>
                <w:szCs w:val="21"/>
                <w:lang w:eastAsia="zh-CN"/>
              </w:rPr>
              <w:t>磋商小组</w:t>
            </w:r>
            <w:r>
              <w:rPr>
                <w:rFonts w:hint="eastAsia" w:ascii="宋体" w:hAnsi="宋体" w:eastAsia="宋体" w:cs="宋体"/>
                <w:caps w:val="0"/>
                <w:smallCaps w:val="0"/>
                <w:spacing w:val="0"/>
                <w:sz w:val="21"/>
                <w:szCs w:val="21"/>
              </w:rPr>
              <w:t>根据</w:t>
            </w:r>
            <w:r>
              <w:rPr>
                <w:rFonts w:hint="eastAsia" w:ascii="宋体" w:hAnsi="宋体" w:eastAsia="宋体" w:cs="宋体"/>
                <w:caps w:val="0"/>
                <w:smallCaps w:val="0"/>
                <w:spacing w:val="0"/>
                <w:sz w:val="21"/>
                <w:szCs w:val="21"/>
                <w:lang w:eastAsia="zh-CN"/>
              </w:rPr>
              <w:t>投标供应商</w:t>
            </w:r>
            <w:r>
              <w:rPr>
                <w:rFonts w:hint="eastAsia" w:ascii="宋体" w:hAnsi="宋体" w:eastAsia="宋体" w:cs="宋体"/>
                <w:caps w:val="0"/>
                <w:smallCaps w:val="0"/>
                <w:spacing w:val="0"/>
                <w:sz w:val="21"/>
                <w:szCs w:val="21"/>
              </w:rPr>
              <w:t>提供的中小企业声明函的承诺，认定其是否属于小型和微型企业并享受小微企业优惠政策。</w:t>
            </w:r>
            <w:r>
              <w:rPr>
                <w:rFonts w:hint="eastAsia" w:ascii="宋体" w:hAnsi="宋体" w:eastAsia="宋体" w:cs="宋体"/>
                <w:caps w:val="0"/>
                <w:smallCaps w:val="0"/>
                <w:spacing w:val="0"/>
                <w:sz w:val="21"/>
                <w:szCs w:val="21"/>
                <w:lang w:eastAsia="zh-CN"/>
              </w:rPr>
              <w:t>投标供应商</w:t>
            </w:r>
            <w:r>
              <w:rPr>
                <w:rFonts w:hint="eastAsia" w:ascii="宋体" w:hAnsi="宋体" w:eastAsia="宋体" w:cs="宋体"/>
                <w:caps w:val="0"/>
                <w:smallCaps w:val="0"/>
                <w:spacing w:val="0"/>
                <w:sz w:val="21"/>
                <w:szCs w:val="21"/>
              </w:rPr>
              <w:t>对其承诺的企业规模真实性自行负责。</w:t>
            </w:r>
          </w:p>
          <w:p w14:paraId="4539A6F3">
            <w:pPr>
              <w:pStyle w:val="165"/>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firstLine="0" w:firstLineChars="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5、享受价格扣除政策的小型、微型企业必须满足以下条件：</w:t>
            </w:r>
          </w:p>
          <w:p w14:paraId="586E825A">
            <w:pPr>
              <w:pStyle w:val="165"/>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firstLine="0" w:firstLineChars="0"/>
              <w:textAlignment w:val="auto"/>
              <w:rPr>
                <w:rFonts w:hint="eastAsia" w:ascii="宋体" w:hAnsi="宋体" w:eastAsia="宋体" w:cs="宋体"/>
                <w:caps w:val="0"/>
                <w:smallCaps w:val="0"/>
                <w:spacing w:val="0"/>
                <w:sz w:val="21"/>
                <w:szCs w:val="21"/>
                <w:lang w:eastAsia="zh-CN"/>
              </w:rPr>
            </w:pPr>
            <w:r>
              <w:rPr>
                <w:rFonts w:hint="eastAsia" w:ascii="宋体" w:hAnsi="宋体" w:eastAsia="宋体" w:cs="宋体"/>
                <w:caps w:val="0"/>
                <w:smallCaps w:val="0"/>
                <w:spacing w:val="0"/>
                <w:sz w:val="21"/>
                <w:szCs w:val="21"/>
              </w:rPr>
              <w:t>符合小型、微型企业划分标准（按照“关于印发中小企业划型标准规定的通知”（工信部联企业[2011]300号）的规定划分）</w:t>
            </w:r>
            <w:r>
              <w:rPr>
                <w:rFonts w:hint="eastAsia" w:ascii="宋体" w:hAnsi="宋体" w:eastAsia="宋体" w:cs="宋体"/>
                <w:caps w:val="0"/>
                <w:smallCaps w:val="0"/>
                <w:spacing w:val="0"/>
                <w:sz w:val="21"/>
                <w:szCs w:val="21"/>
                <w:lang w:eastAsia="zh-CN"/>
              </w:rPr>
              <w:t>。</w:t>
            </w:r>
          </w:p>
          <w:p w14:paraId="3A2119CD">
            <w:pPr>
              <w:pStyle w:val="165"/>
              <w:keepNext w:val="0"/>
              <w:keepLines w:val="0"/>
              <w:pageBreakBefore w:val="0"/>
              <w:widowControl w:val="0"/>
              <w:numPr>
                <w:ilvl w:val="0"/>
                <w:numId w:val="3"/>
              </w:numPr>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firstLine="0" w:firstLineChars="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rPr>
              <w:t>根据关于促进残疾人就业政府采购政策的通知(财库[2017]141号)的规定，残疾人福利性单位优惠政策，残疾人福利性单位参与本项目投标时，提供残疾人福利性单位声明函并对声明的真实性负责，视同小型、微型企业享受价格扣除等优惠政策。</w:t>
            </w:r>
          </w:p>
          <w:p w14:paraId="3AF3A8A8">
            <w:pPr>
              <w:pStyle w:val="165"/>
              <w:keepNext w:val="0"/>
              <w:keepLines w:val="0"/>
              <w:pageBreakBefore w:val="0"/>
              <w:widowControl w:val="0"/>
              <w:numPr>
                <w:ilvl w:val="0"/>
                <w:numId w:val="0"/>
              </w:numPr>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leftChars="0" w:right="0" w:rightChars="0"/>
              <w:textAlignment w:val="auto"/>
              <w:rPr>
                <w:rFonts w:hint="eastAsia" w:ascii="宋体" w:hAnsi="宋体" w:eastAsia="宋体" w:cs="宋体"/>
                <w:caps w:val="0"/>
                <w:smallCaps w:val="0"/>
                <w:spacing w:val="0"/>
                <w:sz w:val="21"/>
                <w:szCs w:val="21"/>
                <w:lang w:val="en-US" w:eastAsia="zh-CN"/>
              </w:rPr>
            </w:pPr>
            <w:r>
              <w:rPr>
                <w:rFonts w:hint="eastAsia" w:ascii="宋体" w:hAnsi="宋体" w:eastAsia="宋体" w:cs="宋体"/>
                <w:caps w:val="0"/>
                <w:smallCaps w:val="0"/>
                <w:spacing w:val="0"/>
                <w:sz w:val="21"/>
                <w:szCs w:val="21"/>
                <w:lang w:val="en-US" w:eastAsia="zh-CN"/>
              </w:rPr>
              <w:t>7、以联合体形式参加政府采购活动，联合体各方均为中小企业的，联合体视同中小企业。其中，联合体各方均为小微企业的，联合体视同小微企业。</w:t>
            </w:r>
          </w:p>
          <w:p w14:paraId="12B3F577">
            <w:pPr>
              <w:pStyle w:val="165"/>
              <w:keepNext w:val="0"/>
              <w:keepLines w:val="0"/>
              <w:pageBreakBefore w:val="0"/>
              <w:widowControl w:val="0"/>
              <w:numPr>
                <w:ilvl w:val="0"/>
                <w:numId w:val="0"/>
              </w:numPr>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leftChars="0" w:right="0" w:rightChars="0"/>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lang w:val="en-US" w:eastAsia="zh-CN"/>
              </w:rPr>
              <w:t>8、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1%的扣除，用扣除后的价格参加评审。</w:t>
            </w:r>
          </w:p>
          <w:p w14:paraId="6AB642E7">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lang w:eastAsia="zh-CN"/>
              </w:rPr>
            </w:pPr>
            <w:r>
              <w:rPr>
                <w:rFonts w:hint="eastAsia" w:ascii="宋体" w:hAnsi="宋体" w:eastAsia="宋体" w:cs="宋体"/>
                <w:caps w:val="0"/>
                <w:smallCaps w:val="0"/>
                <w:spacing w:val="0"/>
                <w:sz w:val="21"/>
                <w:szCs w:val="21"/>
                <w:lang w:val="en-US" w:eastAsia="zh-CN"/>
              </w:rPr>
              <w:t>9</w:t>
            </w:r>
            <w:r>
              <w:rPr>
                <w:rFonts w:hint="eastAsia" w:ascii="宋体" w:hAnsi="宋体" w:eastAsia="宋体" w:cs="宋体"/>
                <w:caps w:val="0"/>
                <w:smallCaps w:val="0"/>
                <w:spacing w:val="0"/>
                <w:sz w:val="21"/>
                <w:szCs w:val="21"/>
              </w:rPr>
              <w:t>、对环境标志产品及节能产品的评审：</w:t>
            </w:r>
            <w:r>
              <w:rPr>
                <w:rFonts w:hint="eastAsia" w:ascii="宋体" w:hAnsi="宋体" w:eastAsia="宋体" w:cs="宋体"/>
                <w:caps w:val="0"/>
                <w:smallCaps w:val="0"/>
                <w:spacing w:val="0"/>
                <w:sz w:val="21"/>
                <w:szCs w:val="21"/>
                <w:lang w:val="en-US" w:eastAsia="zh-CN"/>
              </w:rPr>
              <w:t>☑</w:t>
            </w:r>
            <w:r>
              <w:rPr>
                <w:rFonts w:hint="eastAsia" w:ascii="宋体" w:hAnsi="宋体" w:eastAsia="宋体" w:cs="宋体"/>
                <w:caps w:val="0"/>
                <w:smallCaps w:val="0"/>
                <w:spacing w:val="0"/>
                <w:sz w:val="21"/>
                <w:szCs w:val="21"/>
              </w:rPr>
              <w:t>不适用   </w:t>
            </w:r>
            <w:r>
              <w:rPr>
                <w:rFonts w:hint="eastAsia" w:ascii="宋体" w:hAnsi="宋体" w:eastAsia="宋体" w:cs="宋体"/>
                <w:caps w:val="0"/>
                <w:smallCaps w:val="0"/>
                <w:spacing w:val="0"/>
                <w:sz w:val="21"/>
                <w:szCs w:val="21"/>
                <w:lang w:val="en-US" w:eastAsia="zh-CN"/>
              </w:rPr>
              <w:t>□</w:t>
            </w:r>
            <w:r>
              <w:rPr>
                <w:rFonts w:hint="eastAsia" w:ascii="宋体" w:hAnsi="宋体" w:eastAsia="宋体" w:cs="宋体"/>
                <w:caps w:val="0"/>
                <w:smallCaps w:val="0"/>
                <w:spacing w:val="0"/>
                <w:sz w:val="21"/>
                <w:szCs w:val="21"/>
              </w:rPr>
              <w:t>适用</w:t>
            </w:r>
          </w:p>
        </w:tc>
      </w:tr>
      <w:tr w14:paraId="6BF87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88" w:hRule="atLeast"/>
          <w:jc w:val="center"/>
        </w:trPr>
        <w:tc>
          <w:tcPr>
            <w:tcW w:w="297" w:type="pct"/>
            <w:vAlign w:val="center"/>
          </w:tcPr>
          <w:p w14:paraId="283B5E4F">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leftChars="0" w:right="0" w:rightChars="0"/>
              <w:jc w:val="center"/>
              <w:textAlignment w:val="auto"/>
              <w:rPr>
                <w:rFonts w:hint="eastAsia" w:ascii="宋体" w:hAnsi="宋体" w:eastAsia="宋体" w:cs="宋体"/>
                <w:b/>
                <w:bCs/>
                <w:caps w:val="0"/>
                <w:smallCaps w:val="0"/>
                <w:spacing w:val="0"/>
                <w:sz w:val="21"/>
                <w:szCs w:val="21"/>
                <w:lang w:val="en-US" w:eastAsia="zh-CN"/>
              </w:rPr>
            </w:pPr>
            <w:r>
              <w:rPr>
                <w:rFonts w:hint="eastAsia" w:ascii="宋体" w:hAnsi="宋体" w:eastAsia="宋体" w:cs="宋体"/>
                <w:b/>
                <w:bCs/>
                <w:caps w:val="0"/>
                <w:smallCaps w:val="0"/>
                <w:spacing w:val="0"/>
                <w:sz w:val="21"/>
                <w:szCs w:val="21"/>
                <w:lang w:val="en-US" w:eastAsia="zh-CN"/>
              </w:rPr>
              <w:t>2</w:t>
            </w:r>
          </w:p>
        </w:tc>
        <w:tc>
          <w:tcPr>
            <w:tcW w:w="512" w:type="pct"/>
            <w:vAlign w:val="center"/>
          </w:tcPr>
          <w:p w14:paraId="0C9FE28E">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leftChars="0" w:right="0" w:rightChars="0"/>
              <w:jc w:val="center"/>
              <w:textAlignment w:val="auto"/>
              <w:rPr>
                <w:rFonts w:hint="eastAsia" w:ascii="宋体" w:hAnsi="宋体" w:eastAsia="宋体" w:cs="宋体"/>
                <w:b/>
                <w:bCs/>
                <w:caps w:val="0"/>
                <w:smallCaps w:val="0"/>
                <w:color w:val="auto"/>
                <w:spacing w:val="0"/>
                <w:sz w:val="21"/>
                <w:szCs w:val="21"/>
              </w:rPr>
            </w:pPr>
            <w:r>
              <w:rPr>
                <w:rFonts w:hint="eastAsia" w:ascii="宋体" w:hAnsi="宋体" w:eastAsia="宋体" w:cs="宋体"/>
                <w:b/>
                <w:bCs/>
                <w:caps w:val="0"/>
                <w:smallCaps w:val="0"/>
                <w:color w:val="auto"/>
                <w:spacing w:val="0"/>
                <w:sz w:val="21"/>
                <w:szCs w:val="21"/>
              </w:rPr>
              <w:t>F2-技术部分（满分</w:t>
            </w:r>
            <w:r>
              <w:rPr>
                <w:rFonts w:hint="eastAsia" w:ascii="宋体" w:hAnsi="宋体" w:eastAsia="宋体" w:cs="宋体"/>
                <w:b/>
                <w:bCs/>
                <w:caps w:val="0"/>
                <w:smallCaps w:val="0"/>
                <w:color w:val="auto"/>
                <w:spacing w:val="0"/>
                <w:sz w:val="21"/>
                <w:szCs w:val="21"/>
                <w:lang w:val="en-US" w:eastAsia="zh-CN"/>
              </w:rPr>
              <w:t>12</w:t>
            </w:r>
            <w:r>
              <w:rPr>
                <w:rFonts w:hint="eastAsia" w:ascii="宋体" w:hAnsi="宋体" w:eastAsia="宋体" w:cs="宋体"/>
                <w:b/>
                <w:bCs/>
                <w:caps w:val="0"/>
                <w:smallCaps w:val="0"/>
                <w:color w:val="auto"/>
                <w:spacing w:val="0"/>
                <w:sz w:val="21"/>
                <w:szCs w:val="21"/>
              </w:rPr>
              <w:t>分）</w:t>
            </w:r>
          </w:p>
        </w:tc>
        <w:tc>
          <w:tcPr>
            <w:tcW w:w="481" w:type="pct"/>
            <w:vAlign w:val="center"/>
          </w:tcPr>
          <w:p w14:paraId="753C29FB">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caps w:val="0"/>
                <w:smallCaps w:val="0"/>
                <w:color w:val="auto"/>
                <w:spacing w:val="0"/>
                <w:sz w:val="21"/>
                <w:szCs w:val="21"/>
                <w:highlight w:val="none"/>
                <w:lang w:val="en-US" w:eastAsia="zh-CN"/>
              </w:rPr>
            </w:pPr>
            <w:r>
              <w:rPr>
                <w:rFonts w:hint="eastAsia" w:ascii="宋体" w:hAnsi="宋体" w:cs="宋体"/>
                <w:bCs/>
                <w:caps w:val="0"/>
                <w:smallCaps w:val="0"/>
                <w:spacing w:val="0"/>
                <w:sz w:val="21"/>
                <w:szCs w:val="21"/>
                <w:highlight w:val="none"/>
                <w:lang w:eastAsia="zh-CN"/>
              </w:rPr>
              <w:t>技术参数</w:t>
            </w:r>
            <w:r>
              <w:rPr>
                <w:rFonts w:hint="eastAsia" w:ascii="宋体" w:hAnsi="宋体" w:eastAsia="宋体" w:cs="宋体"/>
                <w:bCs/>
                <w:caps w:val="0"/>
                <w:smallCaps w:val="0"/>
                <w:spacing w:val="0"/>
                <w:sz w:val="21"/>
                <w:szCs w:val="21"/>
                <w:highlight w:val="none"/>
              </w:rPr>
              <w:t>评审得分（满分</w:t>
            </w:r>
            <w:r>
              <w:rPr>
                <w:rFonts w:hint="eastAsia" w:ascii="宋体" w:hAnsi="宋体" w:cs="宋体"/>
                <w:bCs/>
                <w:caps w:val="0"/>
                <w:smallCaps w:val="0"/>
                <w:spacing w:val="0"/>
                <w:sz w:val="21"/>
                <w:szCs w:val="21"/>
                <w:highlight w:val="none"/>
                <w:lang w:val="en-US" w:eastAsia="zh-CN"/>
              </w:rPr>
              <w:t>12</w:t>
            </w:r>
            <w:r>
              <w:rPr>
                <w:rFonts w:hint="eastAsia" w:ascii="宋体" w:hAnsi="宋体" w:eastAsia="宋体" w:cs="宋体"/>
                <w:bCs/>
                <w:caps w:val="0"/>
                <w:smallCaps w:val="0"/>
                <w:spacing w:val="0"/>
                <w:sz w:val="21"/>
                <w:szCs w:val="21"/>
                <w:highlight w:val="none"/>
              </w:rPr>
              <w:t>分）</w:t>
            </w:r>
          </w:p>
        </w:tc>
        <w:tc>
          <w:tcPr>
            <w:tcW w:w="3708" w:type="pct"/>
            <w:vAlign w:val="center"/>
          </w:tcPr>
          <w:p w14:paraId="44C730C7">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根据所投响应的</w:t>
            </w:r>
            <w:r>
              <w:rPr>
                <w:rFonts w:hint="eastAsia" w:ascii="宋体" w:hAnsi="宋体" w:cs="宋体"/>
                <w:bCs/>
                <w:caps w:val="0"/>
                <w:smallCaps w:val="0"/>
                <w:spacing w:val="0"/>
                <w:sz w:val="21"/>
                <w:szCs w:val="21"/>
                <w:highlight w:val="none"/>
                <w:lang w:eastAsia="zh-CN"/>
              </w:rPr>
              <w:t>技术参数</w:t>
            </w:r>
            <w:r>
              <w:rPr>
                <w:rFonts w:hint="eastAsia" w:ascii="宋体" w:hAnsi="宋体" w:eastAsia="宋体" w:cs="宋体"/>
                <w:caps w:val="0"/>
                <w:smallCaps w:val="0"/>
                <w:spacing w:val="0"/>
                <w:sz w:val="21"/>
                <w:szCs w:val="21"/>
                <w:highlight w:val="none"/>
              </w:rPr>
              <w:t>综合打分（满分</w:t>
            </w:r>
            <w:r>
              <w:rPr>
                <w:rFonts w:hint="eastAsia" w:ascii="宋体" w:hAnsi="宋体" w:cs="宋体"/>
                <w:caps w:val="0"/>
                <w:smallCaps w:val="0"/>
                <w:spacing w:val="0"/>
                <w:sz w:val="21"/>
                <w:szCs w:val="21"/>
                <w:highlight w:val="none"/>
                <w:lang w:val="en-US" w:eastAsia="zh-CN"/>
              </w:rPr>
              <w:t>12</w:t>
            </w:r>
            <w:r>
              <w:rPr>
                <w:rFonts w:hint="eastAsia" w:ascii="宋体" w:hAnsi="宋体" w:eastAsia="宋体" w:cs="宋体"/>
                <w:caps w:val="0"/>
                <w:smallCaps w:val="0"/>
                <w:spacing w:val="0"/>
                <w:sz w:val="21"/>
                <w:szCs w:val="21"/>
                <w:highlight w:val="none"/>
              </w:rPr>
              <w:t>分）</w:t>
            </w:r>
          </w:p>
          <w:p w14:paraId="3E82B8EC">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（1）</w:t>
            </w:r>
            <w:r>
              <w:rPr>
                <w:rFonts w:hint="eastAsia" w:ascii="宋体" w:hAnsi="宋体" w:cs="宋体"/>
                <w:bCs/>
                <w:caps w:val="0"/>
                <w:smallCaps w:val="0"/>
                <w:spacing w:val="0"/>
                <w:sz w:val="21"/>
                <w:szCs w:val="21"/>
                <w:highlight w:val="none"/>
                <w:lang w:eastAsia="zh-CN"/>
              </w:rPr>
              <w:t>技术参数及服务内容</w:t>
            </w:r>
            <w:r>
              <w:rPr>
                <w:rFonts w:hint="eastAsia" w:ascii="宋体" w:hAnsi="宋体" w:eastAsia="宋体" w:cs="宋体"/>
                <w:caps w:val="0"/>
                <w:smallCaps w:val="0"/>
                <w:spacing w:val="0"/>
                <w:sz w:val="21"/>
                <w:szCs w:val="21"/>
                <w:highlight w:val="none"/>
              </w:rPr>
              <w:t>完全响应的得</w:t>
            </w:r>
            <w:r>
              <w:rPr>
                <w:rFonts w:hint="eastAsia" w:ascii="宋体" w:hAnsi="宋体" w:cs="宋体"/>
                <w:caps w:val="0"/>
                <w:smallCaps w:val="0"/>
                <w:spacing w:val="0"/>
                <w:sz w:val="21"/>
                <w:szCs w:val="21"/>
                <w:highlight w:val="none"/>
                <w:lang w:val="en-US" w:eastAsia="zh-CN"/>
              </w:rPr>
              <w:t>12</w:t>
            </w:r>
            <w:r>
              <w:rPr>
                <w:rFonts w:hint="eastAsia" w:ascii="宋体" w:hAnsi="宋体" w:eastAsia="宋体" w:cs="宋体"/>
                <w:caps w:val="0"/>
                <w:smallCaps w:val="0"/>
                <w:spacing w:val="0"/>
                <w:sz w:val="21"/>
                <w:szCs w:val="21"/>
                <w:highlight w:val="none"/>
              </w:rPr>
              <w:t>分；</w:t>
            </w:r>
          </w:p>
          <w:p w14:paraId="0FDCC1C9">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（2）</w:t>
            </w:r>
            <w:r>
              <w:rPr>
                <w:rFonts w:hint="eastAsia" w:ascii="宋体" w:hAnsi="宋体" w:cs="宋体"/>
                <w:bCs/>
                <w:caps w:val="0"/>
                <w:smallCaps w:val="0"/>
                <w:spacing w:val="0"/>
                <w:sz w:val="21"/>
                <w:szCs w:val="21"/>
                <w:highlight w:val="none"/>
                <w:lang w:eastAsia="zh-CN"/>
              </w:rPr>
              <w:t>技术参数及服务内容</w:t>
            </w:r>
            <w:r>
              <w:rPr>
                <w:rFonts w:hint="eastAsia" w:ascii="宋体" w:hAnsi="宋体" w:eastAsia="宋体" w:cs="宋体"/>
                <w:caps w:val="0"/>
                <w:smallCaps w:val="0"/>
                <w:spacing w:val="0"/>
                <w:sz w:val="21"/>
                <w:szCs w:val="21"/>
                <w:highlight w:val="none"/>
              </w:rPr>
              <w:t>一项不满足扣</w:t>
            </w:r>
            <w:r>
              <w:rPr>
                <w:rFonts w:hint="eastAsia" w:ascii="宋体" w:hAnsi="宋体" w:cs="宋体"/>
                <w:caps w:val="0"/>
                <w:smallCaps w:val="0"/>
                <w:spacing w:val="0"/>
                <w:sz w:val="21"/>
                <w:szCs w:val="21"/>
                <w:highlight w:val="none"/>
                <w:lang w:val="en-US" w:eastAsia="zh-CN"/>
              </w:rPr>
              <w:t>2</w:t>
            </w:r>
            <w:r>
              <w:rPr>
                <w:rFonts w:hint="eastAsia" w:ascii="宋体" w:hAnsi="宋体" w:eastAsia="宋体" w:cs="宋体"/>
                <w:caps w:val="0"/>
                <w:smallCaps w:val="0"/>
                <w:spacing w:val="0"/>
                <w:sz w:val="21"/>
                <w:szCs w:val="21"/>
                <w:highlight w:val="none"/>
              </w:rPr>
              <w:t>分，共计</w:t>
            </w:r>
            <w:r>
              <w:rPr>
                <w:rFonts w:hint="eastAsia" w:ascii="宋体" w:hAnsi="宋体" w:cs="宋体"/>
                <w:caps w:val="0"/>
                <w:smallCaps w:val="0"/>
                <w:spacing w:val="0"/>
                <w:sz w:val="21"/>
                <w:szCs w:val="21"/>
                <w:highlight w:val="none"/>
                <w:lang w:val="en-US" w:eastAsia="zh-CN"/>
              </w:rPr>
              <w:t>6</w:t>
            </w:r>
            <w:r>
              <w:rPr>
                <w:rFonts w:hint="eastAsia" w:ascii="宋体" w:hAnsi="宋体" w:eastAsia="宋体" w:cs="宋体"/>
                <w:caps w:val="0"/>
                <w:smallCaps w:val="0"/>
                <w:spacing w:val="0"/>
                <w:sz w:val="21"/>
                <w:szCs w:val="21"/>
                <w:highlight w:val="none"/>
              </w:rPr>
              <w:t>项。</w:t>
            </w:r>
          </w:p>
          <w:p w14:paraId="47D2A352">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b/>
                <w:bCs/>
                <w:caps w:val="0"/>
                <w:smallCaps w:val="0"/>
                <w:spacing w:val="0"/>
                <w:sz w:val="21"/>
                <w:szCs w:val="21"/>
                <w:highlight w:val="none"/>
              </w:rPr>
              <w:t>注：正偏离不加分。</w:t>
            </w:r>
          </w:p>
        </w:tc>
      </w:tr>
      <w:tr w14:paraId="4E69F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88" w:hRule="atLeast"/>
          <w:jc w:val="center"/>
        </w:trPr>
        <w:tc>
          <w:tcPr>
            <w:tcW w:w="297" w:type="pct"/>
            <w:vMerge w:val="restart"/>
            <w:vAlign w:val="center"/>
          </w:tcPr>
          <w:p w14:paraId="3A475D34">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b/>
                <w:bCs/>
                <w:caps w:val="0"/>
                <w:smallCaps w:val="0"/>
                <w:spacing w:val="0"/>
                <w:sz w:val="21"/>
                <w:szCs w:val="21"/>
              </w:rPr>
            </w:pPr>
            <w:r>
              <w:rPr>
                <w:rFonts w:hint="eastAsia" w:ascii="宋体" w:hAnsi="宋体" w:eastAsia="宋体" w:cs="宋体"/>
                <w:b/>
                <w:bCs/>
                <w:caps w:val="0"/>
                <w:smallCaps w:val="0"/>
                <w:spacing w:val="0"/>
                <w:sz w:val="21"/>
                <w:szCs w:val="21"/>
              </w:rPr>
              <w:t>3</w:t>
            </w:r>
          </w:p>
        </w:tc>
        <w:tc>
          <w:tcPr>
            <w:tcW w:w="512" w:type="pct"/>
            <w:vMerge w:val="restart"/>
            <w:vAlign w:val="center"/>
          </w:tcPr>
          <w:p w14:paraId="097FFF1B">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b/>
                <w:bCs/>
                <w:caps w:val="0"/>
                <w:smallCaps w:val="0"/>
                <w:spacing w:val="0"/>
                <w:sz w:val="21"/>
                <w:szCs w:val="21"/>
              </w:rPr>
            </w:pPr>
            <w:r>
              <w:rPr>
                <w:rFonts w:hint="eastAsia" w:ascii="宋体" w:hAnsi="宋体" w:eastAsia="宋体" w:cs="宋体"/>
                <w:b/>
                <w:bCs/>
                <w:caps w:val="0"/>
                <w:smallCaps w:val="0"/>
                <w:spacing w:val="0"/>
                <w:sz w:val="21"/>
                <w:szCs w:val="21"/>
              </w:rPr>
              <w:t>F3-</w:t>
            </w:r>
            <w:r>
              <w:rPr>
                <w:rFonts w:hint="eastAsia" w:ascii="宋体" w:hAnsi="宋体" w:eastAsia="宋体" w:cs="宋体"/>
                <w:b/>
                <w:bCs/>
                <w:caps w:val="0"/>
                <w:smallCaps w:val="0"/>
                <w:spacing w:val="0"/>
                <w:sz w:val="21"/>
                <w:szCs w:val="21"/>
                <w:lang w:val="en-US" w:eastAsia="zh-CN"/>
              </w:rPr>
              <w:t>商务</w:t>
            </w:r>
            <w:r>
              <w:rPr>
                <w:rFonts w:hint="eastAsia" w:ascii="宋体" w:hAnsi="宋体" w:eastAsia="宋体" w:cs="宋体"/>
                <w:b/>
                <w:bCs/>
                <w:caps w:val="0"/>
                <w:smallCaps w:val="0"/>
                <w:spacing w:val="0"/>
                <w:sz w:val="21"/>
                <w:szCs w:val="21"/>
              </w:rPr>
              <w:t>部分</w:t>
            </w:r>
            <w:r>
              <w:rPr>
                <w:rFonts w:hint="eastAsia" w:ascii="宋体" w:hAnsi="宋体" w:eastAsia="宋体" w:cs="宋体"/>
                <w:b/>
                <w:caps w:val="0"/>
                <w:smallCaps w:val="0"/>
                <w:spacing w:val="0"/>
                <w:sz w:val="21"/>
                <w:szCs w:val="21"/>
              </w:rPr>
              <w:t>（满分</w:t>
            </w:r>
            <w:r>
              <w:rPr>
                <w:rFonts w:hint="eastAsia" w:ascii="宋体" w:hAnsi="宋体" w:eastAsia="宋体" w:cs="宋体"/>
                <w:b/>
                <w:caps w:val="0"/>
                <w:smallCaps w:val="0"/>
                <w:spacing w:val="0"/>
                <w:sz w:val="21"/>
                <w:szCs w:val="21"/>
                <w:lang w:val="en-US" w:eastAsia="zh-CN"/>
              </w:rPr>
              <w:t>58</w:t>
            </w:r>
            <w:r>
              <w:rPr>
                <w:rFonts w:hint="eastAsia" w:ascii="宋体" w:hAnsi="宋体" w:eastAsia="宋体" w:cs="宋体"/>
                <w:b/>
                <w:caps w:val="0"/>
                <w:smallCaps w:val="0"/>
                <w:spacing w:val="0"/>
                <w:sz w:val="21"/>
                <w:szCs w:val="21"/>
              </w:rPr>
              <w:t>分）</w:t>
            </w:r>
          </w:p>
        </w:tc>
        <w:tc>
          <w:tcPr>
            <w:tcW w:w="481" w:type="pct"/>
            <w:vAlign w:val="center"/>
          </w:tcPr>
          <w:p w14:paraId="3172AD99">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caps w:val="0"/>
                <w:smallCaps w:val="0"/>
                <w:color w:val="auto"/>
                <w:spacing w:val="0"/>
                <w:sz w:val="21"/>
                <w:szCs w:val="21"/>
                <w:highlight w:val="none"/>
              </w:rPr>
            </w:pPr>
            <w:r>
              <w:rPr>
                <w:rFonts w:hint="eastAsia" w:ascii="宋体" w:hAnsi="宋体" w:eastAsia="宋体" w:cs="宋体"/>
                <w:caps w:val="0"/>
                <w:smallCaps w:val="0"/>
                <w:color w:val="auto"/>
                <w:spacing w:val="0"/>
                <w:sz w:val="21"/>
                <w:szCs w:val="21"/>
                <w:highlight w:val="none"/>
                <w:lang w:val="en-US" w:eastAsia="zh-CN"/>
              </w:rPr>
              <w:t>1</w:t>
            </w:r>
            <w:r>
              <w:rPr>
                <w:rFonts w:hint="eastAsia" w:ascii="宋体" w:hAnsi="宋体" w:eastAsia="宋体" w:cs="宋体"/>
                <w:caps w:val="0"/>
                <w:smallCaps w:val="0"/>
                <w:color w:val="auto"/>
                <w:spacing w:val="0"/>
                <w:sz w:val="21"/>
                <w:szCs w:val="21"/>
                <w:highlight w:val="none"/>
              </w:rPr>
              <w:t>、</w:t>
            </w:r>
            <w:r>
              <w:rPr>
                <w:rFonts w:hint="eastAsia" w:ascii="宋体" w:hAnsi="宋体" w:eastAsia="宋体" w:cs="宋体"/>
                <w:caps w:val="0"/>
                <w:smallCaps w:val="0"/>
                <w:color w:val="auto"/>
                <w:spacing w:val="0"/>
                <w:sz w:val="21"/>
                <w:szCs w:val="21"/>
                <w:highlight w:val="none"/>
                <w:lang w:eastAsia="zh-CN"/>
              </w:rPr>
              <w:t>实施方案</w:t>
            </w:r>
            <w:r>
              <w:rPr>
                <w:rFonts w:hint="eastAsia" w:ascii="宋体" w:hAnsi="宋体" w:eastAsia="宋体" w:cs="宋体"/>
                <w:caps w:val="0"/>
                <w:smallCaps w:val="0"/>
                <w:color w:val="auto"/>
                <w:spacing w:val="0"/>
                <w:sz w:val="21"/>
                <w:szCs w:val="21"/>
                <w:highlight w:val="none"/>
                <w:lang w:val="en-US" w:eastAsia="zh-CN"/>
              </w:rPr>
              <w:t>评审得分</w:t>
            </w:r>
            <w:r>
              <w:rPr>
                <w:rFonts w:hint="eastAsia" w:ascii="宋体" w:hAnsi="宋体" w:eastAsia="宋体" w:cs="宋体"/>
                <w:caps w:val="0"/>
                <w:smallCaps w:val="0"/>
                <w:color w:val="auto"/>
                <w:spacing w:val="0"/>
                <w:sz w:val="21"/>
                <w:szCs w:val="21"/>
                <w:highlight w:val="none"/>
              </w:rPr>
              <w:t>（满分</w:t>
            </w:r>
            <w:r>
              <w:rPr>
                <w:rFonts w:hint="eastAsia" w:ascii="宋体" w:hAnsi="宋体" w:eastAsia="宋体" w:cs="宋体"/>
                <w:caps w:val="0"/>
                <w:smallCaps w:val="0"/>
                <w:color w:val="auto"/>
                <w:spacing w:val="0"/>
                <w:sz w:val="21"/>
                <w:szCs w:val="21"/>
                <w:highlight w:val="none"/>
                <w:lang w:val="en-US" w:eastAsia="zh-CN"/>
              </w:rPr>
              <w:t>25</w:t>
            </w:r>
            <w:r>
              <w:rPr>
                <w:rFonts w:hint="eastAsia" w:ascii="宋体" w:hAnsi="宋体" w:eastAsia="宋体" w:cs="宋体"/>
                <w:caps w:val="0"/>
                <w:smallCaps w:val="0"/>
                <w:color w:val="auto"/>
                <w:spacing w:val="0"/>
                <w:sz w:val="21"/>
                <w:szCs w:val="21"/>
                <w:highlight w:val="none"/>
              </w:rPr>
              <w:t>分）</w:t>
            </w:r>
          </w:p>
        </w:tc>
        <w:tc>
          <w:tcPr>
            <w:tcW w:w="3708" w:type="pct"/>
            <w:vAlign w:val="center"/>
          </w:tcPr>
          <w:p w14:paraId="2D9B0603">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（1）设计方案</w:t>
            </w:r>
            <w:r>
              <w:rPr>
                <w:rFonts w:hint="eastAsia" w:ascii="宋体" w:hAnsi="宋体" w:eastAsia="宋体" w:cs="宋体"/>
                <w:caps w:val="0"/>
                <w:smallCaps w:val="0"/>
                <w:spacing w:val="0"/>
                <w:sz w:val="21"/>
                <w:szCs w:val="21"/>
                <w:highlight w:val="none"/>
                <w:lang w:val="en-US" w:eastAsia="zh-CN"/>
              </w:rPr>
              <w:t>评审</w:t>
            </w:r>
            <w:r>
              <w:rPr>
                <w:rFonts w:hint="eastAsia" w:ascii="宋体" w:hAnsi="宋体" w:eastAsia="宋体" w:cs="宋体"/>
                <w:caps w:val="0"/>
                <w:smallCaps w:val="0"/>
                <w:spacing w:val="0"/>
                <w:sz w:val="21"/>
                <w:szCs w:val="21"/>
                <w:highlight w:val="none"/>
              </w:rPr>
              <w:t>（10分）</w:t>
            </w:r>
          </w:p>
          <w:p w14:paraId="72A3557A">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第一个档次：设计方案编制内容全面、条理清晰，设计工作任务明确、充分考虑了项目现状、现有资源和需求特点</w:t>
            </w:r>
            <w:r>
              <w:rPr>
                <w:rFonts w:hint="eastAsia" w:ascii="宋体" w:hAnsi="宋体" w:eastAsia="宋体" w:cs="宋体"/>
                <w:caps w:val="0"/>
                <w:smallCaps w:val="0"/>
                <w:spacing w:val="0"/>
                <w:sz w:val="21"/>
                <w:szCs w:val="21"/>
                <w:highlight w:val="none"/>
                <w:lang w:val="en-US" w:eastAsia="zh-CN"/>
              </w:rPr>
              <w:t>的得</w:t>
            </w:r>
            <w:r>
              <w:rPr>
                <w:rFonts w:hint="eastAsia" w:ascii="宋体" w:hAnsi="宋体" w:eastAsia="宋体" w:cs="宋体"/>
                <w:caps w:val="0"/>
                <w:smallCaps w:val="0"/>
                <w:spacing w:val="0"/>
                <w:sz w:val="21"/>
                <w:szCs w:val="21"/>
                <w:highlight w:val="none"/>
              </w:rPr>
              <w:t>10分；</w:t>
            </w:r>
          </w:p>
          <w:p w14:paraId="65EEEB93">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第二个档次：设计方案编制有条理，有设计工作任务、有考虑项目现状、现有资源和市场特点，但内容存在遗漏</w:t>
            </w:r>
            <w:r>
              <w:rPr>
                <w:rFonts w:hint="eastAsia" w:ascii="宋体" w:hAnsi="宋体" w:eastAsia="宋体" w:cs="宋体"/>
                <w:caps w:val="0"/>
                <w:smallCaps w:val="0"/>
                <w:spacing w:val="0"/>
                <w:sz w:val="21"/>
                <w:szCs w:val="21"/>
                <w:highlight w:val="none"/>
                <w:lang w:val="en-US" w:eastAsia="zh-CN"/>
              </w:rPr>
              <w:t>的得7分</w:t>
            </w:r>
            <w:r>
              <w:rPr>
                <w:rFonts w:hint="eastAsia" w:ascii="宋体" w:hAnsi="宋体" w:eastAsia="宋体" w:cs="宋体"/>
                <w:caps w:val="0"/>
                <w:smallCaps w:val="0"/>
                <w:spacing w:val="0"/>
                <w:sz w:val="21"/>
                <w:szCs w:val="21"/>
                <w:highlight w:val="none"/>
              </w:rPr>
              <w:t>；</w:t>
            </w:r>
          </w:p>
          <w:p w14:paraId="2A58EAFB">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第三个档次：设计方案编制有条理，有考虑项目现状，但内容存在遗漏</w:t>
            </w:r>
            <w:r>
              <w:rPr>
                <w:rFonts w:hint="eastAsia" w:ascii="宋体" w:hAnsi="宋体" w:eastAsia="宋体" w:cs="宋体"/>
                <w:caps w:val="0"/>
                <w:smallCaps w:val="0"/>
                <w:spacing w:val="0"/>
                <w:sz w:val="21"/>
                <w:szCs w:val="21"/>
                <w:highlight w:val="none"/>
                <w:lang w:val="en-US" w:eastAsia="zh-CN"/>
              </w:rPr>
              <w:t>的得4分</w:t>
            </w:r>
            <w:r>
              <w:rPr>
                <w:rFonts w:hint="eastAsia" w:ascii="宋体" w:hAnsi="宋体" w:eastAsia="宋体" w:cs="宋体"/>
                <w:caps w:val="0"/>
                <w:smallCaps w:val="0"/>
                <w:spacing w:val="0"/>
                <w:sz w:val="21"/>
                <w:szCs w:val="21"/>
                <w:highlight w:val="none"/>
              </w:rPr>
              <w:t>；</w:t>
            </w:r>
          </w:p>
          <w:p w14:paraId="70E27186">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第四个档次：编制的设计方案未能考虑项目现状，不能有效保障项目实施</w:t>
            </w:r>
            <w:r>
              <w:rPr>
                <w:rFonts w:hint="eastAsia" w:ascii="宋体" w:hAnsi="宋体" w:eastAsia="宋体" w:cs="宋体"/>
                <w:caps w:val="0"/>
                <w:smallCaps w:val="0"/>
                <w:spacing w:val="0"/>
                <w:sz w:val="21"/>
                <w:szCs w:val="21"/>
                <w:highlight w:val="none"/>
                <w:lang w:val="en-US" w:eastAsia="zh-CN"/>
              </w:rPr>
              <w:t>的得1分</w:t>
            </w:r>
            <w:r>
              <w:rPr>
                <w:rFonts w:hint="eastAsia" w:ascii="宋体" w:hAnsi="宋体" w:eastAsia="宋体" w:cs="宋体"/>
                <w:caps w:val="0"/>
                <w:smallCaps w:val="0"/>
                <w:spacing w:val="0"/>
                <w:sz w:val="21"/>
                <w:szCs w:val="21"/>
                <w:highlight w:val="none"/>
              </w:rPr>
              <w:t>。</w:t>
            </w:r>
          </w:p>
          <w:p w14:paraId="4CD2D945">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第五个档次：未提供不得分。</w:t>
            </w:r>
          </w:p>
          <w:p w14:paraId="1B36F234">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w:t>
            </w:r>
            <w:r>
              <w:rPr>
                <w:rFonts w:hint="eastAsia" w:ascii="宋体" w:hAnsi="宋体" w:eastAsia="宋体" w:cs="宋体"/>
                <w:caps w:val="0"/>
                <w:smallCaps w:val="0"/>
                <w:spacing w:val="0"/>
                <w:sz w:val="21"/>
                <w:szCs w:val="21"/>
                <w:highlight w:val="none"/>
                <w:lang w:val="en-US" w:eastAsia="zh-CN"/>
              </w:rPr>
              <w:t>2</w:t>
            </w:r>
            <w:r>
              <w:rPr>
                <w:rFonts w:hint="eastAsia" w:ascii="宋体" w:hAnsi="宋体" w:eastAsia="宋体" w:cs="宋体"/>
                <w:caps w:val="0"/>
                <w:smallCaps w:val="0"/>
                <w:spacing w:val="0"/>
                <w:sz w:val="21"/>
                <w:szCs w:val="21"/>
                <w:highlight w:val="none"/>
              </w:rPr>
              <w:t>）</w:t>
            </w:r>
            <w:r>
              <w:rPr>
                <w:rFonts w:hint="eastAsia" w:ascii="宋体" w:hAnsi="宋体" w:eastAsia="宋体" w:cs="宋体"/>
                <w:caps w:val="0"/>
                <w:smallCaps w:val="0"/>
                <w:spacing w:val="0"/>
                <w:sz w:val="21"/>
                <w:szCs w:val="21"/>
                <w:highlight w:val="none"/>
                <w:lang w:val="en-US" w:eastAsia="zh-CN"/>
              </w:rPr>
              <w:t>改造方案评审</w:t>
            </w:r>
            <w:r>
              <w:rPr>
                <w:rFonts w:hint="eastAsia" w:ascii="宋体" w:hAnsi="宋体" w:eastAsia="宋体" w:cs="宋体"/>
                <w:caps w:val="0"/>
                <w:smallCaps w:val="0"/>
                <w:spacing w:val="0"/>
                <w:sz w:val="21"/>
                <w:szCs w:val="21"/>
                <w:highlight w:val="none"/>
              </w:rPr>
              <w:t>（</w:t>
            </w:r>
            <w:r>
              <w:rPr>
                <w:rFonts w:hint="eastAsia" w:ascii="宋体" w:hAnsi="宋体" w:eastAsia="宋体" w:cs="宋体"/>
                <w:caps w:val="0"/>
                <w:smallCaps w:val="0"/>
                <w:spacing w:val="0"/>
                <w:sz w:val="21"/>
                <w:szCs w:val="21"/>
                <w:highlight w:val="none"/>
                <w:lang w:val="en-US" w:eastAsia="zh-CN"/>
              </w:rPr>
              <w:t>15</w:t>
            </w:r>
            <w:r>
              <w:rPr>
                <w:rFonts w:hint="eastAsia" w:ascii="宋体" w:hAnsi="宋体" w:eastAsia="宋体" w:cs="宋体"/>
                <w:caps w:val="0"/>
                <w:smallCaps w:val="0"/>
                <w:spacing w:val="0"/>
                <w:sz w:val="21"/>
                <w:szCs w:val="21"/>
                <w:highlight w:val="none"/>
              </w:rPr>
              <w:t>分）</w:t>
            </w:r>
          </w:p>
          <w:p w14:paraId="1E6A1EEE">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第一个档次：响应文件中针对本项目采购需求编制了</w:t>
            </w:r>
            <w:r>
              <w:rPr>
                <w:rFonts w:hint="eastAsia" w:ascii="宋体" w:hAnsi="宋体" w:eastAsia="宋体" w:cs="宋体"/>
                <w:caps w:val="0"/>
                <w:smallCaps w:val="0"/>
                <w:spacing w:val="0"/>
                <w:sz w:val="21"/>
                <w:szCs w:val="21"/>
                <w:highlight w:val="none"/>
                <w:lang w:eastAsia="zh-CN"/>
              </w:rPr>
              <w:t>改造方案</w:t>
            </w:r>
            <w:r>
              <w:rPr>
                <w:rFonts w:hint="eastAsia" w:ascii="宋体" w:hAnsi="宋体" w:eastAsia="宋体" w:cs="宋体"/>
                <w:caps w:val="0"/>
                <w:smallCaps w:val="0"/>
                <w:spacing w:val="0"/>
                <w:sz w:val="21"/>
                <w:szCs w:val="21"/>
                <w:highlight w:val="none"/>
              </w:rPr>
              <w:t>，内容描述完整详细，方案符合采购人的实际情况</w:t>
            </w:r>
            <w:r>
              <w:rPr>
                <w:rFonts w:hint="eastAsia" w:ascii="宋体" w:hAnsi="宋体" w:eastAsia="宋体" w:cs="宋体"/>
                <w:caps w:val="0"/>
                <w:smallCaps w:val="0"/>
                <w:spacing w:val="0"/>
                <w:sz w:val="21"/>
                <w:szCs w:val="21"/>
                <w:highlight w:val="none"/>
                <w:lang w:val="en-US" w:eastAsia="zh-CN"/>
              </w:rPr>
              <w:t>且多方为医院考虑</w:t>
            </w:r>
            <w:r>
              <w:rPr>
                <w:rFonts w:hint="eastAsia" w:ascii="宋体" w:hAnsi="宋体" w:eastAsia="宋体" w:cs="宋体"/>
                <w:caps w:val="0"/>
                <w:smallCaps w:val="0"/>
                <w:spacing w:val="0"/>
                <w:sz w:val="21"/>
                <w:szCs w:val="21"/>
                <w:highlight w:val="none"/>
              </w:rPr>
              <w:t>的</w:t>
            </w:r>
            <w:r>
              <w:rPr>
                <w:rFonts w:hint="eastAsia" w:ascii="宋体" w:hAnsi="宋体" w:eastAsia="宋体" w:cs="宋体"/>
                <w:caps w:val="0"/>
                <w:smallCaps w:val="0"/>
                <w:spacing w:val="0"/>
                <w:sz w:val="21"/>
                <w:szCs w:val="21"/>
                <w:highlight w:val="none"/>
                <w:lang w:val="en-US" w:eastAsia="zh-CN"/>
              </w:rPr>
              <w:t>得15分</w:t>
            </w:r>
            <w:r>
              <w:rPr>
                <w:rFonts w:hint="eastAsia" w:ascii="宋体" w:hAnsi="宋体" w:eastAsia="宋体" w:cs="宋体"/>
                <w:caps w:val="0"/>
                <w:smallCaps w:val="0"/>
                <w:spacing w:val="0"/>
                <w:sz w:val="21"/>
                <w:szCs w:val="21"/>
                <w:highlight w:val="none"/>
              </w:rPr>
              <w:t>。</w:t>
            </w:r>
          </w:p>
          <w:p w14:paraId="031AE165">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第二个档次：响应文件中针对本项目采购需求编制了</w:t>
            </w:r>
            <w:r>
              <w:rPr>
                <w:rFonts w:hint="eastAsia" w:ascii="宋体" w:hAnsi="宋体" w:eastAsia="宋体" w:cs="宋体"/>
                <w:caps w:val="0"/>
                <w:smallCaps w:val="0"/>
                <w:spacing w:val="0"/>
                <w:sz w:val="21"/>
                <w:szCs w:val="21"/>
                <w:highlight w:val="none"/>
                <w:lang w:eastAsia="zh-CN"/>
              </w:rPr>
              <w:t>改造方案</w:t>
            </w:r>
            <w:r>
              <w:rPr>
                <w:rFonts w:hint="eastAsia" w:ascii="宋体" w:hAnsi="宋体" w:eastAsia="宋体" w:cs="宋体"/>
                <w:caps w:val="0"/>
                <w:smallCaps w:val="0"/>
                <w:spacing w:val="0"/>
                <w:sz w:val="21"/>
                <w:szCs w:val="21"/>
                <w:highlight w:val="none"/>
              </w:rPr>
              <w:t>，内容描述完整详细，方案与采购人的实际情况存在差异的</w:t>
            </w:r>
            <w:r>
              <w:rPr>
                <w:rFonts w:hint="eastAsia" w:ascii="宋体" w:hAnsi="宋体" w:eastAsia="宋体" w:cs="宋体"/>
                <w:caps w:val="0"/>
                <w:smallCaps w:val="0"/>
                <w:spacing w:val="0"/>
                <w:sz w:val="21"/>
                <w:szCs w:val="21"/>
                <w:highlight w:val="none"/>
                <w:lang w:val="en-US" w:eastAsia="zh-CN"/>
              </w:rPr>
              <w:t>得12分</w:t>
            </w:r>
            <w:r>
              <w:rPr>
                <w:rFonts w:hint="eastAsia" w:ascii="宋体" w:hAnsi="宋体" w:eastAsia="宋体" w:cs="宋体"/>
                <w:caps w:val="0"/>
                <w:smallCaps w:val="0"/>
                <w:spacing w:val="0"/>
                <w:sz w:val="21"/>
                <w:szCs w:val="21"/>
                <w:highlight w:val="none"/>
              </w:rPr>
              <w:t>。</w:t>
            </w:r>
          </w:p>
          <w:p w14:paraId="13EBFC88">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第三个档次：响应文件中针对本项目采购需求编制了</w:t>
            </w:r>
            <w:r>
              <w:rPr>
                <w:rFonts w:hint="eastAsia" w:ascii="宋体" w:hAnsi="宋体" w:eastAsia="宋体" w:cs="宋体"/>
                <w:caps w:val="0"/>
                <w:smallCaps w:val="0"/>
                <w:spacing w:val="0"/>
                <w:sz w:val="21"/>
                <w:szCs w:val="21"/>
                <w:highlight w:val="none"/>
                <w:lang w:eastAsia="zh-CN"/>
              </w:rPr>
              <w:t>改造方案</w:t>
            </w:r>
            <w:r>
              <w:rPr>
                <w:rFonts w:hint="eastAsia" w:ascii="宋体" w:hAnsi="宋体" w:eastAsia="宋体" w:cs="宋体"/>
                <w:caps w:val="0"/>
                <w:smallCaps w:val="0"/>
                <w:spacing w:val="0"/>
                <w:sz w:val="21"/>
                <w:szCs w:val="21"/>
                <w:highlight w:val="none"/>
              </w:rPr>
              <w:t>，内容描述一般，且方案与采购人的实际情况存在差异的</w:t>
            </w:r>
            <w:r>
              <w:rPr>
                <w:rFonts w:hint="eastAsia" w:ascii="宋体" w:hAnsi="宋体" w:eastAsia="宋体" w:cs="宋体"/>
                <w:caps w:val="0"/>
                <w:smallCaps w:val="0"/>
                <w:spacing w:val="0"/>
                <w:sz w:val="21"/>
                <w:szCs w:val="21"/>
                <w:highlight w:val="none"/>
                <w:lang w:val="en-US" w:eastAsia="zh-CN"/>
              </w:rPr>
              <w:t>得9分</w:t>
            </w:r>
            <w:r>
              <w:rPr>
                <w:rFonts w:hint="eastAsia" w:ascii="宋体" w:hAnsi="宋体" w:eastAsia="宋体" w:cs="宋体"/>
                <w:caps w:val="0"/>
                <w:smallCaps w:val="0"/>
                <w:spacing w:val="0"/>
                <w:sz w:val="21"/>
                <w:szCs w:val="21"/>
                <w:highlight w:val="none"/>
              </w:rPr>
              <w:t>。</w:t>
            </w:r>
          </w:p>
          <w:p w14:paraId="35628435">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第四个档次：响应文件中针对本项目采购需求编制了</w:t>
            </w:r>
            <w:r>
              <w:rPr>
                <w:rFonts w:hint="eastAsia" w:ascii="宋体" w:hAnsi="宋体" w:eastAsia="宋体" w:cs="宋体"/>
                <w:caps w:val="0"/>
                <w:smallCaps w:val="0"/>
                <w:spacing w:val="0"/>
                <w:sz w:val="21"/>
                <w:szCs w:val="21"/>
                <w:highlight w:val="none"/>
                <w:lang w:eastAsia="zh-CN"/>
              </w:rPr>
              <w:t>改造方案</w:t>
            </w:r>
            <w:r>
              <w:rPr>
                <w:rFonts w:hint="eastAsia" w:ascii="宋体" w:hAnsi="宋体" w:eastAsia="宋体" w:cs="宋体"/>
                <w:caps w:val="0"/>
                <w:smallCaps w:val="0"/>
                <w:spacing w:val="0"/>
                <w:sz w:val="21"/>
                <w:szCs w:val="21"/>
                <w:highlight w:val="none"/>
              </w:rPr>
              <w:t>，但内容描述不全面、套用模板，方案与采购人的实际情况不相符的</w:t>
            </w:r>
            <w:r>
              <w:rPr>
                <w:rFonts w:hint="eastAsia" w:ascii="宋体" w:hAnsi="宋体" w:eastAsia="宋体" w:cs="宋体"/>
                <w:caps w:val="0"/>
                <w:smallCaps w:val="0"/>
                <w:spacing w:val="0"/>
                <w:sz w:val="21"/>
                <w:szCs w:val="21"/>
                <w:highlight w:val="none"/>
                <w:lang w:val="en-US" w:eastAsia="zh-CN"/>
              </w:rPr>
              <w:t>得6分</w:t>
            </w:r>
            <w:r>
              <w:rPr>
                <w:rFonts w:hint="eastAsia" w:ascii="宋体" w:hAnsi="宋体" w:eastAsia="宋体" w:cs="宋体"/>
                <w:caps w:val="0"/>
                <w:smallCaps w:val="0"/>
                <w:spacing w:val="0"/>
                <w:sz w:val="21"/>
                <w:szCs w:val="21"/>
                <w:highlight w:val="none"/>
              </w:rPr>
              <w:t>。</w:t>
            </w:r>
          </w:p>
          <w:p w14:paraId="7EF76E3C">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第五个档次：</w:t>
            </w:r>
            <w:r>
              <w:rPr>
                <w:rFonts w:hint="eastAsia" w:ascii="宋体" w:hAnsi="宋体" w:eastAsia="宋体" w:cs="宋体"/>
                <w:caps w:val="0"/>
                <w:smallCaps w:val="0"/>
                <w:spacing w:val="0"/>
                <w:sz w:val="21"/>
                <w:szCs w:val="21"/>
                <w:highlight w:val="none"/>
                <w:lang w:eastAsia="zh-CN"/>
              </w:rPr>
              <w:t>改造方案</w:t>
            </w:r>
            <w:r>
              <w:rPr>
                <w:rFonts w:hint="eastAsia" w:ascii="宋体" w:hAnsi="宋体" w:eastAsia="宋体" w:cs="宋体"/>
                <w:caps w:val="0"/>
                <w:smallCaps w:val="0"/>
                <w:spacing w:val="0"/>
                <w:sz w:val="21"/>
                <w:szCs w:val="21"/>
                <w:highlight w:val="none"/>
              </w:rPr>
              <w:t>编制内容简单，或者存在缺项漏项，不能保障项目实施的</w:t>
            </w:r>
            <w:r>
              <w:rPr>
                <w:rFonts w:hint="eastAsia" w:ascii="宋体" w:hAnsi="宋体" w:eastAsia="宋体" w:cs="宋体"/>
                <w:caps w:val="0"/>
                <w:smallCaps w:val="0"/>
                <w:spacing w:val="0"/>
                <w:sz w:val="21"/>
                <w:szCs w:val="21"/>
                <w:highlight w:val="none"/>
                <w:lang w:val="en-US" w:eastAsia="zh-CN"/>
              </w:rPr>
              <w:t>得3分</w:t>
            </w:r>
            <w:r>
              <w:rPr>
                <w:rFonts w:hint="eastAsia" w:ascii="宋体" w:hAnsi="宋体" w:eastAsia="宋体" w:cs="宋体"/>
                <w:caps w:val="0"/>
                <w:smallCaps w:val="0"/>
                <w:spacing w:val="0"/>
                <w:sz w:val="21"/>
                <w:szCs w:val="21"/>
                <w:highlight w:val="none"/>
              </w:rPr>
              <w:t>。</w:t>
            </w:r>
          </w:p>
          <w:p w14:paraId="0BAB204F">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第六个档次：未提供不得分。</w:t>
            </w:r>
          </w:p>
        </w:tc>
      </w:tr>
      <w:tr w14:paraId="30518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297" w:type="pct"/>
            <w:vMerge w:val="continue"/>
            <w:vAlign w:val="center"/>
          </w:tcPr>
          <w:p w14:paraId="63E3FD6D">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firstLine="422" w:firstLineChars="200"/>
              <w:jc w:val="center"/>
              <w:textAlignment w:val="auto"/>
              <w:rPr>
                <w:rFonts w:hint="eastAsia" w:ascii="宋体" w:hAnsi="宋体" w:eastAsia="宋体" w:cs="宋体"/>
                <w:b/>
                <w:caps w:val="0"/>
                <w:smallCaps w:val="0"/>
                <w:spacing w:val="0"/>
                <w:sz w:val="21"/>
                <w:szCs w:val="21"/>
              </w:rPr>
            </w:pPr>
          </w:p>
        </w:tc>
        <w:tc>
          <w:tcPr>
            <w:tcW w:w="512" w:type="pct"/>
            <w:vMerge w:val="continue"/>
            <w:vAlign w:val="center"/>
          </w:tcPr>
          <w:p w14:paraId="39FCEFE6">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caps w:val="0"/>
                <w:smallCaps w:val="0"/>
                <w:spacing w:val="0"/>
                <w:sz w:val="21"/>
                <w:szCs w:val="21"/>
              </w:rPr>
            </w:pPr>
          </w:p>
        </w:tc>
        <w:tc>
          <w:tcPr>
            <w:tcW w:w="481" w:type="pct"/>
            <w:vAlign w:val="center"/>
          </w:tcPr>
          <w:p w14:paraId="6975FF85">
            <w:pPr>
              <w:pStyle w:val="20"/>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leftChars="0" w:right="0" w:rightChars="0"/>
              <w:jc w:val="center"/>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lang w:val="en-US" w:eastAsia="zh-CN"/>
              </w:rPr>
              <w:t>2</w:t>
            </w:r>
            <w:r>
              <w:rPr>
                <w:rFonts w:hint="eastAsia" w:ascii="宋体" w:hAnsi="宋体" w:eastAsia="宋体" w:cs="宋体"/>
                <w:caps w:val="0"/>
                <w:smallCaps w:val="0"/>
                <w:spacing w:val="0"/>
                <w:sz w:val="21"/>
                <w:szCs w:val="21"/>
              </w:rPr>
              <w:t>、</w:t>
            </w:r>
            <w:r>
              <w:rPr>
                <w:rFonts w:hint="eastAsia" w:ascii="宋体" w:hAnsi="宋体" w:eastAsia="宋体" w:cs="宋体"/>
                <w:caps w:val="0"/>
                <w:smallCaps w:val="0"/>
                <w:spacing w:val="0"/>
                <w:sz w:val="21"/>
                <w:szCs w:val="21"/>
                <w:lang w:val="en-US" w:eastAsia="zh-CN"/>
              </w:rPr>
              <w:t>人员的配备、安排及工作经验</w:t>
            </w:r>
            <w:r>
              <w:rPr>
                <w:rFonts w:hint="eastAsia" w:ascii="宋体" w:hAnsi="宋体" w:eastAsia="宋体" w:cs="宋体"/>
                <w:bCs/>
                <w:caps w:val="0"/>
                <w:smallCaps w:val="0"/>
                <w:color w:val="auto"/>
                <w:spacing w:val="0"/>
                <w:sz w:val="21"/>
                <w:szCs w:val="21"/>
                <w:lang w:val="en-US" w:eastAsia="zh-CN"/>
              </w:rPr>
              <w:t>评审得分</w:t>
            </w:r>
            <w:r>
              <w:rPr>
                <w:rFonts w:hint="eastAsia" w:ascii="宋体" w:hAnsi="宋体" w:eastAsia="宋体" w:cs="宋体"/>
                <w:caps w:val="0"/>
                <w:smallCaps w:val="0"/>
                <w:spacing w:val="0"/>
                <w:sz w:val="21"/>
                <w:szCs w:val="21"/>
              </w:rPr>
              <w:t>（满分</w:t>
            </w:r>
            <w:r>
              <w:rPr>
                <w:rFonts w:hint="eastAsia" w:ascii="宋体" w:hAnsi="宋体" w:eastAsia="宋体" w:cs="宋体"/>
                <w:caps w:val="0"/>
                <w:smallCaps w:val="0"/>
                <w:spacing w:val="0"/>
                <w:sz w:val="21"/>
                <w:szCs w:val="21"/>
                <w:lang w:val="en-US" w:eastAsia="zh-CN"/>
              </w:rPr>
              <w:t>5</w:t>
            </w:r>
            <w:r>
              <w:rPr>
                <w:rFonts w:hint="eastAsia" w:ascii="宋体" w:hAnsi="宋体" w:eastAsia="宋体" w:cs="宋体"/>
                <w:caps w:val="0"/>
                <w:smallCaps w:val="0"/>
                <w:spacing w:val="0"/>
                <w:sz w:val="21"/>
                <w:szCs w:val="21"/>
              </w:rPr>
              <w:t>分）</w:t>
            </w:r>
          </w:p>
        </w:tc>
        <w:tc>
          <w:tcPr>
            <w:tcW w:w="3708" w:type="pct"/>
            <w:vAlign w:val="center"/>
          </w:tcPr>
          <w:p w14:paraId="2A5C5A45">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color w:val="000000" w:themeColor="text1"/>
                <w:spacing w:val="0"/>
                <w:sz w:val="21"/>
                <w:szCs w:val="21"/>
                <w:highlight w:val="none"/>
                <w14:textFill>
                  <w14:solidFill>
                    <w14:schemeClr w14:val="tx1"/>
                  </w14:solidFill>
                </w14:textFill>
              </w:rPr>
            </w:pPr>
            <w:r>
              <w:rPr>
                <w:rFonts w:hint="eastAsia" w:ascii="宋体" w:hAnsi="宋体" w:eastAsia="宋体" w:cs="宋体"/>
                <w:caps w:val="0"/>
                <w:smallCaps w:val="0"/>
                <w:spacing w:val="0"/>
                <w:sz w:val="21"/>
                <w:szCs w:val="21"/>
                <w:highlight w:val="none"/>
              </w:rPr>
              <w:t>（1）拟派人员</w:t>
            </w:r>
            <w:r>
              <w:rPr>
                <w:rFonts w:hint="eastAsia" w:ascii="宋体" w:hAnsi="宋体" w:cs="宋体"/>
                <w:caps w:val="0"/>
                <w:smallCaps w:val="0"/>
                <w:spacing w:val="0"/>
                <w:sz w:val="21"/>
                <w:szCs w:val="21"/>
                <w:highlight w:val="none"/>
                <w:lang w:eastAsia="zh-CN"/>
              </w:rPr>
              <w:t>（</w:t>
            </w:r>
            <w:r>
              <w:rPr>
                <w:rFonts w:hint="eastAsia" w:ascii="宋体" w:hAnsi="宋体" w:cs="宋体"/>
                <w:caps w:val="0"/>
                <w:smallCaps w:val="0"/>
                <w:spacing w:val="0"/>
                <w:sz w:val="21"/>
                <w:szCs w:val="21"/>
                <w:highlight w:val="none"/>
                <w:lang w:val="en-US" w:eastAsia="zh-CN"/>
              </w:rPr>
              <w:t>设计、施工</w:t>
            </w:r>
            <w:r>
              <w:rPr>
                <w:rFonts w:hint="eastAsia" w:ascii="宋体" w:hAnsi="宋体" w:cs="宋体"/>
                <w:caps w:val="0"/>
                <w:smallCaps w:val="0"/>
                <w:spacing w:val="0"/>
                <w:sz w:val="21"/>
                <w:szCs w:val="21"/>
                <w:highlight w:val="none"/>
                <w:lang w:eastAsia="zh-CN"/>
              </w:rPr>
              <w:t>）</w:t>
            </w:r>
            <w:r>
              <w:rPr>
                <w:rFonts w:hint="eastAsia" w:ascii="宋体" w:hAnsi="宋体" w:eastAsia="宋体" w:cs="宋体"/>
                <w:caps w:val="0"/>
                <w:smallCaps w:val="0"/>
                <w:spacing w:val="0"/>
                <w:sz w:val="21"/>
                <w:szCs w:val="21"/>
                <w:highlight w:val="none"/>
              </w:rPr>
              <w:t>工作经验丰富、熟悉业务流程，项目人员配置、安排能完全结合本项目</w:t>
            </w:r>
            <w:r>
              <w:rPr>
                <w:rFonts w:hint="eastAsia" w:ascii="宋体" w:hAnsi="宋体" w:eastAsia="宋体" w:cs="宋体"/>
                <w:caps w:val="0"/>
                <w:smallCaps w:val="0"/>
                <w:color w:val="000000" w:themeColor="text1"/>
                <w:spacing w:val="0"/>
                <w:sz w:val="21"/>
                <w:szCs w:val="21"/>
                <w:highlight w:val="none"/>
                <w14:textFill>
                  <w14:solidFill>
                    <w14:schemeClr w14:val="tx1"/>
                  </w14:solidFill>
                </w14:textFill>
              </w:rPr>
              <w:t>实际情况，组织合理，管理人员</w:t>
            </w:r>
            <w:r>
              <w:rPr>
                <w:rFonts w:hint="eastAsia" w:ascii="宋体" w:hAnsi="宋体" w:eastAsia="宋体" w:cs="宋体"/>
                <w:caps w:val="0"/>
                <w:smallCaps w:val="0"/>
                <w:color w:val="000000" w:themeColor="text1"/>
                <w:spacing w:val="0"/>
                <w:sz w:val="21"/>
                <w:szCs w:val="21"/>
                <w:highlight w:val="none"/>
                <w:lang w:val="en-US" w:eastAsia="zh-CN"/>
                <w14:textFill>
                  <w14:solidFill>
                    <w14:schemeClr w14:val="tx1"/>
                  </w14:solidFill>
                </w14:textFill>
              </w:rPr>
              <w:t>及</w:t>
            </w:r>
            <w:r>
              <w:rPr>
                <w:rFonts w:hint="eastAsia" w:ascii="宋体" w:hAnsi="宋体" w:eastAsia="宋体" w:cs="宋体"/>
                <w:caps w:val="0"/>
                <w:smallCaps w:val="0"/>
                <w:color w:val="000000" w:themeColor="text1"/>
                <w:spacing w:val="0"/>
                <w:sz w:val="21"/>
                <w:szCs w:val="21"/>
                <w:highlight w:val="none"/>
                <w:lang w:eastAsia="zh-CN"/>
                <w14:textFill>
                  <w14:solidFill>
                    <w14:schemeClr w14:val="tx1"/>
                  </w14:solidFill>
                </w14:textFill>
              </w:rPr>
              <w:t>施工人员</w:t>
            </w:r>
            <w:r>
              <w:rPr>
                <w:rFonts w:hint="eastAsia" w:ascii="宋体" w:hAnsi="宋体" w:eastAsia="宋体" w:cs="宋体"/>
                <w:caps w:val="0"/>
                <w:smallCaps w:val="0"/>
                <w:color w:val="000000" w:themeColor="text1"/>
                <w:spacing w:val="0"/>
                <w:sz w:val="21"/>
                <w:szCs w:val="21"/>
                <w:highlight w:val="none"/>
                <w14:textFill>
                  <w14:solidFill>
                    <w14:schemeClr w14:val="tx1"/>
                  </w14:solidFill>
                </w14:textFill>
              </w:rPr>
              <w:t>进行培训等承诺能完全满足工作开展需要</w:t>
            </w:r>
            <w:r>
              <w:rPr>
                <w:rFonts w:hint="eastAsia" w:ascii="宋体" w:hAnsi="宋体" w:eastAsia="宋体" w:cs="宋体"/>
                <w:caps w:val="0"/>
                <w:smallCaps w:val="0"/>
                <w:color w:val="000000" w:themeColor="text1"/>
                <w:spacing w:val="0"/>
                <w:sz w:val="21"/>
                <w:szCs w:val="21"/>
                <w:highlight w:val="none"/>
                <w:lang w:val="en-US" w:eastAsia="zh-CN"/>
                <w14:textFill>
                  <w14:solidFill>
                    <w14:schemeClr w14:val="tx1"/>
                  </w14:solidFill>
                </w14:textFill>
              </w:rPr>
              <w:t>且提供拟派人员不变更承诺函</w:t>
            </w:r>
            <w:r>
              <w:rPr>
                <w:rFonts w:hint="eastAsia" w:ascii="宋体" w:hAnsi="宋体" w:eastAsia="宋体" w:cs="宋体"/>
                <w:caps w:val="0"/>
                <w:smallCaps w:val="0"/>
                <w:color w:val="000000" w:themeColor="text1"/>
                <w:spacing w:val="0"/>
                <w:sz w:val="21"/>
                <w:szCs w:val="21"/>
                <w:highlight w:val="none"/>
                <w14:textFill>
                  <w14:solidFill>
                    <w14:schemeClr w14:val="tx1"/>
                  </w14:solidFill>
                </w14:textFill>
              </w:rPr>
              <w:t>的得</w:t>
            </w:r>
            <w:r>
              <w:rPr>
                <w:rFonts w:hint="eastAsia" w:ascii="宋体" w:hAnsi="宋体" w:eastAsia="宋体" w:cs="宋体"/>
                <w:caps w:val="0"/>
                <w:smallCaps w:val="0"/>
                <w:color w:val="000000" w:themeColor="text1"/>
                <w:spacing w:val="0"/>
                <w:sz w:val="21"/>
                <w:szCs w:val="21"/>
                <w:highlight w:val="none"/>
                <w:lang w:val="en-US" w:eastAsia="zh-CN"/>
                <w14:textFill>
                  <w14:solidFill>
                    <w14:schemeClr w14:val="tx1"/>
                  </w14:solidFill>
                </w14:textFill>
              </w:rPr>
              <w:t>5</w:t>
            </w:r>
            <w:r>
              <w:rPr>
                <w:rFonts w:hint="eastAsia" w:ascii="宋体" w:hAnsi="宋体" w:eastAsia="宋体" w:cs="宋体"/>
                <w:caps w:val="0"/>
                <w:smallCaps w:val="0"/>
                <w:color w:val="000000" w:themeColor="text1"/>
                <w:spacing w:val="0"/>
                <w:sz w:val="21"/>
                <w:szCs w:val="21"/>
                <w:highlight w:val="none"/>
                <w14:textFill>
                  <w14:solidFill>
                    <w14:schemeClr w14:val="tx1"/>
                  </w14:solidFill>
                </w14:textFill>
              </w:rPr>
              <w:t>分；</w:t>
            </w:r>
          </w:p>
          <w:p w14:paraId="1CE9E1B9">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（2）拟派人员工作经验良好、基本熟悉业务流程，项目人员配置、安排能基本结合本项目实际情况，组织合理，管理人员</w:t>
            </w:r>
            <w:r>
              <w:rPr>
                <w:rFonts w:hint="eastAsia" w:ascii="宋体" w:hAnsi="宋体" w:eastAsia="宋体" w:cs="宋体"/>
                <w:caps w:val="0"/>
                <w:smallCaps w:val="0"/>
                <w:spacing w:val="0"/>
                <w:sz w:val="21"/>
                <w:szCs w:val="21"/>
                <w:highlight w:val="none"/>
                <w:lang w:val="en-US" w:eastAsia="zh-CN"/>
              </w:rPr>
              <w:t>及</w:t>
            </w:r>
            <w:r>
              <w:rPr>
                <w:rFonts w:hint="eastAsia" w:ascii="宋体" w:hAnsi="宋体" w:eastAsia="宋体" w:cs="宋体"/>
                <w:caps w:val="0"/>
                <w:smallCaps w:val="0"/>
                <w:spacing w:val="0"/>
                <w:sz w:val="21"/>
                <w:szCs w:val="21"/>
                <w:highlight w:val="none"/>
                <w:lang w:eastAsia="zh-CN"/>
              </w:rPr>
              <w:t>施工人员</w:t>
            </w:r>
            <w:r>
              <w:rPr>
                <w:rFonts w:hint="eastAsia" w:ascii="宋体" w:hAnsi="宋体" w:eastAsia="宋体" w:cs="宋体"/>
                <w:caps w:val="0"/>
                <w:smallCaps w:val="0"/>
                <w:spacing w:val="0"/>
                <w:sz w:val="21"/>
                <w:szCs w:val="21"/>
                <w:highlight w:val="none"/>
              </w:rPr>
              <w:t>进行培训等承诺能基本满足工作开展需要的得</w:t>
            </w:r>
            <w:r>
              <w:rPr>
                <w:rFonts w:hint="eastAsia" w:ascii="宋体" w:hAnsi="宋体" w:eastAsia="宋体" w:cs="宋体"/>
                <w:caps w:val="0"/>
                <w:smallCaps w:val="0"/>
                <w:spacing w:val="0"/>
                <w:sz w:val="21"/>
                <w:szCs w:val="21"/>
                <w:highlight w:val="none"/>
                <w:lang w:val="en-US" w:eastAsia="zh-CN"/>
              </w:rPr>
              <w:t>3</w:t>
            </w:r>
            <w:r>
              <w:rPr>
                <w:rFonts w:hint="eastAsia" w:ascii="宋体" w:hAnsi="宋体" w:eastAsia="宋体" w:cs="宋体"/>
                <w:caps w:val="0"/>
                <w:smallCaps w:val="0"/>
                <w:spacing w:val="0"/>
                <w:sz w:val="21"/>
                <w:szCs w:val="21"/>
                <w:highlight w:val="none"/>
              </w:rPr>
              <w:t>分；</w:t>
            </w:r>
          </w:p>
          <w:p w14:paraId="579FAF3E">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w:t>
            </w:r>
            <w:r>
              <w:rPr>
                <w:rFonts w:hint="eastAsia" w:ascii="宋体" w:hAnsi="宋体" w:eastAsia="宋体" w:cs="宋体"/>
                <w:caps w:val="0"/>
                <w:smallCaps w:val="0"/>
                <w:spacing w:val="0"/>
                <w:sz w:val="21"/>
                <w:szCs w:val="21"/>
                <w:highlight w:val="none"/>
                <w:lang w:val="en-US" w:eastAsia="zh-CN"/>
              </w:rPr>
              <w:t>3</w:t>
            </w:r>
            <w:r>
              <w:rPr>
                <w:rFonts w:hint="eastAsia" w:ascii="宋体" w:hAnsi="宋体" w:eastAsia="宋体" w:cs="宋体"/>
                <w:caps w:val="0"/>
                <w:smallCaps w:val="0"/>
                <w:spacing w:val="0"/>
                <w:sz w:val="21"/>
                <w:szCs w:val="21"/>
                <w:highlight w:val="none"/>
              </w:rPr>
              <w:t>）拟派人员无工作经验、不太熟悉业务流程，项目人员配置、安排能基本结合本项目实际情况，组织合理，管理人员</w:t>
            </w:r>
            <w:r>
              <w:rPr>
                <w:rFonts w:hint="eastAsia" w:ascii="宋体" w:hAnsi="宋体" w:eastAsia="宋体" w:cs="宋体"/>
                <w:caps w:val="0"/>
                <w:smallCaps w:val="0"/>
                <w:spacing w:val="0"/>
                <w:sz w:val="21"/>
                <w:szCs w:val="21"/>
                <w:highlight w:val="none"/>
                <w:lang w:val="en-US" w:eastAsia="zh-CN"/>
              </w:rPr>
              <w:t>及</w:t>
            </w:r>
            <w:r>
              <w:rPr>
                <w:rFonts w:hint="eastAsia" w:ascii="宋体" w:hAnsi="宋体" w:eastAsia="宋体" w:cs="宋体"/>
                <w:caps w:val="0"/>
                <w:smallCaps w:val="0"/>
                <w:spacing w:val="0"/>
                <w:sz w:val="21"/>
                <w:szCs w:val="21"/>
                <w:highlight w:val="none"/>
                <w:lang w:eastAsia="zh-CN"/>
              </w:rPr>
              <w:t>施工人员</w:t>
            </w:r>
            <w:r>
              <w:rPr>
                <w:rFonts w:hint="eastAsia" w:ascii="宋体" w:hAnsi="宋体" w:eastAsia="宋体" w:cs="宋体"/>
                <w:caps w:val="0"/>
                <w:smallCaps w:val="0"/>
                <w:spacing w:val="0"/>
                <w:sz w:val="21"/>
                <w:szCs w:val="21"/>
                <w:highlight w:val="none"/>
              </w:rPr>
              <w:t>进行培训等承诺不能满足工作开展需要的得</w:t>
            </w:r>
            <w:r>
              <w:rPr>
                <w:rFonts w:hint="eastAsia" w:ascii="宋体" w:hAnsi="宋体" w:eastAsia="宋体" w:cs="宋体"/>
                <w:caps w:val="0"/>
                <w:smallCaps w:val="0"/>
                <w:spacing w:val="0"/>
                <w:sz w:val="21"/>
                <w:szCs w:val="21"/>
                <w:highlight w:val="none"/>
                <w:lang w:val="en-US" w:eastAsia="zh-CN"/>
              </w:rPr>
              <w:t>1</w:t>
            </w:r>
            <w:r>
              <w:rPr>
                <w:rFonts w:hint="eastAsia" w:ascii="宋体" w:hAnsi="宋体" w:eastAsia="宋体" w:cs="宋体"/>
                <w:caps w:val="0"/>
                <w:smallCaps w:val="0"/>
                <w:spacing w:val="0"/>
                <w:sz w:val="21"/>
                <w:szCs w:val="21"/>
                <w:highlight w:val="none"/>
              </w:rPr>
              <w:t>分；</w:t>
            </w:r>
          </w:p>
          <w:p w14:paraId="66A9A3D7">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leftChars="0" w:right="0" w:rightChars="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（4）未提供不得分。</w:t>
            </w:r>
          </w:p>
        </w:tc>
      </w:tr>
      <w:tr w14:paraId="67200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297" w:type="pct"/>
            <w:vMerge w:val="continue"/>
            <w:vAlign w:val="center"/>
          </w:tcPr>
          <w:p w14:paraId="41DB9D01">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b/>
                <w:bCs/>
                <w:caps w:val="0"/>
                <w:smallCaps w:val="0"/>
                <w:spacing w:val="0"/>
                <w:sz w:val="21"/>
                <w:szCs w:val="21"/>
              </w:rPr>
            </w:pPr>
          </w:p>
        </w:tc>
        <w:tc>
          <w:tcPr>
            <w:tcW w:w="512" w:type="pct"/>
            <w:vMerge w:val="continue"/>
            <w:vAlign w:val="center"/>
          </w:tcPr>
          <w:p w14:paraId="7B5682D8">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b/>
                <w:bCs/>
                <w:caps w:val="0"/>
                <w:smallCaps w:val="0"/>
                <w:spacing w:val="0"/>
                <w:sz w:val="21"/>
                <w:szCs w:val="21"/>
              </w:rPr>
            </w:pPr>
          </w:p>
        </w:tc>
        <w:tc>
          <w:tcPr>
            <w:tcW w:w="481" w:type="pct"/>
            <w:vAlign w:val="center"/>
          </w:tcPr>
          <w:p w14:paraId="77DA2B42">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lang w:val="en-US" w:eastAsia="zh-CN"/>
              </w:rPr>
              <w:t>3、</w:t>
            </w:r>
            <w:r>
              <w:rPr>
                <w:rFonts w:hint="eastAsia" w:ascii="宋体" w:hAnsi="宋体" w:eastAsia="宋体" w:cs="宋体"/>
                <w:caps w:val="0"/>
                <w:smallCaps w:val="0"/>
                <w:spacing w:val="0"/>
                <w:sz w:val="21"/>
                <w:szCs w:val="21"/>
                <w:highlight w:val="none"/>
              </w:rPr>
              <w:t>售后服务</w:t>
            </w:r>
            <w:r>
              <w:rPr>
                <w:rFonts w:hint="eastAsia" w:ascii="宋体" w:hAnsi="宋体" w:eastAsia="宋体" w:cs="宋体"/>
                <w:bCs/>
                <w:caps w:val="0"/>
                <w:smallCaps w:val="0"/>
                <w:color w:val="auto"/>
                <w:spacing w:val="0"/>
                <w:sz w:val="21"/>
                <w:szCs w:val="21"/>
                <w:lang w:val="en-US" w:eastAsia="zh-CN"/>
              </w:rPr>
              <w:t>评审得分</w:t>
            </w:r>
            <w:r>
              <w:rPr>
                <w:rFonts w:hint="eastAsia" w:ascii="宋体" w:hAnsi="宋体" w:eastAsia="宋体" w:cs="宋体"/>
                <w:caps w:val="0"/>
                <w:smallCaps w:val="0"/>
                <w:spacing w:val="0"/>
                <w:sz w:val="21"/>
                <w:szCs w:val="21"/>
                <w:highlight w:val="none"/>
              </w:rPr>
              <w:t>（满分</w:t>
            </w:r>
            <w:r>
              <w:rPr>
                <w:rFonts w:hint="eastAsia" w:ascii="宋体" w:hAnsi="宋体" w:eastAsia="宋体" w:cs="宋体"/>
                <w:caps w:val="0"/>
                <w:smallCaps w:val="0"/>
                <w:spacing w:val="0"/>
                <w:sz w:val="21"/>
                <w:szCs w:val="21"/>
                <w:highlight w:val="none"/>
                <w:lang w:val="en-US" w:eastAsia="zh-CN"/>
              </w:rPr>
              <w:t>8</w:t>
            </w:r>
            <w:r>
              <w:rPr>
                <w:rFonts w:hint="eastAsia" w:ascii="宋体" w:hAnsi="宋体" w:eastAsia="宋体" w:cs="宋体"/>
                <w:caps w:val="0"/>
                <w:smallCaps w:val="0"/>
                <w:spacing w:val="0"/>
                <w:sz w:val="21"/>
                <w:szCs w:val="21"/>
                <w:highlight w:val="none"/>
              </w:rPr>
              <w:t>分）</w:t>
            </w:r>
          </w:p>
        </w:tc>
        <w:tc>
          <w:tcPr>
            <w:tcW w:w="3708" w:type="pct"/>
            <w:vAlign w:val="center"/>
          </w:tcPr>
          <w:p w14:paraId="3F0F224A">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（1）售后服务体系完整、保障性强，售后服务方案详细具体</w:t>
            </w:r>
            <w:r>
              <w:rPr>
                <w:rFonts w:hint="eastAsia" w:ascii="宋体" w:hAnsi="宋体" w:eastAsia="宋体" w:cs="宋体"/>
                <w:caps w:val="0"/>
                <w:smallCaps w:val="0"/>
                <w:spacing w:val="0"/>
                <w:sz w:val="21"/>
                <w:szCs w:val="21"/>
                <w:highlight w:val="none"/>
                <w:lang w:eastAsia="zh-CN"/>
              </w:rPr>
              <w:t>，具</w:t>
            </w:r>
            <w:r>
              <w:rPr>
                <w:rFonts w:hint="eastAsia" w:ascii="宋体" w:hAnsi="宋体" w:eastAsia="宋体" w:cs="宋体"/>
                <w:caps w:val="0"/>
                <w:smallCaps w:val="0"/>
                <w:spacing w:val="0"/>
                <w:sz w:val="21"/>
                <w:szCs w:val="21"/>
                <w:highlight w:val="none"/>
              </w:rPr>
              <w:t>有针对性，并且提供了售后服务方案履行的保证承诺，有相对应的惩罚措施；拟派本项目售后服务人员2人以上，配置合理，</w:t>
            </w:r>
            <w:r>
              <w:rPr>
                <w:rFonts w:hint="eastAsia" w:ascii="宋体" w:hAnsi="宋体" w:eastAsia="宋体" w:cs="宋体"/>
                <w:caps w:val="0"/>
                <w:smallCaps w:val="0"/>
                <w:spacing w:val="0"/>
                <w:sz w:val="21"/>
                <w:szCs w:val="21"/>
                <w:highlight w:val="none"/>
                <w:lang w:eastAsia="zh-CN"/>
              </w:rPr>
              <w:t>巡访人员</w:t>
            </w:r>
            <w:r>
              <w:rPr>
                <w:rFonts w:hint="eastAsia" w:ascii="宋体" w:hAnsi="宋体" w:eastAsia="宋体" w:cs="宋体"/>
                <w:caps w:val="0"/>
                <w:smallCaps w:val="0"/>
                <w:spacing w:val="0"/>
                <w:sz w:val="21"/>
                <w:szCs w:val="21"/>
                <w:highlight w:val="none"/>
              </w:rPr>
              <w:t>承诺详细，内容完整，针对性强的得</w:t>
            </w:r>
            <w:r>
              <w:rPr>
                <w:rFonts w:hint="eastAsia" w:ascii="宋体" w:hAnsi="宋体" w:eastAsia="宋体" w:cs="宋体"/>
                <w:caps w:val="0"/>
                <w:smallCaps w:val="0"/>
                <w:spacing w:val="0"/>
                <w:sz w:val="21"/>
                <w:szCs w:val="21"/>
                <w:highlight w:val="none"/>
                <w:lang w:val="en-US" w:eastAsia="zh-CN"/>
              </w:rPr>
              <w:t>8</w:t>
            </w:r>
            <w:r>
              <w:rPr>
                <w:rFonts w:hint="eastAsia" w:ascii="宋体" w:hAnsi="宋体" w:eastAsia="宋体" w:cs="宋体"/>
                <w:caps w:val="0"/>
                <w:smallCaps w:val="0"/>
                <w:spacing w:val="0"/>
                <w:sz w:val="21"/>
                <w:szCs w:val="21"/>
                <w:highlight w:val="none"/>
              </w:rPr>
              <w:t>分；</w:t>
            </w:r>
          </w:p>
          <w:p w14:paraId="3E3975AD">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（2）售后服务体系完整，售后服务方案、售后服务方案履行的保证承诺、相应的惩罚措施内容有欠缺，拟派本项目售后服务人员1-2人，</w:t>
            </w:r>
            <w:r>
              <w:rPr>
                <w:rFonts w:hint="eastAsia" w:ascii="宋体" w:hAnsi="宋体" w:eastAsia="宋体" w:cs="宋体"/>
                <w:caps w:val="0"/>
                <w:smallCaps w:val="0"/>
                <w:spacing w:val="0"/>
                <w:sz w:val="21"/>
                <w:szCs w:val="21"/>
                <w:highlight w:val="none"/>
                <w:lang w:eastAsia="zh-CN"/>
              </w:rPr>
              <w:t>巡访人员</w:t>
            </w:r>
            <w:r>
              <w:rPr>
                <w:rFonts w:hint="eastAsia" w:ascii="宋体" w:hAnsi="宋体" w:eastAsia="宋体" w:cs="宋体"/>
                <w:caps w:val="0"/>
                <w:smallCaps w:val="0"/>
                <w:spacing w:val="0"/>
                <w:sz w:val="21"/>
                <w:szCs w:val="21"/>
                <w:highlight w:val="none"/>
              </w:rPr>
              <w:t>承诺简单但能满足</w:t>
            </w:r>
            <w:r>
              <w:rPr>
                <w:rFonts w:hint="eastAsia" w:ascii="宋体" w:hAnsi="宋体" w:eastAsia="宋体" w:cs="宋体"/>
                <w:caps w:val="0"/>
                <w:smallCaps w:val="0"/>
                <w:spacing w:val="0"/>
                <w:sz w:val="21"/>
                <w:szCs w:val="21"/>
                <w:highlight w:val="none"/>
                <w:lang w:val="en-US" w:eastAsia="zh-CN"/>
              </w:rPr>
              <w:t>竞争性磋商</w:t>
            </w:r>
            <w:r>
              <w:rPr>
                <w:rFonts w:hint="eastAsia" w:ascii="宋体" w:hAnsi="宋体" w:eastAsia="宋体" w:cs="宋体"/>
                <w:caps w:val="0"/>
                <w:smallCaps w:val="0"/>
                <w:spacing w:val="0"/>
                <w:sz w:val="21"/>
                <w:szCs w:val="21"/>
                <w:highlight w:val="none"/>
              </w:rPr>
              <w:t>文件要求的得</w:t>
            </w:r>
            <w:r>
              <w:rPr>
                <w:rFonts w:hint="eastAsia" w:ascii="宋体" w:hAnsi="宋体" w:eastAsia="宋体" w:cs="宋体"/>
                <w:caps w:val="0"/>
                <w:smallCaps w:val="0"/>
                <w:spacing w:val="0"/>
                <w:sz w:val="21"/>
                <w:szCs w:val="21"/>
                <w:highlight w:val="none"/>
                <w:lang w:val="en-US" w:eastAsia="zh-CN"/>
              </w:rPr>
              <w:t>4</w:t>
            </w:r>
            <w:r>
              <w:rPr>
                <w:rFonts w:hint="eastAsia" w:ascii="宋体" w:hAnsi="宋体" w:eastAsia="宋体" w:cs="宋体"/>
                <w:caps w:val="0"/>
                <w:smallCaps w:val="0"/>
                <w:spacing w:val="0"/>
                <w:sz w:val="21"/>
                <w:szCs w:val="21"/>
                <w:highlight w:val="none"/>
              </w:rPr>
              <w:t xml:space="preserve">分； </w:t>
            </w:r>
          </w:p>
          <w:p w14:paraId="62136A58">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3）售后服务体系不完整、缺乏保障性，售后服务方案简单，无针对性，无服务方案履行的保证承诺和相对应的惩罚措施或提供的保证承诺和惩罚措施过于简单；拟派本项目售后服务人员1人或未拟派人员、配备不合理、</w:t>
            </w:r>
            <w:r>
              <w:rPr>
                <w:rFonts w:hint="eastAsia" w:ascii="宋体" w:hAnsi="宋体" w:eastAsia="宋体" w:cs="宋体"/>
                <w:caps w:val="0"/>
                <w:smallCaps w:val="0"/>
                <w:spacing w:val="0"/>
                <w:sz w:val="21"/>
                <w:szCs w:val="21"/>
                <w:highlight w:val="none"/>
                <w:lang w:eastAsia="zh-CN"/>
              </w:rPr>
              <w:t>巡访人员</w:t>
            </w:r>
            <w:r>
              <w:rPr>
                <w:rFonts w:hint="eastAsia" w:ascii="宋体" w:hAnsi="宋体" w:eastAsia="宋体" w:cs="宋体"/>
                <w:caps w:val="0"/>
                <w:smallCaps w:val="0"/>
                <w:spacing w:val="0"/>
                <w:sz w:val="21"/>
                <w:szCs w:val="21"/>
                <w:highlight w:val="none"/>
              </w:rPr>
              <w:t>承诺不够具体、明确，缺乏针对性，不满足</w:t>
            </w:r>
            <w:r>
              <w:rPr>
                <w:rFonts w:hint="eastAsia" w:ascii="宋体" w:hAnsi="宋体" w:eastAsia="宋体" w:cs="宋体"/>
                <w:caps w:val="0"/>
                <w:smallCaps w:val="0"/>
                <w:spacing w:val="0"/>
                <w:sz w:val="21"/>
                <w:szCs w:val="21"/>
                <w:highlight w:val="none"/>
                <w:lang w:val="en-US" w:eastAsia="zh-CN"/>
              </w:rPr>
              <w:t>竞争性磋商</w:t>
            </w:r>
            <w:r>
              <w:rPr>
                <w:rFonts w:hint="eastAsia" w:ascii="宋体" w:hAnsi="宋体" w:eastAsia="宋体" w:cs="宋体"/>
                <w:caps w:val="0"/>
                <w:smallCaps w:val="0"/>
                <w:spacing w:val="0"/>
                <w:sz w:val="21"/>
                <w:szCs w:val="21"/>
                <w:highlight w:val="none"/>
              </w:rPr>
              <w:t>文件要求的得</w:t>
            </w:r>
            <w:r>
              <w:rPr>
                <w:rFonts w:hint="eastAsia" w:ascii="宋体" w:hAnsi="宋体" w:eastAsia="宋体" w:cs="宋体"/>
                <w:caps w:val="0"/>
                <w:smallCaps w:val="0"/>
                <w:spacing w:val="0"/>
                <w:sz w:val="21"/>
                <w:szCs w:val="21"/>
                <w:highlight w:val="none"/>
                <w:lang w:val="en-US" w:eastAsia="zh-CN"/>
              </w:rPr>
              <w:t>2</w:t>
            </w:r>
            <w:r>
              <w:rPr>
                <w:rFonts w:hint="eastAsia" w:ascii="宋体" w:hAnsi="宋体" w:eastAsia="宋体" w:cs="宋体"/>
                <w:caps w:val="0"/>
                <w:smallCaps w:val="0"/>
                <w:spacing w:val="0"/>
                <w:sz w:val="21"/>
                <w:szCs w:val="21"/>
                <w:highlight w:val="none"/>
              </w:rPr>
              <w:t>分。</w:t>
            </w:r>
          </w:p>
          <w:p w14:paraId="309CBEF6">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（4）未提供不得分。</w:t>
            </w:r>
          </w:p>
        </w:tc>
      </w:tr>
      <w:tr w14:paraId="75074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297" w:type="pct"/>
            <w:vMerge w:val="continue"/>
            <w:vAlign w:val="center"/>
          </w:tcPr>
          <w:p w14:paraId="6B6123B4">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b/>
                <w:bCs/>
                <w:caps w:val="0"/>
                <w:smallCaps w:val="0"/>
                <w:spacing w:val="0"/>
                <w:sz w:val="21"/>
                <w:szCs w:val="21"/>
              </w:rPr>
            </w:pPr>
          </w:p>
        </w:tc>
        <w:tc>
          <w:tcPr>
            <w:tcW w:w="512" w:type="pct"/>
            <w:vMerge w:val="continue"/>
            <w:vAlign w:val="center"/>
          </w:tcPr>
          <w:p w14:paraId="0B244BF9">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b/>
                <w:bCs/>
                <w:caps w:val="0"/>
                <w:smallCaps w:val="0"/>
                <w:spacing w:val="0"/>
                <w:sz w:val="21"/>
                <w:szCs w:val="21"/>
              </w:rPr>
            </w:pPr>
          </w:p>
        </w:tc>
        <w:tc>
          <w:tcPr>
            <w:tcW w:w="481" w:type="pct"/>
            <w:vAlign w:val="center"/>
          </w:tcPr>
          <w:p w14:paraId="29E359F4">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b/>
                <w:caps w:val="0"/>
                <w:smallCaps w:val="0"/>
                <w:spacing w:val="0"/>
                <w:sz w:val="21"/>
                <w:szCs w:val="21"/>
              </w:rPr>
            </w:pPr>
            <w:r>
              <w:rPr>
                <w:rFonts w:hint="eastAsia" w:ascii="宋体" w:hAnsi="宋体" w:eastAsia="宋体" w:cs="宋体"/>
                <w:caps w:val="0"/>
                <w:smallCaps w:val="0"/>
                <w:spacing w:val="0"/>
                <w:sz w:val="21"/>
                <w:szCs w:val="21"/>
                <w:lang w:val="en-US" w:eastAsia="zh-CN"/>
              </w:rPr>
              <w:t>4、</w:t>
            </w:r>
            <w:r>
              <w:rPr>
                <w:rFonts w:hint="eastAsia" w:ascii="宋体" w:hAnsi="宋体" w:eastAsia="宋体" w:cs="宋体"/>
                <w:caps w:val="0"/>
                <w:smallCaps w:val="0"/>
                <w:spacing w:val="0"/>
                <w:sz w:val="21"/>
                <w:szCs w:val="21"/>
                <w:lang w:eastAsia="zh-CN"/>
              </w:rPr>
              <w:t>施工质量保证及承诺</w:t>
            </w:r>
            <w:r>
              <w:rPr>
                <w:rFonts w:hint="eastAsia" w:ascii="宋体" w:hAnsi="宋体" w:eastAsia="宋体" w:cs="宋体"/>
                <w:bCs/>
                <w:caps w:val="0"/>
                <w:smallCaps w:val="0"/>
                <w:color w:val="auto"/>
                <w:spacing w:val="0"/>
                <w:sz w:val="21"/>
                <w:szCs w:val="21"/>
                <w:lang w:val="en-US" w:eastAsia="zh-CN"/>
              </w:rPr>
              <w:t>评审得分</w:t>
            </w:r>
            <w:r>
              <w:rPr>
                <w:rFonts w:hint="eastAsia" w:ascii="宋体" w:hAnsi="宋体" w:eastAsia="宋体" w:cs="宋体"/>
                <w:caps w:val="0"/>
                <w:smallCaps w:val="0"/>
                <w:spacing w:val="0"/>
                <w:sz w:val="21"/>
                <w:szCs w:val="21"/>
              </w:rPr>
              <w:t>（满分</w:t>
            </w:r>
            <w:r>
              <w:rPr>
                <w:rFonts w:hint="eastAsia" w:ascii="宋体" w:hAnsi="宋体" w:eastAsia="宋体" w:cs="宋体"/>
                <w:caps w:val="0"/>
                <w:smallCaps w:val="0"/>
                <w:spacing w:val="0"/>
                <w:sz w:val="21"/>
                <w:szCs w:val="21"/>
                <w:lang w:val="en-US" w:eastAsia="zh-CN"/>
              </w:rPr>
              <w:t>8</w:t>
            </w:r>
            <w:r>
              <w:rPr>
                <w:rFonts w:hint="eastAsia" w:ascii="宋体" w:hAnsi="宋体" w:eastAsia="宋体" w:cs="宋体"/>
                <w:caps w:val="0"/>
                <w:smallCaps w:val="0"/>
                <w:spacing w:val="0"/>
                <w:sz w:val="21"/>
                <w:szCs w:val="21"/>
              </w:rPr>
              <w:t>分）</w:t>
            </w:r>
          </w:p>
        </w:tc>
        <w:tc>
          <w:tcPr>
            <w:tcW w:w="3708" w:type="pct"/>
            <w:vAlign w:val="center"/>
          </w:tcPr>
          <w:p w14:paraId="2346F84E">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（1）</w:t>
            </w:r>
            <w:r>
              <w:rPr>
                <w:rFonts w:hint="eastAsia" w:ascii="宋体" w:hAnsi="宋体" w:eastAsia="宋体" w:cs="宋体"/>
                <w:caps w:val="0"/>
                <w:smallCaps w:val="0"/>
                <w:spacing w:val="0"/>
                <w:sz w:val="21"/>
                <w:szCs w:val="21"/>
                <w:highlight w:val="none"/>
                <w:lang w:eastAsia="zh-CN"/>
              </w:rPr>
              <w:t>施工质量保证及承诺</w:t>
            </w:r>
            <w:r>
              <w:rPr>
                <w:rFonts w:hint="eastAsia" w:ascii="宋体" w:hAnsi="宋体" w:eastAsia="宋体" w:cs="宋体"/>
                <w:caps w:val="0"/>
                <w:smallCaps w:val="0"/>
                <w:spacing w:val="0"/>
                <w:sz w:val="21"/>
                <w:szCs w:val="21"/>
                <w:highlight w:val="none"/>
              </w:rPr>
              <w:t>编制详细具体、内容完整，有相对应的详细具体的质量保障措施，且针对性强、可行性高，还提供了相对应的如若出现服务质量问题的详细的惩罚方案，完全满足</w:t>
            </w:r>
            <w:r>
              <w:rPr>
                <w:rFonts w:hint="eastAsia" w:ascii="宋体" w:hAnsi="宋体" w:eastAsia="宋体" w:cs="宋体"/>
                <w:caps w:val="0"/>
                <w:smallCaps w:val="0"/>
                <w:spacing w:val="0"/>
                <w:sz w:val="21"/>
                <w:szCs w:val="21"/>
                <w:highlight w:val="none"/>
                <w:lang w:val="en-US" w:eastAsia="zh-CN"/>
              </w:rPr>
              <w:t>竞争性磋商</w:t>
            </w:r>
            <w:r>
              <w:rPr>
                <w:rFonts w:hint="eastAsia" w:ascii="宋体" w:hAnsi="宋体" w:eastAsia="宋体" w:cs="宋体"/>
                <w:caps w:val="0"/>
                <w:smallCaps w:val="0"/>
                <w:spacing w:val="0"/>
                <w:sz w:val="21"/>
                <w:szCs w:val="21"/>
                <w:highlight w:val="none"/>
              </w:rPr>
              <w:t>文件要求的得</w:t>
            </w:r>
            <w:r>
              <w:rPr>
                <w:rFonts w:hint="eastAsia" w:ascii="宋体" w:hAnsi="宋体" w:eastAsia="宋体" w:cs="宋体"/>
                <w:caps w:val="0"/>
                <w:smallCaps w:val="0"/>
                <w:spacing w:val="0"/>
                <w:sz w:val="21"/>
                <w:szCs w:val="21"/>
                <w:highlight w:val="none"/>
                <w:lang w:val="en-US" w:eastAsia="zh-CN"/>
              </w:rPr>
              <w:t>8</w:t>
            </w:r>
            <w:r>
              <w:rPr>
                <w:rFonts w:hint="eastAsia" w:ascii="宋体" w:hAnsi="宋体" w:eastAsia="宋体" w:cs="宋体"/>
                <w:caps w:val="0"/>
                <w:smallCaps w:val="0"/>
                <w:spacing w:val="0"/>
                <w:sz w:val="21"/>
                <w:szCs w:val="21"/>
                <w:highlight w:val="none"/>
              </w:rPr>
              <w:t>分；</w:t>
            </w:r>
          </w:p>
          <w:p w14:paraId="0839D5D1">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（2）</w:t>
            </w:r>
            <w:r>
              <w:rPr>
                <w:rFonts w:hint="eastAsia" w:ascii="宋体" w:hAnsi="宋体" w:eastAsia="宋体" w:cs="宋体"/>
                <w:caps w:val="0"/>
                <w:smallCaps w:val="0"/>
                <w:spacing w:val="0"/>
                <w:sz w:val="21"/>
                <w:szCs w:val="21"/>
                <w:highlight w:val="none"/>
                <w:lang w:eastAsia="zh-CN"/>
              </w:rPr>
              <w:t>施工质量保证及承诺</w:t>
            </w:r>
            <w:r>
              <w:rPr>
                <w:rFonts w:hint="eastAsia" w:ascii="宋体" w:hAnsi="宋体" w:eastAsia="宋体" w:cs="宋体"/>
                <w:caps w:val="0"/>
                <w:smallCaps w:val="0"/>
                <w:spacing w:val="0"/>
                <w:sz w:val="21"/>
                <w:szCs w:val="21"/>
                <w:highlight w:val="none"/>
              </w:rPr>
              <w:t>和相对应的质量保障措施、提供的如出现服务质量问题的惩罚方案内容有欠缺，但能满足</w:t>
            </w:r>
            <w:r>
              <w:rPr>
                <w:rFonts w:hint="eastAsia" w:ascii="宋体" w:hAnsi="宋体" w:eastAsia="宋体" w:cs="宋体"/>
                <w:caps w:val="0"/>
                <w:smallCaps w:val="0"/>
                <w:spacing w:val="0"/>
                <w:sz w:val="21"/>
                <w:szCs w:val="21"/>
                <w:highlight w:val="none"/>
                <w:lang w:val="en-US" w:eastAsia="zh-CN"/>
              </w:rPr>
              <w:t>竞争性磋商</w:t>
            </w:r>
            <w:r>
              <w:rPr>
                <w:rFonts w:hint="eastAsia" w:ascii="宋体" w:hAnsi="宋体" w:eastAsia="宋体" w:cs="宋体"/>
                <w:caps w:val="0"/>
                <w:smallCaps w:val="0"/>
                <w:spacing w:val="0"/>
                <w:sz w:val="21"/>
                <w:szCs w:val="21"/>
                <w:highlight w:val="none"/>
              </w:rPr>
              <w:t>文件的要求的得</w:t>
            </w:r>
            <w:r>
              <w:rPr>
                <w:rFonts w:hint="eastAsia" w:ascii="宋体" w:hAnsi="宋体" w:eastAsia="宋体" w:cs="宋体"/>
                <w:caps w:val="0"/>
                <w:smallCaps w:val="0"/>
                <w:spacing w:val="0"/>
                <w:sz w:val="21"/>
                <w:szCs w:val="21"/>
                <w:highlight w:val="none"/>
                <w:lang w:val="en-US" w:eastAsia="zh-CN"/>
              </w:rPr>
              <w:t>4</w:t>
            </w:r>
            <w:r>
              <w:rPr>
                <w:rFonts w:hint="eastAsia" w:ascii="宋体" w:hAnsi="宋体" w:eastAsia="宋体" w:cs="宋体"/>
                <w:caps w:val="0"/>
                <w:smallCaps w:val="0"/>
                <w:spacing w:val="0"/>
                <w:sz w:val="21"/>
                <w:szCs w:val="21"/>
                <w:highlight w:val="none"/>
              </w:rPr>
              <w:t>分；</w:t>
            </w:r>
          </w:p>
          <w:p w14:paraId="65ECF56A">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（3）</w:t>
            </w:r>
            <w:r>
              <w:rPr>
                <w:rFonts w:hint="eastAsia" w:ascii="宋体" w:hAnsi="宋体" w:eastAsia="宋体" w:cs="宋体"/>
                <w:caps w:val="0"/>
                <w:smallCaps w:val="0"/>
                <w:spacing w:val="0"/>
                <w:sz w:val="21"/>
                <w:szCs w:val="21"/>
                <w:highlight w:val="none"/>
                <w:lang w:eastAsia="zh-CN"/>
              </w:rPr>
              <w:t>施工质量保证及承诺</w:t>
            </w:r>
            <w:r>
              <w:rPr>
                <w:rFonts w:hint="eastAsia" w:ascii="宋体" w:hAnsi="宋体" w:eastAsia="宋体" w:cs="宋体"/>
                <w:caps w:val="0"/>
                <w:smallCaps w:val="0"/>
                <w:spacing w:val="0"/>
                <w:sz w:val="21"/>
                <w:szCs w:val="21"/>
                <w:highlight w:val="none"/>
              </w:rPr>
              <w:t>不具体不完整，质量保障措施简单没有针对性和可行性，未提供如出现服务质量问题的惩罚方案或提供的惩罚方案简单无针对性，不满足</w:t>
            </w:r>
            <w:r>
              <w:rPr>
                <w:rFonts w:hint="eastAsia" w:ascii="宋体" w:hAnsi="宋体" w:eastAsia="宋体" w:cs="宋体"/>
                <w:caps w:val="0"/>
                <w:smallCaps w:val="0"/>
                <w:spacing w:val="0"/>
                <w:sz w:val="21"/>
                <w:szCs w:val="21"/>
                <w:highlight w:val="none"/>
                <w:lang w:val="en-US" w:eastAsia="zh-CN"/>
              </w:rPr>
              <w:t>竞争性磋商</w:t>
            </w:r>
            <w:r>
              <w:rPr>
                <w:rFonts w:hint="eastAsia" w:ascii="宋体" w:hAnsi="宋体" w:eastAsia="宋体" w:cs="宋体"/>
                <w:caps w:val="0"/>
                <w:smallCaps w:val="0"/>
                <w:spacing w:val="0"/>
                <w:sz w:val="21"/>
                <w:szCs w:val="21"/>
                <w:highlight w:val="none"/>
              </w:rPr>
              <w:t>文件要求的得</w:t>
            </w:r>
            <w:r>
              <w:rPr>
                <w:rFonts w:hint="eastAsia" w:ascii="宋体" w:hAnsi="宋体" w:eastAsia="宋体" w:cs="宋体"/>
                <w:caps w:val="0"/>
                <w:smallCaps w:val="0"/>
                <w:spacing w:val="0"/>
                <w:sz w:val="21"/>
                <w:szCs w:val="21"/>
                <w:highlight w:val="none"/>
                <w:lang w:val="en-US" w:eastAsia="zh-CN"/>
              </w:rPr>
              <w:t>2</w:t>
            </w:r>
            <w:r>
              <w:rPr>
                <w:rFonts w:hint="eastAsia" w:ascii="宋体" w:hAnsi="宋体" w:eastAsia="宋体" w:cs="宋体"/>
                <w:caps w:val="0"/>
                <w:smallCaps w:val="0"/>
                <w:spacing w:val="0"/>
                <w:sz w:val="21"/>
                <w:szCs w:val="21"/>
                <w:highlight w:val="none"/>
              </w:rPr>
              <w:t>分。</w:t>
            </w:r>
          </w:p>
          <w:p w14:paraId="38C9D13D">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（4）未提供不得分。</w:t>
            </w:r>
          </w:p>
        </w:tc>
      </w:tr>
      <w:tr w14:paraId="28E9A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297" w:type="pct"/>
            <w:vMerge w:val="continue"/>
            <w:vAlign w:val="center"/>
          </w:tcPr>
          <w:p w14:paraId="2376E160">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b/>
                <w:bCs/>
                <w:caps w:val="0"/>
                <w:smallCaps w:val="0"/>
                <w:spacing w:val="0"/>
                <w:sz w:val="21"/>
                <w:szCs w:val="21"/>
              </w:rPr>
            </w:pPr>
          </w:p>
        </w:tc>
        <w:tc>
          <w:tcPr>
            <w:tcW w:w="512" w:type="pct"/>
            <w:vMerge w:val="continue"/>
            <w:vAlign w:val="center"/>
          </w:tcPr>
          <w:p w14:paraId="4E29E27D">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b/>
                <w:bCs/>
                <w:caps w:val="0"/>
                <w:smallCaps w:val="0"/>
                <w:spacing w:val="0"/>
                <w:sz w:val="21"/>
                <w:szCs w:val="21"/>
              </w:rPr>
            </w:pPr>
          </w:p>
        </w:tc>
        <w:tc>
          <w:tcPr>
            <w:tcW w:w="481" w:type="pct"/>
            <w:vAlign w:val="center"/>
          </w:tcPr>
          <w:p w14:paraId="7F3DB3BF">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caps w:val="0"/>
                <w:smallCaps w:val="0"/>
                <w:spacing w:val="0"/>
                <w:sz w:val="21"/>
                <w:szCs w:val="21"/>
              </w:rPr>
            </w:pPr>
            <w:r>
              <w:rPr>
                <w:rFonts w:hint="eastAsia" w:ascii="宋体" w:hAnsi="宋体" w:eastAsia="宋体" w:cs="宋体"/>
                <w:caps w:val="0"/>
                <w:smallCaps w:val="0"/>
                <w:spacing w:val="0"/>
                <w:sz w:val="21"/>
                <w:szCs w:val="21"/>
                <w:lang w:val="en-US" w:eastAsia="zh-CN"/>
              </w:rPr>
              <w:t>5、应急预案和风险防范处理措施</w:t>
            </w:r>
            <w:r>
              <w:rPr>
                <w:rFonts w:hint="eastAsia" w:ascii="宋体" w:hAnsi="宋体" w:eastAsia="宋体" w:cs="宋体"/>
                <w:bCs/>
                <w:caps w:val="0"/>
                <w:smallCaps w:val="0"/>
                <w:color w:val="auto"/>
                <w:spacing w:val="0"/>
                <w:sz w:val="21"/>
                <w:szCs w:val="21"/>
                <w:lang w:val="en-US" w:eastAsia="zh-CN"/>
              </w:rPr>
              <w:t>评审得分</w:t>
            </w:r>
            <w:r>
              <w:rPr>
                <w:rFonts w:hint="eastAsia" w:ascii="宋体" w:hAnsi="宋体" w:eastAsia="宋体" w:cs="宋体"/>
                <w:caps w:val="0"/>
                <w:smallCaps w:val="0"/>
                <w:spacing w:val="0"/>
                <w:sz w:val="21"/>
                <w:szCs w:val="21"/>
              </w:rPr>
              <w:t>（满分</w:t>
            </w:r>
            <w:r>
              <w:rPr>
                <w:rFonts w:hint="eastAsia" w:ascii="宋体" w:hAnsi="宋体" w:eastAsia="宋体" w:cs="宋体"/>
                <w:caps w:val="0"/>
                <w:smallCaps w:val="0"/>
                <w:spacing w:val="0"/>
                <w:sz w:val="21"/>
                <w:szCs w:val="21"/>
                <w:lang w:val="en-US" w:eastAsia="zh-CN"/>
              </w:rPr>
              <w:t>8</w:t>
            </w:r>
            <w:r>
              <w:rPr>
                <w:rFonts w:hint="eastAsia" w:ascii="宋体" w:hAnsi="宋体" w:eastAsia="宋体" w:cs="宋体"/>
                <w:caps w:val="0"/>
                <w:smallCaps w:val="0"/>
                <w:spacing w:val="0"/>
                <w:sz w:val="21"/>
                <w:szCs w:val="21"/>
              </w:rPr>
              <w:t>分）</w:t>
            </w:r>
          </w:p>
        </w:tc>
        <w:tc>
          <w:tcPr>
            <w:tcW w:w="3708" w:type="pct"/>
            <w:vAlign w:val="center"/>
          </w:tcPr>
          <w:p w14:paraId="2D238082">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lang w:val="en-US" w:eastAsia="zh-CN"/>
              </w:rPr>
              <w:t>（1）应急预案和风险防范处理措施内容详实，科学、合理、可行，完全能够应对突发事件，各项工作安排详实，对本项目针对性强，陈述清晰、科学、合理、操作性强；风险防范处理措施紧扣采购需求，对安全事故、突发事件，劳动纠纷等方面的风险分析到位，风险防范处理措施详细具体、合理可行、针对性强，完全满足本项目需求的得8分；</w:t>
            </w:r>
          </w:p>
          <w:p w14:paraId="0F03CD84">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lang w:val="en-US" w:eastAsia="zh-CN"/>
              </w:rPr>
              <w:t xml:space="preserve">（2）应急预案和风险防范处理措施基本完整，方案基本合理、可行，基本能够应对突发事件，各项工作安排基本详实，对本项目针对性一般，可操作性一般；对安全事故、突发事件、劳动纠纷等方面的风险分析基本到位，风险防范处理措施基本完整、合理、可行，基本能满足本项目需求的得4分； </w:t>
            </w:r>
          </w:p>
          <w:p w14:paraId="0EC54B01">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lang w:val="en-US" w:eastAsia="zh-CN"/>
              </w:rPr>
              <w:t>（3）应急服务方案和风险防范处理措施或有应急预案但内容较差、有风险防范处理措施但对安全事故、突发事件、劳动纠纷等方面的风险分析不到位，风险防范处理措施不够完整，不合理、不可行的得2分；</w:t>
            </w:r>
          </w:p>
          <w:p w14:paraId="525186CA">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rPr>
            </w:pPr>
            <w:r>
              <w:rPr>
                <w:rFonts w:hint="eastAsia" w:ascii="宋体" w:hAnsi="宋体" w:eastAsia="宋体" w:cs="宋体"/>
                <w:caps w:val="0"/>
                <w:smallCaps w:val="0"/>
                <w:spacing w:val="0"/>
                <w:sz w:val="21"/>
                <w:szCs w:val="21"/>
                <w:highlight w:val="none"/>
              </w:rPr>
              <w:t>（4）未提供不得分。</w:t>
            </w:r>
          </w:p>
        </w:tc>
      </w:tr>
      <w:tr w14:paraId="196B2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27" w:hRule="atLeast"/>
          <w:jc w:val="center"/>
        </w:trPr>
        <w:tc>
          <w:tcPr>
            <w:tcW w:w="297" w:type="pct"/>
            <w:vMerge w:val="continue"/>
            <w:vAlign w:val="center"/>
          </w:tcPr>
          <w:p w14:paraId="31B9E9F2">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b/>
                <w:bCs/>
                <w:caps w:val="0"/>
                <w:smallCaps w:val="0"/>
                <w:spacing w:val="0"/>
                <w:sz w:val="21"/>
                <w:szCs w:val="21"/>
                <w:lang w:val="en-US" w:eastAsia="zh-CN"/>
              </w:rPr>
            </w:pPr>
          </w:p>
        </w:tc>
        <w:tc>
          <w:tcPr>
            <w:tcW w:w="512" w:type="pct"/>
            <w:vMerge w:val="continue"/>
            <w:vAlign w:val="center"/>
          </w:tcPr>
          <w:p w14:paraId="11572A1C">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b/>
                <w:bCs/>
                <w:caps w:val="0"/>
                <w:smallCaps w:val="0"/>
                <w:spacing w:val="0"/>
                <w:sz w:val="21"/>
                <w:szCs w:val="21"/>
                <w:highlight w:val="none"/>
                <w:lang w:val="en-US" w:eastAsia="zh-CN"/>
              </w:rPr>
            </w:pPr>
          </w:p>
        </w:tc>
        <w:tc>
          <w:tcPr>
            <w:tcW w:w="481" w:type="pct"/>
            <w:vAlign w:val="center"/>
          </w:tcPr>
          <w:p w14:paraId="2F18C683">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jc w:val="center"/>
              <w:textAlignment w:val="auto"/>
              <w:rPr>
                <w:rFonts w:hint="eastAsia" w:ascii="宋体" w:hAnsi="宋体" w:eastAsia="宋体" w:cs="宋体"/>
                <w:caps w:val="0"/>
                <w:smallCaps w:val="0"/>
                <w:spacing w:val="0"/>
                <w:sz w:val="21"/>
                <w:szCs w:val="21"/>
                <w:highlight w:val="none"/>
                <w:lang w:val="en-US" w:eastAsia="zh-CN"/>
              </w:rPr>
            </w:pPr>
            <w:r>
              <w:rPr>
                <w:rFonts w:hint="eastAsia" w:ascii="宋体" w:hAnsi="宋体" w:eastAsia="宋体" w:cs="宋体"/>
                <w:caps w:val="0"/>
                <w:smallCaps w:val="0"/>
                <w:spacing w:val="0"/>
                <w:sz w:val="21"/>
                <w:szCs w:val="21"/>
                <w:highlight w:val="none"/>
                <w:lang w:val="en-US" w:eastAsia="zh-CN"/>
              </w:rPr>
              <w:t>6、类似案例</w:t>
            </w:r>
            <w:r>
              <w:rPr>
                <w:rFonts w:hint="eastAsia" w:ascii="宋体" w:hAnsi="宋体" w:eastAsia="宋体" w:cs="宋体"/>
                <w:bCs/>
                <w:caps w:val="0"/>
                <w:smallCaps w:val="0"/>
                <w:color w:val="auto"/>
                <w:spacing w:val="0"/>
                <w:sz w:val="21"/>
                <w:szCs w:val="21"/>
                <w:lang w:val="en-US" w:eastAsia="zh-CN"/>
              </w:rPr>
              <w:t>评审得分</w:t>
            </w:r>
            <w:r>
              <w:rPr>
                <w:rFonts w:hint="eastAsia" w:ascii="宋体" w:hAnsi="宋体" w:eastAsia="宋体" w:cs="宋体"/>
                <w:caps w:val="0"/>
                <w:smallCaps w:val="0"/>
                <w:spacing w:val="0"/>
                <w:sz w:val="21"/>
                <w:szCs w:val="21"/>
                <w:highlight w:val="none"/>
                <w:lang w:val="en-US" w:eastAsia="zh-CN"/>
              </w:rPr>
              <w:t>（满分4分）</w:t>
            </w:r>
          </w:p>
        </w:tc>
        <w:tc>
          <w:tcPr>
            <w:tcW w:w="3708" w:type="pct"/>
            <w:vAlign w:val="center"/>
          </w:tcPr>
          <w:p w14:paraId="0C813D10">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lang w:val="en-US" w:eastAsia="zh-CN"/>
              </w:rPr>
            </w:pPr>
            <w:r>
              <w:rPr>
                <w:rFonts w:hint="eastAsia" w:ascii="宋体" w:hAnsi="宋体" w:eastAsia="宋体" w:cs="宋体"/>
                <w:caps w:val="0"/>
                <w:smallCaps w:val="0"/>
                <w:spacing w:val="0"/>
                <w:sz w:val="21"/>
                <w:szCs w:val="21"/>
                <w:highlight w:val="none"/>
                <w:lang w:val="en-US" w:eastAsia="zh-CN"/>
              </w:rPr>
              <w:t>投标人每提供一个类似项目有效案例得2分，加至满分为止；未提供类似项目有效案例的不得分。</w:t>
            </w:r>
          </w:p>
          <w:p w14:paraId="482D3F9D">
            <w:pPr>
              <w:keepNext w:val="0"/>
              <w:keepLines w:val="0"/>
              <w:pageBreakBefore w:val="0"/>
              <w:widowControl w:val="0"/>
              <w:suppressLineNumbers w:val="0"/>
              <w:kinsoku/>
              <w:wordWrap/>
              <w:overflowPunct/>
              <w:topLinePunct w:val="0"/>
              <w:autoSpaceDE/>
              <w:autoSpaceDN/>
              <w:bidi w:val="0"/>
              <w:adjustRightInd/>
              <w:snapToGrid/>
              <w:spacing w:before="167" w:beforeLines="50" w:beforeAutospacing="0" w:after="167" w:afterLines="50" w:afterAutospacing="0" w:line="240" w:lineRule="auto"/>
              <w:ind w:left="0" w:right="0"/>
              <w:textAlignment w:val="auto"/>
              <w:rPr>
                <w:rFonts w:hint="eastAsia" w:ascii="宋体" w:hAnsi="宋体" w:eastAsia="宋体" w:cs="宋体"/>
                <w:caps w:val="0"/>
                <w:smallCaps w:val="0"/>
                <w:spacing w:val="0"/>
                <w:sz w:val="21"/>
                <w:szCs w:val="21"/>
                <w:highlight w:val="none"/>
                <w:lang w:val="en-US"/>
              </w:rPr>
            </w:pPr>
            <w:r>
              <w:rPr>
                <w:rFonts w:hint="eastAsia" w:ascii="宋体" w:hAnsi="宋体" w:eastAsia="宋体" w:cs="宋体"/>
                <w:caps w:val="0"/>
                <w:smallCaps w:val="0"/>
                <w:spacing w:val="0"/>
                <w:sz w:val="21"/>
                <w:szCs w:val="21"/>
                <w:highlight w:val="none"/>
                <w:lang w:val="en-US" w:eastAsia="zh-CN"/>
              </w:rPr>
              <w:t>类似项目有效案例是指：2022年至今投标人与本项目采购内容类似的案例（需附中标/成交通知书或者合同扫描件为评审依据，无证明材料或证明材料不明确、无法体现案例情况的，不予认可，不得分）。</w:t>
            </w:r>
          </w:p>
        </w:tc>
      </w:tr>
      <w:bookmarkEnd w:id="423"/>
    </w:tbl>
    <w:p w14:paraId="599DFEBB">
      <w:pPr>
        <w:spacing w:line="460" w:lineRule="exact"/>
        <w:ind w:firstLine="442" w:firstLineChars="200"/>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3</w:t>
      </w:r>
      <w:r>
        <w:rPr>
          <w:rFonts w:hint="eastAsia" w:ascii="宋体" w:hAnsi="宋体" w:eastAsia="宋体" w:cs="宋体"/>
          <w:b/>
          <w:caps w:val="0"/>
          <w:smallCaps w:val="0"/>
          <w:spacing w:val="0"/>
          <w:sz w:val="22"/>
          <w:szCs w:val="22"/>
          <w:lang w:val="en-US" w:eastAsia="zh-CN"/>
        </w:rPr>
        <w:t>.</w:t>
      </w:r>
      <w:r>
        <w:rPr>
          <w:rFonts w:hint="eastAsia" w:ascii="宋体" w:hAnsi="宋体" w:eastAsia="宋体" w:cs="宋体"/>
          <w:b/>
          <w:caps w:val="0"/>
          <w:smallCaps w:val="0"/>
          <w:spacing w:val="0"/>
          <w:sz w:val="22"/>
          <w:szCs w:val="22"/>
        </w:rPr>
        <w:t>统分原则</w:t>
      </w:r>
    </w:p>
    <w:p w14:paraId="720811BF">
      <w:pPr>
        <w:spacing w:line="460" w:lineRule="exact"/>
        <w:ind w:firstLine="442" w:firstLineChars="200"/>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（1）除响应人价格得分（F1）外，其余部分由各评委自主评分并签字确认。</w:t>
      </w:r>
    </w:p>
    <w:p w14:paraId="2917A9FD">
      <w:pPr>
        <w:spacing w:line="460" w:lineRule="exact"/>
        <w:ind w:firstLine="442" w:firstLineChars="200"/>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（2）各档次分值不得超过评分标准规定的分值。</w:t>
      </w:r>
    </w:p>
    <w:p w14:paraId="0BCC6563">
      <w:pPr>
        <w:spacing w:line="460" w:lineRule="exact"/>
        <w:ind w:firstLine="442" w:firstLineChars="200"/>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（3）所有评委评分的算术平均值即为响应人该项得分（保留小数点后两位）。</w:t>
      </w:r>
    </w:p>
    <w:p w14:paraId="1E136FBA">
      <w:pPr>
        <w:spacing w:line="460" w:lineRule="exact"/>
        <w:ind w:firstLine="442" w:firstLineChars="200"/>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4）技术部分评分中，各评委应自主评分并签字确认。各评委的评分应在磋商小组内进行公示，某个评委对某个响应文件评分分值低于（高于）所有评委对该响应文件评分分值的平均值10分以上（含10分）的，该评委须向磋商小组作出明确解释，理由不充分的该评委应对其评分作修正，若拒不修正的，该评委对此响应文件的评分不得参与计算此响应文件的技术部分得分。</w:t>
      </w:r>
    </w:p>
    <w:p w14:paraId="55211BCA">
      <w:pPr>
        <w:spacing w:line="460" w:lineRule="exact"/>
        <w:ind w:firstLine="442" w:firstLineChars="200"/>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4</w:t>
      </w:r>
      <w:r>
        <w:rPr>
          <w:rFonts w:hint="eastAsia" w:ascii="宋体" w:hAnsi="宋体" w:eastAsia="宋体" w:cs="宋体"/>
          <w:b/>
          <w:caps w:val="0"/>
          <w:smallCaps w:val="0"/>
          <w:spacing w:val="0"/>
          <w:sz w:val="22"/>
          <w:szCs w:val="22"/>
          <w:lang w:val="en-US" w:eastAsia="zh-CN"/>
        </w:rPr>
        <w:t>.</w:t>
      </w:r>
      <w:r>
        <w:rPr>
          <w:rFonts w:hint="eastAsia" w:ascii="宋体" w:hAnsi="宋体" w:eastAsia="宋体" w:cs="宋体"/>
          <w:b/>
          <w:caps w:val="0"/>
          <w:smallCaps w:val="0"/>
          <w:spacing w:val="0"/>
          <w:sz w:val="22"/>
          <w:szCs w:val="22"/>
        </w:rPr>
        <w:t>磋商小组发现供应商的报价明显不合理或低于成本，有可能影响产品及服务质量和不能诚信履约的，应当要求该供应商作出书面说明并提供相应的证明材料。供应商不能合理说明或者不能提供相应证明材料的，由磋商小组认定该供应商以低于成本报价的，取消其磋商资格。</w:t>
      </w:r>
    </w:p>
    <w:p w14:paraId="0C4A68A1">
      <w:pPr>
        <w:spacing w:line="460" w:lineRule="exact"/>
        <w:ind w:firstLine="442" w:firstLineChars="200"/>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5</w:t>
      </w:r>
      <w:r>
        <w:rPr>
          <w:rFonts w:hint="eastAsia" w:ascii="宋体" w:hAnsi="宋体" w:eastAsia="宋体" w:cs="宋体"/>
          <w:b/>
          <w:caps w:val="0"/>
          <w:smallCaps w:val="0"/>
          <w:spacing w:val="0"/>
          <w:sz w:val="22"/>
          <w:szCs w:val="22"/>
          <w:lang w:val="en-US" w:eastAsia="zh-CN"/>
        </w:rPr>
        <w:t>.</w:t>
      </w:r>
      <w:r>
        <w:rPr>
          <w:rFonts w:hint="eastAsia" w:ascii="宋体" w:hAnsi="宋体" w:eastAsia="宋体" w:cs="宋体"/>
          <w:b/>
          <w:caps w:val="0"/>
          <w:smallCaps w:val="0"/>
          <w:spacing w:val="0"/>
          <w:sz w:val="22"/>
          <w:szCs w:val="22"/>
        </w:rPr>
        <w:t>评审中若遇特殊问题，由评审委员会根据有关</w:t>
      </w:r>
      <w:r>
        <w:rPr>
          <w:rFonts w:hint="eastAsia" w:ascii="宋体" w:hAnsi="宋体" w:eastAsia="宋体" w:cs="宋体"/>
          <w:b/>
          <w:caps w:val="0"/>
          <w:smallCaps w:val="0"/>
          <w:spacing w:val="0"/>
          <w:sz w:val="22"/>
          <w:szCs w:val="22"/>
          <w:lang w:eastAsia="zh-CN"/>
        </w:rPr>
        <w:t>法律法规</w:t>
      </w:r>
      <w:r>
        <w:rPr>
          <w:rFonts w:hint="eastAsia" w:ascii="宋体" w:hAnsi="宋体" w:eastAsia="宋体" w:cs="宋体"/>
          <w:b/>
          <w:caps w:val="0"/>
          <w:smallCaps w:val="0"/>
          <w:spacing w:val="0"/>
          <w:sz w:val="22"/>
          <w:szCs w:val="22"/>
        </w:rPr>
        <w:t>研究决定。</w:t>
      </w:r>
    </w:p>
    <w:p w14:paraId="2EA2500A">
      <w:pPr>
        <w:spacing w:line="460" w:lineRule="exact"/>
        <w:ind w:firstLine="442" w:firstLineChars="200"/>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lang w:val="en-US" w:eastAsia="zh-CN"/>
        </w:rPr>
        <w:t>6.</w:t>
      </w:r>
      <w:r>
        <w:rPr>
          <w:rFonts w:hint="eastAsia" w:ascii="宋体" w:hAnsi="宋体" w:eastAsia="宋体" w:cs="宋体"/>
          <w:b/>
          <w:caps w:val="0"/>
          <w:smallCaps w:val="0"/>
          <w:spacing w:val="0"/>
          <w:sz w:val="22"/>
          <w:szCs w:val="22"/>
        </w:rPr>
        <w:t>成交推荐</w:t>
      </w:r>
    </w:p>
    <w:p w14:paraId="220421B1">
      <w:pPr>
        <w:spacing w:line="460" w:lineRule="exact"/>
        <w:ind w:firstLine="442" w:firstLineChars="200"/>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磋商小组将根据评审后的评审总得分情况由高到低的顺序推荐1</w:t>
      </w:r>
      <w:r>
        <w:rPr>
          <w:rFonts w:hint="eastAsia" w:ascii="宋体" w:hAnsi="宋体" w:eastAsia="宋体" w:cs="宋体"/>
          <w:b/>
          <w:caps w:val="0"/>
          <w:smallCaps w:val="0"/>
          <w:spacing w:val="0"/>
          <w:sz w:val="22"/>
          <w:szCs w:val="22"/>
          <w:lang w:val="en-US" w:eastAsia="zh-CN"/>
        </w:rPr>
        <w:t>-</w:t>
      </w:r>
      <w:r>
        <w:rPr>
          <w:rFonts w:hint="eastAsia" w:ascii="宋体" w:hAnsi="宋体" w:eastAsia="宋体" w:cs="宋体"/>
          <w:b/>
          <w:caps w:val="0"/>
          <w:smallCaps w:val="0"/>
          <w:spacing w:val="0"/>
          <w:sz w:val="22"/>
          <w:szCs w:val="22"/>
        </w:rPr>
        <w:t>3名成交候选供应商，或直接确定成交供应商（最终报价超预算的不予推荐或确定）；评审总得分相等时，再按最终报价由低到高顺序排列；评审总得分相等且最终报价相同时，按</w:t>
      </w:r>
      <w:r>
        <w:rPr>
          <w:rFonts w:hint="eastAsia" w:ascii="宋体" w:hAnsi="宋体" w:eastAsia="宋体" w:cs="宋体"/>
          <w:b/>
          <w:caps w:val="0"/>
          <w:smallCaps w:val="0"/>
          <w:spacing w:val="0"/>
          <w:sz w:val="22"/>
          <w:szCs w:val="22"/>
          <w:lang w:val="en-US" w:eastAsia="zh-CN"/>
        </w:rPr>
        <w:t>技术</w:t>
      </w:r>
      <w:r>
        <w:rPr>
          <w:rFonts w:hint="eastAsia" w:ascii="宋体" w:hAnsi="宋体" w:eastAsia="宋体" w:cs="宋体"/>
          <w:b/>
          <w:caps w:val="0"/>
          <w:smallCaps w:val="0"/>
          <w:spacing w:val="0"/>
          <w:sz w:val="22"/>
          <w:szCs w:val="22"/>
        </w:rPr>
        <w:t>部分得分高低顺序排列；若还有相同的，按</w:t>
      </w:r>
      <w:r>
        <w:rPr>
          <w:rFonts w:hint="eastAsia" w:ascii="宋体" w:hAnsi="宋体" w:eastAsia="宋体" w:cs="宋体"/>
          <w:b/>
          <w:caps w:val="0"/>
          <w:smallCaps w:val="0"/>
          <w:spacing w:val="0"/>
          <w:sz w:val="22"/>
          <w:szCs w:val="22"/>
          <w:lang w:val="en-US" w:eastAsia="zh-CN"/>
        </w:rPr>
        <w:t>商务</w:t>
      </w:r>
      <w:r>
        <w:rPr>
          <w:rFonts w:hint="eastAsia" w:ascii="宋体" w:hAnsi="宋体" w:eastAsia="宋体" w:cs="宋体"/>
          <w:b/>
          <w:caps w:val="0"/>
          <w:smallCaps w:val="0"/>
          <w:spacing w:val="0"/>
          <w:sz w:val="22"/>
          <w:szCs w:val="22"/>
        </w:rPr>
        <w:t>部分得分高低顺序排列。</w:t>
      </w:r>
    </w:p>
    <w:p w14:paraId="5121B920">
      <w:pPr>
        <w:spacing w:line="460" w:lineRule="exact"/>
        <w:ind w:firstLine="442" w:firstLineChars="200"/>
        <w:rPr>
          <w:rFonts w:hint="eastAsia" w:ascii="宋体" w:hAnsi="宋体" w:eastAsia="宋体" w:cs="宋体"/>
          <w:b/>
          <w:caps w:val="0"/>
          <w:smallCaps w:val="0"/>
          <w:spacing w:val="0"/>
          <w:sz w:val="22"/>
          <w:szCs w:val="22"/>
        </w:rPr>
      </w:pPr>
      <w:bookmarkStart w:id="424" w:name="_Toc351421836"/>
    </w:p>
    <w:p w14:paraId="07059B8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b/>
          <w:caps w:val="0"/>
          <w:smallCaps w:val="0"/>
          <w:spacing w:val="0"/>
          <w:sz w:val="28"/>
          <w:szCs w:val="28"/>
        </w:rPr>
      </w:pPr>
      <w:bookmarkStart w:id="425" w:name="_Toc10951"/>
      <w:bookmarkStart w:id="426" w:name="_Toc24056"/>
      <w:r>
        <w:rPr>
          <w:rFonts w:hint="eastAsia" w:ascii="宋体" w:hAnsi="宋体" w:eastAsia="宋体" w:cs="宋体"/>
          <w:b/>
          <w:caps w:val="0"/>
          <w:smallCaps w:val="0"/>
          <w:spacing w:val="0"/>
          <w:sz w:val="28"/>
          <w:szCs w:val="28"/>
        </w:rPr>
        <w:t>（五）确定原则</w:t>
      </w:r>
      <w:bookmarkEnd w:id="425"/>
      <w:bookmarkEnd w:id="426"/>
    </w:p>
    <w:p w14:paraId="271D5D90">
      <w:pPr>
        <w:spacing w:line="460" w:lineRule="exact"/>
        <w:ind w:firstLine="442" w:firstLineChars="200"/>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评定成交的原则：响应文件能够全部满足磋商文件实质性要求且评审总得分最高。</w:t>
      </w:r>
    </w:p>
    <w:p w14:paraId="0C2A6F43">
      <w:pPr>
        <w:spacing w:line="460" w:lineRule="exact"/>
        <w:ind w:firstLine="442" w:firstLineChars="200"/>
        <w:rPr>
          <w:rFonts w:hint="eastAsia" w:ascii="宋体" w:hAnsi="宋体" w:eastAsia="宋体" w:cs="宋体"/>
          <w:b/>
          <w:caps w:val="0"/>
          <w:smallCaps w:val="0"/>
          <w:spacing w:val="0"/>
          <w:sz w:val="22"/>
          <w:szCs w:val="22"/>
        </w:rPr>
      </w:pPr>
    </w:p>
    <w:p w14:paraId="6908202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b/>
          <w:caps w:val="0"/>
          <w:smallCaps w:val="0"/>
          <w:spacing w:val="0"/>
          <w:sz w:val="28"/>
          <w:szCs w:val="28"/>
        </w:rPr>
      </w:pPr>
      <w:bookmarkStart w:id="427" w:name="_Toc25338"/>
      <w:bookmarkStart w:id="428" w:name="_Toc20422"/>
      <w:r>
        <w:rPr>
          <w:rFonts w:hint="eastAsia" w:ascii="宋体" w:hAnsi="宋体" w:eastAsia="宋体" w:cs="宋体"/>
          <w:b/>
          <w:caps w:val="0"/>
          <w:smallCaps w:val="0"/>
          <w:spacing w:val="0"/>
          <w:sz w:val="28"/>
          <w:szCs w:val="28"/>
        </w:rPr>
        <w:t>（六）评审报告</w:t>
      </w:r>
      <w:bookmarkEnd w:id="424"/>
      <w:bookmarkEnd w:id="427"/>
      <w:bookmarkEnd w:id="428"/>
    </w:p>
    <w:p w14:paraId="2663D082">
      <w:pPr>
        <w:spacing w:line="460" w:lineRule="exact"/>
        <w:ind w:firstLine="442" w:firstLineChars="200"/>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1</w:t>
      </w:r>
      <w:r>
        <w:rPr>
          <w:rFonts w:hint="eastAsia" w:ascii="宋体" w:hAnsi="宋体" w:eastAsia="宋体" w:cs="宋体"/>
          <w:b/>
          <w:caps w:val="0"/>
          <w:smallCaps w:val="0"/>
          <w:spacing w:val="0"/>
          <w:sz w:val="22"/>
          <w:szCs w:val="22"/>
          <w:lang w:val="en-US" w:eastAsia="zh-CN"/>
        </w:rPr>
        <w:t>.</w:t>
      </w:r>
      <w:r>
        <w:rPr>
          <w:rFonts w:hint="eastAsia" w:ascii="宋体" w:hAnsi="宋体" w:eastAsia="宋体" w:cs="宋体"/>
          <w:b/>
          <w:caps w:val="0"/>
          <w:smallCaps w:val="0"/>
          <w:spacing w:val="0"/>
          <w:sz w:val="22"/>
          <w:szCs w:val="22"/>
        </w:rPr>
        <w:t>磋商小组完成评审后，应当向采购人提出书面评审报告，并抄送有关行政监督部门。</w:t>
      </w:r>
    </w:p>
    <w:p w14:paraId="50CCD1CB">
      <w:pPr>
        <w:spacing w:line="460" w:lineRule="exact"/>
        <w:ind w:firstLine="442" w:firstLineChars="200"/>
        <w:rPr>
          <w:rFonts w:hint="eastAsia" w:ascii="宋体" w:hAnsi="宋体" w:eastAsia="宋体" w:cs="宋体"/>
          <w:b/>
          <w:caps w:val="0"/>
          <w:smallCaps w:val="0"/>
          <w:spacing w:val="0"/>
          <w:sz w:val="22"/>
          <w:szCs w:val="22"/>
        </w:rPr>
      </w:pPr>
      <w:bookmarkStart w:id="429" w:name="_Toc27715"/>
      <w:bookmarkStart w:id="430" w:name="_Toc29347"/>
      <w:r>
        <w:rPr>
          <w:rFonts w:hint="eastAsia" w:ascii="宋体" w:hAnsi="宋体" w:eastAsia="宋体" w:cs="宋体"/>
          <w:b/>
          <w:caps w:val="0"/>
          <w:smallCaps w:val="0"/>
          <w:spacing w:val="0"/>
          <w:sz w:val="22"/>
          <w:szCs w:val="22"/>
        </w:rPr>
        <w:t>2</w:t>
      </w:r>
      <w:r>
        <w:rPr>
          <w:rFonts w:hint="eastAsia" w:ascii="宋体" w:hAnsi="宋体" w:eastAsia="宋体" w:cs="宋体"/>
          <w:b/>
          <w:caps w:val="0"/>
          <w:smallCaps w:val="0"/>
          <w:spacing w:val="0"/>
          <w:sz w:val="22"/>
          <w:szCs w:val="22"/>
          <w:lang w:val="en-US" w:eastAsia="zh-CN"/>
        </w:rPr>
        <w:t>.</w:t>
      </w:r>
      <w:r>
        <w:rPr>
          <w:rFonts w:hint="eastAsia" w:ascii="宋体" w:hAnsi="宋体" w:eastAsia="宋体" w:cs="宋体"/>
          <w:b/>
          <w:caps w:val="0"/>
          <w:smallCaps w:val="0"/>
          <w:spacing w:val="0"/>
          <w:sz w:val="22"/>
          <w:szCs w:val="22"/>
        </w:rPr>
        <w:t>评审报告应由磋商小组全体成员签字。对评审结论有异议的磋商小组成员可以书面方式阐述其不同意见和理由。磋商小组成员拒绝在评审报告上签字且不以书面形式阐述其不同意见和理由的，视为</w:t>
      </w:r>
      <w:bookmarkEnd w:id="429"/>
      <w:bookmarkEnd w:id="430"/>
      <w:bookmarkStart w:id="431" w:name="_Toc1848"/>
      <w:bookmarkStart w:id="432" w:name="_Toc10597"/>
      <w:r>
        <w:rPr>
          <w:rFonts w:hint="eastAsia" w:ascii="宋体" w:hAnsi="宋体" w:eastAsia="宋体" w:cs="宋体"/>
          <w:b/>
          <w:caps w:val="0"/>
          <w:smallCaps w:val="0"/>
          <w:spacing w:val="0"/>
          <w:sz w:val="22"/>
          <w:szCs w:val="22"/>
        </w:rPr>
        <w:t>同意评审结论，磋商小组应当对此做出书面说明并记录在案。</w:t>
      </w:r>
      <w:bookmarkEnd w:id="431"/>
      <w:bookmarkEnd w:id="432"/>
    </w:p>
    <w:p w14:paraId="23307BE4">
      <w:pPr>
        <w:spacing w:line="460" w:lineRule="exact"/>
        <w:ind w:firstLine="442" w:firstLineChars="200"/>
        <w:rPr>
          <w:rFonts w:hint="eastAsia" w:ascii="宋体" w:hAnsi="宋体" w:eastAsia="宋体" w:cs="宋体"/>
          <w:b/>
          <w:caps w:val="0"/>
          <w:smallCaps w:val="0"/>
          <w:spacing w:val="0"/>
          <w:sz w:val="22"/>
          <w:szCs w:val="22"/>
        </w:rPr>
      </w:pPr>
      <w:r>
        <w:rPr>
          <w:rFonts w:hint="eastAsia" w:ascii="宋体" w:hAnsi="宋体" w:eastAsia="宋体" w:cs="宋体"/>
          <w:b/>
          <w:caps w:val="0"/>
          <w:smallCaps w:val="0"/>
          <w:spacing w:val="0"/>
          <w:sz w:val="22"/>
          <w:szCs w:val="22"/>
        </w:rPr>
        <w:t>3</w:t>
      </w:r>
      <w:r>
        <w:rPr>
          <w:rFonts w:hint="eastAsia" w:ascii="宋体" w:hAnsi="宋体" w:eastAsia="宋体" w:cs="宋体"/>
          <w:b/>
          <w:caps w:val="0"/>
          <w:smallCaps w:val="0"/>
          <w:spacing w:val="0"/>
          <w:sz w:val="22"/>
          <w:szCs w:val="22"/>
          <w:lang w:val="en-US" w:eastAsia="zh-CN"/>
        </w:rPr>
        <w:t>.</w:t>
      </w:r>
      <w:r>
        <w:rPr>
          <w:rFonts w:hint="eastAsia" w:ascii="宋体" w:hAnsi="宋体" w:eastAsia="宋体" w:cs="宋体"/>
          <w:b/>
          <w:caps w:val="0"/>
          <w:smallCaps w:val="0"/>
          <w:spacing w:val="0"/>
          <w:sz w:val="22"/>
          <w:szCs w:val="22"/>
        </w:rPr>
        <w:t>向采购人提交书面评审报告后，磋商小组即告解散。评审过程中使用的文件、表格以及其他资料应当及时归还采购人。</w:t>
      </w:r>
    </w:p>
    <w:sectPr>
      <w:headerReference r:id="rId3" w:type="default"/>
      <w:footerReference r:id="rId4" w:type="default"/>
      <w:pgSz w:w="11906" w:h="16838"/>
      <w:pgMar w:top="1134" w:right="1134" w:bottom="1134" w:left="1134" w:header="720" w:footer="720" w:gutter="0"/>
      <w:cols w:space="720" w:num="1"/>
      <w:titlePg/>
      <w:docGrid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华文新魏">
    <w:panose1 w:val="02010800040101010101"/>
    <w:charset w:val="86"/>
    <w:family w:val="auto"/>
    <w:pitch w:val="default"/>
    <w:sig w:usb0="00000001" w:usb1="080F0000" w:usb2="00000000" w:usb3="00000000" w:csb0="0004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Cambria">
    <w:panose1 w:val="02040503050406030204"/>
    <w:charset w:val="00"/>
    <w:family w:val="roman"/>
    <w:pitch w:val="default"/>
    <w:sig w:usb0="E00006FF" w:usb1="420024FF" w:usb2="02000000" w:usb3="00000000" w:csb0="2000019F" w:csb1="00000000"/>
  </w:font>
  <w:font w:name="隶书">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New York">
    <w:altName w:val="Georgia"/>
    <w:panose1 w:val="02040503060506020304"/>
    <w:charset w:val="00"/>
    <w:family w:val="roman"/>
    <w:pitch w:val="default"/>
    <w:sig w:usb0="00000000" w:usb1="00000000" w:usb2="00000000" w:usb3="00000000" w:csb0="00000001" w:csb1="00000000"/>
  </w:font>
  <w:font w:name="Georgia">
    <w:panose1 w:val="02040502050405020303"/>
    <w:charset w:val="00"/>
    <w:family w:val="auto"/>
    <w:pitch w:val="default"/>
    <w:sig w:usb0="00000287" w:usb1="00000000" w:usb2="00000000" w:usb3="00000000" w:csb0="2000009F" w:csb1="00000000"/>
  </w:font>
  <w:font w:name="Times">
    <w:altName w:val="Times New Roman"/>
    <w:panose1 w:val="02020603050405020304"/>
    <w:charset w:val="00"/>
    <w:family w:val="roman"/>
    <w:pitch w:val="default"/>
    <w:sig w:usb0="00000000" w:usb1="00000000" w:usb2="00000009" w:usb3="00000000" w:csb0="000001F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9C30E">
    <w:pPr>
      <w:pStyle w:val="25"/>
      <w:framePr w:wrap="around" w:vAnchor="text" w:hAnchor="margin" w:xAlign="center" w:y="1"/>
      <w:rPr>
        <w:rStyle w:val="40"/>
      </w:rPr>
    </w:pPr>
    <w:r>
      <w:fldChar w:fldCharType="begin"/>
    </w:r>
    <w:r>
      <w:rPr>
        <w:rStyle w:val="40"/>
      </w:rPr>
      <w:instrText xml:space="preserve">PAGE  </w:instrText>
    </w:r>
    <w:r>
      <w:fldChar w:fldCharType="separate"/>
    </w:r>
    <w:r>
      <w:rPr>
        <w:rStyle w:val="40"/>
      </w:rPr>
      <w:t>41</w:t>
    </w:r>
    <w:r>
      <w:fldChar w:fldCharType="end"/>
    </w:r>
  </w:p>
  <w:p w14:paraId="6BB62D50">
    <w:pPr>
      <w:pStyle w:val="25"/>
      <w:ind w:right="360"/>
      <w:jc w:val="both"/>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201EA">
    <w:pPr>
      <w:pStyle w:val="26"/>
      <w:pBdr>
        <w:bottom w:val="none" w:color="auto" w:sz="0" w:space="0"/>
      </w:pBdr>
      <w:ind w:firstLine="200" w:firstLineChars="100"/>
      <w:jc w:val="left"/>
      <w:rPr>
        <w:rFonts w:hint="eastAsia" w:ascii="仿宋" w:hAnsi="仿宋" w:eastAsia="仿宋" w:cs="仿宋"/>
        <w:sz w:val="20"/>
        <w:szCs w:val="20"/>
      </w:rPr>
    </w:pPr>
    <w:r>
      <w:rPr>
        <w:rFonts w:hint="eastAsia" w:ascii="仿宋" w:hAnsi="仿宋" w:eastAsia="仿宋" w:cs="仿宋"/>
        <w:sz w:val="20"/>
        <w:szCs w:val="20"/>
        <w:lang w:eastAsia="zh-CN"/>
      </w:rPr>
      <w:t>大理大学第一附属医院2号住院楼3层手术麻醉科新增手术间改造工程项目</w:t>
    </w:r>
    <w:r>
      <w:rPr>
        <w:rFonts w:hint="eastAsia" w:ascii="仿宋" w:hAnsi="仿宋" w:eastAsia="仿宋" w:cs="仿宋"/>
        <w:sz w:val="20"/>
        <w:szCs w:val="20"/>
        <w:lang w:val="en-US" w:eastAsia="zh-CN"/>
      </w:rPr>
      <w:t xml:space="preserve">            </w:t>
    </w:r>
    <w:r>
      <w:rPr>
        <w:rFonts w:hint="eastAsia" w:ascii="仿宋" w:hAnsi="仿宋" w:eastAsia="仿宋"/>
        <w:b/>
      </w:rPr>
      <w:sym w:font="Wingdings" w:char="F026"/>
    </w:r>
    <w:r>
      <w:rPr>
        <w:rFonts w:hint="eastAsia" w:ascii="仿宋" w:hAnsi="仿宋" w:eastAsia="仿宋" w:cs="仿宋"/>
        <w:sz w:val="20"/>
        <w:szCs w:val="20"/>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358D36"/>
    <w:multiLevelType w:val="singleLevel"/>
    <w:tmpl w:val="BC358D36"/>
    <w:lvl w:ilvl="0" w:tentative="0">
      <w:start w:val="6"/>
      <w:numFmt w:val="decimal"/>
      <w:suff w:val="nothing"/>
      <w:lvlText w:val="%1、"/>
      <w:lvlJc w:val="left"/>
    </w:lvl>
  </w:abstractNum>
  <w:abstractNum w:abstractNumId="1">
    <w:nsid w:val="4FF90A6D"/>
    <w:multiLevelType w:val="singleLevel"/>
    <w:tmpl w:val="4FF90A6D"/>
    <w:lvl w:ilvl="0" w:tentative="0">
      <w:start w:val="1"/>
      <w:numFmt w:val="chineseCounting"/>
      <w:suff w:val="nothing"/>
      <w:lvlText w:val="（%1）"/>
      <w:lvlJc w:val="left"/>
      <w:rPr>
        <w:rFonts w:hint="eastAsia"/>
      </w:rPr>
    </w:lvl>
  </w:abstractNum>
  <w:abstractNum w:abstractNumId="2">
    <w:nsid w:val="6E87019F"/>
    <w:multiLevelType w:val="multilevel"/>
    <w:tmpl w:val="6E87019F"/>
    <w:lvl w:ilvl="0" w:tentative="0">
      <w:start w:val="1"/>
      <w:numFmt w:val="chineseCountingThousand"/>
      <w:pStyle w:val="214"/>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ZkNzQ4ZWFiZmQ4NTRhOWRkZTk3YTMwMjlmMmZhYmUifQ=="/>
    <w:docVar w:name="KSO_WPS_MARK_KEY" w:val="d3c9f2a0-1186-42e0-9071-850eb1809f4e"/>
  </w:docVars>
  <w:rsids>
    <w:rsidRoot w:val="004D3DAF"/>
    <w:rsid w:val="0000078C"/>
    <w:rsid w:val="00000CA6"/>
    <w:rsid w:val="000014F9"/>
    <w:rsid w:val="00001B50"/>
    <w:rsid w:val="00001C1C"/>
    <w:rsid w:val="00001F08"/>
    <w:rsid w:val="00002370"/>
    <w:rsid w:val="0000237F"/>
    <w:rsid w:val="00004095"/>
    <w:rsid w:val="00004999"/>
    <w:rsid w:val="000064EC"/>
    <w:rsid w:val="00006C35"/>
    <w:rsid w:val="00007E33"/>
    <w:rsid w:val="000109D9"/>
    <w:rsid w:val="000110D2"/>
    <w:rsid w:val="00011E5C"/>
    <w:rsid w:val="00011E67"/>
    <w:rsid w:val="0001238A"/>
    <w:rsid w:val="00012B1D"/>
    <w:rsid w:val="0001376C"/>
    <w:rsid w:val="0001416D"/>
    <w:rsid w:val="00014AE9"/>
    <w:rsid w:val="00014B74"/>
    <w:rsid w:val="00014C89"/>
    <w:rsid w:val="00014CD9"/>
    <w:rsid w:val="00015236"/>
    <w:rsid w:val="000157C2"/>
    <w:rsid w:val="00015D2A"/>
    <w:rsid w:val="00016413"/>
    <w:rsid w:val="00016929"/>
    <w:rsid w:val="00016A70"/>
    <w:rsid w:val="000176C4"/>
    <w:rsid w:val="00017844"/>
    <w:rsid w:val="00017C9C"/>
    <w:rsid w:val="00020431"/>
    <w:rsid w:val="000207C3"/>
    <w:rsid w:val="00020EAA"/>
    <w:rsid w:val="00020F8D"/>
    <w:rsid w:val="0002200A"/>
    <w:rsid w:val="000220ED"/>
    <w:rsid w:val="00022A60"/>
    <w:rsid w:val="000234A0"/>
    <w:rsid w:val="000237A5"/>
    <w:rsid w:val="00023FBC"/>
    <w:rsid w:val="00024FD7"/>
    <w:rsid w:val="000256B5"/>
    <w:rsid w:val="00025717"/>
    <w:rsid w:val="00025BA8"/>
    <w:rsid w:val="0002629E"/>
    <w:rsid w:val="0002753A"/>
    <w:rsid w:val="000276C4"/>
    <w:rsid w:val="00027921"/>
    <w:rsid w:val="0003017F"/>
    <w:rsid w:val="00030493"/>
    <w:rsid w:val="000304A5"/>
    <w:rsid w:val="00030556"/>
    <w:rsid w:val="00031230"/>
    <w:rsid w:val="000319DF"/>
    <w:rsid w:val="00032A9F"/>
    <w:rsid w:val="000341A0"/>
    <w:rsid w:val="00034F89"/>
    <w:rsid w:val="00035CCA"/>
    <w:rsid w:val="000366DC"/>
    <w:rsid w:val="00036904"/>
    <w:rsid w:val="000369F6"/>
    <w:rsid w:val="00037286"/>
    <w:rsid w:val="0003769E"/>
    <w:rsid w:val="000376EF"/>
    <w:rsid w:val="000404AB"/>
    <w:rsid w:val="00040559"/>
    <w:rsid w:val="00040F88"/>
    <w:rsid w:val="00041461"/>
    <w:rsid w:val="00042BA8"/>
    <w:rsid w:val="000433EE"/>
    <w:rsid w:val="000437B3"/>
    <w:rsid w:val="000448E1"/>
    <w:rsid w:val="000457EB"/>
    <w:rsid w:val="00045B84"/>
    <w:rsid w:val="00045F15"/>
    <w:rsid w:val="00045FE6"/>
    <w:rsid w:val="000465E2"/>
    <w:rsid w:val="00047070"/>
    <w:rsid w:val="00047150"/>
    <w:rsid w:val="00047341"/>
    <w:rsid w:val="0004770F"/>
    <w:rsid w:val="00051707"/>
    <w:rsid w:val="00052761"/>
    <w:rsid w:val="00052BE7"/>
    <w:rsid w:val="00052FB8"/>
    <w:rsid w:val="000536C5"/>
    <w:rsid w:val="00053BC0"/>
    <w:rsid w:val="00054001"/>
    <w:rsid w:val="000548B1"/>
    <w:rsid w:val="000556A6"/>
    <w:rsid w:val="00055E55"/>
    <w:rsid w:val="0005699F"/>
    <w:rsid w:val="00057008"/>
    <w:rsid w:val="00057AB9"/>
    <w:rsid w:val="0006078F"/>
    <w:rsid w:val="00060EF9"/>
    <w:rsid w:val="0006120B"/>
    <w:rsid w:val="0006168B"/>
    <w:rsid w:val="00061768"/>
    <w:rsid w:val="00061845"/>
    <w:rsid w:val="000638D8"/>
    <w:rsid w:val="00063F31"/>
    <w:rsid w:val="000641EB"/>
    <w:rsid w:val="000646CA"/>
    <w:rsid w:val="00064A94"/>
    <w:rsid w:val="00064AA1"/>
    <w:rsid w:val="00064E95"/>
    <w:rsid w:val="000659EE"/>
    <w:rsid w:val="00066602"/>
    <w:rsid w:val="000668EE"/>
    <w:rsid w:val="000673EB"/>
    <w:rsid w:val="00067422"/>
    <w:rsid w:val="000679D0"/>
    <w:rsid w:val="00070148"/>
    <w:rsid w:val="000702E7"/>
    <w:rsid w:val="00070DA0"/>
    <w:rsid w:val="0007141C"/>
    <w:rsid w:val="00071651"/>
    <w:rsid w:val="000716B9"/>
    <w:rsid w:val="00071BDD"/>
    <w:rsid w:val="00071FE9"/>
    <w:rsid w:val="00072D3F"/>
    <w:rsid w:val="000733C3"/>
    <w:rsid w:val="000735D6"/>
    <w:rsid w:val="000736EC"/>
    <w:rsid w:val="00073B26"/>
    <w:rsid w:val="000742DC"/>
    <w:rsid w:val="00075AFA"/>
    <w:rsid w:val="00075DF9"/>
    <w:rsid w:val="00076EDB"/>
    <w:rsid w:val="00077480"/>
    <w:rsid w:val="0008016B"/>
    <w:rsid w:val="00080567"/>
    <w:rsid w:val="00080E42"/>
    <w:rsid w:val="00081246"/>
    <w:rsid w:val="000816CB"/>
    <w:rsid w:val="00081D72"/>
    <w:rsid w:val="0008239B"/>
    <w:rsid w:val="000823C3"/>
    <w:rsid w:val="000828B7"/>
    <w:rsid w:val="00082948"/>
    <w:rsid w:val="000830A4"/>
    <w:rsid w:val="0008332D"/>
    <w:rsid w:val="000833B7"/>
    <w:rsid w:val="0008341E"/>
    <w:rsid w:val="0008363D"/>
    <w:rsid w:val="000851FE"/>
    <w:rsid w:val="0008557E"/>
    <w:rsid w:val="00086044"/>
    <w:rsid w:val="00086855"/>
    <w:rsid w:val="000868D4"/>
    <w:rsid w:val="00086AD3"/>
    <w:rsid w:val="00087568"/>
    <w:rsid w:val="00087655"/>
    <w:rsid w:val="000919B4"/>
    <w:rsid w:val="000931CE"/>
    <w:rsid w:val="00093237"/>
    <w:rsid w:val="00093327"/>
    <w:rsid w:val="00094575"/>
    <w:rsid w:val="00094CBE"/>
    <w:rsid w:val="000950FB"/>
    <w:rsid w:val="000953B3"/>
    <w:rsid w:val="00095B01"/>
    <w:rsid w:val="00095BA4"/>
    <w:rsid w:val="0009645E"/>
    <w:rsid w:val="00096620"/>
    <w:rsid w:val="00096CDB"/>
    <w:rsid w:val="00096F26"/>
    <w:rsid w:val="0009757D"/>
    <w:rsid w:val="00097B77"/>
    <w:rsid w:val="000A00E6"/>
    <w:rsid w:val="000A0CA5"/>
    <w:rsid w:val="000A0D8F"/>
    <w:rsid w:val="000A1AD7"/>
    <w:rsid w:val="000A1E53"/>
    <w:rsid w:val="000A1F81"/>
    <w:rsid w:val="000A26CF"/>
    <w:rsid w:val="000A2B8E"/>
    <w:rsid w:val="000A2B92"/>
    <w:rsid w:val="000A395D"/>
    <w:rsid w:val="000A421E"/>
    <w:rsid w:val="000A48FE"/>
    <w:rsid w:val="000A4ADA"/>
    <w:rsid w:val="000A4D1D"/>
    <w:rsid w:val="000A5651"/>
    <w:rsid w:val="000A5833"/>
    <w:rsid w:val="000A5DB5"/>
    <w:rsid w:val="000A77FB"/>
    <w:rsid w:val="000B1AE8"/>
    <w:rsid w:val="000B1F44"/>
    <w:rsid w:val="000B2553"/>
    <w:rsid w:val="000B29EE"/>
    <w:rsid w:val="000B2B03"/>
    <w:rsid w:val="000B2D07"/>
    <w:rsid w:val="000B3278"/>
    <w:rsid w:val="000B3833"/>
    <w:rsid w:val="000B3ED6"/>
    <w:rsid w:val="000B47F8"/>
    <w:rsid w:val="000B4BAC"/>
    <w:rsid w:val="000B4BD2"/>
    <w:rsid w:val="000B4EFD"/>
    <w:rsid w:val="000B65E5"/>
    <w:rsid w:val="000B6B5F"/>
    <w:rsid w:val="000B78EF"/>
    <w:rsid w:val="000C0334"/>
    <w:rsid w:val="000C0882"/>
    <w:rsid w:val="000C0A0D"/>
    <w:rsid w:val="000C161C"/>
    <w:rsid w:val="000C17BB"/>
    <w:rsid w:val="000C2740"/>
    <w:rsid w:val="000C2E0A"/>
    <w:rsid w:val="000C2F95"/>
    <w:rsid w:val="000C361A"/>
    <w:rsid w:val="000C3B0A"/>
    <w:rsid w:val="000C41B5"/>
    <w:rsid w:val="000C5240"/>
    <w:rsid w:val="000C52F6"/>
    <w:rsid w:val="000C5684"/>
    <w:rsid w:val="000C5745"/>
    <w:rsid w:val="000C57D4"/>
    <w:rsid w:val="000C68E0"/>
    <w:rsid w:val="000C6EBC"/>
    <w:rsid w:val="000C7047"/>
    <w:rsid w:val="000C7E68"/>
    <w:rsid w:val="000D0637"/>
    <w:rsid w:val="000D0999"/>
    <w:rsid w:val="000D111E"/>
    <w:rsid w:val="000D2682"/>
    <w:rsid w:val="000D2C10"/>
    <w:rsid w:val="000D3DB2"/>
    <w:rsid w:val="000D43BA"/>
    <w:rsid w:val="000D47FC"/>
    <w:rsid w:val="000D4BAB"/>
    <w:rsid w:val="000D4EC3"/>
    <w:rsid w:val="000D53D3"/>
    <w:rsid w:val="000D559B"/>
    <w:rsid w:val="000D5EE1"/>
    <w:rsid w:val="000D6320"/>
    <w:rsid w:val="000D7257"/>
    <w:rsid w:val="000D72BD"/>
    <w:rsid w:val="000E0699"/>
    <w:rsid w:val="000E09C0"/>
    <w:rsid w:val="000E1AF7"/>
    <w:rsid w:val="000E1BC4"/>
    <w:rsid w:val="000E1D93"/>
    <w:rsid w:val="000E1DA3"/>
    <w:rsid w:val="000E235B"/>
    <w:rsid w:val="000E2F93"/>
    <w:rsid w:val="000E33BC"/>
    <w:rsid w:val="000E35D0"/>
    <w:rsid w:val="000E39D1"/>
    <w:rsid w:val="000E3B52"/>
    <w:rsid w:val="000E437E"/>
    <w:rsid w:val="000E72C7"/>
    <w:rsid w:val="000E744C"/>
    <w:rsid w:val="000F1BCB"/>
    <w:rsid w:val="000F1FE3"/>
    <w:rsid w:val="000F2072"/>
    <w:rsid w:val="000F23A6"/>
    <w:rsid w:val="000F3184"/>
    <w:rsid w:val="000F35CB"/>
    <w:rsid w:val="000F3B82"/>
    <w:rsid w:val="000F3BB7"/>
    <w:rsid w:val="000F3E82"/>
    <w:rsid w:val="000F3FEA"/>
    <w:rsid w:val="000F4146"/>
    <w:rsid w:val="000F42CA"/>
    <w:rsid w:val="000F5083"/>
    <w:rsid w:val="000F5DC6"/>
    <w:rsid w:val="000F5E44"/>
    <w:rsid w:val="000F6178"/>
    <w:rsid w:val="000F6C27"/>
    <w:rsid w:val="000F6E2A"/>
    <w:rsid w:val="000F6E5C"/>
    <w:rsid w:val="000F7DFC"/>
    <w:rsid w:val="0010091A"/>
    <w:rsid w:val="001012D9"/>
    <w:rsid w:val="001016A2"/>
    <w:rsid w:val="0010192C"/>
    <w:rsid w:val="0010211A"/>
    <w:rsid w:val="0010291C"/>
    <w:rsid w:val="00102DDE"/>
    <w:rsid w:val="00102FE7"/>
    <w:rsid w:val="001031EA"/>
    <w:rsid w:val="001033BC"/>
    <w:rsid w:val="00103485"/>
    <w:rsid w:val="001035B7"/>
    <w:rsid w:val="00103618"/>
    <w:rsid w:val="00103897"/>
    <w:rsid w:val="001041F8"/>
    <w:rsid w:val="00105B08"/>
    <w:rsid w:val="00106141"/>
    <w:rsid w:val="001061B1"/>
    <w:rsid w:val="00106BCB"/>
    <w:rsid w:val="00106E70"/>
    <w:rsid w:val="00107E53"/>
    <w:rsid w:val="00107F33"/>
    <w:rsid w:val="001102A2"/>
    <w:rsid w:val="0011133A"/>
    <w:rsid w:val="0011197E"/>
    <w:rsid w:val="00111C17"/>
    <w:rsid w:val="00111E09"/>
    <w:rsid w:val="001124B7"/>
    <w:rsid w:val="001131EC"/>
    <w:rsid w:val="001132C9"/>
    <w:rsid w:val="00113A32"/>
    <w:rsid w:val="0011463B"/>
    <w:rsid w:val="001153A2"/>
    <w:rsid w:val="00115A43"/>
    <w:rsid w:val="00116825"/>
    <w:rsid w:val="00117925"/>
    <w:rsid w:val="00117A59"/>
    <w:rsid w:val="00117E6A"/>
    <w:rsid w:val="00120209"/>
    <w:rsid w:val="001204D0"/>
    <w:rsid w:val="0012070E"/>
    <w:rsid w:val="00120727"/>
    <w:rsid w:val="00120846"/>
    <w:rsid w:val="00120917"/>
    <w:rsid w:val="00120FD4"/>
    <w:rsid w:val="0012133B"/>
    <w:rsid w:val="001217E2"/>
    <w:rsid w:val="00121A4A"/>
    <w:rsid w:val="00121A67"/>
    <w:rsid w:val="00121E25"/>
    <w:rsid w:val="00122473"/>
    <w:rsid w:val="00122A7E"/>
    <w:rsid w:val="00122C12"/>
    <w:rsid w:val="00122D6D"/>
    <w:rsid w:val="001231B9"/>
    <w:rsid w:val="001233F0"/>
    <w:rsid w:val="00124406"/>
    <w:rsid w:val="001262F4"/>
    <w:rsid w:val="00126C2D"/>
    <w:rsid w:val="00126CF4"/>
    <w:rsid w:val="00126D39"/>
    <w:rsid w:val="00126F05"/>
    <w:rsid w:val="0013055D"/>
    <w:rsid w:val="00131DE1"/>
    <w:rsid w:val="001324C8"/>
    <w:rsid w:val="00133005"/>
    <w:rsid w:val="001335A0"/>
    <w:rsid w:val="0013396C"/>
    <w:rsid w:val="00133DDC"/>
    <w:rsid w:val="00133F5A"/>
    <w:rsid w:val="00134C45"/>
    <w:rsid w:val="00134D6A"/>
    <w:rsid w:val="001358F1"/>
    <w:rsid w:val="001363A5"/>
    <w:rsid w:val="0013698E"/>
    <w:rsid w:val="00136D89"/>
    <w:rsid w:val="00136EB4"/>
    <w:rsid w:val="00137599"/>
    <w:rsid w:val="001401A2"/>
    <w:rsid w:val="001420A7"/>
    <w:rsid w:val="001422BE"/>
    <w:rsid w:val="001425DB"/>
    <w:rsid w:val="001425FB"/>
    <w:rsid w:val="00142D3D"/>
    <w:rsid w:val="00142E96"/>
    <w:rsid w:val="00143B58"/>
    <w:rsid w:val="00143D9E"/>
    <w:rsid w:val="00144004"/>
    <w:rsid w:val="00144CBE"/>
    <w:rsid w:val="00145612"/>
    <w:rsid w:val="001467D4"/>
    <w:rsid w:val="00146C66"/>
    <w:rsid w:val="00146FD3"/>
    <w:rsid w:val="001505AF"/>
    <w:rsid w:val="00151C18"/>
    <w:rsid w:val="001522DE"/>
    <w:rsid w:val="00152FF8"/>
    <w:rsid w:val="00153507"/>
    <w:rsid w:val="0015416A"/>
    <w:rsid w:val="001547AD"/>
    <w:rsid w:val="00154A59"/>
    <w:rsid w:val="0015531F"/>
    <w:rsid w:val="001562E1"/>
    <w:rsid w:val="00160303"/>
    <w:rsid w:val="00160393"/>
    <w:rsid w:val="0016093C"/>
    <w:rsid w:val="00160D1D"/>
    <w:rsid w:val="0016402D"/>
    <w:rsid w:val="0016436D"/>
    <w:rsid w:val="0016488C"/>
    <w:rsid w:val="00164D7D"/>
    <w:rsid w:val="001659D4"/>
    <w:rsid w:val="00165F94"/>
    <w:rsid w:val="00166433"/>
    <w:rsid w:val="001668ED"/>
    <w:rsid w:val="00166A18"/>
    <w:rsid w:val="00166C8A"/>
    <w:rsid w:val="00166EE5"/>
    <w:rsid w:val="00167E7D"/>
    <w:rsid w:val="0017012A"/>
    <w:rsid w:val="00170F2C"/>
    <w:rsid w:val="0017191F"/>
    <w:rsid w:val="00171938"/>
    <w:rsid w:val="001724D3"/>
    <w:rsid w:val="00172525"/>
    <w:rsid w:val="00172B83"/>
    <w:rsid w:val="0017335D"/>
    <w:rsid w:val="0017393B"/>
    <w:rsid w:val="001739CF"/>
    <w:rsid w:val="001739D0"/>
    <w:rsid w:val="001739D1"/>
    <w:rsid w:val="00173A1C"/>
    <w:rsid w:val="00174519"/>
    <w:rsid w:val="00174A51"/>
    <w:rsid w:val="001752C0"/>
    <w:rsid w:val="00175C85"/>
    <w:rsid w:val="00175D05"/>
    <w:rsid w:val="0017620A"/>
    <w:rsid w:val="001767B8"/>
    <w:rsid w:val="00176CD4"/>
    <w:rsid w:val="00176CDF"/>
    <w:rsid w:val="00176E89"/>
    <w:rsid w:val="00176EDA"/>
    <w:rsid w:val="00177B72"/>
    <w:rsid w:val="00180190"/>
    <w:rsid w:val="00180ADF"/>
    <w:rsid w:val="00180B5D"/>
    <w:rsid w:val="00182000"/>
    <w:rsid w:val="001827BE"/>
    <w:rsid w:val="00182DE7"/>
    <w:rsid w:val="0018331A"/>
    <w:rsid w:val="00183A38"/>
    <w:rsid w:val="001842A0"/>
    <w:rsid w:val="001846DF"/>
    <w:rsid w:val="00185758"/>
    <w:rsid w:val="00185E76"/>
    <w:rsid w:val="0018786B"/>
    <w:rsid w:val="0019076F"/>
    <w:rsid w:val="00192111"/>
    <w:rsid w:val="00192197"/>
    <w:rsid w:val="00192336"/>
    <w:rsid w:val="00192AB6"/>
    <w:rsid w:val="00192CE6"/>
    <w:rsid w:val="00192E82"/>
    <w:rsid w:val="0019428E"/>
    <w:rsid w:val="001946B5"/>
    <w:rsid w:val="00194750"/>
    <w:rsid w:val="00195130"/>
    <w:rsid w:val="0019522B"/>
    <w:rsid w:val="0019625C"/>
    <w:rsid w:val="0019630B"/>
    <w:rsid w:val="001965D4"/>
    <w:rsid w:val="00197E69"/>
    <w:rsid w:val="001A01D2"/>
    <w:rsid w:val="001A0EBF"/>
    <w:rsid w:val="001A1355"/>
    <w:rsid w:val="001A1947"/>
    <w:rsid w:val="001A3311"/>
    <w:rsid w:val="001A40EF"/>
    <w:rsid w:val="001A5085"/>
    <w:rsid w:val="001A572C"/>
    <w:rsid w:val="001A71FD"/>
    <w:rsid w:val="001A7839"/>
    <w:rsid w:val="001A7858"/>
    <w:rsid w:val="001A78A3"/>
    <w:rsid w:val="001A7CC8"/>
    <w:rsid w:val="001A7D7D"/>
    <w:rsid w:val="001A7FF4"/>
    <w:rsid w:val="001B011F"/>
    <w:rsid w:val="001B0182"/>
    <w:rsid w:val="001B0475"/>
    <w:rsid w:val="001B0685"/>
    <w:rsid w:val="001B08C4"/>
    <w:rsid w:val="001B0C53"/>
    <w:rsid w:val="001B1707"/>
    <w:rsid w:val="001B1B02"/>
    <w:rsid w:val="001B1CD9"/>
    <w:rsid w:val="001B2184"/>
    <w:rsid w:val="001B23EE"/>
    <w:rsid w:val="001B3362"/>
    <w:rsid w:val="001B378B"/>
    <w:rsid w:val="001B3D74"/>
    <w:rsid w:val="001B45DB"/>
    <w:rsid w:val="001B4903"/>
    <w:rsid w:val="001B4996"/>
    <w:rsid w:val="001B5012"/>
    <w:rsid w:val="001B6F30"/>
    <w:rsid w:val="001B7114"/>
    <w:rsid w:val="001B75E2"/>
    <w:rsid w:val="001B7701"/>
    <w:rsid w:val="001B7B59"/>
    <w:rsid w:val="001B7BBE"/>
    <w:rsid w:val="001C06E1"/>
    <w:rsid w:val="001C0E81"/>
    <w:rsid w:val="001C1699"/>
    <w:rsid w:val="001C1ECE"/>
    <w:rsid w:val="001C20BF"/>
    <w:rsid w:val="001C23F2"/>
    <w:rsid w:val="001C244F"/>
    <w:rsid w:val="001C2493"/>
    <w:rsid w:val="001C2692"/>
    <w:rsid w:val="001C2E74"/>
    <w:rsid w:val="001C2EFB"/>
    <w:rsid w:val="001C3509"/>
    <w:rsid w:val="001C3B82"/>
    <w:rsid w:val="001C42F9"/>
    <w:rsid w:val="001C43D6"/>
    <w:rsid w:val="001C6C59"/>
    <w:rsid w:val="001D03C2"/>
    <w:rsid w:val="001D04D4"/>
    <w:rsid w:val="001D0573"/>
    <w:rsid w:val="001D0F0B"/>
    <w:rsid w:val="001D1EBF"/>
    <w:rsid w:val="001D20B8"/>
    <w:rsid w:val="001D243E"/>
    <w:rsid w:val="001D27AE"/>
    <w:rsid w:val="001D2B88"/>
    <w:rsid w:val="001D354B"/>
    <w:rsid w:val="001D5C56"/>
    <w:rsid w:val="001D6321"/>
    <w:rsid w:val="001D6C68"/>
    <w:rsid w:val="001D7024"/>
    <w:rsid w:val="001D70F1"/>
    <w:rsid w:val="001D71D7"/>
    <w:rsid w:val="001E0194"/>
    <w:rsid w:val="001E1624"/>
    <w:rsid w:val="001E1699"/>
    <w:rsid w:val="001E1853"/>
    <w:rsid w:val="001E1B1A"/>
    <w:rsid w:val="001E2218"/>
    <w:rsid w:val="001E3388"/>
    <w:rsid w:val="001E35E9"/>
    <w:rsid w:val="001E3C9E"/>
    <w:rsid w:val="001E3FA9"/>
    <w:rsid w:val="001E4081"/>
    <w:rsid w:val="001E41B6"/>
    <w:rsid w:val="001E44DC"/>
    <w:rsid w:val="001E4AB8"/>
    <w:rsid w:val="001E5202"/>
    <w:rsid w:val="001E5C4F"/>
    <w:rsid w:val="001E6F82"/>
    <w:rsid w:val="001E77D1"/>
    <w:rsid w:val="001E7BAA"/>
    <w:rsid w:val="001F0091"/>
    <w:rsid w:val="001F0D2C"/>
    <w:rsid w:val="001F1DAD"/>
    <w:rsid w:val="001F2B87"/>
    <w:rsid w:val="001F2E9C"/>
    <w:rsid w:val="001F35B6"/>
    <w:rsid w:val="001F3787"/>
    <w:rsid w:val="001F43F7"/>
    <w:rsid w:val="001F4C11"/>
    <w:rsid w:val="001F51C4"/>
    <w:rsid w:val="001F51F1"/>
    <w:rsid w:val="001F6E46"/>
    <w:rsid w:val="001F75FA"/>
    <w:rsid w:val="001F7A37"/>
    <w:rsid w:val="001F7AFA"/>
    <w:rsid w:val="001F7D09"/>
    <w:rsid w:val="0020152B"/>
    <w:rsid w:val="0020158C"/>
    <w:rsid w:val="00201B61"/>
    <w:rsid w:val="00203401"/>
    <w:rsid w:val="00204143"/>
    <w:rsid w:val="002043FD"/>
    <w:rsid w:val="002044EE"/>
    <w:rsid w:val="00205004"/>
    <w:rsid w:val="00205E97"/>
    <w:rsid w:val="0020636E"/>
    <w:rsid w:val="00206AA8"/>
    <w:rsid w:val="00206BF1"/>
    <w:rsid w:val="00206F4A"/>
    <w:rsid w:val="0020757A"/>
    <w:rsid w:val="0020765E"/>
    <w:rsid w:val="0020768D"/>
    <w:rsid w:val="00207691"/>
    <w:rsid w:val="002078CE"/>
    <w:rsid w:val="0021030B"/>
    <w:rsid w:val="00210539"/>
    <w:rsid w:val="0021167D"/>
    <w:rsid w:val="002116CC"/>
    <w:rsid w:val="00212881"/>
    <w:rsid w:val="00215143"/>
    <w:rsid w:val="00215284"/>
    <w:rsid w:val="002159F3"/>
    <w:rsid w:val="002167C7"/>
    <w:rsid w:val="0021681A"/>
    <w:rsid w:val="002169E5"/>
    <w:rsid w:val="00216A14"/>
    <w:rsid w:val="00216F25"/>
    <w:rsid w:val="00217AB5"/>
    <w:rsid w:val="00220A8F"/>
    <w:rsid w:val="00221022"/>
    <w:rsid w:val="0022140F"/>
    <w:rsid w:val="0022186B"/>
    <w:rsid w:val="00221CAF"/>
    <w:rsid w:val="0022368A"/>
    <w:rsid w:val="00223733"/>
    <w:rsid w:val="002238BB"/>
    <w:rsid w:val="00223A2B"/>
    <w:rsid w:val="00224912"/>
    <w:rsid w:val="00224C17"/>
    <w:rsid w:val="0022526B"/>
    <w:rsid w:val="0022566F"/>
    <w:rsid w:val="00225A31"/>
    <w:rsid w:val="00226F57"/>
    <w:rsid w:val="00226F92"/>
    <w:rsid w:val="0022703B"/>
    <w:rsid w:val="0022775E"/>
    <w:rsid w:val="00227C08"/>
    <w:rsid w:val="00230018"/>
    <w:rsid w:val="002308E2"/>
    <w:rsid w:val="00230B9D"/>
    <w:rsid w:val="00231251"/>
    <w:rsid w:val="002316E3"/>
    <w:rsid w:val="002318D1"/>
    <w:rsid w:val="002329F2"/>
    <w:rsid w:val="00233629"/>
    <w:rsid w:val="002349D1"/>
    <w:rsid w:val="00234FFE"/>
    <w:rsid w:val="00235640"/>
    <w:rsid w:val="00236392"/>
    <w:rsid w:val="0023639D"/>
    <w:rsid w:val="00236685"/>
    <w:rsid w:val="00236689"/>
    <w:rsid w:val="002367CA"/>
    <w:rsid w:val="00236D14"/>
    <w:rsid w:val="00237D56"/>
    <w:rsid w:val="0024035E"/>
    <w:rsid w:val="00240B17"/>
    <w:rsid w:val="00241D5B"/>
    <w:rsid w:val="002425FE"/>
    <w:rsid w:val="00243284"/>
    <w:rsid w:val="00243972"/>
    <w:rsid w:val="002439FC"/>
    <w:rsid w:val="00244EFC"/>
    <w:rsid w:val="0024640F"/>
    <w:rsid w:val="002464CB"/>
    <w:rsid w:val="002469F8"/>
    <w:rsid w:val="00246DFC"/>
    <w:rsid w:val="00247AF9"/>
    <w:rsid w:val="00250448"/>
    <w:rsid w:val="00250CFA"/>
    <w:rsid w:val="002515B6"/>
    <w:rsid w:val="00252E23"/>
    <w:rsid w:val="002538D3"/>
    <w:rsid w:val="00254B17"/>
    <w:rsid w:val="00254C91"/>
    <w:rsid w:val="002552B2"/>
    <w:rsid w:val="00255456"/>
    <w:rsid w:val="00255733"/>
    <w:rsid w:val="00255B7B"/>
    <w:rsid w:val="00255BFB"/>
    <w:rsid w:val="00255C1D"/>
    <w:rsid w:val="00256055"/>
    <w:rsid w:val="0025696F"/>
    <w:rsid w:val="0025762A"/>
    <w:rsid w:val="00257AE0"/>
    <w:rsid w:val="002606CB"/>
    <w:rsid w:val="00260C1D"/>
    <w:rsid w:val="00260CD8"/>
    <w:rsid w:val="0026124E"/>
    <w:rsid w:val="00261C21"/>
    <w:rsid w:val="00263078"/>
    <w:rsid w:val="0026334B"/>
    <w:rsid w:val="002639EC"/>
    <w:rsid w:val="00264356"/>
    <w:rsid w:val="0026454B"/>
    <w:rsid w:val="002647EC"/>
    <w:rsid w:val="0026489D"/>
    <w:rsid w:val="00264E21"/>
    <w:rsid w:val="00266958"/>
    <w:rsid w:val="00267590"/>
    <w:rsid w:val="00267827"/>
    <w:rsid w:val="002703CB"/>
    <w:rsid w:val="002716E8"/>
    <w:rsid w:val="0027208C"/>
    <w:rsid w:val="00272272"/>
    <w:rsid w:val="00273939"/>
    <w:rsid w:val="00273ABD"/>
    <w:rsid w:val="002742C7"/>
    <w:rsid w:val="00274B34"/>
    <w:rsid w:val="00274B6C"/>
    <w:rsid w:val="002764A2"/>
    <w:rsid w:val="00276630"/>
    <w:rsid w:val="002769EA"/>
    <w:rsid w:val="00277147"/>
    <w:rsid w:val="00277949"/>
    <w:rsid w:val="00277A62"/>
    <w:rsid w:val="002806CA"/>
    <w:rsid w:val="00280B1F"/>
    <w:rsid w:val="0028102F"/>
    <w:rsid w:val="002817AF"/>
    <w:rsid w:val="00281957"/>
    <w:rsid w:val="00281C4F"/>
    <w:rsid w:val="00281E7B"/>
    <w:rsid w:val="00282407"/>
    <w:rsid w:val="00282574"/>
    <w:rsid w:val="00282CB1"/>
    <w:rsid w:val="00282E92"/>
    <w:rsid w:val="0028351A"/>
    <w:rsid w:val="00283718"/>
    <w:rsid w:val="00283782"/>
    <w:rsid w:val="00283BE6"/>
    <w:rsid w:val="00283D28"/>
    <w:rsid w:val="002840F9"/>
    <w:rsid w:val="002841B0"/>
    <w:rsid w:val="00285373"/>
    <w:rsid w:val="00285830"/>
    <w:rsid w:val="002864F7"/>
    <w:rsid w:val="002878A4"/>
    <w:rsid w:val="0029051E"/>
    <w:rsid w:val="002906DD"/>
    <w:rsid w:val="0029099B"/>
    <w:rsid w:val="002911CA"/>
    <w:rsid w:val="0029244F"/>
    <w:rsid w:val="0029365F"/>
    <w:rsid w:val="0029372C"/>
    <w:rsid w:val="00293A98"/>
    <w:rsid w:val="002947F6"/>
    <w:rsid w:val="00294C93"/>
    <w:rsid w:val="00295627"/>
    <w:rsid w:val="00295C8E"/>
    <w:rsid w:val="0029662F"/>
    <w:rsid w:val="002966A9"/>
    <w:rsid w:val="0029676E"/>
    <w:rsid w:val="00296782"/>
    <w:rsid w:val="0029684D"/>
    <w:rsid w:val="00296FC9"/>
    <w:rsid w:val="002A07D0"/>
    <w:rsid w:val="002A0B57"/>
    <w:rsid w:val="002A130B"/>
    <w:rsid w:val="002A1ED1"/>
    <w:rsid w:val="002A31DC"/>
    <w:rsid w:val="002A3BBE"/>
    <w:rsid w:val="002A3C21"/>
    <w:rsid w:val="002A3F17"/>
    <w:rsid w:val="002A48E1"/>
    <w:rsid w:val="002A4981"/>
    <w:rsid w:val="002A4FE3"/>
    <w:rsid w:val="002A6365"/>
    <w:rsid w:val="002A651D"/>
    <w:rsid w:val="002A6D5A"/>
    <w:rsid w:val="002A7799"/>
    <w:rsid w:val="002A7CB5"/>
    <w:rsid w:val="002B10ED"/>
    <w:rsid w:val="002B1267"/>
    <w:rsid w:val="002B16DC"/>
    <w:rsid w:val="002B2146"/>
    <w:rsid w:val="002B2502"/>
    <w:rsid w:val="002B2634"/>
    <w:rsid w:val="002B28F5"/>
    <w:rsid w:val="002B294F"/>
    <w:rsid w:val="002B2F8A"/>
    <w:rsid w:val="002B3036"/>
    <w:rsid w:val="002B3696"/>
    <w:rsid w:val="002B3D91"/>
    <w:rsid w:val="002B460F"/>
    <w:rsid w:val="002B477D"/>
    <w:rsid w:val="002B4E52"/>
    <w:rsid w:val="002B4EFF"/>
    <w:rsid w:val="002B54C4"/>
    <w:rsid w:val="002B599C"/>
    <w:rsid w:val="002B5CDB"/>
    <w:rsid w:val="002B5D5C"/>
    <w:rsid w:val="002B7062"/>
    <w:rsid w:val="002C066B"/>
    <w:rsid w:val="002C07B7"/>
    <w:rsid w:val="002C07EA"/>
    <w:rsid w:val="002C1A2B"/>
    <w:rsid w:val="002C2265"/>
    <w:rsid w:val="002C24F8"/>
    <w:rsid w:val="002C36BB"/>
    <w:rsid w:val="002C4E38"/>
    <w:rsid w:val="002C531E"/>
    <w:rsid w:val="002C54D1"/>
    <w:rsid w:val="002C5C6E"/>
    <w:rsid w:val="002D01B6"/>
    <w:rsid w:val="002D1041"/>
    <w:rsid w:val="002D16C5"/>
    <w:rsid w:val="002D17B2"/>
    <w:rsid w:val="002D1BA7"/>
    <w:rsid w:val="002D23E5"/>
    <w:rsid w:val="002D3837"/>
    <w:rsid w:val="002D46A5"/>
    <w:rsid w:val="002D5884"/>
    <w:rsid w:val="002D5AC0"/>
    <w:rsid w:val="002D6A05"/>
    <w:rsid w:val="002D6A8D"/>
    <w:rsid w:val="002D6D03"/>
    <w:rsid w:val="002D6DFE"/>
    <w:rsid w:val="002D705B"/>
    <w:rsid w:val="002E071F"/>
    <w:rsid w:val="002E08D2"/>
    <w:rsid w:val="002E0DE7"/>
    <w:rsid w:val="002E0E26"/>
    <w:rsid w:val="002E2E55"/>
    <w:rsid w:val="002E373A"/>
    <w:rsid w:val="002E3BE8"/>
    <w:rsid w:val="002E3E61"/>
    <w:rsid w:val="002E4AF8"/>
    <w:rsid w:val="002E5208"/>
    <w:rsid w:val="002E52BD"/>
    <w:rsid w:val="002E5991"/>
    <w:rsid w:val="002E5C6A"/>
    <w:rsid w:val="002E71C5"/>
    <w:rsid w:val="002E71F8"/>
    <w:rsid w:val="002E79B7"/>
    <w:rsid w:val="002E79EA"/>
    <w:rsid w:val="002E7CAD"/>
    <w:rsid w:val="002F005C"/>
    <w:rsid w:val="002F0FBC"/>
    <w:rsid w:val="002F182C"/>
    <w:rsid w:val="002F2E4F"/>
    <w:rsid w:val="002F2F42"/>
    <w:rsid w:val="002F4C49"/>
    <w:rsid w:val="002F4C4C"/>
    <w:rsid w:val="002F4E28"/>
    <w:rsid w:val="002F525B"/>
    <w:rsid w:val="002F55B3"/>
    <w:rsid w:val="002F583D"/>
    <w:rsid w:val="002F5A11"/>
    <w:rsid w:val="002F724E"/>
    <w:rsid w:val="002F7FAA"/>
    <w:rsid w:val="003002F6"/>
    <w:rsid w:val="003007E3"/>
    <w:rsid w:val="0030246D"/>
    <w:rsid w:val="003028B2"/>
    <w:rsid w:val="00302ABE"/>
    <w:rsid w:val="0030380C"/>
    <w:rsid w:val="00303A69"/>
    <w:rsid w:val="00304272"/>
    <w:rsid w:val="003058EC"/>
    <w:rsid w:val="003060A9"/>
    <w:rsid w:val="003061D2"/>
    <w:rsid w:val="00306821"/>
    <w:rsid w:val="00306C2B"/>
    <w:rsid w:val="003074BF"/>
    <w:rsid w:val="00310773"/>
    <w:rsid w:val="003108F8"/>
    <w:rsid w:val="0031097A"/>
    <w:rsid w:val="00313403"/>
    <w:rsid w:val="00314107"/>
    <w:rsid w:val="003150CE"/>
    <w:rsid w:val="00315FCC"/>
    <w:rsid w:val="0031656F"/>
    <w:rsid w:val="003169E9"/>
    <w:rsid w:val="00317145"/>
    <w:rsid w:val="00317666"/>
    <w:rsid w:val="00321D57"/>
    <w:rsid w:val="00322D14"/>
    <w:rsid w:val="00324799"/>
    <w:rsid w:val="0032541F"/>
    <w:rsid w:val="00325810"/>
    <w:rsid w:val="00325B69"/>
    <w:rsid w:val="00325C1C"/>
    <w:rsid w:val="00325C6F"/>
    <w:rsid w:val="00325F5E"/>
    <w:rsid w:val="00325FBD"/>
    <w:rsid w:val="003276C6"/>
    <w:rsid w:val="00327C18"/>
    <w:rsid w:val="0033079D"/>
    <w:rsid w:val="00330CD4"/>
    <w:rsid w:val="00332422"/>
    <w:rsid w:val="00332A16"/>
    <w:rsid w:val="00333107"/>
    <w:rsid w:val="0033395A"/>
    <w:rsid w:val="00334DBD"/>
    <w:rsid w:val="003350F7"/>
    <w:rsid w:val="00335189"/>
    <w:rsid w:val="00336AFC"/>
    <w:rsid w:val="00337265"/>
    <w:rsid w:val="003374E0"/>
    <w:rsid w:val="00337A47"/>
    <w:rsid w:val="003401BC"/>
    <w:rsid w:val="00340825"/>
    <w:rsid w:val="0034097F"/>
    <w:rsid w:val="0034099B"/>
    <w:rsid w:val="0034164D"/>
    <w:rsid w:val="00341724"/>
    <w:rsid w:val="00342013"/>
    <w:rsid w:val="00342581"/>
    <w:rsid w:val="00343032"/>
    <w:rsid w:val="003431B1"/>
    <w:rsid w:val="00343200"/>
    <w:rsid w:val="00343CB7"/>
    <w:rsid w:val="00344A15"/>
    <w:rsid w:val="003452B6"/>
    <w:rsid w:val="003458BF"/>
    <w:rsid w:val="0034678D"/>
    <w:rsid w:val="00346DCC"/>
    <w:rsid w:val="003478CE"/>
    <w:rsid w:val="003479CF"/>
    <w:rsid w:val="00347DF9"/>
    <w:rsid w:val="00347FB6"/>
    <w:rsid w:val="00350EA2"/>
    <w:rsid w:val="00350EE1"/>
    <w:rsid w:val="00351D4A"/>
    <w:rsid w:val="00355C4C"/>
    <w:rsid w:val="003560EC"/>
    <w:rsid w:val="003561E9"/>
    <w:rsid w:val="0035667F"/>
    <w:rsid w:val="00356993"/>
    <w:rsid w:val="003572AC"/>
    <w:rsid w:val="003572C0"/>
    <w:rsid w:val="0035764A"/>
    <w:rsid w:val="00357942"/>
    <w:rsid w:val="003579D8"/>
    <w:rsid w:val="00357B9B"/>
    <w:rsid w:val="0036100E"/>
    <w:rsid w:val="003613C6"/>
    <w:rsid w:val="003619E1"/>
    <w:rsid w:val="00362392"/>
    <w:rsid w:val="00362AC7"/>
    <w:rsid w:val="00363A18"/>
    <w:rsid w:val="003642A2"/>
    <w:rsid w:val="0036440E"/>
    <w:rsid w:val="00364A07"/>
    <w:rsid w:val="00364CBF"/>
    <w:rsid w:val="0036543A"/>
    <w:rsid w:val="00365D91"/>
    <w:rsid w:val="00366B48"/>
    <w:rsid w:val="00370139"/>
    <w:rsid w:val="00370A0B"/>
    <w:rsid w:val="00370AB1"/>
    <w:rsid w:val="00371E81"/>
    <w:rsid w:val="00372651"/>
    <w:rsid w:val="003734BA"/>
    <w:rsid w:val="00373B70"/>
    <w:rsid w:val="003742C0"/>
    <w:rsid w:val="003742C6"/>
    <w:rsid w:val="003747DA"/>
    <w:rsid w:val="00374AA5"/>
    <w:rsid w:val="00376147"/>
    <w:rsid w:val="00376309"/>
    <w:rsid w:val="003769DF"/>
    <w:rsid w:val="00376DCE"/>
    <w:rsid w:val="00376DF3"/>
    <w:rsid w:val="00377C8A"/>
    <w:rsid w:val="00377ED2"/>
    <w:rsid w:val="00380BFF"/>
    <w:rsid w:val="003810CC"/>
    <w:rsid w:val="00381C73"/>
    <w:rsid w:val="003821EB"/>
    <w:rsid w:val="00382E39"/>
    <w:rsid w:val="003836D6"/>
    <w:rsid w:val="00383986"/>
    <w:rsid w:val="00383E21"/>
    <w:rsid w:val="00383F20"/>
    <w:rsid w:val="00384BB4"/>
    <w:rsid w:val="00385151"/>
    <w:rsid w:val="00385907"/>
    <w:rsid w:val="00385D14"/>
    <w:rsid w:val="00386017"/>
    <w:rsid w:val="00386CD7"/>
    <w:rsid w:val="003874F8"/>
    <w:rsid w:val="00387558"/>
    <w:rsid w:val="00387F26"/>
    <w:rsid w:val="00387FA6"/>
    <w:rsid w:val="0039025C"/>
    <w:rsid w:val="0039187A"/>
    <w:rsid w:val="00392020"/>
    <w:rsid w:val="00393AA3"/>
    <w:rsid w:val="00394004"/>
    <w:rsid w:val="003949B4"/>
    <w:rsid w:val="00395320"/>
    <w:rsid w:val="00397A8D"/>
    <w:rsid w:val="003A07D0"/>
    <w:rsid w:val="003A0DF4"/>
    <w:rsid w:val="003A10A4"/>
    <w:rsid w:val="003A195A"/>
    <w:rsid w:val="003A2437"/>
    <w:rsid w:val="003A2543"/>
    <w:rsid w:val="003A2CE0"/>
    <w:rsid w:val="003A2FC6"/>
    <w:rsid w:val="003A333D"/>
    <w:rsid w:val="003A3766"/>
    <w:rsid w:val="003A3793"/>
    <w:rsid w:val="003A47C3"/>
    <w:rsid w:val="003A4A51"/>
    <w:rsid w:val="003A4E6F"/>
    <w:rsid w:val="003A65B7"/>
    <w:rsid w:val="003A65BD"/>
    <w:rsid w:val="003A665F"/>
    <w:rsid w:val="003A6980"/>
    <w:rsid w:val="003A6BB8"/>
    <w:rsid w:val="003A7346"/>
    <w:rsid w:val="003A7414"/>
    <w:rsid w:val="003A776A"/>
    <w:rsid w:val="003A799C"/>
    <w:rsid w:val="003A7CB3"/>
    <w:rsid w:val="003A7D1A"/>
    <w:rsid w:val="003B06F2"/>
    <w:rsid w:val="003B0916"/>
    <w:rsid w:val="003B0F15"/>
    <w:rsid w:val="003B1302"/>
    <w:rsid w:val="003B15DF"/>
    <w:rsid w:val="003B18B9"/>
    <w:rsid w:val="003B2EBB"/>
    <w:rsid w:val="003B32E4"/>
    <w:rsid w:val="003B33BF"/>
    <w:rsid w:val="003B3477"/>
    <w:rsid w:val="003B3F20"/>
    <w:rsid w:val="003B4254"/>
    <w:rsid w:val="003B451B"/>
    <w:rsid w:val="003B472E"/>
    <w:rsid w:val="003B47AF"/>
    <w:rsid w:val="003B516F"/>
    <w:rsid w:val="003B609A"/>
    <w:rsid w:val="003B64C7"/>
    <w:rsid w:val="003B65DA"/>
    <w:rsid w:val="003B6FA5"/>
    <w:rsid w:val="003B7C9F"/>
    <w:rsid w:val="003C019A"/>
    <w:rsid w:val="003C0292"/>
    <w:rsid w:val="003C0645"/>
    <w:rsid w:val="003C1452"/>
    <w:rsid w:val="003C1717"/>
    <w:rsid w:val="003C1B47"/>
    <w:rsid w:val="003C25CF"/>
    <w:rsid w:val="003C2823"/>
    <w:rsid w:val="003C2F6F"/>
    <w:rsid w:val="003C43D3"/>
    <w:rsid w:val="003C4564"/>
    <w:rsid w:val="003C4893"/>
    <w:rsid w:val="003C4909"/>
    <w:rsid w:val="003C53E3"/>
    <w:rsid w:val="003C6366"/>
    <w:rsid w:val="003C68E1"/>
    <w:rsid w:val="003C71AC"/>
    <w:rsid w:val="003C7470"/>
    <w:rsid w:val="003C757E"/>
    <w:rsid w:val="003D00AA"/>
    <w:rsid w:val="003D07D7"/>
    <w:rsid w:val="003D0824"/>
    <w:rsid w:val="003D0A07"/>
    <w:rsid w:val="003D0E6E"/>
    <w:rsid w:val="003D137F"/>
    <w:rsid w:val="003D1E20"/>
    <w:rsid w:val="003D2D58"/>
    <w:rsid w:val="003D3044"/>
    <w:rsid w:val="003D34C1"/>
    <w:rsid w:val="003D357F"/>
    <w:rsid w:val="003D3F63"/>
    <w:rsid w:val="003D4400"/>
    <w:rsid w:val="003D616E"/>
    <w:rsid w:val="003D61D2"/>
    <w:rsid w:val="003D6662"/>
    <w:rsid w:val="003D6A02"/>
    <w:rsid w:val="003D6BDA"/>
    <w:rsid w:val="003E02A4"/>
    <w:rsid w:val="003E0D32"/>
    <w:rsid w:val="003E1E60"/>
    <w:rsid w:val="003E2576"/>
    <w:rsid w:val="003E3309"/>
    <w:rsid w:val="003E4A87"/>
    <w:rsid w:val="003E6518"/>
    <w:rsid w:val="003E7178"/>
    <w:rsid w:val="003E7C85"/>
    <w:rsid w:val="003F0312"/>
    <w:rsid w:val="003F03EC"/>
    <w:rsid w:val="003F0877"/>
    <w:rsid w:val="003F22D0"/>
    <w:rsid w:val="003F25F6"/>
    <w:rsid w:val="003F2A04"/>
    <w:rsid w:val="003F33CC"/>
    <w:rsid w:val="003F3BC3"/>
    <w:rsid w:val="003F45D7"/>
    <w:rsid w:val="003F4608"/>
    <w:rsid w:val="003F47FE"/>
    <w:rsid w:val="003F4B0E"/>
    <w:rsid w:val="003F5306"/>
    <w:rsid w:val="003F56B8"/>
    <w:rsid w:val="003F575F"/>
    <w:rsid w:val="003F57E8"/>
    <w:rsid w:val="003F5BA5"/>
    <w:rsid w:val="003F634A"/>
    <w:rsid w:val="003F732B"/>
    <w:rsid w:val="003F7688"/>
    <w:rsid w:val="003F7748"/>
    <w:rsid w:val="003F7A31"/>
    <w:rsid w:val="00400AF9"/>
    <w:rsid w:val="00401989"/>
    <w:rsid w:val="00403004"/>
    <w:rsid w:val="004031EB"/>
    <w:rsid w:val="00403643"/>
    <w:rsid w:val="00403982"/>
    <w:rsid w:val="0040456A"/>
    <w:rsid w:val="004047BD"/>
    <w:rsid w:val="004062CD"/>
    <w:rsid w:val="00406D79"/>
    <w:rsid w:val="00406E81"/>
    <w:rsid w:val="004079C8"/>
    <w:rsid w:val="00410C9A"/>
    <w:rsid w:val="0041113B"/>
    <w:rsid w:val="0041115E"/>
    <w:rsid w:val="00411832"/>
    <w:rsid w:val="00411AED"/>
    <w:rsid w:val="0041255B"/>
    <w:rsid w:val="00412C78"/>
    <w:rsid w:val="00413394"/>
    <w:rsid w:val="004142D4"/>
    <w:rsid w:val="00414BEB"/>
    <w:rsid w:val="00415163"/>
    <w:rsid w:val="004152FB"/>
    <w:rsid w:val="004162E5"/>
    <w:rsid w:val="00416C39"/>
    <w:rsid w:val="00417DDB"/>
    <w:rsid w:val="00420618"/>
    <w:rsid w:val="004208A9"/>
    <w:rsid w:val="00420A20"/>
    <w:rsid w:val="00420A5B"/>
    <w:rsid w:val="00420B3E"/>
    <w:rsid w:val="00420DCF"/>
    <w:rsid w:val="00421303"/>
    <w:rsid w:val="00421595"/>
    <w:rsid w:val="00421847"/>
    <w:rsid w:val="00421876"/>
    <w:rsid w:val="00421A63"/>
    <w:rsid w:val="00421E4B"/>
    <w:rsid w:val="00424225"/>
    <w:rsid w:val="00424417"/>
    <w:rsid w:val="00424B86"/>
    <w:rsid w:val="00424F0F"/>
    <w:rsid w:val="004251B8"/>
    <w:rsid w:val="004259A2"/>
    <w:rsid w:val="00425B09"/>
    <w:rsid w:val="00425F97"/>
    <w:rsid w:val="004263C2"/>
    <w:rsid w:val="004266AD"/>
    <w:rsid w:val="0042729C"/>
    <w:rsid w:val="00430145"/>
    <w:rsid w:val="00430971"/>
    <w:rsid w:val="00430E46"/>
    <w:rsid w:val="00430FFB"/>
    <w:rsid w:val="00431568"/>
    <w:rsid w:val="00431A6A"/>
    <w:rsid w:val="004327D4"/>
    <w:rsid w:val="00433481"/>
    <w:rsid w:val="00433739"/>
    <w:rsid w:val="00433A95"/>
    <w:rsid w:val="00434826"/>
    <w:rsid w:val="004351A3"/>
    <w:rsid w:val="00435A02"/>
    <w:rsid w:val="00436175"/>
    <w:rsid w:val="00436507"/>
    <w:rsid w:val="00437A88"/>
    <w:rsid w:val="0044089F"/>
    <w:rsid w:val="00440D99"/>
    <w:rsid w:val="00441D3D"/>
    <w:rsid w:val="0044276C"/>
    <w:rsid w:val="00443B7A"/>
    <w:rsid w:val="00444289"/>
    <w:rsid w:val="004444FD"/>
    <w:rsid w:val="004449F0"/>
    <w:rsid w:val="0044516C"/>
    <w:rsid w:val="00446AEE"/>
    <w:rsid w:val="00447B93"/>
    <w:rsid w:val="00450B74"/>
    <w:rsid w:val="00451173"/>
    <w:rsid w:val="00452F5F"/>
    <w:rsid w:val="00452F9C"/>
    <w:rsid w:val="00453892"/>
    <w:rsid w:val="00453AF3"/>
    <w:rsid w:val="00453E86"/>
    <w:rsid w:val="00455008"/>
    <w:rsid w:val="0045536E"/>
    <w:rsid w:val="004565CF"/>
    <w:rsid w:val="00456794"/>
    <w:rsid w:val="00456C4F"/>
    <w:rsid w:val="00456DBD"/>
    <w:rsid w:val="00461300"/>
    <w:rsid w:val="004614E7"/>
    <w:rsid w:val="00461EDA"/>
    <w:rsid w:val="00461EE1"/>
    <w:rsid w:val="00462187"/>
    <w:rsid w:val="0046236D"/>
    <w:rsid w:val="00462E90"/>
    <w:rsid w:val="004631DB"/>
    <w:rsid w:val="004649C1"/>
    <w:rsid w:val="00464E21"/>
    <w:rsid w:val="00465614"/>
    <w:rsid w:val="004663B3"/>
    <w:rsid w:val="0046764D"/>
    <w:rsid w:val="004676CF"/>
    <w:rsid w:val="004700FE"/>
    <w:rsid w:val="004705E8"/>
    <w:rsid w:val="00470F98"/>
    <w:rsid w:val="00471742"/>
    <w:rsid w:val="004717FC"/>
    <w:rsid w:val="00472199"/>
    <w:rsid w:val="004734EE"/>
    <w:rsid w:val="0047353A"/>
    <w:rsid w:val="004736A8"/>
    <w:rsid w:val="004741F1"/>
    <w:rsid w:val="00474491"/>
    <w:rsid w:val="0047497D"/>
    <w:rsid w:val="00474C6C"/>
    <w:rsid w:val="0047510F"/>
    <w:rsid w:val="0047512C"/>
    <w:rsid w:val="00475E06"/>
    <w:rsid w:val="004763EB"/>
    <w:rsid w:val="004765DC"/>
    <w:rsid w:val="00477422"/>
    <w:rsid w:val="00477679"/>
    <w:rsid w:val="00477F96"/>
    <w:rsid w:val="00480729"/>
    <w:rsid w:val="00480A33"/>
    <w:rsid w:val="004817F2"/>
    <w:rsid w:val="00482606"/>
    <w:rsid w:val="00482BF3"/>
    <w:rsid w:val="004832B5"/>
    <w:rsid w:val="0048364D"/>
    <w:rsid w:val="004838A1"/>
    <w:rsid w:val="00483BE8"/>
    <w:rsid w:val="0048408C"/>
    <w:rsid w:val="004842D6"/>
    <w:rsid w:val="0048491D"/>
    <w:rsid w:val="004854E5"/>
    <w:rsid w:val="004855C7"/>
    <w:rsid w:val="00485D32"/>
    <w:rsid w:val="004861B2"/>
    <w:rsid w:val="004863BC"/>
    <w:rsid w:val="004867D9"/>
    <w:rsid w:val="00487B29"/>
    <w:rsid w:val="00490E6B"/>
    <w:rsid w:val="0049167D"/>
    <w:rsid w:val="0049176E"/>
    <w:rsid w:val="00491CD4"/>
    <w:rsid w:val="00491D1C"/>
    <w:rsid w:val="0049206D"/>
    <w:rsid w:val="00492EC1"/>
    <w:rsid w:val="0049355F"/>
    <w:rsid w:val="0049397E"/>
    <w:rsid w:val="00494683"/>
    <w:rsid w:val="00494AD4"/>
    <w:rsid w:val="0049515F"/>
    <w:rsid w:val="004951A9"/>
    <w:rsid w:val="0049598C"/>
    <w:rsid w:val="00496EA2"/>
    <w:rsid w:val="00496FC8"/>
    <w:rsid w:val="004A00D5"/>
    <w:rsid w:val="004A05D0"/>
    <w:rsid w:val="004A1BD6"/>
    <w:rsid w:val="004A1D50"/>
    <w:rsid w:val="004A229F"/>
    <w:rsid w:val="004A324B"/>
    <w:rsid w:val="004A33B6"/>
    <w:rsid w:val="004A344D"/>
    <w:rsid w:val="004A5838"/>
    <w:rsid w:val="004A63E4"/>
    <w:rsid w:val="004A6CA1"/>
    <w:rsid w:val="004A71C9"/>
    <w:rsid w:val="004A7490"/>
    <w:rsid w:val="004A7526"/>
    <w:rsid w:val="004A7605"/>
    <w:rsid w:val="004A761D"/>
    <w:rsid w:val="004A7B1E"/>
    <w:rsid w:val="004B04B7"/>
    <w:rsid w:val="004B07BB"/>
    <w:rsid w:val="004B0FE0"/>
    <w:rsid w:val="004B1D16"/>
    <w:rsid w:val="004B258C"/>
    <w:rsid w:val="004B3156"/>
    <w:rsid w:val="004B3962"/>
    <w:rsid w:val="004B3C34"/>
    <w:rsid w:val="004B3C56"/>
    <w:rsid w:val="004B43F2"/>
    <w:rsid w:val="004B5BF1"/>
    <w:rsid w:val="004B6720"/>
    <w:rsid w:val="004B6BE9"/>
    <w:rsid w:val="004C0054"/>
    <w:rsid w:val="004C0E88"/>
    <w:rsid w:val="004C1BEE"/>
    <w:rsid w:val="004C1EC5"/>
    <w:rsid w:val="004C348A"/>
    <w:rsid w:val="004C481B"/>
    <w:rsid w:val="004C4926"/>
    <w:rsid w:val="004C49B2"/>
    <w:rsid w:val="004C5873"/>
    <w:rsid w:val="004C6154"/>
    <w:rsid w:val="004C66CD"/>
    <w:rsid w:val="004C6E8F"/>
    <w:rsid w:val="004C6EE9"/>
    <w:rsid w:val="004C6FAD"/>
    <w:rsid w:val="004C72AF"/>
    <w:rsid w:val="004C74BF"/>
    <w:rsid w:val="004D0430"/>
    <w:rsid w:val="004D0456"/>
    <w:rsid w:val="004D1A7A"/>
    <w:rsid w:val="004D231C"/>
    <w:rsid w:val="004D25FA"/>
    <w:rsid w:val="004D29CD"/>
    <w:rsid w:val="004D2DB3"/>
    <w:rsid w:val="004D2ED8"/>
    <w:rsid w:val="004D3A36"/>
    <w:rsid w:val="004D3DAF"/>
    <w:rsid w:val="004D47D3"/>
    <w:rsid w:val="004D49E1"/>
    <w:rsid w:val="004D4D5A"/>
    <w:rsid w:val="004D506C"/>
    <w:rsid w:val="004D5843"/>
    <w:rsid w:val="004D5A09"/>
    <w:rsid w:val="004D5EEA"/>
    <w:rsid w:val="004D6013"/>
    <w:rsid w:val="004D6661"/>
    <w:rsid w:val="004D675E"/>
    <w:rsid w:val="004D71CB"/>
    <w:rsid w:val="004E000B"/>
    <w:rsid w:val="004E02F2"/>
    <w:rsid w:val="004E0B85"/>
    <w:rsid w:val="004E0F70"/>
    <w:rsid w:val="004E1087"/>
    <w:rsid w:val="004E175D"/>
    <w:rsid w:val="004E2604"/>
    <w:rsid w:val="004E3C24"/>
    <w:rsid w:val="004E4046"/>
    <w:rsid w:val="004E40C5"/>
    <w:rsid w:val="004E4B15"/>
    <w:rsid w:val="004E5B7B"/>
    <w:rsid w:val="004E5C03"/>
    <w:rsid w:val="004E6DE8"/>
    <w:rsid w:val="004E7538"/>
    <w:rsid w:val="004E7672"/>
    <w:rsid w:val="004F0819"/>
    <w:rsid w:val="004F0D17"/>
    <w:rsid w:val="004F17EE"/>
    <w:rsid w:val="004F333E"/>
    <w:rsid w:val="004F3EDD"/>
    <w:rsid w:val="004F46FF"/>
    <w:rsid w:val="004F48AD"/>
    <w:rsid w:val="004F5077"/>
    <w:rsid w:val="004F5169"/>
    <w:rsid w:val="004F5935"/>
    <w:rsid w:val="004F5AAE"/>
    <w:rsid w:val="004F6F30"/>
    <w:rsid w:val="004F76C8"/>
    <w:rsid w:val="004F7E00"/>
    <w:rsid w:val="004F7EBF"/>
    <w:rsid w:val="005003C6"/>
    <w:rsid w:val="005011EC"/>
    <w:rsid w:val="00501A10"/>
    <w:rsid w:val="00502E26"/>
    <w:rsid w:val="00503E8E"/>
    <w:rsid w:val="00503FAF"/>
    <w:rsid w:val="005045A9"/>
    <w:rsid w:val="0050485E"/>
    <w:rsid w:val="00505ECF"/>
    <w:rsid w:val="0050614C"/>
    <w:rsid w:val="0050640B"/>
    <w:rsid w:val="00506C7B"/>
    <w:rsid w:val="00510585"/>
    <w:rsid w:val="0051069C"/>
    <w:rsid w:val="00510C66"/>
    <w:rsid w:val="005127E2"/>
    <w:rsid w:val="00512BB6"/>
    <w:rsid w:val="00512E3A"/>
    <w:rsid w:val="00513337"/>
    <w:rsid w:val="00515B6D"/>
    <w:rsid w:val="00515C2C"/>
    <w:rsid w:val="00515D22"/>
    <w:rsid w:val="00520606"/>
    <w:rsid w:val="00521CD1"/>
    <w:rsid w:val="00521CF6"/>
    <w:rsid w:val="00521F0A"/>
    <w:rsid w:val="00522B2F"/>
    <w:rsid w:val="005242F5"/>
    <w:rsid w:val="00524810"/>
    <w:rsid w:val="00524ED9"/>
    <w:rsid w:val="00525028"/>
    <w:rsid w:val="00525FF3"/>
    <w:rsid w:val="0052719B"/>
    <w:rsid w:val="00527CF7"/>
    <w:rsid w:val="005311AA"/>
    <w:rsid w:val="005317E8"/>
    <w:rsid w:val="005318EA"/>
    <w:rsid w:val="00531A00"/>
    <w:rsid w:val="0053269C"/>
    <w:rsid w:val="005334A4"/>
    <w:rsid w:val="00533877"/>
    <w:rsid w:val="00533E82"/>
    <w:rsid w:val="0053425D"/>
    <w:rsid w:val="00534EDD"/>
    <w:rsid w:val="005352FA"/>
    <w:rsid w:val="00535C23"/>
    <w:rsid w:val="00535DA1"/>
    <w:rsid w:val="00535FB0"/>
    <w:rsid w:val="005365F8"/>
    <w:rsid w:val="00536771"/>
    <w:rsid w:val="00537014"/>
    <w:rsid w:val="00537CD9"/>
    <w:rsid w:val="0054004D"/>
    <w:rsid w:val="00540AC0"/>
    <w:rsid w:val="00541CBD"/>
    <w:rsid w:val="005426DD"/>
    <w:rsid w:val="00542AD8"/>
    <w:rsid w:val="00544C56"/>
    <w:rsid w:val="00545B58"/>
    <w:rsid w:val="005469A8"/>
    <w:rsid w:val="00547155"/>
    <w:rsid w:val="0055012A"/>
    <w:rsid w:val="00550B77"/>
    <w:rsid w:val="00550D90"/>
    <w:rsid w:val="00551377"/>
    <w:rsid w:val="00551505"/>
    <w:rsid w:val="00551D08"/>
    <w:rsid w:val="00551FBD"/>
    <w:rsid w:val="00552169"/>
    <w:rsid w:val="0055299B"/>
    <w:rsid w:val="00552FB5"/>
    <w:rsid w:val="00553BDA"/>
    <w:rsid w:val="00555409"/>
    <w:rsid w:val="00556BB3"/>
    <w:rsid w:val="005600A0"/>
    <w:rsid w:val="0056020D"/>
    <w:rsid w:val="00560DD6"/>
    <w:rsid w:val="00560E42"/>
    <w:rsid w:val="00560F53"/>
    <w:rsid w:val="00561F66"/>
    <w:rsid w:val="00562269"/>
    <w:rsid w:val="005623B4"/>
    <w:rsid w:val="005627E6"/>
    <w:rsid w:val="005631E0"/>
    <w:rsid w:val="0056331A"/>
    <w:rsid w:val="005635A7"/>
    <w:rsid w:val="00564439"/>
    <w:rsid w:val="00564723"/>
    <w:rsid w:val="00564CB5"/>
    <w:rsid w:val="00564D6E"/>
    <w:rsid w:val="005659A1"/>
    <w:rsid w:val="00565B29"/>
    <w:rsid w:val="00565E38"/>
    <w:rsid w:val="00565EB5"/>
    <w:rsid w:val="00566445"/>
    <w:rsid w:val="005665AE"/>
    <w:rsid w:val="005667A0"/>
    <w:rsid w:val="0056682F"/>
    <w:rsid w:val="0056693E"/>
    <w:rsid w:val="00567243"/>
    <w:rsid w:val="0056767C"/>
    <w:rsid w:val="00567BCA"/>
    <w:rsid w:val="00567E24"/>
    <w:rsid w:val="00570113"/>
    <w:rsid w:val="0057101B"/>
    <w:rsid w:val="0057198A"/>
    <w:rsid w:val="00572128"/>
    <w:rsid w:val="005729AA"/>
    <w:rsid w:val="00572FE0"/>
    <w:rsid w:val="0057304B"/>
    <w:rsid w:val="00573127"/>
    <w:rsid w:val="00573147"/>
    <w:rsid w:val="00574BC4"/>
    <w:rsid w:val="00575645"/>
    <w:rsid w:val="0057569D"/>
    <w:rsid w:val="005771B9"/>
    <w:rsid w:val="0058003C"/>
    <w:rsid w:val="00581FA6"/>
    <w:rsid w:val="0058201D"/>
    <w:rsid w:val="005823BA"/>
    <w:rsid w:val="00582700"/>
    <w:rsid w:val="00582985"/>
    <w:rsid w:val="00583690"/>
    <w:rsid w:val="0058370E"/>
    <w:rsid w:val="00583B8F"/>
    <w:rsid w:val="00583EF8"/>
    <w:rsid w:val="00584646"/>
    <w:rsid w:val="00584CFA"/>
    <w:rsid w:val="005850ED"/>
    <w:rsid w:val="0058527E"/>
    <w:rsid w:val="00585C7D"/>
    <w:rsid w:val="00586647"/>
    <w:rsid w:val="005868C8"/>
    <w:rsid w:val="00586EFA"/>
    <w:rsid w:val="00587452"/>
    <w:rsid w:val="00587A76"/>
    <w:rsid w:val="00590693"/>
    <w:rsid w:val="00590ED3"/>
    <w:rsid w:val="00590F28"/>
    <w:rsid w:val="005916AD"/>
    <w:rsid w:val="005925BB"/>
    <w:rsid w:val="005929DA"/>
    <w:rsid w:val="00593251"/>
    <w:rsid w:val="00593275"/>
    <w:rsid w:val="005933B8"/>
    <w:rsid w:val="005945BC"/>
    <w:rsid w:val="005947DF"/>
    <w:rsid w:val="00594DE5"/>
    <w:rsid w:val="0059597E"/>
    <w:rsid w:val="00595A8A"/>
    <w:rsid w:val="00596750"/>
    <w:rsid w:val="00596EC6"/>
    <w:rsid w:val="005971D0"/>
    <w:rsid w:val="00597DB6"/>
    <w:rsid w:val="00597E8C"/>
    <w:rsid w:val="005A0ACB"/>
    <w:rsid w:val="005A0BED"/>
    <w:rsid w:val="005A13B5"/>
    <w:rsid w:val="005A20BA"/>
    <w:rsid w:val="005A3E50"/>
    <w:rsid w:val="005A47E3"/>
    <w:rsid w:val="005A6795"/>
    <w:rsid w:val="005A6904"/>
    <w:rsid w:val="005A6DDD"/>
    <w:rsid w:val="005A70D0"/>
    <w:rsid w:val="005A7318"/>
    <w:rsid w:val="005A7E6B"/>
    <w:rsid w:val="005A7F7E"/>
    <w:rsid w:val="005B00EC"/>
    <w:rsid w:val="005B1C6B"/>
    <w:rsid w:val="005B3940"/>
    <w:rsid w:val="005B3F26"/>
    <w:rsid w:val="005B49FF"/>
    <w:rsid w:val="005B4DF5"/>
    <w:rsid w:val="005B51FF"/>
    <w:rsid w:val="005B5E82"/>
    <w:rsid w:val="005B610B"/>
    <w:rsid w:val="005B71ED"/>
    <w:rsid w:val="005B7387"/>
    <w:rsid w:val="005B7C21"/>
    <w:rsid w:val="005B7D49"/>
    <w:rsid w:val="005C045A"/>
    <w:rsid w:val="005C08E7"/>
    <w:rsid w:val="005C0A8A"/>
    <w:rsid w:val="005C0E4C"/>
    <w:rsid w:val="005C0F97"/>
    <w:rsid w:val="005C194E"/>
    <w:rsid w:val="005C1979"/>
    <w:rsid w:val="005C22C9"/>
    <w:rsid w:val="005C26D0"/>
    <w:rsid w:val="005C2F2C"/>
    <w:rsid w:val="005C3138"/>
    <w:rsid w:val="005C319B"/>
    <w:rsid w:val="005C31F7"/>
    <w:rsid w:val="005C4078"/>
    <w:rsid w:val="005C4CAF"/>
    <w:rsid w:val="005C6321"/>
    <w:rsid w:val="005C6585"/>
    <w:rsid w:val="005C696F"/>
    <w:rsid w:val="005D00E4"/>
    <w:rsid w:val="005D0A4F"/>
    <w:rsid w:val="005D1091"/>
    <w:rsid w:val="005D1891"/>
    <w:rsid w:val="005D3292"/>
    <w:rsid w:val="005D335D"/>
    <w:rsid w:val="005D387F"/>
    <w:rsid w:val="005D388A"/>
    <w:rsid w:val="005D4A98"/>
    <w:rsid w:val="005D6404"/>
    <w:rsid w:val="005D7DA4"/>
    <w:rsid w:val="005E02B1"/>
    <w:rsid w:val="005E03AA"/>
    <w:rsid w:val="005E0751"/>
    <w:rsid w:val="005E07AC"/>
    <w:rsid w:val="005E0888"/>
    <w:rsid w:val="005E12B2"/>
    <w:rsid w:val="005E1441"/>
    <w:rsid w:val="005E1B7A"/>
    <w:rsid w:val="005E304D"/>
    <w:rsid w:val="005E3555"/>
    <w:rsid w:val="005E38F1"/>
    <w:rsid w:val="005E3DF3"/>
    <w:rsid w:val="005E4209"/>
    <w:rsid w:val="005E45E2"/>
    <w:rsid w:val="005E4CEA"/>
    <w:rsid w:val="005E4F2C"/>
    <w:rsid w:val="005E5BC9"/>
    <w:rsid w:val="005E75DA"/>
    <w:rsid w:val="005F000F"/>
    <w:rsid w:val="005F105C"/>
    <w:rsid w:val="005F1852"/>
    <w:rsid w:val="005F1B69"/>
    <w:rsid w:val="005F2062"/>
    <w:rsid w:val="005F2763"/>
    <w:rsid w:val="005F2B77"/>
    <w:rsid w:val="005F2F7B"/>
    <w:rsid w:val="005F5244"/>
    <w:rsid w:val="005F54CE"/>
    <w:rsid w:val="005F5F38"/>
    <w:rsid w:val="005F6BF9"/>
    <w:rsid w:val="005F6CC0"/>
    <w:rsid w:val="005F7D9D"/>
    <w:rsid w:val="0060056B"/>
    <w:rsid w:val="00600873"/>
    <w:rsid w:val="00600E0E"/>
    <w:rsid w:val="0060139A"/>
    <w:rsid w:val="006015A7"/>
    <w:rsid w:val="006018C0"/>
    <w:rsid w:val="00601B7D"/>
    <w:rsid w:val="00602117"/>
    <w:rsid w:val="00602A29"/>
    <w:rsid w:val="0060373D"/>
    <w:rsid w:val="00603CF6"/>
    <w:rsid w:val="00604365"/>
    <w:rsid w:val="00605577"/>
    <w:rsid w:val="006066D3"/>
    <w:rsid w:val="00606A53"/>
    <w:rsid w:val="00606B88"/>
    <w:rsid w:val="00607803"/>
    <w:rsid w:val="006078E8"/>
    <w:rsid w:val="00610117"/>
    <w:rsid w:val="006129B9"/>
    <w:rsid w:val="00612D51"/>
    <w:rsid w:val="00613C6E"/>
    <w:rsid w:val="00614A2F"/>
    <w:rsid w:val="00614EDB"/>
    <w:rsid w:val="006159BA"/>
    <w:rsid w:val="00615BF3"/>
    <w:rsid w:val="006169BF"/>
    <w:rsid w:val="006169F3"/>
    <w:rsid w:val="006174F5"/>
    <w:rsid w:val="00617E04"/>
    <w:rsid w:val="0062037C"/>
    <w:rsid w:val="00620745"/>
    <w:rsid w:val="00621879"/>
    <w:rsid w:val="00622A76"/>
    <w:rsid w:val="006232BF"/>
    <w:rsid w:val="0062369F"/>
    <w:rsid w:val="00623BD7"/>
    <w:rsid w:val="00623F4E"/>
    <w:rsid w:val="00624025"/>
    <w:rsid w:val="006240A2"/>
    <w:rsid w:val="00624226"/>
    <w:rsid w:val="00624383"/>
    <w:rsid w:val="006245BA"/>
    <w:rsid w:val="00624624"/>
    <w:rsid w:val="006248B6"/>
    <w:rsid w:val="00624D88"/>
    <w:rsid w:val="0062502C"/>
    <w:rsid w:val="006253BE"/>
    <w:rsid w:val="00625A65"/>
    <w:rsid w:val="0062625C"/>
    <w:rsid w:val="0062644C"/>
    <w:rsid w:val="0062771E"/>
    <w:rsid w:val="00627CCF"/>
    <w:rsid w:val="00630408"/>
    <w:rsid w:val="00631685"/>
    <w:rsid w:val="0063180F"/>
    <w:rsid w:val="00632D85"/>
    <w:rsid w:val="006337D6"/>
    <w:rsid w:val="00633FC0"/>
    <w:rsid w:val="0063406F"/>
    <w:rsid w:val="006353F7"/>
    <w:rsid w:val="00635791"/>
    <w:rsid w:val="006357BE"/>
    <w:rsid w:val="00635FDD"/>
    <w:rsid w:val="0063719A"/>
    <w:rsid w:val="006379E1"/>
    <w:rsid w:val="0064012C"/>
    <w:rsid w:val="0064094E"/>
    <w:rsid w:val="00641F7E"/>
    <w:rsid w:val="00643815"/>
    <w:rsid w:val="00644A51"/>
    <w:rsid w:val="00644C12"/>
    <w:rsid w:val="00644D54"/>
    <w:rsid w:val="00644E74"/>
    <w:rsid w:val="00644F44"/>
    <w:rsid w:val="006450E9"/>
    <w:rsid w:val="0064630C"/>
    <w:rsid w:val="006515F8"/>
    <w:rsid w:val="0065384A"/>
    <w:rsid w:val="00653A9B"/>
    <w:rsid w:val="00653B71"/>
    <w:rsid w:val="00654666"/>
    <w:rsid w:val="006549B6"/>
    <w:rsid w:val="00655032"/>
    <w:rsid w:val="00656352"/>
    <w:rsid w:val="006570A9"/>
    <w:rsid w:val="0065744C"/>
    <w:rsid w:val="00657C16"/>
    <w:rsid w:val="006601AF"/>
    <w:rsid w:val="00661194"/>
    <w:rsid w:val="00662066"/>
    <w:rsid w:val="006621A2"/>
    <w:rsid w:val="00663136"/>
    <w:rsid w:val="00663901"/>
    <w:rsid w:val="00664307"/>
    <w:rsid w:val="0066463C"/>
    <w:rsid w:val="006647DF"/>
    <w:rsid w:val="006648DA"/>
    <w:rsid w:val="006648F2"/>
    <w:rsid w:val="006650A2"/>
    <w:rsid w:val="006651BB"/>
    <w:rsid w:val="0066583A"/>
    <w:rsid w:val="00665B31"/>
    <w:rsid w:val="006663C2"/>
    <w:rsid w:val="00666727"/>
    <w:rsid w:val="00666777"/>
    <w:rsid w:val="0066677C"/>
    <w:rsid w:val="006668F2"/>
    <w:rsid w:val="0066723B"/>
    <w:rsid w:val="00667300"/>
    <w:rsid w:val="006675E2"/>
    <w:rsid w:val="006701B1"/>
    <w:rsid w:val="0067097E"/>
    <w:rsid w:val="00670DEE"/>
    <w:rsid w:val="0067128A"/>
    <w:rsid w:val="00671934"/>
    <w:rsid w:val="00671CA1"/>
    <w:rsid w:val="00671F26"/>
    <w:rsid w:val="00672BA3"/>
    <w:rsid w:val="00673724"/>
    <w:rsid w:val="006737E3"/>
    <w:rsid w:val="00673AB1"/>
    <w:rsid w:val="006740A0"/>
    <w:rsid w:val="0067446F"/>
    <w:rsid w:val="00674908"/>
    <w:rsid w:val="00674A17"/>
    <w:rsid w:val="00674B3C"/>
    <w:rsid w:val="00674B76"/>
    <w:rsid w:val="00677D20"/>
    <w:rsid w:val="00677F73"/>
    <w:rsid w:val="006808DB"/>
    <w:rsid w:val="006826C8"/>
    <w:rsid w:val="00683158"/>
    <w:rsid w:val="00683AAD"/>
    <w:rsid w:val="00684E8B"/>
    <w:rsid w:val="00685B41"/>
    <w:rsid w:val="006860A4"/>
    <w:rsid w:val="00686518"/>
    <w:rsid w:val="006866DA"/>
    <w:rsid w:val="00686F2B"/>
    <w:rsid w:val="006873B0"/>
    <w:rsid w:val="00687804"/>
    <w:rsid w:val="006878E1"/>
    <w:rsid w:val="00690087"/>
    <w:rsid w:val="00690426"/>
    <w:rsid w:val="006904A0"/>
    <w:rsid w:val="00690CD3"/>
    <w:rsid w:val="00690D30"/>
    <w:rsid w:val="00691646"/>
    <w:rsid w:val="00691659"/>
    <w:rsid w:val="00692591"/>
    <w:rsid w:val="0069288A"/>
    <w:rsid w:val="006929C0"/>
    <w:rsid w:val="006936E1"/>
    <w:rsid w:val="00693B33"/>
    <w:rsid w:val="00693E24"/>
    <w:rsid w:val="00694115"/>
    <w:rsid w:val="00694C14"/>
    <w:rsid w:val="00695601"/>
    <w:rsid w:val="00695725"/>
    <w:rsid w:val="0069579E"/>
    <w:rsid w:val="00695AEE"/>
    <w:rsid w:val="00696078"/>
    <w:rsid w:val="00696147"/>
    <w:rsid w:val="00696936"/>
    <w:rsid w:val="006977EF"/>
    <w:rsid w:val="006A0334"/>
    <w:rsid w:val="006A05A0"/>
    <w:rsid w:val="006A072E"/>
    <w:rsid w:val="006A097D"/>
    <w:rsid w:val="006A1AD4"/>
    <w:rsid w:val="006A2811"/>
    <w:rsid w:val="006A339A"/>
    <w:rsid w:val="006A33D2"/>
    <w:rsid w:val="006A3C24"/>
    <w:rsid w:val="006A5326"/>
    <w:rsid w:val="006A5FCA"/>
    <w:rsid w:val="006A67C7"/>
    <w:rsid w:val="006A693B"/>
    <w:rsid w:val="006A74A4"/>
    <w:rsid w:val="006A7A27"/>
    <w:rsid w:val="006A7B35"/>
    <w:rsid w:val="006B0205"/>
    <w:rsid w:val="006B043F"/>
    <w:rsid w:val="006B045D"/>
    <w:rsid w:val="006B05E1"/>
    <w:rsid w:val="006B0683"/>
    <w:rsid w:val="006B0738"/>
    <w:rsid w:val="006B101C"/>
    <w:rsid w:val="006B1344"/>
    <w:rsid w:val="006B1743"/>
    <w:rsid w:val="006B1BAD"/>
    <w:rsid w:val="006B1F99"/>
    <w:rsid w:val="006B284B"/>
    <w:rsid w:val="006B3356"/>
    <w:rsid w:val="006B370E"/>
    <w:rsid w:val="006B3821"/>
    <w:rsid w:val="006B3951"/>
    <w:rsid w:val="006B39B4"/>
    <w:rsid w:val="006B3F81"/>
    <w:rsid w:val="006B4137"/>
    <w:rsid w:val="006B4589"/>
    <w:rsid w:val="006B48A2"/>
    <w:rsid w:val="006B4CB1"/>
    <w:rsid w:val="006B519A"/>
    <w:rsid w:val="006B7036"/>
    <w:rsid w:val="006B72C3"/>
    <w:rsid w:val="006B7421"/>
    <w:rsid w:val="006B7A7A"/>
    <w:rsid w:val="006B7E81"/>
    <w:rsid w:val="006C09AE"/>
    <w:rsid w:val="006C0CDA"/>
    <w:rsid w:val="006C1BF4"/>
    <w:rsid w:val="006C1C2F"/>
    <w:rsid w:val="006C1F98"/>
    <w:rsid w:val="006C2447"/>
    <w:rsid w:val="006C2FC1"/>
    <w:rsid w:val="006C3867"/>
    <w:rsid w:val="006C4D42"/>
    <w:rsid w:val="006C5B76"/>
    <w:rsid w:val="006C5B81"/>
    <w:rsid w:val="006C652E"/>
    <w:rsid w:val="006C6871"/>
    <w:rsid w:val="006C6F63"/>
    <w:rsid w:val="006C7D99"/>
    <w:rsid w:val="006C7F96"/>
    <w:rsid w:val="006C7FEF"/>
    <w:rsid w:val="006D0C96"/>
    <w:rsid w:val="006D0F1C"/>
    <w:rsid w:val="006D17EE"/>
    <w:rsid w:val="006D1AD1"/>
    <w:rsid w:val="006D1DA6"/>
    <w:rsid w:val="006D1DD7"/>
    <w:rsid w:val="006D28D3"/>
    <w:rsid w:val="006D3351"/>
    <w:rsid w:val="006D37BA"/>
    <w:rsid w:val="006D4A7E"/>
    <w:rsid w:val="006D4F0C"/>
    <w:rsid w:val="006D53F1"/>
    <w:rsid w:val="006D5BD9"/>
    <w:rsid w:val="006D5C05"/>
    <w:rsid w:val="006D6645"/>
    <w:rsid w:val="006D6A0E"/>
    <w:rsid w:val="006D74F2"/>
    <w:rsid w:val="006D75CD"/>
    <w:rsid w:val="006E23CB"/>
    <w:rsid w:val="006E33A7"/>
    <w:rsid w:val="006E388A"/>
    <w:rsid w:val="006E3AD5"/>
    <w:rsid w:val="006E478E"/>
    <w:rsid w:val="006E4CF0"/>
    <w:rsid w:val="006E5B15"/>
    <w:rsid w:val="006E5EBC"/>
    <w:rsid w:val="006E5F28"/>
    <w:rsid w:val="006E641D"/>
    <w:rsid w:val="006F1015"/>
    <w:rsid w:val="006F1F19"/>
    <w:rsid w:val="006F22C5"/>
    <w:rsid w:val="006F2C86"/>
    <w:rsid w:val="006F38D4"/>
    <w:rsid w:val="006F4043"/>
    <w:rsid w:val="006F4286"/>
    <w:rsid w:val="006F42EE"/>
    <w:rsid w:val="006F5723"/>
    <w:rsid w:val="006F5F3D"/>
    <w:rsid w:val="006F675F"/>
    <w:rsid w:val="006F6812"/>
    <w:rsid w:val="006F6C76"/>
    <w:rsid w:val="006F783C"/>
    <w:rsid w:val="006F7E11"/>
    <w:rsid w:val="00700804"/>
    <w:rsid w:val="007010B1"/>
    <w:rsid w:val="007015FA"/>
    <w:rsid w:val="00702B89"/>
    <w:rsid w:val="00702E62"/>
    <w:rsid w:val="0070337C"/>
    <w:rsid w:val="00704126"/>
    <w:rsid w:val="00704B35"/>
    <w:rsid w:val="007056B4"/>
    <w:rsid w:val="00705732"/>
    <w:rsid w:val="007057A4"/>
    <w:rsid w:val="00705E98"/>
    <w:rsid w:val="0070773A"/>
    <w:rsid w:val="00707A62"/>
    <w:rsid w:val="00707CED"/>
    <w:rsid w:val="00707E76"/>
    <w:rsid w:val="0071020A"/>
    <w:rsid w:val="00710C34"/>
    <w:rsid w:val="007115ED"/>
    <w:rsid w:val="007122B4"/>
    <w:rsid w:val="0071298D"/>
    <w:rsid w:val="00713A6D"/>
    <w:rsid w:val="00714338"/>
    <w:rsid w:val="007147F1"/>
    <w:rsid w:val="007156CD"/>
    <w:rsid w:val="00715BFA"/>
    <w:rsid w:val="007164DC"/>
    <w:rsid w:val="007168ED"/>
    <w:rsid w:val="00717292"/>
    <w:rsid w:val="00717737"/>
    <w:rsid w:val="007179F6"/>
    <w:rsid w:val="00720800"/>
    <w:rsid w:val="007213DF"/>
    <w:rsid w:val="00721D3F"/>
    <w:rsid w:val="0072216F"/>
    <w:rsid w:val="00722770"/>
    <w:rsid w:val="00724796"/>
    <w:rsid w:val="00724F0E"/>
    <w:rsid w:val="007258DE"/>
    <w:rsid w:val="0072670D"/>
    <w:rsid w:val="00726AD2"/>
    <w:rsid w:val="007270ED"/>
    <w:rsid w:val="007271B0"/>
    <w:rsid w:val="0072776A"/>
    <w:rsid w:val="00727916"/>
    <w:rsid w:val="00727AE9"/>
    <w:rsid w:val="007312F5"/>
    <w:rsid w:val="007328F3"/>
    <w:rsid w:val="00732CB1"/>
    <w:rsid w:val="00732FDD"/>
    <w:rsid w:val="007330A6"/>
    <w:rsid w:val="007333DD"/>
    <w:rsid w:val="007335B5"/>
    <w:rsid w:val="007340D7"/>
    <w:rsid w:val="00734391"/>
    <w:rsid w:val="00735EA4"/>
    <w:rsid w:val="007376E4"/>
    <w:rsid w:val="00740B02"/>
    <w:rsid w:val="007411D9"/>
    <w:rsid w:val="007416A7"/>
    <w:rsid w:val="00741D6B"/>
    <w:rsid w:val="007424D3"/>
    <w:rsid w:val="00742F9C"/>
    <w:rsid w:val="00743C1A"/>
    <w:rsid w:val="00744AC3"/>
    <w:rsid w:val="00745028"/>
    <w:rsid w:val="00745311"/>
    <w:rsid w:val="007457E5"/>
    <w:rsid w:val="00745A39"/>
    <w:rsid w:val="00746223"/>
    <w:rsid w:val="00746372"/>
    <w:rsid w:val="00746A37"/>
    <w:rsid w:val="00747497"/>
    <w:rsid w:val="00747875"/>
    <w:rsid w:val="00747BAB"/>
    <w:rsid w:val="00747DFC"/>
    <w:rsid w:val="00750CDC"/>
    <w:rsid w:val="007515AD"/>
    <w:rsid w:val="007521B4"/>
    <w:rsid w:val="007534E7"/>
    <w:rsid w:val="007546B5"/>
    <w:rsid w:val="00754E6F"/>
    <w:rsid w:val="00754E74"/>
    <w:rsid w:val="00756305"/>
    <w:rsid w:val="00757915"/>
    <w:rsid w:val="00757E17"/>
    <w:rsid w:val="00757F8F"/>
    <w:rsid w:val="0076039C"/>
    <w:rsid w:val="0076086E"/>
    <w:rsid w:val="00760894"/>
    <w:rsid w:val="007639F3"/>
    <w:rsid w:val="00763E88"/>
    <w:rsid w:val="0076453E"/>
    <w:rsid w:val="00765580"/>
    <w:rsid w:val="00766B21"/>
    <w:rsid w:val="00766E43"/>
    <w:rsid w:val="007672B1"/>
    <w:rsid w:val="007700C9"/>
    <w:rsid w:val="00770311"/>
    <w:rsid w:val="007708B4"/>
    <w:rsid w:val="00771006"/>
    <w:rsid w:val="0077116F"/>
    <w:rsid w:val="007711A5"/>
    <w:rsid w:val="007712D9"/>
    <w:rsid w:val="007716A4"/>
    <w:rsid w:val="00771D61"/>
    <w:rsid w:val="00771DA4"/>
    <w:rsid w:val="00771E00"/>
    <w:rsid w:val="00772FCB"/>
    <w:rsid w:val="00773350"/>
    <w:rsid w:val="00773AD3"/>
    <w:rsid w:val="00773DE1"/>
    <w:rsid w:val="007746D1"/>
    <w:rsid w:val="007756A1"/>
    <w:rsid w:val="00776563"/>
    <w:rsid w:val="00776B86"/>
    <w:rsid w:val="007777E3"/>
    <w:rsid w:val="00781846"/>
    <w:rsid w:val="00781F9E"/>
    <w:rsid w:val="00782751"/>
    <w:rsid w:val="007834FC"/>
    <w:rsid w:val="007838B3"/>
    <w:rsid w:val="00783EF0"/>
    <w:rsid w:val="0078418B"/>
    <w:rsid w:val="00784D5E"/>
    <w:rsid w:val="00784E89"/>
    <w:rsid w:val="00785461"/>
    <w:rsid w:val="00785B55"/>
    <w:rsid w:val="00785E88"/>
    <w:rsid w:val="00786752"/>
    <w:rsid w:val="00786CB7"/>
    <w:rsid w:val="00790701"/>
    <w:rsid w:val="007913EC"/>
    <w:rsid w:val="0079158B"/>
    <w:rsid w:val="00791AB0"/>
    <w:rsid w:val="007927D7"/>
    <w:rsid w:val="00792B1E"/>
    <w:rsid w:val="007942A5"/>
    <w:rsid w:val="007947A5"/>
    <w:rsid w:val="00795DF8"/>
    <w:rsid w:val="00796300"/>
    <w:rsid w:val="00796650"/>
    <w:rsid w:val="007967B9"/>
    <w:rsid w:val="007967CF"/>
    <w:rsid w:val="00796CF7"/>
    <w:rsid w:val="00797F70"/>
    <w:rsid w:val="007A095B"/>
    <w:rsid w:val="007A1CBD"/>
    <w:rsid w:val="007A230D"/>
    <w:rsid w:val="007A2A69"/>
    <w:rsid w:val="007A2D02"/>
    <w:rsid w:val="007A2D42"/>
    <w:rsid w:val="007A3010"/>
    <w:rsid w:val="007A3FD6"/>
    <w:rsid w:val="007A4484"/>
    <w:rsid w:val="007A45F1"/>
    <w:rsid w:val="007A53AF"/>
    <w:rsid w:val="007A5BC6"/>
    <w:rsid w:val="007A5EEA"/>
    <w:rsid w:val="007A6194"/>
    <w:rsid w:val="007A6561"/>
    <w:rsid w:val="007B00B8"/>
    <w:rsid w:val="007B023E"/>
    <w:rsid w:val="007B041D"/>
    <w:rsid w:val="007B0436"/>
    <w:rsid w:val="007B0FCA"/>
    <w:rsid w:val="007B10B5"/>
    <w:rsid w:val="007B1ADA"/>
    <w:rsid w:val="007B2000"/>
    <w:rsid w:val="007B302C"/>
    <w:rsid w:val="007B312E"/>
    <w:rsid w:val="007B4E83"/>
    <w:rsid w:val="007B4EC3"/>
    <w:rsid w:val="007B538A"/>
    <w:rsid w:val="007B677D"/>
    <w:rsid w:val="007B6F3B"/>
    <w:rsid w:val="007B711C"/>
    <w:rsid w:val="007B75F6"/>
    <w:rsid w:val="007C04BE"/>
    <w:rsid w:val="007C0809"/>
    <w:rsid w:val="007C138B"/>
    <w:rsid w:val="007C1D10"/>
    <w:rsid w:val="007C2554"/>
    <w:rsid w:val="007C2DC6"/>
    <w:rsid w:val="007C3046"/>
    <w:rsid w:val="007C3253"/>
    <w:rsid w:val="007C3261"/>
    <w:rsid w:val="007C3547"/>
    <w:rsid w:val="007C3933"/>
    <w:rsid w:val="007C3D58"/>
    <w:rsid w:val="007C4573"/>
    <w:rsid w:val="007C5DF3"/>
    <w:rsid w:val="007C69A7"/>
    <w:rsid w:val="007C7252"/>
    <w:rsid w:val="007C74C4"/>
    <w:rsid w:val="007C74E3"/>
    <w:rsid w:val="007D0222"/>
    <w:rsid w:val="007D1921"/>
    <w:rsid w:val="007D35FA"/>
    <w:rsid w:val="007D3D9E"/>
    <w:rsid w:val="007D4DFA"/>
    <w:rsid w:val="007D7055"/>
    <w:rsid w:val="007D774D"/>
    <w:rsid w:val="007D7865"/>
    <w:rsid w:val="007D7CF3"/>
    <w:rsid w:val="007E06A6"/>
    <w:rsid w:val="007E0C99"/>
    <w:rsid w:val="007E0D4B"/>
    <w:rsid w:val="007E1359"/>
    <w:rsid w:val="007E3155"/>
    <w:rsid w:val="007E3412"/>
    <w:rsid w:val="007E38EE"/>
    <w:rsid w:val="007E3AAC"/>
    <w:rsid w:val="007E4E50"/>
    <w:rsid w:val="007E5E93"/>
    <w:rsid w:val="007E6192"/>
    <w:rsid w:val="007E6568"/>
    <w:rsid w:val="007E6A09"/>
    <w:rsid w:val="007F01B2"/>
    <w:rsid w:val="007F0201"/>
    <w:rsid w:val="007F1049"/>
    <w:rsid w:val="007F10A2"/>
    <w:rsid w:val="007F12D5"/>
    <w:rsid w:val="007F16C6"/>
    <w:rsid w:val="007F1AD0"/>
    <w:rsid w:val="007F2C38"/>
    <w:rsid w:val="007F3FCC"/>
    <w:rsid w:val="007F4E47"/>
    <w:rsid w:val="007F5565"/>
    <w:rsid w:val="007F5953"/>
    <w:rsid w:val="007F5F64"/>
    <w:rsid w:val="007F6BDA"/>
    <w:rsid w:val="007F7558"/>
    <w:rsid w:val="008000A0"/>
    <w:rsid w:val="008008CB"/>
    <w:rsid w:val="00801EC8"/>
    <w:rsid w:val="00803199"/>
    <w:rsid w:val="008037CA"/>
    <w:rsid w:val="00803EAA"/>
    <w:rsid w:val="008040DD"/>
    <w:rsid w:val="0080485A"/>
    <w:rsid w:val="00805330"/>
    <w:rsid w:val="00806489"/>
    <w:rsid w:val="0080687F"/>
    <w:rsid w:val="008068F2"/>
    <w:rsid w:val="008069CF"/>
    <w:rsid w:val="00806F43"/>
    <w:rsid w:val="008075C8"/>
    <w:rsid w:val="00807C3A"/>
    <w:rsid w:val="00810089"/>
    <w:rsid w:val="008111AD"/>
    <w:rsid w:val="00811368"/>
    <w:rsid w:val="008114AC"/>
    <w:rsid w:val="008116C1"/>
    <w:rsid w:val="00811B9E"/>
    <w:rsid w:val="008127AA"/>
    <w:rsid w:val="00812C30"/>
    <w:rsid w:val="00812E96"/>
    <w:rsid w:val="00813BDB"/>
    <w:rsid w:val="00813C18"/>
    <w:rsid w:val="00814B21"/>
    <w:rsid w:val="00814DE4"/>
    <w:rsid w:val="00815020"/>
    <w:rsid w:val="00815191"/>
    <w:rsid w:val="00815452"/>
    <w:rsid w:val="008157CC"/>
    <w:rsid w:val="00815B76"/>
    <w:rsid w:val="00816600"/>
    <w:rsid w:val="00817A23"/>
    <w:rsid w:val="008218CE"/>
    <w:rsid w:val="008223CC"/>
    <w:rsid w:val="008225B4"/>
    <w:rsid w:val="00822FD6"/>
    <w:rsid w:val="0082335D"/>
    <w:rsid w:val="00823B86"/>
    <w:rsid w:val="00823CA3"/>
    <w:rsid w:val="00824082"/>
    <w:rsid w:val="008250F2"/>
    <w:rsid w:val="0082513F"/>
    <w:rsid w:val="00825C0D"/>
    <w:rsid w:val="00826195"/>
    <w:rsid w:val="008269CD"/>
    <w:rsid w:val="00826DA0"/>
    <w:rsid w:val="008272A0"/>
    <w:rsid w:val="008275D7"/>
    <w:rsid w:val="00827E38"/>
    <w:rsid w:val="008301CE"/>
    <w:rsid w:val="008302AA"/>
    <w:rsid w:val="0083063A"/>
    <w:rsid w:val="00830A9C"/>
    <w:rsid w:val="00832D6F"/>
    <w:rsid w:val="00832DEE"/>
    <w:rsid w:val="008330DC"/>
    <w:rsid w:val="008347EA"/>
    <w:rsid w:val="00835193"/>
    <w:rsid w:val="0083585D"/>
    <w:rsid w:val="00836157"/>
    <w:rsid w:val="00836558"/>
    <w:rsid w:val="00836984"/>
    <w:rsid w:val="00837063"/>
    <w:rsid w:val="0084042F"/>
    <w:rsid w:val="008404D4"/>
    <w:rsid w:val="00841800"/>
    <w:rsid w:val="0084289F"/>
    <w:rsid w:val="00842E70"/>
    <w:rsid w:val="00842E7C"/>
    <w:rsid w:val="00843687"/>
    <w:rsid w:val="00843A75"/>
    <w:rsid w:val="00844EA2"/>
    <w:rsid w:val="00844FFF"/>
    <w:rsid w:val="008450B7"/>
    <w:rsid w:val="008454E5"/>
    <w:rsid w:val="00846029"/>
    <w:rsid w:val="00846600"/>
    <w:rsid w:val="00846714"/>
    <w:rsid w:val="0084723C"/>
    <w:rsid w:val="00847311"/>
    <w:rsid w:val="00850C20"/>
    <w:rsid w:val="00852047"/>
    <w:rsid w:val="00852EF6"/>
    <w:rsid w:val="0085450D"/>
    <w:rsid w:val="00856575"/>
    <w:rsid w:val="0085718A"/>
    <w:rsid w:val="00857473"/>
    <w:rsid w:val="0085762A"/>
    <w:rsid w:val="00857ED7"/>
    <w:rsid w:val="00860394"/>
    <w:rsid w:val="00861B1F"/>
    <w:rsid w:val="00861B28"/>
    <w:rsid w:val="00861D53"/>
    <w:rsid w:val="00862C4E"/>
    <w:rsid w:val="00863167"/>
    <w:rsid w:val="008632CF"/>
    <w:rsid w:val="008644EE"/>
    <w:rsid w:val="0086581F"/>
    <w:rsid w:val="00865898"/>
    <w:rsid w:val="00865D87"/>
    <w:rsid w:val="008670CA"/>
    <w:rsid w:val="00867BB1"/>
    <w:rsid w:val="00867BE7"/>
    <w:rsid w:val="00867C05"/>
    <w:rsid w:val="00867CA1"/>
    <w:rsid w:val="00870374"/>
    <w:rsid w:val="008705EB"/>
    <w:rsid w:val="008710C9"/>
    <w:rsid w:val="0087122F"/>
    <w:rsid w:val="0087136D"/>
    <w:rsid w:val="00871BBA"/>
    <w:rsid w:val="0087259A"/>
    <w:rsid w:val="0087413C"/>
    <w:rsid w:val="008747BD"/>
    <w:rsid w:val="00874D78"/>
    <w:rsid w:val="008751C9"/>
    <w:rsid w:val="00875543"/>
    <w:rsid w:val="0087692C"/>
    <w:rsid w:val="008772A4"/>
    <w:rsid w:val="00877662"/>
    <w:rsid w:val="00877931"/>
    <w:rsid w:val="00877F9F"/>
    <w:rsid w:val="00880266"/>
    <w:rsid w:val="008808DF"/>
    <w:rsid w:val="00880D73"/>
    <w:rsid w:val="00880F55"/>
    <w:rsid w:val="008811F6"/>
    <w:rsid w:val="00881247"/>
    <w:rsid w:val="0088201E"/>
    <w:rsid w:val="008821EA"/>
    <w:rsid w:val="008823EC"/>
    <w:rsid w:val="00883603"/>
    <w:rsid w:val="00884480"/>
    <w:rsid w:val="00884915"/>
    <w:rsid w:val="00884B69"/>
    <w:rsid w:val="00884CEA"/>
    <w:rsid w:val="008850A1"/>
    <w:rsid w:val="008859A5"/>
    <w:rsid w:val="008860BC"/>
    <w:rsid w:val="00886E72"/>
    <w:rsid w:val="0088778B"/>
    <w:rsid w:val="008901D8"/>
    <w:rsid w:val="00890211"/>
    <w:rsid w:val="00890A61"/>
    <w:rsid w:val="00890A99"/>
    <w:rsid w:val="00890E95"/>
    <w:rsid w:val="00890EAE"/>
    <w:rsid w:val="008911F3"/>
    <w:rsid w:val="008918DE"/>
    <w:rsid w:val="00892678"/>
    <w:rsid w:val="00892B3B"/>
    <w:rsid w:val="00892D75"/>
    <w:rsid w:val="00892EBC"/>
    <w:rsid w:val="00892F90"/>
    <w:rsid w:val="00893403"/>
    <w:rsid w:val="00893437"/>
    <w:rsid w:val="00894122"/>
    <w:rsid w:val="008945BB"/>
    <w:rsid w:val="00894660"/>
    <w:rsid w:val="00894772"/>
    <w:rsid w:val="00895135"/>
    <w:rsid w:val="00895BC2"/>
    <w:rsid w:val="00895F18"/>
    <w:rsid w:val="00897A04"/>
    <w:rsid w:val="00897BC9"/>
    <w:rsid w:val="00897E34"/>
    <w:rsid w:val="008A0458"/>
    <w:rsid w:val="008A19AE"/>
    <w:rsid w:val="008A2372"/>
    <w:rsid w:val="008A2F5F"/>
    <w:rsid w:val="008A323E"/>
    <w:rsid w:val="008A398A"/>
    <w:rsid w:val="008A4204"/>
    <w:rsid w:val="008A4B14"/>
    <w:rsid w:val="008A4B46"/>
    <w:rsid w:val="008A4C89"/>
    <w:rsid w:val="008A5E01"/>
    <w:rsid w:val="008A7007"/>
    <w:rsid w:val="008B007B"/>
    <w:rsid w:val="008B0361"/>
    <w:rsid w:val="008B057A"/>
    <w:rsid w:val="008B0F43"/>
    <w:rsid w:val="008B1825"/>
    <w:rsid w:val="008B2009"/>
    <w:rsid w:val="008B2F54"/>
    <w:rsid w:val="008B34E8"/>
    <w:rsid w:val="008B3500"/>
    <w:rsid w:val="008B3B1B"/>
    <w:rsid w:val="008B43DB"/>
    <w:rsid w:val="008B467B"/>
    <w:rsid w:val="008B4BDD"/>
    <w:rsid w:val="008B51AF"/>
    <w:rsid w:val="008B559F"/>
    <w:rsid w:val="008B63BC"/>
    <w:rsid w:val="008B68DE"/>
    <w:rsid w:val="008B6A30"/>
    <w:rsid w:val="008B74A4"/>
    <w:rsid w:val="008B74DC"/>
    <w:rsid w:val="008B78DF"/>
    <w:rsid w:val="008B7DBB"/>
    <w:rsid w:val="008C00E1"/>
    <w:rsid w:val="008C1309"/>
    <w:rsid w:val="008C25CE"/>
    <w:rsid w:val="008C3687"/>
    <w:rsid w:val="008C42BC"/>
    <w:rsid w:val="008C4691"/>
    <w:rsid w:val="008C4A5D"/>
    <w:rsid w:val="008C4DD4"/>
    <w:rsid w:val="008C5AA8"/>
    <w:rsid w:val="008C60D9"/>
    <w:rsid w:val="008C621C"/>
    <w:rsid w:val="008C64AD"/>
    <w:rsid w:val="008C6524"/>
    <w:rsid w:val="008C69B6"/>
    <w:rsid w:val="008C7179"/>
    <w:rsid w:val="008C754F"/>
    <w:rsid w:val="008C7D5C"/>
    <w:rsid w:val="008D0997"/>
    <w:rsid w:val="008D0B98"/>
    <w:rsid w:val="008D1074"/>
    <w:rsid w:val="008D1A01"/>
    <w:rsid w:val="008D31AB"/>
    <w:rsid w:val="008D32D4"/>
    <w:rsid w:val="008D3414"/>
    <w:rsid w:val="008D438B"/>
    <w:rsid w:val="008D4423"/>
    <w:rsid w:val="008D4971"/>
    <w:rsid w:val="008D4F73"/>
    <w:rsid w:val="008D5C94"/>
    <w:rsid w:val="008D698D"/>
    <w:rsid w:val="008D6B62"/>
    <w:rsid w:val="008D6B67"/>
    <w:rsid w:val="008D6E1B"/>
    <w:rsid w:val="008D6F52"/>
    <w:rsid w:val="008D74C4"/>
    <w:rsid w:val="008D7A20"/>
    <w:rsid w:val="008D7E95"/>
    <w:rsid w:val="008E0449"/>
    <w:rsid w:val="008E0967"/>
    <w:rsid w:val="008E1A1A"/>
    <w:rsid w:val="008E1DA8"/>
    <w:rsid w:val="008E2FB3"/>
    <w:rsid w:val="008E3226"/>
    <w:rsid w:val="008E3969"/>
    <w:rsid w:val="008E4E92"/>
    <w:rsid w:val="008E505C"/>
    <w:rsid w:val="008E50B8"/>
    <w:rsid w:val="008E59E9"/>
    <w:rsid w:val="008E6042"/>
    <w:rsid w:val="008E6095"/>
    <w:rsid w:val="008E7016"/>
    <w:rsid w:val="008E7909"/>
    <w:rsid w:val="008F0BE7"/>
    <w:rsid w:val="008F1648"/>
    <w:rsid w:val="008F1677"/>
    <w:rsid w:val="008F20EA"/>
    <w:rsid w:val="008F2369"/>
    <w:rsid w:val="008F253C"/>
    <w:rsid w:val="008F2C76"/>
    <w:rsid w:val="008F320C"/>
    <w:rsid w:val="008F388A"/>
    <w:rsid w:val="008F419E"/>
    <w:rsid w:val="008F4836"/>
    <w:rsid w:val="008F5A28"/>
    <w:rsid w:val="008F5BC0"/>
    <w:rsid w:val="008F60AE"/>
    <w:rsid w:val="008F610D"/>
    <w:rsid w:val="008F6E86"/>
    <w:rsid w:val="008F6EA4"/>
    <w:rsid w:val="008F734B"/>
    <w:rsid w:val="009004DB"/>
    <w:rsid w:val="00900941"/>
    <w:rsid w:val="00900D03"/>
    <w:rsid w:val="00901312"/>
    <w:rsid w:val="00901567"/>
    <w:rsid w:val="00901791"/>
    <w:rsid w:val="009018E1"/>
    <w:rsid w:val="00901991"/>
    <w:rsid w:val="00902045"/>
    <w:rsid w:val="00902F19"/>
    <w:rsid w:val="00902F6F"/>
    <w:rsid w:val="00903398"/>
    <w:rsid w:val="00903F05"/>
    <w:rsid w:val="00904662"/>
    <w:rsid w:val="00904973"/>
    <w:rsid w:val="00904CFB"/>
    <w:rsid w:val="00905ECA"/>
    <w:rsid w:val="00906197"/>
    <w:rsid w:val="0090662F"/>
    <w:rsid w:val="00906EC0"/>
    <w:rsid w:val="0090790D"/>
    <w:rsid w:val="00910D3E"/>
    <w:rsid w:val="00912979"/>
    <w:rsid w:val="00912EB2"/>
    <w:rsid w:val="00913033"/>
    <w:rsid w:val="0091315D"/>
    <w:rsid w:val="00913547"/>
    <w:rsid w:val="00914284"/>
    <w:rsid w:val="00914522"/>
    <w:rsid w:val="00914974"/>
    <w:rsid w:val="009156D7"/>
    <w:rsid w:val="0091719E"/>
    <w:rsid w:val="0091732F"/>
    <w:rsid w:val="00917E71"/>
    <w:rsid w:val="0092029D"/>
    <w:rsid w:val="00920F87"/>
    <w:rsid w:val="00921732"/>
    <w:rsid w:val="00921C44"/>
    <w:rsid w:val="0092246A"/>
    <w:rsid w:val="009225C7"/>
    <w:rsid w:val="0092327C"/>
    <w:rsid w:val="009233E2"/>
    <w:rsid w:val="00923A5C"/>
    <w:rsid w:val="00923CEA"/>
    <w:rsid w:val="00924101"/>
    <w:rsid w:val="00924692"/>
    <w:rsid w:val="00924740"/>
    <w:rsid w:val="00924D9E"/>
    <w:rsid w:val="00924E4D"/>
    <w:rsid w:val="009250F9"/>
    <w:rsid w:val="00925661"/>
    <w:rsid w:val="009268FE"/>
    <w:rsid w:val="00926AE6"/>
    <w:rsid w:val="00927DDA"/>
    <w:rsid w:val="009315D9"/>
    <w:rsid w:val="0093170A"/>
    <w:rsid w:val="0093173C"/>
    <w:rsid w:val="009326CF"/>
    <w:rsid w:val="00932A70"/>
    <w:rsid w:val="00932F43"/>
    <w:rsid w:val="00933130"/>
    <w:rsid w:val="009348D4"/>
    <w:rsid w:val="00934904"/>
    <w:rsid w:val="00936636"/>
    <w:rsid w:val="0093667F"/>
    <w:rsid w:val="00936F58"/>
    <w:rsid w:val="00937BBE"/>
    <w:rsid w:val="009400D5"/>
    <w:rsid w:val="00940492"/>
    <w:rsid w:val="00940645"/>
    <w:rsid w:val="00940968"/>
    <w:rsid w:val="0094133F"/>
    <w:rsid w:val="00941914"/>
    <w:rsid w:val="009430DF"/>
    <w:rsid w:val="009444BE"/>
    <w:rsid w:val="00944BF7"/>
    <w:rsid w:val="00944C77"/>
    <w:rsid w:val="00945A70"/>
    <w:rsid w:val="00945AE6"/>
    <w:rsid w:val="00946067"/>
    <w:rsid w:val="00946B43"/>
    <w:rsid w:val="00946DD3"/>
    <w:rsid w:val="00947A4F"/>
    <w:rsid w:val="0095016E"/>
    <w:rsid w:val="0095053E"/>
    <w:rsid w:val="009522B8"/>
    <w:rsid w:val="00953EE8"/>
    <w:rsid w:val="00954129"/>
    <w:rsid w:val="009541D7"/>
    <w:rsid w:val="0095487D"/>
    <w:rsid w:val="00955411"/>
    <w:rsid w:val="00956A23"/>
    <w:rsid w:val="009576E7"/>
    <w:rsid w:val="00957B63"/>
    <w:rsid w:val="009609C6"/>
    <w:rsid w:val="0096151C"/>
    <w:rsid w:val="0096172A"/>
    <w:rsid w:val="009624D0"/>
    <w:rsid w:val="00962556"/>
    <w:rsid w:val="009625ED"/>
    <w:rsid w:val="00963CAE"/>
    <w:rsid w:val="009652B6"/>
    <w:rsid w:val="00965B1F"/>
    <w:rsid w:val="00965B81"/>
    <w:rsid w:val="00965C61"/>
    <w:rsid w:val="00965EB8"/>
    <w:rsid w:val="009668F9"/>
    <w:rsid w:val="00966954"/>
    <w:rsid w:val="00966CC6"/>
    <w:rsid w:val="00967D6B"/>
    <w:rsid w:val="00970963"/>
    <w:rsid w:val="00970D68"/>
    <w:rsid w:val="00970F95"/>
    <w:rsid w:val="00971A76"/>
    <w:rsid w:val="00972A8F"/>
    <w:rsid w:val="00972EC0"/>
    <w:rsid w:val="00972EC2"/>
    <w:rsid w:val="00972F16"/>
    <w:rsid w:val="00972FD2"/>
    <w:rsid w:val="009736F0"/>
    <w:rsid w:val="00974652"/>
    <w:rsid w:val="009758CA"/>
    <w:rsid w:val="00976C3B"/>
    <w:rsid w:val="0097774A"/>
    <w:rsid w:val="00980D2A"/>
    <w:rsid w:val="00980F5D"/>
    <w:rsid w:val="00981B51"/>
    <w:rsid w:val="009824D4"/>
    <w:rsid w:val="0098281F"/>
    <w:rsid w:val="00982F07"/>
    <w:rsid w:val="009834AB"/>
    <w:rsid w:val="0098402F"/>
    <w:rsid w:val="00984ED8"/>
    <w:rsid w:val="00985124"/>
    <w:rsid w:val="0098569E"/>
    <w:rsid w:val="00985A2C"/>
    <w:rsid w:val="009869A2"/>
    <w:rsid w:val="00987028"/>
    <w:rsid w:val="00990D98"/>
    <w:rsid w:val="00990F4A"/>
    <w:rsid w:val="0099193C"/>
    <w:rsid w:val="00992794"/>
    <w:rsid w:val="00992EBC"/>
    <w:rsid w:val="0099344F"/>
    <w:rsid w:val="0099430A"/>
    <w:rsid w:val="009950AA"/>
    <w:rsid w:val="00995577"/>
    <w:rsid w:val="009960A8"/>
    <w:rsid w:val="0099705B"/>
    <w:rsid w:val="009A2085"/>
    <w:rsid w:val="009A310E"/>
    <w:rsid w:val="009A3995"/>
    <w:rsid w:val="009A3B7C"/>
    <w:rsid w:val="009A435A"/>
    <w:rsid w:val="009A4526"/>
    <w:rsid w:val="009A587C"/>
    <w:rsid w:val="009A5AB2"/>
    <w:rsid w:val="009A5CC2"/>
    <w:rsid w:val="009A64FD"/>
    <w:rsid w:val="009A65E0"/>
    <w:rsid w:val="009A6FE9"/>
    <w:rsid w:val="009A7378"/>
    <w:rsid w:val="009B0074"/>
    <w:rsid w:val="009B040F"/>
    <w:rsid w:val="009B1D55"/>
    <w:rsid w:val="009B1F64"/>
    <w:rsid w:val="009B3C8C"/>
    <w:rsid w:val="009B54D3"/>
    <w:rsid w:val="009B5A18"/>
    <w:rsid w:val="009B6133"/>
    <w:rsid w:val="009C00A6"/>
    <w:rsid w:val="009C044B"/>
    <w:rsid w:val="009C0F0F"/>
    <w:rsid w:val="009C100D"/>
    <w:rsid w:val="009C135E"/>
    <w:rsid w:val="009C282E"/>
    <w:rsid w:val="009C2D95"/>
    <w:rsid w:val="009C4863"/>
    <w:rsid w:val="009C4886"/>
    <w:rsid w:val="009C5166"/>
    <w:rsid w:val="009C7043"/>
    <w:rsid w:val="009C7823"/>
    <w:rsid w:val="009D24E4"/>
    <w:rsid w:val="009D2904"/>
    <w:rsid w:val="009D2C4B"/>
    <w:rsid w:val="009D3208"/>
    <w:rsid w:val="009D38ED"/>
    <w:rsid w:val="009D3A78"/>
    <w:rsid w:val="009D58B8"/>
    <w:rsid w:val="009D5DE3"/>
    <w:rsid w:val="009D6151"/>
    <w:rsid w:val="009D6319"/>
    <w:rsid w:val="009D642C"/>
    <w:rsid w:val="009D6776"/>
    <w:rsid w:val="009D75E8"/>
    <w:rsid w:val="009D774E"/>
    <w:rsid w:val="009D7A38"/>
    <w:rsid w:val="009D7A57"/>
    <w:rsid w:val="009D7BCB"/>
    <w:rsid w:val="009E0289"/>
    <w:rsid w:val="009E0ACD"/>
    <w:rsid w:val="009E13E3"/>
    <w:rsid w:val="009E1418"/>
    <w:rsid w:val="009E25CC"/>
    <w:rsid w:val="009E309C"/>
    <w:rsid w:val="009E3F70"/>
    <w:rsid w:val="009E441D"/>
    <w:rsid w:val="009E50D8"/>
    <w:rsid w:val="009E50E2"/>
    <w:rsid w:val="009E54E2"/>
    <w:rsid w:val="009E58BF"/>
    <w:rsid w:val="009E6522"/>
    <w:rsid w:val="009E68C3"/>
    <w:rsid w:val="009E6E1F"/>
    <w:rsid w:val="009E7BA0"/>
    <w:rsid w:val="009E7EE7"/>
    <w:rsid w:val="009F0635"/>
    <w:rsid w:val="009F0AA1"/>
    <w:rsid w:val="009F2009"/>
    <w:rsid w:val="009F2615"/>
    <w:rsid w:val="009F378E"/>
    <w:rsid w:val="009F43F5"/>
    <w:rsid w:val="009F533A"/>
    <w:rsid w:val="009F538C"/>
    <w:rsid w:val="009F5D4D"/>
    <w:rsid w:val="009F5D78"/>
    <w:rsid w:val="009F61F7"/>
    <w:rsid w:val="009F6625"/>
    <w:rsid w:val="009F6A52"/>
    <w:rsid w:val="009F7192"/>
    <w:rsid w:val="009F7F45"/>
    <w:rsid w:val="00A004C9"/>
    <w:rsid w:val="00A00501"/>
    <w:rsid w:val="00A00784"/>
    <w:rsid w:val="00A00A2D"/>
    <w:rsid w:val="00A010F4"/>
    <w:rsid w:val="00A017C1"/>
    <w:rsid w:val="00A030F1"/>
    <w:rsid w:val="00A044BE"/>
    <w:rsid w:val="00A045FD"/>
    <w:rsid w:val="00A04904"/>
    <w:rsid w:val="00A0491B"/>
    <w:rsid w:val="00A050ED"/>
    <w:rsid w:val="00A05C97"/>
    <w:rsid w:val="00A06522"/>
    <w:rsid w:val="00A065DE"/>
    <w:rsid w:val="00A07538"/>
    <w:rsid w:val="00A100AB"/>
    <w:rsid w:val="00A101AE"/>
    <w:rsid w:val="00A1032C"/>
    <w:rsid w:val="00A10B7B"/>
    <w:rsid w:val="00A116D2"/>
    <w:rsid w:val="00A11BFA"/>
    <w:rsid w:val="00A1227A"/>
    <w:rsid w:val="00A124BF"/>
    <w:rsid w:val="00A12856"/>
    <w:rsid w:val="00A12947"/>
    <w:rsid w:val="00A12A9F"/>
    <w:rsid w:val="00A1325F"/>
    <w:rsid w:val="00A13A16"/>
    <w:rsid w:val="00A13A55"/>
    <w:rsid w:val="00A13CC0"/>
    <w:rsid w:val="00A14D39"/>
    <w:rsid w:val="00A158A1"/>
    <w:rsid w:val="00A15CEF"/>
    <w:rsid w:val="00A16378"/>
    <w:rsid w:val="00A17BF7"/>
    <w:rsid w:val="00A20595"/>
    <w:rsid w:val="00A2059F"/>
    <w:rsid w:val="00A2122F"/>
    <w:rsid w:val="00A21290"/>
    <w:rsid w:val="00A21848"/>
    <w:rsid w:val="00A21D55"/>
    <w:rsid w:val="00A221EE"/>
    <w:rsid w:val="00A224EC"/>
    <w:rsid w:val="00A228C6"/>
    <w:rsid w:val="00A23AC2"/>
    <w:rsid w:val="00A23BB7"/>
    <w:rsid w:val="00A23D0D"/>
    <w:rsid w:val="00A24BAE"/>
    <w:rsid w:val="00A24E71"/>
    <w:rsid w:val="00A25913"/>
    <w:rsid w:val="00A265FA"/>
    <w:rsid w:val="00A2756B"/>
    <w:rsid w:val="00A3097E"/>
    <w:rsid w:val="00A326E6"/>
    <w:rsid w:val="00A3478D"/>
    <w:rsid w:val="00A34A2C"/>
    <w:rsid w:val="00A34FE6"/>
    <w:rsid w:val="00A350B2"/>
    <w:rsid w:val="00A350CA"/>
    <w:rsid w:val="00A35114"/>
    <w:rsid w:val="00A35136"/>
    <w:rsid w:val="00A35194"/>
    <w:rsid w:val="00A35479"/>
    <w:rsid w:val="00A36211"/>
    <w:rsid w:val="00A37651"/>
    <w:rsid w:val="00A37B73"/>
    <w:rsid w:val="00A37BD2"/>
    <w:rsid w:val="00A37EDC"/>
    <w:rsid w:val="00A40611"/>
    <w:rsid w:val="00A40769"/>
    <w:rsid w:val="00A41C87"/>
    <w:rsid w:val="00A42A6C"/>
    <w:rsid w:val="00A42E7E"/>
    <w:rsid w:val="00A44494"/>
    <w:rsid w:val="00A44812"/>
    <w:rsid w:val="00A464AA"/>
    <w:rsid w:val="00A46786"/>
    <w:rsid w:val="00A501A9"/>
    <w:rsid w:val="00A50574"/>
    <w:rsid w:val="00A516EF"/>
    <w:rsid w:val="00A51A26"/>
    <w:rsid w:val="00A52727"/>
    <w:rsid w:val="00A52D9D"/>
    <w:rsid w:val="00A52DD2"/>
    <w:rsid w:val="00A532B7"/>
    <w:rsid w:val="00A534B5"/>
    <w:rsid w:val="00A53607"/>
    <w:rsid w:val="00A542DD"/>
    <w:rsid w:val="00A54C4F"/>
    <w:rsid w:val="00A56AC9"/>
    <w:rsid w:val="00A57693"/>
    <w:rsid w:val="00A5778E"/>
    <w:rsid w:val="00A57C12"/>
    <w:rsid w:val="00A6125B"/>
    <w:rsid w:val="00A61925"/>
    <w:rsid w:val="00A620F5"/>
    <w:rsid w:val="00A641A0"/>
    <w:rsid w:val="00A64455"/>
    <w:rsid w:val="00A65F55"/>
    <w:rsid w:val="00A660F0"/>
    <w:rsid w:val="00A66364"/>
    <w:rsid w:val="00A66562"/>
    <w:rsid w:val="00A66C42"/>
    <w:rsid w:val="00A67577"/>
    <w:rsid w:val="00A67763"/>
    <w:rsid w:val="00A678FB"/>
    <w:rsid w:val="00A67AA6"/>
    <w:rsid w:val="00A70029"/>
    <w:rsid w:val="00A709C1"/>
    <w:rsid w:val="00A716C0"/>
    <w:rsid w:val="00A716E2"/>
    <w:rsid w:val="00A7203C"/>
    <w:rsid w:val="00A72F19"/>
    <w:rsid w:val="00A743BE"/>
    <w:rsid w:val="00A749E8"/>
    <w:rsid w:val="00A74E3F"/>
    <w:rsid w:val="00A7510F"/>
    <w:rsid w:val="00A7571B"/>
    <w:rsid w:val="00A7583D"/>
    <w:rsid w:val="00A75AF0"/>
    <w:rsid w:val="00A76AF2"/>
    <w:rsid w:val="00A76BFC"/>
    <w:rsid w:val="00A80BDE"/>
    <w:rsid w:val="00A80F6D"/>
    <w:rsid w:val="00A81360"/>
    <w:rsid w:val="00A84137"/>
    <w:rsid w:val="00A84654"/>
    <w:rsid w:val="00A84898"/>
    <w:rsid w:val="00A84D07"/>
    <w:rsid w:val="00A86606"/>
    <w:rsid w:val="00A86E95"/>
    <w:rsid w:val="00A876E2"/>
    <w:rsid w:val="00A87935"/>
    <w:rsid w:val="00A87C0B"/>
    <w:rsid w:val="00A87EE8"/>
    <w:rsid w:val="00A90428"/>
    <w:rsid w:val="00A90977"/>
    <w:rsid w:val="00A910CE"/>
    <w:rsid w:val="00A91856"/>
    <w:rsid w:val="00A926FA"/>
    <w:rsid w:val="00A92C4F"/>
    <w:rsid w:val="00A93220"/>
    <w:rsid w:val="00A932D8"/>
    <w:rsid w:val="00A93ED4"/>
    <w:rsid w:val="00A94984"/>
    <w:rsid w:val="00A94D98"/>
    <w:rsid w:val="00A95258"/>
    <w:rsid w:val="00A958A7"/>
    <w:rsid w:val="00A960BE"/>
    <w:rsid w:val="00A963A7"/>
    <w:rsid w:val="00A9651C"/>
    <w:rsid w:val="00A968AA"/>
    <w:rsid w:val="00A97465"/>
    <w:rsid w:val="00A97CCF"/>
    <w:rsid w:val="00A97FD2"/>
    <w:rsid w:val="00AA02F0"/>
    <w:rsid w:val="00AA0755"/>
    <w:rsid w:val="00AA0EAC"/>
    <w:rsid w:val="00AA1330"/>
    <w:rsid w:val="00AA2268"/>
    <w:rsid w:val="00AA2C2F"/>
    <w:rsid w:val="00AA3373"/>
    <w:rsid w:val="00AA3489"/>
    <w:rsid w:val="00AA35A9"/>
    <w:rsid w:val="00AA38F9"/>
    <w:rsid w:val="00AA42FD"/>
    <w:rsid w:val="00AA43A1"/>
    <w:rsid w:val="00AA4A39"/>
    <w:rsid w:val="00AA54AC"/>
    <w:rsid w:val="00AA5BBC"/>
    <w:rsid w:val="00AA6712"/>
    <w:rsid w:val="00AA6EE7"/>
    <w:rsid w:val="00AA7257"/>
    <w:rsid w:val="00AA7C0D"/>
    <w:rsid w:val="00AB02E7"/>
    <w:rsid w:val="00AB1A56"/>
    <w:rsid w:val="00AB20F7"/>
    <w:rsid w:val="00AB2856"/>
    <w:rsid w:val="00AB2A5C"/>
    <w:rsid w:val="00AB2F22"/>
    <w:rsid w:val="00AB328B"/>
    <w:rsid w:val="00AB3BB0"/>
    <w:rsid w:val="00AB4591"/>
    <w:rsid w:val="00AB527E"/>
    <w:rsid w:val="00AB5404"/>
    <w:rsid w:val="00AB5C12"/>
    <w:rsid w:val="00AB6622"/>
    <w:rsid w:val="00AC01AC"/>
    <w:rsid w:val="00AC0619"/>
    <w:rsid w:val="00AC07A0"/>
    <w:rsid w:val="00AC1302"/>
    <w:rsid w:val="00AC1783"/>
    <w:rsid w:val="00AC1F7D"/>
    <w:rsid w:val="00AC20B4"/>
    <w:rsid w:val="00AC240D"/>
    <w:rsid w:val="00AC2CF4"/>
    <w:rsid w:val="00AC3103"/>
    <w:rsid w:val="00AC3681"/>
    <w:rsid w:val="00AC36F8"/>
    <w:rsid w:val="00AC3784"/>
    <w:rsid w:val="00AC405C"/>
    <w:rsid w:val="00AC51FB"/>
    <w:rsid w:val="00AC5876"/>
    <w:rsid w:val="00AC6AF8"/>
    <w:rsid w:val="00AC6E21"/>
    <w:rsid w:val="00AC73A3"/>
    <w:rsid w:val="00AC7595"/>
    <w:rsid w:val="00AC79A8"/>
    <w:rsid w:val="00AD0423"/>
    <w:rsid w:val="00AD05D3"/>
    <w:rsid w:val="00AD0606"/>
    <w:rsid w:val="00AD0944"/>
    <w:rsid w:val="00AD28D5"/>
    <w:rsid w:val="00AD2DCB"/>
    <w:rsid w:val="00AD3B89"/>
    <w:rsid w:val="00AD44F7"/>
    <w:rsid w:val="00AD55B1"/>
    <w:rsid w:val="00AD5CF1"/>
    <w:rsid w:val="00AD5DFB"/>
    <w:rsid w:val="00AD5FCC"/>
    <w:rsid w:val="00AD6637"/>
    <w:rsid w:val="00AD77ED"/>
    <w:rsid w:val="00AE1AE5"/>
    <w:rsid w:val="00AE2950"/>
    <w:rsid w:val="00AE2C5E"/>
    <w:rsid w:val="00AE3E74"/>
    <w:rsid w:val="00AE50E4"/>
    <w:rsid w:val="00AE6537"/>
    <w:rsid w:val="00AE6800"/>
    <w:rsid w:val="00AE6822"/>
    <w:rsid w:val="00AE6ADA"/>
    <w:rsid w:val="00AE6F23"/>
    <w:rsid w:val="00AE7B15"/>
    <w:rsid w:val="00AE7BBA"/>
    <w:rsid w:val="00AF00CD"/>
    <w:rsid w:val="00AF0AA0"/>
    <w:rsid w:val="00AF0EF6"/>
    <w:rsid w:val="00AF11D4"/>
    <w:rsid w:val="00AF1651"/>
    <w:rsid w:val="00AF1F16"/>
    <w:rsid w:val="00AF1F20"/>
    <w:rsid w:val="00AF25B0"/>
    <w:rsid w:val="00AF25FC"/>
    <w:rsid w:val="00AF2C22"/>
    <w:rsid w:val="00AF2FAF"/>
    <w:rsid w:val="00AF3E70"/>
    <w:rsid w:val="00AF4010"/>
    <w:rsid w:val="00AF4A88"/>
    <w:rsid w:val="00AF5619"/>
    <w:rsid w:val="00AF6451"/>
    <w:rsid w:val="00AF6AA6"/>
    <w:rsid w:val="00AF783C"/>
    <w:rsid w:val="00AF7ED5"/>
    <w:rsid w:val="00B015BA"/>
    <w:rsid w:val="00B01DE2"/>
    <w:rsid w:val="00B0206A"/>
    <w:rsid w:val="00B02B22"/>
    <w:rsid w:val="00B034F2"/>
    <w:rsid w:val="00B036A2"/>
    <w:rsid w:val="00B03CF8"/>
    <w:rsid w:val="00B03E35"/>
    <w:rsid w:val="00B04F7F"/>
    <w:rsid w:val="00B075F3"/>
    <w:rsid w:val="00B07D25"/>
    <w:rsid w:val="00B07E3D"/>
    <w:rsid w:val="00B10067"/>
    <w:rsid w:val="00B10854"/>
    <w:rsid w:val="00B10B13"/>
    <w:rsid w:val="00B114C1"/>
    <w:rsid w:val="00B11C3D"/>
    <w:rsid w:val="00B11D48"/>
    <w:rsid w:val="00B11D63"/>
    <w:rsid w:val="00B11FA2"/>
    <w:rsid w:val="00B11FAB"/>
    <w:rsid w:val="00B125D4"/>
    <w:rsid w:val="00B1269C"/>
    <w:rsid w:val="00B1295A"/>
    <w:rsid w:val="00B13141"/>
    <w:rsid w:val="00B13634"/>
    <w:rsid w:val="00B13769"/>
    <w:rsid w:val="00B1467D"/>
    <w:rsid w:val="00B14C5B"/>
    <w:rsid w:val="00B1576F"/>
    <w:rsid w:val="00B15811"/>
    <w:rsid w:val="00B15D01"/>
    <w:rsid w:val="00B1640F"/>
    <w:rsid w:val="00B17C25"/>
    <w:rsid w:val="00B17FEF"/>
    <w:rsid w:val="00B20255"/>
    <w:rsid w:val="00B218E3"/>
    <w:rsid w:val="00B218E6"/>
    <w:rsid w:val="00B229D0"/>
    <w:rsid w:val="00B229D7"/>
    <w:rsid w:val="00B23A2E"/>
    <w:rsid w:val="00B23EC1"/>
    <w:rsid w:val="00B23FB0"/>
    <w:rsid w:val="00B241F0"/>
    <w:rsid w:val="00B24783"/>
    <w:rsid w:val="00B24E92"/>
    <w:rsid w:val="00B2504B"/>
    <w:rsid w:val="00B25493"/>
    <w:rsid w:val="00B25ACD"/>
    <w:rsid w:val="00B25D99"/>
    <w:rsid w:val="00B26162"/>
    <w:rsid w:val="00B2666B"/>
    <w:rsid w:val="00B26E37"/>
    <w:rsid w:val="00B2703C"/>
    <w:rsid w:val="00B303B0"/>
    <w:rsid w:val="00B31A91"/>
    <w:rsid w:val="00B31D6C"/>
    <w:rsid w:val="00B324B0"/>
    <w:rsid w:val="00B3283D"/>
    <w:rsid w:val="00B32C62"/>
    <w:rsid w:val="00B336BC"/>
    <w:rsid w:val="00B33812"/>
    <w:rsid w:val="00B34087"/>
    <w:rsid w:val="00B3448D"/>
    <w:rsid w:val="00B34ABB"/>
    <w:rsid w:val="00B36384"/>
    <w:rsid w:val="00B36687"/>
    <w:rsid w:val="00B36F42"/>
    <w:rsid w:val="00B37AEE"/>
    <w:rsid w:val="00B37E0C"/>
    <w:rsid w:val="00B37E48"/>
    <w:rsid w:val="00B40467"/>
    <w:rsid w:val="00B40BDF"/>
    <w:rsid w:val="00B41230"/>
    <w:rsid w:val="00B414D8"/>
    <w:rsid w:val="00B42ADA"/>
    <w:rsid w:val="00B4315A"/>
    <w:rsid w:val="00B43C8E"/>
    <w:rsid w:val="00B44065"/>
    <w:rsid w:val="00B45D67"/>
    <w:rsid w:val="00B4690B"/>
    <w:rsid w:val="00B46B24"/>
    <w:rsid w:val="00B46BB6"/>
    <w:rsid w:val="00B46C7F"/>
    <w:rsid w:val="00B51328"/>
    <w:rsid w:val="00B5135E"/>
    <w:rsid w:val="00B516FC"/>
    <w:rsid w:val="00B519DA"/>
    <w:rsid w:val="00B51A67"/>
    <w:rsid w:val="00B51EF8"/>
    <w:rsid w:val="00B5220F"/>
    <w:rsid w:val="00B5273B"/>
    <w:rsid w:val="00B527CC"/>
    <w:rsid w:val="00B546C5"/>
    <w:rsid w:val="00B54C62"/>
    <w:rsid w:val="00B54D2D"/>
    <w:rsid w:val="00B55250"/>
    <w:rsid w:val="00B5585B"/>
    <w:rsid w:val="00B5643A"/>
    <w:rsid w:val="00B56580"/>
    <w:rsid w:val="00B56FCB"/>
    <w:rsid w:val="00B573F5"/>
    <w:rsid w:val="00B57AA0"/>
    <w:rsid w:val="00B57CD4"/>
    <w:rsid w:val="00B606F0"/>
    <w:rsid w:val="00B617E7"/>
    <w:rsid w:val="00B61A6A"/>
    <w:rsid w:val="00B62855"/>
    <w:rsid w:val="00B637D0"/>
    <w:rsid w:val="00B639EE"/>
    <w:rsid w:val="00B63FDC"/>
    <w:rsid w:val="00B6401C"/>
    <w:rsid w:val="00B64D02"/>
    <w:rsid w:val="00B64F97"/>
    <w:rsid w:val="00B65916"/>
    <w:rsid w:val="00B66516"/>
    <w:rsid w:val="00B666C3"/>
    <w:rsid w:val="00B66B81"/>
    <w:rsid w:val="00B66D65"/>
    <w:rsid w:val="00B66DB3"/>
    <w:rsid w:val="00B66F28"/>
    <w:rsid w:val="00B67C4E"/>
    <w:rsid w:val="00B67E37"/>
    <w:rsid w:val="00B67F00"/>
    <w:rsid w:val="00B701B5"/>
    <w:rsid w:val="00B7048E"/>
    <w:rsid w:val="00B70874"/>
    <w:rsid w:val="00B70B98"/>
    <w:rsid w:val="00B71E3B"/>
    <w:rsid w:val="00B721AD"/>
    <w:rsid w:val="00B726D0"/>
    <w:rsid w:val="00B726E2"/>
    <w:rsid w:val="00B72ED1"/>
    <w:rsid w:val="00B72FA6"/>
    <w:rsid w:val="00B7300F"/>
    <w:rsid w:val="00B73737"/>
    <w:rsid w:val="00B73C3C"/>
    <w:rsid w:val="00B740AA"/>
    <w:rsid w:val="00B744E1"/>
    <w:rsid w:val="00B74879"/>
    <w:rsid w:val="00B749A5"/>
    <w:rsid w:val="00B74B3F"/>
    <w:rsid w:val="00B75032"/>
    <w:rsid w:val="00B76483"/>
    <w:rsid w:val="00B767BD"/>
    <w:rsid w:val="00B76B6B"/>
    <w:rsid w:val="00B76CCF"/>
    <w:rsid w:val="00B76D7F"/>
    <w:rsid w:val="00B77FB1"/>
    <w:rsid w:val="00B807F5"/>
    <w:rsid w:val="00B80F89"/>
    <w:rsid w:val="00B81AB4"/>
    <w:rsid w:val="00B82096"/>
    <w:rsid w:val="00B82229"/>
    <w:rsid w:val="00B82506"/>
    <w:rsid w:val="00B82F60"/>
    <w:rsid w:val="00B83C82"/>
    <w:rsid w:val="00B853D5"/>
    <w:rsid w:val="00B8548E"/>
    <w:rsid w:val="00B855D3"/>
    <w:rsid w:val="00B86590"/>
    <w:rsid w:val="00B865F2"/>
    <w:rsid w:val="00B86FD3"/>
    <w:rsid w:val="00B874EB"/>
    <w:rsid w:val="00B87CCF"/>
    <w:rsid w:val="00B87E20"/>
    <w:rsid w:val="00B90A4E"/>
    <w:rsid w:val="00B90F48"/>
    <w:rsid w:val="00B912BF"/>
    <w:rsid w:val="00B91D1F"/>
    <w:rsid w:val="00B92881"/>
    <w:rsid w:val="00B9381C"/>
    <w:rsid w:val="00B93C95"/>
    <w:rsid w:val="00B94A73"/>
    <w:rsid w:val="00B94D92"/>
    <w:rsid w:val="00B9502A"/>
    <w:rsid w:val="00B95495"/>
    <w:rsid w:val="00B959EB"/>
    <w:rsid w:val="00B97675"/>
    <w:rsid w:val="00B97745"/>
    <w:rsid w:val="00B97968"/>
    <w:rsid w:val="00B97A54"/>
    <w:rsid w:val="00BA0215"/>
    <w:rsid w:val="00BA0847"/>
    <w:rsid w:val="00BA109E"/>
    <w:rsid w:val="00BA116D"/>
    <w:rsid w:val="00BA1495"/>
    <w:rsid w:val="00BA173D"/>
    <w:rsid w:val="00BA1C93"/>
    <w:rsid w:val="00BA2176"/>
    <w:rsid w:val="00BA2432"/>
    <w:rsid w:val="00BA2FAA"/>
    <w:rsid w:val="00BA33BE"/>
    <w:rsid w:val="00BA37C6"/>
    <w:rsid w:val="00BA405B"/>
    <w:rsid w:val="00BA4653"/>
    <w:rsid w:val="00BA4B37"/>
    <w:rsid w:val="00BA4B82"/>
    <w:rsid w:val="00BA5AD3"/>
    <w:rsid w:val="00BA6426"/>
    <w:rsid w:val="00BA6611"/>
    <w:rsid w:val="00BA6EA2"/>
    <w:rsid w:val="00BA6F7B"/>
    <w:rsid w:val="00BA7A42"/>
    <w:rsid w:val="00BB03C7"/>
    <w:rsid w:val="00BB03D4"/>
    <w:rsid w:val="00BB090A"/>
    <w:rsid w:val="00BB09F9"/>
    <w:rsid w:val="00BB0AD0"/>
    <w:rsid w:val="00BB0C55"/>
    <w:rsid w:val="00BB11B5"/>
    <w:rsid w:val="00BB1314"/>
    <w:rsid w:val="00BB13C5"/>
    <w:rsid w:val="00BB1475"/>
    <w:rsid w:val="00BB1494"/>
    <w:rsid w:val="00BB1ADC"/>
    <w:rsid w:val="00BB1E60"/>
    <w:rsid w:val="00BB3FA9"/>
    <w:rsid w:val="00BB4329"/>
    <w:rsid w:val="00BB4520"/>
    <w:rsid w:val="00BB4C93"/>
    <w:rsid w:val="00BB52B6"/>
    <w:rsid w:val="00BB5500"/>
    <w:rsid w:val="00BB571B"/>
    <w:rsid w:val="00BB59A1"/>
    <w:rsid w:val="00BB6698"/>
    <w:rsid w:val="00BB6896"/>
    <w:rsid w:val="00BB6BBE"/>
    <w:rsid w:val="00BB7DDD"/>
    <w:rsid w:val="00BB7E42"/>
    <w:rsid w:val="00BC113E"/>
    <w:rsid w:val="00BC11C3"/>
    <w:rsid w:val="00BC1563"/>
    <w:rsid w:val="00BC1E86"/>
    <w:rsid w:val="00BC1EA8"/>
    <w:rsid w:val="00BC20F9"/>
    <w:rsid w:val="00BC23EB"/>
    <w:rsid w:val="00BC29B7"/>
    <w:rsid w:val="00BC2B00"/>
    <w:rsid w:val="00BC3CDC"/>
    <w:rsid w:val="00BC4214"/>
    <w:rsid w:val="00BC4984"/>
    <w:rsid w:val="00BC4E16"/>
    <w:rsid w:val="00BC5A33"/>
    <w:rsid w:val="00BC60B3"/>
    <w:rsid w:val="00BC6183"/>
    <w:rsid w:val="00BC635A"/>
    <w:rsid w:val="00BC747C"/>
    <w:rsid w:val="00BC7E1D"/>
    <w:rsid w:val="00BD09C6"/>
    <w:rsid w:val="00BD0FA2"/>
    <w:rsid w:val="00BD13F2"/>
    <w:rsid w:val="00BD30A9"/>
    <w:rsid w:val="00BD3755"/>
    <w:rsid w:val="00BD3F89"/>
    <w:rsid w:val="00BD46D7"/>
    <w:rsid w:val="00BD5027"/>
    <w:rsid w:val="00BD649E"/>
    <w:rsid w:val="00BD7DA6"/>
    <w:rsid w:val="00BE0011"/>
    <w:rsid w:val="00BE0AE7"/>
    <w:rsid w:val="00BE13FE"/>
    <w:rsid w:val="00BE2CD9"/>
    <w:rsid w:val="00BE4A89"/>
    <w:rsid w:val="00BE4F51"/>
    <w:rsid w:val="00BE5EA9"/>
    <w:rsid w:val="00BE6C3B"/>
    <w:rsid w:val="00BE6F95"/>
    <w:rsid w:val="00BE7BAC"/>
    <w:rsid w:val="00BF04E3"/>
    <w:rsid w:val="00BF1727"/>
    <w:rsid w:val="00BF22A1"/>
    <w:rsid w:val="00BF2314"/>
    <w:rsid w:val="00BF349F"/>
    <w:rsid w:val="00BF37E0"/>
    <w:rsid w:val="00BF3B18"/>
    <w:rsid w:val="00BF4209"/>
    <w:rsid w:val="00BF4443"/>
    <w:rsid w:val="00BF44C5"/>
    <w:rsid w:val="00BF5256"/>
    <w:rsid w:val="00BF5484"/>
    <w:rsid w:val="00BF684E"/>
    <w:rsid w:val="00C000E2"/>
    <w:rsid w:val="00C002BC"/>
    <w:rsid w:val="00C00AAA"/>
    <w:rsid w:val="00C00FCE"/>
    <w:rsid w:val="00C0205F"/>
    <w:rsid w:val="00C025A8"/>
    <w:rsid w:val="00C03116"/>
    <w:rsid w:val="00C033AC"/>
    <w:rsid w:val="00C0415F"/>
    <w:rsid w:val="00C04C82"/>
    <w:rsid w:val="00C051EF"/>
    <w:rsid w:val="00C05261"/>
    <w:rsid w:val="00C073E3"/>
    <w:rsid w:val="00C07BF6"/>
    <w:rsid w:val="00C07FF7"/>
    <w:rsid w:val="00C10382"/>
    <w:rsid w:val="00C107FA"/>
    <w:rsid w:val="00C10A6C"/>
    <w:rsid w:val="00C10CA1"/>
    <w:rsid w:val="00C10E53"/>
    <w:rsid w:val="00C11331"/>
    <w:rsid w:val="00C11C6A"/>
    <w:rsid w:val="00C13A8A"/>
    <w:rsid w:val="00C13BD0"/>
    <w:rsid w:val="00C146E0"/>
    <w:rsid w:val="00C14FAF"/>
    <w:rsid w:val="00C15023"/>
    <w:rsid w:val="00C1592B"/>
    <w:rsid w:val="00C15BA9"/>
    <w:rsid w:val="00C15C31"/>
    <w:rsid w:val="00C15CBD"/>
    <w:rsid w:val="00C15F53"/>
    <w:rsid w:val="00C16881"/>
    <w:rsid w:val="00C17563"/>
    <w:rsid w:val="00C1794B"/>
    <w:rsid w:val="00C2075A"/>
    <w:rsid w:val="00C20C38"/>
    <w:rsid w:val="00C20C7D"/>
    <w:rsid w:val="00C22747"/>
    <w:rsid w:val="00C22AD1"/>
    <w:rsid w:val="00C22B45"/>
    <w:rsid w:val="00C23CC5"/>
    <w:rsid w:val="00C23D66"/>
    <w:rsid w:val="00C2418B"/>
    <w:rsid w:val="00C246A7"/>
    <w:rsid w:val="00C25279"/>
    <w:rsid w:val="00C2542A"/>
    <w:rsid w:val="00C25DF7"/>
    <w:rsid w:val="00C261BB"/>
    <w:rsid w:val="00C26CBB"/>
    <w:rsid w:val="00C26CC2"/>
    <w:rsid w:val="00C270CB"/>
    <w:rsid w:val="00C273F1"/>
    <w:rsid w:val="00C3010F"/>
    <w:rsid w:val="00C30753"/>
    <w:rsid w:val="00C30823"/>
    <w:rsid w:val="00C30891"/>
    <w:rsid w:val="00C3092C"/>
    <w:rsid w:val="00C3118B"/>
    <w:rsid w:val="00C312FE"/>
    <w:rsid w:val="00C31A53"/>
    <w:rsid w:val="00C32934"/>
    <w:rsid w:val="00C3457A"/>
    <w:rsid w:val="00C34C3F"/>
    <w:rsid w:val="00C35275"/>
    <w:rsid w:val="00C35349"/>
    <w:rsid w:val="00C35611"/>
    <w:rsid w:val="00C3615C"/>
    <w:rsid w:val="00C3645D"/>
    <w:rsid w:val="00C376A3"/>
    <w:rsid w:val="00C4035D"/>
    <w:rsid w:val="00C408E4"/>
    <w:rsid w:val="00C40A94"/>
    <w:rsid w:val="00C40BCC"/>
    <w:rsid w:val="00C40E61"/>
    <w:rsid w:val="00C40EEE"/>
    <w:rsid w:val="00C41850"/>
    <w:rsid w:val="00C4259D"/>
    <w:rsid w:val="00C43075"/>
    <w:rsid w:val="00C43EFA"/>
    <w:rsid w:val="00C4479E"/>
    <w:rsid w:val="00C4486D"/>
    <w:rsid w:val="00C44A68"/>
    <w:rsid w:val="00C44B77"/>
    <w:rsid w:val="00C45439"/>
    <w:rsid w:val="00C45DB9"/>
    <w:rsid w:val="00C46F92"/>
    <w:rsid w:val="00C47909"/>
    <w:rsid w:val="00C47F84"/>
    <w:rsid w:val="00C5094F"/>
    <w:rsid w:val="00C50B26"/>
    <w:rsid w:val="00C50D4A"/>
    <w:rsid w:val="00C50F5A"/>
    <w:rsid w:val="00C514AC"/>
    <w:rsid w:val="00C51516"/>
    <w:rsid w:val="00C51657"/>
    <w:rsid w:val="00C51CDA"/>
    <w:rsid w:val="00C51D1E"/>
    <w:rsid w:val="00C53B75"/>
    <w:rsid w:val="00C543DB"/>
    <w:rsid w:val="00C5495F"/>
    <w:rsid w:val="00C55958"/>
    <w:rsid w:val="00C56821"/>
    <w:rsid w:val="00C5685E"/>
    <w:rsid w:val="00C56A06"/>
    <w:rsid w:val="00C56B21"/>
    <w:rsid w:val="00C5779C"/>
    <w:rsid w:val="00C60765"/>
    <w:rsid w:val="00C60E24"/>
    <w:rsid w:val="00C61CDF"/>
    <w:rsid w:val="00C62328"/>
    <w:rsid w:val="00C62727"/>
    <w:rsid w:val="00C62B68"/>
    <w:rsid w:val="00C634A7"/>
    <w:rsid w:val="00C6361C"/>
    <w:rsid w:val="00C63C37"/>
    <w:rsid w:val="00C6508C"/>
    <w:rsid w:val="00C65959"/>
    <w:rsid w:val="00C65B2F"/>
    <w:rsid w:val="00C663DD"/>
    <w:rsid w:val="00C66886"/>
    <w:rsid w:val="00C66BA4"/>
    <w:rsid w:val="00C66C66"/>
    <w:rsid w:val="00C70236"/>
    <w:rsid w:val="00C70726"/>
    <w:rsid w:val="00C70C60"/>
    <w:rsid w:val="00C71021"/>
    <w:rsid w:val="00C720A2"/>
    <w:rsid w:val="00C72F94"/>
    <w:rsid w:val="00C74020"/>
    <w:rsid w:val="00C759B4"/>
    <w:rsid w:val="00C75CD9"/>
    <w:rsid w:val="00C7689D"/>
    <w:rsid w:val="00C76F9F"/>
    <w:rsid w:val="00C77853"/>
    <w:rsid w:val="00C77A87"/>
    <w:rsid w:val="00C8044B"/>
    <w:rsid w:val="00C8274D"/>
    <w:rsid w:val="00C83348"/>
    <w:rsid w:val="00C83E73"/>
    <w:rsid w:val="00C84E4B"/>
    <w:rsid w:val="00C8587D"/>
    <w:rsid w:val="00C85C4B"/>
    <w:rsid w:val="00C85F20"/>
    <w:rsid w:val="00C86CFC"/>
    <w:rsid w:val="00C8732F"/>
    <w:rsid w:val="00C905AA"/>
    <w:rsid w:val="00C9075B"/>
    <w:rsid w:val="00C919C0"/>
    <w:rsid w:val="00C92528"/>
    <w:rsid w:val="00C92BD3"/>
    <w:rsid w:val="00C92C8F"/>
    <w:rsid w:val="00C92CD0"/>
    <w:rsid w:val="00C95C06"/>
    <w:rsid w:val="00C95DD2"/>
    <w:rsid w:val="00C96280"/>
    <w:rsid w:val="00C962F1"/>
    <w:rsid w:val="00C96E81"/>
    <w:rsid w:val="00C97138"/>
    <w:rsid w:val="00C974B2"/>
    <w:rsid w:val="00C97F98"/>
    <w:rsid w:val="00CA09C2"/>
    <w:rsid w:val="00CA0BB4"/>
    <w:rsid w:val="00CA1232"/>
    <w:rsid w:val="00CA25C5"/>
    <w:rsid w:val="00CA28B4"/>
    <w:rsid w:val="00CA2D61"/>
    <w:rsid w:val="00CA335B"/>
    <w:rsid w:val="00CA36AD"/>
    <w:rsid w:val="00CA3E4B"/>
    <w:rsid w:val="00CA425D"/>
    <w:rsid w:val="00CA45F0"/>
    <w:rsid w:val="00CA5044"/>
    <w:rsid w:val="00CA5FD3"/>
    <w:rsid w:val="00CA6AA4"/>
    <w:rsid w:val="00CA6DFB"/>
    <w:rsid w:val="00CA7063"/>
    <w:rsid w:val="00CA72C6"/>
    <w:rsid w:val="00CA7870"/>
    <w:rsid w:val="00CA7B0F"/>
    <w:rsid w:val="00CA7DB3"/>
    <w:rsid w:val="00CB01AF"/>
    <w:rsid w:val="00CB0362"/>
    <w:rsid w:val="00CB1B42"/>
    <w:rsid w:val="00CB1EB1"/>
    <w:rsid w:val="00CB205D"/>
    <w:rsid w:val="00CB275A"/>
    <w:rsid w:val="00CB2EC0"/>
    <w:rsid w:val="00CB37DF"/>
    <w:rsid w:val="00CB3D90"/>
    <w:rsid w:val="00CB3F41"/>
    <w:rsid w:val="00CB595B"/>
    <w:rsid w:val="00CB7103"/>
    <w:rsid w:val="00CC0003"/>
    <w:rsid w:val="00CC009C"/>
    <w:rsid w:val="00CC14AF"/>
    <w:rsid w:val="00CC1C19"/>
    <w:rsid w:val="00CC1CE9"/>
    <w:rsid w:val="00CC246F"/>
    <w:rsid w:val="00CC26FF"/>
    <w:rsid w:val="00CC2910"/>
    <w:rsid w:val="00CC2A4A"/>
    <w:rsid w:val="00CC2A9B"/>
    <w:rsid w:val="00CC2B30"/>
    <w:rsid w:val="00CC369F"/>
    <w:rsid w:val="00CC3A75"/>
    <w:rsid w:val="00CC3E05"/>
    <w:rsid w:val="00CC6A19"/>
    <w:rsid w:val="00CC6E59"/>
    <w:rsid w:val="00CC77F0"/>
    <w:rsid w:val="00CC78A1"/>
    <w:rsid w:val="00CD08B4"/>
    <w:rsid w:val="00CD154C"/>
    <w:rsid w:val="00CD387A"/>
    <w:rsid w:val="00CD4248"/>
    <w:rsid w:val="00CD5E0C"/>
    <w:rsid w:val="00CD688D"/>
    <w:rsid w:val="00CD6BC5"/>
    <w:rsid w:val="00CD6DB7"/>
    <w:rsid w:val="00CD7488"/>
    <w:rsid w:val="00CE0A9B"/>
    <w:rsid w:val="00CE0F1A"/>
    <w:rsid w:val="00CE19D9"/>
    <w:rsid w:val="00CE4267"/>
    <w:rsid w:val="00CE45DE"/>
    <w:rsid w:val="00CE600A"/>
    <w:rsid w:val="00CE633F"/>
    <w:rsid w:val="00CE6711"/>
    <w:rsid w:val="00CE6CDE"/>
    <w:rsid w:val="00CE7BAB"/>
    <w:rsid w:val="00CE7F36"/>
    <w:rsid w:val="00CF0756"/>
    <w:rsid w:val="00CF0A89"/>
    <w:rsid w:val="00CF1248"/>
    <w:rsid w:val="00CF1415"/>
    <w:rsid w:val="00CF1512"/>
    <w:rsid w:val="00CF205D"/>
    <w:rsid w:val="00CF29C2"/>
    <w:rsid w:val="00CF35B3"/>
    <w:rsid w:val="00CF37F7"/>
    <w:rsid w:val="00CF3A9C"/>
    <w:rsid w:val="00CF3F9E"/>
    <w:rsid w:val="00CF4D42"/>
    <w:rsid w:val="00CF554C"/>
    <w:rsid w:val="00CF6AAC"/>
    <w:rsid w:val="00CF7309"/>
    <w:rsid w:val="00CF760A"/>
    <w:rsid w:val="00CF7795"/>
    <w:rsid w:val="00CF7E66"/>
    <w:rsid w:val="00CF7FF5"/>
    <w:rsid w:val="00D00DEB"/>
    <w:rsid w:val="00D00E28"/>
    <w:rsid w:val="00D01306"/>
    <w:rsid w:val="00D01D97"/>
    <w:rsid w:val="00D02370"/>
    <w:rsid w:val="00D02882"/>
    <w:rsid w:val="00D02F0B"/>
    <w:rsid w:val="00D03F76"/>
    <w:rsid w:val="00D0472C"/>
    <w:rsid w:val="00D04BA2"/>
    <w:rsid w:val="00D05386"/>
    <w:rsid w:val="00D05D30"/>
    <w:rsid w:val="00D06FD0"/>
    <w:rsid w:val="00D0736B"/>
    <w:rsid w:val="00D0772A"/>
    <w:rsid w:val="00D07BFF"/>
    <w:rsid w:val="00D10385"/>
    <w:rsid w:val="00D105EA"/>
    <w:rsid w:val="00D108D2"/>
    <w:rsid w:val="00D117CD"/>
    <w:rsid w:val="00D11A25"/>
    <w:rsid w:val="00D129D1"/>
    <w:rsid w:val="00D12A7A"/>
    <w:rsid w:val="00D131AC"/>
    <w:rsid w:val="00D140F2"/>
    <w:rsid w:val="00D1459B"/>
    <w:rsid w:val="00D14878"/>
    <w:rsid w:val="00D14C75"/>
    <w:rsid w:val="00D14D96"/>
    <w:rsid w:val="00D1501E"/>
    <w:rsid w:val="00D15317"/>
    <w:rsid w:val="00D15416"/>
    <w:rsid w:val="00D15578"/>
    <w:rsid w:val="00D15D33"/>
    <w:rsid w:val="00D15F08"/>
    <w:rsid w:val="00D16548"/>
    <w:rsid w:val="00D166F3"/>
    <w:rsid w:val="00D16BBC"/>
    <w:rsid w:val="00D16E52"/>
    <w:rsid w:val="00D176BE"/>
    <w:rsid w:val="00D17A05"/>
    <w:rsid w:val="00D17D26"/>
    <w:rsid w:val="00D2072F"/>
    <w:rsid w:val="00D20B99"/>
    <w:rsid w:val="00D20CA3"/>
    <w:rsid w:val="00D212FA"/>
    <w:rsid w:val="00D219EE"/>
    <w:rsid w:val="00D21C2D"/>
    <w:rsid w:val="00D21E90"/>
    <w:rsid w:val="00D21FAF"/>
    <w:rsid w:val="00D22EB5"/>
    <w:rsid w:val="00D23C99"/>
    <w:rsid w:val="00D23E10"/>
    <w:rsid w:val="00D23FBC"/>
    <w:rsid w:val="00D2480D"/>
    <w:rsid w:val="00D26A06"/>
    <w:rsid w:val="00D2729D"/>
    <w:rsid w:val="00D27AF7"/>
    <w:rsid w:val="00D27EC9"/>
    <w:rsid w:val="00D27F0D"/>
    <w:rsid w:val="00D30150"/>
    <w:rsid w:val="00D30A04"/>
    <w:rsid w:val="00D31580"/>
    <w:rsid w:val="00D31F92"/>
    <w:rsid w:val="00D3200B"/>
    <w:rsid w:val="00D331EC"/>
    <w:rsid w:val="00D33655"/>
    <w:rsid w:val="00D338B8"/>
    <w:rsid w:val="00D33E6D"/>
    <w:rsid w:val="00D34755"/>
    <w:rsid w:val="00D34B65"/>
    <w:rsid w:val="00D363BE"/>
    <w:rsid w:val="00D367D4"/>
    <w:rsid w:val="00D37D56"/>
    <w:rsid w:val="00D37DA4"/>
    <w:rsid w:val="00D37E43"/>
    <w:rsid w:val="00D40163"/>
    <w:rsid w:val="00D408DF"/>
    <w:rsid w:val="00D40BBA"/>
    <w:rsid w:val="00D414B4"/>
    <w:rsid w:val="00D41DE4"/>
    <w:rsid w:val="00D42812"/>
    <w:rsid w:val="00D4283F"/>
    <w:rsid w:val="00D42A25"/>
    <w:rsid w:val="00D4346A"/>
    <w:rsid w:val="00D43A70"/>
    <w:rsid w:val="00D43BD5"/>
    <w:rsid w:val="00D43CF4"/>
    <w:rsid w:val="00D440C0"/>
    <w:rsid w:val="00D443E9"/>
    <w:rsid w:val="00D44556"/>
    <w:rsid w:val="00D44914"/>
    <w:rsid w:val="00D44A09"/>
    <w:rsid w:val="00D44AF8"/>
    <w:rsid w:val="00D44B6C"/>
    <w:rsid w:val="00D456D2"/>
    <w:rsid w:val="00D46039"/>
    <w:rsid w:val="00D46146"/>
    <w:rsid w:val="00D4695C"/>
    <w:rsid w:val="00D47079"/>
    <w:rsid w:val="00D47C80"/>
    <w:rsid w:val="00D47DD1"/>
    <w:rsid w:val="00D5079A"/>
    <w:rsid w:val="00D5087D"/>
    <w:rsid w:val="00D50CFD"/>
    <w:rsid w:val="00D51502"/>
    <w:rsid w:val="00D517F4"/>
    <w:rsid w:val="00D51842"/>
    <w:rsid w:val="00D52118"/>
    <w:rsid w:val="00D5264E"/>
    <w:rsid w:val="00D52A73"/>
    <w:rsid w:val="00D52E44"/>
    <w:rsid w:val="00D531AB"/>
    <w:rsid w:val="00D53216"/>
    <w:rsid w:val="00D54BA9"/>
    <w:rsid w:val="00D54F47"/>
    <w:rsid w:val="00D5511A"/>
    <w:rsid w:val="00D55E63"/>
    <w:rsid w:val="00D5601D"/>
    <w:rsid w:val="00D5668A"/>
    <w:rsid w:val="00D56C60"/>
    <w:rsid w:val="00D5736E"/>
    <w:rsid w:val="00D57959"/>
    <w:rsid w:val="00D601B0"/>
    <w:rsid w:val="00D616FA"/>
    <w:rsid w:val="00D61BC9"/>
    <w:rsid w:val="00D61CA6"/>
    <w:rsid w:val="00D61FDD"/>
    <w:rsid w:val="00D6241C"/>
    <w:rsid w:val="00D6368F"/>
    <w:rsid w:val="00D6475F"/>
    <w:rsid w:val="00D648D6"/>
    <w:rsid w:val="00D64C6C"/>
    <w:rsid w:val="00D65833"/>
    <w:rsid w:val="00D659D7"/>
    <w:rsid w:val="00D6646D"/>
    <w:rsid w:val="00D66E11"/>
    <w:rsid w:val="00D67AEF"/>
    <w:rsid w:val="00D67C73"/>
    <w:rsid w:val="00D70770"/>
    <w:rsid w:val="00D71401"/>
    <w:rsid w:val="00D71456"/>
    <w:rsid w:val="00D72B91"/>
    <w:rsid w:val="00D73537"/>
    <w:rsid w:val="00D74819"/>
    <w:rsid w:val="00D75211"/>
    <w:rsid w:val="00D75892"/>
    <w:rsid w:val="00D75E45"/>
    <w:rsid w:val="00D75FF2"/>
    <w:rsid w:val="00D760DF"/>
    <w:rsid w:val="00D76ED6"/>
    <w:rsid w:val="00D77B92"/>
    <w:rsid w:val="00D77BEF"/>
    <w:rsid w:val="00D804D0"/>
    <w:rsid w:val="00D807A1"/>
    <w:rsid w:val="00D80862"/>
    <w:rsid w:val="00D80908"/>
    <w:rsid w:val="00D81CE5"/>
    <w:rsid w:val="00D82F7B"/>
    <w:rsid w:val="00D83D60"/>
    <w:rsid w:val="00D84DCC"/>
    <w:rsid w:val="00D85598"/>
    <w:rsid w:val="00D859F0"/>
    <w:rsid w:val="00D85A46"/>
    <w:rsid w:val="00D86F95"/>
    <w:rsid w:val="00D87CB9"/>
    <w:rsid w:val="00D91760"/>
    <w:rsid w:val="00D91B0A"/>
    <w:rsid w:val="00D91D63"/>
    <w:rsid w:val="00D91F5D"/>
    <w:rsid w:val="00D92002"/>
    <w:rsid w:val="00D92AAE"/>
    <w:rsid w:val="00D92D2C"/>
    <w:rsid w:val="00D935B2"/>
    <w:rsid w:val="00D93C23"/>
    <w:rsid w:val="00D93FD0"/>
    <w:rsid w:val="00D9416E"/>
    <w:rsid w:val="00D95950"/>
    <w:rsid w:val="00D95D8E"/>
    <w:rsid w:val="00D962B7"/>
    <w:rsid w:val="00D9640C"/>
    <w:rsid w:val="00D96DAC"/>
    <w:rsid w:val="00D97540"/>
    <w:rsid w:val="00D97945"/>
    <w:rsid w:val="00D97C05"/>
    <w:rsid w:val="00DA0585"/>
    <w:rsid w:val="00DA20E9"/>
    <w:rsid w:val="00DA25D8"/>
    <w:rsid w:val="00DA384B"/>
    <w:rsid w:val="00DA47F3"/>
    <w:rsid w:val="00DA4C3A"/>
    <w:rsid w:val="00DA4F87"/>
    <w:rsid w:val="00DA64B9"/>
    <w:rsid w:val="00DA7911"/>
    <w:rsid w:val="00DA7D03"/>
    <w:rsid w:val="00DB02C6"/>
    <w:rsid w:val="00DB0E56"/>
    <w:rsid w:val="00DB0FF3"/>
    <w:rsid w:val="00DB1916"/>
    <w:rsid w:val="00DB1DA4"/>
    <w:rsid w:val="00DB1FF8"/>
    <w:rsid w:val="00DB2033"/>
    <w:rsid w:val="00DB26DC"/>
    <w:rsid w:val="00DB2D73"/>
    <w:rsid w:val="00DB31D7"/>
    <w:rsid w:val="00DB376D"/>
    <w:rsid w:val="00DB3EAE"/>
    <w:rsid w:val="00DB4012"/>
    <w:rsid w:val="00DB41DE"/>
    <w:rsid w:val="00DB4705"/>
    <w:rsid w:val="00DB4D05"/>
    <w:rsid w:val="00DB4DD9"/>
    <w:rsid w:val="00DB63FB"/>
    <w:rsid w:val="00DB6BB4"/>
    <w:rsid w:val="00DB71A8"/>
    <w:rsid w:val="00DB71AD"/>
    <w:rsid w:val="00DB7759"/>
    <w:rsid w:val="00DC0FE4"/>
    <w:rsid w:val="00DC1191"/>
    <w:rsid w:val="00DC13F6"/>
    <w:rsid w:val="00DC174C"/>
    <w:rsid w:val="00DC20E0"/>
    <w:rsid w:val="00DC32E7"/>
    <w:rsid w:val="00DC37C6"/>
    <w:rsid w:val="00DC430A"/>
    <w:rsid w:val="00DC4322"/>
    <w:rsid w:val="00DC4618"/>
    <w:rsid w:val="00DC47AD"/>
    <w:rsid w:val="00DC4EA4"/>
    <w:rsid w:val="00DC4F4F"/>
    <w:rsid w:val="00DC5917"/>
    <w:rsid w:val="00DC5943"/>
    <w:rsid w:val="00DC6381"/>
    <w:rsid w:val="00DC6690"/>
    <w:rsid w:val="00DC69EF"/>
    <w:rsid w:val="00DC70B3"/>
    <w:rsid w:val="00DC76CF"/>
    <w:rsid w:val="00DD0406"/>
    <w:rsid w:val="00DD044D"/>
    <w:rsid w:val="00DD18AF"/>
    <w:rsid w:val="00DD1E30"/>
    <w:rsid w:val="00DD1EDB"/>
    <w:rsid w:val="00DD27BB"/>
    <w:rsid w:val="00DD2AA3"/>
    <w:rsid w:val="00DD3475"/>
    <w:rsid w:val="00DD3C96"/>
    <w:rsid w:val="00DD4D1F"/>
    <w:rsid w:val="00DD5EA1"/>
    <w:rsid w:val="00DD5ED9"/>
    <w:rsid w:val="00DD625D"/>
    <w:rsid w:val="00DD6659"/>
    <w:rsid w:val="00DD6B63"/>
    <w:rsid w:val="00DD714E"/>
    <w:rsid w:val="00DE05A8"/>
    <w:rsid w:val="00DE0797"/>
    <w:rsid w:val="00DE0DFF"/>
    <w:rsid w:val="00DE151E"/>
    <w:rsid w:val="00DE1950"/>
    <w:rsid w:val="00DE1E2E"/>
    <w:rsid w:val="00DE2581"/>
    <w:rsid w:val="00DE2A9A"/>
    <w:rsid w:val="00DE2B40"/>
    <w:rsid w:val="00DE2CF3"/>
    <w:rsid w:val="00DE31F4"/>
    <w:rsid w:val="00DE3718"/>
    <w:rsid w:val="00DE3DCB"/>
    <w:rsid w:val="00DE3E39"/>
    <w:rsid w:val="00DE43D9"/>
    <w:rsid w:val="00DE627F"/>
    <w:rsid w:val="00DE6484"/>
    <w:rsid w:val="00DE6D1E"/>
    <w:rsid w:val="00DE6F6F"/>
    <w:rsid w:val="00DE7098"/>
    <w:rsid w:val="00DE7A45"/>
    <w:rsid w:val="00DE7D01"/>
    <w:rsid w:val="00DE7F39"/>
    <w:rsid w:val="00DF1193"/>
    <w:rsid w:val="00DF18CF"/>
    <w:rsid w:val="00DF2EC3"/>
    <w:rsid w:val="00DF4070"/>
    <w:rsid w:val="00DF4209"/>
    <w:rsid w:val="00DF4BFF"/>
    <w:rsid w:val="00DF5060"/>
    <w:rsid w:val="00DF52DE"/>
    <w:rsid w:val="00DF5337"/>
    <w:rsid w:val="00DF5469"/>
    <w:rsid w:val="00DF584F"/>
    <w:rsid w:val="00DF6E21"/>
    <w:rsid w:val="00DF6F72"/>
    <w:rsid w:val="00DF76B0"/>
    <w:rsid w:val="00DF7C98"/>
    <w:rsid w:val="00E006CF"/>
    <w:rsid w:val="00E00882"/>
    <w:rsid w:val="00E00D59"/>
    <w:rsid w:val="00E01A3E"/>
    <w:rsid w:val="00E021FD"/>
    <w:rsid w:val="00E028C9"/>
    <w:rsid w:val="00E03150"/>
    <w:rsid w:val="00E03373"/>
    <w:rsid w:val="00E0364E"/>
    <w:rsid w:val="00E03815"/>
    <w:rsid w:val="00E039A2"/>
    <w:rsid w:val="00E03AD2"/>
    <w:rsid w:val="00E041A7"/>
    <w:rsid w:val="00E0431B"/>
    <w:rsid w:val="00E05375"/>
    <w:rsid w:val="00E05724"/>
    <w:rsid w:val="00E057DC"/>
    <w:rsid w:val="00E05A21"/>
    <w:rsid w:val="00E105C3"/>
    <w:rsid w:val="00E10E38"/>
    <w:rsid w:val="00E10E60"/>
    <w:rsid w:val="00E1194B"/>
    <w:rsid w:val="00E1247E"/>
    <w:rsid w:val="00E145BB"/>
    <w:rsid w:val="00E14A9C"/>
    <w:rsid w:val="00E14BAD"/>
    <w:rsid w:val="00E15753"/>
    <w:rsid w:val="00E15F57"/>
    <w:rsid w:val="00E16AD6"/>
    <w:rsid w:val="00E16E90"/>
    <w:rsid w:val="00E17AB8"/>
    <w:rsid w:val="00E203F6"/>
    <w:rsid w:val="00E204A8"/>
    <w:rsid w:val="00E2054F"/>
    <w:rsid w:val="00E21203"/>
    <w:rsid w:val="00E214CF"/>
    <w:rsid w:val="00E221DB"/>
    <w:rsid w:val="00E22624"/>
    <w:rsid w:val="00E22B4B"/>
    <w:rsid w:val="00E22CCA"/>
    <w:rsid w:val="00E22F4F"/>
    <w:rsid w:val="00E23D65"/>
    <w:rsid w:val="00E254D3"/>
    <w:rsid w:val="00E257A2"/>
    <w:rsid w:val="00E25C50"/>
    <w:rsid w:val="00E2789C"/>
    <w:rsid w:val="00E279A0"/>
    <w:rsid w:val="00E3041A"/>
    <w:rsid w:val="00E310EC"/>
    <w:rsid w:val="00E31367"/>
    <w:rsid w:val="00E31FC7"/>
    <w:rsid w:val="00E3250A"/>
    <w:rsid w:val="00E32781"/>
    <w:rsid w:val="00E329C8"/>
    <w:rsid w:val="00E34C58"/>
    <w:rsid w:val="00E3572C"/>
    <w:rsid w:val="00E363E3"/>
    <w:rsid w:val="00E3720E"/>
    <w:rsid w:val="00E377A9"/>
    <w:rsid w:val="00E37E99"/>
    <w:rsid w:val="00E41D94"/>
    <w:rsid w:val="00E41EDF"/>
    <w:rsid w:val="00E42FF1"/>
    <w:rsid w:val="00E4349F"/>
    <w:rsid w:val="00E43F08"/>
    <w:rsid w:val="00E4442E"/>
    <w:rsid w:val="00E44AC5"/>
    <w:rsid w:val="00E44CF7"/>
    <w:rsid w:val="00E4537B"/>
    <w:rsid w:val="00E45673"/>
    <w:rsid w:val="00E45FFC"/>
    <w:rsid w:val="00E46E4A"/>
    <w:rsid w:val="00E478B4"/>
    <w:rsid w:val="00E478E6"/>
    <w:rsid w:val="00E47C08"/>
    <w:rsid w:val="00E47E24"/>
    <w:rsid w:val="00E50710"/>
    <w:rsid w:val="00E516BC"/>
    <w:rsid w:val="00E517A1"/>
    <w:rsid w:val="00E5288F"/>
    <w:rsid w:val="00E52AB1"/>
    <w:rsid w:val="00E52EEB"/>
    <w:rsid w:val="00E52F47"/>
    <w:rsid w:val="00E533CD"/>
    <w:rsid w:val="00E53886"/>
    <w:rsid w:val="00E53C5E"/>
    <w:rsid w:val="00E54A1E"/>
    <w:rsid w:val="00E54BB4"/>
    <w:rsid w:val="00E5601A"/>
    <w:rsid w:val="00E56C64"/>
    <w:rsid w:val="00E56E40"/>
    <w:rsid w:val="00E5744F"/>
    <w:rsid w:val="00E604DD"/>
    <w:rsid w:val="00E60556"/>
    <w:rsid w:val="00E608EA"/>
    <w:rsid w:val="00E61567"/>
    <w:rsid w:val="00E619CF"/>
    <w:rsid w:val="00E61C8D"/>
    <w:rsid w:val="00E61E79"/>
    <w:rsid w:val="00E62E67"/>
    <w:rsid w:val="00E632F5"/>
    <w:rsid w:val="00E6345D"/>
    <w:rsid w:val="00E63558"/>
    <w:rsid w:val="00E64BEE"/>
    <w:rsid w:val="00E65A4D"/>
    <w:rsid w:val="00E65AAB"/>
    <w:rsid w:val="00E66C06"/>
    <w:rsid w:val="00E677E3"/>
    <w:rsid w:val="00E7030B"/>
    <w:rsid w:val="00E70AD3"/>
    <w:rsid w:val="00E70E4E"/>
    <w:rsid w:val="00E70F49"/>
    <w:rsid w:val="00E70F98"/>
    <w:rsid w:val="00E71215"/>
    <w:rsid w:val="00E71E1E"/>
    <w:rsid w:val="00E7278A"/>
    <w:rsid w:val="00E728D8"/>
    <w:rsid w:val="00E72B67"/>
    <w:rsid w:val="00E738A4"/>
    <w:rsid w:val="00E742F2"/>
    <w:rsid w:val="00E74878"/>
    <w:rsid w:val="00E748F8"/>
    <w:rsid w:val="00E758AF"/>
    <w:rsid w:val="00E77222"/>
    <w:rsid w:val="00E77A37"/>
    <w:rsid w:val="00E804A4"/>
    <w:rsid w:val="00E8064F"/>
    <w:rsid w:val="00E8069B"/>
    <w:rsid w:val="00E80981"/>
    <w:rsid w:val="00E81026"/>
    <w:rsid w:val="00E81F21"/>
    <w:rsid w:val="00E826AB"/>
    <w:rsid w:val="00E82B16"/>
    <w:rsid w:val="00E83742"/>
    <w:rsid w:val="00E83973"/>
    <w:rsid w:val="00E83A56"/>
    <w:rsid w:val="00E83A99"/>
    <w:rsid w:val="00E83FB0"/>
    <w:rsid w:val="00E84DC7"/>
    <w:rsid w:val="00E8500F"/>
    <w:rsid w:val="00E85C33"/>
    <w:rsid w:val="00E85E2B"/>
    <w:rsid w:val="00E860C0"/>
    <w:rsid w:val="00E861A7"/>
    <w:rsid w:val="00E86DA2"/>
    <w:rsid w:val="00E908F9"/>
    <w:rsid w:val="00E90B73"/>
    <w:rsid w:val="00E90D3E"/>
    <w:rsid w:val="00E9159B"/>
    <w:rsid w:val="00E93141"/>
    <w:rsid w:val="00E9346D"/>
    <w:rsid w:val="00E93B3B"/>
    <w:rsid w:val="00E93F35"/>
    <w:rsid w:val="00E94ABC"/>
    <w:rsid w:val="00E95445"/>
    <w:rsid w:val="00E95968"/>
    <w:rsid w:val="00E95C41"/>
    <w:rsid w:val="00E96099"/>
    <w:rsid w:val="00E96A46"/>
    <w:rsid w:val="00E9734E"/>
    <w:rsid w:val="00E97495"/>
    <w:rsid w:val="00E9767C"/>
    <w:rsid w:val="00E976A4"/>
    <w:rsid w:val="00EA0429"/>
    <w:rsid w:val="00EA045D"/>
    <w:rsid w:val="00EA08E3"/>
    <w:rsid w:val="00EA13F7"/>
    <w:rsid w:val="00EA222C"/>
    <w:rsid w:val="00EA2258"/>
    <w:rsid w:val="00EA25C3"/>
    <w:rsid w:val="00EA271B"/>
    <w:rsid w:val="00EA4D31"/>
    <w:rsid w:val="00EA6CB4"/>
    <w:rsid w:val="00EA6E73"/>
    <w:rsid w:val="00EA72B4"/>
    <w:rsid w:val="00EB00D6"/>
    <w:rsid w:val="00EB180E"/>
    <w:rsid w:val="00EB2121"/>
    <w:rsid w:val="00EB4783"/>
    <w:rsid w:val="00EB47ED"/>
    <w:rsid w:val="00EB5FC8"/>
    <w:rsid w:val="00EB61E8"/>
    <w:rsid w:val="00EB69AF"/>
    <w:rsid w:val="00EB6AE8"/>
    <w:rsid w:val="00EB726B"/>
    <w:rsid w:val="00EB72CF"/>
    <w:rsid w:val="00EB7342"/>
    <w:rsid w:val="00EC2AC7"/>
    <w:rsid w:val="00EC2AE2"/>
    <w:rsid w:val="00EC3E6A"/>
    <w:rsid w:val="00EC45C0"/>
    <w:rsid w:val="00EC496B"/>
    <w:rsid w:val="00EC4B15"/>
    <w:rsid w:val="00EC4FB8"/>
    <w:rsid w:val="00EC695D"/>
    <w:rsid w:val="00EC6D8A"/>
    <w:rsid w:val="00EC70F3"/>
    <w:rsid w:val="00EC7402"/>
    <w:rsid w:val="00EC7B9F"/>
    <w:rsid w:val="00EC7CC0"/>
    <w:rsid w:val="00ED0E85"/>
    <w:rsid w:val="00ED1BC5"/>
    <w:rsid w:val="00ED2002"/>
    <w:rsid w:val="00ED31BC"/>
    <w:rsid w:val="00ED3212"/>
    <w:rsid w:val="00ED33A6"/>
    <w:rsid w:val="00ED3B06"/>
    <w:rsid w:val="00ED4926"/>
    <w:rsid w:val="00ED4E44"/>
    <w:rsid w:val="00ED4E99"/>
    <w:rsid w:val="00ED562B"/>
    <w:rsid w:val="00ED5C24"/>
    <w:rsid w:val="00ED5CA3"/>
    <w:rsid w:val="00ED650D"/>
    <w:rsid w:val="00ED695A"/>
    <w:rsid w:val="00ED6CB0"/>
    <w:rsid w:val="00ED6E93"/>
    <w:rsid w:val="00ED7289"/>
    <w:rsid w:val="00ED7988"/>
    <w:rsid w:val="00ED7BB8"/>
    <w:rsid w:val="00ED7F32"/>
    <w:rsid w:val="00EE01D9"/>
    <w:rsid w:val="00EE1BE5"/>
    <w:rsid w:val="00EE2359"/>
    <w:rsid w:val="00EE2759"/>
    <w:rsid w:val="00EE298B"/>
    <w:rsid w:val="00EE2F5C"/>
    <w:rsid w:val="00EE2F9A"/>
    <w:rsid w:val="00EE45C4"/>
    <w:rsid w:val="00EE507A"/>
    <w:rsid w:val="00EE6357"/>
    <w:rsid w:val="00EE6637"/>
    <w:rsid w:val="00EE7023"/>
    <w:rsid w:val="00EE71CF"/>
    <w:rsid w:val="00EE7F3F"/>
    <w:rsid w:val="00EF0814"/>
    <w:rsid w:val="00EF2ED1"/>
    <w:rsid w:val="00EF3256"/>
    <w:rsid w:val="00EF32B3"/>
    <w:rsid w:val="00EF3483"/>
    <w:rsid w:val="00EF3628"/>
    <w:rsid w:val="00EF3711"/>
    <w:rsid w:val="00EF3935"/>
    <w:rsid w:val="00EF393A"/>
    <w:rsid w:val="00EF3C94"/>
    <w:rsid w:val="00EF44B0"/>
    <w:rsid w:val="00EF4C44"/>
    <w:rsid w:val="00EF54E5"/>
    <w:rsid w:val="00EF563A"/>
    <w:rsid w:val="00EF5645"/>
    <w:rsid w:val="00EF5F1D"/>
    <w:rsid w:val="00EF6BB4"/>
    <w:rsid w:val="00EF7250"/>
    <w:rsid w:val="00F000B9"/>
    <w:rsid w:val="00F01112"/>
    <w:rsid w:val="00F013BC"/>
    <w:rsid w:val="00F0142B"/>
    <w:rsid w:val="00F01BC2"/>
    <w:rsid w:val="00F027C3"/>
    <w:rsid w:val="00F02C8D"/>
    <w:rsid w:val="00F04321"/>
    <w:rsid w:val="00F045B5"/>
    <w:rsid w:val="00F04A21"/>
    <w:rsid w:val="00F05411"/>
    <w:rsid w:val="00F055FE"/>
    <w:rsid w:val="00F05C3B"/>
    <w:rsid w:val="00F05E5D"/>
    <w:rsid w:val="00F0757F"/>
    <w:rsid w:val="00F1025B"/>
    <w:rsid w:val="00F11513"/>
    <w:rsid w:val="00F1159A"/>
    <w:rsid w:val="00F11C30"/>
    <w:rsid w:val="00F12FCD"/>
    <w:rsid w:val="00F14FE9"/>
    <w:rsid w:val="00F1626D"/>
    <w:rsid w:val="00F168C0"/>
    <w:rsid w:val="00F17844"/>
    <w:rsid w:val="00F212CE"/>
    <w:rsid w:val="00F212ED"/>
    <w:rsid w:val="00F213FA"/>
    <w:rsid w:val="00F2189E"/>
    <w:rsid w:val="00F23221"/>
    <w:rsid w:val="00F23998"/>
    <w:rsid w:val="00F23F65"/>
    <w:rsid w:val="00F24153"/>
    <w:rsid w:val="00F2440B"/>
    <w:rsid w:val="00F2460E"/>
    <w:rsid w:val="00F24CB5"/>
    <w:rsid w:val="00F26A5A"/>
    <w:rsid w:val="00F2707F"/>
    <w:rsid w:val="00F27494"/>
    <w:rsid w:val="00F27FB4"/>
    <w:rsid w:val="00F301B8"/>
    <w:rsid w:val="00F30448"/>
    <w:rsid w:val="00F30764"/>
    <w:rsid w:val="00F31325"/>
    <w:rsid w:val="00F31C1F"/>
    <w:rsid w:val="00F32298"/>
    <w:rsid w:val="00F3255B"/>
    <w:rsid w:val="00F32D00"/>
    <w:rsid w:val="00F32D32"/>
    <w:rsid w:val="00F33125"/>
    <w:rsid w:val="00F33696"/>
    <w:rsid w:val="00F340C8"/>
    <w:rsid w:val="00F34155"/>
    <w:rsid w:val="00F342BB"/>
    <w:rsid w:val="00F34372"/>
    <w:rsid w:val="00F351EB"/>
    <w:rsid w:val="00F3549D"/>
    <w:rsid w:val="00F356AF"/>
    <w:rsid w:val="00F359CA"/>
    <w:rsid w:val="00F35E34"/>
    <w:rsid w:val="00F365D7"/>
    <w:rsid w:val="00F36CDA"/>
    <w:rsid w:val="00F37193"/>
    <w:rsid w:val="00F3754C"/>
    <w:rsid w:val="00F3754D"/>
    <w:rsid w:val="00F37D4C"/>
    <w:rsid w:val="00F42CA9"/>
    <w:rsid w:val="00F430B3"/>
    <w:rsid w:val="00F4358A"/>
    <w:rsid w:val="00F4363C"/>
    <w:rsid w:val="00F44760"/>
    <w:rsid w:val="00F44DBD"/>
    <w:rsid w:val="00F45132"/>
    <w:rsid w:val="00F45162"/>
    <w:rsid w:val="00F455E9"/>
    <w:rsid w:val="00F45835"/>
    <w:rsid w:val="00F461C5"/>
    <w:rsid w:val="00F46373"/>
    <w:rsid w:val="00F47EC8"/>
    <w:rsid w:val="00F51590"/>
    <w:rsid w:val="00F5191A"/>
    <w:rsid w:val="00F55802"/>
    <w:rsid w:val="00F560D4"/>
    <w:rsid w:val="00F561C1"/>
    <w:rsid w:val="00F565E1"/>
    <w:rsid w:val="00F56CBC"/>
    <w:rsid w:val="00F57E51"/>
    <w:rsid w:val="00F60315"/>
    <w:rsid w:val="00F624F3"/>
    <w:rsid w:val="00F62578"/>
    <w:rsid w:val="00F62C80"/>
    <w:rsid w:val="00F6423C"/>
    <w:rsid w:val="00F64A9E"/>
    <w:rsid w:val="00F6537D"/>
    <w:rsid w:val="00F6587F"/>
    <w:rsid w:val="00F6660D"/>
    <w:rsid w:val="00F66682"/>
    <w:rsid w:val="00F66695"/>
    <w:rsid w:val="00F66800"/>
    <w:rsid w:val="00F66B83"/>
    <w:rsid w:val="00F66D8E"/>
    <w:rsid w:val="00F67592"/>
    <w:rsid w:val="00F679B1"/>
    <w:rsid w:val="00F67E1F"/>
    <w:rsid w:val="00F70205"/>
    <w:rsid w:val="00F70822"/>
    <w:rsid w:val="00F71FBA"/>
    <w:rsid w:val="00F72B66"/>
    <w:rsid w:val="00F73384"/>
    <w:rsid w:val="00F74BD6"/>
    <w:rsid w:val="00F75BEF"/>
    <w:rsid w:val="00F75D01"/>
    <w:rsid w:val="00F76AE1"/>
    <w:rsid w:val="00F76DDF"/>
    <w:rsid w:val="00F804BE"/>
    <w:rsid w:val="00F80671"/>
    <w:rsid w:val="00F80AB3"/>
    <w:rsid w:val="00F80F94"/>
    <w:rsid w:val="00F81BD5"/>
    <w:rsid w:val="00F81E04"/>
    <w:rsid w:val="00F82A22"/>
    <w:rsid w:val="00F82AE7"/>
    <w:rsid w:val="00F82D1A"/>
    <w:rsid w:val="00F8308A"/>
    <w:rsid w:val="00F838B1"/>
    <w:rsid w:val="00F842E6"/>
    <w:rsid w:val="00F8482D"/>
    <w:rsid w:val="00F8503D"/>
    <w:rsid w:val="00F85D81"/>
    <w:rsid w:val="00F85FD6"/>
    <w:rsid w:val="00F86595"/>
    <w:rsid w:val="00F865EB"/>
    <w:rsid w:val="00F8690D"/>
    <w:rsid w:val="00F874C4"/>
    <w:rsid w:val="00F87624"/>
    <w:rsid w:val="00F87E62"/>
    <w:rsid w:val="00F901A6"/>
    <w:rsid w:val="00F908A6"/>
    <w:rsid w:val="00F918AA"/>
    <w:rsid w:val="00F9192C"/>
    <w:rsid w:val="00F91A6B"/>
    <w:rsid w:val="00F9204C"/>
    <w:rsid w:val="00F9235A"/>
    <w:rsid w:val="00F92B8E"/>
    <w:rsid w:val="00F93332"/>
    <w:rsid w:val="00F93546"/>
    <w:rsid w:val="00F938A7"/>
    <w:rsid w:val="00F93AAF"/>
    <w:rsid w:val="00F93D80"/>
    <w:rsid w:val="00F9423C"/>
    <w:rsid w:val="00F95969"/>
    <w:rsid w:val="00F961E1"/>
    <w:rsid w:val="00FA05A9"/>
    <w:rsid w:val="00FA09CE"/>
    <w:rsid w:val="00FA0E0A"/>
    <w:rsid w:val="00FA10BA"/>
    <w:rsid w:val="00FA12DD"/>
    <w:rsid w:val="00FA1535"/>
    <w:rsid w:val="00FA2950"/>
    <w:rsid w:val="00FA2B64"/>
    <w:rsid w:val="00FA309F"/>
    <w:rsid w:val="00FA34EF"/>
    <w:rsid w:val="00FA36B0"/>
    <w:rsid w:val="00FA4932"/>
    <w:rsid w:val="00FA52CC"/>
    <w:rsid w:val="00FA59AE"/>
    <w:rsid w:val="00FA5B4B"/>
    <w:rsid w:val="00FA5B84"/>
    <w:rsid w:val="00FA5DBD"/>
    <w:rsid w:val="00FA635C"/>
    <w:rsid w:val="00FA745C"/>
    <w:rsid w:val="00FB04D4"/>
    <w:rsid w:val="00FB0969"/>
    <w:rsid w:val="00FB2758"/>
    <w:rsid w:val="00FB2AD8"/>
    <w:rsid w:val="00FB2BE8"/>
    <w:rsid w:val="00FB3CA7"/>
    <w:rsid w:val="00FB405A"/>
    <w:rsid w:val="00FB43FB"/>
    <w:rsid w:val="00FB444A"/>
    <w:rsid w:val="00FB48F6"/>
    <w:rsid w:val="00FB4990"/>
    <w:rsid w:val="00FB4DB9"/>
    <w:rsid w:val="00FB5C06"/>
    <w:rsid w:val="00FB5D62"/>
    <w:rsid w:val="00FB651A"/>
    <w:rsid w:val="00FB65E6"/>
    <w:rsid w:val="00FB667E"/>
    <w:rsid w:val="00FB682A"/>
    <w:rsid w:val="00FB7576"/>
    <w:rsid w:val="00FB779F"/>
    <w:rsid w:val="00FB785C"/>
    <w:rsid w:val="00FC0628"/>
    <w:rsid w:val="00FC0CF5"/>
    <w:rsid w:val="00FC1442"/>
    <w:rsid w:val="00FC1B77"/>
    <w:rsid w:val="00FC1FEB"/>
    <w:rsid w:val="00FC205E"/>
    <w:rsid w:val="00FC241E"/>
    <w:rsid w:val="00FC2A78"/>
    <w:rsid w:val="00FC2DA6"/>
    <w:rsid w:val="00FC3076"/>
    <w:rsid w:val="00FC34DB"/>
    <w:rsid w:val="00FC3A5B"/>
    <w:rsid w:val="00FC4069"/>
    <w:rsid w:val="00FC452C"/>
    <w:rsid w:val="00FC453E"/>
    <w:rsid w:val="00FC519D"/>
    <w:rsid w:val="00FC57D6"/>
    <w:rsid w:val="00FC583B"/>
    <w:rsid w:val="00FC598D"/>
    <w:rsid w:val="00FC782B"/>
    <w:rsid w:val="00FC7A21"/>
    <w:rsid w:val="00FC7CFC"/>
    <w:rsid w:val="00FC7DBE"/>
    <w:rsid w:val="00FD0637"/>
    <w:rsid w:val="00FD0977"/>
    <w:rsid w:val="00FD0EFE"/>
    <w:rsid w:val="00FD1284"/>
    <w:rsid w:val="00FD1A1D"/>
    <w:rsid w:val="00FD1A55"/>
    <w:rsid w:val="00FD2074"/>
    <w:rsid w:val="00FD2374"/>
    <w:rsid w:val="00FD2A13"/>
    <w:rsid w:val="00FD2F72"/>
    <w:rsid w:val="00FD4366"/>
    <w:rsid w:val="00FD4C65"/>
    <w:rsid w:val="00FD4E06"/>
    <w:rsid w:val="00FD54CE"/>
    <w:rsid w:val="00FD555A"/>
    <w:rsid w:val="00FD5BFC"/>
    <w:rsid w:val="00FD5DC0"/>
    <w:rsid w:val="00FD6031"/>
    <w:rsid w:val="00FD61C5"/>
    <w:rsid w:val="00FD660B"/>
    <w:rsid w:val="00FD7D8E"/>
    <w:rsid w:val="00FD7EEF"/>
    <w:rsid w:val="00FE1F49"/>
    <w:rsid w:val="00FE3665"/>
    <w:rsid w:val="00FE3C4A"/>
    <w:rsid w:val="00FE43BD"/>
    <w:rsid w:val="00FE4B9C"/>
    <w:rsid w:val="00FE508E"/>
    <w:rsid w:val="00FE5F50"/>
    <w:rsid w:val="00FE67F1"/>
    <w:rsid w:val="00FE6B10"/>
    <w:rsid w:val="00FE7539"/>
    <w:rsid w:val="00FE7799"/>
    <w:rsid w:val="00FE7AA4"/>
    <w:rsid w:val="00FE7AE5"/>
    <w:rsid w:val="00FF02C0"/>
    <w:rsid w:val="00FF0C8C"/>
    <w:rsid w:val="00FF15A3"/>
    <w:rsid w:val="00FF2BA5"/>
    <w:rsid w:val="00FF2BF7"/>
    <w:rsid w:val="00FF33EA"/>
    <w:rsid w:val="00FF3D06"/>
    <w:rsid w:val="00FF406D"/>
    <w:rsid w:val="00FF425A"/>
    <w:rsid w:val="00FF4342"/>
    <w:rsid w:val="00FF44BB"/>
    <w:rsid w:val="00FF6095"/>
    <w:rsid w:val="00FF68FB"/>
    <w:rsid w:val="00FF6A0F"/>
    <w:rsid w:val="00FF7531"/>
    <w:rsid w:val="00FF75C3"/>
    <w:rsid w:val="00FF7C3B"/>
    <w:rsid w:val="00FF7D09"/>
    <w:rsid w:val="0109193B"/>
    <w:rsid w:val="01147270"/>
    <w:rsid w:val="012C2953"/>
    <w:rsid w:val="013430D2"/>
    <w:rsid w:val="0145494F"/>
    <w:rsid w:val="01585107"/>
    <w:rsid w:val="016150E5"/>
    <w:rsid w:val="01752FEF"/>
    <w:rsid w:val="019D7891"/>
    <w:rsid w:val="01F25AAF"/>
    <w:rsid w:val="01F8108C"/>
    <w:rsid w:val="02141938"/>
    <w:rsid w:val="02701A1B"/>
    <w:rsid w:val="029E162E"/>
    <w:rsid w:val="02CA347E"/>
    <w:rsid w:val="02D35930"/>
    <w:rsid w:val="02EB3F6F"/>
    <w:rsid w:val="030B23FD"/>
    <w:rsid w:val="034263D9"/>
    <w:rsid w:val="03670894"/>
    <w:rsid w:val="036C41BA"/>
    <w:rsid w:val="037474BD"/>
    <w:rsid w:val="03AE6C33"/>
    <w:rsid w:val="03EE3347"/>
    <w:rsid w:val="048556A1"/>
    <w:rsid w:val="0486237A"/>
    <w:rsid w:val="04B80095"/>
    <w:rsid w:val="04B971B9"/>
    <w:rsid w:val="04EA33EC"/>
    <w:rsid w:val="04EB46F4"/>
    <w:rsid w:val="050E4456"/>
    <w:rsid w:val="054B57EB"/>
    <w:rsid w:val="0575419C"/>
    <w:rsid w:val="05B658AD"/>
    <w:rsid w:val="05C607A0"/>
    <w:rsid w:val="06321F39"/>
    <w:rsid w:val="063D17C1"/>
    <w:rsid w:val="066D17B3"/>
    <w:rsid w:val="068504A3"/>
    <w:rsid w:val="06947E17"/>
    <w:rsid w:val="06B263F4"/>
    <w:rsid w:val="06D53145"/>
    <w:rsid w:val="06E66F31"/>
    <w:rsid w:val="07273FBE"/>
    <w:rsid w:val="07846919"/>
    <w:rsid w:val="079E1E71"/>
    <w:rsid w:val="07B42A85"/>
    <w:rsid w:val="07BC34FF"/>
    <w:rsid w:val="07D84B49"/>
    <w:rsid w:val="07F7641E"/>
    <w:rsid w:val="08197E2E"/>
    <w:rsid w:val="08742B4F"/>
    <w:rsid w:val="08A0418F"/>
    <w:rsid w:val="08AF7336"/>
    <w:rsid w:val="08BD2453"/>
    <w:rsid w:val="08E4113E"/>
    <w:rsid w:val="08EE1D45"/>
    <w:rsid w:val="08FE2EF9"/>
    <w:rsid w:val="09047045"/>
    <w:rsid w:val="090A0421"/>
    <w:rsid w:val="093F51ED"/>
    <w:rsid w:val="0986383B"/>
    <w:rsid w:val="099A6934"/>
    <w:rsid w:val="09A45554"/>
    <w:rsid w:val="0A030909"/>
    <w:rsid w:val="0A811B2E"/>
    <w:rsid w:val="0AEC6CAF"/>
    <w:rsid w:val="0B070EC9"/>
    <w:rsid w:val="0B2A52A2"/>
    <w:rsid w:val="0BE67B62"/>
    <w:rsid w:val="0BF2233B"/>
    <w:rsid w:val="0C147346"/>
    <w:rsid w:val="0C251B99"/>
    <w:rsid w:val="0C584047"/>
    <w:rsid w:val="0CAE1F8A"/>
    <w:rsid w:val="0CCF2579"/>
    <w:rsid w:val="0CE14DA5"/>
    <w:rsid w:val="0CF737A4"/>
    <w:rsid w:val="0D1D5A80"/>
    <w:rsid w:val="0D7B1128"/>
    <w:rsid w:val="0D8D0FB5"/>
    <w:rsid w:val="0DE37E46"/>
    <w:rsid w:val="0DFC3643"/>
    <w:rsid w:val="0E547045"/>
    <w:rsid w:val="0E6235A3"/>
    <w:rsid w:val="0EBB3568"/>
    <w:rsid w:val="0EC248F6"/>
    <w:rsid w:val="0ED25A24"/>
    <w:rsid w:val="0F060046"/>
    <w:rsid w:val="0F083010"/>
    <w:rsid w:val="0F0B4282"/>
    <w:rsid w:val="0F482B1C"/>
    <w:rsid w:val="0F6C03BE"/>
    <w:rsid w:val="0F7737E6"/>
    <w:rsid w:val="0FA02648"/>
    <w:rsid w:val="0FB2213F"/>
    <w:rsid w:val="108237A8"/>
    <w:rsid w:val="10C7362B"/>
    <w:rsid w:val="11180FD0"/>
    <w:rsid w:val="111F7FA9"/>
    <w:rsid w:val="11255F18"/>
    <w:rsid w:val="11553800"/>
    <w:rsid w:val="117D2D56"/>
    <w:rsid w:val="11B53515"/>
    <w:rsid w:val="11B61DC5"/>
    <w:rsid w:val="11B95082"/>
    <w:rsid w:val="12193259"/>
    <w:rsid w:val="12201A76"/>
    <w:rsid w:val="122328EE"/>
    <w:rsid w:val="12C44EBC"/>
    <w:rsid w:val="12F66E23"/>
    <w:rsid w:val="13405DEA"/>
    <w:rsid w:val="135E653B"/>
    <w:rsid w:val="138F06D6"/>
    <w:rsid w:val="139879D4"/>
    <w:rsid w:val="13BE6A2B"/>
    <w:rsid w:val="13C46365"/>
    <w:rsid w:val="13F6750A"/>
    <w:rsid w:val="14035295"/>
    <w:rsid w:val="14353475"/>
    <w:rsid w:val="14491BC3"/>
    <w:rsid w:val="145E7801"/>
    <w:rsid w:val="145F2767"/>
    <w:rsid w:val="148F3B59"/>
    <w:rsid w:val="14A025F7"/>
    <w:rsid w:val="14FE7D0A"/>
    <w:rsid w:val="15015A4D"/>
    <w:rsid w:val="153320AA"/>
    <w:rsid w:val="15340326"/>
    <w:rsid w:val="153923BE"/>
    <w:rsid w:val="154124C2"/>
    <w:rsid w:val="154149F3"/>
    <w:rsid w:val="154625F2"/>
    <w:rsid w:val="1557566D"/>
    <w:rsid w:val="158262CA"/>
    <w:rsid w:val="15A5462A"/>
    <w:rsid w:val="15F11A93"/>
    <w:rsid w:val="15F36F77"/>
    <w:rsid w:val="16196D67"/>
    <w:rsid w:val="161C754B"/>
    <w:rsid w:val="166A52E1"/>
    <w:rsid w:val="16D8500F"/>
    <w:rsid w:val="16DB18BF"/>
    <w:rsid w:val="16DF65BD"/>
    <w:rsid w:val="16F76CFE"/>
    <w:rsid w:val="17194050"/>
    <w:rsid w:val="172D13B8"/>
    <w:rsid w:val="175D2594"/>
    <w:rsid w:val="17AC1AE0"/>
    <w:rsid w:val="17AC5520"/>
    <w:rsid w:val="17C76AD9"/>
    <w:rsid w:val="17E27DDE"/>
    <w:rsid w:val="17EA6E79"/>
    <w:rsid w:val="17EC37F2"/>
    <w:rsid w:val="18206B06"/>
    <w:rsid w:val="186A4292"/>
    <w:rsid w:val="188914A3"/>
    <w:rsid w:val="18B65B84"/>
    <w:rsid w:val="18C4434A"/>
    <w:rsid w:val="18D52A7A"/>
    <w:rsid w:val="18FB787A"/>
    <w:rsid w:val="192148C8"/>
    <w:rsid w:val="19330665"/>
    <w:rsid w:val="193960DD"/>
    <w:rsid w:val="194F060D"/>
    <w:rsid w:val="197A254F"/>
    <w:rsid w:val="198A440E"/>
    <w:rsid w:val="198C771F"/>
    <w:rsid w:val="1990411A"/>
    <w:rsid w:val="19981C95"/>
    <w:rsid w:val="199A133D"/>
    <w:rsid w:val="199C1069"/>
    <w:rsid w:val="19FA13E8"/>
    <w:rsid w:val="19FA3A4F"/>
    <w:rsid w:val="1A612485"/>
    <w:rsid w:val="1A9E73A2"/>
    <w:rsid w:val="1B766EE0"/>
    <w:rsid w:val="1B776B0F"/>
    <w:rsid w:val="1B86783F"/>
    <w:rsid w:val="1BAF62EF"/>
    <w:rsid w:val="1BB03F4F"/>
    <w:rsid w:val="1BB43819"/>
    <w:rsid w:val="1C2155B1"/>
    <w:rsid w:val="1C4A1A87"/>
    <w:rsid w:val="1C755146"/>
    <w:rsid w:val="1C9974B0"/>
    <w:rsid w:val="1CC23D13"/>
    <w:rsid w:val="1CF9573F"/>
    <w:rsid w:val="1D043F01"/>
    <w:rsid w:val="1D0A0087"/>
    <w:rsid w:val="1D36382A"/>
    <w:rsid w:val="1D69418F"/>
    <w:rsid w:val="1DA24502"/>
    <w:rsid w:val="1DC615AF"/>
    <w:rsid w:val="1DDE56BD"/>
    <w:rsid w:val="1E124827"/>
    <w:rsid w:val="1E8822A3"/>
    <w:rsid w:val="1E8C7FAE"/>
    <w:rsid w:val="1EC67B81"/>
    <w:rsid w:val="1ED90A2D"/>
    <w:rsid w:val="1EE136CE"/>
    <w:rsid w:val="1EF673C0"/>
    <w:rsid w:val="1F0A5D4D"/>
    <w:rsid w:val="1F15637C"/>
    <w:rsid w:val="1F4E5D32"/>
    <w:rsid w:val="1F5E587C"/>
    <w:rsid w:val="1F897036"/>
    <w:rsid w:val="1F8B53A8"/>
    <w:rsid w:val="1FE07714"/>
    <w:rsid w:val="1FE94187"/>
    <w:rsid w:val="1FEF6284"/>
    <w:rsid w:val="20044785"/>
    <w:rsid w:val="204604B0"/>
    <w:rsid w:val="206E51BF"/>
    <w:rsid w:val="208153F5"/>
    <w:rsid w:val="20C60575"/>
    <w:rsid w:val="20F40223"/>
    <w:rsid w:val="20FA23E1"/>
    <w:rsid w:val="21106D33"/>
    <w:rsid w:val="216160CA"/>
    <w:rsid w:val="21C6330E"/>
    <w:rsid w:val="21EF6F09"/>
    <w:rsid w:val="2204372F"/>
    <w:rsid w:val="220F4E8A"/>
    <w:rsid w:val="221A0705"/>
    <w:rsid w:val="223B5069"/>
    <w:rsid w:val="227E0A40"/>
    <w:rsid w:val="229B7602"/>
    <w:rsid w:val="229F2B18"/>
    <w:rsid w:val="22B5296F"/>
    <w:rsid w:val="22D447A0"/>
    <w:rsid w:val="22DF561F"/>
    <w:rsid w:val="230A7385"/>
    <w:rsid w:val="237B5B9C"/>
    <w:rsid w:val="23953EC0"/>
    <w:rsid w:val="23D24BE4"/>
    <w:rsid w:val="24030E99"/>
    <w:rsid w:val="240D1D18"/>
    <w:rsid w:val="244557A2"/>
    <w:rsid w:val="25DF21EC"/>
    <w:rsid w:val="25DF76E4"/>
    <w:rsid w:val="25E40165"/>
    <w:rsid w:val="263A0DBE"/>
    <w:rsid w:val="267047E0"/>
    <w:rsid w:val="267A11BB"/>
    <w:rsid w:val="267B5038"/>
    <w:rsid w:val="268656D9"/>
    <w:rsid w:val="268A1F0F"/>
    <w:rsid w:val="26976A3D"/>
    <w:rsid w:val="26E01966"/>
    <w:rsid w:val="273517E7"/>
    <w:rsid w:val="273E3482"/>
    <w:rsid w:val="274B35AE"/>
    <w:rsid w:val="27511064"/>
    <w:rsid w:val="27530606"/>
    <w:rsid w:val="27663535"/>
    <w:rsid w:val="279C15A6"/>
    <w:rsid w:val="282A414B"/>
    <w:rsid w:val="286B1703"/>
    <w:rsid w:val="287E651C"/>
    <w:rsid w:val="289C1336"/>
    <w:rsid w:val="289C6AE9"/>
    <w:rsid w:val="28A47B9C"/>
    <w:rsid w:val="29544C6D"/>
    <w:rsid w:val="298D56A3"/>
    <w:rsid w:val="29934D88"/>
    <w:rsid w:val="29A21154"/>
    <w:rsid w:val="2A122B2B"/>
    <w:rsid w:val="2A2102CB"/>
    <w:rsid w:val="2A36189D"/>
    <w:rsid w:val="2A5E151F"/>
    <w:rsid w:val="2A8C061D"/>
    <w:rsid w:val="2A8E4911"/>
    <w:rsid w:val="2A9B7877"/>
    <w:rsid w:val="2AC52B21"/>
    <w:rsid w:val="2AF35D6D"/>
    <w:rsid w:val="2B33177F"/>
    <w:rsid w:val="2B6F413A"/>
    <w:rsid w:val="2B6F4647"/>
    <w:rsid w:val="2B8B0143"/>
    <w:rsid w:val="2B9E114A"/>
    <w:rsid w:val="2BAA5C0A"/>
    <w:rsid w:val="2BB40341"/>
    <w:rsid w:val="2BF81500"/>
    <w:rsid w:val="2BF9045D"/>
    <w:rsid w:val="2C2B3683"/>
    <w:rsid w:val="2C315266"/>
    <w:rsid w:val="2C391DE3"/>
    <w:rsid w:val="2CD839DF"/>
    <w:rsid w:val="2D05756A"/>
    <w:rsid w:val="2D3A3983"/>
    <w:rsid w:val="2D414D71"/>
    <w:rsid w:val="2D426ED6"/>
    <w:rsid w:val="2D560447"/>
    <w:rsid w:val="2D942570"/>
    <w:rsid w:val="2DD44350"/>
    <w:rsid w:val="2E14628D"/>
    <w:rsid w:val="2E7034D9"/>
    <w:rsid w:val="2E8D1750"/>
    <w:rsid w:val="2EBB0E47"/>
    <w:rsid w:val="2EC674AB"/>
    <w:rsid w:val="2EC807A1"/>
    <w:rsid w:val="2F107B6F"/>
    <w:rsid w:val="2F340AA1"/>
    <w:rsid w:val="2F3469DA"/>
    <w:rsid w:val="2F562AC3"/>
    <w:rsid w:val="2F776887"/>
    <w:rsid w:val="2F8F479A"/>
    <w:rsid w:val="2FF37B73"/>
    <w:rsid w:val="2FF825C8"/>
    <w:rsid w:val="3043013E"/>
    <w:rsid w:val="30531625"/>
    <w:rsid w:val="306A6363"/>
    <w:rsid w:val="306B6744"/>
    <w:rsid w:val="307F5D4C"/>
    <w:rsid w:val="309D4F6B"/>
    <w:rsid w:val="30A26B1C"/>
    <w:rsid w:val="30DA5678"/>
    <w:rsid w:val="30EE6CD7"/>
    <w:rsid w:val="3111011F"/>
    <w:rsid w:val="3118304A"/>
    <w:rsid w:val="311B7A2C"/>
    <w:rsid w:val="312863E3"/>
    <w:rsid w:val="312A1C20"/>
    <w:rsid w:val="314B0324"/>
    <w:rsid w:val="31733BC3"/>
    <w:rsid w:val="31735506"/>
    <w:rsid w:val="3184488C"/>
    <w:rsid w:val="31BE7920"/>
    <w:rsid w:val="31C83722"/>
    <w:rsid w:val="31D851EB"/>
    <w:rsid w:val="31F1592E"/>
    <w:rsid w:val="31FA7E55"/>
    <w:rsid w:val="3203793E"/>
    <w:rsid w:val="322067BB"/>
    <w:rsid w:val="32401B9A"/>
    <w:rsid w:val="3267094E"/>
    <w:rsid w:val="32A63A3E"/>
    <w:rsid w:val="32D114CD"/>
    <w:rsid w:val="331035D3"/>
    <w:rsid w:val="33292712"/>
    <w:rsid w:val="335B7731"/>
    <w:rsid w:val="33713B8E"/>
    <w:rsid w:val="343018AE"/>
    <w:rsid w:val="344B1BD6"/>
    <w:rsid w:val="34541299"/>
    <w:rsid w:val="34780B48"/>
    <w:rsid w:val="349038A9"/>
    <w:rsid w:val="34A2630A"/>
    <w:rsid w:val="34C56AB2"/>
    <w:rsid w:val="34C75154"/>
    <w:rsid w:val="34D71F11"/>
    <w:rsid w:val="34F20509"/>
    <w:rsid w:val="35020CF9"/>
    <w:rsid w:val="35643A0E"/>
    <w:rsid w:val="356F6894"/>
    <w:rsid w:val="357D6746"/>
    <w:rsid w:val="36070A72"/>
    <w:rsid w:val="36081741"/>
    <w:rsid w:val="36095B19"/>
    <w:rsid w:val="36235A03"/>
    <w:rsid w:val="36383579"/>
    <w:rsid w:val="36397C8F"/>
    <w:rsid w:val="36402A40"/>
    <w:rsid w:val="36B83B8B"/>
    <w:rsid w:val="36BE072A"/>
    <w:rsid w:val="36D25125"/>
    <w:rsid w:val="37264B3B"/>
    <w:rsid w:val="3772660A"/>
    <w:rsid w:val="37920A5A"/>
    <w:rsid w:val="37AD3F1D"/>
    <w:rsid w:val="38003EC1"/>
    <w:rsid w:val="38042FDA"/>
    <w:rsid w:val="38432FBD"/>
    <w:rsid w:val="38584773"/>
    <w:rsid w:val="386D0BBB"/>
    <w:rsid w:val="388436B1"/>
    <w:rsid w:val="388522B1"/>
    <w:rsid w:val="38BA3FED"/>
    <w:rsid w:val="38C44CF9"/>
    <w:rsid w:val="39183547"/>
    <w:rsid w:val="39196F30"/>
    <w:rsid w:val="392F43A7"/>
    <w:rsid w:val="39331DC9"/>
    <w:rsid w:val="393F1631"/>
    <w:rsid w:val="39666B69"/>
    <w:rsid w:val="397B107A"/>
    <w:rsid w:val="398C4A48"/>
    <w:rsid w:val="39B52F8F"/>
    <w:rsid w:val="39FC530C"/>
    <w:rsid w:val="3A1219DE"/>
    <w:rsid w:val="3A2572B1"/>
    <w:rsid w:val="3A2C1896"/>
    <w:rsid w:val="3A5F00BF"/>
    <w:rsid w:val="3A603F61"/>
    <w:rsid w:val="3A667514"/>
    <w:rsid w:val="3A6D74B2"/>
    <w:rsid w:val="3A9B6F70"/>
    <w:rsid w:val="3AEA295B"/>
    <w:rsid w:val="3B3B6D13"/>
    <w:rsid w:val="3BCF522F"/>
    <w:rsid w:val="3BD21DDA"/>
    <w:rsid w:val="3BEC4224"/>
    <w:rsid w:val="3BF85E49"/>
    <w:rsid w:val="3C073006"/>
    <w:rsid w:val="3C8855B2"/>
    <w:rsid w:val="3C8A18E5"/>
    <w:rsid w:val="3C92713B"/>
    <w:rsid w:val="3CC52D38"/>
    <w:rsid w:val="3CF81CD4"/>
    <w:rsid w:val="3D2F28A7"/>
    <w:rsid w:val="3D3B266E"/>
    <w:rsid w:val="3D4B3C17"/>
    <w:rsid w:val="3D5642D8"/>
    <w:rsid w:val="3D7D499B"/>
    <w:rsid w:val="3D820C29"/>
    <w:rsid w:val="3DCF32D4"/>
    <w:rsid w:val="3DF338D5"/>
    <w:rsid w:val="3E017D58"/>
    <w:rsid w:val="3E133F77"/>
    <w:rsid w:val="3E460B57"/>
    <w:rsid w:val="3E7C7F2A"/>
    <w:rsid w:val="3E94631E"/>
    <w:rsid w:val="3EB1099C"/>
    <w:rsid w:val="3EE400FB"/>
    <w:rsid w:val="3F0615EB"/>
    <w:rsid w:val="3F091ACF"/>
    <w:rsid w:val="3F3146B5"/>
    <w:rsid w:val="3F6020AE"/>
    <w:rsid w:val="3FB03758"/>
    <w:rsid w:val="3FD6525C"/>
    <w:rsid w:val="3FF75100"/>
    <w:rsid w:val="40771C5D"/>
    <w:rsid w:val="407A2CD1"/>
    <w:rsid w:val="40A23390"/>
    <w:rsid w:val="40C33A32"/>
    <w:rsid w:val="4129266F"/>
    <w:rsid w:val="41434D31"/>
    <w:rsid w:val="414C7ECC"/>
    <w:rsid w:val="416F6500"/>
    <w:rsid w:val="41D36226"/>
    <w:rsid w:val="41F17A5C"/>
    <w:rsid w:val="42107025"/>
    <w:rsid w:val="426F113A"/>
    <w:rsid w:val="42A41372"/>
    <w:rsid w:val="42DE30F4"/>
    <w:rsid w:val="42E10528"/>
    <w:rsid w:val="42E8202C"/>
    <w:rsid w:val="43AC659D"/>
    <w:rsid w:val="43C76765"/>
    <w:rsid w:val="43C91A44"/>
    <w:rsid w:val="43FE72D3"/>
    <w:rsid w:val="445868D4"/>
    <w:rsid w:val="447A3F19"/>
    <w:rsid w:val="451063D1"/>
    <w:rsid w:val="452B7DF8"/>
    <w:rsid w:val="455403CC"/>
    <w:rsid w:val="45576E3F"/>
    <w:rsid w:val="456A6B72"/>
    <w:rsid w:val="456B7136"/>
    <w:rsid w:val="459151F6"/>
    <w:rsid w:val="45BA3BCD"/>
    <w:rsid w:val="45F512F7"/>
    <w:rsid w:val="45FE2E97"/>
    <w:rsid w:val="46126FD5"/>
    <w:rsid w:val="46286B30"/>
    <w:rsid w:val="462D37A9"/>
    <w:rsid w:val="46797ACE"/>
    <w:rsid w:val="469D4D26"/>
    <w:rsid w:val="46BD3146"/>
    <w:rsid w:val="46DB6C4B"/>
    <w:rsid w:val="46EA3635"/>
    <w:rsid w:val="46FC4BAA"/>
    <w:rsid w:val="47356304"/>
    <w:rsid w:val="4740163D"/>
    <w:rsid w:val="4756163A"/>
    <w:rsid w:val="4767540B"/>
    <w:rsid w:val="477C6C16"/>
    <w:rsid w:val="478856BD"/>
    <w:rsid w:val="478B08FC"/>
    <w:rsid w:val="479321F2"/>
    <w:rsid w:val="47D77DC3"/>
    <w:rsid w:val="47F23146"/>
    <w:rsid w:val="481C1681"/>
    <w:rsid w:val="4826311A"/>
    <w:rsid w:val="48806197"/>
    <w:rsid w:val="48B51D88"/>
    <w:rsid w:val="48BF70F1"/>
    <w:rsid w:val="48E11887"/>
    <w:rsid w:val="49006FCD"/>
    <w:rsid w:val="492C62C9"/>
    <w:rsid w:val="498D72D3"/>
    <w:rsid w:val="49C279A4"/>
    <w:rsid w:val="49E21D74"/>
    <w:rsid w:val="49EC1A11"/>
    <w:rsid w:val="4A0A4AE6"/>
    <w:rsid w:val="4A17787C"/>
    <w:rsid w:val="4A513E5D"/>
    <w:rsid w:val="4A7975BE"/>
    <w:rsid w:val="4A802E27"/>
    <w:rsid w:val="4A9A477E"/>
    <w:rsid w:val="4AF36DF0"/>
    <w:rsid w:val="4B344CD0"/>
    <w:rsid w:val="4B5A35DA"/>
    <w:rsid w:val="4B810673"/>
    <w:rsid w:val="4B8463B6"/>
    <w:rsid w:val="4B9C4E51"/>
    <w:rsid w:val="4BC76523"/>
    <w:rsid w:val="4BC9052C"/>
    <w:rsid w:val="4C433C79"/>
    <w:rsid w:val="4C4862DD"/>
    <w:rsid w:val="4C6267F5"/>
    <w:rsid w:val="4C885875"/>
    <w:rsid w:val="4C9C650E"/>
    <w:rsid w:val="4CBC49EC"/>
    <w:rsid w:val="4CC528E0"/>
    <w:rsid w:val="4CED7F55"/>
    <w:rsid w:val="4CF37690"/>
    <w:rsid w:val="4D4C3EC9"/>
    <w:rsid w:val="4DB36639"/>
    <w:rsid w:val="4DCF7EBB"/>
    <w:rsid w:val="4DFC4E76"/>
    <w:rsid w:val="4E011A02"/>
    <w:rsid w:val="4E5C143E"/>
    <w:rsid w:val="4E802F63"/>
    <w:rsid w:val="4EB3058D"/>
    <w:rsid w:val="4EBA1B65"/>
    <w:rsid w:val="4EE86ACD"/>
    <w:rsid w:val="4F2A29B2"/>
    <w:rsid w:val="4F974A08"/>
    <w:rsid w:val="4FD80B7D"/>
    <w:rsid w:val="4FEA6B2D"/>
    <w:rsid w:val="500D211F"/>
    <w:rsid w:val="50281B04"/>
    <w:rsid w:val="504E4C17"/>
    <w:rsid w:val="50707007"/>
    <w:rsid w:val="5084327D"/>
    <w:rsid w:val="50DD6290"/>
    <w:rsid w:val="51053D34"/>
    <w:rsid w:val="51424DBC"/>
    <w:rsid w:val="515A6FC3"/>
    <w:rsid w:val="51D13AD5"/>
    <w:rsid w:val="51D42ED1"/>
    <w:rsid w:val="520F4002"/>
    <w:rsid w:val="522F40FE"/>
    <w:rsid w:val="525C49DF"/>
    <w:rsid w:val="526F2AA2"/>
    <w:rsid w:val="529E2534"/>
    <w:rsid w:val="52BF7BD1"/>
    <w:rsid w:val="52EC28B7"/>
    <w:rsid w:val="53081779"/>
    <w:rsid w:val="531E2F14"/>
    <w:rsid w:val="53265720"/>
    <w:rsid w:val="539F254A"/>
    <w:rsid w:val="53C31F1B"/>
    <w:rsid w:val="53FC5550"/>
    <w:rsid w:val="54087A53"/>
    <w:rsid w:val="541A7C28"/>
    <w:rsid w:val="5467614F"/>
    <w:rsid w:val="548302A7"/>
    <w:rsid w:val="5491180D"/>
    <w:rsid w:val="54AF0FBA"/>
    <w:rsid w:val="54B5324B"/>
    <w:rsid w:val="54B565E2"/>
    <w:rsid w:val="54D9161F"/>
    <w:rsid w:val="54EF1553"/>
    <w:rsid w:val="55020B76"/>
    <w:rsid w:val="550265C2"/>
    <w:rsid w:val="56115477"/>
    <w:rsid w:val="56210769"/>
    <w:rsid w:val="56617B1E"/>
    <w:rsid w:val="568160F7"/>
    <w:rsid w:val="57001AF2"/>
    <w:rsid w:val="572631D7"/>
    <w:rsid w:val="574E5A85"/>
    <w:rsid w:val="57761078"/>
    <w:rsid w:val="578D58B2"/>
    <w:rsid w:val="57961A49"/>
    <w:rsid w:val="57D61AB5"/>
    <w:rsid w:val="5823476D"/>
    <w:rsid w:val="585F67D0"/>
    <w:rsid w:val="58831002"/>
    <w:rsid w:val="58CF3A5A"/>
    <w:rsid w:val="58E618D7"/>
    <w:rsid w:val="58E67F67"/>
    <w:rsid w:val="590A40D3"/>
    <w:rsid w:val="590B2184"/>
    <w:rsid w:val="591F2DAB"/>
    <w:rsid w:val="594146F9"/>
    <w:rsid w:val="595154D8"/>
    <w:rsid w:val="59F13410"/>
    <w:rsid w:val="59F73F7A"/>
    <w:rsid w:val="5A003631"/>
    <w:rsid w:val="5A220EC9"/>
    <w:rsid w:val="5A292701"/>
    <w:rsid w:val="5A3F7F20"/>
    <w:rsid w:val="5A4D3751"/>
    <w:rsid w:val="5A650B6D"/>
    <w:rsid w:val="5AD308BE"/>
    <w:rsid w:val="5AEF46CD"/>
    <w:rsid w:val="5B3D6FF8"/>
    <w:rsid w:val="5B415C53"/>
    <w:rsid w:val="5B8A1E1B"/>
    <w:rsid w:val="5B920779"/>
    <w:rsid w:val="5BD02FD3"/>
    <w:rsid w:val="5C5872CD"/>
    <w:rsid w:val="5C5A1297"/>
    <w:rsid w:val="5C9B1307"/>
    <w:rsid w:val="5C9D288C"/>
    <w:rsid w:val="5CAC67A3"/>
    <w:rsid w:val="5DCA41FA"/>
    <w:rsid w:val="5DE51034"/>
    <w:rsid w:val="5DE54B90"/>
    <w:rsid w:val="5E2751A9"/>
    <w:rsid w:val="5E275AA2"/>
    <w:rsid w:val="5E693A13"/>
    <w:rsid w:val="5E6A6EA2"/>
    <w:rsid w:val="5E756AF1"/>
    <w:rsid w:val="5E7E1A5C"/>
    <w:rsid w:val="5EB3115E"/>
    <w:rsid w:val="5EDA1407"/>
    <w:rsid w:val="5F043691"/>
    <w:rsid w:val="5F061D64"/>
    <w:rsid w:val="5F1945E9"/>
    <w:rsid w:val="5F3F1E3B"/>
    <w:rsid w:val="5F620FA2"/>
    <w:rsid w:val="5F756EC0"/>
    <w:rsid w:val="5F8245FA"/>
    <w:rsid w:val="601A3B02"/>
    <w:rsid w:val="602711C0"/>
    <w:rsid w:val="60323FA2"/>
    <w:rsid w:val="60340051"/>
    <w:rsid w:val="604E3EDE"/>
    <w:rsid w:val="60561A5D"/>
    <w:rsid w:val="60577DB6"/>
    <w:rsid w:val="605A3649"/>
    <w:rsid w:val="607A39B6"/>
    <w:rsid w:val="609D1F09"/>
    <w:rsid w:val="60D0651C"/>
    <w:rsid w:val="610B2640"/>
    <w:rsid w:val="611A188B"/>
    <w:rsid w:val="6136237C"/>
    <w:rsid w:val="61446D0D"/>
    <w:rsid w:val="617A5E3B"/>
    <w:rsid w:val="61B42B78"/>
    <w:rsid w:val="61D5519C"/>
    <w:rsid w:val="61F9475F"/>
    <w:rsid w:val="62035F2D"/>
    <w:rsid w:val="62381BF6"/>
    <w:rsid w:val="623F72FF"/>
    <w:rsid w:val="624F4214"/>
    <w:rsid w:val="625B3673"/>
    <w:rsid w:val="62606EDB"/>
    <w:rsid w:val="62667551"/>
    <w:rsid w:val="6377272F"/>
    <w:rsid w:val="639142FC"/>
    <w:rsid w:val="63956519"/>
    <w:rsid w:val="63987BEF"/>
    <w:rsid w:val="639A466F"/>
    <w:rsid w:val="63E2236B"/>
    <w:rsid w:val="64124205"/>
    <w:rsid w:val="642B0778"/>
    <w:rsid w:val="643A7FF5"/>
    <w:rsid w:val="6442246C"/>
    <w:rsid w:val="647035F4"/>
    <w:rsid w:val="649F52F7"/>
    <w:rsid w:val="652A7F5F"/>
    <w:rsid w:val="65461A2D"/>
    <w:rsid w:val="65602261"/>
    <w:rsid w:val="658513EF"/>
    <w:rsid w:val="65AA3A7A"/>
    <w:rsid w:val="65B2614E"/>
    <w:rsid w:val="65C23657"/>
    <w:rsid w:val="65E63B9C"/>
    <w:rsid w:val="65F100BA"/>
    <w:rsid w:val="66087EB5"/>
    <w:rsid w:val="661A3F59"/>
    <w:rsid w:val="66417400"/>
    <w:rsid w:val="673722D8"/>
    <w:rsid w:val="67400AF1"/>
    <w:rsid w:val="67445B14"/>
    <w:rsid w:val="67585A61"/>
    <w:rsid w:val="676D7377"/>
    <w:rsid w:val="679D64DC"/>
    <w:rsid w:val="67ED1653"/>
    <w:rsid w:val="68367C57"/>
    <w:rsid w:val="683A1F7D"/>
    <w:rsid w:val="685017A0"/>
    <w:rsid w:val="68AA6EC2"/>
    <w:rsid w:val="68F97E38"/>
    <w:rsid w:val="690441A9"/>
    <w:rsid w:val="6919726B"/>
    <w:rsid w:val="693605ED"/>
    <w:rsid w:val="694F0EBF"/>
    <w:rsid w:val="69A76940"/>
    <w:rsid w:val="69A97F8C"/>
    <w:rsid w:val="69F74B00"/>
    <w:rsid w:val="69FA6895"/>
    <w:rsid w:val="6A2E1716"/>
    <w:rsid w:val="6AAF27F6"/>
    <w:rsid w:val="6AB658CA"/>
    <w:rsid w:val="6ABA73A5"/>
    <w:rsid w:val="6AFC4704"/>
    <w:rsid w:val="6B0054BA"/>
    <w:rsid w:val="6B31143C"/>
    <w:rsid w:val="6B6D6A95"/>
    <w:rsid w:val="6BAE6F0A"/>
    <w:rsid w:val="6BBC2C1D"/>
    <w:rsid w:val="6C1A49D3"/>
    <w:rsid w:val="6C8D1570"/>
    <w:rsid w:val="6C977A8B"/>
    <w:rsid w:val="6CCE6E18"/>
    <w:rsid w:val="6D651EE8"/>
    <w:rsid w:val="6D9509A8"/>
    <w:rsid w:val="6D963A86"/>
    <w:rsid w:val="6DE71913"/>
    <w:rsid w:val="6DF05C58"/>
    <w:rsid w:val="6E0B577C"/>
    <w:rsid w:val="6EA168B2"/>
    <w:rsid w:val="6EBC6147"/>
    <w:rsid w:val="6EC840F3"/>
    <w:rsid w:val="6F353543"/>
    <w:rsid w:val="6F52003E"/>
    <w:rsid w:val="6F5C3FFE"/>
    <w:rsid w:val="6F60051B"/>
    <w:rsid w:val="6F7126C7"/>
    <w:rsid w:val="6FDE21C6"/>
    <w:rsid w:val="6FF15617"/>
    <w:rsid w:val="7002291F"/>
    <w:rsid w:val="70121FEC"/>
    <w:rsid w:val="70392889"/>
    <w:rsid w:val="70435E39"/>
    <w:rsid w:val="70627AEF"/>
    <w:rsid w:val="70740758"/>
    <w:rsid w:val="70A94143"/>
    <w:rsid w:val="70AB0B6B"/>
    <w:rsid w:val="70B825AD"/>
    <w:rsid w:val="70C81FBF"/>
    <w:rsid w:val="71306613"/>
    <w:rsid w:val="71384143"/>
    <w:rsid w:val="71A861A9"/>
    <w:rsid w:val="71EA3E67"/>
    <w:rsid w:val="71EC3F35"/>
    <w:rsid w:val="72A5410F"/>
    <w:rsid w:val="72F316D5"/>
    <w:rsid w:val="730340D0"/>
    <w:rsid w:val="73795D4A"/>
    <w:rsid w:val="73A916B6"/>
    <w:rsid w:val="73B7741B"/>
    <w:rsid w:val="73DE50FB"/>
    <w:rsid w:val="742832F4"/>
    <w:rsid w:val="742C470A"/>
    <w:rsid w:val="745109F9"/>
    <w:rsid w:val="746761C2"/>
    <w:rsid w:val="74A04248"/>
    <w:rsid w:val="74A11EB7"/>
    <w:rsid w:val="74B84955"/>
    <w:rsid w:val="74D06143"/>
    <w:rsid w:val="75042FFF"/>
    <w:rsid w:val="752B5127"/>
    <w:rsid w:val="75494010"/>
    <w:rsid w:val="756A7122"/>
    <w:rsid w:val="75712ACC"/>
    <w:rsid w:val="758539A2"/>
    <w:rsid w:val="75F15FBF"/>
    <w:rsid w:val="762C3F87"/>
    <w:rsid w:val="766F54E7"/>
    <w:rsid w:val="7689439D"/>
    <w:rsid w:val="76A60083"/>
    <w:rsid w:val="76B64EC4"/>
    <w:rsid w:val="76E24A02"/>
    <w:rsid w:val="76EA4937"/>
    <w:rsid w:val="76FC273E"/>
    <w:rsid w:val="77082CB3"/>
    <w:rsid w:val="77507A5E"/>
    <w:rsid w:val="77D37289"/>
    <w:rsid w:val="77E61CB0"/>
    <w:rsid w:val="7800399B"/>
    <w:rsid w:val="78363D88"/>
    <w:rsid w:val="783A38D3"/>
    <w:rsid w:val="787E37E4"/>
    <w:rsid w:val="788C2381"/>
    <w:rsid w:val="78FA6A0E"/>
    <w:rsid w:val="7905506C"/>
    <w:rsid w:val="790C526F"/>
    <w:rsid w:val="790F0639"/>
    <w:rsid w:val="79D84C88"/>
    <w:rsid w:val="79E62F50"/>
    <w:rsid w:val="79F1491F"/>
    <w:rsid w:val="7A0E086C"/>
    <w:rsid w:val="7A170E96"/>
    <w:rsid w:val="7A431862"/>
    <w:rsid w:val="7A511E50"/>
    <w:rsid w:val="7A70604F"/>
    <w:rsid w:val="7A7632E8"/>
    <w:rsid w:val="7ACF29F8"/>
    <w:rsid w:val="7AED10D1"/>
    <w:rsid w:val="7B1C5552"/>
    <w:rsid w:val="7B24658A"/>
    <w:rsid w:val="7B492063"/>
    <w:rsid w:val="7B6E2FB5"/>
    <w:rsid w:val="7B963516"/>
    <w:rsid w:val="7BB0282A"/>
    <w:rsid w:val="7BB02C9E"/>
    <w:rsid w:val="7BB2765F"/>
    <w:rsid w:val="7BB810D4"/>
    <w:rsid w:val="7BD172BC"/>
    <w:rsid w:val="7BEE3352"/>
    <w:rsid w:val="7BFA1E3F"/>
    <w:rsid w:val="7C511879"/>
    <w:rsid w:val="7C642BFF"/>
    <w:rsid w:val="7C650852"/>
    <w:rsid w:val="7CD662C0"/>
    <w:rsid w:val="7D1074FB"/>
    <w:rsid w:val="7D127956"/>
    <w:rsid w:val="7D201866"/>
    <w:rsid w:val="7D222C4C"/>
    <w:rsid w:val="7D2C5EE0"/>
    <w:rsid w:val="7D306208"/>
    <w:rsid w:val="7D584E92"/>
    <w:rsid w:val="7E2311BE"/>
    <w:rsid w:val="7E311707"/>
    <w:rsid w:val="7E3479B2"/>
    <w:rsid w:val="7E4B5CB5"/>
    <w:rsid w:val="7E934768"/>
    <w:rsid w:val="7EBE1C72"/>
    <w:rsid w:val="7EC8160F"/>
    <w:rsid w:val="7EDD360D"/>
    <w:rsid w:val="7EEF5417"/>
    <w:rsid w:val="7F062E11"/>
    <w:rsid w:val="7F0957C5"/>
    <w:rsid w:val="7F407C7E"/>
    <w:rsid w:val="7F6B0EDE"/>
    <w:rsid w:val="7F804554"/>
    <w:rsid w:val="7F9253B8"/>
    <w:rsid w:val="7F9940E7"/>
    <w:rsid w:val="7FB62B52"/>
    <w:rsid w:val="7FCB4FEF"/>
    <w:rsid w:val="7FDD06A3"/>
    <w:rsid w:val="7FE4753E"/>
    <w:rsid w:val="7FF10DAD"/>
    <w:rsid w:val="CFAFD0B8"/>
    <w:rsid w:val="F73592B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uiPriority="0" w:name="toc 4"/>
    <w:lsdException w:qFormat="1" w:unhideWhenUsed="0" w:uiPriority="0" w:name="toc 5"/>
    <w:lsdException w:uiPriority="0" w:name="toc 6"/>
    <w:lsdException w:uiPriority="0" w:name="toc 7"/>
    <w:lsdException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semiHidden="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99"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qFormat="1" w:uiPriority="0" w:semiHidden="0" w:name="HTML Code"/>
    <w:lsdException w:qFormat="1" w:uiPriority="0" w:semiHidden="0" w:name="HTML Definition"/>
    <w:lsdException w:qFormat="1" w:uiPriority="0" w:semiHidden="0" w:name="HTML Keyboard"/>
    <w:lsdException w:uiPriority="0" w:name="HTML Preformatted"/>
    <w:lsdException w:qFormat="1" w:uiPriority="0" w:semiHidden="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197"/>
    <w:qFormat/>
    <w:uiPriority w:val="0"/>
    <w:pPr>
      <w:keepNext/>
      <w:keepLines/>
      <w:tabs>
        <w:tab w:val="left" w:pos="360"/>
      </w:tabs>
      <w:adjustRightInd w:val="0"/>
      <w:spacing w:before="120" w:line="360" w:lineRule="auto"/>
      <w:ind w:left="284" w:hanging="284"/>
      <w:textAlignment w:val="baseline"/>
      <w:outlineLvl w:val="0"/>
    </w:pPr>
    <w:rPr>
      <w:rFonts w:eastAsia="黑体"/>
      <w:b/>
      <w:kern w:val="44"/>
      <w:sz w:val="28"/>
      <w:szCs w:val="20"/>
    </w:rPr>
  </w:style>
  <w:style w:type="paragraph" w:styleId="4">
    <w:name w:val="heading 2"/>
    <w:basedOn w:val="1"/>
    <w:next w:val="1"/>
    <w:link w:val="188"/>
    <w:qFormat/>
    <w:uiPriority w:val="0"/>
    <w:pPr>
      <w:keepNext/>
      <w:tabs>
        <w:tab w:val="left" w:pos="1021"/>
      </w:tabs>
      <w:adjustRightInd w:val="0"/>
      <w:spacing w:before="120" w:line="360" w:lineRule="auto"/>
      <w:ind w:left="1021" w:hanging="596"/>
      <w:textAlignment w:val="baseline"/>
      <w:outlineLvl w:val="1"/>
    </w:pPr>
    <w:rPr>
      <w:rFonts w:ascii="Times New Roman" w:hAnsi="Times New Roman" w:eastAsia="楷体"/>
      <w:b/>
      <w:kern w:val="0"/>
      <w:szCs w:val="20"/>
    </w:rPr>
  </w:style>
  <w:style w:type="paragraph" w:styleId="5">
    <w:name w:val="heading 3"/>
    <w:basedOn w:val="1"/>
    <w:next w:val="1"/>
    <w:link w:val="182"/>
    <w:qFormat/>
    <w:uiPriority w:val="0"/>
    <w:pPr>
      <w:tabs>
        <w:tab w:val="left" w:pos="900"/>
        <w:tab w:val="left" w:pos="1588"/>
      </w:tabs>
      <w:adjustRightInd w:val="0"/>
      <w:spacing w:before="120" w:line="360" w:lineRule="auto"/>
      <w:ind w:left="1588" w:hanging="737"/>
      <w:textAlignment w:val="baseline"/>
      <w:outlineLvl w:val="2"/>
    </w:pPr>
    <w:rPr>
      <w:rFonts w:eastAsia="黑体"/>
      <w:b/>
      <w:kern w:val="0"/>
      <w:sz w:val="28"/>
      <w:szCs w:val="20"/>
    </w:rPr>
  </w:style>
  <w:style w:type="paragraph" w:styleId="6">
    <w:name w:val="heading 4"/>
    <w:basedOn w:val="1"/>
    <w:next w:val="1"/>
    <w:qFormat/>
    <w:uiPriority w:val="0"/>
    <w:pPr>
      <w:tabs>
        <w:tab w:val="left" w:pos="2155"/>
      </w:tabs>
      <w:adjustRightInd w:val="0"/>
      <w:spacing w:before="120" w:line="360" w:lineRule="auto"/>
      <w:ind w:left="2155" w:hanging="1078"/>
      <w:textAlignment w:val="baseline"/>
      <w:outlineLvl w:val="3"/>
    </w:pPr>
    <w:rPr>
      <w:rFonts w:ascii="Arial" w:hAnsi="Arial" w:eastAsia="黑体"/>
      <w:kern w:val="0"/>
      <w:sz w:val="28"/>
      <w:szCs w:val="20"/>
    </w:rPr>
  </w:style>
  <w:style w:type="paragraph" w:styleId="7">
    <w:name w:val="heading 5"/>
    <w:basedOn w:val="1"/>
    <w:next w:val="1"/>
    <w:link w:val="192"/>
    <w:qFormat/>
    <w:uiPriority w:val="0"/>
    <w:pPr>
      <w:keepNext/>
      <w:keepLines/>
      <w:adjustRightInd w:val="0"/>
      <w:spacing w:before="280" w:after="290" w:line="376" w:lineRule="atLeast"/>
      <w:ind w:left="2125" w:hanging="425"/>
      <w:textAlignment w:val="baseline"/>
      <w:outlineLvl w:val="4"/>
    </w:pPr>
    <w:rPr>
      <w:b/>
      <w:kern w:val="0"/>
      <w:sz w:val="28"/>
    </w:rPr>
  </w:style>
  <w:style w:type="paragraph" w:styleId="8">
    <w:name w:val="heading 6"/>
    <w:basedOn w:val="1"/>
    <w:next w:val="1"/>
    <w:qFormat/>
    <w:uiPriority w:val="0"/>
    <w:pPr>
      <w:keepNext/>
      <w:keepLines/>
      <w:adjustRightInd w:val="0"/>
      <w:spacing w:before="240" w:after="64" w:line="320" w:lineRule="atLeast"/>
      <w:ind w:left="2550" w:hanging="425"/>
      <w:outlineLvl w:val="5"/>
    </w:pPr>
    <w:rPr>
      <w:rFonts w:ascii="Arial" w:hAnsi="Arial" w:eastAsia="黑体"/>
      <w:b/>
      <w:kern w:val="0"/>
      <w:sz w:val="24"/>
      <w:szCs w:val="20"/>
    </w:rPr>
  </w:style>
  <w:style w:type="paragraph" w:styleId="9">
    <w:name w:val="heading 7"/>
    <w:basedOn w:val="1"/>
    <w:next w:val="1"/>
    <w:qFormat/>
    <w:uiPriority w:val="0"/>
    <w:pPr>
      <w:keepNext/>
      <w:keepLines/>
      <w:adjustRightInd w:val="0"/>
      <w:spacing w:before="240" w:after="64" w:line="320" w:lineRule="atLeast"/>
      <w:ind w:left="2975" w:hanging="425"/>
      <w:outlineLvl w:val="6"/>
    </w:pPr>
    <w:rPr>
      <w:rFonts w:ascii="Arial"/>
      <w:b/>
      <w:kern w:val="0"/>
      <w:sz w:val="24"/>
      <w:szCs w:val="20"/>
    </w:rPr>
  </w:style>
  <w:style w:type="paragraph" w:styleId="10">
    <w:name w:val="heading 8"/>
    <w:basedOn w:val="1"/>
    <w:next w:val="1"/>
    <w:qFormat/>
    <w:uiPriority w:val="0"/>
    <w:pPr>
      <w:keepNext/>
      <w:keepLines/>
      <w:adjustRightInd w:val="0"/>
      <w:spacing w:before="240" w:after="64" w:line="320" w:lineRule="atLeast"/>
      <w:ind w:left="3400" w:hanging="425"/>
      <w:outlineLvl w:val="7"/>
    </w:pPr>
    <w:rPr>
      <w:rFonts w:ascii="Arial" w:hAnsi="Arial" w:eastAsia="黑体"/>
      <w:kern w:val="0"/>
      <w:sz w:val="24"/>
      <w:szCs w:val="20"/>
    </w:rPr>
  </w:style>
  <w:style w:type="paragraph" w:styleId="11">
    <w:name w:val="heading 9"/>
    <w:basedOn w:val="1"/>
    <w:next w:val="1"/>
    <w:qFormat/>
    <w:uiPriority w:val="0"/>
    <w:pPr>
      <w:keepNext/>
      <w:keepLines/>
      <w:adjustRightInd w:val="0"/>
      <w:spacing w:before="240" w:after="64" w:line="320" w:lineRule="atLeast"/>
      <w:ind w:left="3825" w:hanging="425"/>
      <w:outlineLvl w:val="8"/>
    </w:pPr>
    <w:rPr>
      <w:rFonts w:ascii="Arial" w:hAnsi="Arial" w:eastAsia="黑体"/>
      <w:kern w:val="0"/>
      <w:sz w:val="24"/>
      <w:szCs w:val="20"/>
    </w:rPr>
  </w:style>
  <w:style w:type="character" w:default="1" w:styleId="38">
    <w:name w:val="Default Paragraph Font"/>
    <w:semiHidden/>
    <w:unhideWhenUsed/>
    <w:qFormat/>
    <w:uiPriority w:val="1"/>
  </w:style>
  <w:style w:type="table" w:default="1" w:styleId="36">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方正仿宋_GBK" w:hAnsi="方正仿宋_GBK" w:eastAsia="宋体" w:cs="方正仿宋_GBK"/>
      <w:sz w:val="20"/>
      <w:szCs w:val="20"/>
    </w:rPr>
    <w:tblPr>
      <w:tblCellMar>
        <w:top w:w="0" w:type="dxa"/>
        <w:left w:w="108" w:type="dxa"/>
        <w:bottom w:w="0" w:type="dxa"/>
        <w:right w:w="108" w:type="dxa"/>
      </w:tblCellMar>
    </w:tblPr>
  </w:style>
  <w:style w:type="paragraph" w:styleId="2">
    <w:name w:val="Body Text"/>
    <w:basedOn w:val="1"/>
    <w:next w:val="1"/>
    <w:link w:val="222"/>
    <w:qFormat/>
    <w:uiPriority w:val="0"/>
    <w:pPr>
      <w:spacing w:after="120"/>
    </w:pPr>
  </w:style>
  <w:style w:type="paragraph" w:styleId="12">
    <w:name w:val="Normal Indent"/>
    <w:basedOn w:val="1"/>
    <w:link w:val="198"/>
    <w:qFormat/>
    <w:uiPriority w:val="0"/>
    <w:pPr>
      <w:widowControl/>
      <w:ind w:firstLine="420" w:firstLineChars="200"/>
      <w:jc w:val="left"/>
    </w:pPr>
    <w:rPr>
      <w:kern w:val="0"/>
      <w:sz w:val="20"/>
      <w:szCs w:val="20"/>
    </w:rPr>
  </w:style>
  <w:style w:type="paragraph" w:styleId="13">
    <w:name w:val="Document Map"/>
    <w:basedOn w:val="1"/>
    <w:semiHidden/>
    <w:qFormat/>
    <w:uiPriority w:val="0"/>
    <w:pPr>
      <w:shd w:val="clear" w:color="auto" w:fill="000080"/>
    </w:pPr>
  </w:style>
  <w:style w:type="paragraph" w:styleId="14">
    <w:name w:val="annotation text"/>
    <w:basedOn w:val="1"/>
    <w:semiHidden/>
    <w:qFormat/>
    <w:uiPriority w:val="0"/>
    <w:pPr>
      <w:jc w:val="left"/>
    </w:pPr>
  </w:style>
  <w:style w:type="paragraph" w:styleId="15">
    <w:name w:val="Body Text 3"/>
    <w:basedOn w:val="1"/>
    <w:qFormat/>
    <w:uiPriority w:val="0"/>
    <w:pPr>
      <w:spacing w:after="120"/>
    </w:pPr>
    <w:rPr>
      <w:sz w:val="16"/>
      <w:szCs w:val="16"/>
    </w:rPr>
  </w:style>
  <w:style w:type="paragraph" w:styleId="16">
    <w:name w:val="Body Text Indent"/>
    <w:basedOn w:val="1"/>
    <w:next w:val="17"/>
    <w:link w:val="206"/>
    <w:qFormat/>
    <w:uiPriority w:val="0"/>
    <w:pPr>
      <w:spacing w:after="120"/>
      <w:ind w:left="420" w:leftChars="200"/>
    </w:pPr>
  </w:style>
  <w:style w:type="paragraph" w:styleId="17">
    <w:name w:val="annotation subject"/>
    <w:basedOn w:val="14"/>
    <w:next w:val="1"/>
    <w:qFormat/>
    <w:uiPriority w:val="0"/>
    <w:rPr>
      <w:b/>
      <w:bCs/>
    </w:rPr>
  </w:style>
  <w:style w:type="paragraph" w:styleId="18">
    <w:name w:val="toc 5"/>
    <w:basedOn w:val="1"/>
    <w:next w:val="1"/>
    <w:semiHidden/>
    <w:qFormat/>
    <w:uiPriority w:val="0"/>
    <w:pPr>
      <w:ind w:left="1680" w:leftChars="800"/>
    </w:pPr>
  </w:style>
  <w:style w:type="paragraph" w:styleId="19">
    <w:name w:val="toc 3"/>
    <w:basedOn w:val="1"/>
    <w:next w:val="1"/>
    <w:qFormat/>
    <w:uiPriority w:val="39"/>
    <w:pPr>
      <w:ind w:left="840" w:leftChars="400"/>
    </w:pPr>
  </w:style>
  <w:style w:type="paragraph" w:styleId="20">
    <w:name w:val="Plain Text"/>
    <w:basedOn w:val="1"/>
    <w:link w:val="196"/>
    <w:qFormat/>
    <w:uiPriority w:val="99"/>
    <w:rPr>
      <w:rFonts w:ascii="宋体"/>
      <w:szCs w:val="20"/>
    </w:rPr>
  </w:style>
  <w:style w:type="paragraph" w:styleId="21">
    <w:name w:val="Date"/>
    <w:basedOn w:val="1"/>
    <w:next w:val="1"/>
    <w:link w:val="195"/>
    <w:qFormat/>
    <w:uiPriority w:val="0"/>
    <w:pPr>
      <w:ind w:left="100" w:leftChars="2500"/>
    </w:pPr>
  </w:style>
  <w:style w:type="paragraph" w:styleId="22">
    <w:name w:val="Body Text Indent 2"/>
    <w:basedOn w:val="1"/>
    <w:qFormat/>
    <w:uiPriority w:val="0"/>
    <w:pPr>
      <w:spacing w:after="120" w:line="480" w:lineRule="auto"/>
      <w:ind w:left="200" w:leftChars="200"/>
    </w:pPr>
  </w:style>
  <w:style w:type="paragraph" w:styleId="23">
    <w:name w:val="endnote text"/>
    <w:basedOn w:val="1"/>
    <w:qFormat/>
    <w:uiPriority w:val="0"/>
    <w:pPr>
      <w:snapToGrid w:val="0"/>
      <w:jc w:val="left"/>
    </w:pPr>
  </w:style>
  <w:style w:type="paragraph" w:styleId="24">
    <w:name w:val="Balloon Text"/>
    <w:basedOn w:val="1"/>
    <w:semiHidden/>
    <w:qFormat/>
    <w:uiPriority w:val="0"/>
    <w:rPr>
      <w:sz w:val="18"/>
      <w:szCs w:val="18"/>
    </w:rPr>
  </w:style>
  <w:style w:type="paragraph" w:styleId="25">
    <w:name w:val="footer"/>
    <w:basedOn w:val="1"/>
    <w:link w:val="189"/>
    <w:qFormat/>
    <w:uiPriority w:val="99"/>
    <w:pPr>
      <w:tabs>
        <w:tab w:val="center" w:pos="4153"/>
        <w:tab w:val="right" w:pos="8306"/>
      </w:tabs>
      <w:snapToGrid w:val="0"/>
      <w:jc w:val="left"/>
    </w:pPr>
    <w:rPr>
      <w:rFonts w:ascii="宋体"/>
      <w:sz w:val="18"/>
      <w:szCs w:val="20"/>
    </w:rPr>
  </w:style>
  <w:style w:type="paragraph" w:styleId="26">
    <w:name w:val="header"/>
    <w:basedOn w:val="1"/>
    <w:link w:val="181"/>
    <w:qFormat/>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628"/>
      </w:tabs>
      <w:spacing w:before="120" w:after="120"/>
      <w:ind w:firstLine="74" w:firstLineChars="74"/>
      <w:jc w:val="left"/>
    </w:pPr>
    <w:rPr>
      <w:b/>
      <w:bCs/>
      <w:caps/>
      <w:sz w:val="20"/>
      <w:szCs w:val="20"/>
    </w:rPr>
  </w:style>
  <w:style w:type="paragraph" w:styleId="28">
    <w:name w:val="footnote text"/>
    <w:basedOn w:val="1"/>
    <w:qFormat/>
    <w:uiPriority w:val="0"/>
    <w:pPr>
      <w:snapToGrid w:val="0"/>
      <w:jc w:val="left"/>
    </w:pPr>
    <w:rPr>
      <w:sz w:val="18"/>
      <w:szCs w:val="18"/>
    </w:rPr>
  </w:style>
  <w:style w:type="paragraph" w:styleId="29">
    <w:name w:val="Body Text Indent 3"/>
    <w:basedOn w:val="1"/>
    <w:qFormat/>
    <w:uiPriority w:val="0"/>
    <w:pPr>
      <w:widowControl/>
      <w:autoSpaceDE w:val="0"/>
      <w:autoSpaceDN w:val="0"/>
      <w:spacing w:line="380" w:lineRule="exact"/>
      <w:ind w:left="-113"/>
      <w:jc w:val="left"/>
    </w:pPr>
    <w:rPr>
      <w:sz w:val="28"/>
    </w:rPr>
  </w:style>
  <w:style w:type="paragraph" w:styleId="30">
    <w:name w:val="toc 2"/>
    <w:basedOn w:val="1"/>
    <w:next w:val="1"/>
    <w:qFormat/>
    <w:uiPriority w:val="39"/>
    <w:pPr>
      <w:tabs>
        <w:tab w:val="right" w:leader="dot" w:pos="9628"/>
      </w:tabs>
      <w:spacing w:line="260" w:lineRule="exact"/>
      <w:ind w:left="210"/>
      <w:jc w:val="left"/>
    </w:pPr>
    <w:rPr>
      <w:smallCaps/>
      <w:sz w:val="20"/>
      <w:szCs w:val="20"/>
    </w:rPr>
  </w:style>
  <w:style w:type="paragraph" w:styleId="31">
    <w:name w:val="toc 9"/>
    <w:basedOn w:val="1"/>
    <w:next w:val="1"/>
    <w:semiHidden/>
    <w:qFormat/>
    <w:uiPriority w:val="0"/>
    <w:pPr>
      <w:ind w:left="1680"/>
      <w:jc w:val="left"/>
    </w:pPr>
    <w:rPr>
      <w:sz w:val="18"/>
      <w:szCs w:val="18"/>
    </w:rPr>
  </w:style>
  <w:style w:type="paragraph" w:styleId="32">
    <w:name w:val="Body Text 2"/>
    <w:basedOn w:val="1"/>
    <w:qFormat/>
    <w:uiPriority w:val="0"/>
    <w:pPr>
      <w:spacing w:after="120" w:line="480" w:lineRule="auto"/>
    </w:pPr>
  </w:style>
  <w:style w:type="paragraph" w:styleId="33">
    <w:name w:val="Normal (Web)"/>
    <w:basedOn w:val="1"/>
    <w:qFormat/>
    <w:uiPriority w:val="0"/>
    <w:pPr>
      <w:widowControl/>
      <w:spacing w:before="100" w:beforeAutospacing="1" w:after="100" w:afterAutospacing="1"/>
      <w:jc w:val="left"/>
    </w:pPr>
    <w:rPr>
      <w:rFonts w:ascii="宋体" w:hAnsi="宋体"/>
      <w:kern w:val="0"/>
      <w:sz w:val="24"/>
    </w:rPr>
  </w:style>
  <w:style w:type="paragraph" w:styleId="34">
    <w:name w:val="Body Text First Indent"/>
    <w:basedOn w:val="2"/>
    <w:qFormat/>
    <w:uiPriority w:val="0"/>
    <w:pPr>
      <w:ind w:firstLine="420" w:firstLineChars="100"/>
    </w:pPr>
    <w:rPr>
      <w:szCs w:val="24"/>
    </w:rPr>
  </w:style>
  <w:style w:type="paragraph" w:styleId="35">
    <w:name w:val="Body Text First Indent 2"/>
    <w:basedOn w:val="16"/>
    <w:next w:val="1"/>
    <w:unhideWhenUsed/>
    <w:qFormat/>
    <w:uiPriority w:val="99"/>
    <w:pPr>
      <w:ind w:firstLine="420" w:firstLineChars="200"/>
    </w:pPr>
    <w:rPr>
      <w:rFonts w:ascii="Calibri" w:hAnsi="Calibri"/>
      <w:szCs w:val="22"/>
    </w:rPr>
  </w:style>
  <w:style w:type="table" w:styleId="37">
    <w:name w:val="Table Grid"/>
    <w:basedOn w:val="3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9">
    <w:name w:val="Strong"/>
    <w:qFormat/>
    <w:uiPriority w:val="22"/>
    <w:rPr>
      <w:b/>
      <w:bCs/>
    </w:rPr>
  </w:style>
  <w:style w:type="character" w:styleId="40">
    <w:name w:val="page number"/>
    <w:qFormat/>
    <w:uiPriority w:val="0"/>
  </w:style>
  <w:style w:type="character" w:styleId="41">
    <w:name w:val="FollowedHyperlink"/>
    <w:unhideWhenUsed/>
    <w:qFormat/>
    <w:uiPriority w:val="99"/>
    <w:rPr>
      <w:rFonts w:hint="eastAsia" w:ascii="宋体" w:hAnsi="宋体" w:eastAsia="宋体" w:cs="宋体"/>
      <w:color w:val="0033CC"/>
      <w:sz w:val="18"/>
      <w:szCs w:val="18"/>
      <w:u w:val="none"/>
    </w:rPr>
  </w:style>
  <w:style w:type="character" w:styleId="42">
    <w:name w:val="HTML Definition"/>
    <w:unhideWhenUsed/>
    <w:qFormat/>
    <w:uiPriority w:val="0"/>
    <w:rPr>
      <w:i/>
    </w:rPr>
  </w:style>
  <w:style w:type="character" w:styleId="43">
    <w:name w:val="Hyperlink"/>
    <w:qFormat/>
    <w:uiPriority w:val="99"/>
    <w:rPr>
      <w:rFonts w:hint="eastAsia" w:ascii="宋体" w:hAnsi="宋体" w:eastAsia="宋体" w:cs="宋体"/>
      <w:color w:val="0033CC"/>
      <w:sz w:val="18"/>
      <w:szCs w:val="18"/>
      <w:u w:val="none"/>
    </w:rPr>
  </w:style>
  <w:style w:type="character" w:styleId="44">
    <w:name w:val="HTML Code"/>
    <w:unhideWhenUsed/>
    <w:qFormat/>
    <w:uiPriority w:val="0"/>
    <w:rPr>
      <w:rFonts w:hint="default" w:ascii="Consolas" w:hAnsi="Consolas" w:eastAsia="Consolas" w:cs="Consolas"/>
      <w:color w:val="C7254E"/>
      <w:sz w:val="21"/>
      <w:szCs w:val="21"/>
      <w:shd w:val="clear" w:color="auto" w:fill="F9F2F4"/>
    </w:rPr>
  </w:style>
  <w:style w:type="character" w:styleId="45">
    <w:name w:val="annotation reference"/>
    <w:unhideWhenUsed/>
    <w:qFormat/>
    <w:uiPriority w:val="0"/>
    <w:rPr>
      <w:sz w:val="21"/>
      <w:szCs w:val="21"/>
    </w:rPr>
  </w:style>
  <w:style w:type="character" w:styleId="46">
    <w:name w:val="footnote reference"/>
    <w:qFormat/>
    <w:uiPriority w:val="0"/>
    <w:rPr>
      <w:vertAlign w:val="superscript"/>
    </w:rPr>
  </w:style>
  <w:style w:type="character" w:styleId="47">
    <w:name w:val="HTML Keyboard"/>
    <w:unhideWhenUsed/>
    <w:qFormat/>
    <w:uiPriority w:val="0"/>
    <w:rPr>
      <w:rFonts w:ascii="Consolas" w:hAnsi="Consolas" w:eastAsia="Consolas" w:cs="Consolas"/>
      <w:color w:val="FFFFFF"/>
      <w:sz w:val="21"/>
      <w:szCs w:val="21"/>
      <w:shd w:val="clear" w:color="auto" w:fill="333333"/>
    </w:rPr>
  </w:style>
  <w:style w:type="character" w:styleId="48">
    <w:name w:val="HTML Sample"/>
    <w:unhideWhenUsed/>
    <w:qFormat/>
    <w:uiPriority w:val="0"/>
    <w:rPr>
      <w:rFonts w:hint="default" w:ascii="Consolas" w:hAnsi="Consolas" w:eastAsia="Consolas" w:cs="Consolas"/>
      <w:sz w:val="21"/>
      <w:szCs w:val="21"/>
    </w:rPr>
  </w:style>
  <w:style w:type="paragraph" w:customStyle="1" w:styleId="49">
    <w:name w:val="NormalIndent"/>
    <w:basedOn w:val="1"/>
    <w:qFormat/>
    <w:uiPriority w:val="0"/>
    <w:pPr>
      <w:ind w:firstLine="420"/>
    </w:pPr>
  </w:style>
  <w:style w:type="paragraph" w:customStyle="1" w:styleId="50">
    <w:name w:val="xl92"/>
    <w:basedOn w:val="1"/>
    <w:qFormat/>
    <w:uiPriority w:val="0"/>
    <w:pPr>
      <w:widowControl/>
      <w:pBdr>
        <w:lef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51">
    <w:name w:val="xl9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52">
    <w:name w:val="xl104"/>
    <w:basedOn w:val="1"/>
    <w:qFormat/>
    <w:uiPriority w:val="0"/>
    <w:pPr>
      <w:widowControl/>
      <w:pBdr>
        <w:top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53">
    <w:name w:val="(符号)五标题1.1.1"/>
    <w:basedOn w:val="1"/>
    <w:qFormat/>
    <w:uiPriority w:val="0"/>
    <w:pPr>
      <w:tabs>
        <w:tab w:val="left" w:pos="720"/>
        <w:tab w:val="left" w:pos="1000"/>
      </w:tabs>
      <w:spacing w:line="500" w:lineRule="exact"/>
      <w:ind w:left="720" w:hanging="360"/>
    </w:pPr>
    <w:rPr>
      <w:rFonts w:ascii="宋体" w:hAnsi="宋体" w:cs="宋体"/>
      <w:color w:val="000000"/>
      <w:sz w:val="24"/>
      <w:szCs w:val="20"/>
    </w:rPr>
  </w:style>
  <w:style w:type="paragraph" w:customStyle="1" w:styleId="54">
    <w:name w:val="图例"/>
    <w:basedOn w:val="1"/>
    <w:qFormat/>
    <w:uiPriority w:val="0"/>
    <w:pPr>
      <w:spacing w:before="120" w:after="120" w:line="360" w:lineRule="auto"/>
      <w:jc w:val="center"/>
    </w:pPr>
    <w:rPr>
      <w:rFonts w:eastAsia="仿宋_GB2312"/>
      <w:b/>
      <w:sz w:val="24"/>
      <w:szCs w:val="20"/>
    </w:rPr>
  </w:style>
  <w:style w:type="paragraph" w:customStyle="1" w:styleId="55">
    <w:name w:val="抬头"/>
    <w:basedOn w:val="1"/>
    <w:qFormat/>
    <w:uiPriority w:val="0"/>
    <w:pPr>
      <w:spacing w:beforeLines="50" w:line="360" w:lineRule="auto"/>
    </w:pPr>
    <w:rPr>
      <w:rFonts w:ascii="宋体"/>
      <w:sz w:val="24"/>
    </w:rPr>
  </w:style>
  <w:style w:type="paragraph" w:customStyle="1" w:styleId="56">
    <w:name w:val="正文1"/>
    <w:basedOn w:val="1"/>
    <w:qFormat/>
    <w:uiPriority w:val="0"/>
    <w:pPr>
      <w:spacing w:after="120" w:line="360" w:lineRule="auto"/>
    </w:pPr>
    <w:rPr>
      <w:rFonts w:ascii="Arial" w:hAnsi="Arial"/>
      <w:spacing w:val="8"/>
      <w:sz w:val="24"/>
      <w:szCs w:val="20"/>
    </w:rPr>
  </w:style>
  <w:style w:type="paragraph" w:customStyle="1" w:styleId="57">
    <w:name w:val="缺省文本"/>
    <w:basedOn w:val="1"/>
    <w:qFormat/>
    <w:uiPriority w:val="0"/>
    <w:pPr>
      <w:autoSpaceDE w:val="0"/>
      <w:autoSpaceDN w:val="0"/>
      <w:adjustRightInd w:val="0"/>
      <w:jc w:val="left"/>
    </w:pPr>
    <w:rPr>
      <w:kern w:val="0"/>
      <w:sz w:val="24"/>
      <w:szCs w:val="20"/>
    </w:rPr>
  </w:style>
  <w:style w:type="paragraph" w:customStyle="1" w:styleId="58">
    <w:name w:val="xl83"/>
    <w:basedOn w:val="1"/>
    <w:qFormat/>
    <w:uiPriority w:val="0"/>
    <w:pPr>
      <w:widowControl/>
      <w:spacing w:before="100" w:beforeAutospacing="1" w:after="100" w:afterAutospacing="1"/>
      <w:jc w:val="left"/>
    </w:pPr>
    <w:rPr>
      <w:rFonts w:ascii="Courier New" w:hAnsi="Courier New" w:cs="Courier New"/>
      <w:color w:val="5A5A5A"/>
      <w:kern w:val="0"/>
      <w:sz w:val="24"/>
    </w:rPr>
  </w:style>
  <w:style w:type="paragraph" w:customStyle="1" w:styleId="59">
    <w:name w:val="xl99"/>
    <w:basedOn w:val="1"/>
    <w:qFormat/>
    <w:uiPriority w:val="0"/>
    <w:pPr>
      <w:widowControl/>
      <w:pBdr>
        <w:top w:val="single" w:color="auto" w:sz="4" w:space="0"/>
        <w:bottom w:val="single" w:color="auto" w:sz="4" w:space="0"/>
        <w:right w:val="single" w:color="auto" w:sz="4" w:space="0"/>
      </w:pBdr>
      <w:shd w:val="clear" w:color="000000" w:fill="BDE1C0"/>
      <w:spacing w:before="100" w:beforeAutospacing="1" w:after="100" w:afterAutospacing="1"/>
      <w:jc w:val="center"/>
    </w:pPr>
    <w:rPr>
      <w:rFonts w:ascii="Courier New" w:hAnsi="Courier New" w:cs="Courier New"/>
      <w:color w:val="5A5A5A"/>
      <w:kern w:val="0"/>
      <w:sz w:val="24"/>
    </w:rPr>
  </w:style>
  <w:style w:type="paragraph" w:customStyle="1" w:styleId="60">
    <w:name w:val="xl8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61">
    <w:name w:val="xl8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62">
    <w:name w:val="正文 New New New"/>
    <w:qFormat/>
    <w:uiPriority w:val="0"/>
    <w:pPr>
      <w:widowControl w:val="0"/>
      <w:jc w:val="both"/>
    </w:pPr>
    <w:rPr>
      <w:rFonts w:ascii="Calibri" w:hAnsi="Calibri" w:eastAsia="宋体" w:cs="Times New Roman"/>
      <w:kern w:val="2"/>
      <w:sz w:val="21"/>
      <w:lang w:val="en-US" w:eastAsia="zh-CN" w:bidi="ar-SA"/>
    </w:rPr>
  </w:style>
  <w:style w:type="paragraph" w:customStyle="1" w:styleId="63">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64">
    <w:name w:val="表格文字"/>
    <w:basedOn w:val="1"/>
    <w:qFormat/>
    <w:uiPriority w:val="0"/>
    <w:pPr>
      <w:spacing w:before="25" w:after="25"/>
      <w:jc w:val="left"/>
    </w:pPr>
    <w:rPr>
      <w:bCs/>
      <w:spacing w:val="10"/>
      <w:kern w:val="0"/>
      <w:sz w:val="24"/>
      <w:szCs w:val="20"/>
    </w:rPr>
  </w:style>
  <w:style w:type="paragraph" w:customStyle="1" w:styleId="65">
    <w:name w:val="正文首行缩进两字符"/>
    <w:basedOn w:val="1"/>
    <w:qFormat/>
    <w:uiPriority w:val="0"/>
    <w:pPr>
      <w:spacing w:line="360" w:lineRule="auto"/>
      <w:ind w:firstLine="200" w:firstLineChars="200"/>
    </w:pPr>
  </w:style>
  <w:style w:type="paragraph" w:customStyle="1" w:styleId="66">
    <w:name w:val="xl109"/>
    <w:basedOn w:val="1"/>
    <w:qFormat/>
    <w:uiPriority w:val="0"/>
    <w:pPr>
      <w:widowControl/>
      <w:pBdr>
        <w:top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67">
    <w:name w:val="xl10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68">
    <w:name w:val="样式 正文缩进正文（首行缩进两字）特点ALT+Z表正文正文非缩进四号段1Normal Indent Char2...4"/>
    <w:basedOn w:val="16"/>
    <w:qFormat/>
    <w:uiPriority w:val="0"/>
    <w:pPr>
      <w:widowControl/>
      <w:tabs>
        <w:tab w:val="left" w:pos="0"/>
        <w:tab w:val="left" w:pos="993"/>
        <w:tab w:val="left" w:pos="1134"/>
      </w:tabs>
      <w:spacing w:after="0" w:line="300" w:lineRule="auto"/>
      <w:ind w:left="0" w:leftChars="0"/>
    </w:pPr>
    <w:rPr>
      <w:rFonts w:ascii="宋体" w:hAnsi="宋体"/>
      <w:bCs/>
      <w:kern w:val="0"/>
      <w:sz w:val="32"/>
      <w:szCs w:val="32"/>
    </w:rPr>
  </w:style>
  <w:style w:type="paragraph" w:customStyle="1" w:styleId="69">
    <w:name w:val="xl110"/>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70">
    <w:name w:val="xl9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71">
    <w:name w:val="xl124"/>
    <w:basedOn w:val="1"/>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cs="Courier New"/>
      <w:b/>
      <w:bCs/>
      <w:color w:val="5A5A5A"/>
      <w:kern w:val="0"/>
      <w:sz w:val="24"/>
    </w:rPr>
  </w:style>
  <w:style w:type="paragraph" w:customStyle="1" w:styleId="72">
    <w:name w:val="目次、标准名称标题"/>
    <w:basedOn w:val="73"/>
    <w:next w:val="74"/>
    <w:qFormat/>
    <w:uiPriority w:val="0"/>
    <w:pPr>
      <w:tabs>
        <w:tab w:val="left" w:pos="360"/>
      </w:tabs>
      <w:spacing w:line="460" w:lineRule="exact"/>
    </w:pPr>
  </w:style>
  <w:style w:type="paragraph" w:customStyle="1" w:styleId="73">
    <w:name w:val="前言、引言标题"/>
    <w:next w:val="1"/>
    <w:qFormat/>
    <w:uiPriority w:val="0"/>
    <w:pPr>
      <w:shd w:val="clear" w:color="auto" w:fill="FFFFFF"/>
      <w:tabs>
        <w:tab w:val="left" w:pos="360"/>
      </w:tabs>
      <w:spacing w:before="640" w:after="560"/>
      <w:jc w:val="center"/>
      <w:outlineLvl w:val="0"/>
    </w:pPr>
    <w:rPr>
      <w:rFonts w:ascii="黑体" w:hAnsi="Calibri" w:eastAsia="黑体" w:cs="Times New Roman"/>
      <w:sz w:val="32"/>
      <w:lang w:val="en-US" w:eastAsia="zh-CN" w:bidi="ar-SA"/>
    </w:rPr>
  </w:style>
  <w:style w:type="paragraph" w:customStyle="1" w:styleId="74">
    <w:name w:val="段"/>
    <w:qFormat/>
    <w:uiPriority w:val="0"/>
    <w:pPr>
      <w:ind w:firstLine="200" w:firstLineChars="200"/>
      <w:jc w:val="both"/>
    </w:pPr>
    <w:rPr>
      <w:rFonts w:ascii="宋体" w:hAnsi="Calibri" w:eastAsia="宋体" w:cs="Times New Roman"/>
      <w:sz w:val="21"/>
      <w:lang w:val="en-US" w:eastAsia="zh-CN" w:bidi="ar-SA"/>
    </w:rPr>
  </w:style>
  <w:style w:type="paragraph" w:customStyle="1" w:styleId="75">
    <w:name w:val="xl7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76">
    <w:name w:val="xl90"/>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4"/>
    </w:rPr>
  </w:style>
  <w:style w:type="paragraph" w:customStyle="1" w:styleId="77">
    <w:name w:val="样式2"/>
    <w:basedOn w:val="1"/>
    <w:qFormat/>
    <w:uiPriority w:val="0"/>
    <w:pPr>
      <w:spacing w:line="360" w:lineRule="auto"/>
    </w:pPr>
    <w:rPr>
      <w:rFonts w:ascii="Century Gothic" w:hAnsi="Century Gothic" w:eastAsia="黑体"/>
      <w:b/>
      <w:sz w:val="32"/>
      <w:szCs w:val="30"/>
    </w:rPr>
  </w:style>
  <w:style w:type="paragraph" w:customStyle="1" w:styleId="78">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4"/>
    </w:rPr>
  </w:style>
  <w:style w:type="paragraph" w:customStyle="1" w:styleId="79">
    <w:name w:val="_Style 76"/>
    <w:next w:val="1"/>
    <w:unhideWhenUsed/>
    <w:qFormat/>
    <w:uiPriority w:val="0"/>
    <w:pPr>
      <w:widowControl w:val="0"/>
      <w:jc w:val="both"/>
    </w:pPr>
    <w:rPr>
      <w:rFonts w:ascii="Calibri" w:hAnsi="Calibri" w:eastAsia="宋体" w:cs="Times New Roman"/>
      <w:kern w:val="2"/>
      <w:sz w:val="21"/>
      <w:szCs w:val="24"/>
      <w:lang w:val="en-US" w:eastAsia="zh-CN" w:bidi="ar-SA"/>
    </w:rPr>
  </w:style>
  <w:style w:type="paragraph" w:customStyle="1" w:styleId="80">
    <w:name w:val="章标题"/>
    <w:next w:val="1"/>
    <w:qFormat/>
    <w:uiPriority w:val="0"/>
    <w:pPr>
      <w:tabs>
        <w:tab w:val="left" w:pos="1118"/>
      </w:tabs>
      <w:spacing w:before="50" w:after="50"/>
      <w:ind w:left="1118" w:hanging="796"/>
      <w:jc w:val="both"/>
      <w:outlineLvl w:val="1"/>
    </w:pPr>
    <w:rPr>
      <w:rFonts w:ascii="黑体" w:hAnsi="Calibri" w:eastAsia="黑体" w:cs="Times New Roman"/>
      <w:sz w:val="21"/>
      <w:lang w:val="en-US" w:eastAsia="zh-CN" w:bidi="ar-SA"/>
    </w:rPr>
  </w:style>
  <w:style w:type="paragraph" w:customStyle="1" w:styleId="8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82">
    <w:name w:val="xl8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83">
    <w:name w:val="List Paragraph1"/>
    <w:basedOn w:val="1"/>
    <w:qFormat/>
    <w:uiPriority w:val="99"/>
    <w:pPr>
      <w:ind w:firstLine="420" w:firstLineChars="200"/>
    </w:pPr>
    <w:rPr>
      <w:szCs w:val="22"/>
    </w:rPr>
  </w:style>
  <w:style w:type="paragraph" w:customStyle="1" w:styleId="84">
    <w:name w:val="Char13"/>
    <w:basedOn w:val="1"/>
    <w:qFormat/>
    <w:uiPriority w:val="0"/>
  </w:style>
  <w:style w:type="paragraph" w:customStyle="1" w:styleId="8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86">
    <w:name w:val="xl115"/>
    <w:basedOn w:val="1"/>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cs="Courier New"/>
      <w:b/>
      <w:bCs/>
      <w:color w:val="5A5A5A"/>
      <w:kern w:val="0"/>
      <w:sz w:val="24"/>
    </w:rPr>
  </w:style>
  <w:style w:type="paragraph" w:customStyle="1" w:styleId="87">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88">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4"/>
    </w:rPr>
  </w:style>
  <w:style w:type="paragraph" w:customStyle="1" w:styleId="89">
    <w:name w:val="样式 Arial 首行缩进:  2 字符"/>
    <w:basedOn w:val="1"/>
    <w:qFormat/>
    <w:uiPriority w:val="0"/>
    <w:pPr>
      <w:ind w:firstLine="403" w:firstLineChars="200"/>
    </w:pPr>
    <w:rPr>
      <w:rFonts w:cs="华文新魏"/>
      <w:szCs w:val="21"/>
    </w:rPr>
  </w:style>
  <w:style w:type="paragraph" w:customStyle="1" w:styleId="90">
    <w:name w:val="xl96"/>
    <w:basedOn w:val="1"/>
    <w:qFormat/>
    <w:uiPriority w:val="0"/>
    <w:pPr>
      <w:widowControl/>
      <w:spacing w:before="100" w:beforeAutospacing="1" w:after="100" w:afterAutospacing="1"/>
      <w:jc w:val="center"/>
    </w:pPr>
    <w:rPr>
      <w:rFonts w:ascii="Courier New" w:hAnsi="Courier New" w:cs="Courier New"/>
      <w:color w:val="5A5A5A"/>
      <w:kern w:val="0"/>
      <w:sz w:val="24"/>
    </w:rPr>
  </w:style>
  <w:style w:type="paragraph" w:customStyle="1" w:styleId="91">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92">
    <w:name w:val="正文内容"/>
    <w:basedOn w:val="2"/>
    <w:qFormat/>
    <w:uiPriority w:val="0"/>
    <w:pPr>
      <w:adjustRightInd w:val="0"/>
      <w:snapToGrid w:val="0"/>
      <w:spacing w:beforeLines="50" w:after="0" w:line="400" w:lineRule="exact"/>
      <w:ind w:firstLine="505" w:firstLineChars="200"/>
    </w:pPr>
    <w:rPr>
      <w:spacing w:val="10"/>
      <w:kern w:val="0"/>
      <w:sz w:val="24"/>
    </w:rPr>
  </w:style>
  <w:style w:type="paragraph" w:customStyle="1" w:styleId="93">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4"/>
    </w:rPr>
  </w:style>
  <w:style w:type="paragraph" w:customStyle="1" w:styleId="94">
    <w:name w:val="xl11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95">
    <w:name w:val="Char2"/>
    <w:basedOn w:val="1"/>
    <w:qFormat/>
    <w:uiPriority w:val="0"/>
    <w:pPr>
      <w:snapToGrid w:val="0"/>
    </w:pPr>
    <w:rPr>
      <w:kern w:val="0"/>
      <w:sz w:val="24"/>
      <w:szCs w:val="20"/>
    </w:rPr>
  </w:style>
  <w:style w:type="paragraph" w:customStyle="1" w:styleId="96">
    <w:name w:val="09正文_wh"/>
    <w:qFormat/>
    <w:uiPriority w:val="0"/>
    <w:pPr>
      <w:spacing w:line="300" w:lineRule="auto"/>
      <w:ind w:firstLine="200" w:firstLineChars="200"/>
      <w:jc w:val="both"/>
    </w:pPr>
    <w:rPr>
      <w:rFonts w:ascii="Calibri" w:hAnsi="Calibri" w:eastAsia="宋体" w:cs="Times New Roman"/>
      <w:sz w:val="28"/>
      <w:lang w:val="en-US" w:eastAsia="zh-CN" w:bidi="ar-SA"/>
    </w:rPr>
  </w:style>
  <w:style w:type="paragraph" w:customStyle="1" w:styleId="97">
    <w:name w:val="Char12"/>
    <w:basedOn w:val="1"/>
    <w:qFormat/>
    <w:uiPriority w:val="0"/>
    <w:rPr>
      <w:rFonts w:ascii="Tahoma" w:hAnsi="Tahoma"/>
      <w:sz w:val="24"/>
      <w:szCs w:val="20"/>
    </w:rPr>
  </w:style>
  <w:style w:type="paragraph" w:customStyle="1" w:styleId="98">
    <w:name w:val="xl118"/>
    <w:basedOn w:val="1"/>
    <w:qFormat/>
    <w:uiPriority w:val="0"/>
    <w:pPr>
      <w:widowControl/>
      <w:pBdr>
        <w:top w:val="single" w:color="auto" w:sz="8" w:space="0"/>
        <w:left w:val="single" w:color="auto" w:sz="4" w:space="0"/>
        <w:right w:val="single" w:color="auto" w:sz="4" w:space="0"/>
      </w:pBdr>
      <w:spacing w:before="100" w:beforeAutospacing="1" w:after="100" w:afterAutospacing="1"/>
      <w:jc w:val="center"/>
    </w:pPr>
    <w:rPr>
      <w:rFonts w:ascii="Courier New" w:hAnsi="Courier New" w:cs="Courier New"/>
      <w:b/>
      <w:bCs/>
      <w:color w:val="5A5A5A"/>
      <w:kern w:val="0"/>
      <w:sz w:val="24"/>
    </w:rPr>
  </w:style>
  <w:style w:type="paragraph" w:customStyle="1" w:styleId="99">
    <w:name w:val="表格"/>
    <w:basedOn w:val="1"/>
    <w:qFormat/>
    <w:uiPriority w:val="0"/>
    <w:pPr>
      <w:tabs>
        <w:tab w:val="left" w:pos="1200"/>
      </w:tabs>
      <w:spacing w:line="500" w:lineRule="exact"/>
      <w:jc w:val="center"/>
    </w:pPr>
    <w:rPr>
      <w:rFonts w:ascii="宋体"/>
      <w:sz w:val="24"/>
      <w:szCs w:val="18"/>
    </w:rPr>
  </w:style>
  <w:style w:type="paragraph" w:customStyle="1" w:styleId="100">
    <w:name w:val="1.1.1"/>
    <w:basedOn w:val="1"/>
    <w:qFormat/>
    <w:uiPriority w:val="0"/>
    <w:pPr>
      <w:tabs>
        <w:tab w:val="left" w:pos="360"/>
        <w:tab w:val="left" w:pos="1134"/>
      </w:tabs>
      <w:adjustRightInd w:val="0"/>
      <w:spacing w:before="120" w:after="120" w:line="480" w:lineRule="exact"/>
      <w:ind w:left="340" w:hanging="340"/>
      <w:outlineLvl w:val="3"/>
    </w:pPr>
    <w:rPr>
      <w:rFonts w:ascii="Arial" w:hAnsi="Arial"/>
      <w:kern w:val="0"/>
      <w:sz w:val="24"/>
      <w:szCs w:val="20"/>
    </w:rPr>
  </w:style>
  <w:style w:type="paragraph" w:customStyle="1" w:styleId="101">
    <w:name w:val="xl74"/>
    <w:basedOn w:val="1"/>
    <w:qFormat/>
    <w:uiPriority w:val="0"/>
    <w:pPr>
      <w:widowControl/>
      <w:pBdr>
        <w:bottom w:val="single" w:color="auto" w:sz="4" w:space="0"/>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02">
    <w:name w:val="Absatz2AL"/>
    <w:basedOn w:val="2"/>
    <w:next w:val="1"/>
    <w:qFormat/>
    <w:uiPriority w:val="0"/>
    <w:pPr>
      <w:widowControl/>
      <w:overflowPunct w:val="0"/>
      <w:autoSpaceDE w:val="0"/>
      <w:autoSpaceDN w:val="0"/>
      <w:adjustRightInd w:val="0"/>
      <w:spacing w:after="0"/>
      <w:textAlignment w:val="baseline"/>
    </w:pPr>
    <w:rPr>
      <w:rFonts w:eastAsia="楷体_GB2312"/>
      <w:kern w:val="0"/>
      <w:sz w:val="24"/>
      <w:szCs w:val="20"/>
      <w:lang w:val="de-DE" w:eastAsia="de-DE"/>
    </w:rPr>
  </w:style>
  <w:style w:type="paragraph" w:customStyle="1" w:styleId="103">
    <w:name w:val="xl72"/>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04">
    <w:name w:val="xl11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05">
    <w:name w:val="列出段落1"/>
    <w:basedOn w:val="1"/>
    <w:qFormat/>
    <w:uiPriority w:val="0"/>
    <w:pPr>
      <w:ind w:firstLine="420" w:firstLineChars="200"/>
    </w:pPr>
    <w:rPr>
      <w:szCs w:val="21"/>
    </w:rPr>
  </w:style>
  <w:style w:type="paragraph" w:customStyle="1" w:styleId="106">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4"/>
    </w:rPr>
  </w:style>
  <w:style w:type="paragraph" w:customStyle="1" w:styleId="107">
    <w:name w:val="xl38"/>
    <w:basedOn w:val="1"/>
    <w:qFormat/>
    <w:uiPriority w:val="0"/>
    <w:pPr>
      <w:widowControl/>
      <w:pBdr>
        <w:bottom w:val="single" w:color="auto" w:sz="4" w:space="0"/>
      </w:pBdr>
      <w:spacing w:before="100" w:after="100"/>
      <w:jc w:val="center"/>
    </w:pPr>
    <w:rPr>
      <w:rFonts w:eastAsia="Arial Unicode MS"/>
      <w:b/>
      <w:kern w:val="0"/>
      <w:sz w:val="28"/>
      <w:szCs w:val="20"/>
    </w:rPr>
  </w:style>
  <w:style w:type="paragraph" w:customStyle="1" w:styleId="108">
    <w:name w:val="xl113"/>
    <w:basedOn w:val="1"/>
    <w:qFormat/>
    <w:uiPriority w:val="0"/>
    <w:pPr>
      <w:widowControl/>
      <w:pBdr>
        <w:left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09">
    <w:name w:val="正文小标号列"/>
    <w:basedOn w:val="2"/>
    <w:qFormat/>
    <w:uiPriority w:val="0"/>
    <w:pPr>
      <w:tabs>
        <w:tab w:val="left" w:pos="840"/>
      </w:tabs>
      <w:adjustRightInd w:val="0"/>
      <w:snapToGrid w:val="0"/>
      <w:spacing w:beforeLines="50" w:after="0" w:line="400" w:lineRule="exact"/>
      <w:ind w:left="840" w:hanging="420"/>
    </w:pPr>
    <w:rPr>
      <w:spacing w:val="10"/>
      <w:kern w:val="0"/>
      <w:sz w:val="24"/>
    </w:rPr>
  </w:style>
  <w:style w:type="paragraph" w:customStyle="1" w:styleId="110">
    <w:name w:val="p9"/>
    <w:basedOn w:val="1"/>
    <w:qFormat/>
    <w:uiPriority w:val="0"/>
    <w:pPr>
      <w:widowControl/>
      <w:spacing w:before="100" w:beforeAutospacing="1" w:after="100" w:afterAutospacing="1"/>
      <w:jc w:val="left"/>
    </w:pPr>
    <w:rPr>
      <w:rFonts w:ascii="宋体" w:hAnsi="宋体"/>
      <w:color w:val="000000"/>
      <w:kern w:val="0"/>
      <w:sz w:val="24"/>
    </w:rPr>
  </w:style>
  <w:style w:type="paragraph" w:customStyle="1" w:styleId="111">
    <w:name w:val="xl10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12">
    <w:name w:val="xl108"/>
    <w:basedOn w:val="1"/>
    <w:qFormat/>
    <w:uiPriority w:val="0"/>
    <w:pPr>
      <w:widowControl/>
      <w:spacing w:before="100" w:beforeAutospacing="1" w:after="100" w:afterAutospacing="1"/>
      <w:jc w:val="left"/>
    </w:pPr>
    <w:rPr>
      <w:rFonts w:ascii="Courier New" w:hAnsi="Courier New" w:cs="Courier New"/>
      <w:kern w:val="0"/>
      <w:sz w:val="24"/>
    </w:rPr>
  </w:style>
  <w:style w:type="paragraph" w:customStyle="1" w:styleId="113">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Courier New" w:hAnsi="Courier New" w:cs="Courier New"/>
      <w:color w:val="5A5A5A"/>
      <w:kern w:val="0"/>
      <w:sz w:val="24"/>
    </w:rPr>
  </w:style>
  <w:style w:type="paragraph" w:customStyle="1" w:styleId="114">
    <w:name w:val="xl10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15">
    <w:name w:val="xl105"/>
    <w:basedOn w:val="1"/>
    <w:qFormat/>
    <w:uiPriority w:val="0"/>
    <w:pPr>
      <w:widowControl/>
      <w:pBdr>
        <w:top w:val="single" w:color="auto" w:sz="4" w:space="0"/>
        <w:lef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16">
    <w:name w:val="_Style 112"/>
    <w:basedOn w:val="3"/>
    <w:next w:val="1"/>
    <w:qFormat/>
    <w:uiPriority w:val="39"/>
    <w:pPr>
      <w:widowControl/>
      <w:tabs>
        <w:tab w:val="clear" w:pos="360"/>
      </w:tabs>
      <w:adjustRightInd/>
      <w:spacing w:before="480" w:line="276" w:lineRule="auto"/>
      <w:ind w:left="0" w:firstLine="0"/>
      <w:jc w:val="left"/>
      <w:textAlignment w:val="auto"/>
      <w:outlineLvl w:val="9"/>
    </w:pPr>
    <w:rPr>
      <w:rFonts w:ascii="Cambria" w:hAnsi="Cambria" w:eastAsia="宋体"/>
      <w:bCs/>
      <w:color w:val="365F91"/>
      <w:kern w:val="0"/>
      <w:szCs w:val="28"/>
    </w:rPr>
  </w:style>
  <w:style w:type="paragraph" w:customStyle="1" w:styleId="117">
    <w:name w:val="xl11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ourier New" w:hAnsi="Courier New" w:cs="Courier New"/>
      <w:b/>
      <w:bCs/>
      <w:color w:val="5A5A5A"/>
      <w:kern w:val="0"/>
      <w:sz w:val="24"/>
    </w:rPr>
  </w:style>
  <w:style w:type="paragraph" w:customStyle="1" w:styleId="118">
    <w:name w:val="xl125"/>
    <w:basedOn w:val="1"/>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cs="Courier New"/>
      <w:kern w:val="0"/>
      <w:sz w:val="24"/>
    </w:rPr>
  </w:style>
  <w:style w:type="paragraph" w:customStyle="1" w:styleId="119">
    <w:name w:val="列出段落2"/>
    <w:basedOn w:val="1"/>
    <w:qFormat/>
    <w:uiPriority w:val="34"/>
    <w:pPr>
      <w:ind w:firstLine="420" w:firstLineChars="200"/>
    </w:pPr>
  </w:style>
  <w:style w:type="paragraph" w:customStyle="1" w:styleId="120">
    <w:name w:val="Default"/>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21">
    <w:name w:val="样式 首行缩进:  0 厘米 行距: 单倍行距 Char"/>
    <w:basedOn w:val="1"/>
    <w:qFormat/>
    <w:uiPriority w:val="0"/>
    <w:pPr>
      <w:adjustRightInd w:val="0"/>
    </w:pPr>
    <w:rPr>
      <w:kern w:val="0"/>
      <w:szCs w:val="21"/>
    </w:rPr>
  </w:style>
  <w:style w:type="paragraph" w:customStyle="1" w:styleId="122">
    <w:name w:val="p-txt1"/>
    <w:basedOn w:val="1"/>
    <w:qFormat/>
    <w:uiPriority w:val="0"/>
    <w:pPr>
      <w:widowControl/>
      <w:spacing w:before="374" w:after="374"/>
      <w:ind w:left="748" w:right="748"/>
      <w:jc w:val="left"/>
    </w:pPr>
    <w:rPr>
      <w:rFonts w:ascii="宋体" w:hAnsi="宋体" w:cs="宋体"/>
      <w:kern w:val="0"/>
      <w:sz w:val="24"/>
    </w:rPr>
  </w:style>
  <w:style w:type="paragraph" w:customStyle="1" w:styleId="123">
    <w:name w:val="xl12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ourier New" w:hAnsi="Courier New" w:cs="Courier New"/>
      <w:b/>
      <w:bCs/>
      <w:color w:val="5A5A5A"/>
      <w:kern w:val="0"/>
      <w:sz w:val="24"/>
    </w:rPr>
  </w:style>
  <w:style w:type="paragraph" w:customStyle="1" w:styleId="124">
    <w:name w:val="xl120"/>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25">
    <w:name w:val="Char Char Char"/>
    <w:basedOn w:val="1"/>
    <w:qFormat/>
    <w:uiPriority w:val="0"/>
    <w:pPr>
      <w:ind w:firstLine="200" w:firstLineChars="200"/>
    </w:pPr>
    <w:rPr>
      <w:sz w:val="24"/>
    </w:rPr>
  </w:style>
  <w:style w:type="paragraph" w:customStyle="1" w:styleId="126">
    <w:name w:val="正文2"/>
    <w:basedOn w:val="1"/>
    <w:qFormat/>
    <w:uiPriority w:val="0"/>
    <w:pPr>
      <w:widowControl/>
      <w:jc w:val="left"/>
    </w:pPr>
    <w:rPr>
      <w:kern w:val="0"/>
      <w:sz w:val="24"/>
    </w:rPr>
  </w:style>
  <w:style w:type="paragraph" w:customStyle="1" w:styleId="127">
    <w:name w:val="Char Char Char1"/>
    <w:basedOn w:val="1"/>
    <w:qFormat/>
    <w:uiPriority w:val="0"/>
  </w:style>
  <w:style w:type="paragraph" w:customStyle="1" w:styleId="128">
    <w:name w:val="xl91"/>
    <w:basedOn w:val="1"/>
    <w:qFormat/>
    <w:uiPriority w:val="0"/>
    <w:pPr>
      <w:widowControl/>
      <w:pBdr>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29">
    <w:name w:val="xl2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0">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31">
    <w:name w:val="标题1"/>
    <w:basedOn w:val="1"/>
    <w:qFormat/>
    <w:uiPriority w:val="0"/>
    <w:pPr>
      <w:adjustRightInd w:val="0"/>
      <w:spacing w:before="360" w:after="240" w:line="400" w:lineRule="exact"/>
      <w:outlineLvl w:val="0"/>
    </w:pPr>
    <w:rPr>
      <w:rFonts w:eastAsia="黑体"/>
      <w:b/>
      <w:bCs/>
      <w:spacing w:val="10"/>
      <w:kern w:val="0"/>
      <w:sz w:val="28"/>
      <w:szCs w:val="28"/>
    </w:rPr>
  </w:style>
  <w:style w:type="paragraph" w:customStyle="1" w:styleId="132">
    <w:name w:val="xl1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4"/>
    </w:rPr>
  </w:style>
  <w:style w:type="paragraph" w:customStyle="1" w:styleId="133">
    <w:name w:val="样式 标题 3标题 3 Char Char标题 3 Char Char Char + 宋体"/>
    <w:basedOn w:val="5"/>
    <w:link w:val="187"/>
    <w:qFormat/>
    <w:uiPriority w:val="0"/>
    <w:pPr>
      <w:keepNext/>
      <w:keepLines/>
      <w:tabs>
        <w:tab w:val="clear" w:pos="900"/>
      </w:tabs>
      <w:adjustRightInd/>
      <w:spacing w:before="0" w:line="336" w:lineRule="auto"/>
      <w:ind w:left="0" w:firstLine="527"/>
      <w:textAlignment w:val="auto"/>
    </w:pPr>
    <w:rPr>
      <w:rFonts w:ascii="宋体" w:hAnsi="宋体" w:eastAsia="宋体"/>
      <w:bCs/>
      <w:kern w:val="2"/>
      <w:sz w:val="21"/>
      <w:szCs w:val="32"/>
    </w:rPr>
  </w:style>
  <w:style w:type="paragraph" w:customStyle="1" w:styleId="134">
    <w:name w:val="CM25"/>
    <w:basedOn w:val="1"/>
    <w:next w:val="1"/>
    <w:qFormat/>
    <w:uiPriority w:val="0"/>
    <w:pPr>
      <w:autoSpaceDE w:val="0"/>
      <w:autoSpaceDN w:val="0"/>
      <w:adjustRightInd w:val="0"/>
      <w:spacing w:after="278"/>
      <w:jc w:val="left"/>
    </w:pPr>
    <w:rPr>
      <w:rFonts w:ascii="隶书" w:eastAsia="隶书"/>
      <w:kern w:val="0"/>
      <w:sz w:val="24"/>
    </w:rPr>
  </w:style>
  <w:style w:type="paragraph" w:customStyle="1" w:styleId="135">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6">
    <w:name w:val="xl23"/>
    <w:next w:val="31"/>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37">
    <w:name w:val="xl119"/>
    <w:basedOn w:val="1"/>
    <w:qFormat/>
    <w:uiPriority w:val="0"/>
    <w:pPr>
      <w:widowControl/>
      <w:pBdr>
        <w:left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38">
    <w:name w:val="[列表1]"/>
    <w:basedOn w:val="1"/>
    <w:qFormat/>
    <w:uiPriority w:val="0"/>
    <w:pPr>
      <w:tabs>
        <w:tab w:val="left" w:pos="420"/>
      </w:tabs>
      <w:spacing w:line="360" w:lineRule="auto"/>
      <w:ind w:left="420" w:hanging="420"/>
    </w:pPr>
    <w:rPr>
      <w:rFonts w:ascii="宋体" w:hAnsi="宋体"/>
      <w:sz w:val="24"/>
    </w:rPr>
  </w:style>
  <w:style w:type="paragraph" w:customStyle="1" w:styleId="139">
    <w:name w:val="样式1"/>
    <w:basedOn w:val="1"/>
    <w:qFormat/>
    <w:uiPriority w:val="0"/>
    <w:rPr>
      <w:sz w:val="28"/>
    </w:rPr>
  </w:style>
  <w:style w:type="paragraph" w:customStyle="1" w:styleId="140">
    <w:name w:val="soustitre"/>
    <w:basedOn w:val="1"/>
    <w:qFormat/>
    <w:uiPriority w:val="0"/>
    <w:pPr>
      <w:widowControl/>
      <w:tabs>
        <w:tab w:val="left" w:pos="525"/>
      </w:tabs>
      <w:overflowPunct w:val="0"/>
      <w:autoSpaceDE w:val="0"/>
      <w:autoSpaceDN w:val="0"/>
      <w:adjustRightInd w:val="0"/>
      <w:spacing w:line="400" w:lineRule="exact"/>
      <w:jc w:val="center"/>
    </w:pPr>
    <w:rPr>
      <w:rFonts w:ascii="New York" w:hAnsi="New York" w:eastAsia="楷体_GB2312"/>
      <w:kern w:val="0"/>
      <w:position w:val="-6"/>
      <w:sz w:val="24"/>
      <w:szCs w:val="20"/>
      <w:lang w:val="fr-FR"/>
    </w:rPr>
  </w:style>
  <w:style w:type="paragraph" w:customStyle="1" w:styleId="141">
    <w:name w:val="Char11"/>
    <w:basedOn w:val="1"/>
    <w:qFormat/>
    <w:uiPriority w:val="0"/>
    <w:pPr>
      <w:ind w:firstLine="200" w:firstLineChars="200"/>
    </w:pPr>
  </w:style>
  <w:style w:type="paragraph" w:customStyle="1" w:styleId="142">
    <w:name w:val="Char"/>
    <w:basedOn w:val="1"/>
    <w:qFormat/>
    <w:uiPriority w:val="0"/>
  </w:style>
  <w:style w:type="paragraph" w:customStyle="1" w:styleId="143">
    <w:name w:val="xl7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44">
    <w:name w:val="Char Char Char Char"/>
    <w:basedOn w:val="1"/>
    <w:qFormat/>
    <w:uiPriority w:val="0"/>
  </w:style>
  <w:style w:type="paragraph" w:customStyle="1" w:styleId="145">
    <w:name w:val="样式 标题 1 + 首行缩进:  2 字符 段前: 1 行 段后: 1 行"/>
    <w:basedOn w:val="3"/>
    <w:qFormat/>
    <w:uiPriority w:val="0"/>
    <w:pPr>
      <w:adjustRightInd/>
      <w:spacing w:beforeLines="100" w:line="240" w:lineRule="auto"/>
      <w:ind w:left="0" w:firstLine="0"/>
      <w:textAlignment w:val="auto"/>
    </w:pPr>
    <w:rPr>
      <w:rFonts w:cs="华文新魏"/>
      <w:b w:val="0"/>
    </w:rPr>
  </w:style>
  <w:style w:type="paragraph" w:customStyle="1" w:styleId="146">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47">
    <w:name w:val="xl89"/>
    <w:basedOn w:val="1"/>
    <w:qFormat/>
    <w:uiPriority w:val="0"/>
    <w:pPr>
      <w:widowControl/>
      <w:pBdr>
        <w:left w:val="single" w:color="auto" w:sz="4" w:space="0"/>
        <w:bottom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48">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49">
    <w:name w:val="xl11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Courier New" w:hAnsi="Courier New" w:cs="Courier New"/>
      <w:kern w:val="0"/>
      <w:sz w:val="24"/>
    </w:rPr>
  </w:style>
  <w:style w:type="paragraph" w:customStyle="1" w:styleId="150">
    <w:name w:val="样式 样式 标题 2 + 段前: 0.5 行 段后: 0.5 行 + 首行缩进:  2 字符 段前: 0.5 行 段后: 0..."/>
    <w:basedOn w:val="1"/>
    <w:qFormat/>
    <w:uiPriority w:val="0"/>
    <w:pPr>
      <w:keepNext/>
      <w:keepLines/>
      <w:adjustRightInd w:val="0"/>
      <w:spacing w:beforeLines="50"/>
      <w:jc w:val="left"/>
      <w:outlineLvl w:val="1"/>
    </w:pPr>
    <w:rPr>
      <w:rFonts w:eastAsia="黑体" w:cs="华文新魏"/>
      <w:kern w:val="0"/>
      <w:szCs w:val="20"/>
    </w:rPr>
  </w:style>
  <w:style w:type="paragraph" w:customStyle="1" w:styleId="151">
    <w:name w:val="xl73"/>
    <w:basedOn w:val="1"/>
    <w:qFormat/>
    <w:uiPriority w:val="0"/>
    <w:pPr>
      <w:widowControl/>
      <w:spacing w:before="100" w:beforeAutospacing="1" w:after="100" w:afterAutospacing="1"/>
      <w:jc w:val="left"/>
    </w:pPr>
    <w:rPr>
      <w:rFonts w:ascii="Courier New" w:hAnsi="Courier New" w:cs="Courier New"/>
      <w:kern w:val="0"/>
      <w:sz w:val="24"/>
    </w:rPr>
  </w:style>
  <w:style w:type="paragraph" w:customStyle="1" w:styleId="152">
    <w:name w:val="Char Char1 Char Char Char"/>
    <w:basedOn w:val="1"/>
    <w:qFormat/>
    <w:uiPriority w:val="0"/>
  </w:style>
  <w:style w:type="paragraph" w:customStyle="1" w:styleId="153">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154">
    <w:name w:val="xl8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55">
    <w:name w:val="xl117"/>
    <w:basedOn w:val="1"/>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56">
    <w:name w:val="xl7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57">
    <w:name w:val="Char Char1 Char Char"/>
    <w:basedOn w:val="1"/>
    <w:qFormat/>
    <w:uiPriority w:val="0"/>
    <w:pPr>
      <w:tabs>
        <w:tab w:val="left" w:pos="360"/>
      </w:tabs>
    </w:pPr>
    <w:rPr>
      <w:szCs w:val="20"/>
    </w:rPr>
  </w:style>
  <w:style w:type="paragraph" w:styleId="158">
    <w:name w:val="List Paragraph"/>
    <w:basedOn w:val="1"/>
    <w:qFormat/>
    <w:uiPriority w:val="34"/>
    <w:pPr>
      <w:ind w:firstLine="420" w:firstLineChars="200"/>
    </w:pPr>
  </w:style>
  <w:style w:type="paragraph" w:customStyle="1" w:styleId="159">
    <w:name w:val="p0"/>
    <w:basedOn w:val="1"/>
    <w:qFormat/>
    <w:uiPriority w:val="0"/>
    <w:pPr>
      <w:widowControl/>
    </w:pPr>
    <w:rPr>
      <w:kern w:val="0"/>
      <w:szCs w:val="21"/>
    </w:rPr>
  </w:style>
  <w:style w:type="paragraph" w:customStyle="1" w:styleId="160">
    <w:name w:val="清單段落"/>
    <w:basedOn w:val="1"/>
    <w:qFormat/>
    <w:uiPriority w:val="99"/>
    <w:pPr>
      <w:ind w:firstLine="420" w:firstLineChars="200"/>
    </w:pPr>
  </w:style>
  <w:style w:type="paragraph" w:customStyle="1" w:styleId="161">
    <w:name w:val="p2"/>
    <w:basedOn w:val="1"/>
    <w:qFormat/>
    <w:uiPriority w:val="0"/>
    <w:pPr>
      <w:widowControl/>
      <w:spacing w:line="480" w:lineRule="auto"/>
      <w:ind w:firstLine="420"/>
      <w:jc w:val="left"/>
    </w:pPr>
    <w:rPr>
      <w:rFonts w:ascii="宋体" w:hAnsi="宋体" w:cs="宋体"/>
      <w:kern w:val="0"/>
      <w:szCs w:val="21"/>
    </w:rPr>
  </w:style>
  <w:style w:type="paragraph" w:customStyle="1" w:styleId="162">
    <w:name w:val="xl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kern w:val="0"/>
      <w:sz w:val="18"/>
      <w:szCs w:val="18"/>
    </w:rPr>
  </w:style>
  <w:style w:type="paragraph" w:customStyle="1" w:styleId="163">
    <w:name w:val="p1"/>
    <w:basedOn w:val="1"/>
    <w:qFormat/>
    <w:uiPriority w:val="0"/>
    <w:pPr>
      <w:widowControl/>
      <w:spacing w:line="480" w:lineRule="auto"/>
      <w:jc w:val="center"/>
    </w:pPr>
    <w:rPr>
      <w:rFonts w:ascii="宋体" w:hAnsi="宋体" w:cs="宋体"/>
      <w:kern w:val="0"/>
      <w:sz w:val="28"/>
      <w:szCs w:val="28"/>
    </w:rPr>
  </w:style>
  <w:style w:type="paragraph" w:customStyle="1" w:styleId="164">
    <w:name w:val="5"/>
    <w:basedOn w:val="1"/>
    <w:qFormat/>
    <w:uiPriority w:val="0"/>
    <w:pPr>
      <w:tabs>
        <w:tab w:val="right" w:pos="-2120"/>
      </w:tabs>
      <w:snapToGrid w:val="0"/>
    </w:pPr>
    <w:rPr>
      <w:rFonts w:ascii="Tahoma" w:hAnsi="Tahoma"/>
      <w:spacing w:val="6"/>
      <w:sz w:val="24"/>
      <w:szCs w:val="20"/>
    </w:rPr>
  </w:style>
  <w:style w:type="paragraph" w:customStyle="1" w:styleId="165">
    <w:name w:val="样式 首行缩进:  2 字符"/>
    <w:basedOn w:val="1"/>
    <w:qFormat/>
    <w:uiPriority w:val="0"/>
    <w:pPr>
      <w:spacing w:line="400" w:lineRule="exact"/>
      <w:ind w:firstLine="200" w:firstLineChars="200"/>
    </w:pPr>
    <w:rPr>
      <w:rFonts w:cs="宋体"/>
      <w:sz w:val="24"/>
    </w:rPr>
  </w:style>
  <w:style w:type="paragraph" w:customStyle="1" w:styleId="166">
    <w:name w:val="CM26"/>
    <w:basedOn w:val="1"/>
    <w:next w:val="1"/>
    <w:qFormat/>
    <w:uiPriority w:val="0"/>
    <w:pPr>
      <w:autoSpaceDE w:val="0"/>
      <w:autoSpaceDN w:val="0"/>
      <w:adjustRightInd w:val="0"/>
      <w:spacing w:after="173"/>
      <w:jc w:val="left"/>
    </w:pPr>
    <w:rPr>
      <w:rFonts w:ascii="隶书" w:eastAsia="隶书"/>
      <w:kern w:val="0"/>
      <w:sz w:val="24"/>
    </w:rPr>
  </w:style>
  <w:style w:type="paragraph" w:customStyle="1" w:styleId="167">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Courier New" w:hAnsi="Courier New" w:cs="Courier New"/>
      <w:color w:val="5A5A5A"/>
      <w:kern w:val="0"/>
      <w:sz w:val="24"/>
    </w:rPr>
  </w:style>
  <w:style w:type="paragraph" w:customStyle="1" w:styleId="168">
    <w:name w:val="xl10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Courier New" w:hAnsi="Courier New" w:cs="Courier New"/>
      <w:b/>
      <w:bCs/>
      <w:color w:val="5A5A5A"/>
      <w:kern w:val="0"/>
      <w:sz w:val="24"/>
    </w:rPr>
  </w:style>
  <w:style w:type="paragraph" w:customStyle="1" w:styleId="169">
    <w:name w:val="xl69"/>
    <w:basedOn w:val="1"/>
    <w:qFormat/>
    <w:uiPriority w:val="0"/>
    <w:pPr>
      <w:widowControl/>
      <w:pBdr>
        <w:right w:val="single" w:color="auto" w:sz="4" w:space="0"/>
      </w:pBdr>
      <w:spacing w:before="100" w:beforeAutospacing="1" w:after="100" w:afterAutospacing="1"/>
      <w:jc w:val="left"/>
    </w:pPr>
    <w:rPr>
      <w:rFonts w:ascii="宋体" w:hAnsi="宋体" w:cs="宋体"/>
      <w:kern w:val="0"/>
      <w:sz w:val="28"/>
      <w:szCs w:val="28"/>
    </w:rPr>
  </w:style>
  <w:style w:type="paragraph" w:customStyle="1" w:styleId="170">
    <w:name w:val="Table Paragraph"/>
    <w:basedOn w:val="1"/>
    <w:qFormat/>
    <w:uiPriority w:val="1"/>
  </w:style>
  <w:style w:type="paragraph" w:customStyle="1" w:styleId="171">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7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73">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Courier New" w:hAnsi="Courier New" w:cs="Courier New"/>
      <w:kern w:val="0"/>
      <w:sz w:val="24"/>
    </w:rPr>
  </w:style>
  <w:style w:type="paragraph" w:customStyle="1" w:styleId="174">
    <w:name w:val="默认段落字体 Para Char"/>
    <w:basedOn w:val="1"/>
    <w:qFormat/>
    <w:uiPriority w:val="0"/>
    <w:pPr>
      <w:spacing w:line="400" w:lineRule="exact"/>
    </w:pPr>
    <w:rPr>
      <w:rFonts w:ascii="Tahoma" w:hAnsi="Tahoma"/>
      <w:sz w:val="24"/>
      <w:szCs w:val="20"/>
    </w:rPr>
  </w:style>
  <w:style w:type="paragraph" w:customStyle="1" w:styleId="175">
    <w:name w:val="Char Char Char1 Char Char Char Char Char Char Char Char Char Char Char Char Char"/>
    <w:basedOn w:val="13"/>
    <w:qFormat/>
    <w:uiPriority w:val="0"/>
    <w:pPr>
      <w:shd w:val="clear" w:color="auto" w:fill="auto"/>
    </w:pPr>
    <w:rPr>
      <w:rFonts w:ascii="宋体"/>
      <w:sz w:val="18"/>
      <w:szCs w:val="18"/>
    </w:rPr>
  </w:style>
  <w:style w:type="paragraph" w:customStyle="1" w:styleId="176">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character" w:customStyle="1" w:styleId="177">
    <w:name w:val="标题 3 Char1"/>
    <w:qFormat/>
    <w:uiPriority w:val="0"/>
    <w:rPr>
      <w:rFonts w:eastAsia="宋体"/>
      <w:b/>
      <w:bCs/>
      <w:kern w:val="2"/>
      <w:sz w:val="32"/>
      <w:szCs w:val="32"/>
      <w:lang w:val="en-US" w:eastAsia="zh-CN" w:bidi="ar-SA"/>
    </w:rPr>
  </w:style>
  <w:style w:type="character" w:customStyle="1" w:styleId="178">
    <w:name w:val="页脚 Char"/>
    <w:qFormat/>
    <w:uiPriority w:val="0"/>
    <w:rPr>
      <w:kern w:val="2"/>
      <w:sz w:val="18"/>
      <w:szCs w:val="18"/>
    </w:rPr>
  </w:style>
  <w:style w:type="character" w:customStyle="1" w:styleId="179">
    <w:name w:val="样式 标题 1 + 加粗 Char"/>
    <w:qFormat/>
    <w:uiPriority w:val="0"/>
    <w:rPr>
      <w:rFonts w:hint="eastAsia" w:ascii="黑体" w:eastAsia="黑体"/>
      <w:b/>
      <w:bCs/>
      <w:kern w:val="44"/>
      <w:sz w:val="28"/>
      <w:szCs w:val="28"/>
      <w:lang w:val="en-US" w:eastAsia="zh-CN" w:bidi="ar-SA"/>
    </w:rPr>
  </w:style>
  <w:style w:type="character" w:customStyle="1" w:styleId="180">
    <w:name w:val="纯文本 Char1"/>
    <w:qFormat/>
    <w:uiPriority w:val="0"/>
    <w:rPr>
      <w:rFonts w:ascii="宋体" w:eastAsia="宋体"/>
      <w:kern w:val="2"/>
      <w:sz w:val="21"/>
      <w:lang w:val="en-US" w:eastAsia="zh-CN" w:bidi="ar-SA"/>
    </w:rPr>
  </w:style>
  <w:style w:type="character" w:customStyle="1" w:styleId="181">
    <w:name w:val="页眉 Char1"/>
    <w:link w:val="26"/>
    <w:qFormat/>
    <w:locked/>
    <w:uiPriority w:val="99"/>
    <w:rPr>
      <w:kern w:val="2"/>
      <w:sz w:val="18"/>
      <w:szCs w:val="18"/>
    </w:rPr>
  </w:style>
  <w:style w:type="character" w:customStyle="1" w:styleId="182">
    <w:name w:val="标题 3 Char2"/>
    <w:link w:val="5"/>
    <w:qFormat/>
    <w:uiPriority w:val="0"/>
    <w:rPr>
      <w:rFonts w:eastAsia="黑体"/>
      <w:b/>
      <w:sz w:val="28"/>
    </w:rPr>
  </w:style>
  <w:style w:type="character" w:customStyle="1" w:styleId="183">
    <w:name w:val="页眉 Char"/>
    <w:qFormat/>
    <w:uiPriority w:val="0"/>
    <w:rPr>
      <w:rFonts w:ascii="Arial"/>
      <w:sz w:val="18"/>
    </w:rPr>
  </w:style>
  <w:style w:type="character" w:customStyle="1" w:styleId="184">
    <w:name w:val="纯文本 Char"/>
    <w:qFormat/>
    <w:uiPriority w:val="99"/>
    <w:rPr>
      <w:rFonts w:ascii="宋体" w:hAnsi="Courier New" w:eastAsia="宋体" w:cs="Courier New"/>
      <w:kern w:val="2"/>
      <w:sz w:val="21"/>
      <w:szCs w:val="21"/>
      <w:lang w:val="en-US" w:eastAsia="zh-CN" w:bidi="ar-SA"/>
    </w:rPr>
  </w:style>
  <w:style w:type="character" w:customStyle="1" w:styleId="185">
    <w:name w:val="正文文本 Char"/>
    <w:link w:val="2"/>
    <w:qFormat/>
    <w:uiPriority w:val="0"/>
    <w:rPr>
      <w:kern w:val="2"/>
      <w:sz w:val="21"/>
      <w:szCs w:val="24"/>
    </w:rPr>
  </w:style>
  <w:style w:type="character" w:customStyle="1" w:styleId="186">
    <w:name w:val="纯文本 Char2"/>
    <w:qFormat/>
    <w:uiPriority w:val="0"/>
    <w:rPr>
      <w:rFonts w:ascii="宋体"/>
      <w:kern w:val="2"/>
      <w:sz w:val="21"/>
    </w:rPr>
  </w:style>
  <w:style w:type="character" w:customStyle="1" w:styleId="187">
    <w:name w:val="样式 标题 3标题 3 Char Char标题 3 Char Char Char + 宋体 Char"/>
    <w:link w:val="133"/>
    <w:qFormat/>
    <w:locked/>
    <w:uiPriority w:val="0"/>
    <w:rPr>
      <w:rFonts w:ascii="宋体" w:hAnsi="宋体" w:eastAsia="宋体"/>
      <w:b/>
      <w:bCs/>
      <w:kern w:val="2"/>
      <w:sz w:val="21"/>
      <w:szCs w:val="32"/>
      <w:lang w:val="en-US" w:eastAsia="zh-CN" w:bidi="ar-SA"/>
    </w:rPr>
  </w:style>
  <w:style w:type="character" w:customStyle="1" w:styleId="188">
    <w:name w:val="标题 2 Char1"/>
    <w:link w:val="4"/>
    <w:qFormat/>
    <w:uiPriority w:val="0"/>
    <w:rPr>
      <w:rFonts w:ascii="Times New Roman" w:hAnsi="Times New Roman" w:eastAsia="楷体"/>
      <w:b/>
      <w:sz w:val="21"/>
    </w:rPr>
  </w:style>
  <w:style w:type="character" w:customStyle="1" w:styleId="189">
    <w:name w:val="页脚 Char1"/>
    <w:link w:val="25"/>
    <w:qFormat/>
    <w:uiPriority w:val="99"/>
    <w:rPr>
      <w:rFonts w:ascii="宋体"/>
      <w:kern w:val="2"/>
      <w:sz w:val="18"/>
    </w:rPr>
  </w:style>
  <w:style w:type="character" w:customStyle="1" w:styleId="190">
    <w:name w:val="eee"/>
    <w:basedOn w:val="38"/>
    <w:qFormat/>
    <w:uiPriority w:val="0"/>
  </w:style>
  <w:style w:type="character" w:customStyle="1" w:styleId="191">
    <w:name w:val="孙普文字 Char"/>
    <w:qFormat/>
    <w:uiPriority w:val="0"/>
    <w:rPr>
      <w:rFonts w:ascii="宋体" w:hAnsi="Times New Roman" w:eastAsia="宋体" w:cs="Times New Roman"/>
      <w:szCs w:val="20"/>
    </w:rPr>
  </w:style>
  <w:style w:type="character" w:customStyle="1" w:styleId="192">
    <w:name w:val="标题 5 Char"/>
    <w:link w:val="7"/>
    <w:qFormat/>
    <w:uiPriority w:val="0"/>
    <w:rPr>
      <w:b/>
      <w:sz w:val="28"/>
      <w:szCs w:val="24"/>
    </w:rPr>
  </w:style>
  <w:style w:type="character" w:customStyle="1" w:styleId="193">
    <w:name w:val="區別強調"/>
    <w:qFormat/>
    <w:uiPriority w:val="0"/>
    <w:rPr>
      <w:rFonts w:eastAsia="仿宋_GB2312"/>
      <w:iCs/>
      <w:color w:val="auto"/>
      <w:sz w:val="24"/>
    </w:rPr>
  </w:style>
  <w:style w:type="character" w:customStyle="1" w:styleId="194">
    <w:name w:val="font01"/>
    <w:qFormat/>
    <w:uiPriority w:val="0"/>
    <w:rPr>
      <w:rFonts w:ascii="Arial" w:hAnsi="Arial" w:cs="Arial"/>
      <w:color w:val="000000"/>
      <w:sz w:val="20"/>
      <w:szCs w:val="20"/>
      <w:u w:val="none"/>
    </w:rPr>
  </w:style>
  <w:style w:type="character" w:customStyle="1" w:styleId="195">
    <w:name w:val="日期 Char"/>
    <w:link w:val="21"/>
    <w:qFormat/>
    <w:uiPriority w:val="0"/>
    <w:rPr>
      <w:kern w:val="2"/>
      <w:sz w:val="21"/>
      <w:szCs w:val="24"/>
    </w:rPr>
  </w:style>
  <w:style w:type="character" w:customStyle="1" w:styleId="196">
    <w:name w:val="纯文本 Char3"/>
    <w:link w:val="20"/>
    <w:qFormat/>
    <w:uiPriority w:val="99"/>
    <w:rPr>
      <w:rFonts w:ascii="宋体" w:eastAsia="宋体"/>
      <w:kern w:val="2"/>
      <w:sz w:val="21"/>
      <w:lang w:val="en-US" w:eastAsia="zh-CN" w:bidi="ar-SA"/>
    </w:rPr>
  </w:style>
  <w:style w:type="character" w:customStyle="1" w:styleId="197">
    <w:name w:val="标题 1 Char"/>
    <w:link w:val="3"/>
    <w:qFormat/>
    <w:uiPriority w:val="0"/>
    <w:rPr>
      <w:rFonts w:eastAsia="黑体"/>
      <w:b/>
      <w:kern w:val="44"/>
      <w:sz w:val="28"/>
    </w:rPr>
  </w:style>
  <w:style w:type="character" w:customStyle="1" w:styleId="198">
    <w:name w:val="正文缩进 Char"/>
    <w:link w:val="12"/>
    <w:qFormat/>
    <w:locked/>
    <w:uiPriority w:val="0"/>
    <w:rPr>
      <w:rFonts w:eastAsia="宋体"/>
      <w:lang w:val="en-US" w:eastAsia="zh-CN" w:bidi="ar-SA"/>
    </w:rPr>
  </w:style>
  <w:style w:type="character" w:customStyle="1" w:styleId="199">
    <w:name w:val="ca-71"/>
    <w:qFormat/>
    <w:uiPriority w:val="0"/>
    <w:rPr>
      <w:rFonts w:hint="eastAsia" w:ascii="宋体" w:hAnsi="宋体" w:eastAsia="宋体"/>
      <w:sz w:val="14"/>
      <w:szCs w:val="14"/>
    </w:rPr>
  </w:style>
  <w:style w:type="character" w:customStyle="1" w:styleId="200">
    <w:name w:val="纯文本 字符1"/>
    <w:semiHidden/>
    <w:qFormat/>
    <w:locked/>
    <w:uiPriority w:val="0"/>
    <w:rPr>
      <w:rFonts w:ascii="宋体" w:hAnsi="宋体"/>
      <w:kern w:val="2"/>
      <w:sz w:val="21"/>
    </w:rPr>
  </w:style>
  <w:style w:type="character" w:customStyle="1" w:styleId="201">
    <w:name w:val="标题 3 Char"/>
    <w:qFormat/>
    <w:uiPriority w:val="0"/>
    <w:rPr>
      <w:rFonts w:eastAsia="宋体"/>
      <w:b/>
      <w:bCs/>
      <w:kern w:val="2"/>
      <w:sz w:val="32"/>
      <w:szCs w:val="32"/>
      <w:lang w:val="en-US" w:eastAsia="zh-CN" w:bidi="ar-SA"/>
    </w:rPr>
  </w:style>
  <w:style w:type="character" w:customStyle="1" w:styleId="202">
    <w:name w:val="标题 2 Char"/>
    <w:qFormat/>
    <w:uiPriority w:val="0"/>
    <w:rPr>
      <w:rFonts w:eastAsia="黑体"/>
      <w:b/>
      <w:sz w:val="28"/>
    </w:rPr>
  </w:style>
  <w:style w:type="character" w:customStyle="1" w:styleId="203">
    <w:name w:val="样式 Arial"/>
    <w:qFormat/>
    <w:uiPriority w:val="0"/>
    <w:rPr>
      <w:rFonts w:hint="default" w:ascii="Times New Roman" w:hAnsi="Times New Roman" w:eastAsia="宋体" w:cs="Times New Roman"/>
      <w:sz w:val="21"/>
      <w:szCs w:val="21"/>
    </w:rPr>
  </w:style>
  <w:style w:type="character" w:customStyle="1" w:styleId="204">
    <w:name w:val="grame"/>
    <w:qFormat/>
    <w:uiPriority w:val="0"/>
  </w:style>
  <w:style w:type="character" w:customStyle="1" w:styleId="205">
    <w:name w:val="font11"/>
    <w:qFormat/>
    <w:uiPriority w:val="0"/>
    <w:rPr>
      <w:rFonts w:hint="eastAsia" w:ascii="宋体" w:hAnsi="宋体" w:eastAsia="宋体" w:cs="宋体"/>
      <w:color w:val="000000"/>
      <w:sz w:val="20"/>
      <w:szCs w:val="20"/>
      <w:u w:val="none"/>
    </w:rPr>
  </w:style>
  <w:style w:type="character" w:customStyle="1" w:styleId="206">
    <w:name w:val="正文文本缩进 Char"/>
    <w:link w:val="16"/>
    <w:qFormat/>
    <w:uiPriority w:val="0"/>
    <w:rPr>
      <w:kern w:val="2"/>
      <w:sz w:val="21"/>
      <w:szCs w:val="24"/>
    </w:rPr>
  </w:style>
  <w:style w:type="character" w:customStyle="1" w:styleId="207">
    <w:name w:val="font21"/>
    <w:qFormat/>
    <w:uiPriority w:val="0"/>
    <w:rPr>
      <w:rFonts w:hint="eastAsia" w:ascii="宋体" w:hAnsi="宋体" w:eastAsia="宋体" w:cs="宋体"/>
      <w:b/>
      <w:color w:val="000000"/>
      <w:sz w:val="24"/>
      <w:szCs w:val="24"/>
      <w:u w:val="none"/>
    </w:rPr>
  </w:style>
  <w:style w:type="table" w:customStyle="1" w:styleId="208">
    <w:name w:val="Table Normal"/>
    <w:unhideWhenUsed/>
    <w:qFormat/>
    <w:uiPriority w:val="2"/>
    <w:pPr>
      <w:widowControl w:val="0"/>
    </w:pPr>
    <w:rPr>
      <w:sz w:val="22"/>
      <w:lang w:eastAsia="en-US"/>
    </w:rPr>
    <w:tblPr>
      <w:tblCellMar>
        <w:top w:w="0" w:type="dxa"/>
        <w:left w:w="0" w:type="dxa"/>
        <w:bottom w:w="0" w:type="dxa"/>
        <w:right w:w="0" w:type="dxa"/>
      </w:tblCellMar>
    </w:tblPr>
  </w:style>
  <w:style w:type="character" w:customStyle="1" w:styleId="209">
    <w:name w:val="font61"/>
    <w:basedOn w:val="38"/>
    <w:qFormat/>
    <w:uiPriority w:val="0"/>
    <w:rPr>
      <w:rFonts w:hint="eastAsia" w:ascii="宋体" w:hAnsi="宋体" w:eastAsia="宋体" w:cs="宋体"/>
      <w:color w:val="000000"/>
      <w:sz w:val="20"/>
      <w:szCs w:val="20"/>
      <w:u w:val="none"/>
    </w:rPr>
  </w:style>
  <w:style w:type="paragraph" w:customStyle="1" w:styleId="210">
    <w:name w:val="样式 首行缩进: 2 字符"/>
    <w:basedOn w:val="1"/>
    <w:qFormat/>
    <w:uiPriority w:val="0"/>
    <w:pPr>
      <w:keepNext w:val="0"/>
      <w:keepLines w:val="0"/>
      <w:widowControl w:val="0"/>
      <w:suppressLineNumbers w:val="0"/>
      <w:spacing w:before="0" w:beforeAutospacing="0" w:after="0" w:afterAutospacing="0" w:line="400" w:lineRule="exact"/>
      <w:ind w:left="0" w:right="0" w:firstLine="200" w:firstLineChars="200"/>
      <w:jc w:val="both"/>
    </w:pPr>
    <w:rPr>
      <w:rFonts w:hint="default" w:ascii="方正仿宋_GBK" w:hAnsi="方正仿宋_GBK" w:eastAsia="宋体" w:cs="宋体"/>
      <w:kern w:val="2"/>
      <w:sz w:val="24"/>
      <w:szCs w:val="24"/>
      <w:lang w:val="en-US" w:eastAsia="zh-CN" w:bidi="ar"/>
    </w:rPr>
  </w:style>
  <w:style w:type="paragraph" w:customStyle="1" w:styleId="211">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12">
    <w:name w:val="Main Title"/>
    <w:next w:val="1"/>
    <w:qFormat/>
    <w:uiPriority w:val="0"/>
    <w:pPr>
      <w:adjustRightInd w:val="0"/>
      <w:snapToGrid w:val="0"/>
      <w:spacing w:after="120" w:afterLines="50" w:line="360" w:lineRule="auto"/>
      <w:jc w:val="center"/>
    </w:pPr>
    <w:rPr>
      <w:rFonts w:ascii="黑体" w:hAnsi="黑体" w:eastAsia="黑体" w:cs="Times New Roman"/>
      <w:b/>
      <w:kern w:val="2"/>
      <w:sz w:val="36"/>
      <w:szCs w:val="22"/>
      <w:lang w:val="zh-CN" w:eastAsia="en-US" w:bidi="ar-SA"/>
    </w:rPr>
  </w:style>
  <w:style w:type="paragraph" w:styleId="213">
    <w:name w:val="Quote"/>
    <w:basedOn w:val="1"/>
    <w:next w:val="1"/>
    <w:qFormat/>
    <w:uiPriority w:val="0"/>
    <w:pPr>
      <w:widowControl w:val="0"/>
      <w:jc w:val="both"/>
    </w:pPr>
    <w:rPr>
      <w:i/>
      <w:iCs/>
      <w:color w:val="000000"/>
      <w:kern w:val="2"/>
      <w:sz w:val="21"/>
      <w:szCs w:val="22"/>
    </w:rPr>
  </w:style>
  <w:style w:type="paragraph" w:customStyle="1" w:styleId="214">
    <w:name w:val="协议书标题2"/>
    <w:basedOn w:val="4"/>
    <w:next w:val="1"/>
    <w:qFormat/>
    <w:uiPriority w:val="0"/>
    <w:pPr>
      <w:keepNext w:val="0"/>
      <w:keepLines w:val="0"/>
      <w:numPr>
        <w:ilvl w:val="0"/>
        <w:numId w:val="1"/>
      </w:numPr>
      <w:tabs>
        <w:tab w:val="left" w:pos="567"/>
        <w:tab w:val="clear" w:pos="1021"/>
      </w:tabs>
      <w:wordWrap w:val="0"/>
      <w:topLinePunct/>
      <w:adjustRightInd w:val="0"/>
      <w:snapToGrid w:val="0"/>
      <w:spacing w:before="0" w:after="120" w:afterLines="50" w:line="360" w:lineRule="auto"/>
      <w:ind w:firstLine="0"/>
    </w:pPr>
    <w:rPr>
      <w:rFonts w:ascii="宋体" w:hAnsi="宋体" w:eastAsia="宋体"/>
      <w:sz w:val="24"/>
      <w:szCs w:val="20"/>
      <w:lang w:val="en-US" w:eastAsia="zh-CN"/>
    </w:rPr>
  </w:style>
  <w:style w:type="paragraph" w:customStyle="1" w:styleId="215">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en-US" w:bidi="ar-SA"/>
    </w:rPr>
  </w:style>
  <w:style w:type="paragraph" w:customStyle="1" w:styleId="216">
    <w:name w:val="正文_4"/>
    <w:basedOn w:val="217"/>
    <w:qFormat/>
    <w:uiPriority w:val="99"/>
    <w:pPr>
      <w:widowControl w:val="0"/>
      <w:jc w:val="both"/>
    </w:pPr>
    <w:rPr>
      <w:rFonts w:ascii="Calibri" w:hAnsi="Calibri" w:eastAsia="宋体" w:cs="Times New Roman"/>
      <w:kern w:val="2"/>
      <w:sz w:val="21"/>
      <w:szCs w:val="22"/>
    </w:rPr>
  </w:style>
  <w:style w:type="paragraph" w:customStyle="1" w:styleId="217">
    <w:name w:val="Normal_1"/>
    <w:qFormat/>
    <w:uiPriority w:val="0"/>
    <w:pPr>
      <w:widowControl w:val="0"/>
      <w:jc w:val="both"/>
    </w:pPr>
    <w:rPr>
      <w:rFonts w:ascii="Times New Roman" w:hAnsi="Times New Roman" w:eastAsia="宋体" w:cs="Times New Roman"/>
      <w:kern w:val="2"/>
      <w:sz w:val="21"/>
      <w:lang w:val="en-US" w:eastAsia="en-US" w:bidi="ar-SA"/>
    </w:rPr>
  </w:style>
  <w:style w:type="paragraph" w:customStyle="1" w:styleId="218">
    <w:name w:val="专用标题2"/>
    <w:basedOn w:val="4"/>
    <w:next w:val="1"/>
    <w:qFormat/>
    <w:uiPriority w:val="0"/>
    <w:pPr>
      <w:keepNext w:val="0"/>
      <w:keepLines w:val="0"/>
      <w:widowControl/>
      <w:tabs>
        <w:tab w:val="left" w:pos="993"/>
        <w:tab w:val="clear" w:pos="1021"/>
      </w:tabs>
      <w:adjustRightInd w:val="0"/>
      <w:snapToGrid w:val="0"/>
      <w:spacing w:before="0" w:afterLines="50"/>
      <w:jc w:val="both"/>
    </w:pPr>
    <w:rPr>
      <w:rFonts w:ascii="宋体" w:hAnsi="宋体" w:cs="Times"/>
      <w:sz w:val="28"/>
      <w:szCs w:val="20"/>
    </w:rPr>
  </w:style>
  <w:style w:type="paragraph" w:customStyle="1" w:styleId="219">
    <w:name w:val="正文缩进1"/>
    <w:basedOn w:val="1"/>
    <w:next w:val="1"/>
    <w:qFormat/>
    <w:uiPriority w:val="0"/>
    <w:pPr>
      <w:ind w:firstLine="420"/>
    </w:pPr>
  </w:style>
  <w:style w:type="paragraph" w:customStyle="1" w:styleId="220">
    <w:name w:val="正文首行缩进1"/>
    <w:basedOn w:val="2"/>
    <w:qFormat/>
    <w:uiPriority w:val="0"/>
    <w:pPr>
      <w:jc w:val="both"/>
    </w:pPr>
  </w:style>
  <w:style w:type="character" w:customStyle="1" w:styleId="221">
    <w:name w:val="正文突出 字符"/>
    <w:basedOn w:val="222"/>
    <w:link w:val="223"/>
    <w:qFormat/>
    <w:uiPriority w:val="0"/>
    <w:rPr>
      <w:rFonts w:eastAsia="华文中宋" w:cs="华文中宋"/>
      <w:b/>
      <w:u w:val="single"/>
    </w:rPr>
  </w:style>
  <w:style w:type="character" w:customStyle="1" w:styleId="222">
    <w:name w:val="正文文本 字符"/>
    <w:link w:val="2"/>
    <w:autoRedefine/>
    <w:qFormat/>
    <w:uiPriority w:val="0"/>
    <w:rPr>
      <w:rFonts w:ascii="宋体" w:hAnsi="宋体" w:eastAsia="宋体" w:cs="宋体"/>
      <w:kern w:val="0"/>
      <w:szCs w:val="21"/>
    </w:rPr>
  </w:style>
  <w:style w:type="paragraph" w:customStyle="1" w:styleId="223">
    <w:name w:val="正文突出"/>
    <w:basedOn w:val="2"/>
    <w:next w:val="220"/>
    <w:link w:val="221"/>
    <w:autoRedefine/>
    <w:qFormat/>
    <w:uiPriority w:val="0"/>
    <w:pPr>
      <w:jc w:val="both"/>
    </w:pPr>
    <w:rPr>
      <w:rFonts w:eastAsia="华文中宋" w:cs="华文中宋"/>
      <w:b/>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tmp\webword_4152304681\E:\&#32599;&#20043;&#20891;&#30340;&#36164;&#26009;\&#20132;&#26131;&#20013;&#24515;&#36164;&#26009;&#20840;&#22871;\&#25919;&#24220;&#37319;&#36141;\2017\&#23486;&#24029;&#30005;&#23376;&#21270;&#24179;&#21488;&#37319;&#36141;&#39033;&#30446;\8.17&#21335;&#28071;&#21439;&#20132;&#26131;&#20013;&#24515;&#30005;&#23376;&#21270;&#24179;&#21488;&#24314;&#35774;&#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26e76662-c7fd-4eb0-bbc6-13d98945db85</errorID>
      <errorWord>成</errorWord>
      <group>L1_Word</group>
      <groupName>字词问题</groupName>
      <ability>L2_Typo</ability>
      <abilityName>字词错误</abilityName>
      <candidateList>
        <item>成后</item>
      </candidateList>
      <explain/>
      <paraID>4516EFD9</paraID>
      <start>56</start>
      <end>57</end>
      <status>unmodified</status>
      <modifiedWord/>
      <trackRevisions>false</trackRevisions>
    </reviewItem>
    <reviewItem>
      <errorID>6de70b53-932a-4fea-acdb-1dde3054ac18</errorID>
      <errorWord>,</errorWord>
      <group>L1_Format</group>
      <groupName>格式问题</groupName>
      <ability>L2_HalfPunc</ability>
      <abilityName>全半角检查</abilityName>
      <candidateList>
        <item>，</item>
      </candidateList>
      <explain>文本全半角错误。</explain>
      <paraID>4516EFD9</paraID>
      <start>176</start>
      <end>177</end>
      <status>modified</status>
      <modifiedWord>，</modifiedWord>
      <trackRevisions>false</trackRevisions>
    </reviewItem>
    <reviewItem>
      <errorID>aebc8d17-03aa-4346-b8b3-1e72889cd5e2</errorID>
      <errorWord>工程设计专项</errorWord>
      <group>L1_Grammar</group>
      <groupName>语法问题</groupName>
      <ability>L2_Grammar</ability>
      <abilityName>语法错误</abilityName>
      <candidateList>
        <item>工程设计</item>
      </candidateList>
      <explain/>
      <paraID>1BF4F0C7</paraID>
      <start>14</start>
      <end>18</end>
      <status>modified</status>
      <modifiedWord>工程设计</modifiedWord>
      <trackRevisions>false</trackRevisions>
    </reviewItem>
    <reviewItem>
      <errorID>75a1ac81-d64e-4458-ac67-7a6ab69cbf83</errorID>
      <errorWord>建造师</errorWord>
      <group>L1_Grammar</group>
      <groupName>语法问题</groupName>
      <ability>L2_Grammar</ability>
      <abilityName>语法错误</abilityName>
      <candidateList>
        <item>建造师资格</item>
      </candidateList>
      <explain/>
      <paraID>33DD7A8A</paraID>
      <start>56</start>
      <end>59</end>
      <status>unmodified</status>
      <modifiedWord/>
      <trackRevisions>false</trackRevisions>
    </reviewItem>
    <reviewItem>
      <errorID>6b876e1c-015a-426b-95fa-2b1e647fde4f</errorID>
      <errorWord>项目经理</errorWord>
      <group>L1_Grammar</group>
      <groupName>语法问题</groupName>
      <ability>L2_Grammar</ability>
      <abilityName>语法错误</abilityName>
      <candidateList>
        <item>需提供项目经理</item>
      </candidateList>
      <explain/>
      <paraID>33DD7A8A</paraID>
      <start>116</start>
      <end>120</end>
      <status>unmodified</status>
      <modifiedWord/>
      <trackRevisions>false</trackRevisions>
    </reviewItem>
    <reviewItem>
      <errorID>1f0c8eca-221c-4b82-af4c-e4aa5bf38849</errorID>
      <errorWord>提供</errorWord>
      <group>L1_Word</group>
      <groupName>字词问题</groupName>
      <ability>L2_Typo</ability>
      <abilityName>字词错误</abilityName>
      <candidateList>
        <item>的</item>
      </candidateList>
      <explain/>
      <paraID>33DD7A8A</paraID>
      <start>138</start>
      <end>140</end>
      <status>unmodified</status>
      <modifiedWord/>
      <trackRevisions>false</trackRevisions>
    </reviewItem>
    <reviewItem>
      <errorID>5b26ff5e-e19e-429f-993f-81e2d3a7c776</errorID>
      <errorWord>-</errorWord>
      <group>L1_Format</group>
      <groupName>格式问题</groupName>
      <ability>L2_HalfPunc</ability>
      <abilityName>全半角检查</abilityName>
      <candidateList>
        <item>－</item>
      </candidateList>
      <explain>文本全半角错误。</explain>
      <paraID>1D04D81A</paraID>
      <start>56</start>
      <end>57</end>
      <status>unmodified</status>
      <modifiedWord/>
      <trackRevisions>false</trackRevisions>
    </reviewItem>
    <reviewItem>
      <errorID>47328387-bb10-48b9-9cef-0d0032263c21</errorID>
      <errorWord>-</errorWord>
      <group>L1_Format</group>
      <groupName>格式问题</groupName>
      <ability>L2_HalfPunc</ability>
      <abilityName>全半角检查</abilityName>
      <candidateList>
        <item>－</item>
      </candidateList>
      <explain>文本全半角错误。</explain>
      <paraID>1D04D81A</paraID>
      <start>61</start>
      <end>62</end>
      <status>unmodified</status>
      <modifiedWord/>
      <trackRevisions>false</trackRevisions>
    </reviewItem>
    <reviewItem>
      <errorID>cd303b5c-9d49-4859-a022-23e41def451f</errorID>
      <errorWord>-</errorWord>
      <group>L1_Format</group>
      <groupName>格式问题</groupName>
      <ability>L2_HalfPunc</ability>
      <abilityName>全半角检查</abilityName>
      <candidateList>
        <item>－</item>
      </candidateList>
      <explain>文本全半角错误。</explain>
      <paraID>1D04D81A</paraID>
      <start>66</start>
      <end>67</end>
      <status>unmodified</status>
      <modifiedWord/>
      <trackRevisions>false</trackRevisions>
    </reviewItem>
    <reviewItem>
      <errorID>bdbd7feb-7398-4701-8fc4-fd23b0ae83b2</errorID>
      <errorWord>-</errorWord>
      <group>L1_Format</group>
      <groupName>格式问题</groupName>
      <ability>L2_HalfPunc</ability>
      <abilityName>全半角检查</abilityName>
      <candidateList>
        <item>－</item>
      </candidateList>
      <explain>文本全半角错误。</explain>
      <paraID>6E216926</paraID>
      <start>73</start>
      <end>74</end>
      <status>unmodified</status>
      <modifiedWord/>
      <trackRevisions>false</trackRevisions>
    </reviewItem>
    <reviewItem>
      <errorID>a5986156-d822-440a-8859-4e20cf2fc546</errorID>
      <errorWord>-</errorWord>
      <group>L1_Format</group>
      <groupName>格式问题</groupName>
      <ability>L2_HalfPunc</ability>
      <abilityName>全半角检查</abilityName>
      <candidateList>
        <item>－</item>
      </candidateList>
      <explain>文本全半角错误。</explain>
      <paraID>6E216926</paraID>
      <start>79</start>
      <end>80</end>
      <status>unmodified</status>
      <modifiedWord/>
      <trackRevisions>false</trackRevisions>
    </reviewItem>
    <reviewItem>
      <errorID>3d3bb0ee-6214-4569-b630-4265bb9777a1</errorID>
      <errorWord>-</errorWord>
      <group>L1_Punc</group>
      <groupName>标点问题</groupName>
      <ability>L2_Punc</ability>
      <abilityName>标点符号检查</abilityName>
      <candidateList>
        <item/>
      </candidateList>
      <explain/>
      <paraID>6E216926</paraID>
      <start>84</start>
      <end>85</end>
      <status>unmodified</status>
      <modifiedWord/>
      <trackRevisions>false</trackRevisions>
    </reviewItem>
    <reviewItem>
      <errorID>81bf81af-52dc-47db-b544-8d3aba2842ba</errorID>
      <errorWord>-</errorWord>
      <group>L1_Format</group>
      <groupName>格式问题</groupName>
      <ability>L2_HalfPunc</ability>
      <abilityName>全半角检查</abilityName>
      <candidateList>
        <item>－</item>
      </candidateList>
      <explain>文本全半角错误。</explain>
      <paraID>6E216926</paraID>
      <start>85</start>
      <end>86</end>
      <status>unmodified</status>
      <modifiedWord/>
      <trackRevisions>false</trackRevisions>
    </reviewItem>
    <reviewItem>
      <errorID>9e391be6-1271-49b0-b845-17c69abf7e32</errorID>
      <errorWord>-</errorWord>
      <group>L1_Format</group>
      <groupName>格式问题</groupName>
      <ability>L2_HalfPunc</ability>
      <abilityName>全半角检查</abilityName>
      <candidateList>
        <item>－</item>
      </candidateList>
      <explain>文本全半角错误。</explain>
      <paraID>76C44BEE</paraID>
      <start>138</start>
      <end>139</end>
      <status>unmodified</status>
      <modifiedWord/>
      <trackRevisions>false</trackRevisions>
    </reviewItem>
    <reviewItem>
      <errorID>19beed36-0c4a-4097-b9c2-b8152e1535cf</errorID>
      <errorWord>-</errorWord>
      <group>L1_Format</group>
      <groupName>格式问题</groupName>
      <ability>L2_HalfPunc</ability>
      <abilityName>全半角检查</abilityName>
      <candidateList>
        <item>－</item>
      </candidateList>
      <explain>文本全半角错误。</explain>
      <paraID>76C44BEE</paraID>
      <start>144</start>
      <end>145</end>
      <status>unmodified</status>
      <modifiedWord/>
      <trackRevisions>false</trackRevisions>
    </reviewItem>
    <reviewItem>
      <errorID>7f832cd2-c7b9-43ef-9ef1-958cbe64cb21</errorID>
      <errorWord>-</errorWord>
      <group>L1_Format</group>
      <groupName>格式问题</groupName>
      <ability>L2_HalfPunc</ability>
      <abilityName>全半角检查</abilityName>
      <candidateList>
        <item>－</item>
      </candidateList>
      <explain>文本全半角错误。</explain>
      <paraID>76C44BEE</paraID>
      <start>149</start>
      <end>150</end>
      <status>unmodified</status>
      <modifiedWord/>
      <trackRevisions>false</trackRevisions>
    </reviewItem>
    <reviewItem>
      <errorID>eab2ca01-b6ff-4c24-93c2-e5dbc22d89ee</errorID>
      <errorWord>-</errorWord>
      <group>L1_Format</group>
      <groupName>格式问题</groupName>
      <ability>L2_HalfPunc</ability>
      <abilityName>全半角检查</abilityName>
      <candidateList>
        <item>－</item>
      </candidateList>
      <explain>文本全半角错误。</explain>
      <paraID>76C44BEE</paraID>
      <start>154</start>
      <end>155</end>
      <status>unmodified</status>
      <modifiedWord/>
      <trackRevisions>false</trackRevisions>
    </reviewItem>
    <reviewItem>
      <errorID>6e7ba922-da21-45ca-abfa-90ae4301dde4</errorID>
      <errorWord>法律、法规</errorWord>
      <group>L1_Word</group>
      <groupName>字词问题</groupName>
      <ability>L2_Typo</ability>
      <abilityName>字词错误</abilityName>
      <candidateList>
        <item>法律法规</item>
      </candidateList>
      <explain/>
      <paraID>3EAB4170</paraID>
      <start>46</start>
      <end>51</end>
      <status>unmodified</status>
      <modifiedWord/>
      <trackRevisions>false</trackRevisions>
    </reviewItem>
    <reviewItem>
      <errorID>e9f3db1e-b0fe-46e8-98b5-a280dc19567d</errorID>
      <errorWord>"政采云"</errorWord>
      <group>L1_Political</group>
      <groupName>政治性问题</groupName>
      <ability>L2_Keyword</ability>
      <abilityName>固定表述</abilityName>
      <candidateList>
        <item>“政采云”</item>
      </candidateList>
      <explain>此处内容疑似含有固定表述相关错误，建议核查。</explain>
      <paraID>53CC406F</paraID>
      <start>63</start>
      <end>68</end>
      <status>modified</status>
      <modifiedWord>“政采云”</modifiedWord>
      <trackRevisions>false</trackRevisions>
    </reviewItem>
    <reviewItem>
      <errorID>d4f14437-0060-4e74-adf6-81f0f1bbc745</errorID>
      <errorWord>在</errorWord>
      <group>L1_Punc</group>
      <groupName>标点问题</groupName>
      <ability>L2_Punc</ability>
      <abilityName>标点符号检查</abilityName>
      <candidateList>
        <item>，在</item>
      </candidateList>
      <explain/>
      <paraID>53CC406F</paraID>
      <start>79</start>
      <end>80</end>
      <status>unmodified</status>
      <modifiedWord/>
      <trackRevisions>false</trackRevisions>
    </reviewItem>
    <reviewItem>
      <errorID>fe003058-ec67-41ff-8e82-29dafeb5ed99</errorID>
      <errorWord>，</errorWord>
      <group>L1_Punc</group>
      <groupName>标点问题</groupName>
      <ability>L2_Punc</ability>
      <abilityName>标点符号检查</abilityName>
      <candidateList>
        <item>。</item>
      </candidateList>
      <explain/>
      <paraID>53CC406F</paraID>
      <start>106</start>
      <end>107</end>
      <status>unmodified</status>
      <modifiedWord/>
      <trackRevisions>false</trackRevisions>
    </reviewItem>
    <reviewItem>
      <errorID>00a36196-2b7b-49c8-b965-fe280b41a60d</errorID>
      <errorWord>(</errorWord>
      <group>L1_Format</group>
      <groupName>格式问题</groupName>
      <ability>L2_HalfPunc</ability>
      <abilityName>全半角检查</abilityName>
      <candidateList>
        <item>（</item>
      </candidateList>
      <explain>文本全半角错误。</explain>
      <paraID>252A9E50</paraID>
      <start>112</start>
      <end>113</end>
      <status>unmodified</status>
      <modifiedWord/>
      <trackRevisions>false</trackRevisions>
    </reviewItem>
    <reviewItem>
      <errorID>d86d1296-e667-4df4-862e-a40bede79a1c</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4B06A52E</paraID>
      <start>19</start>
      <end>27</end>
      <status>unmodified</status>
      <modifiedWord/>
      <trackRevisions>false</trackRevisions>
    </reviewItem>
    <reviewItem>
      <errorID>1ae7dd04-f533-4c52-9b23-fb6e7beb8cb6</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4B06A52E</paraID>
      <start>38</start>
      <end>47</end>
      <status>unmodified</status>
      <modifiedWord/>
      <trackRevisions>false</trackRevisions>
    </reviewItem>
    <reviewItem>
      <errorID>f9176485-e703-4423-a9b5-0f7dfbe714ab</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4B06A52E</paraID>
      <start>59</start>
      <end>69</end>
      <status>unmodified</status>
      <modifiedWord/>
      <trackRevisions>false</trackRevisions>
    </reviewItem>
    <reviewItem>
      <errorID>4e2d7bbe-b4f4-4faf-a552-bba90a82e191</errorID>
      <errorWord>5000—10000万</errorWord>
      <group>L1_Knowledge</group>
      <groupName>知识性问题</groupName>
      <ability>L2_Knowledge</ability>
      <abilityName>其他知识</abilityName>
      <candidateList>
        <item>5000万—10000万</item>
      </candidateList>
      <explain>1. “5000—10000万”中的单位“万”仅出现在后一个数字上，容易引起歧义；根据《现代汉语标点符号数字用法规范手册》，数字表示范围两边需要使用统一的格式。2.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4B06A52E</paraID>
      <start>81</start>
      <end>92</end>
      <status>unmodified</status>
      <modifiedWord/>
      <trackRevisions>false</trackRevisions>
    </reviewItem>
    <reviewItem>
      <errorID>1a029ed4-a05a-4a2a-ab31-abee996d4f25</errorID>
      <errorWord>-</errorWord>
      <group>L1_Format</group>
      <groupName>格式问题</groupName>
      <ability>L2_HalfPunc</ability>
      <abilityName>全半角检查</abilityName>
      <candidateList>
        <item>－</item>
      </candidateList>
      <explain>文本全半角错误。</explain>
      <paraID>107AAA86</paraID>
      <start>127</start>
      <end>128</end>
      <status>unmodified</status>
      <modifiedWord/>
      <trackRevisions>false</trackRevisions>
    </reviewItem>
    <reviewItem>
      <errorID>ee5e0885-e4de-4459-b9fe-19725eea1550</errorID>
      <errorWord>-</errorWord>
      <group>L1_Format</group>
      <groupName>格式问题</groupName>
      <ability>L2_HalfPunc</ability>
      <abilityName>全半角检查</abilityName>
      <candidateList>
        <item>－</item>
      </candidateList>
      <explain>文本全半角错误。</explain>
      <paraID>15327116</paraID>
      <start>15</start>
      <end>16</end>
      <status>unmodified</status>
      <modifiedWord/>
      <trackRevisions>false</trackRevisions>
    </reviewItem>
    <reviewItem>
      <errorID>7559e6d8-1c15-41ef-865b-c1502bc9b550</errorID>
      <errorWord>关于</errorWord>
      <group>L1_Punc</group>
      <groupName>标点问题</groupName>
      <ability>L2_Punc</ability>
      <abilityName>标点符号检查</abilityName>
      <candidateList>
        <item>《关于</item>
      </candidateList>
      <explain/>
      <paraID> 857DABF</paraID>
      <start>4</start>
      <end>6</end>
      <status>unmodified</status>
      <modifiedWord/>
      <trackRevisions>false</trackRevisions>
    </reviewItem>
    <reviewItem>
      <errorID>43820d8b-6a92-4b4d-a7be-38ec7cb22ae3</errorID>
      <errorWord>《</errorWord>
      <group>L1_Punc</group>
      <groupName>标点问题</groupName>
      <ability>L2_Punc</ability>
      <abilityName>标点符号检查</abilityName>
      <candidateList>
        <item>〈</item>
      </candidateList>
      <explain/>
      <paraID> 857DABF</paraID>
      <start>8</start>
      <end>9</end>
      <status>unmodified</status>
      <modifiedWord/>
      <trackRevisions>false</trackRevisions>
    </reviewItem>
    <reviewItem>
      <errorID>377e692f-34b8-4f6f-8232-fc9a3ff2ec51</errorID>
      <errorWord>》</errorWord>
      <group>L1_Punc</group>
      <groupName>标点问题</groupName>
      <ability>L2_Punc</ability>
      <abilityName>标点符号检查</abilityName>
      <candidateList>
        <item>〉</item>
      </candidateList>
      <explain/>
      <paraID> 857DABF</paraID>
      <start>25</start>
      <end>26</end>
      <status>unmodified</status>
      <modifiedWord/>
      <trackRevisions>false</trackRevisions>
    </reviewItem>
    <reviewItem>
      <errorID>7d608b4d-2ee5-4e49-96cd-81ff6f77ed56</errorID>
      <errorWord>通知</errorWord>
      <group>L1_Punc</group>
      <groupName>标点问题</groupName>
      <ability>L2_Punc</ability>
      <abilityName>标点符号检查</abilityName>
      <candidateList>
        <item>通知》</item>
      </candidateList>
      <explain/>
      <paraID> 857DABF</paraID>
      <start>27</start>
      <end>29</end>
      <status>unmodified</status>
      <modifiedWord/>
      <trackRevisions>false</trackRevisions>
    </reviewItem>
    <reviewItem>
      <errorID>e3691426-8a9c-4338-ab85-41c3a3a6cf13</errorID>
      <errorWord>[2014]</errorWord>
      <group>L1_Punc</group>
      <groupName>标点问题</groupName>
      <ability>L2_Punc</ability>
      <abilityName>标点符号检查</abilityName>
      <candidateList>
        <item>〔2014〕</item>
      </candidateList>
      <explain/>
      <paraID>3F53FE73</paraID>
      <start>30</start>
      <end>36</end>
      <status>unmodified</status>
      <modifiedWord/>
      <trackRevisions>false</trackRevisions>
    </reviewItem>
    <reviewItem>
      <errorID>bee88d87-1075-46a3-9e9a-bdb1c01e98bd</errorID>
      <errorWord>企业的</errorWord>
      <group>L1_Word</group>
      <groupName>字词问题</groupName>
      <ability>L2_Typo</ability>
      <abilityName>字词错误</abilityName>
      <candidateList>
        <item>企业</item>
      </candidateList>
      <explain/>
      <paraID>2BB2202F</paraID>
      <start>65</start>
      <end>68</end>
      <status>unmodified</status>
      <modifiedWord/>
      <trackRevisions>false</trackRevisions>
    </reviewItem>
    <reviewItem>
      <errorID>14d6ee0d-b3cc-40b1-9b01-7cce2a312d31</errorID>
      <errorWord>占到</errorWord>
      <group>L1_Word</group>
      <groupName>字词问题</groupName>
      <ability>L2_Typo</ability>
      <abilityName>字词错误</abilityName>
      <candidateList>
        <item>占</item>
      </candidateList>
      <explain/>
      <paraID>2BB2202F</paraID>
      <start>72</start>
      <end>74</end>
      <status>unmodified</status>
      <modifiedWord/>
      <trackRevisions>false</trackRevisions>
    </reviewItem>
    <reviewItem>
      <errorID>0d05be0b-d3c6-4ab1-8eff-43d86b1a51ae</errorID>
      <errorWord>-</errorWord>
      <group>L1_Format</group>
      <groupName>格式问题</groupName>
      <ability>L2_HalfPunc</ability>
      <abilityName>全半角检查</abilityName>
      <candidateList>
        <item>－</item>
      </candidateList>
      <explain>文本全半角错误。</explain>
      <paraID>4DEDB038</paraID>
      <start>41</start>
      <end>42</end>
      <status>unmodified</status>
      <modifiedWord/>
      <trackRevisions>false</trackRevisions>
    </reviewItem>
    <reviewItem>
      <errorID>a4605157-3e90-42ae-800e-301f3bb7e662</errorID>
      <errorWord>。</errorWord>
      <group>L1_Format</group>
      <groupName>格式问题</groupName>
      <ability>L2_HalfPunc</ability>
      <abilityName>全半角检查</abilityName>
      <candidateList>
        <item>.</item>
      </candidateList>
      <explain>文本全半角错误。</explain>
      <paraID>4DEDB038</paraID>
      <start>134</start>
      <end>135</end>
      <status>unmodified</status>
      <modifiedWord/>
      <trackRevisions>false</trackRevisions>
    </reviewItem>
    <reviewItem>
      <errorID>518404aa-afe8-40c7-8cf0-c1d90b986de6</errorID>
      <errorWord>承担所有</errorWord>
      <group>L1_Grammar</group>
      <groupName>语法问题</groupName>
      <ability>L2_Grammar</ability>
      <abilityName>语法错误</abilityName>
      <candidateList>
        <item>承担</item>
      </candidateList>
      <explain/>
      <paraID>735B6240</paraID>
      <start>19</start>
      <end>23</end>
      <status>unmodified</status>
      <modifiedWord/>
      <trackRevisions>false</trackRevisions>
    </reviewItem>
    <reviewItem>
      <errorID>3c1c655c-5a6e-46fe-b045-65308d92304f</errorID>
      <errorWord>）</errorWord>
      <group>L1_Punc</group>
      <groupName>标点问题</groupName>
      <ability>L2_Punc</ability>
      <abilityName>标点符号检查</abilityName>
      <candidateList>
        <item>）；</item>
      </candidateList>
      <explain/>
      <paraID>313EB21A</paraID>
      <start>44</start>
      <end>45</end>
      <status>unmodified</status>
      <modifiedWord/>
      <trackRevisions>false</trackRevisions>
    </reviewItem>
    <reviewItem>
      <errorID>9fc5bb44-c02c-44f3-9e8a-4aa3983c3a84</errorID>
      <errorWord>公章的原件</errorWord>
      <group>L1_Grammar</group>
      <groupName>语法问题</groupName>
      <ability>L2_Grammar</ability>
      <abilityName>语法错误</abilityName>
      <candidateList>
        <item>公章</item>
      </candidateList>
      <explain/>
      <paraID>3DC20820</paraID>
      <start>72</start>
      <end>77</end>
      <status>unmodified</status>
      <modifiedWord/>
      <trackRevisions>false</trackRevisions>
    </reviewItem>
    <reviewItem>
      <errorID>412e0a15-336a-4ed8-b219-593d6ee8c5ba</errorID>
      <errorWord>方式为</errorWord>
      <group>L1_Word</group>
      <groupName>字词问题</groupName>
      <ability>L2_Typo</ability>
      <abilityName>字词错误</abilityName>
      <candidateList>
        <item>方式</item>
      </candidateList>
      <explain/>
      <paraID>172A24EE</paraID>
      <start>57</start>
      <end>60</end>
      <status>unmodified</status>
      <modifiedWord/>
      <trackRevisions>false</trackRevisions>
    </reviewItem>
    <reviewItem>
      <errorID>227604b7-fa0b-4cc9-a8fe-fbcb229c1702</errorID>
      <errorWord>：</errorWord>
      <group>L1_Punc</group>
      <groupName>标点问题</groupName>
      <ability>L2_Punc</ability>
      <abilityName>标点符号检查</abilityName>
      <candidateList>
        <item>，</item>
      </candidateList>
      <explain/>
      <paraID>3B7981B4</paraID>
      <start>20</start>
      <end>21</end>
      <status>unmodified</status>
      <modifiedWord/>
      <trackRevisions>false</trackRevisions>
    </reviewItem>
    <reviewItem>
      <errorID>53f9e431-6127-4ca7-a7e9-d615961a73ad</errorID>
      <errorWord>在凡</errorWord>
      <group>L1_Word</group>
      <groupName>字词问题</groupName>
      <ability>L2_Typo</ability>
      <abilityName>字词错误</abilityName>
      <candidateList>
        <item>在</item>
      </candidateList>
      <explain/>
      <paraID>25795E53</paraID>
      <start>31</start>
      <end>33</end>
      <status>unmodified</status>
      <modifiedWord/>
      <trackRevisions>false</trackRevisions>
    </reviewItem>
    <reviewItem>
      <errorID>739fbc57-9251-45c6-b6ab-860f2a67fe50</errorID>
      <errorWord>—</errorWord>
      <group>L1_Punc</group>
      <groupName>标点问题</groupName>
      <ability>L2_Punc</ability>
      <abilityName>标点符号检查</abilityName>
      <candidateList>
        <item>——</item>
      </candidateList>
      <explain/>
      <paraID>1DDBCB62</paraID>
      <start>21</start>
      <end>22</end>
      <status>unmodified</status>
      <modifiedWord/>
      <trackRevisions>false</trackRevisions>
    </reviewItem>
    <reviewItem>
      <errorID>ae172bff-9aa6-4684-a9eb-f8ed4e5ff478</errorID>
      <errorWord>操作合</errorWord>
      <group>L1_Word</group>
      <groupName>字词问题</groupName>
      <ability>L2_Typo</ability>
      <abilityName>字词错误</abilityName>
      <candidateList>
        <item>操作台</item>
      </candidateList>
      <explain/>
      <paraID>71730273</paraID>
      <start>9</start>
      <end>12</end>
      <status>unmodified</status>
      <modifiedWord/>
      <trackRevisions>false</trackRevisions>
    </reviewItem>
    <reviewItem>
      <errorID>b5cb0e83-aaa7-4c2a-9138-6941172f1bbb</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533A676A</paraID>
      <start>32</start>
      <end>36</end>
      <status>modified</status>
      <modifiedWord>其他人员</modifiedWord>
      <trackRevisions>false</trackRevisions>
    </reviewItem>
    <reviewItem>
      <errorID>67a3bca6-6479-410c-9d40-cf128eecdf39</errorID>
      <errorWord>传</errorWord>
      <group>L1_Word</group>
      <groupName>字词问题</groupName>
      <ability>L2_Typo</ability>
      <abilityName>字词错误</abilityName>
      <candidateList>
        <item>传播</item>
      </candidateList>
      <explain/>
      <paraID>5E819637</paraID>
      <start>35</start>
      <end>36</end>
      <status>unmodified</status>
      <modifiedWord/>
      <trackRevisions>false</trackRevisions>
    </reviewItem>
    <reviewItem>
      <errorID>a0a30479-1f70-4208-961a-30397b42bf97</errorID>
      <errorWord>若</errorWord>
      <group>L1_Word</group>
      <groupName>字词问题</groupName>
      <ability>L2_Typo</ability>
      <abilityName>字词错误</abilityName>
      <candidateList>
        <item> 若</item>
      </candidateList>
      <explain/>
      <paraID>123EB653</paraID>
      <start>4</start>
      <end>5</end>
      <status>unmodified</status>
      <modifiedWord/>
      <trackRevisions>false</trackRevisions>
    </reviewItem>
    <reviewItem>
      <errorID>d6738de4-7cac-4c23-804a-4e79a2662774</errorID>
      <errorWord>妥善保密处理</errorWord>
      <group>L1_Word</group>
      <groupName>字词问题</groupName>
      <ability>L2_Typo</ability>
      <abilityName>字词错误</abilityName>
      <candidateList>
        <item>妥善处理并保密</item>
      </candidateList>
      <explain/>
      <paraID>123EB653</paraID>
      <start>109</start>
      <end>115</end>
      <status>unmodified</status>
      <modifiedWord/>
      <trackRevisions>false</trackRevisions>
    </reviewItem>
    <reviewItem>
      <errorID>73e2a50f-d035-4866-ab91-ac750c713010</errorID>
      <errorWord>供应商作为成交候选人</errorWord>
      <group>L1_Grammar</group>
      <groupName>语法问题</groupName>
      <ability>L2_Grammar</ability>
      <abilityName>语法错误</abilityName>
      <candidateList>
        <item>供应商</item>
      </candidateList>
      <explain/>
      <paraID>3A507570</paraID>
      <start>57</start>
      <end>67</end>
      <status>unmodified</status>
      <modifiedWord/>
      <trackRevisions>false</trackRevisions>
    </reviewItem>
    <reviewItem>
      <errorID>be51ae9c-a55a-4dca-b91c-666389d17091</errorID>
      <errorWord>中标人</errorWord>
      <group>L1_Grammar</group>
      <groupName>语法问题</groupName>
      <ability>L2_Grammar</ability>
      <abilityName>语法错误</abilityName>
      <candidateList>
        <item>成交供应商</item>
      </candidateList>
      <explain/>
      <paraID>6B39E592</paraID>
      <start>10</start>
      <end>13</end>
      <status>unmodified</status>
      <modifiedWord/>
      <trackRevisions>false</trackRevisions>
    </reviewItem>
    <reviewItem>
      <errorID>41623950-ecb3-4a89-819a-b3c16f871536</errorID>
      <errorWord>中标人</errorWord>
      <group>L1_Grammar</group>
      <groupName>语法问题</groupName>
      <ability>L2_Grammar</ability>
      <abilityName>语法错误</abilityName>
      <candidateList>
        <item>成交供应商</item>
      </candidateList>
      <explain/>
      <paraID>3DD4628A</paraID>
      <start>4</start>
      <end>7</end>
      <status>unmodified</status>
      <modifiedWord/>
      <trackRevisions>false</trackRevisions>
    </reviewItem>
    <reviewItem>
      <errorID>379f5fed-8e14-4c66-a13e-5b1f97a6c73d</errorID>
      <errorWord>“</errorWord>
      <group>L1_Punc</group>
      <groupName>标点问题</groupName>
      <ability>L2_Punc</ability>
      <abilityName>标点符号检查</abilityName>
      <candidateList>
        <item/>
      </candidateList>
      <explain/>
      <paraID>3DD4628A</paraID>
      <start>11</start>
      <end>12</end>
      <status>unmodified</status>
      <modifiedWord/>
      <trackRevisions>false</trackRevisions>
    </reviewItem>
    <reviewItem>
      <errorID>f3e30c5e-539f-4ee3-b02e-3b516cea66ae</errorID>
      <errorWord>”</errorWord>
      <group>L1_Punc</group>
      <groupName>标点问题</groupName>
      <ability>L2_Punc</ability>
      <abilityName>标点符号检查</abilityName>
      <candidateList>
        <item/>
      </candidateList>
      <explain/>
      <paraID>3DD4628A</paraID>
      <start>17</start>
      <end>18</end>
      <status>unmodified</status>
      <modifiedWord/>
      <trackRevisions>false</trackRevisions>
    </reviewItem>
    <reviewItem>
      <errorID>7da6580f-6f53-41ca-bb61-4e0d59de7109</errorID>
      <errorWord>法律、法规</errorWord>
      <group>L1_Word</group>
      <groupName>字词问题</groupName>
      <ability>L2_Typo</ability>
      <abilityName>字词错误</abilityName>
      <candidateList>
        <item>法律法规</item>
      </candidateList>
      <explain/>
      <paraID>7E436BB0</paraID>
      <start>46</start>
      <end>51</end>
      <status>unmodified</status>
      <modifiedWord/>
      <trackRevisions>false</trackRevisions>
    </reviewItem>
    <reviewItem>
      <errorID>40ca6ee3-c1b4-4b64-be20-d4fc2743cb0b</errorID>
      <errorWord>“/</errorWord>
      <group>L1_Punc</group>
      <groupName>标点问题</groupName>
      <ability>L2_Punc</ability>
      <abilityName>标点符号检查</abilityName>
      <candidateList>
        <item>“</item>
      </candidateList>
      <explain/>
      <paraID>67C43802</paraID>
      <start>81</start>
      <end>83</end>
      <status>unmodified</status>
      <modifiedWord/>
      <trackRevisions>false</trackRevisions>
    </reviewItem>
    <reviewItem>
      <errorID>fba2385d-ffa1-4a2c-ae64-8065fe3a9cca</errorID>
      <errorWord>项目项目</errorWord>
      <group>L1_Word</group>
      <groupName>字词问题</groupName>
      <ability>L2_Typo</ability>
      <abilityName>字词错误</abilityName>
      <candidateList>
        <item>项目</item>
      </candidateList>
      <explain>〈名〉事物分成的门类：服务～｜体育～｜建设～。</explain>
      <paraID>4D6DF792</paraID>
      <start>87</start>
      <end>91</end>
      <status>unmodified</status>
      <modifiedWord/>
      <trackRevisions>false</trackRevisions>
    </reviewItem>
    <reviewItem>
      <errorID>4f0035bf-f9a4-43ad-9307-2ab3c1dff321</errorID>
      <errorWord>/。</errorWord>
      <group>L1_Punc</group>
      <groupName>标点问题</groupName>
      <ability>L2_Punc</ability>
      <abilityName>标点符号检查</abilityName>
      <candidateList>
        <item>/</item>
      </candidateList>
      <explain/>
      <paraID>2C0886E8</paraID>
      <start>17</start>
      <end>19</end>
      <status>unmodified</status>
      <modifiedWord/>
      <trackRevisions>false</trackRevisions>
    </reviewItem>
    <reviewItem>
      <errorID>d5df69b5-0ec5-4e2a-8a1f-e765b53bacd1</errorID>
      <errorWord>成</errorWord>
      <group>L1_Word</group>
      <groupName>字词问题</groupName>
      <ability>L2_Typo</ability>
      <abilityName>字词错误</abilityName>
      <candidateList>
        <item>成后</item>
      </candidateList>
      <explain/>
      <paraID>71B525BA</paraID>
      <start>45</start>
      <end>46</end>
      <status>unmodified</status>
      <modifiedWord/>
      <trackRevisions>false</trackRevisions>
    </reviewItem>
    <reviewItem>
      <errorID>ddd84ea8-a31a-492a-aa0e-c3b287c226ad</errorID>
      <errorWord>,</errorWord>
      <group>L1_Format</group>
      <groupName>格式问题</groupName>
      <ability>L2_HalfPunc</ability>
      <abilityName>全半角检查</abilityName>
      <candidateList>
        <item>，</item>
      </candidateList>
      <explain>文本全半角错误。</explain>
      <paraID>7AB88C42</paraID>
      <start>72</start>
      <end>73</end>
      <status>modified</status>
      <modifiedWord>，</modifiedWord>
      <trackRevisions>false</trackRevisions>
    </reviewItem>
    <reviewItem>
      <errorID>3a127a62-c094-4112-820e-eb6f9179e215</errorID>
      <errorWord>法律、法规</errorWord>
      <group>L1_Word</group>
      <groupName>字词问题</groupName>
      <ability>L2_Typo</ability>
      <abilityName>字词错误</abilityName>
      <candidateList>
        <item>法律法规</item>
      </candidateList>
      <explain/>
      <paraID> C2557EF</paraID>
      <start>47</start>
      <end>52</end>
      <status>unmodified</status>
      <modifiedWord/>
      <trackRevisions>false</trackRevisions>
    </reviewItem>
    <reviewItem>
      <errorID>a457321c-e995-4cb1-9b10-b771e71182a0</errorID>
      <errorWord>)</errorWord>
      <group>L1_Format</group>
      <groupName>格式问题</groupName>
      <ability>L2_HalfPunc</ability>
      <abilityName>全半角检查</abilityName>
      <candidateList>
        <item>）</item>
      </candidateList>
      <explain>文本全半角错误。</explain>
      <paraID>6A767217</paraID>
      <start>6</start>
      <end>7</end>
      <status>unmodified</status>
      <modifiedWord/>
      <trackRevisions>false</trackRevisions>
    </reviewItem>
    <reviewItem>
      <errorID>49a0a8f4-7419-42de-a86e-0d2f6080e1fb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6AF1535A</paraID>
      <start>0</start>
      <end>2</end>
      <status>unmodified</status>
      <modifiedWord/>
      <trackRevisions>false</trackRevisions>
    </reviewItem>
    <reviewItem>
      <errorID>26468e21-769d-46f0-81f2-ef5900e3b906</errorID>
      <errorWord>包含</errorWord>
      <group>L1_Word</group>
      <groupName>字词问题</groupName>
      <ability>L2_Typo</ability>
      <abilityName>字词错误</abilityName>
      <candidateList>
        <item>包括</item>
      </candidateList>
      <explain/>
      <paraID>6AF1535A</paraID>
      <start>52</start>
      <end>54</end>
      <status>unmodified</status>
      <modifiedWord/>
      <trackRevisions>false</trackRevisions>
    </reviewItem>
    <reviewItem>
      <errorID>62ea133c-a022-48d2-ba22-d8b1ba097bb1</errorID>
      <errorWord>设备</errorWord>
      <group>L1_Word</group>
      <groupName>字词问题</groupName>
      <ability>L2_Typo</ability>
      <abilityName>字词错误</abilityName>
      <candidateList>
        <item> 设备</item>
      </candidateList>
      <explain/>
      <paraID>711BBC25</paraID>
      <start>2</start>
      <end>4</end>
      <status>unmodified</status>
      <modifiedWord/>
      <trackRevisions>false</trackRevisions>
    </reviewItem>
    <reviewItem>
      <errorID>2cc22f36-551c-49c7-be75-eaca911e2712</errorID>
      <errorWord>、</errorWord>
      <group>L1_Punc</group>
      <groupName>标点问题</groupName>
      <ability>L2_Punc</ability>
      <abilityName>标点符号检查</abilityName>
      <candidateList>
        <item>。</item>
      </candidateList>
      <explain/>
      <paraID>711BBC25</paraID>
      <start>79</start>
      <end>80</end>
      <status>unmodified</status>
      <modifiedWord/>
      <trackRevisions>false</trackRevisions>
    </reviewItem>
    <reviewItem>
      <errorID>175210b0-bf4d-4ca6-83fe-f4f2e2649a09</errorID>
      <errorWord>需</errorWord>
      <group>L1_Punc</group>
      <groupName>标点问题</groupName>
      <ability>L2_Punc</ability>
      <abilityName>标点符号检查</abilityName>
      <candidateList>
        <item>，需</item>
      </candidateList>
      <explain/>
      <paraID>711BBC25</paraID>
      <start>203</start>
      <end>204</end>
      <status>unmodified</status>
      <modifiedWord/>
      <trackRevisions>false</trackRevisions>
    </reviewItem>
    <reviewItem>
      <errorID>108aa8f8-672c-4cd6-9bbd-f2d5bf286912</errorID>
      <errorWord>日</errorWord>
      <group>L1_Word</group>
      <groupName>字词问题</groupName>
      <ability>L2_Typo</ability>
      <abilityName>字词错误</abilityName>
      <candidateList>
        <item>日起</item>
      </candidateList>
      <explain/>
      <paraID>20343A7F</paraID>
      <start>29</start>
      <end>30</end>
      <status>unmodified</status>
      <modifiedWord/>
      <trackRevisions>false</trackRevisions>
    </reviewItem>
    <reviewItem>
      <errorID>71e68064-a9ca-445f-8359-cdd3036d5f6d</errorID>
      <errorWord>(</errorWord>
      <group>L1_Format</group>
      <groupName>格式问题</groupName>
      <ability>L2_HalfPunc</ability>
      <abilityName>全半角检查</abilityName>
      <candidateList>
        <item>（</item>
      </candidateList>
      <explain>文本全半角错误。</explain>
      <paraID>68FDAE1E</paraID>
      <start>15</start>
      <end>16</end>
      <status>unmodified</status>
      <modifiedWord/>
      <trackRevisions>false</trackRevisions>
    </reviewItem>
    <reviewItem>
      <errorID>09b7fdb2-0187-4dd0-967d-18091a196dd0</errorID>
      <errorWord>其它</errorWord>
      <group>L1_Word</group>
      <groupName>字词问题</groupName>
      <ability>L2_Typo</ability>
      <abilityName>字词错误</abilityName>
      <candidateList>
        <item>其他</item>
      </candidateList>
      <explain/>
      <paraID>68FDAE1E</paraID>
      <start>141</start>
      <end>143</end>
      <status>unmodified</status>
      <modifiedWord/>
      <trackRevisions>false</trackRevisions>
    </reviewItem>
    <reviewItem>
      <errorID>3851b55b-48b4-4c16-b49a-ebe515615d5d</errorID>
      <errorWord>人行道、占路</errorWord>
      <group>L1_Grammar</group>
      <groupName>语法问题</groupName>
      <ability>L2_Grammar</ability>
      <abilityName>语法错误</abilityName>
      <candidateList>
        <item>人行道</item>
      </candidateList>
      <explain/>
      <paraID>3594B1CE</paraID>
      <start>51</start>
      <end>57</end>
      <status>unmodified</status>
      <modifiedWord/>
      <trackRevisions>false</trackRevisions>
    </reviewItem>
    <reviewItem>
      <errorID>1498dd1c-a6c0-4eac-95a3-5365c5fc720d</errorID>
      <errorWord>以</errorWord>
      <group>L1_Word</group>
      <groupName>字词问题</groupName>
      <ability>L2_Typo</ability>
      <abilityName>字词错误</abilityName>
      <candidateList>
        <item>与</item>
      </candidateList>
      <explain>存在发音相近字词的误用。</explain>
      <paraID>680FBC2E</paraID>
      <start>22</start>
      <end>23</end>
      <status>unmodified</status>
      <modifiedWord/>
      <trackRevisions>false</trackRevisions>
    </reviewItem>
    <reviewItem>
      <errorID>f2b32151-bc44-47c9-97ea-0a4266d83b02</errorID>
      <errorWord>等，</errorWord>
      <group>L1_Word</group>
      <groupName>字词问题</groupName>
      <ability>L2_Typo</ability>
      <abilityName>字词错误</abilityName>
      <candidateList>
        <item>、</item>
      </candidateList>
      <explain/>
      <paraID>680FBC2E</paraID>
      <start>67</start>
      <end>69</end>
      <status>unmodified</status>
      <modifiedWord/>
      <trackRevisions>false</trackRevisions>
    </reviewItem>
    <reviewItem>
      <errorID>10ba0378-49ab-49ab-b4ed-c1a1af47188d</errorID>
      <errorWord>，</errorWord>
      <group>L1_Punc</group>
      <groupName>标点问题</groupName>
      <ability>L2_Punc</ability>
      <abilityName>标点符号检查</abilityName>
      <candidateList>
        <item>、</item>
      </candidateList>
      <explain/>
      <paraID>680FBC2E</paraID>
      <start>75</start>
      <end>76</end>
      <status>unmodified</status>
      <modifiedWord/>
      <trackRevisions>false</trackRevisions>
    </reviewItem>
    <reviewItem>
      <errorID>598a77ca-5d19-49cd-9955-06bcc844316f</errorID>
      <errorWord>的规范性文件等</errorWord>
      <group>L1_Political</group>
      <groupName>政治性问题</groupName>
      <ability>L2_Keyword</ability>
      <abilityName>固定表述</abilityName>
      <candidateList>
        <item>等的规范性文件</item>
      </candidateList>
      <explain>此处内容疑似含有固定表述相关错误，建议核查。</explain>
      <paraID>680FBC2E</paraID>
      <start>82</start>
      <end>89</end>
      <status>unmodified</status>
      <modifiedWord/>
      <trackRevisions>false</trackRevisions>
    </reviewItem>
    <reviewItem>
      <errorID>fd70d86a-e7cf-4243-85e9-644eaa1324ff</errorID>
      <errorWord>：/；</errorWord>
      <group>L1_Punc</group>
      <groupName>标点问题</groupName>
      <ability>L2_Punc</ability>
      <abilityName>标点符号检查</abilityName>
      <candidateList>
        <item>：</item>
      </candidateList>
      <explain/>
      <paraID>58B4C6C2</paraID>
      <start>22</start>
      <end>25</end>
      <status>unmodified</status>
      <modifiedWord/>
      <trackRevisions>false</trackRevisions>
    </reviewItem>
    <reviewItem>
      <errorID>64a5a9b8-8fd5-49fe-94f0-a15313688bea</errorID>
      <errorWord>：/；</errorWord>
      <group>L1_Punc</group>
      <groupName>标点问题</groupName>
      <ability>L2_Punc</ability>
      <abilityName>标点符号检查</abilityName>
      <candidateList>
        <item>：</item>
      </candidateList>
      <explain/>
      <paraID>58B4C6C2</paraID>
      <start>41</start>
      <end>44</end>
      <status>unmodified</status>
      <modifiedWord/>
      <trackRevisions>false</trackRevisions>
    </reviewItem>
    <reviewItem>
      <errorID>9f99bae9-3392-4faf-bc77-737ca701aa50</errorID>
      <errorWord>：/。</errorWord>
      <group>L1_Punc</group>
      <groupName>标点问题</groupName>
      <ability>L2_Punc</ability>
      <abilityName>标点符号检查</abilityName>
      <candidateList>
        <item>：</item>
      </candidateList>
      <explain/>
      <paraID>58B4C6C2</paraID>
      <start>60</start>
      <end>63</end>
      <status>unmodified</status>
      <modifiedWord/>
      <trackRevisions>false</trackRevisions>
    </reviewItem>
    <reviewItem>
      <errorID>ca6ec9cf-f72e-4068-ad60-17115c517a2b</errorID>
      <errorWord>：/。</errorWord>
      <group>L1_Punc</group>
      <groupName>标点问题</groupName>
      <ability>L2_Punc</ability>
      <abilityName>标点符号检查</abilityName>
      <candidateList>
        <item>：</item>
      </candidateList>
      <explain/>
      <paraID>3621E526</paraID>
      <start>23</start>
      <end>26</end>
      <status>unmodified</status>
      <modifiedWord/>
      <trackRevisions>false</trackRevisions>
    </reviewItem>
    <reviewItem>
      <errorID>4d806ce9-7a66-4a27-b599-ff7e87d87479</errorID>
      <errorWord>：</errorWord>
      <group>L1_Punc</group>
      <groupName>标点问题</groupName>
      <ability>L2_Punc</ability>
      <abilityName>标点符号检查</abilityName>
      <candidateList>
        <item/>
      </candidateList>
      <explain/>
      <paraID>5E9EFB82</paraID>
      <start>26</start>
      <end>27</end>
      <status>unmodified</status>
      <modifiedWord/>
      <trackRevisions>false</trackRevisions>
    </reviewItem>
    <reviewItem>
      <errorID>001087b2-15f1-424c-91de-b2a95029b08a</errorID>
      <errorWord>；</errorWord>
      <group>L1_Punc</group>
      <groupName>标点问题</groupName>
      <ability>L2_Punc</ability>
      <abilityName>标点符号检查</abilityName>
      <candidateList>
        <item>。</item>
      </candidateList>
      <explain/>
      <paraID>5E9EFB82</paraID>
      <start>35</start>
      <end>36</end>
      <status>unmodified</status>
      <modifiedWord/>
      <trackRevisions>false</trackRevisions>
    </reviewItem>
    <reviewItem>
      <errorID>193f72e8-49da-4c9e-9e9e-821510af6273</errorID>
      <errorWord>，</errorWord>
      <group>L1_Punc</group>
      <groupName>标点问题</groupName>
      <ability>L2_Punc</ability>
      <abilityName>标点符号检查</abilityName>
      <candidateList>
        <item>、</item>
      </candidateList>
      <explain/>
      <paraID>4AAD31D7</paraID>
      <start>65</start>
      <end>66</end>
      <status>unmodified</status>
      <modifiedWord/>
      <trackRevisions>false</trackRevisions>
    </reviewItem>
    <reviewItem>
      <errorID>e0c70bbc-0b86-49e1-973f-17265e916732</errorID>
      <errorWord>日</errorWord>
      <group>L1_Word</group>
      <groupName>字词问题</groupName>
      <ability>L2_Typo</ability>
      <abilityName>字词错误</abilityName>
      <candidateList>
        <item>日内</item>
      </candidateList>
      <explain/>
      <paraID>74777ADB</paraID>
      <start>91</start>
      <end>92</end>
      <status>unmodified</status>
      <modifiedWord/>
      <trackRevisions>false</trackRevisions>
    </reviewItem>
    <reviewItem>
      <errorID>1fa5342a-677b-4df3-bfa5-c3c188e805bd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5F782020</paraID>
      <start>30</start>
      <end>31</end>
      <status>unmodified</status>
      <modifiedWord/>
      <trackRevisions>false</trackRevisions>
    </reviewItem>
    <reviewItem>
      <errorID>df4a9c2b-665e-44a4-84cb-34d799a7d7ea</errorID>
      <errorWord>：/，</errorWord>
      <group>L1_Punc</group>
      <groupName>标点问题</groupName>
      <ability>L2_Punc</ability>
      <abilityName>标点符号检查</abilityName>
      <candidateList>
        <item>：</item>
      </candidateList>
      <explain/>
      <paraID>202E36DD</paraID>
      <start>15</start>
      <end>18</end>
      <status>unmodified</status>
      <modifiedWord/>
      <trackRevisions>false</trackRevisions>
    </reviewItem>
    <reviewItem>
      <errorID>5a6d26f2-e8e3-46f8-b26d-32cd6d85447a</errorID>
      <errorWord>：/，</errorWord>
      <group>L1_Punc</group>
      <groupName>标点问题</groupName>
      <ability>L2_Punc</ability>
      <abilityName>标点符号检查</abilityName>
      <candidateList>
        <item>：</item>
      </candidateList>
      <explain/>
      <paraID>6D6A335A</paraID>
      <start>15</start>
      <end>18</end>
      <status>unmodified</status>
      <modifiedWord/>
      <trackRevisions>false</trackRevisions>
    </reviewItem>
    <reviewItem>
      <errorID>affbe383-b226-4c42-8512-7ff65e0155d4</errorID>
      <errorWord>赔偿</errorWord>
      <group>L1_Word</group>
      <groupName>字词问题</groupName>
      <ability>L2_Typo</ability>
      <abilityName>字词错误</abilityName>
      <candidateList>
        <item>的赔偿</item>
      </candidateList>
      <explain/>
      <paraID>3BF32848</paraID>
      <start>7</start>
      <end>9</end>
      <status>unmodified</status>
      <modifiedWord/>
      <trackRevisions>false</trackRevisions>
    </reviewItem>
    <reviewItem>
      <errorID>9f7b0c48-c1dc-4ca7-a7ca-8d952696c746</errorID>
      <errorWord>损失实际</errorWord>
      <group>L1_Word</group>
      <groupName>字词问题</groupName>
      <ability>L2_Typo</ability>
      <abilityName>字词错误</abilityName>
      <candidateList>
        <item>实际损失</item>
      </candidateList>
      <explain/>
      <paraID>3BF32848</paraID>
      <start>17</start>
      <end>21</end>
      <status>unmodified</status>
      <modifiedWord/>
      <trackRevisions>false</trackRevisions>
    </reviewItem>
    <reviewItem>
      <errorID>5ad2b23d-c222-40ec-bcb6-9391b6ddb676</errorID>
      <errorWord>：/。</errorWord>
      <group>L1_Punc</group>
      <groupName>标点问题</groupName>
      <ability>L2_Punc</ability>
      <abilityName>标点符号检查</abilityName>
      <candidateList>
        <item>：</item>
      </candidateList>
      <explain/>
      <paraID>2E439A1B</paraID>
      <start>11</start>
      <end>14</end>
      <status>unmodified</status>
      <modifiedWord/>
      <trackRevisions>false</trackRevisions>
    </reviewItem>
    <reviewItem>
      <errorID>03124047-736f-4fd2-bbec-fcc0b39eb1d5</errorID>
      <errorWord>/；</errorWord>
      <group>L1_Punc</group>
      <groupName>标点问题</groupName>
      <ability>L2_Punc</ability>
      <abilityName>标点符号检查</abilityName>
      <candidateList>
        <item>/</item>
      </candidateList>
      <explain/>
      <paraID>4D6E4178</paraID>
      <start>12</start>
      <end>14</end>
      <status>unmodified</status>
      <modifiedWord/>
      <trackRevisions>false</trackRevisions>
    </reviewItem>
    <reviewItem>
      <errorID>85f69818-f16b-45d8-98ee-1fd8a704fe81</errorID>
      <errorWord>：/；</errorWord>
      <group>L1_Punc</group>
      <groupName>标点问题</groupName>
      <ability>L2_Punc</ability>
      <abilityName>标点符号检查</abilityName>
      <candidateList>
        <item>：</item>
      </candidateList>
      <explain/>
      <paraID>6F9143A7</paraID>
      <start>10</start>
      <end>13</end>
      <status>unmodified</status>
      <modifiedWord/>
      <trackRevisions>false</trackRevisions>
    </reviewItem>
    <reviewItem>
      <errorID>ad5c59cf-a790-47fd-821d-5683cef0ece7</errorID>
      <errorWord>：/；</errorWord>
      <group>L1_Punc</group>
      <groupName>标点问题</groupName>
      <ability>L2_Punc</ability>
      <abilityName>标点符号检查</abilityName>
      <candidateList>
        <item>：</item>
      </candidateList>
      <explain/>
      <paraID>6D9F4265</paraID>
      <start>10</start>
      <end>13</end>
      <status>unmodified</status>
      <modifiedWord/>
      <trackRevisions>false</trackRevisions>
    </reviewItem>
    <reviewItem>
      <errorID>f7b75ee8-52c4-4849-a4f7-c5e647e3d2a1</errorID>
      <errorWord>：/；</errorWord>
      <group>L1_Punc</group>
      <groupName>标点问题</groupName>
      <ability>L2_Punc</ability>
      <abilityName>标点符号检查</abilityName>
      <candidateList>
        <item>：</item>
      </candidateList>
      <explain/>
      <paraID>72F7A78D</paraID>
      <start>10</start>
      <end>13</end>
      <status>unmodified</status>
      <modifiedWord/>
      <trackRevisions>false</trackRevisions>
    </reviewItem>
    <reviewItem>
      <errorID>32eeaa26-0c50-40e1-830c-272141f1bb30</errorID>
      <errorWord>办理、签证</errorWord>
      <group>L1_Grammar</group>
      <groupName>语法问题</groupName>
      <ability>L2_Grammar</ability>
      <abilityName>语法错误</abilityName>
      <candidateList>
        <item>办理</item>
      </candidateList>
      <explain/>
      <paraID>5E39AFA2</paraID>
      <start>149</start>
      <end>154</end>
      <status>unmodified</status>
      <modifiedWord/>
      <trackRevisions>false</trackRevisions>
    </reviewItem>
    <reviewItem>
      <errorID>e6a1d363-4f63-4fd5-9cb7-b903267c135f</errorID>
      <errorWord>(</errorWord>
      <group>L1_Format</group>
      <groupName>格式问题</groupName>
      <ability>L2_HalfPunc</ability>
      <abilityName>全半角检查</abilityName>
      <candidateList>
        <item>（</item>
      </candidateList>
      <explain>文本全半角错误。</explain>
      <paraID>1237ECDB</paraID>
      <start>9</start>
      <end>10</end>
      <status>unmodified</status>
      <modifiedWord/>
      <trackRevisions>false</trackRevisions>
    </reviewItem>
    <reviewItem>
      <errorID>2665fd7f-c4c1-4e75-a6d7-a73e7ff35e17</errorID>
      <errorWord>)</errorWord>
      <group>L1_Format</group>
      <groupName>格式问题</groupName>
      <ability>L2_HalfPunc</ability>
      <abilityName>全半角检查</abilityName>
      <candidateList>
        <item>）</item>
      </candidateList>
      <explain>文本全半角错误。</explain>
      <paraID>1237ECDB</paraID>
      <start>11</start>
      <end>12</end>
      <status>unmodified</status>
      <modifiedWord/>
      <trackRevisions>false</trackRevisions>
    </reviewItem>
    <reviewItem>
      <errorID>84e825ba-a3c0-43b8-8424-77ce9d39fc82</errorID>
      <errorWord>(</errorWord>
      <group>L1_Format</group>
      <groupName>格式问题</groupName>
      <ability>L2_HalfPunc</ability>
      <abilityName>全半角检查</abilityName>
      <candidateList>
        <item>（</item>
      </candidateList>
      <explain>文本全半角错误。</explain>
      <paraID>1237ECDB</paraID>
      <start>26</start>
      <end>27</end>
      <status>unmodified</status>
      <modifiedWord/>
      <trackRevisions>false</trackRevisions>
    </reviewItem>
    <reviewItem>
      <errorID>17dc5bc4-f831-4e81-96f2-d44e2f042899</errorID>
      <errorWord>)</errorWord>
      <group>L1_Format</group>
      <groupName>格式问题</groupName>
      <ability>L2_HalfPunc</ability>
      <abilityName>全半角检查</abilityName>
      <candidateList>
        <item>）</item>
      </candidateList>
      <explain>文本全半角错误。</explain>
      <paraID>1237ECDB</paraID>
      <start>28</start>
      <end>29</end>
      <status>unmodified</status>
      <modifiedWord/>
      <trackRevisions>false</trackRevisions>
    </reviewItem>
    <reviewItem>
      <errorID>ca5ab78a-f8aa-41de-85a5-edf845f00b24</errorID>
      <errorWord>(</errorWord>
      <group>L1_Format</group>
      <groupName>格式问题</groupName>
      <ability>L2_HalfPunc</ability>
      <abilityName>全半角检查</abilityName>
      <candidateList>
        <item>（</item>
      </candidateList>
      <explain>文本全半角错误。</explain>
      <paraID>1237ECDB</paraID>
      <start>45</start>
      <end>46</end>
      <status>unmodified</status>
      <modifiedWord/>
      <trackRevisions>false</trackRevisions>
    </reviewItem>
    <reviewItem>
      <errorID>44cf9b86-55b0-42f3-baa3-c16226806859</errorID>
      <errorWord>)</errorWord>
      <group>L1_Format</group>
      <groupName>格式问题</groupName>
      <ability>L2_HalfPunc</ability>
      <abilityName>全半角检查</abilityName>
      <candidateList>
        <item>）</item>
      </candidateList>
      <explain>文本全半角错误。</explain>
      <paraID>1237ECDB</paraID>
      <start>47</start>
      <end>48</end>
      <status>unmodified</status>
      <modifiedWord/>
      <trackRevisions>false</trackRevisions>
    </reviewItem>
    <reviewItem>
      <errorID>eb03f158-34c8-4bab-bed7-a8e9544ce13f</errorID>
      <errorWord>(</errorWord>
      <group>L1_Format</group>
      <groupName>格式问题</groupName>
      <ability>L2_HalfPunc</ability>
      <abilityName>全半角检查</abilityName>
      <candidateList>
        <item>（</item>
      </candidateList>
      <explain>文本全半角错误。</explain>
      <paraID>1237ECDB</paraID>
      <start>64</start>
      <end>65</end>
      <status>unmodified</status>
      <modifiedWord/>
      <trackRevisions>false</trackRevisions>
    </reviewItem>
    <reviewItem>
      <errorID>9f449903-a3eb-4ca9-b897-3c57898ff1f6</errorID>
      <errorWord>)</errorWord>
      <group>L1_Format</group>
      <groupName>格式问题</groupName>
      <ability>L2_HalfPunc</ability>
      <abilityName>全半角检查</abilityName>
      <candidateList>
        <item>）</item>
      </candidateList>
      <explain>文本全半角错误。</explain>
      <paraID>1237ECDB</paraID>
      <start>66</start>
      <end>67</end>
      <status>unmodified</status>
      <modifiedWord/>
      <trackRevisions>false</trackRevisions>
    </reviewItem>
    <reviewItem>
      <errorID>004bad65-0b7d-4e15-b8de-76af6bab2268</errorID>
      <errorWord>(</errorWord>
      <group>L1_Format</group>
      <groupName>格式问题</groupName>
      <ability>L2_HalfPunc</ability>
      <abilityName>全半角检查</abilityName>
      <candidateList>
        <item>（</item>
      </candidateList>
      <explain>文本全半角错误。</explain>
      <paraID>1237ECDB</paraID>
      <start>81</start>
      <end>82</end>
      <status>unmodified</status>
      <modifiedWord/>
      <trackRevisions>false</trackRevisions>
    </reviewItem>
    <reviewItem>
      <errorID>275cd980-cb94-452f-9445-7883c36c8059</errorID>
      <errorWord>)</errorWord>
      <group>L1_Format</group>
      <groupName>格式问题</groupName>
      <ability>L2_HalfPunc</ability>
      <abilityName>全半角检查</abilityName>
      <candidateList>
        <item>）</item>
      </candidateList>
      <explain>文本全半角错误。</explain>
      <paraID>1237ECDB</paraID>
      <start>83</start>
      <end>84</end>
      <status>unmodified</status>
      <modifiedWord/>
      <trackRevisions>false</trackRevisions>
    </reviewItem>
    <reviewItem>
      <errorID>64cb13f3-9dfc-4ed7-89d3-8d3067529811</errorID>
      <errorWord>(</errorWord>
      <group>L1_Format</group>
      <groupName>格式问题</groupName>
      <ability>L2_HalfPunc</ability>
      <abilityName>全半角检查</abilityName>
      <candidateList>
        <item>（</item>
      </candidateList>
      <explain>文本全半角错误。</explain>
      <paraID>1237ECDB</paraID>
      <start>120</start>
      <end>121</end>
      <status>unmodified</status>
      <modifiedWord/>
      <trackRevisions>false</trackRevisions>
    </reviewItem>
    <reviewItem>
      <errorID>4bb088f1-f3bb-4e91-af29-69aa15be0102</errorID>
      <errorWord>)</errorWord>
      <group>L1_Format</group>
      <groupName>格式问题</groupName>
      <ability>L2_HalfPunc</ability>
      <abilityName>全半角检查</abilityName>
      <candidateList>
        <item>）</item>
      </candidateList>
      <explain>文本全半角错误。</explain>
      <paraID>1237ECDB</paraID>
      <start>122</start>
      <end>123</end>
      <status>unmodified</status>
      <modifiedWord/>
      <trackRevisions>false</trackRevisions>
    </reviewItem>
    <reviewItem>
      <errorID>0e1bd57e-393d-48be-80ff-64fdfa1009d1</errorID>
      <errorWord>(</errorWord>
      <group>L1_Format</group>
      <groupName>格式问题</groupName>
      <ability>L2_HalfPunc</ability>
      <abilityName>全半角检查</abilityName>
      <candidateList>
        <item>（</item>
      </candidateList>
      <explain>文本全半角错误。</explain>
      <paraID>1237ECDB</paraID>
      <start>145</start>
      <end>146</end>
      <status>unmodified</status>
      <modifiedWord/>
      <trackRevisions>false</trackRevisions>
    </reviewItem>
    <reviewItem>
      <errorID>4a8e7c96-7815-40fc-b976-c4ef5b433262</errorID>
      <errorWord>)</errorWord>
      <group>L1_Format</group>
      <groupName>格式问题</groupName>
      <ability>L2_HalfPunc</ability>
      <abilityName>全半角检查</abilityName>
      <candidateList>
        <item>）</item>
      </candidateList>
      <explain>文本全半角错误。</explain>
      <paraID>1237ECDB</paraID>
      <start>147</start>
      <end>148</end>
      <status>unmodified</status>
      <modifiedWord/>
      <trackRevisions>false</trackRevisions>
    </reviewItem>
    <reviewItem>
      <errorID>1a261c02-8194-44f6-ac14-ab6703ea611e</errorID>
      <errorWord>：/；</errorWord>
      <group>L1_Punc</group>
      <groupName>标点问题</groupName>
      <ability>L2_Punc</ability>
      <abilityName>标点符号检查</abilityName>
      <candidateList>
        <item>：</item>
      </candidateList>
      <explain/>
      <paraID>3D4BEE8E</paraID>
      <start>7</start>
      <end>10</end>
      <status>unmodified</status>
      <modifiedWord/>
      <trackRevisions>false</trackRevisions>
    </reviewItem>
    <reviewItem>
      <errorID>fe1606a2-a6cd-471d-a01b-be248b99c7fe</errorID>
      <errorWord>：/；</errorWord>
      <group>L1_Punc</group>
      <groupName>标点问题</groupName>
      <ability>L2_Punc</ability>
      <abilityName>标点符号检查</abilityName>
      <candidateList>
        <item>：</item>
      </candidateList>
      <explain/>
      <paraID>4CF5839E</paraID>
      <start>7</start>
      <end>10</end>
      <status>unmodified</status>
      <modifiedWord/>
      <trackRevisions>false</trackRevisions>
    </reviewItem>
    <reviewItem>
      <errorID>18681f70-3642-4e29-9bbf-be944ce2c4f8</errorID>
      <errorWord>：/。</errorWord>
      <group>L1_Punc</group>
      <groupName>标点问题</groupName>
      <ability>L2_Punc</ability>
      <abilityName>标点符号检查</abilityName>
      <candidateList>
        <item>：</item>
      </candidateList>
      <explain/>
      <paraID>2C7D2734</paraID>
      <start>7</start>
      <end>10</end>
      <status>unmodified</status>
      <modifiedWord/>
      <trackRevisions>false</trackRevisions>
    </reviewItem>
    <reviewItem>
      <errorID>b977b53c-9f0e-4c7b-9ebf-01d15b64555e</errorID>
      <errorWord>监理</errorWord>
      <group>L1_Grammar</group>
      <groupName>语法问题</groupName>
      <ability>L2_Grammar</ability>
      <abilityName>语法错误</abilityName>
      <candidateList>
        <item>监督管理</item>
      </candidateList>
      <explain/>
      <paraID>733312A1</paraID>
      <start>46</start>
      <end>48</end>
      <status>unmodified</status>
      <modifiedWord/>
      <trackRevisions>false</trackRevisions>
    </reviewItem>
    <reviewItem>
      <errorID>85d19579-e1a4-4354-82d8-a50f71ad1e9e</errorID>
      <errorWord>及</errorWord>
      <group>L1_Word</group>
      <groupName>字词问题</groupName>
      <ability>L2_Typo</ability>
      <abilityName>字词错误</abilityName>
      <candidateList>
        <item>的</item>
      </candidateList>
      <explain/>
      <paraID>733312A1</paraID>
      <start>54</start>
      <end>55</end>
      <status>unmodified</status>
      <modifiedWord/>
      <trackRevisions>false</trackRevisions>
    </reviewItem>
    <reviewItem>
      <errorID>aa87f5cf-32b9-46bd-ae9e-1413fb03ac43</errorID>
      <errorWord>：</errorWord>
      <group>L1_Punc</group>
      <groupName>标点问题</groupName>
      <ability>L2_Punc</ability>
      <abilityName>标点符号检查</abilityName>
      <candidateList>
        <item>，</item>
      </candidateList>
      <explain/>
      <paraID>6A8FFE0E</paraID>
      <start>18</start>
      <end>19</end>
      <status>unmodified</status>
      <modifiedWord/>
      <trackRevisions>false</trackRevisions>
    </reviewItem>
    <reviewItem>
      <errorID>d11da803-a59d-4993-8a75-ab19a55913db</errorID>
      <errorWord> </errorWord>
      <group>L1_Punc</group>
      <groupName>标点问题</groupName>
      <ability>L2_Punc</ability>
      <abilityName>标点符号检查</abilityName>
      <candidateList>
        <item/>
      </candidateList>
      <explain>此处空格冗余，建议删除。</explain>
      <paraID>62D26576</paraID>
      <start>103</start>
      <end>104</end>
      <status>unmodified</status>
      <modifiedWord/>
      <trackRevisions>false</trackRevisions>
    </reviewItem>
    <reviewItem>
      <errorID>0b951897-28c3-4087-9502-5a9ec2f45780</errorID>
      <errorWord>1</errorWord>
      <group>L1_Word</group>
      <groupName>字词问题</groupName>
      <ability>L2_Typo</ability>
      <abilityName>字词错误</abilityName>
      <candidateList>
        <item>4</item>
      </candidateList>
      <explain/>
      <paraID>7572275C</paraID>
      <start>216</start>
      <end>217</end>
      <status>unmodified</status>
      <modifiedWord/>
      <trackRevisions>false</trackRevisions>
    </reviewItem>
    <reviewItem>
      <errorID>5932f900-daa2-439b-a2b0-9787491376dd</errorID>
      <errorWord>。</errorWord>
      <group>L1_Punc</group>
      <groupName>标点问题</groupName>
      <ability>L2_Punc</ability>
      <abilityName>标点符号检查</abilityName>
      <candidateList>
        <item>；</item>
      </candidateList>
      <explain/>
      <paraID>7572275C</paraID>
      <start>218</start>
      <end>219</end>
      <status>unmodified</status>
      <modifiedWord/>
      <trackRevisions>false</trackRevisions>
    </reviewItem>
    <reviewItem>
      <errorID>fbadbf09-6592-4e13-9ddb-50daf7019a1e</errorID>
      <errorWord>。</errorWord>
      <group>L1_Punc</group>
      <groupName>标点问题</groupName>
      <ability>L2_Punc</ability>
      <abilityName>标点符号检查</abilityName>
      <candidateList>
        <item>；</item>
      </candidateList>
      <explain/>
      <paraID> 1859B4D</paraID>
      <start>105</start>
      <end>106</end>
      <status>unmodified</status>
      <modifiedWord/>
      <trackRevisions>false</trackRevisions>
    </reviewItem>
    <reviewItem>
      <errorID>45a06035-11a8-4fa2-be27-26e85c78c333</errorID>
      <errorWord>天进行罚金</errorWord>
      <group>L1_Grammar</group>
      <groupName>语法问题</groupName>
      <ability>L2_Grammar</ability>
      <abilityName>语法错误</abilityName>
      <candidateList>
        <item>天</item>
      </candidateList>
      <explain/>
      <paraID>3E24FAD3</paraID>
      <start>43</start>
      <end>48</end>
      <status>unmodified</status>
      <modifiedWord/>
      <trackRevisions>false</trackRevisions>
    </reviewItem>
    <reviewItem>
      <errorID>ed1e72b9-dee6-49d4-9897-88303f370a91</errorID>
      <errorWord>。。</errorWord>
      <group>L1_Punc</group>
      <groupName>标点问题</groupName>
      <ability>L2_Punc</ability>
      <abilityName>标点符号检查</abilityName>
      <candidateList>
        <item>。</item>
      </candidateList>
      <explain/>
      <paraID>3E24FAD3</paraID>
      <start>69</start>
      <end>70</end>
      <status>modified</status>
      <modifiedWord>。</modifiedWord>
      <trackRevisions>false</trackRevisions>
    </reviewItem>
    <reviewItem>
      <errorID>9ea864a6-88f3-45db-92ee-3e4d740eeaa8</errorID>
      <errorWord>:</errorWord>
      <group>L1_Format</group>
      <groupName>格式问题</groupName>
      <ability>L2_HalfPunc</ability>
      <abilityName>全半角检查</abilityName>
      <candidateList>
        <item>：</item>
      </candidateList>
      <explain>文本全半角错误。</explain>
      <paraID>3DE4ADE0</paraID>
      <start>24</start>
      <end>25</end>
      <status>modified</status>
      <modifiedWord>：</modifiedWord>
      <trackRevisions>false</trackRevisions>
    </reviewItem>
    <reviewItem>
      <errorID>dd22816f-78f6-4906-b77a-7bc73fcbe2a4</errorID>
      <errorWord>。。</errorWord>
      <group>L1_Punc</group>
      <groupName>标点问题</groupName>
      <ability>L2_Punc</ability>
      <abilityName>标点符号检查</abilityName>
      <candidateList>
        <item>。</item>
      </candidateList>
      <explain/>
      <paraID>62373877</paraID>
      <start>168</start>
      <end>169</end>
      <status>modified</status>
      <modifiedWord>。</modifiedWord>
      <trackRevisions>false</trackRevisions>
    </reviewItem>
    <reviewItem>
      <errorID>bdeff429-f9be-4477-b785-43984736e83f</errorID>
      <errorWord>:</errorWord>
      <group>L1_Format</group>
      <groupName>格式问题</groupName>
      <ability>L2_HalfPunc</ability>
      <abilityName>全半角检查</abilityName>
      <candidateList>
        <item>：</item>
      </candidateList>
      <explain>文本全半角错误。</explain>
      <paraID>4E5536FA</paraID>
      <start>32</start>
      <end>33</end>
      <status>modified</status>
      <modifiedWord>：</modifiedWord>
      <trackRevisions>false</trackRevisions>
    </reviewItem>
    <reviewItem>
      <errorID>14411c8f-8a21-47dd-85d5-053acc877188</errorID>
      <errorWord>万</errorWord>
      <group>L1_Word</group>
      <groupName>字词问题</groupName>
      <ability>L2_Typo</ability>
      <abilityName>字词错误</abilityName>
      <candidateList>
        <item>万元</item>
      </candidateList>
      <explain/>
      <paraID>4E5536FA</paraID>
      <start>46</start>
      <end>47</end>
      <status>unmodified</status>
      <modifiedWord/>
      <trackRevisions>false</trackRevisions>
    </reviewItem>
    <reviewItem>
      <errorID>e1f8cb92-90ad-4133-b6ec-6454ca04c894</errorID>
      <errorWord>。 </errorWord>
      <group>L1_Punc</group>
      <groupName>标点问题</groupName>
      <ability>L2_Punc</ability>
      <abilityName>标点符号检查</abilityName>
      <candidateList>
        <item/>
      </candidateList>
      <explain/>
      <paraID> 5FAE312</paraID>
      <start>139</start>
      <end>141</end>
      <status>unmodified</status>
      <modifiedWord/>
      <trackRevisions>false</trackRevisions>
    </reviewItem>
    <reviewItem>
      <errorID>7c146c42-4f1b-43c8-83c2-a7565ba33aa0</errorID>
      <errorWord>,</errorWord>
      <group>L1_Format</group>
      <groupName>格式问题</groupName>
      <ability>L2_HalfPunc</ability>
      <abilityName>全半角检查</abilityName>
      <candidateList>
        <item>，</item>
      </candidateList>
      <explain>文本全半角错误。</explain>
      <paraID>202BEC0B</paraID>
      <start>143</start>
      <end>144</end>
      <status>modified</status>
      <modifiedWord>，</modifiedWord>
      <trackRevisions>false</trackRevisions>
    </reviewItem>
    <reviewItem>
      <errorID>81d4a579-6656-41bf-a9c0-11cc5cafe93a</errorID>
      <errorWord>。。</errorWord>
      <group>L1_Punc</group>
      <groupName>标点问题</groupName>
      <ability>L2_Punc</ability>
      <abilityName>标点符号检查</abilityName>
      <candidateList>
        <item>。</item>
      </candidateList>
      <explain/>
      <paraID>202BEC0B</paraID>
      <start>159</start>
      <end>160</end>
      <status>modified</status>
      <modifiedWord>。</modifiedWord>
      <trackRevisions>false</trackRevisions>
    </reviewItem>
    <reviewItem>
      <errorID>c4f8e0bf-1a26-49bd-b707-4c82b301472d</errorID>
      <errorWord>。。</errorWord>
      <group>L1_Punc</group>
      <groupName>标点问题</groupName>
      <ability>L2_Punc</ability>
      <abilityName>标点符号检查</abilityName>
      <candidateList>
        <item>。</item>
      </candidateList>
      <explain/>
      <paraID>2D10A892</paraID>
      <start>71</start>
      <end>72</end>
      <status>modified</status>
      <modifiedWord>。</modifiedWord>
      <trackRevisions>false</trackRevisions>
    </reviewItem>
    <reviewItem>
      <errorID>c218b91f-7f11-409b-bcf3-0c8af12e1007</errorID>
      <errorWord>,</errorWord>
      <group>L1_Format</group>
      <groupName>格式问题</groupName>
      <ability>L2_HalfPunc</ability>
      <abilityName>全半角检查</abilityName>
      <candidateList>
        <item>，</item>
      </candidateList>
      <explain>文本全半角错误。</explain>
      <paraID>700F9643</paraID>
      <start>62</start>
      <end>63</end>
      <status>modified</status>
      <modifiedWord>，</modifiedWord>
      <trackRevisions>false</trackRevisions>
    </reviewItem>
    <reviewItem>
      <errorID>5ca1e6e7-146f-40c6-8dbd-f28dc80b5c1b</errorID>
      <errorWord>,</errorWord>
      <group>L1_Format</group>
      <groupName>格式问题</groupName>
      <ability>L2_HalfPunc</ability>
      <abilityName>全半角检查</abilityName>
      <candidateList>
        <item>，</item>
      </candidateList>
      <explain>文本全半角错误。</explain>
      <paraID>7B2E8BA4</paraID>
      <start>129</start>
      <end>130</end>
      <status>modified</status>
      <modifiedWord>，</modifiedWord>
      <trackRevisions>false</trackRevisions>
    </reviewItem>
    <reviewItem>
      <errorID>5d6e1b12-5674-46cc-9773-b74e9264453f</errorID>
      <errorWord> </errorWord>
      <group>L1_Punc</group>
      <groupName>标点问题</groupName>
      <ability>L2_Punc</ability>
      <abilityName>标点符号检查</abilityName>
      <candidateList>
        <item/>
      </candidateList>
      <explain>此处空格冗余，建议删除。</explain>
      <paraID>39225AF8</paraID>
      <start>6</start>
      <end>7</end>
      <status>unmodified</status>
      <modifiedWord/>
      <trackRevisions>false</trackRevisions>
    </reviewItem>
    <reviewItem>
      <errorID>e14c36a3-4227-45d6-ae15-a917d8cf0d5b</errorID>
      <errorWord> </errorWord>
      <group>L1_Punc</group>
      <groupName>标点问题</groupName>
      <ability>L2_Punc</ability>
      <abilityName>标点符号检查</abilityName>
      <candidateList>
        <item/>
      </candidateList>
      <explain>此处空格冗余，建议删除。</explain>
      <paraID>39225AF8</paraID>
      <start>13</start>
      <end>14</end>
      <status>unmodified</status>
      <modifiedWord/>
      <trackRevisions>false</trackRevisions>
    </reviewItem>
    <reviewItem>
      <errorID>c97bf0f3-9379-459f-967c-4e227599ae6d</errorID>
      <errorWord>其它</errorWord>
      <group>L1_Word</group>
      <groupName>字词问题</groupName>
      <ability>L2_Alias</ability>
      <abilityName>也作/曾用词</abilityName>
      <candidateList>
        <item>其他</item>
      </candidateList>
      <explain>词汇[其它]为不规范表述或旧称，其规范书面表述为[其他]。</explain>
      <paraID>39225AF8</paraID>
      <start>31</start>
      <end>33</end>
      <status>unmodified</status>
      <modifiedWord/>
      <trackRevisions>false</trackRevisions>
    </reviewItem>
    <reviewItem>
      <errorID>7e142b60-810d-44bb-ac3f-fce21f4802ca</errorID>
      <errorWord> </errorWord>
      <group>L1_Punc</group>
      <groupName>标点问题</groupName>
      <ability>L2_Punc</ability>
      <abilityName>标点符号检查</abilityName>
      <candidateList>
        <item/>
      </candidateList>
      <explain>此处空格冗余，建议删除。</explain>
      <paraID>39225AF8</paraID>
      <start>38</start>
      <end>39</end>
      <status>unmodified</status>
      <modifiedWord/>
      <trackRevisions>false</trackRevisions>
    </reviewItem>
    <reviewItem>
      <errorID>e9190bd5-7a93-49d7-aef1-1f1b0f1b95ea</errorID>
      <errorWord> </errorWord>
      <group>L1_Punc</group>
      <groupName>标点问题</groupName>
      <ability>L2_Punc</ability>
      <abilityName>标点符号检查</abilityName>
      <candidateList>
        <item/>
      </candidateList>
      <explain>此处空格冗余，建议删除。</explain>
      <paraID>39225AF8</paraID>
      <start>90</start>
      <end>91</end>
      <status>unmodified</status>
      <modifiedWord/>
      <trackRevisions>false</trackRevisions>
    </reviewItem>
    <reviewItem>
      <errorID>3501de6b-ef77-4de2-8059-1ea2193accbf</errorID>
      <errorWord>、</errorWord>
      <group>L1_Word</group>
      <groupName>字词问题</groupName>
      <ability>L2_Typo</ability>
      <abilityName>字词错误</abilityName>
      <candidateList>
        <item>且</item>
      </candidateList>
      <explain/>
      <paraID> C1C36B2</paraID>
      <start>108</start>
      <end>109</end>
      <status>unmodified</status>
      <modifiedWord/>
      <trackRevisions>false</trackRevisions>
    </reviewItem>
    <reviewItem>
      <errorID>9e514fea-b1bb-43ac-baa7-34bef9cd743e</errorID>
      <errorWord>。 </errorWord>
      <group>L1_Punc</group>
      <groupName>标点问题</groupName>
      <ability>L2_Punc</ability>
      <abilityName>标点符号检查</abilityName>
      <candidateList>
        <item/>
      </candidateList>
      <explain/>
      <paraID> BA303DC</paraID>
      <start>84</start>
      <end>86</end>
      <status>unmodified</status>
      <modifiedWord/>
      <trackRevisions>false</trackRevisions>
    </reviewItem>
    <reviewItem>
      <errorID>21b5270f-a1a6-4dc0-91f9-d04f25a6c578</errorID>
      <errorWord>,</errorWord>
      <group>L1_Format</group>
      <groupName>格式问题</groupName>
      <ability>L2_HalfPunc</ability>
      <abilityName>全半角检查</abilityName>
      <candidateList>
        <item>，</item>
      </candidateList>
      <explain>文本全半角错误。</explain>
      <paraID>2E357DF1</paraID>
      <start>43</start>
      <end>44</end>
      <status>modified</status>
      <modifiedWord>，</modifiedWord>
      <trackRevisions>false</trackRevisions>
    </reviewItem>
    <reviewItem>
      <errorID>87befd36-1085-4300-ad8b-02aec865bbc7</errorID>
      <errorWord>,</errorWord>
      <group>L1_Format</group>
      <groupName>格式问题</groupName>
      <ability>L2_HalfPunc</ability>
      <abilityName>全半角检查</abilityName>
      <candidateList>
        <item>，</item>
      </candidateList>
      <explain>文本全半角错误。</explain>
      <paraID>2E357DF1</paraID>
      <start>65</start>
      <end>66</end>
      <status>modified</status>
      <modifiedWord>，</modifiedWord>
      <trackRevisions>false</trackRevisions>
    </reviewItem>
    <reviewItem>
      <errorID>77007500-1039-41ad-bd1d-a8fa14c05dc4</errorID>
      <errorWord>,</errorWord>
      <group>L1_Format</group>
      <groupName>格式问题</groupName>
      <ability>L2_HalfPunc</ability>
      <abilityName>全半角检查</abilityName>
      <candidateList>
        <item>，</item>
      </candidateList>
      <explain>文本全半角错误。</explain>
      <paraID>2E357DF1</paraID>
      <start>74</start>
      <end>75</end>
      <status>modified</status>
      <modifiedWord>，</modifiedWord>
      <trackRevisions>false</trackRevisions>
    </reviewItem>
    <reviewItem>
      <errorID>0a676b71-a721-4930-a2b6-dc6ccc4902e9</errorID>
      <errorWord>5-10万</errorWord>
      <group>L1_Knowledge</group>
      <groupName>知识性问题</groupName>
      <ability>L2_Knowledge</ability>
      <abilityName>其他知识</abilityName>
      <candidateList>
        <item>5万—10万</item>
      </candidateList>
      <explain>1. “5-10万”中的单位“万”仅出现在后一个数字上，容易引起歧义；根据《现代汉语标点符号数字用法规范手册》，数字表示范围两边需要使用统一的格式。2.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2E357DF1</paraID>
      <start>166</start>
      <end>171</end>
      <status>unmodified</status>
      <modifiedWord/>
      <trackRevisions>false</trackRevisions>
    </reviewItem>
    <reviewItem>
      <errorID>8f9b9b0d-b47b-49cf-b02c-d28fb384d581</errorID>
      <errorWord>拖欠发放款项</errorWord>
      <group>L1_Grammar</group>
      <groupName>语法问题</groupName>
      <ability>L2_Grammar</ability>
      <abilityName>语法错误</abilityName>
      <candidateList>
        <item>拖欠款项</item>
      </candidateList>
      <explain/>
      <paraID>2E357DF1</paraID>
      <start>187</start>
      <end>193</end>
      <status>unmodified</status>
      <modifiedWord/>
      <trackRevisions>false</trackRevisions>
    </reviewItem>
    <reviewItem>
      <errorID>005c6d98-ab4b-40ec-bcfb-9d729eb9f7bb</errorID>
      <errorWord>围阻</errorWord>
      <group>L1_Word</group>
      <groupName>字词问题</groupName>
      <ability>L2_Typo</ability>
      <abilityName>字词错误</abilityName>
      <candidateList>
        <item>围堵</item>
      </candidateList>
      <explain/>
      <paraID>2E357DF1</paraID>
      <start>204</start>
      <end>206</end>
      <status>unmodified</status>
      <modifiedWord/>
      <trackRevisions>false</trackRevisions>
    </reviewItem>
    <reviewItem>
      <errorID>cfdcbdb5-545b-405c-8a21-42899006f25b</errorID>
      <errorWord>15-30万</errorWord>
      <group>L1_Knowledge</group>
      <groupName>知识性问题</groupName>
      <ability>L2_Knowledge</ability>
      <abilityName>其他知识</abilityName>
      <candidateList>
        <item>15万—30万</item>
      </candidateList>
      <explain>1. “15-30万”中的单位“万”仅出现在后一个数字上，容易引起歧义；根据《现代汉语标点符号数字用法规范手册》，数字表示范围两边需要使用统一的格式。2.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2E357DF1</paraID>
      <start>231</start>
      <end>237</end>
      <status>unmodified</status>
      <modifiedWord/>
      <trackRevisions>false</trackRevisions>
    </reviewItem>
    <reviewItem>
      <errorID>4f4347ae-6723-4577-9b34-977853040721</errorID>
      <errorWord>／</errorWord>
      <group>L1_Word</group>
      <groupName>字词问题</groupName>
      <ability>L2_Typo</ability>
      <abilityName>字词错误</abilityName>
      <candidateList>
        <item>/</item>
      </candidateList>
      <explain/>
      <paraID>2E357DF1</paraID>
      <start>238</start>
      <end>239</end>
      <status>unmodified</status>
      <modifiedWord/>
      <trackRevisions>false</trackRevisions>
    </reviewItem>
    <reviewItem>
      <errorID>183cc1ab-47d8-4aad-88f7-80a7ce11115d</errorID>
      <errorWord>，</errorWord>
      <group>L1_Punc</group>
      <groupName>标点问题</groupName>
      <ability>L2_Punc</ability>
      <abilityName>标点符号检查</abilityName>
      <candidateList>
        <item>、</item>
      </candidateList>
      <explain/>
      <paraID>754C5164</paraID>
      <start>40</start>
      <end>41</end>
      <status>unmodified</status>
      <modifiedWord/>
      <trackRevisions>false</trackRevisions>
    </reviewItem>
    <reviewItem>
      <errorID>a81bfc2b-ee60-4d9a-8fd1-2e09bcb788df</errorID>
      <errorWord>遭受到</errorWord>
      <group>L1_Word</group>
      <groupName>字词问题</groupName>
      <ability>L2_Typo</ability>
      <abilityName>字词错误</abilityName>
      <candidateList>
        <item>遭受</item>
      </candidateList>
      <explain>〈动〉受到（不幸或损害）：～打击｜～失败｜身体～摧残。</explain>
      <paraID>26AE81BC</paraID>
      <start>20</start>
      <end>23</end>
      <status>unmodified</status>
      <modifiedWord/>
      <trackRevisions>false</trackRevisions>
    </reviewItem>
    <reviewItem>
      <errorID>e44ff377-b8b3-47c5-8014-272359a36696</errorID>
      <errorWord>.。</errorWord>
      <group>L1_Punc</group>
      <groupName>标点问题</groupName>
      <ability>L2_Punc</ability>
      <abilityName>标点符号检查</abilityName>
      <candidateList>
        <item>.</item>
      </candidateList>
      <explain/>
      <paraID>7F37E1AF</paraID>
      <start>40</start>
      <end>42</end>
      <status>unmodified</status>
      <modifiedWord/>
      <trackRevisions>false</trackRevisions>
    </reviewItem>
    <reviewItem>
      <errorID>bd3ba2ce-26ba-46c2-a482-2e0002bd1b4c</errorID>
      <errorWord>。。</errorWord>
      <group>L1_Punc</group>
      <groupName>标点问题</groupName>
      <ability>L2_Punc</ability>
      <abilityName>标点符号检查</abilityName>
      <candidateList>
        <item>。</item>
      </candidateList>
      <explain/>
      <paraID>44D8B8F0</paraID>
      <start>103</start>
      <end>104</end>
      <status>modified</status>
      <modifiedWord>。</modifiedWord>
      <trackRevisions>false</trackRevisions>
    </reviewItem>
    <reviewItem>
      <errorID>c1e1a481-204f-4c21-aa87-bac939ec77da</errorID>
      <errorWord>接受</errorWord>
      <group>L1_Word</group>
      <groupName>字词问题</groupName>
      <ability>L2_Typo</ability>
      <abilityName>字词错误</abilityName>
      <candidateList>
        <item>接收</item>
      </candidateList>
      <explain>存在发音相同字词的误用。</explain>
      <paraID>1C454350</paraID>
      <start>7</start>
      <end>9</end>
      <status>unmodified</status>
      <modifiedWord/>
      <trackRevisions>false</trackRevisions>
    </reviewItem>
    <reviewItem>
      <errorID>0dc47b2f-1b92-4581-8e50-37e67b2e8979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27BD1062</paraID>
      <start>0</start>
      <end>4</end>
      <status>unmodified</status>
      <modifiedWord/>
      <trackRevisions>false</trackRevisions>
    </reviewItem>
    <reviewItem>
      <errorID>b222c75b-35f1-4a54-a102-6ada0a38a444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7AEAD94D</paraID>
      <start>0</start>
      <end>4</end>
      <status>unmodified</status>
      <modifiedWord/>
      <trackRevisions>false</trackRevisions>
    </reviewItem>
    <reviewItem>
      <errorID>1bef0594-fa73-49cd-894b-0b3ca9af9c33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6376D271</paraID>
      <start>0</start>
      <end>4</end>
      <status>unmodified</status>
      <modifiedWord/>
      <trackRevisions>false</trackRevisions>
    </reviewItem>
    <reviewItem>
      <errorID>4bf719e3-1ca6-4451-9f3f-dda8d434b3f5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6F3C8136</paraID>
      <start>0</start>
      <end>4</end>
      <status>unmodified</status>
      <modifiedWord/>
      <trackRevisions>false</trackRevisions>
    </reviewItem>
    <reviewItem>
      <errorID>114df17b-0edd-4c8e-a891-7813df6552f3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1CB7699</paraID>
      <start>0</start>
      <end>4</end>
      <status>unmodified</status>
      <modifiedWord/>
      <trackRevisions>false</trackRevisions>
    </reviewItem>
    <reviewItem>
      <errorID>a815cfc9-9d81-43fc-9e26-53cade9ca1a7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291DEE6D</paraID>
      <start>0</start>
      <end>4</end>
      <status>unmodified</status>
      <modifiedWord/>
      <trackRevisions>false</trackRevisions>
    </reviewItem>
    <reviewItem>
      <errorID>e5570134-e886-4d76-9a58-755a08bb9d1a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23857F99</paraID>
      <start>0</start>
      <end>2</end>
      <status>unmodified</status>
      <modifiedWord/>
      <trackRevisions>false</trackRevisions>
    </reviewItem>
    <reviewItem>
      <errorID>44df82f0-2c24-4787-8ef8-76b10dd5212a</errorID>
      <errorWord>(</errorWord>
      <group>L1_Format</group>
      <groupName>格式问题</groupName>
      <ability>L2_HalfPunc</ability>
      <abilityName>全半角检查</abilityName>
      <candidateList>
        <item>（</item>
      </candidateList>
      <explain>文本全半角错误。</explain>
      <paraID> 61D25EE</paraID>
      <start>123</start>
      <end>124</end>
      <status>unmodified</status>
      <modifiedWord/>
      <trackRevisions>false</trackRevisions>
    </reviewItem>
    <reviewItem>
      <errorID>e9489a96-6f91-4471-b7e5-f63f10f24510</errorID>
      <errorWord>：/。</errorWord>
      <group>L1_Punc</group>
      <groupName>标点问题</groupName>
      <ability>L2_Punc</ability>
      <abilityName>标点符号检查</abilityName>
      <candidateList>
        <item>：</item>
      </candidateList>
      <explain/>
      <paraID>741C76A0</paraID>
      <start>13</start>
      <end>16</end>
      <status>unmodified</status>
      <modifiedWord/>
      <trackRevisions>false</trackRevisions>
    </reviewItem>
    <reviewItem>
      <errorID>b2def3cc-4164-475e-be42-3b4efc20b148</errorID>
      <errorWord>(</errorWord>
      <group>L1_Format</group>
      <groupName>格式问题</groupName>
      <ability>L2_HalfPunc</ability>
      <abilityName>全半角检查</abilityName>
      <candidateList>
        <item>（</item>
      </candidateList>
      <explain>文本全半角错误。</explain>
      <paraID>45BADE21</paraID>
      <start>15</start>
      <end>16</end>
      <status>unmodified</status>
      <modifiedWord/>
      <trackRevisions>false</trackRevisions>
    </reviewItem>
    <reviewItem>
      <errorID>e65f2c19-d53b-4dc6-a396-308e084be7a1</errorID>
      <errorWord>)</errorWord>
      <group>L1_Format</group>
      <groupName>格式问题</groupName>
      <ability>L2_HalfPunc</ability>
      <abilityName>全半角检查</abilityName>
      <candidateList>
        <item>）</item>
      </candidateList>
      <explain>文本全半角错误。</explain>
      <paraID>45BADE21</paraID>
      <start>17</start>
      <end>18</end>
      <status>unmodified</status>
      <modifiedWord/>
      <trackRevisions>false</trackRevisions>
    </reviewItem>
    <reviewItem>
      <errorID>6c48851c-b20f-4141-a0bb-ebe89e9f5c9f</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45BADE21</paraID>
      <start>171</start>
      <end>175</end>
      <status>unmodified</status>
      <modifiedWord/>
      <trackRevisions>false</trackRevisions>
    </reviewItem>
    <reviewItem>
      <errorID>69451433-af74-4a1b-ac41-519dd313a21a</errorID>
      <errorWord>;</errorWord>
      <group>L1_Format</group>
      <groupName>格式问题</groupName>
      <ability>L2_HalfPunc</ability>
      <abilityName>全半角检查</abilityName>
      <candidateList>
        <item>；</item>
      </candidateList>
      <explain>文本全半角错误。</explain>
      <paraID>45BADE21</paraID>
      <start>187</start>
      <end>188</end>
      <status>modified</status>
      <modifiedWord>；</modifiedWord>
      <trackRevisions>false</trackRevisions>
    </reviewItem>
    <reviewItem>
      <errorID>266f0327-2e7c-4713-b759-f3f5bd5f8db3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2850BB0C</paraID>
      <start>0</start>
      <end>4</end>
      <status>unmodified</status>
      <modifiedWord/>
      <trackRevisions>false</trackRevisions>
    </reviewItem>
    <reviewItem>
      <errorID>63e447a5-aad1-4ec2-9632-1defa4db1212</errorID>
      <errorWord>;</errorWord>
      <group>L1_Format</group>
      <groupName>格式问题</groupName>
      <ability>L2_HalfPunc</ability>
      <abilityName>全半角检查</abilityName>
      <candidateList>
        <item>；</item>
      </candidateList>
      <explain>文本全半角错误。</explain>
      <paraID>2850BB0C</paraID>
      <start>66</start>
      <end>67</end>
      <status>modified</status>
      <modifiedWord>；</modifiedWord>
      <trackRevisions>false</trackRevisions>
    </reviewItem>
    <reviewItem>
      <errorID>ac03be12-0029-4129-82d0-a428acc510b6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6E5A28A3</paraID>
      <start>0</start>
      <end>4</end>
      <status>unmodified</status>
      <modifiedWord/>
      <trackRevisions>false</trackRevisions>
    </reviewItem>
    <reviewItem>
      <errorID>66769ee1-6c9e-4f60-9dd8-a5a8b2245803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35D303CA</paraID>
      <start>0</start>
      <end>4</end>
      <status>unmodified</status>
      <modifiedWord/>
      <trackRevisions>false</trackRevisions>
    </reviewItem>
    <reviewItem>
      <errorID>70432ffb-5585-4c46-a84c-4eb5aae6a726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37DEAC42</paraID>
      <start>0</start>
      <end>3</end>
      <status>unmodified</status>
      <modifiedWord/>
      <trackRevisions>false</trackRevisions>
    </reviewItem>
    <reviewItem>
      <errorID>27bd4027-2f81-494d-9a7b-3c4aa7a7e20b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4366123</paraID>
      <start>0</start>
      <end>3</end>
      <status>unmodified</status>
      <modifiedWord/>
      <trackRevisions>false</trackRevisions>
    </reviewItem>
    <reviewItem>
      <errorID>6d167008-326d-4d97-9cd2-c251c2eb8cc7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19B68B9C</paraID>
      <start>0</start>
      <end>3</end>
      <status>unmodified</status>
      <modifiedWord/>
      <trackRevisions>false</trackRevisions>
    </reviewItem>
    <reviewItem>
      <errorID>2dfba6a5-8b4a-4807-b572-018bec4624ea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4370B1C0</paraID>
      <start>0</start>
      <end>3</end>
      <status>unmodified</status>
      <modifiedWord/>
      <trackRevisions>false</trackRevisions>
    </reviewItem>
    <reviewItem>
      <errorID>42a27b55-0150-4b80-8bee-91ca21dc720b</errorID>
      <errorWord>(</errorWord>
      <group>L1_Format</group>
      <groupName>格式问题</groupName>
      <ability>L2_HalfPunc</ability>
      <abilityName>全半角检查</abilityName>
      <candidateList>
        <item>（</item>
      </candidateList>
      <explain>文本全半角错误。</explain>
      <paraID>4370B1C0</paraID>
      <start>31</start>
      <end>32</end>
      <status>unmodified</status>
      <modifiedWord/>
      <trackRevisions>false</trackRevisions>
    </reviewItem>
    <reviewItem>
      <errorID>11e6479d-f01c-4d95-8d1f-166e66d4a657</errorID>
      <errorWord>)</errorWord>
      <group>L1_Format</group>
      <groupName>格式问题</groupName>
      <ability>L2_HalfPunc</ability>
      <abilityName>全半角检查</abilityName>
      <candidateList>
        <item>）</item>
      </candidateList>
      <explain>文本全半角错误。</explain>
      <paraID>4370B1C0</paraID>
      <start>33</start>
      <end>34</end>
      <status>unmodified</status>
      <modifiedWord/>
      <trackRevisions>false</trackRevisions>
    </reviewItem>
    <reviewItem>
      <errorID>6fe0ca8a-1554-4d8a-ab31-96270d076c1d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3B511C47</paraID>
      <start>0</start>
      <end>3</end>
      <status>unmodified</status>
      <modifiedWord/>
      <trackRevisions>false</trackRevisions>
    </reviewItem>
    <reviewItem>
      <errorID>c7b772e4-28a5-4449-8273-138493c420b2</errorID>
      <errorWord>:/。</errorWord>
      <group>L1_Punc</group>
      <groupName>标点问题</groupName>
      <ability>L2_Punc</ability>
      <abilityName>标点符号检查</abilityName>
      <candidateList>
        <item>:</item>
      </candidateList>
      <explain/>
      <paraID>3B511C47</paraID>
      <start>10</start>
      <end>13</end>
      <status>unmodified</status>
      <modifiedWord/>
      <trackRevisions>false</trackRevisions>
    </reviewItem>
    <reviewItem>
      <errorID>265c34cc-c7d0-4116-a105-bcbd8de840e6</errorID>
      <errorWord>：/。</errorWord>
      <group>L1_Punc</group>
      <groupName>标点问题</groupName>
      <ability>L2_Punc</ability>
      <abilityName>标点符号检查</abilityName>
      <candidateList>
        <item>：</item>
      </candidateList>
      <explain/>
      <paraID>31A77F72</paraID>
      <start>12</start>
      <end>15</end>
      <status>unmodified</status>
      <modifiedWord/>
      <trackRevisions>false</trackRevisions>
    </reviewItem>
    <reviewItem>
      <errorID>09f43470-0897-46fd-b086-4c92ba65d89d</errorID>
      <errorWord>3-10万</errorWord>
      <group>L1_Knowledge</group>
      <groupName>知识性问题</groupName>
      <ability>L2_Knowledge</ability>
      <abilityName>其他知识</abilityName>
      <candidateList>
        <item>3万—10万</item>
      </candidateList>
      <explain>1. “3-10万”中的单位“万”仅出现在后一个数字上，容易引起歧义；根据《现代汉语标点符号数字用法规范手册》，数字表示范围两边需要使用统一的格式。2.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729C6D1B</paraID>
      <start>86</start>
      <end>91</end>
      <status>unmodified</status>
      <modifiedWord/>
      <trackRevisions>false</trackRevisions>
    </reviewItem>
    <reviewItem>
      <errorID>526ffd40-e2a4-417e-8c01-2cd6ac9845d7</errorID>
      <errorWord>1-3万</errorWord>
      <group>L1_Knowledge</group>
      <groupName>知识性问题</groupName>
      <ability>L2_Knowledge</ability>
      <abilityName>其他知识</abilityName>
      <candidateList>
        <item>1万—3万</item>
      </candidateList>
      <explain>1. “1-3万”中的单位“万”仅出现在后一个数字上，容易引起歧义；根据《现代汉语标点符号数字用法规范手册》，数字表示范围两边需要使用统一的格式。2.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4B66E9B0</paraID>
      <start>70</start>
      <end>74</end>
      <status>unmodified</status>
      <modifiedWord/>
      <trackRevisions>false</trackRevisions>
    </reviewItem>
    <reviewItem>
      <errorID>fe048d10-7756-4cb6-8503-3fac589837cf</errorID>
      <errorWord>遭受到</errorWord>
      <group>L1_Word</group>
      <groupName>字词问题</groupName>
      <ability>L2_Typo</ability>
      <abilityName>字词错误</abilityName>
      <candidateList>
        <item>遭受</item>
      </candidateList>
      <explain>〈动〉受到（不幸或损害）：～打击｜～失败｜身体～摧残。</explain>
      <paraID>30370DCE</paraID>
      <start>24</start>
      <end>27</end>
      <status>unmodified</status>
      <modifiedWord/>
      <trackRevisions>false</trackRevisions>
    </reviewItem>
    <reviewItem>
      <errorID>b6a598c2-eb78-456f-b919-3ac5410ed24a</errorID>
      <errorWord>成员的</errorWord>
      <group>L1_Word</group>
      <groupName>字词问题</groupName>
      <ability>L2_Typo</ability>
      <abilityName>字词错误</abilityName>
      <candidateList>
        <item>成员</item>
      </candidateList>
      <explain/>
      <paraID> 7429356</paraID>
      <start>6</start>
      <end>9</end>
      <status>unmodified</status>
      <modifiedWord/>
      <trackRevisions>false</trackRevisions>
    </reviewItem>
    <reviewItem>
      <errorID>57da9af6-4067-4883-b966-d452f63318d7</errorID>
      <errorWord>(</errorWord>
      <group>L1_Format</group>
      <groupName>格式问题</groupName>
      <ability>L2_HalfPunc</ability>
      <abilityName>全半角检查</abilityName>
      <candidateList>
        <item>（</item>
      </candidateList>
      <explain>文本全半角错误。</explain>
      <paraID>65C0A373</paraID>
      <start>20</start>
      <end>21</end>
      <status>unmodified</status>
      <modifiedWord/>
      <trackRevisions>false</trackRevisions>
    </reviewItem>
    <reviewItem>
      <errorID>556cee69-f4f2-4ce7-bfa3-651a351d65ab</errorID>
      <errorWord>)</errorWord>
      <group>L1_Format</group>
      <groupName>格式问题</groupName>
      <ability>L2_HalfPunc</ability>
      <abilityName>全半角检查</abilityName>
      <candidateList>
        <item>）</item>
      </candidateList>
      <explain>文本全半角错误。</explain>
      <paraID>65C0A373</paraID>
      <start>22</start>
      <end>23</end>
      <status>unmodified</status>
      <modifiedWord/>
      <trackRevisions>false</trackRevisions>
    </reviewItem>
    <reviewItem>
      <errorID>308fd165-1c5b-4d3d-9c89-f0e08dffef10</errorID>
      <errorWord>:</errorWord>
      <group>L1_Format</group>
      <groupName>格式问题</groupName>
      <ability>L2_HalfPunc</ability>
      <abilityName>全半角检查</abilityName>
      <candidateList>
        <item>：</item>
      </candidateList>
      <explain>文本全半角错误。</explain>
      <paraID>418893E9</paraID>
      <start>27</start>
      <end>28</end>
      <status>modified</status>
      <modifiedWord>：</modifiedWord>
      <trackRevisions>false</trackRevisions>
    </reviewItem>
    <reviewItem>
      <errorID>6f0744f9-76e3-4f8e-9819-30657f66312d</errorID>
      <errorWord>法律、法规</errorWord>
      <group>L1_Word</group>
      <groupName>字词问题</groupName>
      <ability>L2_Typo</ability>
      <abilityName>字词错误</abilityName>
      <candidateList>
        <item>法律法规</item>
      </candidateList>
      <explain/>
      <paraID>258B2D6E</paraID>
      <start>15</start>
      <end>20</end>
      <status>unmodified</status>
      <modifiedWord/>
      <trackRevisions>false</trackRevisions>
    </reviewItem>
    <reviewItem>
      <errorID>64359a66-14af-4381-acd6-8155d06a8299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1CC73A91</paraID>
      <start>0</start>
      <end>2</end>
      <status>unmodified</status>
      <modifiedWord/>
      <trackRevisions>false</trackRevisions>
    </reviewItem>
    <reviewItem>
      <errorID>1d6e67ba-e48c-4d5e-bf3f-ba3c8f98bef7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49C4FF7E</paraID>
      <start>0</start>
      <end>2</end>
      <status>unmodified</status>
      <modifiedWord/>
      <trackRevisions>false</trackRevisions>
    </reviewItem>
    <reviewItem>
      <errorID>849c347c-d58c-42fe-b4aa-a6b4ce05ccb3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69217092</paraID>
      <start>0</start>
      <end>2</end>
      <status>unmodified</status>
      <modifiedWord/>
      <trackRevisions>false</trackRevisions>
    </reviewItem>
    <reviewItem>
      <errorID>29f7e9ce-c6e5-4a9e-b436-af05e58ffb72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73F9D0ED</paraID>
      <start>0</start>
      <end>2</end>
      <status>unmodified</status>
      <modifiedWord/>
      <trackRevisions>false</trackRevisions>
    </reviewItem>
    <reviewItem>
      <errorID>fb34ee5e-605e-458f-99bd-48923b7eef71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746E0DD7</paraID>
      <start>0</start>
      <end>2</end>
      <status>unmodified</status>
      <modifiedWord/>
      <trackRevisions>false</trackRevisions>
    </reviewItem>
    <reviewItem>
      <errorID>bb454c63-999e-471b-9c06-efc80614751b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2C0E0226</paraID>
      <start>0</start>
      <end>2</end>
      <status>unmodified</status>
      <modifiedWord/>
      <trackRevisions>false</trackRevisions>
    </reviewItem>
    <reviewItem>
      <errorID>08eebc76-5378-47a8-afea-6e81fafed59a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407AAA1E</paraID>
      <start>0</start>
      <end>2</end>
      <status>unmodified</status>
      <modifiedWord/>
      <trackRevisions>false</trackRevisions>
    </reviewItem>
    <reviewItem>
      <errorID>3e2dd02b-83a9-4bd1-a660-b385d187ec89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2BF2FB9C</paraID>
      <start>0</start>
      <end>2</end>
      <status>unmodified</status>
      <modifiedWord/>
      <trackRevisions>false</trackRevisions>
    </reviewItem>
    <reviewItem>
      <errorID>8be5cdc4-644b-4f59-a236-77b9e894317f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4D125447</paraID>
      <start>0</start>
      <end>2</end>
      <status>unmodified</status>
      <modifiedWord/>
      <trackRevisions>false</trackRevisions>
    </reviewItem>
    <reviewItem>
      <errorID>eaa574a3-6867-4cae-87bc-bfc4f8a67232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3E76D44F</paraID>
      <start>0</start>
      <end>2</end>
      <status>unmodified</status>
      <modifiedWord/>
      <trackRevisions>false</trackRevisions>
    </reviewItem>
    <reviewItem>
      <errorID>e9583ca5-baac-4353-965a-b17ac47a1f88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BC5D785</paraID>
      <start>0</start>
      <end>2</end>
      <status>unmodified</status>
      <modifiedWord/>
      <trackRevisions>false</trackRevisions>
    </reviewItem>
    <reviewItem>
      <errorID>7dd21bdf-322d-4a70-aab1-a2a56376f521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263E1F00</paraID>
      <start>1</start>
      <end>3</end>
      <status>unmodified</status>
      <modifiedWord/>
      <trackRevisions>false</trackRevisions>
    </reviewItem>
    <reviewItem>
      <errorID>45def7bd-26a7-4e9f-b8ef-0cf5ff53c014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53EF6388</paraID>
      <start>1</start>
      <end>3</end>
      <status>unmodified</status>
      <modifiedWord/>
      <trackRevisions>false</trackRevisions>
    </reviewItem>
    <reviewItem>
      <errorID>aa4c4770-4e18-448a-a367-06ee0766b328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20BC4DBB</paraID>
      <start>1</start>
      <end>3</end>
      <status>unmodified</status>
      <modifiedWord/>
      <trackRevisions>false</trackRevisions>
    </reviewItem>
    <reviewItem>
      <errorID>bcf2547e-36e9-4fcc-a38b-edea0706c007</errorID>
      <errorWord>(</errorWord>
      <group>L1_Format</group>
      <groupName>格式问题</groupName>
      <ability>L2_HalfPunc</ability>
      <abilityName>全半角检查</abilityName>
      <candidateList>
        <item>（</item>
      </candidateList>
      <explain>文本全半角错误。</explain>
      <paraID>20BC4DBB</paraID>
      <start>41</start>
      <end>42</end>
      <status>unmodified</status>
      <modifiedWord/>
      <trackRevisions>false</trackRevisions>
    </reviewItem>
    <reviewItem>
      <errorID>3c634b5f-1c69-4cf2-8f47-4964ea3fbc93</errorID>
      <errorWord>)</errorWord>
      <group>L1_Format</group>
      <groupName>格式问题</groupName>
      <ability>L2_HalfPunc</ability>
      <abilityName>全半角检查</abilityName>
      <candidateList>
        <item>）</item>
      </candidateList>
      <explain>文本全半角错误。</explain>
      <paraID>20BC4DBB</paraID>
      <start>52</start>
      <end>53</end>
      <status>unmodified</status>
      <modifiedWord/>
      <trackRevisions>false</trackRevisions>
    </reviewItem>
    <reviewItem>
      <errorID>ba28b3f8-09ea-4c31-be91-80943d14b440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42ED6337</paraID>
      <start>4</start>
      <end>6</end>
      <status>unmodified</status>
      <modifiedWord/>
      <trackRevisions>false</trackRevisions>
    </reviewItem>
    <reviewItem>
      <errorID>6027eab2-28ae-4173-aff1-2d4266646066</errorID>
      <errorWord>(</errorWord>
      <group>L1_Format</group>
      <groupName>格式问题</groupName>
      <ability>L2_HalfPunc</ability>
      <abilityName>全半角检查</abilityName>
      <candidateList>
        <item>（</item>
      </candidateList>
      <explain>文本全半角错误。</explain>
      <paraID>42ED6337</paraID>
      <start>15</start>
      <end>16</end>
      <status>unmodified</status>
      <modifiedWord/>
      <trackRevisions>false</trackRevisions>
    </reviewItem>
    <reviewItem>
      <errorID>0604507d-e99f-4101-ac80-e73fb52eb029</errorID>
      <errorWord>)</errorWord>
      <group>L1_Format</group>
      <groupName>格式问题</groupName>
      <ability>L2_HalfPunc</ability>
      <abilityName>全半角检查</abilityName>
      <candidateList>
        <item>）</item>
      </candidateList>
      <explain>文本全半角错误。</explain>
      <paraID>42ED6337</paraID>
      <start>21</start>
      <end>22</end>
      <status>unmodified</status>
      <modifiedWord/>
      <trackRevisions>false</trackRevisions>
    </reviewItem>
    <reviewItem>
      <errorID>4b6acc4e-8482-401a-8eb1-c60167c7b97b</errorID>
      <errorWord>;</errorWord>
      <group>L1_Format</group>
      <groupName>格式问题</groupName>
      <ability>L2_HalfPunc</ability>
      <abilityName>全半角检查</abilityName>
      <candidateList>
        <item>；</item>
      </candidateList>
      <explain>文本全半角错误。</explain>
      <paraID>42ED6337</paraID>
      <start>32</start>
      <end>33</end>
      <status>modified</status>
      <modifiedWord>；</modifiedWord>
      <trackRevisions>false</trackRevisions>
    </reviewItem>
    <reviewItem>
      <errorID>9b446578-31fa-4ff6-b006-f8230de90b65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716804DB</paraID>
      <start>4</start>
      <end>6</end>
      <status>unmodified</status>
      <modifiedWord/>
      <trackRevisions>false</trackRevisions>
    </reviewItem>
    <reviewItem>
      <errorID>e5053564-62d8-4ebe-a3c1-178f06984f01</errorID>
      <errorWord>;</errorWord>
      <group>L1_Format</group>
      <groupName>格式问题</groupName>
      <ability>L2_HalfPunc</ability>
      <abilityName>全半角检查</abilityName>
      <candidateList>
        <item>；</item>
      </candidateList>
      <explain>文本全半角错误。</explain>
      <paraID>716804DB</paraID>
      <start>25</start>
      <end>26</end>
      <status>modified</status>
      <modifiedWord>；</modifiedWord>
      <trackRevisions>false</trackRevisions>
    </reviewItem>
    <reviewItem>
      <errorID>b67df6b9-7241-4dad-9d6e-8d2641dd8fa0</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72FA800D</paraID>
      <start>4</start>
      <end>6</end>
      <status>unmodified</status>
      <modifiedWord/>
      <trackRevisions>false</trackRevisions>
    </reviewItem>
    <reviewItem>
      <errorID>47c483ea-8584-4504-bd31-e26c1f96e8a7</errorID>
      <errorWord>;</errorWord>
      <group>L1_Format</group>
      <groupName>格式问题</groupName>
      <ability>L2_HalfPunc</ability>
      <abilityName>全半角检查</abilityName>
      <candidateList>
        <item>；</item>
      </candidateList>
      <explain>文本全半角错误。</explain>
      <paraID>72FA800D</paraID>
      <start>36</start>
      <end>37</end>
      <status>modified</status>
      <modifiedWord>；</modifiedWord>
      <trackRevisions>false</trackRevisions>
    </reviewItem>
    <reviewItem>
      <errorID>59373166-876c-421a-91d7-d8f6b537046a</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29F279A7</paraID>
      <start>4</start>
      <end>6</end>
      <status>unmodified</status>
      <modifiedWord/>
      <trackRevisions>false</trackRevisions>
    </reviewItem>
    <reviewItem>
      <errorID>79f1e879-92cd-4ebb-81a3-6c2b8d6aade4</errorID>
      <errorWord>;</errorWord>
      <group>L1_Format</group>
      <groupName>格式问题</groupName>
      <ability>L2_HalfPunc</ability>
      <abilityName>全半角检查</abilityName>
      <candidateList>
        <item>；</item>
      </candidateList>
      <explain>文本全半角错误。</explain>
      <paraID>29F279A7</paraID>
      <start>30</start>
      <end>31</end>
      <status>modified</status>
      <modifiedWord>；</modifiedWord>
      <trackRevisions>false</trackRevisions>
    </reviewItem>
    <reviewItem>
      <errorID>01257c4c-0315-452c-a1fc-da624004a67e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62517CB7</paraID>
      <start>2</start>
      <end>4</end>
      <status>unmodified</status>
      <modifiedWord/>
      <trackRevisions>false</trackRevisions>
    </reviewItem>
    <reviewItem>
      <errorID>cde0171b-33ba-44f7-9ab0-a1082e0fe33a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49D8368</paraID>
      <start>2</start>
      <end>4</end>
      <status>unmodified</status>
      <modifiedWord/>
      <trackRevisions>false</trackRevisions>
    </reviewItem>
    <reviewItem>
      <errorID>4d08a873-d9d5-4ab4-82e9-b41d0225355d</errorID>
      <errorWord>(</errorWord>
      <group>L1_Format</group>
      <groupName>格式问题</groupName>
      <ability>L2_HalfPunc</ability>
      <abilityName>全半角检查</abilityName>
      <candidateList>
        <item>（</item>
      </candidateList>
      <explain>文本全半角错误。</explain>
      <paraID>7746DC25</paraID>
      <start>10</start>
      <end>11</end>
      <status>unmodified</status>
      <modifiedWord/>
      <trackRevisions>false</trackRevisions>
    </reviewItem>
    <reviewItem>
      <errorID>9c86545a-6d16-40de-b413-a82f42346f89</errorID>
      <errorWord>)</errorWord>
      <group>L1_Format</group>
      <groupName>格式问题</groupName>
      <ability>L2_HalfPunc</ability>
      <abilityName>全半角检查</abilityName>
      <candidateList>
        <item>）</item>
      </candidateList>
      <explain>文本全半角错误。</explain>
      <paraID>7746DC25</paraID>
      <start>13</start>
      <end>14</end>
      <status>unmodified</status>
      <modifiedWord/>
      <trackRevisions>false</trackRevisions>
    </reviewItem>
    <reviewItem>
      <errorID>57234ebc-7574-4e08-b4b7-a49e28d36735</errorID>
      <errorWord>(</errorWord>
      <group>L1_Format</group>
      <groupName>格式问题</groupName>
      <ability>L2_HalfPunc</ability>
      <abilityName>全半角检查</abilityName>
      <candidateList>
        <item>（</item>
      </candidateList>
      <explain>文本全半角错误。</explain>
      <paraID>4B67440D</paraID>
      <start>34</start>
      <end>35</end>
      <status>unmodified</status>
      <modifiedWord/>
      <trackRevisions>false</trackRevisions>
    </reviewItem>
    <reviewItem>
      <errorID>ddcb12d3-c9cf-4c3e-abbd-10b6061c18b2</errorID>
      <errorWord>)</errorWord>
      <group>L1_Format</group>
      <groupName>格式问题</groupName>
      <ability>L2_HalfPunc</ability>
      <abilityName>全半角检查</abilityName>
      <candidateList>
        <item>）</item>
      </candidateList>
      <explain>文本全半角错误。</explain>
      <paraID>4B67440D</paraID>
      <start>37</start>
      <end>38</end>
      <status>unmodified</status>
      <modifiedWord/>
      <trackRevisions>false</trackRevisions>
    </reviewItem>
    <reviewItem>
      <errorID>a70750f6-df0c-4b7d-9a5f-ac29c3e50bce</errorID>
      <errorWord>(</errorWord>
      <group>L1_Format</group>
      <groupName>格式问题</groupName>
      <ability>L2_HalfPunc</ability>
      <abilityName>全半角检查</abilityName>
      <candidateList>
        <item>（</item>
      </candidateList>
      <explain>文本全半角错误。</explain>
      <paraID>5BB11001</paraID>
      <start>22</start>
      <end>23</end>
      <status>unmodified</status>
      <modifiedWord/>
      <trackRevisions>false</trackRevisions>
    </reviewItem>
    <reviewItem>
      <errorID>84a0cb7a-18eb-4e62-9b6f-84271620b9ed</errorID>
      <errorWord>)</errorWord>
      <group>L1_Format</group>
      <groupName>格式问题</groupName>
      <ability>L2_HalfPunc</ability>
      <abilityName>全半角检查</abilityName>
      <candidateList>
        <item>）</item>
      </candidateList>
      <explain>文本全半角错误。</explain>
      <paraID>5BB11001</paraID>
      <start>25</start>
      <end>26</end>
      <status>unmodified</status>
      <modifiedWord/>
      <trackRevisions>false</trackRevisions>
    </reviewItem>
    <reviewItem>
      <errorID>3b1766e6-ee65-4b90-92f8-418f5f370265</errorID>
      <errorWord>(</errorWord>
      <group>L1_Format</group>
      <groupName>格式问题</groupName>
      <ability>L2_HalfPunc</ability>
      <abilityName>全半角检查</abilityName>
      <candidateList>
        <item>（</item>
      </candidateList>
      <explain>文本全半角错误。</explain>
      <paraID>7A779D5F</paraID>
      <start>22</start>
      <end>23</end>
      <status>unmodified</status>
      <modifiedWord/>
      <trackRevisions>false</trackRevisions>
    </reviewItem>
    <reviewItem>
      <errorID>a2a62f40-f110-431b-b0a3-1b0d4b290456</errorID>
      <errorWord>)</errorWord>
      <group>L1_Format</group>
      <groupName>格式问题</groupName>
      <ability>L2_HalfPunc</ability>
      <abilityName>全半角检查</abilityName>
      <candidateList>
        <item>）</item>
      </candidateList>
      <explain>文本全半角错误。</explain>
      <paraID>7A779D5F</paraID>
      <start>25</start>
      <end>26</end>
      <status>unmodified</status>
      <modifiedWord/>
      <trackRevisions>false</trackRevisions>
    </reviewItem>
    <reviewItem>
      <errorID>75ae0a9e-3e66-4906-af32-d4c1a0d1aac4</errorID>
      <errorWord>,</errorWord>
      <group>L1_Format</group>
      <groupName>格式问题</groupName>
      <ability>L2_HalfPunc</ability>
      <abilityName>全半角检查</abilityName>
      <candidateList>
        <item>，</item>
      </candidateList>
      <explain>文本全半角错误。</explain>
      <paraID>6EA7F028</paraID>
      <start>13</start>
      <end>14</end>
      <status>modified</status>
      <modifiedWord>，</modifiedWord>
      <trackRevisions>false</trackRevisions>
    </reviewItem>
    <reviewItem>
      <errorID>5bd2281d-f83c-4494-97c0-8f1ac6e58bcd</errorID>
      <errorWord>,</errorWord>
      <group>L1_Format</group>
      <groupName>格式问题</groupName>
      <ability>L2_HalfPunc</ability>
      <abilityName>全半角检查</abilityName>
      <candidateList>
        <item>，</item>
      </candidateList>
      <explain>文本全半角错误。</explain>
      <paraID>6EA7F028</paraID>
      <start>32</start>
      <end>33</end>
      <status>modified</status>
      <modifiedWord>，</modifiedWord>
      <trackRevisions>false</trackRevisions>
    </reviewItem>
    <reviewItem>
      <errorID>ba8f80ef-3ce7-4098-9aed-6477f391d1e7</errorID>
      <errorWord>,</errorWord>
      <group>L1_Format</group>
      <groupName>格式问题</groupName>
      <ability>L2_HalfPunc</ability>
      <abilityName>全半角检查</abilityName>
      <candidateList>
        <item>，</item>
      </candidateList>
      <explain>文本全半角错误。</explain>
      <paraID>6EA7F028</paraID>
      <start>53</start>
      <end>54</end>
      <status>modified</status>
      <modifiedWord>，</modifiedWord>
      <trackRevisions>false</trackRevisions>
    </reviewItem>
    <reviewItem>
      <errorID>c6957a80-d5e7-4c6f-bdf6-dd559bd102cd</errorID>
      <errorWord>,</errorWord>
      <group>L1_Format</group>
      <groupName>格式问题</groupName>
      <ability>L2_HalfPunc</ability>
      <abilityName>全半角检查</abilityName>
      <candidateList>
        <item>，</item>
      </candidateList>
      <explain>文本全半角错误。</explain>
      <paraID>6EA7F028</paraID>
      <start>70</start>
      <end>71</end>
      <status>modified</status>
      <modifiedWord>，</modifiedWord>
      <trackRevisions>false</trackRevisions>
    </reviewItem>
    <reviewItem>
      <errorID>263b909e-1870-4ea6-9cba-e91fcd6c064e</errorID>
      <errorWord>,</errorWord>
      <group>L1_Format</group>
      <groupName>格式问题</groupName>
      <ability>L2_HalfPunc</ability>
      <abilityName>全半角检查</abilityName>
      <candidateList>
        <item>，</item>
      </candidateList>
      <explain>文本全半角错误。</explain>
      <paraID>6EA7F028</paraID>
      <start>96</start>
      <end>97</end>
      <status>modified</status>
      <modifiedWord>，</modifiedWord>
      <trackRevisions>false</trackRevisions>
    </reviewItem>
    <reviewItem>
      <errorID>46383f47-2439-4ad6-8346-327844107572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1F0A2A90</paraID>
      <start>1</start>
      <end>4</end>
      <status>unmodified</status>
      <modifiedWord/>
      <trackRevisions>false</trackRevisions>
    </reviewItem>
    <reviewItem>
      <errorID>44e7c405-c28e-4d51-af52-df45c7ed60f8</errorID>
      <errorWord>法律、法规</errorWord>
      <group>L1_Word</group>
      <groupName>字词问题</groupName>
      <ability>L2_Typo</ability>
      <abilityName>字词错误</abilityName>
      <candidateList>
        <item>法律法规</item>
      </candidateList>
      <explain/>
      <paraID>1F0A2A90</paraID>
      <start>42</start>
      <end>47</end>
      <status>unmodified</status>
      <modifiedWord/>
      <trackRevisions>false</trackRevisions>
    </reviewItem>
    <reviewItem>
      <errorID>dbe3e8a2-840a-4a05-a875-e5ac63923dc6</errorID>
      <errorWord>,</errorWord>
      <group>L1_Format</group>
      <groupName>格式问题</groupName>
      <ability>L2_HalfPunc</ability>
      <abilityName>全半角检查</abilityName>
      <candidateList>
        <item>，</item>
      </candidateList>
      <explain>文本全半角错误。</explain>
      <paraID>1F0A2A90</paraID>
      <start>47</start>
      <end>48</end>
      <status>modified</status>
      <modifiedWord>，</modifiedWord>
      <trackRevisions>false</trackRevisions>
    </reviewItem>
    <reviewItem>
      <errorID>2f30e65d-68bc-4113-8c20-79b91fb85d0e</errorID>
      <errorWord>,</errorWord>
      <group>L1_Format</group>
      <groupName>格式问题</groupName>
      <ability>L2_HalfPunc</ability>
      <abilityName>全半角检查</abilityName>
      <candidateList>
        <item>，</item>
      </candidateList>
      <explain>文本全半角错误。</explain>
      <paraID>1F0A2A90</paraID>
      <start>52</start>
      <end>53</end>
      <status>modified</status>
      <modifiedWord>，</modifiedWord>
      <trackRevisions>false</trackRevisions>
    </reviewItem>
    <reviewItem>
      <errorID>da6dfbb1-8b29-4c7e-9004-9175bd984e8f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12E26449</paraID>
      <start>1</start>
      <end>4</end>
      <status>unmodified</status>
      <modifiedWord/>
      <trackRevisions>false</trackRevisions>
    </reviewItem>
    <reviewItem>
      <errorID>fdf35b3e-b6d3-4e42-a0bc-9c931c8b0b35</errorID>
      <errorWord>,</errorWord>
      <group>L1_Format</group>
      <groupName>格式问题</groupName>
      <ability>L2_HalfPunc</ability>
      <abilityName>全半角检查</abilityName>
      <candidateList>
        <item>，</item>
      </candidateList>
      <explain>文本全半角错误。</explain>
      <paraID>12E26449</paraID>
      <start>21</start>
      <end>22</end>
      <status>modified</status>
      <modifiedWord>，</modifiedWord>
      <trackRevisions>false</trackRevisions>
    </reviewItem>
    <reviewItem>
      <errorID>b5c4202e-952d-4634-826f-e6ae43d26e4e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1923686A</paraID>
      <start>1</start>
      <end>4</end>
      <status>unmodified</status>
      <modifiedWord/>
      <trackRevisions>false</trackRevisions>
    </reviewItem>
    <reviewItem>
      <errorID>81b4d866-745e-4abc-83a2-69255723d19e</errorID>
      <errorWord>(</errorWord>
      <group>L1_Format</group>
      <groupName>格式问题</groupName>
      <ability>L2_HalfPunc</ability>
      <abilityName>全半角检查</abilityName>
      <candidateList>
        <item>（</item>
      </candidateList>
      <explain>文本全半角错误。</explain>
      <paraID>1923686A</paraID>
      <start>29</start>
      <end>30</end>
      <status>unmodified</status>
      <modifiedWord/>
      <trackRevisions>false</trackRevisions>
    </reviewItem>
    <reviewItem>
      <errorID>aa6ada31-988c-40b3-8113-26ae04506d43</errorID>
      <errorWord>),</errorWord>
      <group>L1_Format</group>
      <groupName>格式问题</groupName>
      <ability>L2_HalfPunc</ability>
      <abilityName>全半角检查</abilityName>
      <candidateList>
        <item>），</item>
      </candidateList>
      <explain>文本全半角错误。</explain>
      <paraID>1923686A</paraID>
      <start>41</start>
      <end>43</end>
      <status>unmodified</status>
      <modifiedWord/>
      <trackRevisions>false</trackRevisions>
    </reviewItem>
    <reviewItem>
      <errorID>615b95b5-78dd-4072-8f1a-30713d96f051</errorID>
      <errorWord>,</errorWord>
      <group>L1_Format</group>
      <groupName>格式问题</groupName>
      <ability>L2_HalfPunc</ability>
      <abilityName>全半角检查</abilityName>
      <candidateList>
        <item>，</item>
      </candidateList>
      <explain>文本全半角错误。</explain>
      <paraID>1923686A</paraID>
      <start>54</start>
      <end>55</end>
      <status>modified</status>
      <modifiedWord>，</modifiedWord>
      <trackRevisions>false</trackRevisions>
    </reviewItem>
    <reviewItem>
      <errorID>8990e380-1270-45a3-af71-f63327cbf554</errorID>
      <errorWord>,</errorWord>
      <group>L1_Format</group>
      <groupName>格式问题</groupName>
      <ability>L2_HalfPunc</ability>
      <abilityName>全半角检查</abilityName>
      <candidateList>
        <item>，</item>
      </candidateList>
      <explain>文本全半角错误。</explain>
      <paraID>1923686A</paraID>
      <start>67</start>
      <end>68</end>
      <status>modified</status>
      <modifiedWord>，</modifiedWord>
      <trackRevisions>false</trackRevisions>
    </reviewItem>
    <reviewItem>
      <errorID>6d158d1d-9e56-4491-9a33-0705df80c33d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75201465</paraID>
      <start>1</start>
      <end>4</end>
      <status>unmodified</status>
      <modifiedWord/>
      <trackRevisions>false</trackRevisions>
    </reviewItem>
    <reviewItem>
      <errorID>f4d34b94-574e-4d82-9966-0cc11a824714</errorID>
      <errorWord>,</errorWord>
      <group>L1_Format</group>
      <groupName>格式问题</groupName>
      <ability>L2_HalfPunc</ability>
      <abilityName>全半角检查</abilityName>
      <candidateList>
        <item>，</item>
      </candidateList>
      <explain>文本全半角错误。</explain>
      <paraID>75201465</paraID>
      <start>26</start>
      <end>27</end>
      <status>modified</status>
      <modifiedWord>，</modifiedWord>
      <trackRevisions>false</trackRevisions>
    </reviewItem>
    <reviewItem>
      <errorID>23412aeb-82e9-4ec5-9ac8-ace515fd4cbb</errorID>
      <errorWord>,</errorWord>
      <group>L1_Format</group>
      <groupName>格式问题</groupName>
      <ability>L2_HalfPunc</ability>
      <abilityName>全半角检查</abilityName>
      <candidateList>
        <item>，</item>
      </candidateList>
      <explain>文本全半角错误。</explain>
      <paraID>75201465</paraID>
      <start>34</start>
      <end>35</end>
      <status>modified</status>
      <modifiedWord>，</modifiedWord>
      <trackRevisions>false</trackRevisions>
    </reviewItem>
    <reviewItem>
      <errorID>bad891d0-f578-46b9-81f8-e9d1d228246b</errorID>
      <errorWord>,</errorWord>
      <group>L1_Format</group>
      <groupName>格式问题</groupName>
      <ability>L2_HalfPunc</ability>
      <abilityName>全半角检查</abilityName>
      <candidateList>
        <item>，</item>
      </candidateList>
      <explain>文本全半角错误。</explain>
      <paraID>75201465</paraID>
      <start>40</start>
      <end>41</end>
      <status>modified</status>
      <modifiedWord>，</modifiedWord>
      <trackRevisions>false</trackRevisions>
    </reviewItem>
    <reviewItem>
      <errorID>78fc3e8f-c765-4bf6-b0cb-8cdcd647b1bd</errorID>
      <errorWord>,</errorWord>
      <group>L1_Format</group>
      <groupName>格式问题</groupName>
      <ability>L2_HalfPunc</ability>
      <abilityName>全半角检查</abilityName>
      <candidateList>
        <item>，</item>
      </candidateList>
      <explain>文本全半角错误。</explain>
      <paraID>24C7BC5D</paraID>
      <start>21</start>
      <end>22</end>
      <status>modified</status>
      <modifiedWord>，</modifiedWord>
      <trackRevisions>false</trackRevisions>
    </reviewItem>
    <reviewItem>
      <errorID>b4b62571-77c3-4d42-9b5a-5970f6caafa8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102B4E8F</paraID>
      <start>1</start>
      <end>4</end>
      <status>unmodified</status>
      <modifiedWord/>
      <trackRevisions>false</trackRevisions>
    </reviewItem>
    <reviewItem>
      <errorID>6ca11160-f84e-4b5e-a8da-fc8f402c6bce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D3629CB</paraID>
      <start>1</start>
      <end>4</end>
      <status>unmodified</status>
      <modifiedWord/>
      <trackRevisions>false</trackRevisions>
    </reviewItem>
    <reviewItem>
      <errorID>b76ff076-f31f-4d34-bb07-306b922c87f1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1E67F366</paraID>
      <start>1</start>
      <end>4</end>
      <status>unmodified</status>
      <modifiedWord/>
      <trackRevisions>false</trackRevisions>
    </reviewItem>
    <reviewItem>
      <errorID>dd2ea05a-e970-48be-821a-c8da23d748ae</errorID>
      <errorWord>(</errorWord>
      <group>L1_Format</group>
      <groupName>格式问题</groupName>
      <ability>L2_HalfPunc</ability>
      <abilityName>全半角检查</abilityName>
      <candidateList>
        <item>（</item>
      </candidateList>
      <explain>文本全半角错误。</explain>
      <paraID>1E67F366</paraID>
      <start>47</start>
      <end>48</end>
      <status>unmodified</status>
      <modifiedWord/>
      <trackRevisions>false</trackRevisions>
    </reviewItem>
    <reviewItem>
      <errorID>89017a6f-3299-4f18-8600-8ef898db4ff0</errorID>
      <errorWord>)</errorWord>
      <group>L1_Format</group>
      <groupName>格式问题</groupName>
      <ability>L2_HalfPunc</ability>
      <abilityName>全半角检查</abilityName>
      <candidateList>
        <item>）</item>
      </candidateList>
      <explain>文本全半角错误。</explain>
      <paraID>1E67F366</paraID>
      <start>49</start>
      <end>50</end>
      <status>unmodified</status>
      <modifiedWord/>
      <trackRevisions>false</trackRevisions>
    </reviewItem>
    <reviewItem>
      <errorID>19fcb873-90da-487a-87e2-e62f3b89647c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5DC4B61F</paraID>
      <start>1</start>
      <end>4</end>
      <status>unmodified</status>
      <modifiedWord/>
      <trackRevisions>false</trackRevisions>
    </reviewItem>
    <reviewItem>
      <errorID>6bcb3563-ed46-4cc7-84e3-157aa3b5eb48</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7E3AA13D</paraID>
      <start>1</start>
      <end>4</end>
      <status>unmodified</status>
      <modifiedWord/>
      <trackRevisions>false</trackRevisions>
    </reviewItem>
    <reviewItem>
      <errorID>48d2a007-b4e6-4cff-92e1-f6fa9726f661</errorID>
      <errorWord>,</errorWord>
      <group>L1_Format</group>
      <groupName>格式问题</groupName>
      <ability>L2_HalfPunc</ability>
      <abilityName>全半角检查</abilityName>
      <candidateList>
        <item>，</item>
      </candidateList>
      <explain>文本全半角错误。</explain>
      <paraID>36F34C02</paraID>
      <start>14</start>
      <end>15</end>
      <status>modified</status>
      <modifiedWord>，</modifiedWord>
      <trackRevisions>false</trackRevisions>
    </reviewItem>
    <reviewItem>
      <errorID>6270f571-e09c-4a0b-b0b5-e2e637f053ad</errorID>
      <errorWord>,</errorWord>
      <group>L1_Format</group>
      <groupName>格式问题</groupName>
      <ability>L2_HalfPunc</ability>
      <abilityName>全半角检查</abilityName>
      <candidateList>
        <item>，</item>
      </candidateList>
      <explain>文本全半角错误。</explain>
      <paraID>36F34C02</paraID>
      <start>32</start>
      <end>33</end>
      <status>modified</status>
      <modifiedWord>，</modifiedWord>
      <trackRevisions>false</trackRevisions>
    </reviewItem>
    <reviewItem>
      <errorID>8252a366-2bb8-41e7-a687-3587139823a6</errorID>
      <errorWord>,</errorWord>
      <group>L1_Format</group>
      <groupName>格式问题</groupName>
      <ability>L2_HalfPunc</ability>
      <abilityName>全半角检查</abilityName>
      <candidateList>
        <item>，</item>
      </candidateList>
      <explain>文本全半角错误。</explain>
      <paraID>36F34C02</paraID>
      <start>49</start>
      <end>50</end>
      <status>modified</status>
      <modifiedWord>，</modifiedWord>
      <trackRevisions>false</trackRevisions>
    </reviewItem>
    <reviewItem>
      <errorID>4aedf81b-c22b-478a-a5cb-e5eeb105281c</errorID>
      <errorWord>,</errorWord>
      <group>L1_Format</group>
      <groupName>格式问题</groupName>
      <ability>L2_HalfPunc</ability>
      <abilityName>全半角检查</abilityName>
      <candidateList>
        <item>，</item>
      </candidateList>
      <explain>文本全半角错误。</explain>
      <paraID>36F34C02</paraID>
      <start>70</start>
      <end>71</end>
      <status>modified</status>
      <modifiedWord>，</modifiedWord>
      <trackRevisions>false</trackRevisions>
    </reviewItem>
    <reviewItem>
      <errorID>ce89b72e-1459-4d3c-9ae6-0254899ce264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65363CA8</paraID>
      <start>1</start>
      <end>4</end>
      <status>unmodified</status>
      <modifiedWord/>
      <trackRevisions>false</trackRevisions>
    </reviewItem>
    <reviewItem>
      <errorID>a58ea3ca-56e5-4cb1-918b-a468ab30b1e1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EBE2BBE</paraID>
      <start>1</start>
      <end>4</end>
      <status>unmodified</status>
      <modifiedWord/>
      <trackRevisions>false</trackRevisions>
    </reviewItem>
    <reviewItem>
      <errorID>43ecc42d-cd39-4729-a760-b94d81b4ae23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17377E72</paraID>
      <start>1</start>
      <end>4</end>
      <status>unmodified</status>
      <modifiedWord/>
      <trackRevisions>false</trackRevisions>
    </reviewItem>
    <reviewItem>
      <errorID>5e9d3370-997d-4c06-98ea-cf682ea52520</errorID>
      <errorWord>(</errorWord>
      <group>L1_Format</group>
      <groupName>格式问题</groupName>
      <ability>L2_HalfPunc</ability>
      <abilityName>全半角检查</abilityName>
      <candidateList>
        <item>（</item>
      </candidateList>
      <explain>文本全半角错误。</explain>
      <paraID>17377E72</paraID>
      <start>45</start>
      <end>46</end>
      <status>unmodified</status>
      <modifiedWord/>
      <trackRevisions>false</trackRevisions>
    </reviewItem>
    <reviewItem>
      <errorID>de16a2d2-80fa-44e2-b05f-f1cd1e90dc9f</errorID>
      <errorWord>)</errorWord>
      <group>L1_Format</group>
      <groupName>格式问题</groupName>
      <ability>L2_HalfPunc</ability>
      <abilityName>全半角检查</abilityName>
      <candidateList>
        <item>）</item>
      </candidateList>
      <explain>文本全半角错误。</explain>
      <paraID>17377E72</paraID>
      <start>47</start>
      <end>48</end>
      <status>unmodified</status>
      <modifiedWord/>
      <trackRevisions>false</trackRevisions>
    </reviewItem>
    <reviewItem>
      <errorID>a1871882-4099-47dd-bddf-bd11b522e697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3C969787</paraID>
      <start>1</start>
      <end>4</end>
      <status>unmodified</status>
      <modifiedWord/>
      <trackRevisions>false</trackRevisions>
    </reviewItem>
    <reviewItem>
      <errorID>603978f9-2840-4d73-b443-7f4950dc7406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735AF5AF</paraID>
      <start>1</start>
      <end>4</end>
      <status>unmodified</status>
      <modifiedWord/>
      <trackRevisions>false</trackRevisions>
    </reviewItem>
    <reviewItem>
      <errorID>5fe52002-6622-44dc-bf42-b9fa08d8b5aa</errorID>
      <errorWord>,</errorWord>
      <group>L1_Format</group>
      <groupName>格式问题</groupName>
      <ability>L2_HalfPunc</ability>
      <abilityName>全半角检查</abilityName>
      <candidateList>
        <item>，</item>
      </candidateList>
      <explain>文本全半角错误。</explain>
      <paraID>735AF5AF</paraID>
      <start>26</start>
      <end>27</end>
      <status>modified</status>
      <modifiedWord>，</modifiedWord>
      <trackRevisions>false</trackRevisions>
    </reviewItem>
    <reviewItem>
      <errorID>eb6bd6e7-adc0-4972-8056-50cc066687e2</errorID>
      <errorWord>,</errorWord>
      <group>L1_Format</group>
      <groupName>格式问题</groupName>
      <ability>L2_HalfPunc</ability>
      <abilityName>全半角检查</abilityName>
      <candidateList>
        <item>，</item>
      </candidateList>
      <explain>文本全半角错误。</explain>
      <paraID>735AF5AF</paraID>
      <start>33</start>
      <end>34</end>
      <status>modified</status>
      <modifiedWord>，</modifiedWord>
      <trackRevisions>false</trackRevisions>
    </reviewItem>
    <reviewItem>
      <errorID>da7dc8c4-984d-4c77-ab3d-f50886764977</errorID>
      <errorWord>政纪处分</errorWord>
      <group>L1_Word</group>
      <groupName>字词问题</groupName>
      <ability>L2_Typo</ability>
      <abilityName>字词错误</abilityName>
      <candidateList>
        <item>政务处分</item>
      </candidateList>
      <explain/>
      <paraID>735AF5AF</paraID>
      <start>50</start>
      <end>54</end>
      <status>unmodified</status>
      <modifiedWord/>
      <trackRevisions>false</trackRevisions>
    </reviewItem>
    <reviewItem>
      <errorID>358381e8-5387-4f3f-b550-f07aa9bc6b70</errorID>
      <errorWord>;</errorWord>
      <group>L1_Format</group>
      <groupName>格式问题</groupName>
      <ability>L2_HalfPunc</ability>
      <abilityName>全半角检查</abilityName>
      <candidateList>
        <item>；</item>
      </candidateList>
      <explain>文本全半角错误。</explain>
      <paraID>735AF5AF</paraID>
      <start>59</start>
      <end>60</end>
      <status>modified</status>
      <modifiedWord>；</modifiedWord>
      <trackRevisions>false</trackRevisions>
    </reviewItem>
    <reviewItem>
      <errorID>fe4b9bdc-6c98-41f0-a243-c7b9f762f077</errorID>
      <errorWord>,</errorWord>
      <group>L1_Format</group>
      <groupName>格式问题</groupName>
      <ability>L2_HalfPunc</ability>
      <abilityName>全半角检查</abilityName>
      <candidateList>
        <item>，</item>
      </candidateList>
      <explain>文本全半角错误。</explain>
      <paraID>735AF5AF</paraID>
      <start>65</start>
      <end>66</end>
      <status>modified</status>
      <modifiedWord>，</modifiedWord>
      <trackRevisions>false</trackRevisions>
    </reviewItem>
    <reviewItem>
      <errorID>cbf6818e-a845-4faf-b109-ac68977fb45c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6FC685DB</paraID>
      <start>1</start>
      <end>4</end>
      <status>unmodified</status>
      <modifiedWord/>
      <trackRevisions>false</trackRevisions>
    </reviewItem>
    <reviewItem>
      <errorID>38ca9239-e09c-4ca4-a503-12ebe8fc840f</errorID>
      <errorWord>、</errorWord>
      <group>L1_Word</group>
      <groupName>字词问题</groupName>
      <ability>L2_Typo</ability>
      <abilityName>字词错误</abilityName>
      <candidateList>
        <item>、第</item>
      </candidateList>
      <explain/>
      <paraID>6FC685DB</paraID>
      <start>18</start>
      <end>19</end>
      <status>unmodified</status>
      <modifiedWord/>
      <trackRevisions>false</trackRevisions>
    </reviewItem>
    <reviewItem>
      <errorID>34982697-64d7-4d96-bafb-f5844db429de</errorID>
      <errorWord>,</errorWord>
      <group>L1_Format</group>
      <groupName>格式问题</groupName>
      <ability>L2_HalfPunc</ability>
      <abilityName>全半角检查</abilityName>
      <candidateList>
        <item>，</item>
      </candidateList>
      <explain>文本全半角错误。</explain>
      <paraID>6FC685DB</paraID>
      <start>26</start>
      <end>27</end>
      <status>modified</status>
      <modifiedWord>，</modifiedWord>
      <trackRevisions>false</trackRevisions>
    </reviewItem>
    <reviewItem>
      <errorID>29c46c19-f866-489a-a1a0-13c4f6e66508</errorID>
      <errorWord>,</errorWord>
      <group>L1_Format</group>
      <groupName>格式问题</groupName>
      <ability>L2_HalfPunc</ability>
      <abilityName>全半角检查</abilityName>
      <candidateList>
        <item>，</item>
      </candidateList>
      <explain>文本全半角错误。</explain>
      <paraID>6FC685DB</paraID>
      <start>33</start>
      <end>34</end>
      <status>modified</status>
      <modifiedWord>，</modifiedWord>
      <trackRevisions>false</trackRevisions>
    </reviewItem>
    <reviewItem>
      <errorID>e8116410-a13e-4e77-b3b5-d16f07263c2b</errorID>
      <errorWord>政纪处分</errorWord>
      <group>L1_Word</group>
      <groupName>字词问题</groupName>
      <ability>L2_Typo</ability>
      <abilityName>字词错误</abilityName>
      <candidateList>
        <item>政务处分</item>
      </candidateList>
      <explain/>
      <paraID>6FC685DB</paraID>
      <start>50</start>
      <end>54</end>
      <status>unmodified</status>
      <modifiedWord/>
      <trackRevisions>false</trackRevisions>
    </reviewItem>
    <reviewItem>
      <errorID>4306a7ca-bd67-401c-b171-53d8b1461941</errorID>
      <errorWord>;</errorWord>
      <group>L1_Format</group>
      <groupName>格式问题</groupName>
      <ability>L2_HalfPunc</ability>
      <abilityName>全半角检查</abilityName>
      <candidateList>
        <item>；</item>
      </candidateList>
      <explain>文本全半角错误。</explain>
      <paraID>6FC685DB</paraID>
      <start>59</start>
      <end>60</end>
      <status>modified</status>
      <modifiedWord>；</modifiedWord>
      <trackRevisions>false</trackRevisions>
    </reviewItem>
    <reviewItem>
      <errorID>61db80ec-a52b-484e-ba29-995dcc81dbab</errorID>
      <errorWord>,</errorWord>
      <group>L1_Format</group>
      <groupName>格式问题</groupName>
      <ability>L2_HalfPunc</ability>
      <abilityName>全半角检查</abilityName>
      <candidateList>
        <item>，</item>
      </candidateList>
      <explain>文本全半角错误。</explain>
      <paraID>6FC685DB</paraID>
      <start>65</start>
      <end>66</end>
      <status>modified</status>
      <modifiedWord>，</modifiedWord>
      <trackRevisions>false</trackRevisions>
    </reviewItem>
    <reviewItem>
      <errorID>a1a7321f-29af-4062-8ee5-c73f21b6e9da</errorID>
      <errorWord>其它</errorWord>
      <group>L1_Word</group>
      <groupName>字词问题</groupName>
      <ability>L2_Alias</ability>
      <abilityName>也作/曾用词</abilityName>
      <candidateList>
        <item>其他</item>
      </candidateList>
      <explain>词汇[其它]为不规范表述或旧称，其规范书面表述为[其他]。</explain>
      <paraID>7F70FFE6</paraID>
      <start>4</start>
      <end>6</end>
      <status>unmodified</status>
      <modifiedWord/>
      <trackRevisions>false</trackRevisions>
    </reviewItem>
    <reviewItem>
      <errorID>42f49f53-b62c-4820-8aae-f688f53f23ab</errorID>
      <errorWord>,</errorWord>
      <group>L1_Format</group>
      <groupName>格式问题</groupName>
      <ability>L2_HalfPunc</ability>
      <abilityName>全半角检查</abilityName>
      <candidateList>
        <item>，</item>
      </candidateList>
      <explain>文本全半角错误。</explain>
      <paraID>531C4A22</paraID>
      <start>17</start>
      <end>18</end>
      <status>modified</status>
      <modifiedWord>，</modifiedWord>
      <trackRevisions>false</trackRevisions>
    </reviewItem>
    <reviewItem>
      <errorID>7b9aae72-9e4a-465c-b702-3cb80110a1ea</errorID>
      <errorWord>(</errorWord>
      <group>L1_Format</group>
      <groupName>格式问题</groupName>
      <ability>L2_HalfPunc</ability>
      <abilityName>全半角检查</abilityName>
      <candidateList>
        <item>（</item>
      </candidateList>
      <explain>文本全半角错误。</explain>
      <paraID>6E80E40E</paraID>
      <start>10</start>
      <end>11</end>
      <status>unmodified</status>
      <modifiedWord/>
      <trackRevisions>false</trackRevisions>
    </reviewItem>
    <reviewItem>
      <errorID>31468f9a-94f1-48ba-a411-3191722731df</errorID>
      <errorWord>)</errorWord>
      <group>L1_Format</group>
      <groupName>格式问题</groupName>
      <ability>L2_HalfPunc</ability>
      <abilityName>全半角检查</abilityName>
      <candidateList>
        <item>）</item>
      </candidateList>
      <explain>文本全半角错误。</explain>
      <paraID>6E80E40E</paraID>
      <start>13</start>
      <end>14</end>
      <status>unmodified</status>
      <modifiedWord/>
      <trackRevisions>false</trackRevisions>
    </reviewItem>
    <reviewItem>
      <errorID>a7eb194e-070d-47e9-b057-ddaef1b56ef2</errorID>
      <errorWord>(</errorWord>
      <group>L1_Format</group>
      <groupName>格式问题</groupName>
      <ability>L2_HalfPunc</ability>
      <abilityName>全半角检查</abilityName>
      <candidateList>
        <item>（</item>
      </candidateList>
      <explain>文本全半角错误。</explain>
      <paraID>7E003634</paraID>
      <start>34</start>
      <end>35</end>
      <status>unmodified</status>
      <modifiedWord/>
      <trackRevisions>false</trackRevisions>
    </reviewItem>
    <reviewItem>
      <errorID>578aa92d-4544-4f2c-ae32-290322c90ca2</errorID>
      <errorWord>)</errorWord>
      <group>L1_Format</group>
      <groupName>格式问题</groupName>
      <ability>L2_HalfPunc</ability>
      <abilityName>全半角检查</abilityName>
      <candidateList>
        <item>）</item>
      </candidateList>
      <explain>文本全半角错误。</explain>
      <paraID>7E003634</paraID>
      <start>37</start>
      <end>38</end>
      <status>unmodified</status>
      <modifiedWord/>
      <trackRevisions>false</trackRevisions>
    </reviewItem>
    <reviewItem>
      <errorID>192f7ec7-7bbd-466c-89f8-0112184447eb</errorID>
      <errorWord>(</errorWord>
      <group>L1_Format</group>
      <groupName>格式问题</groupName>
      <ability>L2_HalfPunc</ability>
      <abilityName>全半角检查</abilityName>
      <candidateList>
        <item>（</item>
      </candidateList>
      <explain>文本全半角错误。</explain>
      <paraID> 48823AF</paraID>
      <start>22</start>
      <end>23</end>
      <status>unmodified</status>
      <modifiedWord/>
      <trackRevisions>false</trackRevisions>
    </reviewItem>
    <reviewItem>
      <errorID>b15e1395-925a-4d70-a56e-13ba5c762e9a</errorID>
      <errorWord>)</errorWord>
      <group>L1_Format</group>
      <groupName>格式问题</groupName>
      <ability>L2_HalfPunc</ability>
      <abilityName>全半角检查</abilityName>
      <candidateList>
        <item>）</item>
      </candidateList>
      <explain>文本全半角错误。</explain>
      <paraID> 48823AF</paraID>
      <start>25</start>
      <end>26</end>
      <status>unmodified</status>
      <modifiedWord/>
      <trackRevisions>false</trackRevisions>
    </reviewItem>
    <reviewItem>
      <errorID>9aa44038-9c27-47bc-8963-adb917760e1c</errorID>
      <errorWord>(</errorWord>
      <group>L1_Format</group>
      <groupName>格式问题</groupName>
      <ability>L2_HalfPunc</ability>
      <abilityName>全半角检查</abilityName>
      <candidateList>
        <item>（</item>
      </candidateList>
      <explain>文本全半角错误。</explain>
      <paraID>6408875A</paraID>
      <start>22</start>
      <end>23</end>
      <status>unmodified</status>
      <modifiedWord/>
      <trackRevisions>false</trackRevisions>
    </reviewItem>
    <reviewItem>
      <errorID>9b101a05-8243-4c09-aad8-b502e214ffbd</errorID>
      <errorWord>)</errorWord>
      <group>L1_Format</group>
      <groupName>格式问题</groupName>
      <ability>L2_HalfPunc</ability>
      <abilityName>全半角检查</abilityName>
      <candidateList>
        <item>）</item>
      </candidateList>
      <explain>文本全半角错误。</explain>
      <paraID>6408875A</paraID>
      <start>25</start>
      <end>26</end>
      <status>unmodified</status>
      <modifiedWord/>
      <trackRevisions>false</trackRevisions>
    </reviewItem>
    <reviewItem>
      <errorID>7c4f64aa-7da2-4909-b49e-a9cdf84ada70</errorID>
      <errorWord>法律、法规</errorWord>
      <group>L1_Word</group>
      <groupName>字词问题</groupName>
      <ability>L2_Typo</ability>
      <abilityName>字词错误</abilityName>
      <candidateList>
        <item>法律法规</item>
      </candidateList>
      <explain/>
      <paraID>  E115C1</paraID>
      <start>39</start>
      <end>44</end>
      <status>unmodified</status>
      <modifiedWord/>
      <trackRevisions>false</trackRevisions>
    </reviewItem>
    <reviewItem>
      <errorID>4921601a-b73c-46e1-8cfd-69edb2f80b44</errorID>
      <errorWord>(</errorWord>
      <group>L1_Format</group>
      <groupName>格式问题</groupName>
      <ability>L2_HalfPunc</ability>
      <abilityName>全半角检查</abilityName>
      <candidateList>
        <item>（</item>
      </candidateList>
      <explain>文本全半角错误。</explain>
      <paraID>3839CE2C</paraID>
      <start>18</start>
      <end>19</end>
      <status>unmodified</status>
      <modifiedWord/>
      <trackRevisions>false</trackRevisions>
    </reviewItem>
    <reviewItem>
      <errorID>23a9e28d-3153-44e7-ac4a-9847dcb17207</errorID>
      <errorWord>)</errorWord>
      <group>L1_Format</group>
      <groupName>格式问题</groupName>
      <ability>L2_HalfPunc</ability>
      <abilityName>全半角检查</abilityName>
      <candidateList>
        <item>）</item>
      </candidateList>
      <explain>文本全半角错误。</explain>
      <paraID>3839CE2C</paraID>
      <start>24</start>
      <end>25</end>
      <status>unmodified</status>
      <modifiedWord/>
      <trackRevisions>false</trackRevisions>
    </reviewItem>
    <reviewItem>
      <errorID>7d3c54ed-c519-4609-9c47-d9c236dfe8c0</errorID>
      <errorWord>(</errorWord>
      <group>L1_Format</group>
      <groupName>格式问题</groupName>
      <ability>L2_HalfPunc</ability>
      <abilityName>全半角检查</abilityName>
      <candidateList>
        <item>（</item>
      </candidateList>
      <explain>文本全半角错误。</explain>
      <paraID>54120E8C</paraID>
      <start>158</start>
      <end>159</end>
      <status>unmodified</status>
      <modifiedWord/>
      <trackRevisions>false</trackRevisions>
    </reviewItem>
    <reviewItem>
      <errorID>4daec03e-6e9e-49fb-87ca-f71ae11b3f35</errorID>
      <errorWord>)</errorWord>
      <group>L1_Format</group>
      <groupName>格式问题</groupName>
      <ability>L2_HalfPunc</ability>
      <abilityName>全半角检查</abilityName>
      <candidateList>
        <item>）</item>
      </candidateList>
      <explain>文本全半角错误。</explain>
      <paraID>54120E8C</paraID>
      <start>165</start>
      <end>166</end>
      <status>unmodified</status>
      <modifiedWord/>
      <trackRevisions>false</trackRevisions>
    </reviewItem>
    <reviewItem>
      <errorID>c27978f1-81f5-4c2a-ab96-a9b0b98be7e1</errorID>
      <errorWord>【2020】46号</errorWord>
      <group>L1_Knowledge</group>
      <groupName>知识性问题</groupName>
      <ability>L2_Knowledge</ability>
      <abilityName>其他知识</abilityName>
      <candidateList>
        <item>〔2020〕46号</item>
      </candidateList>
      <explain>发文字号格式错误。</explain>
      <paraID>76F7194A</paraID>
      <start>23</start>
      <end>32</end>
      <status>unmodified</status>
      <modifiedWord/>
      <trackRevisions>false</trackRevisions>
    </reviewItem>
    <reviewItem>
      <errorID>c6dcc883-9e30-4a77-9a53-ba80f8727e67</errorID>
      <errorWord>提</errorWord>
      <group>L1_Word</group>
      <groupName>字词问题</groupName>
      <ability>L2_Typo</ability>
      <abilityName>字词错误</abilityName>
      <candidateList>
        <item>提供</item>
      </candidateList>
      <explain/>
      <paraID>2BA75A41</paraID>
      <start>11</start>
      <end>12</end>
      <status>unmodified</status>
      <modifiedWord/>
      <trackRevisions>false</trackRevisions>
    </reviewItem>
    <reviewItem>
      <errorID>1c00d6ca-b1b0-4dd3-a3ca-9ecc7327f86f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3FF1F03C</paraID>
      <start>0</start>
      <end>2</end>
      <status>unmodified</status>
      <modifiedWord/>
      <trackRevisions>false</trackRevisions>
    </reviewItem>
    <reviewItem>
      <errorID>8741de28-cf0a-4fff-95d2-4306578c9b79</errorID>
      <errorWord>专项专项</errorWord>
      <group>L1_Word</group>
      <groupName>字词问题</groupName>
      <ability>L2_Typo</ability>
      <abilityName>字词错误</abilityName>
      <candidateList>
        <item>专项</item>
      </candidateList>
      <explain/>
      <paraID>6BD47151</paraID>
      <start>19</start>
      <end>23</end>
      <status>unmodified</status>
      <modifiedWord/>
      <trackRevisions>false</trackRevisions>
    </reviewItem>
    <reviewItem>
      <errorID>afaf1aa5-6ad3-4e4c-9c03-e19d11323dac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3BBB268F</paraID>
      <start>0</start>
      <end>2</end>
      <status>unmodified</status>
      <modifiedWord/>
      <trackRevisions>false</trackRevisions>
    </reviewItem>
    <reviewItem>
      <errorID>e769583f-d8a7-4179-9e0d-8a6bae1d05ed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3A527648</paraID>
      <start>0</start>
      <end>2</end>
      <status>unmodified</status>
      <modifiedWord/>
      <trackRevisions>false</trackRevisions>
    </reviewItem>
    <reviewItem>
      <errorID>0aacb718-0cd2-4109-af73-46c3155433a3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168D1203</paraID>
      <start>0</start>
      <end>2</end>
      <status>unmodified</status>
      <modifiedWord/>
      <trackRevisions>false</trackRevisions>
    </reviewItem>
    <reviewItem>
      <errorID>85e9faf0-e026-4f9e-9210-d7c25e09a8c6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2529247F</paraID>
      <start>0</start>
      <end>2</end>
      <status>unmodified</status>
      <modifiedWord/>
      <trackRevisions>false</trackRevisions>
    </reviewItem>
    <reviewItem>
      <errorID>0de4c500-f1b3-4439-96b4-59a4b57fd3d2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6A88F514</paraID>
      <start>0</start>
      <end>2</end>
      <status>unmodified</status>
      <modifiedWord/>
      <trackRevisions>false</trackRevisions>
    </reviewItem>
    <reviewItem>
      <errorID>06528ede-9f04-48b3-abda-11f97dff3480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2595A012</paraID>
      <start>0</start>
      <end>2</end>
      <status>unmodified</status>
      <modifiedWord/>
      <trackRevisions>false</trackRevisions>
    </reviewItem>
    <reviewItem>
      <errorID>0a35dd02-3b75-4c9a-88ea-fd1c2de378bc</errorID>
      <errorWord>......</errorWord>
      <group>L1_Punc</group>
      <groupName>标点问题</groupName>
      <ability>L2_Punc</ability>
      <abilityName>标点符号检查</abilityName>
      <candidateList>
        <item>……</item>
      </candidateList>
      <explain/>
      <paraID>5D36E066</paraID>
      <start>16</start>
      <end>22</end>
      <status>unmodified</status>
      <modifiedWord/>
      <trackRevisions>false</trackRevisions>
    </reviewItem>
    <reviewItem>
      <errorID>844f32f5-f734-4379-baaa-384fdc35030e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79762633</paraID>
      <start>0</start>
      <end>2</end>
      <status>unmodified</status>
      <modifiedWord/>
      <trackRevisions>false</trackRevisions>
    </reviewItem>
    <reviewItem>
      <errorID>47a41edb-f24b-4c53-a11f-38aae60560be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65BD9E6D</paraID>
      <start>0</start>
      <end>2</end>
      <status>unmodified</status>
      <modifiedWord/>
      <trackRevisions>false</trackRevisions>
    </reviewItem>
    <reviewItem>
      <errorID>3f30daa2-180b-4a8d-9b10-f489a07e832b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550130F6</paraID>
      <start>0</start>
      <end>2</end>
      <status>unmodified</status>
      <modifiedWord/>
      <trackRevisions>false</trackRevisions>
    </reviewItem>
    <reviewItem>
      <errorID>29fbd945-6f94-4505-af57-90a64d0f3e96</errorID>
      <errorWord>予</errorWord>
      <group>L1_Word</group>
      <groupName>字词问题</groupName>
      <ability>L2_Typo</ability>
      <abilityName>字词错误</abilityName>
      <candidateList>
        <item>予以</item>
      </candidateList>
      <explain>〈动〉给以：～支持｜～警告｜～表扬｜～批评。</explain>
      <paraID>76E29414</paraID>
      <start>135</start>
      <end>136</end>
      <status>unmodified</status>
      <modifiedWord/>
      <trackRevisions>false</trackRevisions>
    </reviewItem>
    <reviewItem>
      <errorID>e3626d76-445f-4f62-9b3b-9787d06ee80f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1A80E1E8</paraID>
      <start>0</start>
      <end>3</end>
      <status>unmodified</status>
      <modifiedWord/>
      <trackRevisions>false</trackRevisions>
    </reviewItem>
    <reviewItem>
      <errorID>e94ae45f-8d5e-48bb-aab1-9e4c07db9561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38B55D00</paraID>
      <start>0</start>
      <end>3</end>
      <status>unmodified</status>
      <modifiedWord/>
      <trackRevisions>false</trackRevisions>
    </reviewItem>
    <reviewItem>
      <errorID>0f2d808c-62f2-462d-8a8c-6f181ca9e2fc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38B55D00</paraID>
      <start>71</start>
      <end>74</end>
      <status>unmodified</status>
      <modifiedWord/>
      <trackRevisions>false</trackRevisions>
    </reviewItem>
    <reviewItem>
      <errorID>bd48014b-43a2-4f61-9ea3-8a873d8c42b0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14230EF7</paraID>
      <start>0</start>
      <end>3</end>
      <status>unmodified</status>
      <modifiedWord/>
      <trackRevisions>false</trackRevisions>
    </reviewItem>
    <reviewItem>
      <errorID>2e788f2e-c33e-426f-8932-a1462bab8b8b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14230EF7</paraID>
      <start>58</start>
      <end>59</end>
      <status>unmodified</status>
      <modifiedWord/>
      <trackRevisions>false</trackRevisions>
    </reviewItem>
    <reviewItem>
      <errorID>e339067e-ae4c-4c82-bd3e-2fd1bed6b1af</errorID>
      <errorWord>任何的</errorWord>
      <group>L1_Word</group>
      <groupName>字词问题</groupName>
      <ability>L2_Typo</ability>
      <abilityName>字词错误</abilityName>
      <candidateList>
        <item>任何</item>
      </candidateList>
      <explain>〈代〉指示代词。不论什么：～人都要遵纪守法｜我们能够战胜～困难。</explain>
      <paraID>14230EF7</paraID>
      <start>80</start>
      <end>83</end>
      <status>unmodified</status>
      <modifiedWord/>
      <trackRevisions>false</trackRevisions>
    </reviewItem>
    <reviewItem>
      <errorID>8dc0e9f7-fb96-4a65-b5c0-0688abe2edbf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64BFA1DE</paraID>
      <start>0</start>
      <end>4</end>
      <status>unmodified</status>
      <modifiedWord/>
      <trackRevisions>false</trackRevisions>
    </reviewItem>
    <reviewItem>
      <errorID>33b508ec-8796-4d31-95ee-ba42cc4ca91a</errorID>
      <errorWord>、...</errorWord>
      <group>L1_Punc</group>
      <groupName>标点问题</groupName>
      <ability>L2_Punc</ability>
      <abilityName>标点符号检查</abilityName>
      <candidateList>
        <item>、</item>
      </candidateList>
      <explain/>
      <paraID>1CA7A5F2</paraID>
      <start>1</start>
      <end>5</end>
      <status>unmodified</status>
      <modifiedWord/>
      <trackRevisions>false</trackRevisions>
    </reviewItem>
    <reviewItem>
      <errorID>16e7cca1-932a-4489-aa62-0035cc5459c8</errorID>
      <errorWord>，</errorWord>
      <group>L1_Word</group>
      <groupName>字词问题</groupName>
      <ability>L2_Typo</ability>
      <abilityName>字词错误</abilityName>
      <candidateList>
        <item>，并</item>
      </candidateList>
      <explain/>
      <paraID>7593F435</paraID>
      <start>28</start>
      <end>29</end>
      <status>unmodified</status>
      <modifiedWord/>
      <trackRevisions>false</trackRevisions>
    </reviewItem>
    <reviewItem>
      <errorID>b6ef4653-3690-4010-b631-b2c4a3c6b73b</errorID>
      <errorWord>:</errorWord>
      <group>L1_Format</group>
      <groupName>格式问题</groupName>
      <ability>L2_HalfPunc</ability>
      <abilityName>全半角检查</abilityName>
      <candidateList>
        <item>：</item>
      </candidateList>
      <explain>文本全半角错误。</explain>
      <paraID>7593F435</paraID>
      <start>38</start>
      <end>39</end>
      <status>modified</status>
      <modifiedWord>：</modifiedWord>
      <trackRevisions>false</trackRevisions>
    </reviewItem>
    <reviewItem>
      <errorID>2148805e-c24b-4042-bb6d-ab5adb3bea67</errorID>
      <errorWord>，</errorWord>
      <group>L1_Word</group>
      <groupName>字词问题</groupName>
      <ability>L2_Typo</ability>
      <abilityName>字词错误</abilityName>
      <candidateList>
        <item>，并</item>
      </candidateList>
      <explain/>
      <paraID>3AD982DB</paraID>
      <start>44</start>
      <end>45</end>
      <status>unmodified</status>
      <modifiedWord/>
      <trackRevisions>false</trackRevisions>
    </reviewItem>
    <reviewItem>
      <errorID>0caf360d-d2b4-4935-9a16-bcb8a0a07425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66237462</paraID>
      <start>0</start>
      <end>2</end>
      <status>unmodified</status>
      <modifiedWord/>
      <trackRevisions>false</trackRevisions>
    </reviewItem>
    <reviewItem>
      <errorID>a8668a3d-2165-48f4-80f4-71d57855a9d9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30666D39</paraID>
      <start>0</start>
      <end>2</end>
      <status>unmodified</status>
      <modifiedWord/>
      <trackRevisions>false</trackRevisions>
    </reviewItem>
    <reviewItem>
      <errorID>bd511f78-2ec5-4ce4-8ef0-cac731581a19</errorID>
      <errorWord>(</errorWord>
      <group>L1_Format</group>
      <groupName>格式问题</groupName>
      <ability>L2_HalfPunc</ability>
      <abilityName>全半角检查</abilityName>
      <candidateList>
        <item>（</item>
      </candidateList>
      <explain>文本全半角错误。</explain>
      <paraID>4AFD6456</paraID>
      <start>12</start>
      <end>13</end>
      <status>unmodified</status>
      <modifiedWord/>
      <trackRevisions>false</trackRevisions>
    </reviewItem>
    <reviewItem>
      <errorID>0e99793a-c4d6-48e7-97ab-fa0424b6e6ad</errorID>
      <errorWord>)</errorWord>
      <group>L1_Format</group>
      <groupName>格式问题</groupName>
      <ability>L2_HalfPunc</ability>
      <abilityName>全半角检查</abilityName>
      <candidateList>
        <item>）</item>
      </candidateList>
      <explain>文本全半角错误。</explain>
      <paraID>4AFD6456</paraID>
      <start>29</start>
      <end>30</end>
      <status>unmodified</status>
      <modifiedWord/>
      <trackRevisions>false</trackRevisions>
    </reviewItem>
    <reviewItem>
      <errorID>1fe0cb6f-4828-4abd-b35b-d2c0b79da8b8</errorID>
      <errorWord>成</errorWord>
      <group>L1_Word</group>
      <groupName>字词问题</groupName>
      <ability>L2_Typo</ability>
      <abilityName>字词错误</abilityName>
      <candidateList>
        <item>成后</item>
      </candidateList>
      <explain/>
      <paraID>5D679366</paraID>
      <start>45</start>
      <end>46</end>
      <status>unmodified</status>
      <modifiedWord/>
      <trackRevisions>false</trackRevisions>
    </reviewItem>
    <reviewItem>
      <errorID>d6db96a2-7c78-4d8f-a2df-2586ce7e9b87</errorID>
      <errorWord>,</errorWord>
      <group>L1_Format</group>
      <groupName>格式问题</groupName>
      <ability>L2_HalfPunc</ability>
      <abilityName>全半角检查</abilityName>
      <candidateList>
        <item>，</item>
      </candidateList>
      <explain>文本全半角错误。</explain>
      <paraID>  C26B5D</paraID>
      <start>72</start>
      <end>73</end>
      <status>modified</status>
      <modifiedWord>，</modifiedWord>
      <trackRevisions>false</trackRevisions>
    </reviewItem>
    <reviewItem>
      <errorID>0b9800d4-5957-4563-97b0-099713f7e701</errorID>
      <errorWord>首先对</errorWord>
      <group>L1_Word</group>
      <groupName>字词问题</groupName>
      <ability>L2_Typo</ability>
      <abilityName>字词错误</abilityName>
      <candidateList>
        <item>首先</item>
      </candidateList>
      <explain/>
      <paraID>265DA7AE</paraID>
      <start>18</start>
      <end>21</end>
      <status>unmodified</status>
      <modifiedWord/>
      <trackRevisions>false</trackRevisions>
    </reviewItem>
    <reviewItem>
      <errorID>bda4aadc-c3dd-4e24-8ac5-a435145ac14f</errorID>
      <errorWord>法律、法规</errorWord>
      <group>L1_Word</group>
      <groupName>字词问题</groupName>
      <ability>L2_Typo</ability>
      <abilityName>字词错误</abilityName>
      <candidateList>
        <item>法律法规</item>
      </candidateList>
      <explain/>
      <paraID>27CE82E2</paraID>
      <start>141</start>
      <end>146</end>
      <status>unmodified</status>
      <modifiedWord/>
      <trackRevisions>false</trackRevisions>
    </reviewItem>
    <reviewItem>
      <errorID>f6b9d574-c21a-4af5-ae88-f9de5febafdb</errorID>
      <errorWord>价</errorWord>
      <group>L1_Word</group>
      <groupName>字词问题</groupName>
      <ability>L2_Typo</ability>
      <abilityName>字词错误</abilityName>
      <candidateList>
        <item>价格</item>
      </candidateList>
      <explain/>
      <paraID>2DA7A980</paraID>
      <start>138</start>
      <end>139</end>
      <status>unmodified</status>
      <modifiedWord/>
      <trackRevisions>false</trackRevisions>
    </reviewItem>
    <reviewItem>
      <errorID>ff880ccb-c80e-4b0f-b83f-3ab92a7730d7</errorID>
      <errorWord>息</errorWord>
      <group>L1_Word</group>
      <groupName>字词问题</groupName>
      <ability>L2_Typo</ability>
      <abilityName>字词错误</abilityName>
      <candidateList>
        <item>息和</item>
      </candidateList>
      <explain/>
      <paraID>2DA7A980</paraID>
      <start>209</start>
      <end>210</end>
      <status>unmodified</status>
      <modifiedWord/>
      <trackRevisions>false</trackRevisions>
    </reviewItem>
    <reviewItem>
      <errorID>1d855808-738f-4afb-b160-1234042f9cb6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67531FE9</paraID>
      <start>20</start>
      <end>22</end>
      <status>modified</status>
      <modifiedWord>》《</modifiedWord>
      <trackRevisions>false</trackRevisions>
    </reviewItem>
    <reviewItem>
      <errorID>09b47a1b-e315-4d1f-bddd-7868652d0126</errorID>
      <errorWord>保</errorWord>
      <group>L1_Word</group>
      <groupName>字词问题</groupName>
      <ability>L2_Typo</ability>
      <abilityName>字词错误</abilityName>
      <candidateList>
        <item>保期</item>
      </candidateList>
      <explain/>
      <paraID>67531FE9</paraID>
      <start>92</start>
      <end>93</end>
      <status>unmodified</status>
      <modifiedWord/>
      <trackRevisions>false</trackRevisions>
    </reviewItem>
    <reviewItem>
      <errorID>8fffc51b-8755-4a2f-b2ef-1fe53a8ef545</errorID>
      <errorWord>《第六章 评标方法》（三）</errorWord>
      <group>L1_Knowledge</group>
      <groupName>知识性问题</groupName>
      <ability>L2_Knowledge</ability>
      <abilityName>其他知识</abilityName>
      <candidateList>
        <item>《第六章 评标方法（三）》</item>
      </candidateList>
      <explain>疑似政策文件、法律法规名称等书写不规范，请注意检查。</explain>
      <paraID>47FC5023</paraID>
      <start>39</start>
      <end>52</end>
      <status>unmodified</status>
      <modifiedWord/>
      <trackRevisions>false</trackRevisions>
    </reviewItem>
    <reviewItem>
      <errorID>3c4cc0d8-8804-4e1d-80ec-f309a69cb56b</errorID>
      <errorWord>.</errorWord>
      <group>L1_Format</group>
      <groupName>格式问题</groupName>
      <ability>L2_HalfPunc</ability>
      <abilityName>全半角检查</abilityName>
      <candidateList>
        <item>。</item>
      </candidateList>
      <explain>文本全半角错误。</explain>
      <paraID>30A8D8D3</paraID>
      <start>128</start>
      <end>129</end>
      <status>unmodified</status>
      <modifiedWord/>
      <trackRevisions>false</trackRevisions>
    </reviewItem>
    <reviewItem>
      <errorID>5ef5898a-e33e-49c6-b3ef-31096a41524d</errorID>
      <errorWord>（</errorWord>
      <group>L1_Punc</group>
      <groupName>标点问题</groupName>
      <ability>L2_Punc</ability>
      <abilityName>标点符号检查</abilityName>
      <candidateList/>
      <explain>同一形式括号套用。</explain>
      <paraID>52752B6B</paraID>
      <start>35</start>
      <end>36</end>
      <status>unmodified</status>
      <modifiedWord/>
      <trackRevisions>false</trackRevisions>
    </reviewItem>
    <reviewItem>
      <errorID>4c0f1e69-cdb4-4ef6-828d-6b40d17b9b07</errorID>
      <errorWord>）</errorWord>
      <group>L1_Punc</group>
      <groupName>标点问题</groupName>
      <ability>L2_Punc</ability>
      <abilityName>标点符号检查</abilityName>
      <candidateList/>
      <explain>同一形式括号套用。</explain>
      <paraID>52752B6B</paraID>
      <start>52</start>
      <end>53</end>
      <status>unmodified</status>
      <modifiedWord/>
      <trackRevisions>false</trackRevisions>
    </reviewItem>
    <reviewItem>
      <errorID>2ead4730-d2af-421a-b41c-38bde9f45015</errorID>
      <errorWord>&lt;</errorWord>
      <group>L1_Format</group>
      <groupName>格式问题</groupName>
      <ability>L2_HalfPunc</ability>
      <abilityName>全半角检查</abilityName>
      <candidateList>
        <item>〈</item>
      </candidateList>
      <explain>文本全半角错误。</explain>
      <paraID> 6F72E45</paraID>
      <start>49</start>
      <end>50</end>
      <status>unmodified</status>
      <modifiedWord/>
      <trackRevisions>false</trackRevisions>
    </reviewItem>
    <reviewItem>
      <errorID>df6be5f4-f590-4b8d-b24b-9d1f1fe8c58d</errorID>
      <errorWord>&lt;</errorWord>
      <group>L1_Format</group>
      <groupName>格式问题</groupName>
      <ability>L2_HalfPunc</ability>
      <abilityName>全半角检查</abilityName>
      <candidateList>
        <item>〈</item>
      </candidateList>
      <explain>文本全半角错误。</explain>
      <paraID>5C2298BB</paraID>
      <start>49</start>
      <end>50</end>
      <status>unmodified</status>
      <modifiedWord/>
      <trackRevisions>false</trackRevisions>
    </reviewItem>
    <reviewItem>
      <errorID>e2481b6a-ff2f-4808-b001-28002f93690c</errorID>
      <errorWord>&lt;</errorWord>
      <group>L1_Format</group>
      <groupName>格式问题</groupName>
      <ability>L2_HalfPunc</ability>
      <abilityName>全半角检查</abilityName>
      <candidateList>
        <item>〈</item>
      </candidateList>
      <explain>文本全半角错误。</explain>
      <paraID>338D5768</paraID>
      <start>34</start>
      <end>35</end>
      <status>unmodified</status>
      <modifiedWord/>
      <trackRevisions>false</trackRevisions>
    </reviewItem>
    <reviewItem>
      <errorID>8b68d94d-2ff0-43a4-a482-ffba32fc2829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5FDE3C86</paraID>
      <start>0</start>
      <end>2</end>
      <status>unmodified</status>
      <modifiedWord/>
      <trackRevisions>false</trackRevisions>
    </reviewItem>
    <reviewItem>
      <errorID>49a828e3-280a-4da8-8e5e-7e50bf6a252f</errorID>
      <errorWord>【2020】46号</errorWord>
      <group>L1_Knowledge</group>
      <groupName>知识性问题</groupName>
      <ability>L2_Knowledge</ability>
      <abilityName>其他知识</abilityName>
      <candidateList>
        <item>〔2020〕46号</item>
      </candidateList>
      <explain>发文字号格式错误。</explain>
      <paraID>5FDE3C86</paraID>
      <start>81</start>
      <end>90</end>
      <status>unmodified</status>
      <modifiedWord/>
      <trackRevisions>false</trackRevisions>
    </reviewItem>
    <reviewItem>
      <errorID>8c8cd651-007d-4d2c-bd74-0f61e650b5a2</errorID>
      <errorWord>【2014】68号</errorWord>
      <group>L1_Knowledge</group>
      <groupName>知识性问题</groupName>
      <ability>L2_Knowledge</ability>
      <abilityName>其他知识</abilityName>
      <candidateList>
        <item>〔2014〕68号</item>
      </candidateList>
      <explain>发文字号格式错误。</explain>
      <paraID>5FDE3C86</paraID>
      <start>93</start>
      <end>102</end>
      <status>unmodified</status>
      <modifiedWord/>
      <trackRevisions>false</trackRevisions>
    </reviewItem>
    <reviewItem>
      <errorID>35360730-4c22-4f25-a744-9c44e4054584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5FDE3C86</paraID>
      <start>115</start>
      <end>116</end>
      <status>unmodified</status>
      <modifiedWord/>
      <trackRevisions>false</trackRevisions>
    </reviewItem>
    <reviewItem>
      <errorID>e59f538b-38c3-478d-b0ce-5530c00fe14a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3A6663D7</paraID>
      <start>0</start>
      <end>2</end>
      <status>unmodified</status>
      <modifiedWord/>
      <trackRevisions>false</trackRevisions>
    </reviewItem>
    <reviewItem>
      <errorID>28d066b2-557e-4dd1-b369-4b2866abdbdb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2AE5B6D6</paraID>
      <start>0</start>
      <end>2</end>
      <status>unmodified</status>
      <modifiedWord/>
      <trackRevisions>false</trackRevisions>
    </reviewItem>
    <reviewItem>
      <errorID>1a830f0b-d9c9-4912-aea0-a3d7d79f04ee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4539A6F3</paraID>
      <start>0</start>
      <end>2</end>
      <status>unmodified</status>
      <modifiedWord/>
      <trackRevisions>false</trackRevisions>
    </reviewItem>
    <reviewItem>
      <errorID>6c50e763-31a9-4974-ae16-7906bdfddb99</errorID>
      <errorWord>（</errorWord>
      <group>L1_Punc</group>
      <groupName>标点问题</groupName>
      <ability>L2_Punc</ability>
      <abilityName>标点符号检查</abilityName>
      <candidateList/>
      <explain>同一形式括号套用。</explain>
      <paraID>586E825A</paraID>
      <start>35</start>
      <end>36</end>
      <status>unmodified</status>
      <modifiedWord/>
      <trackRevisions>false</trackRevisions>
    </reviewItem>
    <reviewItem>
      <errorID>760ff91d-b3ed-4333-95ec-26dbf771c05a</errorID>
      <errorWord>[2011]300号</errorWord>
      <group>L1_Knowledge</group>
      <groupName>知识性问题</groupName>
      <ability>L2_Knowledge</ability>
      <abilityName>其他知识</abilityName>
      <candidateList>
        <item>〔2011〕300号</item>
      </candidateList>
      <explain>发文字号格式错误。</explain>
      <paraID>586E825A</paraID>
      <start>42</start>
      <end>52</end>
      <status>unmodified</status>
      <modifiedWord/>
      <trackRevisions>false</trackRevisions>
    </reviewItem>
    <reviewItem>
      <errorID>d801030b-b12a-4617-91cc-42ccb79b1a75</errorID>
      <errorWord>）</errorWord>
      <group>L1_Punc</group>
      <groupName>标点问题</groupName>
      <ability>L2_Punc</ability>
      <abilityName>标点符号检查</abilityName>
      <candidateList/>
      <explain>同一形式括号套用。</explain>
      <paraID>586E825A</paraID>
      <start>52</start>
      <end>53</end>
      <status>unmodified</status>
      <modifiedWord/>
      <trackRevisions>false</trackRevisions>
    </reviewItem>
    <reviewItem>
      <errorID>aa1c34e0-ebb3-4e73-8c0b-e2ec664c6677</errorID>
      <errorWord>(</errorWord>
      <group>L1_Format</group>
      <groupName>格式问题</groupName>
      <ability>L2_HalfPunc</ability>
      <abilityName>全半角检查</abilityName>
      <candidateList>
        <item>（</item>
      </candidateList>
      <explain>文本全半角错误。</explain>
      <paraID>3A2119CD</paraID>
      <start>20</start>
      <end>21</end>
      <status>unmodified</status>
      <modifiedWord/>
      <trackRevisions>false</trackRevisions>
    </reviewItem>
    <reviewItem>
      <errorID>419b2f0c-2d6c-4d19-a362-24457729fbee</errorID>
      <errorWord>[2017]141号</errorWord>
      <group>L1_Knowledge</group>
      <groupName>知识性问题</groupName>
      <ability>L2_Knowledge</ability>
      <abilityName>其他知识</abilityName>
      <candidateList>
        <item>〔2017〕141号</item>
      </candidateList>
      <explain>发文字号格式错误。</explain>
      <paraID>3A2119CD</paraID>
      <start>23</start>
      <end>33</end>
      <status>unmodified</status>
      <modifiedWord/>
      <trackRevisions>false</trackRevisions>
    </reviewItem>
    <reviewItem>
      <errorID>c2ac61f8-7af2-4887-9bad-dc2481dbcada</errorID>
      <errorWord>)</errorWord>
      <group>L1_Format</group>
      <groupName>格式问题</groupName>
      <ability>L2_HalfPunc</ability>
      <abilityName>全半角检查</abilityName>
      <candidateList>
        <item>）</item>
      </candidateList>
      <explain>文本全半角错误。</explain>
      <paraID>3A2119CD</paraID>
      <start>33</start>
      <end>34</end>
      <status>unmodified</status>
      <modifiedWord/>
      <trackRevisions>false</trackRevisions>
    </reviewItem>
    <reviewItem>
      <errorID>21904d0b-9b91-4de8-aec6-e0822275d7a0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3AF3A8A8</paraID>
      <start>0</start>
      <end>2</end>
      <status>unmodified</status>
      <modifiedWord/>
      <trackRevisions>false</trackRevisions>
    </reviewItem>
    <reviewItem>
      <errorID>fbd8a31e-8b58-4a01-bb4c-bc9854065381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12B3F577</paraID>
      <start>0</start>
      <end>2</end>
      <status>unmodified</status>
      <modifiedWord/>
      <trackRevisions>false</trackRevisions>
    </reviewItem>
    <reviewItem>
      <errorID>d534cbb0-07ba-4b01-9fc8-5618ea327fb2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6AB642E7</paraID>
      <start>0</start>
      <end>2</end>
      <status>unmodified</status>
      <modifiedWord/>
      <trackRevisions>false</trackRevisions>
    </reviewItem>
    <reviewItem>
      <errorID>ca9708a9-99fb-4933-9482-b9402342e3c6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3172AD99</paraID>
      <start>0</start>
      <end>2</end>
      <status>unmodified</status>
      <modifiedWord/>
      <trackRevisions>false</trackRevisions>
    </reviewItem>
    <reviewItem>
      <errorID>5efa6761-3d36-4353-b1f9-c96f6ac1d9dc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6975FF85</paraID>
      <start>0</start>
      <end>2</end>
      <status>unmodified</status>
      <modifiedWord/>
      <trackRevisions>false</trackRevisions>
    </reviewItem>
    <reviewItem>
      <errorID>1c31ef3f-0bff-4562-bebd-a545563680e4</errorID>
      <errorWord>，</errorWord>
      <group>L1_Word</group>
      <groupName>字词问题</groupName>
      <ability>L2_Typo</ability>
      <abilityName>字词错误</abilityName>
      <candidateList>
        <item>，对</item>
      </candidateList>
      <explain/>
      <paraID>2A5C5A45</paraID>
      <start>54</start>
      <end>55</end>
      <status>unmodified</status>
      <modifiedWord/>
      <trackRevisions>false</trackRevisions>
    </reviewItem>
    <reviewItem>
      <errorID>af35fde0-5195-4eab-88f2-b450ee78ede2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77DA2B42</paraID>
      <start>0</start>
      <end>2</end>
      <status>unmodified</status>
      <modifiedWord/>
      <trackRevisions>false</trackRevisions>
    </reviewItem>
    <reviewItem>
      <errorID>29de3199-36a7-4af8-bc6e-71cbba58dc3f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3E3975AD</paraID>
      <start>58</start>
      <end>59</end>
      <status>unmodified</status>
      <modifiedWord/>
      <trackRevisions>false</trackRevisions>
    </reviewItem>
    <reviewItem>
      <errorID>59cf51dc-87f2-4dc9-b64e-72b3f66c1802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29E359F4</paraID>
      <start>0</start>
      <end>2</end>
      <status>unmodified</status>
      <modifiedWord/>
      <trackRevisions>false</trackRevisions>
    </reviewItem>
    <reviewItem>
      <errorID>853f0495-4994-48b2-87e3-a915e745ce0f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7F3DB3BF</paraID>
      <start>0</start>
      <end>2</end>
      <status>unmodified</status>
      <modifiedWord/>
      <trackRevisions>false</trackRevisions>
    </reviewItem>
    <reviewItem>
      <errorID>45578f97-e927-47bf-a2c0-95f770e54676</errorID>
      <errorWord>详实</errorWord>
      <group>L1_Word</group>
      <groupName>字词问题</groupName>
      <ability>L2_Typo</ability>
      <abilityName>字词错误</abilityName>
      <candidateList>
        <item>翔实</item>
      </candidateList>
      <explain>存在发音相同字词的误用。</explain>
      <paraID>2D238082</paraID>
      <start>18</start>
      <end>20</end>
      <status>unmodified</status>
      <modifiedWord/>
      <trackRevisions>false</trackRevisions>
    </reviewItem>
    <reviewItem>
      <errorID>48ee45e2-3e11-4847-91a4-d2e1242b9897</errorID>
      <errorWord>详实</errorWord>
      <group>L1_Word</group>
      <groupName>字词问题</groupName>
      <ability>L2_Typo</ability>
      <abilityName>字词错误</abilityName>
      <candidateList>
        <item>翔实</item>
      </candidateList>
      <explain/>
      <paraID>2D238082</paraID>
      <start>47</start>
      <end>49</end>
      <status>unmodified</status>
      <modifiedWord/>
      <trackRevisions>false</trackRevisions>
    </reviewItem>
    <reviewItem>
      <errorID>55609e0a-7932-4948-a990-8741e7f46b24</errorID>
      <errorWord>详实</errorWord>
      <group>L1_Word</group>
      <groupName>字词问题</groupName>
      <ability>L2_Typo</ability>
      <abilityName>字词错误</abilityName>
      <candidateList>
        <item>翔实</item>
      </candidateList>
      <explain/>
      <paraID> F03CD84</paraID>
      <start>50</start>
      <end>52</end>
      <status>unmodified</status>
      <modifiedWord/>
      <trackRevisions>false</trackRevisions>
    </reviewItem>
    <reviewItem>
      <errorID>b47cf06c-05a2-4805-bb89-8bf346fc9d43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2F18C683</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a2f32651-7676-41a2-897b-f65c75d4edd3}">
  <ds:schemaRefs/>
</ds:datastoreItem>
</file>

<file path=docProps/app.xml><?xml version="1.0" encoding="utf-8"?>
<Properties xmlns="http://schemas.openxmlformats.org/officeDocument/2006/extended-properties" xmlns:vt="http://schemas.openxmlformats.org/officeDocument/2006/docPropsVTypes">
  <Company>WWW.YlmF.CoM</Company>
  <Pages>101</Pages>
  <Words>44768</Words>
  <Characters>47856</Characters>
  <Lines>1</Lines>
  <Paragraphs>1</Paragraphs>
  <TotalTime>43</TotalTime>
  <ScaleCrop>false</ScaleCrop>
  <LinksUpToDate>false</LinksUpToDate>
  <CharactersWithSpaces>52143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2021-06-23T12:06:00Z</dcterms:created>
  <dc:creator>User</dc:creator>
  <cp:lastModifiedBy>段殷荣</cp:lastModifiedBy>
  <cp:lastPrinted>2021-11-17T14:32:00Z</cp:lastPrinted>
  <dcterms:modified xsi:type="dcterms:W3CDTF">2026-05-12T10:39:29Z</dcterms:modified>
  <dc:title>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4067992E0A254C85A2945736503683FD_13</vt:lpwstr>
  </property>
  <property fmtid="{D5CDD505-2E9C-101B-9397-08002B2CF9AE}" pid="4" name="KSOTemplateDocerSaveRecord">
    <vt:lpwstr>eyJoZGlkIjoiMjI3Y2U5NmNlYmYwNzYxZTAwNmM0OGY0N2YyNGM1NmYiLCJ1c2VySWQiOiI0NTcwMTc4NzEifQ==</vt:lpwstr>
  </property>
</Properties>
</file>