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441225-2024-01044</w:t>
      </w:r>
    </w:p>
    <w:p>
      <w:pPr>
        <w:pStyle w:val="null3"/>
        <w:jc w:val="center"/>
        <w:outlineLvl w:val="3"/>
      </w:pPr>
      <w:r>
        <w:rPr>
          <w:sz w:val="24"/>
          <w:b/>
        </w:rPr>
        <w:t>采购项目编号：</w:t>
      </w:r>
      <w:r>
        <w:rPr>
          <w:sz w:val="24"/>
          <w:b/>
        </w:rPr>
        <w:t>GDYWCG20240013</w:t>
      </w:r>
    </w:p>
    <w:p>
      <w:pPr>
        <w:pStyle w:val="null3"/>
        <w:jc w:val="center"/>
        <w:outlineLvl w:val="3"/>
      </w:pPr>
      <w:r>
        <w:rPr>
          <w:sz w:val="24"/>
          <w:b/>
        </w:rPr>
        <w:t>项目名称：</w:t>
      </w:r>
      <w:r>
        <w:rPr>
          <w:sz w:val="24"/>
          <w:b/>
        </w:rPr>
        <w:t>省道S266线K121+188双简桥危旧桥梁改造工程</w:t>
      </w:r>
    </w:p>
    <w:p>
      <w:pPr>
        <w:pStyle w:val="null3"/>
        <w:jc w:val="center"/>
        <w:outlineLvl w:val="3"/>
      </w:pPr>
      <w:r>
        <w:rPr>
          <w:sz w:val="24"/>
          <w:b/>
        </w:rPr>
        <w:t>采购人：</w:t>
      </w:r>
      <w:r>
        <w:rPr>
          <w:sz w:val="24"/>
          <w:b/>
        </w:rPr>
        <w:t>封开县公路事务中心</w:t>
      </w:r>
    </w:p>
    <w:p>
      <w:pPr>
        <w:pStyle w:val="null3"/>
        <w:jc w:val="center"/>
        <w:outlineLvl w:val="3"/>
      </w:pPr>
      <w:r>
        <w:rPr>
          <w:sz w:val="24"/>
          <w:b/>
        </w:rPr>
        <w:t>采购代理机构：</w:t>
      </w:r>
      <w:r>
        <w:rPr>
          <w:sz w:val="24"/>
          <w:b/>
        </w:rPr>
        <w:t>广东益文建设工程造价咨询有限公司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广东益文建设工程造价咨询有限公司</w:t>
      </w:r>
      <w:r>
        <w:rPr/>
        <w:t>受</w:t>
      </w:r>
      <w:r>
        <w:rPr/>
        <w:t>封开县公路事务中心</w:t>
      </w:r>
      <w:r>
        <w:rPr/>
        <w:t>的委托，采用</w:t>
      </w:r>
      <w:r>
        <w:rPr/>
        <w:t>竞争性磋商</w:t>
      </w:r>
      <w:r>
        <w:rPr/>
        <w:t>方式组织采购</w:t>
      </w:r>
      <w:r>
        <w:rPr/>
        <w:t>省道S266线K121+188双简桥危旧桥梁改造工程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省道S266线K121+188双简桥危旧桥梁改造工程</w:t>
      </w:r>
    </w:p>
    <w:p>
      <w:pPr>
        <w:pStyle w:val="null3"/>
        <w:ind w:firstLine="480"/>
      </w:pPr>
      <w:r>
        <w:rPr/>
        <w:t>采购计划编号：</w:t>
      </w:r>
      <w:r>
        <w:rPr/>
        <w:t>441225-2024-01044</w:t>
      </w:r>
    </w:p>
    <w:p>
      <w:pPr>
        <w:pStyle w:val="null3"/>
        <w:ind w:firstLine="480"/>
      </w:pPr>
      <w:r>
        <w:rPr/>
        <w:t>采购项目编号：</w:t>
      </w:r>
      <w:r>
        <w:rPr/>
        <w:t>GDYWCG20240013</w:t>
      </w:r>
    </w:p>
    <w:p>
      <w:pPr>
        <w:pStyle w:val="null3"/>
        <w:ind w:firstLine="480"/>
      </w:pPr>
      <w:r>
        <w:rPr/>
        <w:t>采购方式：</w:t>
      </w:r>
      <w:r>
        <w:rPr/>
        <w:t>竞争性磋商</w:t>
      </w:r>
    </w:p>
    <w:p>
      <w:pPr>
        <w:pStyle w:val="null3"/>
        <w:ind w:firstLine="480"/>
      </w:pPr>
      <w:r>
        <w:rPr/>
        <w:t>预算金额：</w:t>
      </w:r>
      <w:r>
        <w:rPr/>
        <w:t>1,671,241.00</w:t>
      </w:r>
      <w:r>
        <w:rPr/>
        <w:t>元</w:t>
      </w:r>
    </w:p>
    <w:p>
      <w:pPr>
        <w:pStyle w:val="null3"/>
        <w:outlineLvl w:val="3"/>
      </w:pPr>
      <w:r>
        <w:rPr>
          <w:sz w:val="24"/>
          <w:b/>
        </w:rPr>
        <w:t>2.项目内容及需求情况（采购项目技术规格、参数及要求）</w:t>
      </w:r>
    </w:p>
    <w:p>
      <w:pPr>
        <w:pStyle w:val="null3"/>
      </w:pPr>
      <w:r>
        <w:rPr/>
        <w:t>采购包1(省道S266线K121+188双简桥危旧桥梁改造工程):</w:t>
      </w:r>
    </w:p>
    <w:p>
      <w:pPr>
        <w:pStyle w:val="null3"/>
      </w:pPr>
      <w:r>
        <w:rPr/>
        <w:t>采购包预算金额：1,671,241.00元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省道S266线K121+188双简桥危旧桥梁改造工程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1,671,241.00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合同履行期限：180日历天，实际开工日期以招标人发出开工通知为准。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2）有依法缴纳税收和社会保障资金的良好记录：投标文件中提供《资格条件承诺函》，《资格条件承诺函》模板详见公告附件。</w:t>
      </w:r>
    </w:p>
    <w:p>
      <w:pPr>
        <w:pStyle w:val="null3"/>
      </w:pPr>
      <w:r>
        <w:rPr/>
        <w:t>3）具有良好的商业信誉和健全的财务会计制度：投标文件中提供《资格条件承诺函》，《资格条件承诺函》模板详见公告附件。</w:t>
      </w:r>
    </w:p>
    <w:p>
      <w:pPr>
        <w:pStyle w:val="null3"/>
      </w:pPr>
      <w:r>
        <w:rPr/>
        <w:t>4）履行合同所必需的设备和专业技术能力：供应商提供以下其中一项有效材料即可：投标文件中提供《资格条件承诺函》，《资格条件承诺函》模板详见公告附件。</w:t>
      </w:r>
    </w:p>
    <w:p>
      <w:pPr>
        <w:pStyle w:val="null3"/>
      </w:pPr>
      <w:r>
        <w:rPr/>
        <w:t>5）参加采购活动前3年内，在经营活动中没有重大违法记录：投标文件中提供《资格条件承诺函》，《资格条件承诺函》模板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采购包1（省道S266线K121+188双简桥危旧桥梁改造工程）：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采购包1（省道S266线K121+188双简桥危旧桥梁改造工程）：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3)供应商须具备有效的公路工程施工总承包三级以上(含三级)资质，并具有有效期的《安全生产许可证》。</w:t>
      </w:r>
    </w:p>
    <w:p>
      <w:pPr>
        <w:pStyle w:val="null3"/>
      </w:pPr>
      <w:r>
        <w:rPr/>
        <w:t>4)①拟派项目负责人必须为供应商单位人员且具备公路工程专业二级（或以上）注册建造师证书【须提供注册证书复印件、身份证复印件】；②拟派项目负责人持有交通运输主管部门颁发的安全生产考核合格B类证书【须提供证书复印件并加盖公章】。</w:t>
      </w:r>
    </w:p>
    <w:p>
      <w:pPr>
        <w:pStyle w:val="null3"/>
      </w:pPr>
      <w:r>
        <w:rPr/>
        <w:t>5)供应商的法定代表人须持有交通运输主管部门颁发的安全生产考核合格证书（A类）。</w:t>
      </w:r>
    </w:p>
    <w:p>
      <w:pPr>
        <w:pStyle w:val="null3"/>
      </w:pPr>
      <w:r>
        <w:rPr/>
        <w:t>6)专职安全员须持有交通运输主管部门颁发的安全生产考核合格证书（C类）。</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封开县公路事务中心</w:t>
      </w:r>
    </w:p>
    <w:p>
      <w:pPr>
        <w:pStyle w:val="null3"/>
        <w:ind w:firstLine="480"/>
      </w:pPr>
      <w:r>
        <w:rPr/>
        <w:t>地址：</w:t>
      </w:r>
      <w:r>
        <w:rPr/>
        <w:t>广东省封开县江口街道封洲二路一号</w:t>
      </w:r>
    </w:p>
    <w:p>
      <w:pPr>
        <w:pStyle w:val="null3"/>
        <w:ind w:firstLine="480"/>
      </w:pPr>
      <w:r>
        <w:rPr/>
        <w:t>联系方式：</w:t>
      </w:r>
      <w:r>
        <w:rPr/>
        <w:t>0758-6711913</w:t>
      </w:r>
    </w:p>
    <w:p>
      <w:pPr>
        <w:pStyle w:val="null3"/>
        <w:outlineLvl w:val="3"/>
      </w:pPr>
      <w:r>
        <w:rPr>
          <w:sz w:val="24"/>
          <w:b/>
        </w:rPr>
        <w:t>2.采购代理机构信息</w:t>
      </w:r>
    </w:p>
    <w:p>
      <w:pPr>
        <w:pStyle w:val="null3"/>
        <w:ind w:firstLine="480"/>
      </w:pPr>
      <w:r>
        <w:rPr/>
        <w:t>名称：</w:t>
      </w:r>
      <w:r>
        <w:rPr/>
        <w:t>广东益文建设工程造价咨询有限公司</w:t>
      </w:r>
    </w:p>
    <w:p>
      <w:pPr>
        <w:pStyle w:val="null3"/>
        <w:ind w:firstLine="480"/>
      </w:pPr>
      <w:r>
        <w:rPr/>
        <w:t xml:space="preserve"> 地址：</w:t>
      </w:r>
      <w:r>
        <w:rPr/>
        <w:t>肇庆市端州区岗美路同力大厦六楼602</w:t>
      </w:r>
    </w:p>
    <w:p>
      <w:pPr>
        <w:pStyle w:val="null3"/>
        <w:ind w:firstLine="480"/>
      </w:pPr>
      <w:r>
        <w:rPr/>
        <w:t xml:space="preserve"> 联系方式：</w:t>
      </w:r>
      <w:r>
        <w:rPr/>
        <w:t>0758-6801360</w:t>
      </w:r>
    </w:p>
    <w:p>
      <w:pPr>
        <w:pStyle w:val="null3"/>
        <w:outlineLvl w:val="3"/>
      </w:pPr>
      <w:r>
        <w:rPr>
          <w:sz w:val="24"/>
          <w:b/>
        </w:rPr>
        <w:t xml:space="preserve"> 3.项目联系方式</w:t>
      </w:r>
    </w:p>
    <w:p>
      <w:pPr>
        <w:pStyle w:val="null3"/>
        <w:ind w:firstLine="480"/>
      </w:pPr>
      <w:r>
        <w:rPr/>
        <w:t xml:space="preserve"> 项目联系人：</w:t>
      </w:r>
      <w:r>
        <w:rPr/>
        <w:t>梁小姐</w:t>
      </w:r>
    </w:p>
    <w:p>
      <w:pPr>
        <w:pStyle w:val="null3"/>
        <w:ind w:firstLine="480"/>
      </w:pPr>
      <w:r>
        <w:rPr/>
        <w:t xml:space="preserve"> 电话：</w:t>
      </w:r>
      <w:r>
        <w:rPr/>
        <w:t>0758-6801360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广东益文建设工程造价咨询有限公司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一、工程范围及招标控制价</w:t>
      </w:r>
    </w:p>
    <w:p>
      <w:pPr>
        <w:pStyle w:val="null3"/>
        <w:ind w:firstLine="480"/>
        <w:jc w:val="both"/>
      </w:pPr>
      <w:r>
        <w:rPr>
          <w:sz w:val="21"/>
          <w:b/>
        </w:rPr>
        <w:t>1.</w:t>
      </w:r>
      <w:r>
        <w:rPr>
          <w:sz w:val="21"/>
          <w:b/>
        </w:rPr>
        <w:t>工程范围</w:t>
      </w:r>
    </w:p>
    <w:p>
      <w:pPr>
        <w:pStyle w:val="null3"/>
        <w:ind w:firstLine="480"/>
        <w:jc w:val="left"/>
      </w:pPr>
      <w:r>
        <w:rPr>
          <w:sz w:val="21"/>
        </w:rPr>
        <w:t>1.1</w:t>
      </w:r>
      <w:r>
        <w:rPr>
          <w:sz w:val="21"/>
        </w:rPr>
        <w:t>建设地点：</w:t>
      </w:r>
      <w:r>
        <w:rPr/>
        <w:t>位于封开县（以采购人指定为准）</w:t>
      </w:r>
      <w:r>
        <w:rPr>
          <w:sz w:val="21"/>
        </w:rPr>
        <w:t>。</w:t>
      </w:r>
    </w:p>
    <w:p>
      <w:pPr>
        <w:pStyle w:val="null3"/>
        <w:ind w:firstLine="480"/>
        <w:jc w:val="left"/>
      </w:pPr>
      <w:r>
        <w:rPr>
          <w:sz w:val="21"/>
        </w:rPr>
        <w:t>1.2</w:t>
      </w:r>
      <w:r>
        <w:rPr>
          <w:sz w:val="21"/>
        </w:rPr>
        <w:t>主要建设内容：</w:t>
      </w:r>
    </w:p>
    <w:p>
      <w:pPr>
        <w:pStyle w:val="null3"/>
        <w:ind w:firstLine="480"/>
        <w:jc w:val="both"/>
      </w:pPr>
      <w:r>
        <w:rPr>
          <w:sz w:val="21"/>
        </w:rPr>
        <w:t>拟拆除旧桥并于原址重建新桥，桥跨布置为</w:t>
      </w:r>
      <w:r>
        <w:rPr>
          <w:sz w:val="21"/>
        </w:rPr>
        <w:t>1x20m</w:t>
      </w:r>
      <w:r>
        <w:rPr>
          <w:sz w:val="21"/>
        </w:rPr>
        <w:t>，桥梁宽度为</w:t>
      </w:r>
      <w:r>
        <w:rPr>
          <w:sz w:val="21"/>
        </w:rPr>
        <w:t>12m</w:t>
      </w:r>
      <w:r>
        <w:rPr>
          <w:sz w:val="21"/>
        </w:rPr>
        <w:t>，桥梁全长</w:t>
      </w:r>
      <w:r>
        <w:rPr>
          <w:sz w:val="21"/>
        </w:rPr>
        <w:t>25m</w:t>
      </w:r>
      <w:r>
        <w:rPr>
          <w:sz w:val="21"/>
        </w:rPr>
        <w:t>，上部结构为</w:t>
      </w:r>
      <w:r>
        <w:rPr>
          <w:sz w:val="21"/>
        </w:rPr>
        <w:t>1x20m</w:t>
      </w:r>
      <w:r>
        <w:rPr>
          <w:sz w:val="21"/>
        </w:rPr>
        <w:t>预制预应力钢筋砼小箱梁，下部结构为柱式桥台，桩基础。在</w:t>
      </w:r>
      <w:r>
        <w:rPr>
          <w:sz w:val="21"/>
        </w:rPr>
        <w:t>0#</w:t>
      </w:r>
      <w:r>
        <w:rPr>
          <w:sz w:val="21"/>
        </w:rPr>
        <w:t>、</w:t>
      </w:r>
      <w:r>
        <w:rPr>
          <w:sz w:val="21"/>
        </w:rPr>
        <w:t>1#</w:t>
      </w:r>
      <w:r>
        <w:rPr>
          <w:sz w:val="21"/>
        </w:rPr>
        <w:t>台处设置</w:t>
      </w:r>
      <w:r>
        <w:rPr>
          <w:sz w:val="21"/>
        </w:rPr>
        <w:t>D80</w:t>
      </w:r>
      <w:r>
        <w:rPr>
          <w:sz w:val="21"/>
        </w:rPr>
        <w:t>型伸缩缝</w:t>
      </w:r>
      <w:r>
        <w:rPr>
          <w:sz w:val="21"/>
        </w:rPr>
        <w:t>,</w:t>
      </w:r>
      <w:r>
        <w:rPr>
          <w:sz w:val="21"/>
        </w:rPr>
        <w:t>在桥头两端各设置一道</w:t>
      </w:r>
      <w:r>
        <w:rPr>
          <w:sz w:val="21"/>
        </w:rPr>
        <w:t>6</w:t>
      </w:r>
      <w:r>
        <w:rPr>
          <w:sz w:val="21"/>
        </w:rPr>
        <w:t>米搭板。引道长度为</w:t>
      </w:r>
      <w:r>
        <w:rPr>
          <w:sz w:val="21"/>
        </w:rPr>
        <w:t>20m(</w:t>
      </w:r>
      <w:r>
        <w:rPr>
          <w:sz w:val="21"/>
        </w:rPr>
        <w:t>包含搭板</w:t>
      </w:r>
      <w:r>
        <w:rPr>
          <w:sz w:val="21"/>
        </w:rPr>
        <w:t>)</w:t>
      </w:r>
      <w:r>
        <w:rPr>
          <w:sz w:val="21"/>
        </w:rPr>
        <w:t>，路基宽度由</w:t>
      </w:r>
      <w:r>
        <w:rPr>
          <w:sz w:val="21"/>
        </w:rPr>
        <w:t>12m</w:t>
      </w:r>
      <w:r>
        <w:rPr>
          <w:sz w:val="21"/>
        </w:rPr>
        <w:t>过渡到</w:t>
      </w:r>
      <w:r>
        <w:rPr>
          <w:sz w:val="21"/>
        </w:rPr>
        <w:t>9m</w:t>
      </w:r>
      <w:r>
        <w:rPr>
          <w:sz w:val="21"/>
        </w:rPr>
        <w:t>。</w:t>
      </w:r>
    </w:p>
    <w:p>
      <w:pPr>
        <w:pStyle w:val="null3"/>
        <w:ind w:firstLine="480"/>
        <w:jc w:val="both"/>
      </w:pPr>
      <w:r>
        <w:rPr>
          <w:sz w:val="21"/>
        </w:rPr>
        <w:t>1.3</w:t>
      </w:r>
      <w:r>
        <w:rPr>
          <w:b/>
        </w:rPr>
        <w:t>★</w:t>
      </w:r>
      <w:r>
        <w:rPr/>
        <w:t>工期：</w:t>
      </w:r>
      <w:r>
        <w:rPr/>
        <w:t>180</w:t>
      </w:r>
      <w:r>
        <w:rPr/>
        <w:t>日历天，实际开工日期以招标人发出开工通知为准。</w:t>
      </w:r>
    </w:p>
    <w:p>
      <w:pPr>
        <w:pStyle w:val="null3"/>
        <w:ind w:firstLine="480"/>
        <w:jc w:val="both"/>
      </w:pPr>
      <w:r>
        <w:rPr>
          <w:sz w:val="21"/>
          <w:b/>
        </w:rPr>
        <w:t>2.</w:t>
      </w:r>
      <w:r>
        <w:rPr>
          <w:sz w:val="21"/>
          <w:b/>
        </w:rPr>
        <w:t>招标控制价</w:t>
      </w:r>
    </w:p>
    <w:p>
      <w:pPr>
        <w:pStyle w:val="null3"/>
        <w:ind w:firstLine="480"/>
        <w:jc w:val="left"/>
      </w:pPr>
      <w:r>
        <w:rPr>
          <w:sz w:val="21"/>
          <w:b/>
        </w:rPr>
        <w:t>2.</w:t>
      </w:r>
      <w:r>
        <w:rPr>
          <w:b/>
        </w:rPr>
        <w:t>★</w:t>
      </w:r>
      <w:r>
        <w:rPr>
          <w:sz w:val="21"/>
          <w:b/>
        </w:rPr>
        <w:t>招标控制价</w:t>
      </w:r>
    </w:p>
    <w:p>
      <w:pPr>
        <w:pStyle w:val="null3"/>
        <w:ind w:left="210" w:firstLine="268"/>
        <w:jc w:val="left"/>
      </w:pPr>
      <w:r>
        <w:rPr>
          <w:sz w:val="21"/>
        </w:rPr>
        <w:t>★</w:t>
      </w:r>
      <w:r>
        <w:rPr>
          <w:sz w:val="21"/>
          <w:b/>
        </w:rPr>
        <w:t>2.1</w:t>
      </w:r>
      <w:r>
        <w:rPr>
          <w:b/>
        </w:rPr>
        <w:t>本项目招标控制价（即最高限价）为人民币</w:t>
      </w:r>
      <w:r>
        <w:rPr>
          <w:b/>
        </w:rPr>
        <w:t>壹佰陆拾柒万壹仟贰佰肆拾壹元整</w:t>
      </w:r>
      <w:r>
        <w:rPr>
          <w:b/>
        </w:rPr>
        <w:t>（</w:t>
      </w:r>
      <w:r>
        <w:rPr>
          <w:b/>
        </w:rPr>
        <w:t>¥</w:t>
      </w:r>
      <w:r>
        <w:rPr>
          <w:b/>
        </w:rPr>
        <w:t>1,671,241.00</w:t>
      </w:r>
      <w:r>
        <w:rPr>
          <w:b/>
        </w:rPr>
        <w:t>元）</w:t>
      </w:r>
      <w:r>
        <w:rPr>
          <w:sz w:val="21"/>
          <w:b/>
        </w:rPr>
        <w:t>，</w:t>
      </w:r>
    </w:p>
    <w:p>
      <w:pPr>
        <w:pStyle w:val="null3"/>
        <w:ind w:left="240" w:firstLine="270"/>
        <w:jc w:val="left"/>
      </w:pPr>
      <w:r>
        <w:rPr>
          <w:sz w:val="21"/>
          <w:b/>
        </w:rPr>
        <w:t>磋商响应供应商采用下浮率报价，下浮区间为</w:t>
      </w:r>
      <w:r>
        <w:rPr>
          <w:sz w:val="21"/>
          <w:b/>
        </w:rPr>
        <w:t>0</w:t>
      </w:r>
      <w:r>
        <w:rPr>
          <w:sz w:val="21"/>
          <w:b/>
        </w:rPr>
        <w:t>～</w:t>
      </w:r>
      <w:r>
        <w:rPr>
          <w:sz w:val="21"/>
          <w:b/>
        </w:rPr>
        <w:t>100%</w:t>
      </w:r>
      <w:r>
        <w:rPr>
          <w:sz w:val="21"/>
          <w:b/>
        </w:rPr>
        <w:t>，投标报价下浮率保留小数点后两位，投标报价下浮率超出区间范围的作无效投标处理。</w:t>
      </w:r>
    </w:p>
    <w:p>
      <w:pPr>
        <w:pStyle w:val="null3"/>
        <w:jc w:val="left"/>
      </w:pPr>
      <w:r>
        <w:rPr>
          <w:sz w:val="21"/>
        </w:rPr>
        <w:t>（</w:t>
      </w:r>
      <w:r>
        <w:rPr>
          <w:sz w:val="21"/>
        </w:rPr>
        <w:t>1</w:t>
      </w:r>
      <w:r>
        <w:rPr>
          <w:sz w:val="21"/>
        </w:rPr>
        <w:t>）报价超出预算金额的列为无效投标处理。</w:t>
      </w:r>
    </w:p>
    <w:p>
      <w:pPr>
        <w:pStyle w:val="null3"/>
        <w:jc w:val="left"/>
      </w:pPr>
      <w:r>
        <w:rPr>
          <w:sz w:val="21"/>
        </w:rPr>
        <w:t>（</w:t>
      </w:r>
      <w:r>
        <w:rPr>
          <w:sz w:val="21"/>
        </w:rPr>
        <w:t>2</w:t>
      </w:r>
      <w:r>
        <w:rPr>
          <w:sz w:val="21"/>
        </w:rPr>
        <w:t>）投标人必须对本项目的全部内容进行投标报价，如有缺漏，将导致投标无效。</w:t>
      </w:r>
    </w:p>
    <w:p>
      <w:pPr>
        <w:pStyle w:val="null3"/>
        <w:jc w:val="both"/>
      </w:pPr>
      <w:r>
        <w:rPr>
          <w:sz w:val="21"/>
        </w:rPr>
        <w:t>（</w:t>
      </w:r>
      <w:r>
        <w:rPr>
          <w:sz w:val="21"/>
        </w:rPr>
        <w:t>3</w:t>
      </w:r>
      <w:r>
        <w:rPr>
          <w:sz w:val="21"/>
        </w:rPr>
        <w:t>）投标人报价应包含完成本次招标所有服务内容的费用，包括人工费、保险费、材料费、各种税务费、验收会务费用、必须的辅助材料费及合同实施过程中不可预见费用等全部费用。</w:t>
      </w:r>
    </w:p>
    <w:p>
      <w:pPr>
        <w:pStyle w:val="null3"/>
        <w:jc w:val="left"/>
      </w:pPr>
      <w:r>
        <w:rPr>
          <w:sz w:val="21"/>
        </w:rPr>
        <w:t>（</w:t>
      </w:r>
      <w:r>
        <w:rPr>
          <w:sz w:val="21"/>
        </w:rPr>
        <w:t>4</w:t>
      </w:r>
      <w:r>
        <w:rPr>
          <w:sz w:val="21"/>
        </w:rPr>
        <w:t>）本项目为一个整体，投标人须对全部内容进行报价，不得分拆报价。</w:t>
      </w:r>
    </w:p>
    <w:p>
      <w:pPr>
        <w:pStyle w:val="null3"/>
        <w:jc w:val="left"/>
      </w:pPr>
      <w:r>
        <w:rPr>
          <w:sz w:val="21"/>
          <w:b/>
        </w:rPr>
        <w:t>3.</w:t>
      </w:r>
      <w:r>
        <w:rPr>
          <w:sz w:val="21"/>
          <w:b/>
        </w:rPr>
        <w:t>招标范围及技术要求</w:t>
      </w:r>
    </w:p>
    <w:p>
      <w:pPr>
        <w:pStyle w:val="null3"/>
        <w:jc w:val="both"/>
      </w:pPr>
      <w:r>
        <w:rPr>
          <w:sz w:val="21"/>
          <w:b/>
        </w:rPr>
        <w:t>3.1</w:t>
      </w:r>
      <w:r>
        <w:rPr>
          <w:sz w:val="21"/>
          <w:b/>
        </w:rPr>
        <w:t>招标范围</w:t>
      </w:r>
    </w:p>
    <w:p>
      <w:pPr>
        <w:pStyle w:val="null3"/>
        <w:jc w:val="both"/>
      </w:pPr>
      <w:r>
        <w:rPr>
          <w:sz w:val="21"/>
        </w:rPr>
        <w:t>详见施工图纸。</w:t>
      </w:r>
    </w:p>
    <w:p>
      <w:pPr>
        <w:pStyle w:val="null3"/>
      </w:pPr>
      <w:r>
        <w:rPr/>
        <w:t>采购包1（省道S266线K121+188双简桥危旧桥梁改造工程）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180日历天，实际开工日期以招标人发出开工通知为准</w:t>
            </w:r>
          </w:p>
        </w:tc>
      </w:tr>
      <w:tr>
        <w:tc>
          <w:tcPr>
            <w:tcW w:type="dxa" w:w="4153"/>
          </w:tcPr>
          <w:p>
            <w:pPr>
              <w:pStyle w:val="null3"/>
            </w:pPr>
            <w:r>
              <w:rPr/>
              <w:t>标的提供的地点</w:t>
            </w:r>
          </w:p>
        </w:tc>
        <w:tc>
          <w:tcPr>
            <w:tcW w:type="dxa" w:w="4153"/>
          </w:tcPr>
          <w:p>
            <w:pPr>
              <w:pStyle w:val="null3"/>
            </w:pPr>
            <w:r>
              <w:rPr/>
              <w:t>位于封开县（以采购人指定为准）</w:t>
            </w:r>
          </w:p>
        </w:tc>
      </w:tr>
      <w:tr>
        <w:tc>
          <w:tcPr>
            <w:tcW w:type="dxa" w:w="4153"/>
          </w:tcPr>
          <w:p>
            <w:pPr>
              <w:pStyle w:val="null3"/>
            </w:pPr>
            <w:r>
              <w:rPr/>
              <w:t>付款方式</w:t>
            </w:r>
          </w:p>
        </w:tc>
        <w:tc>
          <w:tcPr>
            <w:tcW w:type="dxa" w:w="4153"/>
          </w:tcPr>
          <w:p>
            <w:pPr>
              <w:pStyle w:val="null3"/>
            </w:pPr>
            <w:r>
              <w:rPr/>
              <w:t>1期：支付比例10%,支付比例10%,自签定合同5个工作日内，采购人向成交供应商支付成交价的10%作为预付款。预付款的扣回与还清:工程预付款在合同累计完成金额达到签约合同价的 30%时开始扣款，直至合同累计完成金额达到签约合同价的70%时全部扣清；</w:t>
            </w:r>
          </w:p>
          <w:p>
            <w:pPr>
              <w:pStyle w:val="null3"/>
            </w:pPr>
            <w:r>
              <w:rPr/>
              <w:t>2期：支付比例60%,支付比例60%,在项目施工进行中，实际工程量超 30%后才能申请进度款，工程进度款由施工单位根据工程建设进度按需求以单月次或多月合并一次申请。进度款在工程款付至合同价的70%时暂停拨付，剩余部分可在最后一次进度款结算(即完工结算时)时申报;</w:t>
            </w:r>
          </w:p>
          <w:p>
            <w:pPr>
              <w:pStyle w:val="null3"/>
            </w:pPr>
            <w:r>
              <w:rPr/>
              <w:t>3期：支付比例30%,支付比例30%,经肇庆市封开县财政局投资评审中心审核、出具结算评审报告后30天内支付至结算总价的97%，成交人向采购人提供结算价的3%银行保函或保险单作为项目质量保证金，银行保函或保险单在质保期满后自动失效。采购人收到成交人的质量保证金银行保函或保险单后，采购人向成交人支付结算余款。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1期：（1）工程质量标准按国家、省及市现行验收规范执行。 （2）本工程项目按《公路工程质量检验评定标准》规定，保修期自交工验收签字之日起计。保修期限内，在正常使用情况下，属成交供应商工程质量问题，由成交供应商负责；如属采购人使用不当或采购人所供设备的质量问题，可由成交供应商修理，费用由采购人承担。 （3）本工程自交工之日起，在保质期内出现工程质量问题，成交供应商在接到采购人通知后48小时内派人维修，否则采购人可委托其他单位或人员修整，属成交供应商责任的，费用由成交供应商承担，如给采购人造成损失的，成交供应商需进行赔偿，非成交供应商责任返修费用由采购人承担。</w:t>
            </w:r>
          </w:p>
        </w:tc>
      </w:tr>
      <w:tr>
        <w:tc>
          <w:tcPr>
            <w:tcW w:type="dxa" w:w="4153"/>
          </w:tcPr>
          <w:p>
            <w:pPr>
              <w:pStyle w:val="null3"/>
            </w:pPr>
            <w:r>
              <w:rPr/>
              <w:t>履约保证金</w:t>
            </w:r>
          </w:p>
        </w:tc>
        <w:tc>
          <w:tcPr>
            <w:tcW w:type="dxa" w:w="4153"/>
          </w:tcPr>
          <w:p>
            <w:pPr>
              <w:pStyle w:val="null3"/>
            </w:pPr>
            <w:r>
              <w:rPr/>
              <w:t>收取比例：5%,说明：1、成交人最迟在合同签订后五日内向采购人提交履约保证金，履约保证金金额为合同金额的5%，可采用银行转账或履约保函模式递交。待工程缺陷责任期满后 30 天内无息退还。 2、如果成交人没有按照本条规定提交履约保证金，则视为自动放弃成交资格，并没收该成交人的磋商保证金。在此情况下，采购人或采购代理机构可按本须知规定将合同授予下一个成交候选人，或重新采购。 3、如成交人不按要求或投标承诺进行履约，采购人有权没收其履约保证金。造成采购人损失的，采购人将进一步索赔和追究违约责任。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其他，1、质量保修期（简称“质保期”）：1年。 2、工程质量标准：符合国家现行施工验收规范，达到合格标准。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省道S266线K121+188双简桥危旧桥梁改造工程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1,671,241.00</w:t>
            </w:r>
          </w:p>
        </w:tc>
        <w:tc>
          <w:tcPr>
            <w:tcW w:type="dxa" w:w="831"/>
          </w:tcPr>
          <w:p>
            <w:pPr>
              <w:pStyle w:val="null3"/>
              <w:jc w:val="right"/>
            </w:pPr>
            <w:r>
              <w:rPr/>
              <w:t>1,671,241.00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省道S266线K121+188双简桥危旧桥梁改造工程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w:t>
            </w:r>
            <w:r>
              <w:rPr>
                <w:sz w:val="21"/>
              </w:rPr>
              <w:t>现场条件</w:t>
            </w:r>
            <w:r>
              <w:rPr>
                <w:sz w:val="21"/>
              </w:rPr>
              <w:t>（</w:t>
            </w:r>
            <w:r>
              <w:rPr>
                <w:sz w:val="21"/>
              </w:rPr>
              <w:t>1</w:t>
            </w:r>
            <w:r>
              <w:rPr>
                <w:sz w:val="21"/>
              </w:rPr>
              <w:t>）施工场地：已具备开工条件。 （</w:t>
            </w:r>
            <w:r>
              <w:rPr>
                <w:sz w:val="21"/>
              </w:rPr>
              <w:t>2</w:t>
            </w:r>
            <w:r>
              <w:rPr>
                <w:sz w:val="21"/>
              </w:rPr>
              <w:t>）施工用水：由成交供应商自行解决。 （</w:t>
            </w:r>
            <w:r>
              <w:rPr>
                <w:sz w:val="21"/>
              </w:rPr>
              <w:t>3</w:t>
            </w:r>
            <w:r>
              <w:rPr>
                <w:sz w:val="21"/>
              </w:rPr>
              <w:t>）施工用电：由成交供应商自行解决。 （</w:t>
            </w:r>
            <w:r>
              <w:rPr>
                <w:sz w:val="21"/>
              </w:rPr>
              <w:t>4</w:t>
            </w:r>
            <w:r>
              <w:rPr>
                <w:sz w:val="21"/>
              </w:rPr>
              <w:t>）临时设施：由成交供应商自行搭设。 （</w:t>
            </w:r>
            <w:r>
              <w:rPr>
                <w:sz w:val="21"/>
              </w:rPr>
              <w:t>5</w:t>
            </w:r>
            <w:r>
              <w:rPr>
                <w:sz w:val="21"/>
              </w:rPr>
              <w:t>）施工用水用电及生活用水用电由成交供应商支付。</w:t>
            </w:r>
          </w:p>
        </w:tc>
      </w:tr>
      <w:tr>
        <w:tc>
          <w:tcPr>
            <w:tcW w:type="dxa" w:w="2076"/>
          </w:tcPr>
          <w:p/>
        </w:tc>
        <w:tc>
          <w:tcPr>
            <w:tcW w:type="dxa" w:w="415"/>
          </w:tcPr>
          <w:p>
            <w:pPr>
              <w:pStyle w:val="null3"/>
            </w:pPr>
            <w:r>
              <w:rPr/>
              <w:t>2</w:t>
            </w:r>
          </w:p>
        </w:tc>
        <w:tc>
          <w:tcPr>
            <w:tcW w:type="dxa" w:w="5814"/>
          </w:tcPr>
          <w:p>
            <w:pPr>
              <w:pStyle w:val="null3"/>
              <w:jc w:val="both"/>
            </w:pPr>
            <w:r>
              <w:rPr>
                <w:sz w:val="21"/>
              </w:rPr>
              <w:t>2</w:t>
            </w:r>
            <w:r>
              <w:rPr>
                <w:sz w:val="21"/>
              </w:rPr>
              <w:t>、</w:t>
            </w:r>
            <w:r>
              <w:rPr>
                <w:sz w:val="21"/>
              </w:rPr>
              <w:t>施工技术要求</w:t>
            </w:r>
            <w:r>
              <w:rPr>
                <w:sz w:val="21"/>
              </w:rPr>
              <w:t>（</w:t>
            </w:r>
            <w:r>
              <w:rPr>
                <w:sz w:val="21"/>
              </w:rPr>
              <w:t>1</w:t>
            </w:r>
            <w:r>
              <w:rPr>
                <w:sz w:val="21"/>
              </w:rPr>
              <w:t>）成交供应商须严格按本项目相关技术资料的要求及国家和地方现行施工验收规范、标准进行施工。 （</w:t>
            </w:r>
            <w:r>
              <w:rPr>
                <w:sz w:val="21"/>
              </w:rPr>
              <w:t>2</w:t>
            </w:r>
            <w:r>
              <w:rPr>
                <w:sz w:val="21"/>
              </w:rPr>
              <w:t>）成交供应商在施工过程需变更的，必须征得采购人的书面同意。</w:t>
            </w:r>
          </w:p>
        </w:tc>
      </w:tr>
      <w:tr>
        <w:tc>
          <w:tcPr>
            <w:tcW w:type="dxa" w:w="2076"/>
          </w:tcPr>
          <w:p/>
        </w:tc>
        <w:tc>
          <w:tcPr>
            <w:tcW w:type="dxa" w:w="415"/>
          </w:tcPr>
          <w:p>
            <w:pPr>
              <w:pStyle w:val="null3"/>
            </w:pPr>
            <w:r>
              <w:rPr/>
              <w:t>3</w:t>
            </w:r>
          </w:p>
        </w:tc>
        <w:tc>
          <w:tcPr>
            <w:tcW w:type="dxa" w:w="5814"/>
          </w:tcPr>
          <w:p>
            <w:pPr>
              <w:pStyle w:val="null3"/>
              <w:jc w:val="both"/>
            </w:pPr>
            <w:r>
              <w:rPr>
                <w:sz w:val="21"/>
              </w:rPr>
              <w:t>3</w:t>
            </w:r>
            <w:r>
              <w:rPr>
                <w:sz w:val="21"/>
              </w:rPr>
              <w:t>、</w:t>
            </w:r>
            <w:r>
              <w:rPr>
                <w:sz w:val="21"/>
              </w:rPr>
              <w:t>材料设备供应要求</w:t>
            </w:r>
            <w:r>
              <w:rPr>
                <w:sz w:val="21"/>
              </w:rPr>
              <w:t>所有材料必须符合国家相关技术标准及设计要求。进场材料必须经由监理单位验收确认后方能使用。</w:t>
            </w:r>
          </w:p>
        </w:tc>
      </w:tr>
      <w:tr>
        <w:tc>
          <w:tcPr>
            <w:tcW w:type="dxa" w:w="2076"/>
          </w:tcPr>
          <w:p/>
        </w:tc>
        <w:tc>
          <w:tcPr>
            <w:tcW w:type="dxa" w:w="415"/>
          </w:tcPr>
          <w:p>
            <w:pPr>
              <w:pStyle w:val="null3"/>
            </w:pPr>
            <w:r>
              <w:rPr/>
              <w:t>4</w:t>
            </w:r>
          </w:p>
        </w:tc>
        <w:tc>
          <w:tcPr>
            <w:tcW w:type="dxa" w:w="5814"/>
          </w:tcPr>
          <w:p>
            <w:pPr>
              <w:pStyle w:val="null3"/>
              <w:jc w:val="both"/>
            </w:pPr>
            <w:r>
              <w:rPr>
                <w:sz w:val="21"/>
              </w:rPr>
              <w:t>4</w:t>
            </w:r>
            <w:r>
              <w:rPr>
                <w:sz w:val="21"/>
              </w:rPr>
              <w:t>、</w:t>
            </w:r>
            <w:r>
              <w:rPr>
                <w:sz w:val="21"/>
              </w:rPr>
              <w:t>质量要求和质量保修期</w:t>
            </w:r>
            <w:r>
              <w:rPr>
                <w:sz w:val="21"/>
              </w:rPr>
              <w:t>质量：符合《公路工程技术标准》及相关公路养护安全作业规程、城镇道路养护技术规范等公路和道路验收规范文件执行。</w:t>
            </w:r>
            <w:r>
              <w:rPr>
                <w:sz w:val="21"/>
              </w:rPr>
              <w:t>保修期：质量保修期为一年，保修期自交工验收之日起计算，保修期内成交供应商须进行质量</w:t>
            </w:r>
            <w:r>
              <w:rPr>
                <w:sz w:val="21"/>
              </w:rPr>
              <w:t>“</w:t>
            </w:r>
            <w:r>
              <w:rPr>
                <w:sz w:val="21"/>
              </w:rPr>
              <w:t>三包</w:t>
            </w:r>
            <w:r>
              <w:rPr>
                <w:sz w:val="21"/>
              </w:rPr>
              <w:t>”</w:t>
            </w:r>
            <w:r>
              <w:rPr>
                <w:sz w:val="21"/>
              </w:rPr>
              <w:t>。质量保修期及文件中未列明的其它项目的保修期按国家现行的质量保修办法的规定执行。供应商提供的主要维修材料必须是原厂正货符合国家标准的销售产品，且必须是技术成熟、性能可靠、设计先进的全新货物。成交供应商必须根据施工现场实际情况，制定出可行的施工方案，包括如何组织现场施工，管理技术人员如何配备，如何采取措施施工安全，施工方法，施工工期安排等体现施工单位施工管理水平的内容。</w:t>
            </w:r>
          </w:p>
        </w:tc>
      </w:tr>
      <w:tr>
        <w:tc>
          <w:tcPr>
            <w:tcW w:type="dxa" w:w="2076"/>
          </w:tcPr>
          <w:p/>
        </w:tc>
        <w:tc>
          <w:tcPr>
            <w:tcW w:type="dxa" w:w="415"/>
          </w:tcPr>
          <w:p>
            <w:pPr>
              <w:pStyle w:val="null3"/>
            </w:pPr>
            <w:r>
              <w:rPr/>
              <w:t>5</w:t>
            </w:r>
          </w:p>
        </w:tc>
        <w:tc>
          <w:tcPr>
            <w:tcW w:type="dxa" w:w="5814"/>
          </w:tcPr>
          <w:p>
            <w:pPr>
              <w:pStyle w:val="null3"/>
              <w:jc w:val="both"/>
            </w:pPr>
            <w:r>
              <w:rPr>
                <w:sz w:val="21"/>
              </w:rPr>
              <w:t>5、</w:t>
            </w:r>
            <w:r>
              <w:rPr>
                <w:sz w:val="21"/>
              </w:rPr>
              <w:t>施工工期、条件及要求：</w:t>
            </w:r>
            <w:r>
              <w:rPr>
                <w:sz w:val="21"/>
              </w:rPr>
              <w:t xml:space="preserve"> 1.</w:t>
            </w:r>
            <w:r>
              <w:rPr>
                <w:sz w:val="21"/>
              </w:rPr>
              <w:t>按完成采购范围内全部工程内容要求，开工日期由响应供应商收到开工通知书起计。整个工程应于收到采购人的书面开工令之日起</w:t>
            </w:r>
            <w:r>
              <w:rPr>
                <w:sz w:val="21"/>
              </w:rPr>
              <w:t>180</w:t>
            </w:r>
            <w:r>
              <w:rPr>
                <w:sz w:val="21"/>
              </w:rPr>
              <w:t>日历天内完工</w:t>
            </w:r>
            <w:r>
              <w:rPr>
                <w:sz w:val="21"/>
              </w:rPr>
              <w:t>。</w:t>
            </w:r>
            <w:r>
              <w:rPr>
                <w:sz w:val="21"/>
              </w:rPr>
              <w:t xml:space="preserve"> 2.</w:t>
            </w:r>
            <w:r>
              <w:rPr>
                <w:sz w:val="21"/>
              </w:rPr>
              <w:t>（</w:t>
            </w:r>
            <w:r>
              <w:rPr>
                <w:sz w:val="21"/>
              </w:rPr>
              <w:t>1</w:t>
            </w:r>
            <w:r>
              <w:rPr>
                <w:sz w:val="21"/>
              </w:rPr>
              <w:t>）采购人同意在此期限内未能完成应由采购人办理的相关手续，工期起计时间相应延后。 （</w:t>
            </w:r>
            <w:r>
              <w:rPr>
                <w:sz w:val="21"/>
              </w:rPr>
              <w:t>2</w:t>
            </w:r>
            <w:r>
              <w:rPr>
                <w:sz w:val="21"/>
              </w:rPr>
              <w:t>）工程实施过程中，出现下列情形，经监理工程师确认，工期予以顺延：（</w:t>
            </w:r>
            <w:r>
              <w:rPr>
                <w:sz w:val="21"/>
              </w:rPr>
              <w:t>a</w:t>
            </w:r>
            <w:r>
              <w:rPr>
                <w:sz w:val="21"/>
              </w:rPr>
              <w:t>）不可抗因素；（</w:t>
            </w:r>
            <w:r>
              <w:rPr>
                <w:sz w:val="21"/>
              </w:rPr>
              <w:t>b</w:t>
            </w:r>
            <w:r>
              <w:rPr>
                <w:sz w:val="21"/>
              </w:rPr>
              <w:t>）由于设计变更，致使工程量增加者（超过总量的</w:t>
            </w:r>
            <w:r>
              <w:rPr>
                <w:sz w:val="21"/>
              </w:rPr>
              <w:t>10%</w:t>
            </w:r>
            <w:r>
              <w:rPr>
                <w:sz w:val="21"/>
              </w:rPr>
              <w:t>）；（</w:t>
            </w:r>
            <w:r>
              <w:rPr>
                <w:sz w:val="21"/>
              </w:rPr>
              <w:t>c</w:t>
            </w:r>
            <w:r>
              <w:rPr>
                <w:sz w:val="21"/>
              </w:rPr>
              <w:t>）工程款不能按时或逾期支付者。 （</w:t>
            </w:r>
            <w:r>
              <w:rPr>
                <w:sz w:val="21"/>
              </w:rPr>
              <w:t>3</w:t>
            </w:r>
            <w:r>
              <w:rPr>
                <w:sz w:val="21"/>
              </w:rPr>
              <w:t xml:space="preserve">）采购人欢迎各响应供应商根据各企业实际提出缩短工期的标书。投标因赶工而需要增加的费用应于报价中考虑。 </w:t>
            </w:r>
            <w:r>
              <w:rPr>
                <w:sz w:val="21"/>
              </w:rPr>
              <w:t>3.</w:t>
            </w:r>
            <w:r>
              <w:rPr>
                <w:sz w:val="21"/>
              </w:rPr>
              <w:t>成交供应商在施工期间应严格遵守《中华人民共和国安全生产法》（国家主席</w:t>
            </w:r>
            <w:r>
              <w:rPr>
                <w:sz w:val="21"/>
              </w:rPr>
              <w:t>70</w:t>
            </w:r>
            <w:r>
              <w:rPr>
                <w:sz w:val="21"/>
              </w:rPr>
              <w:t>号令）、《建设工程安全生产管理条例》（中华人民共和国国务院令第</w:t>
            </w:r>
            <w:r>
              <w:rPr>
                <w:sz w:val="21"/>
              </w:rPr>
              <w:t>393</w:t>
            </w:r>
            <w:r>
              <w:rPr>
                <w:sz w:val="21"/>
              </w:rPr>
              <w:t>号）以及文明施工、深夜施工、环保和城管等规定，建立规章制度和防护措施。若违反以上规定，由此造成的经济和法律责任，均由成交供应商负责。</w:t>
            </w:r>
            <w:r>
              <w:rPr>
                <w:sz w:val="21"/>
              </w:rPr>
              <w:t>4.</w:t>
            </w:r>
            <w:r>
              <w:rPr>
                <w:sz w:val="21"/>
              </w:rPr>
              <w:t>合同约定的工程项目，成交供应商不得转包。否则，采购人有权单方面终止合同，并令其退场，由此而造成直接经济损失由成交供应商负责赔偿。</w:t>
            </w:r>
          </w:p>
        </w:tc>
      </w:tr>
      <w:tr>
        <w:tc>
          <w:tcPr>
            <w:tcW w:type="dxa" w:w="2076"/>
          </w:tcPr>
          <w:p/>
        </w:tc>
        <w:tc>
          <w:tcPr>
            <w:tcW w:type="dxa" w:w="415"/>
          </w:tcPr>
          <w:p>
            <w:pPr>
              <w:pStyle w:val="null3"/>
            </w:pPr>
            <w:r>
              <w:rPr/>
              <w:t>6</w:t>
            </w:r>
          </w:p>
        </w:tc>
        <w:tc>
          <w:tcPr>
            <w:tcW w:type="dxa" w:w="5814"/>
          </w:tcPr>
          <w:p>
            <w:pPr>
              <w:pStyle w:val="null3"/>
              <w:jc w:val="both"/>
            </w:pPr>
            <w:r>
              <w:rPr>
                <w:sz w:val="21"/>
              </w:rPr>
              <w:t>6</w:t>
            </w:r>
            <w:r>
              <w:rPr>
                <w:sz w:val="21"/>
              </w:rPr>
              <w:t>、</w:t>
            </w:r>
            <w:r>
              <w:rPr>
                <w:sz w:val="21"/>
              </w:rPr>
              <w:t>工程竣工资料要求</w:t>
            </w:r>
            <w:r>
              <w:rPr>
                <w:sz w:val="21"/>
              </w:rPr>
              <w:t>（</w:t>
            </w:r>
            <w:r>
              <w:rPr>
                <w:sz w:val="21"/>
              </w:rPr>
              <w:t>1</w:t>
            </w:r>
            <w:r>
              <w:rPr>
                <w:sz w:val="21"/>
              </w:rPr>
              <w:t>）成交供应商的工程档案资料必须符合有关规范要求，在施工过程中应及时收集、汇总、整理工程档案。 （</w:t>
            </w:r>
            <w:r>
              <w:rPr>
                <w:sz w:val="21"/>
              </w:rPr>
              <w:t>2</w:t>
            </w:r>
            <w:r>
              <w:rPr>
                <w:sz w:val="21"/>
              </w:rPr>
              <w:t>）成交供应商应在工程竣工验收前按有关规定提供工程资料，成交供应商应在工程竣工验收通过后协助采购人完成工程备案手续。 （</w:t>
            </w:r>
            <w:r>
              <w:rPr>
                <w:sz w:val="21"/>
              </w:rPr>
              <w:t>3</w:t>
            </w:r>
            <w:r>
              <w:rPr>
                <w:sz w:val="21"/>
              </w:rPr>
              <w:t>）项目结算完成终审后</w:t>
            </w:r>
            <w:r>
              <w:rPr>
                <w:sz w:val="21"/>
              </w:rPr>
              <w:t>20</w:t>
            </w:r>
            <w:r>
              <w:rPr>
                <w:sz w:val="21"/>
              </w:rPr>
              <w:t>天内，成交供应商应向采购人提供工程档案资料。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1.采购代理机构：本项目是指广东益文建设工程造价咨询有限公司，负责整个采购活动的组织，依法负责编制和发布磋商文件，对磋商文件拥有最终的解释权，不以任何身份出任磋商小组成员。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封开县公路事务中心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中华人民共和国国家发展计划委员会颁发的计价格［2002］1980号文及国家发改委［2003]857号及发改价格［2011]534号文件中规定的“工程类”计费标准下浮39%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广东益文建设工程造价咨询有限公司</w:t>
      </w:r>
      <w:r>
        <w:rPr/>
        <w:t>代收。具体操作要求详见</w:t>
      </w:r>
      <w:r>
        <w:rPr/>
        <w:t>广东益文建设工程造价咨询有限公司</w:t>
      </w:r>
      <w:r>
        <w:rPr/>
        <w:t>有关指引，递交事宜请自行咨询</w:t>
      </w:r>
      <w:r>
        <w:rPr/>
        <w:t>广东益文建设工程造价咨询有限公司</w:t>
      </w:r>
      <w:r>
        <w:rPr/>
        <w:t>；请各供应商在响应文件递交截止时间前按须知前附表规定的金额递交至</w:t>
      </w:r>
      <w:r>
        <w:rPr/>
        <w:t>广东益文建设工程造价咨询有限公司</w:t>
      </w:r>
      <w:r>
        <w:rPr/>
        <w:t>，到账情况以开启时</w:t>
      </w:r>
      <w:r>
        <w:rPr/>
        <w:t>广东益文建设工程造价咨询有限公司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梁小姐</w:t>
      </w:r>
    </w:p>
    <w:p>
      <w:pPr>
        <w:pStyle w:val="null3"/>
        <w:ind w:firstLine="480"/>
      </w:pPr>
      <w:r>
        <w:rPr/>
        <w:t>电话：</w:t>
      </w:r>
      <w:r>
        <w:rPr/>
        <w:t>0758-6801360</w:t>
      </w:r>
    </w:p>
    <w:p>
      <w:pPr>
        <w:pStyle w:val="null3"/>
        <w:ind w:firstLine="480"/>
      </w:pPr>
      <w:r>
        <w:rPr/>
        <w:t>传真：</w:t>
      </w:r>
      <w:r>
        <w:rPr/>
        <w:t>0758-6801360</w:t>
      </w:r>
    </w:p>
    <w:p>
      <w:pPr>
        <w:pStyle w:val="null3"/>
        <w:ind w:firstLine="480"/>
      </w:pPr>
      <w:r>
        <w:rPr/>
        <w:t>邮箱：</w:t>
      </w:r>
      <w:r>
        <w:rPr/>
        <w:t>gdyw163@163.com</w:t>
      </w:r>
    </w:p>
    <w:p>
      <w:pPr>
        <w:pStyle w:val="null3"/>
        <w:ind w:firstLine="480"/>
      </w:pPr>
      <w:r>
        <w:rPr/>
        <w:t>地址：</w:t>
      </w:r>
      <w:r>
        <w:rPr/>
        <w:t>肇庆市端州区岗美路同力大厦六楼602</w:t>
      </w:r>
    </w:p>
    <w:p>
      <w:pPr>
        <w:pStyle w:val="null3"/>
        <w:ind w:firstLine="480"/>
      </w:pPr>
      <w:r>
        <w:rPr/>
        <w:t>邮编：</w:t>
      </w:r>
      <w:r>
        <w:rPr/>
        <w:t>526000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省道S266线K121+188双简桥危旧桥梁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广东益文建设工程造价咨询有限公司</w:t>
      </w:r>
      <w:r>
        <w:rPr/>
        <w:t>统一对外发布。</w:t>
      </w:r>
    </w:p>
    <w:p>
      <w:pPr>
        <w:pStyle w:val="null3"/>
        <w:ind w:firstLine="480"/>
      </w:pPr>
      <w:r>
        <w:rPr/>
        <w:t>（2）对</w:t>
      </w:r>
      <w:r>
        <w:rPr/>
        <w:t>广东益文建设工程造价咨询有限公司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采购包1（省道S266线K121+188双简桥危旧桥梁改造工程）：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采购包1（省道S266线K121+188双简桥危旧桥梁改造工程）：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投标文件中提供《资格条件承诺函》，《资格条件承诺函》模板详见公告附件。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投标文件中提供《资格条件承诺函》，《资格条件承诺函》模板详见公告附件。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供应商提供以下其中一项有效材料即可：投标文件中提供《资格条件承诺函》，《资格条件承诺函》模板详见公告附件。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模板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供应商须具备有效的公路工程施工总承包三级以上(含三级)资质，并具有有效期的《安全生产许可证》。</w:t>
            </w:r>
          </w:p>
        </w:tc>
      </w:tr>
      <w:tr>
        <w:tc>
          <w:tcPr>
            <w:tcW w:type="dxa" w:w="890"/>
          </w:tcPr>
          <w:p>
            <w:pPr>
              <w:pStyle w:val="null3"/>
            </w:pPr>
            <w:r>
              <w:rPr/>
              <w:t>9</w:t>
            </w:r>
          </w:p>
        </w:tc>
        <w:tc>
          <w:tcPr>
            <w:tcW w:type="dxa" w:w="3178"/>
          </w:tcPr>
          <w:p>
            <w:pPr>
              <w:pStyle w:val="null3"/>
            </w:pPr>
            <w:r>
              <w:rPr/>
              <w:t>项目负责人</w:t>
            </w:r>
          </w:p>
        </w:tc>
        <w:tc>
          <w:tcPr>
            <w:tcW w:type="dxa" w:w="4238"/>
          </w:tcPr>
          <w:p>
            <w:pPr>
              <w:pStyle w:val="null3"/>
            </w:pPr>
            <w:r>
              <w:rPr/>
              <w:t>①拟派项目负责人必须为供应商单位人员且具备公路工程专业二级（或以上）注册建造师证书【须提供注册证书复印件、身份证复印件】；②拟派项目负责人持有交通运输主管部门颁发的安全生产考核合格B类证书【须提供证书复印件并加盖公章】。</w:t>
            </w:r>
          </w:p>
        </w:tc>
      </w:tr>
      <w:tr>
        <w:tc>
          <w:tcPr>
            <w:tcW w:type="dxa" w:w="890"/>
          </w:tcPr>
          <w:p>
            <w:pPr>
              <w:pStyle w:val="null3"/>
            </w:pPr>
            <w:r>
              <w:rPr/>
              <w:t>10</w:t>
            </w:r>
          </w:p>
        </w:tc>
        <w:tc>
          <w:tcPr>
            <w:tcW w:type="dxa" w:w="3178"/>
          </w:tcPr>
          <w:p>
            <w:pPr>
              <w:pStyle w:val="null3"/>
            </w:pPr>
            <w:r>
              <w:rPr/>
              <w:t>供应商的法定代表人</w:t>
            </w:r>
          </w:p>
        </w:tc>
        <w:tc>
          <w:tcPr>
            <w:tcW w:type="dxa" w:w="4238"/>
          </w:tcPr>
          <w:p>
            <w:pPr>
              <w:pStyle w:val="null3"/>
            </w:pPr>
            <w:r>
              <w:rPr/>
              <w:t>供应商的法定代表人须持有交通运输主管部门颁发的安全生产考核合格证书（A类）。</w:t>
            </w:r>
          </w:p>
        </w:tc>
      </w:tr>
      <w:tr>
        <w:tc>
          <w:tcPr>
            <w:tcW w:type="dxa" w:w="890"/>
          </w:tcPr>
          <w:p>
            <w:pPr>
              <w:pStyle w:val="null3"/>
            </w:pPr>
            <w:r>
              <w:rPr/>
              <w:t>11</w:t>
            </w:r>
          </w:p>
        </w:tc>
        <w:tc>
          <w:tcPr>
            <w:tcW w:type="dxa" w:w="3178"/>
          </w:tcPr>
          <w:p>
            <w:pPr>
              <w:pStyle w:val="null3"/>
            </w:pPr>
            <w:r>
              <w:rPr/>
              <w:t>专职安全员</w:t>
            </w:r>
          </w:p>
        </w:tc>
        <w:tc>
          <w:tcPr>
            <w:tcW w:type="dxa" w:w="4238"/>
          </w:tcPr>
          <w:p>
            <w:pPr>
              <w:pStyle w:val="null3"/>
            </w:pPr>
            <w:r>
              <w:rPr/>
              <w:t>专职安全员须持有交通运输主管部门颁发的安全生产考核合格证书（C类）。</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采购包1（省道S266线K121+188双简桥危旧桥梁改造工程）：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磋商响应文件的有效期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报价下浮率必须在0%-100%范围内（超出作无效处理）</w:t>
            </w:r>
          </w:p>
        </w:tc>
        <w:tc>
          <w:tcPr>
            <w:tcW w:type="dxa" w:w="4238"/>
          </w:tcPr>
          <w:p>
            <w:pPr>
              <w:pStyle w:val="null3"/>
            </w:pPr>
            <w:r>
              <w:rPr/>
              <w:t>报价下浮率必须在0%-100%范围内（超出作无效处理）</w:t>
            </w:r>
          </w:p>
        </w:tc>
      </w:tr>
      <w:tr>
        <w:tc>
          <w:tcPr>
            <w:tcW w:type="dxa" w:w="890"/>
          </w:tcPr>
          <w:p>
            <w:pPr>
              <w:pStyle w:val="null3"/>
            </w:pPr>
            <w:r>
              <w:rPr/>
              <w:t>4</w:t>
            </w:r>
          </w:p>
        </w:tc>
        <w:tc>
          <w:tcPr>
            <w:tcW w:type="dxa" w:w="3178"/>
          </w:tcPr>
          <w:p>
            <w:pPr>
              <w:pStyle w:val="null3"/>
            </w:pPr>
            <w:r>
              <w:rPr/>
              <w:t>响应报价合理性</w:t>
            </w:r>
          </w:p>
        </w:tc>
        <w:tc>
          <w:tcPr>
            <w:tcW w:type="dxa" w:w="4238"/>
          </w:tcPr>
          <w:p>
            <w:pPr>
              <w:pStyle w:val="null3"/>
            </w:pPr>
            <w:r>
              <w:rPr/>
              <w:t>如果磋商小组认为磋商响应供应商的报价明显低于其他通过资格审查供应商的报价，有可能影响产品质量或者不能诚信履约的，将要求其在评审现场合理的时间内提供书面说明，必要时提交相关证明材料。供应商应能证明其报价的合理性。</w:t>
            </w:r>
          </w:p>
        </w:tc>
      </w:tr>
      <w:tr>
        <w:tc>
          <w:tcPr>
            <w:tcW w:type="dxa" w:w="890"/>
          </w:tcPr>
          <w:p>
            <w:pPr>
              <w:pStyle w:val="null3"/>
            </w:pPr>
            <w:r>
              <w:rPr/>
              <w:t>5</w:t>
            </w:r>
          </w:p>
        </w:tc>
        <w:tc>
          <w:tcPr>
            <w:tcW w:type="dxa" w:w="3178"/>
          </w:tcPr>
          <w:p>
            <w:pPr>
              <w:pStyle w:val="null3"/>
            </w:pPr>
            <w:r>
              <w:rPr/>
              <w:t>项目完成期满足竞争性磋商文件要求</w:t>
            </w:r>
          </w:p>
        </w:tc>
        <w:tc>
          <w:tcPr>
            <w:tcW w:type="dxa" w:w="4238"/>
          </w:tcPr>
          <w:p>
            <w:pPr>
              <w:pStyle w:val="null3"/>
            </w:pPr>
            <w:r>
              <w:rPr/>
              <w:t>180日历天，实际开工日期以招标人发出开工通知为准。</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采购包1(省道S266线K121+188双简桥危旧桥梁改造工程):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(15.0分)</w:t>
            </w:r>
          </w:p>
        </w:tc>
        <w:tc>
          <w:tcPr>
            <w:tcW w:type="dxa" w:w="5076"/>
          </w:tcPr>
          <w:p>
            <w:pPr>
              <w:pStyle w:val="null3"/>
              <w:jc w:val="left"/>
            </w:pPr>
            <w:r>
              <w:rPr/>
              <w:t>根据投标供应商所提供的项目实施方案进行综合评审（包括但不限于：技术、物资、劳动组织准备、施工管理、施工重难点等）： （1）项目施工方案内容描述全面，方案思路严谨、清晰，提供的各项方案合理，内容齐全，易于实行，完全满足项目的需求，项目实施过程中的重点难点分析准确到位，相应提出的建议有利于项目实施，得15分； （2）项目施工方案内容描述详细合理，方案思路较为清晰，能结合项目实际情况，大部分满足项目需求，项目实施过程中的重点难点分析基本准确，相应提出的建议具有一定的参考性，可以推动项目实施，得10分； （3）项目施工方案内容含糊，方案有欠缺或者描述简单，提出的项目实施过程中的重难点建议在实际操作有一定难度，不能完全满足项目需求的，得5分； （4）项目施工方案内容描述不清晰，项目理解不到位，或未对项目实施过程中的重点难点提出建议，不能满足项目需求的，得1分； （5）不提供方案不得分。</w:t>
            </w:r>
          </w:p>
        </w:tc>
      </w:tr>
      <w:tr>
        <w:tc>
          <w:tcPr>
            <w:tcW w:type="dxa" w:w="922"/>
            <w:gridSpan w:val="2"/>
            <w:vMerge/>
          </w:tcPr>
          <w:p/>
        </w:tc>
        <w:tc>
          <w:tcPr>
            <w:tcW w:type="dxa" w:w="2307"/>
          </w:tcPr>
          <w:p>
            <w:pPr>
              <w:pStyle w:val="null3"/>
              <w:jc w:val="left"/>
            </w:pPr>
            <w:r>
              <w:rPr/>
              <w:t>施工进度计划和各阶段进度的保证措施 (13.0分)</w:t>
            </w:r>
          </w:p>
        </w:tc>
        <w:tc>
          <w:tcPr>
            <w:tcW w:type="dxa" w:w="5076"/>
          </w:tcPr>
          <w:p>
            <w:pPr>
              <w:pStyle w:val="null3"/>
              <w:jc w:val="left"/>
            </w:pPr>
            <w:r>
              <w:rPr/>
              <w:t>根据投标供应商所提供的项目实施进度计划进行综合评审（包括但不限于实施过程计划、完成期计划安排和实施进度计划保障措施等）进行评分： （1）对本项目的实施过程计划重要性理解特别透彻，完成期计划安排和实施进度计划保障措施全面，对各阶段有明确的保证体系措施，执行程度高，有效的保障项目进度，能够清晰的反映实际需求，得13分； （2）提供的项目实施进度计划满足实施要求的，完成期计划安排和实施进度计划保障措施较合理，符合本项目实际情况，各阶段保证体系措施有效、有一定的参考性，大部分能保障项目的进度及其需求，得9分； （3）提供的项目实施进度计划、完成期计划安排和实施进度计划保障措施含糊，各项目阶段保障方案措施有欠缺或描述简单，未体现在进度能提供更好的保障，得5分； （4）提供的项目实施进度计划、完成期计划安排和实施进度计划保障措施缺乏合理，难以为实施过程提供保障的工作安排及其保证措施，内容缺失严重，不能满足项目需求，得1分； （5）不提供方案不得分。</w:t>
            </w:r>
          </w:p>
        </w:tc>
      </w:tr>
      <w:tr>
        <w:tc>
          <w:tcPr>
            <w:tcW w:type="dxa" w:w="922"/>
            <w:gridSpan w:val="2"/>
            <w:vMerge/>
          </w:tcPr>
          <w:p/>
        </w:tc>
        <w:tc>
          <w:tcPr>
            <w:tcW w:type="dxa" w:w="2307"/>
          </w:tcPr>
          <w:p>
            <w:pPr>
              <w:pStyle w:val="null3"/>
              <w:jc w:val="left"/>
            </w:pPr>
            <w:r>
              <w:rPr/>
              <w:t>质量承诺及保障措施 (12.0分)</w:t>
            </w:r>
          </w:p>
        </w:tc>
        <w:tc>
          <w:tcPr>
            <w:tcW w:type="dxa" w:w="5076"/>
          </w:tcPr>
          <w:p>
            <w:pPr>
              <w:pStyle w:val="null3"/>
              <w:jc w:val="left"/>
            </w:pPr>
            <w:r>
              <w:rPr/>
              <w:t>根据投标供应商所提供的质量保证措施进行综合评审（包括但不限于：质量目标、质量管理、质量保障措施等）： （1）提供的质量保证措施内容齐全，质量目标和质量管理把控准确到位，有详细清晰的质量保障措施，内容深度贴合，有效的保障项目质量，完全满足或优于采购需求，得12分； （2）提供的质量保证措施内容齐全，质量目标和质量管理把控到位，质量保障措施较为清晰，大部分满足采购需求的，得8分； （3）提供的质量保障措施方案存在欠缺之处或描述过于简单，实际操作有一定难度，不能完全满足项目需求，得4分； （4）提供的质量方案不合理，各项描述内容与本项目不相关，难以保障项目质量，得1分； （5）不提供方案不得分。</w:t>
            </w:r>
          </w:p>
        </w:tc>
      </w:tr>
      <w:tr>
        <w:tc>
          <w:tcPr>
            <w:tcW w:type="dxa" w:w="922"/>
            <w:gridSpan w:val="2"/>
            <w:vMerge/>
          </w:tcPr>
          <w:p/>
        </w:tc>
        <w:tc>
          <w:tcPr>
            <w:tcW w:type="dxa" w:w="2307"/>
          </w:tcPr>
          <w:p>
            <w:pPr>
              <w:pStyle w:val="null3"/>
              <w:jc w:val="left"/>
            </w:pPr>
            <w:r>
              <w:rPr/>
              <w:t>安全文明及环境保护措施 (10.0分)</w:t>
            </w:r>
          </w:p>
        </w:tc>
        <w:tc>
          <w:tcPr>
            <w:tcW w:type="dxa" w:w="5076"/>
          </w:tcPr>
          <w:p>
            <w:pPr>
              <w:pStyle w:val="null3"/>
              <w:jc w:val="left"/>
            </w:pPr>
            <w:r>
              <w:rPr/>
              <w:t>根据投标供应商所提供的安全文明及环境保护措施进行综合评审（包括但不限于：安全管理措施、安全文明措施、环境保护措施等）： （1）安全管理措施、安全文明措施、环境保护措施内容齐全、合理，执行程度高，易于实行，完全满足或优于项目需求的，得10分； （2）安全管理措施、安全文明措施、环境保护措施等内容针对性较强、各项措施保障到位、整体较为合理，能大部分满足项目实施的，得7分； （3）安全管理措施、安全文明措施、环境保护措施方案含糊，方案内容有欠缺或者描述简单，实际操作起来存在隐患，不能完全满足项目需求的，得4分； （4）安全管理措施、安全文明措施、环境保护措施方案不合理，各项描述内容与本项目不相关，不能满足项目需求的，得1分； （5）不提供方案不得分。</w:t>
            </w:r>
          </w:p>
        </w:tc>
      </w:tr>
      <w:tr>
        <w:tc>
          <w:tcPr>
            <w:tcW w:type="dxa" w:w="922"/>
            <w:gridSpan w:val="2"/>
            <w:vMerge/>
          </w:tcPr>
          <w:p/>
        </w:tc>
        <w:tc>
          <w:tcPr>
            <w:tcW w:type="dxa" w:w="2307"/>
          </w:tcPr>
          <w:p>
            <w:pPr>
              <w:pStyle w:val="null3"/>
              <w:jc w:val="left"/>
            </w:pPr>
            <w:r>
              <w:rPr/>
              <w:t>履约便利情度 (10.0分)</w:t>
            </w:r>
          </w:p>
        </w:tc>
        <w:tc>
          <w:tcPr>
            <w:tcW w:type="dxa" w:w="5076"/>
          </w:tcPr>
          <w:p>
            <w:pPr>
              <w:pStyle w:val="null3"/>
              <w:jc w:val="left"/>
            </w:pPr>
            <w:r>
              <w:rPr/>
              <w:t>根据磋商响应供应商服务支撑的便利程度和服务能力（包括但不限于：对本项目的服务能力简述、机构的稳定性、服务的便捷性、是否充分考虑到项目实施及后续质保等服务等因素）进行综合评审： （1）磋商响应供应商服务能力好、机构的稳定性高、服务的便捷性强、质保期响应迅速且满足或优于招标文件要求，服务联系人、联系方式清晰，得10分； （2）磋商响应供应商服务能力较好、机构稳定、服务便捷、质保期响应满足招标文件要求但未明确服务联系人、联系方式，得6分； （3）磋商响应供应商未能体现相关服务能力、服务便捷性差，质保期响应较慢且未满足招标文件要求得1 分； （4）磋商响应供应商需提供相关证明材料作为评审依据，没有提供不得分。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(9.0分)</w:t>
            </w:r>
          </w:p>
        </w:tc>
        <w:tc>
          <w:tcPr>
            <w:tcW w:type="dxa" w:w="5076"/>
          </w:tcPr>
          <w:p>
            <w:pPr>
              <w:pStyle w:val="null3"/>
              <w:jc w:val="left"/>
            </w:pPr>
            <w:r>
              <w:rPr/>
              <w:t>磋商响应供应商自2020年1月1日（以合同签订时间为准）至今独立承接过的同类型业绩，每个3分，最高得9分。 注：须提供中标通知书和合同关键页的复印件加盖公章作为证明材料。</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拟派的项目负责人（仅限一人）须为持有公路或路桥相关专业中级或以上职称证书得3分。本项目满分3分。 注：1、还需提供职称证书、身份证复印件及报价截止时间前三个月内（任意一个月）的缴纳社保凭证复印件作为评审依据，上述人员一岗一职不得兼任。</w:t>
            </w:r>
          </w:p>
        </w:tc>
      </w:tr>
      <w:tr>
        <w:tc>
          <w:tcPr>
            <w:tcW w:type="dxa" w:w="922"/>
            <w:gridSpan w:val="2"/>
            <w:vMerge/>
          </w:tcPr>
          <w:p/>
        </w:tc>
        <w:tc>
          <w:tcPr>
            <w:tcW w:type="dxa" w:w="2307"/>
          </w:tcPr>
          <w:p>
            <w:pPr>
              <w:pStyle w:val="null3"/>
              <w:jc w:val="left"/>
            </w:pPr>
            <w:r>
              <w:rPr/>
              <w:t>项目技术负责人 (3.0分)</w:t>
            </w:r>
          </w:p>
        </w:tc>
        <w:tc>
          <w:tcPr>
            <w:tcW w:type="dxa" w:w="5076"/>
          </w:tcPr>
          <w:p>
            <w:pPr>
              <w:pStyle w:val="null3"/>
              <w:jc w:val="left"/>
            </w:pPr>
            <w:r>
              <w:rPr/>
              <w:t>拟派的项目技术负责人（仅限一人）须为持有公路或路桥相关专业高级或以上职称证书得3分，持有公路相关专业中级或以上职称证书得1分。本项目满分3分。 注：1、还需提供职称证书、身份证复印件及报价截止时间前三个月内（任意一个月）的缴纳社保凭证复印件作为评审依据，上述人员一岗一职不得兼任。</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0"/>
          <w:b/>
        </w:rPr>
        <w:t>广东省政府采购</w:t>
      </w:r>
    </w:p>
    <w:p>
      <w:pPr>
        <w:pStyle w:val="null3"/>
        <w:jc w:val="center"/>
      </w:pPr>
      <w:r>
        <w:rPr>
          <w:sz w:val="40"/>
          <w:b/>
        </w:rPr>
        <w:t>合同书</w:t>
      </w:r>
    </w:p>
    <w:p>
      <w:pPr>
        <w:pStyle w:val="null3"/>
        <w:jc w:val="center"/>
      </w:pPr>
      <w:r>
        <w:rPr>
          <w:sz w:val="28"/>
        </w:rPr>
        <w:t>采购计划编号：</w:t>
      </w:r>
    </w:p>
    <w:p>
      <w:pPr>
        <w:pStyle w:val="null3"/>
        <w:jc w:val="both"/>
      </w:pPr>
      <w:r>
        <w:rPr>
          <w:sz w:val="28"/>
        </w:rPr>
        <w:t>项目编号：</w:t>
      </w:r>
    </w:p>
    <w:p>
      <w:pPr>
        <w:pStyle w:val="null3"/>
        <w:jc w:val="both"/>
      </w:pPr>
      <w:r>
        <w:rPr>
          <w:sz w:val="28"/>
        </w:rPr>
        <w:t>项目名称</w:t>
      </w:r>
      <w:r>
        <w:rPr>
          <w:sz w:val="28"/>
        </w:rPr>
        <w:t>:</w:t>
      </w:r>
    </w:p>
    <w:p>
      <w:pPr>
        <w:pStyle w:val="null3"/>
        <w:jc w:val="center"/>
      </w:pPr>
      <w:r>
        <w:rPr>
          <w:sz w:val="21"/>
          <w:b/>
        </w:rPr>
        <w:t>合同协议书</w:t>
      </w:r>
    </w:p>
    <w:p>
      <w:pPr>
        <w:pStyle w:val="null3"/>
        <w:ind w:firstLine="525"/>
        <w:jc w:val="both"/>
      </w:pPr>
      <w:r>
        <w:rPr>
          <w:sz w:val="21"/>
        </w:rPr>
        <w:t>（发包人名称，以下简称</w:t>
      </w:r>
      <w:r>
        <w:rPr>
          <w:sz w:val="21"/>
        </w:rPr>
        <w:t>“发包人”）为实施</w:t>
      </w:r>
      <w:r>
        <w:rPr>
          <w:sz w:val="21"/>
        </w:rPr>
        <w:t>(</w:t>
      </w:r>
      <w:r>
        <w:rPr>
          <w:sz w:val="21"/>
        </w:rPr>
        <w:t>项目名称</w:t>
      </w:r>
      <w:r>
        <w:rPr>
          <w:sz w:val="21"/>
        </w:rPr>
        <w:t>)</w:t>
      </w:r>
      <w:r>
        <w:rPr>
          <w:sz w:val="21"/>
        </w:rPr>
        <w:t>施工第标段，已接受（承包人名称，以下简称“承包人”）对该项目施工的投标。发包人和承包人共同达成如下协议。</w:t>
      </w:r>
    </w:p>
    <w:p>
      <w:pPr>
        <w:pStyle w:val="null3"/>
        <w:ind w:firstLine="420"/>
        <w:jc w:val="both"/>
      </w:pPr>
      <w:r>
        <w:rPr>
          <w:sz w:val="21"/>
        </w:rPr>
        <w:t>1.</w:t>
      </w:r>
      <w:r>
        <w:rPr>
          <w:sz w:val="21"/>
        </w:rPr>
        <w:t>工程内容：。</w:t>
      </w:r>
    </w:p>
    <w:p>
      <w:pPr>
        <w:pStyle w:val="null3"/>
        <w:ind w:firstLine="420"/>
        <w:jc w:val="both"/>
      </w:pPr>
      <w:r>
        <w:rPr>
          <w:sz w:val="21"/>
        </w:rPr>
        <w:t>2.</w:t>
      </w:r>
      <w:r>
        <w:rPr>
          <w:sz w:val="21"/>
        </w:rPr>
        <w:t>下列文件应视为构成合同文件的组成部分：</w:t>
      </w:r>
    </w:p>
    <w:p>
      <w:pPr>
        <w:pStyle w:val="null3"/>
        <w:ind w:firstLine="420"/>
        <w:jc w:val="both"/>
      </w:pPr>
      <w:r>
        <w:rPr>
          <w:sz w:val="21"/>
        </w:rPr>
        <w:t>（</w:t>
      </w:r>
      <w:r>
        <w:rPr>
          <w:sz w:val="21"/>
        </w:rPr>
        <w:t>1</w:t>
      </w:r>
      <w:r>
        <w:rPr>
          <w:sz w:val="21"/>
        </w:rPr>
        <w:t>）本协议书及各种合同附件（含评标期间和合同谈判过程中的澄清文件和补充资料）；</w:t>
      </w:r>
    </w:p>
    <w:p>
      <w:pPr>
        <w:pStyle w:val="null3"/>
        <w:ind w:firstLine="420"/>
        <w:jc w:val="both"/>
      </w:pPr>
      <w:r>
        <w:rPr>
          <w:sz w:val="21"/>
        </w:rPr>
        <w:t>（</w:t>
      </w:r>
      <w:r>
        <w:rPr>
          <w:sz w:val="21"/>
        </w:rPr>
        <w:t>2</w:t>
      </w:r>
      <w:r>
        <w:rPr>
          <w:sz w:val="21"/>
        </w:rPr>
        <w:t>）中标通知书；</w:t>
      </w:r>
    </w:p>
    <w:p>
      <w:pPr>
        <w:pStyle w:val="null3"/>
        <w:ind w:firstLine="420"/>
        <w:jc w:val="both"/>
      </w:pPr>
      <w:r>
        <w:rPr>
          <w:sz w:val="21"/>
        </w:rPr>
        <w:t>（</w:t>
      </w:r>
      <w:r>
        <w:rPr>
          <w:sz w:val="21"/>
        </w:rPr>
        <w:t>3</w:t>
      </w:r>
      <w:r>
        <w:rPr>
          <w:sz w:val="21"/>
        </w:rPr>
        <w:t>）补遗书；</w:t>
      </w:r>
    </w:p>
    <w:p>
      <w:pPr>
        <w:pStyle w:val="null3"/>
        <w:ind w:firstLine="420"/>
        <w:jc w:val="both"/>
      </w:pPr>
      <w:r>
        <w:rPr>
          <w:sz w:val="21"/>
        </w:rPr>
        <w:t>（</w:t>
      </w:r>
      <w:r>
        <w:rPr>
          <w:sz w:val="21"/>
        </w:rPr>
        <w:t>4</w:t>
      </w:r>
      <w:r>
        <w:rPr>
          <w:sz w:val="21"/>
        </w:rPr>
        <w:t>）投标函及投标函附录；</w:t>
      </w:r>
    </w:p>
    <w:p>
      <w:pPr>
        <w:pStyle w:val="null3"/>
        <w:ind w:firstLine="420"/>
        <w:jc w:val="both"/>
      </w:pPr>
      <w:r>
        <w:rPr>
          <w:sz w:val="21"/>
        </w:rPr>
        <w:t>（</w:t>
      </w:r>
      <w:r>
        <w:rPr>
          <w:sz w:val="21"/>
        </w:rPr>
        <w:t>5</w:t>
      </w:r>
      <w:r>
        <w:rPr>
          <w:sz w:val="21"/>
        </w:rPr>
        <w:t>）项目专用合同条款；</w:t>
      </w:r>
    </w:p>
    <w:p>
      <w:pPr>
        <w:pStyle w:val="null3"/>
        <w:ind w:firstLine="420"/>
        <w:jc w:val="both"/>
      </w:pPr>
      <w:r>
        <w:rPr>
          <w:sz w:val="21"/>
        </w:rPr>
        <w:t>（</w:t>
      </w:r>
      <w:r>
        <w:rPr>
          <w:sz w:val="21"/>
        </w:rPr>
        <w:t>6</w:t>
      </w:r>
      <w:r>
        <w:rPr>
          <w:sz w:val="21"/>
        </w:rPr>
        <w:t>）公路工程专用合同条款；</w:t>
      </w:r>
    </w:p>
    <w:p>
      <w:pPr>
        <w:pStyle w:val="null3"/>
        <w:ind w:firstLine="420"/>
        <w:jc w:val="both"/>
      </w:pPr>
      <w:r>
        <w:rPr>
          <w:sz w:val="21"/>
        </w:rPr>
        <w:t>（</w:t>
      </w:r>
      <w:r>
        <w:rPr>
          <w:sz w:val="21"/>
        </w:rPr>
        <w:t>7</w:t>
      </w:r>
      <w:r>
        <w:rPr>
          <w:sz w:val="21"/>
        </w:rPr>
        <w:t>）通用合同条款；</w:t>
      </w:r>
    </w:p>
    <w:p>
      <w:pPr>
        <w:pStyle w:val="null3"/>
        <w:ind w:firstLine="420"/>
        <w:jc w:val="both"/>
      </w:pPr>
      <w:r>
        <w:rPr>
          <w:sz w:val="21"/>
        </w:rPr>
        <w:t>（</w:t>
      </w:r>
      <w:r>
        <w:rPr>
          <w:sz w:val="21"/>
        </w:rPr>
        <w:t>8</w:t>
      </w:r>
      <w:r>
        <w:rPr>
          <w:sz w:val="21"/>
        </w:rPr>
        <w:t>）工程量清单计量规则；</w:t>
      </w:r>
    </w:p>
    <w:p>
      <w:pPr>
        <w:pStyle w:val="null3"/>
        <w:ind w:firstLine="420"/>
        <w:jc w:val="both"/>
      </w:pPr>
      <w:r>
        <w:rPr>
          <w:sz w:val="21"/>
        </w:rPr>
        <w:t>（</w:t>
      </w:r>
      <w:r>
        <w:rPr>
          <w:sz w:val="21"/>
        </w:rPr>
        <w:t>9</w:t>
      </w:r>
      <w:r>
        <w:rPr>
          <w:sz w:val="21"/>
        </w:rPr>
        <w:t>）技术规范；</w:t>
      </w:r>
    </w:p>
    <w:p>
      <w:pPr>
        <w:pStyle w:val="null3"/>
        <w:ind w:firstLine="420"/>
        <w:jc w:val="both"/>
      </w:pPr>
      <w:r>
        <w:rPr>
          <w:sz w:val="21"/>
        </w:rPr>
        <w:t>（</w:t>
      </w:r>
      <w:r>
        <w:rPr>
          <w:sz w:val="21"/>
        </w:rPr>
        <w:t>10</w:t>
      </w:r>
      <w:r>
        <w:rPr>
          <w:sz w:val="21"/>
        </w:rPr>
        <w:t>）图纸；</w:t>
      </w:r>
    </w:p>
    <w:p>
      <w:pPr>
        <w:pStyle w:val="null3"/>
        <w:ind w:firstLine="420"/>
        <w:jc w:val="both"/>
      </w:pPr>
      <w:r>
        <w:rPr>
          <w:sz w:val="21"/>
        </w:rPr>
        <w:t>（</w:t>
      </w:r>
      <w:r>
        <w:rPr>
          <w:sz w:val="21"/>
        </w:rPr>
        <w:t>11</w:t>
      </w:r>
      <w:r>
        <w:rPr>
          <w:sz w:val="21"/>
        </w:rPr>
        <w:t>）承包人有关人员、设备投入的承诺及投标文件中的施工组织设计；</w:t>
      </w:r>
    </w:p>
    <w:p>
      <w:pPr>
        <w:pStyle w:val="null3"/>
        <w:ind w:firstLine="420"/>
        <w:jc w:val="both"/>
      </w:pPr>
      <w:r>
        <w:rPr>
          <w:sz w:val="21"/>
        </w:rPr>
        <w:t>（</w:t>
      </w:r>
      <w:r>
        <w:rPr>
          <w:sz w:val="21"/>
        </w:rPr>
        <w:t>12</w:t>
      </w:r>
      <w:r>
        <w:rPr>
          <w:sz w:val="21"/>
        </w:rPr>
        <w:t>）其他合同文件。</w:t>
      </w:r>
    </w:p>
    <w:p>
      <w:pPr>
        <w:pStyle w:val="null3"/>
        <w:ind w:firstLine="420"/>
        <w:jc w:val="both"/>
      </w:pPr>
      <w:r>
        <w:rPr>
          <w:sz w:val="21"/>
        </w:rPr>
        <w:t>上述文件互相补充和解释，如有不明确或不一致之处，以合同约定次序在先者为准。</w:t>
      </w:r>
    </w:p>
    <w:p>
      <w:pPr>
        <w:pStyle w:val="null3"/>
        <w:ind w:firstLine="420"/>
        <w:jc w:val="both"/>
      </w:pPr>
      <w:r>
        <w:rPr>
          <w:sz w:val="21"/>
        </w:rPr>
        <w:t>3.</w:t>
      </w:r>
      <w:r>
        <w:rPr>
          <w:sz w:val="21"/>
        </w:rPr>
        <w:t>根据工程量清单所列的预计数量和单价或总额价计算的签约合同价：人民币</w:t>
      </w:r>
      <w:r>
        <w:rPr>
          <w:sz w:val="21"/>
        </w:rPr>
        <w:t>(</w:t>
      </w:r>
      <w:r>
        <w:rPr>
          <w:sz w:val="21"/>
        </w:rPr>
        <w:t>大写</w:t>
      </w:r>
      <w:r>
        <w:rPr>
          <w:sz w:val="21"/>
        </w:rPr>
        <w:t>)</w:t>
      </w:r>
      <w:r>
        <w:rPr>
          <w:sz w:val="21"/>
        </w:rPr>
        <w:t>元</w:t>
      </w:r>
      <w:r>
        <w:rPr>
          <w:sz w:val="21"/>
        </w:rPr>
        <w:t>(¥)</w:t>
      </w:r>
      <w:r>
        <w:rPr>
          <w:sz w:val="21"/>
        </w:rPr>
        <w:t>。</w:t>
      </w:r>
    </w:p>
    <w:p>
      <w:pPr>
        <w:pStyle w:val="null3"/>
        <w:ind w:firstLine="420"/>
        <w:jc w:val="both"/>
      </w:pPr>
      <w:r>
        <w:rPr>
          <w:sz w:val="21"/>
        </w:rPr>
        <w:t>4.</w:t>
      </w:r>
      <w:r>
        <w:rPr>
          <w:sz w:val="21"/>
        </w:rPr>
        <w:t>承包人项目经理：；承包人项目总工：。</w:t>
      </w:r>
    </w:p>
    <w:p>
      <w:pPr>
        <w:pStyle w:val="null3"/>
        <w:ind w:firstLine="420"/>
        <w:jc w:val="both"/>
      </w:pPr>
      <w:r>
        <w:rPr>
          <w:sz w:val="21"/>
        </w:rPr>
        <w:t>5.</w:t>
      </w:r>
      <w:r>
        <w:rPr>
          <w:sz w:val="21"/>
        </w:rPr>
        <w:t>工程质量符合标准。工程安全目标：。</w:t>
      </w:r>
    </w:p>
    <w:p>
      <w:pPr>
        <w:pStyle w:val="null3"/>
        <w:ind w:firstLine="420"/>
        <w:jc w:val="both"/>
      </w:pPr>
      <w:r>
        <w:rPr>
          <w:sz w:val="21"/>
        </w:rPr>
        <w:t>6.</w:t>
      </w:r>
      <w:r>
        <w:rPr>
          <w:sz w:val="21"/>
        </w:rPr>
        <w:t>承包人承诺按合同约定承担工程的实施、完成及缺陷修复。</w:t>
      </w:r>
    </w:p>
    <w:p>
      <w:pPr>
        <w:pStyle w:val="null3"/>
        <w:ind w:firstLine="420"/>
        <w:jc w:val="both"/>
      </w:pPr>
      <w:r>
        <w:rPr>
          <w:sz w:val="21"/>
        </w:rPr>
        <w:t>7.</w:t>
      </w:r>
      <w:r>
        <w:rPr>
          <w:sz w:val="21"/>
        </w:rPr>
        <w:t>发包人承诺按合同约定的条件、时间和方式向承包人支付合同价款。</w:t>
      </w:r>
    </w:p>
    <w:p>
      <w:pPr>
        <w:pStyle w:val="null3"/>
        <w:ind w:firstLine="420"/>
        <w:jc w:val="both"/>
      </w:pPr>
      <w:r>
        <w:rPr>
          <w:sz w:val="21"/>
        </w:rPr>
        <w:t>8.</w:t>
      </w:r>
      <w:r>
        <w:rPr>
          <w:sz w:val="21"/>
        </w:rPr>
        <w:t>承包人应按照监理人指示开工，工期为日历天。</w:t>
      </w:r>
    </w:p>
    <w:p>
      <w:pPr>
        <w:pStyle w:val="null3"/>
        <w:ind w:firstLine="420"/>
        <w:jc w:val="both"/>
      </w:pPr>
      <w:r>
        <w:rPr>
          <w:sz w:val="21"/>
        </w:rPr>
        <w:t>9.</w:t>
      </w:r>
      <w:r>
        <w:rPr>
          <w:sz w:val="21"/>
        </w:rPr>
        <w:t>本协议书在承包人提供履约保证金后，由双方法定代表人或其委托代理人签署并加盖单位章后生效。全部工程完工后经交工验收合格、缺陷责任期满签发缺陷责任终止证书后失效。</w:t>
      </w:r>
    </w:p>
    <w:p>
      <w:pPr>
        <w:pStyle w:val="null3"/>
        <w:ind w:firstLine="420"/>
        <w:jc w:val="both"/>
      </w:pPr>
      <w:r>
        <w:rPr>
          <w:sz w:val="21"/>
        </w:rPr>
        <w:t>10.</w:t>
      </w:r>
      <w:r>
        <w:rPr>
          <w:sz w:val="21"/>
        </w:rPr>
        <w:t>本协议书正本二份、副本</w:t>
      </w:r>
      <w:r>
        <w:rPr>
          <w:sz w:val="21"/>
        </w:rPr>
        <w:t>____</w:t>
      </w:r>
      <w:r>
        <w:rPr>
          <w:sz w:val="21"/>
        </w:rPr>
        <w:t>份，合同双方各执正本一份，副本</w:t>
      </w:r>
      <w:r>
        <w:rPr>
          <w:sz w:val="21"/>
        </w:rPr>
        <w:t>____</w:t>
      </w:r>
      <w:r>
        <w:rPr>
          <w:sz w:val="21"/>
        </w:rPr>
        <w:t>份，当正本与副本的内容不一致时，以正本为准。</w:t>
      </w:r>
    </w:p>
    <w:p>
      <w:pPr>
        <w:pStyle w:val="null3"/>
        <w:ind w:firstLine="420"/>
        <w:jc w:val="both"/>
      </w:pPr>
      <w:r>
        <w:rPr>
          <w:sz w:val="21"/>
        </w:rPr>
        <w:t>11.</w:t>
      </w:r>
      <w:r>
        <w:rPr>
          <w:sz w:val="21"/>
        </w:rPr>
        <w:t>合同未尽事宜，双方另行签订补充协议。补充协议是合同的组成部分。</w:t>
      </w:r>
    </w:p>
    <w:p>
      <w:pPr>
        <w:pStyle w:val="null3"/>
        <w:jc w:val="both"/>
      </w:pPr>
      <w:r>
        <w:rPr>
          <w:sz w:val="21"/>
        </w:rPr>
        <w:t>发包人：（盖单位章）承包人：（盖单位章）</w:t>
      </w:r>
    </w:p>
    <w:p>
      <w:pPr>
        <w:pStyle w:val="null3"/>
        <w:jc w:val="both"/>
      </w:pPr>
      <w:r>
        <w:rPr>
          <w:sz w:val="21"/>
        </w:rPr>
        <w:t>法定代表人或其委托代理人：</w:t>
      </w:r>
      <w:r>
        <w:rPr>
          <w:sz w:val="21"/>
          <w:u w:val="single"/>
        </w:rPr>
        <w:t>（</w:t>
      </w:r>
      <w:r>
        <w:rPr>
          <w:sz w:val="21"/>
        </w:rPr>
        <w:t>签字）法定代表人或其委托代理人：</w:t>
      </w:r>
      <w:r>
        <w:rPr>
          <w:sz w:val="21"/>
          <w:u w:val="single"/>
        </w:rPr>
        <w:t>（</w:t>
      </w:r>
      <w:r>
        <w:rPr>
          <w:sz w:val="21"/>
        </w:rPr>
        <w:t>签字）</w:t>
      </w:r>
    </w:p>
    <w:p>
      <w:pPr>
        <w:pStyle w:val="null3"/>
        <w:ind w:firstLine="315"/>
        <w:jc w:val="both"/>
      </w:pPr>
      <w:r>
        <w:rPr>
          <w:sz w:val="21"/>
        </w:rPr>
        <w:t>年月日年月日</w:t>
      </w:r>
    </w:p>
    <w:p>
      <w:pPr>
        <w:pStyle w:val="null3"/>
        <w:ind w:firstLine="424"/>
        <w:jc w:val="left"/>
      </w:pPr>
      <w:r>
        <w:rPr>
          <w:sz w:val="21"/>
          <w:b/>
        </w:rPr>
        <w:t>廉政合同</w:t>
      </w:r>
    </w:p>
    <w:p>
      <w:pPr>
        <w:pStyle w:val="null3"/>
        <w:ind w:firstLine="424"/>
        <w:jc w:val="both"/>
      </w:pPr>
      <w:r>
        <w:rPr>
          <w:sz w:val="21"/>
        </w:rPr>
        <w:t>根据《关于在交通基础设施建设中加强廉政建设的若干意见》以及有关工程建设、廉政建设的规定，为做好工程建设中的党风廉政建设，保证工程建设高效优质，保证建设资金的安全和有效使用以及投资效益，</w:t>
      </w:r>
      <w:r>
        <w:rPr>
          <w:sz w:val="21"/>
          <w:u w:val="single"/>
        </w:rPr>
        <w:t>（项目名称）</w:t>
      </w:r>
      <w:r>
        <w:rPr>
          <w:sz w:val="21"/>
        </w:rPr>
        <w:t>的项目法人（项目法人名称，以下简称</w:t>
      </w:r>
      <w:r>
        <w:rPr>
          <w:sz w:val="21"/>
        </w:rPr>
        <w:t>“发包人”）与该项目标段的施工单位（施工单位名称，以下简称“承包人”），特订立如下合同。</w:t>
      </w:r>
    </w:p>
    <w:p>
      <w:pPr>
        <w:pStyle w:val="null3"/>
        <w:ind w:firstLine="426"/>
        <w:jc w:val="both"/>
      </w:pPr>
      <w:r>
        <w:rPr>
          <w:sz w:val="21"/>
          <w:b/>
        </w:rPr>
        <w:t>1.</w:t>
      </w:r>
      <w:r>
        <w:rPr>
          <w:sz w:val="21"/>
          <w:b/>
        </w:rPr>
        <w:t>发包人和承包人双方的权利和义务</w:t>
      </w:r>
    </w:p>
    <w:p>
      <w:pPr>
        <w:pStyle w:val="null3"/>
        <w:ind w:firstLine="424"/>
        <w:jc w:val="both"/>
      </w:pPr>
      <w:r>
        <w:rPr>
          <w:sz w:val="21"/>
        </w:rPr>
        <w:t>（</w:t>
      </w:r>
      <w:r>
        <w:rPr>
          <w:sz w:val="21"/>
        </w:rPr>
        <w:t>1</w:t>
      </w:r>
      <w:r>
        <w:rPr>
          <w:sz w:val="21"/>
        </w:rPr>
        <w:t>）严格遵守党的政策规定和国家有关法律法规及交通运输部的有关规定。</w:t>
      </w:r>
    </w:p>
    <w:p>
      <w:pPr>
        <w:pStyle w:val="null3"/>
        <w:ind w:firstLine="424"/>
        <w:jc w:val="both"/>
      </w:pPr>
      <w:r>
        <w:rPr>
          <w:sz w:val="21"/>
        </w:rPr>
        <w:t>（</w:t>
      </w:r>
      <w:r>
        <w:rPr>
          <w:sz w:val="21"/>
        </w:rPr>
        <w:t>2</w:t>
      </w:r>
      <w:r>
        <w:rPr>
          <w:sz w:val="21"/>
        </w:rPr>
        <w:t>）严格执行</w:t>
      </w:r>
      <w:r>
        <w:rPr>
          <w:sz w:val="21"/>
          <w:u w:val="single"/>
        </w:rPr>
        <w:t>（项目名称）</w:t>
      </w:r>
      <w:r>
        <w:rPr>
          <w:sz w:val="21"/>
        </w:rPr>
        <w:t>标段施工合同文件，自觉按合同办事。</w:t>
      </w:r>
    </w:p>
    <w:p>
      <w:pPr>
        <w:pStyle w:val="null3"/>
        <w:ind w:firstLine="424"/>
        <w:jc w:val="both"/>
      </w:pPr>
      <w:r>
        <w:rPr>
          <w:sz w:val="21"/>
        </w:rPr>
        <w:t>（</w:t>
      </w:r>
      <w:r>
        <w:rPr>
          <w:sz w:val="21"/>
        </w:rPr>
        <w:t>3</w:t>
      </w:r>
      <w:r>
        <w:rPr>
          <w:sz w:val="21"/>
        </w:rPr>
        <w:t>）双方的业务活动坚持公开、公正、诚信、透明的原则（法律认定的商业秘密和合同文件另有规定除外），不得损害国家和集体利益，不得违反工程建设管理规章制度。</w:t>
      </w:r>
    </w:p>
    <w:p>
      <w:pPr>
        <w:pStyle w:val="null3"/>
        <w:ind w:firstLine="424"/>
        <w:jc w:val="both"/>
      </w:pPr>
      <w:r>
        <w:rPr>
          <w:sz w:val="21"/>
        </w:rPr>
        <w:t>（</w:t>
      </w:r>
      <w:r>
        <w:rPr>
          <w:sz w:val="21"/>
        </w:rPr>
        <w:t>4</w:t>
      </w:r>
      <w:r>
        <w:rPr>
          <w:sz w:val="21"/>
        </w:rPr>
        <w:t>）建立健全廉政制度，开展廉政教育，设立廉政告示牌，公布举报电话，监督并认真查处违法违纪行为。</w:t>
      </w:r>
    </w:p>
    <w:p>
      <w:pPr>
        <w:pStyle w:val="null3"/>
        <w:ind w:firstLine="424"/>
        <w:jc w:val="both"/>
      </w:pPr>
      <w:r>
        <w:rPr>
          <w:sz w:val="21"/>
        </w:rPr>
        <w:t>（</w:t>
      </w:r>
      <w:r>
        <w:rPr>
          <w:sz w:val="21"/>
        </w:rPr>
        <w:t>5</w:t>
      </w:r>
      <w:r>
        <w:rPr>
          <w:sz w:val="21"/>
        </w:rPr>
        <w:t>）发现对方在业务活动中有违反廉政规定的行为，有及时提醒对方纠正的权利和义务。</w:t>
      </w:r>
    </w:p>
    <w:p>
      <w:pPr>
        <w:pStyle w:val="null3"/>
        <w:ind w:firstLine="424"/>
        <w:jc w:val="both"/>
      </w:pPr>
      <w:r>
        <w:rPr>
          <w:sz w:val="21"/>
        </w:rPr>
        <w:t>（</w:t>
      </w:r>
      <w:r>
        <w:rPr>
          <w:sz w:val="21"/>
        </w:rPr>
        <w:t>6</w:t>
      </w:r>
      <w:r>
        <w:rPr>
          <w:sz w:val="21"/>
        </w:rPr>
        <w:t>）发现对方严重违反本合同义务条款的行为，有向其上级有关部门举报、建议给予处理并要求告知处理结果的权利。</w:t>
      </w:r>
    </w:p>
    <w:p>
      <w:pPr>
        <w:pStyle w:val="null3"/>
        <w:ind w:firstLine="426"/>
        <w:jc w:val="both"/>
      </w:pPr>
      <w:r>
        <w:rPr>
          <w:sz w:val="21"/>
          <w:b/>
        </w:rPr>
        <w:t>2.</w:t>
      </w:r>
      <w:r>
        <w:rPr>
          <w:sz w:val="21"/>
          <w:b/>
        </w:rPr>
        <w:t>发包人的义务</w:t>
      </w:r>
    </w:p>
    <w:p>
      <w:pPr>
        <w:pStyle w:val="null3"/>
        <w:ind w:firstLine="424"/>
        <w:jc w:val="both"/>
      </w:pPr>
      <w:r>
        <w:rPr>
          <w:sz w:val="21"/>
        </w:rPr>
        <w:t>（</w:t>
      </w:r>
      <w:r>
        <w:rPr>
          <w:sz w:val="21"/>
        </w:rPr>
        <w:t>1</w:t>
      </w:r>
      <w:r>
        <w:rPr>
          <w:sz w:val="21"/>
        </w:rPr>
        <w:t>）发包人及其工作人员不得索要或接受承包人的礼金、有价证券和贵重物品，不得让承包人报销任何应由发包人或发包人工作人员个人支付的费用等。</w:t>
      </w:r>
    </w:p>
    <w:p>
      <w:pPr>
        <w:pStyle w:val="null3"/>
        <w:ind w:firstLine="424"/>
        <w:jc w:val="both"/>
      </w:pPr>
      <w:r>
        <w:rPr>
          <w:sz w:val="21"/>
        </w:rPr>
        <w:t>（</w:t>
      </w:r>
      <w:r>
        <w:rPr>
          <w:sz w:val="21"/>
        </w:rPr>
        <w:t>2</w:t>
      </w:r>
      <w:r>
        <w:rPr>
          <w:sz w:val="21"/>
        </w:rPr>
        <w:t>）发包人工作人员不得参加承包人安排的超标准宴请和娱乐活动；不得接受承包人提供的通信工具、交通工具和高档办公用品等。</w:t>
      </w:r>
    </w:p>
    <w:p>
      <w:pPr>
        <w:pStyle w:val="null3"/>
        <w:ind w:firstLine="424"/>
        <w:jc w:val="both"/>
      </w:pPr>
      <w:r>
        <w:rPr>
          <w:sz w:val="21"/>
        </w:rPr>
        <w:t>（</w:t>
      </w:r>
      <w:r>
        <w:rPr>
          <w:sz w:val="21"/>
        </w:rPr>
        <w:t>3</w:t>
      </w:r>
      <w:r>
        <w:rPr>
          <w:sz w:val="21"/>
        </w:rPr>
        <w:t>）发包人及其工作人员不得要求或者接受承包人为其住房装修、婚丧嫁娶活动、配偶子女的工作安排以及出国出境、旅游等提供方便等。</w:t>
      </w:r>
    </w:p>
    <w:p>
      <w:pPr>
        <w:pStyle w:val="null3"/>
        <w:ind w:firstLine="424"/>
        <w:jc w:val="both"/>
      </w:pPr>
      <w:r>
        <w:rPr>
          <w:sz w:val="21"/>
        </w:rPr>
        <w:t>（</w:t>
      </w:r>
      <w:r>
        <w:rPr>
          <w:sz w:val="21"/>
        </w:rPr>
        <w:t>4</w:t>
      </w:r>
      <w:r>
        <w:rPr>
          <w:sz w:val="21"/>
        </w:rPr>
        <w:t>）发包人工作人员及其配偶、子女不得从事与发包人工程有关的材料设备供应、工程分包、劳务等经济活动等。</w:t>
      </w:r>
    </w:p>
    <w:p>
      <w:pPr>
        <w:pStyle w:val="null3"/>
        <w:ind w:firstLine="424"/>
        <w:jc w:val="both"/>
      </w:pPr>
      <w:r>
        <w:rPr>
          <w:sz w:val="21"/>
        </w:rPr>
        <w:t>（</w:t>
      </w:r>
      <w:r>
        <w:rPr>
          <w:sz w:val="21"/>
        </w:rPr>
        <w:t>5</w:t>
      </w:r>
      <w:r>
        <w:rPr>
          <w:sz w:val="21"/>
        </w:rPr>
        <w:t>）发包人及其工作人员不得以任何理由向承包人推荐分包单位或推销材料，不得要求承包人购买合同规定外的材料和设备。</w:t>
      </w:r>
    </w:p>
    <w:p>
      <w:pPr>
        <w:pStyle w:val="null3"/>
        <w:ind w:firstLine="424"/>
        <w:jc w:val="both"/>
      </w:pPr>
      <w:r>
        <w:rPr>
          <w:sz w:val="21"/>
        </w:rPr>
        <w:t>（</w:t>
      </w:r>
      <w:r>
        <w:rPr>
          <w:sz w:val="21"/>
        </w:rPr>
        <w:t>6</w:t>
      </w:r>
      <w:r>
        <w:rPr>
          <w:sz w:val="21"/>
        </w:rPr>
        <w:t>）发包人工作人员要秉公办事，不准营私舞弊，不准利用职权从事各种个人有偿中介活动和安排个人施工队伍。</w:t>
      </w:r>
    </w:p>
    <w:p>
      <w:pPr>
        <w:pStyle w:val="null3"/>
        <w:ind w:firstLine="426"/>
        <w:jc w:val="both"/>
      </w:pPr>
      <w:r>
        <w:rPr>
          <w:sz w:val="21"/>
          <w:b/>
        </w:rPr>
        <w:t>3.</w:t>
      </w:r>
      <w:r>
        <w:rPr>
          <w:sz w:val="21"/>
          <w:b/>
        </w:rPr>
        <w:t>承包人的义务</w:t>
      </w:r>
    </w:p>
    <w:p>
      <w:pPr>
        <w:pStyle w:val="null3"/>
        <w:ind w:firstLine="424"/>
        <w:jc w:val="both"/>
      </w:pPr>
      <w:r>
        <w:rPr>
          <w:sz w:val="21"/>
        </w:rPr>
        <w:t>（</w:t>
      </w:r>
      <w:r>
        <w:rPr>
          <w:sz w:val="21"/>
        </w:rPr>
        <w:t>1</w:t>
      </w:r>
      <w:r>
        <w:rPr>
          <w:sz w:val="21"/>
        </w:rPr>
        <w:t>）承包人不得以任何理由向发包人及其工作人员行贿或馈赠礼金、有价证券、贵重礼品。</w:t>
      </w:r>
    </w:p>
    <w:p>
      <w:pPr>
        <w:pStyle w:val="null3"/>
        <w:ind w:firstLine="424"/>
        <w:jc w:val="both"/>
      </w:pPr>
      <w:r>
        <w:rPr>
          <w:sz w:val="21"/>
        </w:rPr>
        <w:t>（</w:t>
      </w:r>
      <w:r>
        <w:rPr>
          <w:sz w:val="21"/>
        </w:rPr>
        <w:t>2</w:t>
      </w:r>
      <w:r>
        <w:rPr>
          <w:sz w:val="21"/>
        </w:rPr>
        <w:t>）承包人不得以任何名义为发包人及其工作人员报销应由发包人单位或个人支付的任何费用。</w:t>
      </w:r>
    </w:p>
    <w:p>
      <w:pPr>
        <w:pStyle w:val="null3"/>
        <w:ind w:firstLine="424"/>
        <w:jc w:val="both"/>
      </w:pPr>
      <w:r>
        <w:rPr>
          <w:sz w:val="21"/>
        </w:rPr>
        <w:t>（</w:t>
      </w:r>
      <w:r>
        <w:rPr>
          <w:sz w:val="21"/>
        </w:rPr>
        <w:t>3</w:t>
      </w:r>
      <w:r>
        <w:rPr>
          <w:sz w:val="21"/>
        </w:rPr>
        <w:t>）承包人不得以任何理由安排发包人工作人员参加超标准宴请及娱乐活动。</w:t>
      </w:r>
    </w:p>
    <w:p>
      <w:pPr>
        <w:pStyle w:val="null3"/>
        <w:ind w:firstLine="424"/>
        <w:jc w:val="both"/>
      </w:pPr>
      <w:r>
        <w:rPr>
          <w:sz w:val="21"/>
        </w:rPr>
        <w:t>（</w:t>
      </w:r>
      <w:r>
        <w:rPr>
          <w:sz w:val="21"/>
        </w:rPr>
        <w:t>4</w:t>
      </w:r>
      <w:r>
        <w:rPr>
          <w:sz w:val="21"/>
        </w:rPr>
        <w:t>）承包人不得为发包人单位和个人购置或提供通信工具、交通工具和高档办公用品等。</w:t>
      </w:r>
    </w:p>
    <w:p>
      <w:pPr>
        <w:pStyle w:val="null3"/>
        <w:ind w:firstLine="426"/>
        <w:jc w:val="both"/>
      </w:pPr>
      <w:r>
        <w:rPr>
          <w:sz w:val="21"/>
          <w:b/>
        </w:rPr>
        <w:t>4.</w:t>
      </w:r>
      <w:r>
        <w:rPr>
          <w:sz w:val="21"/>
          <w:b/>
        </w:rPr>
        <w:t>违约责任</w:t>
      </w:r>
    </w:p>
    <w:p>
      <w:pPr>
        <w:pStyle w:val="null3"/>
        <w:ind w:firstLine="424"/>
        <w:jc w:val="both"/>
      </w:pPr>
      <w:r>
        <w:rPr>
          <w:sz w:val="21"/>
        </w:rPr>
        <w:t>（</w:t>
      </w:r>
      <w:r>
        <w:rPr>
          <w:sz w:val="21"/>
        </w:rPr>
        <w:t>1</w:t>
      </w:r>
      <w:r>
        <w:rPr>
          <w:sz w:val="21"/>
        </w:rPr>
        <w:t>）发包人及其工作人员违反本合同第</w:t>
      </w:r>
      <w:r>
        <w:rPr>
          <w:sz w:val="21"/>
        </w:rPr>
        <w:t>1</w:t>
      </w:r>
      <w:r>
        <w:rPr>
          <w:sz w:val="21"/>
        </w:rPr>
        <w:t>、</w:t>
      </w:r>
      <w:r>
        <w:rPr>
          <w:sz w:val="21"/>
        </w:rPr>
        <w:t>2</w:t>
      </w:r>
      <w:r>
        <w:rPr>
          <w:sz w:val="21"/>
        </w:rPr>
        <w:t>条，按管理权限，依据有关规定给予党纪、政纪或组织处理；涉嫌犯罪的，移交司法机关追究刑事责任；给承包人单位造成经济损失的，应予以赔偿。</w:t>
      </w:r>
    </w:p>
    <w:p>
      <w:pPr>
        <w:pStyle w:val="null3"/>
        <w:ind w:firstLine="424"/>
        <w:jc w:val="both"/>
      </w:pPr>
      <w:r>
        <w:rPr>
          <w:sz w:val="21"/>
        </w:rPr>
        <w:t>（</w:t>
      </w:r>
      <w:r>
        <w:rPr>
          <w:sz w:val="21"/>
        </w:rPr>
        <w:t>2</w:t>
      </w:r>
      <w:r>
        <w:rPr>
          <w:sz w:val="21"/>
        </w:rPr>
        <w:t>）承包人及其工作人员违反本合同第</w:t>
      </w:r>
      <w:r>
        <w:rPr>
          <w:sz w:val="21"/>
        </w:rPr>
        <w:t>1</w:t>
      </w:r>
      <w:r>
        <w:rPr>
          <w:sz w:val="21"/>
        </w:rPr>
        <w:t>、</w:t>
      </w:r>
      <w:r>
        <w:rPr>
          <w:sz w:val="21"/>
        </w:rPr>
        <w:t>3</w:t>
      </w:r>
      <w:r>
        <w:rPr>
          <w:sz w:val="21"/>
        </w:rPr>
        <w:t>条，按管理权限，依据有关规定给予党纪、政纪或组织处理；给发包人单位造成经济损失的，应予以赔偿；情节严重的，发包人建议交通运输主管部门给予承包人一至三年内不得进入其主管的公路建设市场的处罚。</w:t>
      </w:r>
    </w:p>
    <w:p>
      <w:pPr>
        <w:pStyle w:val="null3"/>
        <w:ind w:firstLine="424"/>
        <w:jc w:val="both"/>
      </w:pPr>
      <w:r>
        <w:rPr>
          <w:sz w:val="21"/>
        </w:rPr>
        <w:t>5.</w:t>
      </w:r>
      <w:r>
        <w:rPr>
          <w:sz w:val="21"/>
        </w:rPr>
        <w:t>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null3"/>
        <w:ind w:firstLine="424"/>
        <w:jc w:val="both"/>
      </w:pPr>
      <w:r>
        <w:rPr>
          <w:sz w:val="21"/>
        </w:rPr>
        <w:t>6.</w:t>
      </w:r>
      <w:r>
        <w:rPr>
          <w:sz w:val="21"/>
        </w:rPr>
        <w:t>本合同有效期为发包人和承包人签署之日起至该工程项目竣工验收后止。</w:t>
      </w:r>
    </w:p>
    <w:p>
      <w:pPr>
        <w:pStyle w:val="null3"/>
        <w:ind w:firstLine="424"/>
        <w:jc w:val="both"/>
      </w:pPr>
      <w:r>
        <w:rPr>
          <w:sz w:val="21"/>
        </w:rPr>
        <w:t>7.</w:t>
      </w:r>
      <w:r>
        <w:rPr>
          <w:sz w:val="21"/>
        </w:rPr>
        <w:t>本合同作为</w:t>
      </w:r>
      <w:r>
        <w:rPr>
          <w:sz w:val="21"/>
          <w:u w:val="single"/>
        </w:rPr>
        <w:t>（项目名称）</w:t>
      </w:r>
      <w:r>
        <w:rPr>
          <w:sz w:val="21"/>
        </w:rPr>
        <w:t>标段施工合同的附件，与工程施工合同具有同等的法律效力，经合同双方签署后立即生效。</w:t>
      </w:r>
    </w:p>
    <w:p>
      <w:pPr>
        <w:pStyle w:val="null3"/>
        <w:ind w:firstLine="424"/>
        <w:jc w:val="both"/>
      </w:pPr>
      <w:r>
        <w:rPr>
          <w:sz w:val="21"/>
        </w:rPr>
        <w:t>8.</w:t>
      </w:r>
      <w:r>
        <w:rPr>
          <w:sz w:val="21"/>
        </w:rPr>
        <w:t>本合同一式四份，由发包人和承包人各执一份，送交发包人和承包人的监督单位各一份。</w:t>
      </w:r>
    </w:p>
    <w:p>
      <w:pPr>
        <w:pStyle w:val="null3"/>
        <w:jc w:val="both"/>
      </w:pPr>
      <w:r>
        <w:rPr>
          <w:sz w:val="21"/>
        </w:rPr>
        <w:t>发包人：（盖单位章）</w:t>
      </w:r>
    </w:p>
    <w:p>
      <w:pPr>
        <w:pStyle w:val="null3"/>
        <w:jc w:val="both"/>
      </w:pPr>
      <w:r>
        <w:rPr>
          <w:sz w:val="21"/>
        </w:rPr>
        <w:t>法定代表人或其委托代理人：（签字）</w:t>
      </w:r>
    </w:p>
    <w:p>
      <w:pPr>
        <w:pStyle w:val="null3"/>
        <w:ind w:firstLine="315"/>
        <w:jc w:val="both"/>
      </w:pPr>
      <w:r>
        <w:rPr>
          <w:sz w:val="21"/>
        </w:rPr>
        <w:t>年月日</w:t>
      </w:r>
    </w:p>
    <w:p>
      <w:pPr>
        <w:pStyle w:val="null3"/>
        <w:jc w:val="both"/>
      </w:pPr>
      <w:r>
        <w:rPr>
          <w:sz w:val="21"/>
        </w:rPr>
        <w:t>发包人监督单位：（全称）（盖单位章）</w:t>
      </w:r>
    </w:p>
    <w:p>
      <w:pPr>
        <w:pStyle w:val="null3"/>
        <w:jc w:val="both"/>
      </w:pPr>
      <w:r>
        <w:rPr>
          <w:sz w:val="21"/>
        </w:rPr>
        <w:t>承包人：（盖单位章）</w:t>
      </w:r>
    </w:p>
    <w:p>
      <w:pPr>
        <w:pStyle w:val="null3"/>
        <w:jc w:val="both"/>
      </w:pPr>
      <w:r>
        <w:rPr>
          <w:sz w:val="21"/>
        </w:rPr>
        <w:t>法定代表人或其委托代理人：（签字）</w:t>
      </w:r>
    </w:p>
    <w:p>
      <w:pPr>
        <w:pStyle w:val="null3"/>
        <w:ind w:firstLine="315"/>
        <w:jc w:val="both"/>
      </w:pPr>
      <w:r>
        <w:rPr>
          <w:sz w:val="21"/>
        </w:rPr>
        <w:t>年月日</w:t>
      </w:r>
    </w:p>
    <w:p>
      <w:pPr>
        <w:pStyle w:val="null3"/>
        <w:jc w:val="both"/>
      </w:pPr>
      <w:r>
        <w:rPr>
          <w:sz w:val="21"/>
        </w:rPr>
        <w:t>承包人监督单位：（全称）（盖单位章）</w:t>
      </w:r>
    </w:p>
    <w:p>
      <w:pPr>
        <w:pStyle w:val="null3"/>
        <w:jc w:val="both"/>
      </w:pPr>
      <w:r>
        <w:rPr>
          <w:sz w:val="21"/>
          <w:b/>
        </w:rPr>
        <w:t>安全生产合同</w:t>
      </w:r>
    </w:p>
    <w:p>
      <w:pPr>
        <w:pStyle w:val="null3"/>
        <w:ind w:firstLine="420"/>
        <w:jc w:val="both"/>
      </w:pPr>
      <w:r>
        <w:rPr>
          <w:sz w:val="21"/>
        </w:rPr>
        <w:t>为在施工合同的实施过程中创造安全、高效的施工环境，切实搞好本项目的安全管理工作，本项目发包人</w:t>
      </w:r>
      <w:r>
        <w:rPr>
          <w:sz w:val="21"/>
        </w:rPr>
        <w:t>(</w:t>
      </w:r>
      <w:r>
        <w:rPr>
          <w:sz w:val="21"/>
        </w:rPr>
        <w:t>发包人名称，以下简称“发包人”</w:t>
      </w:r>
      <w:r>
        <w:rPr>
          <w:sz w:val="21"/>
        </w:rPr>
        <w:t>)</w:t>
      </w:r>
      <w:r>
        <w:rPr>
          <w:sz w:val="21"/>
        </w:rPr>
        <w:t>与承包人</w:t>
      </w:r>
      <w:r>
        <w:rPr>
          <w:sz w:val="21"/>
        </w:rPr>
        <w:t>(</w:t>
      </w:r>
      <w:r>
        <w:rPr>
          <w:sz w:val="21"/>
        </w:rPr>
        <w:t>承包人名称，以下简称“承包人”</w:t>
      </w:r>
      <w:r>
        <w:rPr>
          <w:sz w:val="21"/>
        </w:rPr>
        <w:t>)</w:t>
      </w:r>
      <w:r>
        <w:rPr>
          <w:sz w:val="21"/>
        </w:rPr>
        <w:t>特此签订安全生产合同：</w:t>
      </w:r>
    </w:p>
    <w:p>
      <w:pPr>
        <w:pStyle w:val="null3"/>
        <w:ind w:firstLine="422"/>
        <w:jc w:val="both"/>
      </w:pPr>
      <w:r>
        <w:rPr>
          <w:sz w:val="21"/>
          <w:b/>
        </w:rPr>
        <w:t>1</w:t>
      </w:r>
      <w:r>
        <w:rPr>
          <w:sz w:val="21"/>
          <w:b/>
        </w:rPr>
        <w:t>．发包人职责</w:t>
      </w:r>
    </w:p>
    <w:p>
      <w:pPr>
        <w:pStyle w:val="null3"/>
        <w:ind w:firstLine="420"/>
        <w:jc w:val="both"/>
      </w:pPr>
      <w:r>
        <w:rPr>
          <w:sz w:val="21"/>
        </w:rPr>
        <w:t>(1)</w:t>
      </w:r>
      <w:r>
        <w:rPr>
          <w:sz w:val="21"/>
        </w:rPr>
        <w:t>严格遵守国家有关安全生产的法律法规，认真执行工程承包合同中的有关安全要求。</w:t>
      </w:r>
    </w:p>
    <w:p>
      <w:pPr>
        <w:pStyle w:val="null3"/>
        <w:ind w:firstLine="420"/>
        <w:jc w:val="both"/>
      </w:pPr>
      <w:r>
        <w:rPr>
          <w:sz w:val="21"/>
        </w:rPr>
        <w:t>(2)</w:t>
      </w:r>
      <w:r>
        <w:rPr>
          <w:sz w:val="21"/>
        </w:rPr>
        <w:t>按照“安全第一、预防为主”和坚持“管生产必须管安全”的原则进行安全生产管理，做到生产与安全工作同时计划、布置、检查、总结和评比。</w:t>
      </w:r>
    </w:p>
    <w:p>
      <w:pPr>
        <w:pStyle w:val="null3"/>
        <w:ind w:firstLine="420"/>
        <w:jc w:val="both"/>
      </w:pPr>
      <w:r>
        <w:rPr>
          <w:sz w:val="21"/>
        </w:rPr>
        <w:t>(3)</w:t>
      </w:r>
      <w:r>
        <w:rPr>
          <w:sz w:val="21"/>
        </w:rPr>
        <w:t>重要的安全设施必须坚持与主体工程“三同时”的原则，即：同时设计、审批，同时施工，同时验收，投入使用。</w:t>
      </w:r>
    </w:p>
    <w:p>
      <w:pPr>
        <w:pStyle w:val="null3"/>
        <w:ind w:firstLine="420"/>
        <w:jc w:val="both"/>
      </w:pPr>
      <w:r>
        <w:rPr>
          <w:sz w:val="21"/>
        </w:rPr>
        <w:t>(4)</w:t>
      </w:r>
      <w:r>
        <w:rPr>
          <w:sz w:val="21"/>
        </w:rPr>
        <w:t>定期召开安全生产调度会，及时传达中央及地方有关安全生产的精神。</w:t>
      </w:r>
    </w:p>
    <w:p>
      <w:pPr>
        <w:pStyle w:val="null3"/>
        <w:ind w:firstLine="420"/>
        <w:jc w:val="both"/>
      </w:pPr>
      <w:r>
        <w:rPr>
          <w:sz w:val="21"/>
        </w:rPr>
        <w:t>(5)</w:t>
      </w:r>
      <w:r>
        <w:rPr>
          <w:sz w:val="21"/>
        </w:rPr>
        <w:t>组织对承包人施工现场进行安全生产检查，监督承包人及时处理发现的各种安全隐患。</w:t>
      </w:r>
    </w:p>
    <w:p>
      <w:pPr>
        <w:pStyle w:val="null3"/>
        <w:ind w:firstLine="422"/>
        <w:jc w:val="both"/>
      </w:pPr>
      <w:r>
        <w:rPr>
          <w:sz w:val="21"/>
          <w:b/>
        </w:rPr>
        <w:t>2</w:t>
      </w:r>
      <w:r>
        <w:rPr>
          <w:sz w:val="21"/>
          <w:b/>
        </w:rPr>
        <w:t>．承包人职责</w:t>
      </w:r>
    </w:p>
    <w:p>
      <w:pPr>
        <w:pStyle w:val="null3"/>
        <w:ind w:firstLine="420"/>
        <w:jc w:val="both"/>
      </w:pPr>
      <w:r>
        <w:rPr>
          <w:sz w:val="21"/>
        </w:rPr>
        <w:t>(1)</w:t>
      </w:r>
      <w:r>
        <w:rPr>
          <w:sz w:val="21"/>
        </w:rPr>
        <w:t>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pPr>
        <w:pStyle w:val="null3"/>
        <w:ind w:firstLine="420"/>
        <w:jc w:val="both"/>
      </w:pPr>
      <w:r>
        <w:rPr>
          <w:sz w:val="21"/>
        </w:rPr>
        <w:t>(2)</w:t>
      </w:r>
      <w:r>
        <w:rPr>
          <w:sz w:val="21"/>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pStyle w:val="null3"/>
        <w:ind w:firstLine="420"/>
        <w:jc w:val="both"/>
      </w:pPr>
      <w:r>
        <w:rPr>
          <w:sz w:val="21"/>
        </w:rPr>
        <w:t>(3)</w:t>
      </w:r>
      <w:r>
        <w:rPr>
          <w:sz w:val="21"/>
        </w:rPr>
        <w:t>建立健全安全生产责任制。从派往项目实施的项目经理到生产工人</w:t>
      </w:r>
      <w:r>
        <w:rPr>
          <w:sz w:val="21"/>
        </w:rPr>
        <w:t>(</w:t>
      </w:r>
      <w:r>
        <w:rPr>
          <w:sz w:val="21"/>
        </w:rPr>
        <w:t>包括临时雇请的民工</w:t>
      </w:r>
      <w:r>
        <w:rPr>
          <w:sz w:val="21"/>
        </w:rPr>
        <w:t>)</w:t>
      </w:r>
      <w:r>
        <w:rPr>
          <w:sz w:val="21"/>
        </w:rPr>
        <w:t>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pStyle w:val="null3"/>
        <w:ind w:firstLine="420"/>
        <w:jc w:val="both"/>
      </w:pPr>
      <w:r>
        <w:rPr>
          <w:sz w:val="21"/>
        </w:rPr>
        <w:t>(4)</w:t>
      </w:r>
      <w:r>
        <w:rPr>
          <w:sz w:val="21"/>
        </w:rPr>
        <w:t>承包人在任何时候都应采取各种合理的预防措施，防止其员工发生任何违法、违禁、暴力或妨碍治安的行为。</w:t>
      </w:r>
    </w:p>
    <w:p>
      <w:pPr>
        <w:pStyle w:val="null3"/>
        <w:ind w:firstLine="420"/>
        <w:jc w:val="both"/>
      </w:pPr>
      <w:r>
        <w:rPr>
          <w:sz w:val="21"/>
        </w:rPr>
        <w:t>(5)</w:t>
      </w:r>
      <w:r>
        <w:rPr>
          <w:sz w:val="21"/>
        </w:rPr>
        <w:t>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pStyle w:val="null3"/>
        <w:ind w:firstLine="420"/>
        <w:jc w:val="both"/>
      </w:pPr>
      <w:r>
        <w:rPr>
          <w:sz w:val="21"/>
        </w:rPr>
        <w:t>(6)</w:t>
      </w:r>
      <w:r>
        <w:rPr>
          <w:sz w:val="21"/>
        </w:rP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pStyle w:val="null3"/>
        <w:ind w:firstLine="420"/>
        <w:jc w:val="both"/>
      </w:pPr>
      <w:r>
        <w:rPr>
          <w:sz w:val="21"/>
        </w:rPr>
        <w:t>(7)</w:t>
      </w:r>
      <w:r>
        <w:rPr>
          <w:sz w:val="21"/>
        </w:rPr>
        <w:t>操作人员上岗，必须按规定穿戴防护用品。施工负责人和安全检查员应随时检查劳动防护用品的穿戴情况，不按规定穿戴防护用品的人员不得上岗。</w:t>
      </w:r>
    </w:p>
    <w:p>
      <w:pPr>
        <w:pStyle w:val="null3"/>
        <w:ind w:firstLine="420"/>
        <w:jc w:val="both"/>
      </w:pPr>
      <w:r>
        <w:rPr>
          <w:sz w:val="21"/>
        </w:rPr>
        <w:t>(8)</w:t>
      </w:r>
      <w:r>
        <w:rPr>
          <w:sz w:val="21"/>
        </w:rPr>
        <w:t>所有施工机具设备和高空作业的设备均应定期检查，并有安全员的签字记录，保证其经常处于完好状态；不合格的机具、设备和劳动保护用品严禁使用。</w:t>
      </w:r>
    </w:p>
    <w:p>
      <w:pPr>
        <w:pStyle w:val="null3"/>
        <w:ind w:firstLine="420"/>
        <w:jc w:val="both"/>
      </w:pPr>
      <w:r>
        <w:rPr>
          <w:sz w:val="21"/>
        </w:rPr>
        <w:t>(9)</w:t>
      </w:r>
      <w:r>
        <w:rPr>
          <w:sz w:val="21"/>
        </w:rPr>
        <w:t>施工中采用新技术、新工艺、新设备、新材料时，必须制定相应的安全技术措施，施工现场必须具有相关的安全标志牌。</w:t>
      </w:r>
    </w:p>
    <w:p>
      <w:pPr>
        <w:pStyle w:val="null3"/>
        <w:ind w:firstLine="420"/>
        <w:jc w:val="both"/>
      </w:pPr>
      <w:r>
        <w:rPr>
          <w:sz w:val="21"/>
        </w:rPr>
        <w:t>(10)</w:t>
      </w:r>
      <w:r>
        <w:rPr>
          <w:sz w:val="21"/>
        </w:rPr>
        <w:t>承包人必须按照本工程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pStyle w:val="null3"/>
        <w:ind w:firstLine="420"/>
        <w:jc w:val="both"/>
      </w:pPr>
      <w:r>
        <w:rPr>
          <w:sz w:val="21"/>
        </w:rPr>
        <w:t>(11)</w:t>
      </w:r>
      <w:r>
        <w:rPr>
          <w:sz w:val="21"/>
        </w:rPr>
        <w:t>安全生产费用按照《公路水运工程安全生产监督管理办法》的相关规定使用和管理。</w:t>
      </w:r>
    </w:p>
    <w:p>
      <w:pPr>
        <w:pStyle w:val="null3"/>
        <w:ind w:firstLine="422"/>
        <w:jc w:val="both"/>
      </w:pPr>
      <w:r>
        <w:rPr>
          <w:sz w:val="21"/>
          <w:b/>
        </w:rPr>
        <w:t>3</w:t>
      </w:r>
      <w:r>
        <w:rPr>
          <w:sz w:val="21"/>
          <w:b/>
        </w:rPr>
        <w:t>．违约责任</w:t>
      </w:r>
    </w:p>
    <w:p>
      <w:pPr>
        <w:pStyle w:val="null3"/>
        <w:ind w:firstLine="420"/>
        <w:jc w:val="both"/>
      </w:pPr>
      <w:r>
        <w:rPr>
          <w:sz w:val="21"/>
        </w:rPr>
        <w:t>如因发包人或承包人违约造成安全事故，将依法追究责任。</w:t>
      </w:r>
    </w:p>
    <w:p>
      <w:pPr>
        <w:pStyle w:val="null3"/>
        <w:ind w:firstLine="420"/>
        <w:jc w:val="both"/>
      </w:pPr>
      <w:r>
        <w:rPr>
          <w:sz w:val="21"/>
        </w:rPr>
        <w:t>4</w:t>
      </w:r>
      <w:r>
        <w:rPr>
          <w:sz w:val="21"/>
        </w:rPr>
        <w:t>．本合同由双方法定代表人或其授权的代理人签署并加盖单位章后生效，全部工程竣工验收后失效。</w:t>
      </w:r>
    </w:p>
    <w:p>
      <w:pPr>
        <w:pStyle w:val="null3"/>
        <w:ind w:firstLine="420"/>
        <w:jc w:val="both"/>
      </w:pPr>
      <w:r>
        <w:rPr>
          <w:sz w:val="21"/>
        </w:rPr>
        <w:t>5</w:t>
      </w:r>
      <w:r>
        <w:rPr>
          <w:sz w:val="21"/>
        </w:rPr>
        <w:t>．本合同正本二份、副本八份，合同双方各执正本一份，副本份，当正本与副本的内容不一致时，以正本为准。</w:t>
      </w:r>
    </w:p>
    <w:p>
      <w:pPr>
        <w:pStyle w:val="null3"/>
        <w:jc w:val="both"/>
      </w:pPr>
      <w:r>
        <w:rPr>
          <w:sz w:val="21"/>
        </w:rPr>
        <w:t>发包人：（盖单位章）</w:t>
      </w:r>
    </w:p>
    <w:p>
      <w:pPr>
        <w:pStyle w:val="null3"/>
        <w:ind w:firstLine="105"/>
        <w:jc w:val="both"/>
      </w:pPr>
      <w:r>
        <w:rPr>
          <w:sz w:val="21"/>
        </w:rPr>
        <w:t>法定代表人或其委托代理人：（签字）</w:t>
      </w:r>
    </w:p>
    <w:p>
      <w:pPr>
        <w:pStyle w:val="null3"/>
        <w:ind w:firstLine="210"/>
        <w:jc w:val="both"/>
      </w:pPr>
      <w:r>
        <w:rPr>
          <w:sz w:val="21"/>
        </w:rPr>
        <w:t>年月日</w:t>
      </w:r>
    </w:p>
    <w:p>
      <w:pPr>
        <w:pStyle w:val="null3"/>
        <w:ind w:firstLine="105"/>
        <w:jc w:val="both"/>
      </w:pPr>
      <w:r>
        <w:rPr>
          <w:sz w:val="21"/>
        </w:rPr>
        <w:t>承包人：（盖单位章）</w:t>
      </w:r>
    </w:p>
    <w:p>
      <w:pPr>
        <w:pStyle w:val="null3"/>
        <w:ind w:firstLine="105"/>
        <w:jc w:val="both"/>
      </w:pPr>
      <w:r>
        <w:rPr>
          <w:sz w:val="21"/>
        </w:rPr>
        <w:t>法定代表人或其委托代理人：（签字）</w:t>
      </w:r>
    </w:p>
    <w:p>
      <w:pPr>
        <w:pStyle w:val="null3"/>
        <w:ind w:firstLine="105"/>
        <w:jc w:val="both"/>
      </w:pPr>
      <w:r>
        <w:rPr>
          <w:sz w:val="21"/>
        </w:rPr>
        <w:t>年月日</w:t>
      </w:r>
    </w:p>
    <w:p>
      <w:pPr>
        <w:pStyle w:val="null3"/>
        <w:jc w:val="both"/>
      </w:pPr>
      <w:r>
        <w:rPr>
          <w:sz w:val="21"/>
          <w:b/>
        </w:rPr>
        <w:t>第二部分通用条款</w:t>
      </w:r>
    </w:p>
    <w:p>
      <w:pPr>
        <w:pStyle w:val="null3"/>
        <w:ind w:firstLine="220"/>
        <w:jc w:val="both"/>
      </w:pPr>
      <w:r>
        <w:rPr>
          <w:sz w:val="21"/>
        </w:rPr>
        <w:t>详见</w:t>
      </w:r>
      <w:r>
        <w:rPr>
          <w:sz w:val="21"/>
        </w:rPr>
        <w:t>«</w:t>
      </w:r>
      <w:r>
        <w:rPr>
          <w:sz w:val="21"/>
        </w:rPr>
        <w:t>标准施工招标文件</w:t>
      </w:r>
      <w:r>
        <w:rPr>
          <w:sz w:val="21"/>
        </w:rPr>
        <w:t>»</w:t>
      </w:r>
      <w:r>
        <w:rPr>
          <w:sz w:val="21"/>
        </w:rPr>
        <w:t>（</w:t>
      </w:r>
      <w:r>
        <w:rPr>
          <w:sz w:val="21"/>
        </w:rPr>
        <w:t>2007</w:t>
      </w:r>
      <w:r>
        <w:rPr>
          <w:sz w:val="21"/>
        </w:rPr>
        <w:t>年版）的通用合同条款内容。</w:t>
      </w:r>
    </w:p>
    <w:p>
      <w:pPr>
        <w:pStyle w:val="null3"/>
        <w:jc w:val="center"/>
      </w:pPr>
      <w:r>
        <w:rPr>
          <w:sz w:val="21"/>
          <w:b/>
        </w:rPr>
        <w:t>专用条款</w:t>
      </w:r>
    </w:p>
    <w:p>
      <w:pPr>
        <w:pStyle w:val="null3"/>
        <w:jc w:val="left"/>
      </w:pPr>
      <w:r>
        <w:rPr>
          <w:sz w:val="21"/>
        </w:rPr>
        <w:t>包括：</w:t>
      </w:r>
    </w:p>
    <w:p>
      <w:pPr>
        <w:pStyle w:val="null3"/>
        <w:ind w:firstLine="440"/>
        <w:jc w:val="left"/>
      </w:pPr>
      <w:r>
        <w:rPr>
          <w:sz w:val="21"/>
        </w:rPr>
        <w:t>A</w:t>
      </w:r>
      <w:r>
        <w:rPr>
          <w:sz w:val="21"/>
        </w:rPr>
        <w:t>公路工程专用合同条款详见</w:t>
      </w:r>
      <w:r>
        <w:rPr>
          <w:sz w:val="21"/>
        </w:rPr>
        <w:t>«</w:t>
      </w:r>
      <w:r>
        <w:rPr>
          <w:sz w:val="21"/>
        </w:rPr>
        <w:t>公路工程标准施工招标文件</w:t>
      </w:r>
      <w:r>
        <w:rPr>
          <w:sz w:val="21"/>
        </w:rPr>
        <w:t>»</w:t>
      </w:r>
      <w:r>
        <w:rPr>
          <w:sz w:val="21"/>
        </w:rPr>
        <w:t>（</w:t>
      </w:r>
      <w:r>
        <w:rPr>
          <w:sz w:val="21"/>
        </w:rPr>
        <w:t>2018</w:t>
      </w:r>
      <w:r>
        <w:rPr>
          <w:sz w:val="21"/>
        </w:rPr>
        <w:t>年版）的第四章第二节</w:t>
      </w:r>
    </w:p>
    <w:p>
      <w:pPr>
        <w:pStyle w:val="null3"/>
        <w:ind w:firstLine="440"/>
        <w:jc w:val="left"/>
      </w:pPr>
      <w:r>
        <w:rPr>
          <w:sz w:val="21"/>
        </w:rPr>
        <w:t>B</w:t>
      </w:r>
      <w:r>
        <w:rPr>
          <w:sz w:val="21"/>
        </w:rPr>
        <w:t>项目专用合同条款</w:t>
      </w:r>
    </w:p>
    <w:p>
      <w:pPr>
        <w:pStyle w:val="null3"/>
        <w:jc w:val="both"/>
      </w:pPr>
      <w:r>
        <w:rPr>
          <w:sz w:val="21"/>
          <w:b/>
        </w:rPr>
        <w:t>B.</w:t>
      </w:r>
      <w:r>
        <w:rPr>
          <w:sz w:val="21"/>
          <w:b/>
        </w:rPr>
        <w:t>项目专用合同条款</w:t>
      </w:r>
    </w:p>
    <w:p>
      <w:pPr>
        <w:pStyle w:val="null3"/>
        <w:jc w:val="center"/>
      </w:pPr>
      <w:r>
        <w:rPr>
          <w:sz w:val="21"/>
        </w:rPr>
        <w:t>说明：</w:t>
      </w:r>
    </w:p>
    <w:p>
      <w:pPr>
        <w:pStyle w:val="null3"/>
        <w:jc w:val="left"/>
      </w:pPr>
      <w:r>
        <w:rPr>
          <w:sz w:val="21"/>
        </w:rPr>
        <w:t>说明：本数据表是项目专用合同条款中适用于本项目的信息和数据的归纳与提示，是项目专用合同条款的组成部分。第九章</w:t>
      </w:r>
      <w:r>
        <w:rPr>
          <w:sz w:val="21"/>
        </w:rPr>
        <w:t>“投标文件格式”的投标函附录中的数据（供投标人确认）与本表所列有重复。编写招标文件的单位应仔细校核，不使数据出现差错或不一致。</w:t>
      </w:r>
    </w:p>
    <w:tbl>
      <w:tblPr>
        <w:tblW w:w="0" w:type="auto"/>
        <w:tblBorders>
          <w:top w:val="none" w:color="000000" w:sz="4"/>
          <w:left w:val="none" w:color="000000" w:sz="4"/>
          <w:bottom w:val="none" w:color="000000" w:sz="4"/>
          <w:right w:val="none" w:color="000000" w:sz="4"/>
          <w:insideH w:val="none"/>
          <w:insideV w:val="none"/>
        </w:tblBorders>
      </w:tblPr>
      <w:tblGrid>
        <w:gridCol w:w="862"/>
        <w:gridCol w:w="1067"/>
        <w:gridCol w:w="6346"/>
      </w:tblGrid>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序号</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条目号</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信息或数据</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1. 1.2.2</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发包人：</w:t>
            </w:r>
            <w:r>
              <w:rPr>
                <w:sz w:val="19"/>
              </w:rPr>
              <w:t>封开县公路事务中心</w:t>
            </w:r>
          </w:p>
          <w:p>
            <w:pPr>
              <w:pStyle w:val="null3"/>
              <w:jc w:val="both"/>
            </w:pPr>
            <w:r>
              <w:rPr>
                <w:sz w:val="20"/>
              </w:rPr>
              <w:t>地址：</w:t>
            </w:r>
            <w:r>
              <w:rPr>
                <w:sz w:val="19"/>
              </w:rPr>
              <w:t>广东省封开县江口街道封洲二路一号</w:t>
            </w:r>
            <w:r>
              <w:rPr>
                <w:sz w:val="20"/>
              </w:rPr>
              <w:t xml:space="preserve">   </w:t>
            </w:r>
            <w:r>
              <w:rPr>
                <w:sz w:val="20"/>
              </w:rPr>
              <w:t>邮政编码：</w:t>
            </w:r>
            <w:r>
              <w:rPr>
                <w:sz w:val="20"/>
              </w:rPr>
              <w:t>526000</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2</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1. 1.2.6</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监理人：</w:t>
            </w:r>
          </w:p>
          <w:p>
            <w:pPr>
              <w:pStyle w:val="null3"/>
              <w:jc w:val="both"/>
            </w:pPr>
            <w:r>
              <w:rPr>
                <w:sz w:val="20"/>
              </w:rPr>
              <w:t>地址：邮政编码：</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1.1.2.10</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试验人：</w:t>
            </w:r>
          </w:p>
          <w:p>
            <w:pPr>
              <w:pStyle w:val="null3"/>
              <w:jc w:val="both"/>
            </w:pPr>
            <w:r>
              <w:rPr>
                <w:sz w:val="20"/>
              </w:rPr>
              <w:t>地址：邮政编码：</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4</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1.1.4.5</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缺陷责任期：</w:t>
            </w:r>
            <w:r>
              <w:rPr>
                <w:sz w:val="20"/>
              </w:rPr>
              <w:t>自实际交工日期起计算</w:t>
            </w:r>
            <w:r>
              <w:rPr>
                <w:sz w:val="20"/>
              </w:rPr>
              <w:t>—年</w:t>
            </w:r>
            <w:r>
              <w:rPr>
                <w:sz w:val="10"/>
              </w:rPr>
              <w:t>①</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5</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1.6.3</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图纸需要修改和补充的，应由监理人取得发包人同意后，在该工程或工程相应部位施工前</w:t>
            </w:r>
            <w:r>
              <w:rPr>
                <w:sz w:val="20"/>
                <w:u w:val="single"/>
              </w:rPr>
              <w:t>7</w:t>
            </w:r>
            <w:r>
              <w:rPr>
                <w:sz w:val="20"/>
              </w:rPr>
              <w:t>天签发图纸修改图给承包人。</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6</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3.1.1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监理人在行使下列权力前需要经发包人事先批准：</w:t>
            </w:r>
          </w:p>
          <w:p>
            <w:pPr>
              <w:pStyle w:val="null3"/>
              <w:jc w:val="both"/>
            </w:pPr>
            <w:r>
              <w:rPr>
                <w:sz w:val="20"/>
              </w:rPr>
              <w:t>（</w:t>
            </w:r>
            <w:r>
              <w:rPr>
                <w:sz w:val="20"/>
              </w:rPr>
              <w:t>6</w:t>
            </w:r>
            <w:r>
              <w:rPr>
                <w:sz w:val="20"/>
              </w:rPr>
              <w:t>）根据第</w:t>
            </w:r>
            <w:r>
              <w:rPr>
                <w:sz w:val="20"/>
              </w:rPr>
              <w:t>15.3</w:t>
            </w:r>
            <w:r>
              <w:rPr>
                <w:sz w:val="20"/>
              </w:rPr>
              <w:t>款发出的变更指示，均需要经发包人事先批准。</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8</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5.2.1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发包人是否提供材料或工程设备：</w:t>
            </w:r>
            <w:r>
              <w:rPr>
                <w:sz w:val="20"/>
                <w:u w:val="single"/>
              </w:rPr>
              <w:t>否</w:t>
            </w:r>
          </w:p>
          <w:p>
            <w:pPr>
              <w:pStyle w:val="null3"/>
              <w:jc w:val="both"/>
            </w:pPr>
            <w:r>
              <w:rPr>
                <w:sz w:val="20"/>
              </w:rPr>
              <w:t>如发包人负责提供部分材料或工程设备，相关规定如下：</w:t>
            </w:r>
            <w:r>
              <w:rPr>
                <w:sz w:val="20"/>
                <w:u w:val="single"/>
              </w:rPr>
              <w:t xml:space="preserve">    </w:t>
            </w:r>
            <w:r>
              <w:rPr>
                <w:sz w:val="20"/>
                <w:u w:val="single"/>
              </w:rPr>
              <w:t xml:space="preserve">/     </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9</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6.2</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发包人是否提供施工设备和临时设施：</w:t>
            </w:r>
            <w:r>
              <w:rPr>
                <w:sz w:val="20"/>
                <w:u w:val="single"/>
              </w:rPr>
              <w:t>否</w:t>
            </w:r>
          </w:p>
          <w:p>
            <w:pPr>
              <w:pStyle w:val="null3"/>
              <w:jc w:val="both"/>
            </w:pPr>
            <w:r>
              <w:rPr>
                <w:sz w:val="20"/>
              </w:rPr>
              <w:t>如发包人负责提供部分施工设备和临时设施，相关规定如下：</w:t>
            </w:r>
            <w:r>
              <w:rPr>
                <w:sz w:val="20"/>
                <w:u w:val="single"/>
              </w:rPr>
              <w:t xml:space="preserve">    </w:t>
            </w:r>
            <w:r>
              <w:rPr>
                <w:sz w:val="20"/>
                <w:u w:val="single"/>
              </w:rPr>
              <w:t xml:space="preserve">/     </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10</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8.1.1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11</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11. 3(2)</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如顺延合同工期在</w:t>
            </w:r>
            <w:r>
              <w:rPr>
                <w:sz w:val="20"/>
                <w:u w:val="single"/>
              </w:rPr>
              <w:t xml:space="preserve">    </w:t>
            </w:r>
            <w:r>
              <w:rPr>
                <w:sz w:val="20"/>
                <w:u w:val="single"/>
              </w:rPr>
              <w:t xml:space="preserve">/  </w:t>
            </w:r>
            <w:r>
              <w:rPr>
                <w:sz w:val="20"/>
              </w:rPr>
              <w:t xml:space="preserve"> </w:t>
            </w:r>
            <w:r>
              <w:rPr>
                <w:sz w:val="20"/>
              </w:rPr>
              <w:t>个月及以内的，发包人将不予增加费用；</w:t>
            </w:r>
          </w:p>
          <w:p>
            <w:pPr>
              <w:pStyle w:val="null3"/>
              <w:jc w:val="both"/>
            </w:pPr>
            <w:r>
              <w:rPr>
                <w:sz w:val="20"/>
              </w:rPr>
              <w:t>如顺延合同工期在</w:t>
            </w:r>
            <w:r>
              <w:rPr>
                <w:sz w:val="20"/>
                <w:u w:val="single"/>
              </w:rPr>
              <w:t xml:space="preserve">    </w:t>
            </w:r>
            <w:r>
              <w:rPr>
                <w:sz w:val="20"/>
                <w:u w:val="single"/>
              </w:rPr>
              <w:t xml:space="preserve">/  </w:t>
            </w:r>
            <w:r>
              <w:rPr>
                <w:sz w:val="20"/>
              </w:rPr>
              <w:t>个月以上的，发包人将按如下原则给予补偿：详见</w:t>
            </w:r>
          </w:p>
          <w:p>
            <w:pPr>
              <w:pStyle w:val="null3"/>
              <w:jc w:val="both"/>
            </w:pPr>
            <w:r>
              <w:rPr>
                <w:sz w:val="20"/>
              </w:rPr>
              <w:t>专用合同条款。</w:t>
            </w:r>
          </w:p>
        </w:tc>
      </w:tr>
      <w:tr>
        <w:tc>
          <w:tcPr>
            <w:tcW w:type="dxa" w:w="862"/>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12</w:t>
            </w:r>
          </w:p>
        </w:tc>
        <w:tc>
          <w:tcPr>
            <w:tcW w:type="dxa" w:w="1067"/>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11. 3</w:t>
            </w:r>
            <w:r>
              <w:rPr>
                <w:sz w:val="20"/>
              </w:rPr>
              <w:t>（</w:t>
            </w:r>
            <w:r>
              <w:rPr>
                <w:sz w:val="20"/>
              </w:rPr>
              <w:t>2</w:t>
            </w:r>
            <w:r>
              <w:rPr>
                <w:sz w:val="20"/>
              </w:rPr>
              <w:t>）</w:t>
            </w:r>
            <w:r>
              <w:rPr>
                <w:sz w:val="20"/>
              </w:rPr>
              <w:t>4</w:t>
            </w:r>
            <w:r>
              <w:rPr>
                <w:sz w:val="20"/>
              </w:rPr>
              <w:t>）</w:t>
            </w:r>
          </w:p>
        </w:tc>
        <w:tc>
          <w:tcPr>
            <w:tcW w:type="dxa" w:w="63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仅对超出</w:t>
            </w:r>
            <w:r>
              <w:rPr>
                <w:sz w:val="20"/>
                <w:u w:val="single"/>
              </w:rPr>
              <w:t xml:space="preserve">   </w:t>
            </w:r>
            <w:r>
              <w:rPr>
                <w:sz w:val="20"/>
                <w:u w:val="single"/>
              </w:rPr>
              <w:t xml:space="preserve">/  </w:t>
            </w:r>
            <w:r>
              <w:rPr>
                <w:sz w:val="20"/>
              </w:rPr>
              <w:t>个月以上部分进行补偿。</w:t>
            </w:r>
          </w:p>
        </w:tc>
      </w:tr>
      <w:tr>
        <w:tc>
          <w:tcPr>
            <w:tcW w:type="dxa" w:w="862"/>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13</w:t>
            </w:r>
          </w:p>
        </w:tc>
        <w:tc>
          <w:tcPr>
            <w:tcW w:type="dxa" w:w="1067"/>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0"/>
              </w:rPr>
              <w:t>11. 5 (3)</w:t>
            </w:r>
          </w:p>
        </w:tc>
        <w:tc>
          <w:tcPr>
            <w:tcW w:type="dxa" w:w="63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逾期交工违约金：</w:t>
            </w:r>
            <w:r>
              <w:rPr>
                <w:sz w:val="21"/>
                <w:u w:val="single"/>
              </w:rPr>
              <w:t>3000</w:t>
            </w:r>
            <w:r>
              <w:rPr>
                <w:sz w:val="21"/>
              </w:rPr>
              <w:t>元</w:t>
            </w:r>
            <w:r>
              <w:rPr>
                <w:sz w:val="21"/>
              </w:rPr>
              <w:t>/</w:t>
            </w:r>
            <w:r>
              <w:rPr>
                <w:sz w:val="21"/>
              </w:rPr>
              <w:t>天</w:t>
            </w:r>
          </w:p>
        </w:tc>
      </w:tr>
      <w:tr>
        <w:tc>
          <w:tcPr>
            <w:tcW w:type="dxa" w:w="862"/>
            <w:tcBorders>
              <w:top w:val="non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序号</w:t>
            </w:r>
          </w:p>
        </w:tc>
        <w:tc>
          <w:tcPr>
            <w:tcW w:type="dxa" w:w="1067"/>
            <w:tcBorders>
              <w:top w:val="non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条目号</w:t>
            </w:r>
          </w:p>
        </w:tc>
        <w:tc>
          <w:tcPr>
            <w:tcW w:type="dxa" w:w="6346"/>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信息或数据</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14</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11. 5 (3)</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逾期交工违约金限额：</w:t>
            </w:r>
            <w:r>
              <w:rPr>
                <w:sz w:val="20"/>
                <w:u w:val="single"/>
              </w:rPr>
              <w:t xml:space="preserve"> </w:t>
            </w:r>
            <w:r>
              <w:rPr>
                <w:sz w:val="20"/>
                <w:u w:val="single"/>
              </w:rPr>
              <w:t>10</w:t>
            </w:r>
            <w:r>
              <w:rPr>
                <w:sz w:val="20"/>
              </w:rPr>
              <w:t>%</w:t>
            </w:r>
            <w:r>
              <w:rPr>
                <w:sz w:val="20"/>
              </w:rPr>
              <w:t>签约合同价</w:t>
            </w:r>
            <w:r>
              <w:rPr>
                <w:sz w:val="10"/>
              </w:rPr>
              <w:t>①</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15</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11.6</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1"/>
              </w:rPr>
              <w:t>提前交工的奖金：无</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16</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11.6</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提前交工的奖金限额：无</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17</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13.11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优质优价价款：无</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19</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15.5.2</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承包人提出的合理化建议降低了合同价格或者提高了工程经济效益的，发包人无给予奖励。</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20</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16.1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ind w:firstLine="200"/>
              <w:jc w:val="left"/>
            </w:pPr>
            <w:r>
              <w:rPr>
                <w:sz w:val="20"/>
              </w:rPr>
              <w:t>口按第</w:t>
            </w:r>
            <w:r>
              <w:rPr>
                <w:sz w:val="20"/>
              </w:rPr>
              <w:t>16.1</w:t>
            </w:r>
            <w:r>
              <w:rPr>
                <w:sz w:val="20"/>
              </w:rPr>
              <w:t>款的约定进行调价</w:t>
            </w:r>
          </w:p>
          <w:p>
            <w:pPr>
              <w:pStyle w:val="null3"/>
              <w:jc w:val="both"/>
            </w:pPr>
            <w:r>
              <w:rPr>
                <w:sz w:val="18"/>
              </w:rPr>
              <w:t>√</w:t>
            </w:r>
            <w:r>
              <w:rPr>
                <w:sz w:val="18"/>
              </w:rPr>
              <w:t>,</w:t>
            </w:r>
            <w:r>
              <w:rPr>
                <w:sz w:val="18"/>
              </w:rPr>
              <w:t>√</w:t>
            </w:r>
            <w:r>
              <w:rPr>
                <w:sz w:val="20"/>
              </w:rPr>
              <w:t>合同期内不调价</w:t>
            </w:r>
          </w:p>
          <w:p>
            <w:pPr>
              <w:pStyle w:val="null3"/>
              <w:jc w:val="both"/>
            </w:pPr>
            <w:r>
              <w:rPr>
                <w:sz w:val="20"/>
              </w:rPr>
              <w:t>（超过合同期的价格调整：要经过发包人同意才能进行调价，到时可以协商采用第</w:t>
            </w:r>
            <w:r>
              <w:rPr>
                <w:sz w:val="20"/>
              </w:rPr>
              <w:t>16.1.1</w:t>
            </w:r>
            <w:r>
              <w:rPr>
                <w:sz w:val="20"/>
              </w:rPr>
              <w:t>项或第</w:t>
            </w:r>
            <w:r>
              <w:rPr>
                <w:sz w:val="20"/>
              </w:rPr>
              <w:t>16.1.2</w:t>
            </w:r>
            <w:r>
              <w:rPr>
                <w:sz w:val="20"/>
              </w:rPr>
              <w:t>项约定的原则处理。）</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22</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17. 2. 1 (1)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开工预付款金额：</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23</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17. 2. 1 (2)</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材料、设备预付款比例：无</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24</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17.3.2</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承包人在每个付款周期末向监理人提交进度付款申请单的份数：</w:t>
            </w:r>
            <w:r>
              <w:rPr>
                <w:sz w:val="20"/>
                <w:u w:val="single"/>
              </w:rPr>
              <w:t>4</w:t>
            </w:r>
            <w:r>
              <w:rPr>
                <w:sz w:val="20"/>
              </w:rPr>
              <w:t>份</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25</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17. 3.3(1)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进度付款证书最低限额：</w:t>
            </w:r>
            <w:r>
              <w:rPr>
                <w:sz w:val="19"/>
                <w:u w:val="single"/>
              </w:rPr>
              <w:t xml:space="preserve">   </w:t>
            </w:r>
            <w:r>
              <w:rPr>
                <w:sz w:val="20"/>
              </w:rPr>
              <w:t>万元</w:t>
            </w:r>
            <w:r>
              <w:rPr>
                <w:sz w:val="10"/>
              </w:rPr>
              <w:t>®</w:t>
            </w:r>
          </w:p>
        </w:tc>
      </w:tr>
      <w:tr>
        <w:tc>
          <w:tcPr>
            <w:tcW w:type="dxa" w:w="862"/>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26</w:t>
            </w:r>
          </w:p>
        </w:tc>
        <w:tc>
          <w:tcPr>
            <w:tcW w:type="dxa" w:w="1067"/>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0"/>
              </w:rPr>
              <w:t>17. 3.3(2)</w:t>
            </w:r>
          </w:p>
        </w:tc>
        <w:tc>
          <w:tcPr>
            <w:tcW w:type="dxa" w:w="63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逾期付款违约金的利率：</w:t>
            </w:r>
            <w:r>
              <w:rPr>
                <w:sz w:val="20"/>
              </w:rPr>
              <w:t>/</w:t>
            </w:r>
          </w:p>
        </w:tc>
      </w:tr>
      <w:tr>
        <w:tc>
          <w:tcPr>
            <w:tcW w:type="dxa" w:w="862"/>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27</w:t>
            </w:r>
          </w:p>
        </w:tc>
        <w:tc>
          <w:tcPr>
            <w:tcW w:type="dxa" w:w="1067"/>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0"/>
              </w:rPr>
              <w:t>17.4. 1</w:t>
            </w:r>
          </w:p>
        </w:tc>
        <w:tc>
          <w:tcPr>
            <w:tcW w:type="dxa" w:w="63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0"/>
              </w:rPr>
              <w:t>质量保证金限额：</w:t>
            </w:r>
            <w:r>
              <w:rPr>
                <w:sz w:val="19"/>
                <w:u w:val="single"/>
              </w:rPr>
              <w:t xml:space="preserve">   </w:t>
            </w:r>
            <w:r>
              <w:rPr>
                <w:sz w:val="20"/>
                <w:u w:val="single"/>
              </w:rPr>
              <w:t xml:space="preserve"> </w:t>
            </w:r>
            <w:r>
              <w:rPr>
                <w:sz w:val="20"/>
                <w:u w:val="single"/>
              </w:rPr>
              <w:t>%</w:t>
            </w:r>
            <w:r>
              <w:rPr>
                <w:sz w:val="20"/>
              </w:rPr>
              <w:t>合同价格。若交工验收时承包人具备被招标项目所在地省级交通主管部门评定的最高信用等级，发包人给予</w:t>
            </w:r>
            <w:r>
              <w:rPr>
                <w:sz w:val="20"/>
                <w:u w:val="single"/>
              </w:rPr>
              <w:t>/</w:t>
            </w:r>
            <w:r>
              <w:rPr>
                <w:sz w:val="20"/>
              </w:rPr>
              <w:t>%</w:t>
            </w:r>
            <w:r>
              <w:rPr>
                <w:sz w:val="20"/>
              </w:rPr>
              <w:t>工程价款结算总额 质量保证金的优惠。</w:t>
            </w:r>
          </w:p>
          <w:p>
            <w:pPr>
              <w:pStyle w:val="null3"/>
              <w:jc w:val="both"/>
            </w:pPr>
            <w:r>
              <w:rPr>
                <w:sz w:val="20"/>
              </w:rPr>
              <w:t>质量保证金是否计付利息：</w:t>
            </w:r>
          </w:p>
          <w:p>
            <w:pPr>
              <w:pStyle w:val="null3"/>
              <w:jc w:val="both"/>
            </w:pPr>
            <w:r>
              <w:rPr>
                <w:sz w:val="20"/>
              </w:rPr>
              <w:t>口是，利息的计算方式：</w:t>
            </w:r>
          </w:p>
          <w:p>
            <w:pPr>
              <w:pStyle w:val="null3"/>
              <w:jc w:val="both"/>
            </w:pPr>
            <w:r>
              <w:rPr>
                <w:sz w:val="20"/>
              </w:rPr>
              <w:t>√否</w:t>
            </w:r>
          </w:p>
        </w:tc>
      </w:tr>
      <w:tr>
        <w:tc>
          <w:tcPr>
            <w:tcW w:type="dxa" w:w="862"/>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28</w:t>
            </w:r>
          </w:p>
        </w:tc>
        <w:tc>
          <w:tcPr>
            <w:tcW w:type="dxa" w:w="1067"/>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17. 5. 1</w:t>
            </w:r>
            <w:r>
              <w:rPr>
                <w:sz w:val="20"/>
              </w:rPr>
              <w:t>（</w:t>
            </w:r>
            <w:r>
              <w:rPr>
                <w:sz w:val="20"/>
              </w:rPr>
              <w:t>1</w:t>
            </w:r>
            <w:r>
              <w:rPr>
                <w:sz w:val="20"/>
              </w:rPr>
              <w:t>）</w:t>
            </w:r>
          </w:p>
        </w:tc>
        <w:tc>
          <w:tcPr>
            <w:tcW w:type="dxa" w:w="63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承包人向监理人提交交工付款申请单（包括相关证明材料）的份数：</w:t>
            </w:r>
            <w:r>
              <w:rPr>
                <w:sz w:val="20"/>
                <w:u w:val="single"/>
              </w:rPr>
              <w:t xml:space="preserve"> </w:t>
            </w:r>
            <w:r>
              <w:rPr>
                <w:sz w:val="20"/>
                <w:u w:val="single"/>
              </w:rPr>
              <w:t>4</w:t>
            </w:r>
            <w:r>
              <w:rPr>
                <w:sz w:val="20"/>
              </w:rPr>
              <w:t>份</w:t>
            </w:r>
          </w:p>
        </w:tc>
      </w:tr>
      <w:tr>
        <w:tc>
          <w:tcPr>
            <w:tcW w:type="dxa" w:w="862"/>
            <w:tcBorders>
              <w:top w:val="non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c>
          <w:tcPr>
            <w:tcW w:type="dxa" w:w="1067"/>
            <w:tcBorders>
              <w:top w:val="non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6346"/>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序号</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条目号</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信息或数据</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ind w:firstLine="480"/>
              <w:jc w:val="both"/>
            </w:pPr>
            <w:r>
              <w:rPr>
                <w:sz w:val="20"/>
              </w:rPr>
              <w:t>29</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17. 6. 1</w:t>
            </w:r>
            <w:r>
              <w:rPr>
                <w:sz w:val="20"/>
              </w:rPr>
              <w:t>（</w:t>
            </w:r>
            <w:r>
              <w:rPr>
                <w:sz w:val="20"/>
              </w:rPr>
              <w:t>1</w:t>
            </w:r>
            <w:r>
              <w:rPr>
                <w:sz w:val="20"/>
              </w:rPr>
              <w:t>）</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ind w:firstLine="480"/>
              <w:jc w:val="both"/>
            </w:pPr>
            <w:r>
              <w:rPr>
                <w:sz w:val="20"/>
              </w:rPr>
              <w:t>承包人向监理人提交最终结清申请单（包括相关证明材料）的份数：</w:t>
            </w:r>
            <w:r>
              <w:rPr>
                <w:sz w:val="20"/>
                <w:u w:val="single"/>
              </w:rPr>
              <w:t xml:space="preserve"> </w:t>
            </w:r>
            <w:r>
              <w:rPr>
                <w:sz w:val="20"/>
                <w:u w:val="single"/>
              </w:rPr>
              <w:t>4</w:t>
            </w:r>
            <w:r>
              <w:rPr>
                <w:sz w:val="20"/>
              </w:rPr>
              <w:t>份</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30</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18. 2</w:t>
            </w:r>
            <w:r>
              <w:rPr>
                <w:sz w:val="20"/>
              </w:rPr>
              <w:t>（</w:t>
            </w:r>
            <w:r>
              <w:rPr>
                <w:sz w:val="20"/>
              </w:rPr>
              <w:t>2</w:t>
            </w:r>
            <w:r>
              <w:rPr>
                <w:sz w:val="20"/>
              </w:rPr>
              <w:t>）</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竣工资料的份数：</w:t>
            </w:r>
            <w:r>
              <w:rPr>
                <w:sz w:val="20"/>
                <w:u w:val="single"/>
              </w:rPr>
              <w:t>8</w:t>
            </w:r>
            <w:r>
              <w:rPr>
                <w:sz w:val="20"/>
              </w:rPr>
              <w:t>份（含全过程文件电子扫描件）</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31</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18.5.1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单位工程或工程设备是否需投入施工期运行：</w:t>
            </w:r>
            <w:r>
              <w:rPr>
                <w:sz w:val="20"/>
                <w:u w:val="single"/>
              </w:rPr>
              <w:t>否</w:t>
            </w:r>
          </w:p>
          <w:p>
            <w:pPr>
              <w:pStyle w:val="null3"/>
              <w:jc w:val="both"/>
            </w:pPr>
            <w:r>
              <w:rPr>
                <w:sz w:val="20"/>
              </w:rPr>
              <w:t>如单位工程或工程设备需要进行施工期运行，需要施工期运行的单位工程或工</w:t>
            </w:r>
          </w:p>
          <w:p>
            <w:pPr>
              <w:pStyle w:val="null3"/>
              <w:jc w:val="both"/>
            </w:pPr>
            <w:r>
              <w:rPr>
                <w:sz w:val="20"/>
              </w:rPr>
              <w:t>程设备规定如下：</w:t>
            </w:r>
            <w:r>
              <w:rPr>
                <w:sz w:val="20"/>
                <w:u w:val="single"/>
              </w:rPr>
              <w:t xml:space="preserve">  </w:t>
            </w:r>
            <w:r>
              <w:rPr>
                <w:sz w:val="20"/>
                <w:u w:val="single"/>
              </w:rPr>
              <w:t>/</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28</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17. 5. 1</w:t>
            </w:r>
            <w:r>
              <w:rPr>
                <w:sz w:val="20"/>
              </w:rPr>
              <w:t>（</w:t>
            </w:r>
            <w:r>
              <w:rPr>
                <w:sz w:val="20"/>
              </w:rPr>
              <w:t>1</w:t>
            </w:r>
            <w:r>
              <w:rPr>
                <w:sz w:val="20"/>
              </w:rPr>
              <w:t>）</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承包人向监理人提交交工付款申请单（包括相关证明材料）的份数：</w:t>
            </w:r>
            <w:r>
              <w:rPr>
                <w:sz w:val="20"/>
                <w:u w:val="single"/>
              </w:rPr>
              <w:t xml:space="preserve"> </w:t>
            </w:r>
            <w:r>
              <w:rPr>
                <w:sz w:val="20"/>
                <w:u w:val="single"/>
              </w:rPr>
              <w:t xml:space="preserve">4  </w:t>
            </w:r>
            <w:r>
              <w:rPr>
                <w:sz w:val="20"/>
              </w:rPr>
              <w:t>份</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29</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17. 6. 1</w:t>
            </w:r>
            <w:r>
              <w:rPr>
                <w:sz w:val="20"/>
              </w:rPr>
              <w:t>（</w:t>
            </w:r>
            <w:r>
              <w:rPr>
                <w:sz w:val="20"/>
              </w:rPr>
              <w:t>1</w:t>
            </w:r>
            <w:r>
              <w:rPr>
                <w:sz w:val="20"/>
              </w:rPr>
              <w:t>）</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承包人向监理人提交最终结清申请单（包括相关证明材料）的份数：</w:t>
            </w:r>
            <w:r>
              <w:rPr>
                <w:sz w:val="20"/>
                <w:u w:val="single"/>
              </w:rPr>
              <w:t xml:space="preserve"> </w:t>
            </w:r>
            <w:r>
              <w:rPr>
                <w:sz w:val="20"/>
                <w:u w:val="single"/>
              </w:rPr>
              <w:t>4</w:t>
            </w:r>
            <w:r>
              <w:rPr>
                <w:sz w:val="20"/>
              </w:rPr>
              <w:t>份</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30</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18. 2</w:t>
            </w:r>
            <w:r>
              <w:rPr>
                <w:sz w:val="20"/>
              </w:rPr>
              <w:t>（</w:t>
            </w:r>
            <w:r>
              <w:rPr>
                <w:sz w:val="20"/>
              </w:rPr>
              <w:t>2</w:t>
            </w:r>
            <w:r>
              <w:rPr>
                <w:sz w:val="20"/>
              </w:rPr>
              <w:t>）</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竣工资料的份数：</w:t>
            </w:r>
            <w:r>
              <w:rPr>
                <w:sz w:val="20"/>
                <w:u w:val="single"/>
              </w:rPr>
              <w:t xml:space="preserve"> </w:t>
            </w:r>
            <w:r>
              <w:rPr>
                <w:sz w:val="20"/>
                <w:u w:val="single"/>
              </w:rPr>
              <w:t>4</w:t>
            </w:r>
            <w:r>
              <w:rPr>
                <w:sz w:val="20"/>
              </w:rPr>
              <w:t>份</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31</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18.5.1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单位工程或工程设备是否需投入施工期运行：</w:t>
            </w:r>
            <w:r>
              <w:rPr>
                <w:sz w:val="20"/>
                <w:u w:val="single"/>
              </w:rPr>
              <w:t>否</w:t>
            </w:r>
          </w:p>
          <w:p>
            <w:pPr>
              <w:pStyle w:val="null3"/>
              <w:jc w:val="both"/>
            </w:pPr>
            <w:r>
              <w:rPr>
                <w:sz w:val="20"/>
              </w:rPr>
              <w:t>如单位工程或工程设备需要进行施工期运行，需要施工期运行的单位工程或工</w:t>
            </w:r>
          </w:p>
          <w:p>
            <w:pPr>
              <w:pStyle w:val="null3"/>
              <w:jc w:val="both"/>
            </w:pPr>
            <w:r>
              <w:rPr>
                <w:sz w:val="20"/>
              </w:rPr>
              <w:t>程设备规定如下：</w:t>
            </w:r>
            <w:r>
              <w:rPr>
                <w:sz w:val="20"/>
                <w:u w:val="single"/>
              </w:rPr>
              <w:t xml:space="preserve">  </w:t>
            </w:r>
            <w:r>
              <w:rPr>
                <w:sz w:val="20"/>
                <w:u w:val="single"/>
              </w:rPr>
              <w:t>/</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32</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18.6.1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本工程及工程设备是否进行试运行：</w:t>
            </w:r>
            <w:r>
              <w:rPr>
                <w:sz w:val="20"/>
                <w:u w:val="single"/>
              </w:rPr>
              <w:t>否</w:t>
            </w:r>
          </w:p>
          <w:p>
            <w:pPr>
              <w:pStyle w:val="null3"/>
              <w:jc w:val="both"/>
            </w:pPr>
            <w:r>
              <w:rPr>
                <w:sz w:val="20"/>
              </w:rPr>
              <w:t>如本工程及工程设备需要进行试运行，试运行的具体规定如下：</w:t>
            </w:r>
            <w:r>
              <w:rPr>
                <w:sz w:val="20"/>
                <w:u w:val="single"/>
              </w:rPr>
              <w:t xml:space="preserve">  </w:t>
            </w:r>
            <w:r>
              <w:rPr>
                <w:sz w:val="20"/>
                <w:u w:val="single"/>
              </w:rPr>
              <w:t>/</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33</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19. 7</w:t>
            </w:r>
            <w:r>
              <w:rPr>
                <w:sz w:val="20"/>
              </w:rPr>
              <w:t>（</w:t>
            </w:r>
            <w:r>
              <w:rPr>
                <w:sz w:val="20"/>
              </w:rPr>
              <w:t>1</w:t>
            </w:r>
            <w:r>
              <w:rPr>
                <w:sz w:val="20"/>
              </w:rPr>
              <w:t>）</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1"/>
              </w:rPr>
              <w:t>保修期：自实际交工日期起计算</w:t>
            </w:r>
            <w:r>
              <w:rPr>
                <w:sz w:val="21"/>
              </w:rPr>
              <w:t>1</w:t>
            </w:r>
            <w:r>
              <w:rPr>
                <w:sz w:val="21"/>
              </w:rPr>
              <w:t>年</w:t>
            </w:r>
          </w:p>
          <w:p>
            <w:pPr>
              <w:pStyle w:val="null3"/>
              <w:jc w:val="both"/>
            </w:pP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34</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20.1</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建筑工程一切险及第三者责任险的保险费率：</w:t>
            </w:r>
            <w:r>
              <w:rPr>
                <w:sz w:val="20"/>
                <w:u w:val="single"/>
              </w:rPr>
              <w:t xml:space="preserve"> </w:t>
            </w:r>
            <w:r>
              <w:rPr>
                <w:sz w:val="20"/>
                <w:u w:val="single"/>
              </w:rPr>
              <w:t>4.0</w:t>
            </w:r>
            <w:r>
              <w:rPr>
                <w:sz w:val="20"/>
              </w:rPr>
              <w:t>%</w:t>
            </w:r>
            <w:r>
              <w:rPr>
                <w:sz w:val="20"/>
              </w:rPr>
              <w:t>。；</w:t>
            </w:r>
          </w:p>
        </w:tc>
      </w:tr>
      <w:tr>
        <w:tc>
          <w:tcPr>
            <w:tcW w:type="dxa" w:w="862"/>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35</w:t>
            </w:r>
          </w:p>
        </w:tc>
        <w:tc>
          <w:tcPr>
            <w:tcW w:type="dxa" w:w="106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sz w:val="20"/>
              </w:rPr>
              <w:t>20.4.2</w:t>
            </w:r>
          </w:p>
        </w:tc>
        <w:tc>
          <w:tcPr>
            <w:tcW w:type="dxa" w:w="634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第三者责任险的最低投保金额：</w:t>
            </w:r>
            <w:r>
              <w:rPr>
                <w:sz w:val="20"/>
                <w:u w:val="single"/>
              </w:rPr>
              <w:t xml:space="preserve"> </w:t>
            </w:r>
            <w:r>
              <w:rPr>
                <w:sz w:val="20"/>
                <w:u w:val="single"/>
              </w:rPr>
              <w:t>100</w:t>
            </w:r>
            <w:r>
              <w:rPr>
                <w:sz w:val="20"/>
              </w:rPr>
              <w:t>万元，事故次数不限（不计免赔额）</w:t>
            </w:r>
          </w:p>
        </w:tc>
      </w:tr>
      <w:tr>
        <w:tc>
          <w:tcPr>
            <w:tcW w:type="dxa" w:w="862"/>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36</w:t>
            </w:r>
          </w:p>
        </w:tc>
        <w:tc>
          <w:tcPr>
            <w:tcW w:type="dxa" w:w="1067"/>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0"/>
              </w:rPr>
              <w:t>21.1.1</w:t>
            </w:r>
          </w:p>
        </w:tc>
        <w:tc>
          <w:tcPr>
            <w:tcW w:type="dxa" w:w="634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21.1.1</w:t>
            </w:r>
            <w:r>
              <w:rPr>
                <w:sz w:val="20"/>
              </w:rPr>
              <w:t>（</w:t>
            </w:r>
            <w:r>
              <w:rPr>
                <w:sz w:val="20"/>
              </w:rPr>
              <w:t>6</w:t>
            </w:r>
            <w:r>
              <w:rPr>
                <w:sz w:val="20"/>
              </w:rPr>
              <w:t>）不可抗力的其他情形：</w:t>
            </w:r>
          </w:p>
        </w:tc>
      </w:tr>
      <w:tr>
        <w:tc>
          <w:tcPr>
            <w:tcW w:type="dxa" w:w="862"/>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p>
        </w:tc>
        <w:tc>
          <w:tcPr>
            <w:tcW w:type="dxa" w:w="1067"/>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0"/>
              </w:rPr>
              <w:t>24.1</w:t>
            </w:r>
          </w:p>
        </w:tc>
        <w:tc>
          <w:tcPr>
            <w:tcW w:type="dxa" w:w="63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争议的最终解决方式：诉讼</w:t>
            </w:r>
          </w:p>
          <w:p>
            <w:pPr>
              <w:pStyle w:val="null3"/>
              <w:jc w:val="both"/>
            </w:pPr>
            <w:r>
              <w:rPr>
                <w:sz w:val="21"/>
              </w:rPr>
              <w:t>诉讼地点要求：工程所在地人民法院</w:t>
            </w:r>
          </w:p>
        </w:tc>
      </w:tr>
    </w:tbl>
    <w:p>
      <w:pPr>
        <w:pStyle w:val="null3"/>
        <w:jc w:val="both"/>
      </w:pPr>
      <w:r>
        <w:rPr>
          <w:sz w:val="24"/>
        </w:rPr>
        <w:t>项目专用合同条款</w:t>
      </w:r>
    </w:p>
    <w:p>
      <w:pPr>
        <w:pStyle w:val="null3"/>
        <w:jc w:val="both"/>
      </w:pPr>
      <w:r>
        <w:rPr>
          <w:sz w:val="21"/>
        </w:rPr>
        <w:t>说明：本部分所列的项目专用合同条款是对</w:t>
      </w:r>
      <w:r>
        <w:rPr>
          <w:sz w:val="21"/>
        </w:rPr>
        <w:t>“公路工程专用合同条款”中规定必须在项目专用合同条款中明确的内容的集中，招标人编制的“项目专用合同条款”不限于本部分所列内容。合同条款中如果国家或有关部门颁布了新的技术标准或规范，则应采用新的标准或规范进行执行。</w:t>
      </w:r>
    </w:p>
    <w:p>
      <w:pPr>
        <w:pStyle w:val="null3"/>
        <w:jc w:val="both"/>
      </w:pPr>
      <w:r>
        <w:rPr>
          <w:sz w:val="21"/>
        </w:rPr>
        <w:t>1</w:t>
      </w:r>
      <w:r>
        <w:rPr>
          <w:sz w:val="21"/>
        </w:rPr>
        <w:t>一般约定</w:t>
      </w:r>
    </w:p>
    <w:p>
      <w:pPr>
        <w:pStyle w:val="null3"/>
        <w:jc w:val="both"/>
      </w:pPr>
      <w:r>
        <w:rPr>
          <w:sz w:val="21"/>
        </w:rPr>
        <w:t xml:space="preserve">1.1  </w:t>
      </w:r>
      <w:r>
        <w:rPr>
          <w:sz w:val="21"/>
        </w:rPr>
        <w:t>词语定义</w:t>
      </w:r>
    </w:p>
    <w:p>
      <w:pPr>
        <w:pStyle w:val="null3"/>
        <w:jc w:val="both"/>
      </w:pPr>
      <w:r>
        <w:rPr>
          <w:sz w:val="21"/>
        </w:rPr>
        <w:t xml:space="preserve">1.1.2  </w:t>
      </w:r>
      <w:r>
        <w:rPr>
          <w:sz w:val="21"/>
        </w:rPr>
        <w:t>合同当事人和人员</w:t>
      </w:r>
    </w:p>
    <w:p>
      <w:pPr>
        <w:pStyle w:val="null3"/>
        <w:jc w:val="both"/>
      </w:pPr>
      <w:r>
        <w:rPr>
          <w:sz w:val="21"/>
        </w:rPr>
        <w:t>增加第</w:t>
      </w:r>
      <w:r>
        <w:rPr>
          <w:sz w:val="21"/>
        </w:rPr>
        <w:t>1.1.2.9</w:t>
      </w:r>
      <w:r>
        <w:rPr>
          <w:sz w:val="21"/>
        </w:rPr>
        <w:t>～</w:t>
      </w:r>
      <w:r>
        <w:rPr>
          <w:sz w:val="21"/>
        </w:rPr>
        <w:t>1.1.2.11</w:t>
      </w:r>
      <w:r>
        <w:rPr>
          <w:sz w:val="21"/>
        </w:rPr>
        <w:t>目如下</w:t>
      </w:r>
    </w:p>
    <w:p>
      <w:pPr>
        <w:pStyle w:val="null3"/>
        <w:jc w:val="both"/>
      </w:pPr>
      <w:r>
        <w:rPr>
          <w:sz w:val="21"/>
        </w:rPr>
        <w:t xml:space="preserve">1.1.2.9  </w:t>
      </w:r>
      <w:r>
        <w:rPr>
          <w:sz w:val="21"/>
        </w:rPr>
        <w:t>业主：同“发包人”。</w:t>
      </w:r>
    </w:p>
    <w:p>
      <w:pPr>
        <w:pStyle w:val="null3"/>
        <w:jc w:val="both"/>
      </w:pPr>
      <w:r>
        <w:rPr>
          <w:sz w:val="21"/>
        </w:rPr>
        <w:t>1.1.2.10</w:t>
      </w:r>
      <w:r>
        <w:rPr>
          <w:sz w:val="21"/>
        </w:rPr>
        <w:t>监理单位：同“监理人”。</w:t>
      </w:r>
    </w:p>
    <w:p>
      <w:pPr>
        <w:pStyle w:val="null3"/>
        <w:jc w:val="both"/>
      </w:pPr>
      <w:r>
        <w:rPr>
          <w:sz w:val="21"/>
        </w:rPr>
        <w:t>1.1.2.11</w:t>
      </w:r>
      <w:r>
        <w:rPr>
          <w:sz w:val="21"/>
        </w:rPr>
        <w:t>细目：同“子目”。</w:t>
      </w:r>
    </w:p>
    <w:p>
      <w:pPr>
        <w:pStyle w:val="null3"/>
        <w:jc w:val="both"/>
      </w:pPr>
      <w:r>
        <w:rPr>
          <w:sz w:val="21"/>
        </w:rPr>
        <w:t xml:space="preserve">1.4  </w:t>
      </w:r>
      <w:r>
        <w:rPr>
          <w:sz w:val="21"/>
        </w:rPr>
        <w:t>合同文件的优先顺序</w:t>
      </w:r>
    </w:p>
    <w:p>
      <w:pPr>
        <w:pStyle w:val="null3"/>
        <w:jc w:val="both"/>
      </w:pPr>
      <w:r>
        <w:rPr>
          <w:sz w:val="21"/>
        </w:rPr>
        <w:t>本款第（</w:t>
      </w:r>
      <w:r>
        <w:rPr>
          <w:sz w:val="21"/>
        </w:rPr>
        <w:t>8</w:t>
      </w:r>
      <w:r>
        <w:rPr>
          <w:sz w:val="21"/>
        </w:rPr>
        <w:t>）、（</w:t>
      </w:r>
      <w:r>
        <w:rPr>
          <w:sz w:val="21"/>
        </w:rPr>
        <w:t>9</w:t>
      </w:r>
      <w:r>
        <w:rPr>
          <w:sz w:val="21"/>
        </w:rPr>
        <w:t>）的内容修改为：</w:t>
      </w:r>
    </w:p>
    <w:p>
      <w:pPr>
        <w:pStyle w:val="null3"/>
        <w:jc w:val="both"/>
      </w:pPr>
      <w:r>
        <w:rPr>
          <w:sz w:val="21"/>
        </w:rPr>
        <w:t>（</w:t>
      </w:r>
      <w:r>
        <w:rPr>
          <w:sz w:val="21"/>
        </w:rPr>
        <w:t>8</w:t>
      </w:r>
      <w:r>
        <w:rPr>
          <w:sz w:val="21"/>
        </w:rPr>
        <w:t>）已标价的工程量清单；</w:t>
      </w:r>
    </w:p>
    <w:p>
      <w:pPr>
        <w:pStyle w:val="null3"/>
        <w:jc w:val="both"/>
      </w:pPr>
      <w:r>
        <w:rPr>
          <w:sz w:val="21"/>
        </w:rPr>
        <w:t>（</w:t>
      </w:r>
      <w:r>
        <w:rPr>
          <w:sz w:val="21"/>
        </w:rPr>
        <w:t>9</w:t>
      </w:r>
      <w:r>
        <w:rPr>
          <w:sz w:val="21"/>
        </w:rPr>
        <w:t>）图纸。</w:t>
      </w:r>
    </w:p>
    <w:p>
      <w:pPr>
        <w:pStyle w:val="null3"/>
        <w:jc w:val="both"/>
      </w:pPr>
      <w:r>
        <w:rPr>
          <w:sz w:val="21"/>
        </w:rPr>
        <w:t>1.6</w:t>
      </w:r>
      <w:r>
        <w:rPr>
          <w:sz w:val="21"/>
        </w:rPr>
        <w:t>图纸和承包人文件</w:t>
      </w:r>
    </w:p>
    <w:p>
      <w:pPr>
        <w:pStyle w:val="null3"/>
        <w:jc w:val="both"/>
      </w:pPr>
      <w:r>
        <w:rPr>
          <w:sz w:val="21"/>
        </w:rPr>
        <w:t>1.6.1</w:t>
      </w:r>
      <w:r>
        <w:rPr>
          <w:sz w:val="21"/>
        </w:rPr>
        <w:t>图纸的提供</w:t>
      </w:r>
    </w:p>
    <w:p>
      <w:pPr>
        <w:pStyle w:val="null3"/>
        <w:jc w:val="both"/>
      </w:pPr>
      <w:r>
        <w:rPr>
          <w:sz w:val="21"/>
        </w:rPr>
        <w:t>本项第一句话修改为：</w:t>
      </w:r>
    </w:p>
    <w:p>
      <w:pPr>
        <w:pStyle w:val="null3"/>
        <w:jc w:val="both"/>
      </w:pPr>
      <w:r>
        <w:rPr>
          <w:sz w:val="21"/>
        </w:rPr>
        <w:t>发出中标通知书后</w:t>
      </w:r>
      <w:r>
        <w:rPr>
          <w:sz w:val="21"/>
        </w:rPr>
        <w:t>7</w:t>
      </w:r>
      <w:r>
        <w:rPr>
          <w:sz w:val="21"/>
        </w:rPr>
        <w:t>天内，监理人或发包人应向承包人免费提供由发包人或其委托的设计单位设计的施工图纸、技术规范和其他技术资料</w:t>
      </w:r>
      <w:r>
        <w:rPr>
          <w:sz w:val="21"/>
        </w:rPr>
        <w:t>2</w:t>
      </w:r>
      <w:r>
        <w:rPr>
          <w:sz w:val="21"/>
        </w:rPr>
        <w:t>份，并向承包人进行技术交底。</w:t>
      </w:r>
    </w:p>
    <w:p>
      <w:pPr>
        <w:pStyle w:val="null3"/>
        <w:jc w:val="both"/>
      </w:pPr>
      <w:r>
        <w:rPr>
          <w:sz w:val="21"/>
        </w:rPr>
        <w:t>1.6.2</w:t>
      </w:r>
      <w:r>
        <w:rPr>
          <w:sz w:val="21"/>
        </w:rPr>
        <w:t>承包人提供的文件</w:t>
      </w:r>
    </w:p>
    <w:p>
      <w:pPr>
        <w:pStyle w:val="null3"/>
        <w:jc w:val="both"/>
      </w:pPr>
      <w:r>
        <w:rPr>
          <w:sz w:val="21"/>
        </w:rPr>
        <w:t>第</w:t>
      </w:r>
      <w:r>
        <w:rPr>
          <w:sz w:val="21"/>
        </w:rPr>
        <w:t>1.6.2</w:t>
      </w:r>
      <w:r>
        <w:rPr>
          <w:sz w:val="21"/>
        </w:rPr>
        <w:t>项补充：</w:t>
      </w:r>
    </w:p>
    <w:p>
      <w:pPr>
        <w:pStyle w:val="null3"/>
        <w:jc w:val="both"/>
      </w:pPr>
      <w:r>
        <w:rPr>
          <w:sz w:val="21"/>
        </w:rPr>
        <w:t>承包人提供的文件，审批的程序和权限应符合国家和肇庆市交通主管部门的规定。当监理人认为需要时，承包人应提交临时工程的设计图纸</w:t>
      </w:r>
      <w:r>
        <w:rPr>
          <w:sz w:val="21"/>
        </w:rPr>
        <w:t>2</w:t>
      </w:r>
      <w:r>
        <w:rPr>
          <w:sz w:val="21"/>
        </w:rPr>
        <w:t>份，供监理人批准和备查。监理人对承包人提供的文件做出的批准，不应解除承包人对合同所负的责任。</w:t>
      </w:r>
    </w:p>
    <w:p>
      <w:pPr>
        <w:pStyle w:val="null3"/>
        <w:jc w:val="both"/>
      </w:pPr>
      <w:r>
        <w:rPr>
          <w:sz w:val="21"/>
        </w:rPr>
        <w:t>1.6.3</w:t>
      </w:r>
      <w:r>
        <w:rPr>
          <w:sz w:val="21"/>
        </w:rPr>
        <w:t>图纸的修改</w:t>
      </w:r>
    </w:p>
    <w:p>
      <w:pPr>
        <w:pStyle w:val="null3"/>
        <w:jc w:val="both"/>
      </w:pPr>
      <w:r>
        <w:rPr>
          <w:sz w:val="21"/>
        </w:rPr>
        <w:t>本项约定为：图纸需要修改和补充的，应由监理人取得发包人同意后，在该工程或工程相应部位施工前</w:t>
      </w:r>
      <w:r>
        <w:rPr>
          <w:sz w:val="21"/>
        </w:rPr>
        <w:t>7</w:t>
      </w:r>
      <w:r>
        <w:rPr>
          <w:sz w:val="21"/>
        </w:rPr>
        <w:t>天签发图纸修改图给承包人，承包人应按修改后的图纸施工。</w:t>
      </w:r>
    </w:p>
    <w:p>
      <w:pPr>
        <w:pStyle w:val="null3"/>
        <w:jc w:val="both"/>
      </w:pPr>
      <w:r>
        <w:rPr>
          <w:sz w:val="21"/>
        </w:rPr>
        <w:t>1.6.4</w:t>
      </w:r>
      <w:r>
        <w:rPr>
          <w:sz w:val="21"/>
        </w:rPr>
        <w:t>图纸的错误</w:t>
      </w:r>
    </w:p>
    <w:p>
      <w:pPr>
        <w:pStyle w:val="null3"/>
        <w:jc w:val="both"/>
      </w:pPr>
      <w:r>
        <w:rPr>
          <w:sz w:val="21"/>
        </w:rPr>
        <w:t>第</w:t>
      </w:r>
      <w:r>
        <w:rPr>
          <w:sz w:val="21"/>
        </w:rPr>
        <w:t>1.6.4</w:t>
      </w:r>
      <w:r>
        <w:rPr>
          <w:sz w:val="21"/>
        </w:rPr>
        <w:t>项补充：</w:t>
      </w:r>
    </w:p>
    <w:p>
      <w:pPr>
        <w:pStyle w:val="null3"/>
        <w:jc w:val="both"/>
      </w:pPr>
      <w:r>
        <w:rPr>
          <w:sz w:val="21"/>
        </w:rPr>
        <w:t>承包人在工程实施前，应对设计文件中的工程量和现场地形、地物进行认真复核和测量，并及时上报所发现的问题，不得擅自施工，否则因此造成的一切损失或费用增加均由承包人负责。</w:t>
      </w:r>
    </w:p>
    <w:p>
      <w:pPr>
        <w:pStyle w:val="null3"/>
        <w:jc w:val="both"/>
      </w:pPr>
      <w:r>
        <w:rPr>
          <w:sz w:val="21"/>
        </w:rPr>
        <w:t>承包人应能发现的合同文件的明显差错，但其未能发现或发现后未能及时书面通知监理人而造成的任何损失，承包人应承担相应责任。</w:t>
      </w:r>
    </w:p>
    <w:p>
      <w:pPr>
        <w:pStyle w:val="null3"/>
        <w:jc w:val="both"/>
      </w:pPr>
      <w:r>
        <w:rPr>
          <w:sz w:val="21"/>
        </w:rPr>
        <w:t>承包人应对设计图纸中有关工程材料和设备的设计情况进行复核，若发现在施工图纸中有违规指定产品的情况，应及时通知监理人报发包人。</w:t>
      </w:r>
    </w:p>
    <w:p>
      <w:pPr>
        <w:pStyle w:val="null3"/>
        <w:jc w:val="both"/>
      </w:pPr>
      <w:r>
        <w:rPr>
          <w:sz w:val="21"/>
        </w:rPr>
        <w:t>3</w:t>
      </w:r>
      <w:r>
        <w:rPr>
          <w:sz w:val="21"/>
        </w:rPr>
        <w:t>监理人</w:t>
      </w:r>
    </w:p>
    <w:p>
      <w:pPr>
        <w:pStyle w:val="null3"/>
        <w:jc w:val="both"/>
      </w:pPr>
      <w:r>
        <w:rPr>
          <w:sz w:val="21"/>
        </w:rPr>
        <w:t>3.1</w:t>
      </w:r>
      <w:r>
        <w:rPr>
          <w:sz w:val="21"/>
        </w:rPr>
        <w:t>监理人的职责和权力</w:t>
      </w:r>
    </w:p>
    <w:p>
      <w:pPr>
        <w:pStyle w:val="null3"/>
        <w:jc w:val="both"/>
      </w:pPr>
      <w:r>
        <w:rPr>
          <w:sz w:val="21"/>
        </w:rPr>
        <w:t>第</w:t>
      </w:r>
      <w:r>
        <w:rPr>
          <w:sz w:val="21"/>
        </w:rPr>
        <w:t>3.1.1</w:t>
      </w:r>
      <w:r>
        <w:rPr>
          <w:sz w:val="21"/>
        </w:rPr>
        <w:t>项补充：</w:t>
      </w:r>
    </w:p>
    <w:p>
      <w:pPr>
        <w:pStyle w:val="null3"/>
        <w:jc w:val="both"/>
      </w:pPr>
      <w:r>
        <w:rPr>
          <w:sz w:val="21"/>
        </w:rPr>
        <w:t>（</w:t>
      </w:r>
      <w:r>
        <w:rPr>
          <w:sz w:val="21"/>
        </w:rPr>
        <w:t>11</w:t>
      </w:r>
      <w:r>
        <w:rPr>
          <w:sz w:val="21"/>
        </w:rPr>
        <w:t>）提出更换承包人主要管理人员的建议；</w:t>
      </w:r>
    </w:p>
    <w:p>
      <w:pPr>
        <w:pStyle w:val="null3"/>
        <w:jc w:val="both"/>
      </w:pPr>
      <w:r>
        <w:rPr>
          <w:sz w:val="21"/>
        </w:rPr>
        <w:t>（</w:t>
      </w:r>
      <w:r>
        <w:rPr>
          <w:sz w:val="21"/>
        </w:rPr>
        <w:t>12</w:t>
      </w:r>
      <w:r>
        <w:rPr>
          <w:sz w:val="21"/>
        </w:rPr>
        <w:t>）凡涉及到与施工图纸不相符合的有关工程计量的测量，均需承包人、监理人、其他第三方设计（如需要）、发包人各方联测确认后，方可作为计量或变更的依据。</w:t>
      </w:r>
    </w:p>
    <w:p>
      <w:pPr>
        <w:pStyle w:val="null3"/>
        <w:jc w:val="both"/>
      </w:pPr>
      <w:r>
        <w:rPr>
          <w:sz w:val="21"/>
        </w:rPr>
        <w:t>（</w:t>
      </w:r>
      <w:r>
        <w:rPr>
          <w:sz w:val="21"/>
        </w:rPr>
        <w:t>13</w:t>
      </w:r>
      <w:r>
        <w:rPr>
          <w:sz w:val="21"/>
        </w:rPr>
        <w:t>）根据</w:t>
      </w:r>
      <w:r>
        <w:rPr>
          <w:sz w:val="21"/>
        </w:rPr>
        <w:t>4.3</w:t>
      </w:r>
      <w:r>
        <w:rPr>
          <w:sz w:val="21"/>
        </w:rPr>
        <w:t>款的规定，提出强制分包建议。</w:t>
      </w:r>
    </w:p>
    <w:p>
      <w:pPr>
        <w:pStyle w:val="null3"/>
        <w:jc w:val="both"/>
      </w:pPr>
      <w:r>
        <w:rPr>
          <w:sz w:val="21"/>
        </w:rPr>
        <w:t>3.1.4</w:t>
      </w:r>
      <w:r>
        <w:rPr>
          <w:sz w:val="21"/>
        </w:rPr>
        <w:t>若监理人为发包人委托的第三方单位时，发包人对本项目享有总控权力，对监理工程师实施的各项工作和作出的各项决策享有检查、监督的权力，对监理工程师发出的错误指令有权予以纠正。</w:t>
      </w:r>
    </w:p>
    <w:p>
      <w:pPr>
        <w:pStyle w:val="null3"/>
        <w:jc w:val="both"/>
      </w:pPr>
      <w:r>
        <w:rPr>
          <w:sz w:val="21"/>
        </w:rPr>
        <w:t>4</w:t>
      </w:r>
      <w:r>
        <w:rPr>
          <w:sz w:val="21"/>
        </w:rPr>
        <w:t>承包人</w:t>
      </w:r>
    </w:p>
    <w:p>
      <w:pPr>
        <w:pStyle w:val="null3"/>
        <w:jc w:val="both"/>
      </w:pPr>
      <w:r>
        <w:rPr>
          <w:sz w:val="21"/>
        </w:rPr>
        <w:t>4.1</w:t>
      </w:r>
      <w:r>
        <w:rPr>
          <w:sz w:val="21"/>
        </w:rPr>
        <w:t>承包人的一般义务</w:t>
      </w:r>
    </w:p>
    <w:p>
      <w:pPr>
        <w:pStyle w:val="null3"/>
        <w:jc w:val="both"/>
      </w:pPr>
      <w:r>
        <w:rPr>
          <w:sz w:val="21"/>
        </w:rPr>
        <w:t>4.1.1</w:t>
      </w:r>
      <w:r>
        <w:rPr>
          <w:sz w:val="21"/>
        </w:rPr>
        <w:t>遵守法律</w:t>
      </w:r>
    </w:p>
    <w:p>
      <w:pPr>
        <w:pStyle w:val="null3"/>
        <w:jc w:val="both"/>
      </w:pPr>
      <w:r>
        <w:rPr>
          <w:sz w:val="21"/>
        </w:rPr>
        <w:t>第</w:t>
      </w:r>
      <w:r>
        <w:rPr>
          <w:sz w:val="21"/>
        </w:rPr>
        <w:t>4.1.1</w:t>
      </w:r>
      <w:r>
        <w:rPr>
          <w:sz w:val="21"/>
        </w:rPr>
        <w:t>项细化为：</w:t>
      </w:r>
    </w:p>
    <w:p>
      <w:pPr>
        <w:pStyle w:val="null3"/>
        <w:jc w:val="both"/>
      </w:pPr>
      <w:r>
        <w:rPr>
          <w:sz w:val="21"/>
        </w:rPr>
        <w:t>承包人在实施和完成本合同工程及其缺陷修复的全过程中，应该：</w:t>
      </w:r>
    </w:p>
    <w:p>
      <w:pPr>
        <w:pStyle w:val="null3"/>
        <w:jc w:val="both"/>
      </w:pPr>
      <w:r>
        <w:rPr>
          <w:sz w:val="21"/>
        </w:rPr>
        <w:t>(1)</w:t>
      </w:r>
      <w:r>
        <w:rPr>
          <w:sz w:val="21"/>
        </w:rPr>
        <w:t>遵守国家或所在省</w:t>
      </w:r>
      <w:r>
        <w:rPr>
          <w:sz w:val="21"/>
        </w:rPr>
        <w:t>(</w:t>
      </w:r>
      <w:r>
        <w:rPr>
          <w:sz w:val="21"/>
        </w:rPr>
        <w:t>自治区、直辖市</w:t>
      </w:r>
      <w:r>
        <w:rPr>
          <w:sz w:val="21"/>
        </w:rPr>
        <w:t>)</w:t>
      </w:r>
      <w:r>
        <w:rPr>
          <w:sz w:val="21"/>
        </w:rPr>
        <w:t>颁布的法律、法令、条例及当地的有关规定；</w:t>
      </w:r>
    </w:p>
    <w:p>
      <w:pPr>
        <w:pStyle w:val="null3"/>
        <w:jc w:val="both"/>
      </w:pPr>
      <w:r>
        <w:rPr>
          <w:sz w:val="21"/>
        </w:rPr>
        <w:t>(2)</w:t>
      </w:r>
      <w:r>
        <w:rPr>
          <w:sz w:val="21"/>
        </w:rPr>
        <w:t>遵守有关部门</w:t>
      </w:r>
      <w:r>
        <w:rPr>
          <w:sz w:val="21"/>
        </w:rPr>
        <w:t>(</w:t>
      </w:r>
      <w:r>
        <w:rPr>
          <w:sz w:val="21"/>
        </w:rPr>
        <w:t>如铁路、交通、航道、水利、电力、通讯、公用事业、环保等</w:t>
      </w:r>
      <w:r>
        <w:rPr>
          <w:sz w:val="21"/>
        </w:rPr>
        <w:t>)</w:t>
      </w:r>
      <w:r>
        <w:rPr>
          <w:sz w:val="21"/>
        </w:rPr>
        <w:t>的规章、细则等，不因本合同工程的实施或缺陷的修复而使有关单位的财产或职权受到影响。</w:t>
      </w:r>
    </w:p>
    <w:p>
      <w:pPr>
        <w:pStyle w:val="null3"/>
        <w:jc w:val="both"/>
      </w:pPr>
      <w:r>
        <w:rPr>
          <w:sz w:val="21"/>
        </w:rPr>
        <w:t>发包人不承担由于承包人违反任何上述规定的各种罚款和责任；承包人在开始施工前应办妥施工所需的各种证件、批件和有关申请报批手续，并取得必须的许可，使承包人免于承担由于未履行上述义务的各种罚款和责任，发包人可提供必须要的协助。</w:t>
      </w:r>
    </w:p>
    <w:p>
      <w:pPr>
        <w:pStyle w:val="null3"/>
        <w:jc w:val="both"/>
      </w:pPr>
      <w:r>
        <w:rPr>
          <w:sz w:val="21"/>
        </w:rPr>
        <w:t>4.1.2</w:t>
      </w:r>
      <w:r>
        <w:rPr>
          <w:sz w:val="21"/>
        </w:rPr>
        <w:t>依法纳税</w:t>
      </w:r>
    </w:p>
    <w:p>
      <w:pPr>
        <w:pStyle w:val="null3"/>
        <w:jc w:val="both"/>
      </w:pPr>
      <w:r>
        <w:rPr>
          <w:sz w:val="21"/>
        </w:rPr>
        <w:t>第</w:t>
      </w:r>
      <w:r>
        <w:rPr>
          <w:sz w:val="21"/>
        </w:rPr>
        <w:t>4.1.2</w:t>
      </w:r>
      <w:r>
        <w:rPr>
          <w:sz w:val="21"/>
        </w:rPr>
        <w:t>项细化为：</w:t>
      </w:r>
    </w:p>
    <w:p>
      <w:pPr>
        <w:pStyle w:val="null3"/>
        <w:jc w:val="both"/>
      </w:pPr>
      <w:r>
        <w:rPr>
          <w:sz w:val="21"/>
        </w:rPr>
        <w:t>按照国家现行税法和有关部门现行规定，承包人或其分包人需缴纳的一切税费（含二次税），均应由承包人或其分包人承担并支付。按照国家现行税法和有关部门现行规定，承包人因承包本合同工程需缴纳的一切税费均由承包人自行缴纳并摊入各工程细目的单价或总额价中，发包人不单独支付。其中，营业税及其附加（即营业税、城市建设维护税和教育附加税）应向肇庆市当地税务部门缴纳，承包人凭完税证明可获得工程进度款的支付，税费缴纳的具体方法应符合发包人和肇庆市当地税务部门的要求。</w:t>
      </w:r>
    </w:p>
    <w:p>
      <w:pPr>
        <w:pStyle w:val="null3"/>
        <w:jc w:val="both"/>
      </w:pPr>
      <w:r>
        <w:rPr>
          <w:sz w:val="21"/>
        </w:rPr>
        <w:t>4.1.4</w:t>
      </w:r>
      <w:r>
        <w:rPr>
          <w:sz w:val="21"/>
        </w:rPr>
        <w:t>对施工作业和施工方法的完备性负责</w:t>
      </w:r>
    </w:p>
    <w:p>
      <w:pPr>
        <w:pStyle w:val="null3"/>
        <w:jc w:val="both"/>
      </w:pPr>
      <w:r>
        <w:rPr>
          <w:sz w:val="21"/>
        </w:rPr>
        <w:t>第</w:t>
      </w:r>
      <w:r>
        <w:rPr>
          <w:sz w:val="21"/>
        </w:rPr>
        <w:t>4.1.4</w:t>
      </w:r>
      <w:r>
        <w:rPr>
          <w:sz w:val="21"/>
        </w:rPr>
        <w:t>项细化为：</w:t>
      </w:r>
    </w:p>
    <w:p>
      <w:pPr>
        <w:pStyle w:val="null3"/>
        <w:jc w:val="both"/>
      </w:pPr>
      <w:r>
        <w:rPr>
          <w:sz w:val="21"/>
        </w:rPr>
        <w:t>(1)</w:t>
      </w:r>
      <w:r>
        <w:rPr>
          <w:sz w:val="21"/>
        </w:rPr>
        <w:t>承包人应对全部现场作业和施工方法的适用性、可靠性和安全性承担全部责任。</w:t>
      </w:r>
    </w:p>
    <w:p>
      <w:pPr>
        <w:pStyle w:val="null3"/>
        <w:jc w:val="both"/>
      </w:pPr>
      <w:r>
        <w:rPr>
          <w:sz w:val="21"/>
        </w:rPr>
        <w:t>(2)</w:t>
      </w:r>
      <w:r>
        <w:rPr>
          <w:sz w:val="21"/>
        </w:rPr>
        <w:t>凡是合同段内与已建铁路、公路、市政道路、航运、通讯缆线、供水、输油、输气管道、居民住宅区等有交叉、干扰的地段，承包人应在不干扰铁路、公路（市政道路）、航运正常运营以及注意保护地下管线、不干扰附近居民的正常生活的前提下合理安排施工组织计划，采取有效措施保证施工安全。</w:t>
      </w:r>
    </w:p>
    <w:p>
      <w:pPr>
        <w:pStyle w:val="null3"/>
        <w:jc w:val="both"/>
      </w:pPr>
      <w:r>
        <w:rPr>
          <w:sz w:val="21"/>
        </w:rPr>
        <w:t>由于本项目是在通车条件下进行施工，为确保公路运输安全、畅顺、有序，避免部分公路维修路段出现严重堵塞现象，投标人的施工作业原则应按照有关主管部门要求执行。承包人应在中标通知书发出后</w:t>
      </w:r>
      <w:r>
        <w:rPr>
          <w:sz w:val="21"/>
        </w:rPr>
        <w:t>7</w:t>
      </w:r>
      <w:r>
        <w:rPr>
          <w:sz w:val="21"/>
        </w:rPr>
        <w:t>天内，按照合同条款第</w:t>
      </w:r>
      <w:r>
        <w:rPr>
          <w:sz w:val="21"/>
        </w:rPr>
        <w:t>10.1</w:t>
      </w:r>
      <w:r>
        <w:rPr>
          <w:sz w:val="21"/>
        </w:rPr>
        <w:t>款的规定，制定详细的施工进度计划和作业时间安排，并报发包人审批，若由于夜间施工造成的费用增加，发包人不另行支付，投标人应在报价时在各工程子目中予以考虑。</w:t>
      </w:r>
    </w:p>
    <w:p>
      <w:pPr>
        <w:pStyle w:val="null3"/>
        <w:jc w:val="both"/>
      </w:pPr>
      <w:r>
        <w:rPr>
          <w:sz w:val="21"/>
        </w:rPr>
        <w:t>同时注意施工人员和道路行车的安全，在施工现场设置明显的警告标志标牌和护栏等安全设施，必要时需要安排专人进行交通引导，避免因施工或其他原因导致交通堵塞；需要车辆绕行的，还应在绕行路口提前设置提示牌和绕行路线示意图。各绕行出入口指示标志应准确、醒目、齐全。要在施工路段配备必要的夜间照明设施。施工人员要着统一的安全标志服，作业车辆、机械行驶和作业时均应开启黄色示警灯，悬挂警示标志。道路保通措施相关费用应由承包人自行承担，投标人应充分考虑该因素引起的投标风险。</w:t>
      </w:r>
    </w:p>
    <w:p>
      <w:pPr>
        <w:pStyle w:val="null3"/>
        <w:jc w:val="both"/>
      </w:pPr>
      <w:r>
        <w:rPr>
          <w:sz w:val="21"/>
        </w:rPr>
        <w:t>凡是合同段内与其他在建工程有互扰的地段，承包人应做好与其它施工单位的协调工作；承包人应对上述所有工作负责，发包人将根据承包人的要求给予适当协助。承包人应将其采取上述措施而可能发生的全部费用计入投标报价中，发包人将不另行支付。如因承包人采取的措施不力，影响铁路、公路（含交通堵塞）、通讯缆线、供水、输油、输气管道等正常安全运营、居民的正常生活而给其它部门或个人造成的一切损失，或由上述原因造成本工程工期的拖延或施工费用的增加，均由承包人自行负责，发包人不负任何责任。</w:t>
      </w:r>
    </w:p>
    <w:p>
      <w:pPr>
        <w:pStyle w:val="null3"/>
        <w:jc w:val="both"/>
      </w:pPr>
      <w:r>
        <w:rPr>
          <w:sz w:val="21"/>
        </w:rPr>
        <w:t>(3)</w:t>
      </w:r>
      <w:r>
        <w:rPr>
          <w:sz w:val="21"/>
        </w:rPr>
        <w:t>承包人应充分考虑到施工过程采取保通措施、交通保护措施以及环保措施所需的费用，并计入工程量清单各支付细目的单价中。若承包人所采取的措施不能满足工程保通、交通安全和环境保护的需要，发包人有权指令其进一步采取补救或纠正措施，承包人应承担由于其措施不当所造成的一切后果及费用。</w:t>
      </w:r>
    </w:p>
    <w:p>
      <w:pPr>
        <w:pStyle w:val="null3"/>
        <w:jc w:val="both"/>
      </w:pPr>
      <w:r>
        <w:rPr>
          <w:sz w:val="21"/>
        </w:rPr>
        <w:t>(4)</w:t>
      </w:r>
      <w:r>
        <w:rPr>
          <w:sz w:val="21"/>
        </w:rPr>
        <w:t>承包人应充分考虑雨季施工时所需增加的投入，应做好施工现场的排水工作，由此产生的一切费用均包含于投标报价中，发包人将不再另行支付。</w:t>
      </w:r>
    </w:p>
    <w:p>
      <w:pPr>
        <w:pStyle w:val="null3"/>
        <w:jc w:val="both"/>
      </w:pPr>
      <w:r>
        <w:rPr>
          <w:sz w:val="21"/>
        </w:rPr>
        <w:t>(5)</w:t>
      </w:r>
      <w:r>
        <w:rPr>
          <w:sz w:val="21"/>
        </w:rPr>
        <w:t>工程施工过程中由于承包人施工不当，对道路桥涵、沿线设施、建筑物、绿化造成的破坏、污染等，承包人应根据情况予以拆除、恢复、保持清洁，由此产生的一切费用均应含入工程量清单各支付细目的单价中，发包人不另行支付。</w:t>
      </w:r>
    </w:p>
    <w:p>
      <w:pPr>
        <w:pStyle w:val="null3"/>
        <w:jc w:val="both"/>
      </w:pPr>
      <w:r>
        <w:rPr>
          <w:sz w:val="21"/>
        </w:rPr>
        <w:t>(6)</w:t>
      </w:r>
      <w:r>
        <w:rPr>
          <w:sz w:val="21"/>
        </w:rPr>
        <w:t>承包人在施工前，应事先探明埋设管线，探明管线区域须采用人工施工方式挖掘，保证不对管线设施造成破坏。如造成破坏，承包人除自费予以恢复外，应承担由此产生的损失。</w:t>
      </w:r>
    </w:p>
    <w:p>
      <w:pPr>
        <w:pStyle w:val="null3"/>
        <w:jc w:val="both"/>
      </w:pPr>
      <w:r>
        <w:rPr>
          <w:sz w:val="21"/>
        </w:rPr>
        <w:t>(7)</w:t>
      </w:r>
      <w:r>
        <w:rPr>
          <w:sz w:val="21"/>
        </w:rPr>
        <w:t>若承包人在施工作业过程中，需对施工地点进行开挖、打孔等对施工物附属设施（如绿化带、路缘石、其他灯具灯管等）或施工物周边设施存在破坏性的施工作业时，应注意对上述设施的保护和施工后恢复，所需的费用由承包人在各个工程子目中考虑，业主不另行支付。</w:t>
      </w:r>
    </w:p>
    <w:p>
      <w:pPr>
        <w:pStyle w:val="null3"/>
        <w:jc w:val="both"/>
      </w:pPr>
      <w:r>
        <w:rPr>
          <w:sz w:val="21"/>
        </w:rPr>
        <w:t xml:space="preserve">4.1.7  </w:t>
      </w:r>
      <w:r>
        <w:rPr>
          <w:sz w:val="21"/>
        </w:rPr>
        <w:t>避免施工对公众与他人的利益造成损害</w:t>
      </w:r>
    </w:p>
    <w:p>
      <w:pPr>
        <w:pStyle w:val="null3"/>
        <w:jc w:val="both"/>
      </w:pPr>
      <w:r>
        <w:rPr>
          <w:sz w:val="21"/>
        </w:rPr>
        <w:t>将本款细化为：</w:t>
      </w:r>
    </w:p>
    <w:p>
      <w:pPr>
        <w:pStyle w:val="null3"/>
        <w:jc w:val="both"/>
      </w:pPr>
      <w:r>
        <w:rPr>
          <w:sz w:val="21"/>
        </w:rPr>
        <w:t>(1)</w:t>
      </w:r>
      <w:r>
        <w:rPr>
          <w:sz w:val="2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pStyle w:val="null3"/>
        <w:jc w:val="both"/>
      </w:pPr>
      <w:r>
        <w:rPr>
          <w:sz w:val="21"/>
        </w:rPr>
        <w:t>(2)</w:t>
      </w:r>
      <w:r>
        <w:rPr>
          <w:sz w:val="21"/>
        </w:rPr>
        <w:t>承包人对实施和完成本合同工程及缺陷修复工程中的一切施工作业（尤其是爆破作业、钻孔桩施工、路基路面碾压等存在震动的施工作业以及需要临时改变当地交通、灌溉、排水现状的施工作业），有责任采取足够的预防措施，以保证不影响临近建筑物、构造物的安全与正常使用，不对群众的财产造成损失，也不干扰群众的生产、生活和通行方便（难以避免的一定程度的干扰除外），如发生上述情况，并由此导致索赔、赔偿、诉讼费用及其他开支时，应由承包人承担一切责任及费用。承包人在报价和组织施工时应充分考虑这一因素。</w:t>
      </w:r>
    </w:p>
    <w:p>
      <w:pPr>
        <w:pStyle w:val="null3"/>
        <w:jc w:val="both"/>
      </w:pPr>
      <w:r>
        <w:rPr>
          <w:sz w:val="21"/>
        </w:rPr>
        <w:t>(3)</w:t>
      </w:r>
      <w:r>
        <w:rPr>
          <w:sz w:val="21"/>
        </w:rPr>
        <w:t>承包人实施和完成本合同工程及缺陷修复工程中的一切施工作业，应不影响当地道路的使用或其他交通设施的使用，如果发生上述情况（如交通阻塞等），并由此导致索赔、赔偿、诉讼费用及其他开支时，应由承包人承担一切责任及费用。</w:t>
      </w:r>
    </w:p>
    <w:p>
      <w:pPr>
        <w:pStyle w:val="null3"/>
        <w:jc w:val="both"/>
      </w:pPr>
      <w:r>
        <w:rPr>
          <w:sz w:val="21"/>
        </w:rPr>
        <w:t>(4)</w:t>
      </w:r>
      <w:r>
        <w:rPr>
          <w:sz w:val="21"/>
        </w:rPr>
        <w:t>若承包人在施工作业过程中，需对施工地点进行开挖、打孔等对施工物附属设施（如绿化带、路缘石、其他灯具灯管等）或施工物周边设施存在破坏性的施工作业时，应注意对上述设施的保护和施工后恢复，所需的费用由承包人在各个工程子目中考虑，业主不另行支付。</w:t>
      </w:r>
    </w:p>
    <w:p>
      <w:pPr>
        <w:pStyle w:val="null3"/>
        <w:jc w:val="both"/>
      </w:pPr>
      <w:r>
        <w:rPr>
          <w:sz w:val="21"/>
        </w:rPr>
        <w:t>承包人应按交警、公路、铁路、路政和道路、航道、海事等管理部门的规定办理有关使用手续，手续应符合相关规定，并按规定交纳有关费用，费用由承包人承担。</w:t>
      </w:r>
    </w:p>
    <w:p>
      <w:pPr>
        <w:pStyle w:val="null3"/>
        <w:jc w:val="both"/>
      </w:pPr>
      <w:r>
        <w:rPr>
          <w:sz w:val="21"/>
        </w:rPr>
        <w:t>4.1.8</w:t>
      </w:r>
      <w:r>
        <w:rPr>
          <w:sz w:val="21"/>
        </w:rPr>
        <w:t>为他人提供方便</w:t>
      </w:r>
    </w:p>
    <w:p>
      <w:pPr>
        <w:pStyle w:val="null3"/>
        <w:jc w:val="both"/>
      </w:pPr>
      <w:r>
        <w:rPr>
          <w:sz w:val="21"/>
        </w:rPr>
        <w:t>将本款内容修改为：</w:t>
      </w:r>
    </w:p>
    <w:p>
      <w:pPr>
        <w:pStyle w:val="null3"/>
        <w:jc w:val="both"/>
      </w:pPr>
      <w:r>
        <w:rPr>
          <w:sz w:val="21"/>
        </w:rPr>
        <w:t>承包人应免费提供给与发包人签订有承包合同的其他承包人、检测和试验单位等使用承包人负责维护的临时道路、桥梁等，并为上述人员提供方便。承包人在施工期限内，必须密切配合在本合同段内其他承包人进行的其他项目的施工。如发生冲突，承包人应无条件接受发包人的协调及安排。</w:t>
      </w:r>
    </w:p>
    <w:p>
      <w:pPr>
        <w:pStyle w:val="null3"/>
        <w:jc w:val="both"/>
      </w:pPr>
      <w:r>
        <w:rPr>
          <w:sz w:val="21"/>
        </w:rPr>
        <w:t>承包人应负责按照监理人或发包人的要求安装为交通工程实施所需的预埋件。</w:t>
      </w:r>
    </w:p>
    <w:p>
      <w:pPr>
        <w:pStyle w:val="null3"/>
        <w:jc w:val="both"/>
      </w:pPr>
      <w:r>
        <w:rPr>
          <w:sz w:val="21"/>
        </w:rPr>
        <w:t>4.1.9</w:t>
      </w:r>
      <w:r>
        <w:rPr>
          <w:sz w:val="21"/>
        </w:rPr>
        <w:t>工程的维护和照管</w:t>
      </w:r>
    </w:p>
    <w:p>
      <w:pPr>
        <w:pStyle w:val="null3"/>
        <w:jc w:val="both"/>
      </w:pPr>
      <w:r>
        <w:rPr>
          <w:sz w:val="21"/>
        </w:rPr>
        <w:t>在本款后增加第</w:t>
      </w:r>
      <w:r>
        <w:rPr>
          <w:sz w:val="21"/>
        </w:rPr>
        <w:t>(3)</w:t>
      </w:r>
      <w:r>
        <w:rPr>
          <w:sz w:val="21"/>
        </w:rPr>
        <w:t>、</w:t>
      </w:r>
      <w:r>
        <w:rPr>
          <w:sz w:val="21"/>
        </w:rPr>
        <w:t>(4)</w:t>
      </w:r>
      <w:r>
        <w:rPr>
          <w:sz w:val="21"/>
        </w:rPr>
        <w:t>项如下：</w:t>
      </w:r>
    </w:p>
    <w:p>
      <w:pPr>
        <w:pStyle w:val="null3"/>
        <w:jc w:val="both"/>
      </w:pPr>
      <w:r>
        <w:rPr>
          <w:sz w:val="21"/>
        </w:rPr>
        <w:t>（</w:t>
      </w:r>
      <w:r>
        <w:rPr>
          <w:sz w:val="21"/>
        </w:rPr>
        <w:t>3</w:t>
      </w:r>
      <w:r>
        <w:rPr>
          <w:sz w:val="21"/>
        </w:rPr>
        <w:t>）为满足本项目修复过程中继续运营通车的需要和道路行车的安全，发包人有权在全线交工验收前，在单位工程完成业主或监理工程师的初步验收后，即投入施工期运行，但并不能视为发包人对该部分工程的正式接收，承包人不得对此提出异议。在该合同段交工验收前，承包人应按规定对该部分工程设置明显的施工设施及标志，并应负责该部分工程的保护与管养，承包人应将其采取上述措施而可能发生的全部费用包含在投标报价中，发包人将不另行支付。对承包人因此采取的一切措施，监理工程师有权监督，如果承包人未能对上述事项采取各种必要的措施而导致或发生与此有关的罚款、索赔、损失赔偿、诉讼费用以及其他一切责任均由承包人自行承担。</w:t>
      </w:r>
    </w:p>
    <w:p>
      <w:pPr>
        <w:pStyle w:val="null3"/>
        <w:jc w:val="both"/>
      </w:pPr>
      <w:r>
        <w:rPr>
          <w:sz w:val="21"/>
        </w:rPr>
        <w:t>（</w:t>
      </w:r>
      <w:r>
        <w:rPr>
          <w:sz w:val="21"/>
        </w:rPr>
        <w:t>4</w:t>
      </w:r>
      <w:r>
        <w:rPr>
          <w:sz w:val="21"/>
        </w:rPr>
        <w:t>）对于由承包人负责看管的已完工工程，在与发包人签定移交证明之前，发生的损坏和损失均由承包人自行承担并实施修复，所发生的照管费用和修复费用包含在所报的单价或总额价内，发包人不再单独支付。</w:t>
      </w:r>
    </w:p>
    <w:p>
      <w:pPr>
        <w:pStyle w:val="null3"/>
        <w:jc w:val="both"/>
      </w:pPr>
      <w:r>
        <w:rPr>
          <w:sz w:val="21"/>
        </w:rPr>
        <w:t>4.1.10</w:t>
      </w:r>
      <w:r>
        <w:rPr>
          <w:sz w:val="21"/>
        </w:rPr>
        <w:t>其他义务</w:t>
      </w:r>
    </w:p>
    <w:p>
      <w:pPr>
        <w:pStyle w:val="null3"/>
        <w:jc w:val="both"/>
      </w:pPr>
      <w:r>
        <w:rPr>
          <w:sz w:val="21"/>
        </w:rPr>
        <w:t>将本款第</w:t>
      </w:r>
      <w:r>
        <w:rPr>
          <w:sz w:val="21"/>
        </w:rPr>
        <w:t>(2)</w:t>
      </w:r>
      <w:r>
        <w:rPr>
          <w:sz w:val="21"/>
        </w:rPr>
        <w:t>项细化为：</w:t>
      </w:r>
    </w:p>
    <w:p>
      <w:pPr>
        <w:pStyle w:val="null3"/>
        <w:jc w:val="both"/>
      </w:pPr>
      <w:r>
        <w:rPr>
          <w:sz w:val="21"/>
        </w:rPr>
        <w:t>(1)</w:t>
      </w:r>
      <w:r>
        <w:rPr>
          <w:sz w:val="21"/>
        </w:rPr>
        <w:t>除另有规定外，承包人应承担并支付为获得本合同工程所需的石料、砂、砾石、粘土或其它当地材料等所发生的料场使用费及其它开支或补偿费。发包人应尽可能协助承包人办理料场租用手续及解决使用过程中的有关问题。承包人应按发包人要求将砂、石料等地材的供货合同等资料提供给发包人和监理人备案。取材的料场和资源应保持相对固定，承包人及其供货人应接受发包人和监理人的监督检查，如有变更应及时通知发包人或监理人并送交相应有关资料。监理人征得发包人同意后有权要求承包人更换不符合要求的料场，承包人必须接受。</w:t>
      </w:r>
    </w:p>
    <w:p>
      <w:pPr>
        <w:pStyle w:val="null3"/>
        <w:jc w:val="both"/>
      </w:pPr>
      <w:r>
        <w:rPr>
          <w:sz w:val="21"/>
        </w:rPr>
        <w:t>(2)</w:t>
      </w:r>
      <w:r>
        <w:rPr>
          <w:sz w:val="21"/>
        </w:rPr>
        <w:t>将本款第（</w:t>
      </w:r>
      <w:r>
        <w:rPr>
          <w:sz w:val="21"/>
        </w:rPr>
        <w:t>3</w:t>
      </w:r>
      <w:r>
        <w:rPr>
          <w:sz w:val="21"/>
        </w:rPr>
        <w:t>）项细化为：项目经理部要建立全体民工花名册、考勤表和工资支付表，不能以现金的方式发放工资，应委托银行每月发放民工工资，严禁发放给“包工头”或其他不具备用工主体资格的组织和个人。</w:t>
      </w:r>
    </w:p>
    <w:p>
      <w:pPr>
        <w:pStyle w:val="null3"/>
        <w:jc w:val="both"/>
      </w:pPr>
      <w:r>
        <w:rPr>
          <w:sz w:val="21"/>
        </w:rPr>
        <w:t>(3)</w:t>
      </w:r>
      <w:r>
        <w:rPr>
          <w:sz w:val="21"/>
        </w:rPr>
        <w:t>承包人应履行的其他义务：</w:t>
      </w:r>
    </w:p>
    <w:p>
      <w:pPr>
        <w:pStyle w:val="null3"/>
        <w:jc w:val="both"/>
      </w:pPr>
      <w:r>
        <w:rPr>
          <w:sz w:val="21"/>
        </w:rPr>
        <w:t>A.</w:t>
      </w:r>
      <w:r>
        <w:rPr>
          <w:sz w:val="21"/>
        </w:rPr>
        <w:t>承包人应建立工地卫生防疫制度。保证工地雇员的生产、生活安全和环境卫生，采取相应措施，防止疫情发生和蔓延。及时清扫整理生产、生活环境，及时发放必要的预防传染病药物、防护用品。</w:t>
      </w:r>
    </w:p>
    <w:p>
      <w:pPr>
        <w:pStyle w:val="null3"/>
        <w:jc w:val="both"/>
      </w:pPr>
      <w:r>
        <w:rPr>
          <w:sz w:val="21"/>
        </w:rPr>
        <w:t>B.</w:t>
      </w:r>
      <w:r>
        <w:rPr>
          <w:sz w:val="21"/>
        </w:rPr>
        <w:t>建立工程档案管理制度（包括质量档案、文秘档案、安全保护、环保、卫生防疫、廉政建设等档案），加强文明施工、环境保护措施。</w:t>
      </w:r>
    </w:p>
    <w:p>
      <w:pPr>
        <w:pStyle w:val="null3"/>
        <w:jc w:val="both"/>
      </w:pPr>
      <w:r>
        <w:rPr>
          <w:sz w:val="21"/>
        </w:rPr>
        <w:t>C.</w:t>
      </w:r>
      <w:r>
        <w:rPr>
          <w:sz w:val="21"/>
        </w:rPr>
        <w:t>承包人应对已完工程加强保护、维护，防止污染及破坏。</w:t>
      </w:r>
    </w:p>
    <w:p>
      <w:pPr>
        <w:pStyle w:val="null3"/>
        <w:jc w:val="both"/>
      </w:pPr>
      <w:r>
        <w:rPr>
          <w:sz w:val="21"/>
        </w:rPr>
        <w:t>D.</w:t>
      </w:r>
      <w:r>
        <w:rPr>
          <w:sz w:val="21"/>
        </w:rPr>
        <w:t>承包人在工程的施工过程中，应当遵守发包人制定的各项工程管理制度，并接受发包人的管理，包括因违反相关的管理规定而应受到的处罚和因工作突出而享受的奖励。</w:t>
      </w:r>
    </w:p>
    <w:p>
      <w:pPr>
        <w:pStyle w:val="null3"/>
        <w:jc w:val="both"/>
      </w:pPr>
      <w:r>
        <w:rPr>
          <w:sz w:val="21"/>
        </w:rPr>
        <w:t>E.</w:t>
      </w:r>
      <w:r>
        <w:rPr>
          <w:sz w:val="21"/>
        </w:rPr>
        <w:t>多个承包人在同一区域施工时，监理人有权协调工程的实施并对工程的衔接提出指示，承包人应在监理人的统一协调下工作。承包人由此增加的费用应认为已包括在承包人的投标报价之中，发包人不另行支付。</w:t>
      </w:r>
    </w:p>
    <w:p>
      <w:pPr>
        <w:pStyle w:val="null3"/>
        <w:jc w:val="both"/>
      </w:pPr>
      <w:r>
        <w:rPr>
          <w:sz w:val="21"/>
        </w:rPr>
        <w:t>F.</w:t>
      </w:r>
      <w:r>
        <w:rPr>
          <w:sz w:val="21"/>
        </w:rPr>
        <w:t>承包人应采取一切必要的措施，严格执行施工过程中发包人下发的施工技术指导意见和技术规范的各项规定，以保证达到合同规定的质量要求。施工指导意见对部分工程质量要求比交通运输部招标文件范本及项目专用本中技术规范标准要高。在工程竣工质量要求较招标文件技术规范未发生改变的情况下，即使发包人或监理人对施工工艺提出了特别要求，承包人也不得就此要求发包人给予额外费用补偿，由此发生的一切费用视为已计入合同价格中（除工程项目发生工程变更外）。承包人必须对农民工实行实名制管理，劳动合同签订率要达到规定的</w:t>
      </w:r>
      <w:r>
        <w:rPr>
          <w:sz w:val="21"/>
        </w:rPr>
        <w:t>85%</w:t>
      </w:r>
      <w:r>
        <w:rPr>
          <w:sz w:val="21"/>
        </w:rPr>
        <w:t>以上。</w:t>
      </w:r>
    </w:p>
    <w:p>
      <w:pPr>
        <w:pStyle w:val="null3"/>
        <w:jc w:val="both"/>
      </w:pPr>
      <w:r>
        <w:rPr>
          <w:sz w:val="21"/>
        </w:rPr>
        <w:t>G.</w:t>
      </w:r>
      <w:r>
        <w:rPr>
          <w:sz w:val="21"/>
        </w:rPr>
        <w:t>承包人还应承担以下义务：</w:t>
      </w:r>
    </w:p>
    <w:p>
      <w:pPr>
        <w:pStyle w:val="null3"/>
        <w:jc w:val="both"/>
      </w:pPr>
      <w:r>
        <w:rPr>
          <w:sz w:val="21"/>
        </w:rPr>
        <w:t>a.</w:t>
      </w:r>
      <w:r>
        <w:rPr>
          <w:sz w:val="21"/>
        </w:rPr>
        <w:t>承包人需遵守国家和地方有关环境保护和水土保持的法律法规，做好自然及生态环境、水资源环境保护；大气环境、噪音及粉尘的防治；固体废弃物处理；保护文物设施；重要设施的保护，驻地环境保护和水土保持措施到位。</w:t>
      </w:r>
    </w:p>
    <w:p>
      <w:pPr>
        <w:pStyle w:val="null3"/>
        <w:jc w:val="both"/>
      </w:pPr>
      <w:r>
        <w:rPr>
          <w:sz w:val="21"/>
        </w:rPr>
        <w:t>b.</w:t>
      </w:r>
      <w:r>
        <w:rPr>
          <w:sz w:val="21"/>
        </w:rPr>
        <w:t>承包人对本项目施工的安全、卫生、医疗、突发应急预案等保障措施可行有效。承包人对其拟承包工程期间的职工的聘（雇）用方式及劳动合同和劳动工资计划执行到位，文明施工、地方协调措施合理。所有建筑垃圾的运输、处置等符合有关部门的规定，并自费办理有关手续、缴纳相关费用。</w:t>
      </w:r>
    </w:p>
    <w:p>
      <w:pPr>
        <w:pStyle w:val="null3"/>
        <w:jc w:val="both"/>
      </w:pPr>
      <w:r>
        <w:rPr>
          <w:sz w:val="21"/>
        </w:rPr>
        <w:t>c.</w:t>
      </w:r>
      <w:r>
        <w:rPr>
          <w:sz w:val="21"/>
        </w:rPr>
        <w:t>承包人应自费办理跨越铁路、河道、管线等设施的施工许可等各种手续，遵守相关部门的规定，并与相关部门沟通联系，解决制约工程开展的问题，承担相应的费用。发包人单位予以必要协调。</w:t>
      </w:r>
    </w:p>
    <w:p>
      <w:pPr>
        <w:pStyle w:val="null3"/>
        <w:jc w:val="both"/>
      </w:pPr>
      <w:r>
        <w:rPr>
          <w:sz w:val="21"/>
        </w:rPr>
        <w:t>d.</w:t>
      </w:r>
      <w:r>
        <w:rPr>
          <w:sz w:val="21"/>
        </w:rPr>
        <w:t>承包人应配备专人负责做好所辖合同段内的安全和交通疏导管理工作，并按国家相关规定或当地公安交通管理部门或发包人、监理人的要求自费设置交通绕行和安全警示标志及灯具等设施。</w:t>
      </w:r>
    </w:p>
    <w:p>
      <w:pPr>
        <w:pStyle w:val="null3"/>
        <w:jc w:val="both"/>
      </w:pPr>
      <w:r>
        <w:rPr>
          <w:sz w:val="21"/>
        </w:rPr>
        <w:t>H.</w:t>
      </w:r>
      <w:r>
        <w:rPr>
          <w:sz w:val="21"/>
        </w:rPr>
        <w:t>承包人应作好项目审计、稽查和检查等的配合：</w:t>
      </w:r>
    </w:p>
    <w:p>
      <w:pPr>
        <w:pStyle w:val="null3"/>
        <w:jc w:val="both"/>
      </w:pPr>
      <w:r>
        <w:rPr>
          <w:sz w:val="21"/>
        </w:rPr>
        <w:t>a.</w:t>
      </w:r>
      <w:r>
        <w:rPr>
          <w:sz w:val="21"/>
        </w:rPr>
        <w:t>与本项目相关的审计和稽查，承包人应高度重视并委派专人积极予以配合工作，对审计和稽查的有关意见，承包人应及时整改。</w:t>
      </w:r>
    </w:p>
    <w:p>
      <w:pPr>
        <w:pStyle w:val="null3"/>
        <w:jc w:val="both"/>
      </w:pPr>
      <w:r>
        <w:rPr>
          <w:sz w:val="21"/>
        </w:rPr>
        <w:t>b.</w:t>
      </w:r>
      <w:r>
        <w:rPr>
          <w:sz w:val="21"/>
        </w:rPr>
        <w:t>有关单位对本项目的各种检查和视察等活动，承包人有义务予以积极配合开展工作。</w:t>
      </w:r>
    </w:p>
    <w:p>
      <w:pPr>
        <w:pStyle w:val="null3"/>
        <w:jc w:val="both"/>
      </w:pPr>
      <w:r>
        <w:rPr>
          <w:sz w:val="21"/>
        </w:rPr>
        <w:t>c.</w:t>
      </w:r>
      <w:r>
        <w:rPr>
          <w:sz w:val="21"/>
        </w:rPr>
        <w:t>本项目有关的各类统计报表和汇报材料包括项目后评价报告，承包人有义务配合发包人做好编制工作，并提供所需数量的相应资料。</w:t>
      </w:r>
    </w:p>
    <w:p>
      <w:pPr>
        <w:pStyle w:val="null3"/>
        <w:jc w:val="both"/>
      </w:pPr>
      <w:r>
        <w:rPr>
          <w:sz w:val="21"/>
        </w:rPr>
        <w:t>d.</w:t>
      </w:r>
      <w:r>
        <w:rPr>
          <w:sz w:val="21"/>
        </w:rPr>
        <w:t>承包人应按照发包人、监理人的有关要求，建立相应的计量、支付、变更台帐，并保持其持续有效直至工程决算完成。</w:t>
      </w:r>
    </w:p>
    <w:p>
      <w:pPr>
        <w:pStyle w:val="null3"/>
        <w:jc w:val="both"/>
      </w:pPr>
      <w:r>
        <w:rPr>
          <w:sz w:val="21"/>
        </w:rPr>
        <w:t>I.</w:t>
      </w:r>
      <w:r>
        <w:rPr>
          <w:sz w:val="21"/>
        </w:rPr>
        <w:t>发包人有权根据实际需要，对现场的计量工作进行核实，当发包人要求对工程的任何一部分的计量工作核实时，监理人和承包人应免费提供所需的一切详细资料，并分别派出合格代表前往协助核实工作。</w:t>
      </w:r>
    </w:p>
    <w:p>
      <w:pPr>
        <w:pStyle w:val="null3"/>
        <w:jc w:val="both"/>
      </w:pPr>
      <w:r>
        <w:rPr>
          <w:sz w:val="21"/>
        </w:rPr>
        <w:t>J.</w:t>
      </w:r>
      <w:r>
        <w:rPr>
          <w:sz w:val="21"/>
        </w:rPr>
        <w:t>对于非承包人原因导致无法继续施工时，发包人不负责补偿承包人由此引起的一切费用，但经发包人同意后，施工单位部分管理人员可以撤离施工现场，并适当延长施工工期。</w:t>
      </w:r>
    </w:p>
    <w:p>
      <w:pPr>
        <w:pStyle w:val="null3"/>
        <w:jc w:val="both"/>
      </w:pPr>
      <w:r>
        <w:rPr>
          <w:sz w:val="21"/>
        </w:rPr>
        <w:t>K.</w:t>
      </w:r>
      <w:r>
        <w:rPr>
          <w:sz w:val="21"/>
        </w:rPr>
        <w:t>承包人应按照项目档案管理要求进行本项目文件资料的收集、整理和归档。</w:t>
      </w:r>
    </w:p>
    <w:p>
      <w:pPr>
        <w:pStyle w:val="null3"/>
        <w:jc w:val="both"/>
      </w:pPr>
      <w:r>
        <w:rPr>
          <w:sz w:val="21"/>
        </w:rPr>
        <w:t>L.</w:t>
      </w:r>
      <w:r>
        <w:rPr>
          <w:sz w:val="21"/>
        </w:rPr>
        <w:t>承包人应接受质监机构对其工程施工质量的监督与检查，凡工程质量不合格的工程不验收、不支付，并应自费拆除重建。</w:t>
      </w:r>
    </w:p>
    <w:p>
      <w:pPr>
        <w:pStyle w:val="null3"/>
        <w:jc w:val="both"/>
      </w:pPr>
      <w:r>
        <w:rPr>
          <w:sz w:val="21"/>
        </w:rPr>
        <w:t>M.</w:t>
      </w:r>
      <w:r>
        <w:rPr>
          <w:sz w:val="21"/>
        </w:rPr>
        <w:t>承包人应对本项目的分包、雇用劳务、运输、供料等委托单位的经济往来全权负责。在工程结束后撤出现场前均应结算清楚。否则，承包人与委托单位之间发生的经济纠纷，应由承包人承担一切经济和法律责任。</w:t>
      </w:r>
    </w:p>
    <w:p>
      <w:pPr>
        <w:pStyle w:val="null3"/>
        <w:jc w:val="both"/>
      </w:pPr>
      <w:r>
        <w:rPr>
          <w:sz w:val="21"/>
        </w:rPr>
        <w:t>N.</w:t>
      </w:r>
      <w:r>
        <w:rPr>
          <w:sz w:val="21"/>
        </w:rPr>
        <w:t>在本项目竣工验收后的有效使用期内，承包人应继续承担因施工原因而引起的质量责任。</w:t>
      </w:r>
    </w:p>
    <w:p>
      <w:pPr>
        <w:pStyle w:val="null3"/>
        <w:jc w:val="both"/>
      </w:pPr>
      <w:r>
        <w:rPr>
          <w:sz w:val="21"/>
        </w:rPr>
        <w:t>O.</w:t>
      </w:r>
      <w:r>
        <w:rPr>
          <w:sz w:val="21"/>
        </w:rPr>
        <w:t>承包人应自行与有关部门协商解决施工用电、用水、通讯问题，并应根据本合同工程的施工需要修建临时设施。</w:t>
      </w:r>
    </w:p>
    <w:p>
      <w:pPr>
        <w:pStyle w:val="null3"/>
        <w:jc w:val="both"/>
      </w:pPr>
      <w:r>
        <w:rPr>
          <w:sz w:val="21"/>
        </w:rPr>
        <w:t>P.</w:t>
      </w:r>
      <w:r>
        <w:rPr>
          <w:sz w:val="21"/>
        </w:rPr>
        <w:t>承包人应在施工前，对施工周围建筑物进行安全调查，以防止因施工原因造成施工范围附近建筑物的破坏。该项目费用已含入工程量清单“安全生产费”子目中，发包人不另行支付。由于承包人安全调查不力，进行施工，造成施工范围附近建筑物的破坏，由此产生的一切费用，由承包人承担。发包人将有权扣留承包人进度款或履约担保，作为赔偿。</w:t>
      </w:r>
    </w:p>
    <w:p>
      <w:pPr>
        <w:pStyle w:val="null3"/>
        <w:jc w:val="both"/>
      </w:pPr>
      <w:r>
        <w:rPr>
          <w:sz w:val="21"/>
        </w:rPr>
        <w:t>Q.</w:t>
      </w:r>
      <w:r>
        <w:rPr>
          <w:sz w:val="21"/>
        </w:rPr>
        <w:t>为确保工程施工质量，承包人应充分考虑承担相应试验检测工作（或监理抽检）及施工质量控制检测所需的一切费用，并将其含入工程量清单相关细目报价中，发包人将不再另行支付。</w:t>
      </w:r>
    </w:p>
    <w:p>
      <w:pPr>
        <w:pStyle w:val="null3"/>
        <w:jc w:val="both"/>
      </w:pPr>
      <w:r>
        <w:rPr>
          <w:sz w:val="21"/>
        </w:rPr>
        <w:t>R.</w:t>
      </w:r>
      <w:r>
        <w:rPr>
          <w:sz w:val="21"/>
        </w:rPr>
        <w:t>承包人应遵守当地有关部门的规定，并由此引起的费用均已包含在相关报价中，发包人不再另行支付。</w:t>
      </w:r>
    </w:p>
    <w:p>
      <w:pPr>
        <w:pStyle w:val="null3"/>
        <w:jc w:val="both"/>
      </w:pPr>
      <w:r>
        <w:rPr>
          <w:sz w:val="21"/>
        </w:rPr>
        <w:t>S.</w:t>
      </w:r>
      <w:r>
        <w:rPr>
          <w:sz w:val="21"/>
        </w:rPr>
        <w:t>承包人应对其施工人员、管理人员及分包人的相关人员给予适当的指导、监督，甚至培训以保证工程的质量与安全。</w:t>
      </w:r>
    </w:p>
    <w:p>
      <w:pPr>
        <w:pStyle w:val="null3"/>
        <w:jc w:val="both"/>
      </w:pPr>
      <w:r>
        <w:rPr>
          <w:sz w:val="21"/>
        </w:rPr>
        <w:t>T.</w:t>
      </w:r>
      <w:r>
        <w:rPr>
          <w:sz w:val="21"/>
        </w:rPr>
        <w:t>工程最终结算需以政府造价审核部门审定后的结算作为最终结算，若上级审定部门对先期结算有争议时候，承包人必须服从上级部门审定结果。</w:t>
      </w:r>
    </w:p>
    <w:p>
      <w:pPr>
        <w:pStyle w:val="null3"/>
        <w:jc w:val="both"/>
      </w:pPr>
      <w:r>
        <w:rPr>
          <w:sz w:val="21"/>
        </w:rPr>
        <w:t>U.</w:t>
      </w:r>
      <w:r>
        <w:rPr>
          <w:sz w:val="21"/>
        </w:rPr>
        <w:t>承包人应对施工人员进行环境保护及安全生产知识的培训，提高安全施工意识。承包人应严格执行《安全生产合同》的规定。合同执行期间如需委托有资格的单位对施工设备、仪器进行安全检验，则检验所发生的一切费用均含入投标报价之中，发包人不单独支付。</w:t>
      </w:r>
    </w:p>
    <w:p>
      <w:pPr>
        <w:pStyle w:val="null3"/>
        <w:jc w:val="both"/>
      </w:pPr>
      <w:r>
        <w:rPr>
          <w:sz w:val="21"/>
        </w:rPr>
        <w:t>V.</w:t>
      </w:r>
      <w:r>
        <w:rPr>
          <w:sz w:val="21"/>
        </w:rPr>
        <w:t>承包人应以人为本，精细管理，打造文明和谐工地，建设高标准施工驻地。做到提高觉悟，思想认识到位；职责清晰，各级责任到位；管理标准，现场执行到位；文明施工，技术措施到位；理解互谅，协调沟通到位；雷厉风行，问题解决到位；奖罚分明，监督措施到位。</w:t>
      </w:r>
    </w:p>
    <w:p>
      <w:pPr>
        <w:pStyle w:val="null3"/>
        <w:jc w:val="both"/>
      </w:pPr>
      <w:r>
        <w:rPr>
          <w:sz w:val="21"/>
        </w:rPr>
        <w:t>W.</w:t>
      </w:r>
      <w:r>
        <w:rPr>
          <w:sz w:val="21"/>
        </w:rPr>
        <w:t>承包人应以人为本，打造和谐农民工劳动环境。应建立农民工工资发放的制度保障；建立农民工身体健康的卫生保障；建立农民工业余生活的文化保障；建立维护农民工权益的组织保障。</w:t>
      </w:r>
    </w:p>
    <w:p>
      <w:pPr>
        <w:pStyle w:val="null3"/>
        <w:jc w:val="both"/>
      </w:pPr>
      <w:r>
        <w:rPr>
          <w:sz w:val="21"/>
        </w:rPr>
        <w:t>X.</w:t>
      </w:r>
      <w:r>
        <w:rPr>
          <w:sz w:val="21"/>
        </w:rPr>
        <w:t>在合同许可的范围内，实施和完成本合同工程及缺陷修复工程中的一切施工作业，应不影响邻近建筑物、构造物的安全与正常使用，也不干扰群众的生产、生活和通行方便</w:t>
      </w:r>
      <w:r>
        <w:rPr>
          <w:sz w:val="21"/>
        </w:rPr>
        <w:t>(</w:t>
      </w:r>
      <w:r>
        <w:rPr>
          <w:sz w:val="21"/>
        </w:rPr>
        <w:t>难以避免的一定程度的干扰除外</w:t>
      </w:r>
      <w:r>
        <w:rPr>
          <w:sz w:val="21"/>
        </w:rPr>
        <w:t>)</w:t>
      </w:r>
      <w:r>
        <w:rPr>
          <w:sz w:val="21"/>
        </w:rPr>
        <w:t>。如果发生上述情况，并由此导致索赔、赔偿、诉讼费用及其他开支时，应由承包人承担一切责任及费用。</w:t>
      </w:r>
    </w:p>
    <w:p>
      <w:pPr>
        <w:pStyle w:val="null3"/>
        <w:jc w:val="both"/>
      </w:pPr>
      <w:r>
        <w:rPr>
          <w:sz w:val="21"/>
        </w:rPr>
        <w:t>4.2</w:t>
      </w:r>
      <w:r>
        <w:rPr>
          <w:sz w:val="21"/>
        </w:rPr>
        <w:t>履约担保</w:t>
      </w:r>
    </w:p>
    <w:p>
      <w:pPr>
        <w:pStyle w:val="null3"/>
        <w:jc w:val="both"/>
      </w:pPr>
      <w:r>
        <w:rPr>
          <w:sz w:val="21"/>
        </w:rPr>
        <w:t>将本款内容细化如下：</w:t>
      </w:r>
    </w:p>
    <w:p>
      <w:pPr>
        <w:pStyle w:val="null3"/>
        <w:jc w:val="both"/>
      </w:pPr>
      <w:r>
        <w:rPr>
          <w:sz w:val="21"/>
        </w:rPr>
        <w:t>承包人应在收到中标通知书后</w:t>
      </w:r>
      <w:r>
        <w:rPr>
          <w:sz w:val="21"/>
        </w:rPr>
        <w:t>7</w:t>
      </w:r>
      <w:r>
        <w:rPr>
          <w:sz w:val="21"/>
        </w:rPr>
        <w:t>天内并在签订合同协议书之前，向发包人提交金额为</w:t>
      </w:r>
      <w:r>
        <w:rPr>
          <w:sz w:val="21"/>
        </w:rPr>
        <w:t>5</w:t>
      </w:r>
      <w:r>
        <w:rPr>
          <w:sz w:val="21"/>
        </w:rPr>
        <w:t>％合同总价的履约担保，同时通知监理人。履约担保形式为：采用现金（或支票）、或银行保函、或担保公司出具的履约保函、或履约保证保险合同（保险单）。</w:t>
      </w:r>
    </w:p>
    <w:p>
      <w:pPr>
        <w:pStyle w:val="null3"/>
        <w:jc w:val="both"/>
      </w:pPr>
      <w:r>
        <w:rPr>
          <w:sz w:val="21"/>
        </w:rPr>
        <w:t>履约保函应采用招标文件规定的或发包人批准同意的格式，并保证其有效。保函的正本由发包人保存。执行本条各项要求所需的费用由承包人承担。</w:t>
      </w:r>
    </w:p>
    <w:p>
      <w:pPr>
        <w:pStyle w:val="null3"/>
        <w:jc w:val="both"/>
      </w:pPr>
      <w:r>
        <w:rPr>
          <w:sz w:val="21"/>
        </w:rPr>
        <w:t>履约担保在交工验收证书颁发后</w:t>
      </w:r>
      <w:r>
        <w:rPr>
          <w:sz w:val="21"/>
        </w:rPr>
        <w:t>28</w:t>
      </w:r>
      <w:r>
        <w:rPr>
          <w:sz w:val="21"/>
        </w:rPr>
        <w:t>天内退还承包人。</w:t>
      </w:r>
    </w:p>
    <w:p>
      <w:pPr>
        <w:pStyle w:val="null3"/>
        <w:jc w:val="both"/>
      </w:pPr>
      <w:r>
        <w:rPr>
          <w:sz w:val="21"/>
        </w:rPr>
        <w:t>在本工程实施过程中，如果承包人未能按合同条款规定履约或违背了合同规定的承包人应负的责任和义务，发包人有权从履约担保中索赔相应的违约金。</w:t>
      </w:r>
    </w:p>
    <w:p>
      <w:pPr>
        <w:pStyle w:val="null3"/>
        <w:jc w:val="both"/>
      </w:pPr>
      <w:r>
        <w:rPr>
          <w:sz w:val="21"/>
        </w:rPr>
        <w:t>4.3</w:t>
      </w:r>
      <w:r>
        <w:rPr>
          <w:sz w:val="21"/>
        </w:rPr>
        <w:t>分包</w:t>
      </w:r>
    </w:p>
    <w:p>
      <w:pPr>
        <w:pStyle w:val="null3"/>
        <w:jc w:val="both"/>
      </w:pPr>
      <w:r>
        <w:rPr>
          <w:sz w:val="21"/>
        </w:rPr>
        <w:t>4.3.3</w:t>
      </w:r>
      <w:r>
        <w:rPr>
          <w:sz w:val="21"/>
        </w:rPr>
        <w:t>专业分包</w:t>
      </w:r>
    </w:p>
    <w:p>
      <w:pPr>
        <w:pStyle w:val="null3"/>
        <w:jc w:val="both"/>
      </w:pPr>
      <w:r>
        <w:rPr>
          <w:sz w:val="21"/>
        </w:rPr>
        <w:t>在第</w:t>
      </w:r>
      <w:r>
        <w:rPr>
          <w:sz w:val="21"/>
        </w:rPr>
        <w:t>4.3.3</w:t>
      </w:r>
      <w:r>
        <w:rPr>
          <w:sz w:val="21"/>
        </w:rPr>
        <w:t>款原文后增加如下内容：</w:t>
      </w:r>
    </w:p>
    <w:p>
      <w:pPr>
        <w:pStyle w:val="null3"/>
        <w:jc w:val="both"/>
      </w:pPr>
      <w:r>
        <w:rPr>
          <w:sz w:val="21"/>
        </w:rPr>
        <w:t>如果出现上述违规分包的情况（合同另有规定除外），监理人有权拒绝验收和计量，发包人有权拒绝支付或收回该工程，并按</w:t>
      </w:r>
      <w:r>
        <w:rPr>
          <w:sz w:val="21"/>
        </w:rPr>
        <w:t>22.1</w:t>
      </w:r>
      <w:r>
        <w:rPr>
          <w:sz w:val="21"/>
        </w:rPr>
        <w:t>款承包人违约处理。</w:t>
      </w:r>
    </w:p>
    <w:p>
      <w:pPr>
        <w:pStyle w:val="null3"/>
        <w:jc w:val="both"/>
      </w:pPr>
      <w:r>
        <w:rPr>
          <w:sz w:val="21"/>
        </w:rPr>
        <w:t>承包人如有分包计划，应符合《公路工程施工分包管理办法》（交公路发</w:t>
      </w:r>
      <w:r>
        <w:rPr>
          <w:sz w:val="21"/>
        </w:rPr>
        <w:t>[2011]685</w:t>
      </w:r>
      <w:r>
        <w:rPr>
          <w:sz w:val="21"/>
        </w:rPr>
        <w:t>号）文的施工分包和劳务合作的有关规定。</w:t>
      </w:r>
    </w:p>
    <w:p>
      <w:pPr>
        <w:pStyle w:val="null3"/>
        <w:jc w:val="both"/>
      </w:pPr>
      <w:r>
        <w:rPr>
          <w:sz w:val="21"/>
        </w:rPr>
        <w:t>分包必须符合如下规定：一、分包内容只能是非主体、非关键性的工作，主体和关键性工作不得分包；二、接受分包的单位应具有相应资格条件和履约能力；三、分包应按合同约定或者取得发包人同意后进行；四、接受分包的人不得再次分包，即分包只能进行一次。中标人与分包人应当就分包工作向承包人承担连带责任。</w:t>
      </w:r>
    </w:p>
    <w:p>
      <w:pPr>
        <w:pStyle w:val="null3"/>
        <w:jc w:val="both"/>
      </w:pPr>
      <w:r>
        <w:rPr>
          <w:sz w:val="21"/>
        </w:rPr>
        <w:t>4.3.4</w:t>
      </w:r>
      <w:r>
        <w:rPr>
          <w:sz w:val="21"/>
        </w:rPr>
        <w:t>劳务合作</w:t>
      </w:r>
    </w:p>
    <w:p>
      <w:pPr>
        <w:pStyle w:val="null3"/>
        <w:jc w:val="both"/>
      </w:pPr>
      <w:r>
        <w:rPr>
          <w:sz w:val="21"/>
        </w:rPr>
        <w:t>本项细化为：</w:t>
      </w:r>
    </w:p>
    <w:p>
      <w:pPr>
        <w:pStyle w:val="null3"/>
        <w:jc w:val="both"/>
      </w:pPr>
      <w:r>
        <w:rPr>
          <w:sz w:val="21"/>
        </w:rPr>
        <w:t>在工程施工过程中，承包人进行的劳务合作在满足《公路工程施工分包管理办法》劳务合作有关规定的同时，还必须遵守以下规定：</w:t>
      </w:r>
    </w:p>
    <w:p>
      <w:pPr>
        <w:pStyle w:val="null3"/>
        <w:jc w:val="both"/>
      </w:pPr>
      <w:r>
        <w:rPr>
          <w:sz w:val="21"/>
        </w:rPr>
        <w:t>(1)</w:t>
      </w:r>
      <w:r>
        <w:rPr>
          <w:sz w:val="21"/>
        </w:rPr>
        <w:t>承包人可以将劳务作业发包给具有相应资格的劳务合作企业或施工企业。劳务合作应当依法签订劳务合同，并按规定到当地劳动保障行政部门办理用工登记、就业登记和劳动合同签证。</w:t>
      </w:r>
    </w:p>
    <w:p>
      <w:pPr>
        <w:pStyle w:val="null3"/>
        <w:jc w:val="both"/>
      </w:pPr>
      <w:r>
        <w:rPr>
          <w:sz w:val="21"/>
        </w:rPr>
        <w:t>劳务合同必须由承包人法定代表人或其授权的代表与劳务合作企业直接签订，不得由他人代签。承包人的工程项目部、项目经理、施工作业班组等不具备用工主体资格，不能直接与劳务合作企业签订劳务合同。劳务合同要报合同段所在业主管理处及辖区备查。</w:t>
      </w:r>
    </w:p>
    <w:p>
      <w:pPr>
        <w:pStyle w:val="null3"/>
        <w:jc w:val="both"/>
      </w:pPr>
      <w:r>
        <w:rPr>
          <w:sz w:val="21"/>
        </w:rPr>
        <w:t>（</w:t>
      </w:r>
      <w:r>
        <w:rPr>
          <w:sz w:val="21"/>
        </w:rPr>
        <w:t>2</w:t>
      </w:r>
      <w:r>
        <w:rPr>
          <w:sz w:val="21"/>
        </w:rPr>
        <w:t>）劳务合同，应当包括以下条款：劳务合同期限、工作内容和工作时间、劳动保护和劳动条件、劳务报酬（在劳动合同中要明确工资以货币形式按月支付，并约定支付的时间、标准和支付方式）、劳动纪律（在劳动合同中明确要求农民工遵守的用人单位依法制定的有关规章制度，用人单位应当在签订劳动合同前告知农民工）、违反劳务合同的责任（劳务合同中应当约定违约责任，一方违反劳务合同给对方造成经济损失的，要按《劳动法》等有关法律规定承担赔偿责任）。</w:t>
      </w:r>
    </w:p>
    <w:p>
      <w:pPr>
        <w:pStyle w:val="null3"/>
        <w:jc w:val="both"/>
      </w:pPr>
      <w:r>
        <w:rPr>
          <w:sz w:val="21"/>
        </w:rPr>
        <w:t>承包人确因工作需要安排雇佣人员延长工作时间或在法定节假日工作时，必须按规定安排补休或按时足额支付加班工资。</w:t>
      </w:r>
    </w:p>
    <w:p>
      <w:pPr>
        <w:pStyle w:val="null3"/>
        <w:jc w:val="both"/>
      </w:pPr>
      <w:r>
        <w:rPr>
          <w:sz w:val="21"/>
        </w:rPr>
        <w:t>(3)</w:t>
      </w:r>
      <w:r>
        <w:rPr>
          <w:sz w:val="21"/>
        </w:rPr>
        <w:t>承包人雇用的劳务作业应加入到承包人的施工班组统一管理。有关施工质量、施工安全、施工进度、环境保护、技术方案、试验检测、材料保管与供应、机械设备等都必须由承包人管理与调配，不得以包代管。</w:t>
      </w:r>
    </w:p>
    <w:p>
      <w:pPr>
        <w:pStyle w:val="null3"/>
        <w:jc w:val="both"/>
      </w:pPr>
      <w:r>
        <w:rPr>
          <w:sz w:val="21"/>
        </w:rPr>
        <w:t>(4)</w:t>
      </w:r>
      <w:r>
        <w:rPr>
          <w:sz w:val="21"/>
        </w:rPr>
        <w:t>劳务合作企业不得将其分包的劳务作业再次分包或转包。</w:t>
      </w:r>
    </w:p>
    <w:p>
      <w:pPr>
        <w:pStyle w:val="null3"/>
        <w:jc w:val="both"/>
      </w:pPr>
      <w:r>
        <w:rPr>
          <w:sz w:val="21"/>
        </w:rPr>
        <w:t>(5)</w:t>
      </w:r>
      <w:r>
        <w:rPr>
          <w:sz w:val="21"/>
        </w:rPr>
        <w:t>发包人将对承包人按照批准的劳务合作合同额的支付行为进行监督，并对承包人与分包人之间的法律与经济纠纷不承担任何责任和义务。</w:t>
      </w:r>
    </w:p>
    <w:p>
      <w:pPr>
        <w:pStyle w:val="null3"/>
        <w:jc w:val="both"/>
      </w:pPr>
      <w:r>
        <w:rPr>
          <w:sz w:val="21"/>
        </w:rPr>
        <w:t>(6)</w:t>
      </w:r>
      <w:r>
        <w:rPr>
          <w:sz w:val="21"/>
        </w:rPr>
        <w:t>承包人应当对劳务合作企业员进行安全培训和管理，并对劳务合作企业职工的行为、违约和疏忽所造成的后果负完全责任。</w:t>
      </w:r>
    </w:p>
    <w:p>
      <w:pPr>
        <w:pStyle w:val="null3"/>
        <w:jc w:val="both"/>
      </w:pPr>
      <w:r>
        <w:rPr>
          <w:sz w:val="21"/>
        </w:rPr>
        <w:t>(7)</w:t>
      </w:r>
      <w:r>
        <w:rPr>
          <w:sz w:val="21"/>
        </w:rPr>
        <w:t>发包人批准的劳务合作并不解除合同规定的承包人的任何责任或义务，发包人对承包人与劳务合作企业之间的法律与经济纠纷不承担任何责任和义务。</w:t>
      </w:r>
    </w:p>
    <w:p>
      <w:pPr>
        <w:pStyle w:val="null3"/>
        <w:jc w:val="both"/>
      </w:pPr>
      <w:r>
        <w:rPr>
          <w:sz w:val="21"/>
        </w:rPr>
        <w:t>违反上述规定之一者均属违规分包。</w:t>
      </w:r>
    </w:p>
    <w:p>
      <w:pPr>
        <w:pStyle w:val="null3"/>
        <w:jc w:val="both"/>
      </w:pPr>
      <w:r>
        <w:rPr>
          <w:sz w:val="21"/>
        </w:rPr>
        <w:t>本款补充第</w:t>
      </w:r>
      <w:r>
        <w:rPr>
          <w:sz w:val="21"/>
        </w:rPr>
        <w:t>4.3.7</w:t>
      </w:r>
      <w:r>
        <w:rPr>
          <w:sz w:val="21"/>
        </w:rPr>
        <w:t>项：</w:t>
      </w:r>
    </w:p>
    <w:p>
      <w:pPr>
        <w:pStyle w:val="null3"/>
        <w:jc w:val="both"/>
      </w:pPr>
      <w:r>
        <w:rPr>
          <w:sz w:val="21"/>
        </w:rPr>
        <w:t>4.3.7</w:t>
      </w:r>
      <w:r>
        <w:rPr>
          <w:sz w:val="21"/>
        </w:rPr>
        <w:t>特殊的分包人或供货人</w:t>
      </w:r>
    </w:p>
    <w:p>
      <w:pPr>
        <w:pStyle w:val="null3"/>
        <w:jc w:val="both"/>
      </w:pPr>
      <w:r>
        <w:rPr>
          <w:sz w:val="21"/>
        </w:rPr>
        <w:t>为了履行合同中某专业化的或特殊工程或关键的、专项的材料、设备、供货，可以通过独立的招标或邀标选定作为发包人的特殊分包人或供货人，并要求承包人与进行专项或供货分包的特殊分包人或供货人签订分包合同。</w:t>
      </w:r>
    </w:p>
    <w:p>
      <w:pPr>
        <w:pStyle w:val="null3"/>
        <w:jc w:val="both"/>
      </w:pPr>
      <w:r>
        <w:rPr>
          <w:sz w:val="21"/>
        </w:rPr>
        <w:t>有关特殊分包的合同中，特殊分包人（或供货人）应独立地承担其合同责任和义务，不使承包人对发包人承担的合同责任和义务受到损害，也不使承包人承担因特殊的分包人（或供货人）未能履行责任、义务而引起的索赔、赔偿、诉讼费用及其它开支。承包人对于特殊分包人（或供货人）及其职工的过失而造成的损失不承担任何责任，如果特殊分包合同中含</w:t>
      </w:r>
      <w:r>
        <w:rPr>
          <w:sz w:val="21"/>
        </w:rPr>
        <w:t xml:space="preserve">   </w:t>
      </w:r>
      <w:r>
        <w:rPr>
          <w:sz w:val="21"/>
        </w:rPr>
        <w:t>有与上述规定有悖的条款，承包人有权拒绝与此特殊分包人（或供货人）签订合同。</w:t>
      </w:r>
    </w:p>
    <w:p>
      <w:pPr>
        <w:pStyle w:val="null3"/>
        <w:jc w:val="both"/>
      </w:pPr>
      <w:r>
        <w:rPr>
          <w:sz w:val="21"/>
        </w:rPr>
        <w:t>属特殊分包人（或供货人）的项目，工程的计量由承包人负责统一上报，承包人应将发包人支付的属特殊分包人（或供货人）部分的款项及时向特殊分包人（或供货人）支付，所发生的所有税费等费用包括在承包人的合同总价中（即由承包人向发包人出具发票），发包人不另行支付任何费用。如果发包人要求，承包人应给发包人一份授权，由发包人直接向特殊分包人支付。</w:t>
      </w:r>
    </w:p>
    <w:p>
      <w:pPr>
        <w:pStyle w:val="null3"/>
        <w:jc w:val="both"/>
      </w:pPr>
      <w:r>
        <w:rPr>
          <w:sz w:val="21"/>
        </w:rPr>
        <w:t>属特殊分包人（或供货人）的项目，由所在合同段的承包人负责该部分项目原始资料的存档和竣工资料的统一编制等工作。</w:t>
      </w:r>
    </w:p>
    <w:p>
      <w:pPr>
        <w:pStyle w:val="null3"/>
        <w:jc w:val="both"/>
      </w:pPr>
      <w:r>
        <w:rPr>
          <w:sz w:val="21"/>
        </w:rPr>
        <w:t>承包人应无偿为特殊供货人的供料运输提供满足使用要求的便道和码头，承包人负责卸料供服务；承包人因管理特殊分包人所需费用应包含在承包人的合同总价或单价中，不得向特殊分包人另行收取管理费用。</w:t>
      </w:r>
    </w:p>
    <w:p>
      <w:pPr>
        <w:pStyle w:val="null3"/>
        <w:jc w:val="both"/>
      </w:pPr>
      <w:r>
        <w:rPr>
          <w:sz w:val="21"/>
        </w:rPr>
        <w:t>4.4</w:t>
      </w:r>
      <w:r>
        <w:rPr>
          <w:sz w:val="21"/>
        </w:rPr>
        <w:t>联合体</w:t>
      </w:r>
    </w:p>
    <w:p>
      <w:pPr>
        <w:pStyle w:val="null3"/>
        <w:jc w:val="both"/>
      </w:pPr>
      <w:r>
        <w:rPr>
          <w:sz w:val="21"/>
        </w:rPr>
        <w:t>本款不适用本项目。</w:t>
      </w:r>
    </w:p>
    <w:p>
      <w:pPr>
        <w:pStyle w:val="null3"/>
        <w:jc w:val="both"/>
      </w:pPr>
      <w:r>
        <w:rPr>
          <w:sz w:val="21"/>
        </w:rPr>
        <w:t>4.6</w:t>
      </w:r>
      <w:r>
        <w:rPr>
          <w:sz w:val="21"/>
        </w:rPr>
        <w:t>承包人人员的管理</w:t>
      </w:r>
    </w:p>
    <w:p>
      <w:pPr>
        <w:pStyle w:val="null3"/>
        <w:jc w:val="both"/>
      </w:pPr>
      <w:r>
        <w:rPr>
          <w:sz w:val="21"/>
        </w:rPr>
        <w:t>第</w:t>
      </w:r>
      <w:r>
        <w:rPr>
          <w:sz w:val="21"/>
        </w:rPr>
        <w:t>4.6.1</w:t>
      </w:r>
      <w:r>
        <w:rPr>
          <w:sz w:val="21"/>
        </w:rPr>
        <w:t>项补充：</w:t>
      </w:r>
    </w:p>
    <w:p>
      <w:pPr>
        <w:pStyle w:val="null3"/>
        <w:jc w:val="both"/>
      </w:pPr>
      <w:r>
        <w:rPr>
          <w:sz w:val="21"/>
        </w:rPr>
        <w:t>承包人应在开工后</w:t>
      </w:r>
      <w:r>
        <w:rPr>
          <w:sz w:val="21"/>
        </w:rPr>
        <w:t>7</w:t>
      </w:r>
      <w:r>
        <w:rPr>
          <w:sz w:val="21"/>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pStyle w:val="null3"/>
        <w:jc w:val="both"/>
      </w:pPr>
      <w:r>
        <w:rPr>
          <w:sz w:val="21"/>
        </w:rPr>
        <w:t>承包人除应派驻投标书附表中所附人员外，承包人还应按合同附件八要求派驻其他相关人员，所派驻人员必须通过发包人的审查，并按安排审查通过的人员进驻现场，经审查不通过的人员应按照发包人的要求及时更换，直至合格为止。</w:t>
      </w:r>
    </w:p>
    <w:p>
      <w:pPr>
        <w:pStyle w:val="null3"/>
        <w:jc w:val="both"/>
      </w:pPr>
      <w:r>
        <w:rPr>
          <w:sz w:val="21"/>
        </w:rPr>
        <w:t>本款补充第</w:t>
      </w:r>
      <w:r>
        <w:rPr>
          <w:sz w:val="21"/>
        </w:rPr>
        <w:t>4.6.6</w:t>
      </w:r>
      <w:r>
        <w:rPr>
          <w:sz w:val="21"/>
        </w:rPr>
        <w:t>项：</w:t>
      </w:r>
    </w:p>
    <w:p>
      <w:pPr>
        <w:pStyle w:val="null3"/>
        <w:jc w:val="both"/>
      </w:pPr>
      <w:r>
        <w:rPr>
          <w:sz w:val="21"/>
        </w:rPr>
        <w:t>项目经理和项目总工离开工地现场不得超过三日，且需提前三日向发包人请假，每月请假只准</w:t>
      </w:r>
      <w:r>
        <w:rPr>
          <w:sz w:val="21"/>
        </w:rPr>
        <w:t>2</w:t>
      </w:r>
      <w:r>
        <w:rPr>
          <w:sz w:val="21"/>
        </w:rPr>
        <w:t>次，其它主要管理人员中施工期间离开工地累计不得超出三十日。如因征地拆迁影响工程推进造成延期，承包人可书面报发包人减少在工地的人员。</w:t>
      </w:r>
    </w:p>
    <w:p>
      <w:pPr>
        <w:pStyle w:val="null3"/>
        <w:jc w:val="both"/>
      </w:pPr>
      <w:r>
        <w:rPr>
          <w:sz w:val="21"/>
        </w:rPr>
        <w:t>5</w:t>
      </w:r>
      <w:r>
        <w:rPr>
          <w:sz w:val="21"/>
        </w:rPr>
        <w:t>材料和工程设备</w:t>
      </w:r>
    </w:p>
    <w:p>
      <w:pPr>
        <w:pStyle w:val="null3"/>
        <w:jc w:val="both"/>
      </w:pPr>
      <w:r>
        <w:rPr>
          <w:sz w:val="21"/>
        </w:rPr>
        <w:t>5.1</w:t>
      </w:r>
      <w:r>
        <w:rPr>
          <w:sz w:val="21"/>
        </w:rPr>
        <w:t>承包人提供的材料和工程设备</w:t>
      </w:r>
    </w:p>
    <w:p>
      <w:pPr>
        <w:pStyle w:val="null3"/>
        <w:jc w:val="both"/>
      </w:pPr>
      <w:r>
        <w:rPr>
          <w:sz w:val="21"/>
        </w:rPr>
        <w:t>补充第</w:t>
      </w:r>
      <w:r>
        <w:rPr>
          <w:sz w:val="21"/>
        </w:rPr>
        <w:t>5.1.4</w:t>
      </w:r>
      <w:r>
        <w:rPr>
          <w:sz w:val="21"/>
        </w:rPr>
        <w:t>项如下：</w:t>
      </w:r>
    </w:p>
    <w:p>
      <w:pPr>
        <w:pStyle w:val="null3"/>
        <w:jc w:val="both"/>
      </w:pPr>
      <w:r>
        <w:rPr>
          <w:sz w:val="21"/>
        </w:rPr>
        <w:t>5.1.4</w:t>
      </w:r>
      <w:r>
        <w:rPr>
          <w:sz w:val="21"/>
        </w:rPr>
        <w:t>由于本项目工期较紧，承包人在接到中标通知书后，应提前准备材料的采购、施工设备（施工设备最低要求详见合同附件七）调配、人员的提交审查以及安排进场，并向发包人提交详细的施工方案，由于承包人组织安排不得力，导致项目未能如期开工等原因造成的工期延误，发包人不承担任何责任，并有权按照有关条款的规定追究承包人的违约责任。</w:t>
      </w:r>
    </w:p>
    <w:p>
      <w:pPr>
        <w:pStyle w:val="null3"/>
        <w:jc w:val="both"/>
      </w:pPr>
      <w:r>
        <w:rPr>
          <w:sz w:val="21"/>
        </w:rPr>
        <w:t>5.2</w:t>
      </w:r>
      <w:r>
        <w:rPr>
          <w:sz w:val="21"/>
        </w:rPr>
        <w:t>发包人提供的材料和工程设备</w:t>
      </w:r>
    </w:p>
    <w:p>
      <w:pPr>
        <w:pStyle w:val="null3"/>
        <w:jc w:val="both"/>
      </w:pPr>
      <w:r>
        <w:rPr>
          <w:sz w:val="21"/>
        </w:rPr>
        <w:t>本款不适用于本项目。</w:t>
      </w:r>
    </w:p>
    <w:p>
      <w:pPr>
        <w:pStyle w:val="null3"/>
        <w:jc w:val="both"/>
      </w:pPr>
      <w:r>
        <w:rPr>
          <w:sz w:val="21"/>
        </w:rPr>
        <w:t>5.4</w:t>
      </w:r>
      <w:r>
        <w:rPr>
          <w:sz w:val="21"/>
        </w:rPr>
        <w:t>禁止使用不合格的材料和工程设备</w:t>
      </w:r>
    </w:p>
    <w:p>
      <w:pPr>
        <w:pStyle w:val="null3"/>
        <w:jc w:val="both"/>
      </w:pPr>
      <w:r>
        <w:rPr>
          <w:sz w:val="21"/>
        </w:rPr>
        <w:t>在</w:t>
      </w:r>
      <w:r>
        <w:rPr>
          <w:sz w:val="21"/>
        </w:rPr>
        <w:t>5.4.2</w:t>
      </w:r>
      <w:r>
        <w:rPr>
          <w:sz w:val="21"/>
        </w:rPr>
        <w:t>款末尾增加：承包人还应承担由此带来的一切损失。</w:t>
      </w:r>
    </w:p>
    <w:p>
      <w:pPr>
        <w:pStyle w:val="null3"/>
        <w:jc w:val="both"/>
      </w:pPr>
      <w:r>
        <w:rPr>
          <w:sz w:val="21"/>
        </w:rPr>
        <w:t>在本条增加</w:t>
      </w:r>
      <w:r>
        <w:rPr>
          <w:sz w:val="21"/>
        </w:rPr>
        <w:t>5.5</w:t>
      </w:r>
      <w:r>
        <w:rPr>
          <w:sz w:val="21"/>
        </w:rPr>
        <w:t>款如下：</w:t>
      </w:r>
    </w:p>
    <w:p>
      <w:pPr>
        <w:pStyle w:val="null3"/>
        <w:jc w:val="both"/>
      </w:pPr>
      <w:r>
        <w:rPr>
          <w:sz w:val="21"/>
        </w:rPr>
        <w:t>5.5</w:t>
      </w:r>
      <w:r>
        <w:rPr>
          <w:sz w:val="21"/>
        </w:rPr>
        <w:t>代用材料的使用</w:t>
      </w:r>
    </w:p>
    <w:p>
      <w:pPr>
        <w:pStyle w:val="null3"/>
        <w:jc w:val="both"/>
      </w:pPr>
      <w:r>
        <w:rPr>
          <w:sz w:val="21"/>
        </w:rPr>
        <w:t>承包人需要使用代用材料时，应经监理人认可并由发包人同意后才能使用，由此增减的合同价款双方以书面形式议定。承包人需要使用代用材料，仅限于出现下列情况时：</w:t>
      </w:r>
    </w:p>
    <w:p>
      <w:pPr>
        <w:pStyle w:val="null3"/>
        <w:jc w:val="both"/>
      </w:pPr>
      <w:r>
        <w:rPr>
          <w:sz w:val="21"/>
        </w:rPr>
        <w:t>(1)</w:t>
      </w:r>
      <w:r>
        <w:rPr>
          <w:sz w:val="21"/>
        </w:rPr>
        <w:t>市场上无供应或在一定时间内突然供应短缺；</w:t>
      </w:r>
    </w:p>
    <w:p>
      <w:pPr>
        <w:pStyle w:val="null3"/>
        <w:jc w:val="both"/>
      </w:pPr>
      <w:r>
        <w:rPr>
          <w:sz w:val="21"/>
        </w:rPr>
        <w:t>(2)</w:t>
      </w:r>
      <w:r>
        <w:rPr>
          <w:sz w:val="21"/>
        </w:rPr>
        <w:t>政府或有关管理机构的后继规章、规定禁止使用；</w:t>
      </w:r>
    </w:p>
    <w:p>
      <w:pPr>
        <w:pStyle w:val="null3"/>
        <w:jc w:val="both"/>
      </w:pPr>
      <w:r>
        <w:rPr>
          <w:sz w:val="21"/>
        </w:rPr>
        <w:t>(3)</w:t>
      </w:r>
      <w:r>
        <w:rPr>
          <w:sz w:val="21"/>
        </w:rPr>
        <w:t>发包人或监理人要求使用其他替代品；或者承包人提出，发包人和监理人批准使用其他替代品；</w:t>
      </w:r>
    </w:p>
    <w:p>
      <w:pPr>
        <w:pStyle w:val="null3"/>
        <w:jc w:val="both"/>
      </w:pPr>
      <w:r>
        <w:rPr>
          <w:sz w:val="21"/>
        </w:rPr>
        <w:t>(4)</w:t>
      </w:r>
      <w:r>
        <w:rPr>
          <w:sz w:val="21"/>
        </w:rPr>
        <w:t>任何其他可能的原因使得使用其他替代品成为必要。</w:t>
      </w:r>
    </w:p>
    <w:p>
      <w:pPr>
        <w:pStyle w:val="null3"/>
        <w:jc w:val="both"/>
      </w:pPr>
      <w:r>
        <w:rPr>
          <w:sz w:val="21"/>
        </w:rPr>
        <w:t>(5)</w:t>
      </w:r>
      <w:r>
        <w:rPr>
          <w:sz w:val="21"/>
        </w:rPr>
        <w:t>没有发包人的书面同意，承包人不得自行采购</w:t>
      </w:r>
      <w:r>
        <w:rPr>
          <w:sz w:val="21"/>
        </w:rPr>
        <w:t>5.2.1</w:t>
      </w:r>
      <w:r>
        <w:rPr>
          <w:sz w:val="21"/>
        </w:rPr>
        <w:t>款规定的材料，否则监理人、发包人应拒收这些材料，承包人应赔偿由此带来的一切损失。无论出现任何情况，承包人均不得售卖发包人供应的材料，否则一经查实，发包人有权对承包人处以售卖材料金额两倍的罚款。</w:t>
      </w:r>
    </w:p>
    <w:p>
      <w:pPr>
        <w:pStyle w:val="null3"/>
        <w:jc w:val="both"/>
      </w:pPr>
      <w:r>
        <w:rPr>
          <w:sz w:val="21"/>
        </w:rPr>
        <w:t>如果使用代用材料，承包人应至少在被代换品按批准的进度计划将被用于工程前</w:t>
      </w:r>
      <w:r>
        <w:rPr>
          <w:sz w:val="21"/>
        </w:rPr>
        <w:t>14</w:t>
      </w:r>
      <w:r>
        <w:rPr>
          <w:sz w:val="21"/>
        </w:rPr>
        <w:t>天以书面形式通知监理人并随此通知提交下列文件：</w:t>
      </w:r>
    </w:p>
    <w:p>
      <w:pPr>
        <w:pStyle w:val="null3"/>
        <w:jc w:val="both"/>
      </w:pPr>
      <w:r>
        <w:rPr>
          <w:sz w:val="21"/>
        </w:rPr>
        <w:t>(1)</w:t>
      </w:r>
      <w:r>
        <w:rPr>
          <w:sz w:val="21"/>
        </w:rPr>
        <w:t>拟采用的替代品的名称、数量、规格、型号、品牌、性能、价格及其他必要的详细资料；</w:t>
      </w:r>
    </w:p>
    <w:p>
      <w:pPr>
        <w:pStyle w:val="null3"/>
        <w:jc w:val="both"/>
      </w:pPr>
      <w:r>
        <w:rPr>
          <w:sz w:val="21"/>
        </w:rPr>
        <w:t>(2)</w:t>
      </w:r>
      <w:r>
        <w:rPr>
          <w:sz w:val="21"/>
        </w:rPr>
        <w:t>替代品使用的工程部位；</w:t>
      </w:r>
    </w:p>
    <w:p>
      <w:pPr>
        <w:pStyle w:val="null3"/>
        <w:jc w:val="both"/>
      </w:pPr>
      <w:r>
        <w:rPr>
          <w:sz w:val="21"/>
        </w:rPr>
        <w:t>(3)</w:t>
      </w:r>
      <w:r>
        <w:rPr>
          <w:sz w:val="21"/>
        </w:rPr>
        <w:t>采用替代品的理由和原因申述；</w:t>
      </w:r>
    </w:p>
    <w:p>
      <w:pPr>
        <w:pStyle w:val="null3"/>
        <w:jc w:val="both"/>
      </w:pPr>
      <w:r>
        <w:rPr>
          <w:sz w:val="21"/>
        </w:rPr>
        <w:t>(4)</w:t>
      </w:r>
      <w:r>
        <w:rPr>
          <w:sz w:val="21"/>
        </w:rPr>
        <w:t>替代品与合同中约定的产品之间产生的差异以及使用替代品后可能对工程产生任何方面的影响；</w:t>
      </w:r>
    </w:p>
    <w:p>
      <w:pPr>
        <w:pStyle w:val="null3"/>
        <w:jc w:val="both"/>
      </w:pPr>
      <w:r>
        <w:rPr>
          <w:sz w:val="21"/>
        </w:rPr>
        <w:t>(5)</w:t>
      </w:r>
      <w:r>
        <w:rPr>
          <w:sz w:val="21"/>
        </w:rPr>
        <w:t>价格上的差异；</w:t>
      </w:r>
    </w:p>
    <w:p>
      <w:pPr>
        <w:pStyle w:val="null3"/>
        <w:jc w:val="both"/>
      </w:pPr>
      <w:r>
        <w:rPr>
          <w:sz w:val="21"/>
        </w:rPr>
        <w:t>(6)</w:t>
      </w:r>
      <w:r>
        <w:rPr>
          <w:sz w:val="21"/>
        </w:rPr>
        <w:t>监理人为作出适当的决定而随时要求承包人提供的任何其他文件。</w:t>
      </w:r>
    </w:p>
    <w:p>
      <w:pPr>
        <w:pStyle w:val="null3"/>
        <w:jc w:val="both"/>
      </w:pPr>
      <w:r>
        <w:rPr>
          <w:sz w:val="21"/>
        </w:rPr>
        <w:t>监理人在收到此类通知及上述文件后，应在</w:t>
      </w:r>
      <w:r>
        <w:rPr>
          <w:sz w:val="21"/>
        </w:rPr>
        <w:t>14</w:t>
      </w:r>
      <w:r>
        <w:rPr>
          <w:sz w:val="21"/>
        </w:rPr>
        <w:t>天内作出审查意见，并报发包人批准。发包人对使用替代品的批准以及承包人据此使用替代品不应解除承包人合同约定的任何职责和义务。任何情况下，使用替代品都应遵守本合同中其他对材料和工程设备的任何约定。</w:t>
      </w:r>
    </w:p>
    <w:p>
      <w:pPr>
        <w:pStyle w:val="null3"/>
        <w:jc w:val="both"/>
      </w:pPr>
      <w:r>
        <w:rPr>
          <w:sz w:val="21"/>
        </w:rPr>
        <w:t>6</w:t>
      </w:r>
      <w:r>
        <w:rPr>
          <w:sz w:val="21"/>
        </w:rPr>
        <w:t>施工设备和临时设施</w:t>
      </w:r>
    </w:p>
    <w:p>
      <w:pPr>
        <w:pStyle w:val="null3"/>
        <w:jc w:val="both"/>
      </w:pPr>
      <w:r>
        <w:rPr>
          <w:sz w:val="21"/>
        </w:rPr>
        <w:t>6.3</w:t>
      </w:r>
      <w:r>
        <w:rPr>
          <w:sz w:val="21"/>
        </w:rPr>
        <w:t>要求承包人增加或更换施工设备</w:t>
      </w:r>
    </w:p>
    <w:p>
      <w:pPr>
        <w:pStyle w:val="null3"/>
        <w:jc w:val="both"/>
      </w:pPr>
      <w:r>
        <w:rPr>
          <w:sz w:val="21"/>
        </w:rPr>
        <w:t>在本款后增加一段文字：</w:t>
      </w:r>
    </w:p>
    <w:p>
      <w:pPr>
        <w:pStyle w:val="null3"/>
        <w:jc w:val="both"/>
      </w:pPr>
      <w:r>
        <w:rPr>
          <w:sz w:val="21"/>
        </w:rPr>
        <w:t>承包人在接到上述指令</w:t>
      </w:r>
      <w:r>
        <w:rPr>
          <w:sz w:val="21"/>
        </w:rPr>
        <w:t>14</w:t>
      </w:r>
      <w:r>
        <w:rPr>
          <w:sz w:val="21"/>
        </w:rPr>
        <w:t>天内未按要求执行，将按第</w:t>
      </w:r>
      <w:r>
        <w:rPr>
          <w:sz w:val="21"/>
        </w:rPr>
        <w:t>22.1</w:t>
      </w:r>
      <w:r>
        <w:rPr>
          <w:sz w:val="21"/>
        </w:rPr>
        <w:t>款视为承包人违约。</w:t>
      </w:r>
    </w:p>
    <w:p>
      <w:pPr>
        <w:pStyle w:val="null3"/>
        <w:jc w:val="both"/>
      </w:pPr>
      <w:r>
        <w:rPr>
          <w:sz w:val="21"/>
        </w:rPr>
        <w:t>9</w:t>
      </w:r>
      <w:r>
        <w:rPr>
          <w:sz w:val="21"/>
        </w:rPr>
        <w:t>施工安全、治安保卫和环境保护</w:t>
      </w:r>
    </w:p>
    <w:p>
      <w:pPr>
        <w:pStyle w:val="null3"/>
        <w:jc w:val="both"/>
      </w:pPr>
      <w:r>
        <w:rPr>
          <w:sz w:val="21"/>
        </w:rPr>
        <w:t>9.2</w:t>
      </w:r>
      <w:r>
        <w:rPr>
          <w:sz w:val="21"/>
        </w:rPr>
        <w:t>承包人的施工安全责任</w:t>
      </w:r>
    </w:p>
    <w:p>
      <w:pPr>
        <w:pStyle w:val="null3"/>
        <w:jc w:val="both"/>
      </w:pPr>
      <w:r>
        <w:rPr>
          <w:sz w:val="21"/>
        </w:rPr>
        <w:t>第</w:t>
      </w:r>
      <w:r>
        <w:rPr>
          <w:sz w:val="21"/>
        </w:rPr>
        <w:t>9.2.5</w:t>
      </w:r>
      <w:r>
        <w:rPr>
          <w:sz w:val="21"/>
        </w:rPr>
        <w:t>项细化为：</w:t>
      </w:r>
    </w:p>
    <w:p>
      <w:pPr>
        <w:pStyle w:val="null3"/>
        <w:jc w:val="both"/>
      </w:pPr>
      <w:r>
        <w:rPr>
          <w:sz w:val="21"/>
        </w:rPr>
        <w:t>9.2.5</w:t>
      </w:r>
      <w:r>
        <w:rPr>
          <w:sz w:val="21"/>
        </w:rPr>
        <w:t>根据交通部《公路水运工程安全生产监督管理办法》、财政部及国家安全生产监督管理总局《企业安全生产费用提取和使用管理办法》等要求，本合同设立安全生产保障费用，在</w:t>
      </w:r>
      <w:r>
        <w:rPr>
          <w:sz w:val="21"/>
        </w:rPr>
        <w:t>100</w:t>
      </w:r>
      <w:r>
        <w:rPr>
          <w:sz w:val="21"/>
        </w:rPr>
        <w:t>章中单列，该金额不随合同总价的变化而调整。安全生产保障费用用于施工安全防护用具及设施的采购和更新、安全施工措施的落实、安全生产条件的改善等。安全生产保障费用来源于承包人，也用于承包人，不得挪作他用。如承包人在此基础上增加安全生产费用以满足项目施工需要，则承包人应在本项目工程量清单其他相关子目的单价或总额价中予以考虑，发包人不再另行支付。</w:t>
      </w:r>
    </w:p>
    <w:p>
      <w:pPr>
        <w:pStyle w:val="null3"/>
        <w:jc w:val="both"/>
      </w:pPr>
      <w:r>
        <w:rPr>
          <w:sz w:val="21"/>
        </w:rPr>
        <w:t>在项目开工前或施工过程中，发包人及上级主管单位对承包人的安全生产设施、设备进行检查，发现隐患而承包人未能在限期内完成整改的，由发包人单位代为整改，所需费用在计提的安全生产经费中支付。工程决算时剩余的安全生产经费返还给承包人。</w:t>
      </w:r>
    </w:p>
    <w:p>
      <w:pPr>
        <w:pStyle w:val="null3"/>
        <w:jc w:val="both"/>
      </w:pPr>
      <w:r>
        <w:rPr>
          <w:sz w:val="21"/>
        </w:rPr>
        <w:t>本款补充</w:t>
      </w:r>
      <w:r>
        <w:rPr>
          <w:sz w:val="21"/>
        </w:rPr>
        <w:t>9.2.12</w:t>
      </w:r>
      <w:r>
        <w:rPr>
          <w:sz w:val="21"/>
        </w:rPr>
        <w:t>项：</w:t>
      </w:r>
    </w:p>
    <w:p>
      <w:pPr>
        <w:pStyle w:val="null3"/>
        <w:jc w:val="both"/>
      </w:pPr>
      <w:r>
        <w:rPr>
          <w:sz w:val="21"/>
        </w:rPr>
        <w:t>9.2.12</w:t>
      </w:r>
      <w:r>
        <w:rPr>
          <w:sz w:val="21"/>
        </w:rPr>
        <w:t>凡是与已建公路、铁路、航道等有交叉、干扰的地段，承包人应合理安排施工组织计划，采取有效措施保证施工安全及交通的畅通；凡是与其他在建工程有互扰的地段，承包人应做好与其它施工单位、当地有关部门的协调工作；承包人应对上述所有工作负责，发包人将根据承包人的要求给予适当协助。承包人应将其采取上述措施而可能发生的全部费用计入投标报价中，发包人将不另行支付。如因承包人采取措施不力，影响公路、铁路、航道正常安全运营而给其他部门或个人造成的一切损失，或由上述原因造成本工程工期的拖延或费用的增加，均由承包人自行负责。</w:t>
      </w:r>
    </w:p>
    <w:p>
      <w:pPr>
        <w:pStyle w:val="null3"/>
        <w:jc w:val="both"/>
      </w:pPr>
      <w:r>
        <w:rPr>
          <w:sz w:val="21"/>
        </w:rPr>
        <w:t xml:space="preserve">9.4  </w:t>
      </w:r>
      <w:r>
        <w:rPr>
          <w:sz w:val="21"/>
        </w:rPr>
        <w:t>环境保护</w:t>
      </w:r>
    </w:p>
    <w:p>
      <w:pPr>
        <w:pStyle w:val="null3"/>
        <w:jc w:val="both"/>
      </w:pPr>
      <w:r>
        <w:rPr>
          <w:sz w:val="21"/>
        </w:rPr>
        <w:t>本款补充第</w:t>
      </w:r>
      <w:r>
        <w:rPr>
          <w:sz w:val="21"/>
        </w:rPr>
        <w:t>9.4.12-9.4.16</w:t>
      </w:r>
      <w:r>
        <w:rPr>
          <w:sz w:val="21"/>
        </w:rPr>
        <w:t>项：</w:t>
      </w:r>
    </w:p>
    <w:p>
      <w:pPr>
        <w:pStyle w:val="null3"/>
        <w:jc w:val="both"/>
      </w:pPr>
      <w:r>
        <w:rPr>
          <w:sz w:val="21"/>
        </w:rPr>
        <w:t>9.4.12</w:t>
      </w:r>
      <w:r>
        <w:rPr>
          <w:sz w:val="21"/>
        </w:rPr>
        <w:t>承包人应落实环境保护及水土保持的责任人，施工过程及施工结束后应严格按照有关环保及水土保持的规定执行。自觉接受监理人的环保及水土保持教育，落实实施施工场地符合相关环保要求布设；施工组织设计应按“水土保持方案报告书”有关要求制定施工中的水保措施，认真做好项目实施过程及工程结束后的水土保持的防御措施，及做好有关水土保持的资料的记录。</w:t>
      </w:r>
    </w:p>
    <w:p>
      <w:pPr>
        <w:pStyle w:val="null3"/>
        <w:jc w:val="both"/>
      </w:pPr>
      <w:r>
        <w:rPr>
          <w:sz w:val="21"/>
        </w:rPr>
        <w:t>9.4.13</w:t>
      </w:r>
      <w:r>
        <w:rPr>
          <w:sz w:val="21"/>
        </w:rPr>
        <w:t>承包人依法取得砍伐许可后方可按照砍伐许可的面积、株数、树种进行砍伐，并注意保护野生动植物；施工结束后，对施工期占用的施工便道、料场、拌和场及施工场地等临时用地，按“破坏一处，恢复一处”的原则，进行全面恢复。</w:t>
      </w:r>
    </w:p>
    <w:p>
      <w:pPr>
        <w:pStyle w:val="null3"/>
        <w:jc w:val="both"/>
      </w:pPr>
      <w:r>
        <w:rPr>
          <w:sz w:val="21"/>
        </w:rPr>
        <w:t>9.4.14</w:t>
      </w:r>
      <w:r>
        <w:rPr>
          <w:sz w:val="21"/>
        </w:rPr>
        <w:t>承包人必须采取有效预防措施，防止雨水对施工场所占有的土地、临时用地、路基土石方、取弃土场等冲刷而造成对河流、水道、灌溉渠、排水系统产生淤积、堵塞，对农田造成污染、淹没。同时也应采取措施防止在施工过程中因材料运输、混合料拌和、现场施工而对项目沿线的建筑、既有道路、农田、林地、河流、水道、灌溉渠、排水系统等产生破坏，从而造成索赔、施工停工或工程质量隐患。如承包人未采取有效措施，由此产生的一切损失由承包人自行负责。</w:t>
      </w:r>
    </w:p>
    <w:p>
      <w:pPr>
        <w:pStyle w:val="null3"/>
        <w:jc w:val="both"/>
      </w:pPr>
      <w:r>
        <w:rPr>
          <w:sz w:val="21"/>
        </w:rPr>
        <w:t>9.4.15</w:t>
      </w:r>
      <w:r>
        <w:rPr>
          <w:sz w:val="21"/>
        </w:rPr>
        <w:t>除合同有另外规定外，以上工作均视为承包人已经在合同报价中计入其影响而可能发生的一切费用，对承包人采取的一切措施，发包人和监理人有权监督，如果承包人未能对上述事项采取各种必要的措施而导致或发生与此有关的罚款、索赔、损失赔偿、诉讼费用以及其他一切责任由承包人负责。</w:t>
      </w:r>
    </w:p>
    <w:p>
      <w:pPr>
        <w:pStyle w:val="null3"/>
        <w:jc w:val="both"/>
      </w:pPr>
      <w:r>
        <w:rPr>
          <w:sz w:val="21"/>
        </w:rPr>
        <w:t>9.4.16</w:t>
      </w:r>
      <w:r>
        <w:rPr>
          <w:sz w:val="21"/>
        </w:rPr>
        <w:t>文明、环保施工价款</w:t>
      </w:r>
    </w:p>
    <w:p>
      <w:pPr>
        <w:pStyle w:val="null3"/>
        <w:jc w:val="both"/>
      </w:pPr>
      <w:r>
        <w:rPr>
          <w:sz w:val="21"/>
        </w:rPr>
        <w:t>为督促承包人在施工过程中，做到文明施工，加强环境保护、水土保持等工作，本合同设立文明、环保施工价款。该金额按技术规范</w:t>
      </w:r>
      <w:r>
        <w:rPr>
          <w:sz w:val="21"/>
        </w:rPr>
        <w:t>100</w:t>
      </w:r>
      <w:r>
        <w:rPr>
          <w:sz w:val="21"/>
        </w:rPr>
        <w:t>章规定的方式在工程量清单中单列。</w:t>
      </w:r>
    </w:p>
    <w:p>
      <w:pPr>
        <w:pStyle w:val="null3"/>
        <w:jc w:val="both"/>
      </w:pPr>
      <w:r>
        <w:rPr>
          <w:sz w:val="21"/>
        </w:rPr>
        <w:t>10</w:t>
      </w:r>
      <w:r>
        <w:rPr>
          <w:sz w:val="21"/>
        </w:rPr>
        <w:t>进度计划</w:t>
      </w:r>
    </w:p>
    <w:p>
      <w:pPr>
        <w:pStyle w:val="null3"/>
        <w:jc w:val="both"/>
      </w:pPr>
      <w:r>
        <w:rPr>
          <w:sz w:val="21"/>
        </w:rPr>
        <w:t>10.1</w:t>
      </w:r>
      <w:r>
        <w:rPr>
          <w:sz w:val="21"/>
        </w:rPr>
        <w:t>合同进度计划</w:t>
      </w:r>
    </w:p>
    <w:p>
      <w:pPr>
        <w:pStyle w:val="null3"/>
        <w:jc w:val="both"/>
      </w:pPr>
      <w:r>
        <w:rPr>
          <w:sz w:val="21"/>
        </w:rPr>
        <w:t>承包人应在中标通知书发出后</w:t>
      </w:r>
      <w:r>
        <w:rPr>
          <w:sz w:val="21"/>
        </w:rPr>
        <w:t>7</w:t>
      </w:r>
      <w:r>
        <w:rPr>
          <w:sz w:val="21"/>
        </w:rPr>
        <w:t>天内，根据项目设计文件以及施工组织设计的相关内容编制本项目的施工进度计划和详细的施工方案（含作业时间安排），列出各路段工程的施工准备时间、开工时间和完工时间，同时，应针对发包人提供的最新设计资料（如有）制定详细的施工工序、方案、质量保证措施、交通疏导措施等。</w:t>
      </w:r>
    </w:p>
    <w:p>
      <w:pPr>
        <w:pStyle w:val="null3"/>
        <w:jc w:val="both"/>
      </w:pPr>
      <w:r>
        <w:rPr>
          <w:sz w:val="21"/>
        </w:rPr>
        <w:t>施工进度计划和施工方案需报监理人和发包人批复后方可实施。</w:t>
      </w:r>
    </w:p>
    <w:p>
      <w:pPr>
        <w:pStyle w:val="null3"/>
        <w:jc w:val="both"/>
      </w:pPr>
      <w:r>
        <w:rPr>
          <w:sz w:val="21"/>
        </w:rPr>
        <w:t>删除第</w:t>
      </w:r>
      <w:r>
        <w:rPr>
          <w:sz w:val="21"/>
        </w:rPr>
        <w:t>10.2</w:t>
      </w:r>
      <w:r>
        <w:rPr>
          <w:sz w:val="21"/>
        </w:rPr>
        <w:t>、</w:t>
      </w:r>
      <w:r>
        <w:rPr>
          <w:sz w:val="21"/>
        </w:rPr>
        <w:t>10.3</w:t>
      </w:r>
      <w:r>
        <w:rPr>
          <w:sz w:val="21"/>
        </w:rPr>
        <w:t>、</w:t>
      </w:r>
      <w:r>
        <w:rPr>
          <w:sz w:val="21"/>
        </w:rPr>
        <w:t>10.4</w:t>
      </w:r>
      <w:r>
        <w:rPr>
          <w:sz w:val="21"/>
        </w:rPr>
        <w:t>款。</w:t>
      </w:r>
    </w:p>
    <w:p>
      <w:pPr>
        <w:pStyle w:val="null3"/>
        <w:jc w:val="both"/>
      </w:pPr>
      <w:r>
        <w:rPr>
          <w:sz w:val="21"/>
        </w:rPr>
        <w:t>增加</w:t>
      </w:r>
      <w:r>
        <w:rPr>
          <w:sz w:val="21"/>
        </w:rPr>
        <w:t>10.5</w:t>
      </w:r>
      <w:r>
        <w:rPr>
          <w:sz w:val="21"/>
        </w:rPr>
        <w:t>款如下：</w:t>
      </w:r>
    </w:p>
    <w:p>
      <w:pPr>
        <w:pStyle w:val="null3"/>
        <w:jc w:val="both"/>
      </w:pPr>
      <w:r>
        <w:rPr>
          <w:sz w:val="21"/>
        </w:rPr>
        <w:t>10.5</w:t>
      </w:r>
      <w:r>
        <w:rPr>
          <w:sz w:val="21"/>
        </w:rPr>
        <w:t xml:space="preserve">工程进度记录  </w:t>
      </w:r>
    </w:p>
    <w:p>
      <w:pPr>
        <w:pStyle w:val="null3"/>
        <w:jc w:val="both"/>
      </w:pPr>
      <w:r>
        <w:rPr>
          <w:sz w:val="21"/>
        </w:rPr>
        <w:t>承包人应保持每日、每月和其他定期的工程进度记录和报告，这些记录和报告包括下列有关资料：</w:t>
      </w:r>
    </w:p>
    <w:p>
      <w:pPr>
        <w:pStyle w:val="null3"/>
        <w:jc w:val="both"/>
      </w:pPr>
      <w:r>
        <w:rPr>
          <w:sz w:val="21"/>
        </w:rPr>
        <w:t>(a)</w:t>
      </w:r>
      <w:r>
        <w:rPr>
          <w:sz w:val="21"/>
        </w:rPr>
        <w:t>气象条件；</w:t>
      </w:r>
    </w:p>
    <w:p>
      <w:pPr>
        <w:pStyle w:val="null3"/>
        <w:jc w:val="both"/>
      </w:pPr>
      <w:r>
        <w:rPr>
          <w:sz w:val="21"/>
        </w:rPr>
        <w:t>(b)</w:t>
      </w:r>
      <w:r>
        <w:rPr>
          <w:sz w:val="21"/>
        </w:rPr>
        <w:t>日工记录；</w:t>
      </w:r>
    </w:p>
    <w:p>
      <w:pPr>
        <w:pStyle w:val="null3"/>
        <w:jc w:val="both"/>
      </w:pPr>
      <w:r>
        <w:rPr>
          <w:sz w:val="21"/>
        </w:rPr>
        <w:t>(c)</w:t>
      </w:r>
      <w:r>
        <w:rPr>
          <w:sz w:val="21"/>
        </w:rPr>
        <w:t>施工设施和设备状况；</w:t>
      </w:r>
    </w:p>
    <w:p>
      <w:pPr>
        <w:pStyle w:val="null3"/>
        <w:jc w:val="both"/>
      </w:pPr>
      <w:r>
        <w:rPr>
          <w:sz w:val="21"/>
        </w:rPr>
        <w:t>(d)</w:t>
      </w:r>
      <w:r>
        <w:rPr>
          <w:sz w:val="21"/>
        </w:rPr>
        <w:t>承包人人员统计；</w:t>
      </w:r>
    </w:p>
    <w:p>
      <w:pPr>
        <w:pStyle w:val="null3"/>
        <w:jc w:val="both"/>
      </w:pPr>
      <w:r>
        <w:rPr>
          <w:sz w:val="21"/>
        </w:rPr>
        <w:t>(e)</w:t>
      </w:r>
      <w:r>
        <w:rPr>
          <w:sz w:val="21"/>
        </w:rPr>
        <w:t>现场材料，材料搬移记录、交货期、发票及有关资料；</w:t>
      </w:r>
    </w:p>
    <w:p>
      <w:pPr>
        <w:pStyle w:val="null3"/>
        <w:jc w:val="both"/>
      </w:pPr>
      <w:r>
        <w:rPr>
          <w:sz w:val="21"/>
        </w:rPr>
        <w:t>(f)</w:t>
      </w:r>
      <w:r>
        <w:rPr>
          <w:sz w:val="21"/>
        </w:rPr>
        <w:t>环境保护、水土保持实施记录；</w:t>
      </w:r>
    </w:p>
    <w:p>
      <w:pPr>
        <w:pStyle w:val="null3"/>
        <w:jc w:val="both"/>
      </w:pPr>
      <w:r>
        <w:rPr>
          <w:sz w:val="21"/>
        </w:rPr>
        <w:t>(g)</w:t>
      </w:r>
      <w:r>
        <w:rPr>
          <w:sz w:val="21"/>
        </w:rPr>
        <w:t>安全生产实施记录；</w:t>
      </w:r>
    </w:p>
    <w:p>
      <w:pPr>
        <w:pStyle w:val="null3"/>
        <w:jc w:val="both"/>
      </w:pPr>
      <w:r>
        <w:rPr>
          <w:sz w:val="21"/>
        </w:rPr>
        <w:t>(h)</w:t>
      </w:r>
      <w:r>
        <w:rPr>
          <w:sz w:val="21"/>
        </w:rPr>
        <w:t>所有在施工过程中发生的其它事项。</w:t>
      </w:r>
    </w:p>
    <w:p>
      <w:pPr>
        <w:pStyle w:val="null3"/>
        <w:jc w:val="both"/>
      </w:pPr>
      <w:r>
        <w:rPr>
          <w:sz w:val="21"/>
        </w:rPr>
        <w:t>11</w:t>
      </w:r>
      <w:r>
        <w:rPr>
          <w:sz w:val="21"/>
        </w:rPr>
        <w:t>开工和交工</w:t>
      </w:r>
    </w:p>
    <w:p>
      <w:pPr>
        <w:pStyle w:val="null3"/>
        <w:jc w:val="both"/>
      </w:pPr>
      <w:r>
        <w:rPr>
          <w:sz w:val="21"/>
        </w:rPr>
        <w:t>11.1.</w:t>
      </w:r>
      <w:r>
        <w:rPr>
          <w:sz w:val="21"/>
        </w:rPr>
        <w:t>开工</w:t>
      </w:r>
    </w:p>
    <w:p>
      <w:pPr>
        <w:pStyle w:val="null3"/>
        <w:jc w:val="both"/>
      </w:pPr>
      <w:r>
        <w:rPr>
          <w:sz w:val="21"/>
        </w:rPr>
        <w:t>11.1.2</w:t>
      </w:r>
      <w:r>
        <w:rPr>
          <w:sz w:val="21"/>
        </w:rPr>
        <w:t>本项补充：承包人应在施工期内，积极的准备材料，以保证工程能够顺利的开展。由于建设用地提供原因的影响，个别地段需要推迟开工，发包人将不补偿任何费用。</w:t>
      </w:r>
    </w:p>
    <w:p>
      <w:pPr>
        <w:pStyle w:val="null3"/>
        <w:jc w:val="both"/>
      </w:pPr>
      <w:r>
        <w:rPr>
          <w:sz w:val="21"/>
        </w:rPr>
        <w:t>11.4</w:t>
      </w:r>
      <w:r>
        <w:rPr>
          <w:sz w:val="21"/>
        </w:rPr>
        <w:t>异常恶劣的气候条件</w:t>
      </w:r>
    </w:p>
    <w:p>
      <w:pPr>
        <w:pStyle w:val="null3"/>
        <w:jc w:val="both"/>
      </w:pPr>
      <w:r>
        <w:rPr>
          <w:sz w:val="21"/>
        </w:rPr>
        <w:t>异常恶劣的气候条件的范围：指发生了十级以上强风暴、龙卷风或五十年一遇以上洪水造成重大破坏等情况。</w:t>
      </w:r>
    </w:p>
    <w:p>
      <w:pPr>
        <w:pStyle w:val="null3"/>
        <w:jc w:val="both"/>
      </w:pPr>
      <w:r>
        <w:rPr>
          <w:sz w:val="21"/>
        </w:rPr>
        <w:t>12</w:t>
      </w:r>
      <w:r>
        <w:rPr>
          <w:sz w:val="21"/>
        </w:rPr>
        <w:t>暂停施工</w:t>
      </w:r>
    </w:p>
    <w:p>
      <w:pPr>
        <w:pStyle w:val="null3"/>
        <w:jc w:val="both"/>
      </w:pPr>
      <w:r>
        <w:rPr>
          <w:sz w:val="21"/>
        </w:rPr>
        <w:t>12.1</w:t>
      </w:r>
      <w:r>
        <w:rPr>
          <w:sz w:val="21"/>
        </w:rPr>
        <w:t>承包人暂停施工的责任</w:t>
      </w:r>
    </w:p>
    <w:p>
      <w:pPr>
        <w:pStyle w:val="null3"/>
        <w:jc w:val="both"/>
      </w:pPr>
      <w:r>
        <w:rPr>
          <w:sz w:val="21"/>
        </w:rPr>
        <w:t>12.1</w:t>
      </w:r>
      <w:r>
        <w:rPr>
          <w:sz w:val="21"/>
        </w:rPr>
        <w:t>（</w:t>
      </w:r>
      <w:r>
        <w:rPr>
          <w:sz w:val="21"/>
        </w:rPr>
        <w:t>6</w:t>
      </w:r>
      <w:r>
        <w:rPr>
          <w:sz w:val="21"/>
        </w:rPr>
        <w:t>）由承包人承担的其他暂停施工：①由于工程质量不合格，虽经返工，仍不能保证工程质量而导致的停工整顿；②由于工程进度不平衡或管理不善，虽经监理人多次提示而无明显改进，所导致的停工整顿；③由于进驻现场的主要人员、重要设备与投标文件（或资格预审申请文件）不符，而导致的停工。</w:t>
      </w:r>
    </w:p>
    <w:p>
      <w:pPr>
        <w:pStyle w:val="null3"/>
        <w:jc w:val="both"/>
      </w:pPr>
      <w:r>
        <w:rPr>
          <w:sz w:val="21"/>
        </w:rPr>
        <w:t>13</w:t>
      </w:r>
      <w:r>
        <w:rPr>
          <w:sz w:val="21"/>
        </w:rPr>
        <w:t>工程质量</w:t>
      </w:r>
    </w:p>
    <w:p>
      <w:pPr>
        <w:pStyle w:val="null3"/>
        <w:jc w:val="both"/>
      </w:pPr>
      <w:r>
        <w:rPr>
          <w:sz w:val="21"/>
        </w:rPr>
        <w:t>13.2</w:t>
      </w:r>
      <w:r>
        <w:rPr>
          <w:sz w:val="21"/>
        </w:rPr>
        <w:t>承包人的质量管理</w:t>
      </w:r>
    </w:p>
    <w:p>
      <w:pPr>
        <w:pStyle w:val="null3"/>
        <w:jc w:val="both"/>
      </w:pPr>
      <w:r>
        <w:rPr>
          <w:sz w:val="21"/>
        </w:rPr>
        <w:t>本款补充第</w:t>
      </w:r>
      <w:r>
        <w:rPr>
          <w:sz w:val="21"/>
        </w:rPr>
        <w:t>13.2.7</w:t>
      </w:r>
      <w:r>
        <w:rPr>
          <w:sz w:val="21"/>
        </w:rPr>
        <w:t>项：</w:t>
      </w:r>
    </w:p>
    <w:p>
      <w:pPr>
        <w:pStyle w:val="null3"/>
        <w:jc w:val="both"/>
      </w:pPr>
      <w:r>
        <w:rPr>
          <w:sz w:val="21"/>
        </w:rPr>
        <w:t>13.2.7</w:t>
      </w:r>
      <w:r>
        <w:rPr>
          <w:sz w:val="21"/>
        </w:rPr>
        <w:t>为确保工程施工质量，承包人应充分考虑建立（或委托相关检测机构建立）符合质量监督机构认可的工地中心试验室或委托第三方具有相应试验检测资质的机构对原材料和成品料的进行检测，确保各项性能指标（含混合料配合比）符合设计要求，并将检测报告报监理人和发包人备案；同时，监理人应全程跟踪施工全过程，在施工前应做好对原材料和混合料的矿料级配抽检、施工机械的调试和检查、施工时间和施工环境（温度、湿度、风速等）进行测定，并对施工全过程做好旁站工作。</w:t>
      </w:r>
    </w:p>
    <w:p>
      <w:pPr>
        <w:pStyle w:val="null3"/>
        <w:jc w:val="both"/>
      </w:pPr>
      <w:r>
        <w:rPr>
          <w:sz w:val="21"/>
        </w:rPr>
        <w:t>14</w:t>
      </w:r>
      <w:r>
        <w:rPr>
          <w:sz w:val="21"/>
        </w:rPr>
        <w:t>试验和检验</w:t>
      </w:r>
    </w:p>
    <w:p>
      <w:pPr>
        <w:pStyle w:val="null3"/>
        <w:jc w:val="both"/>
      </w:pPr>
      <w:r>
        <w:rPr>
          <w:sz w:val="21"/>
        </w:rPr>
        <w:t>14.1</w:t>
      </w:r>
      <w:r>
        <w:rPr>
          <w:sz w:val="21"/>
        </w:rPr>
        <w:t>材料、工程设备和工程的试验和检验</w:t>
      </w:r>
    </w:p>
    <w:p>
      <w:pPr>
        <w:pStyle w:val="null3"/>
        <w:jc w:val="both"/>
      </w:pPr>
      <w:r>
        <w:rPr>
          <w:sz w:val="21"/>
        </w:rPr>
        <w:t>本款补充第</w:t>
      </w:r>
      <w:r>
        <w:rPr>
          <w:sz w:val="21"/>
        </w:rPr>
        <w:t>14.1.5</w:t>
      </w:r>
      <w:r>
        <w:rPr>
          <w:sz w:val="21"/>
        </w:rPr>
        <w:t>、</w:t>
      </w:r>
      <w:r>
        <w:rPr>
          <w:sz w:val="21"/>
        </w:rPr>
        <w:t>14.1.6</w:t>
      </w:r>
      <w:r>
        <w:rPr>
          <w:sz w:val="21"/>
        </w:rPr>
        <w:t>项：</w:t>
      </w:r>
    </w:p>
    <w:p>
      <w:pPr>
        <w:pStyle w:val="null3"/>
        <w:jc w:val="both"/>
      </w:pPr>
      <w:r>
        <w:rPr>
          <w:sz w:val="21"/>
        </w:rPr>
        <w:t>14.1.5</w:t>
      </w:r>
      <w:r>
        <w:rPr>
          <w:sz w:val="21"/>
        </w:rPr>
        <w:t>试验室工作应根据《关于印发广东省交通运输厅关于公路水运工程工地实验室的管理办法（试行）的通知》（粤交基</w:t>
      </w:r>
      <w:r>
        <w:rPr>
          <w:sz w:val="21"/>
        </w:rPr>
        <w:t>[2011]1671</w:t>
      </w:r>
      <w:r>
        <w:rPr>
          <w:sz w:val="21"/>
        </w:rPr>
        <w:t>号）及工程质量监督机构的相关管理规定进行。</w:t>
      </w:r>
    </w:p>
    <w:p>
      <w:pPr>
        <w:pStyle w:val="null3"/>
        <w:jc w:val="both"/>
      </w:pPr>
      <w:r>
        <w:rPr>
          <w:sz w:val="21"/>
        </w:rPr>
        <w:t>14.1.6</w:t>
      </w:r>
      <w:r>
        <w:rPr>
          <w:sz w:val="21"/>
        </w:rPr>
        <w:t>当承包人与监理人就材料或设备的检验结果发生争端时，监理人可以将材料或设备的检查和检验委托给一家独立的检验单位。该检验单位必须具有国家技术监督局和专业机构的认证资格。当该独立检验单位对材料或设备的检验结果证明监理人检验的结果是正确的，则承包人应接受监理人的指令，并承担委托检验费，否则委托费应由发包人承担。</w:t>
      </w:r>
    </w:p>
    <w:p>
      <w:pPr>
        <w:pStyle w:val="null3"/>
        <w:jc w:val="both"/>
      </w:pPr>
      <w:r>
        <w:rPr>
          <w:sz w:val="21"/>
        </w:rPr>
        <w:t>15</w:t>
      </w:r>
      <w:r>
        <w:rPr>
          <w:sz w:val="21"/>
        </w:rPr>
        <w:t>变更</w:t>
      </w:r>
    </w:p>
    <w:p>
      <w:pPr>
        <w:pStyle w:val="null3"/>
        <w:jc w:val="both"/>
      </w:pPr>
      <w:r>
        <w:rPr>
          <w:sz w:val="21"/>
        </w:rPr>
        <w:t>15.2</w:t>
      </w:r>
      <w:r>
        <w:rPr>
          <w:sz w:val="21"/>
        </w:rPr>
        <w:t>变更权</w:t>
      </w:r>
    </w:p>
    <w:p>
      <w:pPr>
        <w:pStyle w:val="null3"/>
        <w:jc w:val="both"/>
      </w:pPr>
      <w:r>
        <w:rPr>
          <w:sz w:val="21"/>
        </w:rPr>
        <w:t>本款补充：</w:t>
      </w:r>
    </w:p>
    <w:p>
      <w:pPr>
        <w:pStyle w:val="null3"/>
        <w:jc w:val="both"/>
      </w:pPr>
      <w:r>
        <w:rPr>
          <w:sz w:val="21"/>
        </w:rPr>
        <w:t>如果承包人为了便于组织施工、赶工，或为了施工安全，避免干扰等原因需采取相应的技术措施，而提出的局部变更设计，除须得到监理人和发包人批准外，由此而增加的费用应由承包人自行负担。</w:t>
      </w:r>
    </w:p>
    <w:p>
      <w:pPr>
        <w:pStyle w:val="null3"/>
        <w:jc w:val="both"/>
      </w:pPr>
      <w:r>
        <w:rPr>
          <w:sz w:val="21"/>
        </w:rPr>
        <w:t>15.3</w:t>
      </w:r>
      <w:r>
        <w:rPr>
          <w:sz w:val="21"/>
        </w:rPr>
        <w:t>变更程序</w:t>
      </w:r>
    </w:p>
    <w:p>
      <w:pPr>
        <w:pStyle w:val="null3"/>
        <w:jc w:val="both"/>
      </w:pPr>
      <w:r>
        <w:rPr>
          <w:sz w:val="21"/>
        </w:rPr>
        <w:t>在本款第</w:t>
      </w:r>
      <w:r>
        <w:rPr>
          <w:sz w:val="21"/>
        </w:rPr>
        <w:t>15.3.4</w:t>
      </w:r>
      <w:r>
        <w:rPr>
          <w:sz w:val="21"/>
        </w:rPr>
        <w:t>项后增加以下内容：</w:t>
      </w:r>
    </w:p>
    <w:p>
      <w:pPr>
        <w:pStyle w:val="null3"/>
        <w:jc w:val="both"/>
      </w:pPr>
      <w:r>
        <w:rPr>
          <w:sz w:val="21"/>
        </w:rPr>
        <w:t>同时工程变更还应执行广东省交通主管部门及发包人颁布的相关变更管理办法规定。</w:t>
      </w:r>
    </w:p>
    <w:p>
      <w:pPr>
        <w:pStyle w:val="null3"/>
        <w:jc w:val="both"/>
      </w:pPr>
      <w:r>
        <w:rPr>
          <w:sz w:val="21"/>
        </w:rPr>
        <w:t>15.4</w:t>
      </w:r>
      <w:r>
        <w:rPr>
          <w:sz w:val="21"/>
        </w:rPr>
        <w:t>变更的估价原则</w:t>
      </w:r>
    </w:p>
    <w:p>
      <w:pPr>
        <w:pStyle w:val="null3"/>
        <w:jc w:val="both"/>
      </w:pPr>
      <w:r>
        <w:rPr>
          <w:sz w:val="21"/>
        </w:rPr>
        <w:t>通用条款</w:t>
      </w:r>
      <w:r>
        <w:rPr>
          <w:sz w:val="21"/>
        </w:rPr>
        <w:t>15.4.3</w:t>
      </w:r>
      <w:r>
        <w:rPr>
          <w:sz w:val="21"/>
        </w:rPr>
        <w:t>项文末增加以下内容：</w:t>
      </w:r>
    </w:p>
    <w:p>
      <w:pPr>
        <w:pStyle w:val="null3"/>
        <w:jc w:val="both"/>
      </w:pPr>
      <w:r>
        <w:rPr>
          <w:sz w:val="21"/>
        </w:rPr>
        <w:t>监理人按第</w:t>
      </w:r>
      <w:r>
        <w:rPr>
          <w:sz w:val="21"/>
        </w:rPr>
        <w:t>3.5</w:t>
      </w:r>
      <w:r>
        <w:rPr>
          <w:sz w:val="21"/>
        </w:rPr>
        <w:t>款商定或确定变更工作的单价时，应按照《公路工程基本建设项目概算预算编制办法》（</w:t>
      </w:r>
      <w:r>
        <w:rPr>
          <w:sz w:val="21"/>
        </w:rPr>
        <w:t>JTG 3830-2018</w:t>
      </w:r>
      <w:r>
        <w:rPr>
          <w:sz w:val="21"/>
        </w:rPr>
        <w:t>）、《关于公布公路工程基本建设项目概算预算编制办法局部修订的公告》（交通运输部公告</w:t>
      </w:r>
      <w:r>
        <w:rPr>
          <w:sz w:val="21"/>
        </w:rPr>
        <w:t>2011</w:t>
      </w:r>
      <w:r>
        <w:rPr>
          <w:sz w:val="21"/>
        </w:rPr>
        <w:t>年第</w:t>
      </w:r>
      <w:r>
        <w:rPr>
          <w:sz w:val="21"/>
        </w:rPr>
        <w:t>83</w:t>
      </w:r>
      <w:r>
        <w:rPr>
          <w:sz w:val="21"/>
        </w:rPr>
        <w:t>号）、《广东省公路工程施工招标资格预审文件范本（</w:t>
      </w:r>
      <w:r>
        <w:rPr>
          <w:sz w:val="21"/>
        </w:rPr>
        <w:t>2023</w:t>
      </w:r>
      <w:r>
        <w:rPr>
          <w:sz w:val="21"/>
        </w:rPr>
        <w:t>年版）》《广东省公路工程施工招标文件范本（</w:t>
      </w:r>
      <w:r>
        <w:rPr>
          <w:sz w:val="21"/>
        </w:rPr>
        <w:t>2023</w:t>
      </w:r>
      <w:r>
        <w:rPr>
          <w:sz w:val="21"/>
        </w:rPr>
        <w:t>年版）》及其他现行有效的计价办法执行；材料价格参考《广东省交通建设工程主要外购及主要地方材料信息价》及当地建筑材料现行信息价格进行调整。</w:t>
      </w:r>
    </w:p>
    <w:p>
      <w:pPr>
        <w:pStyle w:val="null3"/>
        <w:jc w:val="both"/>
      </w:pPr>
      <w:r>
        <w:rPr>
          <w:sz w:val="21"/>
        </w:rPr>
        <w:t>按上述原则确定的单价应按本工程招标时的下浮率下浮</w:t>
      </w:r>
      <w:r>
        <w:rPr>
          <w:sz w:val="21"/>
        </w:rPr>
        <w:t>,</w:t>
      </w:r>
      <w:r>
        <w:rPr>
          <w:sz w:val="21"/>
        </w:rPr>
        <w:t>最终以政府造价主管部门审定为准。</w:t>
      </w:r>
    </w:p>
    <w:p>
      <w:pPr>
        <w:pStyle w:val="null3"/>
        <w:jc w:val="both"/>
      </w:pPr>
      <w:r>
        <w:rPr>
          <w:sz w:val="21"/>
        </w:rPr>
        <w:t>注：下浮率</w:t>
      </w:r>
      <w:r>
        <w:rPr>
          <w:sz w:val="21"/>
        </w:rPr>
        <w:t>=[1-(</w:t>
      </w:r>
      <w:r>
        <w:rPr>
          <w:sz w:val="21"/>
        </w:rPr>
        <w:t>本工程招标控制价</w:t>
      </w:r>
      <w:r>
        <w:rPr>
          <w:sz w:val="21"/>
        </w:rPr>
        <w:t>-</w:t>
      </w:r>
      <w:r>
        <w:rPr>
          <w:sz w:val="21"/>
        </w:rPr>
        <w:t>中标总价）</w:t>
      </w:r>
      <w:r>
        <w:rPr>
          <w:sz w:val="21"/>
        </w:rPr>
        <w:t>/</w:t>
      </w:r>
      <w:r>
        <w:rPr>
          <w:sz w:val="21"/>
        </w:rPr>
        <w:t>本工程招标控制价</w:t>
      </w:r>
      <w:r>
        <w:rPr>
          <w:sz w:val="21"/>
        </w:rPr>
        <w:t>]*100%</w:t>
      </w:r>
    </w:p>
    <w:p>
      <w:pPr>
        <w:pStyle w:val="null3"/>
        <w:jc w:val="both"/>
      </w:pPr>
      <w:r>
        <w:rPr>
          <w:sz w:val="21"/>
        </w:rPr>
        <w:t>通用条款本款增加</w:t>
      </w:r>
      <w:r>
        <w:rPr>
          <w:sz w:val="21"/>
        </w:rPr>
        <w:t>15.4.4</w:t>
      </w:r>
      <w:r>
        <w:rPr>
          <w:sz w:val="21"/>
        </w:rPr>
        <w:t>项：</w:t>
      </w:r>
    </w:p>
    <w:p>
      <w:pPr>
        <w:pStyle w:val="null3"/>
        <w:jc w:val="both"/>
      </w:pPr>
      <w:r>
        <w:rPr>
          <w:sz w:val="21"/>
        </w:rPr>
        <w:t>15.4.4</w:t>
      </w:r>
      <w:r>
        <w:rPr>
          <w:sz w:val="21"/>
        </w:rPr>
        <w:t>如果本工程的变更指示是因承包人过错、承包人违反合同或承包人责任造成的，则这种违约引起的任何额外费用应由承包人承担。</w:t>
      </w:r>
    </w:p>
    <w:p>
      <w:pPr>
        <w:pStyle w:val="null3"/>
        <w:jc w:val="both"/>
      </w:pPr>
      <w:r>
        <w:rPr>
          <w:sz w:val="21"/>
        </w:rPr>
        <w:t>通用条款本款增加</w:t>
      </w:r>
      <w:r>
        <w:rPr>
          <w:sz w:val="21"/>
        </w:rPr>
        <w:t>15.4.5</w:t>
      </w:r>
      <w:r>
        <w:rPr>
          <w:sz w:val="21"/>
        </w:rPr>
        <w:t>项：</w:t>
      </w:r>
    </w:p>
    <w:p>
      <w:pPr>
        <w:pStyle w:val="null3"/>
        <w:jc w:val="both"/>
      </w:pPr>
      <w:r>
        <w:rPr>
          <w:sz w:val="21"/>
        </w:rPr>
        <w:t>15.4.4</w:t>
      </w:r>
      <w:r>
        <w:rPr>
          <w:sz w:val="21"/>
        </w:rPr>
        <w:t>在工程具体实施过程中，招标人将根据实际情况对施工数量进行增加或减少、对具体的施工桩号进行调整、对技术方案进行调整，投标人需考虑由此带来的风险。施工范围的增加按</w:t>
      </w:r>
      <w:r>
        <w:rPr>
          <w:sz w:val="21"/>
        </w:rPr>
        <w:t>15.4</w:t>
      </w:r>
      <w:r>
        <w:rPr>
          <w:sz w:val="21"/>
        </w:rPr>
        <w:t>款规定按变更处理。</w:t>
      </w:r>
    </w:p>
    <w:p>
      <w:pPr>
        <w:pStyle w:val="null3"/>
        <w:jc w:val="both"/>
      </w:pPr>
      <w:r>
        <w:rPr>
          <w:sz w:val="21"/>
        </w:rPr>
        <w:t>15.7</w:t>
      </w:r>
      <w:r>
        <w:rPr>
          <w:sz w:val="21"/>
        </w:rPr>
        <w:t>计日工</w:t>
      </w:r>
    </w:p>
    <w:p>
      <w:pPr>
        <w:pStyle w:val="null3"/>
        <w:jc w:val="both"/>
      </w:pPr>
      <w:r>
        <w:rPr>
          <w:sz w:val="21"/>
        </w:rPr>
        <w:t>本项目不适用。</w:t>
      </w:r>
    </w:p>
    <w:p>
      <w:pPr>
        <w:pStyle w:val="null3"/>
        <w:jc w:val="both"/>
      </w:pPr>
      <w:r>
        <w:rPr>
          <w:sz w:val="21"/>
        </w:rPr>
        <w:t>价格调整</w:t>
      </w:r>
    </w:p>
    <w:p>
      <w:pPr>
        <w:pStyle w:val="null3"/>
        <w:jc w:val="both"/>
      </w:pPr>
      <w:r>
        <w:rPr>
          <w:sz w:val="21"/>
        </w:rPr>
        <w:t>16.1</w:t>
      </w:r>
      <w:r>
        <w:rPr>
          <w:sz w:val="21"/>
        </w:rPr>
        <w:t>物价波动引起的价格调整</w:t>
      </w:r>
    </w:p>
    <w:p>
      <w:pPr>
        <w:pStyle w:val="null3"/>
        <w:jc w:val="both"/>
      </w:pPr>
      <w:r>
        <w:rPr>
          <w:sz w:val="21"/>
        </w:rPr>
        <w:t>1. 2</w:t>
      </w:r>
      <w:r>
        <w:rPr>
          <w:sz w:val="21"/>
        </w:rPr>
        <w:t>采用造价信息调整价格差额</w:t>
      </w:r>
    </w:p>
    <w:p>
      <w:pPr>
        <w:pStyle w:val="null3"/>
        <w:jc w:val="both"/>
      </w:pPr>
      <w:r>
        <w:rPr>
          <w:sz w:val="21"/>
        </w:rPr>
        <w:t>本项细化为：</w:t>
      </w:r>
    </w:p>
    <w:p>
      <w:pPr>
        <w:pStyle w:val="null3"/>
        <w:jc w:val="both"/>
      </w:pPr>
      <w:r>
        <w:rPr>
          <w:sz w:val="21"/>
        </w:rPr>
        <w:t>合同履行期间，发包人参照《广东省交通运输厅关于于印发我省交通建设项目材料价差调整指导性意见的通知》，对项目允许调整价格差额的材料进行价差调整。材料价差调整费用系指材料价格（包含材料采购增值税）变化产生的综合调整费用，不再计算材料采购及保管费、管理费等费用。除本款约定允许调整价格差额的材料以外，其他材料、设备等不进行价差调整，承包人应将上述风险考虑在投标报价中。</w:t>
      </w:r>
    </w:p>
    <w:p>
      <w:pPr>
        <w:pStyle w:val="null3"/>
        <w:jc w:val="both"/>
      </w:pPr>
      <w:r>
        <w:rPr>
          <w:sz w:val="21"/>
        </w:rPr>
        <w:t>16.1.2.1</w:t>
      </w:r>
      <w:r>
        <w:rPr>
          <w:sz w:val="21"/>
        </w:rPr>
        <w:t>统一采购供应材料、甲控乙购材料价差调整</w:t>
      </w:r>
    </w:p>
    <w:p>
      <w:pPr>
        <w:pStyle w:val="null3"/>
        <w:jc w:val="both"/>
      </w:pPr>
      <w:r>
        <w:rPr>
          <w:sz w:val="21"/>
        </w:rPr>
        <w:t>发包人招标文件规定的统一采购供应材料、甲控乙购材料按以下办法进行价差调整：</w:t>
      </w:r>
    </w:p>
    <w:p>
      <w:pPr>
        <w:pStyle w:val="null3"/>
        <w:jc w:val="both"/>
      </w:pPr>
      <w:r>
        <w:rPr>
          <w:sz w:val="21"/>
        </w:rPr>
        <w:t>（</w:t>
      </w:r>
      <w:r>
        <w:rPr>
          <w:sz w:val="21"/>
        </w:rPr>
        <w:t>1</w:t>
      </w:r>
      <w:r>
        <w:rPr>
          <w:sz w:val="21"/>
        </w:rPr>
        <w:t>）   材料范围：详见招标文件中《统一采购供应材料一览表》、《甲控乙购材料一览表》</w:t>
      </w:r>
    </w:p>
    <w:p>
      <w:pPr>
        <w:pStyle w:val="null3"/>
        <w:jc w:val="both"/>
      </w:pPr>
      <w:r>
        <w:rPr>
          <w:sz w:val="21"/>
        </w:rPr>
        <w:t>（</w:t>
      </w:r>
      <w:r>
        <w:rPr>
          <w:sz w:val="21"/>
        </w:rPr>
        <w:t>2</w:t>
      </w:r>
      <w:r>
        <w:rPr>
          <w:sz w:val="21"/>
        </w:rPr>
        <w:t>）   材料价差计算方法：</w:t>
      </w:r>
    </w:p>
    <w:p>
      <w:pPr>
        <w:pStyle w:val="null3"/>
        <w:jc w:val="both"/>
      </w:pPr>
      <w:r>
        <w:rPr>
          <w:sz w:val="21"/>
        </w:rPr>
        <w:t>按月调整材料价差，具体如下：</w:t>
      </w:r>
    </w:p>
    <w:p>
      <w:pPr>
        <w:pStyle w:val="null3"/>
        <w:jc w:val="both"/>
      </w:pPr>
      <w:r>
        <w:rPr>
          <w:sz w:val="21"/>
        </w:rPr>
        <w:t>以广东省交通运输工程造价事务中心每月公布的广东省交通建设工程主要外购材料信息价为依据，每个月</w:t>
      </w:r>
      <w:r>
        <w:rPr>
          <w:sz w:val="21"/>
        </w:rPr>
        <w:t>15</w:t>
      </w:r>
      <w:r>
        <w:rPr>
          <w:sz w:val="21"/>
        </w:rPr>
        <w:t>日（不含当天）后供应的货物纳入下个月进行价格调整。</w:t>
      </w:r>
    </w:p>
    <w:p>
      <w:pPr>
        <w:pStyle w:val="null3"/>
        <w:jc w:val="both"/>
      </w:pPr>
      <w:r>
        <w:rPr>
          <w:sz w:val="21"/>
        </w:rPr>
        <w:t>A=</w:t>
      </w:r>
      <w:r>
        <w:rPr>
          <w:sz w:val="21"/>
        </w:rPr>
        <w:t>（</w:t>
      </w:r>
      <w:r>
        <w:rPr>
          <w:sz w:val="21"/>
        </w:rPr>
        <w:t>B-C</w:t>
      </w:r>
      <w:r>
        <w:rPr>
          <w:sz w:val="21"/>
        </w:rPr>
        <w:t>） （</w:t>
      </w:r>
      <w:r>
        <w:rPr>
          <w:sz w:val="21"/>
        </w:rPr>
        <w:t>1+D</w:t>
      </w:r>
      <w:r>
        <w:rPr>
          <w:sz w:val="21"/>
        </w:rPr>
        <w:t>）</w:t>
      </w:r>
    </w:p>
    <w:p>
      <w:pPr>
        <w:pStyle w:val="null3"/>
        <w:jc w:val="both"/>
      </w:pPr>
      <w:r>
        <w:rPr>
          <w:sz w:val="21"/>
        </w:rPr>
        <w:t>A:</w:t>
      </w:r>
      <w:r>
        <w:rPr>
          <w:sz w:val="21"/>
        </w:rPr>
        <w:t>实际调整价差，</w:t>
      </w:r>
      <w:r>
        <w:rPr>
          <w:sz w:val="21"/>
        </w:rPr>
        <w:t>A</w:t>
      </w:r>
      <w:r>
        <w:rPr>
          <w:sz w:val="21"/>
        </w:rPr>
        <w:t>为正值时，由发包人补给承包人该价差，</w:t>
      </w:r>
      <w:r>
        <w:rPr>
          <w:sz w:val="21"/>
        </w:rPr>
        <w:t>A</w:t>
      </w:r>
      <w:r>
        <w:rPr>
          <w:sz w:val="21"/>
        </w:rPr>
        <w:t>为负值时，由发包人从承包人承包价中扣回该价差。</w:t>
      </w:r>
    </w:p>
    <w:p>
      <w:pPr>
        <w:pStyle w:val="null3"/>
        <w:jc w:val="both"/>
      </w:pPr>
      <w:r>
        <w:rPr>
          <w:sz w:val="21"/>
        </w:rPr>
        <w:t>B:</w:t>
      </w:r>
      <w:r>
        <w:rPr>
          <w:sz w:val="21"/>
        </w:rPr>
        <w:t>实际采购供应价，该价格为实际支付给供应商（卖方）的价格，该价格按与供应商签定的采购供应合同（含补充合同</w:t>
      </w:r>
      <w:r>
        <w:rPr>
          <w:sz w:val="21"/>
        </w:rPr>
        <w:t>/</w:t>
      </w:r>
      <w:r>
        <w:rPr>
          <w:sz w:val="21"/>
        </w:rPr>
        <w:t>协议）确定。</w:t>
      </w:r>
    </w:p>
    <w:p>
      <w:pPr>
        <w:pStyle w:val="null3"/>
        <w:jc w:val="both"/>
      </w:pPr>
      <w:r>
        <w:rPr>
          <w:sz w:val="21"/>
        </w:rPr>
        <w:t>C:</w:t>
      </w:r>
      <w:r>
        <w:rPr>
          <w:sz w:val="21"/>
        </w:rPr>
        <w:t>材料基准价格，由招标人在招标文件（或补遗书）中统一规定。</w:t>
      </w:r>
    </w:p>
    <w:p>
      <w:pPr>
        <w:pStyle w:val="null3"/>
        <w:jc w:val="both"/>
      </w:pPr>
      <w:r>
        <w:rPr>
          <w:sz w:val="21"/>
        </w:rPr>
        <w:t>D:</w:t>
      </w:r>
      <w:r>
        <w:rPr>
          <w:sz w:val="21"/>
        </w:rPr>
        <w:t>销售货物增值税税率。增值税税率应采用材料发票开具的税率。材料供应商根据结算价格提交增值税发票给承包人。</w:t>
      </w:r>
    </w:p>
    <w:p>
      <w:pPr>
        <w:pStyle w:val="null3"/>
        <w:jc w:val="both"/>
      </w:pPr>
      <w:r>
        <w:rPr>
          <w:sz w:val="21"/>
        </w:rPr>
        <w:t>1. 2. 2</w:t>
      </w:r>
      <w:r>
        <w:rPr>
          <w:sz w:val="21"/>
        </w:rPr>
        <w:t>承包人自行采购材料价差调整</w:t>
      </w:r>
    </w:p>
    <w:p>
      <w:pPr>
        <w:pStyle w:val="null3"/>
        <w:jc w:val="both"/>
      </w:pPr>
      <w:r>
        <w:rPr>
          <w:sz w:val="21"/>
        </w:rPr>
        <w:t>1. 2. 2. 1</w:t>
      </w:r>
      <w:r>
        <w:rPr>
          <w:sz w:val="21"/>
        </w:rPr>
        <w:t>工程范围</w:t>
      </w:r>
    </w:p>
    <w:p>
      <w:pPr>
        <w:pStyle w:val="null3"/>
        <w:jc w:val="both"/>
      </w:pPr>
      <w:r>
        <w:rPr>
          <w:sz w:val="21"/>
        </w:rPr>
        <w:t>指建设项目的实体工程所消耗的主要材料（含构成永久性结构的水中钢护筒、溶洞处理钢护筒等），以及特大桥梁、特长隧道、大型船闸等有专项设计的大型临时工程所消耗的主要材料纳入材料调差调整范围。一般性临时工程、临时设施所消耗的材料以及属于水运工程范围的材料均不纳入材料调差调整范围。</w:t>
      </w:r>
    </w:p>
    <w:p>
      <w:pPr>
        <w:pStyle w:val="null3"/>
        <w:jc w:val="both"/>
      </w:pPr>
      <w:r>
        <w:rPr>
          <w:sz w:val="21"/>
        </w:rPr>
        <w:t>1. 2. 1. 2</w:t>
      </w:r>
      <w:r>
        <w:rPr>
          <w:sz w:val="21"/>
        </w:rPr>
        <w:t>材料范围</w:t>
      </w:r>
    </w:p>
    <w:p>
      <w:pPr>
        <w:pStyle w:val="null3"/>
        <w:jc w:val="both"/>
      </w:pPr>
      <w:r>
        <w:rPr>
          <w:sz w:val="21"/>
        </w:rPr>
        <w:t>可调差主要材料范围如下：</w:t>
      </w:r>
    </w:p>
    <w:p>
      <w:pPr>
        <w:pStyle w:val="null3"/>
        <w:jc w:val="both"/>
      </w:pPr>
      <w:r>
        <w:rPr>
          <w:sz w:val="21"/>
        </w:rPr>
        <w:t>可调差材料一览表</w:t>
      </w:r>
      <w:r>
        <w:rPr>
          <w:sz w:val="21"/>
        </w:rPr>
        <w:t>①</w:t>
      </w:r>
    </w:p>
    <w:tbl>
      <w:tblPr>
        <w:tblW w:w="0" w:type="auto"/>
        <w:tblBorders>
          <w:top w:val="none" w:color="000000" w:sz="4"/>
          <w:left w:val="none" w:color="000000" w:sz="4"/>
          <w:bottom w:val="none" w:color="000000" w:sz="4"/>
          <w:right w:val="none" w:color="000000" w:sz="4"/>
          <w:insideH w:val="none"/>
          <w:insideV w:val="none"/>
        </w:tblBorders>
      </w:tblPr>
      <w:tblGrid>
        <w:gridCol w:w="689"/>
        <w:gridCol w:w="1064"/>
        <w:gridCol w:w="1124"/>
        <w:gridCol w:w="914"/>
        <w:gridCol w:w="749"/>
        <w:gridCol w:w="1889"/>
        <w:gridCol w:w="974"/>
        <w:gridCol w:w="854"/>
      </w:tblGrid>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序号</w:t>
            </w: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材料名称</w:t>
            </w: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代号</w:t>
            </w: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单位</w:t>
            </w: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序号</w:t>
            </w: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材料名称</w:t>
            </w: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代号</w:t>
            </w: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单位</w:t>
            </w: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r>
              <w:rPr>
                <w:sz w:val="20"/>
              </w:rPr>
              <w:t>1</w:t>
            </w: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r>
              <w:rPr>
                <w:sz w:val="20"/>
              </w:rPr>
              <w:t>2</w:t>
            </w: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r>
              <w:rPr>
                <w:sz w:val="20"/>
              </w:rPr>
              <w:t>3</w:t>
            </w: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r>
              <w:rPr>
                <w:sz w:val="20"/>
              </w:rPr>
              <w:t>4</w:t>
            </w: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r>
              <w:rPr>
                <w:sz w:val="20"/>
              </w:rPr>
              <w:t>1</w:t>
            </w: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r>
              <w:rPr>
                <w:sz w:val="20"/>
              </w:rPr>
              <w:t>2</w:t>
            </w: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bottom"/>
          </w:tcPr>
          <w:p>
            <w:pPr>
              <w:pStyle w:val="null3"/>
              <w:jc w:val="both"/>
            </w:pPr>
            <w:r>
              <w:rPr>
                <w:sz w:val="20"/>
              </w:rPr>
              <w:t>3</w:t>
            </w: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bottom"/>
          </w:tcPr>
          <w:p>
            <w:pPr>
              <w:pStyle w:val="null3"/>
              <w:jc w:val="both"/>
            </w:pPr>
            <w:r>
              <w:rPr>
                <w:sz w:val="20"/>
              </w:rPr>
              <w:t>4</w:t>
            </w: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一</w:t>
            </w: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钢材</w:t>
            </w: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二</w:t>
            </w: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水泥</w:t>
            </w: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三</w:t>
            </w: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砂石料</w:t>
            </w: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四</w:t>
            </w: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油料</w:t>
            </w: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五</w:t>
            </w: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其他</w:t>
            </w: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6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06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12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1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74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1889"/>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9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tc>
        <w:tc>
          <w:tcPr>
            <w:tcW w:type="dxa" w:w="854"/>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tc>
      </w:tr>
      <w:tr>
        <w:tc>
          <w:tcPr>
            <w:tcW w:type="dxa" w:w="8257"/>
            <w:gridSpan w:val="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说明：</w:t>
            </w:r>
            <w:r>
              <w:rPr>
                <w:sz w:val="20"/>
              </w:rPr>
              <w:t>1.</w:t>
            </w:r>
            <w:r>
              <w:rPr>
                <w:sz w:val="20"/>
              </w:rPr>
              <w:t>当采用商品水泥混凝土、商品沥青混凝土、混凝土构件、钢筋混凝土构件、钢构件等半成品时：若有对应的地区发布的半成品信息价，则按信息价调差；若没有该信息价，则按照交通运输部颁布的《公路工程预算定额》附录中的配合比表，将半成品换算成对应的组成材料后进行调差。</w:t>
            </w:r>
          </w:p>
          <w:p>
            <w:pPr>
              <w:pStyle w:val="null3"/>
              <w:jc w:val="both"/>
            </w:pPr>
            <w:r>
              <w:rPr>
                <w:sz w:val="20"/>
              </w:rPr>
              <w:t>2.</w:t>
            </w:r>
            <w:r>
              <w:rPr>
                <w:sz w:val="20"/>
              </w:rPr>
              <w:t>表中材料代号按交通运输部颁布的《公路工程预算定额》（</w:t>
            </w:r>
            <w:r>
              <w:rPr>
                <w:sz w:val="20"/>
              </w:rPr>
              <w:t>JTG/T3832-2018</w:t>
            </w:r>
            <w:r>
              <w:rPr>
                <w:sz w:val="20"/>
              </w:rPr>
              <w:t>）编制。</w:t>
            </w:r>
          </w:p>
        </w:tc>
      </w:tr>
    </w:tbl>
    <w:p>
      <w:pPr>
        <w:pStyle w:val="null3"/>
        <w:jc w:val="both"/>
      </w:pPr>
      <w:r>
        <w:rPr>
          <w:sz w:val="21"/>
        </w:rPr>
        <w:t>1. 2. 2. 3</w:t>
      </w:r>
      <w:r>
        <w:rPr>
          <w:sz w:val="21"/>
        </w:rPr>
        <w:t>风险幅度（</w:t>
      </w:r>
      <w:r>
        <w:rPr>
          <w:sz w:val="21"/>
        </w:rPr>
        <w:t>r</w:t>
      </w:r>
      <w:r>
        <w:rPr>
          <w:sz w:val="21"/>
        </w:rPr>
        <w:t>）</w:t>
      </w:r>
    </w:p>
    <w:p>
      <w:pPr>
        <w:pStyle w:val="null3"/>
        <w:jc w:val="both"/>
      </w:pPr>
      <w:r>
        <w:rPr>
          <w:sz w:val="21"/>
        </w:rPr>
        <w:t>风险幅度是指交通建设项目合同双方各自应承担的材料价格涨跌风险比例大小。风险幅度范围内的价差应作为建设单位（项目法人）、承包人的风险，不予调差。各类材料幅度系数如下</w:t>
      </w:r>
      <w:r>
        <w:rPr>
          <w:sz w:val="21"/>
        </w:rPr>
        <w:t>②：</w:t>
      </w:r>
    </w:p>
    <w:p>
      <w:pPr>
        <w:pStyle w:val="null3"/>
        <w:jc w:val="both"/>
      </w:pPr>
      <w:r>
        <w:rPr>
          <w:sz w:val="21"/>
        </w:rPr>
        <w:t>砂石料，</w:t>
      </w:r>
      <w:r>
        <w:rPr>
          <w:sz w:val="21"/>
        </w:rPr>
        <w:t>r=</w:t>
      </w:r>
      <w:r>
        <w:rPr>
          <w:sz w:val="21"/>
        </w:rPr>
        <w:t>；（幅度系数范围为（</w:t>
      </w:r>
      <w:r>
        <w:rPr>
          <w:sz w:val="21"/>
        </w:rPr>
        <w:t>-5</w:t>
      </w:r>
      <w:r>
        <w:rPr>
          <w:sz w:val="21"/>
        </w:rPr>
        <w:t>〜</w:t>
      </w:r>
      <w:r>
        <w:rPr>
          <w:sz w:val="21"/>
        </w:rPr>
        <w:t>+5</w:t>
      </w:r>
      <w:r>
        <w:rPr>
          <w:sz w:val="21"/>
        </w:rPr>
        <w:t>）</w:t>
      </w:r>
      <w:r>
        <w:rPr>
          <w:sz w:val="21"/>
        </w:rPr>
        <w:t>%</w:t>
      </w:r>
      <w:r>
        <w:rPr>
          <w:sz w:val="21"/>
        </w:rPr>
        <w:t>）</w:t>
      </w:r>
    </w:p>
    <w:p>
      <w:pPr>
        <w:pStyle w:val="null3"/>
        <w:jc w:val="both"/>
      </w:pPr>
      <w:r>
        <w:rPr>
          <w:sz w:val="21"/>
        </w:rPr>
        <w:t>水泥、半成品，</w:t>
      </w:r>
      <w:r>
        <w:rPr>
          <w:sz w:val="21"/>
        </w:rPr>
        <w:t>r=</w:t>
      </w:r>
      <w:r>
        <w:rPr>
          <w:sz w:val="21"/>
        </w:rPr>
        <w:t>；（幅度系数范围为（</w:t>
      </w:r>
      <w:r>
        <w:rPr>
          <w:sz w:val="21"/>
        </w:rPr>
        <w:t>-4</w:t>
      </w:r>
      <w:r>
        <w:rPr>
          <w:sz w:val="21"/>
        </w:rPr>
        <w:t>〜</w:t>
      </w:r>
      <w:r>
        <w:rPr>
          <w:sz w:val="21"/>
        </w:rPr>
        <w:t>+4</w:t>
      </w:r>
      <w:r>
        <w:rPr>
          <w:sz w:val="21"/>
        </w:rPr>
        <w:t>）</w:t>
      </w:r>
      <w:r>
        <w:rPr>
          <w:sz w:val="21"/>
        </w:rPr>
        <w:t>%</w:t>
      </w:r>
      <w:r>
        <w:rPr>
          <w:sz w:val="21"/>
        </w:rPr>
        <w:t>）</w:t>
      </w:r>
    </w:p>
    <w:p>
      <w:pPr>
        <w:pStyle w:val="null3"/>
        <w:jc w:val="both"/>
      </w:pPr>
      <w:r>
        <w:rPr>
          <w:sz w:val="21"/>
        </w:rPr>
        <w:t>钢材、油料及其他，</w:t>
      </w:r>
      <w:r>
        <w:rPr>
          <w:sz w:val="21"/>
        </w:rPr>
        <w:t>r=</w:t>
      </w:r>
      <w:r>
        <w:rPr>
          <w:sz w:val="21"/>
        </w:rPr>
        <w:t>；（幅度系数范围为（</w:t>
      </w:r>
      <w:r>
        <w:rPr>
          <w:sz w:val="21"/>
        </w:rPr>
        <w:t>-3</w:t>
      </w:r>
      <w:r>
        <w:rPr>
          <w:sz w:val="21"/>
        </w:rPr>
        <w:t>〜</w:t>
      </w:r>
      <w:r>
        <w:rPr>
          <w:sz w:val="21"/>
        </w:rPr>
        <w:t>+3</w:t>
      </w:r>
      <w:r>
        <w:rPr>
          <w:sz w:val="21"/>
        </w:rPr>
        <w:t>）</w:t>
      </w:r>
      <w:r>
        <w:rPr>
          <w:sz w:val="21"/>
        </w:rPr>
        <w:t>%</w:t>
      </w:r>
      <w:r>
        <w:rPr>
          <w:sz w:val="21"/>
        </w:rPr>
        <w:t>）</w:t>
      </w:r>
    </w:p>
    <w:p>
      <w:pPr>
        <w:pStyle w:val="null3"/>
        <w:jc w:val="both"/>
      </w:pPr>
      <w:r>
        <w:rPr>
          <w:sz w:val="21"/>
        </w:rPr>
        <w:t>1. 2. 2.4</w:t>
      </w:r>
      <w:r>
        <w:rPr>
          <w:sz w:val="21"/>
        </w:rPr>
        <w:t>计算方法</w:t>
      </w:r>
    </w:p>
    <w:p>
      <w:pPr>
        <w:pStyle w:val="null3"/>
        <w:jc w:val="both"/>
      </w:pPr>
      <w:r>
        <w:rPr>
          <w:sz w:val="21"/>
        </w:rPr>
        <w:t>AC=</w:t>
      </w:r>
      <w:r>
        <w:rPr>
          <w:sz w:val="21"/>
        </w:rPr>
        <w:t>（</w:t>
      </w:r>
      <w:r>
        <w:rPr>
          <w:sz w:val="21"/>
        </w:rPr>
        <w:t>AP-PoXr</w:t>
      </w:r>
      <w:r>
        <w:rPr>
          <w:sz w:val="21"/>
        </w:rPr>
        <w:t>）</w:t>
      </w:r>
      <w:r>
        <w:rPr>
          <w:sz w:val="21"/>
        </w:rPr>
        <w:t>XQX</w:t>
      </w:r>
      <w:r>
        <w:rPr>
          <w:sz w:val="21"/>
        </w:rPr>
        <w:t>（</w:t>
      </w:r>
      <w:r>
        <w:rPr>
          <w:sz w:val="21"/>
        </w:rPr>
        <w:t>1+D</w:t>
      </w:r>
      <w:r>
        <w:rPr>
          <w:sz w:val="21"/>
        </w:rPr>
        <w:t>），其中：</w:t>
      </w:r>
    </w:p>
    <w:p>
      <w:pPr>
        <w:pStyle w:val="null3"/>
        <w:jc w:val="both"/>
      </w:pPr>
      <w:r>
        <w:rPr>
          <w:sz w:val="21"/>
        </w:rPr>
        <w:t>I AP|&gt;| PoXr I AP = Pi</w:t>
      </w:r>
      <w:r>
        <w:rPr>
          <w:sz w:val="21"/>
        </w:rPr>
        <w:t>（</w:t>
      </w:r>
      <w:r>
        <w:rPr>
          <w:sz w:val="21"/>
        </w:rPr>
        <w:t>i=1,</w:t>
      </w:r>
      <w:r>
        <w:rPr>
          <w:sz w:val="21"/>
        </w:rPr>
        <w:t>…</w:t>
      </w:r>
      <w:r>
        <w:rPr>
          <w:sz w:val="21"/>
        </w:rPr>
        <w:t>,n</w:t>
      </w:r>
      <w:r>
        <w:rPr>
          <w:sz w:val="21"/>
        </w:rPr>
        <w:t>）—</w:t>
      </w:r>
      <w:r>
        <w:rPr>
          <w:sz w:val="21"/>
        </w:rPr>
        <w:t>Po</w:t>
      </w:r>
      <w:r>
        <w:rPr>
          <w:sz w:val="21"/>
        </w:rPr>
        <w:t>，</w:t>
      </w:r>
      <w:r>
        <w:rPr>
          <w:sz w:val="21"/>
        </w:rPr>
        <w:t>i</w:t>
      </w:r>
      <w:r>
        <w:rPr>
          <w:sz w:val="21"/>
        </w:rPr>
        <w:t>指计量申报时间。</w:t>
      </w:r>
    </w:p>
    <w:p>
      <w:pPr>
        <w:pStyle w:val="null3"/>
        <w:jc w:val="both"/>
      </w:pPr>
      <w:r>
        <w:rPr>
          <w:sz w:val="21"/>
        </w:rPr>
        <w:t>式中</w:t>
      </w:r>
      <w:r>
        <w:rPr>
          <w:sz w:val="21"/>
        </w:rPr>
        <w:t xml:space="preserve">△ </w:t>
      </w:r>
      <w:r>
        <w:rPr>
          <w:sz w:val="21"/>
        </w:rPr>
        <w:t>C</w:t>
      </w:r>
      <w:r>
        <w:rPr>
          <w:sz w:val="21"/>
        </w:rPr>
        <w:t>一价差调整费用，系按调价周期计算的当次费用。</w:t>
      </w:r>
    </w:p>
    <w:p>
      <w:pPr>
        <w:pStyle w:val="null3"/>
        <w:jc w:val="both"/>
      </w:pPr>
      <w:r>
        <w:rPr>
          <w:sz w:val="21"/>
        </w:rPr>
        <w:t>△</w:t>
      </w:r>
      <w:r>
        <w:rPr>
          <w:sz w:val="21"/>
        </w:rPr>
        <w:t>P</w:t>
      </w:r>
      <w:r>
        <w:rPr>
          <w:sz w:val="21"/>
        </w:rPr>
        <w:t>一材料价格差。</w:t>
      </w:r>
    </w:p>
    <w:p>
      <w:pPr>
        <w:pStyle w:val="null3"/>
        <w:jc w:val="both"/>
      </w:pPr>
      <w:r>
        <w:rPr>
          <w:sz w:val="21"/>
        </w:rPr>
        <w:t>Po</w:t>
      </w:r>
      <w:r>
        <w:rPr>
          <w:sz w:val="21"/>
        </w:rPr>
        <w:t>—基准价（不含税），指建设单位（项目法人）确定最高投标限价时所采用的交通建设项目所在地地级市及以上工程造价专业机构发布的—年—月（或季度）信息价， 如项目或合同段跨两个以上地级市的，按权重取平均值计算。</w:t>
      </w:r>
    </w:p>
    <w:p>
      <w:pPr>
        <w:pStyle w:val="null3"/>
        <w:jc w:val="both"/>
      </w:pPr>
      <w:r>
        <w:rPr>
          <w:sz w:val="21"/>
        </w:rPr>
        <w:t>Pi</w:t>
      </w:r>
      <w:r>
        <w:rPr>
          <w:sz w:val="21"/>
        </w:rPr>
        <w:t>—信息价（不含税），指采购材料时交通建设项目所在地级市及以上工程造价专业机构发布的上季（月）度信息价，如项目或合同段跨两个以上地级市的，按权重取平均值计算。</w:t>
      </w:r>
    </w:p>
    <w:p>
      <w:pPr>
        <w:pStyle w:val="null3"/>
        <w:jc w:val="both"/>
      </w:pPr>
      <w:r>
        <w:rPr>
          <w:sz w:val="21"/>
        </w:rPr>
        <w:t>Q</w:t>
      </w:r>
      <w:r>
        <w:rPr>
          <w:sz w:val="21"/>
        </w:rPr>
        <w:t>一调整材料数量，指工程实际使用的可调差的材料数量。《调价材料单位用量指标表》中所列材料以承包人当月计量的实体工程量为基础，按照表中的单位用量指标计算调整材料数量。通车后计量部分统一按通车时点计算工程量。</w:t>
      </w:r>
    </w:p>
    <w:p>
      <w:pPr>
        <w:pStyle w:val="null3"/>
        <w:jc w:val="both"/>
      </w:pPr>
      <w:r>
        <w:rPr>
          <w:sz w:val="21"/>
        </w:rPr>
        <w:t>r</w:t>
      </w:r>
      <w:r>
        <w:rPr>
          <w:sz w:val="21"/>
        </w:rPr>
        <w:t>一风险幅度系数。当</w:t>
      </w:r>
      <w:r>
        <w:rPr>
          <w:sz w:val="21"/>
        </w:rPr>
        <w:t>AP&gt;0</w:t>
      </w:r>
      <w:r>
        <w:rPr>
          <w:sz w:val="21"/>
        </w:rPr>
        <w:t>时，</w:t>
      </w:r>
      <w:r>
        <w:rPr>
          <w:sz w:val="21"/>
        </w:rPr>
        <w:t>r</w:t>
      </w:r>
      <w:r>
        <w:rPr>
          <w:sz w:val="21"/>
        </w:rPr>
        <w:t>为正值，当</w:t>
      </w:r>
      <w:r>
        <w:rPr>
          <w:sz w:val="21"/>
        </w:rPr>
        <w:t>AP&lt;Q</w:t>
      </w:r>
      <w:r>
        <w:rPr>
          <w:sz w:val="21"/>
        </w:rPr>
        <w:t>时，</w:t>
      </w:r>
      <w:r>
        <w:rPr>
          <w:sz w:val="21"/>
        </w:rPr>
        <w:t>r</w:t>
      </w:r>
      <w:r>
        <w:rPr>
          <w:sz w:val="21"/>
        </w:rPr>
        <w:t>为负值。</w:t>
      </w:r>
    </w:p>
    <w:p>
      <w:pPr>
        <w:pStyle w:val="null3"/>
        <w:jc w:val="both"/>
      </w:pPr>
      <w:r>
        <w:rPr>
          <w:sz w:val="21"/>
        </w:rPr>
        <w:t>调价材料单位用量指标表</w:t>
      </w:r>
    </w:p>
    <w:tbl>
      <w:tblPr>
        <w:tblW w:w="0" w:type="auto"/>
        <w:tblBorders>
          <w:top w:val="none" w:color="000000" w:sz="4"/>
          <w:left w:val="none" w:color="000000" w:sz="4"/>
          <w:bottom w:val="none" w:color="000000" w:sz="4"/>
          <w:right w:val="none" w:color="000000" w:sz="4"/>
          <w:insideH w:val="none"/>
          <w:insideV w:val="none"/>
        </w:tblBorders>
      </w:tblPr>
      <w:tblGrid>
        <w:gridCol w:w="1274"/>
        <w:gridCol w:w="2188"/>
        <w:gridCol w:w="1694"/>
        <w:gridCol w:w="3133"/>
      </w:tblGrid>
      <w:tr>
        <w:tc>
          <w:tcPr>
            <w:tcW w:type="dxa" w:w="12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调价的</w:t>
            </w:r>
          </w:p>
          <w:p>
            <w:pPr>
              <w:pStyle w:val="null3"/>
              <w:jc w:val="both"/>
            </w:pPr>
            <w:r>
              <w:rPr>
                <w:sz w:val="20"/>
              </w:rPr>
              <w:t>材料名称</w:t>
            </w:r>
          </w:p>
        </w:tc>
        <w:tc>
          <w:tcPr>
            <w:tcW w:type="dxa" w:w="2188"/>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调价的清单子目编号</w:t>
            </w:r>
          </w:p>
        </w:tc>
        <w:tc>
          <w:tcPr>
            <w:tcW w:type="dxa" w:w="169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调价的项目名称</w:t>
            </w:r>
          </w:p>
        </w:tc>
        <w:tc>
          <w:tcPr>
            <w:tcW w:type="dxa" w:w="3133"/>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1"/>
              </w:rPr>
              <w:t>计算调价材料数量的单位用量指标</w:t>
            </w:r>
            <w:r>
              <w:rPr>
                <w:sz w:val="21"/>
              </w:rPr>
              <w:t>①</w:t>
            </w:r>
          </w:p>
        </w:tc>
      </w:tr>
      <w:tr>
        <w:tc>
          <w:tcPr>
            <w:tcW w:type="dxa" w:w="12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碎石</w:t>
            </w:r>
          </w:p>
        </w:tc>
        <w:tc>
          <w:tcPr>
            <w:tcW w:type="dxa" w:w="2188"/>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具体清单子目编号</w:t>
            </w:r>
          </w:p>
        </w:tc>
        <w:tc>
          <w:tcPr>
            <w:tcW w:type="dxa" w:w="169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具体清单项目名称</w:t>
            </w:r>
          </w:p>
        </w:tc>
        <w:tc>
          <w:tcPr>
            <w:tcW w:type="dxa" w:w="3133"/>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 xml:space="preserve">   </w:t>
            </w:r>
            <w:r>
              <w:rPr>
                <w:sz w:val="20"/>
              </w:rPr>
              <w:t>m</w:t>
            </w:r>
            <w:r>
              <w:rPr>
                <w:sz w:val="20"/>
                <w:vertAlign w:val="superscript"/>
              </w:rPr>
              <w:t>3</w:t>
            </w:r>
            <w:r>
              <w:rPr>
                <w:sz w:val="20"/>
              </w:rPr>
              <w:t>/m</w:t>
            </w:r>
            <w:r>
              <w:rPr>
                <w:sz w:val="20"/>
                <w:vertAlign w:val="superscript"/>
              </w:rPr>
              <w:t>3</w:t>
            </w:r>
          </w:p>
        </w:tc>
      </w:tr>
      <w:tr>
        <w:tc>
          <w:tcPr>
            <w:tcW w:type="dxa" w:w="12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砂</w:t>
            </w:r>
          </w:p>
        </w:tc>
        <w:tc>
          <w:tcPr>
            <w:tcW w:type="dxa" w:w="2188"/>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具体清单子目编号</w:t>
            </w:r>
          </w:p>
        </w:tc>
        <w:tc>
          <w:tcPr>
            <w:tcW w:type="dxa" w:w="169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具体清单项目名称</w:t>
            </w:r>
          </w:p>
        </w:tc>
        <w:tc>
          <w:tcPr>
            <w:tcW w:type="dxa" w:w="3133"/>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一</w:t>
            </w:r>
            <w:r>
              <w:rPr>
                <w:sz w:val="20"/>
              </w:rPr>
              <w:t>3 /</w:t>
            </w:r>
            <w:r>
              <w:rPr>
                <w:sz w:val="20"/>
              </w:rPr>
              <w:t>一</w:t>
            </w:r>
            <w:r>
              <w:rPr>
                <w:sz w:val="20"/>
              </w:rPr>
              <w:t>3</w:t>
            </w:r>
          </w:p>
          <w:p>
            <w:pPr>
              <w:pStyle w:val="null3"/>
              <w:jc w:val="both"/>
            </w:pPr>
            <w:r>
              <w:rPr>
                <w:sz w:val="20"/>
              </w:rPr>
              <w:t xml:space="preserve">   </w:t>
            </w:r>
            <w:r>
              <w:rPr>
                <w:sz w:val="20"/>
              </w:rPr>
              <w:t>m /m</w:t>
            </w:r>
          </w:p>
        </w:tc>
      </w:tr>
      <w:tr>
        <w:tc>
          <w:tcPr>
            <w:tcW w:type="dxa" w:w="1274"/>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水泥</w:t>
            </w:r>
          </w:p>
        </w:tc>
        <w:tc>
          <w:tcPr>
            <w:tcW w:type="dxa" w:w="2188"/>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清单的</w:t>
            </w:r>
            <w:r>
              <w:rPr>
                <w:sz w:val="20"/>
              </w:rPr>
              <w:t>200-900</w:t>
            </w:r>
            <w:r>
              <w:rPr>
                <w:sz w:val="20"/>
              </w:rPr>
              <w:t>章中所有 含轻质土、水泥稳定层、水泥混凝土的清单子目</w:t>
            </w:r>
          </w:p>
        </w:tc>
        <w:tc>
          <w:tcPr>
            <w:tcW w:type="dxa" w:w="1694"/>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轻质土、水泥稳定</w:t>
            </w:r>
          </w:p>
          <w:p>
            <w:pPr>
              <w:pStyle w:val="null3"/>
              <w:jc w:val="both"/>
            </w:pPr>
            <w:r>
              <w:rPr>
                <w:sz w:val="20"/>
              </w:rPr>
              <w:t>层、水泥混凝土中</w:t>
            </w:r>
          </w:p>
          <w:p>
            <w:pPr>
              <w:pStyle w:val="null3"/>
              <w:jc w:val="both"/>
            </w:pPr>
            <w:r>
              <w:rPr>
                <w:sz w:val="20"/>
              </w:rPr>
              <w:t>的水泥</w:t>
            </w:r>
          </w:p>
        </w:tc>
        <w:tc>
          <w:tcPr>
            <w:tcW w:type="dxa" w:w="31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1</w:t>
            </w:r>
            <w:r>
              <w:rPr>
                <w:sz w:val="20"/>
              </w:rPr>
              <w:t>、 轻质土：按批准的施工配合比计算水泥用量。</w:t>
            </w:r>
          </w:p>
          <w:p>
            <w:pPr>
              <w:pStyle w:val="null3"/>
              <w:jc w:val="both"/>
            </w:pPr>
            <w:r>
              <w:rPr>
                <w:sz w:val="20"/>
              </w:rPr>
              <w:t>2</w:t>
            </w:r>
            <w:r>
              <w:rPr>
                <w:sz w:val="20"/>
              </w:rPr>
              <w:t>、 水泥稳定层：按批准的施工配合比计算水泥用量。</w:t>
            </w:r>
          </w:p>
          <w:p>
            <w:pPr>
              <w:pStyle w:val="null3"/>
              <w:jc w:val="both"/>
            </w:pPr>
            <w:r>
              <w:rPr>
                <w:sz w:val="20"/>
              </w:rPr>
              <w:t>3</w:t>
            </w:r>
            <w:r>
              <w:rPr>
                <w:sz w:val="20"/>
              </w:rPr>
              <w:t>、 桥梁桩基础混凝土（按</w:t>
            </w:r>
            <w:r>
              <w:rPr>
                <w:sz w:val="20"/>
              </w:rPr>
              <w:t>m</w:t>
            </w:r>
            <w:r>
              <w:rPr>
                <w:sz w:val="20"/>
              </w:rPr>
              <w:t>计量的须 换算为</w:t>
            </w:r>
            <w:r>
              <w:rPr>
                <w:sz w:val="20"/>
              </w:rPr>
              <w:t>m</w:t>
            </w:r>
            <w:r>
              <w:rPr>
                <w:sz w:val="20"/>
                <w:vertAlign w:val="superscript"/>
              </w:rPr>
              <w:t>3</w:t>
            </w:r>
            <w:r>
              <w:rPr>
                <w:sz w:val="20"/>
              </w:rPr>
              <w:t>）</w:t>
            </w:r>
            <w:r>
              <w:rPr>
                <w:sz w:val="20"/>
              </w:rPr>
              <w:t>:</w:t>
            </w:r>
          </w:p>
          <w:p>
            <w:pPr>
              <w:pStyle w:val="null3"/>
              <w:jc w:val="both"/>
            </w:pPr>
            <w:r>
              <w:rPr>
                <w:sz w:val="20"/>
              </w:rPr>
              <w:t xml:space="preserve">   </w:t>
            </w:r>
            <w:r>
              <w:rPr>
                <w:sz w:val="20"/>
              </w:rPr>
              <w:t>t/m</w:t>
            </w:r>
            <w:r>
              <w:rPr>
                <w:sz w:val="20"/>
                <w:vertAlign w:val="superscript"/>
              </w:rPr>
              <w:t>3</w:t>
            </w:r>
            <w:r>
              <w:rPr>
                <w:sz w:val="20"/>
              </w:rPr>
              <w:t>（不分混凝土标号）</w:t>
            </w:r>
          </w:p>
          <w:p>
            <w:pPr>
              <w:pStyle w:val="null3"/>
              <w:jc w:val="both"/>
            </w:pPr>
            <w:r>
              <w:rPr>
                <w:sz w:val="20"/>
              </w:rPr>
              <w:t>4</w:t>
            </w:r>
            <w:r>
              <w:rPr>
                <w:sz w:val="20"/>
              </w:rPr>
              <w:t>、 其他实体工程混凝土：</w:t>
            </w:r>
          </w:p>
          <w:p>
            <w:pPr>
              <w:pStyle w:val="null3"/>
              <w:jc w:val="both"/>
            </w:pPr>
            <w:r>
              <w:rPr>
                <w:sz w:val="20"/>
              </w:rPr>
              <w:t xml:space="preserve">   </w:t>
            </w:r>
            <w:r>
              <w:rPr>
                <w:sz w:val="20"/>
              </w:rPr>
              <w:t>t/m</w:t>
            </w:r>
            <w:r>
              <w:rPr>
                <w:sz w:val="20"/>
                <w:vertAlign w:val="superscript"/>
              </w:rPr>
              <w:t>3</w:t>
            </w:r>
            <w:r>
              <w:rPr>
                <w:sz w:val="20"/>
              </w:rPr>
              <w:t>（</w:t>
            </w:r>
            <w:r>
              <w:rPr>
                <w:sz w:val="20"/>
              </w:rPr>
              <w:t>C20</w:t>
            </w:r>
            <w:r>
              <w:rPr>
                <w:sz w:val="20"/>
              </w:rPr>
              <w:t>及以下）</w:t>
            </w:r>
          </w:p>
          <w:p>
            <w:pPr>
              <w:pStyle w:val="null3"/>
              <w:jc w:val="both"/>
            </w:pPr>
            <w:r>
              <w:rPr>
                <w:sz w:val="20"/>
              </w:rPr>
              <w:t xml:space="preserve">   </w:t>
            </w:r>
            <w:r>
              <w:rPr>
                <w:sz w:val="20"/>
              </w:rPr>
              <w:t>t/m</w:t>
            </w:r>
            <w:r>
              <w:rPr>
                <w:sz w:val="20"/>
                <w:vertAlign w:val="superscript"/>
              </w:rPr>
              <w:t>3</w:t>
            </w:r>
            <w:r>
              <w:rPr>
                <w:sz w:val="20"/>
              </w:rPr>
              <w:t>（</w:t>
            </w:r>
            <w:r>
              <w:rPr>
                <w:sz w:val="20"/>
              </w:rPr>
              <w:t>C25</w:t>
            </w:r>
            <w:r>
              <w:rPr>
                <w:sz w:val="20"/>
              </w:rPr>
              <w:t>、</w:t>
            </w:r>
            <w:r>
              <w:rPr>
                <w:sz w:val="20"/>
              </w:rPr>
              <w:t>C30</w:t>
            </w:r>
            <w:r>
              <w:rPr>
                <w:sz w:val="20"/>
              </w:rPr>
              <w:t>、</w:t>
            </w:r>
            <w:r>
              <w:rPr>
                <w:sz w:val="20"/>
              </w:rPr>
              <w:t>C35</w:t>
            </w:r>
            <w:r>
              <w:rPr>
                <w:sz w:val="20"/>
              </w:rPr>
              <w:t>）</w:t>
            </w:r>
          </w:p>
          <w:p>
            <w:pPr>
              <w:pStyle w:val="null3"/>
              <w:jc w:val="both"/>
            </w:pPr>
            <w:r>
              <w:rPr>
                <w:sz w:val="20"/>
              </w:rPr>
              <w:t xml:space="preserve">   </w:t>
            </w:r>
            <w:r>
              <w:rPr>
                <w:sz w:val="20"/>
              </w:rPr>
              <w:t>t/m</w:t>
            </w:r>
            <w:r>
              <w:rPr>
                <w:sz w:val="20"/>
                <w:vertAlign w:val="superscript"/>
              </w:rPr>
              <w:t>3</w:t>
            </w:r>
            <w:r>
              <w:rPr>
                <w:sz w:val="20"/>
              </w:rPr>
              <w:t>（</w:t>
            </w:r>
            <w:r>
              <w:rPr>
                <w:sz w:val="20"/>
              </w:rPr>
              <w:t>C40</w:t>
            </w:r>
            <w:r>
              <w:rPr>
                <w:sz w:val="20"/>
              </w:rPr>
              <w:t>）</w:t>
            </w:r>
          </w:p>
          <w:p>
            <w:pPr>
              <w:pStyle w:val="null3"/>
              <w:jc w:val="both"/>
            </w:pPr>
            <w:r>
              <w:rPr>
                <w:sz w:val="20"/>
              </w:rPr>
              <w:t xml:space="preserve">   </w:t>
            </w:r>
            <w:r>
              <w:rPr>
                <w:sz w:val="20"/>
              </w:rPr>
              <w:t>t/m</w:t>
            </w:r>
            <w:r>
              <w:rPr>
                <w:sz w:val="20"/>
                <w:vertAlign w:val="superscript"/>
              </w:rPr>
              <w:t>3</w:t>
            </w:r>
            <w:r>
              <w:rPr>
                <w:sz w:val="20"/>
              </w:rPr>
              <w:t>（</w:t>
            </w:r>
            <w:r>
              <w:rPr>
                <w:sz w:val="20"/>
              </w:rPr>
              <w:t>C50</w:t>
            </w:r>
            <w:r>
              <w:rPr>
                <w:sz w:val="20"/>
              </w:rPr>
              <w:t>及以上）</w:t>
            </w:r>
          </w:p>
        </w:tc>
      </w:tr>
      <w:tr>
        <w:tc>
          <w:tcPr>
            <w:tcW w:type="dxa" w:w="1274"/>
            <w:tcBorders>
              <w:top w:val="non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钢筋</w:t>
            </w:r>
          </w:p>
        </w:tc>
        <w:tc>
          <w:tcPr>
            <w:tcW w:type="dxa" w:w="2188"/>
            <w:tcBorders>
              <w:top w:val="non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实体工程中所有钢筋的</w:t>
            </w:r>
          </w:p>
          <w:p>
            <w:pPr>
              <w:pStyle w:val="null3"/>
              <w:jc w:val="both"/>
            </w:pPr>
            <w:r>
              <w:rPr>
                <w:sz w:val="20"/>
              </w:rPr>
              <w:t>清单子目</w:t>
            </w:r>
          </w:p>
        </w:tc>
        <w:tc>
          <w:tcPr>
            <w:tcW w:type="dxa" w:w="1694"/>
            <w:tcBorders>
              <w:top w:val="non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钢筋</w:t>
            </w:r>
          </w:p>
        </w:tc>
        <w:tc>
          <w:tcPr>
            <w:tcW w:type="dxa" w:w="3133"/>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w:t>
            </w:r>
            <w:r>
              <w:rPr>
                <w:sz w:val="20"/>
              </w:rPr>
              <w:t>t/t</w:t>
            </w:r>
            <w:r>
              <w:rPr>
                <w:sz w:val="20"/>
              </w:rPr>
              <w:t>（各钢筋清单子目取此同一</w:t>
            </w:r>
          </w:p>
          <w:p>
            <w:pPr>
              <w:pStyle w:val="null3"/>
              <w:jc w:val="both"/>
            </w:pPr>
            <w:r>
              <w:rPr>
                <w:sz w:val="20"/>
              </w:rPr>
              <w:t>单位用量）</w:t>
            </w:r>
          </w:p>
        </w:tc>
      </w:tr>
      <w:tr>
        <w:tc>
          <w:tcPr>
            <w:tcW w:type="dxa" w:w="12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钢绞线</w:t>
            </w:r>
          </w:p>
        </w:tc>
        <w:tc>
          <w:tcPr>
            <w:tcW w:type="dxa" w:w="2188"/>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实体工程中所有钢绞线</w:t>
            </w:r>
          </w:p>
          <w:p>
            <w:pPr>
              <w:pStyle w:val="null3"/>
              <w:jc w:val="both"/>
            </w:pPr>
            <w:r>
              <w:rPr>
                <w:sz w:val="20"/>
              </w:rPr>
              <w:t>的清单子目</w:t>
            </w:r>
          </w:p>
        </w:tc>
        <w:tc>
          <w:tcPr>
            <w:tcW w:type="dxa" w:w="169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钢绞线</w:t>
            </w:r>
          </w:p>
        </w:tc>
        <w:tc>
          <w:tcPr>
            <w:tcW w:type="dxa" w:w="3133"/>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 xml:space="preserve">   </w:t>
            </w:r>
            <w:r>
              <w:rPr>
                <w:sz w:val="20"/>
              </w:rPr>
              <w:t>t/t</w:t>
            </w:r>
            <w:r>
              <w:rPr>
                <w:sz w:val="20"/>
              </w:rPr>
              <w:t>（各钢绞线清单子目取此同</w:t>
            </w:r>
          </w:p>
          <w:p>
            <w:pPr>
              <w:pStyle w:val="null3"/>
              <w:jc w:val="both"/>
            </w:pPr>
            <w:r>
              <w:rPr>
                <w:sz w:val="20"/>
              </w:rPr>
              <w:t>一单位用量）</w:t>
            </w:r>
          </w:p>
        </w:tc>
      </w:tr>
      <w:tr>
        <w:tc>
          <w:tcPr>
            <w:tcW w:type="dxa" w:w="12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沥青</w:t>
            </w:r>
          </w:p>
        </w:tc>
        <w:tc>
          <w:tcPr>
            <w:tcW w:type="dxa" w:w="2188"/>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实体工程中所有含沥青的清单子目</w:t>
            </w:r>
          </w:p>
        </w:tc>
        <w:tc>
          <w:tcPr>
            <w:tcW w:type="dxa" w:w="169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沥青</w:t>
            </w:r>
          </w:p>
        </w:tc>
        <w:tc>
          <w:tcPr>
            <w:tcW w:type="dxa" w:w="3133"/>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按批准的施工配合比计算沥青用量</w:t>
            </w:r>
          </w:p>
        </w:tc>
      </w:tr>
      <w:tr>
        <w:tc>
          <w:tcPr>
            <w:tcW w:type="dxa" w:w="12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柴油</w:t>
            </w:r>
          </w:p>
        </w:tc>
        <w:tc>
          <w:tcPr>
            <w:tcW w:type="dxa" w:w="2188"/>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具体清单子目编号</w:t>
            </w:r>
          </w:p>
        </w:tc>
        <w:tc>
          <w:tcPr>
            <w:tcW w:type="dxa" w:w="169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具体清单项目名称</w:t>
            </w:r>
          </w:p>
        </w:tc>
        <w:tc>
          <w:tcPr>
            <w:tcW w:type="dxa" w:w="3133"/>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 xml:space="preserve">   </w:t>
            </w:r>
            <w:r>
              <w:rPr>
                <w:sz w:val="20"/>
              </w:rPr>
              <w:t>kg/m</w:t>
            </w:r>
            <w:r>
              <w:rPr>
                <w:sz w:val="20"/>
                <w:vertAlign w:val="superscript"/>
              </w:rPr>
              <w:t>3</w:t>
            </w:r>
          </w:p>
        </w:tc>
      </w:tr>
      <w:tr>
        <w:tc>
          <w:tcPr>
            <w:tcW w:type="dxa" w:w="127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混凝土管桩</w:t>
            </w:r>
          </w:p>
        </w:tc>
        <w:tc>
          <w:tcPr>
            <w:tcW w:type="dxa" w:w="2188"/>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实体工程中所有混凝土</w:t>
            </w:r>
          </w:p>
          <w:p>
            <w:pPr>
              <w:pStyle w:val="null3"/>
              <w:jc w:val="both"/>
            </w:pPr>
            <w:r>
              <w:rPr>
                <w:sz w:val="20"/>
              </w:rPr>
              <w:t>管桩的清单子目</w:t>
            </w:r>
          </w:p>
        </w:tc>
        <w:tc>
          <w:tcPr>
            <w:tcW w:type="dxa" w:w="1694"/>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0"/>
              </w:rPr>
              <w:t>混凝土管桩</w:t>
            </w:r>
          </w:p>
        </w:tc>
        <w:tc>
          <w:tcPr>
            <w:tcW w:type="dxa" w:w="3133"/>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0"/>
              </w:rPr>
              <w:t xml:space="preserve">   </w:t>
            </w:r>
            <w:r>
              <w:rPr>
                <w:sz w:val="20"/>
              </w:rPr>
              <w:t>m/m</w:t>
            </w:r>
          </w:p>
        </w:tc>
      </w:tr>
      <w:tr>
        <w:tc>
          <w:tcPr>
            <w:tcW w:type="dxa" w:w="1274"/>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sz w:val="20"/>
              </w:rPr>
              <w:t>…</w:t>
            </w:r>
          </w:p>
        </w:tc>
        <w:tc>
          <w:tcPr>
            <w:tcW w:type="dxa" w:w="2188"/>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p>
        </w:tc>
        <w:tc>
          <w:tcPr>
            <w:tcW w:type="dxa" w:w="1694"/>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tc>
        <w:tc>
          <w:tcPr>
            <w:tcW w:type="dxa" w:w="31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both"/>
      </w:pPr>
      <w:r>
        <w:rPr>
          <w:sz w:val="20"/>
        </w:rPr>
        <w:t>注：</w:t>
      </w:r>
      <w:r>
        <w:rPr>
          <w:sz w:val="20"/>
        </w:rPr>
        <w:t>1.</w:t>
      </w:r>
      <w:r>
        <w:rPr>
          <w:sz w:val="20"/>
        </w:rPr>
        <w:t>石料单位用量指标中单位—</w:t>
      </w:r>
      <w:r>
        <w:rPr>
          <w:sz w:val="20"/>
        </w:rPr>
        <w:t>m3/m3</w:t>
      </w:r>
      <w:r>
        <w:rPr>
          <w:sz w:val="20"/>
        </w:rPr>
        <w:t>代表每计量</w:t>
      </w:r>
      <w:r>
        <w:rPr>
          <w:sz w:val="20"/>
        </w:rPr>
        <w:t>1</w:t>
      </w:r>
      <w:r>
        <w:rPr>
          <w:sz w:val="20"/>
        </w:rPr>
        <w:t>立方米实体工程消耗的石料堆方数量为</w:t>
      </w:r>
      <w:r>
        <w:rPr>
          <w:sz w:val="20"/>
        </w:rPr>
        <w:t>.</w:t>
      </w:r>
    </w:p>
    <w:p>
      <w:pPr>
        <w:pStyle w:val="null3"/>
        <w:jc w:val="both"/>
      </w:pPr>
      <w:r>
        <w:rPr>
          <w:sz w:val="21"/>
        </w:rPr>
        <w:t>立方米；</w:t>
      </w:r>
      <w:r>
        <w:rPr>
          <w:sz w:val="21"/>
        </w:rPr>
        <w:t>—</w:t>
      </w:r>
      <w:r>
        <w:rPr>
          <w:sz w:val="21"/>
        </w:rPr>
        <w:t>kg/m3</w:t>
      </w:r>
      <w:r>
        <w:rPr>
          <w:sz w:val="21"/>
        </w:rPr>
        <w:t>代表每计量</w:t>
      </w:r>
      <w:r>
        <w:rPr>
          <w:sz w:val="21"/>
        </w:rPr>
        <w:t>1</w:t>
      </w:r>
      <w:r>
        <w:rPr>
          <w:sz w:val="21"/>
        </w:rPr>
        <w:t>立方米实体工程消耗的重量为—公斤。其余以此类推。</w:t>
      </w:r>
    </w:p>
    <w:p>
      <w:pPr>
        <w:pStyle w:val="null3"/>
        <w:jc w:val="both"/>
      </w:pPr>
      <w:r>
        <w:rPr>
          <w:sz w:val="21"/>
        </w:rPr>
        <w:t>碎石统一按照定额材料代号</w:t>
      </w:r>
      <w:r>
        <w:rPr>
          <w:sz w:val="21"/>
        </w:rPr>
        <w:t>5505016</w:t>
      </w:r>
      <w:r>
        <w:rPr>
          <w:sz w:val="21"/>
        </w:rPr>
        <w:t>号“碎石”价格进行调整；砂统一按照定额材料代号</w:t>
      </w:r>
      <w:r>
        <w:rPr>
          <w:sz w:val="21"/>
        </w:rPr>
        <w:t>5503005</w:t>
      </w:r>
      <w:r>
        <w:rPr>
          <w:sz w:val="21"/>
        </w:rPr>
        <w:t>号“中（粗）砂”价格进行调整；机制砂统一按照定额材料代号</w:t>
      </w:r>
      <w:r>
        <w:rPr>
          <w:sz w:val="21"/>
        </w:rPr>
        <w:t>5503002</w:t>
      </w:r>
      <w:r>
        <w:rPr>
          <w:sz w:val="21"/>
        </w:rPr>
        <w:t>号“机制砂”价格进行调整。若采用机制砂，计算调价材料数量的单位用量指标按砂用量。</w:t>
      </w:r>
    </w:p>
    <w:p>
      <w:pPr>
        <w:pStyle w:val="null3"/>
        <w:jc w:val="both"/>
      </w:pPr>
      <w:r>
        <w:rPr>
          <w:sz w:val="21"/>
        </w:rPr>
        <w:t>桥梁桩基础混凝土中的水泥统一按照定额材料代号</w:t>
      </w:r>
      <w:r>
        <w:rPr>
          <w:sz w:val="21"/>
        </w:rPr>
        <w:t>5509002</w:t>
      </w:r>
      <w:r>
        <w:rPr>
          <w:sz w:val="21"/>
        </w:rPr>
        <w:t>号“</w:t>
      </w:r>
      <w:r>
        <w:rPr>
          <w:sz w:val="21"/>
        </w:rPr>
        <w:t>42.5</w:t>
      </w:r>
      <w:r>
        <w:rPr>
          <w:sz w:val="21"/>
        </w:rPr>
        <w:t>级水泥”价格进行调整；其他实体工程混凝土中的水泥，标号小于等于</w:t>
      </w:r>
      <w:r>
        <w:rPr>
          <w:sz w:val="21"/>
        </w:rPr>
        <w:t>C40</w:t>
      </w:r>
      <w:r>
        <w:rPr>
          <w:sz w:val="21"/>
        </w:rPr>
        <w:t>的统一按照定额材料代号</w:t>
      </w:r>
      <w:r>
        <w:rPr>
          <w:sz w:val="21"/>
        </w:rPr>
        <w:t>5509002</w:t>
      </w:r>
      <w:r>
        <w:rPr>
          <w:sz w:val="21"/>
        </w:rPr>
        <w:t>号“</w:t>
      </w:r>
      <w:r>
        <w:rPr>
          <w:sz w:val="21"/>
        </w:rPr>
        <w:t>42. 5</w:t>
      </w:r>
      <w:r>
        <w:rPr>
          <w:sz w:val="21"/>
        </w:rPr>
        <w:t>级水泥”价格进行调整，标号大于等于</w:t>
      </w:r>
      <w:r>
        <w:rPr>
          <w:sz w:val="21"/>
        </w:rPr>
        <w:t>C50</w:t>
      </w:r>
      <w:r>
        <w:rPr>
          <w:sz w:val="21"/>
        </w:rPr>
        <w:t>的统一按照定额材料代号</w:t>
      </w:r>
      <w:r>
        <w:rPr>
          <w:sz w:val="21"/>
        </w:rPr>
        <w:t>5509003</w:t>
      </w:r>
      <w:r>
        <w:rPr>
          <w:sz w:val="21"/>
        </w:rPr>
        <w:t>号“</w:t>
      </w:r>
      <w:r>
        <w:rPr>
          <w:sz w:val="21"/>
        </w:rPr>
        <w:t>52.5</w:t>
      </w:r>
      <w:r>
        <w:rPr>
          <w:sz w:val="21"/>
        </w:rPr>
        <w:t>级水泥”价格进行调整；桥梁桩基础根据设计桩径按计量长度换算为混凝土体积，相关成孔损耗已在上表中水泥用量指标综合考虑。</w:t>
      </w:r>
    </w:p>
    <w:p>
      <w:pPr>
        <w:pStyle w:val="null3"/>
        <w:jc w:val="both"/>
      </w:pPr>
      <w:r>
        <w:rPr>
          <w:sz w:val="21"/>
        </w:rPr>
        <w:t>沥青视采用的品种，按照定额材料代号</w:t>
      </w:r>
      <w:r>
        <w:rPr>
          <w:sz w:val="21"/>
        </w:rPr>
        <w:t>3001001020</w:t>
      </w:r>
      <w:r>
        <w:rPr>
          <w:sz w:val="21"/>
        </w:rPr>
        <w:t>号“国产沥青”或</w:t>
      </w:r>
      <w:r>
        <w:rPr>
          <w:sz w:val="21"/>
        </w:rPr>
        <w:t>3001001021</w:t>
      </w:r>
      <w:r>
        <w:rPr>
          <w:sz w:val="21"/>
        </w:rPr>
        <w:t>号“进口石油沥青”、</w:t>
      </w:r>
      <w:r>
        <w:rPr>
          <w:sz w:val="21"/>
        </w:rPr>
        <w:t>3001002010</w:t>
      </w:r>
      <w:r>
        <w:rPr>
          <w:sz w:val="21"/>
        </w:rPr>
        <w:t>号“国产改性沥青”或</w:t>
      </w:r>
      <w:r>
        <w:rPr>
          <w:sz w:val="21"/>
        </w:rPr>
        <w:t>3001002011</w:t>
      </w:r>
      <w:r>
        <w:rPr>
          <w:sz w:val="21"/>
        </w:rPr>
        <w:t>号“进口改性沥青”的价格进行调整。</w:t>
      </w:r>
    </w:p>
    <w:p>
      <w:pPr>
        <w:pStyle w:val="null3"/>
        <w:jc w:val="both"/>
      </w:pPr>
      <w:r>
        <w:rPr>
          <w:sz w:val="21"/>
        </w:rPr>
        <w:t>沥青混合料及改性沥青混合料拌合消耗的燃油、天然气统一按定额材料代号</w:t>
      </w:r>
      <w:r>
        <w:rPr>
          <w:sz w:val="21"/>
        </w:rPr>
        <w:t>3003001</w:t>
      </w:r>
      <w:r>
        <w:rPr>
          <w:sz w:val="21"/>
        </w:rPr>
        <w:t>号“重油”价格进行调整。</w:t>
      </w:r>
    </w:p>
    <w:p>
      <w:pPr>
        <w:pStyle w:val="null3"/>
        <w:jc w:val="both"/>
      </w:pPr>
      <w:r>
        <w:rPr>
          <w:sz w:val="21"/>
        </w:rPr>
        <w:t>混凝土管桩仅按成品信息价格进行调差。</w:t>
      </w:r>
    </w:p>
    <w:p>
      <w:pPr>
        <w:pStyle w:val="null3"/>
        <w:jc w:val="both"/>
      </w:pPr>
      <w:r>
        <w:rPr>
          <w:sz w:val="21"/>
        </w:rPr>
        <w:t>表中的单位用量指标，发包人应参照《公路工程预算定额》的定额消耗量确定。</w:t>
      </w:r>
    </w:p>
    <w:p>
      <w:pPr>
        <w:pStyle w:val="null3"/>
        <w:jc w:val="both"/>
      </w:pPr>
      <w:r>
        <w:rPr>
          <w:sz w:val="21"/>
        </w:rPr>
        <w:t>1. 3</w:t>
      </w:r>
      <w:r>
        <w:rPr>
          <w:sz w:val="21"/>
        </w:rPr>
        <w:t>实际采购价格法</w:t>
      </w:r>
    </w:p>
    <w:p>
      <w:pPr>
        <w:pStyle w:val="null3"/>
        <w:jc w:val="both"/>
      </w:pPr>
      <w:r>
        <w:rPr>
          <w:sz w:val="21"/>
        </w:rPr>
        <w:t>AC=</w:t>
      </w:r>
      <w:r>
        <w:rPr>
          <w:sz w:val="21"/>
        </w:rPr>
        <w:t>（</w:t>
      </w:r>
      <w:r>
        <w:rPr>
          <w:sz w:val="21"/>
        </w:rPr>
        <w:t>AP-PoXr</w:t>
      </w:r>
      <w:r>
        <w:rPr>
          <w:sz w:val="21"/>
        </w:rPr>
        <w:t>）</w:t>
      </w:r>
      <w:r>
        <w:rPr>
          <w:sz w:val="21"/>
        </w:rPr>
        <w:t>XQ</w:t>
      </w:r>
      <w:r>
        <w:rPr>
          <w:sz w:val="21"/>
        </w:rPr>
        <w:t>，其中</w:t>
      </w:r>
      <w:r>
        <w:rPr>
          <w:sz w:val="21"/>
        </w:rPr>
        <w:t>lAPl</w:t>
      </w:r>
      <w:r>
        <w:rPr>
          <w:sz w:val="21"/>
        </w:rPr>
        <w:t>〉］</w:t>
      </w:r>
      <w:r>
        <w:rPr>
          <w:sz w:val="21"/>
        </w:rPr>
        <w:t>PoXr I    AP = P</w:t>
      </w:r>
      <w:r>
        <w:rPr>
          <w:sz w:val="21"/>
          <w:vertAlign w:val="subscript"/>
        </w:rPr>
        <w:t>a</w:t>
      </w:r>
      <w:r>
        <w:rPr>
          <w:sz w:val="21"/>
        </w:rPr>
        <w:t>-Po,</w:t>
      </w:r>
      <w:r>
        <w:rPr>
          <w:sz w:val="21"/>
        </w:rPr>
        <w:t>式中：</w:t>
      </w:r>
      <w:r>
        <w:rPr>
          <w:sz w:val="21"/>
        </w:rPr>
        <w:t>AC</w:t>
      </w:r>
      <w:r>
        <w:rPr>
          <w:sz w:val="21"/>
        </w:rPr>
        <w:t>、</w:t>
      </w:r>
      <w:r>
        <w:rPr>
          <w:sz w:val="21"/>
        </w:rPr>
        <w:t>AP,</w:t>
      </w:r>
    </w:p>
    <w:p>
      <w:pPr>
        <w:pStyle w:val="null3"/>
        <w:jc w:val="both"/>
      </w:pPr>
      <w:r>
        <w:rPr>
          <w:sz w:val="21"/>
        </w:rPr>
        <w:t>Q</w:t>
      </w:r>
      <w:r>
        <w:rPr>
          <w:sz w:val="21"/>
        </w:rPr>
        <w:t>、</w:t>
      </w:r>
      <w:r>
        <w:rPr>
          <w:sz w:val="21"/>
        </w:rPr>
        <w:t>r</w:t>
      </w:r>
      <w:r>
        <w:rPr>
          <w:sz w:val="21"/>
        </w:rPr>
        <w:t>同</w:t>
      </w:r>
      <w:r>
        <w:rPr>
          <w:sz w:val="21"/>
        </w:rPr>
        <w:t>16. 1. 2</w:t>
      </w:r>
      <w:r>
        <w:rPr>
          <w:sz w:val="21"/>
        </w:rPr>
        <w:t>款。</w:t>
      </w:r>
    </w:p>
    <w:p>
      <w:pPr>
        <w:pStyle w:val="null3"/>
        <w:jc w:val="both"/>
      </w:pPr>
      <w:r>
        <w:rPr>
          <w:sz w:val="21"/>
        </w:rPr>
        <w:t>Po-</w:t>
      </w:r>
      <w:r>
        <w:rPr>
          <w:sz w:val="21"/>
        </w:rPr>
        <w:t>基准价，指项目招标时，建设单位（项目法人）确定最高投标限价时采用的材 料单价。建设单位（项目法人）应在招标文件中明确基准价（</w:t>
      </w:r>
      <w:r>
        <w:rPr>
          <w:sz w:val="21"/>
        </w:rPr>
        <w:t>Po</w:t>
      </w:r>
      <w:r>
        <w:rPr>
          <w:sz w:val="21"/>
        </w:rPr>
        <w:t>）的价格。</w:t>
      </w:r>
    </w:p>
    <w:p>
      <w:pPr>
        <w:pStyle w:val="null3"/>
        <w:jc w:val="both"/>
      </w:pPr>
      <w:r>
        <w:rPr>
          <w:sz w:val="21"/>
        </w:rPr>
        <w:t>Pa</w:t>
      </w:r>
      <w:r>
        <w:rPr>
          <w:sz w:val="21"/>
        </w:rPr>
        <w:t>—采购价，经建设单位（项目法人）、监理核实的，有相应的合法支撑依</w:t>
      </w:r>
    </w:p>
    <w:p>
      <w:pPr>
        <w:pStyle w:val="null3"/>
        <w:jc w:val="both"/>
      </w:pPr>
      <w:r>
        <w:rPr>
          <w:sz w:val="24"/>
        </w:rPr>
        <w:t>据的实际采购材料价格</w:t>
      </w:r>
      <w:r>
        <w:rPr>
          <w:sz w:val="12"/>
        </w:rPr>
        <w:t>①</w:t>
      </w:r>
      <w:r>
        <w:rPr>
          <w:sz w:val="24"/>
        </w:rPr>
        <w:t>，分批采购时按权重取平均值计算。</w:t>
      </w:r>
    </w:p>
    <w:p>
      <w:pPr>
        <w:pStyle w:val="null3"/>
        <w:jc w:val="both"/>
      </w:pPr>
      <w:r>
        <w:rPr>
          <w:sz w:val="21"/>
        </w:rPr>
        <w:t>采用实际采购价格法调整材料价差的其他约定，同</w:t>
      </w:r>
      <w:r>
        <w:rPr>
          <w:sz w:val="21"/>
        </w:rPr>
        <w:t>16. 1.2.2</w:t>
      </w:r>
      <w:r>
        <w:rPr>
          <w:sz w:val="21"/>
        </w:rPr>
        <w:t>目。</w:t>
      </w:r>
    </w:p>
    <w:p>
      <w:pPr>
        <w:pStyle w:val="null3"/>
        <w:jc w:val="both"/>
      </w:pPr>
      <w:r>
        <w:rPr>
          <w:sz w:val="21"/>
        </w:rPr>
        <w:t>1.4</w:t>
      </w:r>
      <w:r>
        <w:rPr>
          <w:sz w:val="21"/>
        </w:rPr>
        <w:t>砂石料运输费用调整</w:t>
      </w:r>
    </w:p>
    <w:p>
      <w:pPr>
        <w:pStyle w:val="null3"/>
        <w:jc w:val="both"/>
      </w:pPr>
      <w:r>
        <w:rPr>
          <w:sz w:val="21"/>
        </w:rPr>
        <w:t>合同工程量清单中的沥青混凝土路面上面层用的砂石料</w:t>
      </w:r>
      <w:r>
        <w:rPr>
          <w:sz w:val="21"/>
        </w:rPr>
        <w:t>(</w:t>
      </w:r>
      <w:r>
        <w:rPr>
          <w:sz w:val="21"/>
        </w:rPr>
        <w:t>砂石料指碎石及同母材的机制砂</w:t>
      </w:r>
      <w:r>
        <w:rPr>
          <w:sz w:val="21"/>
        </w:rPr>
        <w:t>)</w:t>
      </w:r>
      <w:r>
        <w:rPr>
          <w:sz w:val="21"/>
        </w:rPr>
        <w:t>材料单价包含了—公里运输费用</w:t>
      </w:r>
      <w:r>
        <w:rPr>
          <w:sz w:val="21"/>
        </w:rPr>
        <w:t>(</w:t>
      </w:r>
      <w:r>
        <w:rPr>
          <w:sz w:val="21"/>
        </w:rPr>
        <w:t>其中：水路运输</w:t>
      </w:r>
      <w:r>
        <w:rPr>
          <w:sz w:val="21"/>
        </w:rPr>
        <w:t>Y</w:t>
      </w:r>
      <w:r>
        <w:rPr>
          <w:sz w:val="21"/>
        </w:rPr>
        <w:t>公里，公路运输</w:t>
      </w:r>
      <w:r>
        <w:rPr>
          <w:sz w:val="21"/>
        </w:rPr>
        <w:t>Z</w:t>
      </w:r>
      <w:r>
        <w:rPr>
          <w:sz w:val="21"/>
        </w:rPr>
        <w:t>公里</w:t>
      </w:r>
      <w:r>
        <w:rPr>
          <w:sz w:val="21"/>
        </w:rPr>
        <w:t>)</w:t>
      </w:r>
      <w:r>
        <w:rPr>
          <w:sz w:val="21"/>
        </w:rPr>
        <w:t>，如实际运输方式和运输距离与清单预算不一致时，运输费用按如下原则进行调整</w:t>
      </w:r>
      <w:r>
        <w:rPr>
          <w:sz w:val="21"/>
        </w:rPr>
        <w:t>:</w:t>
      </w:r>
    </w:p>
    <w:p>
      <w:pPr>
        <w:pStyle w:val="null3"/>
        <w:jc w:val="both"/>
      </w:pPr>
      <w:r>
        <w:rPr>
          <w:sz w:val="21"/>
        </w:rPr>
        <w:t>1</w:t>
      </w:r>
      <w:r>
        <w:rPr>
          <w:sz w:val="21"/>
        </w:rPr>
        <w:t>、 本项目实际运距指单个沥青拌和场至单个石场的运输距离，运输距离及砂石料用量以承包人、监理人、发包人三方确定为准；</w:t>
      </w:r>
    </w:p>
    <w:p>
      <w:pPr>
        <w:pStyle w:val="null3"/>
        <w:jc w:val="both"/>
      </w:pPr>
      <w:r>
        <w:rPr>
          <w:sz w:val="21"/>
        </w:rPr>
        <w:t>2</w:t>
      </w:r>
      <w:r>
        <w:rPr>
          <w:sz w:val="21"/>
        </w:rPr>
        <w:t>、 从不同石场采购的砂石料按各自的实际运距计算调整费用，公路运输单价—元</w:t>
      </w:r>
      <w:r>
        <w:rPr>
          <w:sz w:val="21"/>
        </w:rPr>
        <w:t>/m3 ,km</w:t>
      </w:r>
      <w:r>
        <w:rPr>
          <w:sz w:val="21"/>
        </w:rPr>
        <w:t>，</w:t>
      </w:r>
    </w:p>
    <w:p>
      <w:pPr>
        <w:pStyle w:val="null3"/>
        <w:jc w:val="both"/>
      </w:pPr>
      <w:r>
        <w:rPr>
          <w:sz w:val="21"/>
        </w:rPr>
        <w:t>水运单价</w:t>
      </w:r>
      <w:r>
        <w:rPr>
          <w:sz w:val="21"/>
        </w:rPr>
        <w:t>—元</w:t>
      </w:r>
      <w:r>
        <w:rPr>
          <w:sz w:val="21"/>
        </w:rPr>
        <w:t>/m3</w:t>
      </w:r>
      <w:r>
        <w:rPr>
          <w:sz w:val="21"/>
        </w:rPr>
        <w:t>・</w:t>
      </w:r>
      <w:r>
        <w:rPr>
          <w:sz w:val="21"/>
        </w:rPr>
        <w:t>km</w:t>
      </w:r>
      <w:r>
        <w:rPr>
          <w:sz w:val="21"/>
        </w:rPr>
        <w:t>②，调整运输费用</w:t>
      </w:r>
      <w:r>
        <w:rPr>
          <w:sz w:val="21"/>
        </w:rPr>
        <w:t>=((</w:t>
      </w:r>
      <w:r>
        <w:rPr>
          <w:sz w:val="21"/>
        </w:rPr>
        <w:t>水路运输实际运距</w:t>
      </w:r>
      <w:r>
        <w:rPr>
          <w:sz w:val="21"/>
        </w:rPr>
        <w:t>-Y-A) X_+ (</w:t>
      </w:r>
      <w:r>
        <w:rPr>
          <w:sz w:val="21"/>
        </w:rPr>
        <w:t>公路运输实际运距</w:t>
      </w:r>
      <w:r>
        <w:rPr>
          <w:sz w:val="21"/>
        </w:rPr>
        <w:t>-Z-B) X_) X</w:t>
      </w:r>
      <w:r>
        <w:rPr>
          <w:sz w:val="21"/>
        </w:rPr>
        <w:t>砂石料运输数量，正数为发包人向承包人支付调差</w:t>
      </w:r>
      <w:r>
        <w:rPr>
          <w:sz w:val="21"/>
        </w:rPr>
        <w:t>(</w:t>
      </w:r>
      <w:r>
        <w:rPr>
          <w:sz w:val="21"/>
        </w:rPr>
        <w:t>承包人应向发包人提供等额的完税发票</w:t>
      </w:r>
      <w:r>
        <w:rPr>
          <w:sz w:val="21"/>
        </w:rPr>
        <w:t>)</w:t>
      </w:r>
      <w:r>
        <w:rPr>
          <w:sz w:val="21"/>
        </w:rPr>
        <w:t>，负数为发包人向承包人扣回调差</w:t>
      </w:r>
      <w:r>
        <w:rPr>
          <w:sz w:val="21"/>
        </w:rPr>
        <w:t>(</w:t>
      </w:r>
      <w:r>
        <w:rPr>
          <w:sz w:val="21"/>
        </w:rPr>
        <w:t>从应付工程款中扣除</w:t>
      </w:r>
      <w:r>
        <w:rPr>
          <w:sz w:val="21"/>
        </w:rPr>
        <w:t>)</w:t>
      </w:r>
      <w:r>
        <w:rPr>
          <w:sz w:val="21"/>
        </w:rPr>
        <w:t>。其中：</w:t>
      </w:r>
    </w:p>
    <w:p>
      <w:pPr>
        <w:pStyle w:val="null3"/>
        <w:jc w:val="both"/>
      </w:pPr>
      <w:r>
        <w:rPr>
          <w:sz w:val="21"/>
        </w:rPr>
        <w:t>当水路运输实际运距在</w:t>
      </w:r>
      <w:r>
        <w:rPr>
          <w:sz w:val="21"/>
        </w:rPr>
        <w:t>(Y-k)</w:t>
      </w:r>
      <w:r>
        <w:rPr>
          <w:sz w:val="21"/>
        </w:rPr>
        <w:t>〜</w:t>
      </w:r>
      <w:r>
        <w:rPr>
          <w:sz w:val="21"/>
        </w:rPr>
        <w:t>(Y+k)</w:t>
      </w:r>
      <w:r>
        <w:rPr>
          <w:sz w:val="21"/>
        </w:rPr>
        <w:t>公里之间</w:t>
      </w:r>
      <w:r>
        <w:rPr>
          <w:sz w:val="21"/>
        </w:rPr>
        <w:t>(</w:t>
      </w:r>
      <w:r>
        <w:rPr>
          <w:sz w:val="21"/>
        </w:rPr>
        <w:t>含界值</w:t>
      </w:r>
      <w:r>
        <w:rPr>
          <w:sz w:val="21"/>
        </w:rPr>
        <w:t>)</w:t>
      </w:r>
      <w:r>
        <w:rPr>
          <w:sz w:val="21"/>
        </w:rPr>
        <w:t>时，水路运输费用不作调整；小于</w:t>
      </w:r>
      <w:r>
        <w:rPr>
          <w:sz w:val="21"/>
        </w:rPr>
        <w:t>(Y-k)</w:t>
      </w:r>
      <w:r>
        <w:rPr>
          <w:sz w:val="21"/>
        </w:rPr>
        <w:t>公里时，</w:t>
      </w:r>
      <w:r>
        <w:rPr>
          <w:sz w:val="21"/>
        </w:rPr>
        <w:t>A=-k</w:t>
      </w:r>
      <w:r>
        <w:rPr>
          <w:sz w:val="21"/>
        </w:rPr>
        <w:t>；大于</w:t>
      </w:r>
      <w:r>
        <w:rPr>
          <w:sz w:val="21"/>
        </w:rPr>
        <w:t>(Y+k)</w:t>
      </w:r>
      <w:r>
        <w:rPr>
          <w:sz w:val="21"/>
        </w:rPr>
        <w:t>公里时，</w:t>
      </w:r>
      <w:r>
        <w:rPr>
          <w:sz w:val="21"/>
        </w:rPr>
        <w:t>A=k</w:t>
      </w:r>
      <w:r>
        <w:rPr>
          <w:sz w:val="21"/>
        </w:rPr>
        <w:t>；</w:t>
      </w:r>
    </w:p>
    <w:p>
      <w:pPr>
        <w:pStyle w:val="null3"/>
        <w:jc w:val="both"/>
      </w:pPr>
      <w:r>
        <w:rPr>
          <w:sz w:val="21"/>
        </w:rPr>
        <w:t>当公路运输实际运距在</w:t>
      </w:r>
      <w:r>
        <w:rPr>
          <w:sz w:val="21"/>
        </w:rPr>
        <w:t>(Z-k)</w:t>
      </w:r>
      <w:r>
        <w:rPr>
          <w:sz w:val="21"/>
        </w:rPr>
        <w:t>〜</w:t>
      </w:r>
      <w:r>
        <w:rPr>
          <w:sz w:val="21"/>
        </w:rPr>
        <w:t>(Z+k)</w:t>
      </w:r>
      <w:r>
        <w:rPr>
          <w:sz w:val="21"/>
        </w:rPr>
        <w:t>公里之间</w:t>
      </w:r>
      <w:r>
        <w:rPr>
          <w:sz w:val="21"/>
        </w:rPr>
        <w:t>(</w:t>
      </w:r>
      <w:r>
        <w:rPr>
          <w:sz w:val="21"/>
        </w:rPr>
        <w:t>含界值</w:t>
      </w:r>
      <w:r>
        <w:rPr>
          <w:sz w:val="21"/>
        </w:rPr>
        <w:t>)</w:t>
      </w:r>
      <w:r>
        <w:rPr>
          <w:sz w:val="21"/>
        </w:rPr>
        <w:t>时，公路运输费用不作调整；小于</w:t>
      </w:r>
      <w:r>
        <w:rPr>
          <w:sz w:val="21"/>
        </w:rPr>
        <w:t>(Z-k)</w:t>
      </w:r>
      <w:r>
        <w:rPr>
          <w:sz w:val="21"/>
        </w:rPr>
        <w:t>公里时，</w:t>
      </w:r>
      <w:r>
        <w:rPr>
          <w:sz w:val="21"/>
        </w:rPr>
        <w:t>B=-k</w:t>
      </w:r>
      <w:r>
        <w:rPr>
          <w:sz w:val="21"/>
        </w:rPr>
        <w:t>；大于</w:t>
      </w:r>
      <w:r>
        <w:rPr>
          <w:sz w:val="21"/>
        </w:rPr>
        <w:t>(Z+k)</w:t>
      </w:r>
      <w:r>
        <w:rPr>
          <w:sz w:val="21"/>
        </w:rPr>
        <w:t>公里时，</w:t>
      </w:r>
      <w:r>
        <w:rPr>
          <w:sz w:val="21"/>
        </w:rPr>
        <w:t>B=k</w:t>
      </w:r>
      <w:r>
        <w:rPr>
          <w:sz w:val="21"/>
        </w:rPr>
        <w:t>；</w:t>
      </w:r>
    </w:p>
    <w:p>
      <w:pPr>
        <w:pStyle w:val="null3"/>
        <w:jc w:val="both"/>
      </w:pPr>
      <w:r>
        <w:rPr>
          <w:sz w:val="21"/>
        </w:rPr>
        <w:t>运输运距以公里为单位，运输数量以</w:t>
      </w:r>
      <w:r>
        <w:rPr>
          <w:sz w:val="21"/>
        </w:rPr>
        <w:t>m</w:t>
      </w:r>
      <w:r>
        <w:rPr>
          <w:sz w:val="21"/>
          <w:vertAlign w:val="superscript"/>
        </w:rPr>
        <w:t>3</w:t>
      </w:r>
      <w:r>
        <w:rPr>
          <w:sz w:val="21"/>
        </w:rPr>
        <w:t>为单位；</w:t>
      </w:r>
      <w:r>
        <w:rPr>
          <w:sz w:val="21"/>
        </w:rPr>
        <w:t>k</w:t>
      </w:r>
      <w:r>
        <w:rPr>
          <w:sz w:val="21"/>
        </w:rPr>
        <w:t>一般取值</w:t>
      </w:r>
      <w:r>
        <w:rPr>
          <w:sz w:val="21"/>
        </w:rPr>
        <w:t>30</w:t>
      </w:r>
      <w:r>
        <w:rPr>
          <w:sz w:val="21"/>
        </w:rPr>
        <w:t>。</w:t>
      </w:r>
    </w:p>
    <w:p>
      <w:pPr>
        <w:pStyle w:val="null3"/>
        <w:jc w:val="both"/>
      </w:pPr>
      <w:r>
        <w:rPr>
          <w:sz w:val="21"/>
        </w:rPr>
        <w:t>采用铁路运输，铁路运输单价及运输费用调整同水路运输；</w:t>
      </w:r>
    </w:p>
    <w:p>
      <w:pPr>
        <w:pStyle w:val="null3"/>
        <w:jc w:val="both"/>
      </w:pPr>
      <w:r>
        <w:rPr>
          <w:sz w:val="21"/>
        </w:rPr>
        <w:t>可补偿的实际运距费用按其对应数量计算最多不超过</w:t>
      </w:r>
      <w:r>
        <w:rPr>
          <w:sz w:val="21"/>
        </w:rPr>
        <w:t>—元</w:t>
      </w:r>
      <w:r>
        <w:rPr>
          <w:sz w:val="21"/>
        </w:rPr>
        <w:t>/m</w:t>
      </w:r>
      <w:r>
        <w:rPr>
          <w:sz w:val="21"/>
          <w:vertAlign w:val="superscript"/>
        </w:rPr>
        <w:t>3</w:t>
      </w:r>
      <w:r>
        <w:rPr>
          <w:sz w:val="21"/>
        </w:rPr>
        <w:t>。</w:t>
      </w:r>
    </w:p>
    <w:p>
      <w:pPr>
        <w:pStyle w:val="null3"/>
        <w:jc w:val="both"/>
      </w:pPr>
      <w:r>
        <w:rPr>
          <w:sz w:val="21"/>
        </w:rPr>
        <w:t>3</w:t>
      </w:r>
      <w:r>
        <w:rPr>
          <w:sz w:val="21"/>
        </w:rPr>
        <w:t>、 按以上原则计算的调整费用为包干费用，不再考虑路桥费、装卸费、转运、仓储、管理费。</w:t>
      </w:r>
    </w:p>
    <w:p>
      <w:pPr>
        <w:pStyle w:val="null3"/>
        <w:jc w:val="both"/>
      </w:pPr>
      <w:r>
        <w:rPr>
          <w:sz w:val="21"/>
        </w:rPr>
        <w:t>1. 5</w:t>
      </w:r>
      <w:r>
        <w:rPr>
          <w:sz w:val="21"/>
        </w:rPr>
        <w:t>税费增减</w:t>
      </w:r>
    </w:p>
    <w:p>
      <w:pPr>
        <w:pStyle w:val="null3"/>
        <w:jc w:val="both"/>
      </w:pPr>
      <w:r>
        <w:rPr>
          <w:sz w:val="21"/>
        </w:rPr>
        <w:t>由材料价差调整所产生的材料采购增值税增减额由发包人承担，其他税费由承包人承担。</w:t>
      </w:r>
    </w:p>
    <w:p>
      <w:pPr>
        <w:pStyle w:val="null3"/>
        <w:jc w:val="both"/>
      </w:pPr>
      <w:r>
        <w:rPr>
          <w:sz w:val="21"/>
        </w:rPr>
        <w:t>16.2</w:t>
      </w:r>
      <w:r>
        <w:rPr>
          <w:sz w:val="21"/>
        </w:rPr>
        <w:t>法律变化引起的价格调整</w:t>
      </w:r>
    </w:p>
    <w:p>
      <w:pPr>
        <w:pStyle w:val="null3"/>
        <w:jc w:val="both"/>
      </w:pPr>
      <w:r>
        <w:rPr>
          <w:sz w:val="21"/>
        </w:rPr>
        <w:t>本款细化为：</w:t>
      </w:r>
    </w:p>
    <w:p>
      <w:pPr>
        <w:pStyle w:val="null3"/>
        <w:jc w:val="both"/>
      </w:pPr>
      <w:r>
        <w:rPr>
          <w:sz w:val="21"/>
        </w:rPr>
        <w:t>（</w:t>
      </w:r>
      <w:r>
        <w:rPr>
          <w:sz w:val="21"/>
        </w:rPr>
        <w:t>1</w:t>
      </w:r>
      <w:r>
        <w:rPr>
          <w:sz w:val="21"/>
        </w:rPr>
        <w:t>）   除合同另有约定外，如果在投标文件递交截止日</w:t>
      </w:r>
      <w:r>
        <w:rPr>
          <w:sz w:val="21"/>
        </w:rPr>
        <w:t>28</w:t>
      </w:r>
      <w:r>
        <w:rPr>
          <w:sz w:val="21"/>
        </w:rPr>
        <w:t>天之后，国家或省颁布的法律、法规出现修改或变更，因采用上述法律、法规使承包人在履行合同中发生第</w:t>
      </w:r>
      <w:r>
        <w:rPr>
          <w:sz w:val="21"/>
        </w:rPr>
        <w:t>16. 1</w:t>
      </w:r>
      <w:r>
        <w:rPr>
          <w:sz w:val="21"/>
        </w:rPr>
        <w:t>款规定的价格调整以外的费用增加或减少的，相关增减费用由监理人与承包人协商后报发包人审核审批。</w:t>
      </w:r>
    </w:p>
    <w:p>
      <w:pPr>
        <w:pStyle w:val="null3"/>
        <w:jc w:val="both"/>
      </w:pPr>
      <w:r>
        <w:rPr>
          <w:sz w:val="21"/>
        </w:rPr>
        <w:t>（</w:t>
      </w:r>
      <w:r>
        <w:rPr>
          <w:sz w:val="21"/>
        </w:rPr>
        <w:t>2</w:t>
      </w:r>
      <w:r>
        <w:rPr>
          <w:sz w:val="21"/>
        </w:rPr>
        <w:t>）   在工程实施过程中，所引用的国家标准和规范如果有修改或新颁，应由发包决定是否采用新标准或新规范，承包人应在监理人的监督下按发包人的决定执行。采用新标准、新规范（相对于招标文件）所增加的相应费用由发包人承担。</w:t>
      </w:r>
    </w:p>
    <w:p>
      <w:pPr>
        <w:pStyle w:val="null3"/>
        <w:jc w:val="both"/>
      </w:pPr>
      <w:r>
        <w:rPr>
          <w:sz w:val="21"/>
        </w:rPr>
        <w:t>（</w:t>
      </w:r>
      <w:r>
        <w:rPr>
          <w:sz w:val="21"/>
        </w:rPr>
        <w:t>3</w:t>
      </w:r>
      <w:r>
        <w:rPr>
          <w:sz w:val="21"/>
        </w:rPr>
        <w:t>）   合同执行期间，如发生税务政策调整，则执行新的税务政策，按以下公式调整剩余合同价款，并签订补充协议。调整后合同价</w:t>
      </w:r>
      <w:r>
        <w:rPr>
          <w:sz w:val="21"/>
        </w:rPr>
        <w:t>=</w:t>
      </w:r>
      <w:r>
        <w:rPr>
          <w:sz w:val="21"/>
        </w:rPr>
        <w:t>原合同价</w:t>
      </w:r>
      <w:r>
        <w:rPr>
          <w:sz w:val="21"/>
        </w:rPr>
        <w:t>/</w:t>
      </w:r>
      <w:r>
        <w:rPr>
          <w:sz w:val="21"/>
        </w:rPr>
        <w:t>（</w:t>
      </w:r>
      <w:r>
        <w:rPr>
          <w:sz w:val="21"/>
        </w:rPr>
        <w:t>1+</w:t>
      </w:r>
      <w:r>
        <w:rPr>
          <w:sz w:val="21"/>
        </w:rPr>
        <w:t>原税率）</w:t>
      </w:r>
      <w:r>
        <w:rPr>
          <w:sz w:val="21"/>
        </w:rPr>
        <w:t>*</w:t>
      </w:r>
      <w:r>
        <w:rPr>
          <w:sz w:val="21"/>
        </w:rPr>
        <w:t>（</w:t>
      </w:r>
      <w:r>
        <w:rPr>
          <w:sz w:val="21"/>
        </w:rPr>
        <w:t>1+</w:t>
      </w:r>
      <w:r>
        <w:rPr>
          <w:sz w:val="21"/>
        </w:rPr>
        <w:t>新税率），因承包人提供发票不及时或有误导致工程款不能支付的责任由承包人承担。</w:t>
      </w:r>
    </w:p>
    <w:p>
      <w:pPr>
        <w:pStyle w:val="null3"/>
        <w:jc w:val="both"/>
      </w:pPr>
      <w:r>
        <w:rPr>
          <w:sz w:val="21"/>
        </w:rPr>
        <w:t>本条补充第</w:t>
      </w:r>
      <w:r>
        <w:rPr>
          <w:sz w:val="21"/>
        </w:rPr>
        <w:t>16.3</w:t>
      </w:r>
      <w:r>
        <w:rPr>
          <w:sz w:val="21"/>
        </w:rPr>
        <w:t>款、第</w:t>
      </w:r>
      <w:r>
        <w:rPr>
          <w:sz w:val="21"/>
        </w:rPr>
        <w:t>16.4</w:t>
      </w:r>
      <w:r>
        <w:rPr>
          <w:sz w:val="21"/>
        </w:rPr>
        <w:t>款、第</w:t>
      </w:r>
      <w:r>
        <w:rPr>
          <w:sz w:val="21"/>
        </w:rPr>
        <w:t>16.5</w:t>
      </w:r>
      <w:r>
        <w:rPr>
          <w:sz w:val="21"/>
        </w:rPr>
        <w:t>款：</w:t>
      </w:r>
    </w:p>
    <w:p>
      <w:pPr>
        <w:pStyle w:val="null3"/>
        <w:jc w:val="both"/>
      </w:pPr>
      <w:r>
        <w:rPr>
          <w:sz w:val="21"/>
        </w:rPr>
        <w:t>16.3</w:t>
      </w:r>
      <w:r>
        <w:rPr>
          <w:sz w:val="21"/>
        </w:rPr>
        <w:t>执行国家和行业标准</w:t>
      </w:r>
    </w:p>
    <w:p>
      <w:pPr>
        <w:pStyle w:val="null3"/>
        <w:jc w:val="both"/>
      </w:pPr>
      <w:r>
        <w:rPr>
          <w:sz w:val="21"/>
        </w:rPr>
        <w:t>除非发包人和监理人专门批准，如果本工程技术规范和图纸标准低于国家和行业标准，则应按国家和行业标准执行，承包人不能因此提出增加费用的要求和索赔。</w:t>
      </w:r>
    </w:p>
    <w:p>
      <w:pPr>
        <w:pStyle w:val="null3"/>
        <w:jc w:val="both"/>
      </w:pPr>
      <w:r>
        <w:rPr>
          <w:sz w:val="21"/>
        </w:rPr>
        <w:t>16.4</w:t>
      </w:r>
      <w:r>
        <w:rPr>
          <w:sz w:val="21"/>
        </w:rPr>
        <w:t>工期拖期的价格调整</w:t>
      </w:r>
    </w:p>
    <w:p>
      <w:pPr>
        <w:pStyle w:val="null3"/>
        <w:jc w:val="both"/>
      </w:pPr>
      <w:r>
        <w:rPr>
          <w:sz w:val="21"/>
        </w:rPr>
        <w:t>由于承包人原因未能在投标书附录中写明的工期内完成本合同工程，在超出合同工期以后施工的工程，承包人不能因此提出调整合同单价（总额价）要求。即使某种延期符合第</w:t>
      </w:r>
      <w:r>
        <w:rPr>
          <w:sz w:val="21"/>
        </w:rPr>
        <w:t>11.4</w:t>
      </w:r>
      <w:r>
        <w:rPr>
          <w:sz w:val="21"/>
        </w:rPr>
        <w:t>条及本合同条款相关规定，在该延长的合同工期到期以后施工的工程，承包人也不能因此提出调整合同单价（总额价）要求。</w:t>
      </w:r>
    </w:p>
    <w:p>
      <w:pPr>
        <w:pStyle w:val="null3"/>
        <w:jc w:val="both"/>
      </w:pPr>
      <w:r>
        <w:rPr>
          <w:sz w:val="21"/>
        </w:rPr>
        <w:t>5</w:t>
      </w:r>
      <w:r>
        <w:rPr>
          <w:sz w:val="21"/>
        </w:rPr>
        <w:t>其他原因引起的价格调整①</w:t>
      </w:r>
    </w:p>
    <w:p>
      <w:pPr>
        <w:pStyle w:val="null3"/>
        <w:jc w:val="both"/>
      </w:pPr>
      <w:r>
        <w:rPr>
          <w:sz w:val="21"/>
        </w:rPr>
        <w:t>5.1</w:t>
      </w:r>
      <w:r>
        <w:rPr>
          <w:sz w:val="21"/>
        </w:rPr>
        <w:t>应急抢险工程</w:t>
      </w:r>
    </w:p>
    <w:p>
      <w:pPr>
        <w:pStyle w:val="null3"/>
        <w:jc w:val="both"/>
      </w:pPr>
      <w:r>
        <w:rPr>
          <w:sz w:val="21"/>
        </w:rPr>
        <w:t>因自然灾害、地质灾害以及其他突发事件引发，导致工程及沿线设施受损，正在发生严重危害或即将产生严重危害，必须迅速采取措施的工程或因应对突发事件需要在短期内启动并尽快完成的抢险修复工程，经发包人和监理人确认后，按应急抢险工程进行处理。应急抢险工程的变更作价按</w:t>
      </w:r>
      <w:r>
        <w:rPr>
          <w:sz w:val="21"/>
        </w:rPr>
        <w:t>15. 4.4</w:t>
      </w:r>
      <w:r>
        <w:rPr>
          <w:sz w:val="21"/>
        </w:rPr>
        <w:t>款约定执行。</w:t>
      </w:r>
    </w:p>
    <w:p>
      <w:pPr>
        <w:pStyle w:val="null3"/>
        <w:jc w:val="both"/>
      </w:pPr>
      <w:r>
        <w:rPr>
          <w:sz w:val="21"/>
        </w:rPr>
        <w:t>5. 2</w:t>
      </w:r>
      <w:r>
        <w:rPr>
          <w:sz w:val="21"/>
        </w:rPr>
        <w:t>施工图设计和合同清单工程数量出现“差、错、漏、碰”的，经勘误后，按合同条款及计量支付规则约定的计量原则，作变更处理。</w:t>
      </w:r>
    </w:p>
    <w:p>
      <w:pPr>
        <w:pStyle w:val="null3"/>
        <w:jc w:val="both"/>
      </w:pPr>
      <w:r>
        <w:rPr>
          <w:sz w:val="21"/>
        </w:rPr>
        <w:t>5. 3</w:t>
      </w:r>
      <w:r>
        <w:rPr>
          <w:sz w:val="21"/>
        </w:rPr>
        <w:t>（其他可调整价格的情形）。</w:t>
      </w:r>
    </w:p>
    <w:p>
      <w:pPr>
        <w:pStyle w:val="null3"/>
        <w:jc w:val="both"/>
      </w:pPr>
      <w:r>
        <w:rPr>
          <w:sz w:val="21"/>
        </w:rPr>
        <w:t>17.</w:t>
      </w:r>
      <w:r>
        <w:rPr>
          <w:sz w:val="21"/>
        </w:rPr>
        <w:t>计量与支付</w:t>
      </w:r>
    </w:p>
    <w:p>
      <w:pPr>
        <w:pStyle w:val="null3"/>
        <w:jc w:val="both"/>
      </w:pPr>
      <w:r>
        <w:rPr>
          <w:sz w:val="21"/>
        </w:rPr>
        <w:t>17.1</w:t>
      </w:r>
      <w:r>
        <w:rPr>
          <w:sz w:val="21"/>
        </w:rPr>
        <w:t>计量</w:t>
      </w:r>
    </w:p>
    <w:p>
      <w:pPr>
        <w:pStyle w:val="null3"/>
        <w:jc w:val="both"/>
      </w:pPr>
      <w:r>
        <w:rPr>
          <w:sz w:val="21"/>
        </w:rPr>
        <w:t>本款补充第</w:t>
      </w:r>
      <w:r>
        <w:rPr>
          <w:sz w:val="21"/>
        </w:rPr>
        <w:t>17.1.6</w:t>
      </w:r>
      <w:r>
        <w:rPr>
          <w:sz w:val="21"/>
        </w:rPr>
        <w:t>项：</w:t>
      </w:r>
    </w:p>
    <w:p>
      <w:pPr>
        <w:pStyle w:val="null3"/>
        <w:jc w:val="both"/>
      </w:pPr>
      <w:r>
        <w:rPr>
          <w:sz w:val="21"/>
        </w:rPr>
        <w:t>17.1.5</w:t>
      </w:r>
      <w:r>
        <w:rPr>
          <w:sz w:val="21"/>
        </w:rPr>
        <w:t>总价子目的计量</w:t>
      </w:r>
    </w:p>
    <w:p>
      <w:pPr>
        <w:pStyle w:val="null3"/>
        <w:jc w:val="both"/>
      </w:pPr>
      <w:r>
        <w:rPr>
          <w:sz w:val="21"/>
        </w:rPr>
        <w:t>本项目工程量清单中要求承包人以</w:t>
      </w:r>
      <w:r>
        <w:rPr>
          <w:sz w:val="21"/>
        </w:rPr>
        <w:t>“总额”方式报价的子目，各子目的支付原则和支付进度按本合同文件工程量清单计量规则中的规定执行。</w:t>
      </w:r>
    </w:p>
    <w:p>
      <w:pPr>
        <w:pStyle w:val="null3"/>
        <w:jc w:val="both"/>
      </w:pPr>
      <w:r>
        <w:rPr>
          <w:sz w:val="21"/>
        </w:rPr>
        <w:t>17.1.6</w:t>
      </w:r>
      <w:r>
        <w:rPr>
          <w:sz w:val="21"/>
        </w:rPr>
        <w:t>变更工程的暂计计量和支付需报发包人上级主管部门审批的变更工程项目，在发包人审核完成而尚未获得上级主管部门审批时，可采用暂计计量，暂计计量金额不超过发包人审核后的合同变更金额的</w:t>
      </w:r>
      <w:r>
        <w:rPr>
          <w:sz w:val="21"/>
        </w:rPr>
        <w:t>80%</w:t>
      </w:r>
      <w:r>
        <w:rPr>
          <w:sz w:val="21"/>
        </w:rPr>
        <w:t>。待上级主管部门审批后按审批结果进行实际计量，并扣回已暂计量的金额。</w:t>
      </w:r>
    </w:p>
    <w:p>
      <w:pPr>
        <w:pStyle w:val="null3"/>
        <w:jc w:val="both"/>
      </w:pPr>
      <w:r>
        <w:rPr>
          <w:sz w:val="21"/>
        </w:rPr>
        <w:t>17.2</w:t>
      </w:r>
      <w:r>
        <w:rPr>
          <w:sz w:val="21"/>
        </w:rPr>
        <w:t>预付款</w:t>
      </w:r>
    </w:p>
    <w:p>
      <w:pPr>
        <w:pStyle w:val="null3"/>
        <w:jc w:val="left"/>
      </w:pPr>
      <w:r>
        <w:rPr>
          <w:sz w:val="24"/>
        </w:rPr>
        <w:t>17.2.1</w:t>
      </w:r>
      <w:r>
        <w:rPr>
          <w:sz w:val="24"/>
        </w:rPr>
        <w:t>预付款</w:t>
      </w:r>
    </w:p>
    <w:p>
      <w:pPr>
        <w:pStyle w:val="null3"/>
        <w:jc w:val="left"/>
      </w:pPr>
      <w:r>
        <w:rPr>
          <w:sz w:val="21"/>
        </w:rPr>
        <w:t>本项约定为：</w:t>
      </w:r>
    </w:p>
    <w:p>
      <w:pPr>
        <w:pStyle w:val="null3"/>
        <w:jc w:val="left"/>
      </w:pPr>
      <w:r>
        <w:rPr>
          <w:sz w:val="21"/>
        </w:rPr>
        <w:t>预付款包括开工预付款和材料、设备预付款。具体额度和预付办法如下：</w:t>
      </w:r>
    </w:p>
    <w:p>
      <w:pPr>
        <w:pStyle w:val="null3"/>
        <w:ind w:firstLine="420"/>
        <w:jc w:val="left"/>
      </w:pPr>
      <w:r>
        <w:rPr>
          <w:sz w:val="21"/>
        </w:rPr>
        <w:t>承包人不得将该预付款用于与本工程无关的支出，监理人有权监督承包人对该项费用的使用，如经查实承包人滥用开工预付款，发包人有权立即向银行索赔履约保证金，并解除合同。</w:t>
      </w:r>
    </w:p>
    <w:p>
      <w:pPr>
        <w:pStyle w:val="null3"/>
        <w:jc w:val="left"/>
      </w:pPr>
      <w:r>
        <w:rPr>
          <w:sz w:val="21"/>
        </w:rPr>
        <w:t>（</w:t>
      </w:r>
      <w:r>
        <w:rPr>
          <w:sz w:val="21"/>
        </w:rPr>
        <w:t>2</w:t>
      </w:r>
      <w:r>
        <w:rPr>
          <w:sz w:val="21"/>
        </w:rPr>
        <w:t>）材料、设备预付款按项目专用合同条款数据表中所列主要材料、设备单据费用（进口的材料、设备为到岸价，国内采购的为出厂价或销售价，地方材料为堆场价）的百分比支付。其预付条件为：</w:t>
      </w:r>
    </w:p>
    <w:p>
      <w:pPr>
        <w:pStyle w:val="null3"/>
        <w:jc w:val="left"/>
      </w:pPr>
      <w:r>
        <w:rPr>
          <w:sz w:val="21"/>
        </w:rPr>
        <w:t>a.</w:t>
      </w:r>
      <w:r>
        <w:rPr>
          <w:sz w:val="21"/>
        </w:rPr>
        <w:t>材料、设备符合规范要求并经监理人认可；</w:t>
      </w:r>
    </w:p>
    <w:p>
      <w:pPr>
        <w:pStyle w:val="null3"/>
        <w:jc w:val="left"/>
      </w:pPr>
      <w:r>
        <w:rPr>
          <w:sz w:val="21"/>
        </w:rPr>
        <w:t>b.</w:t>
      </w:r>
      <w:r>
        <w:rPr>
          <w:sz w:val="21"/>
        </w:rPr>
        <w:t>承包人已出具材料、设备费用凭证或支付单据；</w:t>
      </w:r>
    </w:p>
    <w:p>
      <w:pPr>
        <w:pStyle w:val="null3"/>
        <w:jc w:val="left"/>
      </w:pPr>
      <w:r>
        <w:rPr>
          <w:sz w:val="21"/>
        </w:rPr>
        <w:t>c.</w:t>
      </w:r>
      <w:r>
        <w:rPr>
          <w:sz w:val="21"/>
        </w:rPr>
        <w:t>材料、设备已在现场交货，且存储良好，监理人认为材料、设备的存储方法符合要求。</w:t>
      </w:r>
    </w:p>
    <w:p>
      <w:pPr>
        <w:pStyle w:val="null3"/>
        <w:jc w:val="left"/>
      </w:pPr>
      <w:r>
        <w:rPr>
          <w:sz w:val="21"/>
        </w:rPr>
        <w:t>则监理人应将此项金额作为材料、设备预付款计入下一次的进度付款证书中。在预计交工前</w:t>
      </w:r>
      <w:r>
        <w:rPr>
          <w:sz w:val="21"/>
        </w:rPr>
        <w:t>3</w:t>
      </w:r>
      <w:r>
        <w:rPr>
          <w:sz w:val="21"/>
        </w:rPr>
        <w:t>个月，将不再支付材料、设备预付款。</w:t>
      </w:r>
    </w:p>
    <w:p>
      <w:pPr>
        <w:pStyle w:val="null3"/>
        <w:jc w:val="left"/>
      </w:pPr>
      <w:r>
        <w:rPr>
          <w:sz w:val="21"/>
        </w:rPr>
        <w:t>17.2.2</w:t>
      </w:r>
      <w:r>
        <w:rPr>
          <w:sz w:val="21"/>
        </w:rPr>
        <w:t>预付款保函</w:t>
      </w:r>
    </w:p>
    <w:p>
      <w:pPr>
        <w:pStyle w:val="null3"/>
        <w:jc w:val="left"/>
      </w:pPr>
      <w:r>
        <w:rPr>
          <w:sz w:val="21"/>
        </w:rPr>
        <w:t>本项细化为：</w:t>
      </w:r>
    </w:p>
    <w:p>
      <w:pPr>
        <w:pStyle w:val="null3"/>
        <w:jc w:val="left"/>
      </w:pPr>
      <w:r>
        <w:rPr>
          <w:sz w:val="21"/>
        </w:rPr>
        <w:t>承包人无须向发包人提交预付款保函。发包人向承包人支付的预付款，应按照本合同第</w:t>
      </w:r>
      <w:r>
        <w:rPr>
          <w:sz w:val="21"/>
        </w:rPr>
        <w:t>17.2.1</w:t>
      </w:r>
      <w:r>
        <w:rPr>
          <w:sz w:val="21"/>
        </w:rPr>
        <w:t>项规定使用，承包人提交的履约保证金对预付款的正常使用承担保证责任。</w:t>
      </w:r>
    </w:p>
    <w:p>
      <w:pPr>
        <w:pStyle w:val="null3"/>
        <w:jc w:val="left"/>
      </w:pPr>
      <w:r>
        <w:rPr>
          <w:sz w:val="21"/>
        </w:rPr>
        <w:t>17.2.3</w:t>
      </w:r>
      <w:r>
        <w:rPr>
          <w:sz w:val="21"/>
        </w:rPr>
        <w:t>预付款的扣回与还清</w:t>
      </w:r>
    </w:p>
    <w:p>
      <w:pPr>
        <w:pStyle w:val="null3"/>
        <w:jc w:val="left"/>
      </w:pPr>
      <w:r>
        <w:rPr>
          <w:sz w:val="21"/>
        </w:rPr>
        <w:t>本项约定为：</w:t>
      </w:r>
    </w:p>
    <w:p>
      <w:pPr>
        <w:pStyle w:val="null3"/>
        <w:jc w:val="left"/>
      </w:pPr>
      <w:r>
        <w:rPr>
          <w:sz w:val="21"/>
        </w:rPr>
        <w:t>（</w:t>
      </w:r>
      <w:r>
        <w:rPr>
          <w:sz w:val="21"/>
        </w:rPr>
        <w:t>1</w:t>
      </w:r>
      <w:r>
        <w:rPr>
          <w:sz w:val="21"/>
        </w:rPr>
        <w:t>）开工预付款在进度付款证书的累计金额未达到签约合同价的</w:t>
      </w:r>
      <w:r>
        <w:rPr>
          <w:sz w:val="21"/>
        </w:rPr>
        <w:t>30%</w:t>
      </w:r>
      <w:r>
        <w:rPr>
          <w:sz w:val="21"/>
        </w:rPr>
        <w:t>之前不予扣回，在达到签约合同价</w:t>
      </w:r>
      <w:r>
        <w:rPr>
          <w:sz w:val="21"/>
        </w:rPr>
        <w:t>30%</w:t>
      </w:r>
      <w:r>
        <w:rPr>
          <w:sz w:val="21"/>
        </w:rPr>
        <w:t>之后，开始按工程进度以固定比例（即每完成签约合同价的</w:t>
      </w:r>
      <w:r>
        <w:rPr>
          <w:sz w:val="21"/>
        </w:rPr>
        <w:t>1%</w:t>
      </w:r>
      <w:r>
        <w:rPr>
          <w:sz w:val="21"/>
        </w:rPr>
        <w:t>，扣回开工预付款的</w:t>
      </w:r>
      <w:r>
        <w:rPr>
          <w:sz w:val="21"/>
        </w:rPr>
        <w:t>2%</w:t>
      </w:r>
      <w:r>
        <w:rPr>
          <w:sz w:val="21"/>
        </w:rPr>
        <w:t>）分期从各月的进度付款证书中扣回，全部金额在进度付款证书的累计金额达到签约合同价的</w:t>
      </w:r>
      <w:r>
        <w:rPr>
          <w:sz w:val="21"/>
        </w:rPr>
        <w:t>80%</w:t>
      </w:r>
      <w:r>
        <w:rPr>
          <w:sz w:val="21"/>
        </w:rPr>
        <w:t>时扣完。</w:t>
      </w:r>
    </w:p>
    <w:p>
      <w:pPr>
        <w:pStyle w:val="null3"/>
        <w:jc w:val="left"/>
      </w:pPr>
      <w:r>
        <w:rPr>
          <w:sz w:val="21"/>
        </w:rPr>
        <w:t>（</w:t>
      </w:r>
      <w:r>
        <w:rPr>
          <w:sz w:val="21"/>
        </w:rPr>
        <w:t>2</w:t>
      </w:r>
      <w:r>
        <w:rPr>
          <w:sz w:val="21"/>
        </w:rPr>
        <w:t>）当材料、设备已用于或安装在永久工程之中时，材料、设备预付款应从进度付款证书中扣回，且扣回期不超过</w:t>
      </w:r>
      <w:r>
        <w:rPr>
          <w:sz w:val="21"/>
        </w:rPr>
        <w:t>3</w:t>
      </w:r>
      <w:r>
        <w:rPr>
          <w:sz w:val="21"/>
        </w:rPr>
        <w:t>个月。已经支付材料、设备预付款的材料、设备的所有权应属于发包人。</w:t>
      </w:r>
    </w:p>
    <w:p>
      <w:pPr>
        <w:pStyle w:val="null3"/>
        <w:jc w:val="both"/>
      </w:pPr>
      <w:r>
        <w:rPr>
          <w:sz w:val="21"/>
        </w:rPr>
        <w:t>(3)</w:t>
      </w:r>
      <w:r>
        <w:rPr>
          <w:sz w:val="21"/>
        </w:rPr>
        <w:t>如有需要，发包人可根据实际情况制定更符合工程需要的预付款月扣款比例。</w:t>
      </w:r>
    </w:p>
    <w:p>
      <w:pPr>
        <w:pStyle w:val="null3"/>
        <w:jc w:val="both"/>
      </w:pPr>
      <w:r>
        <w:rPr>
          <w:sz w:val="21"/>
        </w:rPr>
        <w:t>17.3</w:t>
      </w:r>
      <w:r>
        <w:rPr>
          <w:sz w:val="21"/>
        </w:rPr>
        <w:t>工程进度付款</w:t>
      </w:r>
    </w:p>
    <w:p>
      <w:pPr>
        <w:pStyle w:val="null3"/>
        <w:jc w:val="both"/>
      </w:pPr>
      <w:r>
        <w:rPr>
          <w:sz w:val="21"/>
        </w:rPr>
        <w:t>工程进度款按期完成工程进度的</w:t>
      </w:r>
      <w:r>
        <w:rPr>
          <w:sz w:val="21"/>
        </w:rPr>
        <w:t>80%</w:t>
      </w:r>
      <w:r>
        <w:rPr>
          <w:sz w:val="21"/>
        </w:rPr>
        <w:t>支付；待工程交工验收合格，工程结算经四会市投资审核中心审核完毕后</w:t>
      </w:r>
      <w:r>
        <w:rPr>
          <w:sz w:val="21"/>
        </w:rPr>
        <w:t>30</w:t>
      </w:r>
      <w:r>
        <w:rPr>
          <w:sz w:val="21"/>
        </w:rPr>
        <w:t>天内付至结算价</w:t>
      </w:r>
      <w:r>
        <w:rPr>
          <w:sz w:val="21"/>
        </w:rPr>
        <w:t>97%</w:t>
      </w:r>
      <w:r>
        <w:rPr>
          <w:sz w:val="21"/>
        </w:rPr>
        <w:t>；待工程交工验收合格后，保留合同价</w:t>
      </w:r>
      <w:r>
        <w:rPr>
          <w:sz w:val="21"/>
        </w:rPr>
        <w:t>3%</w:t>
      </w:r>
      <w:r>
        <w:rPr>
          <w:sz w:val="21"/>
        </w:rPr>
        <w:t>作为质量保证金，质量保证金在竣工验收合格后</w:t>
      </w:r>
      <w:r>
        <w:rPr>
          <w:sz w:val="21"/>
        </w:rPr>
        <w:t>30</w:t>
      </w:r>
      <w:r>
        <w:rPr>
          <w:sz w:val="21"/>
        </w:rPr>
        <w:t>天内无息退还（缺陷责任期内没出现任何质量问题或出现质量问题已按要求维修）。如施工单位能提供结算价</w:t>
      </w:r>
      <w:r>
        <w:rPr>
          <w:sz w:val="21"/>
        </w:rPr>
        <w:t>3%</w:t>
      </w:r>
      <w:r>
        <w:rPr>
          <w:sz w:val="21"/>
        </w:rPr>
        <w:t>的其他形式保修承诺，如现金、银行保函、保险等，则支付工程款至</w:t>
      </w:r>
      <w:r>
        <w:rPr>
          <w:sz w:val="21"/>
        </w:rPr>
        <w:t>100%</w:t>
      </w:r>
      <w:r>
        <w:rPr>
          <w:sz w:val="21"/>
        </w:rPr>
        <w:t>。</w:t>
      </w:r>
    </w:p>
    <w:p>
      <w:pPr>
        <w:pStyle w:val="null3"/>
        <w:jc w:val="both"/>
      </w:pPr>
      <w:r>
        <w:rPr>
          <w:sz w:val="21"/>
        </w:rPr>
        <w:t>拨款申请必须在当月</w:t>
      </w:r>
      <w:r>
        <w:rPr>
          <w:sz w:val="21"/>
        </w:rPr>
        <w:t>25</w:t>
      </w:r>
      <w:r>
        <w:rPr>
          <w:sz w:val="21"/>
        </w:rPr>
        <w:t>号前，发包人在收到承包人的拨款申请后尽快办妥有关手续，所有工程款的支付期限以财政局批准支付时间为准。本项目按照上级部门及地方财政资金安排办理工程款支付，具体根据资金到位情况而定，审批期间承包人不能以工程款未支付为由停止或拖延施工，如承包人停止或拖延施工，发包人有权终止合同，一切损失由承包人承担。</w:t>
      </w:r>
    </w:p>
    <w:p>
      <w:pPr>
        <w:pStyle w:val="null3"/>
        <w:ind w:firstLine="424"/>
        <w:jc w:val="left"/>
      </w:pPr>
      <w:r>
        <w:rPr>
          <w:sz w:val="21"/>
        </w:rPr>
        <w:t>将本款第</w:t>
      </w:r>
      <w:r>
        <w:rPr>
          <w:sz w:val="21"/>
        </w:rPr>
        <w:t>17.3.5</w:t>
      </w:r>
      <w:r>
        <w:rPr>
          <w:sz w:val="21"/>
        </w:rPr>
        <w:t>项细化如下</w:t>
      </w:r>
      <w:r>
        <w:rPr>
          <w:sz w:val="21"/>
        </w:rPr>
        <w:t>:</w:t>
      </w:r>
    </w:p>
    <w:p>
      <w:pPr>
        <w:pStyle w:val="null3"/>
        <w:ind w:firstLine="424"/>
        <w:jc w:val="left"/>
      </w:pPr>
      <w:r>
        <w:rPr>
          <w:sz w:val="21"/>
        </w:rPr>
        <w:t>17.3.5</w:t>
      </w:r>
      <w:r>
        <w:rPr>
          <w:sz w:val="21"/>
        </w:rPr>
        <w:t>农民工工资保证金</w:t>
      </w:r>
    </w:p>
    <w:p>
      <w:pPr>
        <w:pStyle w:val="null3"/>
        <w:ind w:firstLine="424"/>
        <w:jc w:val="left"/>
      </w:pPr>
      <w:r>
        <w:rPr>
          <w:sz w:val="21"/>
        </w:rPr>
        <w:t>农民工工资保证金的缴存时间：承包人应在收到中标通知书后且合同签署前按规定向发包人缴纳缴存农民工工资保证金。</w:t>
      </w:r>
    </w:p>
    <w:p>
      <w:pPr>
        <w:pStyle w:val="null3"/>
        <w:ind w:firstLine="424"/>
        <w:jc w:val="left"/>
      </w:pPr>
      <w:r>
        <w:rPr>
          <w:sz w:val="21"/>
        </w:rPr>
        <w:t>农民工工资保证金的缴存方式：可采用现金或保函形式（按当地人力资源和社会保障局相关文件规定执行）。</w:t>
      </w:r>
    </w:p>
    <w:p>
      <w:pPr>
        <w:pStyle w:val="null3"/>
        <w:ind w:firstLine="424"/>
        <w:jc w:val="left"/>
      </w:pPr>
      <w:r>
        <w:rPr>
          <w:sz w:val="21"/>
        </w:rPr>
        <w:t>农民工工资保证金的缴存金额：建设工程农民工工资支付保证书中规定的金额。</w:t>
      </w:r>
    </w:p>
    <w:p>
      <w:pPr>
        <w:pStyle w:val="null3"/>
        <w:ind w:firstLine="424"/>
        <w:jc w:val="left"/>
      </w:pPr>
      <w:r>
        <w:rPr>
          <w:sz w:val="21"/>
        </w:rPr>
        <w:t>农民工工资保证金的扣留条件：若承包人拖欠民工工资，发包人有权利直接从承包人按规定缴纳的工资保证金中扣除相应费用后向民工进行支付。</w:t>
      </w:r>
    </w:p>
    <w:p>
      <w:pPr>
        <w:pStyle w:val="null3"/>
        <w:ind w:firstLine="424"/>
        <w:jc w:val="left"/>
      </w:pPr>
      <w:r>
        <w:rPr>
          <w:sz w:val="21"/>
        </w:rPr>
        <w:t>农民工工资保证金的返还时间：满足建设工程农民工工资支付保证书的规定，在项目交工验收合格，工程结算完成未拖欠农民工工资时，由发包人一次性退还给承包人。</w:t>
      </w:r>
    </w:p>
    <w:p>
      <w:pPr>
        <w:pStyle w:val="null3"/>
        <w:ind w:firstLine="424"/>
        <w:jc w:val="left"/>
      </w:pPr>
      <w:r>
        <w:rPr>
          <w:sz w:val="21"/>
        </w:rPr>
        <w:t>根据《广东省建设领域工人工资支付分账管理暂行办法》及肇庆市人力资源和社会保障局发布的肇人社发</w:t>
      </w:r>
      <w:r>
        <w:rPr>
          <w:sz w:val="21"/>
        </w:rPr>
        <w:t>[2016]38</w:t>
      </w:r>
      <w:r>
        <w:rPr>
          <w:sz w:val="21"/>
        </w:rPr>
        <w:t>号关于印发《肇庆市建设领域工人工资支付分账管理实施细则》和《广东省交通运输厅关于加强交通建设工程从业人员实名制管理和作业工人工资支付管理的通知》（粤交基函（</w:t>
      </w:r>
      <w:r>
        <w:rPr>
          <w:sz w:val="21"/>
        </w:rPr>
        <w:t>2020</w:t>
      </w:r>
      <w:r>
        <w:rPr>
          <w:sz w:val="21"/>
        </w:rPr>
        <w:t>）</w:t>
      </w:r>
      <w:r>
        <w:rPr>
          <w:sz w:val="21"/>
        </w:rPr>
        <w:t>177</w:t>
      </w:r>
      <w:r>
        <w:rPr>
          <w:sz w:val="21"/>
        </w:rPr>
        <w:t>号）的通知规定：</w:t>
      </w:r>
    </w:p>
    <w:p>
      <w:pPr>
        <w:pStyle w:val="null3"/>
        <w:ind w:firstLine="424"/>
        <w:jc w:val="left"/>
      </w:pPr>
      <w:r>
        <w:rPr>
          <w:sz w:val="21"/>
        </w:rPr>
        <w:t>与施工总承包单位在签订项目施工合同时应当在合同或协议中，对设立</w:t>
      </w:r>
      <w:r>
        <w:rPr>
          <w:sz w:val="21"/>
        </w:rPr>
        <w:t>“工人工资支付专用户”以及拨付工程款中的工人工资到该专用户的具体比例进行约定，最少不低于工程进度款的</w:t>
      </w:r>
      <w:r>
        <w:rPr>
          <w:sz w:val="21"/>
        </w:rPr>
        <w:t>15%</w:t>
      </w:r>
      <w:r>
        <w:rPr>
          <w:sz w:val="21"/>
        </w:rPr>
        <w:t>。</w:t>
      </w:r>
    </w:p>
    <w:p>
      <w:pPr>
        <w:pStyle w:val="null3"/>
        <w:ind w:firstLine="424"/>
        <w:jc w:val="left"/>
      </w:pPr>
      <w:r>
        <w:rPr>
          <w:sz w:val="21"/>
        </w:rPr>
        <w:t>注：其他规定详见《广东省建设领域工人工资支付分账管理暂行办法》及肇庆市人力资源和社会保障局发布的肇人社发</w:t>
      </w:r>
      <w:r>
        <w:rPr>
          <w:sz w:val="21"/>
        </w:rPr>
        <w:t>[2016]38</w:t>
      </w:r>
      <w:r>
        <w:rPr>
          <w:sz w:val="21"/>
        </w:rPr>
        <w:t>号和《广东省交通运输厅关于加强交通建设工程从业人员实名制管理和作业工人工资支付管理的通知》（粤交基函（</w:t>
      </w:r>
      <w:r>
        <w:rPr>
          <w:sz w:val="21"/>
        </w:rPr>
        <w:t>2020</w:t>
      </w:r>
      <w:r>
        <w:rPr>
          <w:sz w:val="21"/>
        </w:rPr>
        <w:t>）</w:t>
      </w:r>
      <w:r>
        <w:rPr>
          <w:sz w:val="21"/>
        </w:rPr>
        <w:t>177</w:t>
      </w:r>
      <w:r>
        <w:rPr>
          <w:sz w:val="21"/>
        </w:rPr>
        <w:t>号）。</w:t>
      </w:r>
    </w:p>
    <w:p>
      <w:pPr>
        <w:pStyle w:val="null3"/>
        <w:ind w:firstLine="424"/>
        <w:jc w:val="left"/>
      </w:pPr>
      <w:r>
        <w:rPr>
          <w:sz w:val="21"/>
        </w:rPr>
        <w:t>并按《广东省交通运输厅关于在全省公路水运工程建设项目部署应用从业人员实名制管理系统的通知》（粤交基函（</w:t>
      </w:r>
      <w:r>
        <w:rPr>
          <w:sz w:val="21"/>
        </w:rPr>
        <w:t>2020</w:t>
      </w:r>
      <w:r>
        <w:rPr>
          <w:sz w:val="21"/>
        </w:rPr>
        <w:t>）</w:t>
      </w:r>
      <w:r>
        <w:rPr>
          <w:sz w:val="21"/>
        </w:rPr>
        <w:t>95</w:t>
      </w:r>
      <w:r>
        <w:rPr>
          <w:sz w:val="21"/>
        </w:rPr>
        <w:t>号）要求做好从业人员实名制的管理。</w:t>
      </w:r>
    </w:p>
    <w:p>
      <w:pPr>
        <w:pStyle w:val="null3"/>
        <w:ind w:firstLine="424"/>
        <w:jc w:val="left"/>
      </w:pPr>
      <w:r>
        <w:rPr>
          <w:sz w:val="21"/>
        </w:rPr>
        <w:t>本款补充第</w:t>
      </w:r>
      <w:r>
        <w:rPr>
          <w:sz w:val="21"/>
        </w:rPr>
        <w:t>17.3.6</w:t>
      </w:r>
      <w:r>
        <w:rPr>
          <w:sz w:val="21"/>
        </w:rPr>
        <w:t>项：</w:t>
      </w:r>
    </w:p>
    <w:p>
      <w:pPr>
        <w:pStyle w:val="null3"/>
        <w:ind w:firstLine="424"/>
        <w:jc w:val="left"/>
      </w:pPr>
      <w:r>
        <w:rPr>
          <w:sz w:val="21"/>
        </w:rPr>
        <w:t>17.3.6</w:t>
      </w:r>
      <w:r>
        <w:rPr>
          <w:sz w:val="21"/>
        </w:rPr>
        <w:t>工程款代支付</w:t>
      </w:r>
    </w:p>
    <w:p>
      <w:pPr>
        <w:pStyle w:val="null3"/>
        <w:ind w:firstLine="424"/>
        <w:jc w:val="left"/>
      </w:pPr>
      <w:r>
        <w:rPr>
          <w:sz w:val="21"/>
        </w:rPr>
        <w:t>如承包人有需要，并在取得发包人的同意后，可以委托发包人将其计量可支付的工程款代为支付给与其有合法合同关系的单位，但承包人需提供委托支付函、合同及相关资料，经发包人审核后，代为支付给相应的单位。</w:t>
      </w:r>
    </w:p>
    <w:p>
      <w:pPr>
        <w:pStyle w:val="null3"/>
        <w:jc w:val="both"/>
      </w:pPr>
      <w:r>
        <w:rPr>
          <w:sz w:val="21"/>
        </w:rPr>
        <w:t>17.4</w:t>
      </w:r>
      <w:r>
        <w:rPr>
          <w:sz w:val="21"/>
        </w:rPr>
        <w:t>质量保证金</w:t>
      </w:r>
    </w:p>
    <w:p>
      <w:pPr>
        <w:pStyle w:val="null3"/>
        <w:jc w:val="both"/>
      </w:pPr>
      <w:r>
        <w:rPr>
          <w:sz w:val="21"/>
        </w:rPr>
        <w:t>将本款第</w:t>
      </w:r>
      <w:r>
        <w:rPr>
          <w:sz w:val="21"/>
        </w:rPr>
        <w:t>17.4.2</w:t>
      </w:r>
      <w:r>
        <w:rPr>
          <w:sz w:val="21"/>
        </w:rPr>
        <w:t>项修改如下：</w:t>
      </w:r>
    </w:p>
    <w:p>
      <w:pPr>
        <w:pStyle w:val="null3"/>
        <w:jc w:val="both"/>
      </w:pPr>
      <w:r>
        <w:rPr>
          <w:sz w:val="21"/>
        </w:rPr>
        <w:t>17.4.2</w:t>
      </w:r>
      <w:r>
        <w:rPr>
          <w:sz w:val="21"/>
        </w:rPr>
        <w:t>发包人已与承包人签订结算协议，已交工验收且试运营已满</w:t>
      </w:r>
      <w:r>
        <w:rPr>
          <w:sz w:val="21"/>
        </w:rPr>
        <w:t>2</w:t>
      </w:r>
      <w:r>
        <w:rPr>
          <w:sz w:val="21"/>
        </w:rPr>
        <w:t>年，缺陷责任期内承包人已按合同约定履行了质量缺陷责任期义务，经验收质量合格后，同时已完成竣工决算审查和审计，根据最终的审查和审计结果进行结算金额调整，计算出应退还的质量保证金的总金额，将应退还的质量保证金的总金额返还给承包人，同时，发包人应严格按照《公路工程竣（交）工验收办法》规定，及时申请竣工验收。质量保证金的退还应符合《广东省交通运输厅印发关于进一步加强公路工程质量保证金管理的若干意见的通知》（粤交基</w:t>
      </w:r>
      <w:r>
        <w:rPr>
          <w:sz w:val="21"/>
        </w:rPr>
        <w:t>[2016]1072</w:t>
      </w:r>
      <w:r>
        <w:rPr>
          <w:sz w:val="21"/>
        </w:rPr>
        <w:t>号）的要求。</w:t>
      </w:r>
    </w:p>
    <w:p>
      <w:pPr>
        <w:pStyle w:val="null3"/>
        <w:jc w:val="both"/>
      </w:pPr>
      <w:r>
        <w:rPr>
          <w:sz w:val="21"/>
        </w:rPr>
        <w:t>本款补充第</w:t>
      </w:r>
      <w:r>
        <w:rPr>
          <w:sz w:val="21"/>
        </w:rPr>
        <w:t>17.4.3</w:t>
      </w:r>
      <w:r>
        <w:rPr>
          <w:sz w:val="21"/>
        </w:rPr>
        <w:t>项、</w:t>
      </w:r>
      <w:r>
        <w:rPr>
          <w:sz w:val="21"/>
        </w:rPr>
        <w:t>17.4.4</w:t>
      </w:r>
      <w:r>
        <w:rPr>
          <w:sz w:val="21"/>
        </w:rPr>
        <w:t>项：</w:t>
      </w:r>
    </w:p>
    <w:p>
      <w:pPr>
        <w:pStyle w:val="null3"/>
        <w:jc w:val="both"/>
      </w:pPr>
      <w:r>
        <w:rPr>
          <w:sz w:val="21"/>
        </w:rPr>
        <w:t>17.4.3</w:t>
      </w:r>
      <w:r>
        <w:rPr>
          <w:sz w:val="21"/>
        </w:rPr>
        <w:t>本项目监理每月只核证支付该月应支付工程价款的</w:t>
      </w:r>
      <w:r>
        <w:rPr>
          <w:sz w:val="21"/>
        </w:rPr>
        <w:t>80%</w:t>
      </w:r>
      <w:r>
        <w:rPr>
          <w:sz w:val="21"/>
        </w:rPr>
        <w:t>，本工程交工验收并结算后，发包人支付至结算价的</w:t>
      </w:r>
      <w:r>
        <w:rPr>
          <w:sz w:val="21"/>
        </w:rPr>
        <w:t>97%</w:t>
      </w:r>
      <w:r>
        <w:rPr>
          <w:sz w:val="21"/>
        </w:rPr>
        <w:t>，其余</w:t>
      </w:r>
      <w:r>
        <w:rPr>
          <w:sz w:val="21"/>
        </w:rPr>
        <w:t>3</w:t>
      </w:r>
      <w:r>
        <w:rPr>
          <w:sz w:val="21"/>
        </w:rPr>
        <w:t>％人民币元作为质量保证金。</w:t>
      </w:r>
    </w:p>
    <w:p>
      <w:pPr>
        <w:pStyle w:val="null3"/>
        <w:jc w:val="both"/>
      </w:pPr>
      <w:r>
        <w:rPr>
          <w:sz w:val="21"/>
        </w:rPr>
        <w:t>17.4.4</w:t>
      </w:r>
      <w:r>
        <w:rPr>
          <w:sz w:val="21"/>
        </w:rPr>
        <w:t>竣工验收时，如果竣工验收委员会对承包人的项目合格率低于</w:t>
      </w:r>
      <w:r>
        <w:rPr>
          <w:sz w:val="21"/>
          <w:u w:val="single"/>
        </w:rPr>
        <w:t>80%</w:t>
      </w:r>
      <w:r>
        <w:rPr>
          <w:sz w:val="21"/>
        </w:rPr>
        <w:t>，发包人将从承包人的质量保证金中扣除</w:t>
      </w:r>
      <w:r>
        <w:rPr>
          <w:sz w:val="21"/>
        </w:rPr>
        <w:t>10%</w:t>
      </w:r>
      <w:r>
        <w:rPr>
          <w:sz w:val="21"/>
        </w:rPr>
        <w:t>，以此作为承包人工程质量达不到合同规定的工程质量目标的惩罚金。</w:t>
      </w:r>
    </w:p>
    <w:p>
      <w:pPr>
        <w:pStyle w:val="null3"/>
        <w:jc w:val="both"/>
      </w:pPr>
      <w:r>
        <w:rPr>
          <w:sz w:val="21"/>
        </w:rPr>
        <w:t>18</w:t>
      </w:r>
      <w:r>
        <w:rPr>
          <w:sz w:val="21"/>
        </w:rPr>
        <w:t>交工验收</w:t>
      </w:r>
    </w:p>
    <w:p>
      <w:pPr>
        <w:pStyle w:val="null3"/>
        <w:jc w:val="both"/>
      </w:pPr>
      <w:r>
        <w:rPr>
          <w:sz w:val="21"/>
        </w:rPr>
        <w:t>18.3</w:t>
      </w:r>
      <w:r>
        <w:rPr>
          <w:sz w:val="21"/>
        </w:rPr>
        <w:t>验收</w:t>
      </w:r>
    </w:p>
    <w:p>
      <w:pPr>
        <w:pStyle w:val="null3"/>
        <w:jc w:val="both"/>
      </w:pPr>
      <w:r>
        <w:rPr>
          <w:sz w:val="21"/>
        </w:rPr>
        <w:t>将</w:t>
      </w:r>
      <w:r>
        <w:rPr>
          <w:sz w:val="21"/>
        </w:rPr>
        <w:t>18.3.7</w:t>
      </w:r>
      <w:r>
        <w:rPr>
          <w:sz w:val="21"/>
        </w:rPr>
        <w:t>细化为：</w:t>
      </w:r>
    </w:p>
    <w:p>
      <w:pPr>
        <w:pStyle w:val="null3"/>
        <w:jc w:val="both"/>
      </w:pPr>
      <w:r>
        <w:rPr>
          <w:sz w:val="21"/>
        </w:rPr>
        <w:t>本项目交工验收工作所需的费用由承包人承担。按照第</w:t>
      </w:r>
      <w:r>
        <w:rPr>
          <w:sz w:val="21"/>
        </w:rPr>
        <w:t>18.3.4</w:t>
      </w:r>
      <w:r>
        <w:rPr>
          <w:sz w:val="21"/>
        </w:rPr>
        <w:t>项规定达不到合格标准的交工验收费用由承包人承担。</w:t>
      </w:r>
    </w:p>
    <w:p>
      <w:pPr>
        <w:pStyle w:val="null3"/>
        <w:jc w:val="both"/>
      </w:pPr>
      <w:r>
        <w:rPr>
          <w:sz w:val="21"/>
        </w:rPr>
        <w:t>18.9</w:t>
      </w:r>
      <w:r>
        <w:rPr>
          <w:sz w:val="21"/>
        </w:rPr>
        <w:t>竣工文件</w:t>
      </w:r>
    </w:p>
    <w:p>
      <w:pPr>
        <w:pStyle w:val="null3"/>
        <w:jc w:val="both"/>
      </w:pPr>
      <w:r>
        <w:rPr>
          <w:sz w:val="21"/>
        </w:rPr>
        <w:t>在本款后增加以下内容：</w:t>
      </w:r>
    </w:p>
    <w:p>
      <w:pPr>
        <w:pStyle w:val="null3"/>
        <w:jc w:val="both"/>
      </w:pPr>
      <w:r>
        <w:rPr>
          <w:sz w:val="21"/>
        </w:rPr>
        <w:t>在工程实施过程中及在项目完工后，承包人应按照发包人制定的竣工文件资料管理办法的规定开展竣工文件材料的编制、收集、整理、立卷、归档等工作，相应的竣工档案编制费按指定金额在工程量清单第</w:t>
      </w:r>
      <w:r>
        <w:rPr>
          <w:sz w:val="21"/>
        </w:rPr>
        <w:t>100</w:t>
      </w:r>
      <w:r>
        <w:rPr>
          <w:sz w:val="21"/>
        </w:rPr>
        <w:t>章中以总额报价。</w:t>
      </w:r>
    </w:p>
    <w:p>
      <w:pPr>
        <w:pStyle w:val="null3"/>
        <w:jc w:val="both"/>
      </w:pPr>
      <w:r>
        <w:rPr>
          <w:sz w:val="21"/>
        </w:rPr>
        <w:t>19</w:t>
      </w:r>
      <w:r>
        <w:rPr>
          <w:sz w:val="21"/>
        </w:rPr>
        <w:t>缺陷责任与保修责任</w:t>
      </w:r>
    </w:p>
    <w:p>
      <w:pPr>
        <w:pStyle w:val="null3"/>
        <w:jc w:val="both"/>
      </w:pPr>
      <w:r>
        <w:rPr>
          <w:sz w:val="21"/>
        </w:rPr>
        <w:t xml:space="preserve">19.2  </w:t>
      </w:r>
      <w:r>
        <w:rPr>
          <w:sz w:val="21"/>
        </w:rPr>
        <w:t>缺陷责任</w:t>
      </w:r>
    </w:p>
    <w:p>
      <w:pPr>
        <w:pStyle w:val="null3"/>
        <w:jc w:val="both"/>
      </w:pPr>
      <w:r>
        <w:rPr>
          <w:sz w:val="21"/>
        </w:rPr>
        <w:t>在</w:t>
      </w:r>
      <w:r>
        <w:rPr>
          <w:sz w:val="21"/>
        </w:rPr>
        <w:t>19.2.2</w:t>
      </w:r>
      <w:r>
        <w:rPr>
          <w:sz w:val="21"/>
        </w:rPr>
        <w:t>项后增加以下内容：</w:t>
      </w:r>
    </w:p>
    <w:p>
      <w:pPr>
        <w:pStyle w:val="null3"/>
        <w:jc w:val="both"/>
      </w:pPr>
      <w:r>
        <w:rPr>
          <w:sz w:val="21"/>
        </w:rPr>
        <w:t>承包人应在缺陷责任期内安排专人负责缺陷责任期的管理工作，并确保在接到发包人要求处理有关缺陷事项的通知后</w:t>
      </w:r>
      <w:r>
        <w:rPr>
          <w:sz w:val="21"/>
        </w:rPr>
        <w:t>24</w:t>
      </w:r>
      <w:r>
        <w:rPr>
          <w:sz w:val="21"/>
        </w:rPr>
        <w:t>小时内到达现场，到达现场后随即采取有效措施解决工程遗留的缺陷或其它问题。</w:t>
      </w:r>
    </w:p>
    <w:p>
      <w:pPr>
        <w:pStyle w:val="null3"/>
        <w:jc w:val="both"/>
      </w:pPr>
      <w:r>
        <w:rPr>
          <w:sz w:val="21"/>
        </w:rPr>
        <w:t>承包人未履行本款规定的缺陷责任义务，将按照</w:t>
      </w:r>
      <w:r>
        <w:rPr>
          <w:sz w:val="21"/>
        </w:rPr>
        <w:t>22.1</w:t>
      </w:r>
      <w:r>
        <w:rPr>
          <w:sz w:val="21"/>
        </w:rPr>
        <w:t>款承包人违约处理。</w:t>
      </w:r>
    </w:p>
    <w:p>
      <w:pPr>
        <w:pStyle w:val="null3"/>
        <w:jc w:val="both"/>
      </w:pPr>
      <w:r>
        <w:rPr>
          <w:sz w:val="21"/>
        </w:rPr>
        <w:t>本款补充第</w:t>
      </w:r>
      <w:r>
        <w:rPr>
          <w:sz w:val="21"/>
        </w:rPr>
        <w:t>19.2.5</w:t>
      </w:r>
      <w:r>
        <w:rPr>
          <w:sz w:val="21"/>
        </w:rPr>
        <w:t>项：</w:t>
      </w:r>
    </w:p>
    <w:p>
      <w:pPr>
        <w:pStyle w:val="null3"/>
        <w:jc w:val="both"/>
      </w:pPr>
      <w:r>
        <w:rPr>
          <w:sz w:val="21"/>
        </w:rPr>
        <w:t>19.2.5</w:t>
      </w:r>
      <w:r>
        <w:rPr>
          <w:sz w:val="21"/>
        </w:rPr>
        <w:t>工程完工后，承包人所在合同段遗留的问题，承包人应积极主动地进行处理和解决并承担所有费用。如上述问题特别是与地方有关的遗留问题，承包人在发包人规定的期限内不能妥善处理的，发包人有权单独或委托相关单位进行处理，发生的全部费用从承包人质量保证金中相应扣回，承包人应无条件接受。</w:t>
      </w:r>
    </w:p>
    <w:p>
      <w:pPr>
        <w:pStyle w:val="null3"/>
        <w:jc w:val="both"/>
      </w:pPr>
      <w:r>
        <w:rPr>
          <w:sz w:val="21"/>
        </w:rPr>
        <w:t>20</w:t>
      </w:r>
      <w:r>
        <w:rPr>
          <w:sz w:val="21"/>
        </w:rPr>
        <w:t>保险</w:t>
      </w:r>
    </w:p>
    <w:p>
      <w:pPr>
        <w:pStyle w:val="null3"/>
        <w:jc w:val="both"/>
      </w:pPr>
      <w:r>
        <w:rPr>
          <w:sz w:val="21"/>
        </w:rPr>
        <w:t>20.1</w:t>
      </w:r>
      <w:r>
        <w:rPr>
          <w:sz w:val="21"/>
        </w:rPr>
        <w:t>工程一切险按照合同价</w:t>
      </w:r>
      <w:r>
        <w:rPr>
          <w:sz w:val="21"/>
        </w:rPr>
        <w:t>4</w:t>
      </w:r>
      <w:r>
        <w:rPr>
          <w:sz w:val="21"/>
        </w:rPr>
        <w:t>‰由承包人购买。</w:t>
      </w:r>
    </w:p>
    <w:p>
      <w:pPr>
        <w:pStyle w:val="null3"/>
        <w:jc w:val="both"/>
      </w:pPr>
      <w:r>
        <w:rPr>
          <w:sz w:val="21"/>
        </w:rPr>
        <w:t>20.4</w:t>
      </w:r>
      <w:r>
        <w:rPr>
          <w:sz w:val="21"/>
        </w:rPr>
        <w:t>第三者责任险</w:t>
      </w:r>
    </w:p>
    <w:p>
      <w:pPr>
        <w:pStyle w:val="null3"/>
        <w:jc w:val="both"/>
      </w:pPr>
      <w:r>
        <w:rPr>
          <w:sz w:val="21"/>
        </w:rPr>
        <w:t>由承包人按相关规定购买，第三者责任险的最低投保金额：</w:t>
      </w:r>
      <w:r>
        <w:rPr>
          <w:sz w:val="21"/>
        </w:rPr>
        <w:t>100</w:t>
      </w:r>
      <w:r>
        <w:rPr>
          <w:sz w:val="21"/>
        </w:rPr>
        <w:t>万元，事故次数不限（不计免赔额）。</w:t>
      </w:r>
    </w:p>
    <w:p>
      <w:pPr>
        <w:pStyle w:val="null3"/>
        <w:jc w:val="both"/>
      </w:pPr>
      <w:r>
        <w:rPr>
          <w:sz w:val="21"/>
        </w:rPr>
        <w:t>20.5</w:t>
      </w:r>
      <w:r>
        <w:rPr>
          <w:sz w:val="21"/>
        </w:rPr>
        <w:t>其他保险</w:t>
      </w:r>
    </w:p>
    <w:p>
      <w:pPr>
        <w:pStyle w:val="null3"/>
        <w:jc w:val="both"/>
      </w:pPr>
      <w:r>
        <w:rPr>
          <w:sz w:val="21"/>
        </w:rPr>
        <w:t>本条款补充如下：</w:t>
      </w:r>
    </w:p>
    <w:p>
      <w:pPr>
        <w:pStyle w:val="null3"/>
        <w:jc w:val="both"/>
      </w:pPr>
      <w:r>
        <w:rPr>
          <w:sz w:val="21"/>
        </w:rPr>
        <w:t>广东省建筑业施工项目参加工伤保险按照合同价</w:t>
      </w:r>
      <w:r>
        <w:rPr>
          <w:sz w:val="21"/>
        </w:rPr>
        <w:t>0.5</w:t>
      </w:r>
      <w:r>
        <w:rPr>
          <w:sz w:val="21"/>
        </w:rPr>
        <w:t>‰由承包人购买。</w:t>
      </w:r>
    </w:p>
    <w:p>
      <w:pPr>
        <w:pStyle w:val="null3"/>
        <w:jc w:val="both"/>
      </w:pPr>
      <w:r>
        <w:rPr>
          <w:sz w:val="21"/>
        </w:rPr>
        <w:t>21</w:t>
      </w:r>
      <w:r>
        <w:rPr>
          <w:sz w:val="21"/>
        </w:rPr>
        <w:t>不可抗力</w:t>
      </w:r>
    </w:p>
    <w:p>
      <w:pPr>
        <w:pStyle w:val="null3"/>
        <w:jc w:val="both"/>
      </w:pPr>
      <w:r>
        <w:rPr>
          <w:sz w:val="21"/>
        </w:rPr>
        <w:t>21.1</w:t>
      </w:r>
      <w:r>
        <w:rPr>
          <w:sz w:val="21"/>
        </w:rPr>
        <w:t>不可抗力的确认</w:t>
      </w:r>
    </w:p>
    <w:p>
      <w:pPr>
        <w:pStyle w:val="null3"/>
        <w:jc w:val="both"/>
      </w:pPr>
      <w:r>
        <w:rPr>
          <w:sz w:val="21"/>
        </w:rPr>
        <w:t>第</w:t>
      </w:r>
      <w:r>
        <w:rPr>
          <w:sz w:val="21"/>
        </w:rPr>
        <w:t>21.1.1</w:t>
      </w:r>
      <w:r>
        <w:rPr>
          <w:sz w:val="21"/>
        </w:rPr>
        <w:t>（</w:t>
      </w:r>
      <w:r>
        <w:rPr>
          <w:sz w:val="21"/>
        </w:rPr>
        <w:t>1</w:t>
      </w:r>
      <w:r>
        <w:rPr>
          <w:sz w:val="21"/>
        </w:rPr>
        <w:t>）目细化为：</w:t>
      </w:r>
    </w:p>
    <w:p>
      <w:pPr>
        <w:pStyle w:val="null3"/>
        <w:jc w:val="both"/>
      </w:pPr>
      <w:r>
        <w:rPr>
          <w:sz w:val="21"/>
        </w:rPr>
        <w:t>（</w:t>
      </w:r>
      <w:r>
        <w:rPr>
          <w:sz w:val="21"/>
        </w:rPr>
        <w:t>1</w:t>
      </w:r>
      <w:r>
        <w:rPr>
          <w:sz w:val="21"/>
        </w:rPr>
        <w:t>）</w:t>
      </w:r>
      <w:r>
        <w:rPr>
          <w:sz w:val="21"/>
        </w:rPr>
        <w:t>6</w:t>
      </w:r>
      <w:r>
        <w:rPr>
          <w:sz w:val="21"/>
        </w:rPr>
        <w:t>级及以上地震、海啸、火山爆发、泥石流、</w:t>
      </w:r>
      <w:r>
        <w:rPr>
          <w:sz w:val="21"/>
        </w:rPr>
        <w:t>30</w:t>
      </w:r>
      <w:r>
        <w:rPr>
          <w:sz w:val="21"/>
        </w:rPr>
        <w:t>年一遇暴雨（雪）、台风、龙卷风、</w:t>
      </w:r>
      <w:r>
        <w:rPr>
          <w:sz w:val="21"/>
        </w:rPr>
        <w:t>30</w:t>
      </w:r>
      <w:r>
        <w:rPr>
          <w:sz w:val="21"/>
        </w:rPr>
        <w:t>年一遇水灾等自然灾害，但承包人能合理预见或能合理采取防范措施的自然灾害除外；</w:t>
      </w:r>
    </w:p>
    <w:p>
      <w:pPr>
        <w:pStyle w:val="null3"/>
        <w:jc w:val="both"/>
      </w:pPr>
      <w:r>
        <w:rPr>
          <w:sz w:val="21"/>
        </w:rPr>
        <w:t>（</w:t>
      </w:r>
      <w:r>
        <w:rPr>
          <w:sz w:val="21"/>
        </w:rPr>
        <w:t>6</w:t>
      </w:r>
      <w:r>
        <w:rPr>
          <w:sz w:val="21"/>
        </w:rPr>
        <w:t>）不可抗力的其他情形：</w:t>
      </w:r>
      <w:r>
        <w:rPr>
          <w:sz w:val="21"/>
          <w:u w:val="single"/>
        </w:rPr>
        <w:t>无</w:t>
      </w:r>
      <w:r>
        <w:rPr>
          <w:sz w:val="21"/>
        </w:rPr>
        <w:t>。</w:t>
      </w:r>
    </w:p>
    <w:p>
      <w:pPr>
        <w:pStyle w:val="null3"/>
        <w:jc w:val="both"/>
      </w:pPr>
      <w:r>
        <w:rPr>
          <w:sz w:val="21"/>
        </w:rPr>
        <w:t>22</w:t>
      </w:r>
      <w:r>
        <w:rPr>
          <w:sz w:val="21"/>
        </w:rPr>
        <w:t>违约</w:t>
      </w:r>
    </w:p>
    <w:p>
      <w:pPr>
        <w:pStyle w:val="null3"/>
        <w:jc w:val="both"/>
      </w:pPr>
      <w:r>
        <w:rPr>
          <w:sz w:val="21"/>
        </w:rPr>
        <w:t>22.1</w:t>
      </w:r>
      <w:r>
        <w:rPr>
          <w:sz w:val="21"/>
        </w:rPr>
        <w:t>承包人违约</w:t>
      </w:r>
    </w:p>
    <w:p>
      <w:pPr>
        <w:pStyle w:val="null3"/>
        <w:jc w:val="both"/>
      </w:pPr>
      <w:r>
        <w:rPr>
          <w:sz w:val="21"/>
        </w:rPr>
        <w:t>22.1.1</w:t>
      </w:r>
      <w:r>
        <w:rPr>
          <w:sz w:val="21"/>
        </w:rPr>
        <w:t>承包人违约的情形</w:t>
      </w:r>
    </w:p>
    <w:p>
      <w:pPr>
        <w:pStyle w:val="null3"/>
        <w:jc w:val="both"/>
      </w:pPr>
      <w:r>
        <w:rPr>
          <w:sz w:val="21"/>
        </w:rPr>
        <w:t>本款删除第（</w:t>
      </w:r>
      <w:r>
        <w:rPr>
          <w:sz w:val="21"/>
        </w:rPr>
        <w:t>7</w:t>
      </w:r>
      <w:r>
        <w:rPr>
          <w:sz w:val="21"/>
        </w:rPr>
        <w:t>），补充（</w:t>
      </w:r>
      <w:r>
        <w:rPr>
          <w:sz w:val="21"/>
        </w:rPr>
        <w:t>7</w:t>
      </w:r>
      <w:r>
        <w:rPr>
          <w:sz w:val="21"/>
        </w:rPr>
        <w:t>）</w:t>
      </w:r>
    </w:p>
    <w:p>
      <w:pPr>
        <w:pStyle w:val="null3"/>
        <w:jc w:val="both"/>
      </w:pPr>
      <w:r>
        <w:rPr>
          <w:sz w:val="21"/>
        </w:rPr>
        <w:t>(7)</w:t>
      </w:r>
      <w:r>
        <w:rPr>
          <w:sz w:val="21"/>
        </w:rPr>
        <w:t>在工程实施期间，承包人的施工人员严重不足时，在监理人发出</w:t>
      </w:r>
      <w:r>
        <w:rPr>
          <w:sz w:val="21"/>
        </w:rPr>
        <w:t>2</w:t>
      </w:r>
      <w:r>
        <w:rPr>
          <w:sz w:val="21"/>
        </w:rPr>
        <w:t>次书面警告</w:t>
      </w:r>
      <w:r>
        <w:rPr>
          <w:sz w:val="21"/>
        </w:rPr>
        <w:t>7</w:t>
      </w:r>
      <w:r>
        <w:rPr>
          <w:sz w:val="21"/>
        </w:rPr>
        <w:t>天后，仍未见纠正违约行为。</w:t>
      </w:r>
    </w:p>
    <w:p>
      <w:pPr>
        <w:pStyle w:val="null3"/>
        <w:jc w:val="both"/>
      </w:pPr>
      <w:r>
        <w:rPr>
          <w:sz w:val="21"/>
        </w:rPr>
        <w:t>(8)</w:t>
      </w:r>
      <w:r>
        <w:rPr>
          <w:sz w:val="21"/>
        </w:rPr>
        <w:t>无正当理由而未能按规定开工；或在接到通知后的</w:t>
      </w:r>
      <w:r>
        <w:rPr>
          <w:sz w:val="21"/>
        </w:rPr>
        <w:t>10</w:t>
      </w:r>
      <w:r>
        <w:rPr>
          <w:sz w:val="21"/>
        </w:rPr>
        <w:t>天内无正当理由未能采取措施加快进行本工程或其关键部分的施工。</w:t>
      </w:r>
    </w:p>
    <w:p>
      <w:pPr>
        <w:pStyle w:val="null3"/>
        <w:jc w:val="both"/>
      </w:pPr>
      <w:r>
        <w:rPr>
          <w:sz w:val="21"/>
        </w:rPr>
        <w:t>(9)</w:t>
      </w:r>
      <w:r>
        <w:rPr>
          <w:sz w:val="21"/>
        </w:rPr>
        <w:t>由于承包人原因引起暂时停工，承包人不积极采取补救措施造成工期严重延误</w:t>
      </w:r>
      <w:r>
        <w:rPr>
          <w:sz w:val="21"/>
        </w:rPr>
        <w:t>(15</w:t>
      </w:r>
      <w:r>
        <w:rPr>
          <w:sz w:val="21"/>
        </w:rPr>
        <w:t>天以上</w:t>
      </w:r>
      <w:r>
        <w:rPr>
          <w:sz w:val="21"/>
        </w:rPr>
        <w:t>)</w:t>
      </w:r>
      <w:r>
        <w:rPr>
          <w:sz w:val="21"/>
        </w:rPr>
        <w:t>。</w:t>
      </w:r>
    </w:p>
    <w:p>
      <w:pPr>
        <w:pStyle w:val="null3"/>
        <w:jc w:val="both"/>
      </w:pPr>
      <w:r>
        <w:rPr>
          <w:sz w:val="21"/>
        </w:rPr>
        <w:t>(10)</w:t>
      </w:r>
      <w:r>
        <w:rPr>
          <w:sz w:val="21"/>
        </w:rPr>
        <w:t>在保修期内，承包人不履行合同义务。</w:t>
      </w:r>
    </w:p>
    <w:p>
      <w:pPr>
        <w:pStyle w:val="null3"/>
        <w:jc w:val="both"/>
      </w:pPr>
      <w:r>
        <w:rPr>
          <w:sz w:val="21"/>
        </w:rPr>
        <w:t>(11)</w:t>
      </w:r>
      <w:r>
        <w:rPr>
          <w:sz w:val="21"/>
        </w:rPr>
        <w:t>无视监理人事先的书面警告，一贯或公然忽视履行其合同规定的义务。</w:t>
      </w:r>
    </w:p>
    <w:p>
      <w:pPr>
        <w:pStyle w:val="null3"/>
        <w:jc w:val="both"/>
      </w:pPr>
      <w:r>
        <w:rPr>
          <w:sz w:val="21"/>
        </w:rPr>
        <w:t>(12)</w:t>
      </w:r>
      <w:r>
        <w:rPr>
          <w:sz w:val="21"/>
        </w:rPr>
        <w:t>承包人未经批准擅自撤离工地。</w:t>
      </w:r>
    </w:p>
    <w:p>
      <w:pPr>
        <w:pStyle w:val="null3"/>
        <w:jc w:val="both"/>
      </w:pPr>
      <w:r>
        <w:rPr>
          <w:sz w:val="21"/>
        </w:rPr>
        <w:t>(13)</w:t>
      </w:r>
      <w:r>
        <w:rPr>
          <w:sz w:val="21"/>
        </w:rPr>
        <w:t>未经发包人批准，承包人更换了人员的；</w:t>
      </w:r>
    </w:p>
    <w:p>
      <w:pPr>
        <w:pStyle w:val="null3"/>
        <w:jc w:val="both"/>
      </w:pPr>
      <w:r>
        <w:rPr>
          <w:sz w:val="21"/>
        </w:rPr>
        <w:t>(14)</w:t>
      </w:r>
      <w:r>
        <w:rPr>
          <w:sz w:val="21"/>
        </w:rPr>
        <w:t>承包人不按合同约定履行义务的其他情况。</w:t>
      </w:r>
    </w:p>
    <w:p>
      <w:pPr>
        <w:pStyle w:val="null3"/>
        <w:jc w:val="both"/>
      </w:pPr>
      <w:r>
        <w:rPr>
          <w:sz w:val="21"/>
        </w:rPr>
        <w:t>22.1.2</w:t>
      </w:r>
      <w:r>
        <w:rPr>
          <w:sz w:val="21"/>
        </w:rPr>
        <w:t>对承包人违约的处理</w:t>
      </w:r>
    </w:p>
    <w:p>
      <w:pPr>
        <w:pStyle w:val="null3"/>
        <w:jc w:val="both"/>
      </w:pPr>
      <w:r>
        <w:rPr>
          <w:sz w:val="21"/>
        </w:rPr>
        <w:t>本款修改为：</w:t>
      </w:r>
    </w:p>
    <w:p>
      <w:pPr>
        <w:pStyle w:val="null3"/>
        <w:jc w:val="both"/>
      </w:pPr>
      <w:r>
        <w:rPr>
          <w:sz w:val="21"/>
        </w:rPr>
        <w:t>（</w:t>
      </w:r>
      <w:r>
        <w:rPr>
          <w:sz w:val="21"/>
        </w:rPr>
        <w:t>1</w:t>
      </w:r>
      <w:r>
        <w:rPr>
          <w:sz w:val="21"/>
        </w:rPr>
        <w:t>）承包人发生第</w:t>
      </w:r>
      <w:r>
        <w:rPr>
          <w:sz w:val="21"/>
        </w:rPr>
        <w:t>22.1.1</w:t>
      </w:r>
      <w:r>
        <w:rPr>
          <w:sz w:val="21"/>
        </w:rPr>
        <w:t>（</w:t>
      </w:r>
      <w:r>
        <w:rPr>
          <w:sz w:val="21"/>
        </w:rPr>
        <w:t>6</w:t>
      </w:r>
      <w:r>
        <w:rPr>
          <w:sz w:val="21"/>
        </w:rPr>
        <w:t>）目约定的违约情况时，发包人可通知承包人立即解除合同，并按有关法律处理。</w:t>
      </w:r>
    </w:p>
    <w:p>
      <w:pPr>
        <w:pStyle w:val="null3"/>
        <w:jc w:val="both"/>
      </w:pPr>
      <w:r>
        <w:rPr>
          <w:sz w:val="21"/>
        </w:rPr>
        <w:t>（</w:t>
      </w:r>
      <w:r>
        <w:rPr>
          <w:sz w:val="21"/>
        </w:rPr>
        <w:t>2</w:t>
      </w:r>
      <w:r>
        <w:rPr>
          <w:sz w:val="21"/>
        </w:rPr>
        <w:t>）承包人发生除第</w:t>
      </w:r>
      <w:r>
        <w:rPr>
          <w:sz w:val="21"/>
        </w:rPr>
        <w:t>22.1.1</w:t>
      </w:r>
      <w:r>
        <w:rPr>
          <w:sz w:val="21"/>
        </w:rPr>
        <w:t>（</w:t>
      </w:r>
      <w:r>
        <w:rPr>
          <w:sz w:val="21"/>
        </w:rPr>
        <w:t>6</w:t>
      </w:r>
      <w:r>
        <w:rPr>
          <w:sz w:val="21"/>
        </w:rPr>
        <w:t>）目约定以外的其他违约情况时，发包人可视承包违约的严重程度采取下列措施之一：</w:t>
      </w:r>
    </w:p>
    <w:p>
      <w:pPr>
        <w:pStyle w:val="null3"/>
        <w:jc w:val="both"/>
      </w:pPr>
      <w:r>
        <w:rPr>
          <w:sz w:val="21"/>
        </w:rPr>
        <w:t>①发包人可按签约时合同价格</w:t>
      </w:r>
      <w:r>
        <w:rPr>
          <w:sz w:val="21"/>
        </w:rPr>
        <w:t>1%</w:t>
      </w:r>
      <w:r>
        <w:rPr>
          <w:sz w:val="21"/>
        </w:rPr>
        <w:t>—</w:t>
      </w:r>
      <w:r>
        <w:rPr>
          <w:sz w:val="21"/>
        </w:rPr>
        <w:t>10%</w:t>
      </w:r>
      <w:r>
        <w:rPr>
          <w:sz w:val="21"/>
        </w:rPr>
        <w:t>的金额扣缴承包人违约金，该违约金或从履约保证金中扣除或在期中支付证书中扣除。即使交纳了违约金，承包人仍应按合同规定继续实施和完成本合同工程及其缺陷修复；若发生了（</w:t>
      </w:r>
      <w:r>
        <w:rPr>
          <w:sz w:val="21"/>
        </w:rPr>
        <w:t>12</w:t>
      </w:r>
      <w:r>
        <w:rPr>
          <w:sz w:val="21"/>
        </w:rPr>
        <w:t>）目情况时，发包人除扣除承包人的全部履约担保和剩余工程款项之外，并不承担承包人与其它承包人、供货商等的经济纠纷和法律责任，也不赔偿任何费用。</w:t>
      </w:r>
    </w:p>
    <w:p>
      <w:pPr>
        <w:pStyle w:val="null3"/>
        <w:jc w:val="both"/>
      </w:pPr>
      <w:r>
        <w:rPr>
          <w:sz w:val="21"/>
        </w:rPr>
        <w:t>②发包人可雇用其他承包人完成部分工程。承包人无权对此提出反对意见并应按合同规定完成合同工程其余部分的施工和缺陷修复。在这种情况下，发包人向承包人支付的合同价格中不应包括由其他承包人完成的那部分工程的价格。监理人应确定由于承包人违约而给发包人造成的费用增加和其他损失，报发包人批准后从应付或到期应付给承包人的款项中扣除，监理人应将上述决定通知承包人，并抄送发包人；</w:t>
      </w:r>
    </w:p>
    <w:p>
      <w:pPr>
        <w:pStyle w:val="null3"/>
        <w:jc w:val="both"/>
      </w:pPr>
      <w:r>
        <w:rPr>
          <w:sz w:val="21"/>
        </w:rPr>
        <w:t>③发包人在向承包人发出书面通知的</w:t>
      </w:r>
      <w:r>
        <w:rPr>
          <w:sz w:val="21"/>
        </w:rPr>
        <w:t>7</w:t>
      </w:r>
      <w:r>
        <w:rPr>
          <w:sz w:val="21"/>
        </w:rPr>
        <w:t>天之后可以进驻现场和接管工程，终止承包人对本合同工程的承包，但不因此解除合同规定的承包人的任何义务和责任，或影响合同赋予发包人或监理人的各种权利和权限。发包人可自行完成该工程，或邀请其他承包人完成该工程。发包人或其他承包人为了完成本工程可以使用任何承包人设备、临时工程和材料。</w:t>
      </w:r>
    </w:p>
    <w:p>
      <w:pPr>
        <w:pStyle w:val="null3"/>
        <w:jc w:val="both"/>
      </w:pPr>
      <w:r>
        <w:rPr>
          <w:sz w:val="21"/>
        </w:rPr>
        <w:t>（</w:t>
      </w:r>
      <w:r>
        <w:rPr>
          <w:sz w:val="21"/>
        </w:rPr>
        <w:t>3</w:t>
      </w:r>
      <w:r>
        <w:rPr>
          <w:sz w:val="21"/>
        </w:rPr>
        <w:t>）此外，当承包人发生了下述违约现象之后，发包人可依据下列具体情况扣除承包人的违约金：</w:t>
      </w:r>
    </w:p>
    <w:p>
      <w:pPr>
        <w:pStyle w:val="null3"/>
        <w:jc w:val="both"/>
      </w:pPr>
      <w:r>
        <w:rPr>
          <w:sz w:val="21"/>
        </w:rPr>
        <w:t>①承包人在监理人规定的截止日前，投标文件中所列的项目经理、项目总工程师没有按时进场，或进场后，未经批准又离开工地，发包人将按每人每天</w:t>
      </w:r>
      <w:r>
        <w:rPr>
          <w:sz w:val="21"/>
        </w:rPr>
        <w:t>10000</w:t>
      </w:r>
      <w:r>
        <w:rPr>
          <w:sz w:val="21"/>
        </w:rPr>
        <w:t>元的标准从工程期中支付款中扣除相应的金额作为承包人的违约金；其他工地主要人员没有按时进场，或进场后，未经批准又离开工地，发包人将按每人每天</w:t>
      </w:r>
      <w:r>
        <w:rPr>
          <w:sz w:val="21"/>
        </w:rPr>
        <w:t>5000</w:t>
      </w:r>
      <w:r>
        <w:rPr>
          <w:sz w:val="21"/>
        </w:rPr>
        <w:t>元的标准从工程期中支付款中扣除相应的金额作为承包人的违约金，直至缺员进场为止。</w:t>
      </w:r>
    </w:p>
    <w:p>
      <w:pPr>
        <w:pStyle w:val="null3"/>
        <w:jc w:val="both"/>
      </w:pPr>
      <w:r>
        <w:rPr>
          <w:sz w:val="21"/>
        </w:rPr>
        <w:t>②承包人未经发包人同意擅自更换项目经理、项目总工及第</w:t>
      </w:r>
      <w:r>
        <w:rPr>
          <w:sz w:val="21"/>
        </w:rPr>
        <w:t>4.6.1</w:t>
      </w:r>
      <w:r>
        <w:rPr>
          <w:sz w:val="21"/>
        </w:rPr>
        <w:t>项所列人员，视为承包人违约，发包人有权终止合同，并有权没收其履约担保且按</w:t>
      </w:r>
      <w:r>
        <w:rPr>
          <w:sz w:val="21"/>
        </w:rPr>
        <w:t>10</w:t>
      </w:r>
      <w:r>
        <w:rPr>
          <w:sz w:val="21"/>
        </w:rPr>
        <w:t>％合同价格从进度款中扣除相应金额作为违约金；在发包人同意的前提下，承包人如因特殊原因确需对人员进行调整，所代替的人选在资格、资历、能力等方面均不得低于原来的人选，且发包人有权扣除每人次</w:t>
      </w:r>
      <w:r>
        <w:rPr>
          <w:sz w:val="21"/>
        </w:rPr>
        <w:t>10</w:t>
      </w:r>
      <w:r>
        <w:rPr>
          <w:sz w:val="21"/>
        </w:rPr>
        <w:t>万元作为违约金；承包人按合同第</w:t>
      </w:r>
      <w:r>
        <w:rPr>
          <w:sz w:val="21"/>
        </w:rPr>
        <w:t>4.6.1</w:t>
      </w:r>
      <w:r>
        <w:rPr>
          <w:sz w:val="21"/>
        </w:rPr>
        <w:t>款经发包人审查通过的其他主要人员，在发包人同意的前提下，如进场后因特殊原因确需进行人员调整，经发包人同意，所代替的人选在资格、资历、能力等方面均不得低于原来的人选，且发包人有权扣除每人次</w:t>
      </w:r>
      <w:r>
        <w:rPr>
          <w:sz w:val="21"/>
        </w:rPr>
        <w:t>2</w:t>
      </w:r>
      <w:r>
        <w:rPr>
          <w:sz w:val="21"/>
        </w:rPr>
        <w:t>万元作为违约金。</w:t>
      </w:r>
    </w:p>
    <w:p>
      <w:pPr>
        <w:pStyle w:val="null3"/>
        <w:jc w:val="both"/>
      </w:pPr>
      <w:r>
        <w:rPr>
          <w:sz w:val="21"/>
        </w:rPr>
        <w:t>③在施工期间，承包人若违反施工操作及管理程序，一经发包人发现，则按每次</w:t>
      </w:r>
      <w:r>
        <w:rPr>
          <w:sz w:val="21"/>
        </w:rPr>
        <w:t>5</w:t>
      </w:r>
      <w:r>
        <w:rPr>
          <w:sz w:val="21"/>
        </w:rPr>
        <w:t>万元的标准从工程期中支付款中扣除相应的金额作为承包人的违约金。</w:t>
      </w:r>
    </w:p>
    <w:p>
      <w:pPr>
        <w:pStyle w:val="null3"/>
        <w:jc w:val="both"/>
      </w:pPr>
      <w:r>
        <w:rPr>
          <w:sz w:val="21"/>
        </w:rPr>
        <w:t>④承包人在施工期间如果在各种报表及检查试验记录中自己作假或诱导监理人作假，一经查实，发包人将按每次</w:t>
      </w:r>
      <w:r>
        <w:rPr>
          <w:sz w:val="21"/>
        </w:rPr>
        <w:t>10</w:t>
      </w:r>
      <w:r>
        <w:rPr>
          <w:sz w:val="21"/>
        </w:rPr>
        <w:t>万元的标准从工程期中支付款中扣除相应的金额作为承包人的违约金。</w:t>
      </w:r>
    </w:p>
    <w:p>
      <w:pPr>
        <w:pStyle w:val="null3"/>
        <w:jc w:val="both"/>
      </w:pPr>
      <w:r>
        <w:rPr>
          <w:sz w:val="21"/>
        </w:rPr>
        <w:t>⑤上级主管部门和质量监督部门进行工地质量大检查，或发包人进行不定期抽查，每发现一个质量问题按</w:t>
      </w:r>
      <w:r>
        <w:rPr>
          <w:sz w:val="21"/>
        </w:rPr>
        <w:t>5000</w:t>
      </w:r>
      <w:r>
        <w:rPr>
          <w:sz w:val="21"/>
        </w:rPr>
        <w:t>元的标准从工程期中支付款中扣除相应的金额作为承包人的违约金；情况严重造成较大负面影响的，每一问题按</w:t>
      </w:r>
      <w:r>
        <w:rPr>
          <w:sz w:val="21"/>
        </w:rPr>
        <w:t>50000</w:t>
      </w:r>
      <w:r>
        <w:rPr>
          <w:sz w:val="21"/>
        </w:rPr>
        <w:t>元的标准从工程期中支付款中扣除相应的金额作为承包人的违约金。</w:t>
      </w:r>
    </w:p>
    <w:p>
      <w:pPr>
        <w:pStyle w:val="null3"/>
        <w:jc w:val="both"/>
      </w:pPr>
      <w:r>
        <w:rPr>
          <w:sz w:val="21"/>
        </w:rPr>
        <w:t>⑥承包人在投标时提供的业绩证明材料、各种证书、证件或其他资料存在弄虚作假现象，发包人有权从合同总价中扣除</w:t>
      </w:r>
      <w:r>
        <w:rPr>
          <w:sz w:val="21"/>
        </w:rPr>
        <w:t>10%</w:t>
      </w:r>
      <w:r>
        <w:rPr>
          <w:sz w:val="21"/>
        </w:rPr>
        <w:t>金额作为承包人的违约金。</w:t>
      </w:r>
    </w:p>
    <w:p>
      <w:pPr>
        <w:pStyle w:val="null3"/>
        <w:jc w:val="both"/>
      </w:pPr>
      <w:r>
        <w:rPr>
          <w:sz w:val="21"/>
        </w:rPr>
        <w:t>⑦监理人和发包人在检查中发现有安全问题或有违反安全管理规章制度的情况时，可视其情节轻重，分别给予承包人通报批评、警告、责令停工等处罚，也可并处</w:t>
      </w:r>
      <w:r>
        <w:rPr>
          <w:sz w:val="21"/>
        </w:rPr>
        <w:t>1</w:t>
      </w:r>
      <w:r>
        <w:rPr>
          <w:sz w:val="21"/>
        </w:rPr>
        <w:t>—</w:t>
      </w:r>
      <w:r>
        <w:rPr>
          <w:sz w:val="21"/>
        </w:rPr>
        <w:t>10</w:t>
      </w:r>
      <w:r>
        <w:rPr>
          <w:sz w:val="21"/>
        </w:rPr>
        <w:t>万元</w:t>
      </w:r>
      <w:r>
        <w:rPr>
          <w:sz w:val="21"/>
        </w:rPr>
        <w:t>/</w:t>
      </w:r>
      <w:r>
        <w:rPr>
          <w:sz w:val="21"/>
        </w:rPr>
        <w:t>次的罚款。</w:t>
      </w:r>
    </w:p>
    <w:p>
      <w:pPr>
        <w:pStyle w:val="null3"/>
        <w:jc w:val="both"/>
      </w:pPr>
      <w:r>
        <w:rPr>
          <w:sz w:val="21"/>
        </w:rPr>
        <w:t>如承包人多次发生上述违约现象，发包人有权随时终止合同，并没收其全部履约担保。</w:t>
      </w:r>
    </w:p>
    <w:p>
      <w:pPr>
        <w:pStyle w:val="null3"/>
        <w:jc w:val="both"/>
      </w:pPr>
      <w:r>
        <w:rPr>
          <w:sz w:val="21"/>
        </w:rPr>
        <w:t>（</w:t>
      </w:r>
      <w:r>
        <w:rPr>
          <w:sz w:val="21"/>
        </w:rPr>
        <w:t>4</w:t>
      </w:r>
      <w:r>
        <w:rPr>
          <w:sz w:val="21"/>
        </w:rPr>
        <w:t>）经检查证明承包人已采取了有效措施纠正违约行为，具备复工条件的，可由监理人签发复工通知复工。</w:t>
      </w:r>
    </w:p>
    <w:p>
      <w:pPr>
        <w:pStyle w:val="null3"/>
        <w:jc w:val="both"/>
      </w:pPr>
      <w:r>
        <w:rPr>
          <w:sz w:val="21"/>
        </w:rPr>
        <w:t>24</w:t>
      </w:r>
      <w:r>
        <w:rPr>
          <w:sz w:val="21"/>
        </w:rPr>
        <w:t>争议的解决</w:t>
      </w:r>
    </w:p>
    <w:p>
      <w:pPr>
        <w:pStyle w:val="null3"/>
        <w:jc w:val="both"/>
      </w:pPr>
      <w:r>
        <w:rPr>
          <w:sz w:val="21"/>
        </w:rPr>
        <w:t>删除</w:t>
      </w:r>
      <w:r>
        <w:rPr>
          <w:sz w:val="21"/>
        </w:rPr>
        <w:t>24.4</w:t>
      </w:r>
      <w:r>
        <w:rPr>
          <w:sz w:val="21"/>
        </w:rPr>
        <w:t>、</w:t>
      </w:r>
      <w:r>
        <w:rPr>
          <w:sz w:val="21"/>
        </w:rPr>
        <w:t>24.5</w:t>
      </w:r>
      <w:r>
        <w:rPr>
          <w:sz w:val="21"/>
        </w:rPr>
        <w:t>款，修改为：</w:t>
      </w:r>
    </w:p>
    <w:p>
      <w:pPr>
        <w:pStyle w:val="null3"/>
        <w:jc w:val="both"/>
      </w:pPr>
      <w:r>
        <w:rPr>
          <w:sz w:val="21"/>
        </w:rPr>
        <w:t>24.4</w:t>
      </w:r>
      <w:r>
        <w:rPr>
          <w:sz w:val="21"/>
        </w:rPr>
        <w:t>诉讼</w:t>
      </w:r>
    </w:p>
    <w:p>
      <w:pPr>
        <w:pStyle w:val="null3"/>
        <w:jc w:val="both"/>
      </w:pPr>
      <w:r>
        <w:rPr>
          <w:sz w:val="21"/>
        </w:rPr>
        <w:t>（</w:t>
      </w:r>
      <w:r>
        <w:rPr>
          <w:sz w:val="21"/>
        </w:rPr>
        <w:t>1</w:t>
      </w:r>
      <w:r>
        <w:rPr>
          <w:sz w:val="21"/>
        </w:rPr>
        <w:t>）对于未能友好解决或未能通过争议评审解决的争议的，发包人或承包人中的一方可就此纠纷事项通知另一方提出要求诉讼的意向，任何一方均可向工程所在地辖区人民法院提起诉讼。在诉讼期间，除正在进行诉讼的部分外，本合同其它部分应继续执行。诉讼可在竣工之前或之后进行，但发包人、监理人和承包人各自的义务不得因在工程实施期间进行诉讼而有所改变。如果诉讼是在终止合同的情况下进行，则对合同工程应采取保护措施，措施费由败诉方承担。</w:t>
      </w:r>
    </w:p>
    <w:p>
      <w:pPr>
        <w:pStyle w:val="null3"/>
        <w:numPr>
          <w:ilvl w:val="0"/>
          <w:numId w:val="1"/>
        </w:numPr>
        <w:jc w:val="left"/>
      </w:pPr>
      <w:r>
        <w:rPr>
          <w:sz w:val="21"/>
        </w:rPr>
        <w:t>开工预付款的金额在项目专用合同条款数据表中约定。在承包人签订合同协议书且承包人承诺的主要设备进场后，监理人应在当期进度付款证书中向承包人支付开工预付款。</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441225-2024-01044</w:t>
      </w:r>
    </w:p>
    <w:p>
      <w:pPr>
        <w:pStyle w:val="null3"/>
        <w:jc w:val="center"/>
        <w:outlineLvl w:val="3"/>
      </w:pPr>
      <w:r>
        <w:rPr>
          <w:sz w:val="24"/>
          <w:b/>
        </w:rPr>
        <w:t>采购项目编号：</w:t>
      </w:r>
      <w:r>
        <w:rPr>
          <w:sz w:val="24"/>
          <w:b/>
        </w:rPr>
        <w:t>GDYWCG20240013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广东益文建设工程造价咨询有限公司</w:t>
      </w:r>
    </w:p>
    <w:p>
      <w:pPr>
        <w:pStyle w:val="null3"/>
        <w:ind w:firstLine="480"/>
      </w:pPr>
      <w:r>
        <w:rPr/>
        <w:t xml:space="preserve"> 你方组织的</w:t>
      </w:r>
      <w:r>
        <w:rPr>
          <w:u w:val="single"/>
        </w:rPr>
        <w:t>“</w:t>
      </w:r>
      <w:r>
        <w:rPr>
          <w:u w:val="single"/>
        </w:rPr>
        <w:t>省道S266线K121+188双简桥危旧桥梁改造工程</w:t>
      </w:r>
      <w:r>
        <w:rPr>
          <w:u w:val="single"/>
        </w:rPr>
        <w:t>”</w:t>
      </w:r>
      <w:r>
        <w:rPr/>
        <w:t>项目的竞争性磋商[采购项目编号为：</w:t>
      </w:r>
      <w:r>
        <w:rPr>
          <w:u w:val="single"/>
        </w:rPr>
        <w:t>GDYWCG20240013</w:t>
      </w:r>
      <w:r>
        <w:rPr/>
        <w:t>]，我方愿参与响应。</w:t>
      </w:r>
    </w:p>
    <w:p>
      <w:pPr>
        <w:pStyle w:val="null3"/>
        <w:ind w:firstLine="480"/>
      </w:pPr>
      <w:r>
        <w:rPr/>
        <w:t>我方确认收到贵方提供的</w:t>
      </w:r>
      <w:r>
        <w:rPr>
          <w:u w:val="single"/>
        </w:rPr>
        <w:t>“</w:t>
      </w:r>
      <w:r>
        <w:rPr>
          <w:u w:val="single"/>
        </w:rPr>
        <w:t>省道S266线K121+188双简桥危旧桥梁改造工程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广东益文建设工程造价咨询有限公司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省道S266线K121+188双简桥危旧桥梁改造工程</w:t>
      </w:r>
      <w:r>
        <w:rPr/>
        <w:t>”项目采购[采购项目编号为</w:t>
      </w:r>
      <w:r>
        <w:rPr/>
        <w:t>GDYWCG20240013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封开县公路事务中心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广东益文建设工程造价咨询有限公司</w:t>
      </w:r>
    </w:p>
    <w:p>
      <w:pPr>
        <w:pStyle w:val="null3"/>
        <w:ind w:firstLine="480"/>
      </w:pPr>
      <w:r>
        <w:rPr/>
        <w:t>我单位参加贵公司组织的</w:t>
      </w:r>
      <w:r>
        <w:rPr/>
        <w:t>省道S266线K121+188双简桥危旧桥梁改造工程</w:t>
      </w:r>
      <w:r>
        <w:rPr/>
        <w:t>（采购项目编号：</w:t>
      </w:r>
      <w:r>
        <w:rPr/>
        <w:t>GDYWCG20240013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广东益文建设工程造价咨询有限公司</w:t>
      </w:r>
    </w:p>
    <w:p>
      <w:pPr>
        <w:pStyle w:val="null3"/>
        <w:ind w:firstLine="480"/>
      </w:pPr>
      <w:r>
        <w:rPr/>
        <w:t>我单位已登记并准备参与“</w:t>
      </w:r>
      <w:r>
        <w:rPr/>
        <w:t>省道S266线K121+188双简桥危旧桥梁改造工程</w:t>
      </w:r>
      <w:r>
        <w:rPr/>
        <w:t>”项目（采购项目编号：</w:t>
      </w:r>
      <w:r>
        <w:rPr/>
        <w:t>GDYWCG20240013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