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440605-2024-09501</w:t>
      </w:r>
    </w:p>
    <w:p>
      <w:pPr>
        <w:pStyle w:val="null3"/>
        <w:jc w:val="center"/>
        <w:outlineLvl w:val="3"/>
      </w:pPr>
      <w:r>
        <w:rPr>
          <w:sz w:val="24"/>
          <w:b/>
        </w:rPr>
        <w:t>采购项目编号：</w:t>
      </w:r>
      <w:r>
        <w:rPr>
          <w:sz w:val="24"/>
          <w:b/>
        </w:rPr>
        <w:t>JF2024（NH）WZ0279</w:t>
      </w:r>
    </w:p>
    <w:p>
      <w:pPr>
        <w:pStyle w:val="null3"/>
        <w:jc w:val="center"/>
        <w:outlineLvl w:val="3"/>
      </w:pPr>
      <w:r>
        <w:rPr>
          <w:sz w:val="24"/>
          <w:b/>
        </w:rPr>
        <w:t>项目名称：</w:t>
      </w:r>
      <w:r>
        <w:rPr>
          <w:sz w:val="24"/>
          <w:b/>
        </w:rPr>
        <w:t>中心实验室平台建设项目</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公诚管理咨询有限公司第六分公司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公诚管理咨询有限公司第六分公司</w:t>
      </w:r>
      <w:r>
        <w:rPr/>
        <w:t>受</w:t>
      </w:r>
      <w:r>
        <w:rPr/>
        <w:t>佛山市南海区人民医院</w:t>
      </w:r>
      <w:r>
        <w:rPr/>
        <w:t>的委托，采用</w:t>
      </w:r>
      <w:r>
        <w:rPr/>
        <w:t>公开招标</w:t>
      </w:r>
      <w:r>
        <w:rPr/>
        <w:t>方式组织采购</w:t>
      </w:r>
      <w:r>
        <w:rPr/>
        <w:t>中心实验室平台建设项目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中心实验室平台建设项目</w:t>
      </w:r>
    </w:p>
    <w:p>
      <w:pPr>
        <w:pStyle w:val="null3"/>
        <w:ind w:firstLine="480"/>
      </w:pPr>
      <w:r>
        <w:rPr/>
        <w:t>采购计划编号：</w:t>
      </w:r>
      <w:r>
        <w:rPr/>
        <w:t>440605-2024-09501</w:t>
      </w:r>
    </w:p>
    <w:p>
      <w:pPr>
        <w:pStyle w:val="null3"/>
        <w:ind w:firstLine="480"/>
      </w:pPr>
      <w:r>
        <w:rPr/>
        <w:t>采购项目编号：</w:t>
      </w:r>
      <w:r>
        <w:rPr/>
        <w:t>JF2024（NH）WZ0279</w:t>
      </w:r>
    </w:p>
    <w:p>
      <w:pPr>
        <w:pStyle w:val="null3"/>
        <w:ind w:firstLine="480"/>
      </w:pPr>
      <w:r>
        <w:rPr/>
        <w:t>采购方式：</w:t>
      </w:r>
      <w:r>
        <w:rPr/>
        <w:t>公开招标</w:t>
      </w:r>
    </w:p>
    <w:p>
      <w:pPr>
        <w:pStyle w:val="null3"/>
        <w:ind w:firstLine="480"/>
      </w:pPr>
      <w:r>
        <w:rPr/>
        <w:t>预算金额：</w:t>
      </w:r>
      <w:r>
        <w:rPr/>
        <w:t>3,570,000.00</w:t>
      </w:r>
      <w:r>
        <w:rPr/>
        <w:t>元</w:t>
      </w:r>
    </w:p>
    <w:p>
      <w:pPr>
        <w:pStyle w:val="null3"/>
        <w:outlineLvl w:val="3"/>
      </w:pPr>
      <w:r>
        <w:rPr>
          <w:sz w:val="24"/>
          <w:b/>
        </w:rPr>
        <w:t>2.项目内容及需求情况（采购项目技术规格、参数及要求）</w:t>
      </w:r>
    </w:p>
    <w:p>
      <w:pPr>
        <w:pStyle w:val="null3"/>
      </w:pPr>
      <w:r>
        <w:rPr/>
        <w:t>采购包1(中心实验室平台建设项目):</w:t>
      </w:r>
    </w:p>
    <w:p>
      <w:pPr>
        <w:pStyle w:val="null3"/>
      </w:pPr>
      <w:r>
        <w:rPr/>
        <w:t>采购包预算金额：3,570,000.00元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中心实验室平台建设项目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合同履行期限：中标后，中标人提供厂家出具的保修承诺函。合同签订90天内。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采购包1（中心实验室平台建设项目）：</w:t>
      </w:r>
      <w:r>
        <w:rPr/>
        <w:t>本项目不属于专门面向中小企业采购的项目。中小企业划分见《关于印发中小企业划型标准规定的通知》（工信部联企业〔2011〕300号)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项目所属行业为工业。</w:t>
      </w:r>
    </w:p>
    <w:p>
      <w:pPr>
        <w:pStyle w:val="null3"/>
        <w:outlineLvl w:val="3"/>
      </w:pPr>
      <w:r>
        <w:rPr>
          <w:sz w:val="24"/>
          <w:b/>
        </w:rPr>
        <w:t>3.本项目特定的资格要求：</w:t>
      </w:r>
    </w:p>
    <w:p>
      <w:pPr>
        <w:pStyle w:val="null3"/>
      </w:pPr>
      <w:r>
        <w:rPr/>
        <w:t>采购包1（中心实验室平台建设项目）：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不得再参与本项目投标（响应）。响应承诺函承诺相关要求内容。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广东省公共资源交易平台（https://ygp.gdzwfw.gov.cn/ggzy-portal/index.html#/440600/index）、佛山市公共资源交易中心南海分中心网（http://www.nanhai.gov.cn/fsnhq/bmdh/sydw/ggzyjyzx/jyxx/）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公诚管理咨询有限公司第六分公司</w:t>
      </w:r>
    </w:p>
    <w:p>
      <w:pPr>
        <w:pStyle w:val="null3"/>
        <w:ind w:firstLine="480"/>
      </w:pPr>
      <w:r>
        <w:rPr/>
        <w:t xml:space="preserve"> 地址：</w:t>
      </w:r>
      <w:r>
        <w:rPr/>
        <w:t>佛山市顺德区乐从镇佛山新城君兰路8号前海人寿金融中心第7层</w:t>
      </w:r>
    </w:p>
    <w:p>
      <w:pPr>
        <w:pStyle w:val="null3"/>
        <w:ind w:firstLine="480"/>
      </w:pPr>
      <w:r>
        <w:rPr/>
        <w:t xml:space="preserve"> 联系方式：</w:t>
      </w:r>
      <w:r>
        <w:rPr/>
        <w:t>0757-82724379</w:t>
      </w:r>
    </w:p>
    <w:p>
      <w:pPr>
        <w:pStyle w:val="null3"/>
        <w:outlineLvl w:val="3"/>
      </w:pPr>
      <w:r>
        <w:rPr>
          <w:sz w:val="24"/>
          <w:b/>
        </w:rPr>
        <w:t xml:space="preserve"> 3.项目联系方式</w:t>
      </w:r>
    </w:p>
    <w:p>
      <w:pPr>
        <w:pStyle w:val="null3"/>
        <w:ind w:firstLine="480"/>
      </w:pPr>
      <w:r>
        <w:rPr/>
        <w:t xml:space="preserve"> 项目联系人：</w:t>
      </w:r>
      <w:r>
        <w:rPr/>
        <w:t>江家瑜、郭健汉、许小佳</w:t>
      </w:r>
    </w:p>
    <w:p>
      <w:pPr>
        <w:pStyle w:val="null3"/>
        <w:ind w:firstLine="480"/>
      </w:pPr>
      <w:r>
        <w:rPr/>
        <w:t xml:space="preserve"> 电话：</w:t>
      </w:r>
      <w:r>
        <w:rPr/>
        <w:t>0757-82724379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公诚管理咨询有限公司第六分公司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、本项目属于货物类项目。</w:t>
      </w:r>
    </w:p>
    <w:p>
      <w:pPr>
        <w:pStyle w:val="null3"/>
        <w:ind w:firstLine="480"/>
        <w:jc w:val="both"/>
      </w:pPr>
      <w:r>
        <w:rPr>
          <w:sz w:val="21"/>
          <w:shd w:fill="FFFFFF" w:val="clear"/>
        </w:rPr>
        <w:t>2</w:t>
      </w:r>
      <w:r>
        <w:rPr>
          <w:sz w:val="21"/>
          <w:shd w:fill="FFFFFF" w:val="clear"/>
        </w:rPr>
        <w:t>、本项目采购标的的中小企业划型标准所属行业详见本章“技术标准与要求”标示。</w:t>
      </w:r>
    </w:p>
    <w:p>
      <w:pPr>
        <w:pStyle w:val="null3"/>
        <w:ind w:firstLine="480"/>
        <w:jc w:val="both"/>
      </w:pPr>
      <w:r>
        <w:rPr>
          <w:sz w:val="21"/>
          <w:shd w:fill="FFFFFF" w:val="clear"/>
        </w:rPr>
        <w:t>★3</w:t>
      </w:r>
      <w:r>
        <w:rPr>
          <w:sz w:val="21"/>
          <w:shd w:fill="FFFFFF" w:val="clear"/>
        </w:rPr>
        <w:t>、本项目的核心产品为：</w:t>
      </w:r>
      <w:r>
        <w:rPr>
          <w:sz w:val="21"/>
          <w:u w:val="single"/>
          <w:shd w:fill="FFFFFF" w:val="clear"/>
        </w:rPr>
        <w:t>超高速流式细胞分析仪</w:t>
      </w:r>
      <w:r>
        <w:rPr>
          <w:sz w:val="21"/>
          <w:shd w:fill="FFFFFF" w:val="clear"/>
        </w:rPr>
        <w:t>。</w:t>
      </w:r>
    </w:p>
    <w:p>
      <w:pPr>
        <w:pStyle w:val="null3"/>
        <w:ind w:firstLine="480"/>
        <w:jc w:val="both"/>
      </w:pPr>
      <w:r>
        <w:rPr>
          <w:sz w:val="21"/>
          <w:shd w:fill="FFFFFF" w:val="clear"/>
        </w:rPr>
        <w:t>4</w:t>
      </w:r>
      <w:r>
        <w:rPr>
          <w:sz w:val="21"/>
          <w:shd w:fill="FFFFFF" w:val="clear"/>
        </w:rPr>
        <w:t>、详细技术规范请参阅招标文件中的采购需求。投标人需对所投包号的全部内容进行投标报价，如超出采购预算，将导致投标无效。</w:t>
      </w:r>
    </w:p>
    <w:p>
      <w:pPr>
        <w:pStyle w:val="null3"/>
        <w:ind w:firstLine="480"/>
        <w:jc w:val="both"/>
      </w:pPr>
      <w:r>
        <w:rPr>
          <w:sz w:val="21"/>
          <w:shd w:fill="FFFFFF" w:val="clear"/>
        </w:rPr>
        <w:t>5</w:t>
      </w:r>
      <w:r>
        <w:rPr>
          <w:sz w:val="21"/>
          <w:shd w:fill="FFFFFF" w:val="clear"/>
        </w:rPr>
        <w:t>、需要落实的政府采购政策：</w:t>
      </w:r>
    </w:p>
    <w:p>
      <w:pPr>
        <w:pStyle w:val="null3"/>
      </w:pP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w:t>
      </w:r>
      <w:r>
        <w:rPr>
          <w:sz w:val="21"/>
        </w:rPr>
        <w:t>〕</w:t>
      </w:r>
      <w:r>
        <w:rPr>
          <w:sz w:val="21"/>
        </w:rPr>
        <w:t>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采购包1（中心实验室平台建设项目）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中标后，中标人提供厂家出具的保修承诺函。合同签订90天内。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1期：支付比例90%,合同货物到达交货地点并完成安装验收合格，收到发票后10个工作日内支付合同总额的90%，具体时间按采购人办理流程为准；</w:t>
            </w:r>
          </w:p>
          <w:p>
            <w:pPr>
              <w:pStyle w:val="null3"/>
            </w:pPr>
            <w:r>
              <w:rPr/>
              <w:t>2期：支付比例10%,验收合格之日起，1年内完成培训，收到发票后10个工作日内支付合同总金额的10%，具体时间按采购人办理流程为准。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1期：采购人根据国家现行法律法规、安全技术规范、验收规范及标准组织采购项目验收，由采购人、中标供应商双方对采购项目进行验收。 交付验收标准依次序对照适用标准为： （1）符合中华人民共和国国家安全质量标准、环保标准或行业标准； （2）符合采购文件和响应承诺配置、参数及各项要求； （3）货物符合来源国官方标准。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1，投标人需在投标方案中对设备的同类项目业绩、技术参数指标满足采购需求、项目实施方案及具体措施、所投设备的性能与功能、安装、调试方案、售后服务方案等相关内容进行说明或描述。</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★（1）投标人以报“总价”的方式对本项目进行报价，报价不得高于本项目采购预算，投标人的报价若超过采购预算的，其投标将视为无效。 （2）投标报价为全包价，以人民币为结算单位，报价中包括（不限于）： 本项目包含了该项目安装调试产生的所有费用，含施工改造费用（强弱电、给排水、医用气体等）、安装费用、运输储存费用、现场勘查人工费用、地面墙面保护费用、垃圾清理费用（一日一清理）、损坏后修复费用、信息系统对接费用、相关设备证件办理费用、采购代理服务费、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报价明细</w:t>
            </w:r>
          </w:p>
        </w:tc>
        <w:tc>
          <w:tcPr>
            <w:tcW w:type="dxa" w:w="2076"/>
          </w:tcPr>
          <w:p>
            <w:pPr>
              <w:pStyle w:val="null3"/>
              <w:jc w:val="left"/>
            </w:pPr>
            <w:r>
              <w:rPr/>
              <w:t>（1）投标人应按投标系统格式要求填报分项报价表，详细列明报价的具体构成（序号、采购名称、规格型号、品牌、产地、制造商名称、单价、数量、总价）。未填报的采购清单内容，视为此项费用已包含在采购报价清单的其他单价或总价中，任何与此有关的报价清单价款，采购人将不予支付。</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★（1）质保期≥2年。投标人必须承诺（响应），由所投产品的生产厂家或中标人负责保修。 （2）质保期限内，对提供的所有硬件设备及产品，如出现非人为因素损坏的，中标供应商需负责进行质保，不再向采购人收取费用。 （3）质保期限内，在收到采购人的报修通知后，中标供应商需在24小时内进行响应，48小时内提供解决方案，并应在72小时内解决问题。</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（1）质保期内保养检修、检测系统运行状况、处理使用过程中出现问题等，并提供维修所需的配件及服务，费用包含在投标报价中。 （2）提供完整的厂家维修手册、维修软件、开放维修密码；提供代理商及厂家售后服务机构联络方式；提供完整安装软件，用于日后系统重装；提供设备的运行、安装、使用环境要求。 （3）设备安装调试时，中标供应商应向采购人提供设备的检验报告（或相关合格证书）、全套使用说明书及操作手册；外文资料均需有中文译本。储存、运输、安装等需符合国家、履约地相关安装需符合中华人民共和国国家和履约地相关安全质量标准、行业技术规范标准、环保节能等标准。 （4）培训要求：安装完成后要求教会使用，交付使用后30天内回访培训。 （5）本项目设备需要配置工作站电脑使用的，默认标配主流品牌电脑。</w:t>
            </w:r>
          </w:p>
        </w:tc>
      </w:tr>
      <w:tr>
        <w:tc>
          <w:tcPr>
            <w:tcW w:type="dxa" w:w="2076"/>
          </w:tcPr>
          <w:p/>
        </w:tc>
        <w:tc>
          <w:tcPr>
            <w:tcW w:type="dxa" w:w="2076"/>
          </w:tcPr>
          <w:p>
            <w:pPr>
              <w:pStyle w:val="null3"/>
              <w:jc w:val="center"/>
            </w:pPr>
            <w:r>
              <w:rPr/>
              <w:t>5</w:t>
            </w:r>
          </w:p>
        </w:tc>
        <w:tc>
          <w:tcPr>
            <w:tcW w:type="dxa" w:w="2076"/>
          </w:tcPr>
          <w:p>
            <w:pPr>
              <w:pStyle w:val="null3"/>
              <w:jc w:val="left"/>
            </w:pPr>
            <w:r>
              <w:rPr/>
              <w:t>安装与调试</w:t>
            </w:r>
          </w:p>
        </w:tc>
        <w:tc>
          <w:tcPr>
            <w:tcW w:type="dxa" w:w="2076"/>
          </w:tcPr>
          <w:p>
            <w:pPr>
              <w:pStyle w:val="null3"/>
              <w:jc w:val="left"/>
            </w:pPr>
            <w:r>
              <w:rPr/>
              <w:t>（一）中标人需依照招标文件的要求和投标文件的承诺，在采购人现有的场地、配置等条件下，中标人/厂家要保证设备、系统调试至采购人在实际工作中正常使用。 （二）合同设备安装： 1、中标人负责合同设备的安装，一切费用由中标人负责。 2、中标人安装时需对各安装场地内的其他设备、设施有良好保护措施。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中心实验室平台建设项目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3,570,000.00</w:t>
            </w:r>
          </w:p>
        </w:tc>
        <w:tc>
          <w:tcPr>
            <w:tcW w:type="dxa" w:w="831"/>
          </w:tcPr>
          <w:p>
            <w:pPr>
              <w:pStyle w:val="null3"/>
              <w:jc w:val="right"/>
            </w:pPr>
            <w:r>
              <w:rPr/>
              <w:t>3,570,000.00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中心实验室平台建设项目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一、基本要求：</w:t>
            </w:r>
          </w:p>
          <w:p>
            <w:pPr>
              <w:pStyle w:val="null3"/>
            </w:pP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86"/>
              <w:gridCol w:w="1599"/>
              <w:gridCol w:w="2742"/>
              <w:gridCol w:w="457"/>
              <w:gridCol w:w="514"/>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27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申购用途</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单位</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温控混匀仪</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具备加热和混匀功能。</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color w:val="000000"/>
                    </w:rPr>
                    <w:t>高速离心机</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用于样品的分离和纯化。</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制冰机</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生产出大量均匀、细小的冰晶，即雪花冰，为科学实验提供稳定且低温的环境。</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多道移液器</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用于移液、吸液。</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高速冷冻离心机</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满足对低温控制要求严格的生物试剂的提取，提高离心效率</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color w:val="000000"/>
                    </w:rPr>
                    <w:t>可携式生化废液抽吸器</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细胞间抽吸细胞培养废液</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冷藏冷冻冰箱</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主要用于存储药品、疫苗、生物制品、血液制品等医疗用品。</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血液离心机</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用于血液成分的分离、提取、储存以及减少输血反应等。</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化学发光系统</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全自动免疫发光分析模块，执行临床发光免疫测试</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傅立叶变换红外光谱</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用于鉴别样品的定性和半定量分析。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微波合成仪系统</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主要用于化合物的合成，通过加速化学反应，提高反应速率、减少反应副产物、提高反应重现性以及提高目标产物的产率和纯度，从而保障项目顺利进行。</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超高速流式细胞分析仪</w:t>
                  </w:r>
                </w:p>
              </w:tc>
              <w:tc>
                <w:tcPr>
                  <w:tcW w:type="dxa" w:w="27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用于细胞多色免疫表型分析；细胞凋亡的研究；液相蛋白定量分析（如培养液或血清细胞因子分析）；药理学研究；细胞内标记，细胞膜表面标记和细胞生理学研究；细胞绝对计数和相对计数；免疫细胞、神经胶质细胞的表型及细胞外囊泡的分析鉴定等。</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r>
          </w:tbl>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二、主要技术要求：</w:t>
            </w:r>
          </w:p>
          <w:tbl>
            <w:tblPr>
              <w:tblInd w:type="dxa" w:w="135"/>
            </w:tblPr>
            <w:tblGrid>
              <w:gridCol w:w="396"/>
              <w:gridCol w:w="679"/>
              <w:gridCol w:w="4524"/>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45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设备参数</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温控混匀仪</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w:t>
                  </w:r>
                  <w:r>
                    <w:rPr>
                      <w:sz w:val="21"/>
                    </w:rPr>
                    <w:t>1</w:t>
                  </w:r>
                  <w:r>
                    <w:rPr>
                      <w:sz w:val="21"/>
                    </w:rPr>
                    <w:t>、功能： 加热、震荡。</w:t>
                  </w:r>
                </w:p>
                <w:p>
                  <w:pPr>
                    <w:pStyle w:val="null3"/>
                    <w:jc w:val="left"/>
                  </w:pPr>
                  <w:r>
                    <w:rPr>
                      <w:sz w:val="21"/>
                    </w:rPr>
                    <w:t>2</w:t>
                  </w:r>
                  <w:r>
                    <w:rPr>
                      <w:sz w:val="21"/>
                    </w:rPr>
                    <w:t>、温度控制范围[℃]</w:t>
                  </w:r>
                  <w:r>
                    <w:rPr>
                      <w:sz w:val="21"/>
                    </w:rPr>
                    <w:t>≥</w:t>
                  </w:r>
                  <w:r>
                    <w:rPr>
                      <w:sz w:val="21"/>
                    </w:rPr>
                    <w:t>室温~100℃；温度设定范围[℃]</w:t>
                  </w:r>
                  <w:r>
                    <w:rPr>
                      <w:sz w:val="21"/>
                    </w:rPr>
                    <w:t>≥</w:t>
                  </w:r>
                  <w:r>
                    <w:rPr>
                      <w:sz w:val="21"/>
                    </w:rPr>
                    <w:t>0~100</w:t>
                  </w:r>
                </w:p>
                <w:p>
                  <w:pPr>
                    <w:pStyle w:val="null3"/>
                    <w:jc w:val="left"/>
                  </w:pPr>
                  <w:r>
                    <w:rPr>
                      <w:sz w:val="21"/>
                    </w:rPr>
                    <w:t>3</w:t>
                  </w:r>
                  <w:r>
                    <w:rPr>
                      <w:sz w:val="21"/>
                    </w:rPr>
                    <w:t>、温度精准度[℃]</w:t>
                  </w:r>
                  <w:r>
                    <w:rPr>
                      <w:sz w:val="21"/>
                    </w:rPr>
                    <w:t>≤</w:t>
                  </w:r>
                  <w:r>
                    <w:rPr>
                      <w:sz w:val="21"/>
                    </w:rPr>
                    <w:t>±0.5</w:t>
                  </w:r>
                </w:p>
                <w:p>
                  <w:pPr>
                    <w:pStyle w:val="null3"/>
                    <w:jc w:val="left"/>
                  </w:pPr>
                  <w:r>
                    <w:rPr>
                      <w:sz w:val="21"/>
                    </w:rPr>
                    <w:t>4</w:t>
                  </w:r>
                  <w:r>
                    <w:rPr>
                      <w:sz w:val="21"/>
                    </w:rPr>
                    <w:t xml:space="preserve">、温度显示精度[℃] </w:t>
                  </w:r>
                  <w:r>
                    <w:rPr>
                      <w:sz w:val="21"/>
                    </w:rPr>
                    <w:t>≤</w:t>
                  </w:r>
                  <w:r>
                    <w:rPr>
                      <w:sz w:val="21"/>
                    </w:rPr>
                    <w:t>±0.5</w:t>
                  </w:r>
                </w:p>
                <w:p>
                  <w:pPr>
                    <w:pStyle w:val="null3"/>
                    <w:jc w:val="left"/>
                  </w:pPr>
                  <w:r>
                    <w:rPr>
                      <w:sz w:val="21"/>
                      <w:color w:val="000000"/>
                    </w:rPr>
                    <w:t>▲</w:t>
                  </w:r>
                  <w:r>
                    <w:rPr>
                      <w:sz w:val="21"/>
                    </w:rPr>
                    <w:t>5</w:t>
                  </w:r>
                  <w:r>
                    <w:rPr>
                      <w:sz w:val="21"/>
                    </w:rPr>
                    <w:t>、最大升温速率[℃/min]</w:t>
                  </w:r>
                  <w:r>
                    <w:rPr>
                      <w:sz w:val="21"/>
                    </w:rPr>
                    <w:t>≥</w:t>
                  </w:r>
                  <w:r>
                    <w:rPr>
                      <w:sz w:val="21"/>
                    </w:rPr>
                    <w:t>5.5</w:t>
                  </w:r>
                </w:p>
                <w:p>
                  <w:pPr>
                    <w:pStyle w:val="null3"/>
                    <w:jc w:val="left"/>
                  </w:pPr>
                  <w:r>
                    <w:rPr>
                      <w:sz w:val="21"/>
                    </w:rPr>
                    <w:t>6</w:t>
                  </w:r>
                  <w:r>
                    <w:rPr>
                      <w:sz w:val="21"/>
                    </w:rPr>
                    <w:t>、震荡速率 [rpm]</w:t>
                  </w:r>
                  <w:r>
                    <w:rPr>
                      <w:sz w:val="21"/>
                    </w:rPr>
                    <w:t>≥</w:t>
                  </w:r>
                  <w:r>
                    <w:rPr>
                      <w:sz w:val="21"/>
                    </w:rPr>
                    <w:t>200-1500</w:t>
                  </w:r>
                </w:p>
                <w:p>
                  <w:pPr>
                    <w:pStyle w:val="null3"/>
                    <w:jc w:val="left"/>
                  </w:pPr>
                  <w:r>
                    <w:rPr>
                      <w:sz w:val="21"/>
                    </w:rPr>
                    <w:t>7</w:t>
                  </w:r>
                  <w:r>
                    <w:rPr>
                      <w:sz w:val="21"/>
                    </w:rPr>
                    <w:t>、周转直径[mm]</w:t>
                  </w:r>
                  <w:r>
                    <w:rPr>
                      <w:sz w:val="21"/>
                    </w:rPr>
                    <w:t>≥</w:t>
                  </w:r>
                  <w:r>
                    <w:rPr>
                      <w:sz w:val="21"/>
                    </w:rPr>
                    <w:t>3</w:t>
                  </w:r>
                </w:p>
                <w:p>
                  <w:pPr>
                    <w:pStyle w:val="null3"/>
                    <w:jc w:val="left"/>
                  </w:pPr>
                  <w:r>
                    <w:rPr>
                      <w:sz w:val="21"/>
                      <w:color w:val="000000"/>
                    </w:rPr>
                    <w:t>▲8、最大编程数量≥9个程序</w:t>
                  </w:r>
                </w:p>
                <w:p>
                  <w:pPr>
                    <w:pStyle w:val="null3"/>
                    <w:jc w:val="left"/>
                  </w:pPr>
                  <w:r>
                    <w:rPr>
                      <w:sz w:val="21"/>
                      <w:color w:val="000000"/>
                    </w:rPr>
                    <w:t>9</w:t>
                  </w:r>
                  <w:r>
                    <w:rPr>
                      <w:sz w:val="21"/>
                      <w:color w:val="000000"/>
                    </w:rPr>
                    <w:t>、过温保护[℃]:150±2</w:t>
                  </w:r>
                </w:p>
                <w:p>
                  <w:pPr>
                    <w:pStyle w:val="null3"/>
                    <w:jc w:val="left"/>
                  </w:pPr>
                  <w:r>
                    <w:rPr>
                      <w:sz w:val="21"/>
                      <w:color w:val="000000"/>
                    </w:rPr>
                    <w:t>10</w:t>
                  </w:r>
                  <w:r>
                    <w:rPr>
                      <w:sz w:val="21"/>
                      <w:color w:val="000000"/>
                    </w:rPr>
                    <w:t>、时间设置范围≥:0-99h59min</w:t>
                  </w:r>
                </w:p>
                <w:p>
                  <w:pPr>
                    <w:pStyle w:val="null3"/>
                    <w:jc w:val="left"/>
                  </w:pPr>
                  <w:r>
                    <w:rPr>
                      <w:sz w:val="21"/>
                      <w:color w:val="000000"/>
                    </w:rPr>
                    <w:t>▲11、磁吸附技术，无需工具，模块即可自动与机器吸附识别；拧钉模块并行，可满足不同实验的需求；</w:t>
                  </w:r>
                </w:p>
                <w:p>
                  <w:pPr>
                    <w:pStyle w:val="null3"/>
                    <w:jc w:val="left"/>
                  </w:pPr>
                  <w:r>
                    <w:rPr>
                      <w:sz w:val="21"/>
                      <w:color w:val="000000"/>
                    </w:rPr>
                    <w:t>▲12、支持程序编辑和存储记忆功能。</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color w:val="000000"/>
                    </w:rPr>
                    <w:t>高速离心机</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w:t>
                  </w:r>
                  <w:r>
                    <w:rPr>
                      <w:sz w:val="21"/>
                    </w:rPr>
                    <w:t>LCD</w:t>
                  </w:r>
                  <w:r>
                    <w:rPr>
                      <w:sz w:val="21"/>
                    </w:rPr>
                    <w:t>液晶屏显示，旋钮加按键操作，所有参数同屏显示；</w:t>
                  </w:r>
                </w:p>
                <w:p>
                  <w:pPr>
                    <w:pStyle w:val="null3"/>
                    <w:jc w:val="both"/>
                  </w:pPr>
                  <w:r>
                    <w:rPr>
                      <w:sz w:val="21"/>
                    </w:rPr>
                    <w:t>2</w:t>
                  </w:r>
                  <w:r>
                    <w:rPr>
                      <w:sz w:val="21"/>
                    </w:rPr>
                    <w:t>、可</w:t>
                  </w:r>
                  <w:r>
                    <w:rPr>
                      <w:sz w:val="21"/>
                    </w:rPr>
                    <w:t>存储</w:t>
                  </w:r>
                  <w:r>
                    <w:rPr>
                      <w:sz w:val="21"/>
                    </w:rPr>
                    <w:t>≥</w:t>
                  </w:r>
                  <w:r>
                    <w:rPr>
                      <w:sz w:val="21"/>
                    </w:rPr>
                    <w:t>99</w:t>
                  </w:r>
                  <w:r>
                    <w:rPr>
                      <w:sz w:val="21"/>
                    </w:rPr>
                    <w:t>个程序；</w:t>
                  </w:r>
                </w:p>
                <w:p>
                  <w:pPr>
                    <w:pStyle w:val="null3"/>
                    <w:jc w:val="both"/>
                  </w:pPr>
                  <w:r>
                    <w:rPr>
                      <w:sz w:val="21"/>
                    </w:rPr>
                    <w:t>3</w:t>
                  </w:r>
                  <w:r>
                    <w:rPr>
                      <w:sz w:val="21"/>
                    </w:rPr>
                    <w:t>、</w:t>
                  </w:r>
                  <w:r>
                    <w:rPr>
                      <w:sz w:val="21"/>
                    </w:rPr>
                    <w:t>具有门锁紧急开锁时自动停机保护功能；</w:t>
                  </w:r>
                </w:p>
                <w:p>
                  <w:pPr>
                    <w:pStyle w:val="null3"/>
                    <w:jc w:val="both"/>
                  </w:pPr>
                  <w:r>
                    <w:rPr>
                      <w:sz w:val="21"/>
                    </w:rPr>
                    <w:t>▲4、采用守护离心安全抗震门锁，遇异常振动锁紧不弹开，并提供</w:t>
                  </w:r>
                  <w:r>
                    <w:rPr>
                      <w:sz w:val="21"/>
                    </w:rPr>
                    <w:t>获得国家认可的第三方认证机构的认证证书</w:t>
                  </w:r>
                  <w:r>
                    <w:rPr>
                      <w:sz w:val="21"/>
                    </w:rPr>
                    <w:t>；</w:t>
                  </w:r>
                </w:p>
                <w:p>
                  <w:pPr>
                    <w:pStyle w:val="null3"/>
                    <w:jc w:val="both"/>
                  </w:pPr>
                  <w:r>
                    <w:rPr>
                      <w:sz w:val="21"/>
                    </w:rPr>
                    <w:t>▲5、采用风冷散热设计，散热快，温升小，保护样品安全，并提供</w:t>
                  </w:r>
                  <w:r>
                    <w:rPr>
                      <w:sz w:val="21"/>
                    </w:rPr>
                    <w:t>获得国家认可的第三方认证机构的认证证书</w:t>
                  </w:r>
                  <w:r>
                    <w:rPr>
                      <w:sz w:val="21"/>
                    </w:rPr>
                    <w:t>；</w:t>
                  </w:r>
                </w:p>
                <w:p>
                  <w:pPr>
                    <w:pStyle w:val="null3"/>
                    <w:jc w:val="both"/>
                  </w:pPr>
                  <w:r>
                    <w:rPr>
                      <w:sz w:val="21"/>
                    </w:rPr>
                    <w:t>▲</w:t>
                  </w:r>
                  <w:r>
                    <w:rPr>
                      <w:sz w:val="21"/>
                    </w:rPr>
                    <w:t>6</w:t>
                  </w:r>
                  <w:r>
                    <w:rPr>
                      <w:sz w:val="21"/>
                    </w:rPr>
                    <w:t>、</w:t>
                  </w:r>
                  <w:r>
                    <w:rPr>
                      <w:sz w:val="21"/>
                    </w:rPr>
                    <w:t>具有设备运行不平衡保护功能；</w:t>
                  </w:r>
                </w:p>
                <w:p>
                  <w:pPr>
                    <w:pStyle w:val="null3"/>
                    <w:jc w:val="both"/>
                  </w:pPr>
                  <w:r>
                    <w:rPr>
                      <w:sz w:val="21"/>
                    </w:rPr>
                    <w:t>7</w:t>
                  </w:r>
                  <w:r>
                    <w:rPr>
                      <w:sz w:val="21"/>
                    </w:rPr>
                    <w:t>、</w:t>
                  </w:r>
                  <w:r>
                    <w:rPr>
                      <w:sz w:val="21"/>
                    </w:rPr>
                    <w:t>具有转子自动识别技术，锁定最高转速；</w:t>
                  </w:r>
                </w:p>
                <w:p>
                  <w:pPr>
                    <w:pStyle w:val="null3"/>
                    <w:jc w:val="both"/>
                  </w:pPr>
                  <w:r>
                    <w:rPr>
                      <w:sz w:val="21"/>
                    </w:rPr>
                    <w:t>8</w:t>
                  </w:r>
                  <w:r>
                    <w:rPr>
                      <w:sz w:val="21"/>
                    </w:rPr>
                    <w:t>、</w:t>
                  </w:r>
                  <w:r>
                    <w:rPr>
                      <w:sz w:val="21"/>
                    </w:rPr>
                    <w:t>具有安全防护功能，内置钢结构防护层；</w:t>
                  </w:r>
                </w:p>
                <w:p>
                  <w:pPr>
                    <w:pStyle w:val="null3"/>
                    <w:jc w:val="both"/>
                  </w:pPr>
                  <w:r>
                    <w:rPr>
                      <w:sz w:val="21"/>
                    </w:rPr>
                    <w:t>9</w:t>
                  </w:r>
                  <w:r>
                    <w:rPr>
                      <w:sz w:val="21"/>
                    </w:rPr>
                    <w:t>、</w:t>
                  </w:r>
                  <w:r>
                    <w:rPr>
                      <w:sz w:val="21"/>
                    </w:rPr>
                    <w:t>具有故障自诊断报警功能；</w:t>
                  </w:r>
                </w:p>
                <w:p>
                  <w:pPr>
                    <w:pStyle w:val="null3"/>
                    <w:jc w:val="both"/>
                  </w:pPr>
                  <w:r>
                    <w:rPr>
                      <w:sz w:val="21"/>
                    </w:rPr>
                    <w:t>10</w:t>
                  </w:r>
                  <w:r>
                    <w:rPr>
                      <w:sz w:val="21"/>
                    </w:rPr>
                    <w:t>、</w:t>
                  </w:r>
                  <w:r>
                    <w:rPr>
                      <w:sz w:val="21"/>
                    </w:rPr>
                    <w:t>最高转速≥16500 rpm；最大离心力≥25872×g</w:t>
                  </w:r>
                </w:p>
                <w:p>
                  <w:pPr>
                    <w:pStyle w:val="null3"/>
                    <w:jc w:val="both"/>
                  </w:pPr>
                  <w:r>
                    <w:rPr>
                      <w:sz w:val="21"/>
                    </w:rPr>
                    <w:t>11</w:t>
                  </w:r>
                  <w:r>
                    <w:rPr>
                      <w:sz w:val="21"/>
                    </w:rPr>
                    <w:t>、</w:t>
                  </w:r>
                  <w:r>
                    <w:rPr>
                      <w:sz w:val="21"/>
                    </w:rPr>
                    <w:t>转速精度≤±10 rpm；</w:t>
                  </w:r>
                </w:p>
                <w:p>
                  <w:pPr>
                    <w:pStyle w:val="null3"/>
                    <w:jc w:val="both"/>
                  </w:pPr>
                  <w:r>
                    <w:rPr>
                      <w:sz w:val="21"/>
                    </w:rPr>
                    <w:t>12</w:t>
                  </w:r>
                  <w:r>
                    <w:rPr>
                      <w:sz w:val="21"/>
                    </w:rPr>
                    <w:t>、定时范围：1min-99h59min或1s-59min59s</w:t>
                  </w:r>
                </w:p>
                <w:p>
                  <w:pPr>
                    <w:pStyle w:val="null3"/>
                    <w:jc w:val="both"/>
                  </w:pPr>
                  <w:r>
                    <w:rPr>
                      <w:sz w:val="21"/>
                    </w:rPr>
                    <w:t>13</w:t>
                  </w:r>
                  <w:r>
                    <w:rPr>
                      <w:sz w:val="21"/>
                    </w:rPr>
                    <w:t>、</w:t>
                  </w:r>
                  <w:r>
                    <w:rPr>
                      <w:sz w:val="21"/>
                    </w:rPr>
                    <w:t>噪音：≤58 dB(A)</w:t>
                  </w:r>
                </w:p>
                <w:p>
                  <w:pPr>
                    <w:pStyle w:val="null3"/>
                    <w:jc w:val="both"/>
                  </w:pPr>
                  <w:r>
                    <w:rPr>
                      <w:sz w:val="21"/>
                    </w:rPr>
                    <w:t>14</w:t>
                  </w:r>
                  <w:r>
                    <w:rPr>
                      <w:sz w:val="21"/>
                    </w:rPr>
                    <w:t>、采用316不锈钢内胆；</w:t>
                  </w:r>
                </w:p>
                <w:p>
                  <w:pPr>
                    <w:pStyle w:val="null3"/>
                    <w:jc w:val="both"/>
                  </w:pPr>
                  <w:r>
                    <w:rPr>
                      <w:sz w:val="21"/>
                    </w:rPr>
                    <w:t>▲15、提供生物安全密封性转子的第三方检测报告；</w:t>
                  </w:r>
                </w:p>
                <w:p>
                  <w:pPr>
                    <w:pStyle w:val="null3"/>
                    <w:jc w:val="both"/>
                  </w:pPr>
                  <w:r>
                    <w:rPr>
                      <w:sz w:val="21"/>
                    </w:rPr>
                    <w:t>16</w:t>
                  </w:r>
                  <w:r>
                    <w:rPr>
                      <w:sz w:val="21"/>
                    </w:rPr>
                    <w:t>、配置USB数据传输口、实现数据传输、软件升级等功能。</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制冰机</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、产冰能力≥50kg/24h</w:t>
                  </w:r>
                </w:p>
                <w:p>
                  <w:pPr>
                    <w:pStyle w:val="null3"/>
                    <w:jc w:val="both"/>
                  </w:pPr>
                  <w:r>
                    <w:rPr>
                      <w:sz w:val="21"/>
                      <w:color w:val="000000"/>
                    </w:rPr>
                    <w:t>2</w:t>
                  </w:r>
                  <w:r>
                    <w:rPr>
                      <w:sz w:val="21"/>
                      <w:color w:val="000000"/>
                    </w:rPr>
                    <w:t>、储冰容量≥10kg</w:t>
                  </w:r>
                </w:p>
                <w:p>
                  <w:pPr>
                    <w:pStyle w:val="null3"/>
                    <w:jc w:val="both"/>
                  </w:pPr>
                  <w:r>
                    <w:rPr>
                      <w:sz w:val="21"/>
                      <w:color w:val="000000"/>
                    </w:rPr>
                    <w:t>3</w:t>
                  </w:r>
                  <w:r>
                    <w:rPr>
                      <w:sz w:val="21"/>
                      <w:color w:val="000000"/>
                    </w:rPr>
                    <w:t>、冷却方式：风冷</w:t>
                  </w:r>
                </w:p>
                <w:p>
                  <w:pPr>
                    <w:pStyle w:val="null3"/>
                    <w:jc w:val="both"/>
                  </w:pPr>
                  <w:r>
                    <w:rPr>
                      <w:sz w:val="21"/>
                      <w:color w:val="000000"/>
                    </w:rPr>
                    <w:t>4</w:t>
                  </w:r>
                  <w:r>
                    <w:rPr>
                      <w:sz w:val="21"/>
                      <w:color w:val="000000"/>
                    </w:rPr>
                    <w:t>、冰的形状：不规则的细小颗粒碎冰</w:t>
                  </w:r>
                </w:p>
                <w:p>
                  <w:pPr>
                    <w:pStyle w:val="null3"/>
                    <w:jc w:val="both"/>
                  </w:pPr>
                  <w:r>
                    <w:rPr>
                      <w:sz w:val="21"/>
                      <w:color w:val="000000"/>
                    </w:rPr>
                    <w:t>5</w:t>
                  </w:r>
                  <w:r>
                    <w:rPr>
                      <w:sz w:val="21"/>
                      <w:color w:val="000000"/>
                    </w:rPr>
                    <w:t>、采用不锈钢外壳，一体式结构。箱机隔热层为无氟发泡，内胆为无氟抑菌型。采用无氟压缩机，主要零部件均有相关安全认证。</w:t>
                  </w:r>
                </w:p>
                <w:p>
                  <w:pPr>
                    <w:pStyle w:val="null3"/>
                    <w:jc w:val="both"/>
                  </w:pPr>
                  <w:r>
                    <w:rPr>
                      <w:sz w:val="21"/>
                      <w:color w:val="000000"/>
                    </w:rPr>
                    <w:t>6</w:t>
                  </w:r>
                  <w:r>
                    <w:rPr>
                      <w:sz w:val="21"/>
                      <w:color w:val="000000"/>
                    </w:rPr>
                    <w:t>、制冰过程采用全电脑程序控制。</w:t>
                  </w:r>
                </w:p>
                <w:p>
                  <w:pPr>
                    <w:pStyle w:val="null3"/>
                    <w:jc w:val="both"/>
                  </w:pPr>
                  <w:r>
                    <w:rPr>
                      <w:sz w:val="21"/>
                      <w:color w:val="000000"/>
                    </w:rPr>
                    <w:t>7</w:t>
                  </w:r>
                  <w:r>
                    <w:rPr>
                      <w:sz w:val="21"/>
                      <w:color w:val="000000"/>
                    </w:rPr>
                    <w:t>、制冰机设有散热孔及风机，保证减速器电机在高温恶劣条件下也能可靠运行。</w:t>
                  </w:r>
                </w:p>
                <w:p>
                  <w:pPr>
                    <w:pStyle w:val="null3"/>
                    <w:jc w:val="both"/>
                  </w:pPr>
                  <w:r>
                    <w:rPr>
                      <w:sz w:val="21"/>
                      <w:color w:val="000000"/>
                    </w:rPr>
                    <w:t>8</w:t>
                  </w:r>
                  <w:r>
                    <w:rPr>
                      <w:sz w:val="21"/>
                      <w:color w:val="000000"/>
                    </w:rPr>
                    <w:t>、具有冰满显示，缺水显示，过冷保护显示，故障警告显示等保护性停机功能和自动记忆恢复功能。</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多道移液器</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▲1、四位数字显示，精密度高，移液时便于观察读数框</w:t>
                  </w:r>
                  <w:r>
                    <w:br/>
                  </w:r>
                  <w:r>
                    <w:rPr>
                      <w:sz w:val="21"/>
                      <w:color w:val="000000"/>
                    </w:rPr>
                    <w:t xml:space="preserve"> 2、可整支高温高压灭菌和紫外线灭菌</w:t>
                  </w:r>
                </w:p>
                <w:p>
                  <w:pPr>
                    <w:pStyle w:val="null3"/>
                    <w:jc w:val="both"/>
                  </w:pPr>
                  <w:r>
                    <w:rPr>
                      <w:sz w:val="21"/>
                      <w:color w:val="000000"/>
                    </w:rPr>
                    <w:t>3</w:t>
                  </w:r>
                  <w:r>
                    <w:rPr>
                      <w:sz w:val="21"/>
                      <w:color w:val="000000"/>
                    </w:rPr>
                    <w:t>、重量轻，操作用力小，单手可调，适手性好</w:t>
                  </w:r>
                  <w:r>
                    <w:br/>
                  </w:r>
                  <w:r>
                    <w:rPr>
                      <w:sz w:val="21"/>
                      <w:color w:val="000000"/>
                    </w:rPr>
                    <w:t xml:space="preserve"> ▲4、伸缩式弹性吸嘴设计，确保移液气密性和均一性</w:t>
                  </w:r>
                  <w:r>
                    <w:br/>
                  </w:r>
                  <w:r>
                    <w:rPr>
                      <w:sz w:val="21"/>
                      <w:color w:val="000000"/>
                    </w:rPr>
                    <w:t xml:space="preserve"> 5、具备密度调节功能，适用于不同密度的液体，通用性更广泛</w:t>
                  </w:r>
                </w:p>
                <w:p>
                  <w:pPr>
                    <w:pStyle w:val="null3"/>
                    <w:jc w:val="both"/>
                  </w:pPr>
                  <w:r>
                    <w:rPr>
                      <w:sz w:val="21"/>
                    </w:rPr>
                    <w:t>6</w:t>
                  </w:r>
                  <w:r>
                    <w:rPr>
                      <w:sz w:val="21"/>
                    </w:rPr>
                    <w:t>、一器多用 八道可作八、七、六、五、四、三、二、一道使用。</w:t>
                  </w:r>
                </w:p>
                <w:p>
                  <w:pPr>
                    <w:pStyle w:val="null3"/>
                    <w:jc w:val="both"/>
                  </w:pPr>
                  <w:r>
                    <w:rPr>
                      <w:sz w:val="21"/>
                    </w:rPr>
                    <w:t>7</w:t>
                  </w:r>
                  <w:r>
                    <w:rPr>
                      <w:sz w:val="21"/>
                    </w:rPr>
                    <w:t>、多道移液器单独活塞设计，每个通道可单独拆卸，可手动调节通道数量，能满足不同耗材。</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高速冷冻离心机</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w:t>
                  </w:r>
                  <w:r>
                    <w:rPr>
                      <w:sz w:val="21"/>
                    </w:rPr>
                    <w:t>≥</w:t>
                  </w:r>
                  <w:r>
                    <w:rPr>
                      <w:sz w:val="21"/>
                    </w:rPr>
                    <w:t>7</w:t>
                  </w:r>
                  <w:r>
                    <w:rPr>
                      <w:sz w:val="21"/>
                    </w:rPr>
                    <w:t>寸多点触控液晶屏，可带手套直接操作。</w:t>
                  </w:r>
                </w:p>
                <w:p>
                  <w:pPr>
                    <w:pStyle w:val="null3"/>
                    <w:jc w:val="both"/>
                  </w:pPr>
                  <w:r>
                    <w:rPr>
                      <w:sz w:val="21"/>
                      <w:b/>
                    </w:rPr>
                    <w:t>▲</w:t>
                  </w:r>
                  <w:r>
                    <w:rPr>
                      <w:sz w:val="21"/>
                    </w:rPr>
                    <w:t>2</w:t>
                  </w:r>
                  <w:r>
                    <w:rPr>
                      <w:sz w:val="21"/>
                    </w:rPr>
                    <w:t>、具有用户独立管理系统，各用户独立密码保护，各用户独立程序数据分开管理。</w:t>
                  </w:r>
                </w:p>
                <w:p>
                  <w:pPr>
                    <w:pStyle w:val="null3"/>
                    <w:jc w:val="both"/>
                  </w:pPr>
                  <w:r>
                    <w:rPr>
                      <w:sz w:val="21"/>
                    </w:rPr>
                    <w:t>3</w:t>
                  </w:r>
                  <w:r>
                    <w:rPr>
                      <w:sz w:val="21"/>
                    </w:rPr>
                    <w:t>、菜单式程序库，程序库存储量</w:t>
                  </w:r>
                  <w:r>
                    <w:rPr>
                      <w:sz w:val="21"/>
                    </w:rPr>
                    <w:t>≥</w:t>
                  </w:r>
                  <w:r>
                    <w:rPr>
                      <w:sz w:val="21"/>
                    </w:rPr>
                    <w:t>9999</w:t>
                  </w:r>
                  <w:r>
                    <w:rPr>
                      <w:sz w:val="21"/>
                    </w:rPr>
                    <w:t>条。</w:t>
                  </w:r>
                </w:p>
                <w:p>
                  <w:pPr>
                    <w:pStyle w:val="null3"/>
                    <w:jc w:val="both"/>
                  </w:pPr>
                  <w:r>
                    <w:rPr>
                      <w:sz w:val="21"/>
                    </w:rPr>
                    <w:t>4</w:t>
                  </w:r>
                  <w:r>
                    <w:rPr>
                      <w:sz w:val="21"/>
                    </w:rPr>
                    <w:t>、可单独查看运行记录，单条运行记录曲线可直接放大，全程掌握运行状态。</w:t>
                  </w:r>
                </w:p>
                <w:p>
                  <w:pPr>
                    <w:pStyle w:val="null3"/>
                    <w:jc w:val="both"/>
                  </w:pPr>
                  <w:r>
                    <w:rPr>
                      <w:sz w:val="21"/>
                      <w:b/>
                    </w:rPr>
                    <w:t>▲</w:t>
                  </w:r>
                  <w:r>
                    <w:rPr>
                      <w:sz w:val="21"/>
                    </w:rPr>
                    <w:t>5</w:t>
                  </w:r>
                  <w:r>
                    <w:rPr>
                      <w:sz w:val="21"/>
                    </w:rPr>
                    <w:t>、电子水平仪辅助安装调平，安装简单。</w:t>
                  </w:r>
                </w:p>
                <w:p>
                  <w:pPr>
                    <w:pStyle w:val="null3"/>
                    <w:jc w:val="both"/>
                  </w:pPr>
                  <w:r>
                    <w:rPr>
                      <w:sz w:val="21"/>
                    </w:rPr>
                    <w:t>6</w:t>
                  </w:r>
                  <w:r>
                    <w:rPr>
                      <w:sz w:val="21"/>
                    </w:rPr>
                    <w:t>、提前预约制冷功能，可设定时间自动进入制冷状态。</w:t>
                  </w:r>
                </w:p>
                <w:p>
                  <w:pPr>
                    <w:pStyle w:val="null3"/>
                    <w:jc w:val="both"/>
                  </w:pPr>
                  <w:r>
                    <w:rPr>
                      <w:sz w:val="21"/>
                    </w:rPr>
                    <w:t>7</w:t>
                  </w:r>
                  <w:r>
                    <w:rPr>
                      <w:sz w:val="21"/>
                    </w:rPr>
                    <w:t>、自动实时监测离心机运行状态，保证离心安全。</w:t>
                  </w:r>
                </w:p>
                <w:p>
                  <w:pPr>
                    <w:pStyle w:val="null3"/>
                    <w:jc w:val="both"/>
                  </w:pPr>
                  <w:r>
                    <w:rPr>
                      <w:sz w:val="21"/>
                    </w:rPr>
                    <w:t>8</w:t>
                  </w:r>
                  <w:r>
                    <w:rPr>
                      <w:sz w:val="21"/>
                    </w:rPr>
                    <w:t>、转速、离心力、时间和温度可由用户输入，离心过程中可改变参数值。</w:t>
                  </w:r>
                </w:p>
                <w:p>
                  <w:pPr>
                    <w:pStyle w:val="null3"/>
                    <w:jc w:val="both"/>
                  </w:pPr>
                  <w:r>
                    <w:rPr>
                      <w:sz w:val="21"/>
                    </w:rPr>
                    <w:t>9</w:t>
                  </w:r>
                  <w:r>
                    <w:rPr>
                      <w:sz w:val="21"/>
                    </w:rPr>
                    <w:t>、计时方式包括但不限于：启动计时和到转速计时。</w:t>
                  </w:r>
                </w:p>
                <w:p>
                  <w:pPr>
                    <w:pStyle w:val="null3"/>
                    <w:jc w:val="both"/>
                  </w:pPr>
                  <w:r>
                    <w:rPr>
                      <w:sz w:val="21"/>
                    </w:rPr>
                    <w:t>10</w:t>
                  </w:r>
                  <w:r>
                    <w:rPr>
                      <w:sz w:val="21"/>
                    </w:rPr>
                    <w:t>、具有快速预冷功能：</w:t>
                  </w:r>
                  <w:r>
                    <w:rPr>
                      <w:sz w:val="21"/>
                    </w:rPr>
                    <w:t>将转子和整个腔体迅速降到设定温度。</w:t>
                  </w:r>
                </w:p>
                <w:p>
                  <w:pPr>
                    <w:pStyle w:val="null3"/>
                    <w:jc w:val="both"/>
                  </w:pPr>
                  <w:r>
                    <w:rPr>
                      <w:sz w:val="21"/>
                    </w:rPr>
                    <w:t>11</w:t>
                  </w:r>
                  <w:r>
                    <w:rPr>
                      <w:sz w:val="21"/>
                    </w:rPr>
                    <w:t>、具有瞬时离心功能：满足短时自由离心需求。</w:t>
                  </w:r>
                </w:p>
                <w:p>
                  <w:pPr>
                    <w:pStyle w:val="null3"/>
                    <w:jc w:val="both"/>
                  </w:pPr>
                  <w:r>
                    <w:rPr>
                      <w:sz w:val="21"/>
                    </w:rPr>
                    <w:t>12</w:t>
                  </w:r>
                  <w:r>
                    <w:rPr>
                      <w:sz w:val="21"/>
                    </w:rPr>
                    <w:t>、具有系统智能节能功能：无工作自动进入最低功耗待机，节能降耗。</w:t>
                  </w:r>
                </w:p>
                <w:p>
                  <w:pPr>
                    <w:pStyle w:val="null3"/>
                    <w:jc w:val="both"/>
                  </w:pPr>
                  <w:r>
                    <w:rPr>
                      <w:sz w:val="21"/>
                    </w:rPr>
                    <w:t>13</w:t>
                  </w:r>
                  <w:r>
                    <w:rPr>
                      <w:sz w:val="21"/>
                    </w:rPr>
                    <w:t>、具有USB插口或其他接口，实现运行数据可直接导出。</w:t>
                  </w:r>
                </w:p>
                <w:p>
                  <w:pPr>
                    <w:pStyle w:val="null3"/>
                    <w:jc w:val="both"/>
                  </w:pPr>
                  <w:r>
                    <w:rPr>
                      <w:sz w:val="21"/>
                    </w:rPr>
                    <w:t>14</w:t>
                  </w:r>
                  <w:r>
                    <w:rPr>
                      <w:sz w:val="21"/>
                    </w:rPr>
                    <w:t>、具有</w:t>
                  </w:r>
                  <w:r>
                    <w:rPr>
                      <w:sz w:val="21"/>
                    </w:rPr>
                    <w:t>≥</w:t>
                  </w:r>
                  <w:r>
                    <w:rPr>
                      <w:sz w:val="21"/>
                    </w:rPr>
                    <w:t>9</w:t>
                  </w:r>
                  <w:r>
                    <w:rPr>
                      <w:sz w:val="21"/>
                    </w:rPr>
                    <w:t xml:space="preserve">级加速, </w:t>
                  </w:r>
                  <w:r>
                    <w:rPr>
                      <w:sz w:val="21"/>
                    </w:rPr>
                    <w:t>≥</w:t>
                  </w:r>
                  <w:r>
                    <w:rPr>
                      <w:sz w:val="21"/>
                    </w:rPr>
                    <w:t>9</w:t>
                  </w:r>
                  <w:r>
                    <w:rPr>
                      <w:sz w:val="21"/>
                    </w:rPr>
                    <w:t>级减速调节功能。</w:t>
                  </w:r>
                </w:p>
                <w:p>
                  <w:pPr>
                    <w:pStyle w:val="null3"/>
                    <w:jc w:val="both"/>
                  </w:pPr>
                  <w:r>
                    <w:rPr>
                      <w:sz w:val="21"/>
                    </w:rPr>
                    <w:t>15</w:t>
                  </w:r>
                  <w:r>
                    <w:rPr>
                      <w:sz w:val="21"/>
                    </w:rPr>
                    <w:t>、具有转子识别报警，过压欠压报警、电机超速报警、无转子信息报警、制动异常报警、通讯故障报警、寿命提醒报警等多种报警功能。</w:t>
                  </w:r>
                </w:p>
                <w:p>
                  <w:pPr>
                    <w:pStyle w:val="null3"/>
                    <w:jc w:val="both"/>
                  </w:pPr>
                  <w:r>
                    <w:rPr>
                      <w:sz w:val="21"/>
                    </w:rPr>
                    <w:t>▲16、提供生物安全密封性转子的第三方检测报告；</w:t>
                  </w:r>
                </w:p>
                <w:p>
                  <w:pPr>
                    <w:pStyle w:val="null3"/>
                    <w:jc w:val="both"/>
                  </w:pPr>
                  <w:r>
                    <w:rPr>
                      <w:sz w:val="21"/>
                    </w:rPr>
                    <w:t>17</w:t>
                  </w:r>
                  <w:r>
                    <w:rPr>
                      <w:sz w:val="21"/>
                    </w:rPr>
                    <w:t>、采用316不锈钢内胆，抗腐蚀；</w:t>
                  </w:r>
                </w:p>
                <w:p>
                  <w:pPr>
                    <w:pStyle w:val="null3"/>
                    <w:jc w:val="both"/>
                  </w:pPr>
                  <w:r>
                    <w:rPr>
                      <w:sz w:val="21"/>
                    </w:rPr>
                    <w:t>18</w:t>
                  </w:r>
                  <w:r>
                    <w:rPr>
                      <w:sz w:val="21"/>
                    </w:rPr>
                    <w:t>、最高转速≥18,500 rpm</w:t>
                  </w:r>
                </w:p>
                <w:p>
                  <w:pPr>
                    <w:pStyle w:val="null3"/>
                    <w:jc w:val="both"/>
                  </w:pPr>
                  <w:r>
                    <w:rPr>
                      <w:sz w:val="21"/>
                    </w:rPr>
                    <w:t>19</w:t>
                  </w:r>
                  <w:r>
                    <w:rPr>
                      <w:sz w:val="21"/>
                    </w:rPr>
                    <w:t>、最大相对离心力≥30100 x g</w:t>
                  </w:r>
                </w:p>
                <w:p>
                  <w:pPr>
                    <w:pStyle w:val="null3"/>
                    <w:jc w:val="both"/>
                  </w:pPr>
                  <w:r>
                    <w:rPr>
                      <w:sz w:val="21"/>
                    </w:rPr>
                    <w:t>20</w:t>
                  </w:r>
                  <w:r>
                    <w:rPr>
                      <w:sz w:val="21"/>
                    </w:rPr>
                    <w:t>、转速精度≤±10rpm</w:t>
                  </w:r>
                </w:p>
                <w:p>
                  <w:pPr>
                    <w:pStyle w:val="null3"/>
                    <w:jc w:val="both"/>
                  </w:pPr>
                  <w:r>
                    <w:rPr>
                      <w:sz w:val="21"/>
                    </w:rPr>
                    <w:t>21</w:t>
                  </w:r>
                  <w:r>
                    <w:rPr>
                      <w:sz w:val="21"/>
                    </w:rPr>
                    <w:t>、最大容量≥4x100ml</w:t>
                  </w:r>
                </w:p>
                <w:p>
                  <w:pPr>
                    <w:pStyle w:val="null3"/>
                    <w:jc w:val="both"/>
                  </w:pPr>
                  <w:r>
                    <w:rPr>
                      <w:sz w:val="21"/>
                    </w:rPr>
                    <w:t>22</w:t>
                  </w:r>
                  <w:r>
                    <w:rPr>
                      <w:sz w:val="21"/>
                    </w:rPr>
                    <w:t>、定时范围≥1秒－99小时59分59秒。</w:t>
                  </w:r>
                </w:p>
                <w:p>
                  <w:pPr>
                    <w:pStyle w:val="null3"/>
                    <w:jc w:val="both"/>
                  </w:pPr>
                  <w:r>
                    <w:rPr>
                      <w:sz w:val="21"/>
                    </w:rPr>
                    <w:t>23</w:t>
                  </w:r>
                  <w:r>
                    <w:rPr>
                      <w:sz w:val="21"/>
                    </w:rPr>
                    <w:t>、温度设置范围≥-20℃～40℃</w:t>
                  </w:r>
                </w:p>
                <w:p>
                  <w:pPr>
                    <w:pStyle w:val="null3"/>
                    <w:jc w:val="both"/>
                  </w:pPr>
                  <w:r>
                    <w:rPr>
                      <w:sz w:val="21"/>
                    </w:rPr>
                    <w:t>24</w:t>
                  </w:r>
                  <w:r>
                    <w:rPr>
                      <w:sz w:val="21"/>
                    </w:rPr>
                    <w:t>、温度精度≤±2℃</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color w:val="000000"/>
                    </w:rPr>
                    <w:t>可携式生化废液抽吸器</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95"/>
                    <w:jc w:val="both"/>
                  </w:pPr>
                  <w:r>
                    <w:rPr>
                      <w:sz w:val="21"/>
                      <w:b/>
                    </w:rPr>
                    <w:t>▲</w:t>
                  </w:r>
                  <w:r>
                    <w:rPr>
                      <w:sz w:val="21"/>
                    </w:rPr>
                    <w:t>1、最大真空度≥213 mbar/21.3 kPa/600 mmHg</w:t>
                  </w:r>
                  <w:r>
                    <w:br/>
                  </w:r>
                  <w:r>
                    <w:rPr>
                      <w:sz w:val="21"/>
                      <w:b/>
                    </w:rPr>
                    <w:t>▲</w:t>
                  </w:r>
                  <w:r>
                    <w:rPr>
                      <w:sz w:val="21"/>
                    </w:rPr>
                    <w:t>2、最大流量≥10L/min</w:t>
                  </w:r>
                  <w:r>
                    <w:br/>
                  </w:r>
                  <w:r>
                    <w:rPr>
                      <w:sz w:val="21"/>
                      <w:b/>
                    </w:rPr>
                    <w:t>▲</w:t>
                  </w:r>
                  <w:r>
                    <w:rPr>
                      <w:sz w:val="21"/>
                    </w:rPr>
                    <w:t>3、抽液速率≥17mL/sec</w:t>
                  </w:r>
                  <w:r>
                    <w:br/>
                  </w:r>
                  <w:r>
                    <w:rPr>
                      <w:sz w:val="21"/>
                    </w:rPr>
                    <w:t xml:space="preserve"> 4、废液瓶≥4L</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冷藏冷冻冰箱</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、有效容积 ：有效容积</w:t>
                  </w:r>
                  <w:r>
                    <w:rPr>
                      <w:sz w:val="21"/>
                    </w:rPr>
                    <w:t>≥3</w:t>
                  </w:r>
                  <w:r>
                    <w:rPr>
                      <w:sz w:val="21"/>
                    </w:rPr>
                    <w:t>10</w:t>
                  </w:r>
                  <w:r>
                    <w:rPr>
                      <w:sz w:val="21"/>
                    </w:rPr>
                    <w:t>L</w:t>
                  </w:r>
                  <w:r>
                    <w:rPr>
                      <w:sz w:val="21"/>
                    </w:rPr>
                    <w:t>；冷藏室容积≥21</w:t>
                  </w:r>
                  <w:r>
                    <w:rPr>
                      <w:sz w:val="21"/>
                    </w:rPr>
                    <w:t>0</w:t>
                  </w:r>
                  <w:r>
                    <w:rPr>
                      <w:sz w:val="21"/>
                    </w:rPr>
                    <w:t>L</w:t>
                  </w:r>
                  <w:r>
                    <w:rPr>
                      <w:sz w:val="21"/>
                    </w:rPr>
                    <w:t>，冷冻室容积≥100L；</w:t>
                  </w:r>
                </w:p>
                <w:p>
                  <w:pPr>
                    <w:pStyle w:val="null3"/>
                    <w:jc w:val="left"/>
                  </w:pPr>
                  <w:r>
                    <w:rPr>
                      <w:sz w:val="21"/>
                    </w:rPr>
                    <w:t>2</w:t>
                  </w:r>
                  <w:r>
                    <w:rPr>
                      <w:sz w:val="21"/>
                    </w:rPr>
                    <w:t>、整体结构：立式双门设计</w:t>
                  </w:r>
                </w:p>
                <w:p>
                  <w:pPr>
                    <w:pStyle w:val="null3"/>
                    <w:jc w:val="left"/>
                  </w:pPr>
                  <w:r>
                    <w:rPr>
                      <w:sz w:val="21"/>
                      <w:b/>
                      <w:color w:val="000000"/>
                    </w:rPr>
                    <w:t>▲</w:t>
                  </w:r>
                  <w:r>
                    <w:rPr>
                      <w:sz w:val="21"/>
                    </w:rPr>
                    <w:t>3</w:t>
                  </w:r>
                  <w:r>
                    <w:rPr>
                      <w:sz w:val="21"/>
                    </w:rPr>
                    <w:t>、温度控制:触摸按键，LED显示，可同时显示冷藏、冷冻室温度。</w:t>
                  </w:r>
                  <w:r>
                    <w:rPr>
                      <w:sz w:val="21"/>
                    </w:rPr>
                    <w:t>冷藏室控制显示精度</w:t>
                  </w:r>
                  <w:r>
                    <w:rPr>
                      <w:sz w:val="21"/>
                    </w:rPr>
                    <w:t>≤</w:t>
                  </w:r>
                  <w:r>
                    <w:rPr>
                      <w:sz w:val="21"/>
                    </w:rPr>
                    <w:t xml:space="preserve">0.1 </w:t>
                  </w:r>
                  <w:r>
                    <w:rPr>
                      <w:sz w:val="21"/>
                    </w:rPr>
                    <w:t>℃，冷冻室控制、显示精度</w:t>
                  </w:r>
                  <w:r>
                    <w:rPr>
                      <w:sz w:val="21"/>
                    </w:rPr>
                    <w:t>≤</w:t>
                  </w:r>
                  <w:r>
                    <w:rPr>
                      <w:sz w:val="21"/>
                    </w:rPr>
                    <w:t xml:space="preserve">1 </w:t>
                  </w:r>
                  <w:r>
                    <w:rPr>
                      <w:sz w:val="21"/>
                    </w:rPr>
                    <w:t>℃</w:t>
                  </w:r>
                  <w:r>
                    <w:rPr>
                      <w:sz w:val="21"/>
                    </w:rPr>
                    <w:t>，</w:t>
                  </w:r>
                  <w:r>
                    <w:rPr>
                      <w:sz w:val="21"/>
                    </w:rPr>
                    <w:t>冷藏室温度范围≥2～8℃，冷冻室温度范围≥-10~-30 ℃，用户可自行调节温度；</w:t>
                  </w:r>
                </w:p>
                <w:p>
                  <w:pPr>
                    <w:pStyle w:val="null3"/>
                    <w:jc w:val="left"/>
                  </w:pPr>
                  <w:r>
                    <w:rPr>
                      <w:sz w:val="21"/>
                    </w:rPr>
                    <w:t>4</w:t>
                  </w:r>
                  <w:r>
                    <w:rPr>
                      <w:sz w:val="21"/>
                    </w:rPr>
                    <w:t>、具有医疗器械生产许可证；</w:t>
                  </w:r>
                </w:p>
                <w:p>
                  <w:pPr>
                    <w:pStyle w:val="null3"/>
                    <w:jc w:val="left"/>
                  </w:pPr>
                  <w:r>
                    <w:rPr>
                      <w:sz w:val="21"/>
                    </w:rPr>
                    <w:t>5</w:t>
                  </w:r>
                  <w:r>
                    <w:rPr>
                      <w:sz w:val="21"/>
                    </w:rPr>
                    <w:t>、柜内照明：内设LED照明灯；</w:t>
                  </w:r>
                </w:p>
                <w:p>
                  <w:pPr>
                    <w:pStyle w:val="null3"/>
                    <w:jc w:val="left"/>
                  </w:pPr>
                  <w:r>
                    <w:rPr>
                      <w:sz w:val="21"/>
                    </w:rPr>
                    <w:t>6</w:t>
                  </w:r>
                  <w:r>
                    <w:rPr>
                      <w:sz w:val="21"/>
                    </w:rPr>
                    <w:t>、固定移动：</w:t>
                  </w:r>
                  <w:r>
                    <w:rPr>
                      <w:sz w:val="21"/>
                    </w:rPr>
                    <w:t>产品配有脚轮，</w:t>
                  </w:r>
                  <w:r>
                    <w:rPr>
                      <w:sz w:val="21"/>
                    </w:rPr>
                    <w:t>移动方便。</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血液离心机</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w:t>
                  </w:r>
                  <w:r>
                    <w:rPr>
                      <w:sz w:val="21"/>
                    </w:rPr>
                    <w:t>LCD</w:t>
                  </w:r>
                  <w:r>
                    <w:rPr>
                      <w:sz w:val="21"/>
                    </w:rPr>
                    <w:t>液晶屏显示，旋钮加按键操作，所有参数同屏显示；</w:t>
                  </w:r>
                </w:p>
                <w:p>
                  <w:pPr>
                    <w:pStyle w:val="null3"/>
                    <w:jc w:val="both"/>
                  </w:pPr>
                  <w:r>
                    <w:rPr>
                      <w:sz w:val="21"/>
                    </w:rPr>
                    <w:t>2</w:t>
                  </w:r>
                  <w:r>
                    <w:rPr>
                      <w:sz w:val="21"/>
                    </w:rPr>
                    <w:t>、可</w:t>
                  </w:r>
                  <w:r>
                    <w:rPr>
                      <w:sz w:val="21"/>
                    </w:rPr>
                    <w:t>存储</w:t>
                  </w:r>
                  <w:r>
                    <w:rPr>
                      <w:sz w:val="21"/>
                    </w:rPr>
                    <w:t>≥</w:t>
                  </w:r>
                  <w:r>
                    <w:rPr>
                      <w:sz w:val="21"/>
                    </w:rPr>
                    <w:t>99</w:t>
                  </w:r>
                  <w:r>
                    <w:rPr>
                      <w:sz w:val="21"/>
                    </w:rPr>
                    <w:t>个程序；</w:t>
                  </w:r>
                </w:p>
                <w:p>
                  <w:pPr>
                    <w:pStyle w:val="null3"/>
                    <w:jc w:val="both"/>
                  </w:pPr>
                  <w:r>
                    <w:rPr>
                      <w:sz w:val="21"/>
                    </w:rPr>
                    <w:t>3</w:t>
                  </w:r>
                  <w:r>
                    <w:rPr>
                      <w:sz w:val="21"/>
                    </w:rPr>
                    <w:t>、</w:t>
                  </w:r>
                  <w:r>
                    <w:rPr>
                      <w:sz w:val="21"/>
                    </w:rPr>
                    <w:t>门锁紧急开锁时可实现自动停机保护；</w:t>
                  </w:r>
                </w:p>
                <w:p>
                  <w:pPr>
                    <w:pStyle w:val="null3"/>
                    <w:jc w:val="both"/>
                  </w:pPr>
                  <w:r>
                    <w:rPr>
                      <w:sz w:val="21"/>
                      <w:b/>
                    </w:rPr>
                    <w:t>▲</w:t>
                  </w:r>
                  <w:r>
                    <w:rPr>
                      <w:sz w:val="21"/>
                    </w:rPr>
                    <w:t>4</w:t>
                  </w:r>
                  <w:r>
                    <w:rPr>
                      <w:sz w:val="21"/>
                    </w:rPr>
                    <w:t>、采用风冷散热设计，散热快，温升小，保护样品安全，并提供国家级认证；</w:t>
                  </w:r>
                </w:p>
                <w:p>
                  <w:pPr>
                    <w:pStyle w:val="null3"/>
                    <w:jc w:val="both"/>
                  </w:pPr>
                  <w:r>
                    <w:rPr>
                      <w:sz w:val="21"/>
                      <w:b/>
                    </w:rPr>
                    <w:t>▲</w:t>
                  </w:r>
                  <w:r>
                    <w:rPr>
                      <w:sz w:val="21"/>
                    </w:rPr>
                    <w:t>5</w:t>
                  </w:r>
                  <w:r>
                    <w:rPr>
                      <w:sz w:val="21"/>
                    </w:rPr>
                    <w:t>、</w:t>
                  </w:r>
                  <w:r>
                    <w:rPr>
                      <w:sz w:val="21"/>
                    </w:rPr>
                    <w:t>采用传感器检测技术，实现不平衡保护；</w:t>
                  </w:r>
                </w:p>
                <w:p>
                  <w:pPr>
                    <w:pStyle w:val="null3"/>
                    <w:jc w:val="both"/>
                  </w:pPr>
                  <w:r>
                    <w:rPr>
                      <w:sz w:val="21"/>
                    </w:rPr>
                    <w:t>6</w:t>
                  </w:r>
                  <w:r>
                    <w:rPr>
                      <w:sz w:val="21"/>
                    </w:rPr>
                    <w:t>、</w:t>
                  </w:r>
                  <w:r>
                    <w:rPr>
                      <w:sz w:val="21"/>
                    </w:rPr>
                    <w:t>转子自动识别技术，锁定最高转速；</w:t>
                  </w:r>
                </w:p>
                <w:p>
                  <w:pPr>
                    <w:pStyle w:val="null3"/>
                    <w:jc w:val="both"/>
                  </w:pPr>
                  <w:r>
                    <w:rPr>
                      <w:sz w:val="21"/>
                    </w:rPr>
                    <w:t>7</w:t>
                  </w:r>
                  <w:r>
                    <w:rPr>
                      <w:sz w:val="21"/>
                    </w:rPr>
                    <w:t>、</w:t>
                  </w:r>
                  <w:r>
                    <w:rPr>
                      <w:sz w:val="21"/>
                    </w:rPr>
                    <w:t>具有安全防护，内置钢结构防护层；</w:t>
                  </w:r>
                </w:p>
                <w:p>
                  <w:pPr>
                    <w:pStyle w:val="null3"/>
                    <w:jc w:val="both"/>
                  </w:pPr>
                  <w:r>
                    <w:rPr>
                      <w:sz w:val="21"/>
                      <w:b/>
                    </w:rPr>
                    <w:t>▲</w:t>
                  </w:r>
                  <w:r>
                    <w:rPr>
                      <w:sz w:val="21"/>
                    </w:rPr>
                    <w:t>8</w:t>
                  </w:r>
                  <w:r>
                    <w:rPr>
                      <w:sz w:val="21"/>
                    </w:rPr>
                    <w:t>、可实现</w:t>
                  </w:r>
                  <w:r>
                    <w:rPr>
                      <w:sz w:val="21"/>
                    </w:rPr>
                    <w:t>故障自诊断报警包括但不限于：转子识别报警，过压欠压报警、电机超速报警、无转子信息报警、制动异常报警、通讯故障报警、寿命提醒报警等；</w:t>
                  </w:r>
                </w:p>
                <w:p>
                  <w:pPr>
                    <w:pStyle w:val="null3"/>
                    <w:jc w:val="both"/>
                  </w:pPr>
                  <w:r>
                    <w:rPr>
                      <w:sz w:val="21"/>
                    </w:rPr>
                    <w:t>9</w:t>
                  </w:r>
                  <w:r>
                    <w:rPr>
                      <w:sz w:val="21"/>
                    </w:rPr>
                    <w:t>、</w:t>
                  </w:r>
                  <w:r>
                    <w:rPr>
                      <w:sz w:val="21"/>
                    </w:rPr>
                    <w:t>最高转速≥6000 rpm；最大离心力≥4749×g；最大容量≥6×100 ml</w:t>
                  </w:r>
                </w:p>
                <w:p>
                  <w:pPr>
                    <w:pStyle w:val="null3"/>
                    <w:jc w:val="both"/>
                  </w:pPr>
                  <w:r>
                    <w:rPr>
                      <w:sz w:val="21"/>
                    </w:rPr>
                    <w:t>10</w:t>
                  </w:r>
                  <w:r>
                    <w:rPr>
                      <w:sz w:val="21"/>
                    </w:rPr>
                    <w:t>、</w:t>
                  </w:r>
                  <w:r>
                    <w:rPr>
                      <w:sz w:val="21"/>
                    </w:rPr>
                    <w:t>转速精度≤±10 rpm；</w:t>
                  </w:r>
                </w:p>
                <w:p>
                  <w:pPr>
                    <w:pStyle w:val="null3"/>
                    <w:jc w:val="both"/>
                  </w:pPr>
                  <w:r>
                    <w:rPr>
                      <w:sz w:val="21"/>
                    </w:rPr>
                    <w:t>11</w:t>
                  </w:r>
                  <w:r>
                    <w:rPr>
                      <w:sz w:val="21"/>
                    </w:rPr>
                    <w:t>、定时范围≥1min-99h59min或1s-59min59s</w:t>
                  </w:r>
                </w:p>
                <w:p>
                  <w:pPr>
                    <w:pStyle w:val="null3"/>
                    <w:jc w:val="both"/>
                  </w:pPr>
                  <w:r>
                    <w:rPr>
                      <w:sz w:val="21"/>
                    </w:rPr>
                    <w:t>12</w:t>
                  </w:r>
                  <w:r>
                    <w:rPr>
                      <w:sz w:val="21"/>
                    </w:rPr>
                    <w:t>、采用316不锈钢内胆；</w:t>
                  </w:r>
                </w:p>
                <w:p>
                  <w:pPr>
                    <w:pStyle w:val="null3"/>
                    <w:jc w:val="both"/>
                  </w:pPr>
                  <w:r>
                    <w:rPr>
                      <w:sz w:val="21"/>
                      <w:b/>
                    </w:rPr>
                    <w:t>▲</w:t>
                  </w:r>
                  <w:r>
                    <w:rPr>
                      <w:sz w:val="21"/>
                    </w:rPr>
                    <w:t>13</w:t>
                  </w:r>
                  <w:r>
                    <w:rPr>
                      <w:sz w:val="21"/>
                    </w:rPr>
                    <w:t>、标配USB数据传输口、实现数据传输、软件升级等功能；</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化学发光系统</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shd w:fill="FFFFFF" w:val="clear"/>
                    </w:rPr>
                    <w:t>▲</w:t>
                  </w:r>
                  <w:r>
                    <w:rPr>
                      <w:sz w:val="21"/>
                      <w:color w:val="000000"/>
                      <w:shd w:fill="FFFFFF" w:val="clear"/>
                    </w:rPr>
                    <w:t>1</w:t>
                  </w:r>
                  <w:r>
                    <w:rPr>
                      <w:sz w:val="21"/>
                      <w:color w:val="000000"/>
                      <w:shd w:fill="FFFFFF" w:val="clear"/>
                    </w:rPr>
                    <w:t>、</w:t>
                  </w:r>
                  <w:r>
                    <w:rPr>
                      <w:sz w:val="21"/>
                      <w:shd w:fill="FFFFFF" w:val="clear"/>
                    </w:rPr>
                    <w:t>最大测试速度≥500T/H</w:t>
                  </w:r>
                </w:p>
                <w:p>
                  <w:pPr>
                    <w:pStyle w:val="null3"/>
                    <w:jc w:val="both"/>
                  </w:pPr>
                  <w:r>
                    <w:rPr>
                      <w:sz w:val="21"/>
                      <w:shd w:fill="FFFFFF" w:val="clear"/>
                    </w:rPr>
                    <w:t>样本装载：同时装载≥300个样本</w:t>
                  </w:r>
                </w:p>
                <w:p>
                  <w:pPr>
                    <w:pStyle w:val="null3"/>
                    <w:jc w:val="both"/>
                  </w:pPr>
                  <w:r>
                    <w:rPr>
                      <w:sz w:val="21"/>
                      <w:shd w:fill="FFFFFF" w:val="clear"/>
                    </w:rPr>
                    <w:t>具有样本架自锁紧防倾倒和防脱落功能</w:t>
                  </w:r>
                </w:p>
                <w:p>
                  <w:pPr>
                    <w:pStyle w:val="null3"/>
                    <w:jc w:val="both"/>
                  </w:pPr>
                  <w:r>
                    <w:rPr>
                      <w:sz w:val="21"/>
                      <w:b/>
                      <w:shd w:fill="FFFFFF" w:val="clear"/>
                    </w:rPr>
                    <w:t>▲</w:t>
                  </w:r>
                  <w:r>
                    <w:rPr>
                      <w:sz w:val="21"/>
                      <w:shd w:fill="FFFFFF" w:val="clear"/>
                    </w:rPr>
                    <w:t>2、能够自动识别不同的样本容器，对异常液面智能识别和报警，确保加样的准确性。</w:t>
                  </w:r>
                </w:p>
                <w:p>
                  <w:pPr>
                    <w:pStyle w:val="null3"/>
                    <w:jc w:val="both"/>
                  </w:pPr>
                  <w:r>
                    <w:rPr>
                      <w:sz w:val="21"/>
                      <w:shd w:fill="FFFFFF" w:val="clear"/>
                    </w:rPr>
                    <w:t>3、样本针清洗方式：真空气吸清洗</w:t>
                  </w:r>
                </w:p>
                <w:p>
                  <w:pPr>
                    <w:pStyle w:val="null3"/>
                    <w:jc w:val="both"/>
                  </w:pPr>
                  <w:r>
                    <w:rPr>
                      <w:sz w:val="21"/>
                      <w:shd w:fill="FFFFFF" w:val="clear"/>
                    </w:rPr>
                    <w:t>4、样本针携带污染率&lt;10PPM</w:t>
                  </w:r>
                </w:p>
                <w:p>
                  <w:pPr>
                    <w:pStyle w:val="null3"/>
                    <w:jc w:val="both"/>
                  </w:pPr>
                  <w:r>
                    <w:rPr>
                      <w:sz w:val="21"/>
                      <w:shd w:fill="FFFFFF" w:val="clear"/>
                    </w:rPr>
                    <w:t>5、样本管规格：能支持微量样本杯、原始采血管、塑料试管</w:t>
                  </w:r>
                </w:p>
                <w:p>
                  <w:pPr>
                    <w:pStyle w:val="null3"/>
                    <w:jc w:val="both"/>
                  </w:pPr>
                  <w:r>
                    <w:rPr>
                      <w:sz w:val="21"/>
                      <w:shd w:fill="FFFFFF" w:val="clear"/>
                    </w:rPr>
                    <w:t>6、具有液面探测、随量跟踪、立体防撞、气泡检测等功能</w:t>
                  </w:r>
                </w:p>
                <w:p>
                  <w:pPr>
                    <w:pStyle w:val="null3"/>
                    <w:jc w:val="both"/>
                  </w:pPr>
                  <w:r>
                    <w:rPr>
                      <w:sz w:val="21"/>
                      <w:shd w:fill="FFFFFF" w:val="clear"/>
                    </w:rPr>
                    <w:t>7、反应杯：反应单元为一次性反应杯，一次性加载≥1200个,料斗式散装反应杯进样</w:t>
                  </w:r>
                </w:p>
                <w:p>
                  <w:pPr>
                    <w:pStyle w:val="null3"/>
                    <w:jc w:val="both"/>
                  </w:pPr>
                  <w:r>
                    <w:rPr>
                      <w:sz w:val="21"/>
                      <w:shd w:fill="FFFFFF" w:val="clear"/>
                    </w:rPr>
                    <w:t>8、反应温度控制在37℃±0.1℃</w:t>
                  </w:r>
                </w:p>
                <w:p>
                  <w:pPr>
                    <w:pStyle w:val="null3"/>
                    <w:jc w:val="both"/>
                  </w:pPr>
                  <w:r>
                    <w:rPr>
                      <w:sz w:val="21"/>
                      <w:shd w:fill="FFFFFF" w:val="clear"/>
                    </w:rPr>
                    <w:t>9、生物防风险设置，可进行反应后物质固体和液体分离</w:t>
                  </w:r>
                </w:p>
                <w:p>
                  <w:pPr>
                    <w:pStyle w:val="null3"/>
                    <w:jc w:val="both"/>
                  </w:pPr>
                  <w:r>
                    <w:rPr>
                      <w:sz w:val="21"/>
                      <w:shd w:fill="FFFFFF" w:val="clear"/>
                    </w:rPr>
                    <w:t>10、校准方式：内置主曲线，二维码识别，配套校准品校正</w:t>
                  </w:r>
                </w:p>
                <w:p>
                  <w:pPr>
                    <w:pStyle w:val="null3"/>
                    <w:jc w:val="both"/>
                  </w:pPr>
                  <w:r>
                    <w:rPr>
                      <w:sz w:val="21"/>
                      <w:b/>
                      <w:shd w:fill="FFFFFF" w:val="clear"/>
                    </w:rPr>
                    <w:t>▲</w:t>
                  </w:r>
                  <w:r>
                    <w:rPr>
                      <w:sz w:val="21"/>
                      <w:shd w:fill="FFFFFF" w:val="clear"/>
                    </w:rPr>
                    <w:t>11、支持≥3种测试申请模式（顺序模式、样本架号模式、条码模式）,具有门诊样本优先功能。</w:t>
                  </w:r>
                </w:p>
                <w:p>
                  <w:pPr>
                    <w:pStyle w:val="null3"/>
                    <w:jc w:val="both"/>
                  </w:pPr>
                  <w:r>
                    <w:rPr>
                      <w:sz w:val="21"/>
                      <w:b/>
                      <w:shd w:fill="FFFFFF" w:val="clear"/>
                    </w:rPr>
                    <w:t>▲</w:t>
                  </w:r>
                  <w:r>
                    <w:rPr>
                      <w:sz w:val="21"/>
                      <w:shd w:fill="FFFFFF" w:val="clear"/>
                    </w:rPr>
                    <w:t>12、具有模块化拓展功能，可以免疫双模块级联；也可以与同品牌全自动生化仪联机；也可以接入同品牌自动化流水线</w:t>
                  </w:r>
                </w:p>
                <w:p>
                  <w:pPr>
                    <w:pStyle w:val="null3"/>
                    <w:jc w:val="both"/>
                  </w:pPr>
                  <w:r>
                    <w:rPr>
                      <w:sz w:val="21"/>
                      <w:shd w:fill="FFFFFF" w:val="clear"/>
                    </w:rPr>
                    <w:t>检测项目</w:t>
                  </w:r>
                  <w:r>
                    <w:rPr>
                      <w:sz w:val="21"/>
                      <w:shd w:fill="FFFFFF" w:val="clear"/>
                    </w:rPr>
                    <w:t>包括但不限于</w:t>
                  </w:r>
                  <w:r>
                    <w:rPr>
                      <w:sz w:val="21"/>
                      <w:shd w:fill="FFFFFF" w:val="clear"/>
                    </w:rPr>
                    <w:t>：具有甲状腺、性腺激素、肿瘤标记物、传染病、肝纤维、心标记、降钙素原、骨代谢等检测</w:t>
                  </w:r>
                </w:p>
                <w:p>
                  <w:pPr>
                    <w:pStyle w:val="null3"/>
                    <w:jc w:val="both"/>
                  </w:pPr>
                  <w:r>
                    <w:rPr>
                      <w:sz w:val="21"/>
                      <w:shd w:fill="FFFFFF" w:val="clear"/>
                    </w:rPr>
                    <w:t>全部检测项目要≥65项</w:t>
                  </w:r>
                </w:p>
                <w:p>
                  <w:pPr>
                    <w:pStyle w:val="null3"/>
                    <w:jc w:val="both"/>
                  </w:pPr>
                  <w:r>
                    <w:rPr>
                      <w:sz w:val="21"/>
                      <w:b/>
                      <w:shd w:fill="FFFFFF" w:val="clear"/>
                    </w:rPr>
                    <w:t>▲</w:t>
                  </w:r>
                  <w:r>
                    <w:rPr>
                      <w:sz w:val="21"/>
                      <w:shd w:fill="FFFFFF" w:val="clear"/>
                    </w:rPr>
                    <w:t>13、TSH满足功能灵敏度≤0.02μIU/mL,HIV可进行抗原抗体联合检测</w:t>
                  </w:r>
                </w:p>
                <w:p>
                  <w:pPr>
                    <w:pStyle w:val="null3"/>
                    <w:jc w:val="both"/>
                  </w:pPr>
                  <w:r>
                    <w:rPr>
                      <w:sz w:val="21"/>
                      <w:shd w:fill="FFFFFF" w:val="clear"/>
                    </w:rPr>
                    <w:t>14、校准质控要求:采用原厂质控品和校准品，满足溯源性要求，并提供溯源性文件。要求提供原厂校准品和质控品的注册证</w:t>
                  </w:r>
                </w:p>
                <w:p>
                  <w:pPr>
                    <w:pStyle w:val="null3"/>
                    <w:jc w:val="both"/>
                  </w:pPr>
                  <w:r>
                    <w:rPr>
                      <w:sz w:val="21"/>
                      <w:b/>
                      <w:shd w:fill="FFFFFF" w:val="clear"/>
                    </w:rPr>
                    <w:t>▲</w:t>
                  </w:r>
                  <w:r>
                    <w:rPr>
                      <w:sz w:val="21"/>
                      <w:shd w:fill="FFFFFF" w:val="clear"/>
                    </w:rPr>
                    <w:t>15、能够支持带条码的校准品和质控品上机直接检测</w:t>
                  </w:r>
                </w:p>
                <w:p>
                  <w:pPr>
                    <w:pStyle w:val="null3"/>
                    <w:jc w:val="both"/>
                  </w:pPr>
                  <w:r>
                    <w:rPr>
                      <w:sz w:val="21"/>
                      <w:shd w:fill="FFFFFF" w:val="clear"/>
                    </w:rPr>
                    <w:t>16、急诊通道：具有独立急诊通道，并且有优先处理胸痛中心样本的急诊检测能力</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傅立叶变换红外光谱</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1、光谱范围: </w:t>
                  </w:r>
                  <w:r>
                    <w:rPr>
                      <w:sz w:val="21"/>
                    </w:rPr>
                    <w:t>＞</w:t>
                  </w:r>
                  <w:r>
                    <w:rPr>
                      <w:sz w:val="21"/>
                    </w:rPr>
                    <w:t>8000-350cm-1；</w:t>
                  </w:r>
                </w:p>
                <w:p>
                  <w:pPr>
                    <w:pStyle w:val="null3"/>
                    <w:ind w:right="-480"/>
                    <w:jc w:val="both"/>
                  </w:pPr>
                  <w:r>
                    <w:rPr>
                      <w:sz w:val="21"/>
                    </w:rPr>
                    <w:t>▲2、光谱分辨率：优于0.6cm-1，波数精度：优于0.001-1，波数准确度：0.05cm-1，在2000cm-1处，仪器内置可溯源的标准片，验证仪器性能；</w:t>
                  </w:r>
                </w:p>
                <w:p>
                  <w:pPr>
                    <w:pStyle w:val="null3"/>
                    <w:jc w:val="both"/>
                  </w:pPr>
                  <w:r>
                    <w:rPr>
                      <w:sz w:val="21"/>
                    </w:rPr>
                    <w:t>3、干涉仪：激光控制全自动调整，每秒10万次以上高速扫描动态准直控制功能，保证长期检测的高稳定性和准确性，无光谱偏离和失真。干涉仪质保</w:t>
                  </w:r>
                  <w:r>
                    <w:rPr>
                      <w:sz w:val="21"/>
                    </w:rPr>
                    <w:t>≥</w:t>
                  </w:r>
                  <w:r>
                    <w:rPr>
                      <w:sz w:val="21"/>
                    </w:rPr>
                    <w:t>10年；</w:t>
                  </w:r>
                </w:p>
                <w:p>
                  <w:pPr>
                    <w:pStyle w:val="null3"/>
                    <w:jc w:val="both"/>
                  </w:pPr>
                  <w:r>
                    <w:rPr>
                      <w:sz w:val="21"/>
                    </w:rPr>
                    <w:t>▲4、显示仪器的工作状态，以及测量进程状态，有故障自动报警；</w:t>
                  </w:r>
                </w:p>
                <w:p>
                  <w:pPr>
                    <w:pStyle w:val="null3"/>
                    <w:jc w:val="both"/>
                  </w:pPr>
                  <w:r>
                    <w:rPr>
                      <w:sz w:val="21"/>
                    </w:rPr>
                    <w:t>5、具有自动背景扣除功能，仪器实时自动扣除环境背景，灯光自动显示自动扣除背景状态，到达自动扣除背景，节省时间，快速测定的目的；</w:t>
                  </w:r>
                </w:p>
                <w:p>
                  <w:pPr>
                    <w:pStyle w:val="null3"/>
                    <w:jc w:val="both"/>
                  </w:pPr>
                  <w:r>
                    <w:rPr>
                      <w:sz w:val="21"/>
                    </w:rPr>
                    <w:t>▲6、红外光源：精确定位无需打开光学盖即可在外部无线接插光源。光源质保</w:t>
                  </w:r>
                  <w:r>
                    <w:rPr>
                      <w:sz w:val="21"/>
                    </w:rPr>
                    <w:t>≥</w:t>
                  </w:r>
                  <w:r>
                    <w:rPr>
                      <w:sz w:val="21"/>
                    </w:rPr>
                    <w:t>10年；</w:t>
                  </w:r>
                </w:p>
                <w:p>
                  <w:pPr>
                    <w:pStyle w:val="null3"/>
                    <w:jc w:val="both"/>
                  </w:pPr>
                  <w:r>
                    <w:rPr>
                      <w:sz w:val="21"/>
                    </w:rPr>
                    <w:t>7、红外软件：具有多级权限管理，数据审计溯源及追踪功能；操作界面可按操作者需求进行中英文等多语言切换，基本功能包括</w:t>
                  </w:r>
                  <w:r>
                    <w:rPr>
                      <w:sz w:val="21"/>
                    </w:rPr>
                    <w:t>但不限于</w:t>
                  </w:r>
                  <w:r>
                    <w:rPr>
                      <w:sz w:val="21"/>
                    </w:rPr>
                    <w:t>：数据采集、数据处理、谱库检索等功能外，具有采集光谱质量检查、自动实验设置以及遵循ASTM 标准和相关方法进行性能验证，包括文档运行、检测附件与主机适配性确认、实时显示系统所处状态的系统性能等，确保获得最优化质量谱图；</w:t>
                  </w:r>
                </w:p>
                <w:p>
                  <w:pPr>
                    <w:pStyle w:val="null3"/>
                    <w:jc w:val="both"/>
                  </w:pPr>
                  <w:r>
                    <w:rPr>
                      <w:sz w:val="21"/>
                    </w:rPr>
                    <w:t>▲8、</w:t>
                  </w:r>
                  <w:r>
                    <w:rPr>
                      <w:sz w:val="21"/>
                    </w:rPr>
                    <w:t>具有</w:t>
                  </w:r>
                  <w:r>
                    <w:rPr>
                      <w:sz w:val="21"/>
                    </w:rPr>
                    <w:t>多组分混合物鉴别软件：原厂（非第三方）配备混合物鉴别软件，具有自动光谱分离解谱功能，可以对混合物不同物质进行自动定性鉴别，同时给出每个组分相对含量的信息；</w:t>
                  </w:r>
                </w:p>
                <w:p>
                  <w:pPr>
                    <w:pStyle w:val="null3"/>
                    <w:jc w:val="both"/>
                  </w:pPr>
                  <w:r>
                    <w:rPr>
                      <w:sz w:val="21"/>
                    </w:rPr>
                    <w:t>▲9、 提供样品质量及组分定性高精度比对鉴别功能，可鉴别不同晶型、不同含量的物质，同属不同种等样品状态。</w:t>
                  </w:r>
                </w:p>
                <w:p>
                  <w:pPr>
                    <w:pStyle w:val="null3"/>
                    <w:jc w:val="left"/>
                  </w:pPr>
                  <w:r>
                    <w:rPr>
                      <w:sz w:val="21"/>
                    </w:rPr>
                    <w:t>▲10、干涉仪，红外光源，激光器质保</w:t>
                  </w:r>
                  <w:r>
                    <w:rPr>
                      <w:sz w:val="21"/>
                    </w:rPr>
                    <w:t>≥</w:t>
                  </w:r>
                  <w:r>
                    <w:rPr>
                      <w:sz w:val="21"/>
                    </w:rPr>
                    <w:t>10年。</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微波合成仪系统</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1、微波频率：磁控管输出频率恒定在2450 MHz。</w:t>
                  </w:r>
                </w:p>
                <w:p>
                  <w:pPr>
                    <w:pStyle w:val="null3"/>
                    <w:jc w:val="both"/>
                  </w:pPr>
                  <w:r>
                    <w:rPr>
                      <w:sz w:val="21"/>
                    </w:rPr>
                    <w:t>▲2、单模微波反应腔；微波输出功率：</w:t>
                  </w:r>
                  <w:r>
                    <w:rPr>
                      <w:sz w:val="21"/>
                    </w:rPr>
                    <w:t>≥</w:t>
                  </w:r>
                  <w:r>
                    <w:rPr>
                      <w:sz w:val="21"/>
                    </w:rPr>
                    <w:t>0~400W；非脉冲连续微波，含自动功率调整功能。</w:t>
                  </w:r>
                </w:p>
                <w:p>
                  <w:pPr>
                    <w:pStyle w:val="null3"/>
                    <w:jc w:val="both"/>
                  </w:pPr>
                  <w:r>
                    <w:rPr>
                      <w:sz w:val="21"/>
                    </w:rPr>
                    <w:t>▲3、温度控制：控温精度≤±1℃；设备工作温度范围：</w:t>
                  </w:r>
                  <w:r>
                    <w:rPr>
                      <w:sz w:val="21"/>
                    </w:rPr>
                    <w:t>≥</w:t>
                  </w:r>
                  <w:r>
                    <w:rPr>
                      <w:sz w:val="21"/>
                    </w:rPr>
                    <w:t>40-300℃，温度波动≤±1℃。</w:t>
                  </w:r>
                </w:p>
                <w:p>
                  <w:pPr>
                    <w:pStyle w:val="null3"/>
                    <w:jc w:val="both"/>
                  </w:pPr>
                  <w:r>
                    <w:rPr>
                      <w:sz w:val="21"/>
                    </w:rPr>
                    <w:t>▲4、压力控制：工作压力范围</w:t>
                  </w:r>
                  <w:r>
                    <w:rPr>
                      <w:sz w:val="21"/>
                    </w:rPr>
                    <w:t>≥</w:t>
                  </w:r>
                  <w:r>
                    <w:rPr>
                      <w:sz w:val="21"/>
                    </w:rPr>
                    <w:t>常压-435psi(30Bar)。</w:t>
                  </w:r>
                </w:p>
                <w:p>
                  <w:pPr>
                    <w:pStyle w:val="null3"/>
                    <w:jc w:val="both"/>
                  </w:pPr>
                  <w:r>
                    <w:rPr>
                      <w:sz w:val="21"/>
                    </w:rPr>
                    <w:t>▲5、微波反应瓶：工作容积</w:t>
                  </w:r>
                  <w:r>
                    <w:rPr>
                      <w:sz w:val="21"/>
                    </w:rPr>
                    <w:t>≥</w:t>
                  </w:r>
                  <w:r>
                    <w:rPr>
                      <w:sz w:val="21"/>
                    </w:rPr>
                    <w:t>0.2~20mL（至少可提供并容纳0.2~0.5mL,0.5~2mL,2~5mL,10~20mL四种规格，瓶盖和硅胶垫片在所有体积的反应瓶之间可以通用，在40-300 ℃温度范围内可以承受≥30 bar压力）。用投标设备所配置较小体积反应瓶摸索实验条件，无需重新优化条件，直接可以放大到投标设备所配置的最大工作体积反应瓶。材质要求：硼硅玻璃，符合ISO 3585。投标人需提供产品说明书或产品彩页作为证明材料，证明材料内容符合本项技术指标。</w:t>
                  </w:r>
                </w:p>
                <w:p>
                  <w:pPr>
                    <w:pStyle w:val="null3"/>
                    <w:jc w:val="both"/>
                  </w:pPr>
                  <w:r>
                    <w:rPr>
                      <w:sz w:val="21"/>
                    </w:rPr>
                    <w:t>6、搅拌方式：磁力搅拌，速度可调范围</w:t>
                  </w:r>
                  <w:r>
                    <w:rPr>
                      <w:sz w:val="21"/>
                    </w:rPr>
                    <w:t>≥</w:t>
                  </w:r>
                  <w:r>
                    <w:rPr>
                      <w:sz w:val="21"/>
                    </w:rPr>
                    <w:t>300-900rpm。</w:t>
                  </w:r>
                </w:p>
                <w:p>
                  <w:pPr>
                    <w:pStyle w:val="null3"/>
                    <w:jc w:val="both"/>
                  </w:pPr>
                  <w:r>
                    <w:rPr>
                      <w:sz w:val="21"/>
                    </w:rPr>
                    <w:t>▲7、安全性能：实时控制、多重安全、软件控制反应腔及微波辐射的开和关；仪器反应腔的安全耐压≥800bar。投标人需提供由制造商出具的产品说明书或产品彩页作为证明材料，证明材料当中要明确说明仪器反应腔的安全耐压数据且符合本项技术指标。</w:t>
                  </w:r>
                </w:p>
                <w:p>
                  <w:pPr>
                    <w:pStyle w:val="null3"/>
                    <w:jc w:val="both"/>
                  </w:pPr>
                  <w:r>
                    <w:rPr>
                      <w:sz w:val="21"/>
                    </w:rPr>
                    <w:t>▲8、操作界面：屏幕尺寸≥10.3英寸；具备一体化设计的数据处理系统，无需另外配电脑即可实现所有软件功能；数据处理系统可编辑并实时显示温度、压力、功率曲线及搅拌速率；具备在线编辑反应条件功能；具有反应条件优化功能；具备连接网络打印机打印实验结果功能；通过USB接口直接存储反应数据。</w:t>
                  </w:r>
                </w:p>
                <w:p>
                  <w:pPr>
                    <w:pStyle w:val="null3"/>
                    <w:jc w:val="left"/>
                  </w:pPr>
                  <w:r>
                    <w:rPr>
                      <w:sz w:val="21"/>
                    </w:rPr>
                    <w:t>9、压缩气体冷却系统，反应结束后连接压缩气体实现快速冷却：</w:t>
                  </w:r>
                  <w:r>
                    <w:rPr>
                      <w:sz w:val="21"/>
                    </w:rPr>
                    <w:t>实现</w:t>
                  </w:r>
                  <w:r>
                    <w:rPr>
                      <w:sz w:val="21"/>
                    </w:rPr>
                    <w:t>200℃的去离子水10分钟内降温到50℃。</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超高速流式细胞分析仪</w:t>
                  </w:r>
                </w:p>
              </w:tc>
              <w:tc>
                <w:tcPr>
                  <w:tcW w:type="dxa" w:w="4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1</w:t>
                  </w:r>
                  <w:r>
                    <w:rPr>
                      <w:sz w:val="21"/>
                      <w:b/>
                    </w:rPr>
                    <w:t>、主机系统：</w:t>
                  </w:r>
                </w:p>
                <w:p>
                  <w:pPr>
                    <w:pStyle w:val="null3"/>
                    <w:jc w:val="both"/>
                  </w:pPr>
                  <w:r>
                    <w:rPr>
                      <w:sz w:val="21"/>
                    </w:rPr>
                    <w:t>▲</w:t>
                  </w:r>
                  <w:r>
                    <w:rPr>
                      <w:sz w:val="21"/>
                    </w:rPr>
                    <w:t>1.1</w:t>
                  </w:r>
                  <w:r>
                    <w:rPr>
                      <w:sz w:val="21"/>
                    </w:rPr>
                    <w:t>、主机配置</w:t>
                  </w:r>
                  <w:r>
                    <w:rPr>
                      <w:sz w:val="21"/>
                    </w:rPr>
                    <w:t>≥</w:t>
                  </w:r>
                  <w:r>
                    <w:rPr>
                      <w:sz w:val="21"/>
                    </w:rPr>
                    <w:t>5</w:t>
                  </w:r>
                  <w:r>
                    <w:rPr>
                      <w:sz w:val="21"/>
                    </w:rPr>
                    <w:t>根固态激光器，其中包含</w:t>
                  </w:r>
                  <w:r>
                    <w:rPr>
                      <w:sz w:val="21"/>
                    </w:rPr>
                    <w:t>488 nm≥45 mW</w:t>
                  </w:r>
                  <w:r>
                    <w:rPr>
                      <w:sz w:val="21"/>
                    </w:rPr>
                    <w:t>、</w:t>
                  </w:r>
                  <w:r>
                    <w:rPr>
                      <w:sz w:val="21"/>
                    </w:rPr>
                    <w:t>638±5 nm ≥50 mW</w:t>
                  </w:r>
                  <w:r>
                    <w:rPr>
                      <w:sz w:val="21"/>
                    </w:rPr>
                    <w:t>、</w:t>
                  </w:r>
                  <w:r>
                    <w:rPr>
                      <w:sz w:val="21"/>
                    </w:rPr>
                    <w:t>561 nm≥30 mW</w:t>
                  </w:r>
                  <w:r>
                    <w:rPr>
                      <w:sz w:val="21"/>
                    </w:rPr>
                    <w:t>、</w:t>
                  </w:r>
                  <w:r>
                    <w:rPr>
                      <w:sz w:val="21"/>
                    </w:rPr>
                    <w:t>405 nm≥80 mW</w:t>
                  </w:r>
                  <w:r>
                    <w:rPr>
                      <w:sz w:val="21"/>
                    </w:rPr>
                    <w:t>、</w:t>
                  </w:r>
                  <w:r>
                    <w:rPr>
                      <w:sz w:val="21"/>
                    </w:rPr>
                    <w:t>375 nm≥60 mW(</w:t>
                  </w:r>
                  <w:r>
                    <w:rPr>
                      <w:sz w:val="21"/>
                    </w:rPr>
                    <w:t>可选择</w:t>
                  </w:r>
                  <w:r>
                    <w:rPr>
                      <w:sz w:val="21"/>
                    </w:rPr>
                    <w:t>)</w:t>
                  </w:r>
                  <w:r>
                    <w:rPr>
                      <w:sz w:val="21"/>
                    </w:rPr>
                    <w:t>和</w:t>
                  </w:r>
                  <w:r>
                    <w:rPr>
                      <w:sz w:val="21"/>
                    </w:rPr>
                    <w:t>808 nm≥60 mW</w:t>
                  </w:r>
                  <w:r>
                    <w:rPr>
                      <w:sz w:val="21"/>
                    </w:rPr>
                    <w:t>（可选择），且激光非共线激发，激光之间无干扰；</w:t>
                  </w:r>
                </w:p>
                <w:p>
                  <w:pPr>
                    <w:pStyle w:val="null3"/>
                    <w:jc w:val="both"/>
                  </w:pPr>
                  <w:r>
                    <w:rPr>
                      <w:sz w:val="21"/>
                    </w:rPr>
                    <w:t>1.2</w:t>
                  </w:r>
                  <w:r>
                    <w:rPr>
                      <w:sz w:val="21"/>
                    </w:rPr>
                    <w:t>、荧光和侧向角散射光：前向</w:t>
                  </w:r>
                  <w:r>
                    <w:rPr>
                      <w:sz w:val="21"/>
                    </w:rPr>
                    <w:t>FSC</w:t>
                  </w:r>
                  <w:r>
                    <w:rPr>
                      <w:sz w:val="21"/>
                    </w:rPr>
                    <w:t>、侧向</w:t>
                  </w:r>
                  <w:r>
                    <w:rPr>
                      <w:sz w:val="21"/>
                    </w:rPr>
                    <w:t>SSC</w:t>
                  </w:r>
                  <w:r>
                    <w:rPr>
                      <w:sz w:val="21"/>
                    </w:rPr>
                    <w:t>以及荧光检测，光信号通过物镜收集、光纤传导至高性能雪崩光电二极管（</w:t>
                  </w:r>
                  <w:r>
                    <w:rPr>
                      <w:sz w:val="21"/>
                    </w:rPr>
                    <w:t>FAPD</w:t>
                  </w:r>
                  <w:r>
                    <w:rPr>
                      <w:sz w:val="21"/>
                    </w:rPr>
                    <w:t>）阵列检测器；</w:t>
                  </w:r>
                </w:p>
                <w:p>
                  <w:pPr>
                    <w:pStyle w:val="null3"/>
                    <w:jc w:val="both"/>
                  </w:pPr>
                  <w:r>
                    <w:rPr>
                      <w:sz w:val="21"/>
                    </w:rPr>
                    <w:t>1.3</w:t>
                  </w:r>
                  <w:r>
                    <w:rPr>
                      <w:sz w:val="21"/>
                    </w:rPr>
                    <w:t>、荧光检测器：≥</w:t>
                  </w:r>
                  <w:r>
                    <w:rPr>
                      <w:sz w:val="21"/>
                    </w:rPr>
                    <w:t>22</w:t>
                  </w:r>
                  <w:r>
                    <w:rPr>
                      <w:sz w:val="21"/>
                    </w:rPr>
                    <w:t>个检测参数，≥</w:t>
                  </w:r>
                  <w:r>
                    <w:rPr>
                      <w:sz w:val="21"/>
                    </w:rPr>
                    <w:t>19</w:t>
                  </w:r>
                  <w:r>
                    <w:rPr>
                      <w:sz w:val="21"/>
                    </w:rPr>
                    <w:t>个荧光通道，且每个荧光通道配置独立的荧光检测器和带通道滤光片，不同波长激光之间无需共用通道，不同荧光通道也无需共用带通滤光片</w:t>
                  </w:r>
                </w:p>
                <w:p>
                  <w:pPr>
                    <w:pStyle w:val="null3"/>
                    <w:jc w:val="both"/>
                  </w:pPr>
                  <w:r>
                    <w:rPr>
                      <w:sz w:val="21"/>
                    </w:rPr>
                    <w:t>1.4</w:t>
                  </w:r>
                  <w:r>
                    <w:rPr>
                      <w:sz w:val="21"/>
                    </w:rPr>
                    <w:t>、带通滤光片：具备≥</w:t>
                  </w:r>
                  <w:r>
                    <w:rPr>
                      <w:sz w:val="21"/>
                    </w:rPr>
                    <w:t>19</w:t>
                  </w:r>
                  <w:r>
                    <w:rPr>
                      <w:sz w:val="21"/>
                    </w:rPr>
                    <w:t>个带通滤光片，每个荧光通道具备一个独立的带通滤光片，荧光通道之间不共用带通滤光片</w:t>
                  </w:r>
                </w:p>
                <w:p>
                  <w:pPr>
                    <w:pStyle w:val="null3"/>
                    <w:jc w:val="both"/>
                  </w:pPr>
                  <w:r>
                    <w:rPr>
                      <w:sz w:val="21"/>
                    </w:rPr>
                    <w:t>▲</w:t>
                  </w:r>
                  <w:r>
                    <w:rPr>
                      <w:sz w:val="21"/>
                    </w:rPr>
                    <w:t>1.5</w:t>
                  </w:r>
                  <w:r>
                    <w:rPr>
                      <w:sz w:val="21"/>
                    </w:rPr>
                    <w:t>、散射光分辨率：≤</w:t>
                  </w:r>
                  <w:r>
                    <w:rPr>
                      <w:sz w:val="21"/>
                    </w:rPr>
                    <w:t xml:space="preserve">0.09 </w:t>
                  </w:r>
                  <w:r>
                    <w:rPr>
                      <w:sz w:val="21"/>
                      <w:color w:val="000000"/>
                    </w:rPr>
                    <w:t>µm</w:t>
                  </w:r>
                  <w:r>
                    <w:rPr>
                      <w:sz w:val="21"/>
                    </w:rPr>
                    <w:t>（提供官方彩页或官网参数为标准），后续用于外泌体相关研究</w:t>
                  </w:r>
                </w:p>
                <w:p>
                  <w:pPr>
                    <w:pStyle w:val="null3"/>
                    <w:jc w:val="both"/>
                  </w:pPr>
                  <w:r>
                    <w:rPr>
                      <w:sz w:val="21"/>
                    </w:rPr>
                    <w:t>1.6</w:t>
                  </w:r>
                  <w:r>
                    <w:rPr>
                      <w:sz w:val="21"/>
                    </w:rPr>
                    <w:t>、后期可以升级成光谱流式</w:t>
                  </w:r>
                </w:p>
                <w:p>
                  <w:pPr>
                    <w:pStyle w:val="null3"/>
                    <w:jc w:val="both"/>
                  </w:pPr>
                  <w:r>
                    <w:rPr>
                      <w:sz w:val="21"/>
                      <w:b/>
                    </w:rPr>
                    <w:t>2</w:t>
                  </w:r>
                  <w:r>
                    <w:rPr>
                      <w:sz w:val="21"/>
                      <w:b/>
                    </w:rPr>
                    <w:t>、光学系统：</w:t>
                  </w:r>
                </w:p>
                <w:p>
                  <w:pPr>
                    <w:pStyle w:val="null3"/>
                    <w:jc w:val="both"/>
                  </w:pPr>
                  <w:r>
                    <w:rPr>
                      <w:sz w:val="21"/>
                    </w:rPr>
                    <w:t>▲</w:t>
                  </w:r>
                  <w:r>
                    <w:rPr>
                      <w:sz w:val="21"/>
                    </w:rPr>
                    <w:t>2.1</w:t>
                  </w:r>
                  <w:r>
                    <w:rPr>
                      <w:sz w:val="21"/>
                    </w:rPr>
                    <w:t>、荧光检测灵敏度：</w:t>
                  </w:r>
                  <w:r>
                    <w:rPr>
                      <w:sz w:val="21"/>
                    </w:rPr>
                    <w:t>FITC</w:t>
                  </w:r>
                  <w:r>
                    <w:rPr>
                      <w:sz w:val="21"/>
                    </w:rPr>
                    <w:t>＜</w:t>
                  </w:r>
                  <w:r>
                    <w:rPr>
                      <w:sz w:val="21"/>
                    </w:rPr>
                    <w:t>30 MESF</w:t>
                  </w:r>
                  <w:r>
                    <w:rPr>
                      <w:sz w:val="21"/>
                    </w:rPr>
                    <w:t>、</w:t>
                  </w:r>
                  <w:r>
                    <w:rPr>
                      <w:sz w:val="21"/>
                    </w:rPr>
                    <w:t>PE</w:t>
                  </w:r>
                  <w:r>
                    <w:rPr>
                      <w:sz w:val="21"/>
                    </w:rPr>
                    <w:t>＜</w:t>
                  </w:r>
                  <w:r>
                    <w:rPr>
                      <w:sz w:val="21"/>
                    </w:rPr>
                    <w:t>10 MESF</w:t>
                  </w:r>
                  <w:r>
                    <w:rPr>
                      <w:sz w:val="21"/>
                    </w:rPr>
                    <w:t>（提供官方彩页或官网参数为标准）</w:t>
                  </w:r>
                </w:p>
                <w:p>
                  <w:pPr>
                    <w:pStyle w:val="null3"/>
                    <w:jc w:val="both"/>
                  </w:pPr>
                  <w:r>
                    <w:rPr>
                      <w:sz w:val="21"/>
                    </w:rPr>
                    <w:t>2.2</w:t>
                  </w:r>
                  <w:r>
                    <w:rPr>
                      <w:sz w:val="21"/>
                    </w:rPr>
                    <w:t>、检测速度：≥</w:t>
                  </w:r>
                  <w:r>
                    <w:rPr>
                      <w:sz w:val="21"/>
                    </w:rPr>
                    <w:t>30,000 events/s</w:t>
                  </w:r>
                </w:p>
                <w:p>
                  <w:pPr>
                    <w:pStyle w:val="null3"/>
                    <w:jc w:val="both"/>
                  </w:pPr>
                  <w:r>
                    <w:rPr>
                      <w:sz w:val="21"/>
                    </w:rPr>
                    <w:t>2.3</w:t>
                  </w:r>
                  <w:r>
                    <w:rPr>
                      <w:sz w:val="21"/>
                    </w:rPr>
                    <w:t>、数字采样频率：≥</w:t>
                  </w:r>
                  <w:r>
                    <w:rPr>
                      <w:sz w:val="21"/>
                    </w:rPr>
                    <w:t>24 MHZ</w:t>
                  </w:r>
                </w:p>
                <w:p>
                  <w:pPr>
                    <w:pStyle w:val="null3"/>
                    <w:jc w:val="both"/>
                  </w:pPr>
                  <w:r>
                    <w:rPr>
                      <w:sz w:val="21"/>
                    </w:rPr>
                    <w:t>2.4</w:t>
                  </w:r>
                  <w:r>
                    <w:rPr>
                      <w:sz w:val="21"/>
                    </w:rPr>
                    <w:t>、数字化信号动态检测范围：≥</w:t>
                  </w:r>
                  <w:r>
                    <w:rPr>
                      <w:sz w:val="21"/>
                    </w:rPr>
                    <w:t>7</w:t>
                  </w:r>
                  <w:r>
                    <w:rPr>
                      <w:sz w:val="21"/>
                    </w:rPr>
                    <w:t>个对数阈。宽动态范围检测器，具备免电压调节图形无损缩放功能，同时具备电压可调功能</w:t>
                  </w:r>
                </w:p>
                <w:p>
                  <w:pPr>
                    <w:pStyle w:val="null3"/>
                    <w:jc w:val="both"/>
                  </w:pPr>
                  <w:r>
                    <w:rPr>
                      <w:sz w:val="21"/>
                    </w:rPr>
                    <w:t>2.5</w:t>
                  </w:r>
                  <w:r>
                    <w:rPr>
                      <w:sz w:val="21"/>
                    </w:rPr>
                    <w:t>、可实现无微球绝对计数：无需昂贵的微球，就可以从统计窗口中轻松读取样本浓度</w:t>
                  </w:r>
                </w:p>
                <w:p>
                  <w:pPr>
                    <w:pStyle w:val="null3"/>
                    <w:jc w:val="both"/>
                  </w:pPr>
                  <w:r>
                    <w:rPr>
                      <w:sz w:val="21"/>
                    </w:rPr>
                    <w:t xml:space="preserve"> </w:t>
                  </w:r>
                  <w:r>
                    <w:rPr>
                      <w:sz w:val="21"/>
                    </w:rPr>
                    <w:t>▲</w:t>
                  </w:r>
                  <w:r>
                    <w:rPr>
                      <w:sz w:val="21"/>
                    </w:rPr>
                    <w:t>2.6</w:t>
                  </w:r>
                  <w:r>
                    <w:rPr>
                      <w:sz w:val="21"/>
                    </w:rPr>
                    <w:t>、荧光补偿包括但不限于全矩阵补偿，自动补偿和手动补偿，具备补偿库功能，即荧光通道的电压或者增益改变，补偿矩阵自动更新补偿溢出值</w:t>
                  </w:r>
                </w:p>
                <w:p>
                  <w:pPr>
                    <w:pStyle w:val="null3"/>
                    <w:jc w:val="both"/>
                  </w:pPr>
                  <w:r>
                    <w:rPr>
                      <w:sz w:val="21"/>
                      <w:b/>
                    </w:rPr>
                    <w:t>3</w:t>
                  </w:r>
                  <w:r>
                    <w:rPr>
                      <w:sz w:val="21"/>
                      <w:b/>
                    </w:rPr>
                    <w:t>、液流系统：</w:t>
                  </w:r>
                </w:p>
                <w:p>
                  <w:pPr>
                    <w:pStyle w:val="null3"/>
                    <w:jc w:val="both"/>
                  </w:pPr>
                  <w:r>
                    <w:rPr>
                      <w:sz w:val="21"/>
                    </w:rPr>
                    <w:t>▲</w:t>
                  </w:r>
                  <w:r>
                    <w:rPr>
                      <w:sz w:val="21"/>
                    </w:rPr>
                    <w:t>3.1</w:t>
                  </w:r>
                  <w:r>
                    <w:rPr>
                      <w:sz w:val="21"/>
                    </w:rPr>
                    <w:t>、流动室：免校准集成光学石英流动室设计，数值孔径＞</w:t>
                  </w:r>
                  <w:r>
                    <w:rPr>
                      <w:sz w:val="21"/>
                    </w:rPr>
                    <w:t>1.3</w:t>
                  </w:r>
                </w:p>
                <w:p>
                  <w:pPr>
                    <w:pStyle w:val="null3"/>
                    <w:jc w:val="both"/>
                  </w:pPr>
                  <w:r>
                    <w:rPr>
                      <w:sz w:val="21"/>
                    </w:rPr>
                    <w:t>3.2</w:t>
                  </w:r>
                  <w:r>
                    <w:rPr>
                      <w:sz w:val="21"/>
                    </w:rPr>
                    <w:t>、流动室尺寸：内径≥</w:t>
                  </w:r>
                  <w:r>
                    <w:rPr>
                      <w:sz w:val="21"/>
                    </w:rPr>
                    <w:t xml:space="preserve">420 </w:t>
                  </w:r>
                  <w:r>
                    <w:rPr>
                      <w:sz w:val="21"/>
                      <w:color w:val="000000"/>
                    </w:rPr>
                    <w:t>µm</w:t>
                  </w:r>
                  <w:r>
                    <w:rPr>
                      <w:sz w:val="21"/>
                    </w:rPr>
                    <w:t xml:space="preserve"> *180 </w:t>
                  </w:r>
                  <w:r>
                    <w:rPr>
                      <w:sz w:val="21"/>
                      <w:color w:val="000000"/>
                    </w:rPr>
                    <w:t>µm</w:t>
                  </w:r>
                  <w:r>
                    <w:rPr>
                      <w:sz w:val="21"/>
                      <w:color w:val="000000"/>
                    </w:rPr>
                    <w:t>；</w:t>
                  </w:r>
                </w:p>
                <w:p>
                  <w:pPr>
                    <w:pStyle w:val="null3"/>
                    <w:jc w:val="both"/>
                  </w:pPr>
                  <w:r>
                    <w:rPr>
                      <w:sz w:val="21"/>
                    </w:rPr>
                    <w:t>3.3</w:t>
                  </w:r>
                  <w:r>
                    <w:rPr>
                      <w:sz w:val="21"/>
                    </w:rPr>
                    <w:t>、样本流速：自定义调节范围≥</w:t>
                  </w:r>
                  <w:r>
                    <w:rPr>
                      <w:sz w:val="21"/>
                    </w:rPr>
                    <w:t>10</w:t>
                  </w:r>
                  <w:r>
                    <w:rPr>
                      <w:sz w:val="21"/>
                    </w:rPr>
                    <w:t>μ</w:t>
                  </w:r>
                  <w:r>
                    <w:rPr>
                      <w:sz w:val="21"/>
                    </w:rPr>
                    <w:t>L/min~240</w:t>
                  </w:r>
                  <w:r>
                    <w:rPr>
                      <w:sz w:val="21"/>
                    </w:rPr>
                    <w:t>μ</w:t>
                  </w:r>
                  <w:r>
                    <w:rPr>
                      <w:sz w:val="21"/>
                    </w:rPr>
                    <w:t>L/min</w:t>
                  </w:r>
                  <w:r>
                    <w:rPr>
                      <w:sz w:val="21"/>
                    </w:rPr>
                    <w:t>，具备预设高、中、低三档速度；</w:t>
                  </w:r>
                </w:p>
                <w:p>
                  <w:pPr>
                    <w:pStyle w:val="null3"/>
                    <w:jc w:val="both"/>
                  </w:pPr>
                  <w:r>
                    <w:rPr>
                      <w:sz w:val="21"/>
                    </w:rPr>
                    <w:t>3.4</w:t>
                  </w:r>
                  <w:r>
                    <w:rPr>
                      <w:sz w:val="21"/>
                    </w:rPr>
                    <w:t>、上样方式包括但不限于</w:t>
                  </w:r>
                  <w:r>
                    <w:rPr>
                      <w:sz w:val="21"/>
                    </w:rPr>
                    <w:t>5 ml</w:t>
                  </w:r>
                  <w:r>
                    <w:rPr>
                      <w:sz w:val="21"/>
                    </w:rPr>
                    <w:t>（</w:t>
                  </w:r>
                  <w:r>
                    <w:rPr>
                      <w:sz w:val="21"/>
                    </w:rPr>
                    <w:t>12*75 mm</w:t>
                  </w:r>
                  <w:r>
                    <w:rPr>
                      <w:sz w:val="21"/>
                    </w:rPr>
                    <w:t>）流式管、</w:t>
                  </w:r>
                  <w:r>
                    <w:rPr>
                      <w:sz w:val="21"/>
                    </w:rPr>
                    <w:t>1.5 ml</w:t>
                  </w:r>
                  <w:r>
                    <w:rPr>
                      <w:sz w:val="21"/>
                    </w:rPr>
                    <w:t>、</w:t>
                  </w:r>
                  <w:r>
                    <w:rPr>
                      <w:sz w:val="21"/>
                    </w:rPr>
                    <w:t>2 ml EP</w:t>
                  </w:r>
                  <w:r>
                    <w:rPr>
                      <w:sz w:val="21"/>
                    </w:rPr>
                    <w:t>管等，</w:t>
                  </w:r>
                  <w:r>
                    <w:rPr>
                      <w:sz w:val="21"/>
                    </w:rPr>
                    <w:t>96</w:t>
                  </w:r>
                  <w:r>
                    <w:rPr>
                      <w:sz w:val="21"/>
                    </w:rPr>
                    <w:t>孔板自动孔板上样；</w:t>
                  </w:r>
                </w:p>
                <w:p>
                  <w:pPr>
                    <w:pStyle w:val="null3"/>
                    <w:jc w:val="both"/>
                  </w:pPr>
                  <w:r>
                    <w:rPr>
                      <w:sz w:val="21"/>
                    </w:rPr>
                    <w:t>3.5</w:t>
                  </w:r>
                  <w:r>
                    <w:rPr>
                      <w:sz w:val="21"/>
                    </w:rPr>
                    <w:t>、自动液流控制程序包括但不限于启动（初始化）、样本混合、反向冲洗、排汽泡、关闭（日常清洗）、深度清洗。</w:t>
                  </w:r>
                </w:p>
                <w:p>
                  <w:pPr>
                    <w:pStyle w:val="null3"/>
                    <w:jc w:val="both"/>
                  </w:pPr>
                  <w:r>
                    <w:rPr>
                      <w:sz w:val="21"/>
                      <w:b/>
                    </w:rPr>
                    <w:t>4</w:t>
                  </w:r>
                  <w:r>
                    <w:rPr>
                      <w:sz w:val="21"/>
                      <w:b/>
                    </w:rPr>
                    <w:t>、软件系统：</w:t>
                  </w:r>
                </w:p>
                <w:p>
                  <w:pPr>
                    <w:pStyle w:val="null3"/>
                    <w:jc w:val="both"/>
                  </w:pPr>
                  <w:r>
                    <w:rPr>
                      <w:sz w:val="21"/>
                    </w:rPr>
                    <w:t>4.1</w:t>
                  </w:r>
                  <w:r>
                    <w:rPr>
                      <w:sz w:val="21"/>
                    </w:rPr>
                    <w:t>、软件界面：同时具备英文和中文操作界面；</w:t>
                  </w:r>
                </w:p>
                <w:p>
                  <w:pPr>
                    <w:pStyle w:val="null3"/>
                    <w:jc w:val="both"/>
                  </w:pPr>
                  <w:r>
                    <w:rPr>
                      <w:sz w:val="21"/>
                    </w:rPr>
                    <w:t>4.2</w:t>
                  </w:r>
                  <w:r>
                    <w:rPr>
                      <w:sz w:val="21"/>
                    </w:rPr>
                    <w:t>、程序接口：具备应用程序编程接口，确保外挂软件可以针对流式主机执行一定的操作控制；</w:t>
                  </w:r>
                </w:p>
                <w:p>
                  <w:pPr>
                    <w:pStyle w:val="null3"/>
                    <w:jc w:val="both"/>
                  </w:pPr>
                  <w:r>
                    <w:rPr>
                      <w:sz w:val="21"/>
                    </w:rPr>
                    <w:t>▲</w:t>
                  </w:r>
                  <w:r>
                    <w:rPr>
                      <w:sz w:val="21"/>
                    </w:rPr>
                    <w:t>4.3</w:t>
                  </w:r>
                  <w:r>
                    <w:rPr>
                      <w:sz w:val="21"/>
                    </w:rPr>
                    <w:t>、仪器和流式软件具有审计追踪软件，可无限次的安装和无条件使用，该软件确保数据的有效性和可靠性，具有溯源性。</w:t>
                  </w:r>
                </w:p>
                <w:p>
                  <w:pPr>
                    <w:pStyle w:val="null3"/>
                    <w:jc w:val="left"/>
                  </w:pPr>
                  <w:r>
                    <w:rPr>
                      <w:sz w:val="21"/>
                    </w:rPr>
                    <w:t>5</w:t>
                  </w:r>
                  <w:r>
                    <w:rPr>
                      <w:sz w:val="21"/>
                    </w:rPr>
                    <w:t>、处理工作站要求</w:t>
                  </w:r>
                  <w:r>
                    <w:rPr>
                      <w:sz w:val="21"/>
                    </w:rPr>
                    <w:t>i7</w:t>
                  </w:r>
                  <w:r>
                    <w:rPr>
                      <w:sz w:val="21"/>
                    </w:rPr>
                    <w:t>处理器或以上；运行内存</w:t>
                  </w:r>
                  <w:r>
                    <w:rPr>
                      <w:sz w:val="21"/>
                    </w:rPr>
                    <w:t>8 GB</w:t>
                  </w:r>
                  <w:r>
                    <w:rPr>
                      <w:sz w:val="21"/>
                    </w:rPr>
                    <w:t>或以上；</w:t>
                  </w:r>
                  <w:r>
                    <w:rPr>
                      <w:sz w:val="21"/>
                    </w:rPr>
                    <w:t>2T</w:t>
                  </w:r>
                  <w:r>
                    <w:rPr>
                      <w:sz w:val="21"/>
                    </w:rPr>
                    <w:t>或以上硬盘</w:t>
                  </w:r>
                </w:p>
              </w:tc>
            </w:tr>
          </w:tbl>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三、配置要求（包括但不限于）：</w:t>
            </w:r>
          </w:p>
          <w:tbl>
            <w:tblPr>
              <w:tblInd w:type="dxa" w:w="135"/>
            </w:tblPr>
            <w:tblGrid>
              <w:gridCol w:w="565"/>
              <w:gridCol w:w="1244"/>
              <w:gridCol w:w="3789"/>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37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配置清单</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恒温震荡金属浴（温控混匀仪）</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、主机1个</w:t>
                  </w:r>
                  <w:r>
                    <w:rPr>
                      <w:sz w:val="21"/>
                    </w:rPr>
                    <w:t>；</w:t>
                  </w:r>
                </w:p>
                <w:p>
                  <w:pPr>
                    <w:pStyle w:val="null3"/>
                    <w:jc w:val="left"/>
                  </w:pPr>
                  <w:r>
                    <w:rPr>
                      <w:sz w:val="21"/>
                      <w:color w:val="000000"/>
                    </w:rPr>
                    <w:t>2</w:t>
                  </w:r>
                  <w:r>
                    <w:rPr>
                      <w:sz w:val="21"/>
                      <w:color w:val="000000"/>
                    </w:rPr>
                    <w:t>、加热模块1个</w:t>
                  </w:r>
                  <w:r>
                    <w:rPr>
                      <w:sz w:val="21"/>
                    </w:rPr>
                    <w:t>；</w:t>
                  </w:r>
                </w:p>
                <w:p>
                  <w:pPr>
                    <w:pStyle w:val="null3"/>
                    <w:jc w:val="left"/>
                  </w:pPr>
                  <w:r>
                    <w:rPr>
                      <w:sz w:val="21"/>
                      <w:color w:val="000000"/>
                    </w:rPr>
                    <w:t>3</w:t>
                  </w:r>
                  <w:r>
                    <w:rPr>
                      <w:sz w:val="21"/>
                      <w:color w:val="000000"/>
                    </w:rPr>
                    <w:t>、电源线1个</w:t>
                  </w:r>
                  <w:r>
                    <w:rPr>
                      <w:sz w:val="21"/>
                    </w:rPr>
                    <w:t>；</w:t>
                  </w:r>
                </w:p>
                <w:p>
                  <w:pPr>
                    <w:pStyle w:val="null3"/>
                    <w:jc w:val="left"/>
                  </w:pPr>
                  <w:r>
                    <w:rPr>
                      <w:sz w:val="21"/>
                    </w:rPr>
                    <w:t>4</w:t>
                  </w:r>
                  <w:r>
                    <w:rPr>
                      <w:sz w:val="21"/>
                    </w:rPr>
                    <w:t>、说明书1本</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color w:val="000000"/>
                    </w:rPr>
                    <w:t>高速离心机</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、主机1套</w:t>
                  </w:r>
                  <w:r>
                    <w:rPr>
                      <w:sz w:val="21"/>
                    </w:rPr>
                    <w:t>；</w:t>
                  </w:r>
                </w:p>
                <w:p>
                  <w:pPr>
                    <w:pStyle w:val="null3"/>
                    <w:jc w:val="left"/>
                  </w:pPr>
                  <w:r>
                    <w:rPr>
                      <w:sz w:val="21"/>
                      <w:color w:val="000000"/>
                    </w:rPr>
                    <w:t>2</w:t>
                  </w:r>
                  <w:r>
                    <w:rPr>
                      <w:sz w:val="21"/>
                      <w:color w:val="000000"/>
                    </w:rPr>
                    <w:t>、角转子1套</w:t>
                  </w:r>
                  <w:r>
                    <w:rPr>
                      <w:sz w:val="21"/>
                    </w:rPr>
                    <w:t>；</w:t>
                  </w:r>
                </w:p>
                <w:p>
                  <w:pPr>
                    <w:pStyle w:val="null3"/>
                    <w:jc w:val="left"/>
                  </w:pPr>
                  <w:r>
                    <w:rPr>
                      <w:sz w:val="21"/>
                      <w:color w:val="000000"/>
                    </w:rPr>
                    <w:t>3</w:t>
                  </w:r>
                  <w:r>
                    <w:rPr>
                      <w:sz w:val="21"/>
                      <w:color w:val="000000"/>
                    </w:rPr>
                    <w:t>、适配器1套</w:t>
                  </w:r>
                  <w:r>
                    <w:rPr>
                      <w:sz w:val="21"/>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制冰机</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、主机1台；</w:t>
                  </w:r>
                </w:p>
                <w:p>
                  <w:pPr>
                    <w:pStyle w:val="null3"/>
                    <w:jc w:val="left"/>
                  </w:pPr>
                  <w:r>
                    <w:rPr>
                      <w:sz w:val="21"/>
                      <w:color w:val="000000"/>
                    </w:rPr>
                    <w:t>2、电源线1根；</w:t>
                  </w:r>
                </w:p>
                <w:p>
                  <w:pPr>
                    <w:pStyle w:val="null3"/>
                    <w:jc w:val="left"/>
                  </w:pPr>
                  <w:r>
                    <w:rPr>
                      <w:sz w:val="21"/>
                      <w:color w:val="000000"/>
                    </w:rPr>
                    <w:t>3、过滤器1套；</w:t>
                  </w:r>
                </w:p>
                <w:p>
                  <w:pPr>
                    <w:pStyle w:val="null3"/>
                    <w:jc w:val="left"/>
                  </w:pPr>
                  <w:r>
                    <w:rPr>
                      <w:sz w:val="21"/>
                      <w:color w:val="000000"/>
                    </w:rPr>
                    <w:t>4</w:t>
                  </w:r>
                  <w:r>
                    <w:rPr>
                      <w:sz w:val="21"/>
                      <w:color w:val="000000"/>
                    </w:rPr>
                    <w:t>、管路1根；</w:t>
                  </w:r>
                </w:p>
                <w:p>
                  <w:pPr>
                    <w:pStyle w:val="null3"/>
                    <w:jc w:val="left"/>
                  </w:pPr>
                  <w:r>
                    <w:rPr>
                      <w:sz w:val="21"/>
                      <w:color w:val="000000"/>
                    </w:rPr>
                    <w:t>5、软管1根；</w:t>
                  </w:r>
                </w:p>
                <w:p>
                  <w:pPr>
                    <w:pStyle w:val="null3"/>
                    <w:jc w:val="left"/>
                  </w:pPr>
                  <w:r>
                    <w:rPr>
                      <w:sz w:val="21"/>
                      <w:color w:val="000000"/>
                    </w:rPr>
                    <w:t>6、铲子1个；</w:t>
                  </w:r>
                </w:p>
                <w:p>
                  <w:pPr>
                    <w:pStyle w:val="null3"/>
                    <w:jc w:val="left"/>
                  </w:pPr>
                  <w:r>
                    <w:rPr>
                      <w:sz w:val="21"/>
                      <w:color w:val="000000"/>
                    </w:rPr>
                    <w:t>7</w:t>
                  </w:r>
                  <w:r>
                    <w:rPr>
                      <w:sz w:val="21"/>
                      <w:color w:val="000000"/>
                    </w:rPr>
                    <w:t>、说明书、保修卡、合格证、装箱清单1份；</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多道移液器</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、移液器1支；</w:t>
                  </w:r>
                </w:p>
                <w:p>
                  <w:pPr>
                    <w:pStyle w:val="null3"/>
                    <w:jc w:val="left"/>
                  </w:pPr>
                  <w:r>
                    <w:rPr>
                      <w:sz w:val="21"/>
                      <w:color w:val="000000"/>
                    </w:rPr>
                    <w:t>2</w:t>
                  </w:r>
                  <w:r>
                    <w:rPr>
                      <w:sz w:val="21"/>
                      <w:color w:val="000000"/>
                    </w:rPr>
                    <w:t>、说明书1本；</w:t>
                  </w:r>
                </w:p>
                <w:p>
                  <w:pPr>
                    <w:pStyle w:val="null3"/>
                    <w:jc w:val="left"/>
                  </w:pPr>
                  <w:r>
                    <w:rPr>
                      <w:sz w:val="21"/>
                      <w:color w:val="000000"/>
                    </w:rPr>
                    <w:t>3、拆枪工具1套；</w:t>
                  </w:r>
                </w:p>
                <w:p>
                  <w:pPr>
                    <w:pStyle w:val="null3"/>
                    <w:jc w:val="left"/>
                  </w:pPr>
                  <w:r>
                    <w:rPr>
                      <w:sz w:val="21"/>
                      <w:color w:val="000000"/>
                    </w:rPr>
                    <w:t>4</w:t>
                  </w:r>
                  <w:r>
                    <w:rPr>
                      <w:sz w:val="21"/>
                      <w:color w:val="000000"/>
                    </w:rPr>
                    <w:t>、原装吸头 1套；</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高速冷冻离心机</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、主机1台；</w:t>
                  </w:r>
                </w:p>
                <w:p>
                  <w:pPr>
                    <w:pStyle w:val="null3"/>
                    <w:jc w:val="left"/>
                  </w:pPr>
                  <w:r>
                    <w:rPr>
                      <w:sz w:val="21"/>
                      <w:color w:val="000000"/>
                    </w:rPr>
                    <w:t>2</w:t>
                  </w:r>
                  <w:r>
                    <w:rPr>
                      <w:sz w:val="21"/>
                      <w:color w:val="000000"/>
                    </w:rPr>
                    <w:t>、角转子1套；</w:t>
                  </w:r>
                </w:p>
                <w:p>
                  <w:pPr>
                    <w:pStyle w:val="null3"/>
                    <w:jc w:val="left"/>
                  </w:pPr>
                  <w:r>
                    <w:rPr>
                      <w:sz w:val="21"/>
                      <w:color w:val="000000"/>
                    </w:rPr>
                    <w:t>3、适配器1套；</w:t>
                  </w:r>
                </w:p>
                <w:p>
                  <w:pPr>
                    <w:pStyle w:val="null3"/>
                    <w:jc w:val="left"/>
                  </w:pPr>
                  <w:r>
                    <w:rPr>
                      <w:sz w:val="21"/>
                      <w:color w:val="000000"/>
                    </w:rPr>
                    <w:t>4</w:t>
                  </w:r>
                  <w:r>
                    <w:rPr>
                      <w:sz w:val="21"/>
                      <w:color w:val="000000"/>
                    </w:rPr>
                    <w:t>、电源线1条；</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color w:val="000000"/>
                    </w:rPr>
                    <w:t>可携式生化废液抽吸器</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、主机1套</w:t>
                  </w:r>
                  <w:r>
                    <w:rPr>
                      <w:sz w:val="21"/>
                    </w:rPr>
                    <w:t>；</w:t>
                  </w:r>
                  <w:r>
                    <w:br/>
                  </w:r>
                  <w:r>
                    <w:rPr>
                      <w:sz w:val="21"/>
                      <w:color w:val="333333"/>
                    </w:rPr>
                    <w:t xml:space="preserve"> 2</w:t>
                  </w:r>
                  <w:r>
                    <w:rPr>
                      <w:sz w:val="21"/>
                      <w:color w:val="333333"/>
                    </w:rPr>
                    <w:t>、</w:t>
                  </w:r>
                  <w:r>
                    <w:rPr>
                      <w:sz w:val="21"/>
                      <w:color w:val="000000"/>
                    </w:rPr>
                    <w:t>废液瓶1个</w:t>
                  </w:r>
                  <w:r>
                    <w:rPr>
                      <w:sz w:val="21"/>
                    </w:rPr>
                    <w:t>；</w:t>
                  </w:r>
                  <w:r>
                    <w:br/>
                  </w:r>
                  <w:r>
                    <w:rPr>
                      <w:sz w:val="21"/>
                      <w:color w:val="333333"/>
                    </w:rPr>
                    <w:t xml:space="preserve"> 3</w:t>
                  </w:r>
                  <w:r>
                    <w:rPr>
                      <w:sz w:val="21"/>
                      <w:color w:val="333333"/>
                    </w:rPr>
                    <w:t>、</w:t>
                  </w:r>
                  <w:r>
                    <w:rPr>
                      <w:sz w:val="21"/>
                      <w:color w:val="000000"/>
                    </w:rPr>
                    <w:t>手持操作器</w:t>
                  </w:r>
                  <w:r>
                    <w:rPr>
                      <w:sz w:val="21"/>
                    </w:rPr>
                    <w:t>；1个</w:t>
                  </w:r>
                  <w:r>
                    <w:br/>
                  </w:r>
                  <w:r>
                    <w:rPr>
                      <w:sz w:val="21"/>
                      <w:color w:val="333333"/>
                    </w:rPr>
                    <w:t xml:space="preserve"> 4</w:t>
                  </w:r>
                  <w:r>
                    <w:rPr>
                      <w:sz w:val="21"/>
                      <w:color w:val="333333"/>
                    </w:rPr>
                    <w:t>、接头 1套</w:t>
                  </w:r>
                </w:p>
                <w:p>
                  <w:pPr>
                    <w:pStyle w:val="null3"/>
                    <w:jc w:val="both"/>
                  </w:pPr>
                  <w:r>
                    <w:rPr>
                      <w:sz w:val="21"/>
                      <w:color w:val="000000"/>
                    </w:rPr>
                    <w:t>5</w:t>
                  </w:r>
                  <w:r>
                    <w:rPr>
                      <w:sz w:val="21"/>
                      <w:color w:val="000000"/>
                    </w:rPr>
                    <w:t>、硅胶管1条</w:t>
                  </w:r>
                  <w:r>
                    <w:rPr>
                      <w:sz w:val="21"/>
                    </w:rPr>
                    <w:t>；</w:t>
                  </w:r>
                </w:p>
                <w:p>
                  <w:pPr>
                    <w:pStyle w:val="null3"/>
                    <w:jc w:val="both"/>
                  </w:pPr>
                  <w:r>
                    <w:rPr>
                      <w:sz w:val="21"/>
                      <w:color w:val="000000"/>
                    </w:rPr>
                    <w:t>6</w:t>
                  </w:r>
                  <w:r>
                    <w:rPr>
                      <w:sz w:val="21"/>
                      <w:color w:val="000000"/>
                    </w:rPr>
                    <w:t>、电源适配器1个</w:t>
                  </w:r>
                  <w:r>
                    <w:rPr>
                      <w:sz w:val="21"/>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冷藏冷冻冰箱</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、主机1台</w:t>
                  </w:r>
                  <w:r>
                    <w:rPr>
                      <w:sz w:val="21"/>
                    </w:rPr>
                    <w:t>；</w:t>
                  </w:r>
                </w:p>
                <w:p>
                  <w:pPr>
                    <w:pStyle w:val="null3"/>
                    <w:jc w:val="left"/>
                  </w:pPr>
                  <w:r>
                    <w:rPr>
                      <w:sz w:val="21"/>
                      <w:color w:val="000000"/>
                    </w:rPr>
                    <w:t>2</w:t>
                  </w:r>
                  <w:r>
                    <w:rPr>
                      <w:sz w:val="21"/>
                      <w:color w:val="000000"/>
                    </w:rPr>
                    <w:t>、电源线1根</w:t>
                  </w:r>
                  <w:r>
                    <w:rPr>
                      <w:sz w:val="21"/>
                    </w:rPr>
                    <w:t>；</w:t>
                  </w:r>
                </w:p>
                <w:p>
                  <w:pPr>
                    <w:pStyle w:val="null3"/>
                    <w:jc w:val="left"/>
                  </w:pPr>
                  <w:r>
                    <w:rPr>
                      <w:sz w:val="21"/>
                      <w:color w:val="000000"/>
                    </w:rPr>
                    <w:t>3</w:t>
                  </w:r>
                  <w:r>
                    <w:rPr>
                      <w:sz w:val="21"/>
                      <w:color w:val="000000"/>
                    </w:rPr>
                    <w:t>、说明书、合格证各1份</w:t>
                  </w:r>
                  <w:r>
                    <w:rPr>
                      <w:sz w:val="21"/>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血液离心机</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、主机1套</w:t>
                  </w:r>
                  <w:r>
                    <w:rPr>
                      <w:sz w:val="21"/>
                    </w:rPr>
                    <w:t>；</w:t>
                  </w:r>
                </w:p>
                <w:p>
                  <w:pPr>
                    <w:pStyle w:val="null3"/>
                    <w:jc w:val="left"/>
                  </w:pPr>
                  <w:r>
                    <w:rPr>
                      <w:sz w:val="21"/>
                      <w:color w:val="000000"/>
                    </w:rPr>
                    <w:t>2</w:t>
                  </w:r>
                  <w:r>
                    <w:rPr>
                      <w:sz w:val="21"/>
                      <w:color w:val="000000"/>
                    </w:rPr>
                    <w:t>、采血管转子1套</w:t>
                  </w:r>
                  <w:r>
                    <w:rPr>
                      <w:sz w:val="21"/>
                    </w:rPr>
                    <w:t>；</w:t>
                  </w:r>
                </w:p>
                <w:p>
                  <w:pPr>
                    <w:pStyle w:val="null3"/>
                    <w:jc w:val="left"/>
                  </w:pPr>
                  <w:r>
                    <w:rPr>
                      <w:sz w:val="21"/>
                      <w:color w:val="000000"/>
                    </w:rPr>
                    <w:t>3</w:t>
                  </w:r>
                  <w:r>
                    <w:rPr>
                      <w:sz w:val="21"/>
                      <w:color w:val="000000"/>
                    </w:rPr>
                    <w:t>、孔板转子1套</w:t>
                  </w:r>
                  <w:r>
                    <w:rPr>
                      <w:sz w:val="21"/>
                    </w:rPr>
                    <w:t>；</w:t>
                  </w:r>
                </w:p>
                <w:p>
                  <w:pPr>
                    <w:pStyle w:val="null3"/>
                    <w:jc w:val="left"/>
                  </w:pPr>
                  <w:r>
                    <w:rPr>
                      <w:sz w:val="21"/>
                      <w:color w:val="000000"/>
                    </w:rPr>
                    <w:t>4</w:t>
                  </w:r>
                  <w:r>
                    <w:rPr>
                      <w:sz w:val="21"/>
                      <w:color w:val="000000"/>
                    </w:rPr>
                    <w:t>、电源线1根</w:t>
                  </w:r>
                  <w:r>
                    <w:rPr>
                      <w:sz w:val="21"/>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化学发光系统</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、主机1套</w:t>
                  </w:r>
                  <w:r>
                    <w:rPr>
                      <w:sz w:val="21"/>
                    </w:rPr>
                    <w:t>；</w:t>
                  </w:r>
                </w:p>
                <w:p>
                  <w:pPr>
                    <w:pStyle w:val="null3"/>
                    <w:jc w:val="left"/>
                  </w:pPr>
                  <w:r>
                    <w:rPr>
                      <w:sz w:val="21"/>
                    </w:rPr>
                    <w:t>2</w:t>
                  </w:r>
                  <w:r>
                    <w:rPr>
                      <w:sz w:val="21"/>
                    </w:rPr>
                    <w:t>、样本架组件</w:t>
                  </w:r>
                  <w:r>
                    <w:rPr>
                      <w:sz w:val="21"/>
                      <w:color w:val="000000"/>
                    </w:rPr>
                    <w:t>1</w:t>
                  </w:r>
                  <w:r>
                    <w:rPr>
                      <w:sz w:val="21"/>
                      <w:color w:val="000000"/>
                    </w:rPr>
                    <w:t>套</w:t>
                  </w:r>
                </w:p>
                <w:p>
                  <w:pPr>
                    <w:pStyle w:val="null3"/>
                    <w:jc w:val="left"/>
                  </w:pPr>
                  <w:r>
                    <w:rPr>
                      <w:sz w:val="21"/>
                    </w:rPr>
                    <w:t>3</w:t>
                  </w:r>
                  <w:r>
                    <w:rPr>
                      <w:sz w:val="21"/>
                    </w:rPr>
                    <w:t>、25L废液桶</w:t>
                  </w:r>
                  <w:r>
                    <w:rPr>
                      <w:sz w:val="21"/>
                      <w:color w:val="000000"/>
                    </w:rPr>
                    <w:t>1</w:t>
                  </w:r>
                  <w:r>
                    <w:rPr>
                      <w:sz w:val="21"/>
                      <w:color w:val="000000"/>
                    </w:rPr>
                    <w:t>套</w:t>
                  </w:r>
                  <w:r>
                    <w:rPr>
                      <w:sz w:val="21"/>
                    </w:rPr>
                    <w:t>；</w:t>
                  </w:r>
                </w:p>
                <w:p>
                  <w:pPr>
                    <w:pStyle w:val="null3"/>
                    <w:jc w:val="left"/>
                  </w:pPr>
                  <w:r>
                    <w:rPr>
                      <w:sz w:val="21"/>
                      <w:color w:val="000000"/>
                    </w:rPr>
                    <w:t>4</w:t>
                  </w:r>
                  <w:r>
                    <w:rPr>
                      <w:sz w:val="21"/>
                      <w:color w:val="000000"/>
                    </w:rPr>
                    <w:t>、外置气泵1套</w:t>
                  </w:r>
                  <w:r>
                    <w:rPr>
                      <w:sz w:val="21"/>
                    </w:rPr>
                    <w:t>；</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傅立叶变换红外光谱</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、红外光谱仪主机1套；</w:t>
                  </w:r>
                </w:p>
                <w:p>
                  <w:pPr>
                    <w:pStyle w:val="null3"/>
                    <w:jc w:val="both"/>
                  </w:pPr>
                  <w:r>
                    <w:rPr>
                      <w:sz w:val="21"/>
                    </w:rPr>
                    <w:t>2</w:t>
                  </w:r>
                  <w:r>
                    <w:rPr>
                      <w:sz w:val="21"/>
                    </w:rPr>
                    <w:t>、控制电脑及显示屏1套；</w:t>
                  </w:r>
                </w:p>
                <w:p>
                  <w:pPr>
                    <w:pStyle w:val="null3"/>
                    <w:jc w:val="both"/>
                  </w:pPr>
                  <w:r>
                    <w:rPr>
                      <w:sz w:val="21"/>
                    </w:rPr>
                    <w:t>3</w:t>
                  </w:r>
                  <w:r>
                    <w:rPr>
                      <w:sz w:val="21"/>
                    </w:rPr>
                    <w:t>、红外光谱仪操作软件1套；</w:t>
                  </w:r>
                </w:p>
                <w:p>
                  <w:pPr>
                    <w:pStyle w:val="null3"/>
                    <w:jc w:val="both"/>
                  </w:pPr>
                  <w:r>
                    <w:rPr>
                      <w:sz w:val="21"/>
                    </w:rPr>
                    <w:t>4</w:t>
                  </w:r>
                  <w:r>
                    <w:rPr>
                      <w:sz w:val="21"/>
                    </w:rPr>
                    <w:t>、衰减全反射附件1套；</w:t>
                  </w:r>
                </w:p>
                <w:p>
                  <w:pPr>
                    <w:pStyle w:val="null3"/>
                    <w:jc w:val="both"/>
                  </w:pPr>
                  <w:r>
                    <w:rPr>
                      <w:sz w:val="21"/>
                    </w:rPr>
                    <w:t>5</w:t>
                  </w:r>
                  <w:r>
                    <w:rPr>
                      <w:sz w:val="21"/>
                    </w:rPr>
                    <w:t>、原厂解析软件</w:t>
                  </w:r>
                  <w:r>
                    <w:rPr>
                      <w:sz w:val="21"/>
                    </w:rPr>
                    <w:t>1</w:t>
                  </w:r>
                  <w:r>
                    <w:rPr>
                      <w:sz w:val="21"/>
                    </w:rPr>
                    <w:t>套；</w:t>
                  </w:r>
                </w:p>
                <w:p>
                  <w:pPr>
                    <w:pStyle w:val="null3"/>
                    <w:jc w:val="both"/>
                  </w:pPr>
                  <w:r>
                    <w:rPr>
                      <w:sz w:val="21"/>
                    </w:rPr>
                    <w:t>6</w:t>
                  </w:r>
                  <w:r>
                    <w:rPr>
                      <w:sz w:val="21"/>
                    </w:rPr>
                    <w:t>、原厂鉴别功能软件1套；</w:t>
                  </w:r>
                </w:p>
                <w:p>
                  <w:pPr>
                    <w:pStyle w:val="null3"/>
                    <w:jc w:val="left"/>
                  </w:pPr>
                  <w:r>
                    <w:rPr>
                      <w:sz w:val="21"/>
                    </w:rPr>
                    <w:t>7</w:t>
                  </w:r>
                  <w:r>
                    <w:rPr>
                      <w:sz w:val="21"/>
                    </w:rPr>
                    <w:t>、电子防潮箱1套；</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微波合成仪系统</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、主机（自带数据处理系统）1套；</w:t>
                  </w:r>
                </w:p>
                <w:p>
                  <w:pPr>
                    <w:pStyle w:val="null3"/>
                    <w:jc w:val="left"/>
                  </w:pPr>
                  <w:r>
                    <w:rPr>
                      <w:sz w:val="21"/>
                      <w:color w:val="000000"/>
                    </w:rPr>
                    <w:t>2</w:t>
                  </w:r>
                  <w:r>
                    <w:rPr>
                      <w:sz w:val="21"/>
                      <w:color w:val="000000"/>
                    </w:rPr>
                    <w:t>、合盖器1个；</w:t>
                  </w:r>
                </w:p>
                <w:p>
                  <w:pPr>
                    <w:pStyle w:val="null3"/>
                    <w:jc w:val="left"/>
                  </w:pPr>
                  <w:r>
                    <w:rPr>
                      <w:sz w:val="21"/>
                      <w:color w:val="000000"/>
                    </w:rPr>
                    <w:t>3</w:t>
                  </w:r>
                  <w:r>
                    <w:rPr>
                      <w:sz w:val="21"/>
                      <w:color w:val="000000"/>
                    </w:rPr>
                    <w:t>、开盖器1个；</w:t>
                  </w:r>
                </w:p>
                <w:p>
                  <w:pPr>
                    <w:pStyle w:val="null3"/>
                    <w:jc w:val="left"/>
                  </w:pPr>
                  <w:r>
                    <w:rPr>
                      <w:sz w:val="21"/>
                      <w:color w:val="000000"/>
                    </w:rPr>
                    <w:t>4</w:t>
                  </w:r>
                  <w:r>
                    <w:rPr>
                      <w:sz w:val="21"/>
                      <w:color w:val="000000"/>
                    </w:rPr>
                    <w:t>、反应管1套，包括：</w:t>
                  </w:r>
                </w:p>
                <w:p>
                  <w:pPr>
                    <w:pStyle w:val="null3"/>
                    <w:ind w:firstLine="315"/>
                    <w:jc w:val="left"/>
                  </w:pPr>
                  <w:r>
                    <w:rPr>
                      <w:sz w:val="21"/>
                      <w:color w:val="000000"/>
                    </w:rPr>
                    <w:t>0.2-0.5m1</w:t>
                  </w:r>
                  <w:r>
                    <w:rPr>
                      <w:sz w:val="21"/>
                      <w:color w:val="000000"/>
                    </w:rPr>
                    <w:t>反应器 10个</w:t>
                  </w:r>
                </w:p>
                <w:p>
                  <w:pPr>
                    <w:pStyle w:val="null3"/>
                    <w:ind w:firstLine="315"/>
                    <w:jc w:val="left"/>
                  </w:pPr>
                  <w:r>
                    <w:rPr>
                      <w:sz w:val="21"/>
                      <w:color w:val="000000"/>
                    </w:rPr>
                    <w:t>0.5-2.0mL</w:t>
                  </w:r>
                  <w:r>
                    <w:rPr>
                      <w:sz w:val="21"/>
                      <w:color w:val="000000"/>
                    </w:rPr>
                    <w:t>反应器100个</w:t>
                  </w:r>
                </w:p>
                <w:p>
                  <w:pPr>
                    <w:pStyle w:val="null3"/>
                    <w:ind w:firstLine="315"/>
                    <w:jc w:val="left"/>
                  </w:pPr>
                  <w:r>
                    <w:rPr>
                      <w:sz w:val="21"/>
                      <w:color w:val="000000"/>
                    </w:rPr>
                    <w:t>2-5m1</w:t>
                  </w:r>
                  <w:r>
                    <w:rPr>
                      <w:sz w:val="21"/>
                      <w:color w:val="000000"/>
                    </w:rPr>
                    <w:t>反应器100个</w:t>
                  </w:r>
                </w:p>
                <w:p>
                  <w:pPr>
                    <w:pStyle w:val="null3"/>
                    <w:ind w:firstLine="315"/>
                    <w:jc w:val="left"/>
                  </w:pPr>
                  <w:r>
                    <w:rPr>
                      <w:sz w:val="21"/>
                      <w:color w:val="000000"/>
                    </w:rPr>
                    <w:t>10-20m1</w:t>
                  </w:r>
                  <w:r>
                    <w:rPr>
                      <w:sz w:val="21"/>
                      <w:color w:val="000000"/>
                    </w:rPr>
                    <w:t>反应器50个；</w:t>
                  </w:r>
                </w:p>
                <w:p>
                  <w:pPr>
                    <w:pStyle w:val="null3"/>
                    <w:jc w:val="left"/>
                  </w:pPr>
                  <w:r>
                    <w:rPr>
                      <w:sz w:val="21"/>
                      <w:color w:val="000000"/>
                    </w:rPr>
                    <w:t>5</w:t>
                  </w:r>
                  <w:r>
                    <w:rPr>
                      <w:sz w:val="21"/>
                      <w:color w:val="000000"/>
                    </w:rPr>
                    <w:t>、铝盖1000个</w:t>
                  </w:r>
                </w:p>
                <w:p>
                  <w:pPr>
                    <w:pStyle w:val="null3"/>
                    <w:jc w:val="left"/>
                  </w:pPr>
                  <w:r>
                    <w:rPr>
                      <w:sz w:val="21"/>
                      <w:color w:val="000000"/>
                    </w:rPr>
                    <w:t>6</w:t>
                  </w:r>
                  <w:r>
                    <w:rPr>
                      <w:sz w:val="21"/>
                      <w:color w:val="000000"/>
                    </w:rPr>
                    <w:t>、垫片200个；</w:t>
                  </w:r>
                </w:p>
                <w:p>
                  <w:pPr>
                    <w:pStyle w:val="null3"/>
                    <w:jc w:val="left"/>
                  </w:pPr>
                  <w:r>
                    <w:rPr>
                      <w:sz w:val="21"/>
                      <w:color w:val="000000"/>
                    </w:rPr>
                    <w:t>7</w:t>
                  </w:r>
                  <w:r>
                    <w:rPr>
                      <w:sz w:val="21"/>
                      <w:color w:val="000000"/>
                    </w:rPr>
                    <w:t>、搅拌子20个；</w:t>
                  </w:r>
                </w:p>
                <w:p>
                  <w:pPr>
                    <w:pStyle w:val="null3"/>
                    <w:jc w:val="both"/>
                  </w:pPr>
                  <w:r>
                    <w:rPr>
                      <w:sz w:val="21"/>
                      <w:color w:val="000000"/>
                    </w:rPr>
                    <w:t>8</w:t>
                  </w:r>
                  <w:r>
                    <w:rPr>
                      <w:sz w:val="21"/>
                      <w:color w:val="000000"/>
                    </w:rPr>
                    <w:t>、反应腔适配器1个；</w:t>
                  </w:r>
                </w:p>
                <w:p>
                  <w:pPr>
                    <w:pStyle w:val="null3"/>
                    <w:jc w:val="both"/>
                  </w:pPr>
                  <w:r>
                    <w:rPr>
                      <w:sz w:val="21"/>
                    </w:rPr>
                    <w:t>9</w:t>
                  </w:r>
                  <w:r>
                    <w:rPr>
                      <w:sz w:val="21"/>
                    </w:rPr>
                    <w:t>、冷却气体气路和阀：1套；</w:t>
                  </w:r>
                </w:p>
                <w:p>
                  <w:pPr>
                    <w:pStyle w:val="null3"/>
                    <w:jc w:val="both"/>
                  </w:pPr>
                  <w:r>
                    <w:rPr>
                      <w:sz w:val="21"/>
                    </w:rPr>
                    <w:t>10</w:t>
                  </w:r>
                  <w:r>
                    <w:rPr>
                      <w:sz w:val="21"/>
                    </w:rPr>
                    <w:t>、仪器维护工具：1套；</w:t>
                  </w:r>
                </w:p>
                <w:p>
                  <w:pPr>
                    <w:pStyle w:val="null3"/>
                    <w:jc w:val="both"/>
                  </w:pPr>
                  <w:r>
                    <w:rPr>
                      <w:sz w:val="21"/>
                    </w:rPr>
                    <w:t>11</w:t>
                  </w:r>
                  <w:r>
                    <w:rPr>
                      <w:sz w:val="21"/>
                    </w:rPr>
                    <w:t>、微波腔防护套筒：1个；</w:t>
                  </w:r>
                </w:p>
                <w:p>
                  <w:pPr>
                    <w:pStyle w:val="null3"/>
                    <w:jc w:val="left"/>
                  </w:pPr>
                  <w:r>
                    <w:rPr>
                      <w:sz w:val="21"/>
                      <w:color w:val="000000"/>
                    </w:rPr>
                    <w:t>12</w:t>
                  </w:r>
                  <w:r>
                    <w:rPr>
                      <w:sz w:val="21"/>
                      <w:color w:val="000000"/>
                    </w:rPr>
                    <w:t>、微波腔防护挡板：1个；</w:t>
                  </w:r>
                </w:p>
                <w:p>
                  <w:pPr>
                    <w:pStyle w:val="null3"/>
                    <w:jc w:val="left"/>
                  </w:pPr>
                  <w:r>
                    <w:rPr>
                      <w:sz w:val="21"/>
                      <w:color w:val="000000"/>
                    </w:rPr>
                    <w:t>13</w:t>
                  </w:r>
                  <w:r>
                    <w:rPr>
                      <w:sz w:val="21"/>
                      <w:color w:val="000000"/>
                    </w:rPr>
                    <w:t>、操作说明书1份；</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超高速流式细胞分析仪</w:t>
                  </w:r>
                </w:p>
              </w:tc>
              <w:tc>
                <w:tcPr>
                  <w:tcW w:type="dxa" w:w="3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、流式细胞仪主机1台；</w:t>
                  </w:r>
                </w:p>
                <w:p>
                  <w:pPr>
                    <w:pStyle w:val="null3"/>
                    <w:jc w:val="both"/>
                  </w:pPr>
                  <w:r>
                    <w:rPr>
                      <w:sz w:val="21"/>
                    </w:rPr>
                    <w:t>2</w:t>
                  </w:r>
                  <w:r>
                    <w:rPr>
                      <w:sz w:val="21"/>
                    </w:rPr>
                    <w:t>、数据处理系统 1套；</w:t>
                  </w:r>
                </w:p>
                <w:p>
                  <w:pPr>
                    <w:pStyle w:val="null3"/>
                    <w:jc w:val="both"/>
                  </w:pPr>
                  <w:r>
                    <w:rPr>
                      <w:sz w:val="21"/>
                    </w:rPr>
                    <w:t>3</w:t>
                  </w:r>
                  <w:r>
                    <w:rPr>
                      <w:sz w:val="21"/>
                    </w:rPr>
                    <w:t>、装机测试试剂1套；</w:t>
                  </w:r>
                </w:p>
                <w:p>
                  <w:pPr>
                    <w:pStyle w:val="null3"/>
                    <w:jc w:val="both"/>
                  </w:pPr>
                  <w:r>
                    <w:rPr>
                      <w:sz w:val="21"/>
                    </w:rPr>
                    <w:t>4</w:t>
                  </w:r>
                  <w:r>
                    <w:rPr>
                      <w:sz w:val="21"/>
                    </w:rPr>
                    <w:t>、颗粒检测器 1套；</w:t>
                  </w:r>
                </w:p>
                <w:p>
                  <w:pPr>
                    <w:pStyle w:val="null3"/>
                    <w:jc w:val="left"/>
                  </w:pPr>
                  <w:r>
                    <w:rPr>
                      <w:sz w:val="21"/>
                    </w:rPr>
                    <w:t>5</w:t>
                  </w:r>
                  <w:r>
                    <w:rPr>
                      <w:sz w:val="21"/>
                    </w:rPr>
                    <w:t>、备用蓄电池 1套；</w:t>
                  </w:r>
                </w:p>
              </w:tc>
            </w:tr>
          </w:tbl>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t>四、其他要求：</w:t>
            </w:r>
            <w:r>
              <w:br/>
            </w:r>
            <w:r>
              <w:rPr/>
              <w:t>1、投标人应根据项目需求制定清晰合理可实施性强的项目实施方案及具体措施，包括但不限于供货实施流程、各项工作时间计划、各环节时间安排、运输方案、随货物配有关的单证资料内容及其管理等，充分促进项目的实施。</w:t>
            </w:r>
            <w:r>
              <w:br/>
            </w:r>
            <w:r>
              <w:rPr/>
              <w:t>2、投标人应根据所投设备的实用性（设备的完善，智能化）、可靠性（设备的性能可靠性，实用性，耐用性）、功能性（设备使用及保养）等内容进行阐述，保证设备的质量与安全。</w:t>
            </w:r>
            <w:r>
              <w:br/>
            </w:r>
            <w:r>
              <w:rPr/>
              <w:t>3、投标人应充分理解项目需求，结合以往同类项目经验，制定相应的安装、调试方案，保证维保服务工作能高效、顺利开展。</w:t>
            </w:r>
            <w:r>
              <w:br/>
            </w:r>
            <w:r>
              <w:rPr/>
              <w:t>4、投标人应根据项目需求制定售后服务方案，包括不限于售后服务响应时间、售后服务机构、人员设置，售后服务计划等，中标供应商应按要求提供良好的售后服务。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1.采购代理机构：本项目是指公诚管理咨询有限公司第六分公司，负责整个采购活动的组织，依法负责编制和发布招标文件，对招标文件拥有最终的解释权，不以任何身份出任评标委员会成员。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收费采用差额定率累进法计算方式，以中标（成交）金额作为采购代理服务费的计算基数，按下表中“货物类”计费标准的100%计算并缴纳：100万元以下：1.5%；100～500万元：1.1%；500～1000万元：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政府采购合同融资相关政策：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 2、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人的投标文件内容，接受社会公众监督，中标人须作出以下承诺：（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中标人承诺保证上述应公示的内容的真实性，且确认不涉及任何个人隐私、商业秘密和其他不可公开的内容。 3、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公诚管理咨询有限公司第六分公司</w:t>
      </w:r>
      <w:r>
        <w:rPr/>
        <w:t>代收。具体操作要求详见</w:t>
      </w:r>
      <w:r>
        <w:rPr/>
        <w:t>公诚管理咨询有限公司第六分公司</w:t>
      </w:r>
      <w:r>
        <w:rPr/>
        <w:t>有关指引，递交事宜请自行咨询</w:t>
      </w:r>
      <w:r>
        <w:rPr/>
        <w:t>公诚管理咨询有限公司第六分公司</w:t>
      </w:r>
      <w:r>
        <w:rPr/>
        <w:t>；请各投标人在投标文件递交截止时间前按须知前附表规定的金额递交至</w:t>
      </w:r>
      <w:r>
        <w:rPr/>
        <w:t>公诚管理咨询有限公司第六分公司</w:t>
      </w:r>
      <w:r>
        <w:rPr/>
        <w:t>，到账情况以开标时</w:t>
      </w:r>
      <w:r>
        <w:rPr/>
        <w:t>公诚管理咨询有限公司第六分公司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广东省公共资源交易平台（https://ygp.gdzwfw.gov.cn/ggzy-portal/index.html#/440600/index）、佛山市公共资源交易中心南海分中心网（http://www.nanhai.gov.cn/fsnhq/bmdh/sydw/ggzyjyzx/jyxx/）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广东省公共资源交易平台（https://ygp.gdzwfw.gov.cn/ggzy-portal/index.html#/440600/index）、佛山市公共资源交易中心南海分中心网（http://www.nanhai.gov.cn/fsnhq/bmdh/sydw/ggzyjyzx/jyxx/）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祝先生</w:t>
      </w:r>
    </w:p>
    <w:p>
      <w:pPr>
        <w:pStyle w:val="null3"/>
        <w:ind w:firstLine="480"/>
      </w:pPr>
      <w:r>
        <w:rPr/>
        <w:t>电话：</w:t>
      </w:r>
      <w:r>
        <w:rPr/>
        <w:t>0757-83932428</w:t>
      </w:r>
    </w:p>
    <w:p>
      <w:pPr>
        <w:pStyle w:val="null3"/>
        <w:ind w:firstLine="480"/>
      </w:pPr>
      <w:r>
        <w:rPr/>
        <w:t>传真：</w:t>
      </w:r>
      <w:r>
        <w:rPr/>
        <w:t>/</w:t>
      </w:r>
    </w:p>
    <w:p>
      <w:pPr>
        <w:pStyle w:val="null3"/>
        <w:ind w:firstLine="480"/>
      </w:pPr>
      <w:r>
        <w:rPr/>
        <w:t>邮箱：</w:t>
      </w:r>
      <w:r>
        <w:rPr/>
        <w:t>gczqzb@163.com</w:t>
      </w:r>
    </w:p>
    <w:p>
      <w:pPr>
        <w:pStyle w:val="null3"/>
        <w:ind w:firstLine="480"/>
      </w:pPr>
      <w:r>
        <w:rPr/>
        <w:t>地址：</w:t>
      </w:r>
      <w:r>
        <w:rPr/>
        <w:t>佛山市顺德区乐从镇佛山新城君兰路8号前海人寿金融中心第7层</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采购包1(中心实验室平台建设项目)：综合评分法,是指投标文件满足招标文件全部实质性要求，且按照评审因素的量化指标评审得分最高的投标人为中标候选人的评标方法。（最低报价不是中标的唯一依据。）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公诚管理咨询有限公司第六分公司</w:t>
      </w:r>
      <w:r>
        <w:rPr/>
        <w:t>统一对外发布。</w:t>
      </w:r>
    </w:p>
    <w:p>
      <w:pPr>
        <w:pStyle w:val="null3"/>
        <w:ind w:firstLine="480"/>
      </w:pPr>
      <w:r>
        <w:rPr/>
        <w:t>（2）对</w:t>
      </w:r>
      <w:r>
        <w:rPr/>
        <w:t>公诚管理咨询有限公司第六分公司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采购包1（中心实验室平台建设项目）：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采购包1（中心实验室平台建设项目）：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不得再参与本项目投标（响应）。响应承诺函承诺相关要求内容。</w:t>
            </w:r>
          </w:p>
        </w:tc>
      </w:tr>
      <w:tr>
        <w:tc>
          <w:tcPr>
            <w:tcW w:type="dxa" w:w="890"/>
          </w:tcPr>
          <w:p>
            <w:pPr>
              <w:pStyle w:val="null3"/>
            </w:pPr>
            <w:r>
              <w:rPr/>
              <w:t>8</w:t>
            </w:r>
          </w:p>
        </w:tc>
        <w:tc>
          <w:tcPr>
            <w:tcW w:type="dxa" w:w="3178"/>
          </w:tcPr>
          <w:p>
            <w:pPr>
              <w:pStyle w:val="null3"/>
            </w:pPr>
            <w:r>
              <w:rPr/>
              <w:t>特定的资格要求1</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项目所属行业为工业。</w:t>
            </w:r>
          </w:p>
        </w:tc>
      </w:tr>
    </w:tbl>
    <w:p>
      <w:pPr>
        <w:pStyle w:val="null3"/>
        <w:ind w:firstLine="480"/>
      </w:pPr>
      <w:r>
        <w:rPr/>
        <w:t>表二符合性审查表：</w:t>
      </w:r>
    </w:p>
    <w:p>
      <w:pPr>
        <w:pStyle w:val="null3"/>
      </w:pPr>
      <w:r>
        <w:rPr/>
        <w:t>采购包1（中心实验室平台建设项目）：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投标报价未超过本项目采购预算（或最高限价）或不存在低于成本价的情形。</w:t>
            </w:r>
          </w:p>
        </w:tc>
      </w:tr>
      <w:tr>
        <w:tc>
          <w:tcPr>
            <w:tcW w:type="dxa" w:w="890"/>
          </w:tcPr>
          <w:p>
            <w:pPr>
              <w:pStyle w:val="null3"/>
            </w:pPr>
            <w:r>
              <w:rPr/>
              <w:t>2</w:t>
            </w:r>
          </w:p>
        </w:tc>
        <w:tc>
          <w:tcPr>
            <w:tcW w:type="dxa" w:w="3178"/>
          </w:tcPr>
          <w:p>
            <w:pPr>
              <w:pStyle w:val="null3"/>
            </w:pPr>
            <w:r>
              <w:rPr/>
              <w:t>法定代表人证明书及授权书</w:t>
            </w:r>
          </w:p>
        </w:tc>
        <w:tc>
          <w:tcPr>
            <w:tcW w:type="dxa" w:w="4238"/>
          </w:tcPr>
          <w:p>
            <w:pPr>
              <w:pStyle w:val="null3"/>
            </w:pPr>
            <w:r>
              <w:rPr/>
              <w:t>法定代表人证明书及授权书签字、盖章符合招标文件要求。</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从提交投标（响应）文件的截止之日起90日历天。</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采购包1(中心实验室平台建设项目):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(11.5分)</w:t>
            </w:r>
          </w:p>
        </w:tc>
        <w:tc>
          <w:tcPr>
            <w:tcW w:type="dxa" w:w="5076"/>
          </w:tcPr>
          <w:p>
            <w:pPr>
              <w:pStyle w:val="null3"/>
              <w:jc w:val="left"/>
            </w:pPr>
            <w:r>
              <w:rPr/>
              <w:t>根据《技术和服务要求响应表》响应情况，对（二、主要技术要求）技术条款带“▲”号响应程度进行评分，带“▲”号条款（共46项）：完全响应或优于各项要求的得11.5分；不能响应或负偏离的1项扣0.25分，最低得0分。 注：（1）以主要技术要求中最细一级条款作为单项条款，含有下一级条款且本身仅作为标题的不计入条款数量。（2）如采购需求中有明确提供证明资料，则以采购需求中要求的为准，无或未按要求提供证明材料的不得分；如采购需求中无明确证明材料的，以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一般技术条款响应情况 (15.0分)</w:t>
            </w:r>
          </w:p>
        </w:tc>
        <w:tc>
          <w:tcPr>
            <w:tcW w:type="dxa" w:w="5076"/>
          </w:tcPr>
          <w:p>
            <w:pPr>
              <w:pStyle w:val="null3"/>
              <w:jc w:val="left"/>
            </w:pPr>
            <w:r>
              <w:rPr/>
              <w:t>根据《技术和服务要求响应表》响应情况，对（二、主要技术要求）技术条款非带“▲”号响应程度进行评分，非▲”号条款（共100项）：完全响应或优于各项要求的得15分；不能响应或负偏离的1项扣0.15分，最低得0分。 注：（1）以主要技术要求中最细一级条款作为单项条款，含有下一级条款且本身仅作为标题的不计入条款数量。（2）如采购需求中有明确提供证明资料，则以采购需求中要求的为准，无或未按要求提供证明材料的不得分；如采购需求中无明确证明材料的，以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项目实施方案及具体措施 (10.0分)</w:t>
            </w:r>
            <w:r>
              <w:rPr/>
              <w:t>，（等次分值选择：</w:t>
            </w:r>
            <w:r>
              <w:rPr/>
              <w:t>0.0;</w:t>
            </w:r>
            <w:r>
              <w:rPr/>
              <w:t>2.0;</w:t>
            </w:r>
            <w:r>
              <w:rPr/>
              <w:t>6.0;</w:t>
            </w:r>
            <w:r>
              <w:rPr/>
              <w:t>10.0;</w:t>
            </w:r>
            <w:r>
              <w:rPr/>
              <w:t>）</w:t>
            </w:r>
          </w:p>
        </w:tc>
        <w:tc>
          <w:tcPr>
            <w:tcW w:type="dxa" w:w="5076"/>
          </w:tcPr>
          <w:p>
            <w:pPr>
              <w:pStyle w:val="null3"/>
              <w:jc w:val="left"/>
            </w:pPr>
            <w:r>
              <w:rPr/>
              <w:t>对投标人提供的项目实施方案及具体措施（包括但不限于供货实施流程、各项工作时间计划、各环节时间安排、运输方案、随货物配有关的单证资料内容及其管理等）进行评审： 1、实施方案及具体措施内容完整完善、描述详细、清晰、严谨，切合本项目实际，可行性强，合理性高，逻辑性高，优于采购需求，得10分； 2、实施方案及具体措施内容较完整、描述详细，满足采购需要，基本切合本项目实际，有一定的可行性、合理性及逻辑性，得6分；3、实施方案及具体措施内容不完整、描述简单，基本满足采购需要，切合本项目实际程度低，可行性、合理性及逻辑性低，得2分；4、无提供相关方案的，得0分。</w:t>
            </w:r>
          </w:p>
        </w:tc>
      </w:tr>
      <w:tr>
        <w:tc>
          <w:tcPr>
            <w:tcW w:type="dxa" w:w="922"/>
            <w:gridSpan w:val="2"/>
            <w:vMerge/>
          </w:tcPr>
          <w:p/>
        </w:tc>
        <w:tc>
          <w:tcPr>
            <w:tcW w:type="dxa" w:w="2307"/>
          </w:tcPr>
          <w:p>
            <w:pPr>
              <w:pStyle w:val="null3"/>
              <w:jc w:val="left"/>
            </w:pPr>
            <w:r>
              <w:rPr/>
              <w:t>所投设备的性能与功能 (10.0分)</w:t>
            </w:r>
            <w:r>
              <w:rPr/>
              <w:t>，（等次分值选择：</w:t>
            </w:r>
            <w:r>
              <w:rPr/>
              <w:t>0.0;</w:t>
            </w:r>
            <w:r>
              <w:rPr/>
              <w:t>2.0;</w:t>
            </w:r>
            <w:r>
              <w:rPr/>
              <w:t>6.0;</w:t>
            </w:r>
            <w:r>
              <w:rPr/>
              <w:t>10.0;</w:t>
            </w:r>
            <w:r>
              <w:rPr/>
              <w:t>）</w:t>
            </w:r>
          </w:p>
        </w:tc>
        <w:tc>
          <w:tcPr>
            <w:tcW w:type="dxa" w:w="5076"/>
          </w:tcPr>
          <w:p>
            <w:pPr>
              <w:pStyle w:val="null3"/>
              <w:jc w:val="left"/>
            </w:pPr>
            <w:r>
              <w:rPr/>
              <w:t>对投标人所投设备的实用性（设备的完善，智能化）、可靠性（设备的性能可靠性，实用性，耐用性）、功能性（设备使用及保养）方案进行评审： 1、设备方案实用性高、可靠性强，功能齐全，优于采购需求的，得10分； 2、设备方案实用性一般、可靠性一般，功能齐全，满足采购需求的，得6分； 3、设备方案实用性差、可靠性差，功能不够齐全，基本满足采购需求的，得2分； 4、无提供相关方案的，得0分。</w:t>
            </w:r>
          </w:p>
        </w:tc>
      </w:tr>
      <w:tr>
        <w:tc>
          <w:tcPr>
            <w:tcW w:type="dxa" w:w="922"/>
            <w:gridSpan w:val="2"/>
            <w:vMerge/>
          </w:tcPr>
          <w:p/>
        </w:tc>
        <w:tc>
          <w:tcPr>
            <w:tcW w:type="dxa" w:w="2307"/>
          </w:tcPr>
          <w:p>
            <w:pPr>
              <w:pStyle w:val="null3"/>
              <w:jc w:val="left"/>
            </w:pPr>
            <w:r>
              <w:rPr/>
              <w:t>售后服务方案 (10.0分)</w:t>
            </w:r>
            <w:r>
              <w:rPr/>
              <w:t>，（等次分值选择：</w:t>
            </w:r>
            <w:r>
              <w:rPr/>
              <w:t>0.0;</w:t>
            </w:r>
            <w:r>
              <w:rPr/>
              <w:t>2.0;</w:t>
            </w:r>
            <w:r>
              <w:rPr/>
              <w:t>6.0;</w:t>
            </w:r>
            <w:r>
              <w:rPr/>
              <w:t>10.0;</w:t>
            </w:r>
            <w:r>
              <w:rPr/>
              <w:t>）</w:t>
            </w:r>
          </w:p>
        </w:tc>
        <w:tc>
          <w:tcPr>
            <w:tcW w:type="dxa" w:w="5076"/>
          </w:tcPr>
          <w:p>
            <w:pPr>
              <w:pStyle w:val="null3"/>
              <w:jc w:val="left"/>
            </w:pPr>
            <w:r>
              <w:rPr/>
              <w:t>根据投标人所提供的售后服务方案（包括但不限于售后服务机构、售后服务计划、应急响应措施）进行评审： 1、售后服务方案详细、合理，售后服务便捷、应急响应措施详细、可行性强，完全满足采购需求的，得10分； 2、售后服务方案较详细、较合理，售后服务较便捷、应急响应措施较详细、可行性较强，基本满足采购需求的，得6分； 3、售后服务方案基本详细、基本合理，售后服务一般、应急响应措施一般、可行性一般，不能满足采购需求的，得2分； 4、无提供相关方案的，得0分。</w:t>
            </w:r>
          </w:p>
        </w:tc>
      </w:tr>
      <w:tr>
        <w:tc>
          <w:tcPr>
            <w:tcW w:type="dxa" w:w="922"/>
            <w:gridSpan w:val="2"/>
            <w:vMerge/>
          </w:tcPr>
          <w:p/>
        </w:tc>
        <w:tc>
          <w:tcPr>
            <w:tcW w:type="dxa" w:w="2307"/>
          </w:tcPr>
          <w:p>
            <w:pPr>
              <w:pStyle w:val="null3"/>
              <w:jc w:val="left"/>
            </w:pPr>
            <w:r>
              <w:rPr/>
              <w:t>培训方案 (7.5分)</w:t>
            </w:r>
            <w:r>
              <w:rPr/>
              <w:t>，（等次分值选择：</w:t>
            </w:r>
            <w:r>
              <w:rPr/>
              <w:t>0.0;</w:t>
            </w:r>
            <w:r>
              <w:rPr/>
              <w:t>2.5;</w:t>
            </w:r>
            <w:r>
              <w:rPr/>
              <w:t>5.0;</w:t>
            </w:r>
            <w:r>
              <w:rPr/>
              <w:t>7.5;</w:t>
            </w:r>
            <w:r>
              <w:rPr/>
              <w:t>）</w:t>
            </w:r>
          </w:p>
        </w:tc>
        <w:tc>
          <w:tcPr>
            <w:tcW w:type="dxa" w:w="5076"/>
          </w:tcPr>
          <w:p>
            <w:pPr>
              <w:pStyle w:val="null3"/>
              <w:jc w:val="left"/>
            </w:pPr>
            <w:r>
              <w:rPr/>
              <w:t>根据各投标人提供的技术培训方案(包括培训条件、培训安排、培训内容等)是否合理，与项目实施的配合程度进行评审： 1、方案详细、具体，针对性强，完全满足采购需求的，得7.5分； 2、方案基本可行，有针对性，基本满足采购需求的，得5分； 3、方案不够详细，提供的培训条件、内容一般的没有针对性的，得2.5分； 4、无提供相关方案的，得0分。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投标人或主要设备生产厂家自2021年1月1日至投标截止时间（以合同签订时间为准），完成的同类业绩案例，每个0.5分，最高可得3分。 注：须提合同关键页复印件（合同关键页须体现项目名称、合同标的、签订时间、双方落款盖章），不提供不得分。</w:t>
            </w:r>
          </w:p>
        </w:tc>
      </w:tr>
      <w:tr>
        <w:tc>
          <w:tcPr>
            <w:tcW w:type="dxa" w:w="922"/>
            <w:gridSpan w:val="2"/>
            <w:vMerge/>
          </w:tcPr>
          <w:p/>
        </w:tc>
        <w:tc>
          <w:tcPr>
            <w:tcW w:type="dxa" w:w="2307"/>
          </w:tcPr>
          <w:p>
            <w:pPr>
              <w:pStyle w:val="null3"/>
              <w:jc w:val="left"/>
            </w:pPr>
            <w:r>
              <w:rPr/>
              <w:t>投标人或主要设备生产厂家资质评价 (3.0分)</w:t>
            </w:r>
          </w:p>
        </w:tc>
        <w:tc>
          <w:tcPr>
            <w:tcW w:type="dxa" w:w="5076"/>
          </w:tcPr>
          <w:p>
            <w:pPr>
              <w:pStyle w:val="null3"/>
              <w:jc w:val="left"/>
            </w:pPr>
            <w:r>
              <w:rPr/>
              <w:t>对所投标人或主要设备生产厂家拥有的资质进行评价，每提供一个证书得1分，最高得3分： 1、具备在有效期内的质量管理体系认证证书得1分； 2、具备在有效期内的环境管理体系认证证书得1分； 3、具备在有效期内的职业健康安全管理体系认证证书得1分。 注：需提供能体现其有效期的认证证书复印件或扫描件，若不能体现其有效期的，还需提供相关证明材料，否则不得分。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shd w:fill="FFFFFF" w:val="clear"/>
        </w:rPr>
        <w:t>合同书参考文本（货物类）</w:t>
      </w:r>
    </w:p>
    <w:p>
      <w:pPr>
        <w:pStyle w:val="null3"/>
        <w:ind w:firstLine="480"/>
        <w:jc w:val="center"/>
      </w:pPr>
      <w:r>
        <w:rPr>
          <w:sz w:val="68"/>
          <w:shd w:fill="FFFFFF" w:val="clear"/>
        </w:rPr>
        <w:t>佛山市南海区政府采购项目</w:t>
      </w:r>
    </w:p>
    <w:p>
      <w:pPr>
        <w:pStyle w:val="null3"/>
        <w:ind w:firstLine="480"/>
        <w:jc w:val="center"/>
      </w:pPr>
      <w:r>
        <w:rPr>
          <w:sz w:val="68"/>
          <w:shd w:fill="FFFFFF" w:val="clear"/>
        </w:rPr>
        <w:t>合 同 书</w:t>
      </w:r>
    </w:p>
    <w:p>
      <w:pPr>
        <w:pStyle w:val="null3"/>
        <w:ind w:firstLine="2409"/>
        <w:jc w:val="both"/>
      </w:pPr>
      <w:r>
        <w:rPr>
          <w:sz w:val="21"/>
          <w:b/>
          <w:shd w:fill="FFFFFF" w:val="clear"/>
        </w:rPr>
        <w:t>项目编号：</w:t>
      </w:r>
      <w:r>
        <w:rPr>
          <w:sz w:val="21"/>
          <w:b/>
          <w:u w:val="single"/>
          <w:shd w:fill="FFFFFF" w:val="clear"/>
        </w:rPr>
        <w:t xml:space="preserve">                 </w:t>
      </w:r>
    </w:p>
    <w:p>
      <w:pPr>
        <w:pStyle w:val="null3"/>
        <w:ind w:firstLine="2409"/>
        <w:jc w:val="both"/>
      </w:pPr>
      <w:r>
        <w:rPr>
          <w:sz w:val="21"/>
          <w:b/>
          <w:shd w:fill="FFFFFF" w:val="clear"/>
        </w:rPr>
        <w:t>项目名称：</w:t>
      </w:r>
      <w:r>
        <w:rPr>
          <w:sz w:val="21"/>
          <w:b/>
          <w:u w:val="single"/>
          <w:shd w:fill="FFFFFF" w:val="clea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79"/>
        <w:gridCol w:w="6027"/>
      </w:tblGrid>
      <w:tr>
        <w:tc>
          <w:tcPr>
            <w:tcW w:type="dxa" w:w="2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color w:val="000000"/>
                <w:shd w:fill="FFFFFF" w:val="clear"/>
              </w:rPr>
              <w:t>甲</w:t>
            </w:r>
            <w:r>
              <w:rPr>
                <w:sz w:val="21"/>
              </w:rPr>
              <w:t xml:space="preserve">    </w:t>
            </w:r>
            <w:r>
              <w:rPr>
                <w:sz w:val="28"/>
                <w:color w:val="000000"/>
                <w:shd w:fill="FFFFFF" w:val="clear"/>
              </w:rPr>
              <w:t>方：</w:t>
            </w:r>
          </w:p>
        </w:tc>
        <w:tc>
          <w:tcPr>
            <w:tcW w:type="dxa" w:w="6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sz w:val="21"/>
                <w:u w:val="single"/>
              </w:rPr>
              <w:t xml:space="preserve">        </w:t>
            </w:r>
            <w:r>
              <w:rPr>
                <w:sz w:val="28"/>
                <w:color w:val="000000"/>
                <w:u w:val="single"/>
                <w:shd w:fill="FFFFFF" w:val="clear"/>
              </w:rPr>
              <w:t>采购人名称</w:t>
            </w:r>
            <w:r>
              <w:rPr>
                <w:sz w:val="21"/>
                <w:u w:val="single"/>
              </w:rPr>
              <w:t xml:space="preserve">       </w:t>
            </w:r>
          </w:p>
        </w:tc>
      </w:tr>
      <w:tr>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color w:val="000000"/>
                <w:shd w:fill="FFFFFF" w:val="clear"/>
              </w:rPr>
              <w:t>乙</w:t>
            </w:r>
            <w:r>
              <w:rPr>
                <w:sz w:val="21"/>
              </w:rPr>
              <w:t xml:space="preserve">    </w:t>
            </w:r>
            <w:r>
              <w:rPr>
                <w:sz w:val="28"/>
                <w:color w:val="000000"/>
                <w:shd w:fill="FFFFFF" w:val="clear"/>
              </w:rPr>
              <w:t>方：</w:t>
            </w:r>
          </w:p>
        </w:tc>
        <w:tc>
          <w:tcPr>
            <w:tcW w:type="dxa" w:w="6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sz w:val="21"/>
                <w:u w:val="single"/>
              </w:rPr>
              <w:t xml:space="preserve"> </w:t>
            </w:r>
            <w:r>
              <w:rPr>
                <w:sz w:val="28"/>
                <w:color w:val="000000"/>
                <w:u w:val="single"/>
                <w:shd w:fill="FFFFFF" w:val="clear"/>
              </w:rPr>
              <w:t>（中标/成交供应商名称）</w:t>
            </w:r>
            <w:r>
              <w:rPr>
                <w:sz w:val="21"/>
                <w:u w:val="single"/>
              </w:rPr>
              <w:t xml:space="preserve">   </w:t>
            </w:r>
          </w:p>
        </w:tc>
      </w:tr>
      <w:tr>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color w:val="000000"/>
                <w:shd w:fill="FFFFFF" w:val="clear"/>
              </w:rPr>
              <w:t>签订日期：</w:t>
            </w:r>
          </w:p>
        </w:tc>
        <w:tc>
          <w:tcPr>
            <w:tcW w:type="dxa" w:w="6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sz w:val="21"/>
                <w:u w:val="single"/>
              </w:rPr>
              <w:t xml:space="preserve">      </w:t>
            </w:r>
            <w:r>
              <w:rPr>
                <w:sz w:val="28"/>
                <w:color w:val="000000"/>
                <w:u w:val="single"/>
                <w:shd w:fill="FFFFFF" w:val="clear"/>
              </w:rPr>
              <w:t>年</w:t>
            </w:r>
            <w:r>
              <w:rPr>
                <w:sz w:val="21"/>
                <w:u w:val="single"/>
              </w:rPr>
              <w:t xml:space="preserve">   </w:t>
            </w:r>
            <w:r>
              <w:rPr>
                <w:sz w:val="28"/>
                <w:color w:val="000000"/>
                <w:u w:val="single"/>
                <w:shd w:fill="FFFFFF" w:val="clear"/>
              </w:rPr>
              <w:t>月</w:t>
            </w:r>
            <w:r>
              <w:rPr>
                <w:sz w:val="21"/>
                <w:u w:val="single"/>
              </w:rPr>
              <w:t xml:space="preserve">   </w:t>
            </w:r>
            <w:r>
              <w:rPr>
                <w:sz w:val="28"/>
                <w:color w:val="000000"/>
                <w:u w:val="single"/>
                <w:shd w:fill="FFFFFF" w:val="clear"/>
              </w:rPr>
              <w:t>日</w:t>
            </w:r>
            <w:r>
              <w:rPr>
                <w:sz w:val="21"/>
                <w:u w:val="single"/>
              </w:rPr>
              <w:t xml:space="preserve">     </w:t>
            </w:r>
          </w:p>
        </w:tc>
      </w:tr>
    </w:tbl>
    <w:p>
      <w:pPr>
        <w:pStyle w:val="null3"/>
        <w:ind w:firstLine="480"/>
        <w:jc w:val="both"/>
      </w:pPr>
      <w:r>
        <w:rPr>
          <w:sz w:val="21"/>
          <w:i/>
          <w:shd w:fill="FFFFFF" w:val="clear"/>
        </w:rPr>
        <w:t>注：本合同仅为合同的参考文本，可根据项目的具体要求进行修订。</w:t>
      </w:r>
    </w:p>
    <w:p>
      <w:pPr>
        <w:pStyle w:val="null3"/>
        <w:ind w:firstLine="420"/>
        <w:jc w:val="both"/>
      </w:pPr>
      <w:r>
        <w:rPr>
          <w:sz w:val="21"/>
          <w:shd w:fill="FFFFFF" w:val="clear"/>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sz w:val="21"/>
          <w:b/>
          <w:shd w:fill="FFFFFF" w:val="clear"/>
        </w:rPr>
        <w:t>一、</w:t>
      </w:r>
      <w:r>
        <w:rPr>
          <w:sz w:val="21"/>
          <w:b/>
          <w:shd w:fill="FFFFFF" w:val="clear"/>
        </w:rPr>
        <w:t>货物标的</w:t>
      </w:r>
      <w:r>
        <w:rPr>
          <w:sz w:val="21"/>
          <w:b/>
          <w:shd w:fill="FFFFFF" w:val="clear"/>
        </w:rPr>
        <w:t>：</w:t>
      </w:r>
    </w:p>
    <w:tbl>
      <w:tblPr>
        <w:tblW w:w="0" w:type="auto"/>
        <w:tblBorders>
          <w:top w:val="single"/>
          <w:left w:val="single"/>
          <w:bottom w:val="single"/>
          <w:right w:val="single"/>
          <w:insideH w:val="single"/>
          <w:insideV w:val="single"/>
        </w:tblBorders>
      </w:tblPr>
      <w:tblGrid>
        <w:gridCol w:w="647"/>
        <w:gridCol w:w="1234"/>
        <w:gridCol w:w="2904"/>
        <w:gridCol w:w="797"/>
        <w:gridCol w:w="797"/>
        <w:gridCol w:w="963"/>
        <w:gridCol w:w="963"/>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商品名称</w:t>
            </w:r>
          </w:p>
        </w:tc>
        <w:tc>
          <w:tcPr>
            <w:tcW w:type="dxa" w:w="2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品牌、规格型号、配置（性能参数）</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单价(元)</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金额(元)</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 xml:space="preserve">合计总额：￥       元；    大写：       </w:t>
            </w:r>
          </w:p>
        </w:tc>
      </w:tr>
    </w:tbl>
    <w:p>
      <w:pPr>
        <w:pStyle w:val="null3"/>
        <w:ind w:firstLine="480"/>
        <w:jc w:val="both"/>
      </w:pPr>
      <w:r>
        <w:rPr>
          <w:sz w:val="21"/>
          <w:shd w:fill="FFFFFF" w:val="clear"/>
        </w:rPr>
        <w:t>合同总额包括但不限于本项目包含了该项目安装调试产生的所有费用，含施工改造费用（强弱电、给排水、医用气体等）、安装费用、运输储存费用、现场勘查人工费用、地面墙面保护费用、垃圾清理费用（一日一清理）、损坏后修复费用、信息系统对接费用、相关设备证件办理费用、采购代理服务费、合同实施过程中的应预见或不可预见费用等。</w:t>
      </w:r>
    </w:p>
    <w:p>
      <w:pPr>
        <w:pStyle w:val="null3"/>
        <w:ind w:firstLine="480"/>
        <w:jc w:val="both"/>
      </w:pPr>
      <w:r>
        <w:rPr>
          <w:sz w:val="21"/>
          <w:b/>
          <w:shd w:fill="FFFFFF" w:val="clear"/>
        </w:rPr>
        <w:t>二、合同金额</w:t>
      </w:r>
    </w:p>
    <w:p>
      <w:pPr>
        <w:pStyle w:val="null3"/>
        <w:ind w:firstLine="480"/>
        <w:jc w:val="both"/>
      </w:pPr>
      <w:r>
        <w:rPr>
          <w:sz w:val="21"/>
          <w:shd w:fill="FFFFFF" w:val="clear"/>
        </w:rPr>
        <w:t>1、合同金额为（大写）：</w:t>
      </w:r>
      <w:r>
        <w:rPr>
          <w:sz w:val="21"/>
          <w:u w:val="single"/>
          <w:shd w:fill="FFFFFF" w:val="clear"/>
        </w:rPr>
        <w:t>_________________</w:t>
      </w:r>
      <w:r>
        <w:rPr>
          <w:sz w:val="21"/>
          <w:shd w:fill="FFFFFF" w:val="clear"/>
        </w:rPr>
        <w:t>元（￥</w:t>
      </w:r>
      <w:r>
        <w:rPr>
          <w:sz w:val="21"/>
          <w:u w:val="single"/>
          <w:shd w:fill="FFFFFF" w:val="clear"/>
        </w:rPr>
        <w:t xml:space="preserve">_______________ </w:t>
      </w:r>
      <w:r>
        <w:rPr>
          <w:sz w:val="21"/>
          <w:shd w:fill="FFFFFF" w:val="clear"/>
        </w:rPr>
        <w:t>元）人民币。</w:t>
      </w:r>
    </w:p>
    <w:p>
      <w:pPr>
        <w:pStyle w:val="null3"/>
        <w:ind w:firstLine="480"/>
        <w:jc w:val="both"/>
      </w:pPr>
      <w:r>
        <w:rPr>
          <w:sz w:val="21"/>
          <w:b/>
          <w:shd w:fill="FFFFFF" w:val="clear"/>
        </w:rPr>
        <w:t>三、合同履约期限、交货方式及交货地点</w:t>
      </w:r>
    </w:p>
    <w:p>
      <w:pPr>
        <w:pStyle w:val="null3"/>
        <w:ind w:firstLine="480"/>
        <w:jc w:val="both"/>
      </w:pPr>
      <w:r>
        <w:rPr>
          <w:sz w:val="21"/>
          <w:shd w:fill="FFFFFF" w:val="clear"/>
        </w:rPr>
        <w:t>1、合同履约期限：中标后，乙方提供厂家出具的保修承诺函。合同签订90天内。。</w:t>
      </w:r>
    </w:p>
    <w:p>
      <w:pPr>
        <w:pStyle w:val="null3"/>
        <w:ind w:firstLine="480"/>
        <w:jc w:val="both"/>
      </w:pPr>
      <w:r>
        <w:rPr>
          <w:sz w:val="21"/>
          <w:shd w:fill="FFFFFF" w:val="clear"/>
        </w:rPr>
        <w:t>2、交货方式：现场验收。</w:t>
      </w:r>
    </w:p>
    <w:p>
      <w:pPr>
        <w:pStyle w:val="null3"/>
        <w:ind w:firstLine="480"/>
        <w:jc w:val="both"/>
      </w:pPr>
      <w:r>
        <w:rPr>
          <w:sz w:val="21"/>
          <w:shd w:fill="FFFFFF" w:val="clear"/>
        </w:rPr>
        <w:t>3、交货地点：甲方指定地点。</w:t>
      </w:r>
    </w:p>
    <w:p>
      <w:pPr>
        <w:pStyle w:val="null3"/>
        <w:ind w:firstLine="480"/>
        <w:jc w:val="both"/>
      </w:pPr>
      <w:r>
        <w:rPr>
          <w:sz w:val="21"/>
          <w:b/>
          <w:shd w:fill="FFFFFF" w:val="clear"/>
        </w:rPr>
        <w:t>四、付款方式</w:t>
      </w:r>
    </w:p>
    <w:p>
      <w:pPr>
        <w:pStyle w:val="null3"/>
        <w:ind w:firstLine="480"/>
        <w:jc w:val="both"/>
      </w:pPr>
      <w:r>
        <w:rPr>
          <w:sz w:val="21"/>
          <w:shd w:fill="FFFFFF" w:val="clear"/>
        </w:rPr>
        <w:t>由甲方按下列程序分期付款（具体时间按甲方办理流程为准）：</w:t>
      </w:r>
    </w:p>
    <w:p>
      <w:pPr>
        <w:pStyle w:val="null3"/>
        <w:ind w:firstLine="480"/>
        <w:jc w:val="both"/>
      </w:pPr>
      <w:r>
        <w:rPr>
          <w:sz w:val="21"/>
          <w:shd w:fill="FFFFFF" w:val="clear"/>
        </w:rPr>
        <w:t>1期：合同货物到达交货地点并完成安装验收合格，收到发票后10个工作日内支付合同总额的90%；</w:t>
      </w:r>
    </w:p>
    <w:p>
      <w:pPr>
        <w:pStyle w:val="null3"/>
        <w:ind w:firstLine="480"/>
        <w:jc w:val="both"/>
      </w:pPr>
      <w:r>
        <w:rPr>
          <w:sz w:val="21"/>
          <w:shd w:fill="FFFFFF" w:val="clear"/>
        </w:rPr>
        <w:t>2期：验收合格之日起，1年内完成培训，收到发票后10个工作日内支付合同总金额的10%。</w:t>
      </w:r>
    </w:p>
    <w:p>
      <w:pPr>
        <w:pStyle w:val="null3"/>
        <w:ind w:firstLine="480"/>
        <w:jc w:val="both"/>
      </w:pPr>
      <w:r>
        <w:rPr>
          <w:sz w:val="21"/>
          <w:b/>
          <w:shd w:fill="FFFFFF" w:val="clear"/>
        </w:rPr>
        <w:t>五、质保期</w:t>
      </w:r>
    </w:p>
    <w:p>
      <w:pPr>
        <w:pStyle w:val="null3"/>
        <w:ind w:firstLine="480"/>
        <w:jc w:val="both"/>
      </w:pPr>
      <w:r>
        <w:rPr>
          <w:sz w:val="21"/>
          <w:shd w:fill="FFFFFF" w:val="clear"/>
        </w:rPr>
        <w:t>1、质保期</w:t>
      </w:r>
      <w:r>
        <w:rPr>
          <w:sz w:val="21"/>
          <w:u w:val="single"/>
          <w:shd w:fill="FFFFFF" w:val="clear"/>
        </w:rPr>
        <w:t xml:space="preserve">    </w:t>
      </w:r>
      <w:r>
        <w:rPr>
          <w:sz w:val="21"/>
          <w:shd w:fill="FFFFFF" w:val="clear"/>
        </w:rPr>
        <w:t>年，质保期自采购人验收合格之日起计算，投标人必须承诺（响应），由所投产品的生产厂家或乙方负责保修。</w:t>
      </w:r>
    </w:p>
    <w:p>
      <w:pPr>
        <w:pStyle w:val="null3"/>
        <w:ind w:firstLine="480"/>
        <w:jc w:val="both"/>
      </w:pPr>
      <w:r>
        <w:rPr>
          <w:sz w:val="21"/>
          <w:shd w:fill="FFFFFF" w:val="clear"/>
        </w:rPr>
        <w:t>2、质保期限内，对提供的所有硬件设备及产品，如出现非人为因素损坏的，乙方需负责进行质保，不再向甲方收取费用；</w:t>
      </w:r>
    </w:p>
    <w:p>
      <w:pPr>
        <w:pStyle w:val="null3"/>
        <w:ind w:firstLine="480"/>
        <w:jc w:val="both"/>
      </w:pPr>
      <w:r>
        <w:rPr>
          <w:sz w:val="21"/>
          <w:shd w:fill="FFFFFF" w:val="clear"/>
        </w:rPr>
        <w:t>3、质保期限内，在收到甲方的报修通知后，乙方需在24小时内进行响应，48小时内提供解决方案，并应在72小时内解决问题。</w:t>
      </w:r>
    </w:p>
    <w:p>
      <w:pPr>
        <w:pStyle w:val="null3"/>
        <w:ind w:firstLine="480"/>
        <w:jc w:val="both"/>
      </w:pPr>
      <w:r>
        <w:rPr>
          <w:sz w:val="21"/>
          <w:b/>
          <w:shd w:fill="FFFFFF" w:val="clear"/>
        </w:rPr>
        <w:t>六、售后服务及其它要求</w:t>
      </w:r>
    </w:p>
    <w:p>
      <w:pPr>
        <w:pStyle w:val="null3"/>
        <w:ind w:firstLine="480"/>
        <w:jc w:val="both"/>
      </w:pPr>
      <w:r>
        <w:rPr>
          <w:sz w:val="21"/>
          <w:shd w:fill="FFFFFF" w:val="clear"/>
        </w:rPr>
        <w:t>1、质保期内保养检修、检测系统运行状况、处理使用过程中出现问题等，并提供维修所需的配件及服务，费用包含在合同金额中。</w:t>
      </w:r>
    </w:p>
    <w:p>
      <w:pPr>
        <w:pStyle w:val="null3"/>
        <w:ind w:firstLine="480"/>
        <w:jc w:val="both"/>
      </w:pPr>
      <w:r>
        <w:rPr>
          <w:sz w:val="21"/>
          <w:shd w:fill="FFFFFF" w:val="clear"/>
        </w:rPr>
        <w:t>2、提供完整的厂家维修手册、维修软件、开放维修密码；提供代理商及厂家售后服务机构联络方式；提供完整安装软件，用于日后系统重装；提供设备的运行、安装、使用环境要求。</w:t>
      </w:r>
    </w:p>
    <w:p>
      <w:pPr>
        <w:pStyle w:val="null3"/>
        <w:ind w:firstLine="480"/>
        <w:jc w:val="both"/>
      </w:pPr>
      <w:r>
        <w:rPr>
          <w:sz w:val="21"/>
          <w:shd w:fill="FFFFFF" w:val="clear"/>
        </w:rPr>
        <w:t>3、设备安装调试时，乙方应向甲方提供设备的检验报告（或相关合格证书）、全套使用说明书及操作手册；外文资料均需有中文译本。储存、运输、安装等需符合国家、履约地相关安装需符合中华人民共和国国家和履约地相关安全质量标准、行业技术规范标准、环保节能等标准。</w:t>
      </w:r>
    </w:p>
    <w:p>
      <w:pPr>
        <w:pStyle w:val="null3"/>
        <w:ind w:firstLine="480"/>
        <w:jc w:val="both"/>
      </w:pPr>
      <w:r>
        <w:rPr>
          <w:sz w:val="21"/>
          <w:shd w:fill="FFFFFF" w:val="clear"/>
        </w:rPr>
        <w:t>4、培训要求：安装完成后要求教会使用，交付使用后30天内回访培训。</w:t>
      </w:r>
    </w:p>
    <w:p>
      <w:pPr>
        <w:pStyle w:val="null3"/>
        <w:ind w:firstLine="480"/>
        <w:jc w:val="both"/>
      </w:pPr>
      <w:r>
        <w:rPr>
          <w:sz w:val="21"/>
          <w:shd w:fill="FFFFFF" w:val="clear"/>
        </w:rPr>
        <w:t>5、本项目设备需要配置工作站电脑使用的，默认标配主流品牌电脑。</w:t>
      </w:r>
    </w:p>
    <w:p>
      <w:pPr>
        <w:pStyle w:val="null3"/>
        <w:ind w:firstLine="480"/>
        <w:jc w:val="both"/>
      </w:pPr>
      <w:r>
        <w:rPr>
          <w:sz w:val="21"/>
          <w:shd w:fill="FFFFFF" w:val="clear"/>
        </w:rPr>
        <w:t>6</w:t>
      </w:r>
      <w:r>
        <w:rPr>
          <w:sz w:val="21"/>
          <w:shd w:fill="FFFFFF" w:val="clear"/>
        </w:rPr>
        <w:t>、乙方售后服务机构名称及地址</w:t>
      </w:r>
      <w:r>
        <w:rPr>
          <w:sz w:val="21"/>
          <w:shd w:fill="FFFFFF" w:val="clear"/>
        </w:rPr>
        <w:t>：</w:t>
      </w:r>
    </w:p>
    <w:p>
      <w:pPr>
        <w:pStyle w:val="null3"/>
        <w:ind w:firstLine="480"/>
        <w:jc w:val="both"/>
      </w:pPr>
      <w:r>
        <w:rPr>
          <w:sz w:val="21"/>
          <w:shd w:fill="FFFFFF" w:val="clear"/>
        </w:rPr>
        <w:t>1）代理商售后服务机构名称：</w:t>
      </w:r>
      <w:r>
        <w:rPr>
          <w:sz w:val="21"/>
          <w:u w:val="single"/>
          <w:shd w:fill="FFFFFF" w:val="clear"/>
        </w:rPr>
        <w:t>　　　　　　　　　　　　　　　　　　　</w:t>
      </w:r>
      <w:r>
        <w:rPr>
          <w:sz w:val="21"/>
          <w:shd w:fill="FFFFFF" w:val="clear"/>
        </w:rPr>
        <w:t>；</w:t>
      </w:r>
    </w:p>
    <w:p>
      <w:pPr>
        <w:pStyle w:val="null3"/>
        <w:ind w:firstLine="480"/>
        <w:jc w:val="both"/>
      </w:pPr>
      <w:r>
        <w:rPr>
          <w:sz w:val="21"/>
          <w:shd w:fill="FFFFFF" w:val="clear"/>
        </w:rPr>
        <w:t>联系人：</w:t>
      </w:r>
      <w:r>
        <w:rPr>
          <w:sz w:val="21"/>
          <w:u w:val="single"/>
          <w:shd w:fill="FFFFFF" w:val="clear"/>
        </w:rPr>
        <w:t>　　　</w:t>
      </w:r>
      <w:r>
        <w:rPr>
          <w:sz w:val="21"/>
          <w:shd w:fill="FFFFFF" w:val="clear"/>
        </w:rPr>
        <w:t>，联系电话和手机：</w:t>
      </w:r>
      <w:r>
        <w:rPr>
          <w:sz w:val="21"/>
          <w:u w:val="single"/>
          <w:shd w:fill="FFFFFF" w:val="clear"/>
        </w:rPr>
        <w:t>　　　　</w:t>
      </w:r>
      <w:r>
        <w:rPr>
          <w:sz w:val="21"/>
          <w:shd w:fill="FFFFFF" w:val="clear"/>
        </w:rPr>
        <w:t>，传真：</w:t>
      </w:r>
      <w:r>
        <w:rPr>
          <w:sz w:val="21"/>
          <w:u w:val="single"/>
          <w:shd w:fill="FFFFFF" w:val="clear"/>
        </w:rPr>
        <w:t xml:space="preserve">　     　 </w:t>
      </w:r>
      <w:r>
        <w:rPr>
          <w:sz w:val="21"/>
          <w:shd w:fill="FFFFFF" w:val="clear"/>
        </w:rPr>
        <w:t>。</w:t>
      </w:r>
    </w:p>
    <w:p>
      <w:pPr>
        <w:pStyle w:val="null3"/>
        <w:ind w:firstLine="480"/>
        <w:jc w:val="both"/>
      </w:pPr>
      <w:r>
        <w:rPr>
          <w:sz w:val="21"/>
          <w:shd w:fill="FFFFFF" w:val="clear"/>
        </w:rPr>
        <w:t>2）厂家售后服务机构名称：</w:t>
      </w:r>
      <w:r>
        <w:rPr>
          <w:sz w:val="21"/>
          <w:u w:val="single"/>
          <w:shd w:fill="FFFFFF" w:val="clear"/>
        </w:rPr>
        <w:t>　　　　　　　　　　　　　　　　　　　</w:t>
      </w:r>
      <w:r>
        <w:rPr>
          <w:sz w:val="21"/>
          <w:shd w:fill="FFFFFF" w:val="clear"/>
        </w:rPr>
        <w:t>；</w:t>
      </w:r>
    </w:p>
    <w:p>
      <w:pPr>
        <w:pStyle w:val="null3"/>
        <w:ind w:firstLine="480"/>
        <w:jc w:val="both"/>
      </w:pPr>
      <w:r>
        <w:rPr>
          <w:sz w:val="21"/>
          <w:shd w:fill="FFFFFF" w:val="clear"/>
        </w:rPr>
        <w:t>联系人：</w:t>
      </w:r>
      <w:r>
        <w:rPr>
          <w:sz w:val="21"/>
          <w:u w:val="single"/>
          <w:shd w:fill="FFFFFF" w:val="clear"/>
        </w:rPr>
        <w:t>　　　</w:t>
      </w:r>
      <w:r>
        <w:rPr>
          <w:sz w:val="21"/>
          <w:shd w:fill="FFFFFF" w:val="clear"/>
        </w:rPr>
        <w:t>，联系电话和手机：</w:t>
      </w:r>
      <w:r>
        <w:rPr>
          <w:sz w:val="21"/>
          <w:u w:val="single"/>
          <w:shd w:fill="FFFFFF" w:val="clear"/>
        </w:rPr>
        <w:t>　　　　</w:t>
      </w:r>
      <w:r>
        <w:rPr>
          <w:sz w:val="21"/>
          <w:shd w:fill="FFFFFF" w:val="clear"/>
        </w:rPr>
        <w:t>，传真：</w:t>
      </w:r>
      <w:r>
        <w:rPr>
          <w:sz w:val="21"/>
          <w:u w:val="single"/>
          <w:shd w:fill="FFFFFF" w:val="clear"/>
        </w:rPr>
        <w:t xml:space="preserve">　     　 </w:t>
      </w:r>
      <w:r>
        <w:rPr>
          <w:sz w:val="21"/>
          <w:shd w:fill="FFFFFF" w:val="clear"/>
        </w:rPr>
        <w:t>。</w:t>
      </w:r>
    </w:p>
    <w:p>
      <w:pPr>
        <w:pStyle w:val="null3"/>
        <w:ind w:firstLine="480"/>
        <w:jc w:val="both"/>
      </w:pPr>
      <w:r>
        <w:rPr>
          <w:sz w:val="21"/>
          <w:b/>
          <w:shd w:fill="FFFFFF" w:val="clear"/>
        </w:rPr>
        <w:t>七、</w:t>
      </w:r>
      <w:r>
        <w:rPr>
          <w:sz w:val="21"/>
          <w:b/>
          <w:shd w:fill="FFFFFF" w:val="clear"/>
        </w:rPr>
        <w:t>验收要求</w:t>
      </w:r>
    </w:p>
    <w:p>
      <w:pPr>
        <w:pStyle w:val="null3"/>
        <w:ind w:firstLine="480"/>
        <w:jc w:val="both"/>
      </w:pPr>
      <w:r>
        <w:rPr>
          <w:sz w:val="21"/>
          <w:shd w:fill="FFFFFF" w:val="clear"/>
        </w:rPr>
        <w:t>甲方根据国家现行法律法规、安全技术规范、验收规范及标准组织采购项目验收，由双方对采购项目进行验收。</w:t>
      </w:r>
    </w:p>
    <w:p>
      <w:pPr>
        <w:pStyle w:val="null3"/>
        <w:ind w:firstLine="480"/>
        <w:jc w:val="both"/>
      </w:pPr>
      <w:r>
        <w:rPr>
          <w:sz w:val="21"/>
          <w:shd w:fill="FFFFFF" w:val="clear"/>
        </w:rPr>
        <w:t>交付验收标准依次序对照适用标准为：</w:t>
      </w:r>
    </w:p>
    <w:p>
      <w:pPr>
        <w:pStyle w:val="null3"/>
        <w:ind w:firstLine="480"/>
        <w:jc w:val="both"/>
      </w:pPr>
      <w:r>
        <w:rPr>
          <w:sz w:val="21"/>
          <w:shd w:fill="FFFFFF" w:val="clear"/>
        </w:rPr>
        <w:t>（1）符合中华人民共和国国家安全质量标准、环保标准或行业标准；</w:t>
      </w:r>
    </w:p>
    <w:p>
      <w:pPr>
        <w:pStyle w:val="null3"/>
        <w:ind w:firstLine="480"/>
        <w:jc w:val="both"/>
      </w:pPr>
      <w:r>
        <w:rPr>
          <w:sz w:val="21"/>
          <w:shd w:fill="FFFFFF" w:val="clear"/>
        </w:rPr>
        <w:t>（2）符合采购文件和响应承诺配置、参数及各项要求；</w:t>
      </w:r>
    </w:p>
    <w:p>
      <w:pPr>
        <w:pStyle w:val="null3"/>
        <w:ind w:firstLine="480"/>
        <w:jc w:val="both"/>
      </w:pPr>
      <w:r>
        <w:rPr>
          <w:sz w:val="21"/>
          <w:shd w:fill="FFFFFF" w:val="clear"/>
        </w:rPr>
        <w:t>（3）货物符合来源国官方标准。</w:t>
      </w:r>
    </w:p>
    <w:p>
      <w:pPr>
        <w:pStyle w:val="null3"/>
        <w:ind w:firstLine="480"/>
        <w:jc w:val="both"/>
      </w:pPr>
      <w:r>
        <w:rPr>
          <w:sz w:val="21"/>
          <w:b/>
          <w:shd w:fill="FFFFFF" w:val="clear"/>
        </w:rPr>
        <w:t>八、安装与调试</w:t>
      </w:r>
    </w:p>
    <w:p>
      <w:pPr>
        <w:pStyle w:val="null3"/>
        <w:ind w:firstLine="480"/>
        <w:jc w:val="both"/>
      </w:pPr>
      <w:r>
        <w:rPr>
          <w:sz w:val="21"/>
          <w:shd w:fill="FFFFFF" w:val="clear"/>
        </w:rPr>
        <w:t>（一）乙方需依照招标文件的要求和投标文件的承诺，在甲方现有的场地、配置等条件下，乙方/厂家要保证设备、系统调试至甲方在实际工作中正常使用。</w:t>
      </w:r>
    </w:p>
    <w:p>
      <w:pPr>
        <w:pStyle w:val="null3"/>
        <w:ind w:firstLine="480"/>
        <w:jc w:val="both"/>
      </w:pPr>
      <w:r>
        <w:rPr>
          <w:sz w:val="21"/>
          <w:shd w:fill="FFFFFF" w:val="clear"/>
        </w:rPr>
        <w:t>（二）合同设备安装：</w:t>
      </w:r>
    </w:p>
    <w:p>
      <w:pPr>
        <w:pStyle w:val="null3"/>
        <w:ind w:firstLine="480"/>
        <w:jc w:val="both"/>
      </w:pPr>
      <w:r>
        <w:rPr>
          <w:sz w:val="21"/>
          <w:shd w:fill="FFFFFF" w:val="clear"/>
        </w:rPr>
        <w:t>1、乙方负责合同设备的安装，一切费用由乙方负责。</w:t>
      </w:r>
    </w:p>
    <w:p>
      <w:pPr>
        <w:pStyle w:val="null3"/>
        <w:ind w:firstLine="480"/>
        <w:jc w:val="both"/>
      </w:pPr>
      <w:r>
        <w:rPr>
          <w:sz w:val="21"/>
          <w:shd w:fill="FFFFFF" w:val="clear"/>
        </w:rPr>
        <w:t>2、乙方安装时须对各安装场地内的其他设备、设施有良好保护措施。</w:t>
      </w:r>
    </w:p>
    <w:p>
      <w:pPr>
        <w:pStyle w:val="null3"/>
        <w:ind w:firstLine="480"/>
        <w:jc w:val="both"/>
      </w:pPr>
      <w:r>
        <w:rPr>
          <w:sz w:val="21"/>
          <w:b/>
          <w:shd w:fill="FFFFFF" w:val="clear"/>
        </w:rPr>
        <w:t>九、违约责任与赔偿损失</w:t>
      </w:r>
    </w:p>
    <w:p>
      <w:pPr>
        <w:pStyle w:val="null3"/>
        <w:ind w:firstLine="480"/>
        <w:jc w:val="both"/>
      </w:pPr>
      <w:r>
        <w:rPr>
          <w:sz w:val="21"/>
          <w:shd w:fill="FFFFFF" w:val="clear"/>
        </w:rPr>
        <w:t>1、乙方交付的货物或提供的服务不符合采购文件、响应文件或本合同规定的，甲方有权拒收，并且乙方须向甲方支付本合同总价5%的违约金。</w:t>
      </w:r>
    </w:p>
    <w:p>
      <w:pPr>
        <w:pStyle w:val="null3"/>
        <w:ind w:firstLine="480"/>
        <w:jc w:val="both"/>
      </w:pPr>
      <w:r>
        <w:rPr>
          <w:sz w:val="21"/>
          <w:shd w:fill="FFFFFF" w:val="clear"/>
        </w:rPr>
        <w:t>2、乙方未按要求履行合同义务时，甲方有权拒绝验收，且对逾期交付的货物，乙方从逾期之日起每日按合同总额的2‰比例向甲方支付违约金；逾期15日以上时，甲方有权终止合同，由此造成甲方的经济损失由乙方承担。违约金不足以弥补损失的，乙方应按全额赔偿。</w:t>
      </w:r>
    </w:p>
    <w:p>
      <w:pPr>
        <w:pStyle w:val="null3"/>
        <w:ind w:firstLine="480"/>
        <w:jc w:val="both"/>
      </w:pPr>
      <w:r>
        <w:rPr>
          <w:sz w:val="21"/>
          <w:shd w:fill="FFFFFF" w:val="clear"/>
        </w:rPr>
        <w:t>3、甲方未按要求履行合同义务时，且无正当理由拖延付款时，甲方须向乙方支付滞纳金，标准为每日按违约总额的2‰累计。</w:t>
      </w:r>
    </w:p>
    <w:p>
      <w:pPr>
        <w:pStyle w:val="null3"/>
        <w:ind w:firstLine="480"/>
        <w:jc w:val="both"/>
      </w:pPr>
      <w:r>
        <w:rPr>
          <w:sz w:val="21"/>
          <w:shd w:fill="FFFFFF" w:val="clear"/>
        </w:rPr>
        <w:t>4、其它违约责任按《中华人民共和国民法典》处理。</w:t>
      </w:r>
    </w:p>
    <w:p>
      <w:pPr>
        <w:pStyle w:val="null3"/>
        <w:ind w:firstLine="480"/>
        <w:jc w:val="both"/>
      </w:pPr>
      <w:r>
        <w:rPr>
          <w:sz w:val="21"/>
          <w:b/>
          <w:shd w:fill="FFFFFF" w:val="clear"/>
        </w:rPr>
        <w:t>十、争议的解决：</w:t>
      </w:r>
    </w:p>
    <w:p>
      <w:pPr>
        <w:pStyle w:val="null3"/>
        <w:ind w:firstLine="480"/>
        <w:jc w:val="both"/>
      </w:pPr>
      <w:r>
        <w:rPr>
          <w:sz w:val="21"/>
          <w:shd w:fill="FFFFFF" w:val="clear"/>
        </w:rPr>
        <w:t>1、合同执行过程中发生的任何争议，如双方不能通过友好协商解决，应向甲方所在地的人民法院提起诉讼。</w:t>
      </w:r>
    </w:p>
    <w:p>
      <w:pPr>
        <w:pStyle w:val="null3"/>
        <w:ind w:firstLine="480"/>
        <w:jc w:val="both"/>
      </w:pPr>
      <w:r>
        <w:rPr>
          <w:sz w:val="21"/>
          <w:shd w:fill="FFFFFF" w:val="clear"/>
        </w:rPr>
        <w:t>2、在法院审理期间，除提交法院审理的事项外，合同其它事项和条款仍应继续履行。</w:t>
      </w:r>
    </w:p>
    <w:p>
      <w:pPr>
        <w:pStyle w:val="null3"/>
        <w:ind w:firstLine="480"/>
        <w:jc w:val="both"/>
      </w:pPr>
      <w:r>
        <w:rPr>
          <w:sz w:val="21"/>
          <w:shd w:fill="FFFFFF" w:val="clear"/>
        </w:rPr>
        <w:t>3、本合同按照中华人民共和国的法律进行解释。</w:t>
      </w:r>
    </w:p>
    <w:p>
      <w:pPr>
        <w:pStyle w:val="null3"/>
        <w:ind w:firstLine="480"/>
        <w:jc w:val="both"/>
      </w:pPr>
      <w:r>
        <w:rPr>
          <w:sz w:val="21"/>
          <w:b/>
          <w:shd w:fill="FFFFFF" w:val="clear"/>
        </w:rPr>
        <w:t>十一、不可抗力：</w:t>
      </w:r>
    </w:p>
    <w:p>
      <w:pPr>
        <w:pStyle w:val="null3"/>
        <w:ind w:firstLine="420"/>
        <w:jc w:val="both"/>
      </w:pPr>
      <w:r>
        <w:rPr>
          <w:sz w:val="21"/>
          <w:shd w:fill="FFFFFF" w:val="clear"/>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1"/>
          <w:b/>
          <w:shd w:fill="FFFFFF" w:val="clear"/>
        </w:rPr>
        <w:t>十二、税费：</w:t>
      </w:r>
    </w:p>
    <w:p>
      <w:pPr>
        <w:pStyle w:val="null3"/>
        <w:ind w:firstLine="420"/>
        <w:jc w:val="both"/>
      </w:pPr>
      <w:r>
        <w:rPr>
          <w:sz w:val="21"/>
          <w:shd w:fill="FFFFFF" w:val="clear"/>
        </w:rPr>
        <w:t>1</w:t>
      </w:r>
      <w:r>
        <w:rPr>
          <w:sz w:val="21"/>
          <w:shd w:fill="FFFFFF" w:val="clear"/>
        </w:rPr>
        <w:t>、本合同实施过程中所发生的一切税费及不可预见费均由乙方承担。</w:t>
      </w:r>
    </w:p>
    <w:p>
      <w:pPr>
        <w:pStyle w:val="null3"/>
        <w:ind w:firstLine="420"/>
        <w:jc w:val="both"/>
      </w:pPr>
      <w:r>
        <w:rPr>
          <w:sz w:val="21"/>
          <w:shd w:fill="FFFFFF" w:val="clear"/>
        </w:rPr>
        <w:t>2</w:t>
      </w:r>
      <w:r>
        <w:rPr>
          <w:sz w:val="21"/>
          <w:shd w:fill="FFFFFF" w:val="clear"/>
        </w:rPr>
        <w:t>、乙方依照税务规章优先在合同履约地开具发票及纳税，咨询：0757-12366。</w:t>
      </w:r>
    </w:p>
    <w:p>
      <w:pPr>
        <w:pStyle w:val="null3"/>
        <w:ind w:firstLine="480"/>
        <w:jc w:val="both"/>
      </w:pPr>
      <w:r>
        <w:rPr>
          <w:sz w:val="21"/>
          <w:b/>
          <w:shd w:fill="FFFFFF" w:val="clear"/>
        </w:rPr>
        <w:t>十三、关于政府采购合同融资</w:t>
      </w:r>
    </w:p>
    <w:p>
      <w:pPr>
        <w:pStyle w:val="null3"/>
        <w:ind w:firstLine="480"/>
        <w:jc w:val="both"/>
      </w:pPr>
      <w:r>
        <w:rPr>
          <w:sz w:val="21"/>
          <w:shd w:fill="FFFFFF" w:val="clear"/>
        </w:rPr>
        <w:t>1、乙方是否已申请政府采购质押融资贷款（在□打√表示）：</w:t>
      </w:r>
      <w:r>
        <w:rPr>
          <w:sz w:val="21"/>
          <w:u w:val="single"/>
          <w:shd w:fill="FFFFFF" w:val="clear"/>
        </w:rPr>
        <w:t xml:space="preserve"> □是   □否 </w:t>
      </w:r>
      <w:r>
        <w:rPr>
          <w:sz w:val="21"/>
          <w:shd w:fill="FFFFFF" w:val="clear"/>
        </w:rPr>
        <w:t>；</w:t>
      </w:r>
    </w:p>
    <w:p>
      <w:pPr>
        <w:pStyle w:val="null3"/>
        <w:ind w:firstLine="480"/>
        <w:jc w:val="both"/>
      </w:pPr>
      <w:r>
        <w:rPr>
          <w:sz w:val="21"/>
          <w:shd w:fill="FFFFFF" w:val="clear"/>
        </w:rPr>
        <w:t>2、融资银行及联系人、联系方式：</w:t>
      </w:r>
      <w:r>
        <w:rPr>
          <w:sz w:val="21"/>
          <w:u w:val="single"/>
          <w:shd w:fill="FFFFFF" w:val="clear"/>
        </w:rPr>
        <w:t xml:space="preserve">                         </w:t>
      </w:r>
      <w:r>
        <w:rPr>
          <w:sz w:val="21"/>
          <w:shd w:fill="FFFFFF" w:val="clear"/>
        </w:rPr>
        <w:t>。</w:t>
      </w:r>
    </w:p>
    <w:p>
      <w:pPr>
        <w:pStyle w:val="null3"/>
        <w:ind w:firstLine="480"/>
        <w:jc w:val="both"/>
      </w:pPr>
      <w:r>
        <w:rPr>
          <w:sz w:val="21"/>
          <w:shd w:fill="FFFFFF" w:val="clear"/>
        </w:rPr>
        <w:t>3、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shd w:fill="FFFFFF" w:val="clear"/>
        </w:rPr>
        <w:t>。</w:t>
      </w:r>
    </w:p>
    <w:p>
      <w:pPr>
        <w:pStyle w:val="null3"/>
        <w:ind w:firstLine="480"/>
        <w:jc w:val="both"/>
      </w:pPr>
      <w:r>
        <w:rPr>
          <w:sz w:val="21"/>
          <w:b/>
          <w:shd w:fill="FFFFFF" w:val="clear"/>
        </w:rPr>
        <w:t>十四、其它：</w:t>
      </w:r>
    </w:p>
    <w:p>
      <w:pPr>
        <w:pStyle w:val="null3"/>
        <w:ind w:firstLine="480"/>
        <w:jc w:val="both"/>
      </w:pPr>
      <w:r>
        <w:rPr>
          <w:sz w:val="21"/>
          <w:shd w:fill="FFFFFF" w:val="clear"/>
        </w:rPr>
        <w:t>1</w:t>
      </w:r>
      <w:r>
        <w:rPr>
          <w:sz w:val="21"/>
          <w:shd w:fill="FFFFFF" w:val="clear"/>
        </w:rPr>
        <w:t>、所有经一方或双方签署确认的文件（包括会议纪要、补充协议、往来信函）、采购文件、要约文件和响应承诺文件、合同附件及</w:t>
      </w:r>
      <w:r>
        <w:rPr>
          <w:sz w:val="21"/>
          <w:shd w:fill="FFFFFF" w:val="clear"/>
        </w:rPr>
        <w:t>中标（成交）通知书</w:t>
      </w:r>
      <w:r>
        <w:rPr>
          <w:sz w:val="21"/>
          <w:shd w:fill="FFFFFF" w:val="clear"/>
        </w:rPr>
        <w:t>均为本合同不可分割的有效组成部分，与本合同具有同等的法律效力和履约义务，其缔约生效日期为有效签署或盖章确认之日期。</w:t>
      </w:r>
    </w:p>
    <w:p>
      <w:pPr>
        <w:pStyle w:val="null3"/>
        <w:ind w:firstLine="480"/>
        <w:jc w:val="both"/>
      </w:pPr>
      <w:r>
        <w:rPr>
          <w:sz w:val="21"/>
          <w:shd w:fill="FFFFFF" w:val="clear"/>
        </w:rPr>
        <w:t>2、如一方（包括联系人）地址、电话、传真号码有变更，应在变更后2个工作日内书面通知对方联系人或负责人，否则，因此造成的损失由未履行通知义务方承担相应责任。</w:t>
      </w:r>
    </w:p>
    <w:p>
      <w:pPr>
        <w:pStyle w:val="null3"/>
        <w:ind w:firstLine="480"/>
        <w:jc w:val="both"/>
      </w:pPr>
      <w:r>
        <w:rPr>
          <w:sz w:val="21"/>
          <w:shd w:fill="FFFFFF" w:val="clear"/>
        </w:rPr>
        <w:t>3</w:t>
      </w:r>
      <w:r>
        <w:rPr>
          <w:sz w:val="21"/>
          <w:shd w:fill="FFFFFF" w:val="clear"/>
        </w:rPr>
        <w:t>、未经甲方书面同意，乙方不得擅自向第三方转让其主体性和关键性合同义务。</w:t>
      </w:r>
    </w:p>
    <w:p>
      <w:pPr>
        <w:pStyle w:val="null3"/>
        <w:ind w:firstLine="480"/>
        <w:jc w:val="both"/>
      </w:pPr>
      <w:r>
        <w:rPr>
          <w:sz w:val="21"/>
          <w:shd w:fill="FFFFFF" w:val="clear"/>
        </w:rPr>
        <w:t>4</w:t>
      </w:r>
      <w:r>
        <w:rPr>
          <w:sz w:val="21"/>
          <w:shd w:fill="FFFFFF" w:val="clear"/>
        </w:rPr>
        <w:t>、本合同一式</w:t>
      </w:r>
      <w:r>
        <w:rPr>
          <w:sz w:val="21"/>
          <w:u w:val="single"/>
          <w:shd w:fill="FFFFFF" w:val="clear"/>
        </w:rPr>
        <w:t xml:space="preserve">   </w:t>
      </w:r>
      <w:r>
        <w:rPr>
          <w:sz w:val="21"/>
          <w:shd w:fill="FFFFFF" w:val="clear"/>
        </w:rPr>
        <w:t>份，甲方执</w:t>
      </w:r>
      <w:r>
        <w:rPr>
          <w:sz w:val="21"/>
          <w:u w:val="single"/>
          <w:shd w:fill="FFFFFF" w:val="clear"/>
        </w:rPr>
        <w:t xml:space="preserve">   </w:t>
      </w:r>
      <w:r>
        <w:rPr>
          <w:sz w:val="21"/>
          <w:shd w:fill="FFFFFF" w:val="clear"/>
        </w:rPr>
        <w:t>份，乙方执</w:t>
      </w:r>
      <w:r>
        <w:rPr>
          <w:sz w:val="21"/>
          <w:u w:val="single"/>
          <w:shd w:fill="FFFFFF" w:val="clear"/>
        </w:rPr>
        <w:t xml:space="preserve">   </w:t>
      </w:r>
      <w:r>
        <w:rPr>
          <w:sz w:val="21"/>
          <w:shd w:fill="FFFFFF" w:val="clear"/>
        </w:rPr>
        <w:t>份，</w:t>
      </w:r>
      <w:r>
        <w:rPr>
          <w:sz w:val="21"/>
          <w:shd w:fill="FFFFFF" w:val="clear"/>
        </w:rPr>
        <w:t>采购代理机构壹份</w:t>
      </w:r>
      <w:r>
        <w:rPr>
          <w:sz w:val="21"/>
          <w:shd w:fill="FFFFFF" w:val="clear"/>
        </w:rPr>
        <w:t>。</w:t>
      </w:r>
    </w:p>
    <w:p>
      <w:pPr>
        <w:pStyle w:val="null3"/>
        <w:ind w:firstLine="480"/>
        <w:jc w:val="both"/>
      </w:pPr>
      <w:r>
        <w:rPr>
          <w:sz w:val="21"/>
          <w:shd w:fill="FFFFFF" w:val="clear"/>
        </w:rPr>
        <w:t>5</w:t>
      </w:r>
      <w:r>
        <w:rPr>
          <w:sz w:val="21"/>
          <w:shd w:fill="FFFFFF" w:val="clear"/>
        </w:rPr>
        <w:t>、本合同签约履约地点：广东省佛山市。</w:t>
      </w:r>
    </w:p>
    <w:p>
      <w:pPr>
        <w:pStyle w:val="null3"/>
        <w:ind w:firstLine="480"/>
        <w:jc w:val="both"/>
      </w:pPr>
      <w:r>
        <w:rPr>
          <w:sz w:val="21"/>
          <w:shd w:fill="FFFFFF" w:val="clear"/>
        </w:rPr>
        <w:t>6、本合同所指“书面通知”包括但不限于短信、电子邮件等数据电文的通知形式，到达时间以民事诉讼法的规定为准，但进行书面通知前后，通知方均有义务电话确认通知事项。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1"/>
          <w:shd w:fill="FFFFFF" w:val="clear"/>
        </w:rPr>
        <w:t>7</w:t>
      </w:r>
      <w:r>
        <w:rPr>
          <w:sz w:val="21"/>
          <w:shd w:fill="FFFFFF" w:val="clear"/>
        </w:rPr>
        <w:t>、双方均已对以上各条款及附件作充分了解，并明确理解由此而产生的相关权责。</w:t>
      </w:r>
    </w:p>
    <w:tbl>
      <w:tblPr>
        <w:tblW w:w="0" w:type="auto"/>
        <w:tblBorders>
          <w:top w:val="single"/>
          <w:left w:val="single"/>
          <w:bottom w:val="single"/>
          <w:right w:val="single"/>
          <w:insideH w:val="single"/>
          <w:insideV w:val="single"/>
        </w:tblBorders>
      </w:tblPr>
      <w:tblGrid>
        <w:gridCol w:w="4206"/>
        <w:gridCol w:w="3950"/>
        <w:gridCol w:w="150"/>
      </w:tblGrid>
      <w:tr>
        <w:tc>
          <w:tcPr>
            <w:tcW w:type="dxa" w:w="420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ind w:firstLine="480"/>
              <w:jc w:val="both"/>
            </w:pPr>
            <w:r>
              <w:rPr>
                <w:sz w:val="21"/>
                <w:b/>
                <w:shd w:fill="FFFFFF" w:val="clear"/>
              </w:rPr>
              <w:t>甲方（盖章）：</w:t>
            </w:r>
          </w:p>
          <w:p>
            <w:pPr>
              <w:pStyle w:val="null3"/>
              <w:ind w:firstLine="480"/>
              <w:jc w:val="both"/>
            </w:pPr>
            <w:r>
              <w:rPr>
                <w:sz w:val="21"/>
              </w:rPr>
              <w:t>法人代表或授权代理人（签字）</w:t>
            </w:r>
            <w:r>
              <w:rPr>
                <w:sz w:val="21"/>
                <w:shd w:fill="FFFFFF" w:val="clear"/>
              </w:rPr>
              <w:t>：</w:t>
            </w:r>
            <w:r>
              <w:rPr>
                <w:sz w:val="21"/>
                <w:u w:val="single"/>
                <w:shd w:fill="FFFFFF" w:val="clear"/>
              </w:rPr>
              <w:t xml:space="preserve">     </w:t>
            </w:r>
            <w:r>
              <w:rPr>
                <w:sz w:val="21"/>
                <w:shd w:fill="FFFFFF" w:val="clear"/>
              </w:rPr>
              <w:t xml:space="preserve"> </w:t>
            </w:r>
          </w:p>
          <w:p>
            <w:pPr>
              <w:pStyle w:val="null3"/>
              <w:ind w:firstLine="480"/>
              <w:jc w:val="both"/>
            </w:pPr>
            <w:r>
              <w:rPr>
                <w:sz w:val="21"/>
                <w:shd w:fill="FFFFFF" w:val="clear"/>
              </w:rPr>
              <w:t>地址：</w:t>
            </w:r>
          </w:p>
          <w:p>
            <w:pPr>
              <w:pStyle w:val="null3"/>
              <w:ind w:firstLine="480"/>
              <w:jc w:val="both"/>
            </w:pPr>
            <w:r>
              <w:rPr>
                <w:sz w:val="21"/>
                <w:shd w:fill="FFFFFF" w:val="clear"/>
              </w:rPr>
              <w:t>电话：</w:t>
            </w:r>
          </w:p>
          <w:p>
            <w:pPr>
              <w:pStyle w:val="null3"/>
              <w:ind w:firstLine="480"/>
              <w:jc w:val="both"/>
            </w:pPr>
            <w:r>
              <w:rPr>
                <w:sz w:val="21"/>
                <w:shd w:fill="FFFFFF" w:val="clear"/>
              </w:rPr>
              <w:t>日期：           年     月    日</w:t>
            </w:r>
          </w:p>
        </w:tc>
        <w:tc>
          <w:tcPr>
            <w:tcW w:type="dxa" w:w="3950"/>
            <w:tcMar>
              <w:top w:type="dxa" w:w="0"/>
              <w:left w:type="dxa" w:w="105"/>
              <w:bottom w:type="dxa" w:w="0"/>
              <w:right w:type="dxa" w:w="105"/>
            </w:tcMar>
            <w:vAlign w:val="top"/>
          </w:tcPr>
          <w:p>
            <w:pPr>
              <w:pStyle w:val="null3"/>
              <w:ind w:firstLine="480"/>
              <w:jc w:val="both"/>
            </w:pPr>
            <w:r>
              <w:rPr>
                <w:sz w:val="21"/>
                <w:b/>
                <w:shd w:fill="FFFFFF" w:val="clear"/>
              </w:rPr>
              <w:t>乙方（盖章）：</w:t>
            </w:r>
          </w:p>
          <w:p>
            <w:pPr>
              <w:pStyle w:val="null3"/>
              <w:ind w:firstLine="480"/>
              <w:jc w:val="both"/>
            </w:pPr>
            <w:r>
              <w:rPr>
                <w:sz w:val="21"/>
              </w:rPr>
              <w:t>法人代表或授权代理人</w:t>
            </w:r>
            <w:r>
              <w:rPr>
                <w:sz w:val="21"/>
                <w:shd w:fill="FFFFFF" w:val="clear"/>
              </w:rPr>
              <w:t>：</w:t>
            </w:r>
            <w:r>
              <w:rPr>
                <w:sz w:val="21"/>
                <w:u w:val="single"/>
                <w:shd w:fill="FFFFFF" w:val="clear"/>
              </w:rPr>
              <w:t xml:space="preserve">     </w:t>
            </w:r>
          </w:p>
          <w:p>
            <w:pPr>
              <w:pStyle w:val="null3"/>
              <w:ind w:firstLine="480"/>
              <w:jc w:val="both"/>
            </w:pPr>
            <w:r>
              <w:rPr>
                <w:sz w:val="21"/>
                <w:shd w:fill="FFFFFF" w:val="clear"/>
              </w:rPr>
              <w:t>地址：</w:t>
            </w:r>
          </w:p>
          <w:p>
            <w:pPr>
              <w:pStyle w:val="null3"/>
              <w:ind w:firstLine="480"/>
              <w:jc w:val="both"/>
            </w:pPr>
            <w:r>
              <w:rPr>
                <w:sz w:val="21"/>
                <w:shd w:fill="FFFFFF" w:val="clear"/>
              </w:rPr>
              <w:t>电话：</w:t>
            </w:r>
          </w:p>
          <w:p>
            <w:pPr>
              <w:pStyle w:val="null3"/>
              <w:ind w:firstLine="480"/>
            </w:pPr>
            <w:r>
              <w:rPr>
                <w:sz w:val="21"/>
                <w:shd w:fill="FFFFFF" w:val="clear"/>
              </w:rPr>
              <w:t>日期：  年 月 日</w:t>
            </w:r>
          </w:p>
        </w:tc>
        <w:tc>
          <w:tcPr>
            <w:tcW w:type="dxa" w:w="150"/>
            <w:tcMar>
              <w:top w:type="dxa" w:w="0"/>
              <w:left w:type="dxa" w:w="0"/>
              <w:bottom w:type="dxa" w:w="0"/>
              <w:right w:type="dxa" w:w="0"/>
            </w:tcMar>
            <w:vAlign w:val="top"/>
          </w:tcPr>
          <w:p>
            <w:pPr>
              <w:pStyle w:val="null3"/>
              <w:ind w:firstLine="480"/>
              <w:jc w:val="both"/>
            </w:pPr>
            <w:r>
              <w:rPr>
                <w:sz w:val="21"/>
              </w:rPr>
              <w:t xml:space="preserve"> </w:t>
            </w:r>
          </w:p>
        </w:tc>
      </w:tr>
      <w:tr>
        <w:tc>
          <w:tcPr>
            <w:tcW w:type="dxa" w:w="420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00"/>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shd w:fill="FFFFFF" w:val="clear"/>
              </w:rPr>
              <w:t>收款方、开票方须与乙方一致，专户为：</w:t>
            </w:r>
          </w:p>
          <w:p>
            <w:pPr>
              <w:pStyle w:val="null3"/>
              <w:ind w:firstLine="480"/>
              <w:jc w:val="both"/>
            </w:pPr>
            <w:r>
              <w:rPr>
                <w:sz w:val="21"/>
                <w:shd w:fill="FFFFFF" w:val="clear"/>
              </w:rPr>
              <w:t>开户名称：</w:t>
            </w:r>
          </w:p>
          <w:p>
            <w:pPr>
              <w:pStyle w:val="null3"/>
              <w:ind w:firstLine="480"/>
              <w:jc w:val="both"/>
            </w:pPr>
            <w:r>
              <w:rPr>
                <w:sz w:val="21"/>
                <w:shd w:fill="FFFFFF" w:val="clear"/>
              </w:rPr>
              <w:t>银行账号：</w:t>
            </w:r>
          </w:p>
          <w:p>
            <w:pPr>
              <w:pStyle w:val="null3"/>
              <w:ind w:firstLine="480"/>
              <w:jc w:val="both"/>
            </w:pPr>
            <w:r>
              <w:rPr>
                <w:sz w:val="21"/>
                <w:shd w:fill="FFFFFF" w:val="clear"/>
              </w:rPr>
              <w:t>开 户 行：</w:t>
            </w:r>
          </w:p>
        </w:tc>
      </w:tr>
    </w:tbl>
    <w:p>
      <w:pPr>
        <w:pStyle w:val="null3"/>
        <w:ind w:firstLine="480"/>
        <w:jc w:val="both"/>
      </w:pPr>
      <w:r>
        <w:rPr>
          <w:sz w:val="21"/>
          <w:shd w:fill="FFFFFF" w:val="clear"/>
        </w:rPr>
        <w:t>鉴证单位：公诚管理咨询有限公司</w:t>
      </w:r>
    </w:p>
    <w:p>
      <w:pPr>
        <w:pStyle w:val="null3"/>
        <w:ind w:firstLine="480"/>
        <w:jc w:val="both"/>
      </w:pPr>
      <w:r>
        <w:rPr>
          <w:sz w:val="21"/>
          <w:shd w:fill="FFFFFF" w:val="clear"/>
        </w:rPr>
        <w:t>采购代理机构审核意见：经核对，合同条款与采购文件一致。</w:t>
      </w:r>
    </w:p>
    <w:p>
      <w:pPr>
        <w:pStyle w:val="null3"/>
        <w:ind w:firstLine="480"/>
        <w:jc w:val="both"/>
      </w:pPr>
      <w:r>
        <w:rPr>
          <w:sz w:val="21"/>
        </w:rPr>
        <w:t>日期：</w:t>
      </w:r>
      <w:r>
        <w:rPr/>
        <w:t xml:space="preserve">  </w:t>
      </w:r>
      <w:r>
        <w:rPr>
          <w:sz w:val="21"/>
        </w:rPr>
        <w:t>年</w:t>
      </w:r>
      <w:r>
        <w:rPr/>
        <w:t xml:space="preserve">    </w:t>
      </w:r>
      <w:r>
        <w:rPr>
          <w:sz w:val="21"/>
        </w:rPr>
        <w:t>月</w:t>
      </w:r>
      <w:r>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440605-2024-09501</w:t>
      </w:r>
    </w:p>
    <w:p>
      <w:pPr>
        <w:pStyle w:val="null3"/>
        <w:jc w:val="center"/>
        <w:outlineLvl w:val="3"/>
      </w:pPr>
      <w:r>
        <w:rPr>
          <w:sz w:val="24"/>
          <w:b/>
        </w:rPr>
        <w:t>采购项目编号：</w:t>
      </w:r>
      <w:r>
        <w:rPr>
          <w:sz w:val="24"/>
          <w:b/>
        </w:rPr>
        <w:t>JF2024（NH）WZ0279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公诚管理咨询有限公司第六分公司</w:t>
      </w:r>
    </w:p>
    <w:p>
      <w:pPr>
        <w:pStyle w:val="null3"/>
        <w:ind w:firstLine="480"/>
      </w:pPr>
      <w:r>
        <w:rPr/>
        <w:t xml:space="preserve"> 你方组织的</w:t>
      </w:r>
      <w:r>
        <w:rPr>
          <w:u w:val="single"/>
        </w:rPr>
        <w:t>“</w:t>
      </w:r>
      <w:r>
        <w:rPr>
          <w:u w:val="single"/>
        </w:rPr>
        <w:t>中心实验室平台建设项目</w:t>
      </w:r>
      <w:r>
        <w:rPr>
          <w:u w:val="single"/>
        </w:rPr>
        <w:t>”</w:t>
      </w:r>
      <w:r>
        <w:rPr/>
        <w:t>项目的招标[采购项目编号为：</w:t>
      </w:r>
      <w:r>
        <w:rPr>
          <w:u w:val="single"/>
        </w:rPr>
        <w:t>JF2024（NH）WZ0279</w:t>
      </w:r>
      <w:r>
        <w:rPr/>
        <w:t>]，我方愿参与投标。</w:t>
      </w:r>
    </w:p>
    <w:p>
      <w:pPr>
        <w:pStyle w:val="null3"/>
        <w:ind w:firstLine="480"/>
      </w:pPr>
      <w:r>
        <w:rPr/>
        <w:t>我方确认收到贵方提供的</w:t>
      </w:r>
      <w:r>
        <w:rPr>
          <w:u w:val="single"/>
        </w:rPr>
        <w:t>“</w:t>
      </w:r>
      <w:r>
        <w:rPr>
          <w:u w:val="single"/>
        </w:rPr>
        <w:t>中心实验室平台建设项目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公诚管理咨询有限公司第六分公司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中心实验室平台建设项目</w:t>
      </w:r>
      <w:r>
        <w:rPr/>
        <w:t>”项目采购[采购项目编号为</w:t>
      </w:r>
      <w:r>
        <w:rPr/>
        <w:t>JF2024（NH）WZ0279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公诚管理咨询有限公司第六分公司</w:t>
      </w:r>
    </w:p>
    <w:p>
      <w:pPr>
        <w:pStyle w:val="null3"/>
        <w:ind w:firstLine="480"/>
      </w:pPr>
      <w:r>
        <w:rPr/>
        <w:t xml:space="preserve"> 如果我方在贵采购代理机构组织的</w:t>
      </w:r>
      <w:r>
        <w:rPr/>
        <w:t>中心实验室平台建设项目</w:t>
      </w:r>
      <w:r>
        <w:rPr/>
        <w:t>招标中获中标（采购项目编号：</w:t>
      </w:r>
      <w:r>
        <w:rPr/>
        <w:t>JF2024（NH）WZ0279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公诚管理咨询有限公司第六分公司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公诚管理咨询有限公司第六分公司</w:t>
      </w:r>
    </w:p>
    <w:p>
      <w:pPr>
        <w:pStyle w:val="null3"/>
        <w:ind w:firstLine="480"/>
      </w:pPr>
      <w:r>
        <w:rPr/>
        <w:t>我单位已登记并准备参与“</w:t>
      </w:r>
      <w:r>
        <w:rPr/>
        <w:t>中心实验室平台建设项目</w:t>
      </w:r>
      <w:r>
        <w:rPr/>
        <w:t>”项目（采购项目编号：</w:t>
      </w:r>
      <w:r>
        <w:rPr/>
        <w:t>JF2024（NH）WZ0279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