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441801-2026-02174</w:t>
      </w:r>
    </w:p>
    <w:p>
      <w:pPr>
        <w:pStyle w:val="null3"/>
        <w:jc w:val="center"/>
        <w:outlineLvl w:val="3"/>
      </w:pPr>
      <w:r>
        <w:rPr>
          <w:sz w:val="24"/>
          <w:b/>
        </w:rPr>
        <w:t>采购项目编号：</w:t>
      </w:r>
      <w:r>
        <w:rPr>
          <w:sz w:val="24"/>
          <w:b/>
        </w:rPr>
        <w:t>CLZ0126QY00ZC80</w:t>
      </w:r>
    </w:p>
    <w:p>
      <w:pPr>
        <w:pStyle w:val="null3"/>
        <w:jc w:val="center"/>
        <w:outlineLvl w:val="3"/>
      </w:pPr>
      <w:r>
        <w:rPr>
          <w:sz w:val="24"/>
          <w:b/>
        </w:rPr>
        <w:t>项目名称：</w:t>
      </w:r>
      <w:r>
        <w:rPr>
          <w:sz w:val="24"/>
          <w:b/>
        </w:rPr>
        <w:t>清远市耕地保护技术服务（2026年度）(二次)</w:t>
      </w:r>
    </w:p>
    <w:p>
      <w:pPr>
        <w:pStyle w:val="null3"/>
        <w:jc w:val="center"/>
        <w:outlineLvl w:val="3"/>
      </w:pPr>
      <w:r>
        <w:rPr>
          <w:sz w:val="24"/>
          <w:b/>
        </w:rPr>
        <w:t>采购人：</w:t>
      </w:r>
      <w:r>
        <w:rPr>
          <w:sz w:val="24"/>
          <w:b/>
        </w:rPr>
        <w:t>清远市自然资源局</w:t>
      </w:r>
    </w:p>
    <w:p>
      <w:pPr>
        <w:pStyle w:val="null3"/>
        <w:jc w:val="center"/>
        <w:outlineLvl w:val="3"/>
      </w:pPr>
      <w:r>
        <w:rPr>
          <w:sz w:val="24"/>
          <w:b/>
        </w:rPr>
        <w:t>采购代理机构：</w:t>
      </w:r>
      <w:r>
        <w:rPr>
          <w:sz w:val="24"/>
          <w:b/>
        </w:rPr>
        <w:t>清远采联采购招标有限公司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清远采联采购招标有限公司</w:t>
      </w:r>
      <w:r>
        <w:rPr/>
        <w:t>受</w:t>
      </w:r>
      <w:r>
        <w:rPr/>
        <w:t>清远市自然资源局</w:t>
      </w:r>
      <w:r>
        <w:rPr/>
        <w:t>的委托，采用</w:t>
      </w:r>
      <w:r>
        <w:rPr/>
        <w:t>公开招标</w:t>
      </w:r>
      <w:r>
        <w:rPr/>
        <w:t>方式组织采购</w:t>
      </w:r>
      <w:r>
        <w:rPr/>
        <w:t>清远市耕地保护技术服务（2026年度）(二次)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清远市耕地保护技术服务（2026年度）(二次)</w:t>
      </w:r>
    </w:p>
    <w:p>
      <w:pPr>
        <w:pStyle w:val="null3"/>
        <w:ind w:firstLine="480"/>
      </w:pPr>
      <w:r>
        <w:rPr/>
        <w:t>采购计划编号：</w:t>
      </w:r>
      <w:r>
        <w:rPr/>
        <w:t>441801-2026-02174</w:t>
      </w:r>
    </w:p>
    <w:p>
      <w:pPr>
        <w:pStyle w:val="null3"/>
        <w:ind w:firstLine="480"/>
      </w:pPr>
      <w:r>
        <w:rPr/>
        <w:t>采购项目编号：</w:t>
      </w:r>
      <w:r>
        <w:rPr/>
        <w:t>CLZ0126QY00ZC80</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采购包1(清远市耕地保护技术服务（2026年度）):</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测绘服务</w:t>
            </w:r>
          </w:p>
        </w:tc>
        <w:tc>
          <w:tcPr>
            <w:tcW w:type="dxa" w:w="2136"/>
          </w:tcPr>
          <w:p>
            <w:pPr>
              <w:pStyle w:val="null3"/>
            </w:pPr>
            <w:r>
              <w:rPr/>
              <w:t>清远市耕地保护技术服务（2026年度）</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合同履行期限：自合同签订之日起至2026年12月10日前将全部成果文件交付采购人验收。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法人或其他组织的营业执照或事业单位法人证书或社会团体法人登记证书扫描件，如投标人为自然人的提供自然人身份证明扫描件；如国家另有规定的，则从其规定。（分支机构投标，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如为联合体投标的，联合体各方均须提供）</w:t>
      </w:r>
    </w:p>
    <w:p>
      <w:pPr>
        <w:pStyle w:val="null3"/>
      </w:pPr>
      <w:r>
        <w:rPr/>
        <w:t>2）有依法缴纳税收和社会保障资金的良好记录：投标文件中提供《资格承诺函》（详见招标公告附件）。（如为联合体投标的，联合体各方均须提供）</w:t>
      </w:r>
    </w:p>
    <w:p>
      <w:pPr>
        <w:pStyle w:val="null3"/>
      </w:pPr>
      <w:r>
        <w:rPr/>
        <w:t>3）具有良好的商业信誉和健全的财务会计制度：投标文件中提供《资格承诺函》（详见招标公告附件）。（如为联合体投标的，联合体各方均须提供）</w:t>
      </w:r>
    </w:p>
    <w:p>
      <w:pPr>
        <w:pStyle w:val="null3"/>
      </w:pPr>
      <w:r>
        <w:rPr/>
        <w:t>4）履行合同所必需的设备和专业技术能力：投标文件中提供《资格承诺函》（详见招标公告附件）。或提供具备相关设备及专业技术能力的证明材料。（如为联合体投标的，联合体各方均须提供）</w:t>
      </w:r>
    </w:p>
    <w:p>
      <w:pPr>
        <w:pStyle w:val="null3"/>
      </w:pPr>
      <w:r>
        <w:rPr/>
        <w:t>5）参加采购活动前3年内，在经营活动中没有重大违法记录：投标文件中提供《资格承诺函》（详见招标公告附件）（如为联合体投标的，联合体各方均须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采购包1（清远市耕地保护技术服务（2026年度））：</w:t>
      </w: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因此本项目不属于专门面向中小企业采购的项目。）</w:t>
      </w:r>
    </w:p>
    <w:p>
      <w:pPr>
        <w:pStyle w:val="null3"/>
        <w:outlineLvl w:val="3"/>
      </w:pPr>
      <w:r>
        <w:rPr>
          <w:sz w:val="24"/>
          <w:b/>
        </w:rPr>
        <w:t>3.本项目特定的资格要求：</w:t>
      </w:r>
    </w:p>
    <w:p>
      <w:pPr>
        <w:pStyle w:val="null3"/>
      </w:pPr>
      <w:r>
        <w:rPr/>
        <w:t>采购包1（清远市耕地保护技术服务（2026年度））：</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均显示没有相关失信记录，视为不存在上述失信记录；如在上述网站查询到相关失信记录，但实际相关失信记录已失效的，供应商需提供相关证明资料，否则视为供应商存在失信记录。联合体投标的，对所有联合体成员进行信用记录查询，联合体成员存在不良信用记录的，视同联合体存在不良信用记录。投标人为分公司或联合体有成员为分公司的，同时对该分公司所属总公司（总所）进行信用记录查询，该分公司所属总公司（总所）存在不良信用记录的，视同供应商（联合体）存在不良信用记录。）（如为联合体投标的，联合体各方均须提供）</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如为联合体投标的，联合体各方均须提供）</w:t>
      </w:r>
    </w:p>
    <w:p>
      <w:pPr>
        <w:pStyle w:val="null3"/>
      </w:pPr>
      <w:r>
        <w:rPr/>
        <w:t>3)投标人必须具有测绘主管部门颁发的有效期内乙级或以上测绘资质证书，且专业范围须包括：工程测量、界线与不动产测绘、地理信息系统工程、测绘航空摄影。（投标文件中提供有效资质证书扫描件）。</w:t>
      </w:r>
    </w:p>
    <w:p>
      <w:pPr>
        <w:pStyle w:val="null3"/>
      </w:pPr>
      <w:r>
        <w:rPr/>
        <w:t>4)本项目接受联合体投标，其中联合体成员数量（包括牵头方）不超过2家。联合体各方均须满足乙级或以上测绘资质证书，且专业范围须包括：工程测量、界线与不动产测绘、地理信息系统工程、测绘航空摄影。（投标文件中提供有效资质证书扫描件）。联合体各方应签订《联合体共同投标协议书》，明确联合体牵头人和其他组成方权利义务。【提供《联合体共同投标协议书》】。同时，联合体各方均需满足“1.投标人应具备《中华人民共和国政府采购法》第二十二条规定的条件，提供下列材料”的要求，并由联合体各方分别提供证明材料并分别加盖其单位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采购代理机构网站（ http://www.chinapsp.cn/）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清远市自然资源局</w:t>
      </w:r>
    </w:p>
    <w:p>
      <w:pPr>
        <w:pStyle w:val="null3"/>
        <w:ind w:firstLine="480"/>
      </w:pPr>
      <w:r>
        <w:rPr/>
        <w:t xml:space="preserve"> 地址：</w:t>
      </w:r>
      <w:r>
        <w:rPr/>
        <w:t>清远市人民二路交通大厦3楼</w:t>
      </w:r>
    </w:p>
    <w:p>
      <w:pPr>
        <w:pStyle w:val="null3"/>
        <w:ind w:firstLine="480"/>
      </w:pPr>
      <w:r>
        <w:rPr/>
        <w:t xml:space="preserve"> 联系方式：</w:t>
      </w:r>
      <w:r>
        <w:rPr/>
        <w:t>0763-3364256</w:t>
      </w:r>
    </w:p>
    <w:p>
      <w:pPr>
        <w:pStyle w:val="null3"/>
        <w:outlineLvl w:val="3"/>
      </w:pPr>
      <w:r>
        <w:rPr>
          <w:sz w:val="24"/>
          <w:b/>
        </w:rPr>
        <w:t xml:space="preserve"> 2.采购代理机构信息</w:t>
      </w:r>
    </w:p>
    <w:p>
      <w:pPr>
        <w:pStyle w:val="null3"/>
        <w:ind w:firstLine="480"/>
      </w:pPr>
      <w:r>
        <w:rPr/>
        <w:t xml:space="preserve"> 名称：</w:t>
      </w:r>
      <w:r>
        <w:rPr/>
        <w:t>清远采联采购招标有限公司</w:t>
      </w:r>
    </w:p>
    <w:p>
      <w:pPr>
        <w:pStyle w:val="null3"/>
        <w:ind w:firstLine="480"/>
      </w:pPr>
      <w:r>
        <w:rPr/>
        <w:t xml:space="preserve"> 地址：</w:t>
      </w:r>
      <w:r>
        <w:rPr/>
        <w:t>广东省清远市新城静福路27号朝南国际商务中心17层办公室08、09号</w:t>
      </w:r>
    </w:p>
    <w:p>
      <w:pPr>
        <w:pStyle w:val="null3"/>
        <w:ind w:firstLine="480"/>
      </w:pPr>
      <w:r>
        <w:rPr/>
        <w:t xml:space="preserve"> 联系方式：</w:t>
      </w:r>
      <w:r>
        <w:rPr/>
        <w:t>0763-3813002-2410</w:t>
      </w:r>
    </w:p>
    <w:p>
      <w:pPr>
        <w:pStyle w:val="null3"/>
        <w:outlineLvl w:val="3"/>
      </w:pPr>
      <w:r>
        <w:rPr>
          <w:sz w:val="24"/>
          <w:b/>
        </w:rPr>
        <w:t xml:space="preserve"> 3.项目联系方式</w:t>
      </w:r>
    </w:p>
    <w:p>
      <w:pPr>
        <w:pStyle w:val="null3"/>
        <w:ind w:firstLine="480"/>
      </w:pPr>
      <w:r>
        <w:rPr/>
        <w:t xml:space="preserve"> 项目联系人：</w:t>
      </w:r>
      <w:r>
        <w:rPr/>
        <w:t>汤女士</w:t>
      </w:r>
    </w:p>
    <w:p>
      <w:pPr>
        <w:pStyle w:val="null3"/>
        <w:ind w:firstLine="480"/>
      </w:pPr>
      <w:r>
        <w:rPr/>
        <w:t xml:space="preserve"> 电话：</w:t>
      </w:r>
      <w:r>
        <w:rPr/>
        <w:t>0763-3813002-2410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清远采联采购招标有限公司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（一）说明：</w:t>
      </w:r>
    </w:p>
    <w:p>
      <w:pPr>
        <w:pStyle w:val="null3"/>
        <w:jc w:val="both"/>
      </w:pPr>
      <w:r>
        <w:rPr>
          <w:b/>
        </w:rPr>
        <w:t>1</w:t>
      </w:r>
      <w:r>
        <w:rPr>
          <w:b/>
        </w:rPr>
        <w:t>、投标人须对本项目为单位的服务进行整体响应，任何只对其中一部分内容进行的响应都被视为无效投标。</w:t>
      </w:r>
    </w:p>
    <w:p>
      <w:pPr>
        <w:pStyle w:val="null3"/>
        <w:jc w:val="both"/>
      </w:pPr>
      <w:r>
        <w:rPr>
          <w:b/>
        </w:rPr>
        <w:t>2</w:t>
      </w:r>
      <w:r>
        <w:rPr>
          <w:b/>
        </w:rPr>
        <w:t>、本项目项目属性：服务类。</w:t>
      </w:r>
    </w:p>
    <w:p>
      <w:pPr>
        <w:pStyle w:val="null3"/>
        <w:jc w:val="both"/>
      </w:pPr>
      <w:r>
        <w:rPr>
          <w:b/>
        </w:rPr>
        <w:t>（二）项目需求一览表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2100"/>
        <w:gridCol w:w="930"/>
        <w:gridCol w:w="3675"/>
        <w:gridCol w:w="1545"/>
      </w:tblGrid>
      <w:tr>
        <w:tc>
          <w:tcPr>
            <w:tcW w:type="dxa" w:w="210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rPr>
              <w:t>采购标的</w:t>
            </w:r>
          </w:p>
        </w:tc>
        <w:tc>
          <w:tcPr>
            <w:tcW w:type="dxa" w:w="93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rPr>
              <w:t>数量</w:t>
            </w:r>
          </w:p>
        </w:tc>
        <w:tc>
          <w:tcPr>
            <w:tcW w:type="dxa" w:w="367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rPr>
              <w:t>标的提供的时间</w:t>
            </w:r>
          </w:p>
        </w:tc>
        <w:tc>
          <w:tcPr>
            <w:tcW w:type="dxa" w:w="154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rPr>
              <w:t>最高限价</w:t>
            </w:r>
          </w:p>
          <w:p>
            <w:pPr>
              <w:pStyle w:val="null3"/>
              <w:jc w:val="center"/>
            </w:pPr>
            <w:r>
              <w:rPr>
                <w:sz w:val="20"/>
                <w:b/>
              </w:rPr>
              <w:t>（人民币元）</w:t>
            </w:r>
          </w:p>
        </w:tc>
      </w:tr>
      <w:tr>
        <w:tc>
          <w:tcPr>
            <w:tcW w:type="dxa" w:w="2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清远市耕地保护技术服务（2026年度）</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3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自合同签订之日起至2026年12月10日前将全部成果文件交付采购人验收。</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3,000,000.00</w:t>
            </w:r>
          </w:p>
        </w:tc>
      </w:tr>
    </w:tbl>
    <w:p>
      <w:pPr>
        <w:pStyle w:val="null3"/>
      </w:pPr>
      <w:r>
        <w:rPr/>
        <w:t>采购包1（清远市耕地保护技术服务（2026年度））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自合同签订之日起至2026年12月10日前将全部成果文件交付采购人验收。</w:t>
            </w:r>
          </w:p>
        </w:tc>
      </w:tr>
      <w:tr>
        <w:tc>
          <w:tcPr>
            <w:tcW w:type="dxa" w:w="4153"/>
          </w:tcPr>
          <w:p>
            <w:pPr>
              <w:pStyle w:val="null3"/>
            </w:pPr>
            <w:r>
              <w:rPr/>
              <w:t>标的提供的地点</w:t>
            </w:r>
          </w:p>
        </w:tc>
        <w:tc>
          <w:tcPr>
            <w:tcW w:type="dxa" w:w="4153"/>
          </w:tcPr>
          <w:p>
            <w:pPr>
              <w:pStyle w:val="null3"/>
            </w:pPr>
            <w:r>
              <w:rPr/>
              <w:t>清远市采购人指定地点</w:t>
            </w:r>
          </w:p>
        </w:tc>
      </w:tr>
      <w:tr>
        <w:tc>
          <w:tcPr>
            <w:tcW w:type="dxa" w:w="4153"/>
          </w:tcPr>
          <w:p>
            <w:pPr>
              <w:pStyle w:val="null3"/>
            </w:pPr>
            <w:r>
              <w:rPr/>
              <w:t>付款方式</w:t>
            </w:r>
          </w:p>
        </w:tc>
        <w:tc>
          <w:tcPr>
            <w:tcW w:type="dxa" w:w="4153"/>
          </w:tcPr>
          <w:p>
            <w:pPr>
              <w:pStyle w:val="null3"/>
            </w:pPr>
            <w:r>
              <w:rPr/>
              <w:t>1期：支付比例30%,合同签订生效后，中标供应商提供请款函及相关佐证材料至采购人后的10个工作日内，采购人向中标供应商支付合同总额的30%；</w:t>
            </w:r>
          </w:p>
          <w:p>
            <w:pPr>
              <w:pStyle w:val="null3"/>
            </w:pPr>
            <w:r>
              <w:rPr/>
              <w:t>2期：支付比例40%,中标供应商完成全部垦造水田项目后期管护监测工作任务并提供请款函及相关佐证材料后的10个工作日内，采购人再向中标供应商支付合同总金额的40%；</w:t>
            </w:r>
          </w:p>
          <w:p>
            <w:pPr>
              <w:pStyle w:val="null3"/>
            </w:pPr>
            <w:r>
              <w:rPr/>
              <w:t>3期：支付比例30%,中标供应商提交项目全部成果并经采购人组织专家评审通过后，中标供应商提供请款函及相关佐证材料至采购人后的10个工作日内，采购人向中标供应商支付合同总额的30%； 注：1.中标供应商凭以下有效文件与采购人结算：合同、中标供应商开具的正式发票、中标通知书、其他财政报账所需材料。2.采购人在收到中标供应商付款申请和发票后，申请财政拨款，按合同约定将每期合同款支付给中标供应商，因采购人使用的是财政资金，规定的付款时间为采购人向政府采购支付部门提出办理财政支付申请手续的时间（不含政府财政支付部门审核的时间），具体到账时间以财政部门支付为准。3.付款方式：市财政直接支付。4.违约责任：采购人逾期支付合同款项的，除应当支付合同款项外，还应当每日按“逾期金额×（合同订立时1年期贷款市场报价利率÷365天）”向中标人偿付违约金，但因中标人自身原因导致无法及时支付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1期：1.履约验收主体：清远市自然资源局 2.验收标准：相关法律法规及规范性文件规定的标准；国家、省、市及行业相关标准；按招投标文件和合同要求；项目技术设计书或作业指导书。 3.验收时间：投标人完成项目建设，交付项目成果，采购人收到供应商项目验收建议之日起7日内。 4.验收形式：采购人自行组织。</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1.供应商必须对本项目整体进行投标，不得分拆，中标后不得将本次采购的合同服务转包或分包给其他投标人。 2.供应商的投标报价须以人民币为单位；报价不得高于采购方预算价。投标总价为完成本项目所需费用的总和，包括标的服务及其他附属服务的服务费用、相关人员费用、一切税费、保险费、运输费、资料等投标和履约过程可预见和不可预见的一切费用。 3.超过预算金额报价无效，投标报价均为人民币含税全包价。包括所有项目的调查与分析、资料购买、租赁交通工具、工作人员差旅和食宿、报告书编制、印刷等一切费用。</w:t>
            </w:r>
          </w:p>
        </w:tc>
      </w:tr>
      <w:tr>
        <w:tc>
          <w:tcPr>
            <w:tcW w:type="dxa" w:w="2076"/>
          </w:tcPr>
          <w:p/>
        </w:tc>
        <w:tc>
          <w:tcPr>
            <w:tcW w:type="dxa" w:w="2076"/>
          </w:tcPr>
          <w:p>
            <w:pPr>
              <w:pStyle w:val="null3"/>
              <w:jc w:val="center"/>
            </w:pPr>
            <w:r>
              <w:rPr/>
              <w:t>2</w:t>
            </w:r>
          </w:p>
        </w:tc>
        <w:tc>
          <w:tcPr>
            <w:tcW w:type="dxa" w:w="2076"/>
          </w:tcPr>
          <w:p>
            <w:pPr>
              <w:pStyle w:val="null3"/>
              <w:jc w:val="left"/>
            </w:pPr>
            <w:r>
              <w:rPr/>
              <w:t>资产权属</w:t>
            </w:r>
          </w:p>
        </w:tc>
        <w:tc>
          <w:tcPr>
            <w:tcW w:type="dxa" w:w="2076"/>
          </w:tcPr>
          <w:p>
            <w:pPr>
              <w:pStyle w:val="null3"/>
              <w:jc w:val="left"/>
            </w:pPr>
            <w:r>
              <w:rPr/>
              <w:t>（1）知识产权归属：本项目形成的所有技术服务成果，以及供应商利用采购人提供的资料和工作条件完成的新技术成果，其知识产权（包括但不限于著作权、专利权等权利）及衍生权利均归采购人独有，协助采购人完成知识产权申报相关工作。 （2）供应商保证技术服务使用的基础资料、工具、方法及技术服务形成的技术成果，均不侵犯任何第三人的合法权益，包括但不限于第三人所享有的著作权、专利权等知识产权。如第三人以采购人技术侵犯其知识产权或者其他权利为由向采购人主张权利，由此所产生的一切损害赔偿、补偿以及其他合理损失（包括诉讼费、律师费）等均由供应商承担。</w:t>
            </w:r>
          </w:p>
        </w:tc>
      </w:tr>
      <w:tr>
        <w:tc>
          <w:tcPr>
            <w:tcW w:type="dxa" w:w="2076"/>
          </w:tcPr>
          <w:p/>
        </w:tc>
        <w:tc>
          <w:tcPr>
            <w:tcW w:type="dxa" w:w="2076"/>
          </w:tcPr>
          <w:p>
            <w:pPr>
              <w:pStyle w:val="null3"/>
              <w:jc w:val="center"/>
            </w:pPr>
            <w:r>
              <w:rPr/>
              <w:t>3</w:t>
            </w:r>
          </w:p>
        </w:tc>
        <w:tc>
          <w:tcPr>
            <w:tcW w:type="dxa" w:w="2076"/>
          </w:tcPr>
          <w:p>
            <w:pPr>
              <w:pStyle w:val="null3"/>
              <w:jc w:val="left"/>
            </w:pPr>
            <w:r>
              <w:rPr/>
              <w:t>项目理解及需求分析</w:t>
            </w:r>
          </w:p>
        </w:tc>
        <w:tc>
          <w:tcPr>
            <w:tcW w:type="dxa" w:w="2076"/>
          </w:tcPr>
          <w:p>
            <w:pPr>
              <w:pStyle w:val="null3"/>
              <w:jc w:val="left"/>
            </w:pPr>
            <w:r>
              <w:rPr/>
              <w:t>投标人需对本项目的服务内容进行全面、系统的理解和分析。应结合与本项目相关的法律法规、政策及项目实施特点，准确理解并认识本项目的背景、服务内容、需求、目标、项目区域相关基础情况以及所需基础资料的情况。同时，需对本项目现状、需求的重点和难点进行分析，并具备相应的对策，且熟悉耕地保护专项工作技术服务运作流程。</w:t>
            </w:r>
          </w:p>
        </w:tc>
      </w:tr>
      <w:tr>
        <w:tc>
          <w:tcPr>
            <w:tcW w:type="dxa" w:w="2076"/>
          </w:tcPr>
          <w:p/>
        </w:tc>
        <w:tc>
          <w:tcPr>
            <w:tcW w:type="dxa" w:w="2076"/>
          </w:tcPr>
          <w:p>
            <w:pPr>
              <w:pStyle w:val="null3"/>
              <w:jc w:val="center"/>
            </w:pPr>
            <w:r>
              <w:rPr/>
              <w:t>4</w:t>
            </w:r>
          </w:p>
        </w:tc>
        <w:tc>
          <w:tcPr>
            <w:tcW w:type="dxa" w:w="2076"/>
          </w:tcPr>
          <w:p>
            <w:pPr>
              <w:pStyle w:val="null3"/>
              <w:jc w:val="left"/>
            </w:pPr>
            <w:r>
              <w:rPr/>
              <w:t>实施方案</w:t>
            </w:r>
          </w:p>
        </w:tc>
        <w:tc>
          <w:tcPr>
            <w:tcW w:type="dxa" w:w="2076"/>
          </w:tcPr>
          <w:p>
            <w:pPr>
              <w:pStyle w:val="null3"/>
              <w:jc w:val="left"/>
            </w:pPr>
            <w:r>
              <w:rPr/>
              <w:t>投标人需根据本项目内容制定项目实施方案，方案需具备清晰的工作思路、技术服务路线、组织实施及进度计划，应结合本地区耕地现状摸排与动态监测的特点，围绕省市县多层级政策、技术层面的衔接开展分析设计；充分运用现代科技手段与方法组织项目实施，制定合理可行的进度计划，提升耕地保护专项工作的效率与质量，同时建立完善的数据收集、处理和分析体系，充分整合利用各类数据资源，为耕地保护专项技术服务提供有力的数据支撑。</w:t>
            </w:r>
          </w:p>
        </w:tc>
      </w:tr>
      <w:tr>
        <w:tc>
          <w:tcPr>
            <w:tcW w:type="dxa" w:w="2076"/>
          </w:tcPr>
          <w:p/>
        </w:tc>
        <w:tc>
          <w:tcPr>
            <w:tcW w:type="dxa" w:w="2076"/>
          </w:tcPr>
          <w:p>
            <w:pPr>
              <w:pStyle w:val="null3"/>
              <w:jc w:val="center"/>
            </w:pPr>
            <w:r>
              <w:rPr/>
              <w:t>5</w:t>
            </w:r>
          </w:p>
        </w:tc>
        <w:tc>
          <w:tcPr>
            <w:tcW w:type="dxa" w:w="2076"/>
          </w:tcPr>
          <w:p>
            <w:pPr>
              <w:pStyle w:val="null3"/>
              <w:jc w:val="left"/>
            </w:pPr>
            <w:r>
              <w:rPr/>
              <w:t>质量管理要求</w:t>
            </w:r>
          </w:p>
        </w:tc>
        <w:tc>
          <w:tcPr>
            <w:tcW w:type="dxa" w:w="2076"/>
          </w:tcPr>
          <w:p>
            <w:pPr>
              <w:pStyle w:val="null3"/>
              <w:jc w:val="left"/>
            </w:pPr>
            <w:r>
              <w:rPr/>
              <w:t>投标人需具备完善的质量管理体系及制度，为本项目的质量和履约提供制度保障，确保项目质量和服务目标的实现。针对本项目整体工作，需明确数据质量管理目标，提供可行的质量管理方案，建立完整的质量保证体系，形成对应的质量保证机制，并提出具体的质量保证措施，以确保项目成果达到相关技术标准要求。</w:t>
            </w:r>
          </w:p>
        </w:tc>
      </w:tr>
      <w:tr>
        <w:tc>
          <w:tcPr>
            <w:tcW w:type="dxa" w:w="2076"/>
          </w:tcPr>
          <w:p/>
        </w:tc>
        <w:tc>
          <w:tcPr>
            <w:tcW w:type="dxa" w:w="2076"/>
          </w:tcPr>
          <w:p>
            <w:pPr>
              <w:pStyle w:val="null3"/>
              <w:jc w:val="center"/>
            </w:pPr>
            <w:r>
              <w:rPr/>
              <w:t>6</w:t>
            </w:r>
          </w:p>
        </w:tc>
        <w:tc>
          <w:tcPr>
            <w:tcW w:type="dxa" w:w="2076"/>
          </w:tcPr>
          <w:p>
            <w:pPr>
              <w:pStyle w:val="null3"/>
              <w:jc w:val="left"/>
            </w:pPr>
            <w:r>
              <w:rPr/>
              <w:t>数据安全和保密要求</w:t>
            </w:r>
          </w:p>
        </w:tc>
        <w:tc>
          <w:tcPr>
            <w:tcW w:type="dxa" w:w="2076"/>
          </w:tcPr>
          <w:p>
            <w:pPr>
              <w:pStyle w:val="null3"/>
              <w:jc w:val="left"/>
            </w:pPr>
            <w:r>
              <w:rPr/>
              <w:t>（1）供应商在质量管理保证上做好内控管理，应具备对生产经营全过程管控的能力以及管理的规范性，并编制相应的的安全生产及保密方案，包括但不限于①安全生产管理制度、②测绘成果保密管理制度、③针对本项目野外作业的安全生产和保密措施等。 （2）供应商需签订保密协议，对其因身份、职务、职业或技术关系而知悉的采购人工作秘密和党政机关保密信息应严格保守，保证不被披露或使用，包括意外或过失。 （3）供应商不得以竞争为目的、或出于私利、或为第三人谋利而擅自保存、披露、使用采购人工作秘密和党政机关保密信息；不得直接或间接地向无关人员泄露采购人的工作秘密和党政机关保密信息；不得向不承担保密义务的任何第三人披露采购人的工作秘密和党政机关保密信息。供应商不得擅自记录、复制、拍摄、摘抄、收藏在工作中涉及的保密信息，严禁将涉及采购人及政府项目的任何资料、数据透露或以其他方式提供给项目以外的其他方或供应商内部与该项目无关的任何人员。 （4）供应商对于工作期间知悉采购人的工作秘密和党政机关保密信息（包括业务信息在内）或工作过程中接触到的政府机关文件（包括内部发文、各类通知及会议记录等）的内容，同样承担保密责任，严禁将采购人及政府机关内部会议、谈话内容泄露给无关人员；不得翻阅与工作无关的文件和资料。 （5）严禁泄露在工作中接触到的采购人和政府机关科技研究、发明、装备器材及其技术资料和政府工作信息。</w:t>
            </w:r>
          </w:p>
        </w:tc>
      </w:tr>
      <w:tr>
        <w:tc>
          <w:tcPr>
            <w:tcW w:type="dxa" w:w="2076"/>
          </w:tcPr>
          <w:p/>
        </w:tc>
        <w:tc>
          <w:tcPr>
            <w:tcW w:type="dxa" w:w="2076"/>
          </w:tcPr>
          <w:p>
            <w:pPr>
              <w:pStyle w:val="null3"/>
              <w:jc w:val="center"/>
            </w:pPr>
            <w:r>
              <w:rPr/>
              <w:t>7</w:t>
            </w:r>
          </w:p>
        </w:tc>
        <w:tc>
          <w:tcPr>
            <w:tcW w:type="dxa" w:w="2076"/>
          </w:tcPr>
          <w:p>
            <w:pPr>
              <w:pStyle w:val="null3"/>
              <w:jc w:val="left"/>
            </w:pPr>
            <w:r>
              <w:rPr/>
              <w:t>售后服务</w:t>
            </w:r>
          </w:p>
        </w:tc>
        <w:tc>
          <w:tcPr>
            <w:tcW w:type="dxa" w:w="2076"/>
          </w:tcPr>
          <w:p>
            <w:pPr>
              <w:pStyle w:val="null3"/>
              <w:jc w:val="left"/>
            </w:pPr>
            <w:r>
              <w:rPr/>
              <w:t>（1）服务响应：根据项目需求提供上门服务，并提供电话、传真、特快专递、电子邮件等多种形式的远程协助。（2）售后保证期：项目验收合格后，中标供应商须提供不少于一年的售后服务（服务期限以投标人在投标文件中承诺的为准，相关费用均含在投标报价内），内容包括成果使用技术支持和业务培训。售后服务的内容和期限以中标人在投标文件中承诺为准，并针对本项目提供详细的售后服务计划，注明售后服务联系负责人、联系电话、地址。</w:t>
            </w:r>
          </w:p>
        </w:tc>
      </w:tr>
      <w:tr>
        <w:tc>
          <w:tcPr>
            <w:tcW w:type="dxa" w:w="2076"/>
          </w:tcPr>
          <w:p/>
        </w:tc>
        <w:tc>
          <w:tcPr>
            <w:tcW w:type="dxa" w:w="2076"/>
          </w:tcPr>
          <w:p>
            <w:pPr>
              <w:pStyle w:val="null3"/>
              <w:jc w:val="center"/>
            </w:pPr>
            <w:r>
              <w:rPr/>
              <w:t>8</w:t>
            </w:r>
          </w:p>
        </w:tc>
        <w:tc>
          <w:tcPr>
            <w:tcW w:type="dxa" w:w="2076"/>
          </w:tcPr>
          <w:p>
            <w:pPr>
              <w:pStyle w:val="null3"/>
              <w:jc w:val="left"/>
            </w:pPr>
            <w:r>
              <w:rPr/>
              <w:t>人员要求</w:t>
            </w:r>
          </w:p>
        </w:tc>
        <w:tc>
          <w:tcPr>
            <w:tcW w:type="dxa" w:w="2076"/>
          </w:tcPr>
          <w:p>
            <w:pPr>
              <w:pStyle w:val="null3"/>
              <w:jc w:val="left"/>
            </w:pPr>
            <w:r>
              <w:rPr/>
              <w:t>为使项目按质、按量、按时及有序实施，供应商需要设置专门的项目负责人1人，需具有测绘或国土专业高级（或以上）工程师职称。不少于9人的专业技术人员，需具有测绘、国土专业中级（或以上）工程师职称或地理信息安全保密培训合格证明，配合采购人开展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测绘服务</w:t>
            </w:r>
          </w:p>
        </w:tc>
        <w:tc>
          <w:tcPr>
            <w:tcW w:type="dxa" w:w="933"/>
          </w:tcPr>
          <w:p>
            <w:pPr>
              <w:pStyle w:val="null3"/>
              <w:jc w:val="left"/>
            </w:pPr>
            <w:r>
              <w:rPr/>
              <w:t>清远市耕地保护技术服务（2026年度）</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清远市耕地保护技术服务（2026年度）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一、工作目的</w:t>
            </w:r>
          </w:p>
          <w:p>
            <w:pPr>
              <w:pStyle w:val="null3"/>
              <w:jc w:val="both"/>
            </w:pPr>
            <w:r>
              <w:rPr>
                <w:sz w:val="20"/>
              </w:rPr>
              <w:t>以党中央及广东省关于耕地保护的决策部署为根本指引，紧扣广东省耕地保护的核心导向与工作要求，立足清远市耕地保护实际情况，聚焦市级统筹、前置审核、重点监管、线索督办的核心定位，构建</w:t>
            </w:r>
            <w:r>
              <w:rPr>
                <w:sz w:val="20"/>
              </w:rPr>
              <w:t>“监管兜底、精准施策、动态衔接”的年度技术支撑体系，提供持续性、专业化技术服务。核心目标是确保耕地保护各项任务落地见效。推动耕地保护与粮食安全、生态保护协同发展，切实扛稳区域粮食安全责任。</w:t>
            </w:r>
          </w:p>
        </w:tc>
      </w:tr>
      <w:tr>
        <w:tc>
          <w:tcPr>
            <w:tcW w:type="dxa" w:w="2076"/>
          </w:tcPr>
          <w:p/>
        </w:tc>
        <w:tc>
          <w:tcPr>
            <w:tcW w:type="dxa" w:w="415"/>
          </w:tcPr>
          <w:p>
            <w:pPr>
              <w:pStyle w:val="null3"/>
            </w:pPr>
            <w:r>
              <w:rPr/>
              <w:t>2</w:t>
            </w:r>
          </w:p>
        </w:tc>
        <w:tc>
          <w:tcPr>
            <w:tcW w:type="dxa" w:w="5814"/>
          </w:tcPr>
          <w:p>
            <w:pPr>
              <w:pStyle w:val="null3"/>
              <w:jc w:val="both"/>
            </w:pPr>
            <w:r>
              <w:rPr>
                <w:sz w:val="20"/>
                <w:b/>
              </w:rPr>
              <w:t>二、相关依据</w:t>
            </w:r>
          </w:p>
          <w:p>
            <w:pPr>
              <w:pStyle w:val="null3"/>
              <w:jc w:val="both"/>
            </w:pPr>
            <w:r>
              <w:rPr>
                <w:sz w:val="20"/>
              </w:rPr>
              <w:t>（一）法律法规、政策文件依据</w:t>
            </w:r>
          </w:p>
          <w:p>
            <w:pPr>
              <w:pStyle w:val="null3"/>
              <w:jc w:val="both"/>
            </w:pPr>
            <w:r>
              <w:rPr>
                <w:sz w:val="20"/>
              </w:rPr>
              <w:t>1.《中华人民共和国土地管理法》；</w:t>
            </w:r>
          </w:p>
          <w:p>
            <w:pPr>
              <w:pStyle w:val="null3"/>
              <w:jc w:val="both"/>
            </w:pPr>
            <w:r>
              <w:rPr>
                <w:sz w:val="20"/>
              </w:rPr>
              <w:t>2.《中华人民共和国土地管理法实施条例》;</w:t>
            </w:r>
          </w:p>
          <w:p>
            <w:pPr>
              <w:pStyle w:val="null3"/>
              <w:jc w:val="both"/>
            </w:pPr>
            <w:r>
              <w:rPr>
                <w:sz w:val="20"/>
              </w:rPr>
              <w:t>3.《基本农田保护条例》；</w:t>
            </w:r>
          </w:p>
          <w:p>
            <w:pPr>
              <w:pStyle w:val="null3"/>
              <w:jc w:val="both"/>
            </w:pPr>
            <w:r>
              <w:rPr>
                <w:sz w:val="20"/>
              </w:rPr>
              <w:t>4.《广东省土地管理条例》；</w:t>
            </w:r>
          </w:p>
          <w:p>
            <w:pPr>
              <w:pStyle w:val="null3"/>
              <w:jc w:val="both"/>
            </w:pPr>
            <w:r>
              <w:rPr>
                <w:sz w:val="20"/>
              </w:rPr>
              <w:t>5.其他相关法律法规。</w:t>
            </w:r>
          </w:p>
          <w:p>
            <w:pPr>
              <w:pStyle w:val="null3"/>
              <w:jc w:val="both"/>
            </w:pPr>
            <w:r>
              <w:rPr>
                <w:sz w:val="20"/>
              </w:rPr>
              <w:t>（二）技术依据</w:t>
            </w:r>
          </w:p>
          <w:p>
            <w:pPr>
              <w:pStyle w:val="null3"/>
              <w:jc w:val="both"/>
            </w:pPr>
            <w:r>
              <w:rPr>
                <w:sz w:val="20"/>
              </w:rPr>
              <w:t>1.《中共中央 国务院关于加强耕地保护和改进占补平衡的意见》（中发〔2017〕4号）；</w:t>
            </w:r>
          </w:p>
          <w:p>
            <w:pPr>
              <w:pStyle w:val="null3"/>
              <w:jc w:val="both"/>
            </w:pPr>
            <w:r>
              <w:rPr>
                <w:sz w:val="20"/>
              </w:rPr>
              <w:t>2.《中共广东省委 广东省人民政府关于加强耕地保护和改进占补平衡的实施意见》（粤发〔2017〕21号）；</w:t>
            </w:r>
          </w:p>
          <w:p>
            <w:pPr>
              <w:pStyle w:val="null3"/>
              <w:jc w:val="both"/>
            </w:pPr>
            <w:r>
              <w:rPr>
                <w:sz w:val="20"/>
              </w:rPr>
              <w:t>3.《广东省人民政府印发关于进一步加强和改进耕地保护工作若干措施的通知》（粤府函〔2021〕130号）；</w:t>
            </w:r>
          </w:p>
          <w:p>
            <w:pPr>
              <w:pStyle w:val="null3"/>
              <w:jc w:val="both"/>
            </w:pPr>
            <w:r>
              <w:rPr>
                <w:sz w:val="20"/>
              </w:rPr>
              <w:t>4.《广东省自然资源厅 广东省财政厅 广东省农业农村厅关于印发&lt;广东省补充耕地项目管理办法&gt;的通知》（粤自然资函〔2023〕88号）；</w:t>
            </w:r>
          </w:p>
          <w:p>
            <w:pPr>
              <w:pStyle w:val="null3"/>
              <w:jc w:val="both"/>
            </w:pPr>
            <w:r>
              <w:rPr>
                <w:sz w:val="20"/>
              </w:rPr>
              <w:t>5.《中共中央办公厅 国务院办公厅关于加强耕地保护提升耕地质量完善占补平衡的意见》（中办发〔2024〕13号）；</w:t>
            </w:r>
          </w:p>
          <w:p>
            <w:pPr>
              <w:pStyle w:val="null3"/>
              <w:jc w:val="both"/>
            </w:pPr>
            <w:r>
              <w:rPr>
                <w:sz w:val="20"/>
              </w:rPr>
              <w:t>6.《永久基本农田保护红线管理办法》；</w:t>
            </w:r>
          </w:p>
          <w:p>
            <w:pPr>
              <w:pStyle w:val="null3"/>
              <w:jc w:val="both"/>
            </w:pPr>
            <w:r>
              <w:rPr>
                <w:sz w:val="20"/>
              </w:rPr>
              <w:t>7.《自然资源部关于学习运用“千万工程”经验深入推进全域土地综合整治工作的意见》（自然资发〔2024〕149号）；</w:t>
            </w:r>
          </w:p>
          <w:p>
            <w:pPr>
              <w:pStyle w:val="null3"/>
              <w:jc w:val="both"/>
            </w:pPr>
            <w:r>
              <w:rPr>
                <w:sz w:val="20"/>
              </w:rPr>
              <w:t>8.《广东省自然资源厅关于进一步明确全域土地综合整治永久基本农田布局优化调整有关事项的通知》（粤自然资函〔2024〕944号）；</w:t>
            </w:r>
          </w:p>
          <w:p>
            <w:pPr>
              <w:pStyle w:val="null3"/>
              <w:jc w:val="both"/>
            </w:pPr>
            <w:r>
              <w:rPr>
                <w:sz w:val="20"/>
              </w:rPr>
              <w:t>9.《全域土地综合整治实施指南（试行）》（自然资办发〔2024〕57号）；</w:t>
            </w:r>
          </w:p>
          <w:p>
            <w:pPr>
              <w:pStyle w:val="null3"/>
              <w:jc w:val="both"/>
            </w:pPr>
            <w:r>
              <w:rPr>
                <w:sz w:val="20"/>
              </w:rPr>
              <w:t>10.《广东省自然资源厅关于做好耕地集中整治区建设管理有关工作的通知》（粤自然资耕保〔2024〕2510号）；</w:t>
            </w:r>
          </w:p>
          <w:p>
            <w:pPr>
              <w:pStyle w:val="null3"/>
              <w:jc w:val="both"/>
            </w:pPr>
            <w:r>
              <w:rPr>
                <w:sz w:val="20"/>
              </w:rPr>
              <w:t>11.广东省人民政府办公厅关于印发《广东省耕地保护专项规划（2021-2035年）》的通知.（粤办函〔2024〕59号）；</w:t>
            </w:r>
          </w:p>
          <w:p>
            <w:pPr>
              <w:pStyle w:val="null3"/>
              <w:jc w:val="both"/>
            </w:pPr>
            <w:r>
              <w:rPr>
                <w:sz w:val="20"/>
              </w:rPr>
              <w:t>12.《自然资源部、国家林业和草原局印发&lt;关于优化年度国土变更调查规范调查成果应用的通知&gt;》（自然资发〔2025〕128号）；</w:t>
            </w:r>
          </w:p>
          <w:p>
            <w:pPr>
              <w:pStyle w:val="null3"/>
              <w:jc w:val="both"/>
            </w:pPr>
            <w:r>
              <w:rPr>
                <w:sz w:val="20"/>
              </w:rPr>
              <w:t>13.《自然资源部办公厅国家林业和草原局办公室关于开展2025年度全国国土变更调查及森林草原湿地荒漠调查监测工作的通知》（自然资办发〔2025〕33号）；</w:t>
            </w:r>
          </w:p>
          <w:p>
            <w:pPr>
              <w:pStyle w:val="null3"/>
              <w:jc w:val="both"/>
            </w:pPr>
            <w:r>
              <w:rPr>
                <w:sz w:val="20"/>
              </w:rPr>
              <w:t>14.《广东省自然资源厅 广东省林业局关于开展2025年度国土变更调查及森林草原湿地荒漠调查监测工作的通知》（粤自然资函〔2025〕884号）；</w:t>
            </w:r>
          </w:p>
          <w:p>
            <w:pPr>
              <w:pStyle w:val="null3"/>
              <w:jc w:val="both"/>
            </w:pPr>
            <w:r>
              <w:rPr>
                <w:sz w:val="20"/>
              </w:rPr>
              <w:t>15.《省委实施乡村振兴战略领导小组关于印发&lt;2025年度广东省全面推进乡村振兴战略实绩考核工作方案&gt;的通知》（粤乡振组〔2026〕1号）；</w:t>
            </w:r>
          </w:p>
          <w:p>
            <w:pPr>
              <w:pStyle w:val="null3"/>
              <w:jc w:val="both"/>
            </w:pPr>
            <w:r>
              <w:rPr>
                <w:sz w:val="20"/>
              </w:rPr>
              <w:t>16.《自然资源部 国家林业和草原局关于进一步做好自然资源要素保障的通知》（自然资发〔2025〕38号）；</w:t>
            </w:r>
          </w:p>
          <w:p>
            <w:pPr>
              <w:pStyle w:val="null3"/>
              <w:jc w:val="both"/>
            </w:pPr>
            <w:r>
              <w:rPr>
                <w:sz w:val="20"/>
              </w:rPr>
              <w:t>17.</w:t>
            </w:r>
          </w:p>
          <w:p>
            <w:pPr>
              <w:pStyle w:val="null3"/>
              <w:jc w:val="both"/>
            </w:pPr>
            <w:r>
              <w:rPr>
                <w:sz w:val="20"/>
              </w:rPr>
              <w:t>《广东省自然资源厅</w:t>
            </w:r>
            <w:r>
              <w:rPr>
                <w:sz w:val="20"/>
              </w:rPr>
              <w:t>广东省农业农村厅关于进一步完善耕地占补平衡管理工作的通知》（粤自然资规字〔</w:t>
            </w:r>
            <w:r>
              <w:rPr>
                <w:sz w:val="20"/>
              </w:rPr>
              <w:t>2026〕1号）；</w:t>
            </w:r>
          </w:p>
          <w:p>
            <w:pPr>
              <w:pStyle w:val="null3"/>
              <w:jc w:val="both"/>
            </w:pPr>
            <w:r>
              <w:rPr>
                <w:sz w:val="20"/>
              </w:rPr>
              <w:t>18.《国家基本比例尺地图测绘基本技术规定》（GB 35650-2017）；</w:t>
            </w:r>
          </w:p>
          <w:p>
            <w:pPr>
              <w:pStyle w:val="null3"/>
              <w:jc w:val="both"/>
            </w:pPr>
            <w:r>
              <w:rPr>
                <w:sz w:val="20"/>
              </w:rPr>
              <w:t>19.《土地利用动态遥感监测规程》（TD/T 1010-2015）。</w:t>
            </w:r>
          </w:p>
        </w:tc>
      </w:tr>
      <w:tr>
        <w:tc>
          <w:tcPr>
            <w:tcW w:type="dxa" w:w="2076"/>
          </w:tcPr>
          <w:p/>
        </w:tc>
        <w:tc>
          <w:tcPr>
            <w:tcW w:type="dxa" w:w="415"/>
          </w:tcPr>
          <w:p>
            <w:pPr>
              <w:pStyle w:val="null3"/>
            </w:pPr>
            <w:r>
              <w:rPr/>
              <w:t>3</w:t>
            </w:r>
          </w:p>
        </w:tc>
        <w:tc>
          <w:tcPr>
            <w:tcW w:type="dxa" w:w="5814"/>
          </w:tcPr>
          <w:p>
            <w:pPr>
              <w:pStyle w:val="null3"/>
              <w:jc w:val="both"/>
            </w:pPr>
            <w:r>
              <w:rPr>
                <w:sz w:val="20"/>
                <w:b/>
              </w:rPr>
              <w:t>三、</w:t>
            </w:r>
            <w:r>
              <w:rPr>
                <w:sz w:val="21"/>
              </w:rPr>
              <w:t>工作内容</w:t>
            </w:r>
          </w:p>
          <w:p>
            <w:pPr>
              <w:pStyle w:val="null3"/>
              <w:jc w:val="both"/>
            </w:pPr>
            <w:r>
              <w:rPr>
                <w:sz w:val="21"/>
              </w:rPr>
              <w:t>（一）垦造水田项目后期管护监测</w:t>
            </w:r>
          </w:p>
          <w:p>
            <w:pPr>
              <w:pStyle w:val="null3"/>
              <w:ind w:firstLine="420"/>
              <w:jc w:val="both"/>
            </w:pPr>
            <w:r>
              <w:rPr>
                <w:sz w:val="21"/>
              </w:rPr>
              <w:t>对已形成指标的垦造水田项目开展种植情况监测，利用光学遥感影像、雷达遥感影像、无人机、实地踏勘等方式开展实际种植情况摸查。</w:t>
            </w:r>
          </w:p>
          <w:p>
            <w:pPr>
              <w:pStyle w:val="null3"/>
              <w:ind w:firstLine="420"/>
              <w:jc w:val="both"/>
            </w:pPr>
            <w:r>
              <w:rPr>
                <w:sz w:val="21"/>
              </w:rPr>
              <w:t>1.</w:t>
            </w:r>
            <w:r>
              <w:rPr>
                <w:sz w:val="21"/>
              </w:rPr>
              <w:t>针对</w:t>
            </w:r>
            <w:r>
              <w:rPr>
                <w:sz w:val="21"/>
              </w:rPr>
              <w:t>2017</w:t>
            </w:r>
            <w:r>
              <w:rPr>
                <w:sz w:val="21"/>
              </w:rPr>
              <w:t>年</w:t>
            </w:r>
            <w:r>
              <w:rPr>
                <w:sz w:val="21"/>
              </w:rPr>
              <w:t>-2026</w:t>
            </w:r>
            <w:r>
              <w:rPr>
                <w:sz w:val="21"/>
              </w:rPr>
              <w:t>年</w:t>
            </w:r>
            <w:r>
              <w:rPr>
                <w:sz w:val="21"/>
              </w:rPr>
              <w:t>6</w:t>
            </w:r>
            <w:r>
              <w:rPr>
                <w:sz w:val="21"/>
              </w:rPr>
              <w:t>月底已完工的垦造水田项目采集</w:t>
            </w:r>
            <w:r>
              <w:rPr>
                <w:sz w:val="21"/>
              </w:rPr>
              <w:t>0.2</w:t>
            </w:r>
            <w:r>
              <w:rPr>
                <w:sz w:val="21"/>
              </w:rPr>
              <w:t>米分辨正射影像分析种植情况、种植作物类型、管护情况等。</w:t>
            </w:r>
          </w:p>
          <w:p>
            <w:pPr>
              <w:pStyle w:val="null3"/>
              <w:ind w:firstLine="420"/>
              <w:jc w:val="both"/>
            </w:pPr>
            <w:r>
              <w:rPr>
                <w:sz w:val="21"/>
              </w:rPr>
              <w:t>2.</w:t>
            </w:r>
            <w:r>
              <w:rPr>
                <w:sz w:val="21"/>
              </w:rPr>
              <w:t>编制后期管护监测报告。包括种植总体情况、种植作物、管护情况等分析。</w:t>
            </w:r>
          </w:p>
          <w:p>
            <w:pPr>
              <w:pStyle w:val="null3"/>
              <w:jc w:val="both"/>
            </w:pPr>
            <w:r>
              <w:rPr>
                <w:sz w:val="21"/>
              </w:rPr>
              <w:t>（二）耕地动态监测</w:t>
            </w:r>
          </w:p>
          <w:p>
            <w:pPr>
              <w:pStyle w:val="null3"/>
              <w:ind w:firstLine="420"/>
              <w:jc w:val="both"/>
            </w:pPr>
            <w:r>
              <w:rPr>
                <w:sz w:val="21"/>
              </w:rPr>
              <w:t>按县区以镇街为单元，开展耕地流入流出、新增建设用地等数据统计分析、预警，及时掌握耕地动态。</w:t>
            </w:r>
          </w:p>
          <w:p>
            <w:pPr>
              <w:pStyle w:val="null3"/>
              <w:ind w:firstLine="420"/>
              <w:jc w:val="both"/>
            </w:pPr>
            <w:r>
              <w:rPr>
                <w:sz w:val="21"/>
              </w:rPr>
              <w:t>1.</w:t>
            </w:r>
            <w:r>
              <w:rPr>
                <w:sz w:val="21"/>
              </w:rPr>
              <w:t>图斑提取及动态监测</w:t>
            </w:r>
          </w:p>
          <w:p>
            <w:pPr>
              <w:pStyle w:val="null3"/>
              <w:ind w:firstLine="420"/>
              <w:jc w:val="both"/>
            </w:pPr>
            <w:r>
              <w:rPr>
                <w:sz w:val="21"/>
              </w:rPr>
              <w:t>图斑信息提取。收集优于</w:t>
            </w:r>
            <w:r>
              <w:rPr>
                <w:sz w:val="21"/>
              </w:rPr>
              <w:t>1</w:t>
            </w:r>
            <w:r>
              <w:rPr>
                <w:sz w:val="21"/>
              </w:rPr>
              <w:t>米分辨率影像，以最新国土变更调查城镇村范围外的耕地地类图斑以及永久基本农田、补充耕地、垦造水田等专题耕地为监测目标范围，提取监测目标范围内的耕地疑似问题图斑。关注在监测时段内占用耕地开展非农建设或疑似非农建设推填土情形；耕地变为林地、园地、草地、农业设施建设用地等耕地利用变化情况。重点监测永久基本农田、永农储备区等核心区域，及时发现耕地利用变化、精准研判违规情形，形成市级监测线索并下发县（市、区），在省级监测前消除隐患，着力解决耕地疑似流出问题。</w:t>
            </w:r>
          </w:p>
          <w:p>
            <w:pPr>
              <w:pStyle w:val="null3"/>
              <w:ind w:firstLine="420"/>
              <w:jc w:val="both"/>
            </w:pPr>
            <w:r>
              <w:rPr>
                <w:sz w:val="21"/>
              </w:rPr>
              <w:t>与管理数据比对。耕地变化图斑与截至监测期末的已批红线、设施农业用地等有关管理信息进行套合比对，若完全位于管理用地范围内，则不进行提取，若部分位于合法范围内，利用管理范围进行边界处理，范围外各地类达到对应上图指标则进行保留，不达上图指标则进行剔除，形成最终的疑似问题图斑。</w:t>
            </w:r>
          </w:p>
          <w:p>
            <w:pPr>
              <w:pStyle w:val="null3"/>
              <w:ind w:firstLine="420"/>
              <w:jc w:val="both"/>
            </w:pPr>
            <w:r>
              <w:rPr>
                <w:sz w:val="21"/>
              </w:rPr>
              <w:t>2.</w:t>
            </w:r>
            <w:r>
              <w:rPr>
                <w:sz w:val="21"/>
              </w:rPr>
              <w:t>年度国土变更调查耕地数据分析。以年度国土变更调查图斑为基础，结合补充耕地数据，分析</w:t>
            </w:r>
            <w:r>
              <w:rPr>
                <w:sz w:val="21"/>
              </w:rPr>
              <w:t>2026</w:t>
            </w:r>
            <w:r>
              <w:rPr>
                <w:sz w:val="21"/>
              </w:rPr>
              <w:t>年度国土变更调查涉及的耕地图斑流入流出，确保全市国土变更调查期间耕地底数清晰。</w:t>
            </w:r>
          </w:p>
          <w:p>
            <w:pPr>
              <w:pStyle w:val="null3"/>
              <w:jc w:val="both"/>
            </w:pPr>
            <w:r>
              <w:rPr>
                <w:sz w:val="21"/>
              </w:rPr>
              <w:t>（三）耕地集中整治区实施保障</w:t>
            </w:r>
          </w:p>
          <w:p>
            <w:pPr>
              <w:pStyle w:val="null3"/>
              <w:ind w:firstLine="420"/>
              <w:jc w:val="both"/>
            </w:pPr>
            <w:r>
              <w:rPr>
                <w:sz w:val="21"/>
              </w:rPr>
              <w:t>协助制定耕地集中整治区项目实施操作流程指引；利用实地踏勘、遥感影像、采集</w:t>
            </w:r>
            <w:r>
              <w:rPr>
                <w:sz w:val="21"/>
              </w:rPr>
              <w:t>0.2</w:t>
            </w:r>
            <w:r>
              <w:rPr>
                <w:sz w:val="21"/>
              </w:rPr>
              <w:t>米分辨正射影像等手段开展耕地集中整治区新增耕地范围实施监测；协助开展补充耕地报备工作。</w:t>
            </w:r>
          </w:p>
          <w:p>
            <w:pPr>
              <w:pStyle w:val="null3"/>
              <w:ind w:firstLine="420"/>
              <w:jc w:val="both"/>
            </w:pPr>
            <w:r>
              <w:rPr>
                <w:sz w:val="21"/>
              </w:rPr>
              <w:t>1.</w:t>
            </w:r>
            <w:r>
              <w:rPr>
                <w:sz w:val="21"/>
              </w:rPr>
              <w:t>利用实地踏勘、遥感影像、采集</w:t>
            </w:r>
            <w:r>
              <w:rPr>
                <w:sz w:val="21"/>
              </w:rPr>
              <w:t>0.2</w:t>
            </w:r>
            <w:r>
              <w:rPr>
                <w:sz w:val="21"/>
              </w:rPr>
              <w:t>米分辨正射影像等手段开展耕地集中整治区</w:t>
            </w:r>
            <w:r>
              <w:rPr>
                <w:sz w:val="21"/>
              </w:rPr>
              <w:t>2023</w:t>
            </w:r>
            <w:r>
              <w:rPr>
                <w:sz w:val="21"/>
              </w:rPr>
              <w:t>年至</w:t>
            </w:r>
            <w:r>
              <w:rPr>
                <w:sz w:val="21"/>
              </w:rPr>
              <w:t>2026</w:t>
            </w:r>
            <w:r>
              <w:rPr>
                <w:sz w:val="21"/>
              </w:rPr>
              <w:t>年新增耕地项目实施情况跟踪监测；</w:t>
            </w:r>
          </w:p>
          <w:p>
            <w:pPr>
              <w:pStyle w:val="null3"/>
              <w:ind w:firstLine="420"/>
              <w:jc w:val="both"/>
            </w:pPr>
            <w:r>
              <w:rPr>
                <w:sz w:val="21"/>
              </w:rPr>
              <w:t>2.</w:t>
            </w:r>
            <w:r>
              <w:rPr>
                <w:sz w:val="21"/>
              </w:rPr>
              <w:t>协助制定耕地集中整治区项目实施操作流程指引，研究耕地集中整治区项目建设前、项目实施过程中重点技术要求及操作指引。</w:t>
            </w:r>
          </w:p>
          <w:p>
            <w:pPr>
              <w:pStyle w:val="null3"/>
              <w:jc w:val="both"/>
            </w:pPr>
            <w:r>
              <w:rPr>
                <w:sz w:val="21"/>
              </w:rPr>
              <w:t>（四）全域土地综合整治农用地整治项目技术服务</w:t>
            </w:r>
          </w:p>
          <w:p>
            <w:pPr>
              <w:pStyle w:val="null3"/>
              <w:ind w:firstLine="420"/>
              <w:jc w:val="both"/>
            </w:pPr>
            <w:r>
              <w:rPr>
                <w:sz w:val="21"/>
              </w:rPr>
              <w:t>对全域土地综合整治实施方案（含调整方案）涉及良田集中连片目标落实内容进行审查；配合实地踏勘论证与现场核查。</w:t>
            </w:r>
          </w:p>
          <w:p>
            <w:pPr>
              <w:pStyle w:val="null3"/>
              <w:ind w:firstLine="420"/>
              <w:jc w:val="both"/>
            </w:pPr>
            <w:r>
              <w:rPr>
                <w:sz w:val="21"/>
              </w:rPr>
              <w:t>1.</w:t>
            </w:r>
            <w:r>
              <w:rPr>
                <w:sz w:val="21"/>
              </w:rPr>
              <w:t>方案审查与技术指导。对各县（市、区）上报的全域土地综合整治实施方案（含调整方案）涉及良田集中连片目标内容进行合规性、技术性审查，包括农用地整理潜力审查、耕地整治措施有效性审查、涉及永久基本农田布局调整情况审查。确保耕地数量不减少，耕地平均质量等别不降低，促进耕地布局集聚优化，集中连片度提升。</w:t>
            </w:r>
          </w:p>
          <w:p>
            <w:pPr>
              <w:pStyle w:val="null3"/>
              <w:jc w:val="both"/>
            </w:pPr>
            <w:r>
              <w:rPr>
                <w:sz w:val="21"/>
              </w:rPr>
              <w:t xml:space="preserve">    2.</w:t>
            </w:r>
            <w:r>
              <w:rPr>
                <w:sz w:val="21"/>
              </w:rPr>
              <w:t>实地踏勘与现场核查。配合开展全域土地综合整治项目现场踏勘，核实项目区土地利用现状、权属状况、地形地貌、基础设施条件、整治潜力及生态保护要求，形成踏勘记录、现场照片与踏勘报告，为方案论证、项目立项与实施监管提供实地依据。</w:t>
            </w:r>
          </w:p>
        </w:tc>
      </w:tr>
      <w:tr>
        <w:tc>
          <w:tcPr>
            <w:tcW w:type="dxa" w:w="2076"/>
          </w:tcPr>
          <w:p/>
        </w:tc>
        <w:tc>
          <w:tcPr>
            <w:tcW w:type="dxa" w:w="415"/>
          </w:tcPr>
          <w:p>
            <w:pPr>
              <w:pStyle w:val="null3"/>
            </w:pPr>
            <w:r>
              <w:rPr/>
              <w:t>4</w:t>
            </w:r>
          </w:p>
        </w:tc>
        <w:tc>
          <w:tcPr>
            <w:tcW w:type="dxa" w:w="5814"/>
          </w:tcPr>
          <w:p>
            <w:pPr>
              <w:pStyle w:val="null3"/>
              <w:jc w:val="both"/>
            </w:pPr>
            <w:r>
              <w:rPr>
                <w:sz w:val="21"/>
              </w:rPr>
              <w:t>四、技术要求</w:t>
            </w:r>
          </w:p>
          <w:p>
            <w:pPr>
              <w:pStyle w:val="null3"/>
              <w:ind w:firstLine="420"/>
              <w:jc w:val="both"/>
            </w:pPr>
            <w:r>
              <w:rPr>
                <w:sz w:val="21"/>
              </w:rPr>
              <w:t>（一）垦造水田项目后期管护监测：针对</w:t>
            </w:r>
            <w:r>
              <w:rPr>
                <w:sz w:val="21"/>
              </w:rPr>
              <w:t>2017</w:t>
            </w:r>
            <w:r>
              <w:rPr>
                <w:sz w:val="21"/>
              </w:rPr>
              <w:t>年</w:t>
            </w:r>
            <w:r>
              <w:rPr>
                <w:sz w:val="21"/>
              </w:rPr>
              <w:t>-2026</w:t>
            </w:r>
            <w:r>
              <w:rPr>
                <w:sz w:val="21"/>
              </w:rPr>
              <w:t>年</w:t>
            </w:r>
            <w:r>
              <w:rPr>
                <w:sz w:val="21"/>
              </w:rPr>
              <w:t>6</w:t>
            </w:r>
            <w:r>
              <w:rPr>
                <w:sz w:val="21"/>
              </w:rPr>
              <w:t>月底已完工的垦造水田项目</w:t>
            </w:r>
            <w:r>
              <w:rPr>
                <w:sz w:val="21"/>
              </w:rPr>
              <w:t>164</w:t>
            </w:r>
            <w:r>
              <w:rPr>
                <w:sz w:val="21"/>
              </w:rPr>
              <w:t>个，共</w:t>
            </w:r>
            <w:r>
              <w:rPr>
                <w:sz w:val="21"/>
              </w:rPr>
              <w:t>3764</w:t>
            </w:r>
            <w:r>
              <w:rPr>
                <w:sz w:val="21"/>
              </w:rPr>
              <w:t>个地块，合计面积</w:t>
            </w:r>
            <w:r>
              <w:rPr>
                <w:sz w:val="21"/>
              </w:rPr>
              <w:t>49400</w:t>
            </w:r>
            <w:r>
              <w:rPr>
                <w:sz w:val="21"/>
              </w:rPr>
              <w:t>亩，采集</w:t>
            </w:r>
            <w:r>
              <w:rPr>
                <w:sz w:val="21"/>
              </w:rPr>
              <w:t>0.2</w:t>
            </w:r>
            <w:r>
              <w:rPr>
                <w:sz w:val="21"/>
              </w:rPr>
              <w:t>米分辨率正射影像分析种植情况、种植作物类型、管护情况等。</w:t>
            </w:r>
          </w:p>
          <w:p>
            <w:pPr>
              <w:pStyle w:val="null3"/>
              <w:ind w:firstLine="420"/>
              <w:jc w:val="both"/>
            </w:pPr>
            <w:r>
              <w:rPr>
                <w:sz w:val="21"/>
              </w:rPr>
              <w:t>（二）耕地动态监测</w:t>
            </w:r>
          </w:p>
          <w:p>
            <w:pPr>
              <w:pStyle w:val="null3"/>
              <w:ind w:firstLine="420"/>
              <w:jc w:val="both"/>
            </w:pPr>
            <w:r>
              <w:rPr>
                <w:sz w:val="21"/>
              </w:rPr>
              <w:t>1.</w:t>
            </w:r>
            <w:r>
              <w:rPr>
                <w:sz w:val="21"/>
              </w:rPr>
              <w:t>监测内容</w:t>
            </w:r>
          </w:p>
          <w:p>
            <w:pPr>
              <w:pStyle w:val="null3"/>
              <w:ind w:firstLine="420"/>
              <w:jc w:val="both"/>
            </w:pPr>
            <w:r>
              <w:rPr>
                <w:sz w:val="21"/>
              </w:rPr>
              <w:t>为在监测时段内占用耕地开展非农建设或疑似非农建设推填土情形；耕地变为林地、园地、草地、农业设施建设用地等耕地利用变化情况。参考《广东省耕地保护动态监测监管工作方案（试行）》，监测耕地利用变化包含</w:t>
            </w:r>
            <w:r>
              <w:rPr>
                <w:sz w:val="21"/>
              </w:rPr>
              <w:t>6</w:t>
            </w:r>
            <w:r>
              <w:rPr>
                <w:sz w:val="21"/>
              </w:rPr>
              <w:t>类情况。</w:t>
            </w:r>
          </w:p>
          <w:p>
            <w:pPr>
              <w:pStyle w:val="null3"/>
              <w:ind w:firstLine="420"/>
              <w:jc w:val="both"/>
            </w:pPr>
            <w:r>
              <w:rPr>
                <w:sz w:val="21"/>
              </w:rPr>
              <w:t>（</w:t>
            </w:r>
            <w:r>
              <w:rPr>
                <w:sz w:val="21"/>
              </w:rPr>
              <w:t>1</w:t>
            </w:r>
            <w:r>
              <w:rPr>
                <w:sz w:val="21"/>
              </w:rPr>
              <w:t>）在耕地上绿化造林情况；</w:t>
            </w:r>
          </w:p>
          <w:p>
            <w:pPr>
              <w:pStyle w:val="null3"/>
              <w:ind w:firstLine="420"/>
              <w:jc w:val="both"/>
            </w:pPr>
            <w:r>
              <w:rPr>
                <w:sz w:val="21"/>
              </w:rPr>
              <w:t>（</w:t>
            </w:r>
            <w:r>
              <w:rPr>
                <w:sz w:val="21"/>
              </w:rPr>
              <w:t>2</w:t>
            </w:r>
            <w:r>
              <w:rPr>
                <w:sz w:val="21"/>
              </w:rPr>
              <w:t>）在耕地上建设绿色通道情况，含铁路、公路、河渠两侧和 水库周边等植树情况；</w:t>
            </w:r>
          </w:p>
          <w:p>
            <w:pPr>
              <w:pStyle w:val="null3"/>
              <w:ind w:firstLine="420"/>
              <w:jc w:val="both"/>
            </w:pPr>
            <w:r>
              <w:rPr>
                <w:sz w:val="21"/>
              </w:rPr>
              <w:t>（</w:t>
            </w:r>
            <w:r>
              <w:rPr>
                <w:sz w:val="21"/>
              </w:rPr>
              <w:t>3</w:t>
            </w:r>
            <w:r>
              <w:rPr>
                <w:sz w:val="21"/>
              </w:rPr>
              <w:t>）在耕地上种植果树、茶树，兴建坑塘水面等情况；</w:t>
            </w:r>
          </w:p>
          <w:p>
            <w:pPr>
              <w:pStyle w:val="null3"/>
              <w:ind w:firstLine="420"/>
              <w:jc w:val="both"/>
            </w:pPr>
            <w:r>
              <w:rPr>
                <w:sz w:val="21"/>
              </w:rPr>
              <w:t>（</w:t>
            </w:r>
            <w:r>
              <w:rPr>
                <w:sz w:val="21"/>
              </w:rPr>
              <w:t>4</w:t>
            </w:r>
            <w:r>
              <w:rPr>
                <w:sz w:val="21"/>
              </w:rPr>
              <w:t>）在耕地上种植人工草皮情况；</w:t>
            </w:r>
          </w:p>
          <w:p>
            <w:pPr>
              <w:pStyle w:val="null3"/>
              <w:ind w:firstLine="420"/>
              <w:jc w:val="both"/>
            </w:pPr>
            <w:r>
              <w:rPr>
                <w:sz w:val="21"/>
              </w:rPr>
              <w:t>（</w:t>
            </w:r>
            <w:r>
              <w:rPr>
                <w:sz w:val="21"/>
              </w:rPr>
              <w:t>5</w:t>
            </w:r>
            <w:r>
              <w:rPr>
                <w:sz w:val="21"/>
              </w:rPr>
              <w:t>）在耕地上挖湖造景情况，含人工湖、湖库塘拓宽等情况；</w:t>
            </w:r>
          </w:p>
          <w:p>
            <w:pPr>
              <w:pStyle w:val="null3"/>
              <w:ind w:firstLine="420"/>
              <w:jc w:val="both"/>
            </w:pPr>
            <w:r>
              <w:rPr>
                <w:sz w:val="21"/>
              </w:rPr>
              <w:t>（</w:t>
            </w:r>
            <w:r>
              <w:rPr>
                <w:sz w:val="21"/>
              </w:rPr>
              <w:t>6</w:t>
            </w:r>
            <w:r>
              <w:rPr>
                <w:sz w:val="21"/>
              </w:rPr>
              <w:t>）</w:t>
            </w:r>
            <w:r>
              <w:rPr>
                <w:sz w:val="21"/>
              </w:rPr>
              <w:t>在耕地上修建乡村道路，建设种植设施、畜禽养殖设施、</w:t>
            </w:r>
            <w:r>
              <w:rPr>
                <w:sz w:val="21"/>
              </w:rPr>
              <w:t>水产养殖设施等情况。</w:t>
            </w:r>
          </w:p>
          <w:p>
            <w:pPr>
              <w:pStyle w:val="null3"/>
              <w:ind w:firstLine="420"/>
              <w:jc w:val="both"/>
            </w:pPr>
            <w:r>
              <w:rPr>
                <w:sz w:val="21"/>
              </w:rPr>
              <w:t>与自然资源常态化监测衔接</w:t>
            </w:r>
          </w:p>
          <w:p>
            <w:pPr>
              <w:pStyle w:val="null3"/>
              <w:ind w:firstLine="420"/>
              <w:jc w:val="both"/>
            </w:pPr>
            <w:r>
              <w:rPr>
                <w:sz w:val="21"/>
              </w:rPr>
              <w:t>省级自然资源常态化监测提取的变化图斑，经人工校核属于耕地变化的，纳入本任务监测成果。</w:t>
            </w:r>
          </w:p>
          <w:p>
            <w:pPr>
              <w:pStyle w:val="null3"/>
              <w:ind w:firstLine="420"/>
              <w:jc w:val="both"/>
            </w:pPr>
            <w:r>
              <w:rPr>
                <w:sz w:val="21"/>
              </w:rPr>
              <w:t>与管理数据比对</w:t>
            </w:r>
          </w:p>
          <w:p>
            <w:pPr>
              <w:pStyle w:val="null3"/>
              <w:ind w:firstLine="420"/>
              <w:jc w:val="both"/>
            </w:pPr>
            <w:r>
              <w:rPr>
                <w:sz w:val="21"/>
              </w:rPr>
              <w:t>耕地变化图斑与截至监测期末的已批红线、设施农业用地等有关管理信息进行套合比对，若完全位于管理用地范围内，则不进行提取，若部分位于合法范围内，利用管理范围进行边界处理，范围外各地类达到对应上图指标则进行保留，不达上图指标则进行剔除，形成最终的疑似问题图斑。</w:t>
            </w:r>
          </w:p>
          <w:p>
            <w:pPr>
              <w:pStyle w:val="null3"/>
              <w:ind w:firstLine="420"/>
              <w:jc w:val="both"/>
            </w:pPr>
            <w:r>
              <w:rPr>
                <w:sz w:val="21"/>
              </w:rPr>
              <w:t>2.</w:t>
            </w:r>
            <w:r>
              <w:rPr>
                <w:sz w:val="21"/>
              </w:rPr>
              <w:t>监测数据分析</w:t>
            </w:r>
          </w:p>
          <w:p>
            <w:pPr>
              <w:pStyle w:val="null3"/>
              <w:ind w:firstLine="420"/>
              <w:jc w:val="both"/>
            </w:pPr>
            <w:r>
              <w:rPr>
                <w:sz w:val="21"/>
              </w:rPr>
              <w:t>分析报告主要内容包括：耕地总量平衡情况；耕地流入与流出情况；农用地内部耕地净变化情况；专题耕地流入与流出情况，报告在内容结构上要分别体现市、区、镇（街道）的情况。利用根据处理后的统计数据底板对上述内容进行统计制表。</w:t>
            </w:r>
          </w:p>
          <w:p>
            <w:pPr>
              <w:pStyle w:val="null3"/>
              <w:ind w:firstLine="420"/>
              <w:jc w:val="both"/>
            </w:pPr>
            <w:r>
              <w:rPr>
                <w:sz w:val="21"/>
              </w:rPr>
              <w:t>（三）耕地集中整治区</w:t>
            </w:r>
          </w:p>
          <w:p>
            <w:pPr>
              <w:pStyle w:val="null3"/>
              <w:ind w:firstLine="420"/>
              <w:jc w:val="both"/>
            </w:pPr>
            <w:r>
              <w:rPr>
                <w:sz w:val="21"/>
              </w:rPr>
              <w:t>1.</w:t>
            </w:r>
            <w:r>
              <w:rPr>
                <w:sz w:val="21"/>
              </w:rPr>
              <w:t>实施跟踪监测</w:t>
            </w:r>
          </w:p>
          <w:p>
            <w:pPr>
              <w:pStyle w:val="null3"/>
              <w:ind w:firstLine="420"/>
              <w:jc w:val="both"/>
            </w:pPr>
            <w:r>
              <w:rPr>
                <w:sz w:val="21"/>
              </w:rPr>
              <w:t>利用实地踏勘、遥感影像、采集</w:t>
            </w:r>
            <w:r>
              <w:rPr>
                <w:sz w:val="21"/>
              </w:rPr>
              <w:t>0.2</w:t>
            </w:r>
            <w:r>
              <w:rPr>
                <w:sz w:val="21"/>
              </w:rPr>
              <w:t>米分辨正射影像等手段，对</w:t>
            </w:r>
            <w:r>
              <w:rPr>
                <w:sz w:val="21"/>
              </w:rPr>
              <w:t>2023</w:t>
            </w:r>
            <w:r>
              <w:rPr>
                <w:sz w:val="21"/>
              </w:rPr>
              <w:t>年至</w:t>
            </w:r>
            <w:r>
              <w:rPr>
                <w:sz w:val="21"/>
              </w:rPr>
              <w:t>2026</w:t>
            </w:r>
            <w:r>
              <w:rPr>
                <w:sz w:val="21"/>
              </w:rPr>
              <w:t>年新增耕地项目实施情况跟踪监测。监测内容包括：实施进度、新增耕地范围地类变化、耕地质量等级变化、工程措施落实及种植条件恢复情况。</w:t>
            </w:r>
          </w:p>
          <w:p>
            <w:pPr>
              <w:pStyle w:val="null3"/>
              <w:ind w:firstLine="420"/>
              <w:jc w:val="both"/>
            </w:pPr>
            <w:r>
              <w:rPr>
                <w:sz w:val="21"/>
              </w:rPr>
              <w:t>2.</w:t>
            </w:r>
            <w:r>
              <w:rPr>
                <w:sz w:val="21"/>
              </w:rPr>
              <w:t>操作流程指引编制</w:t>
            </w:r>
          </w:p>
          <w:p>
            <w:pPr>
              <w:pStyle w:val="null3"/>
              <w:ind w:firstLine="420"/>
              <w:jc w:val="both"/>
            </w:pPr>
            <w:r>
              <w:rPr>
                <w:sz w:val="21"/>
              </w:rPr>
              <w:t>协助制定项目实施操作流程指引，明确各阶段重点技术要求：立项阶段耕地潜力调查与可行性分析要点；验收阶段新增耕地面积实测方法、质量等级评定流程、地类认定标准；报备入库阶段数据整理、图斑勾绘、属性填写及矢量数据质量检查规则。</w:t>
            </w:r>
          </w:p>
          <w:p>
            <w:pPr>
              <w:pStyle w:val="null3"/>
              <w:ind w:firstLine="420"/>
              <w:jc w:val="both"/>
            </w:pPr>
            <w:r>
              <w:rPr>
                <w:sz w:val="21"/>
              </w:rPr>
              <w:t>（四）全域土地综合整治农用地整治</w:t>
            </w:r>
          </w:p>
          <w:p>
            <w:pPr>
              <w:pStyle w:val="null3"/>
              <w:ind w:firstLine="420"/>
              <w:jc w:val="both"/>
            </w:pPr>
            <w:r>
              <w:rPr>
                <w:sz w:val="21"/>
              </w:rPr>
              <w:t>1.</w:t>
            </w:r>
            <w:r>
              <w:rPr>
                <w:sz w:val="21"/>
              </w:rPr>
              <w:t>方案审查与技术指导</w:t>
            </w:r>
          </w:p>
          <w:p>
            <w:pPr>
              <w:pStyle w:val="null3"/>
              <w:ind w:firstLine="420"/>
              <w:jc w:val="both"/>
            </w:pPr>
            <w:r>
              <w:rPr>
                <w:sz w:val="21"/>
              </w:rPr>
              <w:t>对各县（市、区）上报的实施方案（含调整方案）涉及良田集中连片目标内容进行合规性、技术性审查：</w:t>
            </w:r>
          </w:p>
          <w:p>
            <w:pPr>
              <w:pStyle w:val="null3"/>
              <w:ind w:firstLine="420"/>
              <w:jc w:val="both"/>
            </w:pPr>
            <w:r>
              <w:rPr>
                <w:sz w:val="21"/>
              </w:rPr>
              <w:t>农用地整理潜力审查：是否有进行农用地整治潜力分析，具体通过分析文本中整治可行性分析是否有相关描述内容进行审查。</w:t>
            </w:r>
          </w:p>
          <w:p>
            <w:pPr>
              <w:pStyle w:val="null3"/>
              <w:ind w:firstLine="420"/>
              <w:jc w:val="both"/>
            </w:pPr>
            <w:r>
              <w:rPr>
                <w:sz w:val="21"/>
              </w:rPr>
              <w:t>整治措施有效性审查：一是耕地数量不减少。整治区域内整治后耕地面积不低于整治前耕地面积。二是促进耕地布局集聚优化，集中连片度提升。整治后的单个耕地图斑平均面积相对整治前单个耕地图斑平均面积有增加；重点审查是否与广东省耕地保护专项规划衔接，是否有耕地集中整治区建设工作安排。三是促进耕地质量提升。整治区域内整治后耕地平均质量等别优于整治前耕地平均质量等别。</w:t>
            </w:r>
          </w:p>
          <w:p>
            <w:pPr>
              <w:pStyle w:val="null3"/>
              <w:ind w:firstLine="420"/>
              <w:jc w:val="both"/>
            </w:pPr>
            <w:r>
              <w:rPr>
                <w:sz w:val="21"/>
              </w:rPr>
              <w:t>永久基本农田布局调整情况审查：一是是否涉及永久基本布局调整，根据文本有关内容确定；二是调整规模原则上不得超过所涉乡镇永久基本农田划定面积的</w:t>
            </w:r>
            <w:r>
              <w:rPr>
                <w:sz w:val="21"/>
              </w:rPr>
              <w:t>5%</w:t>
            </w:r>
            <w:r>
              <w:rPr>
                <w:sz w:val="21"/>
              </w:rPr>
              <w:t>，根据文本提供的调出永久基本农田面积和所涉乡镇划定永久基本农田面积确定。</w:t>
            </w:r>
          </w:p>
          <w:p>
            <w:pPr>
              <w:pStyle w:val="null3"/>
              <w:ind w:firstLine="420"/>
              <w:jc w:val="both"/>
            </w:pPr>
            <w:r>
              <w:rPr>
                <w:sz w:val="21"/>
              </w:rPr>
              <w:t>2.</w:t>
            </w:r>
            <w:r>
              <w:rPr>
                <w:sz w:val="21"/>
              </w:rPr>
              <w:t>实地踏勘与现场核查</w:t>
            </w:r>
          </w:p>
          <w:p>
            <w:pPr>
              <w:pStyle w:val="null3"/>
              <w:jc w:val="both"/>
            </w:pPr>
            <w:r>
              <w:rPr>
                <w:sz w:val="21"/>
              </w:rPr>
              <w:t>配合开展项目现场踏勘，核实土地利用现状、权属状况、地形地貌、基础设施条件、整治潜力及生态保护要求。重点对涉及永久基本农田调整的地块进行实地核实，核查调入地块耕地质量、耕作条件、连片程度及调出地块合规性，确保满足</w:t>
            </w:r>
            <w:r>
              <w:rPr>
                <w:sz w:val="21"/>
              </w:rPr>
              <w:t>"</w:t>
            </w:r>
            <w:r>
              <w:rPr>
                <w:sz w:val="21"/>
              </w:rPr>
              <w:t>面积不减少、质量有提升、生态有改善、布局更优化</w:t>
            </w:r>
            <w:r>
              <w:rPr>
                <w:sz w:val="21"/>
              </w:rPr>
              <w:t>"</w:t>
            </w:r>
            <w:r>
              <w:rPr>
                <w:sz w:val="21"/>
              </w:rPr>
              <w:t>要求。形成踏勘记录、现场照片与踏勘报告，为方案论证、项目立项与实施监管提供实地依据。</w:t>
            </w:r>
          </w:p>
        </w:tc>
      </w:tr>
      <w:tr>
        <w:tc>
          <w:tcPr>
            <w:tcW w:type="dxa" w:w="2076"/>
          </w:tcPr>
          <w:p/>
        </w:tc>
        <w:tc>
          <w:tcPr>
            <w:tcW w:type="dxa" w:w="415"/>
          </w:tcPr>
          <w:p>
            <w:pPr>
              <w:pStyle w:val="null3"/>
            </w:pPr>
            <w:r>
              <w:rPr/>
              <w:t>5</w:t>
            </w:r>
          </w:p>
        </w:tc>
        <w:tc>
          <w:tcPr>
            <w:tcW w:type="dxa" w:w="5814"/>
          </w:tcPr>
          <w:p>
            <w:pPr>
              <w:pStyle w:val="null3"/>
              <w:jc w:val="both"/>
            </w:pPr>
            <w:r>
              <w:rPr>
                <w:sz w:val="20"/>
              </w:rPr>
              <w:t>五、提</w:t>
            </w:r>
            <w:r>
              <w:rPr>
                <w:sz w:val="20"/>
              </w:rPr>
              <w:t>交成果资料</w:t>
            </w:r>
          </w:p>
          <w:p>
            <w:pPr>
              <w:pStyle w:val="null3"/>
            </w:pPr>
            <w:r>
              <w:rPr>
                <w:sz w:val="20"/>
              </w:rPr>
              <w:t>（</w:t>
            </w:r>
            <w:r>
              <w:rPr>
                <w:sz w:val="20"/>
              </w:rPr>
              <w:t>一</w:t>
            </w:r>
            <w:r>
              <w:rPr>
                <w:sz w:val="20"/>
              </w:rPr>
              <w:t>）数据成果</w:t>
            </w:r>
          </w:p>
          <w:p>
            <w:pPr>
              <w:pStyle w:val="null3"/>
              <w:ind w:firstLine="400"/>
            </w:pPr>
            <w:r>
              <w:rPr>
                <w:sz w:val="20"/>
              </w:rPr>
              <w:t>监测图斑数据库、耕地集中整治区潜力分析数据库、已形成指标的垦造水田项目监测数据库、全域土地综合整治农用地整治数据库</w:t>
            </w:r>
            <w:r>
              <w:rPr>
                <w:sz w:val="20"/>
              </w:rPr>
              <w:t>。</w:t>
            </w:r>
          </w:p>
          <w:p>
            <w:pPr>
              <w:pStyle w:val="null3"/>
            </w:pPr>
            <w:r>
              <w:rPr>
                <w:sz w:val="20"/>
              </w:rPr>
              <w:t>（</w:t>
            </w:r>
            <w:r>
              <w:rPr>
                <w:sz w:val="20"/>
              </w:rPr>
              <w:t>二</w:t>
            </w:r>
            <w:r>
              <w:rPr>
                <w:sz w:val="20"/>
              </w:rPr>
              <w:t>）文档成果</w:t>
            </w:r>
            <w:r>
              <w:rPr>
                <w:sz w:val="20"/>
              </w:rPr>
              <w:t>,包括但不限于以下文档成果。</w:t>
            </w:r>
          </w:p>
          <w:p>
            <w:pPr>
              <w:pStyle w:val="null3"/>
              <w:ind w:firstLine="400"/>
            </w:pPr>
            <w:r>
              <w:rPr>
                <w:sz w:val="20"/>
              </w:rPr>
              <w:t>需提交文档成果，包括纸质文档装订成册</w:t>
            </w:r>
            <w:r>
              <w:rPr>
                <w:sz w:val="20"/>
              </w:rPr>
              <w:t>1 套，电子文档 1 套（中标人盖章后的pdf电子版、Word版与纸质版内容应一致）。</w:t>
            </w:r>
          </w:p>
          <w:p>
            <w:pPr>
              <w:pStyle w:val="null3"/>
              <w:ind w:firstLine="400"/>
            </w:pPr>
            <w:r>
              <w:rPr>
                <w:sz w:val="20"/>
              </w:rPr>
              <w:t>1.</w:t>
            </w:r>
            <w:r>
              <w:rPr>
                <w:sz w:val="20"/>
              </w:rPr>
              <w:t>项目技术设计书；</w:t>
            </w:r>
          </w:p>
          <w:p>
            <w:pPr>
              <w:pStyle w:val="null3"/>
              <w:ind w:firstLine="400"/>
            </w:pPr>
            <w:r>
              <w:rPr>
                <w:sz w:val="20"/>
              </w:rPr>
              <w:t>2.</w:t>
            </w:r>
            <w:r>
              <w:rPr>
                <w:sz w:val="20"/>
              </w:rPr>
              <w:t>项目工作总结；</w:t>
            </w:r>
          </w:p>
          <w:p>
            <w:pPr>
              <w:pStyle w:val="null3"/>
              <w:ind w:firstLine="400"/>
            </w:pPr>
            <w:r>
              <w:rPr>
                <w:sz w:val="20"/>
              </w:rPr>
              <w:t>3.</w:t>
            </w:r>
            <w:r>
              <w:rPr>
                <w:sz w:val="20"/>
              </w:rPr>
              <w:t>项目技术总结；</w:t>
            </w:r>
          </w:p>
          <w:p>
            <w:pPr>
              <w:pStyle w:val="null3"/>
              <w:ind w:firstLine="400"/>
            </w:pPr>
            <w:r>
              <w:rPr>
                <w:sz w:val="20"/>
              </w:rPr>
              <w:t>4.</w:t>
            </w:r>
            <w:r>
              <w:rPr>
                <w:sz w:val="20"/>
              </w:rPr>
              <w:t>垦造水田后期管护监测报告；</w:t>
            </w:r>
          </w:p>
          <w:p>
            <w:pPr>
              <w:pStyle w:val="null3"/>
              <w:ind w:firstLine="400"/>
            </w:pPr>
            <w:r>
              <w:rPr>
                <w:sz w:val="20"/>
              </w:rPr>
              <w:t>5.</w:t>
            </w:r>
            <w:r>
              <w:rPr>
                <w:sz w:val="20"/>
              </w:rPr>
              <w:t>耕地动态监测分析报告；</w:t>
            </w:r>
          </w:p>
          <w:p>
            <w:pPr>
              <w:pStyle w:val="null3"/>
              <w:ind w:firstLine="400"/>
            </w:pPr>
            <w:r>
              <w:rPr>
                <w:sz w:val="20"/>
              </w:rPr>
              <w:t>6.</w:t>
            </w:r>
            <w:r>
              <w:rPr>
                <w:sz w:val="20"/>
              </w:rPr>
              <w:t>耕地集中整治区项目实施操作流程指引</w:t>
            </w:r>
            <w:r>
              <w:rPr>
                <w:sz w:val="20"/>
              </w:rPr>
              <w:t>（代拟稿）；</w:t>
            </w:r>
          </w:p>
          <w:p>
            <w:pPr>
              <w:pStyle w:val="null3"/>
              <w:ind w:firstLine="400"/>
            </w:pPr>
            <w:r>
              <w:rPr>
                <w:sz w:val="20"/>
              </w:rPr>
              <w:t>7.全域土地综合整治农用地整治勘察分析报告</w:t>
            </w:r>
            <w:r>
              <w:rPr>
                <w:sz w:val="20"/>
              </w:rPr>
              <w:t>；</w:t>
            </w:r>
          </w:p>
          <w:p>
            <w:pPr>
              <w:pStyle w:val="null3"/>
              <w:ind w:firstLine="400"/>
            </w:pPr>
            <w:r>
              <w:rPr>
                <w:sz w:val="20"/>
              </w:rPr>
              <w:t>8.</w:t>
            </w:r>
            <w:r>
              <w:rPr>
                <w:sz w:val="20"/>
              </w:rPr>
              <w:t>质量检查报告。</w:t>
            </w:r>
          </w:p>
          <w:p>
            <w:pPr>
              <w:pStyle w:val="null3"/>
            </w:pPr>
            <w:r>
              <w:rPr>
                <w:sz w:val="20"/>
              </w:rPr>
              <w:t>（</w:t>
            </w:r>
            <w:r>
              <w:rPr>
                <w:sz w:val="20"/>
              </w:rPr>
              <w:t>三</w:t>
            </w:r>
            <w:r>
              <w:rPr>
                <w:sz w:val="20"/>
              </w:rPr>
              <w:t>）其它成果</w:t>
            </w:r>
          </w:p>
          <w:p>
            <w:pPr>
              <w:pStyle w:val="null3"/>
              <w:jc w:val="both"/>
            </w:pPr>
            <w:r>
              <w:rPr>
                <w:sz w:val="20"/>
              </w:rPr>
              <w:t>项目实施过程文档，检查记录表。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1.采购代理机构：本项目是指清远采联采购招标有限公司，负责整个采购活动的组织，依法负责编制和发布招标文件，对招标文件拥有最终的解释权，不以任何身份出任评标委员会成员。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清远市自然资源局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采购机构代理服务收费标准：按以下“差额定率累进法”的规定，以项目采购预算作为采购代理服务费的计算基数。以“服务类”费率标准下浮20%计费。采购代理服务费不足7500元的按7500元收取。 差额定率累进法：服务类计算基数对应的费率标准：100万元以下 1.5%；100～500万元 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其他，一、分包：不允许。 二、转包：不允许。 三、供应商（投标人）向本招标文件中所述的采购代理机构咨询的有关本招标项目事项，一切以法律法规的规定和采购代理机构书面答复为准，其他一切形式均为个人意见，不代表采购代理机构的意见。 四、异常低价审查。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如项目未设定最高限价，则以项目采购预算金额作为最高限价。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清远采联采购招标有限公司</w:t>
      </w:r>
      <w:r>
        <w:rPr/>
        <w:t>代收。具体操作要求详见</w:t>
      </w:r>
      <w:r>
        <w:rPr/>
        <w:t>清远采联采购招标有限公司</w:t>
      </w:r>
      <w:r>
        <w:rPr/>
        <w:t>有关指引，递交事宜请自行咨询</w:t>
      </w:r>
      <w:r>
        <w:rPr/>
        <w:t>清远采联采购招标有限公司</w:t>
      </w:r>
      <w:r>
        <w:rPr/>
        <w:t>；请各投标人在投标文件递交截止时间前按须知前附表规定的金额递交至</w:t>
      </w:r>
      <w:r>
        <w:rPr/>
        <w:t>清远采联采购招标有限公司</w:t>
      </w:r>
      <w:r>
        <w:rPr/>
        <w:t>，到账情况以开标时</w:t>
      </w:r>
      <w:r>
        <w:rPr/>
        <w:t>清远采联采购招标有限公司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采购代理机构网站（ http://www.chinapsp.cn/）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采购代理机构网站（ http://www.chinapsp.cn/）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汤女士</w:t>
      </w:r>
    </w:p>
    <w:p>
      <w:pPr>
        <w:pStyle w:val="null3"/>
        <w:ind w:firstLine="480"/>
      </w:pPr>
      <w:r>
        <w:rPr/>
        <w:t>电话：</w:t>
      </w:r>
      <w:r>
        <w:rPr/>
        <w:t>0763-3813002-2410</w:t>
      </w:r>
    </w:p>
    <w:p>
      <w:pPr>
        <w:pStyle w:val="null3"/>
        <w:ind w:firstLine="480"/>
      </w:pPr>
      <w:r>
        <w:rPr/>
        <w:t>传真：</w:t>
      </w:r>
      <w:r>
        <w:rPr/>
        <w:t>0763-3813090</w:t>
      </w:r>
    </w:p>
    <w:p>
      <w:pPr>
        <w:pStyle w:val="null3"/>
        <w:ind w:firstLine="480"/>
      </w:pPr>
      <w:r>
        <w:rPr/>
        <w:t>邮箱：</w:t>
      </w:r>
      <w:r>
        <w:rPr/>
        <w:t>qyzy@chinapsp.cn</w:t>
      </w:r>
    </w:p>
    <w:p>
      <w:pPr>
        <w:pStyle w:val="null3"/>
        <w:ind w:firstLine="480"/>
      </w:pPr>
      <w:r>
        <w:rPr/>
        <w:t>地址：</w:t>
      </w:r>
      <w:r>
        <w:rPr/>
        <w:t xml:space="preserve"> 清远市新城静福路27号朝南国际商务中心17层办公室08、09号</w:t>
      </w:r>
    </w:p>
    <w:p>
      <w:pPr>
        <w:pStyle w:val="null3"/>
        <w:ind w:firstLine="480"/>
      </w:pPr>
      <w:r>
        <w:rPr/>
        <w:t>邮编：</w:t>
      </w:r>
      <w:r>
        <w:rPr/>
        <w:t>511500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政府采购监督管理机构名称：广东省清远市财政局</w:t>
      </w:r>
    </w:p>
    <w:p>
      <w:pPr>
        <w:pStyle w:val="null3"/>
      </w:pPr>
      <w:r>
        <w:rPr/>
        <w:t>地 址：清远市北江二路财政大楼</w:t>
      </w:r>
    </w:p>
    <w:p>
      <w:pPr>
        <w:pStyle w:val="null3"/>
      </w:pPr>
      <w:r>
        <w:rPr/>
        <w:t>电 话：0763-3877328</w:t>
      </w:r>
    </w:p>
    <w:p>
      <w:pPr>
        <w:pStyle w:val="null3"/>
      </w:pPr>
      <w:r>
        <w:rPr/>
        <w:t>邮 编：511500</w:t>
      </w:r>
    </w:p>
    <w:p>
      <w:pPr>
        <w:pStyle w:val="null3"/>
      </w:pPr>
      <w:r>
        <w:rPr/>
        <w:t>传 真：3385561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清远市耕地保护技术服务（2026年度）)：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清远采联采购招标有限公司</w:t>
      </w:r>
      <w:r>
        <w:rPr/>
        <w:t>统一对外发布。</w:t>
      </w:r>
    </w:p>
    <w:p>
      <w:pPr>
        <w:pStyle w:val="null3"/>
        <w:ind w:firstLine="480"/>
      </w:pPr>
      <w:r>
        <w:rPr/>
        <w:t>（2）对</w:t>
      </w:r>
      <w:r>
        <w:rPr/>
        <w:t>清远采联采购招标有限公司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采购包1（清远市耕地保护技术服务（2026年度））：</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采购包1（清远市耕地保护技术服务（2026年度））：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法人或其他组织的营业执照或事业单位法人证书或社会团体法人登记证书扫描件，如投标人为自然人的提供自然人身份证明扫描件；如国家另有规定的，则从其规定。（分支机构投标，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如为联合体投标的，联合体各方均须提供）</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投标文件中提供《资格承诺函》（详见招标公告附件）。（如为联合体投标的，联合体各方均须提供）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投标文件中提供《资格承诺函》（详见招标公告附件）。（如为联合体投标的，联合体各方均须提供）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投标文件中提供《资格承诺函》（详见招标公告附件）。或提供具备相关设备及专业技术能力的证明材料。（如为联合体投标的，联合体各方均须提供）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详见招标公告附件）（如为联合体投标的，联合体各方均须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均显示没有相关失信记录，视为不存在上述失信记录；如在上述网站查询到相关失信记录，但实际相关失信记录已失效的，供应商需提供相关证明资料，否则视为供应商存在失信记录。联合体投标的，对所有联合体成员进行信用记录查询，联合体成员存在不良信用记录的，视同联合体存在不良信用记录。投标人为分公司或联合体有成员为分公司的，同时对该分公司所属总公司（总所）进行信用记录查询，该分公司所属总公司（总所）存在不良信用记录的，视同供应商（联合体）存在不良信用记录。）（如为联合体投标的，联合体各方均须提供）</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如为联合体投标的，联合体各方均须提供）</w:t>
            </w:r>
          </w:p>
        </w:tc>
      </w:tr>
      <w:tr>
        <w:tc>
          <w:tcPr>
            <w:tcW w:type="dxa" w:w="890"/>
          </w:tcPr>
          <w:p>
            <w:pPr>
              <w:pStyle w:val="null3"/>
            </w:pPr>
            <w:r>
              <w:rPr/>
              <w:t>8</w:t>
            </w:r>
          </w:p>
        </w:tc>
        <w:tc>
          <w:tcPr>
            <w:tcW w:type="dxa" w:w="3178"/>
          </w:tcPr>
          <w:p>
            <w:pPr>
              <w:pStyle w:val="null3"/>
            </w:pPr>
            <w:r>
              <w:rPr/>
              <w:t>本项目特定资质要求1</w:t>
            </w:r>
          </w:p>
        </w:tc>
        <w:tc>
          <w:tcPr>
            <w:tcW w:type="dxa" w:w="4238"/>
          </w:tcPr>
          <w:p>
            <w:pPr>
              <w:pStyle w:val="null3"/>
            </w:pPr>
            <w:r>
              <w:rPr/>
              <w:t>投标人必须具有测绘主管部门颁发的有效期内乙级或以上测绘资质证书，且专业范围须包括：工程测量、界线与不动产测绘、地理信息系统工程、测绘航空摄影。（投标文件中提供有效资质证书扫描件）。</w:t>
            </w:r>
          </w:p>
        </w:tc>
      </w:tr>
      <w:tr>
        <w:tc>
          <w:tcPr>
            <w:tcW w:type="dxa" w:w="890"/>
          </w:tcPr>
          <w:p>
            <w:pPr>
              <w:pStyle w:val="null3"/>
            </w:pPr>
            <w:r>
              <w:rPr/>
              <w:t>9</w:t>
            </w:r>
          </w:p>
        </w:tc>
        <w:tc>
          <w:tcPr>
            <w:tcW w:type="dxa" w:w="3178"/>
          </w:tcPr>
          <w:p>
            <w:pPr>
              <w:pStyle w:val="null3"/>
            </w:pPr>
            <w:r>
              <w:rPr/>
              <w:t>本项目特定资质要求2</w:t>
            </w:r>
          </w:p>
        </w:tc>
        <w:tc>
          <w:tcPr>
            <w:tcW w:type="dxa" w:w="4238"/>
          </w:tcPr>
          <w:p>
            <w:pPr>
              <w:pStyle w:val="null3"/>
            </w:pPr>
            <w:r>
              <w:rPr/>
              <w:t>本项目接受联合体投标，其中联合体成员数量（包括牵头方）不超过2家。联合体各方均须满足乙级或以上测绘资质证书，且专业范围须包括：工程测量、界线与不动产测绘、地理信息系统工程、测绘航空摄影。（投标文件中提供有效资质证书扫描件）。联合体各方应签订《联合体共同投标协议书》，明确联合体牵头人和其他组成方权利义务。【提供《联合体共同投标协议书》】。同时，联合体各方均需满足“1.投标人应具备《中华人民共和国政府采购法》第二十二条规定的条件，提供下列材料”的要求，并由联合体各方分别提供证明材料并分别加盖其单位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因此本项目不属于专门面向中小企业采购的项目。）</w:t>
            </w:r>
          </w:p>
        </w:tc>
      </w:tr>
    </w:tbl>
    <w:p>
      <w:pPr>
        <w:pStyle w:val="null3"/>
        <w:ind w:firstLine="480"/>
      </w:pPr>
      <w:r>
        <w:rPr/>
        <w:t>表二符合性审查表：</w:t>
      </w:r>
    </w:p>
    <w:p>
      <w:pPr>
        <w:pStyle w:val="null3"/>
      </w:pPr>
      <w:r>
        <w:rPr/>
        <w:t>采购包1（清远市耕地保护技术服务（2026年度））：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投标报价要求1</w:t>
            </w:r>
          </w:p>
        </w:tc>
        <w:tc>
          <w:tcPr>
            <w:tcW w:type="dxa" w:w="4238"/>
          </w:tcPr>
          <w:p>
            <w:pPr>
              <w:pStyle w:val="null3"/>
            </w:pPr>
            <w:r>
              <w:rPr/>
              <w:t>投标报价确定且未超过本项目最高限价的；</w:t>
            </w:r>
          </w:p>
        </w:tc>
      </w:tr>
      <w:tr>
        <w:tc>
          <w:tcPr>
            <w:tcW w:type="dxa" w:w="890"/>
          </w:tcPr>
          <w:p>
            <w:pPr>
              <w:pStyle w:val="null3"/>
            </w:pPr>
            <w:r>
              <w:rPr/>
              <w:t>4</w:t>
            </w:r>
          </w:p>
        </w:tc>
        <w:tc>
          <w:tcPr>
            <w:tcW w:type="dxa" w:w="3178"/>
          </w:tcPr>
          <w:p>
            <w:pPr>
              <w:pStyle w:val="null3"/>
            </w:pPr>
            <w:r>
              <w:rPr/>
              <w:t>投标报价要求2</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采购包1(清远市耕地保护技术服务（2026年度）):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项目理解及需求分析 (15.0分)</w:t>
            </w:r>
          </w:p>
        </w:tc>
        <w:tc>
          <w:tcPr>
            <w:tcW w:type="dxa" w:w="5076"/>
          </w:tcPr>
          <w:p>
            <w:pPr>
              <w:pStyle w:val="null3"/>
              <w:jc w:val="left"/>
            </w:pPr>
            <w:r>
              <w:rPr/>
              <w:t>根据投标人提供对项目的理解及需求分析情况（包括但不限于①对项目的服务内容、需求和目标的理解和把握情况、②对项目所需基础资料的掌握分析情况、③对项目需求的重点和难点的分析及具备相应对策）进行评审： 1、涵盖上述所有内容项，对项目的服务内容和需求理解深入透彻，能够准确把握项目的目标，对项目所需基础资料的掌握分析丰富全面，能有力支撑项目实施，项目中的重点和难点问题了解深入，并且有可靠的对策，方案完全满足且优于采购需求的，得15分； 2、涵盖上述所有内容项，对项目的服务内容和需求理解较透彻，能较准确把握项目的目标，对项目所需基础资料的掌握分析较全面，能支撑项目实施，项目中的重点和难点问题较了解深入，并且对策可靠性较强，方案完全满足采购需求的，得10分； 3、涵盖上述所有内容项，对项目的服务内容和需求理解一般，对项目的目标把握较低，对项目所需基础资料的掌握分析情况一般，项目中的重点和难点问题了解较浅，并且对策可靠性一般，方案部分满足采购需求，得5分； 4、涵盖上述所有内容项，对项目的服务内容和需求理解不够透彻，对项目的目标把握低，对项目所需基础资料的掌握分析不足，项目中的重点和难点问题了解不够，缺少可靠的对策，基本不满足采购需求的，得1分； 5、未涵盖上述所有内容项或不提供的，不得分。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根据投标人的项目实施方案（包括但不限于①工作思路、②技术路线、③组织实施、④进度计划等）进行评审： 1、涵盖上述所有内容项，项目工作思路可行、符合工作要求，技术路线综合了本项目需求及省市县多层级政策、技术等层面的衔接进行分析设计，方案可行，组织实施严密、有序，进度计划合理、可行，方案完全满足且优于采购需求的，得15分； 2、涵盖上述所有内容项，项目工作思路较可行、较符合工作要求，技术路线综合了本项目需求及省市县多层级政策、技术等层面的衔接进行分析设计，方案较可行，组织实施较严密、有序，进度计划较合理、可行，方案完全满足采购需求的，得10分； 3、涵盖上述所有内容项，项目工作思路基本符合工作要求、技术路线综合了本项目需求及省市县多层级政策、技术等层面的衔接进行分析设计，但可行性一般，组织实施可行性一般，进度计划合理性一般，方案部分满足采购需求，得5分； 4、涵盖上述所有内容项，项目工作思路科学性较差、技术路线设计综合了本项目需求及省市县多层级政策、技术等层面的衔接进行分析设计，但可行性较差，组织实施可行性较差，进度计划不够合理，基本不满足采购需求的，得1分； 5、未涵盖上述所有内容项或方案不可行或不提供的，不得分。</w:t>
            </w:r>
          </w:p>
        </w:tc>
      </w:tr>
      <w:tr>
        <w:tc>
          <w:tcPr>
            <w:tcW w:type="dxa" w:w="922"/>
            <w:gridSpan w:val="2"/>
            <w:vMerge/>
          </w:tcPr>
          <w:p/>
        </w:tc>
        <w:tc>
          <w:tcPr>
            <w:tcW w:type="dxa" w:w="2307"/>
          </w:tcPr>
          <w:p>
            <w:pPr>
              <w:pStyle w:val="null3"/>
              <w:jc w:val="left"/>
            </w:pPr>
            <w:r>
              <w:rPr/>
              <w:t>质量管理方案 (15.0分)</w:t>
            </w:r>
          </w:p>
        </w:tc>
        <w:tc>
          <w:tcPr>
            <w:tcW w:type="dxa" w:w="5076"/>
          </w:tcPr>
          <w:p>
            <w:pPr>
              <w:pStyle w:val="null3"/>
              <w:jc w:val="left"/>
            </w:pPr>
            <w:r>
              <w:rPr/>
              <w:t>根据投标人提供的质量管理方案（包括但不限于①质量管理体系建设情况、②质量管理制度建设情况、③针对本项目的质量保证措施等）进行评审： 1、涵盖上述所有内容项，质量管理体系健全，质量管理制度完备，针对本项目的质量保证措施科学有效的，方案完全满足且优于采购需求的，得15分； 2、涵盖上述所有内容项，质量管理体系较健全，质量管理制度较完备，针对本项目的质量保证措施较科学有效的，方案完全满足采购需求的，得10分； 3、涵盖上述所有内容项，质量管理体系良好，质量管理制度完整性一般，针对本项目的质量保证措施合理性、可行性一般，方案部分满足采购需求，得5分； 4、涵盖上述所有内容项，质量管理体系不健全，质量管理制度不完整，针对本项目的质量保证措施合理性、可行性较差，基本不满足采购需求的，得1分； 5、未涵盖上述所有内容项或不提供的，不得分。</w:t>
            </w:r>
          </w:p>
        </w:tc>
      </w:tr>
      <w:tr>
        <w:tc>
          <w:tcPr>
            <w:tcW w:type="dxa" w:w="922"/>
            <w:gridSpan w:val="2"/>
            <w:vMerge/>
          </w:tcPr>
          <w:p/>
        </w:tc>
        <w:tc>
          <w:tcPr>
            <w:tcW w:type="dxa" w:w="2307"/>
          </w:tcPr>
          <w:p>
            <w:pPr>
              <w:pStyle w:val="null3"/>
              <w:jc w:val="left"/>
            </w:pPr>
            <w:r>
              <w:rPr/>
              <w:t>安全生产及保密方案 (10.0分)</w:t>
            </w:r>
          </w:p>
        </w:tc>
        <w:tc>
          <w:tcPr>
            <w:tcW w:type="dxa" w:w="5076"/>
          </w:tcPr>
          <w:p>
            <w:pPr>
              <w:pStyle w:val="null3"/>
              <w:jc w:val="left"/>
            </w:pPr>
            <w:r>
              <w:rPr/>
              <w:t>根据投标人提供的安全生产及保密方案（包括但不限于①安全生产管理制度、②测绘成果保密管理制度、③针对本项目野外作业的安全生产和保密措施等）进行评审： 1、涵盖上述所有内容项，安全生产管理及测绘成果保密管理制度健全，针对本项目野外作业的安全生产和保密措施结合清远本地实际进行考虑，合理可行，方案完全满足且优于采购需求的，得10分； 2、涵盖上述所有内容项，安全生产管理及测绘成果保密管理制度较健全，针对本项目野外作业的安全生产和保密措施结合清远本地实际进行考虑，较合理可行，方案完全满足采购需求的，得7分； 3、涵盖上述所有内容项，安全生产管理及测绘成果保密管理制度基本齐全，针对本项目野外作业的安全生产和保密措施未能结合清远本地实际进行考虑，合理性、可行性一般，方案部分满足采购需求，得4分； 4、涵盖上述所有内容项，但安全生产管理及测绘成果保密管理制度不齐全，针对本项目野外作业的安全生产和保密措施未能结合清远本地实际进行考虑，合理性、可行性差，基本不满足采购需求的，得1分； 5、未涵盖上述所有内容项或不提供的，不得分。</w:t>
            </w:r>
          </w:p>
        </w:tc>
      </w:tr>
      <w:tr>
        <w:tc>
          <w:tcPr>
            <w:tcW w:type="dxa" w:w="922"/>
            <w:gridSpan w:val="2"/>
            <w:vMerge/>
          </w:tcPr>
          <w:p/>
        </w:tc>
        <w:tc>
          <w:tcPr>
            <w:tcW w:type="dxa" w:w="2307"/>
          </w:tcPr>
          <w:p>
            <w:pPr>
              <w:pStyle w:val="null3"/>
              <w:jc w:val="left"/>
            </w:pPr>
            <w:r>
              <w:rPr/>
              <w:t>后续服务方案 (10.0分)</w:t>
            </w:r>
          </w:p>
        </w:tc>
        <w:tc>
          <w:tcPr>
            <w:tcW w:type="dxa" w:w="5076"/>
          </w:tcPr>
          <w:p>
            <w:pPr>
              <w:pStyle w:val="null3"/>
              <w:jc w:val="left"/>
            </w:pPr>
            <w:r>
              <w:rPr/>
              <w:t>根据投标人提供的后续服务方案（包括但不限于①技术咨询、②业务培训）进行评审： 1、涵盖上述所有内容项，后续服务方案详细、合理，承诺针对本项目提供及时、专业的后续服务，方案完全满足且优于采购需求的，得10分； 2、涵盖上述所有内容项，后续服务方案较详细、合理，承诺针对本项目提供及时、专业的后续服务，方案完全满足采购需求的，得7分； 3、涵盖上述所有内容项，后续服务方案详细程度一般、合理性一般，承诺针对本项目提供及时、专业的后续服务，方案部分满足采购需求，得4分； 4、涵盖上述所有内容项，后续服务方案详细程度较差、合理性欠缺，承诺针对本项目提供及时、专业的后续服务，基本不满足采购需求的，得1分； 5、未提供后续服务方案，或未承诺针对本项目提供及时、专业后续服务的，不得分。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项目负责人情况（仅限1人） (3.0分)</w:t>
            </w:r>
          </w:p>
        </w:tc>
        <w:tc>
          <w:tcPr>
            <w:tcW w:type="dxa" w:w="5076"/>
          </w:tcPr>
          <w:p>
            <w:pPr>
              <w:pStyle w:val="null3"/>
              <w:jc w:val="left"/>
            </w:pPr>
            <w:r>
              <w:rPr/>
              <w:t>根据投标人拟投入本项目的项目负责人进行评审： 具有测绘或国土专业高级（或以上）工程师证书得3分。无或其他不得分，本项最高得3分。 注：须提供项目负责人相关证书扫描件及投标人为项目负责人购买2026年04月或之后任意一个月的社保证明文件扫描件并加盖投标人公章作为评审依据。</w:t>
            </w:r>
          </w:p>
        </w:tc>
      </w:tr>
      <w:tr>
        <w:tc>
          <w:tcPr>
            <w:tcW w:type="dxa" w:w="922"/>
            <w:gridSpan w:val="2"/>
            <w:vMerge/>
          </w:tcPr>
          <w:p/>
        </w:tc>
        <w:tc>
          <w:tcPr>
            <w:tcW w:type="dxa" w:w="2307"/>
          </w:tcPr>
          <w:p>
            <w:pPr>
              <w:pStyle w:val="null3"/>
              <w:jc w:val="left"/>
            </w:pPr>
            <w:r>
              <w:rPr/>
              <w:t>项目团队人员 (12.0分)</w:t>
            </w:r>
          </w:p>
        </w:tc>
        <w:tc>
          <w:tcPr>
            <w:tcW w:type="dxa" w:w="5076"/>
          </w:tcPr>
          <w:p>
            <w:pPr>
              <w:pStyle w:val="null3"/>
              <w:jc w:val="left"/>
            </w:pPr>
            <w:r>
              <w:rPr/>
              <w:t>根据投标人具备的相关专业技术团队人员（项目负责人除外）情况进行评审： 1、具有测绘或国土专业高级（或以上）工程师证书每提供一个得2分，本小项最高得6分； 2、具有测绘或国土专业中级（或以上）工程师证书每提供一个得1分，本小项最高得6分。 无或其他不得分，本项合计最高得12分。 注：①须提供项目团队人员相关证书扫描件及投标人为项目团队人员购买2026年04月或之后任意一个月的社保证明文件并加盖投标人公章的扫描件作为评审依据。②同一人员具有多个证书的，只按一个证书计算，不重复计分。</w:t>
            </w:r>
          </w:p>
        </w:tc>
      </w:tr>
      <w:tr>
        <w:tc>
          <w:tcPr>
            <w:tcW w:type="dxa" w:w="922"/>
            <w:gridSpan w:val="2"/>
            <w:vMerge/>
          </w:tcPr>
          <w:p/>
        </w:tc>
        <w:tc>
          <w:tcPr>
            <w:tcW w:type="dxa" w:w="2307"/>
          </w:tcPr>
          <w:p>
            <w:pPr>
              <w:pStyle w:val="null3"/>
              <w:jc w:val="left"/>
            </w:pPr>
            <w:r>
              <w:rPr/>
              <w:t>同类项目业绩 (8.0分)</w:t>
            </w:r>
          </w:p>
        </w:tc>
        <w:tc>
          <w:tcPr>
            <w:tcW w:type="dxa" w:w="5076"/>
          </w:tcPr>
          <w:p>
            <w:pPr>
              <w:pStyle w:val="null3"/>
              <w:jc w:val="left"/>
            </w:pPr>
            <w:r>
              <w:rPr/>
              <w:t>根据投标人自2023年01月01日至今承接过的同类项目（如国土调查类等）业绩情况进行评审，每提供一个业绩的，得4分，本项合计最高得8分，无或其他不得分。注：须提供合同的关键页（必须包括项目名称、项目内容、双方盖章、签订日期) 扫描件并加盖投标人公章作为评审依据。业绩时间以签订合同为准。</w:t>
            </w:r>
          </w:p>
        </w:tc>
      </w:tr>
      <w:tr>
        <w:tc>
          <w:tcPr>
            <w:tcW w:type="dxa" w:w="922"/>
            <w:gridSpan w:val="2"/>
            <w:vMerge/>
          </w:tcPr>
          <w:p/>
        </w:tc>
        <w:tc>
          <w:tcPr>
            <w:tcW w:type="dxa" w:w="2307"/>
          </w:tcPr>
          <w:p>
            <w:pPr>
              <w:pStyle w:val="null3"/>
              <w:jc w:val="left"/>
            </w:pPr>
            <w:r>
              <w:rPr/>
              <w:t>安全保密能力 (2.0分)</w:t>
            </w:r>
          </w:p>
        </w:tc>
        <w:tc>
          <w:tcPr>
            <w:tcW w:type="dxa" w:w="5076"/>
          </w:tcPr>
          <w:p>
            <w:pPr>
              <w:pStyle w:val="null3"/>
              <w:jc w:val="left"/>
            </w:pPr>
            <w:r>
              <w:rPr/>
              <w:t>根据投标人的安全保密保障能力进行评审： 具有由国家基础地理信息中心颁发的地理信息安全保密培训合格证明，每提供一个得1分，本项最高得2分，无或其他不得分。 注：须提供相关人员培训合格证明材料扫描件及投标人为其购买的2026年04月或之后任意一个月的社保证明文件并加盖投标人公章为评审依据，未提供不得分。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rPr>
        <w:t>清远市耕地保护技术服务（</w:t>
      </w:r>
      <w:r>
        <w:rPr>
          <w:sz w:val="44"/>
        </w:rPr>
        <w:t>2026</w:t>
      </w:r>
      <w:r>
        <w:rPr>
          <w:sz w:val="44"/>
        </w:rPr>
        <w:t>年度</w:t>
      </w:r>
      <w:r>
        <w:rPr>
          <w:sz w:val="44"/>
        </w:rPr>
        <w:t>）</w:t>
      </w:r>
      <w:r>
        <w:rPr>
          <w:sz w:val="44"/>
        </w:rPr>
        <w:t>项目合同</w:t>
      </w:r>
    </w:p>
    <w:p>
      <w:pPr>
        <w:pStyle w:val="null3"/>
        <w:jc w:val="center"/>
      </w:pPr>
      <w:r>
        <w:rPr>
          <w:sz w:val="20"/>
          <w:b/>
        </w:rPr>
        <w:t>甲</w:t>
      </w:r>
      <w:r>
        <w:rPr>
          <w:sz w:val="20"/>
          <w:b/>
        </w:rPr>
        <w:t xml:space="preserve">  </w:t>
      </w:r>
      <w:r>
        <w:rPr>
          <w:sz w:val="20"/>
          <w:b/>
        </w:rPr>
        <w:t>方：清远市自然资源局</w:t>
      </w:r>
    </w:p>
    <w:p>
      <w:pPr>
        <w:pStyle w:val="null3"/>
        <w:ind w:firstLine="1305"/>
        <w:jc w:val="both"/>
      </w:pPr>
      <w:r>
        <w:rPr>
          <w:sz w:val="20"/>
          <w:b/>
        </w:rPr>
        <w:t>乙</w:t>
      </w:r>
      <w:r>
        <w:rPr>
          <w:sz w:val="21"/>
          <w:b/>
        </w:rPr>
        <w:t xml:space="preserve">  </w:t>
      </w:r>
      <w:r>
        <w:rPr>
          <w:sz w:val="20"/>
          <w:b/>
        </w:rPr>
        <w:t>方：</w:t>
      </w:r>
    </w:p>
    <w:p>
      <w:pPr>
        <w:pStyle w:val="null3"/>
        <w:spacing w:before="150" w:after="150"/>
        <w:ind w:firstLine="1305"/>
        <w:jc w:val="both"/>
      </w:pPr>
      <w:r>
        <w:rPr>
          <w:sz w:val="20"/>
          <w:b/>
        </w:rPr>
        <w:t>签订日期：</w:t>
      </w:r>
      <w:r>
        <w:rPr>
          <w:sz w:val="20"/>
          <w:b/>
        </w:rPr>
        <w:t xml:space="preserve">     </w:t>
      </w:r>
      <w:r>
        <w:rPr>
          <w:sz w:val="20"/>
          <w:b/>
        </w:rPr>
        <w:t>年</w:t>
      </w:r>
      <w:r>
        <w:rPr>
          <w:sz w:val="20"/>
          <w:b/>
        </w:rPr>
        <w:t xml:space="preserve">   </w:t>
      </w:r>
      <w:r>
        <w:rPr>
          <w:sz w:val="20"/>
          <w:b/>
        </w:rPr>
        <w:t>月</w:t>
      </w:r>
      <w:r>
        <w:rPr>
          <w:sz w:val="20"/>
          <w:b/>
        </w:rPr>
        <w:t xml:space="preserve">   </w:t>
      </w:r>
      <w:r>
        <w:rPr>
          <w:sz w:val="20"/>
          <w:b/>
        </w:rPr>
        <w:t>日</w:t>
      </w:r>
    </w:p>
    <w:p>
      <w:pPr>
        <w:pStyle w:val="null3"/>
      </w:pPr>
      <w:r>
        <w:rPr/>
        <w:t xml:space="preserve"> </w:t>
      </w:r>
    </w:p>
    <w:p>
      <w:pPr>
        <w:pStyle w:val="null3"/>
        <w:ind w:firstLine="400"/>
        <w:jc w:val="both"/>
      </w:pPr>
      <w:r>
        <w:rPr>
          <w:sz w:val="20"/>
        </w:rPr>
        <w:t>甲方：</w:t>
      </w:r>
      <w:r>
        <w:rPr>
          <w:sz w:val="20"/>
        </w:rPr>
        <w:t>清远市自然资源局</w:t>
      </w:r>
    </w:p>
    <w:p>
      <w:pPr>
        <w:pStyle w:val="null3"/>
        <w:ind w:firstLine="400"/>
      </w:pPr>
      <w:r>
        <w:rPr>
          <w:sz w:val="20"/>
        </w:rPr>
        <w:t>统一社会信用代码：</w:t>
      </w:r>
    </w:p>
    <w:p>
      <w:pPr>
        <w:pStyle w:val="null3"/>
        <w:ind w:firstLine="400"/>
      </w:pPr>
      <w:r>
        <w:rPr>
          <w:sz w:val="20"/>
        </w:rPr>
        <w:t>地址：</w:t>
      </w:r>
    </w:p>
    <w:p>
      <w:pPr>
        <w:pStyle w:val="null3"/>
        <w:ind w:firstLine="400"/>
      </w:pPr>
      <w:r>
        <w:rPr>
          <w:sz w:val="20"/>
        </w:rPr>
        <w:t>联系人及电话：</w:t>
      </w:r>
    </w:p>
    <w:p>
      <w:pPr>
        <w:pStyle w:val="null3"/>
        <w:ind w:firstLine="420"/>
      </w:pPr>
      <w:r>
        <w:rPr>
          <w:sz w:val="20"/>
        </w:rPr>
        <w:t>乙方：</w:t>
      </w:r>
    </w:p>
    <w:p>
      <w:pPr>
        <w:pStyle w:val="null3"/>
        <w:ind w:firstLine="400"/>
      </w:pPr>
      <w:r>
        <w:rPr>
          <w:sz w:val="20"/>
        </w:rPr>
        <w:t>统一社会信用代码：</w:t>
      </w:r>
    </w:p>
    <w:p>
      <w:pPr>
        <w:pStyle w:val="null3"/>
        <w:ind w:firstLine="400"/>
      </w:pPr>
      <w:r>
        <w:rPr>
          <w:sz w:val="20"/>
        </w:rPr>
        <w:t>地址：</w:t>
      </w:r>
    </w:p>
    <w:p>
      <w:pPr>
        <w:pStyle w:val="null3"/>
        <w:ind w:firstLine="400"/>
      </w:pPr>
      <w:r>
        <w:rPr>
          <w:sz w:val="20"/>
        </w:rPr>
        <w:t>联系人及电话：</w:t>
      </w:r>
    </w:p>
    <w:p>
      <w:pPr>
        <w:pStyle w:val="null3"/>
      </w:pPr>
      <w:r>
        <w:rPr>
          <w:sz w:val="20"/>
        </w:rPr>
        <w:t>根据</w:t>
      </w:r>
      <w:r>
        <w:rPr>
          <w:sz w:val="20"/>
        </w:rPr>
        <w:t>清远市耕地保护技术服务（</w:t>
      </w:r>
      <w:r>
        <w:rPr>
          <w:sz w:val="20"/>
        </w:rPr>
        <w:t>2026年度）</w:t>
      </w:r>
      <w:r>
        <w:rPr>
          <w:sz w:val="20"/>
        </w:rPr>
        <w:t>（采购编号：</w:t>
      </w:r>
      <w:r>
        <w:rPr/>
        <w:t xml:space="preserve">       </w:t>
      </w:r>
      <w:r>
        <w:rPr>
          <w:sz w:val="20"/>
        </w:rPr>
        <w:t>）公开招标的中标结果，按照《中华人民共和国政府采购法》《中华人民共和国政府采购法实施条例》、《中华人民共和国民法典》和其他相关法律法规的规定，经甲、乙方双方协商，本着平等互利和诚实信用的原则，约定甲方向乙方购买本合同项下服务，并一致同意签订本合同。</w:t>
      </w:r>
    </w:p>
    <w:p>
      <w:pPr>
        <w:pStyle w:val="null3"/>
        <w:ind w:firstLine="400"/>
      </w:pPr>
      <w:r>
        <w:rPr>
          <w:sz w:val="20"/>
        </w:rPr>
        <w:t>第一条</w:t>
      </w:r>
      <w:r>
        <w:rPr>
          <w:sz w:val="20"/>
        </w:rPr>
        <w:t xml:space="preserve">  </w:t>
      </w:r>
      <w:r>
        <w:rPr>
          <w:sz w:val="20"/>
        </w:rPr>
        <w:t>项目范围</w:t>
      </w:r>
    </w:p>
    <w:p>
      <w:pPr>
        <w:pStyle w:val="null3"/>
        <w:ind w:firstLine="400"/>
      </w:pPr>
      <w:r>
        <w:rPr>
          <w:sz w:val="20"/>
        </w:rPr>
        <w:t>本项目工作范围为清远市。</w:t>
      </w:r>
    </w:p>
    <w:p>
      <w:pPr>
        <w:pStyle w:val="null3"/>
        <w:ind w:firstLine="400"/>
      </w:pPr>
      <w:r>
        <w:rPr>
          <w:sz w:val="20"/>
        </w:rPr>
        <w:t>第二条</w:t>
      </w:r>
      <w:r>
        <w:rPr/>
        <w:t xml:space="preserve">  </w:t>
      </w:r>
      <w:r>
        <w:rPr>
          <w:sz w:val="20"/>
        </w:rPr>
        <w:t>工作内容</w:t>
      </w:r>
    </w:p>
    <w:p>
      <w:pPr>
        <w:pStyle w:val="null3"/>
        <w:ind w:firstLine="400"/>
      </w:pPr>
      <w:r>
        <w:rPr>
          <w:sz w:val="20"/>
        </w:rPr>
        <w:t>在项目范围内实施本项目工作任务，具体如下：</w:t>
      </w:r>
    </w:p>
    <w:p>
      <w:pPr>
        <w:pStyle w:val="null3"/>
        <w:ind w:firstLine="400"/>
      </w:pPr>
      <w:r>
        <w:rPr>
          <w:sz w:val="20"/>
        </w:rPr>
        <w:t>（一）垦造水田项目后期管护监测</w:t>
      </w:r>
    </w:p>
    <w:p>
      <w:pPr>
        <w:pStyle w:val="null3"/>
        <w:ind w:firstLine="400"/>
      </w:pPr>
      <w:r>
        <w:rPr>
          <w:sz w:val="20"/>
        </w:rPr>
        <w:t>对已形成指标的垦造水田项目开展种植情况监测，利用光学遥感影像、雷达遥感影像、无人机、实地踏勘等方式开展实际种植情况摸查。</w:t>
      </w:r>
    </w:p>
    <w:p>
      <w:pPr>
        <w:pStyle w:val="null3"/>
        <w:ind w:firstLine="400"/>
      </w:pPr>
      <w:r>
        <w:rPr>
          <w:sz w:val="20"/>
        </w:rPr>
        <w:t>1.针对2017年-2026年6月底已完工的垦造水田项目采集0.2米分辨正射影像分析种植情况、种植作物类型、管护情况等。</w:t>
      </w:r>
    </w:p>
    <w:p>
      <w:pPr>
        <w:pStyle w:val="null3"/>
        <w:ind w:firstLine="400"/>
      </w:pPr>
      <w:r>
        <w:rPr>
          <w:sz w:val="20"/>
        </w:rPr>
        <w:t>2.编制后期管护监测报告。包括种植总体情况、种植作物、管护情况等分析。</w:t>
      </w:r>
    </w:p>
    <w:p>
      <w:pPr>
        <w:pStyle w:val="null3"/>
        <w:ind w:firstLine="400"/>
        <w:jc w:val="left"/>
      </w:pPr>
      <w:r>
        <w:rPr>
          <w:sz w:val="20"/>
        </w:rPr>
        <w:t>（</w:t>
      </w:r>
      <w:r>
        <w:rPr>
          <w:sz w:val="20"/>
        </w:rPr>
        <w:t>二</w:t>
      </w:r>
      <w:r>
        <w:rPr>
          <w:sz w:val="20"/>
        </w:rPr>
        <w:t>）</w:t>
      </w:r>
      <w:r>
        <w:rPr>
          <w:sz w:val="20"/>
        </w:rPr>
        <w:t>耕地动态监测</w:t>
      </w:r>
    </w:p>
    <w:p>
      <w:pPr>
        <w:pStyle w:val="null3"/>
        <w:ind w:firstLine="400"/>
        <w:jc w:val="left"/>
      </w:pPr>
      <w:r>
        <w:rPr>
          <w:sz w:val="20"/>
        </w:rPr>
        <w:t>按县区以镇街为单元，</w:t>
      </w:r>
      <w:r>
        <w:rPr>
          <w:sz w:val="20"/>
        </w:rPr>
        <w:t>开展耕地流入流出、新增建设用地等数据统计分析、预警，及时掌握耕地动态。</w:t>
      </w:r>
    </w:p>
    <w:p>
      <w:pPr>
        <w:pStyle w:val="null3"/>
        <w:ind w:firstLine="400"/>
        <w:jc w:val="left"/>
      </w:pPr>
      <w:r>
        <w:rPr>
          <w:sz w:val="20"/>
        </w:rPr>
        <w:t>1.</w:t>
      </w:r>
      <w:r>
        <w:rPr>
          <w:sz w:val="20"/>
        </w:rPr>
        <w:t>图斑提取及</w:t>
      </w:r>
      <w:r>
        <w:rPr>
          <w:sz w:val="20"/>
        </w:rPr>
        <w:t>动态监测</w:t>
      </w:r>
    </w:p>
    <w:p>
      <w:pPr>
        <w:pStyle w:val="null3"/>
        <w:ind w:firstLine="400"/>
        <w:jc w:val="left"/>
      </w:pPr>
      <w:r>
        <w:rPr>
          <w:sz w:val="20"/>
        </w:rPr>
        <w:t>图斑信息提取。</w:t>
      </w:r>
      <w:r>
        <w:rPr>
          <w:sz w:val="20"/>
        </w:rPr>
        <w:t>收集优于</w:t>
      </w:r>
      <w:r>
        <w:rPr>
          <w:sz w:val="20"/>
        </w:rPr>
        <w:t>1米分辨率影像，以最新国土变更调查城镇村范围外的耕地地类图斑以及永久基本农田、补充耕地、垦造水田等专题耕地为监测目标范围</w:t>
      </w:r>
      <w:r>
        <w:rPr>
          <w:sz w:val="20"/>
        </w:rPr>
        <w:t>，</w:t>
      </w:r>
      <w:r>
        <w:rPr>
          <w:sz w:val="20"/>
        </w:rPr>
        <w:t>提取监测目标范围内的</w:t>
      </w:r>
      <w:r>
        <w:rPr>
          <w:sz w:val="20"/>
        </w:rPr>
        <w:t>耕地疑似问题</w:t>
      </w:r>
      <w:r>
        <w:rPr>
          <w:sz w:val="20"/>
        </w:rPr>
        <w:t>图斑</w:t>
      </w:r>
      <w:r>
        <w:rPr>
          <w:sz w:val="20"/>
        </w:rPr>
        <w:t>。</w:t>
      </w:r>
      <w:r>
        <w:rPr>
          <w:sz w:val="20"/>
        </w:rPr>
        <w:t>关注在监测时段内占用耕地开展非农建设或疑似非农建设推填土情形；耕地变为林地、园地、草地、农业设施建设用地等耕地利用变化情况。重点监测永久基本农田、永农储备区等核心区域，及时发现耕地利用变化、精准研判违规情形，形成市级监测线索并下发县</w:t>
      </w:r>
      <w:r>
        <w:rPr>
          <w:sz w:val="20"/>
        </w:rPr>
        <w:t>（市、区）</w:t>
      </w:r>
      <w:r>
        <w:rPr>
          <w:sz w:val="20"/>
        </w:rPr>
        <w:t>，在省级监测前消除隐患，着力解决耕地疑似流出问题。</w:t>
      </w:r>
    </w:p>
    <w:p>
      <w:pPr>
        <w:pStyle w:val="null3"/>
        <w:ind w:firstLine="400"/>
      </w:pPr>
      <w:r>
        <w:rPr>
          <w:sz w:val="20"/>
        </w:rPr>
        <w:t>与管理数据比对</w:t>
      </w:r>
      <w:r>
        <w:rPr>
          <w:sz w:val="20"/>
        </w:rPr>
        <w:t>。</w:t>
      </w:r>
      <w:r>
        <w:rPr>
          <w:sz w:val="20"/>
        </w:rPr>
        <w:t>耕地变化图斑与截</w:t>
      </w:r>
      <w:r>
        <w:rPr>
          <w:sz w:val="20"/>
        </w:rPr>
        <w:t>至</w:t>
      </w:r>
      <w:r>
        <w:rPr>
          <w:sz w:val="20"/>
        </w:rPr>
        <w:t>监测期末的已批红线、设施农业用地等有关管理信息进行套合比对，若完全位于管理用地范围内，则不进行提取，若部分位于合法范围内，利用管理范围进行边界处理，范围外各地类达到对应上图指标则进行保留，不达上图指标则进行剔除，形成最终的疑似问题图斑。</w:t>
      </w:r>
    </w:p>
    <w:p>
      <w:pPr>
        <w:pStyle w:val="null3"/>
        <w:ind w:firstLine="400"/>
        <w:jc w:val="both"/>
      </w:pPr>
      <w:r>
        <w:rPr>
          <w:sz w:val="20"/>
        </w:rPr>
        <w:t>2.</w:t>
      </w:r>
      <w:r>
        <w:rPr>
          <w:sz w:val="20"/>
        </w:rPr>
        <w:t>年度国土</w:t>
      </w:r>
      <w:r>
        <w:rPr>
          <w:sz w:val="20"/>
        </w:rPr>
        <w:t>变更调查耕地数据分析。以年度国土变更调查图斑为基础，结合补充耕地数据，分析</w:t>
      </w:r>
      <w:r>
        <w:rPr>
          <w:sz w:val="20"/>
        </w:rPr>
        <w:t>2026年度国土变更调查涉及的耕地图斑流入流出，确保全市国土变更调查期间耕地底数清晰。</w:t>
      </w:r>
    </w:p>
    <w:p>
      <w:pPr>
        <w:pStyle w:val="null3"/>
        <w:ind w:firstLine="400"/>
      </w:pPr>
      <w:r>
        <w:rPr>
          <w:sz w:val="20"/>
        </w:rPr>
        <w:t>（</w:t>
      </w:r>
      <w:r>
        <w:rPr>
          <w:sz w:val="20"/>
        </w:rPr>
        <w:t>三</w:t>
      </w:r>
      <w:r>
        <w:rPr>
          <w:sz w:val="20"/>
        </w:rPr>
        <w:t>）</w:t>
      </w:r>
      <w:r>
        <w:rPr>
          <w:sz w:val="20"/>
        </w:rPr>
        <w:t>耕地集中整治区实施保障</w:t>
      </w:r>
    </w:p>
    <w:p>
      <w:pPr>
        <w:pStyle w:val="null3"/>
        <w:ind w:firstLine="400"/>
      </w:pPr>
      <w:r>
        <w:rPr>
          <w:sz w:val="20"/>
        </w:rPr>
        <w:t>协助</w:t>
      </w:r>
      <w:r>
        <w:rPr>
          <w:sz w:val="20"/>
        </w:rPr>
        <w:t>制定耕地集中整治区项目实施</w:t>
      </w:r>
      <w:r>
        <w:rPr>
          <w:sz w:val="20"/>
        </w:rPr>
        <w:t>操作流程</w:t>
      </w:r>
      <w:r>
        <w:rPr>
          <w:sz w:val="20"/>
        </w:rPr>
        <w:t>指引</w:t>
      </w:r>
      <w:r>
        <w:rPr>
          <w:sz w:val="20"/>
        </w:rPr>
        <w:t>；</w:t>
      </w:r>
      <w:r>
        <w:rPr>
          <w:sz w:val="20"/>
        </w:rPr>
        <w:t>利用实地踏勘、遥感影像、采集</w:t>
      </w:r>
      <w:r>
        <w:rPr>
          <w:sz w:val="20"/>
        </w:rPr>
        <w:t>0.2米分辨正射影像等手段</w:t>
      </w:r>
      <w:r>
        <w:rPr>
          <w:sz w:val="20"/>
        </w:rPr>
        <w:t>开展</w:t>
      </w:r>
      <w:r>
        <w:rPr>
          <w:sz w:val="20"/>
        </w:rPr>
        <w:t>耕地集中整治区</w:t>
      </w:r>
      <w:r>
        <w:rPr>
          <w:sz w:val="20"/>
        </w:rPr>
        <w:t>新增耕地范围实施监测</w:t>
      </w:r>
      <w:r>
        <w:rPr>
          <w:sz w:val="20"/>
        </w:rPr>
        <w:t>；</w:t>
      </w:r>
      <w:r>
        <w:rPr>
          <w:sz w:val="20"/>
        </w:rPr>
        <w:t>协助开展</w:t>
      </w:r>
      <w:r>
        <w:rPr>
          <w:sz w:val="20"/>
        </w:rPr>
        <w:t>补充耕地</w:t>
      </w:r>
      <w:r>
        <w:rPr>
          <w:sz w:val="20"/>
        </w:rPr>
        <w:t>报备工作。</w:t>
      </w:r>
    </w:p>
    <w:p>
      <w:pPr>
        <w:pStyle w:val="null3"/>
        <w:ind w:firstLine="400"/>
      </w:pPr>
      <w:r>
        <w:rPr>
          <w:sz w:val="20"/>
        </w:rPr>
        <w:t>1.利用实地踏勘、遥感影像、采集0.2米分辨正射影像等手段开展耕地集中整治区2023年至2026年新增耕地项目实施情况跟踪监测；</w:t>
      </w:r>
    </w:p>
    <w:p>
      <w:pPr>
        <w:pStyle w:val="null3"/>
        <w:ind w:firstLine="400"/>
      </w:pPr>
      <w:r>
        <w:rPr>
          <w:sz w:val="20"/>
        </w:rPr>
        <w:t>2.协助制定</w:t>
      </w:r>
      <w:r>
        <w:rPr>
          <w:sz w:val="20"/>
        </w:rPr>
        <w:t>耕地集中整治区</w:t>
      </w:r>
      <w:r>
        <w:rPr>
          <w:sz w:val="20"/>
        </w:rPr>
        <w:t>项目实施操作流程指引，研究耕地集中整治区项目建设前、项目实施过程中重点技术要求及操作指引。</w:t>
      </w:r>
    </w:p>
    <w:p>
      <w:pPr>
        <w:pStyle w:val="null3"/>
        <w:ind w:firstLine="400"/>
      </w:pPr>
      <w:r>
        <w:rPr>
          <w:sz w:val="20"/>
        </w:rPr>
        <w:t>（四）</w:t>
      </w:r>
      <w:r>
        <w:rPr>
          <w:sz w:val="20"/>
        </w:rPr>
        <w:t>全域土地综合整治</w:t>
      </w:r>
      <w:r>
        <w:rPr>
          <w:sz w:val="20"/>
        </w:rPr>
        <w:t>农用地整治项目技术服务</w:t>
      </w:r>
    </w:p>
    <w:p>
      <w:pPr>
        <w:pStyle w:val="null3"/>
        <w:ind w:firstLine="400"/>
      </w:pPr>
      <w:r>
        <w:rPr>
          <w:sz w:val="20"/>
        </w:rPr>
        <w:t>对全域土地综合整治实施方案</w:t>
      </w:r>
      <w:r>
        <w:rPr>
          <w:sz w:val="20"/>
        </w:rPr>
        <w:t>（含调整方案）</w:t>
      </w:r>
      <w:r>
        <w:rPr>
          <w:sz w:val="20"/>
        </w:rPr>
        <w:t>涉及良田集中连片目标落实内容进行审查；配合</w:t>
      </w:r>
      <w:r>
        <w:rPr>
          <w:sz w:val="20"/>
        </w:rPr>
        <w:t>实地</w:t>
      </w:r>
      <w:r>
        <w:rPr>
          <w:sz w:val="20"/>
        </w:rPr>
        <w:t>踏勘论证</w:t>
      </w:r>
      <w:r>
        <w:rPr>
          <w:sz w:val="20"/>
        </w:rPr>
        <w:t>与现场核查</w:t>
      </w:r>
      <w:r>
        <w:rPr>
          <w:sz w:val="20"/>
        </w:rPr>
        <w:t>。</w:t>
      </w:r>
    </w:p>
    <w:p>
      <w:pPr>
        <w:pStyle w:val="null3"/>
        <w:ind w:firstLine="400"/>
      </w:pPr>
      <w:r>
        <w:rPr>
          <w:sz w:val="20"/>
        </w:rPr>
        <w:t>1.</w:t>
      </w:r>
      <w:r>
        <w:rPr>
          <w:sz w:val="20"/>
        </w:rPr>
        <w:t>方案审查与技术指导。对各县（市、区）上报的全域土地综合整治实施方案</w:t>
      </w:r>
      <w:r>
        <w:rPr>
          <w:sz w:val="20"/>
        </w:rPr>
        <w:t>（含调整方案）</w:t>
      </w:r>
      <w:r>
        <w:rPr>
          <w:sz w:val="20"/>
        </w:rPr>
        <w:t>涉及良田集中连片目标内容进行合规性、技术性审查，包括农用地整理潜力审查、耕地整治措施有效性审查、涉及永久基本农田布局调整情况审查。确保耕地数量不减少，耕地平均质量等别不降低，促进耕地布局集聚优化，集中连片度提升。</w:t>
      </w:r>
    </w:p>
    <w:p>
      <w:pPr>
        <w:pStyle w:val="null3"/>
        <w:jc w:val="both"/>
      </w:pPr>
      <w:r>
        <w:rPr>
          <w:sz w:val="20"/>
        </w:rPr>
        <w:t>2</w:t>
      </w:r>
      <w:r>
        <w:rPr>
          <w:sz w:val="20"/>
        </w:rPr>
        <w:t>.</w:t>
      </w:r>
      <w:r>
        <w:rPr>
          <w:sz w:val="20"/>
        </w:rPr>
        <w:t>实地踏勘与现场核查。配合开展全域土地综合整治项目现场踏勘，核实项目区土地利用现状、权属状况、地形地貌、基础设施条件、整治潜力及生态保护要求，形成踏勘记录、现场照片与踏勘报告，为方案论证、项目立项与实施监管提供实地依据。</w:t>
      </w:r>
    </w:p>
    <w:p>
      <w:pPr>
        <w:pStyle w:val="null3"/>
        <w:ind w:firstLine="400"/>
      </w:pPr>
      <w:r>
        <w:rPr>
          <w:sz w:val="20"/>
        </w:rPr>
        <w:t>第三条</w:t>
      </w:r>
      <w:r>
        <w:rPr>
          <w:sz w:val="20"/>
        </w:rPr>
        <w:t xml:space="preserve">  </w:t>
      </w:r>
      <w:r>
        <w:rPr>
          <w:sz w:val="20"/>
        </w:rPr>
        <w:t>项目服务费</w:t>
      </w:r>
    </w:p>
    <w:p>
      <w:pPr>
        <w:pStyle w:val="null3"/>
        <w:ind w:firstLine="400"/>
        <w:jc w:val="both"/>
      </w:pPr>
      <w:r>
        <w:rPr>
          <w:sz w:val="20"/>
        </w:rPr>
        <w:t>本项目服务费总额为</w:t>
      </w:r>
      <w:r>
        <w:rPr>
          <w:sz w:val="20"/>
        </w:rPr>
        <w:t>人民币</w:t>
      </w:r>
      <w:r>
        <w:rPr>
          <w:sz w:val="20"/>
        </w:rPr>
        <w:t>……</w:t>
      </w:r>
      <w:r>
        <w:rPr>
          <w:sz w:val="20"/>
        </w:rPr>
        <w:t>整（</w:t>
      </w:r>
      <w:r>
        <w:rPr>
          <w:sz w:val="20"/>
        </w:rPr>
        <w:t>¥……）。</w:t>
      </w:r>
    </w:p>
    <w:p>
      <w:pPr>
        <w:pStyle w:val="null3"/>
        <w:ind w:firstLine="400"/>
      </w:pPr>
      <w:r>
        <w:rPr>
          <w:sz w:val="20"/>
        </w:rPr>
        <w:t>上述合同价款已包含乙方为完成合同约定全部工作和义务所需的一切费用，除此之外，甲方无需再向乙方支付除采购文件及本合同约定之外的任何费用。</w:t>
      </w:r>
    </w:p>
    <w:p>
      <w:pPr>
        <w:pStyle w:val="null3"/>
        <w:ind w:firstLine="400"/>
      </w:pPr>
      <w:r>
        <w:rPr>
          <w:sz w:val="20"/>
        </w:rPr>
        <w:t>第四条</w:t>
      </w:r>
      <w:r>
        <w:rPr>
          <w:sz w:val="20"/>
        </w:rPr>
        <w:t xml:space="preserve">  </w:t>
      </w:r>
      <w:r>
        <w:rPr>
          <w:sz w:val="20"/>
        </w:rPr>
        <w:t>执行技术标准或服务要求</w:t>
      </w:r>
    </w:p>
    <w:p>
      <w:pPr>
        <w:pStyle w:val="null3"/>
        <w:ind w:firstLine="400"/>
      </w:pPr>
      <w:r>
        <w:rPr>
          <w:sz w:val="20"/>
        </w:rPr>
        <w:t>（</w:t>
      </w:r>
      <w:r>
        <w:rPr>
          <w:sz w:val="20"/>
        </w:rPr>
        <w:t>一</w:t>
      </w:r>
      <w:r>
        <w:rPr>
          <w:sz w:val="20"/>
        </w:rPr>
        <w:t>）法律法规、政策文件依据</w:t>
      </w:r>
    </w:p>
    <w:p>
      <w:pPr>
        <w:pStyle w:val="null3"/>
        <w:ind w:firstLine="400"/>
      </w:pPr>
      <w:r>
        <w:rPr>
          <w:sz w:val="20"/>
        </w:rPr>
        <w:t>1.</w:t>
      </w:r>
      <w:r>
        <w:rPr>
          <w:sz w:val="20"/>
        </w:rPr>
        <w:t>《中华人民共和国土地管理法》；</w:t>
      </w:r>
    </w:p>
    <w:p>
      <w:pPr>
        <w:pStyle w:val="null3"/>
        <w:ind w:firstLine="400"/>
      </w:pPr>
      <w:r>
        <w:rPr>
          <w:sz w:val="20"/>
        </w:rPr>
        <w:t>2.</w:t>
      </w:r>
      <w:r>
        <w:rPr>
          <w:sz w:val="20"/>
        </w:rPr>
        <w:t>《中华人民共和国土地管理法实施条例》</w:t>
      </w:r>
      <w:r>
        <w:rPr>
          <w:sz w:val="20"/>
        </w:rPr>
        <w:t>;</w:t>
      </w:r>
    </w:p>
    <w:p>
      <w:pPr>
        <w:pStyle w:val="null3"/>
        <w:ind w:firstLine="400"/>
      </w:pPr>
      <w:r>
        <w:rPr>
          <w:sz w:val="20"/>
        </w:rPr>
        <w:t>3.</w:t>
      </w:r>
      <w:r>
        <w:rPr>
          <w:sz w:val="20"/>
        </w:rPr>
        <w:t>《基本农田保护条例》；</w:t>
      </w:r>
    </w:p>
    <w:p>
      <w:pPr>
        <w:pStyle w:val="null3"/>
        <w:ind w:firstLine="400"/>
      </w:pPr>
      <w:r>
        <w:rPr>
          <w:sz w:val="20"/>
        </w:rPr>
        <w:t>4.</w:t>
      </w:r>
      <w:r>
        <w:rPr>
          <w:sz w:val="20"/>
        </w:rPr>
        <w:t>《广东省土地管理条例》；</w:t>
      </w:r>
    </w:p>
    <w:p>
      <w:pPr>
        <w:pStyle w:val="null3"/>
        <w:ind w:firstLine="400"/>
      </w:pPr>
      <w:r>
        <w:rPr>
          <w:sz w:val="20"/>
        </w:rPr>
        <w:t>5.</w:t>
      </w:r>
      <w:r>
        <w:rPr>
          <w:sz w:val="20"/>
        </w:rPr>
        <w:t>其他相关法律法规。</w:t>
      </w:r>
    </w:p>
    <w:p>
      <w:pPr>
        <w:pStyle w:val="null3"/>
        <w:ind w:firstLine="400"/>
      </w:pPr>
      <w:r>
        <w:rPr>
          <w:sz w:val="20"/>
        </w:rPr>
        <w:t>（</w:t>
      </w:r>
      <w:r>
        <w:rPr>
          <w:sz w:val="20"/>
        </w:rPr>
        <w:t>二</w:t>
      </w:r>
      <w:r>
        <w:rPr>
          <w:sz w:val="20"/>
        </w:rPr>
        <w:t>）技术依据</w:t>
      </w:r>
    </w:p>
    <w:p>
      <w:pPr>
        <w:pStyle w:val="null3"/>
        <w:ind w:firstLine="400"/>
      </w:pPr>
      <w:r>
        <w:rPr>
          <w:sz w:val="20"/>
        </w:rPr>
        <w:t>1.《中共中央 国务院关于加强耕地保护和改进占补平衡的意见》（中发〔2017〕4号）；</w:t>
      </w:r>
    </w:p>
    <w:p>
      <w:pPr>
        <w:pStyle w:val="null3"/>
        <w:ind w:firstLine="400"/>
      </w:pPr>
      <w:r>
        <w:rPr>
          <w:sz w:val="20"/>
        </w:rPr>
        <w:t>2.《中共广东省委 广东省人民政府关于加强耕地保护和改进占补平衡的实施意见》（粤发〔2017〕21号）；</w:t>
      </w:r>
    </w:p>
    <w:p>
      <w:pPr>
        <w:pStyle w:val="null3"/>
        <w:ind w:firstLine="400"/>
      </w:pPr>
      <w:r>
        <w:rPr>
          <w:sz w:val="20"/>
        </w:rPr>
        <w:t>3.《广东省人民政府印发关于进一步加强和改进耕地保护工作若干措施的通知》（粤府函〔2021〕130号）；</w:t>
      </w:r>
    </w:p>
    <w:p>
      <w:pPr>
        <w:pStyle w:val="null3"/>
        <w:ind w:firstLine="400"/>
      </w:pPr>
      <w:r>
        <w:rPr>
          <w:sz w:val="20"/>
        </w:rPr>
        <w:t>4.《广东省自然资源厅 广东省财政厅 广东省农业农村厅关于印发&lt;广东省补充耕地项目管理办法&gt;的通知》（粤自然资函〔2023〕88号）；</w:t>
      </w:r>
    </w:p>
    <w:p>
      <w:pPr>
        <w:pStyle w:val="null3"/>
        <w:ind w:firstLine="400"/>
      </w:pPr>
      <w:r>
        <w:rPr>
          <w:sz w:val="20"/>
        </w:rPr>
        <w:t>5.《中共中央办公厅 国务院办公厅关于加强耕地保护提升耕地质量完善占补平衡的意见》（中办发〔2024〕13号）；</w:t>
      </w:r>
    </w:p>
    <w:p>
      <w:pPr>
        <w:pStyle w:val="null3"/>
        <w:ind w:firstLine="400"/>
      </w:pPr>
      <w:r>
        <w:rPr>
          <w:sz w:val="20"/>
        </w:rPr>
        <w:t>6.《永久基本农田保护红线管理办法》；</w:t>
      </w:r>
    </w:p>
    <w:p>
      <w:pPr>
        <w:pStyle w:val="null3"/>
        <w:ind w:firstLine="400"/>
      </w:pPr>
      <w:r>
        <w:rPr>
          <w:sz w:val="20"/>
        </w:rPr>
        <w:t>7.《自然资源部关于学习运用“千万工程”经验深入推进全域土地综合整治工作的意见》（自然资发〔2024〕149号）；</w:t>
      </w:r>
    </w:p>
    <w:p>
      <w:pPr>
        <w:pStyle w:val="null3"/>
        <w:ind w:firstLine="400"/>
      </w:pPr>
      <w:r>
        <w:rPr>
          <w:sz w:val="20"/>
        </w:rPr>
        <w:t>8.《广东省自然资源厅关于进一步明确全域土地综合整治永久基本农田布局优化调整有关事项的通知》（粤自然资函〔2024〕944号）；</w:t>
      </w:r>
    </w:p>
    <w:p>
      <w:pPr>
        <w:pStyle w:val="null3"/>
        <w:ind w:firstLine="400"/>
      </w:pPr>
      <w:r>
        <w:rPr>
          <w:sz w:val="20"/>
        </w:rPr>
        <w:t>9.《全域土地综合整治实施指南（试行）》（自然资办发〔2024〕57号）；</w:t>
      </w:r>
    </w:p>
    <w:p>
      <w:pPr>
        <w:pStyle w:val="null3"/>
        <w:ind w:firstLine="400"/>
      </w:pPr>
      <w:r>
        <w:rPr>
          <w:sz w:val="20"/>
        </w:rPr>
        <w:t>10.《广东省自然资源厅关于做好耕地集中整治区建设管理有关工作的通知》（粤自然资耕保〔2024〕2510号）；</w:t>
      </w:r>
    </w:p>
    <w:p>
      <w:pPr>
        <w:pStyle w:val="null3"/>
        <w:ind w:firstLine="400"/>
      </w:pPr>
      <w:r>
        <w:rPr>
          <w:sz w:val="20"/>
        </w:rPr>
        <w:t>11.广东省人民政府办公厅关于印发《广东省耕地保护专项规划（2021-2035年）》的通知.（粤办函〔2024〕59号）；</w:t>
      </w:r>
    </w:p>
    <w:p>
      <w:pPr>
        <w:pStyle w:val="null3"/>
        <w:ind w:firstLine="400"/>
      </w:pPr>
      <w:r>
        <w:rPr>
          <w:sz w:val="20"/>
        </w:rPr>
        <w:t>12.《自然资源部、国家林业和草原局印发&lt;关于优化年度国土变更调查规范调查成果应用的通知&gt;》（自然资发〔2025〕128号）；</w:t>
      </w:r>
    </w:p>
    <w:p>
      <w:pPr>
        <w:pStyle w:val="null3"/>
        <w:ind w:firstLine="400"/>
      </w:pPr>
      <w:r>
        <w:rPr>
          <w:sz w:val="20"/>
        </w:rPr>
        <w:t>13.《自然资源部办公厅国家林业和草原局办公室关于开展2025年度全国国土变更调查及森林草原湿地荒漠调查监测工作的通知》（自然资办发〔2025〕33号）；</w:t>
      </w:r>
    </w:p>
    <w:p>
      <w:pPr>
        <w:pStyle w:val="null3"/>
        <w:ind w:firstLine="400"/>
      </w:pPr>
      <w:r>
        <w:rPr>
          <w:sz w:val="20"/>
        </w:rPr>
        <w:t>14.《广东省自然资源厅 广东省林业局关于开展2025年度国土变更调查及森林草原湿地荒漠调查监测工作的通知》（粤自然资函〔2025〕884号）；</w:t>
      </w:r>
    </w:p>
    <w:p>
      <w:pPr>
        <w:pStyle w:val="null3"/>
        <w:ind w:firstLine="400"/>
      </w:pPr>
      <w:r>
        <w:rPr>
          <w:sz w:val="20"/>
        </w:rPr>
        <w:t>15.</w:t>
      </w:r>
      <w:r>
        <w:rPr>
          <w:sz w:val="20"/>
        </w:rPr>
        <w:t>《省委实施乡村振兴战略领导小组关于印发</w:t>
      </w:r>
      <w:r>
        <w:rPr>
          <w:sz w:val="20"/>
        </w:rPr>
        <w:t>&lt;202</w:t>
      </w:r>
      <w:r>
        <w:rPr>
          <w:sz w:val="20"/>
        </w:rPr>
        <w:t>5</w:t>
      </w:r>
      <w:r>
        <w:rPr>
          <w:sz w:val="20"/>
        </w:rPr>
        <w:t>年度广东省全面推进乡村振兴战略实绩考核工作方案</w:t>
      </w:r>
      <w:r>
        <w:rPr>
          <w:sz w:val="20"/>
        </w:rPr>
        <w:t>&gt;的通知》（粤乡振组〔202</w:t>
      </w:r>
      <w:r>
        <w:rPr>
          <w:sz w:val="20"/>
        </w:rPr>
        <w:t>6</w:t>
      </w:r>
      <w:r>
        <w:rPr>
          <w:sz w:val="20"/>
        </w:rPr>
        <w:t>〕</w:t>
      </w:r>
      <w:r>
        <w:rPr>
          <w:sz w:val="20"/>
        </w:rPr>
        <w:t>1号）</w:t>
      </w:r>
      <w:r>
        <w:rPr>
          <w:sz w:val="20"/>
        </w:rPr>
        <w:t>；</w:t>
      </w:r>
    </w:p>
    <w:p>
      <w:pPr>
        <w:pStyle w:val="null3"/>
        <w:ind w:firstLine="400"/>
      </w:pPr>
      <w:r>
        <w:rPr>
          <w:sz w:val="20"/>
        </w:rPr>
        <w:t>16.《自然资源部 国家林业和草原局关于进一步做好自然资源要素保障的通知》（自然资发〔2025〕38号）；</w:t>
      </w:r>
    </w:p>
    <w:p>
      <w:pPr>
        <w:pStyle w:val="null3"/>
        <w:ind w:firstLine="400"/>
        <w:jc w:val="both"/>
      </w:pPr>
      <w:r>
        <w:rPr>
          <w:sz w:val="20"/>
        </w:rPr>
        <w:t>17.《广东省自然资源厅 广东省农业农村厅关于进一步完善耕地占补平衡管理工作的通知》（粤自然资规字〔2026〕1号）；</w:t>
      </w:r>
    </w:p>
    <w:p>
      <w:pPr>
        <w:pStyle w:val="null3"/>
        <w:ind w:firstLine="400"/>
      </w:pPr>
      <w:r>
        <w:rPr>
          <w:sz w:val="20"/>
        </w:rPr>
        <w:t>18.《国家基本比例尺地图测绘基本技术规定》（GB 35650-2017）；</w:t>
      </w:r>
    </w:p>
    <w:p>
      <w:pPr>
        <w:pStyle w:val="null3"/>
        <w:ind w:firstLine="400"/>
      </w:pPr>
      <w:r>
        <w:rPr>
          <w:sz w:val="20"/>
        </w:rPr>
        <w:t>19.《土地利用动态遥感监测规程》（TD/T 1010-2015）。</w:t>
      </w:r>
    </w:p>
    <w:p>
      <w:pPr>
        <w:pStyle w:val="null3"/>
        <w:ind w:firstLine="560"/>
      </w:pPr>
      <w:r>
        <w:rPr>
          <w:sz w:val="20"/>
        </w:rPr>
        <w:t>第五条</w:t>
      </w:r>
      <w:r>
        <w:rPr/>
        <w:t xml:space="preserve">  </w:t>
      </w:r>
      <w:r>
        <w:rPr>
          <w:sz w:val="20"/>
        </w:rPr>
        <w:t>提交成果资料</w:t>
      </w:r>
    </w:p>
    <w:p>
      <w:pPr>
        <w:pStyle w:val="null3"/>
        <w:ind w:firstLine="400"/>
      </w:pPr>
      <w:r>
        <w:rPr>
          <w:sz w:val="20"/>
        </w:rPr>
        <w:t>（</w:t>
      </w:r>
      <w:r>
        <w:rPr>
          <w:sz w:val="20"/>
        </w:rPr>
        <w:t>一</w:t>
      </w:r>
      <w:r>
        <w:rPr>
          <w:sz w:val="20"/>
        </w:rPr>
        <w:t>）数据成果</w:t>
      </w:r>
    </w:p>
    <w:p>
      <w:pPr>
        <w:pStyle w:val="null3"/>
        <w:ind w:firstLine="400"/>
      </w:pPr>
      <w:r>
        <w:rPr>
          <w:sz w:val="20"/>
        </w:rPr>
        <w:t>监测图斑数据库、耕地集中整治区潜力分析数据库、已形成指标的垦造水田项目监测数据库、全域土地综合整治农用地整治数据库</w:t>
      </w:r>
      <w:r>
        <w:rPr>
          <w:sz w:val="20"/>
        </w:rPr>
        <w:t>。</w:t>
      </w:r>
    </w:p>
    <w:p>
      <w:pPr>
        <w:pStyle w:val="null3"/>
        <w:ind w:firstLine="400"/>
      </w:pPr>
      <w:r>
        <w:rPr>
          <w:sz w:val="20"/>
        </w:rPr>
        <w:t>（</w:t>
      </w:r>
      <w:r>
        <w:rPr>
          <w:sz w:val="20"/>
        </w:rPr>
        <w:t>二</w:t>
      </w:r>
      <w:r>
        <w:rPr>
          <w:sz w:val="20"/>
        </w:rPr>
        <w:t>）文档成果</w:t>
      </w:r>
      <w:r>
        <w:rPr>
          <w:sz w:val="20"/>
        </w:rPr>
        <w:t>,包括但不限于以下文档成果。</w:t>
      </w:r>
    </w:p>
    <w:p>
      <w:pPr>
        <w:pStyle w:val="null3"/>
        <w:ind w:firstLine="400"/>
      </w:pPr>
      <w:r>
        <w:rPr>
          <w:sz w:val="20"/>
        </w:rPr>
        <w:t>需提交文档成果，包括纸质文档装订成册</w:t>
      </w:r>
      <w:r>
        <w:rPr>
          <w:sz w:val="20"/>
        </w:rPr>
        <w:t>1 套，电子文档 1 套（中标人盖章后的pdf电子版、Word版与纸质版内容应一致）。</w:t>
      </w:r>
    </w:p>
    <w:p>
      <w:pPr>
        <w:pStyle w:val="null3"/>
        <w:ind w:firstLine="400"/>
      </w:pPr>
      <w:r>
        <w:rPr>
          <w:sz w:val="20"/>
        </w:rPr>
        <w:t>1.</w:t>
      </w:r>
      <w:r>
        <w:rPr>
          <w:sz w:val="20"/>
        </w:rPr>
        <w:t>项目技术设计书；</w:t>
      </w:r>
    </w:p>
    <w:p>
      <w:pPr>
        <w:pStyle w:val="null3"/>
        <w:ind w:firstLine="400"/>
      </w:pPr>
      <w:r>
        <w:rPr>
          <w:sz w:val="20"/>
        </w:rPr>
        <w:t>2.</w:t>
      </w:r>
      <w:r>
        <w:rPr>
          <w:sz w:val="20"/>
        </w:rPr>
        <w:t>项目工作总结；</w:t>
      </w:r>
    </w:p>
    <w:p>
      <w:pPr>
        <w:pStyle w:val="null3"/>
        <w:ind w:firstLine="400"/>
      </w:pPr>
      <w:r>
        <w:rPr>
          <w:sz w:val="20"/>
        </w:rPr>
        <w:t>3.</w:t>
      </w:r>
      <w:r>
        <w:rPr>
          <w:sz w:val="20"/>
        </w:rPr>
        <w:t>项目技术总结；</w:t>
      </w:r>
    </w:p>
    <w:p>
      <w:pPr>
        <w:pStyle w:val="null3"/>
        <w:ind w:firstLine="400"/>
      </w:pPr>
      <w:r>
        <w:rPr>
          <w:sz w:val="20"/>
        </w:rPr>
        <w:t>4.</w:t>
      </w:r>
      <w:r>
        <w:rPr>
          <w:sz w:val="20"/>
        </w:rPr>
        <w:t>垦造水田后期管护监测报告；</w:t>
      </w:r>
    </w:p>
    <w:p>
      <w:pPr>
        <w:pStyle w:val="null3"/>
        <w:ind w:firstLine="400"/>
      </w:pPr>
      <w:r>
        <w:rPr>
          <w:sz w:val="20"/>
        </w:rPr>
        <w:t>5.</w:t>
      </w:r>
      <w:r>
        <w:rPr>
          <w:sz w:val="20"/>
        </w:rPr>
        <w:t>耕地动态监测分析报告；</w:t>
      </w:r>
    </w:p>
    <w:p>
      <w:pPr>
        <w:pStyle w:val="null3"/>
        <w:ind w:firstLine="400"/>
      </w:pPr>
      <w:r>
        <w:rPr>
          <w:sz w:val="20"/>
        </w:rPr>
        <w:t>6.</w:t>
      </w:r>
      <w:r>
        <w:rPr>
          <w:sz w:val="20"/>
        </w:rPr>
        <w:t>耕地集中整治区项目实施操作流程指引</w:t>
      </w:r>
      <w:r>
        <w:rPr>
          <w:sz w:val="20"/>
        </w:rPr>
        <w:t>（代拟稿）；</w:t>
      </w:r>
    </w:p>
    <w:p>
      <w:pPr>
        <w:pStyle w:val="null3"/>
        <w:ind w:firstLine="400"/>
      </w:pPr>
      <w:r>
        <w:rPr>
          <w:sz w:val="20"/>
        </w:rPr>
        <w:t>7.全域土地综合整治农用地整治勘察分析报告</w:t>
      </w:r>
      <w:r>
        <w:rPr>
          <w:sz w:val="20"/>
        </w:rPr>
        <w:t>；</w:t>
      </w:r>
    </w:p>
    <w:p>
      <w:pPr>
        <w:pStyle w:val="null3"/>
        <w:ind w:firstLine="400"/>
      </w:pPr>
      <w:r>
        <w:rPr>
          <w:sz w:val="20"/>
        </w:rPr>
        <w:t>8.</w:t>
      </w:r>
      <w:r>
        <w:rPr>
          <w:sz w:val="20"/>
        </w:rPr>
        <w:t>质量检查报告。</w:t>
      </w:r>
    </w:p>
    <w:p>
      <w:pPr>
        <w:pStyle w:val="null3"/>
        <w:ind w:firstLine="400"/>
      </w:pPr>
      <w:r>
        <w:rPr>
          <w:sz w:val="20"/>
        </w:rPr>
        <w:t>（</w:t>
      </w:r>
      <w:r>
        <w:rPr>
          <w:sz w:val="20"/>
        </w:rPr>
        <w:t>三</w:t>
      </w:r>
      <w:r>
        <w:rPr>
          <w:sz w:val="20"/>
        </w:rPr>
        <w:t>）其它成果</w:t>
      </w:r>
    </w:p>
    <w:p>
      <w:pPr>
        <w:pStyle w:val="null3"/>
        <w:ind w:firstLine="400"/>
      </w:pPr>
      <w:r>
        <w:rPr>
          <w:sz w:val="20"/>
        </w:rPr>
        <w:t>项目实施过程文档，检查记录表。</w:t>
      </w:r>
    </w:p>
    <w:p>
      <w:pPr>
        <w:pStyle w:val="null3"/>
        <w:ind w:firstLine="400"/>
      </w:pPr>
      <w:r>
        <w:rPr>
          <w:sz w:val="20"/>
        </w:rPr>
        <w:t>第六条</w:t>
      </w:r>
      <w:r>
        <w:rPr>
          <w:sz w:val="20"/>
        </w:rPr>
        <w:t xml:space="preserve">  </w:t>
      </w:r>
      <w:r>
        <w:rPr>
          <w:sz w:val="20"/>
        </w:rPr>
        <w:t>项目完成工期及验收</w:t>
      </w:r>
    </w:p>
    <w:p>
      <w:pPr>
        <w:pStyle w:val="null3"/>
        <w:ind w:firstLine="400"/>
      </w:pPr>
      <w:r>
        <w:rPr>
          <w:sz w:val="20"/>
        </w:rPr>
        <w:t>1.自合同签订之日起至202</w:t>
      </w:r>
      <w:r>
        <w:rPr>
          <w:sz w:val="20"/>
        </w:rPr>
        <w:t>6</w:t>
      </w:r>
      <w:r>
        <w:rPr>
          <w:sz w:val="20"/>
        </w:rPr>
        <w:t>年</w:t>
      </w:r>
      <w:r>
        <w:rPr>
          <w:sz w:val="20"/>
        </w:rPr>
        <w:t>12月</w:t>
      </w:r>
      <w:r>
        <w:rPr>
          <w:sz w:val="20"/>
        </w:rPr>
        <w:t>10</w:t>
      </w:r>
      <w:r>
        <w:rPr>
          <w:sz w:val="20"/>
        </w:rPr>
        <w:t>日</w:t>
      </w:r>
      <w:r>
        <w:rPr>
          <w:sz w:val="20"/>
        </w:rPr>
        <w:t>前</w:t>
      </w:r>
      <w:r>
        <w:rPr>
          <w:sz w:val="20"/>
        </w:rPr>
        <w:t>将全部成果文件交付</w:t>
      </w:r>
      <w:r>
        <w:rPr>
          <w:sz w:val="20"/>
        </w:rPr>
        <w:t>甲方</w:t>
      </w:r>
      <w:r>
        <w:rPr>
          <w:sz w:val="20"/>
        </w:rPr>
        <w:t>验收。</w:t>
      </w:r>
    </w:p>
    <w:p>
      <w:pPr>
        <w:pStyle w:val="null3"/>
        <w:ind w:firstLine="400"/>
      </w:pPr>
      <w:r>
        <w:rPr>
          <w:sz w:val="20"/>
        </w:rPr>
        <w:t>2履约验收主体</w:t>
      </w:r>
      <w:r>
        <w:rPr>
          <w:sz w:val="20"/>
        </w:rPr>
        <w:t>为</w:t>
      </w:r>
      <w:r>
        <w:rPr>
          <w:sz w:val="20"/>
        </w:rPr>
        <w:t>清远市自然资源局</w:t>
      </w:r>
      <w:r>
        <w:rPr>
          <w:sz w:val="20"/>
        </w:rPr>
        <w:t>；</w:t>
      </w:r>
      <w:r>
        <w:rPr>
          <w:sz w:val="20"/>
        </w:rPr>
        <w:t>验收标准为除招标文件另有要求外，均按国家、地方或行业（排列在前者优先）现行相关验收规范和评定标准执行</w:t>
      </w:r>
      <w:r>
        <w:rPr>
          <w:sz w:val="20"/>
        </w:rPr>
        <w:t>。</w:t>
      </w:r>
    </w:p>
    <w:p>
      <w:pPr>
        <w:pStyle w:val="null3"/>
        <w:ind w:firstLine="400"/>
      </w:pPr>
      <w:r>
        <w:rPr>
          <w:sz w:val="20"/>
        </w:rPr>
        <w:t>注：因政策或上级主管部门的安排和部署发生变化或</w:t>
      </w:r>
      <w:r>
        <w:rPr>
          <w:sz w:val="20"/>
        </w:rPr>
        <w:t>自然因素</w:t>
      </w:r>
      <w:r>
        <w:rPr>
          <w:sz w:val="20"/>
        </w:rPr>
        <w:t>导等非乙方原因致工作延期的，乙方完成工作期限相应提前或顺延</w:t>
      </w:r>
      <w:r>
        <w:rPr>
          <w:sz w:val="20"/>
        </w:rPr>
        <w:t>，</w:t>
      </w:r>
      <w:r>
        <w:rPr>
          <w:sz w:val="20"/>
        </w:rPr>
        <w:t>且不得追究乙方的延期责任。</w:t>
      </w:r>
    </w:p>
    <w:p>
      <w:pPr>
        <w:pStyle w:val="null3"/>
        <w:ind w:firstLine="400"/>
      </w:pPr>
      <w:r>
        <w:rPr>
          <w:sz w:val="20"/>
        </w:rPr>
        <w:t>第七条</w:t>
      </w:r>
      <w:r>
        <w:rPr>
          <w:sz w:val="20"/>
        </w:rPr>
        <w:t xml:space="preserve">  </w:t>
      </w:r>
      <w:r>
        <w:rPr>
          <w:sz w:val="20"/>
        </w:rPr>
        <w:t>成果所有权和分享</w:t>
      </w:r>
    </w:p>
    <w:p>
      <w:pPr>
        <w:pStyle w:val="null3"/>
        <w:ind w:firstLine="400"/>
      </w:pPr>
      <w:r>
        <w:rPr>
          <w:sz w:val="20"/>
        </w:rPr>
        <w:t>1.乙方提供的本项目所有成果（包括数据类成果、文档类成果及相关资料）的知识产权归甲方所有。</w:t>
      </w:r>
    </w:p>
    <w:p>
      <w:pPr>
        <w:pStyle w:val="null3"/>
        <w:ind w:firstLine="400"/>
      </w:pPr>
      <w:r>
        <w:rPr>
          <w:sz w:val="20"/>
        </w:rPr>
        <w:t>2.未经甲方书面同意，乙方不得对本次项目所形成的资料及文件擅自复制，或向第三方转让、扩散，或用于本合同外的项目。</w:t>
      </w:r>
    </w:p>
    <w:p>
      <w:pPr>
        <w:pStyle w:val="null3"/>
        <w:ind w:firstLine="400"/>
      </w:pPr>
      <w:r>
        <w:rPr>
          <w:sz w:val="20"/>
        </w:rPr>
        <w:t>3.本合同终止后的【15】日内，乙方应将从甲方获得资料退还给甲方或销毁，未经甲方许可不得保留任何资料的复印件及数据备份。</w:t>
      </w:r>
    </w:p>
    <w:p>
      <w:pPr>
        <w:pStyle w:val="null3"/>
        <w:ind w:firstLine="400"/>
      </w:pPr>
      <w:r>
        <w:rPr>
          <w:sz w:val="20"/>
        </w:rPr>
        <w:t>4.乙方应保证提供的成果不侵犯任何第三方的知识产权。</w:t>
      </w:r>
    </w:p>
    <w:p>
      <w:pPr>
        <w:pStyle w:val="null3"/>
        <w:ind w:firstLine="400"/>
        <w:jc w:val="both"/>
      </w:pPr>
      <w:r>
        <w:rPr>
          <w:sz w:val="20"/>
        </w:rPr>
        <w:t>第</w:t>
      </w:r>
      <w:r>
        <w:rPr>
          <w:sz w:val="20"/>
        </w:rPr>
        <w:t>八</w:t>
      </w:r>
      <w:r>
        <w:rPr>
          <w:sz w:val="20"/>
        </w:rPr>
        <w:t>条</w:t>
      </w:r>
      <w:r>
        <w:rPr>
          <w:sz w:val="20"/>
        </w:rPr>
        <w:t xml:space="preserve">  </w:t>
      </w:r>
      <w:r>
        <w:rPr>
          <w:sz w:val="20"/>
        </w:rPr>
        <w:t>付款方式</w:t>
      </w:r>
    </w:p>
    <w:p>
      <w:pPr>
        <w:pStyle w:val="null3"/>
        <w:ind w:firstLine="400"/>
        <w:jc w:val="both"/>
      </w:pPr>
      <w:r>
        <w:rPr>
          <w:sz w:val="20"/>
        </w:rPr>
        <w:t>本合同采用分期支付的方式支付合同价款：</w:t>
      </w:r>
    </w:p>
    <w:p>
      <w:pPr>
        <w:pStyle w:val="null3"/>
        <w:ind w:firstLine="400"/>
        <w:jc w:val="both"/>
      </w:pPr>
      <w:r>
        <w:rPr>
          <w:sz w:val="20"/>
        </w:rPr>
        <w:t>第</w:t>
      </w:r>
      <w:r>
        <w:rPr>
          <w:sz w:val="20"/>
        </w:rPr>
        <w:t>1期为(预付款)：支付比例30%，合同签订生效后，乙方提供请款函及相关佐证材料至甲方后的10个工作日内，甲方向乙方支付合同总额的30%；</w:t>
      </w:r>
    </w:p>
    <w:p>
      <w:pPr>
        <w:pStyle w:val="null3"/>
        <w:ind w:firstLine="400"/>
        <w:jc w:val="both"/>
      </w:pPr>
      <w:r>
        <w:rPr>
          <w:sz w:val="20"/>
        </w:rPr>
        <w:t>第</w:t>
      </w:r>
      <w:r>
        <w:rPr>
          <w:sz w:val="20"/>
        </w:rPr>
        <w:t>2期为(进度款)：支付比例40%，甲方完成全部垦造水田项目后期管护监测工作任务提交甲方，并提供请款函及相关佐证材料后的10个工作日内，甲方再向乙方支付合同总金额的40%；</w:t>
      </w:r>
    </w:p>
    <w:p>
      <w:pPr>
        <w:pStyle w:val="null3"/>
        <w:ind w:firstLine="400"/>
        <w:jc w:val="both"/>
      </w:pPr>
      <w:r>
        <w:rPr>
          <w:sz w:val="20"/>
        </w:rPr>
        <w:t>第</w:t>
      </w:r>
      <w:r>
        <w:rPr>
          <w:sz w:val="20"/>
        </w:rPr>
        <w:t>3期为(进度款)：支付比例30%，乙方提交项目全部成果并经甲方组织专家评审通过后</w:t>
      </w:r>
      <w:r>
        <w:rPr>
          <w:sz w:val="20"/>
        </w:rPr>
        <w:t>，</w:t>
      </w:r>
      <w:r>
        <w:rPr>
          <w:sz w:val="20"/>
        </w:rPr>
        <w:t>乙方提供请款函及相关佐证材料至采购人后的</w:t>
      </w:r>
      <w:r>
        <w:rPr>
          <w:sz w:val="20"/>
        </w:rPr>
        <w:t>10个工作日内，甲方向乙方支付合同总额的30%；</w:t>
      </w:r>
    </w:p>
    <w:p>
      <w:pPr>
        <w:pStyle w:val="null3"/>
        <w:ind w:firstLine="400"/>
        <w:jc w:val="both"/>
      </w:pPr>
      <w:r>
        <w:rPr>
          <w:sz w:val="20"/>
        </w:rPr>
        <w:t>注：（</w:t>
      </w:r>
      <w:r>
        <w:rPr>
          <w:sz w:val="20"/>
        </w:rPr>
        <w:t>1）乙方凭以下有效文件与甲方结算：合同、乙方开具的正式发票、中标通知书、其他财政报账所需材料。（2）甲方在收到乙方付款申请和发票后，申请财政拨款，按合同约定将每期合同款支付给乙方，因甲方使用的是财政资金，规定的付款时间为甲方向政府采购支付部门提出办理财政支付申请手续的时间（不含政府财政支付部门审核的时间），具体到账时间以财政部门支付为准。（3）付款方式：市财政直接支付。（4）违约责任：甲方逾期支付合同款项的，除应当支付合同款项外，还应当每日按“逾期金额×（合同订立时1年期贷款市场报价利率÷365天）”向乙方偿付违约金，但因乙方自身原因导致无法及时支付的除外。</w:t>
      </w:r>
    </w:p>
    <w:p>
      <w:pPr>
        <w:pStyle w:val="null3"/>
        <w:ind w:firstLine="400"/>
        <w:jc w:val="both"/>
      </w:pPr>
      <w:r>
        <w:rPr>
          <w:sz w:val="20"/>
        </w:rPr>
        <w:t>第九条</w:t>
      </w:r>
      <w:r>
        <w:rPr>
          <w:sz w:val="20"/>
        </w:rPr>
        <w:t xml:space="preserve">  </w:t>
      </w:r>
      <w:r>
        <w:rPr>
          <w:sz w:val="20"/>
        </w:rPr>
        <w:t>甲方的权利和义务</w:t>
      </w:r>
    </w:p>
    <w:p>
      <w:pPr>
        <w:pStyle w:val="null3"/>
        <w:ind w:firstLine="400"/>
        <w:jc w:val="both"/>
      </w:pPr>
      <w:r>
        <w:rPr>
          <w:sz w:val="20"/>
        </w:rPr>
        <w:t>（一）</w:t>
      </w:r>
      <w:r>
        <w:rPr>
          <w:sz w:val="20"/>
        </w:rPr>
        <w:t>甲方的权利</w:t>
      </w:r>
    </w:p>
    <w:p>
      <w:pPr>
        <w:pStyle w:val="null3"/>
        <w:ind w:firstLine="400"/>
        <w:jc w:val="both"/>
      </w:pPr>
      <w:r>
        <w:rPr>
          <w:sz w:val="20"/>
        </w:rPr>
        <w:t>1.</w:t>
      </w:r>
      <w:r>
        <w:rPr>
          <w:sz w:val="20"/>
        </w:rPr>
        <w:t>有权要求乙方按本合同的要求，按期保质保量完成工作任务。</w:t>
      </w:r>
    </w:p>
    <w:p>
      <w:pPr>
        <w:pStyle w:val="null3"/>
        <w:ind w:firstLine="400"/>
        <w:jc w:val="both"/>
      </w:pPr>
      <w:r>
        <w:rPr>
          <w:sz w:val="20"/>
        </w:rPr>
        <w:t>2.</w:t>
      </w:r>
      <w:r>
        <w:rPr>
          <w:sz w:val="20"/>
        </w:rPr>
        <w:t>有权对项目工作进度、质量等</w:t>
      </w:r>
      <w:r>
        <w:rPr>
          <w:sz w:val="20"/>
        </w:rPr>
        <w:t>情况</w:t>
      </w:r>
      <w:r>
        <w:rPr>
          <w:sz w:val="20"/>
        </w:rPr>
        <w:t>进行监督、检查，并提出相关询问。</w:t>
      </w:r>
    </w:p>
    <w:p>
      <w:pPr>
        <w:pStyle w:val="null3"/>
        <w:ind w:firstLine="400"/>
        <w:jc w:val="both"/>
      </w:pPr>
      <w:r>
        <w:rPr>
          <w:sz w:val="20"/>
        </w:rPr>
        <w:t>3.</w:t>
      </w:r>
      <w:r>
        <w:rPr>
          <w:sz w:val="20"/>
        </w:rPr>
        <w:t>有权要求乙方对已提交项目成果进行补充完善。</w:t>
      </w:r>
    </w:p>
    <w:p>
      <w:pPr>
        <w:pStyle w:val="null3"/>
        <w:ind w:firstLine="400"/>
        <w:jc w:val="both"/>
      </w:pPr>
      <w:r>
        <w:rPr>
          <w:sz w:val="20"/>
        </w:rPr>
        <w:t>4.</w:t>
      </w:r>
      <w:r>
        <w:rPr>
          <w:sz w:val="20"/>
        </w:rPr>
        <w:t>乙方在工作中有违法违规行为的，甲方可以解除委托，并追究乙方的违约责任。</w:t>
      </w:r>
    </w:p>
    <w:p>
      <w:pPr>
        <w:pStyle w:val="null3"/>
        <w:ind w:firstLine="400"/>
        <w:jc w:val="both"/>
      </w:pPr>
      <w:r>
        <w:rPr>
          <w:sz w:val="20"/>
        </w:rPr>
        <w:t>（二）</w:t>
      </w:r>
      <w:r>
        <w:rPr>
          <w:sz w:val="20"/>
        </w:rPr>
        <w:t>甲方的义务</w:t>
      </w:r>
    </w:p>
    <w:p>
      <w:pPr>
        <w:pStyle w:val="null3"/>
        <w:ind w:firstLine="400"/>
        <w:jc w:val="both"/>
      </w:pPr>
      <w:r>
        <w:rPr>
          <w:sz w:val="20"/>
        </w:rPr>
        <w:t>1.</w:t>
      </w:r>
      <w:r>
        <w:rPr>
          <w:sz w:val="20"/>
        </w:rPr>
        <w:t>应积极督促、协调相关部门提供项目所需资料，向乙方提交项目开展所需的完整资料。因甲方延迟提交资料或资料不全的，工期顺延且不得追究乙方的延期责任。</w:t>
      </w:r>
    </w:p>
    <w:p>
      <w:pPr>
        <w:pStyle w:val="null3"/>
        <w:ind w:firstLine="400"/>
        <w:jc w:val="both"/>
      </w:pPr>
      <w:r>
        <w:rPr>
          <w:sz w:val="20"/>
        </w:rPr>
        <w:t>2.</w:t>
      </w:r>
      <w:r>
        <w:rPr>
          <w:sz w:val="20"/>
        </w:rPr>
        <w:t>应为乙方顺利进入现场和工作提供便利条件及必要的工作条件；相关实施中涉及相关方的，应要求相关方积极配合。</w:t>
      </w:r>
    </w:p>
    <w:p>
      <w:pPr>
        <w:pStyle w:val="null3"/>
        <w:ind w:firstLine="400"/>
        <w:jc w:val="both"/>
      </w:pPr>
      <w:r>
        <w:rPr>
          <w:sz w:val="20"/>
        </w:rPr>
        <w:t>3.</w:t>
      </w:r>
      <w:r>
        <w:rPr>
          <w:sz w:val="20"/>
        </w:rPr>
        <w:t>应及时协助乙方解决在项目实施过程中遇到的困难和问题，以保障项目顺利实施。</w:t>
      </w:r>
    </w:p>
    <w:p>
      <w:pPr>
        <w:pStyle w:val="null3"/>
        <w:ind w:firstLine="400"/>
        <w:jc w:val="both"/>
      </w:pPr>
      <w:r>
        <w:rPr>
          <w:sz w:val="20"/>
        </w:rPr>
        <w:t>4.</w:t>
      </w:r>
      <w:r>
        <w:rPr>
          <w:sz w:val="20"/>
        </w:rPr>
        <w:t>按本合同约定支付服务费用，以保证项目的顺利进行。不得以机构变动、人员更替、政策调整等为由延迟付款，不得将采购文件和合同中未规定的义务作为向乙方付款的条件。</w:t>
      </w:r>
    </w:p>
    <w:p>
      <w:pPr>
        <w:pStyle w:val="null3"/>
        <w:ind w:firstLine="400"/>
        <w:jc w:val="both"/>
      </w:pPr>
      <w:r>
        <w:rPr>
          <w:sz w:val="20"/>
        </w:rPr>
        <w:t>5.</w:t>
      </w:r>
      <w:r>
        <w:rPr>
          <w:sz w:val="20"/>
        </w:rPr>
        <w:t>应当妥善保管乙方提供的任何资料，保守乙方的各项秘密。允许乙方在本合同期内内部使用执行本合同所产生的有关项目成果。</w:t>
      </w:r>
    </w:p>
    <w:p>
      <w:pPr>
        <w:pStyle w:val="null3"/>
        <w:ind w:firstLine="400"/>
        <w:jc w:val="both"/>
      </w:pPr>
      <w:r>
        <w:rPr>
          <w:sz w:val="20"/>
        </w:rPr>
        <w:t>第十条</w:t>
      </w:r>
      <w:r>
        <w:rPr>
          <w:sz w:val="20"/>
        </w:rPr>
        <w:t xml:space="preserve">  </w:t>
      </w:r>
      <w:r>
        <w:rPr>
          <w:sz w:val="20"/>
        </w:rPr>
        <w:t>乙方的权利和义务</w:t>
      </w:r>
    </w:p>
    <w:p>
      <w:pPr>
        <w:pStyle w:val="null3"/>
        <w:ind w:firstLine="400"/>
        <w:jc w:val="both"/>
      </w:pPr>
      <w:r>
        <w:rPr>
          <w:sz w:val="20"/>
        </w:rPr>
        <w:t>（一）</w:t>
      </w:r>
      <w:r>
        <w:rPr>
          <w:sz w:val="20"/>
        </w:rPr>
        <w:t>乙方的权利</w:t>
      </w:r>
    </w:p>
    <w:p>
      <w:pPr>
        <w:pStyle w:val="null3"/>
        <w:ind w:firstLine="400"/>
        <w:jc w:val="both"/>
      </w:pPr>
      <w:r>
        <w:rPr>
          <w:sz w:val="20"/>
        </w:rPr>
        <w:t>1.</w:t>
      </w:r>
      <w:r>
        <w:rPr>
          <w:sz w:val="20"/>
        </w:rPr>
        <w:t>有权要求甲方为工作实施提供相关的资料。</w:t>
      </w:r>
    </w:p>
    <w:p>
      <w:pPr>
        <w:pStyle w:val="null3"/>
        <w:ind w:firstLine="400"/>
        <w:jc w:val="both"/>
      </w:pPr>
      <w:r>
        <w:rPr>
          <w:sz w:val="20"/>
        </w:rPr>
        <w:t>2.</w:t>
      </w:r>
      <w:r>
        <w:rPr>
          <w:sz w:val="20"/>
        </w:rPr>
        <w:t>有权要求甲方配合协调解决项目实施过程中遇到的困难和问题。</w:t>
      </w:r>
    </w:p>
    <w:p>
      <w:pPr>
        <w:pStyle w:val="null3"/>
        <w:ind w:firstLine="400"/>
        <w:jc w:val="both"/>
      </w:pPr>
      <w:r>
        <w:rPr>
          <w:sz w:val="20"/>
        </w:rPr>
        <w:t>3.</w:t>
      </w:r>
      <w:r>
        <w:rPr>
          <w:sz w:val="20"/>
        </w:rPr>
        <w:t>有权要求甲方按合同约定及时支付项目服务费用。</w:t>
      </w:r>
    </w:p>
    <w:p>
      <w:pPr>
        <w:pStyle w:val="null3"/>
        <w:ind w:firstLine="400"/>
        <w:jc w:val="both"/>
      </w:pPr>
      <w:r>
        <w:rPr>
          <w:sz w:val="20"/>
        </w:rPr>
        <w:t>（二）</w:t>
      </w:r>
      <w:r>
        <w:rPr>
          <w:sz w:val="20"/>
        </w:rPr>
        <w:t>乙方的义务</w:t>
      </w:r>
    </w:p>
    <w:p>
      <w:pPr>
        <w:pStyle w:val="null3"/>
        <w:ind w:firstLine="400"/>
        <w:jc w:val="both"/>
      </w:pPr>
      <w:r>
        <w:rPr>
          <w:sz w:val="20"/>
        </w:rPr>
        <w:t>1.</w:t>
      </w:r>
      <w:r>
        <w:rPr>
          <w:sz w:val="20"/>
        </w:rPr>
        <w:t>应按照合同约定和相关标准开展工作，应在约定时间内提交项目成果，并进行成果归档，无故不得拖延工作时间，不得迟交工作成果。</w:t>
      </w:r>
    </w:p>
    <w:p>
      <w:pPr>
        <w:pStyle w:val="null3"/>
        <w:ind w:firstLine="400"/>
        <w:jc w:val="both"/>
      </w:pPr>
      <w:r>
        <w:rPr>
          <w:sz w:val="20"/>
        </w:rPr>
        <w:t>2.</w:t>
      </w:r>
      <w:r>
        <w:rPr>
          <w:sz w:val="20"/>
        </w:rPr>
        <w:t>应落实安全生产主体责任，按照国家安全生产、交通法规等要求严格执行生产活动。</w:t>
      </w:r>
    </w:p>
    <w:p>
      <w:pPr>
        <w:pStyle w:val="null3"/>
        <w:ind w:firstLine="400"/>
        <w:jc w:val="both"/>
      </w:pPr>
      <w:r>
        <w:rPr>
          <w:sz w:val="20"/>
        </w:rPr>
        <w:t>3.</w:t>
      </w:r>
      <w:r>
        <w:rPr>
          <w:sz w:val="20"/>
        </w:rPr>
        <w:t>应选派有工作经验、技术全面、责任心强的技术人员承担本项目。</w:t>
      </w:r>
    </w:p>
    <w:p>
      <w:pPr>
        <w:pStyle w:val="null3"/>
        <w:ind w:firstLine="400"/>
        <w:jc w:val="both"/>
      </w:pPr>
      <w:r>
        <w:rPr>
          <w:sz w:val="20"/>
        </w:rPr>
        <w:t>4.</w:t>
      </w:r>
      <w:r>
        <w:rPr>
          <w:sz w:val="20"/>
        </w:rPr>
        <w:t>在工作中遇到问题或疑问时，应当及时报告甲方，杜绝私自处理。</w:t>
      </w:r>
    </w:p>
    <w:p>
      <w:pPr>
        <w:pStyle w:val="null3"/>
        <w:ind w:firstLine="400"/>
        <w:jc w:val="both"/>
      </w:pPr>
      <w:r>
        <w:rPr>
          <w:sz w:val="20"/>
        </w:rPr>
        <w:t>5.</w:t>
      </w:r>
      <w:r>
        <w:rPr>
          <w:sz w:val="20"/>
        </w:rPr>
        <w:t>须按照测绘成果保密关联有关归档，做好项目各种资料、生产过程及成果提交的安全保密工作。</w:t>
      </w:r>
    </w:p>
    <w:p>
      <w:pPr>
        <w:pStyle w:val="null3"/>
        <w:ind w:firstLine="400"/>
        <w:jc w:val="both"/>
      </w:pPr>
      <w:r>
        <w:rPr>
          <w:sz w:val="20"/>
        </w:rPr>
        <w:t>6.</w:t>
      </w:r>
      <w:r>
        <w:rPr>
          <w:sz w:val="20"/>
        </w:rPr>
        <w:t>提交的项目成果质量要符合国家、省有关质量标准、验评标准，严格保证项目成果的合理性、科学性和公正性。</w:t>
      </w:r>
    </w:p>
    <w:p>
      <w:pPr>
        <w:pStyle w:val="null3"/>
        <w:ind w:firstLine="400"/>
        <w:jc w:val="both"/>
      </w:pPr>
      <w:r>
        <w:rPr>
          <w:sz w:val="20"/>
        </w:rPr>
        <w:t>第十</w:t>
      </w:r>
      <w:r>
        <w:rPr>
          <w:sz w:val="20"/>
        </w:rPr>
        <w:t>一</w:t>
      </w:r>
      <w:r>
        <w:rPr>
          <w:sz w:val="20"/>
        </w:rPr>
        <w:t>条</w:t>
      </w:r>
      <w:r>
        <w:rPr>
          <w:sz w:val="20"/>
        </w:rPr>
        <w:t xml:space="preserve">  </w:t>
      </w:r>
      <w:r>
        <w:rPr>
          <w:sz w:val="20"/>
        </w:rPr>
        <w:t>甲方违约责任</w:t>
      </w:r>
    </w:p>
    <w:p>
      <w:pPr>
        <w:pStyle w:val="null3"/>
        <w:ind w:firstLine="400"/>
        <w:jc w:val="both"/>
      </w:pPr>
      <w:r>
        <w:rPr>
          <w:sz w:val="20"/>
        </w:rPr>
        <w:t>甲方未按约定履行本合同义务的均属违约，应向对方承担因违约造成的损失。</w:t>
      </w:r>
    </w:p>
    <w:p>
      <w:pPr>
        <w:pStyle w:val="null3"/>
        <w:ind w:firstLine="400"/>
        <w:jc w:val="both"/>
      </w:pPr>
      <w:r>
        <w:rPr>
          <w:sz w:val="20"/>
        </w:rPr>
        <w:t>1.合同签订后，乙方未开展工作前，由于甲方工程停止、甲方未提供项目资料或拒绝提供必要的工作条件而终止合同的，甲方应累计偿付乙方项目总价的20%的违约金。乙方已开展工作，由于甲方工程停止而终止合同的，甲方应按完成的实际工作量（完成全民所有自然资源资产清查的实际宗数）支付项目款项，并按本合同项目总价的20%向乙方偿付违约金。</w:t>
      </w:r>
    </w:p>
    <w:p>
      <w:pPr>
        <w:pStyle w:val="null3"/>
        <w:ind w:firstLine="400"/>
        <w:jc w:val="both"/>
      </w:pPr>
      <w:r>
        <w:rPr>
          <w:sz w:val="20"/>
        </w:rPr>
        <w:t>2.甲方逾期支付合同款项的，除应当支付合同款项外，还应当每日按合同年度总价的3‰向乙方偿付违约金，但因乙方自身原因导致无法及时支付的除外。</w:t>
      </w:r>
    </w:p>
    <w:p>
      <w:pPr>
        <w:pStyle w:val="null3"/>
        <w:ind w:firstLine="400"/>
        <w:jc w:val="both"/>
      </w:pPr>
      <w:r>
        <w:rPr>
          <w:sz w:val="20"/>
        </w:rPr>
        <w:t>3.其他违约责任按《中华人民共和国民法典》处理。</w:t>
      </w:r>
    </w:p>
    <w:p>
      <w:pPr>
        <w:pStyle w:val="null3"/>
        <w:ind w:firstLine="400"/>
        <w:jc w:val="both"/>
      </w:pPr>
      <w:r>
        <w:rPr>
          <w:sz w:val="20"/>
        </w:rPr>
        <w:t>第十</w:t>
      </w:r>
      <w:r>
        <w:rPr>
          <w:sz w:val="20"/>
        </w:rPr>
        <w:t>二</w:t>
      </w:r>
      <w:r>
        <w:rPr>
          <w:sz w:val="20"/>
        </w:rPr>
        <w:t>条</w:t>
      </w:r>
      <w:r>
        <w:rPr>
          <w:sz w:val="20"/>
        </w:rPr>
        <w:t xml:space="preserve">  </w:t>
      </w:r>
      <w:r>
        <w:rPr>
          <w:sz w:val="20"/>
        </w:rPr>
        <w:t>乙方违约责任</w:t>
      </w:r>
    </w:p>
    <w:p>
      <w:pPr>
        <w:pStyle w:val="null3"/>
        <w:ind w:firstLine="400"/>
        <w:jc w:val="both"/>
      </w:pPr>
      <w:r>
        <w:rPr>
          <w:sz w:val="20"/>
        </w:rPr>
        <w:t>乙方未按约定履行本合同义务的均属违约，应向对方承担因违约造成的损失。</w:t>
      </w:r>
    </w:p>
    <w:p>
      <w:pPr>
        <w:pStyle w:val="null3"/>
        <w:ind w:firstLine="400"/>
        <w:jc w:val="both"/>
      </w:pPr>
      <w:r>
        <w:rPr>
          <w:sz w:val="20"/>
        </w:rPr>
        <w:t>1.合同签订后，乙方无正当理由拒绝执行合同而导致终止合同的，乙方应累计偿付甲方项目总价的20%的违约金。</w:t>
      </w:r>
    </w:p>
    <w:p>
      <w:pPr>
        <w:pStyle w:val="null3"/>
        <w:ind w:firstLine="400"/>
        <w:jc w:val="both"/>
      </w:pPr>
      <w:r>
        <w:rPr>
          <w:sz w:val="20"/>
        </w:rPr>
        <w:t>2.乙方</w:t>
      </w:r>
      <w:r>
        <w:rPr>
          <w:sz w:val="20"/>
        </w:rPr>
        <w:t>无正当理由</w:t>
      </w:r>
      <w:r>
        <w:rPr>
          <w:sz w:val="20"/>
        </w:rPr>
        <w:t>未能按本合同规定时间提交项目成果，从逾期之日起每日按本合同总价</w:t>
      </w:r>
      <w:r>
        <w:rPr>
          <w:sz w:val="20"/>
        </w:rPr>
        <w:t>3‰的数额向甲方支付违约金；逾期半个月以上的，甲方有权终止合同，由此造成的甲方经济损失由乙方承担，按乙方实际已完成的工作量结算后，乙方应退回多收的服务费并向甲方支付共计赔偿项目总价的20%的违约金。</w:t>
      </w:r>
    </w:p>
    <w:p>
      <w:pPr>
        <w:pStyle w:val="null3"/>
        <w:ind w:firstLine="400"/>
        <w:jc w:val="both"/>
      </w:pPr>
      <w:r>
        <w:rPr>
          <w:sz w:val="20"/>
        </w:rPr>
        <w:t>因上级行政主管部门审核流程等非乙方原因导致验收推迟，工期顺延且不得追究乙方的延期责任。</w:t>
      </w:r>
    </w:p>
    <w:p>
      <w:pPr>
        <w:pStyle w:val="null3"/>
        <w:ind w:firstLine="400"/>
        <w:jc w:val="both"/>
      </w:pPr>
      <w:r>
        <w:rPr>
          <w:sz w:val="20"/>
        </w:rPr>
        <w:t>3.在甲方提供了必要的工作条件和项目资料后，乙方无正当理由未按要求履行合同义务时，甲方有权要求乙方限期整改。</w:t>
      </w:r>
    </w:p>
    <w:p>
      <w:pPr>
        <w:pStyle w:val="null3"/>
        <w:ind w:firstLine="400"/>
        <w:jc w:val="both"/>
      </w:pPr>
      <w:r>
        <w:rPr>
          <w:sz w:val="20"/>
        </w:rPr>
        <w:t>4.乙方提供的项目成果质量不符合采购文件或本合同约定的，经验收评审不合格，乙方应无偿予以整改或采取补救措施。项目成果始终无法通过验收而导致超期，造成严重后果时，乙方应对因此造成的直接损失负赔偿责任，并承担相应的法律责任。</w:t>
      </w:r>
    </w:p>
    <w:p>
      <w:pPr>
        <w:pStyle w:val="null3"/>
        <w:ind w:firstLine="400"/>
        <w:jc w:val="both"/>
      </w:pPr>
      <w:r>
        <w:rPr>
          <w:sz w:val="20"/>
        </w:rPr>
        <w:t>5</w:t>
      </w:r>
      <w:r>
        <w:rPr>
          <w:sz w:val="20"/>
        </w:rPr>
        <w:t>.其他违约责任按《中华人民共和国民法典》处理。</w:t>
      </w:r>
    </w:p>
    <w:p>
      <w:pPr>
        <w:pStyle w:val="null3"/>
        <w:ind w:firstLine="400"/>
        <w:jc w:val="both"/>
      </w:pPr>
      <w:r>
        <w:rPr>
          <w:sz w:val="20"/>
        </w:rPr>
        <w:t>第十</w:t>
      </w:r>
      <w:r>
        <w:rPr>
          <w:sz w:val="20"/>
        </w:rPr>
        <w:t>三</w:t>
      </w:r>
      <w:r>
        <w:rPr>
          <w:sz w:val="20"/>
        </w:rPr>
        <w:t>条</w:t>
      </w:r>
      <w:r>
        <w:rPr>
          <w:sz w:val="20"/>
        </w:rPr>
        <w:t xml:space="preserve">  </w:t>
      </w:r>
      <w:r>
        <w:rPr>
          <w:sz w:val="20"/>
        </w:rPr>
        <w:t>保密责任</w:t>
      </w:r>
    </w:p>
    <w:p>
      <w:pPr>
        <w:pStyle w:val="null3"/>
        <w:ind w:firstLine="400"/>
        <w:jc w:val="both"/>
      </w:pPr>
      <w:r>
        <w:rPr>
          <w:sz w:val="20"/>
        </w:rPr>
        <w:t>按照国家保密法规执行。双方及其工作人员均对对方提供的资料承担保密义务。未经当事方事先书面同意，不得擅自复制、保存、向任何合同签订方外的第三方披露。因违反本条规定的保密义务对另一方造成损失的，应当承担相应的责任。本条规定的保密义务及责任时效与项目资料的保密时效要求一致。无论本合同是否有效、变更、解除、终止，本条款的效力均不受影</w:t>
      </w:r>
      <w:r>
        <w:rPr>
          <w:sz w:val="20"/>
        </w:rPr>
        <w:t>响</w:t>
      </w:r>
      <w:r>
        <w:rPr>
          <w:sz w:val="20"/>
        </w:rPr>
        <w:t>。</w:t>
      </w:r>
    </w:p>
    <w:p>
      <w:pPr>
        <w:pStyle w:val="null3"/>
        <w:ind w:firstLine="400"/>
        <w:jc w:val="both"/>
      </w:pPr>
      <w:r>
        <w:rPr>
          <w:sz w:val="20"/>
        </w:rPr>
        <w:t>第十</w:t>
      </w:r>
      <w:r>
        <w:rPr>
          <w:sz w:val="20"/>
        </w:rPr>
        <w:t>四</w:t>
      </w:r>
      <w:r>
        <w:rPr>
          <w:sz w:val="20"/>
        </w:rPr>
        <w:t>条</w:t>
      </w:r>
      <w:r>
        <w:rPr>
          <w:sz w:val="20"/>
        </w:rPr>
        <w:t xml:space="preserve">  </w:t>
      </w:r>
      <w:r>
        <w:rPr>
          <w:sz w:val="20"/>
        </w:rPr>
        <w:t>不可抗力</w:t>
      </w:r>
    </w:p>
    <w:p>
      <w:pPr>
        <w:pStyle w:val="null3"/>
        <w:ind w:firstLine="400"/>
        <w:jc w:val="both"/>
      </w:pPr>
      <w:r>
        <w:rPr>
          <w:sz w:val="20"/>
        </w:rPr>
        <w:t>不可抗力，包括但不限于：</w:t>
      </w:r>
    </w:p>
    <w:p>
      <w:pPr>
        <w:pStyle w:val="null3"/>
        <w:ind w:firstLine="400"/>
        <w:jc w:val="both"/>
      </w:pPr>
      <w:r>
        <w:rPr>
          <w:sz w:val="20"/>
        </w:rPr>
        <w:t>1.自然灾害：如台风、洪水、冰雹等；</w:t>
      </w:r>
    </w:p>
    <w:p>
      <w:pPr>
        <w:pStyle w:val="null3"/>
        <w:ind w:firstLine="400"/>
        <w:jc w:val="both"/>
      </w:pPr>
      <w:r>
        <w:rPr>
          <w:sz w:val="20"/>
        </w:rPr>
        <w:t>2.政府行为（国家政策调整）：如征收、征用等；</w:t>
      </w:r>
    </w:p>
    <w:p>
      <w:pPr>
        <w:pStyle w:val="null3"/>
        <w:ind w:firstLine="400"/>
        <w:jc w:val="both"/>
      </w:pPr>
      <w:r>
        <w:rPr>
          <w:sz w:val="20"/>
        </w:rPr>
        <w:t>3.社会异常事件：如罢工、骚乱等。</w:t>
      </w:r>
    </w:p>
    <w:p>
      <w:pPr>
        <w:pStyle w:val="null3"/>
        <w:ind w:firstLine="400"/>
        <w:jc w:val="both"/>
      </w:pPr>
      <w:r>
        <w:rPr>
          <w:sz w:val="20"/>
        </w:rPr>
        <w:t>任何一方由于不可抗力不能履行合同时，应在不可抗力事件发生之日起</w:t>
      </w:r>
      <w:r>
        <w:rPr>
          <w:sz w:val="20"/>
        </w:rPr>
        <w:t>2日内向对方通报，并采取相应措施以减轻可能给对方造成的损失，在取得有关机构的不可抗力证明或双方谅解确认后，允许延期履行或修订合同，并根据情况可部分或全部免于承担违约责任。</w:t>
      </w:r>
    </w:p>
    <w:p>
      <w:pPr>
        <w:pStyle w:val="null3"/>
        <w:ind w:firstLine="400"/>
        <w:jc w:val="both"/>
      </w:pPr>
      <w:r>
        <w:rPr>
          <w:sz w:val="20"/>
        </w:rPr>
        <w:t>第十</w:t>
      </w:r>
      <w:r>
        <w:rPr>
          <w:sz w:val="20"/>
        </w:rPr>
        <w:t>五</w:t>
      </w:r>
      <w:r>
        <w:rPr>
          <w:sz w:val="20"/>
        </w:rPr>
        <w:t>条合同的变更、终止和解除</w:t>
      </w:r>
    </w:p>
    <w:p>
      <w:pPr>
        <w:pStyle w:val="null3"/>
        <w:ind w:firstLine="400"/>
        <w:jc w:val="both"/>
      </w:pPr>
      <w:r>
        <w:rPr>
          <w:sz w:val="20"/>
        </w:rPr>
        <w:t>1.经</w:t>
      </w:r>
      <w:r>
        <w:rPr>
          <w:sz w:val="20"/>
        </w:rPr>
        <w:t>甲乙双方</w:t>
      </w:r>
      <w:r>
        <w:rPr>
          <w:sz w:val="20"/>
        </w:rPr>
        <w:t>协商一致，可以变更、解除或终止本合同。</w:t>
      </w:r>
    </w:p>
    <w:p>
      <w:pPr>
        <w:pStyle w:val="null3"/>
        <w:ind w:firstLine="400"/>
        <w:jc w:val="both"/>
      </w:pPr>
      <w:r>
        <w:rPr>
          <w:sz w:val="20"/>
        </w:rPr>
        <w:t>2.因不可抗力、国家政策调整等原因造成本合同无法继续履行的，本合同终止履行。</w:t>
      </w:r>
    </w:p>
    <w:p>
      <w:pPr>
        <w:pStyle w:val="null3"/>
        <w:ind w:firstLine="400"/>
        <w:jc w:val="both"/>
      </w:pPr>
      <w:r>
        <w:rPr>
          <w:sz w:val="20"/>
        </w:rPr>
        <w:t>第十</w:t>
      </w:r>
      <w:r>
        <w:rPr>
          <w:sz w:val="20"/>
        </w:rPr>
        <w:t>六</w:t>
      </w:r>
      <w:r>
        <w:rPr>
          <w:sz w:val="20"/>
        </w:rPr>
        <w:t>条</w:t>
      </w:r>
      <w:r>
        <w:rPr>
          <w:sz w:val="20"/>
        </w:rPr>
        <w:t xml:space="preserve">  </w:t>
      </w:r>
      <w:r>
        <w:rPr>
          <w:sz w:val="20"/>
        </w:rPr>
        <w:t>争议的解决</w:t>
      </w:r>
    </w:p>
    <w:p>
      <w:pPr>
        <w:pStyle w:val="null3"/>
        <w:ind w:firstLine="400"/>
        <w:jc w:val="both"/>
      </w:pPr>
      <w:r>
        <w:rPr>
          <w:sz w:val="20"/>
        </w:rPr>
        <w:t>合同执行过程中发生的任何争议，如双方不能通过友好协商解决，向</w:t>
      </w:r>
      <w:r>
        <w:rPr>
          <w:sz w:val="20"/>
        </w:rPr>
        <w:t>甲</w:t>
      </w:r>
      <w:r>
        <w:rPr>
          <w:sz w:val="20"/>
        </w:rPr>
        <w:t>方住所地</w:t>
      </w:r>
      <w:r>
        <w:rPr>
          <w:sz w:val="20"/>
        </w:rPr>
        <w:t>有管辖权的人民法院提起诉讼解决。</w:t>
      </w:r>
    </w:p>
    <w:p>
      <w:pPr>
        <w:pStyle w:val="null3"/>
        <w:ind w:firstLine="400"/>
        <w:jc w:val="both"/>
      </w:pPr>
      <w:r>
        <w:rPr>
          <w:sz w:val="20"/>
        </w:rPr>
        <w:t>第十</w:t>
      </w:r>
      <w:r>
        <w:rPr>
          <w:sz w:val="20"/>
        </w:rPr>
        <w:t>七</w:t>
      </w:r>
      <w:r>
        <w:rPr>
          <w:sz w:val="20"/>
        </w:rPr>
        <w:t>条</w:t>
      </w:r>
      <w:r>
        <w:rPr>
          <w:sz w:val="20"/>
        </w:rPr>
        <w:t xml:space="preserve">  </w:t>
      </w:r>
      <w:r>
        <w:rPr>
          <w:sz w:val="20"/>
        </w:rPr>
        <w:t>税费</w:t>
      </w:r>
    </w:p>
    <w:p>
      <w:pPr>
        <w:pStyle w:val="null3"/>
        <w:ind w:firstLine="400"/>
        <w:jc w:val="both"/>
      </w:pPr>
      <w:r>
        <w:rPr>
          <w:sz w:val="20"/>
        </w:rPr>
        <w:t>除增</w:t>
      </w:r>
      <w:r>
        <w:rPr>
          <w:sz w:val="20"/>
        </w:rPr>
        <w:t>值</w:t>
      </w:r>
      <w:r>
        <w:rPr>
          <w:sz w:val="20"/>
        </w:rPr>
        <w:t>税外，在中国境内、外发生的与本合同执行有关的一切税费均由乙方负担。</w:t>
      </w:r>
    </w:p>
    <w:p>
      <w:pPr>
        <w:pStyle w:val="null3"/>
        <w:ind w:firstLine="400"/>
        <w:jc w:val="both"/>
      </w:pPr>
      <w:r>
        <w:rPr>
          <w:sz w:val="20"/>
        </w:rPr>
        <w:t>第十</w:t>
      </w:r>
      <w:r>
        <w:rPr>
          <w:sz w:val="20"/>
        </w:rPr>
        <w:t>八</w:t>
      </w:r>
      <w:r>
        <w:rPr>
          <w:sz w:val="20"/>
        </w:rPr>
        <w:t>条</w:t>
      </w:r>
      <w:r>
        <w:rPr>
          <w:sz w:val="20"/>
        </w:rPr>
        <w:t xml:space="preserve">  </w:t>
      </w:r>
      <w:r>
        <w:rPr>
          <w:sz w:val="20"/>
        </w:rPr>
        <w:t>其它</w:t>
      </w:r>
    </w:p>
    <w:p>
      <w:pPr>
        <w:pStyle w:val="null3"/>
        <w:ind w:firstLine="400"/>
        <w:jc w:val="both"/>
      </w:pPr>
      <w:r>
        <w:rPr>
          <w:sz w:val="20"/>
        </w:rPr>
        <w:t>1.合同所有附件系本合同的组成部分，与本合同具有同等法律效力。</w:t>
      </w:r>
    </w:p>
    <w:p>
      <w:pPr>
        <w:pStyle w:val="null3"/>
        <w:ind w:firstLine="400"/>
        <w:jc w:val="both"/>
      </w:pPr>
      <w:r>
        <w:rPr>
          <w:sz w:val="20"/>
        </w:rPr>
        <w:t>2.本合同未尽事宜，双方可签订补充协议。有关协议及经双方认可的来往电报、传真、会议纪要等，均为本合同的组成部分，与本合同具有同等法律效力。</w:t>
      </w:r>
    </w:p>
    <w:p>
      <w:pPr>
        <w:pStyle w:val="null3"/>
        <w:ind w:firstLine="400"/>
        <w:jc w:val="both"/>
      </w:pPr>
      <w:r>
        <w:rPr>
          <w:sz w:val="20"/>
        </w:rPr>
        <w:t>3.如一方地址、电话</w:t>
      </w:r>
      <w:r>
        <w:rPr>
          <w:sz w:val="20"/>
        </w:rPr>
        <w:t>和</w:t>
      </w:r>
      <w:r>
        <w:rPr>
          <w:sz w:val="20"/>
        </w:rPr>
        <w:t>收款账户信息等有变更，应在及时书面通知对方，否则，应承担相应责任。</w:t>
      </w:r>
    </w:p>
    <w:p>
      <w:pPr>
        <w:pStyle w:val="null3"/>
        <w:ind w:firstLine="400"/>
        <w:jc w:val="both"/>
      </w:pPr>
      <w:r>
        <w:rPr>
          <w:sz w:val="20"/>
        </w:rPr>
        <w:t>第十</w:t>
      </w:r>
      <w:r>
        <w:rPr>
          <w:sz w:val="20"/>
        </w:rPr>
        <w:t>九</w:t>
      </w:r>
      <w:r>
        <w:rPr>
          <w:sz w:val="20"/>
        </w:rPr>
        <w:t>条</w:t>
      </w:r>
      <w:r>
        <w:rPr>
          <w:sz w:val="20"/>
        </w:rPr>
        <w:t xml:space="preserve">  </w:t>
      </w:r>
      <w:r>
        <w:rPr>
          <w:sz w:val="20"/>
        </w:rPr>
        <w:t>合同生效</w:t>
      </w:r>
    </w:p>
    <w:p>
      <w:pPr>
        <w:pStyle w:val="null3"/>
        <w:ind w:firstLine="400"/>
        <w:jc w:val="both"/>
      </w:pPr>
      <w:r>
        <w:rPr>
          <w:sz w:val="20"/>
        </w:rPr>
        <w:t>1.本合同在甲、乙方法人代表或其授权代表签字盖章后生效。履行期限为生效之日起至</w:t>
      </w:r>
      <w:r>
        <w:rPr>
          <w:sz w:val="20"/>
        </w:rPr>
        <w:t>本合同项下全部事务履行完毕之日止。</w:t>
      </w:r>
    </w:p>
    <w:p>
      <w:pPr>
        <w:pStyle w:val="null3"/>
        <w:ind w:firstLine="400"/>
        <w:jc w:val="both"/>
      </w:pPr>
      <w:r>
        <w:rPr>
          <w:sz w:val="20"/>
        </w:rPr>
        <w:t>2.本合同一式【</w:t>
      </w:r>
      <w:r>
        <w:rPr>
          <w:sz w:val="20"/>
        </w:rPr>
        <w:t>柒</w:t>
      </w:r>
      <w:r>
        <w:rPr>
          <w:sz w:val="20"/>
        </w:rPr>
        <w:t>】份，双面打印，均具有同等法律效力。甲方执正本【叁】份，乙方执正本【叁】份，【壹】份送采购代理机构归档。</w:t>
      </w:r>
    </w:p>
    <w:p>
      <w:pPr>
        <w:pStyle w:val="null3"/>
      </w:pPr>
      <w:r>
        <w:rPr>
          <w:sz w:val="20"/>
        </w:rPr>
        <w:t>甲方（盖章）：清远市自然资源局</w:t>
      </w:r>
    </w:p>
    <w:p>
      <w:pPr>
        <w:pStyle w:val="null3"/>
      </w:pPr>
      <w:r>
        <w:rPr>
          <w:sz w:val="20"/>
        </w:rPr>
        <w:t>统一社会信用代码：</w:t>
      </w:r>
    </w:p>
    <w:p>
      <w:pPr>
        <w:pStyle w:val="null3"/>
      </w:pPr>
      <w:r>
        <w:rPr>
          <w:sz w:val="20"/>
        </w:rPr>
        <w:t>甲方法定代表人或授权代表（签字）：</w:t>
      </w:r>
    </w:p>
    <w:p>
      <w:pPr>
        <w:pStyle w:val="null3"/>
      </w:pPr>
      <w:r>
        <w:rPr>
          <w:sz w:val="20"/>
        </w:rPr>
        <w:t>经办人（签字）：</w:t>
      </w:r>
    </w:p>
    <w:p>
      <w:pPr>
        <w:pStyle w:val="null3"/>
      </w:pPr>
      <w:r>
        <w:rPr>
          <w:sz w:val="20"/>
        </w:rPr>
        <w:t>电话：</w:t>
      </w:r>
    </w:p>
    <w:p>
      <w:pPr>
        <w:pStyle w:val="null3"/>
      </w:pPr>
      <w:r>
        <w:rPr>
          <w:sz w:val="20"/>
        </w:rPr>
        <w:t>地址：</w:t>
      </w:r>
    </w:p>
    <w:p>
      <w:pPr>
        <w:pStyle w:val="null3"/>
      </w:pPr>
      <w:r>
        <w:rPr>
          <w:sz w:val="20"/>
        </w:rPr>
        <w:t>开户银行：</w:t>
      </w:r>
    </w:p>
    <w:p>
      <w:pPr>
        <w:pStyle w:val="null3"/>
      </w:pPr>
      <w:r>
        <w:rPr>
          <w:sz w:val="20"/>
        </w:rPr>
        <w:t>银行账号：</w:t>
      </w:r>
    </w:p>
    <w:p>
      <w:pPr>
        <w:pStyle w:val="null3"/>
      </w:pPr>
      <w:r>
        <w:rPr>
          <w:sz w:val="20"/>
        </w:rPr>
        <w:t>签定日期：</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pPr>
      <w:r>
        <w:rPr>
          <w:sz w:val="20"/>
        </w:rPr>
        <w:t>乙方（盖章）：</w:t>
      </w:r>
    </w:p>
    <w:p>
      <w:pPr>
        <w:pStyle w:val="null3"/>
      </w:pPr>
      <w:r>
        <w:rPr>
          <w:sz w:val="20"/>
        </w:rPr>
        <w:t>统一社会信用代码：</w:t>
      </w:r>
      <w:r>
        <w:rPr>
          <w:sz w:val="20"/>
        </w:rPr>
        <w:t xml:space="preserve">          </w:t>
      </w:r>
    </w:p>
    <w:p>
      <w:pPr>
        <w:pStyle w:val="null3"/>
      </w:pPr>
      <w:r>
        <w:rPr>
          <w:sz w:val="20"/>
        </w:rPr>
        <w:t>乙方法定代表人或授权代表（签字）：</w:t>
      </w:r>
      <w:r>
        <w:rPr/>
        <w:t xml:space="preserve">   </w:t>
      </w:r>
    </w:p>
    <w:p>
      <w:pPr>
        <w:pStyle w:val="null3"/>
      </w:pPr>
      <w:r>
        <w:rPr>
          <w:sz w:val="20"/>
        </w:rPr>
        <w:t>经办人（签字）：</w:t>
      </w:r>
      <w:r>
        <w:rPr/>
        <w:t xml:space="preserve">       </w:t>
      </w:r>
    </w:p>
    <w:p>
      <w:pPr>
        <w:pStyle w:val="null3"/>
      </w:pPr>
      <w:r>
        <w:rPr>
          <w:sz w:val="20"/>
        </w:rPr>
        <w:t>地址：</w:t>
      </w:r>
    </w:p>
    <w:p>
      <w:pPr>
        <w:pStyle w:val="null3"/>
      </w:pPr>
      <w:r>
        <w:rPr>
          <w:sz w:val="20"/>
        </w:rPr>
        <w:t>开户银行：</w:t>
      </w:r>
    </w:p>
    <w:p>
      <w:pPr>
        <w:pStyle w:val="null3"/>
      </w:pPr>
      <w:r>
        <w:rPr>
          <w:sz w:val="20"/>
        </w:rPr>
        <w:t>银行账户：</w:t>
      </w:r>
    </w:p>
    <w:p>
      <w:pPr>
        <w:pStyle w:val="null3"/>
      </w:pPr>
      <w:r>
        <w:rPr>
          <w:sz w:val="20"/>
        </w:rPr>
        <w:t>供应商拥有者性别：</w:t>
      </w:r>
    </w:p>
    <w:p>
      <w:pPr>
        <w:pStyle w:val="null3"/>
      </w:pPr>
      <w:r>
        <w:rPr>
          <w:sz w:val="20"/>
        </w:rPr>
        <w:t>供应商规模：（大、中、小、微型企业或者其他）</w:t>
      </w:r>
    </w:p>
    <w:p>
      <w:pPr>
        <w:pStyle w:val="null3"/>
      </w:pPr>
      <w:r>
        <w:rPr>
          <w:sz w:val="20"/>
        </w:rPr>
        <w:t>签定日期：</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441801-2026-02174</w:t>
      </w:r>
    </w:p>
    <w:p>
      <w:pPr>
        <w:pStyle w:val="null3"/>
        <w:jc w:val="center"/>
        <w:outlineLvl w:val="3"/>
      </w:pPr>
      <w:r>
        <w:rPr>
          <w:sz w:val="24"/>
          <w:b/>
        </w:rPr>
        <w:t>采购项目编号：</w:t>
      </w:r>
      <w:r>
        <w:rPr>
          <w:sz w:val="24"/>
          <w:b/>
        </w:rPr>
        <w:t>CLZ0126QY00ZC80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清远采联采购招标有限公司</w:t>
      </w:r>
    </w:p>
    <w:p>
      <w:pPr>
        <w:pStyle w:val="null3"/>
        <w:ind w:firstLine="480"/>
      </w:pPr>
      <w:r>
        <w:rPr/>
        <w:t xml:space="preserve"> 你方组织的</w:t>
      </w:r>
      <w:r>
        <w:rPr>
          <w:u w:val="single"/>
        </w:rPr>
        <w:t>“</w:t>
      </w:r>
      <w:r>
        <w:rPr>
          <w:u w:val="single"/>
        </w:rPr>
        <w:t>清远市耕地保护技术服务（2026年度）(二次)</w:t>
      </w:r>
      <w:r>
        <w:rPr>
          <w:u w:val="single"/>
        </w:rPr>
        <w:t>”</w:t>
      </w:r>
      <w:r>
        <w:rPr/>
        <w:t>项目的招标[采购项目编号为：</w:t>
      </w:r>
      <w:r>
        <w:rPr>
          <w:u w:val="single"/>
        </w:rPr>
        <w:t>CLZ0126QY00ZC80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清远市耕地保护技术服务（2026年度）(二次)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清远采联采购招标有限公司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清远市耕地保护技术服务（2026年度）(二次)</w:t>
      </w:r>
      <w:r>
        <w:rPr/>
        <w:t>”项目采购[采购项目编号为</w:t>
      </w:r>
      <w:r>
        <w:rPr/>
        <w:t>CLZ0126QY00ZC80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清远市自然资源局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清远采联采购招标有限公司</w:t>
      </w:r>
    </w:p>
    <w:p>
      <w:pPr>
        <w:pStyle w:val="null3"/>
        <w:ind w:firstLine="480"/>
      </w:pPr>
      <w:r>
        <w:rPr/>
        <w:t xml:space="preserve"> 如果我方在贵采购代理机构组织的</w:t>
      </w:r>
      <w:r>
        <w:rPr/>
        <w:t>清远市耕地保护技术服务（2026年度）(二次)</w:t>
      </w:r>
      <w:r>
        <w:rPr/>
        <w:t>招标中获中标（采购项目编号：</w:t>
      </w:r>
      <w:r>
        <w:rPr/>
        <w:t>CLZ0126QY00ZC80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清远采联采购招标有限公司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清远采联采购招标有限公司</w:t>
      </w:r>
    </w:p>
    <w:p>
      <w:pPr>
        <w:pStyle w:val="null3"/>
        <w:ind w:firstLine="480"/>
      </w:pPr>
      <w:r>
        <w:rPr/>
        <w:t>我单位已登记并准备参与“</w:t>
      </w:r>
      <w:r>
        <w:rPr/>
        <w:t>清远市耕地保护技术服务（2026年度）(二次)</w:t>
      </w:r>
      <w:r>
        <w:rPr/>
        <w:t>”项目（采购项目编号：</w:t>
      </w:r>
      <w:r>
        <w:rPr/>
        <w:t>CLZ0126QY00ZC80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