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spacing w:before="100" w:beforeAutospacing="1" w:after="100" w:afterAutospacing="1" w:line="315" w:lineRule="atLeast"/>
        <w:ind w:left="-27" w:right="225" w:firstLine="40"/>
        <w:jc w:val="center"/>
        <w:rPr>
          <w:rFonts w:ascii="Verdana" w:hAnsi="Verdana" w:cs="Verdana"/>
          <w:i w:val="0"/>
          <w:iCs w:val="0"/>
          <w:caps w:val="0"/>
          <w:color w:val="000000"/>
          <w:spacing w:val="0"/>
          <w:sz w:val="21"/>
          <w:szCs w:val="21"/>
        </w:rPr>
      </w:pPr>
      <w:r>
        <w:rPr>
          <w:rStyle w:val="7"/>
          <w:rFonts w:hint="eastAsia" w:ascii="仿宋" w:hAnsi="仿宋" w:eastAsia="仿宋" w:cs="仿宋"/>
          <w:b/>
          <w:bCs/>
          <w:i w:val="0"/>
          <w:iCs w:val="0"/>
          <w:caps w:val="0"/>
          <w:color w:val="000000"/>
          <w:spacing w:val="0"/>
          <w:kern w:val="0"/>
          <w:sz w:val="36"/>
          <w:szCs w:val="36"/>
          <w:lang w:val="en-US" w:eastAsia="zh-CN" w:bidi="ar"/>
        </w:rPr>
        <w:t>大湾区大学（筹）理学院实验室家具采购供应商比选项目（项目编号：M4400000707526977001）比选公告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1" w:lineRule="atLeast"/>
        <w:ind w:left="150" w:right="150" w:firstLine="0"/>
        <w:jc w:val="both"/>
        <w:textAlignment w:val="baseline"/>
        <w:rPr>
          <w:rFonts w:hint="default" w:ascii="Verdana" w:hAnsi="Verdana" w:cs="Verdana"/>
          <w:i w:val="0"/>
          <w:iCs w:val="0"/>
          <w:caps w:val="0"/>
          <w:color w:val="000000"/>
          <w:spacing w:val="0"/>
        </w:rPr>
      </w:pPr>
      <w:r>
        <w:rPr>
          <w:rFonts w:hint="eastAsia" w:ascii="仿宋" w:hAnsi="仿宋" w:eastAsia="仿宋" w:cs="仿宋"/>
          <w:i w:val="0"/>
          <w:iCs w:val="0"/>
          <w:caps w:val="0"/>
          <w:color w:val="000000"/>
          <w:spacing w:val="0"/>
          <w:sz w:val="28"/>
          <w:szCs w:val="28"/>
          <w:shd w:val="clear" w:color="auto" w:fill="FFFFFF"/>
          <w:vertAlign w:val="baseline"/>
        </w:rPr>
        <w:t>项目概况</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150" w:right="150" w:firstLine="480"/>
        <w:jc w:val="both"/>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sz w:val="28"/>
          <w:szCs w:val="28"/>
          <w:vertAlign w:val="baseline"/>
          <w:lang w:eastAsia="zh-CN"/>
        </w:rPr>
        <w:t>大湾区大学（筹）理学院实验室家具采购供应商比选项目</w:t>
      </w:r>
      <w:r>
        <w:rPr>
          <w:rFonts w:hint="eastAsia" w:ascii="仿宋" w:hAnsi="仿宋" w:eastAsia="仿宋" w:cs="仿宋"/>
          <w:i w:val="0"/>
          <w:iCs w:val="0"/>
          <w:caps w:val="0"/>
          <w:color w:val="000000"/>
          <w:spacing w:val="0"/>
          <w:sz w:val="28"/>
          <w:szCs w:val="28"/>
          <w:shd w:val="clear" w:color="auto" w:fill="FFFFFF"/>
          <w:vertAlign w:val="baseline"/>
        </w:rPr>
        <w:t>采购项目的潜在供应商应在广东省机电设备招标有限公司广咨电子招投标交易平台网站（www.gzebid.cn）获取</w:t>
      </w:r>
      <w:r>
        <w:rPr>
          <w:rFonts w:hint="eastAsia" w:ascii="仿宋" w:hAnsi="仿宋" w:eastAsia="仿宋" w:cs="仿宋"/>
          <w:i w:val="0"/>
          <w:iCs w:val="0"/>
          <w:caps w:val="0"/>
          <w:color w:val="000000"/>
          <w:spacing w:val="0"/>
          <w:sz w:val="28"/>
          <w:szCs w:val="28"/>
          <w:shd w:val="clear" w:color="auto" w:fill="FFFFFF"/>
          <w:vertAlign w:val="baseline"/>
          <w:lang w:eastAsia="zh-CN"/>
        </w:rPr>
        <w:t>比选</w:t>
      </w:r>
      <w:r>
        <w:rPr>
          <w:rFonts w:hint="eastAsia" w:ascii="仿宋" w:hAnsi="仿宋" w:eastAsia="仿宋" w:cs="仿宋"/>
          <w:i w:val="0"/>
          <w:iCs w:val="0"/>
          <w:caps w:val="0"/>
          <w:color w:val="000000"/>
          <w:spacing w:val="0"/>
          <w:sz w:val="28"/>
          <w:szCs w:val="28"/>
          <w:shd w:val="clear" w:color="auto" w:fill="FFFFFF"/>
          <w:vertAlign w:val="baseline"/>
        </w:rPr>
        <w:t>文件，并于</w:t>
      </w:r>
      <w:r>
        <w:rPr>
          <w:rFonts w:hint="eastAsia" w:ascii="仿宋" w:hAnsi="仿宋" w:eastAsia="仿宋" w:cs="仿宋"/>
          <w:i w:val="0"/>
          <w:iCs w:val="0"/>
          <w:caps w:val="0"/>
          <w:color w:val="000000"/>
          <w:spacing w:val="0"/>
          <w:sz w:val="28"/>
          <w:szCs w:val="28"/>
          <w:vertAlign w:val="baseline"/>
        </w:rPr>
        <w:t>2024年</w:t>
      </w:r>
      <w:r>
        <w:rPr>
          <w:rFonts w:hint="eastAsia" w:ascii="仿宋" w:hAnsi="仿宋" w:eastAsia="仿宋" w:cs="仿宋"/>
          <w:i w:val="0"/>
          <w:iCs w:val="0"/>
          <w:caps w:val="0"/>
          <w:color w:val="000000"/>
          <w:spacing w:val="0"/>
          <w:sz w:val="28"/>
          <w:szCs w:val="28"/>
          <w:vertAlign w:val="baseline"/>
          <w:lang w:val="en-US" w:eastAsia="zh-CN"/>
        </w:rPr>
        <w:t>11</w:t>
      </w:r>
      <w:r>
        <w:rPr>
          <w:rFonts w:hint="eastAsia" w:ascii="仿宋" w:hAnsi="仿宋" w:eastAsia="仿宋" w:cs="仿宋"/>
          <w:i w:val="0"/>
          <w:iCs w:val="0"/>
          <w:caps w:val="0"/>
          <w:color w:val="000000"/>
          <w:spacing w:val="0"/>
          <w:sz w:val="28"/>
          <w:szCs w:val="28"/>
          <w:vertAlign w:val="baseline"/>
        </w:rPr>
        <w:t>月</w:t>
      </w:r>
      <w:r>
        <w:rPr>
          <w:rFonts w:hint="eastAsia" w:ascii="仿宋" w:hAnsi="仿宋" w:eastAsia="仿宋" w:cs="仿宋"/>
          <w:i w:val="0"/>
          <w:iCs w:val="0"/>
          <w:caps w:val="0"/>
          <w:color w:val="000000"/>
          <w:spacing w:val="0"/>
          <w:sz w:val="28"/>
          <w:szCs w:val="28"/>
          <w:vertAlign w:val="baseline"/>
          <w:lang w:val="en-US" w:eastAsia="zh-CN"/>
        </w:rPr>
        <w:t>18</w:t>
      </w:r>
      <w:r>
        <w:rPr>
          <w:rFonts w:hint="eastAsia" w:ascii="仿宋" w:hAnsi="仿宋" w:eastAsia="仿宋" w:cs="仿宋"/>
          <w:i w:val="0"/>
          <w:iCs w:val="0"/>
          <w:caps w:val="0"/>
          <w:color w:val="000000"/>
          <w:spacing w:val="0"/>
          <w:sz w:val="28"/>
          <w:szCs w:val="28"/>
          <w:vertAlign w:val="baseline"/>
        </w:rPr>
        <w:t>日</w:t>
      </w:r>
      <w:r>
        <w:rPr>
          <w:rFonts w:hint="eastAsia" w:ascii="仿宋" w:hAnsi="仿宋" w:eastAsia="仿宋" w:cs="仿宋"/>
          <w:i w:val="0"/>
          <w:iCs w:val="0"/>
          <w:caps w:val="0"/>
          <w:color w:val="000000"/>
          <w:spacing w:val="0"/>
          <w:sz w:val="28"/>
          <w:szCs w:val="28"/>
          <w:vertAlign w:val="baseline"/>
          <w:lang w:val="en-US" w:eastAsia="zh-CN"/>
        </w:rPr>
        <w:t>10</w:t>
      </w:r>
      <w:r>
        <w:rPr>
          <w:rFonts w:hint="eastAsia" w:ascii="仿宋" w:hAnsi="仿宋" w:eastAsia="仿宋" w:cs="仿宋"/>
          <w:i w:val="0"/>
          <w:iCs w:val="0"/>
          <w:caps w:val="0"/>
          <w:color w:val="000000"/>
          <w:spacing w:val="0"/>
          <w:sz w:val="28"/>
          <w:szCs w:val="28"/>
          <w:vertAlign w:val="baseline"/>
        </w:rPr>
        <w:t>时</w:t>
      </w:r>
      <w:r>
        <w:rPr>
          <w:rFonts w:hint="eastAsia" w:ascii="仿宋" w:hAnsi="仿宋" w:eastAsia="仿宋" w:cs="仿宋"/>
          <w:i w:val="0"/>
          <w:iCs w:val="0"/>
          <w:caps w:val="0"/>
          <w:color w:val="000000"/>
          <w:spacing w:val="0"/>
          <w:sz w:val="28"/>
          <w:szCs w:val="28"/>
          <w:vertAlign w:val="baseline"/>
          <w:lang w:val="en-US" w:eastAsia="zh-CN"/>
        </w:rPr>
        <w:t>0</w:t>
      </w:r>
      <w:r>
        <w:rPr>
          <w:rFonts w:hint="eastAsia" w:ascii="仿宋" w:hAnsi="仿宋" w:eastAsia="仿宋" w:cs="仿宋"/>
          <w:i w:val="0"/>
          <w:iCs w:val="0"/>
          <w:caps w:val="0"/>
          <w:color w:val="000000"/>
          <w:spacing w:val="0"/>
          <w:sz w:val="28"/>
          <w:szCs w:val="28"/>
          <w:vertAlign w:val="baseline"/>
        </w:rPr>
        <w:t>0分</w:t>
      </w:r>
      <w:r>
        <w:rPr>
          <w:rFonts w:hint="eastAsia" w:ascii="仿宋" w:hAnsi="仿宋" w:eastAsia="仿宋" w:cs="仿宋"/>
          <w:i w:val="0"/>
          <w:iCs w:val="0"/>
          <w:caps w:val="0"/>
          <w:color w:val="000000"/>
          <w:spacing w:val="0"/>
          <w:sz w:val="28"/>
          <w:szCs w:val="28"/>
          <w:shd w:val="clear" w:color="auto" w:fill="FFFFFF"/>
          <w:vertAlign w:val="baseline"/>
        </w:rPr>
        <w:t>（北京时间）前递交响应文件。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150" w:firstLine="0"/>
        <w:jc w:val="both"/>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sz w:val="28"/>
          <w:szCs w:val="28"/>
          <w:shd w:val="clear" w:color="auto" w:fill="FFFFFF"/>
          <w:vertAlign w:val="baseline"/>
        </w:rPr>
        <w:t>一、项目基本情况</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150" w:right="150" w:firstLine="480"/>
        <w:jc w:val="both"/>
        <w:textAlignment w:val="baseline"/>
        <w:rPr>
          <w:rFonts w:hint="eastAsia" w:ascii="Verdana" w:hAnsi="Verdana" w:eastAsia="仿宋" w:cs="Verdana"/>
          <w:i w:val="0"/>
          <w:iCs w:val="0"/>
          <w:caps w:val="0"/>
          <w:color w:val="000000"/>
          <w:spacing w:val="0"/>
          <w:sz w:val="21"/>
          <w:szCs w:val="21"/>
          <w:lang w:eastAsia="zh-CN"/>
        </w:rPr>
      </w:pPr>
      <w:r>
        <w:rPr>
          <w:rFonts w:hint="eastAsia" w:ascii="仿宋" w:hAnsi="仿宋" w:eastAsia="仿宋" w:cs="仿宋"/>
          <w:i w:val="0"/>
          <w:iCs w:val="0"/>
          <w:caps w:val="0"/>
          <w:color w:val="000000"/>
          <w:spacing w:val="0"/>
          <w:sz w:val="28"/>
          <w:szCs w:val="28"/>
          <w:shd w:val="clear" w:color="auto" w:fill="FFFFFF"/>
          <w:vertAlign w:val="baseline"/>
        </w:rPr>
        <w:t>项目编号：</w:t>
      </w:r>
      <w:r>
        <w:rPr>
          <w:rFonts w:hint="eastAsia" w:ascii="仿宋" w:hAnsi="仿宋" w:eastAsia="仿宋" w:cs="仿宋"/>
          <w:i w:val="0"/>
          <w:iCs w:val="0"/>
          <w:caps w:val="0"/>
          <w:color w:val="000000"/>
          <w:spacing w:val="0"/>
          <w:sz w:val="28"/>
          <w:szCs w:val="28"/>
          <w:vertAlign w:val="baseline"/>
          <w:lang w:eastAsia="zh-CN"/>
        </w:rPr>
        <w:t>M4400000707526977001</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150" w:right="150" w:firstLine="480"/>
        <w:jc w:val="both"/>
        <w:textAlignment w:val="baseline"/>
        <w:rPr>
          <w:rFonts w:hint="eastAsia" w:ascii="Verdana" w:hAnsi="Verdana" w:eastAsia="仿宋" w:cs="Verdana"/>
          <w:i w:val="0"/>
          <w:iCs w:val="0"/>
          <w:caps w:val="0"/>
          <w:color w:val="000000"/>
          <w:spacing w:val="0"/>
          <w:sz w:val="21"/>
          <w:szCs w:val="21"/>
          <w:lang w:eastAsia="zh-CN"/>
        </w:rPr>
      </w:pPr>
      <w:r>
        <w:rPr>
          <w:rFonts w:hint="eastAsia" w:ascii="仿宋" w:hAnsi="仿宋" w:eastAsia="仿宋" w:cs="仿宋"/>
          <w:i w:val="0"/>
          <w:iCs w:val="0"/>
          <w:caps w:val="0"/>
          <w:color w:val="000000"/>
          <w:spacing w:val="0"/>
          <w:sz w:val="28"/>
          <w:szCs w:val="28"/>
          <w:shd w:val="clear" w:color="auto" w:fill="FFFFFF"/>
          <w:vertAlign w:val="baseline"/>
        </w:rPr>
        <w:t>项目名称：</w:t>
      </w:r>
      <w:r>
        <w:rPr>
          <w:rFonts w:hint="eastAsia" w:ascii="仿宋" w:hAnsi="仿宋" w:eastAsia="仿宋" w:cs="仿宋"/>
          <w:i w:val="0"/>
          <w:iCs w:val="0"/>
          <w:caps w:val="0"/>
          <w:color w:val="000000"/>
          <w:spacing w:val="0"/>
          <w:sz w:val="28"/>
          <w:szCs w:val="28"/>
          <w:vertAlign w:val="baseline"/>
          <w:lang w:eastAsia="zh-CN"/>
        </w:rPr>
        <w:t>大湾区大学（筹）理学院实验室家具采购供应商比选项目</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150" w:right="150" w:firstLine="480"/>
        <w:jc w:val="both"/>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sz w:val="28"/>
          <w:szCs w:val="28"/>
          <w:shd w:val="clear" w:color="auto" w:fill="FFFFFF"/>
          <w:vertAlign w:val="baseline"/>
        </w:rPr>
        <w:t>预算金额：人民币564,175.00元</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150" w:right="150" w:firstLine="480"/>
        <w:jc w:val="both"/>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sz w:val="28"/>
          <w:szCs w:val="28"/>
          <w:shd w:val="clear" w:color="auto" w:fill="FFFFFF"/>
          <w:vertAlign w:val="baseline"/>
        </w:rPr>
        <w:t>采购需求：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150" w:right="150" w:firstLine="480"/>
        <w:jc w:val="both"/>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sz w:val="28"/>
          <w:szCs w:val="28"/>
          <w:shd w:val="clear" w:color="auto" w:fill="FFFFFF"/>
          <w:vertAlign w:val="baseline"/>
          <w:lang w:eastAsia="zh-CN"/>
        </w:rPr>
        <w:t>大湾区大学（筹）理学院实验室家具采购供应商比选项目</w:t>
      </w:r>
      <w:r>
        <w:rPr>
          <w:rFonts w:hint="eastAsia" w:ascii="仿宋" w:hAnsi="仿宋" w:eastAsia="仿宋" w:cs="仿宋"/>
          <w:i w:val="0"/>
          <w:iCs w:val="0"/>
          <w:caps w:val="0"/>
          <w:color w:val="000000"/>
          <w:spacing w:val="0"/>
          <w:sz w:val="28"/>
          <w:szCs w:val="28"/>
          <w:shd w:val="clear" w:color="auto" w:fill="FFFFFF"/>
          <w:vertAlign w:val="baseline"/>
        </w:rPr>
        <w:t>1项；</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150" w:right="150" w:firstLine="480"/>
        <w:jc w:val="both"/>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sz w:val="28"/>
          <w:szCs w:val="28"/>
          <w:shd w:val="clear" w:color="auto" w:fill="FFFFFF"/>
          <w:vertAlign w:val="baseline"/>
        </w:rPr>
        <w:t>具体内容详见</w:t>
      </w:r>
      <w:r>
        <w:rPr>
          <w:rFonts w:hint="eastAsia" w:ascii="仿宋" w:hAnsi="仿宋" w:eastAsia="仿宋" w:cs="仿宋"/>
          <w:i w:val="0"/>
          <w:iCs w:val="0"/>
          <w:caps w:val="0"/>
          <w:color w:val="000000"/>
          <w:spacing w:val="0"/>
          <w:sz w:val="28"/>
          <w:szCs w:val="28"/>
          <w:shd w:val="clear" w:color="auto" w:fill="FFFFFF"/>
          <w:vertAlign w:val="baseline"/>
          <w:lang w:eastAsia="zh-CN"/>
        </w:rPr>
        <w:t>比选</w:t>
      </w:r>
      <w:r>
        <w:rPr>
          <w:rFonts w:hint="eastAsia" w:ascii="仿宋" w:hAnsi="仿宋" w:eastAsia="仿宋" w:cs="仿宋"/>
          <w:i w:val="0"/>
          <w:iCs w:val="0"/>
          <w:caps w:val="0"/>
          <w:color w:val="000000"/>
          <w:spacing w:val="0"/>
          <w:sz w:val="28"/>
          <w:szCs w:val="28"/>
          <w:shd w:val="clear" w:color="auto" w:fill="FFFFFF"/>
          <w:vertAlign w:val="baseline"/>
        </w:rPr>
        <w:t>文件。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150" w:firstLine="0"/>
        <w:jc w:val="both"/>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sz w:val="28"/>
          <w:szCs w:val="28"/>
          <w:shd w:val="clear" w:color="auto" w:fill="FFFFFF"/>
          <w:vertAlign w:val="baseline"/>
        </w:rPr>
        <w:t>二、供应商资格：</w:t>
      </w:r>
    </w:p>
    <w:p>
      <w:pPr>
        <w:keepNext w:val="0"/>
        <w:keepLines w:val="0"/>
        <w:widowControl/>
        <w:suppressLineNumbers w:val="0"/>
        <w:spacing w:before="100" w:beforeAutospacing="1" w:after="100" w:afterAutospacing="1" w:line="315" w:lineRule="atLeast"/>
        <w:ind w:left="480" w:right="0" w:hanging="560"/>
        <w:jc w:val="left"/>
        <w:rPr>
          <w:rFonts w:hint="eastAsia" w:ascii="仿宋" w:hAnsi="仿宋" w:eastAsia="仿宋" w:cs="仿宋"/>
          <w:i w:val="0"/>
          <w:iCs w:val="0"/>
          <w:caps w:val="0"/>
          <w:color w:val="000000"/>
          <w:spacing w:val="0"/>
          <w:kern w:val="0"/>
          <w:sz w:val="28"/>
          <w:szCs w:val="28"/>
          <w:lang w:val="en-US" w:eastAsia="zh-CN" w:bidi="ar"/>
        </w:rPr>
      </w:pPr>
      <w:r>
        <w:rPr>
          <w:rFonts w:hint="eastAsia" w:ascii="仿宋" w:hAnsi="仿宋" w:eastAsia="仿宋" w:cs="仿宋"/>
          <w:i w:val="0"/>
          <w:iCs w:val="0"/>
          <w:caps w:val="0"/>
          <w:color w:val="000000"/>
          <w:spacing w:val="0"/>
          <w:kern w:val="0"/>
          <w:sz w:val="28"/>
          <w:szCs w:val="28"/>
          <w:lang w:val="en-US" w:eastAsia="zh-CN" w:bidi="ar"/>
        </w:rPr>
        <w:t>1.比选人具备以下条件：1）比选人必须是具有独立承担民事责任能力的在中华人民共和国境内注册的法人或其他组织或自然人（提交有效的营业执照（或事业法人登记证等相关证明）副本复印件）。2）比选人必须具有良好的商业信誉和健全的财务会计制度（提供2023年度财务状况报告或2024年至今基本开户行出具的资信证明）（或可参考《资格条件承诺函格式样张》格式进行承诺。）。3）有依法缴纳税收和社会保障资金的良好记录（提供初次报价截止日前6个月内任意1个月依法缴纳税收和社会保障资金的相关材料。如依法免税或不需要缴纳社会保障资金的，提供相应证明材料）（或可参考《资格条件承诺函格式样张》格式进行承诺。）。4）具备履行合同所必需的设备或专业技术能力（按第六章格式填报设备或专业技术能力情况表）。5）比选人参加政府采购活动前三年内，在经营活动中没有重大违法记录（提供声明函，格式见第六章）。6）比选人必须符合法律、行政法规规定的其他条件（提供声明函，格式见第六章）。</w:t>
      </w:r>
    </w:p>
    <w:p>
      <w:pPr>
        <w:keepNext w:val="0"/>
        <w:keepLines w:val="0"/>
        <w:widowControl/>
        <w:suppressLineNumbers w:val="0"/>
        <w:spacing w:before="100" w:beforeAutospacing="1" w:after="100" w:afterAutospacing="1" w:line="315" w:lineRule="atLeast"/>
        <w:ind w:left="480" w:right="0" w:hanging="560"/>
        <w:jc w:val="left"/>
        <w:rPr>
          <w:rFonts w:hint="eastAsia" w:ascii="仿宋" w:hAnsi="仿宋" w:eastAsia="仿宋" w:cs="仿宋"/>
          <w:i w:val="0"/>
          <w:iCs w:val="0"/>
          <w:caps w:val="0"/>
          <w:color w:val="000000"/>
          <w:spacing w:val="0"/>
          <w:kern w:val="0"/>
          <w:sz w:val="28"/>
          <w:szCs w:val="28"/>
          <w:lang w:val="en-US" w:eastAsia="zh-CN" w:bidi="ar"/>
        </w:rPr>
      </w:pPr>
      <w:r>
        <w:rPr>
          <w:rFonts w:hint="eastAsia" w:ascii="仿宋" w:hAnsi="仿宋" w:eastAsia="仿宋" w:cs="仿宋"/>
          <w:i w:val="0"/>
          <w:iCs w:val="0"/>
          <w:caps w:val="0"/>
          <w:color w:val="000000"/>
          <w:spacing w:val="0"/>
          <w:kern w:val="0"/>
          <w:sz w:val="28"/>
          <w:szCs w:val="28"/>
          <w:lang w:val="en-US" w:eastAsia="zh-CN" w:bidi="ar"/>
        </w:rPr>
        <w:t>2.已登记报名并获取本项目比选文件。</w:t>
      </w:r>
    </w:p>
    <w:p>
      <w:pPr>
        <w:keepNext w:val="0"/>
        <w:keepLines w:val="0"/>
        <w:widowControl/>
        <w:suppressLineNumbers w:val="0"/>
        <w:spacing w:before="100" w:beforeAutospacing="1" w:after="100" w:afterAutospacing="1" w:line="315" w:lineRule="atLeast"/>
        <w:ind w:left="480" w:right="0" w:hanging="560"/>
        <w:jc w:val="left"/>
        <w:rPr>
          <w:rFonts w:hint="eastAsia" w:ascii="仿宋" w:hAnsi="仿宋" w:eastAsia="仿宋" w:cs="仿宋"/>
          <w:i w:val="0"/>
          <w:iCs w:val="0"/>
          <w:caps w:val="0"/>
          <w:color w:val="000000"/>
          <w:spacing w:val="0"/>
          <w:kern w:val="0"/>
          <w:sz w:val="28"/>
          <w:szCs w:val="28"/>
          <w:lang w:val="en-US" w:eastAsia="zh-CN" w:bidi="ar"/>
        </w:rPr>
      </w:pPr>
      <w:r>
        <w:rPr>
          <w:rFonts w:hint="eastAsia" w:ascii="仿宋" w:hAnsi="仿宋" w:eastAsia="仿宋" w:cs="仿宋"/>
          <w:i w:val="0"/>
          <w:iCs w:val="0"/>
          <w:caps w:val="0"/>
          <w:color w:val="000000"/>
          <w:spacing w:val="0"/>
          <w:kern w:val="0"/>
          <w:sz w:val="28"/>
          <w:szCs w:val="28"/>
          <w:lang w:val="en-US" w:eastAsia="zh-CN" w:bidi="ar"/>
        </w:rPr>
        <w:t>3.本项目不接受联合体投标。</w:t>
      </w:r>
    </w:p>
    <w:p>
      <w:pPr>
        <w:keepNext w:val="0"/>
        <w:keepLines w:val="0"/>
        <w:widowControl/>
        <w:suppressLineNumbers w:val="0"/>
        <w:spacing w:before="100" w:beforeAutospacing="1" w:after="100" w:afterAutospacing="1" w:line="315" w:lineRule="atLeast"/>
        <w:ind w:left="480" w:right="0" w:hanging="560"/>
        <w:jc w:val="left"/>
        <w:rPr>
          <w:rFonts w:hint="eastAsia" w:ascii="仿宋" w:hAnsi="仿宋" w:eastAsia="仿宋" w:cs="仿宋"/>
          <w:i w:val="0"/>
          <w:iCs w:val="0"/>
          <w:caps w:val="0"/>
          <w:color w:val="000000"/>
          <w:spacing w:val="0"/>
          <w:kern w:val="0"/>
          <w:sz w:val="28"/>
          <w:szCs w:val="28"/>
          <w:lang w:val="zh-CN" w:eastAsia="zh-CN" w:bidi="ar"/>
        </w:rPr>
      </w:pPr>
      <w:r>
        <w:rPr>
          <w:rFonts w:hint="eastAsia" w:ascii="仿宋" w:hAnsi="仿宋" w:eastAsia="仿宋" w:cs="仿宋"/>
          <w:i w:val="0"/>
          <w:iCs w:val="0"/>
          <w:caps w:val="0"/>
          <w:color w:val="000000"/>
          <w:spacing w:val="0"/>
          <w:kern w:val="0"/>
          <w:sz w:val="28"/>
          <w:szCs w:val="28"/>
          <w:lang w:val="en-US" w:eastAsia="zh-CN" w:bidi="ar"/>
        </w:rPr>
        <w:t>4.比选人未被列入“信用中国”网站(www.creditchina.gov.cn)“记录失信被执行人或重大税收违法案件当事人名单或政府采购严重违法失信行为”记录名单。</w:t>
      </w:r>
      <w:r>
        <w:rPr>
          <w:rFonts w:hint="eastAsia" w:ascii="仿宋" w:hAnsi="仿宋" w:eastAsia="仿宋" w:cs="仿宋"/>
          <w:i w:val="0"/>
          <w:iCs w:val="0"/>
          <w:caps w:val="0"/>
          <w:color w:val="000000"/>
          <w:spacing w:val="0"/>
          <w:kern w:val="0"/>
          <w:sz w:val="28"/>
          <w:szCs w:val="28"/>
          <w:lang w:val="zh-CN" w:eastAsia="zh-CN" w:bidi="ar"/>
        </w:rPr>
        <w:t>（</w:t>
      </w:r>
      <w:r>
        <w:rPr>
          <w:rFonts w:hint="eastAsia" w:ascii="仿宋" w:hAnsi="仿宋" w:eastAsia="仿宋" w:cs="仿宋"/>
          <w:i w:val="0"/>
          <w:iCs w:val="0"/>
          <w:caps w:val="0"/>
          <w:color w:val="000000"/>
          <w:spacing w:val="0"/>
          <w:kern w:val="0"/>
          <w:sz w:val="28"/>
          <w:szCs w:val="28"/>
          <w:lang w:val="en-US" w:eastAsia="zh-CN" w:bidi="ar"/>
        </w:rPr>
        <w:t>代理机构将于</w:t>
      </w:r>
      <w:r>
        <w:rPr>
          <w:rFonts w:hint="eastAsia" w:ascii="仿宋" w:hAnsi="仿宋" w:eastAsia="仿宋" w:cs="仿宋"/>
          <w:i w:val="0"/>
          <w:iCs w:val="0"/>
          <w:caps w:val="0"/>
          <w:color w:val="000000"/>
          <w:spacing w:val="0"/>
          <w:kern w:val="0"/>
          <w:sz w:val="28"/>
          <w:szCs w:val="28"/>
          <w:lang w:val="zh-CN" w:eastAsia="zh-CN" w:bidi="ar"/>
        </w:rPr>
        <w:t>投标截止日当天在“信用中国”网站（www.creditchina.gov.cn）</w:t>
      </w:r>
      <w:r>
        <w:rPr>
          <w:rFonts w:hint="eastAsia" w:ascii="仿宋" w:hAnsi="仿宋" w:eastAsia="仿宋" w:cs="仿宋"/>
          <w:i w:val="0"/>
          <w:iCs w:val="0"/>
          <w:caps w:val="0"/>
          <w:color w:val="000000"/>
          <w:spacing w:val="0"/>
          <w:kern w:val="0"/>
          <w:sz w:val="28"/>
          <w:szCs w:val="28"/>
          <w:lang w:val="en-US" w:eastAsia="zh-CN" w:bidi="ar"/>
        </w:rPr>
        <w:t>上</w:t>
      </w:r>
      <w:r>
        <w:rPr>
          <w:rFonts w:hint="eastAsia" w:ascii="仿宋" w:hAnsi="仿宋" w:eastAsia="仿宋" w:cs="仿宋"/>
          <w:i w:val="0"/>
          <w:iCs w:val="0"/>
          <w:caps w:val="0"/>
          <w:color w:val="000000"/>
          <w:spacing w:val="0"/>
          <w:kern w:val="0"/>
          <w:sz w:val="28"/>
          <w:szCs w:val="28"/>
          <w:lang w:val="zh-CN" w:eastAsia="zh-CN" w:bidi="ar"/>
        </w:rPr>
        <w:t>查询</w:t>
      </w:r>
      <w:r>
        <w:rPr>
          <w:rFonts w:hint="eastAsia" w:ascii="仿宋" w:hAnsi="仿宋" w:eastAsia="仿宋" w:cs="仿宋"/>
          <w:i w:val="0"/>
          <w:iCs w:val="0"/>
          <w:caps w:val="0"/>
          <w:color w:val="000000"/>
          <w:spacing w:val="0"/>
          <w:kern w:val="0"/>
          <w:sz w:val="28"/>
          <w:szCs w:val="28"/>
          <w:lang w:val="en-US" w:eastAsia="zh-CN" w:bidi="ar"/>
        </w:rPr>
        <w:t>相关信息</w:t>
      </w:r>
      <w:r>
        <w:rPr>
          <w:rFonts w:hint="eastAsia" w:ascii="仿宋" w:hAnsi="仿宋" w:eastAsia="仿宋" w:cs="仿宋"/>
          <w:i w:val="0"/>
          <w:iCs w:val="0"/>
          <w:caps w:val="0"/>
          <w:color w:val="000000"/>
          <w:spacing w:val="0"/>
          <w:kern w:val="0"/>
          <w:sz w:val="28"/>
          <w:szCs w:val="28"/>
          <w:lang w:val="zh-CN" w:eastAsia="zh-CN" w:bidi="ar"/>
        </w:rPr>
        <w:t>。</w:t>
      </w:r>
      <w:r>
        <w:rPr>
          <w:rFonts w:hint="eastAsia" w:ascii="仿宋" w:hAnsi="仿宋" w:eastAsia="仿宋" w:cs="仿宋"/>
          <w:i w:val="0"/>
          <w:iCs w:val="0"/>
          <w:caps w:val="0"/>
          <w:color w:val="000000"/>
          <w:spacing w:val="0"/>
          <w:kern w:val="0"/>
          <w:sz w:val="28"/>
          <w:szCs w:val="28"/>
          <w:lang w:val="en-US" w:eastAsia="zh-CN" w:bidi="ar"/>
        </w:rPr>
        <w:t>如查询结果未发现失信行为，视为评审时比选人符合本款要求）</w:t>
      </w:r>
    </w:p>
    <w:p>
      <w:pPr>
        <w:keepNext w:val="0"/>
        <w:keepLines w:val="0"/>
        <w:widowControl/>
        <w:suppressLineNumbers w:val="0"/>
        <w:spacing w:before="100" w:beforeAutospacing="1" w:after="100" w:afterAutospacing="1" w:line="315" w:lineRule="atLeast"/>
        <w:ind w:left="480" w:right="0" w:hanging="560"/>
        <w:jc w:val="left"/>
        <w:rPr>
          <w:rFonts w:hint="eastAsia" w:ascii="仿宋" w:hAnsi="仿宋" w:eastAsia="仿宋" w:cs="仿宋"/>
          <w:i w:val="0"/>
          <w:iCs w:val="0"/>
          <w:caps w:val="0"/>
          <w:color w:val="000000"/>
          <w:spacing w:val="0"/>
          <w:kern w:val="0"/>
          <w:sz w:val="28"/>
          <w:szCs w:val="28"/>
          <w:lang w:val="zh-CN" w:eastAsia="zh-CN" w:bidi="ar"/>
        </w:rPr>
      </w:pPr>
      <w:r>
        <w:rPr>
          <w:rFonts w:hint="eastAsia" w:ascii="仿宋" w:hAnsi="仿宋" w:eastAsia="仿宋" w:cs="仿宋"/>
          <w:i w:val="0"/>
          <w:iCs w:val="0"/>
          <w:caps w:val="0"/>
          <w:color w:val="000000"/>
          <w:spacing w:val="0"/>
          <w:kern w:val="0"/>
          <w:sz w:val="28"/>
          <w:szCs w:val="28"/>
          <w:lang w:val="en-US" w:eastAsia="zh-CN" w:bidi="ar"/>
        </w:rPr>
        <w:t>5.单位负责人为同一人或者存在直接控股、管理关系的不同比选人，不得同时参加本采购项目（包组）投标。</w:t>
      </w:r>
      <w:r>
        <w:rPr>
          <w:rFonts w:hint="eastAsia" w:ascii="仿宋" w:hAnsi="仿宋" w:eastAsia="仿宋" w:cs="仿宋"/>
          <w:i w:val="0"/>
          <w:iCs w:val="0"/>
          <w:caps w:val="0"/>
          <w:color w:val="000000"/>
          <w:spacing w:val="0"/>
          <w:kern w:val="0"/>
          <w:sz w:val="28"/>
          <w:szCs w:val="28"/>
          <w:lang w:val="zh-CN" w:eastAsia="zh-CN" w:bidi="ar"/>
        </w:rPr>
        <w:t>（</w:t>
      </w:r>
      <w:r>
        <w:rPr>
          <w:rFonts w:hint="eastAsia" w:ascii="仿宋" w:hAnsi="仿宋" w:eastAsia="仿宋" w:cs="仿宋"/>
          <w:i w:val="0"/>
          <w:iCs w:val="0"/>
          <w:caps w:val="0"/>
          <w:color w:val="000000"/>
          <w:spacing w:val="0"/>
          <w:kern w:val="0"/>
          <w:sz w:val="28"/>
          <w:szCs w:val="28"/>
          <w:lang w:val="en-US" w:eastAsia="zh-CN" w:bidi="ar"/>
        </w:rPr>
        <w:t>提供声明函，格式见第六章</w:t>
      </w:r>
      <w:r>
        <w:rPr>
          <w:rFonts w:hint="eastAsia" w:ascii="仿宋" w:hAnsi="仿宋" w:eastAsia="仿宋" w:cs="仿宋"/>
          <w:i w:val="0"/>
          <w:iCs w:val="0"/>
          <w:caps w:val="0"/>
          <w:color w:val="000000"/>
          <w:spacing w:val="0"/>
          <w:kern w:val="0"/>
          <w:sz w:val="28"/>
          <w:szCs w:val="28"/>
          <w:lang w:val="zh-CN" w:eastAsia="zh-CN" w:bidi="ar"/>
        </w:rPr>
        <w:t>）</w:t>
      </w:r>
    </w:p>
    <w:p>
      <w:pPr>
        <w:keepNext w:val="0"/>
        <w:keepLines w:val="0"/>
        <w:widowControl/>
        <w:suppressLineNumbers w:val="0"/>
        <w:spacing w:before="100" w:beforeAutospacing="1" w:after="100" w:afterAutospacing="1" w:line="315" w:lineRule="atLeast"/>
        <w:ind w:left="480" w:right="0" w:hanging="560"/>
        <w:jc w:val="left"/>
        <w:rPr>
          <w:rFonts w:hint="eastAsia" w:ascii="仿宋" w:hAnsi="仿宋" w:eastAsia="仿宋" w:cs="仿宋"/>
          <w:i w:val="0"/>
          <w:iCs w:val="0"/>
          <w:caps w:val="0"/>
          <w:color w:val="000000"/>
          <w:spacing w:val="0"/>
          <w:kern w:val="0"/>
          <w:sz w:val="28"/>
          <w:szCs w:val="28"/>
          <w:lang w:val="en-US" w:eastAsia="zh-CN" w:bidi="ar"/>
        </w:rPr>
      </w:pPr>
      <w:r>
        <w:rPr>
          <w:rFonts w:hint="eastAsia" w:ascii="仿宋" w:hAnsi="仿宋" w:eastAsia="仿宋" w:cs="仿宋"/>
          <w:i w:val="0"/>
          <w:iCs w:val="0"/>
          <w:caps w:val="0"/>
          <w:color w:val="000000"/>
          <w:spacing w:val="0"/>
          <w:kern w:val="0"/>
          <w:sz w:val="28"/>
          <w:szCs w:val="28"/>
          <w:lang w:val="en-US" w:eastAsia="zh-CN" w:bidi="ar"/>
        </w:rPr>
        <w:t>6.本采购包专门面向中小企业采购，供应商提供的货物须全部由中小企业生产且使用该中小企业商号或注册商标。中小企业须符合本项目采购标的对应行业（工业）的划分标准。投标时提供《中小企业声明函（货物）》。监狱企业、残疾人福利单位视同小型、微型企业。 注1：中小企业应符合本项目采购标的对应的行业（工业）的政策划分标准，以供应商填写的《中小企业声明函（货物）》（见报价格式）为判定标准，残疾人福利性单位以供应商填写的《残疾人福利性单位声明函》（见报价格式）为判定标准，监狱企业须供应商提供由省级以上监狱管理局、戒毒管理局（含新疆生产建设兵团）出具的属于监狱企业的证明文件，否则不予认定。 注2：本项目须按货物类《中小企业声明函》进行填写，如填成服务或工程类《中小企业声明函》，则不视为中小企业。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150" w:firstLine="0"/>
        <w:jc w:val="both"/>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sz w:val="28"/>
          <w:szCs w:val="28"/>
          <w:shd w:val="clear" w:color="auto" w:fill="FFFFFF"/>
          <w:vertAlign w:val="baseline"/>
        </w:rPr>
        <w:t>三、获取</w:t>
      </w:r>
      <w:r>
        <w:rPr>
          <w:rFonts w:hint="eastAsia" w:ascii="仿宋" w:hAnsi="仿宋" w:eastAsia="仿宋" w:cs="仿宋"/>
          <w:i w:val="0"/>
          <w:iCs w:val="0"/>
          <w:caps w:val="0"/>
          <w:color w:val="000000"/>
          <w:spacing w:val="0"/>
          <w:sz w:val="28"/>
          <w:szCs w:val="28"/>
          <w:shd w:val="clear" w:color="auto" w:fill="FFFFFF"/>
          <w:vertAlign w:val="baseline"/>
          <w:lang w:eastAsia="zh-CN"/>
        </w:rPr>
        <w:t>比选</w:t>
      </w:r>
      <w:r>
        <w:rPr>
          <w:rFonts w:hint="eastAsia" w:ascii="仿宋" w:hAnsi="仿宋" w:eastAsia="仿宋" w:cs="仿宋"/>
          <w:i w:val="0"/>
          <w:iCs w:val="0"/>
          <w:caps w:val="0"/>
          <w:color w:val="000000"/>
          <w:spacing w:val="0"/>
          <w:sz w:val="28"/>
          <w:szCs w:val="28"/>
          <w:shd w:val="clear" w:color="auto" w:fill="FFFFFF"/>
          <w:vertAlign w:val="baseline"/>
        </w:rPr>
        <w:t>文件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150" w:right="150" w:firstLine="480"/>
        <w:jc w:val="both"/>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sz w:val="28"/>
          <w:szCs w:val="28"/>
          <w:shd w:val="clear" w:color="auto" w:fill="FFFFFF"/>
          <w:vertAlign w:val="baseline"/>
        </w:rPr>
        <w:t>时间：</w:t>
      </w:r>
      <w:r>
        <w:rPr>
          <w:rFonts w:hint="eastAsia" w:ascii="仿宋" w:hAnsi="仿宋" w:eastAsia="仿宋" w:cs="仿宋"/>
          <w:i w:val="0"/>
          <w:iCs w:val="0"/>
          <w:caps w:val="0"/>
          <w:color w:val="000000"/>
          <w:spacing w:val="0"/>
          <w:sz w:val="28"/>
          <w:szCs w:val="28"/>
          <w:vertAlign w:val="baseline"/>
        </w:rPr>
        <w:t>2024年</w:t>
      </w:r>
      <w:r>
        <w:rPr>
          <w:rFonts w:hint="eastAsia" w:ascii="仿宋" w:hAnsi="仿宋" w:eastAsia="仿宋" w:cs="仿宋"/>
          <w:i w:val="0"/>
          <w:iCs w:val="0"/>
          <w:caps w:val="0"/>
          <w:color w:val="000000"/>
          <w:spacing w:val="0"/>
          <w:sz w:val="28"/>
          <w:szCs w:val="28"/>
          <w:vertAlign w:val="baseline"/>
          <w:lang w:val="en-US" w:eastAsia="zh-CN"/>
        </w:rPr>
        <w:t>11</w:t>
      </w:r>
      <w:r>
        <w:rPr>
          <w:rFonts w:hint="eastAsia" w:ascii="仿宋" w:hAnsi="仿宋" w:eastAsia="仿宋" w:cs="仿宋"/>
          <w:i w:val="0"/>
          <w:iCs w:val="0"/>
          <w:caps w:val="0"/>
          <w:color w:val="000000"/>
          <w:spacing w:val="0"/>
          <w:sz w:val="28"/>
          <w:szCs w:val="28"/>
          <w:vertAlign w:val="baseline"/>
        </w:rPr>
        <w:t>月</w:t>
      </w:r>
      <w:r>
        <w:rPr>
          <w:rFonts w:hint="eastAsia" w:ascii="仿宋" w:hAnsi="仿宋" w:eastAsia="仿宋" w:cs="仿宋"/>
          <w:i w:val="0"/>
          <w:iCs w:val="0"/>
          <w:caps w:val="0"/>
          <w:color w:val="000000"/>
          <w:spacing w:val="0"/>
          <w:sz w:val="28"/>
          <w:szCs w:val="28"/>
          <w:vertAlign w:val="baseline"/>
          <w:lang w:val="en-US" w:eastAsia="zh-CN"/>
        </w:rPr>
        <w:t>05</w:t>
      </w:r>
      <w:r>
        <w:rPr>
          <w:rFonts w:hint="eastAsia" w:ascii="仿宋" w:hAnsi="仿宋" w:eastAsia="仿宋" w:cs="仿宋"/>
          <w:i w:val="0"/>
          <w:iCs w:val="0"/>
          <w:caps w:val="0"/>
          <w:color w:val="000000"/>
          <w:spacing w:val="0"/>
          <w:sz w:val="28"/>
          <w:szCs w:val="28"/>
          <w:vertAlign w:val="baseline"/>
        </w:rPr>
        <w:t>日至2024年</w:t>
      </w:r>
      <w:r>
        <w:rPr>
          <w:rFonts w:hint="eastAsia" w:ascii="仿宋" w:hAnsi="仿宋" w:eastAsia="仿宋" w:cs="仿宋"/>
          <w:i w:val="0"/>
          <w:iCs w:val="0"/>
          <w:caps w:val="0"/>
          <w:color w:val="000000"/>
          <w:spacing w:val="0"/>
          <w:sz w:val="28"/>
          <w:szCs w:val="28"/>
          <w:vertAlign w:val="baseline"/>
          <w:lang w:val="en-US" w:eastAsia="zh-CN"/>
        </w:rPr>
        <w:t>11</w:t>
      </w:r>
      <w:r>
        <w:rPr>
          <w:rFonts w:hint="eastAsia" w:ascii="仿宋" w:hAnsi="仿宋" w:eastAsia="仿宋" w:cs="仿宋"/>
          <w:i w:val="0"/>
          <w:iCs w:val="0"/>
          <w:caps w:val="0"/>
          <w:color w:val="000000"/>
          <w:spacing w:val="0"/>
          <w:sz w:val="28"/>
          <w:szCs w:val="28"/>
          <w:vertAlign w:val="baseline"/>
        </w:rPr>
        <w:t>月</w:t>
      </w:r>
      <w:r>
        <w:rPr>
          <w:rFonts w:hint="eastAsia" w:ascii="仿宋" w:hAnsi="仿宋" w:eastAsia="仿宋" w:cs="仿宋"/>
          <w:i w:val="0"/>
          <w:iCs w:val="0"/>
          <w:caps w:val="0"/>
          <w:color w:val="000000"/>
          <w:spacing w:val="0"/>
          <w:sz w:val="28"/>
          <w:szCs w:val="28"/>
          <w:vertAlign w:val="baseline"/>
          <w:lang w:val="en-US" w:eastAsia="zh-CN"/>
        </w:rPr>
        <w:t>12</w:t>
      </w:r>
      <w:r>
        <w:rPr>
          <w:rFonts w:hint="eastAsia" w:ascii="仿宋" w:hAnsi="仿宋" w:eastAsia="仿宋" w:cs="仿宋"/>
          <w:i w:val="0"/>
          <w:iCs w:val="0"/>
          <w:caps w:val="0"/>
          <w:color w:val="000000"/>
          <w:spacing w:val="0"/>
          <w:sz w:val="28"/>
          <w:szCs w:val="28"/>
          <w:vertAlign w:val="baseline"/>
        </w:rPr>
        <w:t>日</w:t>
      </w:r>
      <w:r>
        <w:rPr>
          <w:rFonts w:hint="eastAsia" w:ascii="仿宋" w:hAnsi="仿宋" w:eastAsia="仿宋" w:cs="仿宋"/>
          <w:i w:val="0"/>
          <w:iCs w:val="0"/>
          <w:caps w:val="0"/>
          <w:color w:val="000000"/>
          <w:spacing w:val="0"/>
          <w:sz w:val="28"/>
          <w:szCs w:val="28"/>
          <w:shd w:val="clear" w:color="auto" w:fill="FFFFFF"/>
          <w:vertAlign w:val="baseline"/>
        </w:rPr>
        <w:t>，每天上午08:30:00至12:00:00，下午14:00:00至17:30:00（北京时间,法定节假日除外）</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150" w:right="150" w:firstLine="480"/>
        <w:jc w:val="both"/>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sz w:val="28"/>
          <w:szCs w:val="28"/>
          <w:shd w:val="clear" w:color="auto" w:fill="FFFFFF"/>
          <w:vertAlign w:val="baseline"/>
        </w:rPr>
        <w:t>地点：访问广东省机电设备招标有限公司广咨电子招投标交易平台网站（www.gzebid.cn）进行网上注册。网上注册：具体操作方法请浏览“广咨电子招投标交易平台&gt;&gt;平台服务&gt;&gt;操作手册&gt;&gt;广咨电子招投标交易平台新平台供应商相关操作指引”。访问广咨电子招投标交易平台网站（www.gzebid.cn）进行网上登记。网上登记：具体操作方法请浏览“广咨电子招投标交易平台&gt;&gt;平台服务&gt;&gt;操作手册&gt;&gt;广咨国际数字化采购咨询平台供应商操作手册”。咨询方式：网站客服（QQ群）：415-893-172，热线电话：400-9030-870。</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150" w:right="150" w:firstLine="480"/>
        <w:jc w:val="both"/>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sz w:val="28"/>
          <w:szCs w:val="28"/>
          <w:shd w:val="clear" w:color="auto" w:fill="FFFFFF"/>
          <w:vertAlign w:val="baseline"/>
        </w:rPr>
        <w:t>方式：在线获取</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150" w:right="150" w:firstLine="480"/>
        <w:jc w:val="both"/>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sz w:val="28"/>
          <w:szCs w:val="28"/>
          <w:shd w:val="clear" w:color="auto" w:fill="FFFFFF"/>
          <w:vertAlign w:val="baseline"/>
        </w:rPr>
        <w:t>售价：人民币</w:t>
      </w:r>
      <w:r>
        <w:rPr>
          <w:rFonts w:hint="eastAsia" w:ascii="仿宋" w:hAnsi="仿宋" w:eastAsia="仿宋" w:cs="仿宋"/>
          <w:i w:val="0"/>
          <w:iCs w:val="0"/>
          <w:caps w:val="0"/>
          <w:color w:val="000000"/>
          <w:spacing w:val="0"/>
          <w:sz w:val="28"/>
          <w:szCs w:val="28"/>
          <w:vertAlign w:val="baseline"/>
          <w:lang w:val="en-US" w:eastAsia="zh-CN"/>
        </w:rPr>
        <w:t>5</w:t>
      </w:r>
      <w:r>
        <w:rPr>
          <w:rFonts w:hint="eastAsia" w:ascii="仿宋" w:hAnsi="仿宋" w:eastAsia="仿宋" w:cs="仿宋"/>
          <w:i w:val="0"/>
          <w:iCs w:val="0"/>
          <w:caps w:val="0"/>
          <w:color w:val="000000"/>
          <w:spacing w:val="0"/>
          <w:sz w:val="28"/>
          <w:szCs w:val="28"/>
          <w:vertAlign w:val="baseline"/>
        </w:rPr>
        <w:t>03元，售后不退。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150" w:firstLine="0"/>
        <w:jc w:val="both"/>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sz w:val="28"/>
          <w:szCs w:val="28"/>
          <w:shd w:val="clear" w:color="auto" w:fill="FFFFFF"/>
          <w:vertAlign w:val="baseline"/>
        </w:rPr>
        <w:t>四、响应文件提交</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150" w:right="150" w:firstLine="480"/>
        <w:jc w:val="both"/>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sz w:val="28"/>
          <w:szCs w:val="28"/>
          <w:vertAlign w:val="baseline"/>
        </w:rPr>
        <w:t>截止时间：2024年</w:t>
      </w:r>
      <w:r>
        <w:rPr>
          <w:rFonts w:hint="eastAsia" w:ascii="仿宋" w:hAnsi="仿宋" w:eastAsia="仿宋" w:cs="仿宋"/>
          <w:i w:val="0"/>
          <w:iCs w:val="0"/>
          <w:caps w:val="0"/>
          <w:color w:val="000000"/>
          <w:spacing w:val="0"/>
          <w:sz w:val="28"/>
          <w:szCs w:val="28"/>
          <w:vertAlign w:val="baseline"/>
          <w:lang w:val="en-US" w:eastAsia="zh-CN"/>
        </w:rPr>
        <w:t>11</w:t>
      </w:r>
      <w:r>
        <w:rPr>
          <w:rFonts w:hint="eastAsia" w:ascii="仿宋" w:hAnsi="仿宋" w:eastAsia="仿宋" w:cs="仿宋"/>
          <w:i w:val="0"/>
          <w:iCs w:val="0"/>
          <w:caps w:val="0"/>
          <w:color w:val="000000"/>
          <w:spacing w:val="0"/>
          <w:sz w:val="28"/>
          <w:szCs w:val="28"/>
          <w:vertAlign w:val="baseline"/>
        </w:rPr>
        <w:t>月</w:t>
      </w:r>
      <w:r>
        <w:rPr>
          <w:rFonts w:hint="eastAsia" w:ascii="仿宋" w:hAnsi="仿宋" w:eastAsia="仿宋" w:cs="仿宋"/>
          <w:i w:val="0"/>
          <w:iCs w:val="0"/>
          <w:caps w:val="0"/>
          <w:color w:val="000000"/>
          <w:spacing w:val="0"/>
          <w:sz w:val="28"/>
          <w:szCs w:val="28"/>
          <w:vertAlign w:val="baseline"/>
          <w:lang w:val="en-US" w:eastAsia="zh-CN"/>
        </w:rPr>
        <w:t>18</w:t>
      </w:r>
      <w:r>
        <w:rPr>
          <w:rFonts w:hint="eastAsia" w:ascii="仿宋" w:hAnsi="仿宋" w:eastAsia="仿宋" w:cs="仿宋"/>
          <w:i w:val="0"/>
          <w:iCs w:val="0"/>
          <w:caps w:val="0"/>
          <w:color w:val="000000"/>
          <w:spacing w:val="0"/>
          <w:sz w:val="28"/>
          <w:szCs w:val="28"/>
          <w:vertAlign w:val="baseline"/>
        </w:rPr>
        <w:t>日</w:t>
      </w:r>
      <w:r>
        <w:rPr>
          <w:rFonts w:hint="eastAsia" w:ascii="仿宋" w:hAnsi="仿宋" w:eastAsia="仿宋" w:cs="仿宋"/>
          <w:i w:val="0"/>
          <w:iCs w:val="0"/>
          <w:caps w:val="0"/>
          <w:color w:val="000000"/>
          <w:spacing w:val="0"/>
          <w:sz w:val="28"/>
          <w:szCs w:val="28"/>
          <w:vertAlign w:val="baseline"/>
          <w:lang w:val="en-US" w:eastAsia="zh-CN"/>
        </w:rPr>
        <w:t>10</w:t>
      </w:r>
      <w:r>
        <w:rPr>
          <w:rFonts w:hint="eastAsia" w:ascii="仿宋" w:hAnsi="仿宋" w:eastAsia="仿宋" w:cs="仿宋"/>
          <w:i w:val="0"/>
          <w:iCs w:val="0"/>
          <w:caps w:val="0"/>
          <w:color w:val="000000"/>
          <w:spacing w:val="0"/>
          <w:sz w:val="28"/>
          <w:szCs w:val="28"/>
          <w:vertAlign w:val="baseline"/>
        </w:rPr>
        <w:t>时</w:t>
      </w:r>
      <w:r>
        <w:rPr>
          <w:rFonts w:hint="eastAsia" w:ascii="仿宋" w:hAnsi="仿宋" w:eastAsia="仿宋" w:cs="仿宋"/>
          <w:i w:val="0"/>
          <w:iCs w:val="0"/>
          <w:caps w:val="0"/>
          <w:color w:val="000000"/>
          <w:spacing w:val="0"/>
          <w:sz w:val="28"/>
          <w:szCs w:val="28"/>
          <w:vertAlign w:val="baseline"/>
          <w:lang w:val="en-US" w:eastAsia="zh-CN"/>
        </w:rPr>
        <w:t>0</w:t>
      </w:r>
      <w:r>
        <w:rPr>
          <w:rFonts w:hint="eastAsia" w:ascii="仿宋" w:hAnsi="仿宋" w:eastAsia="仿宋" w:cs="仿宋"/>
          <w:i w:val="0"/>
          <w:iCs w:val="0"/>
          <w:caps w:val="0"/>
          <w:color w:val="000000"/>
          <w:spacing w:val="0"/>
          <w:sz w:val="28"/>
          <w:szCs w:val="28"/>
          <w:vertAlign w:val="baseline"/>
        </w:rPr>
        <w:t>0分（北京时间）</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150" w:right="150" w:firstLine="480"/>
        <w:jc w:val="both"/>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sz w:val="28"/>
          <w:szCs w:val="28"/>
          <w:shd w:val="clear" w:color="auto" w:fill="FFFFFF"/>
          <w:vertAlign w:val="baseline"/>
        </w:rPr>
        <w:t>地点：</w:t>
      </w:r>
      <w:r>
        <w:rPr>
          <w:rFonts w:hint="eastAsia" w:ascii="仿宋" w:hAnsi="仿宋" w:eastAsia="仿宋" w:cs="仿宋"/>
          <w:i w:val="0"/>
          <w:iCs w:val="0"/>
          <w:caps w:val="0"/>
          <w:color w:val="000000"/>
          <w:spacing w:val="0"/>
          <w:sz w:val="28"/>
          <w:szCs w:val="28"/>
          <w:vertAlign w:val="baseline"/>
        </w:rPr>
        <w:t>广州市越秀区环市中路316号金鹰大厦10楼会议室</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150" w:firstLine="0"/>
        <w:jc w:val="both"/>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sz w:val="28"/>
          <w:szCs w:val="28"/>
          <w:shd w:val="clear" w:color="auto" w:fill="FFFFFF"/>
          <w:vertAlign w:val="baseline"/>
        </w:rPr>
        <w:t>五、开启</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150" w:right="150" w:firstLine="480"/>
        <w:jc w:val="both"/>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sz w:val="28"/>
          <w:szCs w:val="28"/>
          <w:vertAlign w:val="baseline"/>
        </w:rPr>
        <w:t>时间：2024年</w:t>
      </w:r>
      <w:r>
        <w:rPr>
          <w:rFonts w:hint="eastAsia" w:ascii="仿宋" w:hAnsi="仿宋" w:eastAsia="仿宋" w:cs="仿宋"/>
          <w:i w:val="0"/>
          <w:iCs w:val="0"/>
          <w:caps w:val="0"/>
          <w:color w:val="000000"/>
          <w:spacing w:val="0"/>
          <w:sz w:val="28"/>
          <w:szCs w:val="28"/>
          <w:vertAlign w:val="baseline"/>
          <w:lang w:val="en-US" w:eastAsia="zh-CN"/>
        </w:rPr>
        <w:t>11</w:t>
      </w:r>
      <w:r>
        <w:rPr>
          <w:rFonts w:hint="eastAsia" w:ascii="仿宋" w:hAnsi="仿宋" w:eastAsia="仿宋" w:cs="仿宋"/>
          <w:i w:val="0"/>
          <w:iCs w:val="0"/>
          <w:caps w:val="0"/>
          <w:color w:val="000000"/>
          <w:spacing w:val="0"/>
          <w:sz w:val="28"/>
          <w:szCs w:val="28"/>
          <w:vertAlign w:val="baseline"/>
        </w:rPr>
        <w:t>月</w:t>
      </w:r>
      <w:r>
        <w:rPr>
          <w:rFonts w:hint="eastAsia" w:ascii="仿宋" w:hAnsi="仿宋" w:eastAsia="仿宋" w:cs="仿宋"/>
          <w:i w:val="0"/>
          <w:iCs w:val="0"/>
          <w:caps w:val="0"/>
          <w:color w:val="000000"/>
          <w:spacing w:val="0"/>
          <w:sz w:val="28"/>
          <w:szCs w:val="28"/>
          <w:vertAlign w:val="baseline"/>
          <w:lang w:val="en-US" w:eastAsia="zh-CN"/>
        </w:rPr>
        <w:t>18</w:t>
      </w:r>
      <w:r>
        <w:rPr>
          <w:rFonts w:hint="eastAsia" w:ascii="仿宋" w:hAnsi="仿宋" w:eastAsia="仿宋" w:cs="仿宋"/>
          <w:i w:val="0"/>
          <w:iCs w:val="0"/>
          <w:caps w:val="0"/>
          <w:color w:val="000000"/>
          <w:spacing w:val="0"/>
          <w:sz w:val="28"/>
          <w:szCs w:val="28"/>
          <w:vertAlign w:val="baseline"/>
        </w:rPr>
        <w:t>日</w:t>
      </w:r>
      <w:r>
        <w:rPr>
          <w:rFonts w:hint="eastAsia" w:ascii="仿宋" w:hAnsi="仿宋" w:eastAsia="仿宋" w:cs="仿宋"/>
          <w:i w:val="0"/>
          <w:iCs w:val="0"/>
          <w:caps w:val="0"/>
          <w:color w:val="000000"/>
          <w:spacing w:val="0"/>
          <w:sz w:val="28"/>
          <w:szCs w:val="28"/>
          <w:vertAlign w:val="baseline"/>
          <w:lang w:val="en-US" w:eastAsia="zh-CN"/>
        </w:rPr>
        <w:t>10</w:t>
      </w:r>
      <w:r>
        <w:rPr>
          <w:rFonts w:hint="eastAsia" w:ascii="仿宋" w:hAnsi="仿宋" w:eastAsia="仿宋" w:cs="仿宋"/>
          <w:i w:val="0"/>
          <w:iCs w:val="0"/>
          <w:caps w:val="0"/>
          <w:color w:val="000000"/>
          <w:spacing w:val="0"/>
          <w:sz w:val="28"/>
          <w:szCs w:val="28"/>
          <w:vertAlign w:val="baseline"/>
        </w:rPr>
        <w:t>时</w:t>
      </w:r>
      <w:r>
        <w:rPr>
          <w:rFonts w:hint="eastAsia" w:ascii="仿宋" w:hAnsi="仿宋" w:eastAsia="仿宋" w:cs="仿宋"/>
          <w:i w:val="0"/>
          <w:iCs w:val="0"/>
          <w:caps w:val="0"/>
          <w:color w:val="000000"/>
          <w:spacing w:val="0"/>
          <w:sz w:val="28"/>
          <w:szCs w:val="28"/>
          <w:vertAlign w:val="baseline"/>
          <w:lang w:val="en-US" w:eastAsia="zh-CN"/>
        </w:rPr>
        <w:t>00</w:t>
      </w:r>
      <w:r>
        <w:rPr>
          <w:rFonts w:hint="eastAsia" w:ascii="仿宋" w:hAnsi="仿宋" w:eastAsia="仿宋" w:cs="仿宋"/>
          <w:i w:val="0"/>
          <w:iCs w:val="0"/>
          <w:caps w:val="0"/>
          <w:color w:val="000000"/>
          <w:spacing w:val="0"/>
          <w:sz w:val="28"/>
          <w:szCs w:val="28"/>
          <w:vertAlign w:val="baseline"/>
        </w:rPr>
        <w:t>分（北京时间）</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150" w:right="150" w:firstLine="480"/>
        <w:jc w:val="both"/>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sz w:val="28"/>
          <w:szCs w:val="28"/>
          <w:vertAlign w:val="baseline"/>
        </w:rPr>
        <w:t>地点：广州市越秀区环市中路316号金鹰大厦10楼会议室</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150" w:firstLine="0"/>
        <w:jc w:val="both"/>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sz w:val="28"/>
          <w:szCs w:val="28"/>
          <w:shd w:val="clear" w:color="auto" w:fill="FFFFFF"/>
          <w:vertAlign w:val="baseline"/>
          <w:lang w:eastAsia="zh-CN"/>
        </w:rPr>
        <w:t>六</w:t>
      </w:r>
      <w:r>
        <w:rPr>
          <w:rFonts w:hint="eastAsia" w:ascii="仿宋" w:hAnsi="仿宋" w:eastAsia="仿宋" w:cs="仿宋"/>
          <w:i w:val="0"/>
          <w:iCs w:val="0"/>
          <w:caps w:val="0"/>
          <w:color w:val="000000"/>
          <w:spacing w:val="0"/>
          <w:sz w:val="28"/>
          <w:szCs w:val="28"/>
          <w:shd w:val="clear" w:color="auto" w:fill="FFFFFF"/>
          <w:vertAlign w:val="baseline"/>
        </w:rPr>
        <w:t>、凡对本次采购提出询问，请按以下方式联系。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1" w:lineRule="atLeast"/>
        <w:ind w:left="150" w:right="150" w:firstLine="0"/>
        <w:jc w:val="both"/>
        <w:textAlignment w:val="baseline"/>
        <w:rPr>
          <w:rFonts w:hint="default" w:ascii="Verdana" w:hAnsi="Verdana" w:cs="Verdana"/>
          <w:i w:val="0"/>
          <w:iCs w:val="0"/>
          <w:caps w:val="0"/>
          <w:color w:val="000000"/>
          <w:spacing w:val="0"/>
        </w:rPr>
      </w:pPr>
      <w:r>
        <w:rPr>
          <w:rFonts w:hint="eastAsia" w:ascii="仿宋" w:hAnsi="仿宋" w:eastAsia="仿宋" w:cs="仿宋"/>
          <w:i w:val="0"/>
          <w:iCs w:val="0"/>
          <w:caps w:val="0"/>
          <w:color w:val="000000"/>
          <w:spacing w:val="0"/>
          <w:sz w:val="28"/>
          <w:szCs w:val="28"/>
          <w:shd w:val="clear" w:color="auto" w:fill="FFFFFF"/>
          <w:vertAlign w:val="baseline"/>
        </w:rPr>
        <w:t>1.釆购人信息</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150" w:right="150" w:firstLine="480"/>
        <w:jc w:val="both"/>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sz w:val="28"/>
          <w:szCs w:val="28"/>
          <w:shd w:val="clear" w:color="auto" w:fill="FFFFFF"/>
          <w:vertAlign w:val="baseline"/>
        </w:rPr>
        <w:t>名  称：大湾区大学（筹）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1" w:lineRule="atLeast"/>
        <w:ind w:left="150" w:right="150" w:firstLine="0"/>
        <w:jc w:val="both"/>
        <w:textAlignment w:val="baseline"/>
        <w:rPr>
          <w:rFonts w:hint="default" w:ascii="Verdana" w:hAnsi="Verdana" w:cs="Verdana"/>
          <w:i w:val="0"/>
          <w:iCs w:val="0"/>
          <w:caps w:val="0"/>
          <w:color w:val="000000"/>
          <w:spacing w:val="0"/>
        </w:rPr>
      </w:pPr>
      <w:r>
        <w:rPr>
          <w:rFonts w:hint="eastAsia" w:ascii="仿宋" w:hAnsi="仿宋" w:eastAsia="仿宋" w:cs="仿宋"/>
          <w:i w:val="0"/>
          <w:iCs w:val="0"/>
          <w:caps w:val="0"/>
          <w:color w:val="000000"/>
          <w:spacing w:val="0"/>
          <w:sz w:val="28"/>
          <w:szCs w:val="28"/>
          <w:shd w:val="clear" w:color="auto" w:fill="FFFFFF"/>
          <w:vertAlign w:val="baseline"/>
        </w:rPr>
        <w:t>2.釆购代理机构信息</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150" w:right="150" w:firstLine="480"/>
        <w:jc w:val="both"/>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sz w:val="28"/>
          <w:szCs w:val="28"/>
          <w:shd w:val="clear" w:color="auto" w:fill="FFFFFF"/>
          <w:vertAlign w:val="baseline"/>
        </w:rPr>
        <w:t>名  称：广东省机电设备招标有限公司</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150" w:right="150" w:firstLine="480"/>
        <w:jc w:val="both"/>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sz w:val="28"/>
          <w:szCs w:val="28"/>
          <w:shd w:val="clear" w:color="auto" w:fill="FFFFFF"/>
          <w:vertAlign w:val="baseline"/>
        </w:rPr>
        <w:t>项目联系人：</w:t>
      </w:r>
      <w:r>
        <w:rPr>
          <w:rFonts w:hint="eastAsia" w:ascii="仿宋" w:hAnsi="仿宋" w:eastAsia="仿宋" w:cs="仿宋"/>
          <w:i w:val="0"/>
          <w:iCs w:val="0"/>
          <w:caps w:val="0"/>
          <w:color w:val="000000"/>
          <w:spacing w:val="0"/>
          <w:sz w:val="28"/>
          <w:szCs w:val="28"/>
          <w:vertAlign w:val="baseline"/>
        </w:rPr>
        <w:t>杨工</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150" w:right="150" w:firstLine="480"/>
        <w:jc w:val="both"/>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sz w:val="28"/>
          <w:szCs w:val="28"/>
          <w:shd w:val="clear" w:color="auto" w:fill="FFFFFF"/>
          <w:vertAlign w:val="baseline"/>
        </w:rPr>
        <w:t>电  话：</w:t>
      </w:r>
      <w:r>
        <w:rPr>
          <w:rFonts w:hint="eastAsia" w:ascii="仿宋" w:hAnsi="仿宋" w:eastAsia="仿宋" w:cs="仿宋"/>
          <w:i w:val="0"/>
          <w:iCs w:val="0"/>
          <w:caps w:val="0"/>
          <w:color w:val="000000"/>
          <w:spacing w:val="0"/>
          <w:sz w:val="28"/>
          <w:szCs w:val="28"/>
          <w:vertAlign w:val="baseline"/>
        </w:rPr>
        <w:t>020-83546306</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150" w:right="150" w:firstLine="480"/>
        <w:jc w:val="both"/>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sz w:val="28"/>
          <w:szCs w:val="28"/>
          <w:shd w:val="clear" w:color="auto" w:fill="FFFFFF"/>
          <w:vertAlign w:val="baseline"/>
        </w:rPr>
        <w:t>邮箱：gmetb3@163.com</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150" w:right="150" w:firstLine="480"/>
        <w:jc w:val="both"/>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sz w:val="28"/>
          <w:szCs w:val="28"/>
          <w:shd w:val="clear" w:color="auto" w:fill="FFFFFF"/>
          <w:vertAlign w:val="baseline"/>
        </w:rPr>
        <w:t>联系地址：广州市环市中路316号金鹰大厦10-11，13楼</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150" w:right="150" w:firstLine="480"/>
        <w:jc w:val="both"/>
        <w:textAlignment w:val="baseline"/>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sz w:val="28"/>
          <w:szCs w:val="28"/>
          <w:shd w:val="clear" w:color="auto" w:fill="FFFFFF"/>
          <w:vertAlign w:val="baseline"/>
        </w:rPr>
        <w:t>邮编：510060</w:t>
      </w:r>
    </w:p>
    <w:p>
      <w:pPr>
        <w:keepNext w:val="0"/>
        <w:keepLines w:val="0"/>
        <w:widowControl/>
        <w:suppressLineNumbers w:val="0"/>
        <w:spacing w:before="100" w:beforeAutospacing="1" w:after="100" w:afterAutospacing="1" w:line="315" w:lineRule="atLeast"/>
        <w:ind w:left="150" w:right="225" w:firstLine="480"/>
        <w:jc w:val="right"/>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kern w:val="0"/>
          <w:sz w:val="28"/>
          <w:szCs w:val="28"/>
          <w:lang w:val="en-US" w:eastAsia="zh-CN" w:bidi="ar"/>
        </w:rPr>
        <w:t> </w:t>
      </w:r>
    </w:p>
    <w:p>
      <w:pPr>
        <w:keepNext w:val="0"/>
        <w:keepLines w:val="0"/>
        <w:widowControl/>
        <w:suppressLineNumbers w:val="0"/>
        <w:spacing w:before="100" w:beforeAutospacing="1" w:after="100" w:afterAutospacing="1" w:line="315" w:lineRule="atLeast"/>
        <w:ind w:left="150" w:right="225" w:firstLine="480"/>
        <w:jc w:val="right"/>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kern w:val="0"/>
          <w:sz w:val="28"/>
          <w:szCs w:val="28"/>
          <w:lang w:val="en-US" w:eastAsia="zh-CN" w:bidi="ar"/>
        </w:rPr>
        <w:t>广东省机电设备招标有限公司</w:t>
      </w:r>
    </w:p>
    <w:p>
      <w:pPr>
        <w:keepNext w:val="0"/>
        <w:keepLines w:val="0"/>
        <w:widowControl/>
        <w:suppressLineNumbers w:val="0"/>
        <w:spacing w:before="100" w:beforeAutospacing="1" w:after="100" w:afterAutospacing="1" w:line="315" w:lineRule="atLeast"/>
        <w:ind w:left="150" w:right="225" w:firstLine="480"/>
        <w:jc w:val="right"/>
        <w:rPr>
          <w:rFonts w:hint="default" w:ascii="Verdana" w:hAnsi="Verdana" w:cs="Verdana"/>
          <w:i w:val="0"/>
          <w:iCs w:val="0"/>
          <w:caps w:val="0"/>
          <w:color w:val="000000"/>
          <w:spacing w:val="0"/>
          <w:sz w:val="21"/>
          <w:szCs w:val="21"/>
        </w:rPr>
      </w:pPr>
      <w:r>
        <w:rPr>
          <w:rFonts w:hint="eastAsia" w:ascii="仿宋" w:hAnsi="仿宋" w:eastAsia="仿宋" w:cs="仿宋"/>
          <w:i w:val="0"/>
          <w:iCs w:val="0"/>
          <w:caps w:val="0"/>
          <w:color w:val="000000"/>
          <w:spacing w:val="0"/>
          <w:kern w:val="0"/>
          <w:sz w:val="28"/>
          <w:szCs w:val="28"/>
          <w:lang w:val="en-US" w:eastAsia="zh-CN" w:bidi="ar"/>
        </w:rPr>
        <w:t>2024年11月05日</w:t>
      </w:r>
    </w:p>
    <w:p/>
    <w:p>
      <w:bookmarkStart w:id="0" w:name="_GoBack"/>
      <w:bookmarkEnd w:id="0"/>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Verdana">
    <w:panose1 w:val="020B0604030504040204"/>
    <w:charset w:val="00"/>
    <w:family w:val="auto"/>
    <w:pitch w:val="default"/>
    <w:sig w:usb0="A10006FF" w:usb1="4000205B" w:usb2="00000010" w:usb3="00000000" w:csb0="200001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71E31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4"/>
    <w:basedOn w:val="1"/>
    <w:next w:val="1"/>
    <w:unhideWhenUsed/>
    <w:qFormat/>
    <w:uiPriority w:val="0"/>
    <w:pPr>
      <w:spacing w:before="100" w:beforeAutospacing="1" w:after="100" w:afterAutospacing="1"/>
      <w:jc w:val="left"/>
      <w:outlineLvl w:val="3"/>
    </w:pPr>
    <w:rPr>
      <w:rFonts w:hint="eastAsia" w:ascii="宋体" w:hAnsi="宋体" w:eastAsia="宋体" w:cs="宋体"/>
      <w:b/>
      <w:bCs/>
      <w:kern w:val="0"/>
      <w:sz w:val="24"/>
      <w:szCs w:val="24"/>
      <w:lang w:val="en-US" w:eastAsia="zh-CN" w:bidi="ar"/>
    </w:rPr>
  </w:style>
  <w:style w:type="paragraph" w:styleId="3">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Office_11.8.2.11813_F1E327BC-269C-435d-A152-05C5408002CA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2024-11-05T11:06:51Z</dcterms:created>
  <dc:creator>AZXS</dc:creator>
  <cp:lastModifiedBy>Z</cp:lastModifiedBy>
  <dcterms:modified xsi:type="dcterms:W3CDTF">2024-11-05T11:06:52Z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742BFD86879C441F81196AC5302504A8</vt:lpwstr>
  </property>
</Properties>
</file>