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8"/>
        <w:tblW w:w="8902" w:type="dxa"/>
        <w:tblInd w:w="108" w:type="dxa"/>
        <w:tblLayout w:type="fixed"/>
        <w:tblCellMar>
          <w:top w:w="0" w:type="dxa"/>
          <w:left w:w="108" w:type="dxa"/>
          <w:bottom w:w="0" w:type="dxa"/>
          <w:right w:w="108" w:type="dxa"/>
        </w:tblCellMar>
      </w:tblPr>
      <w:tblGrid>
        <w:gridCol w:w="8902"/>
      </w:tblGrid>
      <w:tr w14:paraId="0FDB5ED8">
        <w:tblPrEx>
          <w:tblCellMar>
            <w:top w:w="0" w:type="dxa"/>
            <w:left w:w="108" w:type="dxa"/>
            <w:bottom w:w="0" w:type="dxa"/>
            <w:right w:w="108" w:type="dxa"/>
          </w:tblCellMar>
        </w:tblPrEx>
        <w:trPr>
          <w:trHeight w:val="624" w:hRule="atLeast"/>
        </w:trPr>
        <w:tc>
          <w:tcPr>
            <w:tcW w:w="8902" w:type="dxa"/>
          </w:tcPr>
          <w:p w14:paraId="5EE31491">
            <w:pPr>
              <w:pageBreakBefore w:val="0"/>
              <w:kinsoku/>
              <w:wordWrap w:val="0"/>
              <w:topLinePunct/>
              <w:bidi w:val="0"/>
              <w:adjustRightInd w:val="0"/>
              <w:snapToGrid w:val="0"/>
              <w:spacing w:line="360" w:lineRule="auto"/>
              <w:jc w:val="center"/>
              <w:rPr>
                <w:rFonts w:ascii="黑体" w:hAnsi="黑体" w:eastAsia="黑体" w:cs="黑体"/>
                <w:kern w:val="2"/>
                <w:sz w:val="32"/>
                <w:szCs w:val="32"/>
                <w:highlight w:val="none"/>
                <w:u w:val="single"/>
              </w:rPr>
            </w:pPr>
            <w:r>
              <w:rPr>
                <w:rFonts w:hint="eastAsia" w:ascii="Simum" w:hAnsi="Simum" w:eastAsia="Simum" w:cs="Simum"/>
                <w:sz w:val="21"/>
                <w:szCs w:val="21"/>
                <w:highlight w:val="none"/>
              </w:rPr>
              <w:drawing>
                <wp:inline distT="0" distB="0" distL="114300" distR="114300">
                  <wp:extent cx="3781425" cy="986155"/>
                  <wp:effectExtent l="0" t="0" r="0" b="4445"/>
                  <wp:docPr id="2" name="图片 2" descr="1878fc8322a3962af7a97d158641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878fc8322a3962af7a97d158641e50"/>
                          <pic:cNvPicPr>
                            <a:picLocks noChangeAspect="1"/>
                          </pic:cNvPicPr>
                        </pic:nvPicPr>
                        <pic:blipFill>
                          <a:blip r:embed="rId12"/>
                          <a:stretch>
                            <a:fillRect/>
                          </a:stretch>
                        </pic:blipFill>
                        <pic:spPr>
                          <a:xfrm>
                            <a:off x="0" y="0"/>
                            <a:ext cx="3781425" cy="986155"/>
                          </a:xfrm>
                          <a:prstGeom prst="rect">
                            <a:avLst/>
                          </a:prstGeom>
                        </pic:spPr>
                      </pic:pic>
                    </a:graphicData>
                  </a:graphic>
                </wp:inline>
              </w:drawing>
            </w:r>
          </w:p>
          <w:p w14:paraId="3E4D8899">
            <w:pPr>
              <w:pageBreakBefore w:val="0"/>
              <w:kinsoku/>
              <w:wordWrap w:val="0"/>
              <w:topLinePunct/>
              <w:bidi w:val="0"/>
              <w:adjustRightInd w:val="0"/>
              <w:snapToGrid w:val="0"/>
              <w:spacing w:line="360" w:lineRule="auto"/>
              <w:jc w:val="center"/>
              <w:rPr>
                <w:rFonts w:ascii="黑体" w:hAnsi="黑体" w:eastAsia="黑体" w:cs="黑体"/>
                <w:kern w:val="2"/>
                <w:sz w:val="32"/>
                <w:szCs w:val="32"/>
                <w:highlight w:val="none"/>
                <w:u w:val="single"/>
              </w:rPr>
            </w:pPr>
          </w:p>
          <w:p w14:paraId="1570EF9C">
            <w:pPr>
              <w:pageBreakBefore w:val="0"/>
              <w:kinsoku/>
              <w:wordWrap w:val="0"/>
              <w:topLinePunct/>
              <w:bidi w:val="0"/>
              <w:adjustRightInd w:val="0"/>
              <w:snapToGrid w:val="0"/>
              <w:spacing w:line="360" w:lineRule="auto"/>
              <w:jc w:val="center"/>
              <w:rPr>
                <w:rFonts w:ascii="黑体" w:hAnsi="黑体" w:eastAsia="黑体" w:cs="黑体"/>
                <w:kern w:val="2"/>
                <w:sz w:val="32"/>
                <w:szCs w:val="32"/>
                <w:highlight w:val="none"/>
                <w:u w:val="single"/>
              </w:rPr>
            </w:pPr>
          </w:p>
          <w:p w14:paraId="0D500E4B">
            <w:pPr>
              <w:pageBreakBefore w:val="0"/>
              <w:kinsoku/>
              <w:wordWrap w:val="0"/>
              <w:topLinePunct/>
              <w:bidi w:val="0"/>
              <w:adjustRightInd w:val="0"/>
              <w:snapToGrid w:val="0"/>
              <w:spacing w:line="360" w:lineRule="auto"/>
              <w:jc w:val="center"/>
              <w:rPr>
                <w:rFonts w:hint="eastAsia" w:ascii="黑体" w:hAnsi="黑体" w:eastAsia="黑体" w:cs="黑体"/>
                <w:kern w:val="2"/>
                <w:sz w:val="32"/>
                <w:szCs w:val="32"/>
                <w:highlight w:val="none"/>
                <w:u w:val="single"/>
                <w:lang w:eastAsia="zh-CN"/>
              </w:rPr>
            </w:pPr>
            <w:r>
              <w:rPr>
                <w:rFonts w:hint="eastAsia" w:eastAsia="黑体"/>
                <w:sz w:val="32"/>
                <w:szCs w:val="32"/>
                <w:highlight w:val="none"/>
                <w:u w:val="single"/>
              </w:rPr>
              <w:t>连续波声纳对水下高速小目标探测关键技术知识产权报告</w:t>
            </w:r>
          </w:p>
          <w:p w14:paraId="6573CD78">
            <w:pPr>
              <w:pStyle w:val="2"/>
              <w:pageBreakBefore w:val="0"/>
              <w:kinsoku/>
              <w:bidi w:val="0"/>
              <w:spacing w:line="360" w:lineRule="auto"/>
              <w:ind w:left="0" w:leftChars="0" w:firstLine="0" w:firstLineChars="0"/>
              <w:jc w:val="center"/>
              <w:rPr>
                <w:rFonts w:hint="eastAsia"/>
                <w:highlight w:val="none"/>
                <w:lang w:eastAsia="zh-CN"/>
              </w:rPr>
            </w:pPr>
          </w:p>
        </w:tc>
      </w:tr>
      <w:tr w14:paraId="4BABAB5F">
        <w:tblPrEx>
          <w:tblCellMar>
            <w:top w:w="0" w:type="dxa"/>
            <w:left w:w="108" w:type="dxa"/>
            <w:bottom w:w="0" w:type="dxa"/>
            <w:right w:w="108" w:type="dxa"/>
          </w:tblCellMar>
        </w:tblPrEx>
        <w:trPr>
          <w:trHeight w:val="624" w:hRule="atLeast"/>
        </w:trPr>
        <w:tc>
          <w:tcPr>
            <w:tcW w:w="8902" w:type="dxa"/>
            <w:vAlign w:val="center"/>
          </w:tcPr>
          <w:p w14:paraId="462113CA">
            <w:pPr>
              <w:pageBreakBefore w:val="0"/>
              <w:kinsoku/>
              <w:wordWrap w:val="0"/>
              <w:topLinePunct/>
              <w:bidi w:val="0"/>
              <w:adjustRightInd w:val="0"/>
              <w:snapToGrid w:val="0"/>
              <w:spacing w:line="360" w:lineRule="auto"/>
              <w:jc w:val="center"/>
              <w:rPr>
                <w:rFonts w:ascii="黑体" w:hAnsi="黑体" w:eastAsia="黑体" w:cs="黑体"/>
                <w:kern w:val="2"/>
                <w:sz w:val="72"/>
                <w:szCs w:val="72"/>
                <w:highlight w:val="none"/>
              </w:rPr>
            </w:pPr>
          </w:p>
          <w:p w14:paraId="1C58E0C9">
            <w:pPr>
              <w:pageBreakBefore w:val="0"/>
              <w:kinsoku/>
              <w:wordWrap w:val="0"/>
              <w:topLinePunct/>
              <w:bidi w:val="0"/>
              <w:adjustRightInd w:val="0"/>
              <w:snapToGrid w:val="0"/>
              <w:spacing w:line="360" w:lineRule="auto"/>
              <w:jc w:val="center"/>
              <w:rPr>
                <w:rFonts w:ascii="黑体" w:hAnsi="黑体" w:eastAsia="黑体" w:cs="黑体"/>
                <w:kern w:val="2"/>
                <w:sz w:val="72"/>
                <w:szCs w:val="72"/>
                <w:highlight w:val="none"/>
              </w:rPr>
            </w:pPr>
            <w:r>
              <w:rPr>
                <w:rFonts w:hint="eastAsia" w:ascii="黑体" w:hAnsi="黑体" w:eastAsia="黑体" w:cs="黑体"/>
                <w:kern w:val="2"/>
                <w:sz w:val="72"/>
                <w:szCs w:val="72"/>
                <w:highlight w:val="none"/>
              </w:rPr>
              <w:t>竞争性磋商文件</w:t>
            </w:r>
          </w:p>
        </w:tc>
      </w:tr>
      <w:tr w14:paraId="6C50C5BC">
        <w:tblPrEx>
          <w:tblCellMar>
            <w:top w:w="0" w:type="dxa"/>
            <w:left w:w="108" w:type="dxa"/>
            <w:bottom w:w="0" w:type="dxa"/>
            <w:right w:w="108" w:type="dxa"/>
          </w:tblCellMar>
        </w:tblPrEx>
        <w:trPr>
          <w:trHeight w:val="624" w:hRule="atLeast"/>
        </w:trPr>
        <w:tc>
          <w:tcPr>
            <w:tcW w:w="8902" w:type="dxa"/>
            <w:vAlign w:val="center"/>
          </w:tcPr>
          <w:p w14:paraId="3379D1C1">
            <w:pPr>
              <w:pageBreakBefore w:val="0"/>
              <w:kinsoku/>
              <w:wordWrap w:val="0"/>
              <w:topLinePunct/>
              <w:bidi w:val="0"/>
              <w:adjustRightInd w:val="0"/>
              <w:snapToGrid w:val="0"/>
              <w:spacing w:line="360" w:lineRule="auto"/>
              <w:jc w:val="center"/>
              <w:rPr>
                <w:rFonts w:ascii="黑体" w:hAnsi="黑体" w:eastAsia="黑体" w:cs="黑体"/>
                <w:sz w:val="32"/>
                <w:szCs w:val="32"/>
                <w:highlight w:val="none"/>
              </w:rPr>
            </w:pPr>
          </w:p>
          <w:p w14:paraId="701F44AD">
            <w:pPr>
              <w:pageBreakBefore w:val="0"/>
              <w:kinsoku/>
              <w:wordWrap w:val="0"/>
              <w:topLinePunct/>
              <w:bidi w:val="0"/>
              <w:adjustRightInd w:val="0"/>
              <w:snapToGrid w:val="0"/>
              <w:spacing w:line="360" w:lineRule="auto"/>
              <w:jc w:val="center"/>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rPr>
              <w:t>项目编号：</w:t>
            </w:r>
            <w:r>
              <w:rPr>
                <w:rFonts w:hint="eastAsia" w:ascii="黑体" w:hAnsi="黑体" w:eastAsia="黑体" w:cs="黑体"/>
                <w:sz w:val="32"/>
                <w:szCs w:val="32"/>
                <w:highlight w:val="none"/>
                <w:lang w:eastAsia="zh-CN"/>
              </w:rPr>
              <w:t>ZC26GHB0076</w:t>
            </w:r>
          </w:p>
          <w:p w14:paraId="3712F3AB">
            <w:pPr>
              <w:pStyle w:val="2"/>
              <w:pageBreakBefore w:val="0"/>
              <w:kinsoku/>
              <w:bidi w:val="0"/>
              <w:spacing w:line="360" w:lineRule="auto"/>
              <w:ind w:left="0" w:leftChars="0" w:firstLine="0" w:firstLineChars="0"/>
              <w:jc w:val="center"/>
              <w:rPr>
                <w:rFonts w:hint="default"/>
                <w:highlight w:val="none"/>
                <w:lang w:val="en-US" w:eastAsia="zh-CN"/>
              </w:rPr>
            </w:pPr>
          </w:p>
        </w:tc>
      </w:tr>
    </w:tbl>
    <w:p w14:paraId="4978EB08">
      <w:pPr>
        <w:pageBreakBefore w:val="0"/>
        <w:kinsoku/>
        <w:wordWrap w:val="0"/>
        <w:topLinePunct/>
        <w:bidi w:val="0"/>
        <w:adjustRightInd w:val="0"/>
        <w:snapToGrid w:val="0"/>
        <w:spacing w:line="360" w:lineRule="auto"/>
        <w:ind w:firstLine="400"/>
        <w:rPr>
          <w:rFonts w:ascii="宋体" w:hAnsi="宋体" w:cs="宋体"/>
          <w:sz w:val="32"/>
          <w:szCs w:val="32"/>
          <w:highlight w:val="none"/>
        </w:rPr>
      </w:pPr>
    </w:p>
    <w:p w14:paraId="36E6248D">
      <w:pPr>
        <w:pStyle w:val="87"/>
        <w:pageBreakBefore w:val="0"/>
        <w:kinsoku/>
        <w:wordWrap w:val="0"/>
        <w:topLinePunct/>
        <w:bidi w:val="0"/>
        <w:adjustRightInd w:val="0"/>
        <w:snapToGrid w:val="0"/>
        <w:spacing w:after="0" w:line="360" w:lineRule="auto"/>
        <w:ind w:firstLine="320"/>
        <w:rPr>
          <w:rFonts w:ascii="宋体" w:hAnsi="宋体" w:eastAsia="宋体" w:cs="宋体"/>
          <w:sz w:val="32"/>
          <w:szCs w:val="32"/>
          <w:highlight w:val="none"/>
        </w:rPr>
      </w:pPr>
    </w:p>
    <w:p w14:paraId="275DECAA">
      <w:pPr>
        <w:pageBreakBefore w:val="0"/>
        <w:kinsoku/>
        <w:wordWrap w:val="0"/>
        <w:topLinePunct/>
        <w:bidi w:val="0"/>
        <w:adjustRightInd w:val="0"/>
        <w:snapToGrid w:val="0"/>
        <w:spacing w:line="360" w:lineRule="auto"/>
        <w:jc w:val="cente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采购人：</w:t>
      </w:r>
      <w:r>
        <w:rPr>
          <w:rFonts w:hint="eastAsia" w:ascii="黑体" w:hAnsi="黑体" w:eastAsia="黑体" w:cs="黑体"/>
          <w:color w:val="000000"/>
          <w:sz w:val="32"/>
          <w:szCs w:val="32"/>
          <w:highlight w:val="none"/>
          <w:u w:val="single"/>
          <w:lang w:eastAsia="zh-CN"/>
        </w:rPr>
        <w:t>汉江实验室</w:t>
      </w:r>
    </w:p>
    <w:p w14:paraId="5AC29CF6">
      <w:pPr>
        <w:pageBreakBefore w:val="0"/>
        <w:kinsoku/>
        <w:wordWrap w:val="0"/>
        <w:topLinePunct/>
        <w:bidi w:val="0"/>
        <w:adjustRightInd w:val="0"/>
        <w:snapToGrid w:val="0"/>
        <w:spacing w:line="360" w:lineRule="auto"/>
        <w:jc w:val="cente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采购代理机构：</w:t>
      </w:r>
      <w:r>
        <w:rPr>
          <w:rFonts w:hint="eastAsia" w:ascii="黑体" w:hAnsi="黑体" w:eastAsia="黑体" w:cs="黑体"/>
          <w:sz w:val="32"/>
          <w:szCs w:val="32"/>
          <w:highlight w:val="none"/>
          <w:u w:val="single"/>
          <w:lang w:eastAsia="zh-CN"/>
        </w:rPr>
        <w:t>中招工业发展（北京）有限公司</w:t>
      </w:r>
    </w:p>
    <w:p w14:paraId="14249B85">
      <w:pPr>
        <w:pageBreakBefore w:val="0"/>
        <w:kinsoku/>
        <w:wordWrap w:val="0"/>
        <w:topLinePunct/>
        <w:bidi w:val="0"/>
        <w:adjustRightInd w:val="0"/>
        <w:snapToGrid w:val="0"/>
        <w:spacing w:line="360" w:lineRule="auto"/>
        <w:jc w:val="center"/>
        <w:rPr>
          <w:rFonts w:ascii="黑体" w:hAnsi="黑体" w:eastAsia="黑体" w:cs="黑体"/>
          <w:color w:val="000000"/>
          <w:sz w:val="32"/>
          <w:szCs w:val="32"/>
          <w:highlight w:val="none"/>
          <w:u w:val="single"/>
        </w:rPr>
      </w:pPr>
    </w:p>
    <w:p w14:paraId="27AAB56E">
      <w:pPr>
        <w:pageBreakBefore w:val="0"/>
        <w:kinsoku/>
        <w:wordWrap w:val="0"/>
        <w:topLinePunct/>
        <w:bidi w:val="0"/>
        <w:adjustRightInd w:val="0"/>
        <w:snapToGrid w:val="0"/>
        <w:spacing w:line="360" w:lineRule="auto"/>
        <w:jc w:val="center"/>
        <w:rPr>
          <w:highlight w:val="none"/>
        </w:rPr>
      </w:pPr>
      <w:r>
        <w:rPr>
          <w:rFonts w:hint="eastAsia" w:ascii="黑体" w:hAnsi="黑体" w:eastAsia="黑体" w:cs="黑体"/>
          <w:color w:val="000000"/>
          <w:sz w:val="32"/>
          <w:szCs w:val="32"/>
          <w:highlight w:val="none"/>
          <w:u w:val="single"/>
        </w:rPr>
        <w:t>202</w:t>
      </w:r>
      <w:r>
        <w:rPr>
          <w:rFonts w:hint="eastAsia" w:ascii="黑体" w:hAnsi="黑体" w:eastAsia="黑体" w:cs="黑体"/>
          <w:color w:val="000000"/>
          <w:sz w:val="32"/>
          <w:szCs w:val="32"/>
          <w:highlight w:val="none"/>
          <w:u w:val="single"/>
          <w:lang w:val="en-US" w:eastAsia="zh-CN"/>
        </w:rPr>
        <w:t>6</w:t>
      </w:r>
      <w:r>
        <w:rPr>
          <w:rFonts w:hint="eastAsia" w:ascii="黑体" w:hAnsi="黑体" w:eastAsia="黑体" w:cs="黑体"/>
          <w:sz w:val="32"/>
          <w:szCs w:val="32"/>
          <w:highlight w:val="none"/>
        </w:rPr>
        <w:t>年</w:t>
      </w:r>
      <w:r>
        <w:rPr>
          <w:rFonts w:hint="eastAsia" w:ascii="黑体" w:hAnsi="黑体" w:eastAsia="黑体" w:cs="黑体"/>
          <w:color w:val="000000"/>
          <w:sz w:val="32"/>
          <w:szCs w:val="32"/>
          <w:highlight w:val="none"/>
          <w:u w:val="single"/>
          <w:lang w:val="en-US" w:eastAsia="zh-CN"/>
        </w:rPr>
        <w:t>07</w:t>
      </w:r>
      <w:r>
        <w:rPr>
          <w:rFonts w:hint="eastAsia" w:ascii="黑体" w:hAnsi="黑体" w:eastAsia="黑体" w:cs="黑体"/>
          <w:sz w:val="32"/>
          <w:szCs w:val="32"/>
          <w:highlight w:val="none"/>
        </w:rPr>
        <w:t>月</w:t>
      </w:r>
    </w:p>
    <w:p w14:paraId="47187CCB">
      <w:pPr>
        <w:pStyle w:val="87"/>
        <w:pageBreakBefore w:val="0"/>
        <w:kinsoku/>
        <w:bidi w:val="0"/>
        <w:spacing w:line="360" w:lineRule="auto"/>
        <w:ind w:left="4410" w:firstLine="210"/>
        <w:rPr>
          <w:highlight w:val="none"/>
        </w:rPr>
        <w:sectPr>
          <w:headerReference r:id="rId3" w:type="default"/>
          <w:footerReference r:id="rId4" w:type="default"/>
          <w:pgSz w:w="11906" w:h="16838"/>
          <w:pgMar w:top="1587" w:right="1417" w:bottom="1417" w:left="1587" w:header="851" w:footer="992" w:gutter="0"/>
          <w:pgNumType w:start="1"/>
          <w:cols w:space="720" w:num="1"/>
        </w:sectPr>
      </w:pPr>
    </w:p>
    <w:p w14:paraId="1A0620F6">
      <w:pPr>
        <w:pStyle w:val="521"/>
        <w:pageBreakBefore w:val="0"/>
        <w:kinsoku/>
        <w:bidi w:val="0"/>
        <w:spacing w:line="360" w:lineRule="auto"/>
        <w:jc w:val="center"/>
        <w:rPr>
          <w:rFonts w:ascii="微软雅黑" w:hAnsi="微软雅黑" w:eastAsia="微软雅黑"/>
          <w:b/>
          <w:bCs/>
          <w:sz w:val="32"/>
          <w:szCs w:val="32"/>
          <w:highlight w:val="none"/>
        </w:rPr>
      </w:pPr>
      <w:r>
        <w:rPr>
          <w:rFonts w:hint="eastAsia" w:ascii="微软雅黑" w:hAnsi="微软雅黑" w:eastAsia="微软雅黑"/>
          <w:b/>
          <w:bCs/>
          <w:sz w:val="32"/>
          <w:szCs w:val="32"/>
          <w:highlight w:val="none"/>
        </w:rPr>
        <w:t>目 录</w:t>
      </w:r>
    </w:p>
    <w:p w14:paraId="0F7865BB">
      <w:pPr>
        <w:pStyle w:val="60"/>
        <w:keepNext w:val="0"/>
        <w:keepLines w:val="0"/>
        <w:pageBreakBefore w:val="0"/>
        <w:widowControl w:val="0"/>
        <w:tabs>
          <w:tab w:val="right" w:leader="dot" w:pos="8313"/>
        </w:tabs>
        <w:kinsoku/>
        <w:wordWrap/>
        <w:overflowPunct/>
        <w:topLinePunct w:val="0"/>
        <w:autoSpaceDE/>
        <w:autoSpaceDN/>
        <w:bidi w:val="0"/>
        <w:adjustRightInd/>
        <w:snapToGrid/>
        <w:spacing w:before="0" w:after="0" w:line="360" w:lineRule="auto"/>
        <w:textAlignment w:val="auto"/>
        <w:rPr>
          <w:i w:val="0"/>
          <w:iCs w:val="0"/>
          <w:sz w:val="24"/>
          <w:szCs w:val="24"/>
          <w:highlight w:val="none"/>
        </w:rPr>
      </w:pPr>
      <w:bookmarkStart w:id="0" w:name="_Hlt536512945"/>
      <w:bookmarkEnd w:id="0"/>
      <w:bookmarkStart w:id="1" w:name="_Hlt755815"/>
      <w:bookmarkEnd w:id="1"/>
      <w:bookmarkStart w:id="2" w:name="_Hlt535815812"/>
      <w:bookmarkEnd w:id="2"/>
      <w:bookmarkStart w:id="3" w:name="_Hlt755817"/>
      <w:bookmarkEnd w:id="3"/>
      <w:bookmarkStart w:id="4" w:name="_Hlt755819"/>
      <w:bookmarkEnd w:id="4"/>
      <w:bookmarkStart w:id="5" w:name="_Hlt536512952"/>
      <w:bookmarkEnd w:id="5"/>
      <w:bookmarkStart w:id="6" w:name="_Hlt535832675"/>
      <w:bookmarkEnd w:id="6"/>
      <w:bookmarkStart w:id="7" w:name="_Hlt3694704"/>
      <w:bookmarkEnd w:id="7"/>
      <w:bookmarkStart w:id="8" w:name="_Hlt536244935"/>
      <w:bookmarkEnd w:id="8"/>
      <w:bookmarkStart w:id="9" w:name="_Hlt535832662"/>
      <w:bookmarkEnd w:id="9"/>
      <w:bookmarkStart w:id="10" w:name="_Hlt758338"/>
      <w:bookmarkEnd w:id="10"/>
      <w:bookmarkStart w:id="11" w:name="_Hlt536069701"/>
      <w:bookmarkEnd w:id="11"/>
      <w:bookmarkStart w:id="12" w:name="_Hlt3013568"/>
      <w:bookmarkEnd w:id="12"/>
      <w:bookmarkStart w:id="13" w:name="_Hlt758332"/>
      <w:bookmarkEnd w:id="13"/>
      <w:bookmarkStart w:id="14" w:name="_Hlt536512956"/>
      <w:bookmarkEnd w:id="14"/>
      <w:bookmarkStart w:id="15" w:name="_Hlt535891864"/>
      <w:bookmarkEnd w:id="15"/>
      <w:bookmarkStart w:id="16" w:name="_Hlt755813"/>
      <w:bookmarkEnd w:id="16"/>
      <w:bookmarkStart w:id="17" w:name="_Hlt9415189"/>
      <w:bookmarkEnd w:id="17"/>
      <w:bookmarkStart w:id="18" w:name="_Hlt9666464"/>
      <w:bookmarkEnd w:id="18"/>
      <w:bookmarkStart w:id="19" w:name="_Toc535815709"/>
      <w:bookmarkStart w:id="20" w:name="_Toc535814464"/>
      <w:r>
        <w:rPr>
          <w:rFonts w:hint="eastAsia" w:ascii="宋体" w:hAnsi="宋体" w:eastAsia="宋体" w:cs="宋体"/>
          <w:b w:val="0"/>
          <w:bCs w:val="0"/>
          <w:i w:val="0"/>
          <w:iCs w:val="0"/>
          <w:sz w:val="24"/>
          <w:szCs w:val="24"/>
          <w:highlight w:val="none"/>
        </w:rPr>
        <w:fldChar w:fldCharType="begin"/>
      </w:r>
      <w:r>
        <w:rPr>
          <w:rFonts w:hint="eastAsia" w:ascii="宋体" w:hAnsi="宋体" w:eastAsia="宋体" w:cs="宋体"/>
          <w:b w:val="0"/>
          <w:bCs w:val="0"/>
          <w:i w:val="0"/>
          <w:iCs w:val="0"/>
          <w:sz w:val="24"/>
          <w:szCs w:val="24"/>
          <w:highlight w:val="none"/>
        </w:rPr>
        <w:instrText xml:space="preserve"> TOC \o "1-3" \h \z \u </w:instrText>
      </w:r>
      <w:r>
        <w:rPr>
          <w:rFonts w:hint="eastAsia" w:ascii="宋体" w:hAnsi="宋体" w:eastAsia="宋体" w:cs="宋体"/>
          <w:b w:val="0"/>
          <w:bCs w:val="0"/>
          <w:i w:val="0"/>
          <w:iCs w:val="0"/>
          <w:sz w:val="24"/>
          <w:szCs w:val="24"/>
          <w:highlight w:val="none"/>
        </w:rPr>
        <w:fldChar w:fldCharType="separate"/>
      </w:r>
      <w:r>
        <w:rPr>
          <w:rFonts w:hint="eastAsia" w:ascii="宋体" w:hAnsi="宋体" w:eastAsia="宋体" w:cs="宋体"/>
          <w:bCs w:val="0"/>
          <w:i w:val="0"/>
          <w:iCs w:val="0"/>
          <w:sz w:val="24"/>
          <w:szCs w:val="24"/>
          <w:highlight w:val="none"/>
        </w:rPr>
        <w:fldChar w:fldCharType="begin"/>
      </w:r>
      <w:r>
        <w:rPr>
          <w:rFonts w:hint="eastAsia" w:ascii="宋体" w:hAnsi="宋体" w:eastAsia="宋体" w:cs="宋体"/>
          <w:bCs w:val="0"/>
          <w:i w:val="0"/>
          <w:iCs w:val="0"/>
          <w:sz w:val="24"/>
          <w:szCs w:val="24"/>
          <w:highlight w:val="none"/>
        </w:rPr>
        <w:instrText xml:space="preserve"> HYPERLINK \l _Toc22579 </w:instrText>
      </w:r>
      <w:r>
        <w:rPr>
          <w:rFonts w:hint="eastAsia" w:ascii="宋体" w:hAnsi="宋体" w:eastAsia="宋体" w:cs="宋体"/>
          <w:bCs w:val="0"/>
          <w:i w:val="0"/>
          <w:iCs w:val="0"/>
          <w:sz w:val="24"/>
          <w:szCs w:val="24"/>
          <w:highlight w:val="none"/>
        </w:rPr>
        <w:fldChar w:fldCharType="separate"/>
      </w:r>
      <w:r>
        <w:rPr>
          <w:rFonts w:ascii="微软雅黑" w:hAnsi="微软雅黑" w:eastAsia="微软雅黑"/>
          <w:i w:val="0"/>
          <w:iCs w:val="0"/>
          <w:sz w:val="24"/>
          <w:szCs w:val="24"/>
          <w:highlight w:val="none"/>
        </w:rPr>
        <w:t xml:space="preserve">第一章 </w:t>
      </w:r>
      <w:r>
        <w:rPr>
          <w:rFonts w:hint="eastAsia" w:ascii="微软雅黑" w:hAnsi="微软雅黑" w:eastAsia="微软雅黑"/>
          <w:i w:val="0"/>
          <w:iCs w:val="0"/>
          <w:sz w:val="24"/>
          <w:szCs w:val="24"/>
          <w:highlight w:val="none"/>
          <w:lang w:val="en-US" w:eastAsia="zh-CN"/>
        </w:rPr>
        <w:t>竞争性磋商公告</w:t>
      </w:r>
      <w:r>
        <w:rPr>
          <w:i w:val="0"/>
          <w:iCs w:val="0"/>
          <w:sz w:val="24"/>
          <w:szCs w:val="24"/>
          <w:highlight w:val="none"/>
        </w:rPr>
        <w:tab/>
      </w:r>
      <w:r>
        <w:rPr>
          <w:i w:val="0"/>
          <w:iCs w:val="0"/>
          <w:sz w:val="24"/>
          <w:szCs w:val="24"/>
          <w:highlight w:val="none"/>
        </w:rPr>
        <w:fldChar w:fldCharType="begin"/>
      </w:r>
      <w:r>
        <w:rPr>
          <w:i w:val="0"/>
          <w:iCs w:val="0"/>
          <w:sz w:val="24"/>
          <w:szCs w:val="24"/>
          <w:highlight w:val="none"/>
        </w:rPr>
        <w:instrText xml:space="preserve"> PAGEREF _Toc22579 \h </w:instrText>
      </w:r>
      <w:r>
        <w:rPr>
          <w:i w:val="0"/>
          <w:iCs w:val="0"/>
          <w:sz w:val="24"/>
          <w:szCs w:val="24"/>
          <w:highlight w:val="none"/>
        </w:rPr>
        <w:fldChar w:fldCharType="separate"/>
      </w:r>
      <w:r>
        <w:rPr>
          <w:i w:val="0"/>
          <w:iCs w:val="0"/>
          <w:sz w:val="24"/>
          <w:szCs w:val="24"/>
          <w:highlight w:val="none"/>
        </w:rPr>
        <w:t>1</w:t>
      </w:r>
      <w:r>
        <w:rPr>
          <w:i w:val="0"/>
          <w:iCs w:val="0"/>
          <w:sz w:val="24"/>
          <w:szCs w:val="24"/>
          <w:highlight w:val="none"/>
        </w:rPr>
        <w:fldChar w:fldCharType="end"/>
      </w:r>
      <w:r>
        <w:rPr>
          <w:rFonts w:hint="eastAsia" w:ascii="宋体" w:hAnsi="宋体" w:eastAsia="宋体" w:cs="宋体"/>
          <w:bCs w:val="0"/>
          <w:i w:val="0"/>
          <w:iCs w:val="0"/>
          <w:sz w:val="24"/>
          <w:szCs w:val="24"/>
          <w:highlight w:val="none"/>
        </w:rPr>
        <w:fldChar w:fldCharType="end"/>
      </w:r>
    </w:p>
    <w:p w14:paraId="320D26CF">
      <w:pPr>
        <w:pStyle w:val="60"/>
        <w:keepNext w:val="0"/>
        <w:keepLines w:val="0"/>
        <w:pageBreakBefore w:val="0"/>
        <w:widowControl w:val="0"/>
        <w:tabs>
          <w:tab w:val="right" w:leader="dot" w:pos="8313"/>
        </w:tabs>
        <w:kinsoku/>
        <w:wordWrap/>
        <w:overflowPunct/>
        <w:topLinePunct w:val="0"/>
        <w:autoSpaceDE/>
        <w:autoSpaceDN/>
        <w:bidi w:val="0"/>
        <w:adjustRightInd/>
        <w:snapToGrid/>
        <w:spacing w:before="0" w:after="0" w:line="360" w:lineRule="auto"/>
        <w:textAlignment w:val="auto"/>
        <w:rPr>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_Toc24824 </w:instrText>
      </w:r>
      <w:r>
        <w:rPr>
          <w:rFonts w:hint="eastAsia" w:ascii="宋体" w:hAnsi="宋体" w:eastAsia="宋体" w:cs="宋体"/>
          <w:i w:val="0"/>
          <w:iCs w:val="0"/>
          <w:sz w:val="24"/>
          <w:szCs w:val="24"/>
          <w:highlight w:val="none"/>
        </w:rPr>
        <w:fldChar w:fldCharType="separate"/>
      </w:r>
      <w:r>
        <w:rPr>
          <w:rFonts w:ascii="微软雅黑" w:hAnsi="微软雅黑" w:eastAsia="微软雅黑"/>
          <w:i w:val="0"/>
          <w:iCs w:val="0"/>
          <w:sz w:val="24"/>
          <w:szCs w:val="24"/>
          <w:highlight w:val="none"/>
        </w:rPr>
        <w:t>第二章 供应商须知</w:t>
      </w:r>
      <w:r>
        <w:rPr>
          <w:i w:val="0"/>
          <w:iCs w:val="0"/>
          <w:sz w:val="24"/>
          <w:szCs w:val="24"/>
          <w:highlight w:val="none"/>
        </w:rPr>
        <w:tab/>
      </w:r>
      <w:r>
        <w:rPr>
          <w:i w:val="0"/>
          <w:iCs w:val="0"/>
          <w:sz w:val="24"/>
          <w:szCs w:val="24"/>
          <w:highlight w:val="none"/>
        </w:rPr>
        <w:fldChar w:fldCharType="begin"/>
      </w:r>
      <w:r>
        <w:rPr>
          <w:i w:val="0"/>
          <w:iCs w:val="0"/>
          <w:sz w:val="24"/>
          <w:szCs w:val="24"/>
          <w:highlight w:val="none"/>
        </w:rPr>
        <w:instrText xml:space="preserve"> PAGEREF _Toc24824 \h </w:instrText>
      </w:r>
      <w:r>
        <w:rPr>
          <w:i w:val="0"/>
          <w:iCs w:val="0"/>
          <w:sz w:val="24"/>
          <w:szCs w:val="24"/>
          <w:highlight w:val="none"/>
        </w:rPr>
        <w:fldChar w:fldCharType="separate"/>
      </w:r>
      <w:r>
        <w:rPr>
          <w:i w:val="0"/>
          <w:iCs w:val="0"/>
          <w:sz w:val="24"/>
          <w:szCs w:val="24"/>
          <w:highlight w:val="none"/>
        </w:rPr>
        <w:t>4</w:t>
      </w:r>
      <w:r>
        <w:rPr>
          <w:i w:val="0"/>
          <w:iCs w:val="0"/>
          <w:sz w:val="24"/>
          <w:szCs w:val="24"/>
          <w:highlight w:val="none"/>
        </w:rPr>
        <w:fldChar w:fldCharType="end"/>
      </w:r>
      <w:r>
        <w:rPr>
          <w:rFonts w:hint="eastAsia" w:ascii="宋体" w:hAnsi="宋体" w:eastAsia="宋体" w:cs="宋体"/>
          <w:i w:val="0"/>
          <w:iCs w:val="0"/>
          <w:sz w:val="24"/>
          <w:szCs w:val="24"/>
          <w:highlight w:val="none"/>
        </w:rPr>
        <w:fldChar w:fldCharType="end"/>
      </w:r>
    </w:p>
    <w:p w14:paraId="2EA424F6">
      <w:pPr>
        <w:pStyle w:val="60"/>
        <w:keepNext w:val="0"/>
        <w:keepLines w:val="0"/>
        <w:pageBreakBefore w:val="0"/>
        <w:widowControl w:val="0"/>
        <w:tabs>
          <w:tab w:val="right" w:leader="dot" w:pos="8313"/>
        </w:tabs>
        <w:kinsoku/>
        <w:wordWrap/>
        <w:overflowPunct/>
        <w:topLinePunct w:val="0"/>
        <w:autoSpaceDE/>
        <w:autoSpaceDN/>
        <w:bidi w:val="0"/>
        <w:adjustRightInd/>
        <w:snapToGrid/>
        <w:spacing w:before="0" w:after="0" w:line="360" w:lineRule="auto"/>
        <w:textAlignment w:val="auto"/>
        <w:rPr>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_Toc26628 </w:instrText>
      </w:r>
      <w:r>
        <w:rPr>
          <w:rFonts w:hint="eastAsia" w:ascii="宋体" w:hAnsi="宋体" w:eastAsia="宋体" w:cs="宋体"/>
          <w:i w:val="0"/>
          <w:iCs w:val="0"/>
          <w:sz w:val="24"/>
          <w:szCs w:val="24"/>
          <w:highlight w:val="none"/>
        </w:rPr>
        <w:fldChar w:fldCharType="separate"/>
      </w:r>
      <w:r>
        <w:rPr>
          <w:rFonts w:ascii="微软雅黑" w:hAnsi="微软雅黑" w:eastAsia="微软雅黑"/>
          <w:i w:val="0"/>
          <w:iCs w:val="0"/>
          <w:sz w:val="24"/>
          <w:szCs w:val="24"/>
          <w:highlight w:val="none"/>
        </w:rPr>
        <w:t>第三章 评审方法</w:t>
      </w:r>
      <w:r>
        <w:rPr>
          <w:rFonts w:hint="eastAsia" w:ascii="微软雅黑" w:hAnsi="微软雅黑" w:eastAsia="微软雅黑"/>
          <w:i w:val="0"/>
          <w:iCs w:val="0"/>
          <w:sz w:val="24"/>
          <w:szCs w:val="24"/>
          <w:highlight w:val="none"/>
          <w:lang w:eastAsia="zh-CN"/>
        </w:rPr>
        <w:t>、</w:t>
      </w:r>
      <w:r>
        <w:rPr>
          <w:rFonts w:hint="eastAsia" w:ascii="微软雅黑" w:hAnsi="微软雅黑" w:eastAsia="微软雅黑"/>
          <w:i w:val="0"/>
          <w:iCs w:val="0"/>
          <w:sz w:val="24"/>
          <w:szCs w:val="24"/>
          <w:highlight w:val="none"/>
          <w:lang w:val="en-US" w:eastAsia="zh-CN"/>
        </w:rPr>
        <w:t>程序</w:t>
      </w:r>
      <w:r>
        <w:rPr>
          <w:rFonts w:ascii="微软雅黑" w:hAnsi="微软雅黑" w:eastAsia="微软雅黑"/>
          <w:i w:val="0"/>
          <w:iCs w:val="0"/>
          <w:sz w:val="24"/>
          <w:szCs w:val="24"/>
          <w:highlight w:val="none"/>
        </w:rPr>
        <w:t>及标准</w:t>
      </w:r>
      <w:r>
        <w:rPr>
          <w:i w:val="0"/>
          <w:iCs w:val="0"/>
          <w:sz w:val="24"/>
          <w:szCs w:val="24"/>
          <w:highlight w:val="none"/>
        </w:rPr>
        <w:tab/>
      </w:r>
      <w:r>
        <w:rPr>
          <w:i w:val="0"/>
          <w:iCs w:val="0"/>
          <w:sz w:val="24"/>
          <w:szCs w:val="24"/>
          <w:highlight w:val="none"/>
        </w:rPr>
        <w:fldChar w:fldCharType="begin"/>
      </w:r>
      <w:r>
        <w:rPr>
          <w:i w:val="0"/>
          <w:iCs w:val="0"/>
          <w:sz w:val="24"/>
          <w:szCs w:val="24"/>
          <w:highlight w:val="none"/>
        </w:rPr>
        <w:instrText xml:space="preserve"> PAGEREF _Toc26628 \h </w:instrText>
      </w:r>
      <w:r>
        <w:rPr>
          <w:i w:val="0"/>
          <w:iCs w:val="0"/>
          <w:sz w:val="24"/>
          <w:szCs w:val="24"/>
          <w:highlight w:val="none"/>
        </w:rPr>
        <w:fldChar w:fldCharType="separate"/>
      </w:r>
      <w:r>
        <w:rPr>
          <w:i w:val="0"/>
          <w:iCs w:val="0"/>
          <w:sz w:val="24"/>
          <w:szCs w:val="24"/>
          <w:highlight w:val="none"/>
        </w:rPr>
        <w:t>21</w:t>
      </w:r>
      <w:r>
        <w:rPr>
          <w:i w:val="0"/>
          <w:iCs w:val="0"/>
          <w:sz w:val="24"/>
          <w:szCs w:val="24"/>
          <w:highlight w:val="none"/>
        </w:rPr>
        <w:fldChar w:fldCharType="end"/>
      </w:r>
      <w:r>
        <w:rPr>
          <w:rFonts w:hint="eastAsia" w:ascii="宋体" w:hAnsi="宋体" w:eastAsia="宋体" w:cs="宋体"/>
          <w:i w:val="0"/>
          <w:iCs w:val="0"/>
          <w:sz w:val="24"/>
          <w:szCs w:val="24"/>
          <w:highlight w:val="none"/>
        </w:rPr>
        <w:fldChar w:fldCharType="end"/>
      </w:r>
    </w:p>
    <w:p w14:paraId="4B316EDC">
      <w:pPr>
        <w:pStyle w:val="60"/>
        <w:keepNext w:val="0"/>
        <w:keepLines w:val="0"/>
        <w:pageBreakBefore w:val="0"/>
        <w:widowControl w:val="0"/>
        <w:tabs>
          <w:tab w:val="right" w:leader="dot" w:pos="8313"/>
        </w:tabs>
        <w:kinsoku/>
        <w:wordWrap/>
        <w:overflowPunct/>
        <w:topLinePunct w:val="0"/>
        <w:autoSpaceDE/>
        <w:autoSpaceDN/>
        <w:bidi w:val="0"/>
        <w:adjustRightInd/>
        <w:snapToGrid/>
        <w:spacing w:before="0" w:after="0" w:line="360" w:lineRule="auto"/>
        <w:textAlignment w:val="auto"/>
        <w:rPr>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_Toc1134 </w:instrText>
      </w:r>
      <w:r>
        <w:rPr>
          <w:rFonts w:hint="eastAsia" w:ascii="宋体" w:hAnsi="宋体" w:eastAsia="宋体" w:cs="宋体"/>
          <w:i w:val="0"/>
          <w:iCs w:val="0"/>
          <w:sz w:val="24"/>
          <w:szCs w:val="24"/>
          <w:highlight w:val="none"/>
        </w:rPr>
        <w:fldChar w:fldCharType="separate"/>
      </w:r>
      <w:r>
        <w:rPr>
          <w:rFonts w:ascii="微软雅黑" w:hAnsi="微软雅黑" w:eastAsia="微软雅黑"/>
          <w:i w:val="0"/>
          <w:iCs w:val="0"/>
          <w:sz w:val="24"/>
          <w:szCs w:val="24"/>
          <w:highlight w:val="none"/>
        </w:rPr>
        <w:t>第</w:t>
      </w:r>
      <w:r>
        <w:rPr>
          <w:rFonts w:hint="eastAsia" w:ascii="微软雅黑" w:hAnsi="微软雅黑" w:eastAsia="微软雅黑"/>
          <w:i w:val="0"/>
          <w:iCs w:val="0"/>
          <w:sz w:val="24"/>
          <w:szCs w:val="24"/>
          <w:highlight w:val="none"/>
          <w:lang w:val="en-US" w:eastAsia="zh-CN"/>
        </w:rPr>
        <w:t>四</w:t>
      </w:r>
      <w:r>
        <w:rPr>
          <w:rFonts w:ascii="微软雅黑" w:hAnsi="微软雅黑" w:eastAsia="微软雅黑"/>
          <w:i w:val="0"/>
          <w:iCs w:val="0"/>
          <w:sz w:val="24"/>
          <w:szCs w:val="24"/>
          <w:highlight w:val="none"/>
        </w:rPr>
        <w:t xml:space="preserve">章 </w:t>
      </w:r>
      <w:r>
        <w:rPr>
          <w:rFonts w:hint="eastAsia" w:ascii="微软雅黑" w:hAnsi="微软雅黑" w:eastAsia="微软雅黑"/>
          <w:i w:val="0"/>
          <w:iCs w:val="0"/>
          <w:sz w:val="24"/>
          <w:szCs w:val="24"/>
          <w:highlight w:val="none"/>
          <w:lang w:val="en-US" w:eastAsia="zh-CN"/>
        </w:rPr>
        <w:t>项目采购需求</w:t>
      </w:r>
      <w:r>
        <w:rPr>
          <w:i w:val="0"/>
          <w:iCs w:val="0"/>
          <w:sz w:val="24"/>
          <w:szCs w:val="24"/>
          <w:highlight w:val="none"/>
        </w:rPr>
        <w:tab/>
      </w:r>
      <w:r>
        <w:rPr>
          <w:i w:val="0"/>
          <w:iCs w:val="0"/>
          <w:sz w:val="24"/>
          <w:szCs w:val="24"/>
          <w:highlight w:val="none"/>
        </w:rPr>
        <w:fldChar w:fldCharType="begin"/>
      </w:r>
      <w:r>
        <w:rPr>
          <w:i w:val="0"/>
          <w:iCs w:val="0"/>
          <w:sz w:val="24"/>
          <w:szCs w:val="24"/>
          <w:highlight w:val="none"/>
        </w:rPr>
        <w:instrText xml:space="preserve"> PAGEREF _Toc1134 \h </w:instrText>
      </w:r>
      <w:r>
        <w:rPr>
          <w:i w:val="0"/>
          <w:iCs w:val="0"/>
          <w:sz w:val="24"/>
          <w:szCs w:val="24"/>
          <w:highlight w:val="none"/>
        </w:rPr>
        <w:fldChar w:fldCharType="separate"/>
      </w:r>
      <w:r>
        <w:rPr>
          <w:i w:val="0"/>
          <w:iCs w:val="0"/>
          <w:sz w:val="24"/>
          <w:szCs w:val="24"/>
          <w:highlight w:val="none"/>
        </w:rPr>
        <w:t>24</w:t>
      </w:r>
      <w:r>
        <w:rPr>
          <w:i w:val="0"/>
          <w:iCs w:val="0"/>
          <w:sz w:val="24"/>
          <w:szCs w:val="24"/>
          <w:highlight w:val="none"/>
        </w:rPr>
        <w:fldChar w:fldCharType="end"/>
      </w:r>
      <w:r>
        <w:rPr>
          <w:rFonts w:hint="eastAsia" w:ascii="宋体" w:hAnsi="宋体" w:eastAsia="宋体" w:cs="宋体"/>
          <w:i w:val="0"/>
          <w:iCs w:val="0"/>
          <w:sz w:val="24"/>
          <w:szCs w:val="24"/>
          <w:highlight w:val="none"/>
        </w:rPr>
        <w:fldChar w:fldCharType="end"/>
      </w:r>
    </w:p>
    <w:p w14:paraId="7CC7E50B">
      <w:pPr>
        <w:pStyle w:val="60"/>
        <w:keepNext w:val="0"/>
        <w:keepLines w:val="0"/>
        <w:pageBreakBefore w:val="0"/>
        <w:widowControl w:val="0"/>
        <w:tabs>
          <w:tab w:val="right" w:leader="dot" w:pos="8313"/>
        </w:tabs>
        <w:kinsoku/>
        <w:wordWrap/>
        <w:overflowPunct/>
        <w:topLinePunct w:val="0"/>
        <w:autoSpaceDE/>
        <w:autoSpaceDN/>
        <w:bidi w:val="0"/>
        <w:adjustRightInd/>
        <w:snapToGrid/>
        <w:spacing w:before="0" w:after="0" w:line="360" w:lineRule="auto"/>
        <w:textAlignment w:val="auto"/>
        <w:rPr>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_Toc20099 </w:instrText>
      </w:r>
      <w:r>
        <w:rPr>
          <w:rFonts w:hint="eastAsia" w:ascii="宋体" w:hAnsi="宋体" w:eastAsia="宋体" w:cs="宋体"/>
          <w:i w:val="0"/>
          <w:iCs w:val="0"/>
          <w:sz w:val="24"/>
          <w:szCs w:val="24"/>
          <w:highlight w:val="none"/>
        </w:rPr>
        <w:fldChar w:fldCharType="separate"/>
      </w:r>
      <w:r>
        <w:rPr>
          <w:rFonts w:ascii="微软雅黑" w:hAnsi="微软雅黑" w:eastAsia="微软雅黑"/>
          <w:i w:val="0"/>
          <w:iCs w:val="0"/>
          <w:sz w:val="24"/>
          <w:szCs w:val="24"/>
          <w:highlight w:val="none"/>
        </w:rPr>
        <w:t>第</w:t>
      </w:r>
      <w:r>
        <w:rPr>
          <w:rFonts w:hint="eastAsia" w:ascii="微软雅黑" w:hAnsi="微软雅黑" w:eastAsia="微软雅黑"/>
          <w:i w:val="0"/>
          <w:iCs w:val="0"/>
          <w:sz w:val="24"/>
          <w:szCs w:val="24"/>
          <w:highlight w:val="none"/>
          <w:lang w:val="en-US" w:eastAsia="zh-CN"/>
        </w:rPr>
        <w:t>五</w:t>
      </w:r>
      <w:r>
        <w:rPr>
          <w:rFonts w:ascii="微软雅黑" w:hAnsi="微软雅黑" w:eastAsia="微软雅黑"/>
          <w:i w:val="0"/>
          <w:iCs w:val="0"/>
          <w:sz w:val="24"/>
          <w:szCs w:val="24"/>
          <w:highlight w:val="none"/>
        </w:rPr>
        <w:t>章 合同草案</w:t>
      </w:r>
      <w:r>
        <w:rPr>
          <w:i w:val="0"/>
          <w:iCs w:val="0"/>
          <w:sz w:val="24"/>
          <w:szCs w:val="24"/>
          <w:highlight w:val="none"/>
        </w:rPr>
        <w:tab/>
      </w:r>
      <w:r>
        <w:rPr>
          <w:i w:val="0"/>
          <w:iCs w:val="0"/>
          <w:sz w:val="24"/>
          <w:szCs w:val="24"/>
          <w:highlight w:val="none"/>
        </w:rPr>
        <w:fldChar w:fldCharType="begin"/>
      </w:r>
      <w:r>
        <w:rPr>
          <w:i w:val="0"/>
          <w:iCs w:val="0"/>
          <w:sz w:val="24"/>
          <w:szCs w:val="24"/>
          <w:highlight w:val="none"/>
        </w:rPr>
        <w:instrText xml:space="preserve"> PAGEREF _Toc20099 \h </w:instrText>
      </w:r>
      <w:r>
        <w:rPr>
          <w:i w:val="0"/>
          <w:iCs w:val="0"/>
          <w:sz w:val="24"/>
          <w:szCs w:val="24"/>
          <w:highlight w:val="none"/>
        </w:rPr>
        <w:fldChar w:fldCharType="separate"/>
      </w:r>
      <w:r>
        <w:rPr>
          <w:i w:val="0"/>
          <w:iCs w:val="0"/>
          <w:sz w:val="24"/>
          <w:szCs w:val="24"/>
          <w:highlight w:val="none"/>
        </w:rPr>
        <w:t>34</w:t>
      </w:r>
      <w:r>
        <w:rPr>
          <w:i w:val="0"/>
          <w:iCs w:val="0"/>
          <w:sz w:val="24"/>
          <w:szCs w:val="24"/>
          <w:highlight w:val="none"/>
        </w:rPr>
        <w:fldChar w:fldCharType="end"/>
      </w:r>
      <w:r>
        <w:rPr>
          <w:rFonts w:hint="eastAsia" w:ascii="宋体" w:hAnsi="宋体" w:eastAsia="宋体" w:cs="宋体"/>
          <w:i w:val="0"/>
          <w:iCs w:val="0"/>
          <w:sz w:val="24"/>
          <w:szCs w:val="24"/>
          <w:highlight w:val="none"/>
        </w:rPr>
        <w:fldChar w:fldCharType="end"/>
      </w:r>
    </w:p>
    <w:p w14:paraId="7E300946">
      <w:pPr>
        <w:pStyle w:val="60"/>
        <w:keepNext w:val="0"/>
        <w:keepLines w:val="0"/>
        <w:pageBreakBefore w:val="0"/>
        <w:widowControl w:val="0"/>
        <w:tabs>
          <w:tab w:val="right" w:leader="dot" w:pos="8313"/>
        </w:tabs>
        <w:kinsoku/>
        <w:wordWrap/>
        <w:overflowPunct/>
        <w:topLinePunct w:val="0"/>
        <w:autoSpaceDE/>
        <w:autoSpaceDN/>
        <w:bidi w:val="0"/>
        <w:adjustRightInd/>
        <w:snapToGrid/>
        <w:spacing w:before="0" w:after="0" w:line="360" w:lineRule="auto"/>
        <w:textAlignment w:val="auto"/>
        <w:rPr>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_Toc10479 </w:instrText>
      </w:r>
      <w:r>
        <w:rPr>
          <w:rFonts w:hint="eastAsia" w:ascii="宋体" w:hAnsi="宋体" w:eastAsia="宋体" w:cs="宋体"/>
          <w:i w:val="0"/>
          <w:iCs w:val="0"/>
          <w:sz w:val="24"/>
          <w:szCs w:val="24"/>
          <w:highlight w:val="none"/>
        </w:rPr>
        <w:fldChar w:fldCharType="separate"/>
      </w:r>
      <w:r>
        <w:rPr>
          <w:rFonts w:ascii="微软雅黑" w:hAnsi="微软雅黑" w:eastAsia="微软雅黑"/>
          <w:i w:val="0"/>
          <w:iCs w:val="0"/>
          <w:sz w:val="24"/>
          <w:szCs w:val="24"/>
          <w:highlight w:val="none"/>
        </w:rPr>
        <w:t>第六章 响应文件的格式</w:t>
      </w:r>
      <w:r>
        <w:rPr>
          <w:i w:val="0"/>
          <w:iCs w:val="0"/>
          <w:sz w:val="24"/>
          <w:szCs w:val="24"/>
          <w:highlight w:val="none"/>
        </w:rPr>
        <w:tab/>
      </w:r>
      <w:r>
        <w:rPr>
          <w:i w:val="0"/>
          <w:iCs w:val="0"/>
          <w:sz w:val="24"/>
          <w:szCs w:val="24"/>
          <w:highlight w:val="none"/>
        </w:rPr>
        <w:fldChar w:fldCharType="begin"/>
      </w:r>
      <w:r>
        <w:rPr>
          <w:i w:val="0"/>
          <w:iCs w:val="0"/>
          <w:sz w:val="24"/>
          <w:szCs w:val="24"/>
          <w:highlight w:val="none"/>
        </w:rPr>
        <w:instrText xml:space="preserve"> PAGEREF _Toc10479 \h </w:instrText>
      </w:r>
      <w:r>
        <w:rPr>
          <w:i w:val="0"/>
          <w:iCs w:val="0"/>
          <w:sz w:val="24"/>
          <w:szCs w:val="24"/>
          <w:highlight w:val="none"/>
        </w:rPr>
        <w:fldChar w:fldCharType="separate"/>
      </w:r>
      <w:r>
        <w:rPr>
          <w:i w:val="0"/>
          <w:iCs w:val="0"/>
          <w:sz w:val="24"/>
          <w:szCs w:val="24"/>
          <w:highlight w:val="none"/>
        </w:rPr>
        <w:t>52</w:t>
      </w:r>
      <w:r>
        <w:rPr>
          <w:i w:val="0"/>
          <w:iCs w:val="0"/>
          <w:sz w:val="24"/>
          <w:szCs w:val="24"/>
          <w:highlight w:val="none"/>
        </w:rPr>
        <w:fldChar w:fldCharType="end"/>
      </w:r>
      <w:r>
        <w:rPr>
          <w:rFonts w:hint="eastAsia" w:ascii="宋体" w:hAnsi="宋体" w:eastAsia="宋体" w:cs="宋体"/>
          <w:i w:val="0"/>
          <w:iCs w:val="0"/>
          <w:sz w:val="24"/>
          <w:szCs w:val="24"/>
          <w:highlight w:val="none"/>
        </w:rPr>
        <w:fldChar w:fldCharType="end"/>
      </w:r>
    </w:p>
    <w:p w14:paraId="58B6B394">
      <w:pPr>
        <w:pStyle w:val="75"/>
        <w:keepNext w:val="0"/>
        <w:keepLines w:val="0"/>
        <w:pageBreakBefore w:val="0"/>
        <w:widowControl w:val="0"/>
        <w:tabs>
          <w:tab w:val="right" w:leader="dot" w:pos="8313"/>
        </w:tabs>
        <w:kinsoku/>
        <w:wordWrap/>
        <w:overflowPunct/>
        <w:topLinePunct w:val="0"/>
        <w:autoSpaceDE/>
        <w:autoSpaceDN/>
        <w:bidi w:val="0"/>
        <w:adjustRightInd/>
        <w:snapToGrid/>
        <w:spacing w:line="360" w:lineRule="auto"/>
        <w:textAlignment w:val="auto"/>
        <w:rPr>
          <w:i w:val="0"/>
          <w:iCs w:val="0"/>
          <w:sz w:val="24"/>
          <w:szCs w:val="24"/>
          <w:highlight w:val="none"/>
        </w:rPr>
      </w:pPr>
    </w:p>
    <w:p w14:paraId="2FA2A3D8">
      <w:pPr>
        <w:pageBreakBefore w:val="0"/>
        <w:kinsoku/>
        <w:bidi w:val="0"/>
        <w:adjustRightInd w:val="0"/>
        <w:snapToGrid w:val="0"/>
        <w:spacing w:line="360" w:lineRule="auto"/>
        <w:contextualSpacing/>
        <w:rPr>
          <w:rFonts w:hint="eastAsia" w:ascii="宋体" w:hAnsi="宋体" w:eastAsia="宋体" w:cs="宋体"/>
          <w:sz w:val="24"/>
          <w:szCs w:val="24"/>
          <w:highlight w:val="none"/>
        </w:rPr>
        <w:sectPr>
          <w:headerReference r:id="rId7" w:type="first"/>
          <w:headerReference r:id="rId5" w:type="default"/>
          <w:footerReference r:id="rId8" w:type="default"/>
          <w:headerReference r:id="rId6" w:type="even"/>
          <w:type w:val="nextColumn"/>
          <w:pgSz w:w="11907" w:h="16840"/>
          <w:pgMar w:top="1440" w:right="1797" w:bottom="1440" w:left="1797" w:header="907" w:footer="907" w:gutter="0"/>
          <w:pgNumType w:start="1"/>
          <w:cols w:space="720" w:num="1"/>
          <w:docGrid w:linePitch="312" w:charSpace="0"/>
        </w:sectPr>
      </w:pPr>
      <w:r>
        <w:rPr>
          <w:rFonts w:hint="eastAsia" w:ascii="宋体" w:hAnsi="宋体" w:eastAsia="宋体" w:cs="宋体"/>
          <w:i w:val="0"/>
          <w:iCs w:val="0"/>
          <w:szCs w:val="24"/>
          <w:highlight w:val="none"/>
        </w:rPr>
        <w:fldChar w:fldCharType="end"/>
      </w:r>
    </w:p>
    <w:bookmarkEnd w:id="19"/>
    <w:bookmarkEnd w:id="20"/>
    <w:p w14:paraId="3EE155B5">
      <w:pPr>
        <w:pStyle w:val="5"/>
        <w:pageBreakBefore w:val="0"/>
        <w:kinsoku/>
        <w:bidi w:val="0"/>
        <w:spacing w:before="0" w:after="0" w:line="360" w:lineRule="auto"/>
        <w:rPr>
          <w:rFonts w:hint="default" w:ascii="微软雅黑" w:hAnsi="微软雅黑" w:eastAsia="微软雅黑"/>
          <w:szCs w:val="32"/>
          <w:highlight w:val="none"/>
        </w:rPr>
      </w:pPr>
      <w:bookmarkStart w:id="21" w:name="_Hlt9666678"/>
      <w:bookmarkEnd w:id="21"/>
      <w:bookmarkStart w:id="22" w:name="_Toc22579"/>
      <w:bookmarkStart w:id="23" w:name="_Toc109900358"/>
      <w:bookmarkStart w:id="24" w:name="_Toc109897421"/>
      <w:bookmarkStart w:id="25" w:name="_Toc109899939"/>
      <w:r>
        <w:rPr>
          <w:rFonts w:ascii="微软雅黑" w:hAnsi="微软雅黑" w:eastAsia="微软雅黑"/>
          <w:szCs w:val="32"/>
          <w:highlight w:val="none"/>
        </w:rPr>
        <w:t xml:space="preserve">第一章 </w:t>
      </w:r>
      <w:r>
        <w:rPr>
          <w:rFonts w:hint="eastAsia" w:ascii="微软雅黑" w:hAnsi="微软雅黑" w:eastAsia="微软雅黑"/>
          <w:szCs w:val="32"/>
          <w:highlight w:val="none"/>
          <w:lang w:val="en-US" w:eastAsia="zh-CN"/>
        </w:rPr>
        <w:t>竞争性</w:t>
      </w:r>
      <w:r>
        <w:rPr>
          <w:rFonts w:ascii="微软雅黑" w:hAnsi="微软雅黑" w:eastAsia="微软雅黑"/>
          <w:szCs w:val="32"/>
          <w:highlight w:val="none"/>
        </w:rPr>
        <w:t>磋商</w:t>
      </w:r>
      <w:bookmarkEnd w:id="22"/>
      <w:bookmarkEnd w:id="23"/>
      <w:bookmarkEnd w:id="24"/>
      <w:bookmarkEnd w:id="25"/>
      <w:r>
        <w:rPr>
          <w:rFonts w:hint="eastAsia" w:ascii="微软雅黑" w:hAnsi="微软雅黑" w:eastAsia="微软雅黑"/>
          <w:szCs w:val="32"/>
          <w:highlight w:val="none"/>
          <w:lang w:val="en-US" w:eastAsia="zh-CN"/>
        </w:rPr>
        <w:t>公告</w:t>
      </w:r>
    </w:p>
    <w:p w14:paraId="4C2A6B65">
      <w:pPr>
        <w:pageBreakBefore w:val="0"/>
        <w:pBdr>
          <w:top w:val="single" w:color="auto" w:sz="4" w:space="1"/>
          <w:left w:val="single" w:color="auto" w:sz="4" w:space="4"/>
          <w:bottom w:val="single" w:color="auto" w:sz="4" w:space="1"/>
          <w:right w:val="single" w:color="auto" w:sz="4" w:space="4"/>
        </w:pBdr>
        <w:kinsoku/>
        <w:bidi w:val="0"/>
        <w:spacing w:line="360" w:lineRule="auto"/>
        <w:rPr>
          <w:rFonts w:ascii="宋体" w:hAnsi="宋体" w:cs="仿宋_GB2312"/>
          <w:sz w:val="24"/>
          <w:highlight w:val="none"/>
        </w:rPr>
      </w:pPr>
      <w:bookmarkStart w:id="26" w:name="_Hlk517968013"/>
      <w:bookmarkStart w:id="27" w:name="_Hlk89852814"/>
      <w:r>
        <w:rPr>
          <w:rFonts w:hint="eastAsia" w:ascii="宋体" w:hAnsi="宋体" w:cs="仿宋_GB2312"/>
          <w:sz w:val="24"/>
          <w:highlight w:val="none"/>
        </w:rPr>
        <w:t>项目概况：</w:t>
      </w:r>
    </w:p>
    <w:p w14:paraId="6568A66D">
      <w:pPr>
        <w:pageBreakBefore w:val="0"/>
        <w:pBdr>
          <w:top w:val="single" w:color="auto" w:sz="4" w:space="1"/>
          <w:left w:val="single" w:color="auto" w:sz="4" w:space="4"/>
          <w:bottom w:val="single" w:color="auto" w:sz="4" w:space="1"/>
          <w:right w:val="single" w:color="auto" w:sz="4" w:space="4"/>
        </w:pBdr>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u w:val="single"/>
        </w:rPr>
        <w:t>连续波声纳对水下高速小目标探测关键技术知识产权报告</w:t>
      </w:r>
      <w:r>
        <w:rPr>
          <w:rFonts w:hint="eastAsia" w:ascii="宋体" w:hAnsi="宋体" w:cs="仿宋_GB2312"/>
          <w:sz w:val="24"/>
          <w:highlight w:val="none"/>
        </w:rPr>
        <w:t>的潜在供应商应在</w:t>
      </w:r>
      <w:r>
        <w:rPr>
          <w:rFonts w:hint="eastAsia" w:ascii="宋体" w:hAnsi="宋体" w:cs="仿宋_GB2312"/>
          <w:sz w:val="24"/>
          <w:highlight w:val="none"/>
          <w:u w:val="single"/>
        </w:rPr>
        <w:t>中招联合招标采购平台（www.365trade.com.cn）上</w:t>
      </w:r>
      <w:r>
        <w:rPr>
          <w:rFonts w:hint="eastAsia" w:ascii="宋体" w:hAnsi="宋体" w:cs="仿宋_GB2312"/>
          <w:sz w:val="24"/>
          <w:highlight w:val="none"/>
        </w:rPr>
        <w:t>获取采购文件，并于</w:t>
      </w:r>
      <w:r>
        <w:rPr>
          <w:rFonts w:hint="eastAsia" w:ascii="宋体" w:hAnsi="宋体" w:cs="仿宋_GB2312"/>
          <w:sz w:val="24"/>
          <w:highlight w:val="none"/>
          <w:u w:val="single"/>
        </w:rPr>
        <w:t>202</w:t>
      </w:r>
      <w:r>
        <w:rPr>
          <w:rFonts w:hint="eastAsia" w:ascii="宋体" w:hAnsi="宋体" w:cs="仿宋_GB2312"/>
          <w:sz w:val="24"/>
          <w:highlight w:val="none"/>
          <w:u w:val="single"/>
          <w:lang w:val="en-US" w:eastAsia="zh-CN"/>
        </w:rPr>
        <w:t>6</w:t>
      </w:r>
      <w:r>
        <w:rPr>
          <w:rFonts w:hint="eastAsia" w:ascii="宋体" w:hAnsi="宋体" w:cs="仿宋_GB2312"/>
          <w:sz w:val="24"/>
          <w:highlight w:val="none"/>
          <w:u w:val="single"/>
        </w:rPr>
        <w:t>年</w:t>
      </w:r>
      <w:r>
        <w:rPr>
          <w:rFonts w:hint="eastAsia" w:ascii="宋体" w:hAnsi="宋体" w:cs="仿宋_GB2312"/>
          <w:sz w:val="24"/>
          <w:highlight w:val="none"/>
          <w:u w:val="single"/>
          <w:lang w:val="en-US" w:eastAsia="zh-CN"/>
        </w:rPr>
        <w:t>07月27日</w:t>
      </w:r>
      <w:r>
        <w:rPr>
          <w:rFonts w:hint="eastAsia" w:ascii="宋体" w:hAnsi="宋体" w:cs="仿宋_GB2312"/>
          <w:color w:val="auto"/>
          <w:sz w:val="24"/>
          <w:highlight w:val="none"/>
          <w:u w:val="single"/>
          <w:lang w:val="en-US" w:eastAsia="zh-CN"/>
        </w:rPr>
        <w:t>14</w:t>
      </w:r>
      <w:r>
        <w:rPr>
          <w:rFonts w:hint="eastAsia" w:ascii="宋体" w:hAnsi="宋体" w:cs="仿宋_GB2312"/>
          <w:color w:val="auto"/>
          <w:sz w:val="24"/>
          <w:highlight w:val="none"/>
          <w:u w:val="single"/>
        </w:rPr>
        <w:t>点</w:t>
      </w:r>
      <w:r>
        <w:rPr>
          <w:rFonts w:hint="eastAsia" w:ascii="宋体" w:hAnsi="宋体" w:cs="仿宋_GB2312"/>
          <w:color w:val="auto"/>
          <w:sz w:val="24"/>
          <w:highlight w:val="none"/>
          <w:u w:val="single"/>
          <w:lang w:val="en-US" w:eastAsia="zh-CN"/>
        </w:rPr>
        <w:t>30</w:t>
      </w:r>
      <w:r>
        <w:rPr>
          <w:rFonts w:hint="eastAsia" w:ascii="宋体" w:hAnsi="宋体" w:cs="仿宋_GB2312"/>
          <w:color w:val="auto"/>
          <w:sz w:val="24"/>
          <w:highlight w:val="none"/>
          <w:u w:val="single"/>
        </w:rPr>
        <w:t>分</w:t>
      </w:r>
      <w:r>
        <w:rPr>
          <w:rFonts w:hint="eastAsia" w:ascii="宋体" w:hAnsi="宋体" w:cs="仿宋_GB2312"/>
          <w:sz w:val="24"/>
          <w:highlight w:val="none"/>
        </w:rPr>
        <w:t>（北京时间）前提交响应文件。</w:t>
      </w:r>
    </w:p>
    <w:p w14:paraId="62E8A230">
      <w:pPr>
        <w:pageBreakBefore w:val="0"/>
        <w:kinsoku/>
        <w:bidi w:val="0"/>
        <w:spacing w:line="360" w:lineRule="auto"/>
        <w:rPr>
          <w:rFonts w:ascii="宋体" w:hAnsi="宋体"/>
          <w:sz w:val="24"/>
          <w:highlight w:val="none"/>
        </w:rPr>
      </w:pPr>
    </w:p>
    <w:p w14:paraId="2CD5A0CB">
      <w:pPr>
        <w:keepNext/>
        <w:keepLines/>
        <w:pageBreakBefore w:val="0"/>
        <w:kinsoku/>
        <w:bidi w:val="0"/>
        <w:spacing w:line="360" w:lineRule="auto"/>
        <w:ind w:firstLine="482" w:firstLineChars="200"/>
        <w:outlineLvl w:val="1"/>
        <w:rPr>
          <w:rFonts w:ascii="宋体" w:hAnsi="宋体" w:cs="仿宋_GB2312"/>
          <w:b/>
          <w:sz w:val="24"/>
          <w:highlight w:val="none"/>
        </w:rPr>
      </w:pPr>
      <w:bookmarkStart w:id="28" w:name="_Toc24637"/>
      <w:bookmarkStart w:id="29" w:name="_Toc109897422"/>
      <w:bookmarkStart w:id="30" w:name="_Toc109900359"/>
      <w:bookmarkStart w:id="31" w:name="_Toc109899940"/>
      <w:r>
        <w:rPr>
          <w:rFonts w:hint="eastAsia" w:ascii="宋体" w:hAnsi="宋体" w:cs="仿宋_GB2312"/>
          <w:b/>
          <w:sz w:val="24"/>
          <w:highlight w:val="none"/>
        </w:rPr>
        <w:t>一、项目基本情况</w:t>
      </w:r>
      <w:bookmarkEnd w:id="28"/>
      <w:bookmarkEnd w:id="29"/>
      <w:bookmarkEnd w:id="30"/>
      <w:bookmarkEnd w:id="31"/>
    </w:p>
    <w:p w14:paraId="36F7E410">
      <w:pPr>
        <w:pageBreakBefore w:val="0"/>
        <w:kinsoku/>
        <w:bidi w:val="0"/>
        <w:spacing w:line="360" w:lineRule="auto"/>
        <w:ind w:firstLine="480" w:firstLineChars="200"/>
        <w:rPr>
          <w:rFonts w:hint="default" w:ascii="宋体" w:hAnsi="宋体" w:eastAsia="宋体" w:cs="仿宋_GB2312"/>
          <w:sz w:val="24"/>
          <w:highlight w:val="none"/>
          <w:u w:val="single"/>
          <w:lang w:val="en-US" w:eastAsia="zh-CN"/>
        </w:rPr>
      </w:pPr>
      <w:r>
        <w:rPr>
          <w:rFonts w:hint="eastAsia" w:ascii="宋体" w:hAnsi="宋体" w:cs="仿宋_GB2312"/>
          <w:sz w:val="24"/>
          <w:highlight w:val="none"/>
        </w:rPr>
        <w:t>1</w:t>
      </w:r>
      <w:r>
        <w:rPr>
          <w:rFonts w:ascii="宋体" w:hAnsi="宋体" w:cs="仿宋_GB2312"/>
          <w:sz w:val="24"/>
          <w:highlight w:val="none"/>
        </w:rPr>
        <w:t>.</w:t>
      </w:r>
      <w:r>
        <w:rPr>
          <w:rFonts w:hint="eastAsia" w:ascii="宋体" w:hAnsi="宋体" w:cs="仿宋_GB2312"/>
          <w:sz w:val="24"/>
          <w:highlight w:val="none"/>
        </w:rPr>
        <w:t>项目</w:t>
      </w:r>
      <w:r>
        <w:rPr>
          <w:rFonts w:hint="eastAsia" w:ascii="宋体" w:hAnsi="宋体" w:cs="仿宋_GB2312"/>
          <w:sz w:val="24"/>
          <w:highlight w:val="none"/>
          <w:u w:val="none"/>
        </w:rPr>
        <w:t>编号：</w:t>
      </w:r>
      <w:r>
        <w:rPr>
          <w:rFonts w:hint="eastAsia" w:ascii="宋体" w:hAnsi="宋体" w:cs="仿宋_GB2312"/>
          <w:sz w:val="24"/>
          <w:highlight w:val="none"/>
          <w:u w:val="none"/>
          <w:lang w:eastAsia="zh-CN"/>
        </w:rPr>
        <w:t>ZC26GHB0076</w:t>
      </w:r>
    </w:p>
    <w:p w14:paraId="63117811">
      <w:pPr>
        <w:pageBreakBefore w:val="0"/>
        <w:kinsoku/>
        <w:bidi w:val="0"/>
        <w:spacing w:line="360" w:lineRule="auto"/>
        <w:ind w:firstLine="480" w:firstLineChars="200"/>
        <w:rPr>
          <w:rFonts w:hint="eastAsia" w:ascii="宋体" w:hAnsi="宋体" w:eastAsia="宋体" w:cs="仿宋_GB2312"/>
          <w:sz w:val="24"/>
          <w:highlight w:val="none"/>
          <w:u w:val="none"/>
          <w:lang w:eastAsia="zh-CN"/>
        </w:rPr>
      </w:pPr>
      <w:r>
        <w:rPr>
          <w:rFonts w:hint="eastAsia" w:ascii="宋体" w:hAnsi="宋体" w:cs="仿宋_GB2312"/>
          <w:sz w:val="24"/>
          <w:highlight w:val="none"/>
        </w:rPr>
        <w:t>2</w:t>
      </w:r>
      <w:r>
        <w:rPr>
          <w:rFonts w:ascii="宋体" w:hAnsi="宋体" w:cs="仿宋_GB2312"/>
          <w:sz w:val="24"/>
          <w:highlight w:val="none"/>
        </w:rPr>
        <w:t>.</w:t>
      </w:r>
      <w:r>
        <w:rPr>
          <w:rFonts w:hint="eastAsia" w:ascii="宋体" w:hAnsi="宋体" w:cs="仿宋_GB2312"/>
          <w:sz w:val="24"/>
          <w:highlight w:val="none"/>
        </w:rPr>
        <w:t>项目名称</w:t>
      </w:r>
      <w:r>
        <w:rPr>
          <w:rFonts w:hint="eastAsia" w:ascii="宋体" w:hAnsi="宋体" w:cs="仿宋_GB2312"/>
          <w:sz w:val="24"/>
          <w:highlight w:val="none"/>
          <w:u w:val="none"/>
        </w:rPr>
        <w:t>：连续波声纳对水下高速小目标探测关键技术知识产权报告</w:t>
      </w:r>
    </w:p>
    <w:p w14:paraId="170423BF">
      <w:pPr>
        <w:pageBreakBefore w:val="0"/>
        <w:kinsoku/>
        <w:bidi w:val="0"/>
        <w:spacing w:line="360" w:lineRule="auto"/>
        <w:ind w:firstLine="480" w:firstLineChars="200"/>
        <w:rPr>
          <w:rFonts w:ascii="宋体" w:hAnsi="宋体" w:cs="仿宋_GB2312"/>
          <w:sz w:val="24"/>
          <w:highlight w:val="none"/>
          <w:u w:val="none"/>
        </w:rPr>
      </w:pPr>
      <w:r>
        <w:rPr>
          <w:rFonts w:hint="eastAsia" w:ascii="宋体" w:hAnsi="宋体" w:cs="仿宋_GB2312"/>
          <w:sz w:val="24"/>
          <w:highlight w:val="none"/>
          <w:u w:val="none"/>
        </w:rPr>
        <w:t>3</w:t>
      </w:r>
      <w:r>
        <w:rPr>
          <w:rFonts w:ascii="宋体" w:hAnsi="宋体" w:cs="仿宋_GB2312"/>
          <w:sz w:val="24"/>
          <w:highlight w:val="none"/>
          <w:u w:val="none"/>
        </w:rPr>
        <w:t>.</w:t>
      </w:r>
      <w:r>
        <w:rPr>
          <w:rFonts w:hint="eastAsia" w:ascii="宋体" w:hAnsi="宋体" w:cs="仿宋_GB2312"/>
          <w:sz w:val="24"/>
          <w:highlight w:val="none"/>
          <w:u w:val="none"/>
        </w:rPr>
        <w:t>采购方式：竞争性磋商</w:t>
      </w:r>
    </w:p>
    <w:p w14:paraId="06C30A63">
      <w:pPr>
        <w:pageBreakBefore w:val="0"/>
        <w:kinsoku/>
        <w:bidi w:val="0"/>
        <w:spacing w:line="360" w:lineRule="auto"/>
        <w:ind w:firstLine="480" w:firstLineChars="200"/>
        <w:rPr>
          <w:rFonts w:ascii="宋体" w:hAnsi="宋体" w:cs="仿宋_GB2312"/>
          <w:sz w:val="24"/>
          <w:highlight w:val="none"/>
          <w:u w:val="none"/>
        </w:rPr>
      </w:pPr>
      <w:r>
        <w:rPr>
          <w:rFonts w:hint="eastAsia" w:ascii="宋体" w:hAnsi="宋体" w:cs="仿宋_GB2312"/>
          <w:sz w:val="24"/>
          <w:highlight w:val="none"/>
          <w:u w:val="none"/>
        </w:rPr>
        <w:t>4</w:t>
      </w:r>
      <w:r>
        <w:rPr>
          <w:rFonts w:ascii="宋体" w:hAnsi="宋体" w:cs="仿宋_GB2312"/>
          <w:sz w:val="24"/>
          <w:highlight w:val="none"/>
          <w:u w:val="none"/>
        </w:rPr>
        <w:t>.</w:t>
      </w:r>
      <w:r>
        <w:rPr>
          <w:rFonts w:hint="eastAsia" w:ascii="宋体" w:hAnsi="宋体" w:cs="仿宋_GB2312"/>
          <w:sz w:val="24"/>
          <w:highlight w:val="none"/>
          <w:u w:val="none"/>
        </w:rPr>
        <w:t>预算金额：</w:t>
      </w:r>
      <w:r>
        <w:rPr>
          <w:rFonts w:hint="eastAsia" w:ascii="宋体" w:hAnsi="宋体" w:cs="仿宋_GB2312"/>
          <w:kern w:val="2"/>
          <w:sz w:val="24"/>
          <w:szCs w:val="24"/>
          <w:highlight w:val="none"/>
          <w:u w:val="none"/>
          <w:lang w:val="en-US" w:eastAsia="zh-CN"/>
        </w:rPr>
        <w:t>37万元</w:t>
      </w:r>
    </w:p>
    <w:p w14:paraId="35E14854">
      <w:pPr>
        <w:pageBreakBefore w:val="0"/>
        <w:kinsoku/>
        <w:bidi w:val="0"/>
        <w:spacing w:line="360" w:lineRule="auto"/>
        <w:ind w:firstLine="480" w:firstLineChars="200"/>
        <w:rPr>
          <w:rFonts w:ascii="宋体" w:hAnsi="宋体" w:cs="仿宋_GB2312"/>
          <w:sz w:val="24"/>
          <w:highlight w:val="none"/>
          <w:u w:val="none"/>
        </w:rPr>
      </w:pPr>
      <w:r>
        <w:rPr>
          <w:rFonts w:hint="eastAsia" w:ascii="宋体" w:hAnsi="宋体" w:cs="仿宋_GB2312"/>
          <w:sz w:val="24"/>
          <w:highlight w:val="none"/>
          <w:u w:val="none"/>
        </w:rPr>
        <w:t>5</w:t>
      </w:r>
      <w:r>
        <w:rPr>
          <w:rFonts w:ascii="宋体" w:hAnsi="宋体" w:cs="仿宋_GB2312"/>
          <w:sz w:val="24"/>
          <w:highlight w:val="none"/>
          <w:u w:val="none"/>
        </w:rPr>
        <w:t>.</w:t>
      </w:r>
      <w:r>
        <w:rPr>
          <w:rFonts w:hint="eastAsia" w:ascii="宋体" w:hAnsi="宋体" w:cs="仿宋_GB2312"/>
          <w:sz w:val="24"/>
          <w:highlight w:val="none"/>
          <w:u w:val="none"/>
        </w:rPr>
        <w:t>最高限价：</w:t>
      </w:r>
      <w:r>
        <w:rPr>
          <w:rFonts w:hint="eastAsia" w:ascii="宋体" w:hAnsi="宋体" w:cs="仿宋_GB2312"/>
          <w:kern w:val="2"/>
          <w:sz w:val="24"/>
          <w:szCs w:val="24"/>
          <w:highlight w:val="none"/>
          <w:u w:val="none"/>
          <w:lang w:val="en-US" w:eastAsia="zh-CN"/>
        </w:rPr>
        <w:t>37万元</w:t>
      </w:r>
    </w:p>
    <w:p w14:paraId="7E8BC779">
      <w:pPr>
        <w:pageBreakBefore w:val="0"/>
        <w:kinsoku/>
        <w:bidi w:val="0"/>
        <w:adjustRightInd w:val="0"/>
        <w:snapToGrid w:val="0"/>
        <w:spacing w:line="360" w:lineRule="auto"/>
        <w:ind w:firstLine="480" w:firstLineChars="200"/>
        <w:rPr>
          <w:rFonts w:hint="default" w:ascii="宋体" w:hAnsi="宋体" w:eastAsia="宋体" w:cs="仿宋_GB2312"/>
          <w:sz w:val="24"/>
          <w:highlight w:val="none"/>
          <w:u w:val="none"/>
          <w:lang w:val="en-US" w:eastAsia="zh-CN"/>
        </w:rPr>
      </w:pPr>
      <w:r>
        <w:rPr>
          <w:rFonts w:hint="eastAsia" w:ascii="宋体" w:hAnsi="宋体" w:cs="仿宋_GB2312"/>
          <w:sz w:val="24"/>
          <w:highlight w:val="none"/>
          <w:u w:val="none"/>
        </w:rPr>
        <w:t>6</w:t>
      </w:r>
      <w:r>
        <w:rPr>
          <w:rFonts w:ascii="宋体" w:hAnsi="宋体" w:cs="仿宋_GB2312"/>
          <w:sz w:val="24"/>
          <w:highlight w:val="none"/>
          <w:u w:val="none"/>
        </w:rPr>
        <w:t>.</w:t>
      </w:r>
      <w:r>
        <w:rPr>
          <w:rFonts w:hint="eastAsia" w:ascii="宋体" w:hAnsi="宋体" w:cs="仿宋_GB2312"/>
          <w:sz w:val="24"/>
          <w:highlight w:val="none"/>
          <w:u w:val="none"/>
        </w:rPr>
        <w:t>采购需求</w:t>
      </w:r>
      <w:r>
        <w:rPr>
          <w:rFonts w:hint="eastAsia" w:ascii="宋体" w:hAnsi="宋体" w:cs="仿宋_GB2312"/>
          <w:sz w:val="24"/>
          <w:highlight w:val="none"/>
          <w:u w:val="none"/>
          <w:lang w:eastAsia="zh-CN"/>
        </w:rPr>
        <w:t>：</w:t>
      </w:r>
      <w:r>
        <w:rPr>
          <w:rFonts w:hint="eastAsia" w:ascii="宋体" w:hAnsi="宋体" w:cs="仿宋_GB2312"/>
          <w:sz w:val="24"/>
          <w:highlight w:val="none"/>
          <w:u w:val="none"/>
        </w:rPr>
        <w:t>本外协项目主要功能是用于外协专业机构撰写项目关键技术专利布局报告、知识产权侵权风险分析报告，达到项目知识产权情况分析的目的。</w:t>
      </w:r>
      <w:r>
        <w:rPr>
          <w:rFonts w:hint="eastAsia" w:ascii="宋体" w:hAnsi="宋体" w:cs="仿宋_GB2312"/>
          <w:kern w:val="2"/>
          <w:sz w:val="24"/>
          <w:szCs w:val="24"/>
          <w:highlight w:val="none"/>
          <w:u w:val="none"/>
          <w:lang w:val="en-US" w:eastAsia="zh-CN"/>
        </w:rPr>
        <w:t>详见第四章项目采购需求。</w:t>
      </w:r>
    </w:p>
    <w:p w14:paraId="0CA302B7">
      <w:pPr>
        <w:pageBreakBefore w:val="0"/>
        <w:kinsoku/>
        <w:bidi w:val="0"/>
        <w:spacing w:line="360" w:lineRule="auto"/>
        <w:ind w:firstLine="480" w:firstLineChars="200"/>
        <w:rPr>
          <w:rFonts w:hint="eastAsia" w:ascii="宋体" w:hAnsi="宋体" w:eastAsia="宋体" w:cs="仿宋_GB2312"/>
          <w:sz w:val="24"/>
          <w:highlight w:val="none"/>
          <w:u w:val="none"/>
          <w:lang w:eastAsia="zh-CN"/>
        </w:rPr>
      </w:pPr>
      <w:r>
        <w:rPr>
          <w:rFonts w:hint="eastAsia" w:ascii="宋体" w:hAnsi="宋体" w:cs="仿宋_GB2312"/>
          <w:sz w:val="24"/>
          <w:highlight w:val="none"/>
          <w:u w:val="none"/>
        </w:rPr>
        <w:t>7</w:t>
      </w:r>
      <w:r>
        <w:rPr>
          <w:rFonts w:ascii="宋体" w:hAnsi="宋体" w:cs="仿宋_GB2312"/>
          <w:sz w:val="24"/>
          <w:highlight w:val="none"/>
          <w:u w:val="none"/>
        </w:rPr>
        <w:t>.</w:t>
      </w:r>
      <w:r>
        <w:rPr>
          <w:rFonts w:hint="eastAsia" w:ascii="宋体" w:hAnsi="宋体" w:cs="仿宋_GB2312"/>
          <w:sz w:val="24"/>
          <w:highlight w:val="none"/>
          <w:u w:val="none"/>
        </w:rPr>
        <w:t>合同履行期限：合同签订7天内，完成连续波声纳对水下高速小目标探测关键技术专利布局报告；合同签订15天内，完成连续波声纳对水下高速小目标探测关键技术知识产权侵权风险分析报告。</w:t>
      </w:r>
    </w:p>
    <w:p w14:paraId="77052F19">
      <w:pPr>
        <w:pageBreakBefore w:val="0"/>
        <w:kinsoku/>
        <w:bidi w:val="0"/>
        <w:spacing w:line="360" w:lineRule="auto"/>
        <w:ind w:firstLine="480" w:firstLineChars="200"/>
        <w:rPr>
          <w:rFonts w:hint="default" w:ascii="宋体" w:hAnsi="宋体" w:eastAsia="宋体" w:cs="仿宋_GB2312"/>
          <w:sz w:val="24"/>
          <w:highlight w:val="none"/>
          <w:u w:val="none"/>
          <w:lang w:val="en-US" w:eastAsia="zh-CN"/>
        </w:rPr>
      </w:pPr>
      <w:r>
        <w:rPr>
          <w:rFonts w:hint="eastAsia" w:ascii="宋体" w:hAnsi="宋体" w:cs="仿宋_GB2312"/>
          <w:sz w:val="24"/>
          <w:highlight w:val="none"/>
        </w:rPr>
        <w:t>8</w:t>
      </w:r>
      <w:r>
        <w:rPr>
          <w:rFonts w:ascii="宋体" w:hAnsi="宋体" w:cs="仿宋_GB2312"/>
          <w:sz w:val="24"/>
          <w:highlight w:val="none"/>
        </w:rPr>
        <w:t>.</w:t>
      </w:r>
      <w:r>
        <w:rPr>
          <w:rFonts w:hint="eastAsia" w:ascii="宋体" w:hAnsi="宋体" w:cs="仿宋_GB2312"/>
          <w:sz w:val="24"/>
          <w:highlight w:val="none"/>
        </w:rPr>
        <w:t>本项目（是/否）接受联合</w:t>
      </w:r>
      <w:r>
        <w:rPr>
          <w:rFonts w:hint="eastAsia" w:ascii="宋体" w:hAnsi="宋体" w:cs="仿宋_GB2312"/>
          <w:sz w:val="24"/>
          <w:highlight w:val="none"/>
          <w:u w:val="none"/>
        </w:rPr>
        <w:t>体：</w:t>
      </w:r>
      <w:r>
        <w:rPr>
          <w:rFonts w:hint="eastAsia" w:ascii="宋体" w:hAnsi="宋体" w:cs="仿宋_GB2312"/>
          <w:kern w:val="2"/>
          <w:sz w:val="24"/>
          <w:szCs w:val="24"/>
          <w:highlight w:val="none"/>
          <w:u w:val="none"/>
        </w:rPr>
        <w:t>否</w:t>
      </w:r>
    </w:p>
    <w:p w14:paraId="6B206413">
      <w:pPr>
        <w:pageBreakBefore w:val="0"/>
        <w:kinsoku/>
        <w:bidi w:val="0"/>
        <w:spacing w:line="360" w:lineRule="auto"/>
        <w:ind w:firstLine="480" w:firstLineChars="200"/>
        <w:rPr>
          <w:rFonts w:hint="eastAsia" w:ascii="宋体" w:hAnsi="宋体" w:eastAsia="宋体" w:cs="仿宋_GB2312"/>
          <w:sz w:val="24"/>
          <w:highlight w:val="none"/>
          <w:u w:val="none"/>
          <w:lang w:eastAsia="zh-CN"/>
        </w:rPr>
      </w:pPr>
      <w:bookmarkStart w:id="32" w:name="_Toc109900360"/>
      <w:bookmarkStart w:id="33" w:name="_Toc109899941"/>
      <w:bookmarkStart w:id="34" w:name="_Toc109897423"/>
      <w:r>
        <w:rPr>
          <w:rFonts w:hint="eastAsia" w:ascii="宋体" w:hAnsi="宋体" w:cs="仿宋_GB2312"/>
          <w:sz w:val="24"/>
          <w:highlight w:val="none"/>
          <w:u w:val="none"/>
          <w:lang w:val="en-US" w:eastAsia="zh-CN"/>
        </w:rPr>
        <w:t>9</w:t>
      </w:r>
      <w:r>
        <w:rPr>
          <w:rFonts w:ascii="宋体" w:hAnsi="宋体" w:cs="仿宋_GB2312"/>
          <w:sz w:val="24"/>
          <w:highlight w:val="none"/>
          <w:u w:val="none"/>
        </w:rPr>
        <w:t>.</w:t>
      </w:r>
      <w:r>
        <w:rPr>
          <w:rFonts w:hint="eastAsia" w:ascii="宋体" w:hAnsi="宋体" w:cs="仿宋_GB2312"/>
          <w:sz w:val="24"/>
          <w:highlight w:val="none"/>
          <w:u w:val="none"/>
        </w:rPr>
        <w:t>本项目（是/否）专门面向中小微企业：</w:t>
      </w:r>
      <w:r>
        <w:rPr>
          <w:rFonts w:hint="eastAsia" w:ascii="宋体" w:hAnsi="宋体" w:cs="仿宋_GB2312"/>
          <w:kern w:val="2"/>
          <w:sz w:val="24"/>
          <w:szCs w:val="24"/>
          <w:highlight w:val="none"/>
          <w:u w:val="none"/>
          <w:lang w:val="en-US" w:eastAsia="zh-CN"/>
        </w:rPr>
        <w:t>否</w:t>
      </w:r>
    </w:p>
    <w:p w14:paraId="59260A0D">
      <w:pPr>
        <w:keepNext/>
        <w:keepLines/>
        <w:pageBreakBefore w:val="0"/>
        <w:kinsoku/>
        <w:bidi w:val="0"/>
        <w:spacing w:line="360" w:lineRule="auto"/>
        <w:ind w:firstLine="482" w:firstLineChars="200"/>
        <w:outlineLvl w:val="1"/>
        <w:rPr>
          <w:rFonts w:ascii="宋体" w:hAnsi="宋体" w:cs="仿宋_GB2312"/>
          <w:b/>
          <w:sz w:val="24"/>
          <w:highlight w:val="none"/>
        </w:rPr>
      </w:pPr>
      <w:bookmarkStart w:id="35" w:name="_Toc7667"/>
      <w:r>
        <w:rPr>
          <w:rFonts w:hint="eastAsia" w:ascii="宋体" w:hAnsi="宋体" w:cs="仿宋_GB2312"/>
          <w:b/>
          <w:sz w:val="24"/>
          <w:highlight w:val="none"/>
        </w:rPr>
        <w:t>二、</w:t>
      </w:r>
      <w:r>
        <w:rPr>
          <w:rFonts w:hint="eastAsia" w:ascii="宋体" w:hAnsi="宋体" w:cs="仿宋_GB2312"/>
          <w:b/>
          <w:sz w:val="24"/>
          <w:highlight w:val="none"/>
          <w:lang w:val="en-US" w:eastAsia="zh-CN"/>
        </w:rPr>
        <w:t>供应商</w:t>
      </w:r>
      <w:r>
        <w:rPr>
          <w:rFonts w:hint="eastAsia" w:ascii="宋体" w:hAnsi="宋体" w:cs="仿宋_GB2312"/>
          <w:b/>
          <w:sz w:val="24"/>
          <w:highlight w:val="none"/>
        </w:rPr>
        <w:t>的资格要求</w:t>
      </w:r>
      <w:bookmarkEnd w:id="32"/>
      <w:bookmarkEnd w:id="33"/>
      <w:bookmarkEnd w:id="34"/>
      <w:bookmarkEnd w:id="35"/>
    </w:p>
    <w:p w14:paraId="777920CC">
      <w:pPr>
        <w:pageBreakBefore w:val="0"/>
        <w:kinsoku/>
        <w:bidi w:val="0"/>
        <w:adjustRightInd w:val="0"/>
        <w:snapToGrid w:val="0"/>
        <w:spacing w:line="360" w:lineRule="auto"/>
        <w:ind w:firstLine="480" w:firstLineChars="200"/>
        <w:rPr>
          <w:rFonts w:ascii="宋体" w:hAnsi="宋体" w:cs="仿宋_GB2312"/>
          <w:sz w:val="24"/>
          <w:highlight w:val="none"/>
          <w:lang w:val="hr-HR"/>
        </w:rPr>
      </w:pPr>
      <w:r>
        <w:rPr>
          <w:rFonts w:ascii="宋体" w:hAnsi="宋体" w:cs="仿宋_GB2312"/>
          <w:sz w:val="24"/>
          <w:highlight w:val="none"/>
          <w:lang w:val="hr-HR"/>
        </w:rPr>
        <w:t>1.</w:t>
      </w:r>
      <w:r>
        <w:rPr>
          <w:rFonts w:hint="eastAsia" w:ascii="宋体" w:hAnsi="宋体" w:cs="仿宋_GB2312"/>
          <w:sz w:val="24"/>
          <w:highlight w:val="none"/>
          <w:lang w:val="hr-HR"/>
        </w:rPr>
        <w:t>满足《中华人民共和国政府采购法》第二十二条规定，即：</w:t>
      </w:r>
    </w:p>
    <w:p w14:paraId="25159736">
      <w:pPr>
        <w:pageBreakBefore w:val="0"/>
        <w:kinsoku/>
        <w:bidi w:val="0"/>
        <w:adjustRightInd w:val="0"/>
        <w:snapToGrid w:val="0"/>
        <w:spacing w:line="360" w:lineRule="auto"/>
        <w:ind w:firstLine="480" w:firstLineChars="200"/>
        <w:rPr>
          <w:rFonts w:ascii="宋体" w:hAnsi="宋体" w:cs="仿宋_GB2312"/>
          <w:sz w:val="24"/>
          <w:highlight w:val="none"/>
          <w:lang w:val="hr-HR"/>
        </w:rPr>
      </w:pPr>
      <w:r>
        <w:rPr>
          <w:rFonts w:hint="eastAsia" w:ascii="宋体" w:hAnsi="宋体" w:cs="仿宋_GB2312"/>
          <w:sz w:val="24"/>
          <w:highlight w:val="none"/>
          <w:lang w:val="hr-HR"/>
        </w:rPr>
        <w:t>（1）具有独立承担民事责任的能力；</w:t>
      </w:r>
    </w:p>
    <w:p w14:paraId="6D0309E5">
      <w:pPr>
        <w:pageBreakBefore w:val="0"/>
        <w:kinsoku/>
        <w:bidi w:val="0"/>
        <w:adjustRightInd w:val="0"/>
        <w:snapToGrid w:val="0"/>
        <w:spacing w:line="360" w:lineRule="auto"/>
        <w:ind w:firstLine="480" w:firstLineChars="200"/>
        <w:rPr>
          <w:rFonts w:ascii="宋体" w:hAnsi="宋体" w:cs="仿宋_GB2312"/>
          <w:sz w:val="24"/>
          <w:highlight w:val="none"/>
          <w:lang w:val="hr-HR"/>
        </w:rPr>
      </w:pPr>
      <w:r>
        <w:rPr>
          <w:rFonts w:hint="eastAsia" w:ascii="宋体" w:hAnsi="宋体" w:cs="仿宋_GB2312"/>
          <w:sz w:val="24"/>
          <w:highlight w:val="none"/>
          <w:lang w:val="hr-HR"/>
        </w:rPr>
        <w:t>（2）具有良好的商业信誉和健全的财务会计制度；</w:t>
      </w:r>
    </w:p>
    <w:p w14:paraId="3AA8088A">
      <w:pPr>
        <w:pageBreakBefore w:val="0"/>
        <w:kinsoku/>
        <w:bidi w:val="0"/>
        <w:adjustRightInd w:val="0"/>
        <w:snapToGrid w:val="0"/>
        <w:spacing w:line="360" w:lineRule="auto"/>
        <w:ind w:firstLine="480" w:firstLineChars="200"/>
        <w:rPr>
          <w:rFonts w:ascii="宋体" w:hAnsi="宋体" w:cs="仿宋_GB2312"/>
          <w:sz w:val="24"/>
          <w:highlight w:val="none"/>
          <w:lang w:val="hr-HR"/>
        </w:rPr>
      </w:pPr>
      <w:r>
        <w:rPr>
          <w:rFonts w:hint="eastAsia" w:ascii="宋体" w:hAnsi="宋体" w:cs="仿宋_GB2312"/>
          <w:sz w:val="24"/>
          <w:highlight w:val="none"/>
          <w:lang w:val="hr-HR"/>
        </w:rPr>
        <w:t>（3）具有履行合同所必需的设备和专业技术能力；</w:t>
      </w:r>
    </w:p>
    <w:p w14:paraId="4CCF982E">
      <w:pPr>
        <w:pageBreakBefore w:val="0"/>
        <w:kinsoku/>
        <w:bidi w:val="0"/>
        <w:adjustRightInd w:val="0"/>
        <w:snapToGrid w:val="0"/>
        <w:spacing w:line="360" w:lineRule="auto"/>
        <w:ind w:firstLine="480" w:firstLineChars="200"/>
        <w:rPr>
          <w:rFonts w:ascii="宋体" w:hAnsi="宋体" w:cs="仿宋_GB2312"/>
          <w:sz w:val="24"/>
          <w:highlight w:val="none"/>
          <w:lang w:val="hr-HR"/>
        </w:rPr>
      </w:pPr>
      <w:r>
        <w:rPr>
          <w:rFonts w:hint="eastAsia" w:ascii="宋体" w:hAnsi="宋体" w:cs="仿宋_GB2312"/>
          <w:sz w:val="24"/>
          <w:highlight w:val="none"/>
          <w:lang w:val="hr-HR"/>
        </w:rPr>
        <w:t>（4）有依法缴纳税收和社会保障资金的良好记录；</w:t>
      </w:r>
    </w:p>
    <w:p w14:paraId="033CD4CB">
      <w:pPr>
        <w:pageBreakBefore w:val="0"/>
        <w:kinsoku/>
        <w:bidi w:val="0"/>
        <w:adjustRightInd w:val="0"/>
        <w:snapToGrid w:val="0"/>
        <w:spacing w:line="360" w:lineRule="auto"/>
        <w:ind w:firstLine="480" w:firstLineChars="200"/>
        <w:rPr>
          <w:rFonts w:ascii="宋体" w:hAnsi="宋体" w:cs="仿宋_GB2312"/>
          <w:sz w:val="24"/>
          <w:highlight w:val="none"/>
          <w:lang w:val="hr-HR"/>
        </w:rPr>
      </w:pPr>
      <w:r>
        <w:rPr>
          <w:rFonts w:hint="eastAsia" w:ascii="宋体" w:hAnsi="宋体" w:cs="仿宋_GB2312"/>
          <w:sz w:val="24"/>
          <w:highlight w:val="none"/>
          <w:lang w:val="hr-HR"/>
        </w:rPr>
        <w:t>（5）参加政府采购活动前三年内，在经营活动中没有重大违法记录；</w:t>
      </w:r>
    </w:p>
    <w:p w14:paraId="662C358E">
      <w:pPr>
        <w:pageBreakBefore w:val="0"/>
        <w:kinsoku/>
        <w:bidi w:val="0"/>
        <w:adjustRightInd w:val="0"/>
        <w:snapToGrid w:val="0"/>
        <w:spacing w:line="360" w:lineRule="auto"/>
        <w:ind w:firstLine="480" w:firstLineChars="200"/>
        <w:rPr>
          <w:rFonts w:ascii="宋体" w:hAnsi="宋体" w:cs="仿宋_GB2312"/>
          <w:sz w:val="24"/>
          <w:highlight w:val="none"/>
          <w:lang w:val="hr-HR"/>
        </w:rPr>
      </w:pPr>
      <w:r>
        <w:rPr>
          <w:rFonts w:hint="eastAsia" w:ascii="宋体" w:hAnsi="宋体" w:cs="仿宋_GB2312"/>
          <w:sz w:val="24"/>
          <w:highlight w:val="none"/>
          <w:lang w:val="hr-HR"/>
        </w:rPr>
        <w:t>（6）法律、行政法规规定的其他条件。</w:t>
      </w:r>
    </w:p>
    <w:p w14:paraId="4BD97F00">
      <w:pPr>
        <w:pageBreakBefore w:val="0"/>
        <w:kinsoku/>
        <w:bidi w:val="0"/>
        <w:adjustRightInd w:val="0"/>
        <w:snapToGrid w:val="0"/>
        <w:spacing w:line="360" w:lineRule="auto"/>
        <w:ind w:firstLine="480" w:firstLineChars="200"/>
        <w:rPr>
          <w:rFonts w:hint="eastAsia" w:ascii="宋体" w:hAnsi="宋体" w:cs="仿宋_GB2312"/>
          <w:sz w:val="24"/>
          <w:highlight w:val="none"/>
          <w:u w:val="none"/>
          <w:lang w:val="en-US" w:eastAsia="zh-CN"/>
        </w:rPr>
      </w:pPr>
      <w:r>
        <w:rPr>
          <w:rFonts w:hint="eastAsia" w:ascii="宋体" w:hAnsi="宋体" w:cs="仿宋_GB2312"/>
          <w:sz w:val="24"/>
          <w:highlight w:val="none"/>
          <w:u w:val="none"/>
          <w:lang w:val="en-US" w:eastAsia="zh-CN"/>
        </w:rPr>
        <w:t>2.单位负责人为同一人或者存在直接控股、管理关系的不同的供应商，不得参加本项目同一合同项下的政府采购活动。</w:t>
      </w:r>
    </w:p>
    <w:p w14:paraId="055AE041">
      <w:pPr>
        <w:pageBreakBefore w:val="0"/>
        <w:kinsoku/>
        <w:bidi w:val="0"/>
        <w:adjustRightInd w:val="0"/>
        <w:snapToGrid w:val="0"/>
        <w:spacing w:line="360" w:lineRule="auto"/>
        <w:ind w:firstLine="480" w:firstLineChars="200"/>
        <w:rPr>
          <w:rFonts w:hint="eastAsia" w:ascii="宋体" w:hAnsi="宋体" w:cs="仿宋_GB2312"/>
          <w:sz w:val="24"/>
          <w:highlight w:val="none"/>
          <w:u w:val="none"/>
          <w:lang w:val="en-US" w:eastAsia="zh-CN"/>
        </w:rPr>
      </w:pPr>
      <w:r>
        <w:rPr>
          <w:rFonts w:hint="eastAsia" w:ascii="宋体" w:hAnsi="宋体" w:cs="仿宋_GB2312"/>
          <w:sz w:val="24"/>
          <w:highlight w:val="none"/>
          <w:u w:val="none"/>
          <w:lang w:val="en-US" w:eastAsia="zh-CN"/>
        </w:rPr>
        <w:t>3.为本采购项目提供整体设计、规范编制或者项目管理、监理、检测等服务的，不得再参加本项目的其他政府采购活动。</w:t>
      </w:r>
    </w:p>
    <w:p w14:paraId="77DC2660">
      <w:pPr>
        <w:pageBreakBefore w:val="0"/>
        <w:kinsoku/>
        <w:bidi w:val="0"/>
        <w:adjustRightInd w:val="0"/>
        <w:snapToGrid w:val="0"/>
        <w:spacing w:line="360" w:lineRule="auto"/>
        <w:ind w:firstLine="480" w:firstLineChars="200"/>
        <w:rPr>
          <w:rFonts w:hint="default" w:ascii="宋体" w:hAnsi="宋体" w:cs="仿宋_GB2312"/>
          <w:sz w:val="24"/>
          <w:highlight w:val="none"/>
          <w:u w:val="none"/>
          <w:lang w:val="en-US" w:eastAsia="zh-CN"/>
        </w:rPr>
      </w:pPr>
      <w:r>
        <w:rPr>
          <w:rFonts w:hint="eastAsia" w:ascii="宋体" w:hAnsi="宋体" w:cs="仿宋_GB2312"/>
          <w:sz w:val="24"/>
          <w:highlight w:val="none"/>
          <w:lang w:val="en-US" w:eastAsia="zh-CN"/>
        </w:rPr>
        <w:t>4</w:t>
      </w:r>
      <w:r>
        <w:rPr>
          <w:rFonts w:ascii="宋体" w:hAnsi="宋体" w:cs="仿宋_GB2312"/>
          <w:sz w:val="24"/>
          <w:highlight w:val="none"/>
          <w:lang w:val="hr-HR"/>
        </w:rPr>
        <w:t>.</w:t>
      </w:r>
      <w:r>
        <w:rPr>
          <w:rFonts w:hint="eastAsia" w:ascii="宋体" w:hAnsi="宋体" w:cs="仿宋_GB2312"/>
          <w:kern w:val="2"/>
          <w:sz w:val="24"/>
          <w:szCs w:val="24"/>
          <w:highlight w:val="none"/>
        </w:rPr>
        <w:t>未被列入</w:t>
      </w:r>
      <w:r>
        <w:rPr>
          <w:rFonts w:hint="eastAsia" w:ascii="宋体" w:hAnsi="宋体" w:cs="仿宋_GB2312"/>
          <w:kern w:val="2"/>
          <w:sz w:val="24"/>
          <w:szCs w:val="24"/>
          <w:highlight w:val="none"/>
          <w:lang w:eastAsia="zh-CN"/>
        </w:rPr>
        <w:t>失信被执行人</w:t>
      </w:r>
      <w:r>
        <w:rPr>
          <w:rFonts w:hint="eastAsia" w:ascii="宋体" w:hAnsi="宋体" w:cs="仿宋_GB2312"/>
          <w:kern w:val="2"/>
          <w:sz w:val="24"/>
          <w:szCs w:val="24"/>
          <w:highlight w:val="none"/>
        </w:rPr>
        <w:t>、</w:t>
      </w:r>
      <w:r>
        <w:rPr>
          <w:rFonts w:hint="eastAsia" w:ascii="宋体" w:hAnsi="宋体" w:cs="仿宋_GB2312"/>
          <w:kern w:val="2"/>
          <w:sz w:val="24"/>
          <w:szCs w:val="24"/>
          <w:highlight w:val="none"/>
          <w:lang w:eastAsia="zh-CN"/>
        </w:rPr>
        <w:t>重大税收违法失信主体名单</w:t>
      </w:r>
      <w:r>
        <w:rPr>
          <w:rFonts w:hint="eastAsia" w:ascii="宋体" w:hAnsi="宋体" w:cs="仿宋_GB2312"/>
          <w:kern w:val="2"/>
          <w:sz w:val="24"/>
          <w:szCs w:val="24"/>
          <w:highlight w:val="none"/>
          <w:u w:val="none"/>
        </w:rPr>
        <w:t>，未被列入政府采购严重违法失信行为记录名单</w:t>
      </w:r>
      <w:r>
        <w:rPr>
          <w:rFonts w:hint="eastAsia" w:ascii="宋体" w:hAnsi="宋体" w:cs="仿宋_GB2312"/>
          <w:sz w:val="24"/>
          <w:highlight w:val="none"/>
          <w:u w:val="none"/>
          <w:lang w:val="hr-HR"/>
        </w:rPr>
        <w:t>。</w:t>
      </w:r>
    </w:p>
    <w:p w14:paraId="7F8BF1F5">
      <w:pPr>
        <w:pageBreakBefore w:val="0"/>
        <w:kinsoku/>
        <w:bidi w:val="0"/>
        <w:spacing w:line="360" w:lineRule="auto"/>
        <w:ind w:firstLine="480" w:firstLineChars="200"/>
        <w:rPr>
          <w:rFonts w:ascii="宋体" w:hAnsi="宋体" w:cs="仿宋_GB2312"/>
          <w:sz w:val="24"/>
          <w:highlight w:val="none"/>
          <w:u w:val="none"/>
        </w:rPr>
      </w:pPr>
      <w:r>
        <w:rPr>
          <w:rFonts w:hint="eastAsia" w:ascii="宋体" w:hAnsi="宋体" w:cs="仿宋_GB2312"/>
          <w:sz w:val="24"/>
          <w:highlight w:val="none"/>
          <w:u w:val="none"/>
          <w:lang w:val="en-US" w:eastAsia="zh-CN"/>
        </w:rPr>
        <w:t>5</w:t>
      </w:r>
      <w:r>
        <w:rPr>
          <w:rFonts w:hint="eastAsia" w:ascii="宋体" w:hAnsi="宋体" w:cs="仿宋_GB2312"/>
          <w:sz w:val="24"/>
          <w:highlight w:val="none"/>
          <w:u w:val="none"/>
        </w:rPr>
        <w:t>.落实政府采购政策需满足的资格要求：</w:t>
      </w:r>
      <w:r>
        <w:rPr>
          <w:rFonts w:hint="eastAsia" w:ascii="宋体" w:hAnsi="宋体" w:cs="仿宋_GB2312"/>
          <w:kern w:val="2"/>
          <w:sz w:val="24"/>
          <w:szCs w:val="24"/>
          <w:highlight w:val="none"/>
          <w:u w:val="none"/>
        </w:rPr>
        <w:t>无</w:t>
      </w:r>
    </w:p>
    <w:p w14:paraId="1E730304">
      <w:pPr>
        <w:pageBreakBefore w:val="0"/>
        <w:kinsoku/>
        <w:bidi w:val="0"/>
        <w:spacing w:line="360" w:lineRule="auto"/>
        <w:ind w:firstLine="480" w:firstLineChars="200"/>
        <w:rPr>
          <w:rFonts w:hint="eastAsia" w:ascii="宋体" w:hAnsi="宋体" w:cs="仿宋_GB2312"/>
          <w:sz w:val="24"/>
          <w:highlight w:val="none"/>
          <w:lang w:val="en-US" w:eastAsia="zh-CN"/>
        </w:rPr>
      </w:pPr>
      <w:r>
        <w:rPr>
          <w:rFonts w:hint="eastAsia" w:ascii="宋体" w:hAnsi="宋体" w:cs="仿宋_GB2312"/>
          <w:sz w:val="24"/>
          <w:highlight w:val="none"/>
          <w:lang w:val="en-US" w:eastAsia="zh-CN"/>
        </w:rPr>
        <w:t>6</w:t>
      </w:r>
      <w:r>
        <w:rPr>
          <w:rFonts w:hint="eastAsia" w:ascii="宋体" w:hAnsi="宋体" w:cs="仿宋_GB2312"/>
          <w:sz w:val="24"/>
          <w:highlight w:val="none"/>
        </w:rPr>
        <w:t>.供应商特定资格要求：</w:t>
      </w:r>
      <w:r>
        <w:rPr>
          <w:rFonts w:hint="eastAsia" w:ascii="宋体" w:hAnsi="宋体" w:cs="仿宋_GB2312"/>
          <w:sz w:val="24"/>
          <w:highlight w:val="none"/>
          <w:lang w:val="en-US" w:eastAsia="zh-CN"/>
        </w:rPr>
        <w:t>无</w:t>
      </w:r>
    </w:p>
    <w:p w14:paraId="0DDE36C4">
      <w:pPr>
        <w:keepNext/>
        <w:keepLines/>
        <w:pageBreakBefore w:val="0"/>
        <w:numPr>
          <w:ilvl w:val="0"/>
          <w:numId w:val="8"/>
        </w:numPr>
        <w:kinsoku/>
        <w:bidi w:val="0"/>
        <w:spacing w:line="360" w:lineRule="auto"/>
        <w:ind w:firstLine="482" w:firstLineChars="200"/>
        <w:outlineLvl w:val="1"/>
        <w:rPr>
          <w:rFonts w:hint="eastAsia" w:ascii="宋体" w:hAnsi="宋体" w:cs="仿宋_GB2312"/>
          <w:b/>
          <w:sz w:val="24"/>
          <w:highlight w:val="none"/>
        </w:rPr>
      </w:pPr>
      <w:r>
        <w:rPr>
          <w:rFonts w:hint="eastAsia" w:ascii="宋体" w:hAnsi="宋体" w:cs="仿宋_GB2312"/>
          <w:b/>
          <w:sz w:val="24"/>
          <w:highlight w:val="none"/>
        </w:rPr>
        <w:t>采购项目需要落实的政府采购政策</w:t>
      </w:r>
    </w:p>
    <w:p w14:paraId="0E19E8BA">
      <w:pPr>
        <w:pageBreakBefore w:val="0"/>
        <w:kinsoku/>
        <w:bidi w:val="0"/>
        <w:adjustRightInd w:val="0"/>
        <w:snapToGrid w:val="0"/>
        <w:spacing w:line="360" w:lineRule="auto"/>
        <w:ind w:firstLine="480" w:firstLineChars="200"/>
        <w:rPr>
          <w:rFonts w:hint="eastAsia" w:ascii="宋体" w:hAnsi="宋体" w:cs="仿宋_GB2312"/>
          <w:kern w:val="2"/>
          <w:sz w:val="24"/>
          <w:szCs w:val="24"/>
          <w:highlight w:val="none"/>
          <w:u w:val="none"/>
          <w:lang w:val="en-US" w:eastAsia="zh-CN"/>
        </w:rPr>
      </w:pPr>
      <w:r>
        <w:rPr>
          <w:rFonts w:hint="eastAsia" w:ascii="宋体" w:hAnsi="宋体" w:eastAsia="宋体" w:cs="仿宋_GB2312"/>
          <w:kern w:val="0"/>
          <w:sz w:val="24"/>
          <w:szCs w:val="20"/>
          <w:highlight w:val="none"/>
          <w:u w:val="none"/>
          <w:lang w:val="en-US" w:eastAsia="zh-CN" w:bidi="ar-SA"/>
        </w:rPr>
        <w:t>1.《关于进一步加大政府采购支持中小企业力度的通知》（财库〔2022〕19</w:t>
      </w:r>
      <w:r>
        <w:rPr>
          <w:rFonts w:hint="eastAsia" w:ascii="宋体" w:hAnsi="宋体" w:cs="仿宋_GB2312"/>
          <w:kern w:val="2"/>
          <w:sz w:val="24"/>
          <w:szCs w:val="24"/>
          <w:highlight w:val="none"/>
          <w:u w:val="none"/>
          <w:lang w:val="en-US" w:eastAsia="zh-CN"/>
        </w:rPr>
        <w:t>号）</w:t>
      </w:r>
    </w:p>
    <w:p w14:paraId="5118232F">
      <w:pPr>
        <w:pageBreakBefore w:val="0"/>
        <w:kinsoku/>
        <w:bidi w:val="0"/>
        <w:adjustRightInd w:val="0"/>
        <w:snapToGrid w:val="0"/>
        <w:spacing w:line="360" w:lineRule="auto"/>
        <w:ind w:firstLine="480" w:firstLineChars="200"/>
        <w:rPr>
          <w:rFonts w:hint="eastAsia" w:ascii="宋体" w:hAnsi="宋体" w:cs="仿宋_GB2312"/>
          <w:kern w:val="2"/>
          <w:sz w:val="24"/>
          <w:szCs w:val="24"/>
          <w:highlight w:val="none"/>
          <w:u w:val="none"/>
          <w:lang w:val="en-US" w:eastAsia="zh-CN"/>
        </w:rPr>
      </w:pPr>
      <w:r>
        <w:rPr>
          <w:rFonts w:hint="eastAsia" w:ascii="宋体" w:hAnsi="宋体" w:cs="仿宋_GB2312"/>
          <w:kern w:val="2"/>
          <w:sz w:val="24"/>
          <w:szCs w:val="24"/>
          <w:highlight w:val="none"/>
          <w:u w:val="none"/>
          <w:lang w:val="en-US" w:eastAsia="zh-CN"/>
        </w:rPr>
        <w:t>2.《关于印发&lt;政府采购促进中小企业发展管理办法&gt;的通知》（财库〔2020〕46号）</w:t>
      </w:r>
    </w:p>
    <w:p w14:paraId="60619C4F">
      <w:pPr>
        <w:pageBreakBefore w:val="0"/>
        <w:kinsoku/>
        <w:bidi w:val="0"/>
        <w:adjustRightInd w:val="0"/>
        <w:snapToGrid w:val="0"/>
        <w:spacing w:line="360" w:lineRule="auto"/>
        <w:ind w:firstLine="480" w:firstLineChars="200"/>
        <w:rPr>
          <w:rFonts w:hint="eastAsia" w:ascii="宋体" w:hAnsi="宋体" w:cs="仿宋_GB2312"/>
          <w:kern w:val="2"/>
          <w:sz w:val="24"/>
          <w:szCs w:val="24"/>
          <w:highlight w:val="none"/>
          <w:u w:val="none"/>
          <w:lang w:val="en-US" w:eastAsia="zh-CN"/>
        </w:rPr>
      </w:pPr>
      <w:r>
        <w:rPr>
          <w:rFonts w:hint="eastAsia" w:ascii="宋体" w:hAnsi="宋体" w:cs="仿宋_GB2312"/>
          <w:kern w:val="2"/>
          <w:sz w:val="24"/>
          <w:szCs w:val="24"/>
          <w:highlight w:val="none"/>
          <w:u w:val="none"/>
          <w:lang w:val="en-US" w:eastAsia="zh-CN"/>
        </w:rPr>
        <w:t>3.《财政部 司法部关于政府采购支持监狱企业发展有关问题的通知》（财库〔2014〕68号）</w:t>
      </w:r>
    </w:p>
    <w:p w14:paraId="73F5A0FA">
      <w:pPr>
        <w:pageBreakBefore w:val="0"/>
        <w:kinsoku/>
        <w:bidi w:val="0"/>
        <w:adjustRightInd w:val="0"/>
        <w:snapToGrid w:val="0"/>
        <w:spacing w:line="360" w:lineRule="auto"/>
        <w:ind w:firstLine="480" w:firstLineChars="200"/>
        <w:rPr>
          <w:rFonts w:hint="eastAsia" w:ascii="宋体" w:hAnsi="宋体" w:cs="仿宋_GB2312"/>
          <w:kern w:val="2"/>
          <w:sz w:val="24"/>
          <w:szCs w:val="24"/>
          <w:highlight w:val="none"/>
          <w:u w:val="none"/>
          <w:lang w:val="en-US" w:eastAsia="zh-CN"/>
        </w:rPr>
      </w:pPr>
      <w:r>
        <w:rPr>
          <w:rFonts w:hint="eastAsia" w:ascii="宋体" w:hAnsi="宋体" w:cs="仿宋_GB2312"/>
          <w:kern w:val="2"/>
          <w:sz w:val="24"/>
          <w:szCs w:val="24"/>
          <w:highlight w:val="none"/>
          <w:u w:val="none"/>
          <w:lang w:val="en-US" w:eastAsia="zh-CN"/>
        </w:rPr>
        <w:t>4.《关于促进残疾人就业政府采购政策的通知》（财库〔2017〕141号）</w:t>
      </w:r>
    </w:p>
    <w:p w14:paraId="48A70EEB">
      <w:pPr>
        <w:pageBreakBefore w:val="0"/>
        <w:kinsoku/>
        <w:bidi w:val="0"/>
        <w:adjustRightInd w:val="0"/>
        <w:snapToGrid w:val="0"/>
        <w:spacing w:line="360" w:lineRule="auto"/>
        <w:ind w:firstLine="480" w:firstLineChars="200"/>
        <w:rPr>
          <w:rFonts w:hint="default" w:ascii="宋体" w:hAnsi="宋体" w:cs="仿宋_GB2312"/>
          <w:kern w:val="2"/>
          <w:sz w:val="24"/>
          <w:szCs w:val="24"/>
          <w:highlight w:val="none"/>
          <w:u w:val="none"/>
          <w:lang w:val="en-US" w:eastAsia="zh-CN"/>
        </w:rPr>
      </w:pPr>
      <w:r>
        <w:rPr>
          <w:rFonts w:hint="eastAsia" w:ascii="宋体" w:hAnsi="宋体" w:cs="仿宋_GB2312"/>
          <w:kern w:val="2"/>
          <w:sz w:val="24"/>
          <w:szCs w:val="24"/>
          <w:highlight w:val="none"/>
          <w:u w:val="none"/>
          <w:lang w:val="en-US" w:eastAsia="zh-CN"/>
        </w:rPr>
        <w:t>5.《关于推动解决政府采购异常低价问题的通知》（财库〔2026〕2号）</w:t>
      </w:r>
    </w:p>
    <w:p w14:paraId="0B60965E">
      <w:pPr>
        <w:keepNext/>
        <w:keepLines/>
        <w:pageBreakBefore w:val="0"/>
        <w:kinsoku/>
        <w:bidi w:val="0"/>
        <w:spacing w:line="360" w:lineRule="auto"/>
        <w:ind w:firstLine="482" w:firstLineChars="200"/>
        <w:outlineLvl w:val="1"/>
        <w:rPr>
          <w:rFonts w:ascii="宋体" w:hAnsi="宋体" w:cs="仿宋_GB2312"/>
          <w:b/>
          <w:sz w:val="24"/>
          <w:highlight w:val="none"/>
        </w:rPr>
      </w:pPr>
      <w:bookmarkStart w:id="36" w:name="_Toc109900361"/>
      <w:bookmarkStart w:id="37" w:name="_Toc25859"/>
      <w:bookmarkStart w:id="38" w:name="_Toc109897424"/>
      <w:bookmarkStart w:id="39" w:name="_Toc109899942"/>
      <w:r>
        <w:rPr>
          <w:rFonts w:hint="eastAsia" w:ascii="宋体" w:hAnsi="宋体" w:cs="仿宋_GB2312"/>
          <w:b/>
          <w:sz w:val="24"/>
          <w:highlight w:val="none"/>
          <w:lang w:val="en-US" w:eastAsia="zh-CN"/>
        </w:rPr>
        <w:t>四</w:t>
      </w:r>
      <w:r>
        <w:rPr>
          <w:rFonts w:hint="eastAsia" w:ascii="宋体" w:hAnsi="宋体" w:cs="仿宋_GB2312"/>
          <w:b/>
          <w:sz w:val="24"/>
          <w:highlight w:val="none"/>
        </w:rPr>
        <w:t>、获取</w:t>
      </w:r>
      <w:r>
        <w:rPr>
          <w:rFonts w:hint="eastAsia" w:ascii="宋体" w:hAnsi="宋体" w:cs="仿宋_GB2312"/>
          <w:b/>
          <w:sz w:val="24"/>
          <w:highlight w:val="none"/>
          <w:lang w:val="en-US" w:eastAsia="zh-CN"/>
        </w:rPr>
        <w:t>竞争性磋商</w:t>
      </w:r>
      <w:r>
        <w:rPr>
          <w:rFonts w:hint="eastAsia" w:ascii="宋体" w:hAnsi="宋体" w:cs="仿宋_GB2312"/>
          <w:b/>
          <w:sz w:val="24"/>
          <w:highlight w:val="none"/>
        </w:rPr>
        <w:t>文件</w:t>
      </w:r>
      <w:bookmarkEnd w:id="36"/>
      <w:bookmarkEnd w:id="37"/>
      <w:bookmarkEnd w:id="38"/>
      <w:bookmarkEnd w:id="39"/>
    </w:p>
    <w:p w14:paraId="1D6DDF24">
      <w:pPr>
        <w:pageBreakBefore w:val="0"/>
        <w:kinsoku/>
        <w:bidi w:val="0"/>
        <w:adjustRightInd w:val="0"/>
        <w:snapToGrid w:val="0"/>
        <w:spacing w:line="360" w:lineRule="auto"/>
        <w:ind w:firstLine="480" w:firstLineChars="200"/>
        <w:rPr>
          <w:rFonts w:ascii="宋体" w:hAnsi="宋体" w:cs="仿宋_GB2312"/>
          <w:kern w:val="2"/>
          <w:sz w:val="24"/>
          <w:szCs w:val="24"/>
          <w:highlight w:val="none"/>
          <w:u w:val="none"/>
          <w:lang w:val="hr-HR"/>
        </w:rPr>
      </w:pPr>
      <w:bookmarkStart w:id="40" w:name="_Toc109900362"/>
      <w:bookmarkStart w:id="41" w:name="_Toc109897425"/>
      <w:bookmarkStart w:id="42" w:name="_Toc109899943"/>
      <w:r>
        <w:rPr>
          <w:rFonts w:hint="eastAsia" w:ascii="宋体" w:hAnsi="宋体" w:cs="仿宋_GB2312"/>
          <w:kern w:val="2"/>
          <w:sz w:val="24"/>
          <w:szCs w:val="24"/>
          <w:highlight w:val="none"/>
          <w:lang w:val="hr-HR"/>
        </w:rPr>
        <w:t>1.时间：</w:t>
      </w:r>
      <w:r>
        <w:rPr>
          <w:rFonts w:hint="eastAsia" w:ascii="宋体" w:hAnsi="宋体" w:cs="仿宋_GB2312"/>
          <w:kern w:val="2"/>
          <w:sz w:val="24"/>
          <w:szCs w:val="24"/>
          <w:highlight w:val="none"/>
          <w:u w:val="none"/>
        </w:rPr>
        <w:t>202</w:t>
      </w:r>
      <w:r>
        <w:rPr>
          <w:rFonts w:hint="eastAsia" w:ascii="宋体" w:hAnsi="宋体" w:cs="仿宋_GB2312"/>
          <w:kern w:val="2"/>
          <w:sz w:val="24"/>
          <w:szCs w:val="24"/>
          <w:highlight w:val="none"/>
          <w:u w:val="none"/>
          <w:lang w:val="en-US" w:eastAsia="zh-CN"/>
        </w:rPr>
        <w:t>6</w:t>
      </w:r>
      <w:r>
        <w:rPr>
          <w:rFonts w:hint="eastAsia" w:ascii="宋体" w:hAnsi="宋体" w:cs="仿宋_GB2312"/>
          <w:kern w:val="2"/>
          <w:sz w:val="24"/>
          <w:szCs w:val="24"/>
          <w:highlight w:val="none"/>
          <w:u w:val="none"/>
        </w:rPr>
        <w:t>年</w:t>
      </w:r>
      <w:r>
        <w:rPr>
          <w:rFonts w:hint="eastAsia" w:ascii="宋体" w:hAnsi="宋体" w:cs="仿宋_GB2312"/>
          <w:kern w:val="2"/>
          <w:sz w:val="24"/>
          <w:szCs w:val="24"/>
          <w:highlight w:val="none"/>
          <w:u w:val="none"/>
          <w:lang w:val="en-US" w:eastAsia="zh-CN"/>
        </w:rPr>
        <w:t>07</w:t>
      </w:r>
      <w:r>
        <w:rPr>
          <w:rFonts w:hint="eastAsia" w:ascii="宋体" w:hAnsi="宋体" w:cs="仿宋_GB2312"/>
          <w:kern w:val="2"/>
          <w:sz w:val="24"/>
          <w:szCs w:val="24"/>
          <w:highlight w:val="none"/>
          <w:u w:val="none"/>
        </w:rPr>
        <w:t>月</w:t>
      </w:r>
      <w:r>
        <w:rPr>
          <w:rFonts w:hint="eastAsia" w:ascii="宋体" w:hAnsi="宋体" w:cs="仿宋_GB2312"/>
          <w:kern w:val="2"/>
          <w:sz w:val="24"/>
          <w:szCs w:val="24"/>
          <w:highlight w:val="none"/>
          <w:u w:val="none"/>
          <w:lang w:val="en-US" w:eastAsia="zh-CN"/>
        </w:rPr>
        <w:t>15</w:t>
      </w:r>
      <w:r>
        <w:rPr>
          <w:rFonts w:hint="eastAsia" w:ascii="宋体" w:hAnsi="宋体" w:cs="仿宋_GB2312"/>
          <w:kern w:val="2"/>
          <w:sz w:val="24"/>
          <w:szCs w:val="24"/>
          <w:highlight w:val="none"/>
          <w:u w:val="none"/>
        </w:rPr>
        <w:t>日</w:t>
      </w:r>
      <w:r>
        <w:rPr>
          <w:rFonts w:hint="eastAsia" w:ascii="宋体" w:hAnsi="宋体" w:cs="仿宋_GB2312"/>
          <w:kern w:val="2"/>
          <w:sz w:val="24"/>
          <w:szCs w:val="24"/>
          <w:highlight w:val="none"/>
          <w:u w:val="none"/>
          <w:lang w:val="hr-HR"/>
        </w:rPr>
        <w:t>至</w:t>
      </w:r>
      <w:r>
        <w:rPr>
          <w:rFonts w:hint="eastAsia" w:ascii="宋体" w:hAnsi="宋体" w:cs="仿宋_GB2312"/>
          <w:kern w:val="2"/>
          <w:sz w:val="24"/>
          <w:szCs w:val="24"/>
          <w:highlight w:val="none"/>
          <w:u w:val="none"/>
        </w:rPr>
        <w:t>202</w:t>
      </w:r>
      <w:r>
        <w:rPr>
          <w:rFonts w:hint="eastAsia" w:ascii="宋体" w:hAnsi="宋体" w:cs="仿宋_GB2312"/>
          <w:kern w:val="2"/>
          <w:sz w:val="24"/>
          <w:szCs w:val="24"/>
          <w:highlight w:val="none"/>
          <w:u w:val="none"/>
          <w:lang w:val="en-US" w:eastAsia="zh-CN"/>
        </w:rPr>
        <w:t>6</w:t>
      </w:r>
      <w:r>
        <w:rPr>
          <w:rFonts w:hint="eastAsia" w:ascii="宋体" w:hAnsi="宋体" w:cs="仿宋_GB2312"/>
          <w:kern w:val="2"/>
          <w:sz w:val="24"/>
          <w:szCs w:val="24"/>
          <w:highlight w:val="none"/>
          <w:u w:val="none"/>
        </w:rPr>
        <w:t>年</w:t>
      </w:r>
      <w:r>
        <w:rPr>
          <w:rFonts w:hint="eastAsia" w:ascii="宋体" w:hAnsi="宋体" w:cs="仿宋_GB2312"/>
          <w:kern w:val="2"/>
          <w:sz w:val="24"/>
          <w:szCs w:val="24"/>
          <w:highlight w:val="none"/>
          <w:u w:val="none"/>
          <w:lang w:val="en-US" w:eastAsia="zh-CN"/>
        </w:rPr>
        <w:t>07</w:t>
      </w:r>
      <w:r>
        <w:rPr>
          <w:rFonts w:hint="eastAsia" w:ascii="宋体" w:hAnsi="宋体" w:cs="仿宋_GB2312"/>
          <w:kern w:val="2"/>
          <w:sz w:val="24"/>
          <w:szCs w:val="24"/>
          <w:highlight w:val="none"/>
          <w:u w:val="none"/>
        </w:rPr>
        <w:t>月</w:t>
      </w:r>
      <w:r>
        <w:rPr>
          <w:rFonts w:hint="eastAsia" w:ascii="宋体" w:hAnsi="宋体" w:cs="仿宋_GB2312"/>
          <w:kern w:val="2"/>
          <w:sz w:val="24"/>
          <w:szCs w:val="24"/>
          <w:highlight w:val="none"/>
          <w:u w:val="none"/>
          <w:lang w:val="en-US" w:eastAsia="zh-CN"/>
        </w:rPr>
        <w:t>22</w:t>
      </w:r>
      <w:r>
        <w:rPr>
          <w:rFonts w:hint="eastAsia" w:ascii="宋体" w:hAnsi="宋体" w:cs="仿宋_GB2312"/>
          <w:kern w:val="2"/>
          <w:sz w:val="24"/>
          <w:szCs w:val="24"/>
          <w:highlight w:val="none"/>
          <w:u w:val="none"/>
        </w:rPr>
        <w:t>日</w:t>
      </w:r>
      <w:r>
        <w:rPr>
          <w:rFonts w:hint="eastAsia" w:ascii="宋体" w:hAnsi="宋体" w:cs="仿宋_GB2312"/>
          <w:kern w:val="2"/>
          <w:sz w:val="24"/>
          <w:szCs w:val="24"/>
          <w:highlight w:val="none"/>
          <w:u w:val="none"/>
          <w:lang w:eastAsia="zh-CN"/>
        </w:rPr>
        <w:t>，</w:t>
      </w:r>
      <w:r>
        <w:rPr>
          <w:rFonts w:hint="eastAsia" w:ascii="宋体" w:hAnsi="宋体" w:cs="仿宋_GB2312"/>
          <w:kern w:val="2"/>
          <w:sz w:val="24"/>
          <w:szCs w:val="24"/>
          <w:highlight w:val="none"/>
          <w:u w:val="none"/>
          <w:lang w:val="en-US" w:eastAsia="zh-CN"/>
        </w:rPr>
        <w:t>全天</w:t>
      </w:r>
      <w:r>
        <w:rPr>
          <w:rFonts w:hint="eastAsia" w:ascii="宋体" w:hAnsi="宋体" w:cs="仿宋_GB2312"/>
          <w:kern w:val="2"/>
          <w:sz w:val="24"/>
          <w:szCs w:val="24"/>
          <w:highlight w:val="none"/>
          <w:lang w:val="hr-HR"/>
        </w:rPr>
        <w:t>（北京时间，法定节假</w:t>
      </w:r>
      <w:r>
        <w:rPr>
          <w:rFonts w:hint="eastAsia" w:ascii="宋体" w:hAnsi="宋体" w:cs="仿宋_GB2312"/>
          <w:kern w:val="2"/>
          <w:sz w:val="24"/>
          <w:szCs w:val="24"/>
          <w:highlight w:val="none"/>
          <w:u w:val="none"/>
          <w:lang w:val="hr-HR"/>
        </w:rPr>
        <w:t>日除外）。</w:t>
      </w:r>
    </w:p>
    <w:p w14:paraId="68FDA184">
      <w:pPr>
        <w:pageBreakBefore w:val="0"/>
        <w:kinsoku/>
        <w:bidi w:val="0"/>
        <w:adjustRightInd w:val="0"/>
        <w:snapToGrid w:val="0"/>
        <w:spacing w:line="360" w:lineRule="auto"/>
        <w:ind w:firstLine="480" w:firstLineChars="200"/>
        <w:rPr>
          <w:rFonts w:ascii="宋体" w:hAnsi="宋体" w:cs="仿宋_GB2312"/>
          <w:bCs/>
          <w:kern w:val="2"/>
          <w:sz w:val="24"/>
          <w:szCs w:val="24"/>
          <w:highlight w:val="none"/>
          <w:u w:val="none"/>
        </w:rPr>
      </w:pPr>
      <w:r>
        <w:rPr>
          <w:rFonts w:hint="eastAsia" w:ascii="宋体" w:hAnsi="宋体" w:cs="仿宋_GB2312"/>
          <w:kern w:val="2"/>
          <w:sz w:val="24"/>
          <w:szCs w:val="24"/>
          <w:highlight w:val="none"/>
          <w:u w:val="none"/>
        </w:rPr>
        <w:t>2</w:t>
      </w:r>
      <w:r>
        <w:rPr>
          <w:rFonts w:hint="eastAsia" w:ascii="宋体" w:hAnsi="宋体" w:cs="仿宋_GB2312"/>
          <w:kern w:val="2"/>
          <w:sz w:val="24"/>
          <w:szCs w:val="24"/>
          <w:highlight w:val="none"/>
          <w:u w:val="none"/>
          <w:lang w:val="hr-HR"/>
        </w:rPr>
        <w:t>.方式：</w:t>
      </w:r>
      <w:bookmarkStart w:id="43" w:name="_Hlk89807789"/>
      <w:r>
        <w:rPr>
          <w:rFonts w:hint="eastAsia" w:ascii="宋体" w:hAnsi="宋体" w:cs="仿宋_GB2312"/>
          <w:bCs/>
          <w:kern w:val="2"/>
          <w:sz w:val="24"/>
          <w:szCs w:val="24"/>
          <w:highlight w:val="none"/>
          <w:u w:val="none"/>
        </w:rPr>
        <w:t>线上支付</w:t>
      </w:r>
      <w:r>
        <w:rPr>
          <w:rFonts w:hint="eastAsia" w:ascii="宋体" w:hAnsi="宋体" w:cs="仿宋_GB2312"/>
          <w:bCs/>
          <w:kern w:val="2"/>
          <w:sz w:val="24"/>
          <w:szCs w:val="24"/>
          <w:highlight w:val="none"/>
          <w:u w:val="none"/>
          <w:lang w:eastAsia="zh-CN"/>
        </w:rPr>
        <w:t>文件</w:t>
      </w:r>
      <w:r>
        <w:rPr>
          <w:rFonts w:hint="eastAsia" w:ascii="宋体" w:hAnsi="宋体" w:cs="仿宋_GB2312"/>
          <w:bCs/>
          <w:kern w:val="2"/>
          <w:sz w:val="24"/>
          <w:szCs w:val="24"/>
          <w:highlight w:val="none"/>
          <w:u w:val="none"/>
        </w:rPr>
        <w:t>费，领购磋商文件。</w:t>
      </w:r>
    </w:p>
    <w:p w14:paraId="5659EDAB">
      <w:pPr>
        <w:pageBreakBefore w:val="0"/>
        <w:kinsoku/>
        <w:bidi w:val="0"/>
        <w:adjustRightInd w:val="0"/>
        <w:snapToGrid w:val="0"/>
        <w:spacing w:line="360" w:lineRule="auto"/>
        <w:ind w:firstLine="480" w:firstLineChars="200"/>
        <w:rPr>
          <w:rFonts w:ascii="宋体" w:hAnsi="宋体" w:cs="仿宋_GB2312"/>
          <w:bCs/>
          <w:kern w:val="2"/>
          <w:sz w:val="24"/>
          <w:szCs w:val="24"/>
          <w:highlight w:val="none"/>
          <w:u w:val="none"/>
        </w:rPr>
      </w:pPr>
      <w:r>
        <w:rPr>
          <w:rFonts w:hint="eastAsia" w:ascii="宋体" w:hAnsi="宋体" w:cs="仿宋_GB2312"/>
          <w:bCs/>
          <w:kern w:val="2"/>
          <w:sz w:val="24"/>
          <w:szCs w:val="24"/>
          <w:highlight w:val="none"/>
          <w:u w:val="none"/>
        </w:rPr>
        <w:t>2.1凡有意购买磋商文件的潜在供应商，请前往中招联合招标采购平台（www.365trade.com.cn）进行供应商免费注册；</w:t>
      </w:r>
    </w:p>
    <w:p w14:paraId="33A555CD">
      <w:pPr>
        <w:pageBreakBefore w:val="0"/>
        <w:kinsoku/>
        <w:bidi w:val="0"/>
        <w:adjustRightInd w:val="0"/>
        <w:snapToGrid w:val="0"/>
        <w:spacing w:line="360" w:lineRule="auto"/>
        <w:ind w:firstLine="480" w:firstLineChars="200"/>
        <w:rPr>
          <w:rFonts w:hint="eastAsia" w:ascii="宋体" w:hAnsi="宋体" w:eastAsia="宋体" w:cs="仿宋_GB2312"/>
          <w:bCs/>
          <w:kern w:val="2"/>
          <w:sz w:val="24"/>
          <w:szCs w:val="24"/>
          <w:highlight w:val="none"/>
          <w:u w:val="none"/>
          <w:lang w:eastAsia="zh-CN"/>
        </w:rPr>
      </w:pPr>
      <w:r>
        <w:rPr>
          <w:rFonts w:hint="eastAsia" w:ascii="宋体" w:hAnsi="宋体" w:cs="仿宋_GB2312"/>
          <w:bCs/>
          <w:kern w:val="2"/>
          <w:sz w:val="24"/>
          <w:szCs w:val="24"/>
          <w:highlight w:val="none"/>
          <w:u w:val="none"/>
        </w:rPr>
        <w:t>2.2注册审核通过后，登录系统，点击页面上方“我的工作台-寻找招标项目”搜索ZC开头项目编号进行项目查询，找到项目后点击“我要投标”参与项目</w:t>
      </w:r>
      <w:r>
        <w:rPr>
          <w:rFonts w:hint="eastAsia" w:ascii="宋体" w:hAnsi="宋体" w:cs="仿宋_GB2312"/>
          <w:bCs/>
          <w:kern w:val="2"/>
          <w:sz w:val="24"/>
          <w:szCs w:val="24"/>
          <w:highlight w:val="none"/>
          <w:u w:val="none"/>
          <w:lang w:eastAsia="zh-CN"/>
        </w:rPr>
        <w:t>；</w:t>
      </w:r>
    </w:p>
    <w:p w14:paraId="5AF28172">
      <w:pPr>
        <w:pageBreakBefore w:val="0"/>
        <w:kinsoku/>
        <w:bidi w:val="0"/>
        <w:adjustRightInd w:val="0"/>
        <w:snapToGrid w:val="0"/>
        <w:spacing w:line="360" w:lineRule="auto"/>
        <w:ind w:firstLine="480" w:firstLineChars="200"/>
        <w:rPr>
          <w:rFonts w:hint="eastAsia" w:ascii="宋体" w:hAnsi="宋体" w:cs="仿宋_GB2312"/>
          <w:bCs/>
          <w:kern w:val="2"/>
          <w:sz w:val="24"/>
          <w:szCs w:val="24"/>
          <w:highlight w:val="none"/>
        </w:rPr>
      </w:pPr>
      <w:r>
        <w:rPr>
          <w:rFonts w:hint="eastAsia" w:ascii="宋体" w:hAnsi="宋体" w:cs="仿宋_GB2312"/>
          <w:bCs/>
          <w:kern w:val="2"/>
          <w:sz w:val="24"/>
          <w:szCs w:val="24"/>
          <w:highlight w:val="none"/>
        </w:rPr>
        <w:t>2.3根据平台要求填写供应商负责人信息，选择拟参与项目标包后完成购标流程；</w:t>
      </w:r>
    </w:p>
    <w:p w14:paraId="14D5FA03">
      <w:pPr>
        <w:pageBreakBefore w:val="0"/>
        <w:kinsoku/>
        <w:bidi w:val="0"/>
        <w:adjustRightInd w:val="0"/>
        <w:snapToGrid w:val="0"/>
        <w:spacing w:line="360" w:lineRule="auto"/>
        <w:ind w:firstLine="480" w:firstLineChars="200"/>
        <w:rPr>
          <w:rFonts w:hint="eastAsia" w:ascii="宋体" w:hAnsi="宋体" w:eastAsia="宋体" w:cs="仿宋_GB2312"/>
          <w:bCs/>
          <w:kern w:val="2"/>
          <w:sz w:val="24"/>
          <w:szCs w:val="24"/>
          <w:highlight w:val="none"/>
          <w:u w:val="none"/>
          <w:lang w:eastAsia="zh-CN"/>
        </w:rPr>
      </w:pPr>
      <w:r>
        <w:rPr>
          <w:rFonts w:hint="eastAsia" w:ascii="宋体" w:hAnsi="宋体" w:cs="仿宋_GB2312"/>
          <w:bCs/>
          <w:kern w:val="2"/>
          <w:sz w:val="24"/>
          <w:szCs w:val="24"/>
          <w:highlight w:val="none"/>
        </w:rPr>
        <w:t>2.4平台操作过程中如需帮助，可联系平台客服热线</w:t>
      </w:r>
      <w:r>
        <w:rPr>
          <w:rFonts w:hint="eastAsia" w:ascii="宋体" w:hAnsi="宋体" w:cs="仿宋_GB2312"/>
          <w:bCs/>
          <w:kern w:val="2"/>
          <w:sz w:val="24"/>
          <w:szCs w:val="24"/>
          <w:highlight w:val="none"/>
          <w:lang w:eastAsia="zh-CN"/>
        </w:rPr>
        <w:t>4009033175</w:t>
      </w:r>
      <w:r>
        <w:rPr>
          <w:rFonts w:hint="eastAsia" w:ascii="宋体" w:hAnsi="宋体" w:cs="仿宋_GB2312"/>
          <w:bCs/>
          <w:kern w:val="2"/>
          <w:sz w:val="24"/>
          <w:szCs w:val="24"/>
          <w:highlight w:val="none"/>
        </w:rPr>
        <w:t>获取支持；平台交易费一经获取不予退还</w:t>
      </w:r>
      <w:r>
        <w:rPr>
          <w:rFonts w:hint="eastAsia" w:ascii="宋体" w:hAnsi="宋体" w:cs="仿宋_GB2312"/>
          <w:bCs/>
          <w:kern w:val="2"/>
          <w:sz w:val="24"/>
          <w:szCs w:val="24"/>
          <w:highlight w:val="none"/>
          <w:lang w:eastAsia="zh-CN"/>
        </w:rPr>
        <w:t>。</w:t>
      </w:r>
    </w:p>
    <w:bookmarkEnd w:id="43"/>
    <w:p w14:paraId="579EC03B">
      <w:pPr>
        <w:pageBreakBefore w:val="0"/>
        <w:kinsoku/>
        <w:bidi w:val="0"/>
        <w:spacing w:line="360" w:lineRule="auto"/>
        <w:ind w:firstLine="480" w:firstLineChars="200"/>
        <w:rPr>
          <w:rFonts w:ascii="宋体" w:hAnsi="宋体" w:cs="仿宋_GB2312"/>
          <w:sz w:val="24"/>
          <w:highlight w:val="none"/>
          <w:u w:val="none"/>
        </w:rPr>
      </w:pPr>
      <w:r>
        <w:rPr>
          <w:rFonts w:hint="eastAsia" w:ascii="宋体" w:hAnsi="宋体" w:cs="仿宋_GB2312"/>
          <w:kern w:val="2"/>
          <w:sz w:val="24"/>
          <w:szCs w:val="24"/>
          <w:highlight w:val="none"/>
          <w:u w:val="none"/>
          <w:lang w:val="en-US" w:eastAsia="zh-CN"/>
        </w:rPr>
        <w:t>3</w:t>
      </w:r>
      <w:r>
        <w:rPr>
          <w:rFonts w:hint="eastAsia" w:ascii="宋体" w:hAnsi="宋体" w:cs="仿宋_GB2312"/>
          <w:kern w:val="2"/>
          <w:sz w:val="24"/>
          <w:szCs w:val="24"/>
          <w:highlight w:val="none"/>
          <w:u w:val="none"/>
          <w:lang w:val="hr-HR"/>
        </w:rPr>
        <w:t>.售价：</w:t>
      </w:r>
      <w:r>
        <w:rPr>
          <w:rFonts w:hint="eastAsia" w:ascii="宋体" w:hAnsi="宋体" w:cs="仿宋_GB2312"/>
          <w:kern w:val="2"/>
          <w:sz w:val="24"/>
          <w:szCs w:val="24"/>
          <w:highlight w:val="none"/>
          <w:u w:val="none"/>
          <w:lang w:val="en-US" w:eastAsia="zh-CN"/>
        </w:rPr>
        <w:t>3</w:t>
      </w:r>
      <w:r>
        <w:rPr>
          <w:rFonts w:hint="eastAsia" w:ascii="宋体" w:hAnsi="宋体" w:cs="仿宋_GB2312"/>
          <w:kern w:val="2"/>
          <w:sz w:val="24"/>
          <w:szCs w:val="24"/>
          <w:highlight w:val="none"/>
          <w:u w:val="none"/>
        </w:rPr>
        <w:t>00</w:t>
      </w:r>
      <w:r>
        <w:rPr>
          <w:rFonts w:hint="eastAsia" w:ascii="宋体" w:hAnsi="宋体" w:cs="仿宋_GB2312"/>
          <w:bCs/>
          <w:kern w:val="2"/>
          <w:sz w:val="24"/>
          <w:szCs w:val="24"/>
          <w:highlight w:val="none"/>
          <w:u w:val="none"/>
        </w:rPr>
        <w:t>元，</w:t>
      </w:r>
      <w:r>
        <w:rPr>
          <w:rFonts w:hint="eastAsia" w:ascii="宋体" w:hAnsi="宋体" w:cs="仿宋_GB2312"/>
          <w:bCs/>
          <w:kern w:val="2"/>
          <w:sz w:val="24"/>
          <w:szCs w:val="24"/>
          <w:highlight w:val="none"/>
          <w:u w:val="none"/>
          <w:lang w:eastAsia="zh-CN"/>
        </w:rPr>
        <w:t>文件</w:t>
      </w:r>
      <w:r>
        <w:rPr>
          <w:rFonts w:hint="eastAsia" w:ascii="宋体" w:hAnsi="宋体" w:cs="仿宋_GB2312"/>
          <w:bCs/>
          <w:kern w:val="2"/>
          <w:sz w:val="24"/>
          <w:szCs w:val="24"/>
          <w:highlight w:val="none"/>
          <w:u w:val="none"/>
        </w:rPr>
        <w:t>售后不退。</w:t>
      </w:r>
    </w:p>
    <w:p w14:paraId="5159CCDA">
      <w:pPr>
        <w:keepNext/>
        <w:keepLines/>
        <w:pageBreakBefore w:val="0"/>
        <w:kinsoku/>
        <w:bidi w:val="0"/>
        <w:spacing w:line="360" w:lineRule="auto"/>
        <w:ind w:firstLine="482" w:firstLineChars="200"/>
        <w:outlineLvl w:val="1"/>
        <w:rPr>
          <w:rFonts w:ascii="宋体" w:hAnsi="宋体" w:cs="仿宋_GB2312"/>
          <w:b/>
          <w:sz w:val="24"/>
          <w:highlight w:val="none"/>
          <w:u w:val="none"/>
        </w:rPr>
      </w:pPr>
      <w:bookmarkStart w:id="44" w:name="_Toc18989"/>
      <w:r>
        <w:rPr>
          <w:rFonts w:hint="eastAsia" w:ascii="宋体" w:hAnsi="宋体" w:cs="仿宋_GB2312"/>
          <w:b/>
          <w:sz w:val="24"/>
          <w:highlight w:val="none"/>
          <w:u w:val="none"/>
          <w:lang w:val="en-US" w:eastAsia="zh-CN"/>
        </w:rPr>
        <w:t>五</w:t>
      </w:r>
      <w:r>
        <w:rPr>
          <w:rFonts w:hint="eastAsia" w:ascii="宋体" w:hAnsi="宋体" w:cs="仿宋_GB2312"/>
          <w:b/>
          <w:sz w:val="24"/>
          <w:highlight w:val="none"/>
          <w:u w:val="none"/>
        </w:rPr>
        <w:t>、</w:t>
      </w:r>
      <w:bookmarkEnd w:id="40"/>
      <w:bookmarkEnd w:id="41"/>
      <w:bookmarkEnd w:id="42"/>
      <w:bookmarkStart w:id="45" w:name="_Toc163493603"/>
      <w:r>
        <w:rPr>
          <w:rFonts w:hint="eastAsia" w:ascii="宋体" w:hAnsi="宋体" w:cs="仿宋_GB2312"/>
          <w:b/>
          <w:sz w:val="24"/>
          <w:highlight w:val="none"/>
          <w:u w:val="none"/>
        </w:rPr>
        <w:t>提交响应文件截止时间和地点</w:t>
      </w:r>
      <w:bookmarkEnd w:id="44"/>
      <w:bookmarkEnd w:id="45"/>
    </w:p>
    <w:p w14:paraId="21625C64">
      <w:pPr>
        <w:pageBreakBefore w:val="0"/>
        <w:kinsoku/>
        <w:bidi w:val="0"/>
        <w:adjustRightInd w:val="0"/>
        <w:snapToGrid w:val="0"/>
        <w:spacing w:line="360" w:lineRule="auto"/>
        <w:ind w:firstLine="480" w:firstLineChars="200"/>
        <w:rPr>
          <w:rFonts w:ascii="宋体" w:hAnsi="宋体" w:cs="仿宋_GB2312"/>
          <w:color w:val="auto"/>
          <w:sz w:val="24"/>
          <w:highlight w:val="none"/>
          <w:u w:val="none"/>
          <w:lang w:val="hr-HR"/>
        </w:rPr>
      </w:pPr>
      <w:bookmarkStart w:id="46" w:name="_Toc35393802"/>
      <w:bookmarkStart w:id="47" w:name="_Toc35393633"/>
      <w:bookmarkStart w:id="48" w:name="_Toc28359093"/>
      <w:bookmarkStart w:id="49" w:name="_Toc28359016"/>
      <w:r>
        <w:rPr>
          <w:rFonts w:hint="eastAsia" w:ascii="宋体" w:hAnsi="宋体" w:cs="仿宋_GB2312"/>
          <w:sz w:val="24"/>
          <w:highlight w:val="none"/>
          <w:u w:val="none"/>
          <w:lang w:val="hr-HR"/>
        </w:rPr>
        <w:t>1</w:t>
      </w:r>
      <w:r>
        <w:rPr>
          <w:rFonts w:ascii="宋体" w:hAnsi="宋体" w:cs="仿宋_GB2312"/>
          <w:sz w:val="24"/>
          <w:highlight w:val="none"/>
          <w:u w:val="none"/>
          <w:lang w:val="hr-HR"/>
        </w:rPr>
        <w:t>.</w:t>
      </w:r>
      <w:r>
        <w:rPr>
          <w:rFonts w:hint="eastAsia" w:ascii="宋体" w:hAnsi="宋体" w:cs="仿宋_GB2312"/>
          <w:sz w:val="24"/>
          <w:highlight w:val="none"/>
          <w:u w:val="none"/>
          <w:lang w:val="hr-HR"/>
        </w:rPr>
        <w:t>开始时间：</w:t>
      </w:r>
      <w:r>
        <w:rPr>
          <w:rFonts w:hint="eastAsia" w:ascii="宋体" w:hAnsi="宋体" w:cs="仿宋_GB2312"/>
          <w:sz w:val="24"/>
          <w:highlight w:val="none"/>
          <w:u w:val="none"/>
        </w:rPr>
        <w:t>202</w:t>
      </w:r>
      <w:r>
        <w:rPr>
          <w:rFonts w:hint="eastAsia" w:ascii="宋体" w:hAnsi="宋体" w:cs="仿宋_GB2312"/>
          <w:sz w:val="24"/>
          <w:highlight w:val="none"/>
          <w:u w:val="none"/>
          <w:lang w:val="en-US" w:eastAsia="zh-CN"/>
        </w:rPr>
        <w:t>6</w:t>
      </w:r>
      <w:r>
        <w:rPr>
          <w:rFonts w:hint="eastAsia" w:ascii="宋体" w:hAnsi="宋体" w:cs="仿宋_GB2312"/>
          <w:sz w:val="24"/>
          <w:highlight w:val="none"/>
          <w:u w:val="none"/>
        </w:rPr>
        <w:t>年</w:t>
      </w:r>
      <w:r>
        <w:rPr>
          <w:rFonts w:hint="eastAsia" w:ascii="宋体" w:hAnsi="宋体" w:cs="仿宋_GB2312"/>
          <w:sz w:val="24"/>
          <w:highlight w:val="none"/>
          <w:u w:val="none"/>
          <w:lang w:val="en-US" w:eastAsia="zh-CN"/>
        </w:rPr>
        <w:t>07</w:t>
      </w:r>
      <w:r>
        <w:rPr>
          <w:rFonts w:hint="eastAsia" w:ascii="宋体" w:hAnsi="宋体" w:cs="仿宋_GB2312"/>
          <w:sz w:val="24"/>
          <w:highlight w:val="none"/>
          <w:u w:val="none"/>
        </w:rPr>
        <w:t>月</w:t>
      </w:r>
      <w:r>
        <w:rPr>
          <w:rFonts w:hint="eastAsia" w:ascii="宋体" w:hAnsi="宋体" w:cs="仿宋_GB2312"/>
          <w:sz w:val="24"/>
          <w:highlight w:val="none"/>
          <w:u w:val="none"/>
          <w:lang w:val="en-US" w:eastAsia="zh-CN"/>
        </w:rPr>
        <w:t>27</w:t>
      </w:r>
      <w:r>
        <w:rPr>
          <w:rFonts w:hint="eastAsia" w:ascii="宋体" w:hAnsi="宋体" w:cs="仿宋_GB2312"/>
          <w:sz w:val="24"/>
          <w:highlight w:val="none"/>
          <w:u w:val="none"/>
        </w:rPr>
        <w:t>日</w:t>
      </w:r>
      <w:r>
        <w:rPr>
          <w:rFonts w:hint="eastAsia" w:ascii="宋体" w:hAnsi="宋体" w:cs="仿宋_GB2312"/>
          <w:color w:val="auto"/>
          <w:sz w:val="24"/>
          <w:highlight w:val="none"/>
          <w:u w:val="none"/>
          <w:lang w:val="en-US" w:eastAsia="zh-CN"/>
        </w:rPr>
        <w:t>14</w:t>
      </w:r>
      <w:r>
        <w:rPr>
          <w:rFonts w:hint="eastAsia" w:ascii="宋体" w:hAnsi="宋体" w:cs="仿宋_GB2312"/>
          <w:color w:val="auto"/>
          <w:sz w:val="24"/>
          <w:highlight w:val="none"/>
          <w:u w:val="none"/>
        </w:rPr>
        <w:t>点</w:t>
      </w:r>
      <w:r>
        <w:rPr>
          <w:rFonts w:hint="eastAsia" w:ascii="宋体" w:hAnsi="宋体" w:cs="仿宋_GB2312"/>
          <w:color w:val="auto"/>
          <w:sz w:val="24"/>
          <w:highlight w:val="none"/>
          <w:u w:val="none"/>
          <w:lang w:val="en-US" w:eastAsia="zh-CN"/>
        </w:rPr>
        <w:t>00</w:t>
      </w:r>
      <w:r>
        <w:rPr>
          <w:rFonts w:hint="eastAsia" w:ascii="宋体" w:hAnsi="宋体" w:cs="仿宋_GB2312"/>
          <w:color w:val="auto"/>
          <w:sz w:val="24"/>
          <w:highlight w:val="none"/>
          <w:u w:val="none"/>
        </w:rPr>
        <w:t>分</w:t>
      </w:r>
      <w:r>
        <w:rPr>
          <w:rFonts w:hint="eastAsia" w:ascii="宋体" w:hAnsi="宋体" w:cs="仿宋_GB2312"/>
          <w:color w:val="auto"/>
          <w:sz w:val="24"/>
          <w:highlight w:val="none"/>
          <w:u w:val="none"/>
          <w:lang w:val="hr-HR"/>
        </w:rPr>
        <w:t>（北京时间）。</w:t>
      </w:r>
    </w:p>
    <w:p w14:paraId="6DEE54A6">
      <w:pPr>
        <w:pageBreakBefore w:val="0"/>
        <w:kinsoku/>
        <w:bidi w:val="0"/>
        <w:adjustRightInd w:val="0"/>
        <w:snapToGrid w:val="0"/>
        <w:spacing w:line="360" w:lineRule="auto"/>
        <w:ind w:firstLine="480" w:firstLineChars="200"/>
        <w:rPr>
          <w:rFonts w:ascii="宋体" w:hAnsi="宋体" w:cs="仿宋_GB2312"/>
          <w:sz w:val="24"/>
          <w:highlight w:val="none"/>
          <w:u w:val="none"/>
          <w:lang w:val="hr-HR"/>
        </w:rPr>
      </w:pPr>
      <w:r>
        <w:rPr>
          <w:rFonts w:ascii="宋体" w:hAnsi="宋体" w:cs="仿宋_GB2312"/>
          <w:color w:val="auto"/>
          <w:sz w:val="24"/>
          <w:highlight w:val="none"/>
          <w:u w:val="none"/>
          <w:lang w:val="hr-HR"/>
        </w:rPr>
        <w:t>2.</w:t>
      </w:r>
      <w:r>
        <w:rPr>
          <w:rFonts w:hint="eastAsia" w:ascii="宋体" w:hAnsi="宋体" w:cs="仿宋_GB2312"/>
          <w:color w:val="auto"/>
          <w:sz w:val="24"/>
          <w:highlight w:val="none"/>
          <w:u w:val="none"/>
          <w:lang w:val="hr-HR"/>
        </w:rPr>
        <w:t>截止时间：</w:t>
      </w:r>
      <w:r>
        <w:rPr>
          <w:rFonts w:hint="eastAsia" w:ascii="宋体" w:hAnsi="宋体" w:cs="仿宋_GB2312"/>
          <w:color w:val="auto"/>
          <w:sz w:val="24"/>
          <w:highlight w:val="none"/>
          <w:u w:val="none"/>
        </w:rPr>
        <w:t>202</w:t>
      </w:r>
      <w:r>
        <w:rPr>
          <w:rFonts w:hint="eastAsia" w:ascii="宋体" w:hAnsi="宋体" w:cs="仿宋_GB2312"/>
          <w:color w:val="auto"/>
          <w:sz w:val="24"/>
          <w:highlight w:val="none"/>
          <w:u w:val="none"/>
          <w:lang w:val="en-US" w:eastAsia="zh-CN"/>
        </w:rPr>
        <w:t>6</w:t>
      </w:r>
      <w:r>
        <w:rPr>
          <w:rFonts w:hint="eastAsia" w:ascii="宋体" w:hAnsi="宋体" w:cs="仿宋_GB2312"/>
          <w:color w:val="auto"/>
          <w:sz w:val="24"/>
          <w:highlight w:val="none"/>
          <w:u w:val="none"/>
        </w:rPr>
        <w:t>年</w:t>
      </w:r>
      <w:r>
        <w:rPr>
          <w:rFonts w:hint="eastAsia" w:ascii="宋体" w:hAnsi="宋体" w:cs="仿宋_GB2312"/>
          <w:color w:val="auto"/>
          <w:sz w:val="24"/>
          <w:highlight w:val="none"/>
          <w:u w:val="none"/>
          <w:lang w:val="en-US" w:eastAsia="zh-CN"/>
        </w:rPr>
        <w:t>07月27日14</w:t>
      </w:r>
      <w:r>
        <w:rPr>
          <w:rFonts w:hint="eastAsia" w:ascii="宋体" w:hAnsi="宋体" w:cs="仿宋_GB2312"/>
          <w:color w:val="auto"/>
          <w:sz w:val="24"/>
          <w:highlight w:val="none"/>
          <w:u w:val="none"/>
        </w:rPr>
        <w:t>点</w:t>
      </w:r>
      <w:r>
        <w:rPr>
          <w:rFonts w:hint="eastAsia" w:ascii="宋体" w:hAnsi="宋体" w:cs="仿宋_GB2312"/>
          <w:color w:val="auto"/>
          <w:sz w:val="24"/>
          <w:highlight w:val="none"/>
          <w:u w:val="none"/>
          <w:lang w:val="en-US" w:eastAsia="zh-CN"/>
        </w:rPr>
        <w:t>30</w:t>
      </w:r>
      <w:r>
        <w:rPr>
          <w:rFonts w:hint="eastAsia" w:ascii="宋体" w:hAnsi="宋体" w:cs="仿宋_GB2312"/>
          <w:color w:val="auto"/>
          <w:sz w:val="24"/>
          <w:highlight w:val="none"/>
          <w:u w:val="none"/>
        </w:rPr>
        <w:t>分</w:t>
      </w:r>
      <w:r>
        <w:rPr>
          <w:rFonts w:hint="eastAsia" w:ascii="宋体" w:hAnsi="宋体" w:cs="仿宋_GB2312"/>
          <w:sz w:val="24"/>
          <w:highlight w:val="none"/>
          <w:u w:val="none"/>
          <w:lang w:val="hr-HR"/>
        </w:rPr>
        <w:t>（北京时间）。</w:t>
      </w:r>
    </w:p>
    <w:p w14:paraId="55C4F7C1">
      <w:pPr>
        <w:pageBreakBefore w:val="0"/>
        <w:kinsoku/>
        <w:bidi w:val="0"/>
        <w:adjustRightInd w:val="0"/>
        <w:snapToGrid w:val="0"/>
        <w:spacing w:line="360" w:lineRule="auto"/>
        <w:ind w:firstLine="480" w:firstLineChars="200"/>
        <w:rPr>
          <w:rFonts w:ascii="宋体" w:hAnsi="宋体" w:cs="仿宋_GB2312"/>
          <w:sz w:val="24"/>
          <w:highlight w:val="none"/>
          <w:u w:val="none"/>
          <w:lang w:val="hr-HR"/>
        </w:rPr>
      </w:pPr>
      <w:r>
        <w:rPr>
          <w:rFonts w:hint="eastAsia" w:ascii="宋体" w:hAnsi="宋体" w:cs="仿宋_GB2312"/>
          <w:sz w:val="24"/>
          <w:highlight w:val="none"/>
          <w:u w:val="none"/>
          <w:lang w:val="hr-HR"/>
        </w:rPr>
        <w:t>3</w:t>
      </w:r>
      <w:r>
        <w:rPr>
          <w:rFonts w:ascii="宋体" w:hAnsi="宋体" w:cs="仿宋_GB2312"/>
          <w:sz w:val="24"/>
          <w:highlight w:val="none"/>
          <w:u w:val="none"/>
          <w:lang w:val="hr-HR"/>
        </w:rPr>
        <w:t>.</w:t>
      </w:r>
      <w:r>
        <w:rPr>
          <w:rFonts w:hint="eastAsia" w:ascii="宋体" w:hAnsi="宋体" w:cs="仿宋_GB2312"/>
          <w:sz w:val="24"/>
          <w:highlight w:val="none"/>
          <w:u w:val="none"/>
          <w:lang w:val="hr-HR"/>
        </w:rPr>
        <w:t>地点：武昌区张之洞路与千家街交汇处国控紫阳广场B座</w:t>
      </w:r>
      <w:r>
        <w:rPr>
          <w:rFonts w:hint="eastAsia" w:ascii="宋体" w:hAnsi="宋体" w:cs="仿宋_GB2312"/>
          <w:sz w:val="24"/>
          <w:highlight w:val="none"/>
          <w:u w:val="none"/>
        </w:rPr>
        <w:t>18</w:t>
      </w:r>
      <w:r>
        <w:rPr>
          <w:rFonts w:hint="eastAsia" w:ascii="宋体" w:hAnsi="宋体" w:cs="仿宋_GB2312"/>
          <w:sz w:val="24"/>
          <w:highlight w:val="none"/>
          <w:u w:val="none"/>
          <w:lang w:val="hr-HR"/>
        </w:rPr>
        <w:t>层</w:t>
      </w:r>
      <w:r>
        <w:rPr>
          <w:rFonts w:hint="eastAsia" w:ascii="宋体" w:hAnsi="宋体" w:cs="仿宋_GB2312"/>
          <w:sz w:val="24"/>
          <w:highlight w:val="none"/>
          <w:u w:val="none"/>
        </w:rPr>
        <w:t>会议中心</w:t>
      </w:r>
      <w:r>
        <w:rPr>
          <w:rFonts w:hint="eastAsia" w:ascii="宋体" w:hAnsi="宋体" w:cs="仿宋_GB2312"/>
          <w:sz w:val="24"/>
          <w:highlight w:val="none"/>
          <w:u w:val="none"/>
          <w:lang w:val="hr-HR"/>
        </w:rPr>
        <w:t>。</w:t>
      </w:r>
    </w:p>
    <w:p w14:paraId="711A289B">
      <w:pPr>
        <w:keepNext/>
        <w:keepLines/>
        <w:pageBreakBefore w:val="0"/>
        <w:kinsoku/>
        <w:bidi w:val="0"/>
        <w:spacing w:line="360" w:lineRule="auto"/>
        <w:ind w:firstLine="482" w:firstLineChars="200"/>
        <w:outlineLvl w:val="1"/>
        <w:rPr>
          <w:rFonts w:ascii="宋体" w:hAnsi="宋体" w:cs="仿宋_GB2312"/>
          <w:b/>
          <w:sz w:val="24"/>
          <w:highlight w:val="none"/>
          <w:u w:val="none"/>
        </w:rPr>
      </w:pPr>
      <w:bookmarkStart w:id="50" w:name="_Toc109900363"/>
      <w:bookmarkStart w:id="51" w:name="_Toc109899944"/>
      <w:bookmarkStart w:id="52" w:name="_Toc31440"/>
      <w:bookmarkStart w:id="53" w:name="_Toc109897426"/>
      <w:r>
        <w:rPr>
          <w:rFonts w:hint="eastAsia" w:ascii="宋体" w:hAnsi="宋体" w:cs="仿宋_GB2312"/>
          <w:b/>
          <w:sz w:val="24"/>
          <w:highlight w:val="none"/>
          <w:u w:val="none"/>
          <w:lang w:val="en-US" w:eastAsia="zh-CN"/>
        </w:rPr>
        <w:t>六</w:t>
      </w:r>
      <w:r>
        <w:rPr>
          <w:rFonts w:hint="eastAsia" w:ascii="宋体" w:hAnsi="宋体" w:cs="仿宋_GB2312"/>
          <w:b/>
          <w:sz w:val="24"/>
          <w:highlight w:val="none"/>
          <w:u w:val="none"/>
        </w:rPr>
        <w:t>、开启</w:t>
      </w:r>
      <w:bookmarkEnd w:id="46"/>
      <w:bookmarkEnd w:id="47"/>
      <w:bookmarkEnd w:id="48"/>
      <w:bookmarkEnd w:id="49"/>
      <w:bookmarkEnd w:id="50"/>
      <w:bookmarkEnd w:id="51"/>
      <w:bookmarkEnd w:id="52"/>
      <w:bookmarkEnd w:id="53"/>
    </w:p>
    <w:p w14:paraId="45C690A7">
      <w:pPr>
        <w:pageBreakBefore w:val="0"/>
        <w:kinsoku/>
        <w:bidi w:val="0"/>
        <w:spacing w:line="360" w:lineRule="auto"/>
        <w:ind w:firstLine="480" w:firstLineChars="200"/>
        <w:rPr>
          <w:rFonts w:ascii="宋体" w:hAnsi="宋体" w:cs="仿宋_GB2312"/>
          <w:sz w:val="24"/>
          <w:highlight w:val="none"/>
          <w:u w:val="none"/>
          <w:lang w:val="hr-HR"/>
        </w:rPr>
      </w:pPr>
      <w:r>
        <w:rPr>
          <w:rFonts w:hint="eastAsia" w:ascii="宋体" w:hAnsi="宋体" w:cs="仿宋_GB2312"/>
          <w:sz w:val="24"/>
          <w:highlight w:val="none"/>
          <w:u w:val="none"/>
        </w:rPr>
        <w:t>1</w:t>
      </w:r>
      <w:r>
        <w:rPr>
          <w:rFonts w:ascii="宋体" w:hAnsi="宋体" w:cs="仿宋_GB2312"/>
          <w:sz w:val="24"/>
          <w:highlight w:val="none"/>
          <w:u w:val="none"/>
        </w:rPr>
        <w:t>.</w:t>
      </w:r>
      <w:r>
        <w:rPr>
          <w:rFonts w:hint="eastAsia" w:ascii="宋体" w:hAnsi="宋体" w:cs="仿宋_GB2312"/>
          <w:sz w:val="24"/>
          <w:highlight w:val="none"/>
          <w:u w:val="none"/>
        </w:rPr>
        <w:t>时间：202</w:t>
      </w:r>
      <w:r>
        <w:rPr>
          <w:rFonts w:hint="eastAsia" w:ascii="宋体" w:hAnsi="宋体" w:cs="仿宋_GB2312"/>
          <w:sz w:val="24"/>
          <w:highlight w:val="none"/>
          <w:u w:val="none"/>
          <w:lang w:val="en-US" w:eastAsia="zh-CN"/>
        </w:rPr>
        <w:t>6</w:t>
      </w:r>
      <w:r>
        <w:rPr>
          <w:rFonts w:hint="eastAsia" w:ascii="宋体" w:hAnsi="宋体" w:cs="仿宋_GB2312"/>
          <w:sz w:val="24"/>
          <w:highlight w:val="none"/>
          <w:u w:val="none"/>
        </w:rPr>
        <w:t>年</w:t>
      </w:r>
      <w:r>
        <w:rPr>
          <w:rFonts w:hint="eastAsia" w:ascii="宋体" w:hAnsi="宋体" w:cs="仿宋_GB2312"/>
          <w:sz w:val="24"/>
          <w:highlight w:val="none"/>
          <w:u w:val="none"/>
          <w:lang w:val="en-US" w:eastAsia="zh-CN"/>
        </w:rPr>
        <w:t>07月27日14</w:t>
      </w:r>
      <w:r>
        <w:rPr>
          <w:rFonts w:hint="eastAsia" w:ascii="宋体" w:hAnsi="宋体" w:cs="仿宋_GB2312"/>
          <w:sz w:val="24"/>
          <w:highlight w:val="none"/>
          <w:u w:val="none"/>
        </w:rPr>
        <w:t>点</w:t>
      </w:r>
      <w:r>
        <w:rPr>
          <w:rFonts w:hint="eastAsia" w:ascii="宋体" w:hAnsi="宋体" w:cs="仿宋_GB2312"/>
          <w:sz w:val="24"/>
          <w:highlight w:val="none"/>
          <w:u w:val="none"/>
          <w:lang w:val="en-US" w:eastAsia="zh-CN"/>
        </w:rPr>
        <w:t>30</w:t>
      </w:r>
      <w:r>
        <w:rPr>
          <w:rFonts w:hint="eastAsia" w:ascii="宋体" w:hAnsi="宋体" w:cs="仿宋_GB2312"/>
          <w:sz w:val="24"/>
          <w:highlight w:val="none"/>
          <w:u w:val="none"/>
        </w:rPr>
        <w:t>分</w:t>
      </w:r>
      <w:r>
        <w:rPr>
          <w:rFonts w:hint="eastAsia" w:ascii="宋体" w:hAnsi="宋体" w:cs="仿宋_GB2312"/>
          <w:sz w:val="24"/>
          <w:highlight w:val="none"/>
          <w:u w:val="none"/>
          <w:lang w:val="hr-HR"/>
        </w:rPr>
        <w:t>（北京时间）。</w:t>
      </w:r>
    </w:p>
    <w:p w14:paraId="2C5564AD">
      <w:pPr>
        <w:pageBreakBefore w:val="0"/>
        <w:kinsoku/>
        <w:bidi w:val="0"/>
        <w:spacing w:line="360" w:lineRule="auto"/>
        <w:ind w:firstLine="480" w:firstLineChars="200"/>
        <w:rPr>
          <w:rFonts w:ascii="宋体" w:hAnsi="宋体" w:cs="仿宋_GB2312"/>
          <w:bCs/>
          <w:sz w:val="24"/>
          <w:highlight w:val="none"/>
          <w:u w:val="none"/>
        </w:rPr>
      </w:pPr>
      <w:r>
        <w:rPr>
          <w:rFonts w:hint="eastAsia" w:ascii="宋体" w:hAnsi="宋体" w:cs="仿宋_GB2312"/>
          <w:sz w:val="24"/>
          <w:highlight w:val="none"/>
          <w:u w:val="none"/>
        </w:rPr>
        <w:t>2</w:t>
      </w:r>
      <w:r>
        <w:rPr>
          <w:rFonts w:ascii="宋体" w:hAnsi="宋体" w:cs="仿宋_GB2312"/>
          <w:sz w:val="24"/>
          <w:highlight w:val="none"/>
          <w:u w:val="none"/>
        </w:rPr>
        <w:t>.</w:t>
      </w:r>
      <w:r>
        <w:rPr>
          <w:rFonts w:hint="eastAsia" w:ascii="宋体" w:hAnsi="宋体" w:cs="仿宋_GB2312"/>
          <w:sz w:val="24"/>
          <w:highlight w:val="none"/>
          <w:u w:val="none"/>
        </w:rPr>
        <w:t>地点：</w:t>
      </w:r>
      <w:r>
        <w:rPr>
          <w:rFonts w:hint="eastAsia" w:ascii="宋体" w:hAnsi="宋体" w:cs="仿宋_GB2312"/>
          <w:sz w:val="24"/>
          <w:highlight w:val="none"/>
          <w:u w:val="none"/>
          <w:lang w:val="hr-HR"/>
        </w:rPr>
        <w:t>武昌区张之洞路与千家街交汇处国控紫阳广场B座</w:t>
      </w:r>
      <w:r>
        <w:rPr>
          <w:rFonts w:hint="eastAsia" w:ascii="宋体" w:hAnsi="宋体" w:cs="仿宋_GB2312"/>
          <w:sz w:val="24"/>
          <w:highlight w:val="none"/>
          <w:u w:val="none"/>
        </w:rPr>
        <w:t>18</w:t>
      </w:r>
      <w:r>
        <w:rPr>
          <w:rFonts w:hint="eastAsia" w:ascii="宋体" w:hAnsi="宋体" w:cs="仿宋_GB2312"/>
          <w:sz w:val="24"/>
          <w:highlight w:val="none"/>
          <w:u w:val="none"/>
          <w:lang w:val="hr-HR"/>
        </w:rPr>
        <w:t>层</w:t>
      </w:r>
      <w:r>
        <w:rPr>
          <w:rFonts w:hint="eastAsia" w:ascii="宋体" w:hAnsi="宋体" w:cs="仿宋_GB2312"/>
          <w:sz w:val="24"/>
          <w:highlight w:val="none"/>
          <w:u w:val="none"/>
        </w:rPr>
        <w:t>会议中心</w:t>
      </w:r>
      <w:r>
        <w:rPr>
          <w:rFonts w:hint="eastAsia" w:ascii="宋体" w:hAnsi="宋体" w:cs="仿宋_GB2312"/>
          <w:sz w:val="24"/>
          <w:highlight w:val="none"/>
          <w:u w:val="none"/>
          <w:lang w:val="hr-HR"/>
        </w:rPr>
        <w:t>。</w:t>
      </w:r>
    </w:p>
    <w:p w14:paraId="7A4F9904">
      <w:pPr>
        <w:keepNext/>
        <w:keepLines/>
        <w:pageBreakBefore w:val="0"/>
        <w:kinsoku/>
        <w:bidi w:val="0"/>
        <w:spacing w:line="360" w:lineRule="auto"/>
        <w:ind w:firstLine="482" w:firstLineChars="200"/>
        <w:outlineLvl w:val="1"/>
        <w:rPr>
          <w:rFonts w:ascii="宋体" w:hAnsi="宋体" w:cs="仿宋_GB2312"/>
          <w:b/>
          <w:sz w:val="24"/>
          <w:highlight w:val="none"/>
          <w:u w:val="none"/>
        </w:rPr>
      </w:pPr>
      <w:bookmarkStart w:id="54" w:name="_Toc109900364"/>
      <w:bookmarkStart w:id="55" w:name="_Toc109897427"/>
      <w:bookmarkStart w:id="56" w:name="_Toc23283"/>
      <w:bookmarkStart w:id="57" w:name="_Toc109899945"/>
      <w:r>
        <w:rPr>
          <w:rFonts w:hint="eastAsia" w:ascii="宋体" w:hAnsi="宋体" w:cs="仿宋_GB2312"/>
          <w:b/>
          <w:sz w:val="24"/>
          <w:highlight w:val="none"/>
          <w:u w:val="none"/>
          <w:lang w:val="en-US" w:eastAsia="zh-CN"/>
        </w:rPr>
        <w:t>七</w:t>
      </w:r>
      <w:r>
        <w:rPr>
          <w:rFonts w:hint="eastAsia" w:ascii="宋体" w:hAnsi="宋体" w:cs="仿宋_GB2312"/>
          <w:b/>
          <w:sz w:val="24"/>
          <w:highlight w:val="none"/>
          <w:u w:val="none"/>
        </w:rPr>
        <w:t>、公告期限</w:t>
      </w:r>
      <w:bookmarkEnd w:id="54"/>
      <w:bookmarkEnd w:id="55"/>
      <w:bookmarkEnd w:id="56"/>
      <w:bookmarkEnd w:id="57"/>
    </w:p>
    <w:p w14:paraId="7DDF6BCE">
      <w:pPr>
        <w:pageBreakBefore w:val="0"/>
        <w:kinsoku/>
        <w:bidi w:val="0"/>
        <w:spacing w:line="360" w:lineRule="auto"/>
        <w:ind w:firstLine="480" w:firstLineChars="200"/>
        <w:rPr>
          <w:rFonts w:ascii="宋体" w:hAnsi="宋体" w:cs="仿宋_GB2312"/>
          <w:sz w:val="24"/>
          <w:highlight w:val="none"/>
          <w:u w:val="none"/>
        </w:rPr>
      </w:pPr>
      <w:r>
        <w:rPr>
          <w:rFonts w:hint="eastAsia" w:ascii="宋体" w:hAnsi="宋体" w:cs="仿宋_GB2312"/>
          <w:sz w:val="24"/>
          <w:highlight w:val="none"/>
          <w:u w:val="none"/>
        </w:rPr>
        <w:t>自本公告发布之日起5个工作日。</w:t>
      </w:r>
    </w:p>
    <w:p w14:paraId="60BA15F8">
      <w:pPr>
        <w:keepNext/>
        <w:keepLines/>
        <w:pageBreakBefore w:val="0"/>
        <w:kinsoku/>
        <w:bidi w:val="0"/>
        <w:spacing w:line="360" w:lineRule="auto"/>
        <w:ind w:firstLine="482" w:firstLineChars="200"/>
        <w:outlineLvl w:val="1"/>
        <w:rPr>
          <w:rFonts w:ascii="宋体" w:hAnsi="宋体" w:cs="仿宋_GB2312"/>
          <w:b/>
          <w:color w:val="FF0000"/>
          <w:sz w:val="24"/>
          <w:highlight w:val="none"/>
        </w:rPr>
      </w:pPr>
      <w:bookmarkStart w:id="58" w:name="_Toc109900365"/>
      <w:bookmarkStart w:id="59" w:name="_Toc109899946"/>
      <w:bookmarkStart w:id="60" w:name="_Toc109897428"/>
      <w:bookmarkStart w:id="61" w:name="_Toc27929"/>
      <w:r>
        <w:rPr>
          <w:rFonts w:hint="eastAsia" w:ascii="宋体" w:hAnsi="宋体" w:cs="仿宋_GB2312"/>
          <w:b/>
          <w:sz w:val="24"/>
          <w:highlight w:val="none"/>
          <w:lang w:val="en-US" w:eastAsia="zh-CN"/>
        </w:rPr>
        <w:t>八</w:t>
      </w:r>
      <w:r>
        <w:rPr>
          <w:rFonts w:hint="eastAsia" w:ascii="宋体" w:hAnsi="宋体" w:cs="仿宋_GB2312"/>
          <w:b/>
          <w:sz w:val="24"/>
          <w:highlight w:val="none"/>
        </w:rPr>
        <w:t>、其他补充事宜</w:t>
      </w:r>
      <w:bookmarkEnd w:id="58"/>
      <w:bookmarkEnd w:id="59"/>
      <w:bookmarkEnd w:id="60"/>
      <w:bookmarkEnd w:id="61"/>
    </w:p>
    <w:p w14:paraId="42FC8C27">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无</w:t>
      </w:r>
    </w:p>
    <w:p w14:paraId="5A66CC14">
      <w:pPr>
        <w:keepNext/>
        <w:keepLines/>
        <w:pageBreakBefore w:val="0"/>
        <w:kinsoku/>
        <w:bidi w:val="0"/>
        <w:spacing w:line="360" w:lineRule="auto"/>
        <w:ind w:firstLine="482" w:firstLineChars="200"/>
        <w:outlineLvl w:val="1"/>
        <w:rPr>
          <w:rFonts w:ascii="宋体" w:hAnsi="宋体" w:cs="仿宋_GB2312"/>
          <w:b/>
          <w:sz w:val="24"/>
          <w:highlight w:val="none"/>
        </w:rPr>
      </w:pPr>
      <w:bookmarkStart w:id="62" w:name="_Toc109900366"/>
      <w:bookmarkStart w:id="63" w:name="_Toc17637"/>
      <w:bookmarkStart w:id="64" w:name="_Toc109897429"/>
      <w:bookmarkStart w:id="65" w:name="_Toc109899947"/>
      <w:r>
        <w:rPr>
          <w:rFonts w:hint="eastAsia" w:ascii="宋体" w:hAnsi="宋体" w:cs="仿宋_GB2312"/>
          <w:b/>
          <w:sz w:val="24"/>
          <w:highlight w:val="none"/>
          <w:lang w:val="en-US" w:eastAsia="zh-CN"/>
        </w:rPr>
        <w:t>九</w:t>
      </w:r>
      <w:r>
        <w:rPr>
          <w:rFonts w:hint="eastAsia" w:ascii="宋体" w:hAnsi="宋体" w:cs="仿宋_GB2312"/>
          <w:b/>
          <w:sz w:val="24"/>
          <w:highlight w:val="none"/>
        </w:rPr>
        <w:t>、联系方式</w:t>
      </w:r>
      <w:bookmarkEnd w:id="62"/>
      <w:bookmarkEnd w:id="63"/>
      <w:bookmarkEnd w:id="64"/>
      <w:bookmarkEnd w:id="65"/>
    </w:p>
    <w:bookmarkEnd w:id="26"/>
    <w:p w14:paraId="73EBB632">
      <w:pPr>
        <w:pageBreakBefore w:val="0"/>
        <w:kinsoku/>
        <w:bidi w:val="0"/>
        <w:spacing w:line="360" w:lineRule="auto"/>
        <w:ind w:firstLine="480" w:firstLineChars="200"/>
        <w:rPr>
          <w:rFonts w:ascii="宋体" w:hAnsi="宋体" w:cs="仿宋_GB2312"/>
          <w:kern w:val="2"/>
          <w:sz w:val="24"/>
          <w:szCs w:val="24"/>
          <w:highlight w:val="none"/>
        </w:rPr>
      </w:pPr>
      <w:bookmarkStart w:id="66" w:name="_Toc28359096"/>
      <w:bookmarkStart w:id="67" w:name="_Toc35393806"/>
      <w:bookmarkStart w:id="68" w:name="_Toc28359019"/>
      <w:bookmarkStart w:id="69" w:name="_Toc35393637"/>
      <w:r>
        <w:rPr>
          <w:rFonts w:hint="eastAsia" w:ascii="宋体" w:hAnsi="宋体" w:cs="仿宋_GB2312"/>
          <w:kern w:val="2"/>
          <w:sz w:val="24"/>
          <w:szCs w:val="24"/>
          <w:highlight w:val="none"/>
        </w:rPr>
        <w:t>1.采购人信息</w:t>
      </w:r>
      <w:bookmarkEnd w:id="66"/>
      <w:bookmarkEnd w:id="67"/>
      <w:bookmarkEnd w:id="68"/>
      <w:bookmarkEnd w:id="69"/>
    </w:p>
    <w:bookmarkEnd w:id="27"/>
    <w:p w14:paraId="3528812D">
      <w:pPr>
        <w:pageBreakBefore w:val="0"/>
        <w:kinsoku/>
        <w:bidi w:val="0"/>
        <w:spacing w:line="360" w:lineRule="auto"/>
        <w:ind w:firstLine="480" w:firstLineChars="200"/>
        <w:rPr>
          <w:rFonts w:hint="eastAsia" w:ascii="宋体" w:hAnsi="宋体" w:eastAsia="宋体" w:cs="仿宋_GB2312"/>
          <w:kern w:val="2"/>
          <w:sz w:val="24"/>
          <w:szCs w:val="24"/>
          <w:highlight w:val="none"/>
          <w:lang w:eastAsia="zh-CN"/>
        </w:rPr>
      </w:pPr>
      <w:r>
        <w:rPr>
          <w:rFonts w:hint="eastAsia" w:ascii="宋体" w:hAnsi="宋体" w:cs="仿宋_GB2312"/>
          <w:kern w:val="2"/>
          <w:sz w:val="24"/>
          <w:szCs w:val="24"/>
          <w:highlight w:val="none"/>
        </w:rPr>
        <w:t>名称：</w:t>
      </w:r>
      <w:r>
        <w:rPr>
          <w:rFonts w:hint="eastAsia" w:ascii="宋体" w:hAnsi="宋体" w:cs="仿宋_GB2312"/>
          <w:kern w:val="2"/>
          <w:sz w:val="24"/>
          <w:szCs w:val="24"/>
          <w:highlight w:val="none"/>
          <w:lang w:eastAsia="zh-CN"/>
        </w:rPr>
        <w:t>汉江实验室</w:t>
      </w:r>
    </w:p>
    <w:p w14:paraId="3BC274D5">
      <w:pPr>
        <w:pageBreakBefore w:val="0"/>
        <w:kinsoku/>
        <w:bidi w:val="0"/>
        <w:spacing w:line="360" w:lineRule="auto"/>
        <w:ind w:firstLine="480" w:firstLineChars="200"/>
        <w:rPr>
          <w:rFonts w:hint="eastAsia" w:ascii="宋体" w:hAnsi="宋体" w:eastAsia="宋体" w:cs="仿宋_GB2312"/>
          <w:kern w:val="2"/>
          <w:sz w:val="24"/>
          <w:szCs w:val="24"/>
          <w:highlight w:val="none"/>
          <w:lang w:eastAsia="zh-CN"/>
        </w:rPr>
      </w:pPr>
      <w:r>
        <w:rPr>
          <w:rFonts w:hint="eastAsia" w:ascii="宋体" w:hAnsi="宋体" w:cs="仿宋_GB2312"/>
          <w:kern w:val="2"/>
          <w:sz w:val="24"/>
          <w:szCs w:val="24"/>
          <w:highlight w:val="none"/>
        </w:rPr>
        <w:t>地址：武汉市东湖新技术开发区启明一路2号</w:t>
      </w:r>
    </w:p>
    <w:p w14:paraId="2FE20F34">
      <w:pPr>
        <w:pageBreakBefore w:val="0"/>
        <w:kinsoku/>
        <w:bidi w:val="0"/>
        <w:spacing w:line="360" w:lineRule="auto"/>
        <w:ind w:firstLine="480" w:firstLineChars="200"/>
        <w:rPr>
          <w:rFonts w:hint="default" w:ascii="宋体" w:hAnsi="宋体" w:cs="仿宋_GB2312"/>
          <w:kern w:val="2"/>
          <w:sz w:val="24"/>
          <w:szCs w:val="24"/>
          <w:highlight w:val="none"/>
          <w:lang w:val="en-US"/>
        </w:rPr>
      </w:pPr>
      <w:r>
        <w:rPr>
          <w:rFonts w:hint="eastAsia" w:ascii="宋体" w:hAnsi="宋体" w:cs="仿宋_GB2312"/>
          <w:kern w:val="2"/>
          <w:sz w:val="24"/>
          <w:szCs w:val="24"/>
          <w:highlight w:val="none"/>
        </w:rPr>
        <w:t>联系方式：</w:t>
      </w:r>
      <w:bookmarkStart w:id="70" w:name="_Hlk46775675"/>
      <w:r>
        <w:rPr>
          <w:rFonts w:hint="eastAsia" w:ascii="宋体" w:hAnsi="宋体" w:cs="仿宋_GB2312"/>
          <w:kern w:val="2"/>
          <w:sz w:val="24"/>
          <w:szCs w:val="24"/>
          <w:highlight w:val="none"/>
          <w:lang w:val="en-US" w:eastAsia="zh-CN"/>
        </w:rPr>
        <w:t>杨老师</w:t>
      </w:r>
      <w:r>
        <w:rPr>
          <w:rFonts w:hint="eastAsia" w:ascii="宋体" w:hAnsi="宋体"/>
          <w:sz w:val="24"/>
          <w:szCs w:val="24"/>
          <w:highlight w:val="none"/>
          <w:lang w:val="en-US" w:eastAsia="zh-CN"/>
        </w:rPr>
        <w:t>027-85066526</w:t>
      </w:r>
    </w:p>
    <w:bookmarkEnd w:id="70"/>
    <w:p w14:paraId="4197C178">
      <w:pPr>
        <w:pageBreakBefore w:val="0"/>
        <w:kinsoku/>
        <w:bidi w:val="0"/>
        <w:spacing w:line="360" w:lineRule="auto"/>
        <w:ind w:firstLine="480" w:firstLineChars="200"/>
        <w:rPr>
          <w:rFonts w:ascii="宋体" w:hAnsi="宋体" w:cs="仿宋_GB2312"/>
          <w:kern w:val="2"/>
          <w:sz w:val="24"/>
          <w:szCs w:val="24"/>
          <w:highlight w:val="none"/>
        </w:rPr>
      </w:pPr>
      <w:bookmarkStart w:id="71" w:name="_Toc35393807"/>
      <w:bookmarkStart w:id="72" w:name="_Toc35393638"/>
      <w:bookmarkStart w:id="73" w:name="_Toc28359097"/>
      <w:bookmarkStart w:id="74" w:name="_Toc28359020"/>
      <w:r>
        <w:rPr>
          <w:rFonts w:hint="eastAsia" w:ascii="宋体" w:hAnsi="宋体" w:cs="仿宋_GB2312"/>
          <w:kern w:val="2"/>
          <w:sz w:val="24"/>
          <w:szCs w:val="24"/>
          <w:highlight w:val="none"/>
        </w:rPr>
        <w:t>2.采购代理机构信息</w:t>
      </w:r>
      <w:bookmarkEnd w:id="71"/>
      <w:bookmarkEnd w:id="72"/>
      <w:bookmarkEnd w:id="73"/>
      <w:bookmarkEnd w:id="74"/>
    </w:p>
    <w:p w14:paraId="3DDC8C50">
      <w:pPr>
        <w:pageBreakBefore w:val="0"/>
        <w:kinsoku/>
        <w:bidi w:val="0"/>
        <w:spacing w:line="360" w:lineRule="auto"/>
        <w:ind w:firstLine="480" w:firstLineChars="200"/>
        <w:rPr>
          <w:rFonts w:ascii="宋体" w:hAnsi="宋体" w:cs="仿宋_GB2312"/>
          <w:kern w:val="2"/>
          <w:sz w:val="24"/>
          <w:szCs w:val="24"/>
          <w:highlight w:val="none"/>
        </w:rPr>
      </w:pPr>
      <w:r>
        <w:rPr>
          <w:rFonts w:hint="eastAsia" w:ascii="宋体" w:hAnsi="宋体" w:cs="仿宋_GB2312"/>
          <w:kern w:val="2"/>
          <w:sz w:val="24"/>
          <w:szCs w:val="24"/>
          <w:highlight w:val="none"/>
        </w:rPr>
        <w:t>名称：</w:t>
      </w:r>
      <w:r>
        <w:rPr>
          <w:rFonts w:hint="eastAsia" w:ascii="宋体" w:hAnsi="宋体" w:cs="仿宋_GB2312"/>
          <w:kern w:val="2"/>
          <w:sz w:val="24"/>
          <w:szCs w:val="24"/>
          <w:highlight w:val="none"/>
          <w:lang w:eastAsia="zh-CN"/>
        </w:rPr>
        <w:t>中招工业发展（北京）有限公司</w:t>
      </w:r>
    </w:p>
    <w:p w14:paraId="54336799">
      <w:pPr>
        <w:pageBreakBefore w:val="0"/>
        <w:kinsoku/>
        <w:bidi w:val="0"/>
        <w:spacing w:line="360" w:lineRule="auto"/>
        <w:ind w:firstLine="480" w:firstLineChars="200"/>
        <w:rPr>
          <w:rFonts w:ascii="宋体" w:hAnsi="宋体" w:cs="仿宋_GB2312"/>
          <w:kern w:val="2"/>
          <w:sz w:val="24"/>
          <w:szCs w:val="24"/>
          <w:highlight w:val="none"/>
        </w:rPr>
      </w:pPr>
      <w:r>
        <w:rPr>
          <w:rFonts w:hint="eastAsia" w:ascii="宋体" w:hAnsi="宋体" w:cs="仿宋_GB2312"/>
          <w:kern w:val="2"/>
          <w:sz w:val="24"/>
          <w:szCs w:val="24"/>
          <w:highlight w:val="none"/>
        </w:rPr>
        <w:t>地址：北京市海淀区皂君庙14号院9号楼1至5层全部</w:t>
      </w:r>
    </w:p>
    <w:p w14:paraId="1779AA7F">
      <w:pPr>
        <w:pageBreakBefore w:val="0"/>
        <w:kinsoku/>
        <w:bidi w:val="0"/>
        <w:spacing w:line="360" w:lineRule="auto"/>
        <w:ind w:firstLine="480" w:firstLineChars="200"/>
        <w:rPr>
          <w:rFonts w:ascii="宋体" w:hAnsi="宋体" w:cs="仿宋_GB2312"/>
          <w:kern w:val="2"/>
          <w:sz w:val="24"/>
          <w:szCs w:val="24"/>
          <w:highlight w:val="none"/>
        </w:rPr>
      </w:pPr>
      <w:bookmarkStart w:id="75" w:name="_Toc28359021"/>
      <w:bookmarkStart w:id="76" w:name="_Toc28359098"/>
      <w:bookmarkStart w:id="77" w:name="_Toc35393808"/>
      <w:bookmarkStart w:id="78" w:name="_Toc35393639"/>
      <w:r>
        <w:rPr>
          <w:rFonts w:hint="eastAsia" w:ascii="宋体" w:hAnsi="宋体" w:cs="仿宋_GB2312"/>
          <w:kern w:val="2"/>
          <w:sz w:val="24"/>
          <w:szCs w:val="24"/>
          <w:highlight w:val="none"/>
        </w:rPr>
        <w:t>3.项目联系方式</w:t>
      </w:r>
      <w:bookmarkEnd w:id="75"/>
      <w:bookmarkEnd w:id="76"/>
      <w:bookmarkEnd w:id="77"/>
      <w:bookmarkEnd w:id="78"/>
    </w:p>
    <w:p w14:paraId="15F7B473">
      <w:pPr>
        <w:pageBreakBefore w:val="0"/>
        <w:kinsoku/>
        <w:bidi w:val="0"/>
        <w:spacing w:line="360" w:lineRule="auto"/>
        <w:ind w:firstLine="480" w:firstLineChars="200"/>
        <w:rPr>
          <w:rFonts w:hint="default" w:ascii="宋体" w:hAnsi="宋体" w:eastAsia="宋体" w:cs="仿宋_GB2312"/>
          <w:kern w:val="2"/>
          <w:sz w:val="24"/>
          <w:szCs w:val="24"/>
          <w:highlight w:val="none"/>
          <w:lang w:val="en-US" w:eastAsia="zh-CN"/>
        </w:rPr>
      </w:pPr>
      <w:r>
        <w:rPr>
          <w:rFonts w:hint="eastAsia" w:ascii="宋体" w:hAnsi="宋体" w:cs="仿宋_GB2312"/>
          <w:kern w:val="2"/>
          <w:sz w:val="24"/>
          <w:szCs w:val="24"/>
          <w:highlight w:val="none"/>
        </w:rPr>
        <w:t>项目联系人：</w:t>
      </w:r>
      <w:r>
        <w:rPr>
          <w:rFonts w:hint="eastAsia" w:ascii="宋体" w:hAnsi="宋体" w:cs="仿宋_GB2312"/>
          <w:kern w:val="2"/>
          <w:sz w:val="24"/>
          <w:szCs w:val="24"/>
          <w:highlight w:val="none"/>
          <w:lang w:val="en-US" w:eastAsia="zh-CN"/>
        </w:rPr>
        <w:t>李婧璇/钱超逸/周天维</w:t>
      </w:r>
    </w:p>
    <w:p w14:paraId="5AD25AD2">
      <w:pPr>
        <w:pageBreakBefore w:val="0"/>
        <w:kinsoku/>
        <w:bidi w:val="0"/>
        <w:spacing w:line="360" w:lineRule="auto"/>
        <w:ind w:firstLine="480" w:firstLineChars="200"/>
        <w:rPr>
          <w:rFonts w:hint="default" w:ascii="宋体" w:hAnsi="宋体" w:eastAsia="宋体" w:cs="仿宋_GB2312"/>
          <w:kern w:val="2"/>
          <w:sz w:val="24"/>
          <w:szCs w:val="24"/>
          <w:highlight w:val="none"/>
          <w:lang w:val="en-US" w:eastAsia="zh-CN"/>
        </w:rPr>
      </w:pPr>
      <w:r>
        <w:rPr>
          <w:rFonts w:hint="eastAsia" w:ascii="宋体" w:hAnsi="宋体" w:cs="仿宋_GB2312"/>
          <w:kern w:val="2"/>
          <w:sz w:val="24"/>
          <w:szCs w:val="24"/>
          <w:highlight w:val="none"/>
        </w:rPr>
        <w:t>电话</w:t>
      </w:r>
      <w:r>
        <w:rPr>
          <w:rFonts w:hint="eastAsia" w:ascii="宋体" w:hAnsi="宋体" w:eastAsia="宋体" w:cs="仿宋_GB2312"/>
          <w:kern w:val="2"/>
          <w:sz w:val="24"/>
          <w:szCs w:val="24"/>
          <w:highlight w:val="none"/>
          <w:lang w:val="en-US" w:eastAsia="zh-CN"/>
        </w:rPr>
        <w:t>：13349890817</w:t>
      </w:r>
      <w:r>
        <w:rPr>
          <w:rFonts w:hint="eastAsia" w:ascii="宋体" w:hAnsi="宋体" w:cs="仿宋_GB2312"/>
          <w:kern w:val="2"/>
          <w:sz w:val="24"/>
          <w:szCs w:val="24"/>
          <w:highlight w:val="none"/>
          <w:lang w:val="en-US" w:eastAsia="zh-CN"/>
        </w:rPr>
        <w:t>/15327119716</w:t>
      </w:r>
    </w:p>
    <w:p w14:paraId="52F30939">
      <w:pPr>
        <w:pageBreakBefore w:val="0"/>
        <w:kinsoku/>
        <w:bidi w:val="0"/>
        <w:spacing w:line="360" w:lineRule="auto"/>
        <w:ind w:firstLine="480" w:firstLineChars="200"/>
        <w:rPr>
          <w:rFonts w:hint="eastAsia" w:ascii="宋体" w:hAnsi="宋体" w:eastAsia="宋体" w:cs="仿宋_GB2312"/>
          <w:kern w:val="2"/>
          <w:sz w:val="24"/>
          <w:szCs w:val="24"/>
          <w:highlight w:val="none"/>
          <w:lang w:val="en-US" w:eastAsia="zh-CN"/>
        </w:rPr>
      </w:pPr>
      <w:r>
        <w:rPr>
          <w:rFonts w:hint="eastAsia" w:ascii="宋体" w:hAnsi="宋体" w:eastAsia="宋体" w:cs="仿宋_GB2312"/>
          <w:kern w:val="2"/>
          <w:sz w:val="24"/>
          <w:szCs w:val="24"/>
          <w:highlight w:val="none"/>
          <w:lang w:val="en-US" w:eastAsia="zh-CN"/>
        </w:rPr>
        <w:t>邮箱：</w:t>
      </w:r>
      <w:r>
        <w:rPr>
          <w:rFonts w:hint="eastAsia" w:ascii="宋体" w:hAnsi="宋体" w:cs="仿宋_GB2312"/>
          <w:kern w:val="2"/>
          <w:sz w:val="24"/>
          <w:szCs w:val="24"/>
          <w:highlight w:val="none"/>
          <w:lang w:val="en-US" w:eastAsia="zh-CN"/>
        </w:rPr>
        <w:t>tongmengwen@cntcidc.com</w:t>
      </w:r>
    </w:p>
    <w:p w14:paraId="49D84A97">
      <w:pPr>
        <w:pageBreakBefore w:val="0"/>
        <w:kinsoku/>
        <w:bidi w:val="0"/>
        <w:spacing w:line="360" w:lineRule="auto"/>
        <w:ind w:firstLine="480" w:firstLineChars="200"/>
        <w:rPr>
          <w:rFonts w:hint="eastAsia" w:ascii="宋体" w:hAnsi="宋体" w:cs="仿宋_GB2312"/>
          <w:kern w:val="2"/>
          <w:sz w:val="24"/>
          <w:szCs w:val="24"/>
          <w:highlight w:val="none"/>
        </w:rPr>
      </w:pPr>
    </w:p>
    <w:p w14:paraId="6285DBD1">
      <w:pPr>
        <w:pStyle w:val="617"/>
        <w:pageBreakBefore w:val="0"/>
        <w:kinsoku/>
        <w:bidi w:val="0"/>
        <w:spacing w:before="240" w:after="240" w:line="360" w:lineRule="auto"/>
        <w:ind w:firstLine="420"/>
        <w:rPr>
          <w:rFonts w:ascii="宋体" w:hAnsi="宋体"/>
          <w:sz w:val="21"/>
          <w:szCs w:val="21"/>
          <w:highlight w:val="none"/>
          <w:lang w:val="hr-HR"/>
        </w:rPr>
        <w:sectPr>
          <w:type w:val="nextColumn"/>
          <w:pgSz w:w="11907" w:h="16840"/>
          <w:pgMar w:top="1440" w:right="1797" w:bottom="1440" w:left="1797" w:header="907" w:footer="907" w:gutter="0"/>
          <w:pgNumType w:start="1"/>
          <w:cols w:space="720" w:num="1"/>
          <w:docGrid w:linePitch="312" w:charSpace="0"/>
        </w:sectPr>
      </w:pPr>
    </w:p>
    <w:p w14:paraId="37D9C3EF">
      <w:pPr>
        <w:pStyle w:val="5"/>
        <w:pageBreakBefore w:val="0"/>
        <w:kinsoku/>
        <w:bidi w:val="0"/>
        <w:spacing w:before="0" w:after="0" w:line="360" w:lineRule="auto"/>
        <w:rPr>
          <w:rFonts w:hint="default" w:ascii="微软雅黑" w:hAnsi="微软雅黑" w:eastAsia="微软雅黑"/>
          <w:szCs w:val="32"/>
          <w:highlight w:val="none"/>
        </w:rPr>
      </w:pPr>
      <w:bookmarkStart w:id="79" w:name="_Toc109897430"/>
      <w:bookmarkStart w:id="80" w:name="_Toc24824"/>
      <w:bookmarkStart w:id="81" w:name="_Toc109899948"/>
      <w:bookmarkStart w:id="82" w:name="_Toc109900367"/>
      <w:r>
        <w:rPr>
          <w:rFonts w:ascii="微软雅黑" w:hAnsi="微软雅黑" w:eastAsia="微软雅黑"/>
          <w:szCs w:val="32"/>
          <w:highlight w:val="none"/>
        </w:rPr>
        <w:t>第二章 供应商须知</w:t>
      </w:r>
      <w:bookmarkEnd w:id="79"/>
      <w:bookmarkEnd w:id="80"/>
      <w:bookmarkEnd w:id="81"/>
      <w:bookmarkEnd w:id="82"/>
    </w:p>
    <w:p w14:paraId="56FAAA74">
      <w:pPr>
        <w:pStyle w:val="6"/>
        <w:tabs>
          <w:tab w:val="center" w:pos="4592"/>
          <w:tab w:val="left" w:pos="7860"/>
        </w:tabs>
        <w:spacing w:before="0" w:line="360" w:lineRule="auto"/>
        <w:jc w:val="center"/>
        <w:rPr>
          <w:rFonts w:hint="eastAsia" w:ascii="宋体" w:hAnsi="宋体" w:eastAsia="宋体" w:cs="宋体"/>
          <w:b w:val="0"/>
          <w:sz w:val="28"/>
        </w:rPr>
      </w:pPr>
      <w:r>
        <w:rPr>
          <w:rFonts w:hint="eastAsia" w:ascii="宋体" w:hAnsi="宋体" w:eastAsia="宋体" w:cs="宋体"/>
          <w:sz w:val="28"/>
        </w:rPr>
        <w:t>供应商须知资料表</w:t>
      </w:r>
    </w:p>
    <w:p w14:paraId="6CAB8D2D">
      <w:pPr>
        <w:jc w:val="center"/>
        <w:rPr>
          <w:rFonts w:hint="eastAsia" w:ascii="宋体" w:hAnsi="宋体" w:eastAsia="宋体" w:cs="宋体"/>
          <w:b/>
          <w:sz w:val="28"/>
          <w:szCs w:val="28"/>
        </w:rPr>
      </w:pPr>
    </w:p>
    <w:p w14:paraId="3D2AF990">
      <w:pPr>
        <w:spacing w:line="360" w:lineRule="auto"/>
        <w:ind w:firstLine="480"/>
        <w:rPr>
          <w:rFonts w:hint="eastAsia" w:ascii="宋体" w:hAnsi="宋体" w:eastAsia="宋体" w:cs="宋体"/>
          <w:sz w:val="24"/>
        </w:rPr>
      </w:pPr>
      <w:r>
        <w:rPr>
          <w:rFonts w:hint="eastAsia" w:ascii="宋体" w:hAnsi="宋体" w:eastAsia="宋体" w:cs="宋体"/>
          <w:sz w:val="24"/>
        </w:rPr>
        <w:t>本表是对供应商须知的具体补充和修改，如有矛盾，均以本资料表为准。</w:t>
      </w:r>
    </w:p>
    <w:tbl>
      <w:tblPr>
        <w:tblStyle w:val="88"/>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5F52D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F20DA93">
            <w:pPr>
              <w:jc w:val="center"/>
              <w:rPr>
                <w:rFonts w:hint="eastAsia" w:ascii="宋体" w:hAnsi="宋体" w:eastAsia="宋体" w:cs="宋体"/>
                <w:b/>
                <w:bCs/>
                <w:sz w:val="24"/>
              </w:rPr>
            </w:pPr>
            <w:r>
              <w:rPr>
                <w:rFonts w:hint="eastAsia" w:ascii="宋体" w:hAnsi="宋体" w:eastAsia="宋体" w:cs="宋体"/>
                <w:b/>
                <w:sz w:val="24"/>
              </w:rPr>
              <w:t>条款号</w:t>
            </w:r>
          </w:p>
        </w:tc>
        <w:tc>
          <w:tcPr>
            <w:tcW w:w="1701" w:type="dxa"/>
            <w:vAlign w:val="center"/>
          </w:tcPr>
          <w:p w14:paraId="36C7B0ED">
            <w:pPr>
              <w:jc w:val="center"/>
              <w:rPr>
                <w:rFonts w:hint="eastAsia" w:ascii="宋体" w:hAnsi="宋体" w:eastAsia="宋体" w:cs="宋体"/>
                <w:b/>
                <w:bCs/>
                <w:sz w:val="24"/>
              </w:rPr>
            </w:pPr>
            <w:r>
              <w:rPr>
                <w:rFonts w:hint="eastAsia" w:ascii="宋体" w:hAnsi="宋体" w:eastAsia="宋体" w:cs="宋体"/>
                <w:b/>
                <w:bCs/>
                <w:sz w:val="24"/>
              </w:rPr>
              <w:t>条目</w:t>
            </w:r>
          </w:p>
        </w:tc>
        <w:tc>
          <w:tcPr>
            <w:tcW w:w="7253" w:type="dxa"/>
            <w:vAlign w:val="center"/>
          </w:tcPr>
          <w:p w14:paraId="30353E5A">
            <w:pPr>
              <w:jc w:val="center"/>
              <w:rPr>
                <w:rFonts w:hint="eastAsia" w:ascii="宋体" w:hAnsi="宋体" w:eastAsia="宋体" w:cs="宋体"/>
                <w:b/>
                <w:bCs/>
                <w:sz w:val="24"/>
              </w:rPr>
            </w:pPr>
            <w:r>
              <w:rPr>
                <w:rFonts w:hint="eastAsia" w:ascii="宋体" w:hAnsi="宋体" w:eastAsia="宋体" w:cs="宋体"/>
                <w:b/>
                <w:bCs/>
                <w:sz w:val="24"/>
              </w:rPr>
              <w:t>内容</w:t>
            </w:r>
          </w:p>
        </w:tc>
      </w:tr>
      <w:tr w14:paraId="2A92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20D25F">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701" w:type="dxa"/>
            <w:vAlign w:val="center"/>
          </w:tcPr>
          <w:p w14:paraId="58AAC66D">
            <w:pPr>
              <w:jc w:val="center"/>
              <w:rPr>
                <w:rFonts w:hint="eastAsia" w:ascii="宋体" w:hAnsi="宋体" w:eastAsia="宋体" w:cs="宋体"/>
                <w:sz w:val="24"/>
              </w:rPr>
            </w:pPr>
            <w:r>
              <w:rPr>
                <w:rFonts w:hint="eastAsia" w:ascii="宋体" w:hAnsi="宋体" w:eastAsia="宋体" w:cs="宋体"/>
                <w:sz w:val="24"/>
              </w:rPr>
              <w:t>项目属性</w:t>
            </w:r>
          </w:p>
        </w:tc>
        <w:tc>
          <w:tcPr>
            <w:tcW w:w="7253" w:type="dxa"/>
            <w:vAlign w:val="center"/>
          </w:tcPr>
          <w:p w14:paraId="332FA104">
            <w:pPr>
              <w:jc w:val="left"/>
              <w:rPr>
                <w:rFonts w:hint="eastAsia" w:ascii="宋体" w:hAnsi="宋体" w:eastAsia="宋体" w:cs="宋体"/>
                <w:sz w:val="24"/>
              </w:rPr>
            </w:pPr>
            <w:r>
              <w:rPr>
                <w:rFonts w:hint="eastAsia" w:ascii="宋体" w:hAnsi="宋体" w:eastAsia="宋体" w:cs="宋体"/>
                <w:sz w:val="24"/>
              </w:rPr>
              <w:t>项目属性：</w:t>
            </w:r>
          </w:p>
          <w:p w14:paraId="70B424BB">
            <w:pPr>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货物</w:t>
            </w:r>
          </w:p>
          <w:p w14:paraId="44059F29">
            <w:pPr>
              <w:jc w:val="left"/>
              <w:rPr>
                <w:rFonts w:hint="eastAsia" w:ascii="宋体" w:hAnsi="宋体" w:eastAsia="宋体" w:cs="宋体"/>
                <w:sz w:val="24"/>
              </w:rPr>
            </w:pPr>
            <w:r>
              <w:rPr>
                <w:rFonts w:hint="eastAsia" w:ascii="宋体" w:hAnsi="宋体" w:eastAsia="宋体" w:cs="宋体"/>
                <w:sz w:val="24"/>
              </w:rPr>
              <w:t>□工程</w:t>
            </w:r>
          </w:p>
          <w:p w14:paraId="2E9D3980">
            <w:pPr>
              <w:jc w:val="left"/>
              <w:rPr>
                <w:rFonts w:hint="eastAsia"/>
              </w:rPr>
            </w:pPr>
            <w:r>
              <w:rPr>
                <w:rFonts w:hint="eastAsia" w:ascii="宋体" w:hAnsi="宋体" w:eastAsia="宋体" w:cs="宋体"/>
                <w:lang w:eastAsia="zh-CN"/>
              </w:rPr>
              <w:t>☑</w:t>
            </w:r>
            <w:r>
              <w:rPr>
                <w:rFonts w:hint="eastAsia" w:ascii="宋体" w:hAnsi="宋体" w:eastAsia="宋体" w:cs="宋体"/>
                <w:sz w:val="24"/>
              </w:rPr>
              <w:t>服务</w:t>
            </w:r>
          </w:p>
        </w:tc>
      </w:tr>
      <w:tr w14:paraId="7D97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ED4E9DF">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701" w:type="dxa"/>
            <w:vAlign w:val="center"/>
          </w:tcPr>
          <w:p w14:paraId="330F1FD9">
            <w:pPr>
              <w:jc w:val="center"/>
              <w:rPr>
                <w:rFonts w:hint="eastAsia" w:ascii="宋体" w:hAnsi="宋体" w:eastAsia="宋体" w:cs="宋体"/>
                <w:sz w:val="24"/>
              </w:rPr>
            </w:pPr>
            <w:r>
              <w:rPr>
                <w:rFonts w:hint="eastAsia" w:ascii="宋体" w:hAnsi="宋体" w:eastAsia="宋体" w:cs="宋体"/>
                <w:sz w:val="24"/>
              </w:rPr>
              <w:t>科研仪器设备</w:t>
            </w:r>
          </w:p>
        </w:tc>
        <w:tc>
          <w:tcPr>
            <w:tcW w:w="7253" w:type="dxa"/>
            <w:vAlign w:val="center"/>
          </w:tcPr>
          <w:p w14:paraId="58F26913">
            <w:pPr>
              <w:jc w:val="left"/>
              <w:rPr>
                <w:rFonts w:hint="eastAsia" w:ascii="宋体" w:hAnsi="宋体" w:eastAsia="宋体" w:cs="宋体"/>
                <w:sz w:val="24"/>
              </w:rPr>
            </w:pPr>
            <w:r>
              <w:rPr>
                <w:rFonts w:hint="eastAsia" w:ascii="宋体" w:hAnsi="宋体" w:eastAsia="宋体" w:cs="宋体"/>
                <w:sz w:val="24"/>
              </w:rPr>
              <w:t>是否属于科研仪器设备采购项目：</w:t>
            </w:r>
          </w:p>
          <w:p w14:paraId="6E572B86">
            <w:pPr>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是</w:t>
            </w:r>
          </w:p>
          <w:p w14:paraId="140CD61C">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否</w:t>
            </w:r>
          </w:p>
        </w:tc>
      </w:tr>
      <w:tr w14:paraId="6550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36B8FBC">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701" w:type="dxa"/>
            <w:vAlign w:val="center"/>
          </w:tcPr>
          <w:p w14:paraId="22E4913C">
            <w:pPr>
              <w:jc w:val="center"/>
              <w:rPr>
                <w:rFonts w:hint="eastAsia" w:ascii="宋体" w:hAnsi="宋体" w:eastAsia="宋体" w:cs="宋体"/>
                <w:sz w:val="24"/>
              </w:rPr>
            </w:pPr>
            <w:r>
              <w:rPr>
                <w:rFonts w:hint="eastAsia" w:ascii="宋体" w:hAnsi="宋体" w:eastAsia="宋体" w:cs="宋体"/>
                <w:sz w:val="24"/>
              </w:rPr>
              <w:t>现场考察</w:t>
            </w:r>
          </w:p>
        </w:tc>
        <w:tc>
          <w:tcPr>
            <w:tcW w:w="7253" w:type="dxa"/>
            <w:vAlign w:val="center"/>
          </w:tcPr>
          <w:p w14:paraId="6AA79A60">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不组织</w:t>
            </w:r>
          </w:p>
          <w:p w14:paraId="4903D167">
            <w:pPr>
              <w:jc w:val="left"/>
              <w:rPr>
                <w:rFonts w:hint="eastAsia" w:ascii="宋体" w:hAnsi="宋体" w:eastAsia="宋体" w:cs="宋体"/>
                <w:bCs/>
                <w:sz w:val="24"/>
              </w:rPr>
            </w:pPr>
            <w:r>
              <w:rPr>
                <w:rFonts w:hint="eastAsia" w:ascii="宋体" w:hAnsi="宋体" w:eastAsia="宋体" w:cs="宋体"/>
              </w:rPr>
              <w:t>□</w:t>
            </w:r>
            <w:r>
              <w:rPr>
                <w:rFonts w:hint="eastAsia" w:ascii="宋体" w:hAnsi="宋体" w:eastAsia="宋体" w:cs="宋体"/>
                <w:sz w:val="24"/>
              </w:rPr>
              <w:t>组织，考察时间：___</w:t>
            </w:r>
            <w:r>
              <w:rPr>
                <w:rFonts w:hint="eastAsia" w:ascii="宋体" w:hAnsi="宋体" w:eastAsia="宋体" w:cs="宋体"/>
                <w:sz w:val="24"/>
                <w:lang w:bidi="ar"/>
              </w:rPr>
              <w:t>年</w:t>
            </w:r>
            <w:r>
              <w:rPr>
                <w:rFonts w:hint="eastAsia" w:ascii="宋体" w:hAnsi="宋体" w:eastAsia="宋体" w:cs="宋体"/>
                <w:sz w:val="24"/>
              </w:rPr>
              <w:t>___</w:t>
            </w:r>
            <w:r>
              <w:rPr>
                <w:rFonts w:hint="eastAsia" w:ascii="宋体" w:hAnsi="宋体" w:eastAsia="宋体" w:cs="宋体"/>
                <w:sz w:val="24"/>
                <w:lang w:bidi="ar"/>
              </w:rPr>
              <w:t>月</w:t>
            </w:r>
            <w:r>
              <w:rPr>
                <w:rFonts w:hint="eastAsia" w:ascii="宋体" w:hAnsi="宋体" w:eastAsia="宋体" w:cs="宋体"/>
                <w:sz w:val="24"/>
              </w:rPr>
              <w:t>___</w:t>
            </w:r>
            <w:r>
              <w:rPr>
                <w:rFonts w:hint="eastAsia" w:ascii="宋体" w:hAnsi="宋体" w:eastAsia="宋体" w:cs="宋体"/>
                <w:sz w:val="24"/>
                <w:lang w:bidi="ar"/>
              </w:rPr>
              <w:t>日</w:t>
            </w:r>
            <w:r>
              <w:rPr>
                <w:rFonts w:hint="eastAsia" w:ascii="宋体" w:hAnsi="宋体" w:eastAsia="宋体" w:cs="宋体"/>
                <w:sz w:val="24"/>
              </w:rPr>
              <w:t>___</w:t>
            </w:r>
            <w:r>
              <w:rPr>
                <w:rFonts w:hint="eastAsia" w:ascii="宋体" w:hAnsi="宋体" w:eastAsia="宋体" w:cs="宋体"/>
                <w:sz w:val="24"/>
                <w:lang w:bidi="ar"/>
              </w:rPr>
              <w:t>点</w:t>
            </w:r>
            <w:r>
              <w:rPr>
                <w:rFonts w:hint="eastAsia" w:ascii="宋体" w:hAnsi="宋体" w:eastAsia="宋体" w:cs="宋体"/>
                <w:sz w:val="24"/>
              </w:rPr>
              <w:t>___</w:t>
            </w:r>
            <w:r>
              <w:rPr>
                <w:rFonts w:hint="eastAsia" w:ascii="宋体" w:hAnsi="宋体" w:eastAsia="宋体" w:cs="宋体"/>
                <w:sz w:val="24"/>
                <w:lang w:bidi="ar"/>
              </w:rPr>
              <w:t>分</w:t>
            </w:r>
          </w:p>
          <w:p w14:paraId="1A6F01CD">
            <w:pPr>
              <w:pStyle w:val="46"/>
              <w:adjustRightInd w:val="0"/>
              <w:snapToGrid w:val="0"/>
              <w:rPr>
                <w:rFonts w:hint="eastAsia" w:ascii="宋体" w:hAnsi="宋体" w:eastAsia="宋体" w:cs="宋体"/>
                <w:sz w:val="24"/>
              </w:rPr>
            </w:pPr>
            <w:r>
              <w:rPr>
                <w:rFonts w:hint="eastAsia" w:ascii="宋体" w:hAnsi="宋体" w:eastAsia="宋体" w:cs="宋体"/>
                <w:sz w:val="24"/>
              </w:rPr>
              <w:t>考察地点：___________。</w:t>
            </w:r>
          </w:p>
        </w:tc>
      </w:tr>
      <w:tr w14:paraId="77500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B1D934F">
            <w:pPr>
              <w:pStyle w:val="46"/>
              <w:adjustRightInd w:val="0"/>
              <w:snapToGrid w:val="0"/>
              <w:jc w:val="center"/>
              <w:rPr>
                <w:rFonts w:hint="eastAsia" w:ascii="宋体" w:hAnsi="宋体" w:eastAsia="宋体" w:cs="宋体"/>
                <w:sz w:val="24"/>
                <w:szCs w:val="24"/>
              </w:rPr>
            </w:pPr>
          </w:p>
        </w:tc>
        <w:tc>
          <w:tcPr>
            <w:tcW w:w="1701" w:type="dxa"/>
            <w:vAlign w:val="center"/>
          </w:tcPr>
          <w:p w14:paraId="0E6F716D">
            <w:pPr>
              <w:jc w:val="center"/>
              <w:rPr>
                <w:rFonts w:hint="eastAsia" w:ascii="宋体" w:hAnsi="宋体" w:eastAsia="宋体" w:cs="宋体"/>
                <w:sz w:val="24"/>
              </w:rPr>
            </w:pPr>
            <w:r>
              <w:rPr>
                <w:rFonts w:hint="eastAsia" w:ascii="宋体" w:hAnsi="宋体" w:eastAsia="宋体" w:cs="宋体"/>
                <w:sz w:val="24"/>
              </w:rPr>
              <w:t>磋商前答疑会</w:t>
            </w:r>
          </w:p>
        </w:tc>
        <w:tc>
          <w:tcPr>
            <w:tcW w:w="7253" w:type="dxa"/>
            <w:vAlign w:val="center"/>
          </w:tcPr>
          <w:p w14:paraId="2DB7ABC5">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不召开</w:t>
            </w:r>
          </w:p>
          <w:p w14:paraId="5B36796E">
            <w:pPr>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召开，召开时间：___</w:t>
            </w:r>
            <w:r>
              <w:rPr>
                <w:rFonts w:hint="eastAsia" w:ascii="宋体" w:hAnsi="宋体" w:eastAsia="宋体" w:cs="宋体"/>
                <w:sz w:val="24"/>
                <w:lang w:bidi="ar"/>
              </w:rPr>
              <w:t>年</w:t>
            </w:r>
            <w:r>
              <w:rPr>
                <w:rFonts w:hint="eastAsia" w:ascii="宋体" w:hAnsi="宋体" w:eastAsia="宋体" w:cs="宋体"/>
                <w:sz w:val="24"/>
              </w:rPr>
              <w:t>___</w:t>
            </w:r>
            <w:r>
              <w:rPr>
                <w:rFonts w:hint="eastAsia" w:ascii="宋体" w:hAnsi="宋体" w:eastAsia="宋体" w:cs="宋体"/>
                <w:sz w:val="24"/>
                <w:lang w:bidi="ar"/>
              </w:rPr>
              <w:t>月</w:t>
            </w:r>
            <w:r>
              <w:rPr>
                <w:rFonts w:hint="eastAsia" w:ascii="宋体" w:hAnsi="宋体" w:eastAsia="宋体" w:cs="宋体"/>
                <w:sz w:val="24"/>
              </w:rPr>
              <w:t>___</w:t>
            </w:r>
            <w:r>
              <w:rPr>
                <w:rFonts w:hint="eastAsia" w:ascii="宋体" w:hAnsi="宋体" w:eastAsia="宋体" w:cs="宋体"/>
                <w:sz w:val="24"/>
                <w:lang w:bidi="ar"/>
              </w:rPr>
              <w:t>日</w:t>
            </w:r>
            <w:r>
              <w:rPr>
                <w:rFonts w:hint="eastAsia" w:ascii="宋体" w:hAnsi="宋体" w:eastAsia="宋体" w:cs="宋体"/>
                <w:sz w:val="24"/>
              </w:rPr>
              <w:t>___</w:t>
            </w:r>
            <w:r>
              <w:rPr>
                <w:rFonts w:hint="eastAsia" w:ascii="宋体" w:hAnsi="宋体" w:eastAsia="宋体" w:cs="宋体"/>
                <w:sz w:val="24"/>
                <w:lang w:bidi="ar"/>
              </w:rPr>
              <w:t>点</w:t>
            </w:r>
            <w:r>
              <w:rPr>
                <w:rFonts w:hint="eastAsia" w:ascii="宋体" w:hAnsi="宋体" w:eastAsia="宋体" w:cs="宋体"/>
                <w:sz w:val="24"/>
              </w:rPr>
              <w:t>___</w:t>
            </w:r>
            <w:r>
              <w:rPr>
                <w:rFonts w:hint="eastAsia" w:ascii="宋体" w:hAnsi="宋体" w:eastAsia="宋体" w:cs="宋体"/>
                <w:sz w:val="24"/>
                <w:lang w:bidi="ar"/>
              </w:rPr>
              <w:t>分</w:t>
            </w:r>
          </w:p>
          <w:p w14:paraId="4B05B63A">
            <w:pPr>
              <w:jc w:val="left"/>
              <w:rPr>
                <w:rFonts w:hint="eastAsia" w:ascii="宋体" w:hAnsi="宋体" w:eastAsia="宋体" w:cs="宋体"/>
                <w:sz w:val="24"/>
              </w:rPr>
            </w:pPr>
            <w:r>
              <w:rPr>
                <w:rFonts w:hint="eastAsia" w:ascii="宋体" w:hAnsi="宋体" w:eastAsia="宋体" w:cs="宋体"/>
                <w:sz w:val="24"/>
              </w:rPr>
              <w:t>召开地点：___________。</w:t>
            </w:r>
          </w:p>
        </w:tc>
      </w:tr>
      <w:tr w14:paraId="5D356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2999FD1">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4.3</w:t>
            </w:r>
          </w:p>
        </w:tc>
        <w:tc>
          <w:tcPr>
            <w:tcW w:w="1701" w:type="dxa"/>
            <w:vAlign w:val="center"/>
          </w:tcPr>
          <w:p w14:paraId="7CB863CC">
            <w:pPr>
              <w:jc w:val="center"/>
              <w:rPr>
                <w:rFonts w:hint="eastAsia" w:ascii="宋体" w:hAnsi="宋体" w:eastAsia="宋体" w:cs="宋体"/>
                <w:sz w:val="24"/>
              </w:rPr>
            </w:pPr>
            <w:r>
              <w:rPr>
                <w:rFonts w:hint="eastAsia" w:ascii="宋体" w:hAnsi="宋体" w:eastAsia="宋体" w:cs="宋体"/>
                <w:sz w:val="24"/>
              </w:rPr>
              <w:t>支持中小企业政策</w:t>
            </w:r>
          </w:p>
        </w:tc>
        <w:tc>
          <w:tcPr>
            <w:tcW w:w="7253" w:type="dxa"/>
            <w:vAlign w:val="center"/>
          </w:tcPr>
          <w:p w14:paraId="1E424FAF">
            <w:pPr>
              <w:pStyle w:val="248"/>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非专门面向中小企业的项目</w:t>
            </w:r>
          </w:p>
          <w:p w14:paraId="556B861B">
            <w:pPr>
              <w:pStyle w:val="248"/>
              <w:rPr>
                <w:rFonts w:hint="eastAsia" w:ascii="宋体" w:hAnsi="宋体" w:eastAsia="宋体" w:cs="宋体"/>
                <w:sz w:val="24"/>
                <w:szCs w:val="24"/>
                <w:highlight w:val="none"/>
              </w:rPr>
            </w:pPr>
            <w:r>
              <w:rPr>
                <w:rFonts w:hint="eastAsia" w:ascii="宋体" w:hAnsi="宋体" w:eastAsia="宋体" w:cs="宋体"/>
                <w:sz w:val="24"/>
                <w:szCs w:val="24"/>
                <w:highlight w:val="none"/>
              </w:rPr>
              <w:t>1.对于未预留份额专门面向中小企业采购的采购项目，以及预留份额项目中的非预留部分采购包，对小微企业报价给予比例扣除，价格扣除比例为：</w:t>
            </w:r>
            <w:r>
              <w:rPr>
                <w:rFonts w:hint="eastAsia" w:ascii="宋体" w:hAnsi="宋体" w:eastAsia="宋体" w:cs="宋体"/>
                <w:sz w:val="24"/>
                <w:szCs w:val="24"/>
                <w:highlight w:val="none"/>
                <w:u w:val="single"/>
                <w:lang w:val="en-US" w:eastAsia="zh-CN"/>
              </w:rPr>
              <w:t>10%</w:t>
            </w:r>
            <w:r>
              <w:rPr>
                <w:rFonts w:hint="eastAsia" w:ascii="宋体" w:hAnsi="宋体" w:eastAsia="宋体" w:cs="宋体"/>
                <w:sz w:val="24"/>
                <w:szCs w:val="24"/>
                <w:highlight w:val="none"/>
              </w:rPr>
              <w:t>（货物服务10%-20%）；</w:t>
            </w:r>
          </w:p>
          <w:p w14:paraId="1E7ABFAA">
            <w:pPr>
              <w:pStyle w:val="248"/>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.中小企业应当提供《中小企业声明函》（详见本竞争性磋商文件第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响应文件格式）。</w:t>
            </w:r>
          </w:p>
          <w:p w14:paraId="6895A0F7">
            <w:pPr>
              <w:pStyle w:val="248"/>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val="zh-CN" w:eastAsia="zh-CN"/>
              </w:rPr>
              <w:t>若</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lang w:val="zh-CN" w:eastAsia="zh-CN"/>
              </w:rPr>
              <w:t>同时属于小型或微型企业、监狱企业、残疾人福利性单位中的两种及以上，将不重复享受小微企业价格扣减的优惠政策。</w:t>
            </w:r>
          </w:p>
          <w:p w14:paraId="399AAEAE">
            <w:pPr>
              <w:pStyle w:val="248"/>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专门面向中小企业的项目</w:t>
            </w:r>
          </w:p>
          <w:p w14:paraId="2B592B7D">
            <w:pPr>
              <w:pStyle w:val="248"/>
              <w:rPr>
                <w:rFonts w:hint="eastAsia" w:ascii="宋体" w:hAnsi="宋体" w:eastAsia="宋体" w:cs="宋体"/>
                <w:sz w:val="24"/>
                <w:szCs w:val="24"/>
              </w:rPr>
            </w:pPr>
            <w:r>
              <w:rPr>
                <w:rFonts w:hint="eastAsia" w:ascii="宋体" w:hAnsi="宋体" w:eastAsia="宋体" w:cs="宋体"/>
                <w:sz w:val="24"/>
                <w:szCs w:val="24"/>
                <w:highlight w:val="none"/>
                <w:lang w:val="zh-CN" w:eastAsia="zh-CN"/>
              </w:rPr>
              <w:t>行业划型标准为：根据工信部 统计局 发改委 财政部《中小企业划型标准规定》（工信部联企业〔2011〕300号）</w:t>
            </w:r>
          </w:p>
        </w:tc>
      </w:tr>
      <w:tr w14:paraId="4393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E7325E4">
            <w:pPr>
              <w:pStyle w:val="46"/>
              <w:adjustRightInd w:val="0"/>
              <w:snapToGrid w:val="0"/>
              <w:jc w:val="center"/>
              <w:rPr>
                <w:rFonts w:hint="eastAsia" w:ascii="宋体" w:hAnsi="宋体" w:eastAsia="宋体" w:cs="宋体"/>
                <w:sz w:val="24"/>
                <w:szCs w:val="24"/>
                <w:lang w:val="en-US" w:eastAsia="zh-CN"/>
              </w:rPr>
            </w:pPr>
          </w:p>
        </w:tc>
        <w:tc>
          <w:tcPr>
            <w:tcW w:w="1701" w:type="dxa"/>
            <w:vAlign w:val="center"/>
          </w:tcPr>
          <w:p w14:paraId="5D1EDBA4">
            <w:pPr>
              <w:jc w:val="center"/>
              <w:rPr>
                <w:rFonts w:hint="eastAsia" w:ascii="宋体" w:hAnsi="宋体" w:eastAsia="宋体" w:cs="宋体"/>
                <w:sz w:val="24"/>
                <w:lang w:val="en-US" w:eastAsia="zh-CN"/>
              </w:rPr>
            </w:pPr>
            <w:r>
              <w:rPr>
                <w:rFonts w:hint="eastAsia" w:ascii="宋体" w:hAnsi="宋体" w:eastAsia="宋体" w:cs="宋体"/>
                <w:sz w:val="24"/>
                <w:lang w:val="en-US" w:eastAsia="zh-CN"/>
              </w:rPr>
              <w:t>本国产品</w:t>
            </w:r>
          </w:p>
          <w:p w14:paraId="3564E219">
            <w:pPr>
              <w:jc w:val="center"/>
              <w:rPr>
                <w:rFonts w:hint="eastAsia" w:ascii="宋体" w:hAnsi="宋体" w:eastAsia="宋体" w:cs="宋体"/>
                <w:sz w:val="24"/>
                <w:lang w:val="en-US" w:eastAsia="zh-CN"/>
              </w:rPr>
            </w:pPr>
            <w:r>
              <w:rPr>
                <w:rFonts w:hint="eastAsia" w:ascii="宋体" w:hAnsi="宋体" w:cs="宋体"/>
                <w:sz w:val="24"/>
                <w:lang w:val="en-US" w:eastAsia="zh-CN"/>
              </w:rPr>
              <w:t>（不适用）</w:t>
            </w:r>
          </w:p>
        </w:tc>
        <w:tc>
          <w:tcPr>
            <w:tcW w:w="7253" w:type="dxa"/>
            <w:vAlign w:val="center"/>
          </w:tcPr>
          <w:p w14:paraId="65601C0E">
            <w:pPr>
              <w:numPr>
                <w:ilvl w:val="0"/>
                <w:numId w:val="0"/>
              </w:numPr>
              <w:tabs>
                <w:tab w:val="left" w:pos="1080"/>
                <w:tab w:val="left" w:pos="2100"/>
              </w:tabs>
              <w:snapToGrid w:val="0"/>
              <w:spacing w:line="360" w:lineRule="auto"/>
              <w:ind w:leftChars="71"/>
              <w:rPr>
                <w:rFonts w:hint="eastAsia" w:ascii="宋体" w:hAnsi="宋体" w:eastAsia="宋体" w:cs="宋体"/>
                <w:sz w:val="24"/>
                <w:szCs w:val="24"/>
                <w:highlight w:val="none"/>
                <w:lang w:val="zh-CN" w:eastAsia="zh-CN"/>
              </w:rPr>
            </w:pPr>
            <w:r>
              <w:rPr>
                <w:rFonts w:hint="eastAsia" w:ascii="宋体" w:hAnsi="宋体" w:eastAsia="宋体" w:cs="宋体"/>
                <w:sz w:val="24"/>
              </w:rPr>
              <w:t>对本国产品给予价格评审优惠，对本国产品的报价给予</w:t>
            </w:r>
            <w:r>
              <w:rPr>
                <w:rFonts w:hint="eastAsia" w:ascii="宋体" w:hAnsi="宋体" w:eastAsia="宋体" w:cs="宋体"/>
                <w:sz w:val="24"/>
                <w:u w:val="single"/>
              </w:rPr>
              <w:t>20%</w:t>
            </w:r>
            <w:r>
              <w:rPr>
                <w:rFonts w:hint="eastAsia" w:ascii="宋体" w:hAnsi="宋体" w:eastAsia="宋体" w:cs="宋体"/>
                <w:sz w:val="24"/>
              </w:rPr>
              <w:t>的价格扣除，用扣除后的价格参与评审。</w:t>
            </w:r>
          </w:p>
        </w:tc>
      </w:tr>
      <w:tr w14:paraId="3099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Merge w:val="continue"/>
            <w:vAlign w:val="center"/>
          </w:tcPr>
          <w:p w14:paraId="3218E777">
            <w:pPr>
              <w:pStyle w:val="46"/>
              <w:adjustRightInd w:val="0"/>
              <w:snapToGrid w:val="0"/>
              <w:jc w:val="center"/>
              <w:rPr>
                <w:rFonts w:hint="eastAsia" w:ascii="宋体" w:hAnsi="宋体" w:eastAsia="宋体" w:cs="宋体"/>
                <w:sz w:val="24"/>
                <w:szCs w:val="24"/>
              </w:rPr>
            </w:pPr>
          </w:p>
        </w:tc>
        <w:tc>
          <w:tcPr>
            <w:tcW w:w="1701" w:type="dxa"/>
            <w:vAlign w:val="center"/>
          </w:tcPr>
          <w:p w14:paraId="146AFDF5">
            <w:pPr>
              <w:jc w:val="center"/>
              <w:rPr>
                <w:rFonts w:hint="eastAsia" w:ascii="宋体" w:hAnsi="宋体" w:eastAsia="宋体" w:cs="宋体"/>
                <w:sz w:val="24"/>
              </w:rPr>
            </w:pPr>
            <w:r>
              <w:rPr>
                <w:rFonts w:hint="eastAsia" w:ascii="宋体" w:hAnsi="宋体" w:eastAsia="宋体" w:cs="宋体"/>
                <w:sz w:val="24"/>
              </w:rPr>
              <w:t>标的所属行业</w:t>
            </w:r>
          </w:p>
        </w:tc>
        <w:tc>
          <w:tcPr>
            <w:tcW w:w="7253" w:type="dxa"/>
            <w:vAlign w:val="center"/>
          </w:tcPr>
          <w:p w14:paraId="693AC638">
            <w:pPr>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88"/>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2107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240CF156">
                  <w:pPr>
                    <w:jc w:val="center"/>
                    <w:rPr>
                      <w:rFonts w:hint="eastAsia" w:ascii="宋体" w:hAnsi="宋体" w:eastAsia="宋体" w:cs="宋体"/>
                      <w:bCs/>
                      <w:sz w:val="24"/>
                    </w:rPr>
                  </w:pPr>
                  <w:r>
                    <w:rPr>
                      <w:rFonts w:hint="eastAsia" w:ascii="宋体" w:hAnsi="宋体" w:eastAsia="宋体" w:cs="宋体"/>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4EB2CC95">
                  <w:pPr>
                    <w:jc w:val="center"/>
                    <w:rPr>
                      <w:rFonts w:hint="eastAsia" w:ascii="宋体" w:hAnsi="宋体" w:eastAsia="宋体" w:cs="宋体"/>
                      <w:bCs/>
                      <w:sz w:val="24"/>
                    </w:rPr>
                  </w:pPr>
                  <w:r>
                    <w:rPr>
                      <w:rFonts w:hint="eastAsia" w:ascii="宋体" w:hAnsi="宋体" w:eastAsia="宋体" w:cs="宋体"/>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73062955">
                  <w:pPr>
                    <w:jc w:val="center"/>
                    <w:rPr>
                      <w:rFonts w:hint="eastAsia" w:ascii="宋体" w:hAnsi="宋体" w:eastAsia="宋体" w:cs="宋体"/>
                      <w:sz w:val="24"/>
                    </w:rPr>
                  </w:pPr>
                  <w:r>
                    <w:rPr>
                      <w:rFonts w:hint="eastAsia" w:ascii="宋体" w:hAnsi="宋体" w:eastAsia="宋体" w:cs="宋体"/>
                      <w:sz w:val="24"/>
                    </w:rPr>
                    <w:t>中小企业划分标准所属行业</w:t>
                  </w:r>
                </w:p>
              </w:tc>
            </w:tr>
            <w:tr w14:paraId="34194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41425D92">
                  <w:pPr>
                    <w:jc w:val="center"/>
                    <w:rPr>
                      <w:rFonts w:hint="eastAsia" w:ascii="宋体" w:hAnsi="宋体" w:eastAsia="宋体" w:cs="宋体"/>
                      <w:bCs/>
                      <w:sz w:val="24"/>
                      <w:lang w:val="en-US" w:eastAsia="zh-CN"/>
                    </w:rPr>
                  </w:pPr>
                  <w:r>
                    <w:rPr>
                      <w:rFonts w:hint="eastAsia" w:ascii="宋体" w:hAnsi="宋体" w:eastAsia="宋体" w:cs="宋体"/>
                      <w:bCs/>
                      <w:sz w:val="24"/>
                      <w:lang w:val="en-US" w:eastAsia="zh-CN"/>
                    </w:rPr>
                    <w:t>1</w:t>
                  </w:r>
                </w:p>
              </w:tc>
              <w:tc>
                <w:tcPr>
                  <w:tcW w:w="2058" w:type="pct"/>
                  <w:tcBorders>
                    <w:top w:val="single" w:color="auto" w:sz="4" w:space="0"/>
                    <w:left w:val="single" w:color="auto" w:sz="4" w:space="0"/>
                    <w:bottom w:val="single" w:color="auto" w:sz="4" w:space="0"/>
                    <w:right w:val="single" w:color="auto" w:sz="4" w:space="0"/>
                  </w:tcBorders>
                  <w:vAlign w:val="center"/>
                </w:tcPr>
                <w:p w14:paraId="01208E38">
                  <w:pPr>
                    <w:jc w:val="center"/>
                    <w:rPr>
                      <w:rFonts w:hint="eastAsia" w:ascii="宋体" w:hAnsi="宋体" w:eastAsia="宋体" w:cs="宋体"/>
                      <w:bCs/>
                      <w:sz w:val="24"/>
                    </w:rPr>
                  </w:pPr>
                  <w:r>
                    <w:rPr>
                      <w:rFonts w:hint="eastAsia" w:ascii="宋体" w:hAnsi="宋体" w:eastAsia="宋体" w:cs="宋体"/>
                      <w:bCs/>
                      <w:sz w:val="24"/>
                    </w:rPr>
                    <w:t>连续波声纳对水下高速小目标探测关键技术知识产权报告</w:t>
                  </w:r>
                </w:p>
              </w:tc>
              <w:tc>
                <w:tcPr>
                  <w:tcW w:w="2382" w:type="pct"/>
                  <w:tcBorders>
                    <w:top w:val="single" w:color="auto" w:sz="4" w:space="0"/>
                    <w:left w:val="single" w:color="auto" w:sz="4" w:space="0"/>
                    <w:bottom w:val="single" w:color="auto" w:sz="4" w:space="0"/>
                    <w:right w:val="single" w:color="auto" w:sz="4" w:space="0"/>
                  </w:tcBorders>
                  <w:vAlign w:val="center"/>
                </w:tcPr>
                <w:p w14:paraId="3A9B71D1">
                  <w:pPr>
                    <w:jc w:val="center"/>
                    <w:rPr>
                      <w:rFonts w:hint="eastAsia" w:ascii="宋体" w:hAnsi="宋体" w:eastAsia="宋体" w:cs="宋体"/>
                      <w:bCs/>
                      <w:sz w:val="24"/>
                    </w:rPr>
                  </w:pPr>
                  <w:r>
                    <w:rPr>
                      <w:rFonts w:hint="eastAsia" w:ascii="宋体" w:hAnsi="宋体" w:eastAsia="宋体" w:cs="宋体"/>
                      <w:bCs/>
                      <w:sz w:val="24"/>
                      <w:lang w:val="zh-CN" w:eastAsia="zh-CN"/>
                    </w:rPr>
                    <w:t>其他未列明行业</w:t>
                  </w:r>
                </w:p>
              </w:tc>
            </w:tr>
          </w:tbl>
          <w:p w14:paraId="370B36B4">
            <w:pPr>
              <w:jc w:val="left"/>
              <w:rPr>
                <w:rFonts w:hint="eastAsia" w:ascii="宋体" w:hAnsi="宋体" w:eastAsia="宋体" w:cs="宋体"/>
                <w:sz w:val="24"/>
              </w:rPr>
            </w:pPr>
          </w:p>
        </w:tc>
      </w:tr>
      <w:tr w14:paraId="2C74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3933E77F">
            <w:pPr>
              <w:pStyle w:val="46"/>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4.9</w:t>
            </w:r>
          </w:p>
        </w:tc>
        <w:tc>
          <w:tcPr>
            <w:tcW w:w="1701" w:type="dxa"/>
            <w:vAlign w:val="center"/>
          </w:tcPr>
          <w:p w14:paraId="612DB4D9">
            <w:pPr>
              <w:jc w:val="center"/>
              <w:rPr>
                <w:rFonts w:hint="eastAsia" w:ascii="宋体" w:hAnsi="宋体" w:eastAsia="宋体" w:cs="宋体"/>
                <w:sz w:val="24"/>
                <w:lang w:val="en-US" w:eastAsia="zh-CN"/>
              </w:rPr>
            </w:pPr>
            <w:r>
              <w:rPr>
                <w:rFonts w:hint="eastAsia" w:ascii="宋体" w:hAnsi="宋体" w:eastAsia="宋体" w:cs="宋体"/>
                <w:sz w:val="24"/>
                <w:lang w:val="en-US" w:eastAsia="zh-CN"/>
              </w:rPr>
              <w:t>本项目政府采购适用政策</w:t>
            </w:r>
          </w:p>
        </w:tc>
        <w:tc>
          <w:tcPr>
            <w:tcW w:w="7253" w:type="dxa"/>
            <w:vAlign w:val="center"/>
          </w:tcPr>
          <w:p w14:paraId="6D4BF059">
            <w:pPr>
              <w:spacing w:line="24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《关于推动解决政府采购异常低价问题的通知》（财库〔2026〕2 号）</w:t>
            </w:r>
            <w:r>
              <w:rPr>
                <w:rFonts w:hint="eastAsia" w:ascii="宋体" w:hAnsi="宋体" w:eastAsia="宋体" w:cs="宋体"/>
                <w:color w:val="000000" w:themeColor="text1"/>
                <w:sz w:val="24"/>
                <w:szCs w:val="24"/>
                <w:lang w:eastAsia="zh-CN"/>
                <w14:textFill>
                  <w14:solidFill>
                    <w14:schemeClr w14:val="tx1"/>
                  </w14:solidFill>
                </w14:textFill>
              </w:rPr>
              <w:t>；</w:t>
            </w:r>
          </w:p>
          <w:p w14:paraId="4A134473">
            <w:pPr>
              <w:spacing w:line="24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《关于进一步加大政府采购支持中小企业力度的通知》财库〔2022〕19号</w:t>
            </w:r>
            <w:r>
              <w:rPr>
                <w:rFonts w:hint="eastAsia" w:ascii="宋体" w:hAnsi="宋体" w:eastAsia="宋体" w:cs="宋体"/>
                <w:color w:val="000000" w:themeColor="text1"/>
                <w:sz w:val="24"/>
                <w:szCs w:val="24"/>
                <w:lang w:eastAsia="zh-CN"/>
                <w14:textFill>
                  <w14:solidFill>
                    <w14:schemeClr w14:val="tx1"/>
                  </w14:solidFill>
                </w14:textFill>
              </w:rPr>
              <w:t>；</w:t>
            </w:r>
          </w:p>
          <w:p w14:paraId="302C7D28">
            <w:pPr>
              <w:spacing w:line="24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《政府采购促进中小企业发展管理办法》财库〔2020〕46号</w:t>
            </w:r>
            <w:r>
              <w:rPr>
                <w:rFonts w:hint="eastAsia" w:ascii="宋体" w:hAnsi="宋体" w:eastAsia="宋体" w:cs="宋体"/>
                <w:color w:val="000000" w:themeColor="text1"/>
                <w:sz w:val="24"/>
                <w:szCs w:val="24"/>
                <w:lang w:eastAsia="zh-CN"/>
                <w14:textFill>
                  <w14:solidFill>
                    <w14:schemeClr w14:val="tx1"/>
                  </w14:solidFill>
                </w14:textFill>
              </w:rPr>
              <w:t>；</w:t>
            </w:r>
          </w:p>
          <w:p w14:paraId="2B960EA3">
            <w:pPr>
              <w:spacing w:line="24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《财政部 司法部关于政府采购支持监狱企业发展有关问题的通知》（财库〔2014〕68号）；</w:t>
            </w:r>
          </w:p>
          <w:p w14:paraId="664DECAD">
            <w:pPr>
              <w:spacing w:line="240" w:lineRule="auto"/>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《财政部 民政部 中国残疾人联合会关于促进残疾人就业政府采购政策的通知》财库〔2017〕 141号</w:t>
            </w:r>
            <w:r>
              <w:rPr>
                <w:rFonts w:hint="eastAsia" w:ascii="宋体" w:hAnsi="宋体" w:eastAsia="宋体" w:cs="宋体"/>
                <w:color w:val="000000" w:themeColor="text1"/>
                <w:sz w:val="24"/>
                <w:szCs w:val="24"/>
                <w:lang w:eastAsia="zh-CN"/>
                <w14:textFill>
                  <w14:solidFill>
                    <w14:schemeClr w14:val="tx1"/>
                  </w14:solidFill>
                </w14:textFill>
              </w:rPr>
              <w:t>；</w:t>
            </w:r>
          </w:p>
        </w:tc>
      </w:tr>
      <w:tr w14:paraId="377A1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29A90D1">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10.2</w:t>
            </w:r>
          </w:p>
        </w:tc>
        <w:tc>
          <w:tcPr>
            <w:tcW w:w="1701" w:type="dxa"/>
            <w:vAlign w:val="center"/>
          </w:tcPr>
          <w:p w14:paraId="6597F5AE">
            <w:pPr>
              <w:jc w:val="center"/>
              <w:rPr>
                <w:rFonts w:hint="eastAsia" w:ascii="宋体" w:hAnsi="宋体" w:eastAsia="宋体" w:cs="宋体"/>
                <w:sz w:val="24"/>
              </w:rPr>
            </w:pPr>
            <w:r>
              <w:rPr>
                <w:rFonts w:hint="eastAsia" w:ascii="宋体" w:hAnsi="宋体" w:eastAsia="宋体" w:cs="宋体"/>
                <w:sz w:val="24"/>
              </w:rPr>
              <w:t>报价</w:t>
            </w:r>
          </w:p>
        </w:tc>
        <w:tc>
          <w:tcPr>
            <w:tcW w:w="7253" w:type="dxa"/>
            <w:vAlign w:val="center"/>
          </w:tcPr>
          <w:p w14:paraId="6E6255DE">
            <w:pPr>
              <w:jc w:val="left"/>
              <w:rPr>
                <w:rFonts w:hint="eastAsia" w:ascii="宋体" w:hAnsi="宋体" w:eastAsia="宋体" w:cs="宋体"/>
                <w:sz w:val="24"/>
              </w:rPr>
            </w:pPr>
            <w:r>
              <w:rPr>
                <w:rFonts w:hint="eastAsia" w:ascii="宋体" w:hAnsi="宋体" w:eastAsia="宋体" w:cs="宋体"/>
                <w:sz w:val="24"/>
              </w:rPr>
              <w:t>报价的特殊规定：</w:t>
            </w:r>
          </w:p>
          <w:p w14:paraId="143DBAA5">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无</w:t>
            </w:r>
          </w:p>
          <w:p w14:paraId="2B1D3C7E">
            <w:pPr>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有，具体情形：___________。</w:t>
            </w:r>
          </w:p>
        </w:tc>
      </w:tr>
      <w:tr w14:paraId="2D116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5F6AF98">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11.1</w:t>
            </w:r>
          </w:p>
        </w:tc>
        <w:tc>
          <w:tcPr>
            <w:tcW w:w="1701" w:type="dxa"/>
            <w:vMerge w:val="restart"/>
            <w:vAlign w:val="center"/>
          </w:tcPr>
          <w:p w14:paraId="3C2E58D1">
            <w:pPr>
              <w:jc w:val="center"/>
              <w:rPr>
                <w:rFonts w:hint="eastAsia" w:ascii="宋体" w:hAnsi="宋体" w:eastAsia="宋体" w:cs="宋体"/>
                <w:sz w:val="24"/>
              </w:rPr>
            </w:pPr>
            <w:r>
              <w:rPr>
                <w:rFonts w:hint="eastAsia" w:ascii="宋体" w:hAnsi="宋体" w:eastAsia="宋体" w:cs="宋体"/>
                <w:sz w:val="24"/>
              </w:rPr>
              <w:t>磋商保证金</w:t>
            </w:r>
          </w:p>
        </w:tc>
        <w:tc>
          <w:tcPr>
            <w:tcW w:w="7253" w:type="dxa"/>
            <w:vAlign w:val="center"/>
          </w:tcPr>
          <w:p w14:paraId="42CE339D">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保证金的形式:电汇、电子保险保函、电子担保保函、纸质保函等</w:t>
            </w:r>
          </w:p>
          <w:p w14:paraId="0346DEC4">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保证金的金额：5000元</w:t>
            </w:r>
          </w:p>
          <w:p w14:paraId="77626A6B">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如以电汇或其他现金形式等方式递交保证金，需从单位账户汇出并提供保证金汇款凭证复印件</w:t>
            </w:r>
          </w:p>
          <w:p w14:paraId="6A342927">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备注：并在保证金备注标注ZC开头招标编号。（备注内容不作为评审是否合格项）</w:t>
            </w:r>
          </w:p>
          <w:p w14:paraId="58DE82B5">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选择电汇方式递交保证金： </w:t>
            </w:r>
          </w:p>
          <w:p w14:paraId="6BAD2D07">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潜在供应商购买磋商文件后，进入中招联合电子招标采购平台“缴纳保证金”功能模块，填写相关信息后通过平台自动获取保证金收款账户信息。请潜在供应商按此信息将保证金电汇或银行转账至指定账户（该账号为虚拟账号，仅针对本供应商本项目有效，对于其他供应商、其他项目或分包无效）。</w:t>
            </w:r>
          </w:p>
          <w:p w14:paraId="449F76A0">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（2）中招工业发展（北京）有限公司委托中招联合信息股份有限公司及平安银行股份有限公司北京分行办理保证金收、退、转及结账、结算等相关业务。保证金办理相关问题请咨询中招联合（4009033175）。</w:t>
            </w:r>
          </w:p>
          <w:p w14:paraId="74D9635D">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特别提醒：请各供应商注意银行转账时间差，及时缴纳保证金。</w:t>
            </w:r>
          </w:p>
          <w:p w14:paraId="69349468">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其他方式递交保证金的请查询相关要求。</w:t>
            </w:r>
          </w:p>
          <w:p w14:paraId="00DBBC05">
            <w:pPr>
              <w:jc w:val="left"/>
              <w:rPr>
                <w:rFonts w:hint="eastAsia" w:ascii="宋体" w:hAnsi="宋体" w:eastAsia="宋体" w:cs="宋体"/>
                <w:sz w:val="24"/>
              </w:rPr>
            </w:pPr>
            <w:r>
              <w:rPr>
                <w:rFonts w:hint="eastAsia" w:ascii="宋体" w:hAnsi="宋体" w:eastAsia="宋体" w:cs="宋体"/>
                <w:sz w:val="24"/>
                <w:szCs w:val="24"/>
                <w:highlight w:val="none"/>
              </w:rPr>
              <w:t>★供应商不按要求提交保证金的，评审小组将否决其响应文件。</w:t>
            </w:r>
          </w:p>
        </w:tc>
      </w:tr>
      <w:tr w14:paraId="00E9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AA76D5A">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7</w:t>
            </w:r>
            <w:r>
              <w:rPr>
                <w:rFonts w:hint="eastAsia" w:ascii="宋体" w:hAnsi="宋体" w:eastAsia="宋体" w:cs="宋体"/>
                <w:sz w:val="24"/>
                <w:szCs w:val="24"/>
              </w:rPr>
              <w:t>.5</w:t>
            </w:r>
          </w:p>
        </w:tc>
        <w:tc>
          <w:tcPr>
            <w:tcW w:w="1701" w:type="dxa"/>
            <w:vMerge w:val="continue"/>
            <w:vAlign w:val="center"/>
          </w:tcPr>
          <w:p w14:paraId="3C24017D">
            <w:pPr>
              <w:jc w:val="center"/>
              <w:rPr>
                <w:rFonts w:hint="eastAsia" w:ascii="宋体" w:hAnsi="宋体" w:eastAsia="宋体" w:cs="宋体"/>
                <w:sz w:val="24"/>
              </w:rPr>
            </w:pPr>
          </w:p>
        </w:tc>
        <w:tc>
          <w:tcPr>
            <w:tcW w:w="7253" w:type="dxa"/>
            <w:vAlign w:val="center"/>
          </w:tcPr>
          <w:p w14:paraId="1D5E257D">
            <w:pPr>
              <w:jc w:val="left"/>
              <w:rPr>
                <w:rFonts w:hint="eastAsia" w:ascii="宋体" w:hAnsi="宋体" w:eastAsia="宋体" w:cs="宋体"/>
                <w:sz w:val="24"/>
              </w:rPr>
            </w:pPr>
            <w:r>
              <w:rPr>
                <w:rFonts w:hint="eastAsia" w:ascii="宋体" w:hAnsi="宋体" w:eastAsia="宋体" w:cs="宋体"/>
                <w:sz w:val="24"/>
              </w:rPr>
              <w:t>磋商保证金不予退还的其他情形：</w:t>
            </w:r>
          </w:p>
          <w:p w14:paraId="4E309E41">
            <w:pPr>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无</w:t>
            </w:r>
          </w:p>
          <w:p w14:paraId="3E2B4825">
            <w:pPr>
              <w:pStyle w:val="46"/>
              <w:adjustRightInd w:val="0"/>
              <w:snapToGrid w:val="0"/>
              <w:rPr>
                <w:rFonts w:hint="eastAsia" w:ascii="宋体" w:hAnsi="宋体" w:eastAsia="宋体" w:cs="宋体"/>
                <w:sz w:val="24"/>
                <w:szCs w:val="24"/>
              </w:rPr>
            </w:pPr>
            <w:r>
              <w:rPr>
                <w:rFonts w:hint="eastAsia" w:ascii="宋体" w:hAnsi="宋体" w:eastAsia="宋体" w:cs="宋体"/>
              </w:rPr>
              <w:t>□</w:t>
            </w:r>
            <w:r>
              <w:rPr>
                <w:rFonts w:hint="eastAsia" w:ascii="宋体" w:hAnsi="宋体" w:eastAsia="宋体" w:cs="宋体"/>
                <w:sz w:val="24"/>
              </w:rPr>
              <w:t>有，具体情形：___________。</w:t>
            </w:r>
          </w:p>
        </w:tc>
      </w:tr>
      <w:tr w14:paraId="0EB6F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BCB361">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701" w:type="dxa"/>
            <w:vAlign w:val="center"/>
          </w:tcPr>
          <w:p w14:paraId="2E28328A">
            <w:pPr>
              <w:jc w:val="center"/>
              <w:rPr>
                <w:rFonts w:hint="eastAsia" w:ascii="宋体" w:hAnsi="宋体" w:eastAsia="宋体" w:cs="宋体"/>
                <w:sz w:val="24"/>
              </w:rPr>
            </w:pPr>
            <w:r>
              <w:rPr>
                <w:rFonts w:hint="eastAsia" w:ascii="宋体" w:hAnsi="宋体" w:eastAsia="宋体" w:cs="宋体"/>
                <w:sz w:val="24"/>
              </w:rPr>
              <w:t>响应有效期</w:t>
            </w:r>
          </w:p>
        </w:tc>
        <w:tc>
          <w:tcPr>
            <w:tcW w:w="7253" w:type="dxa"/>
            <w:vAlign w:val="center"/>
          </w:tcPr>
          <w:p w14:paraId="5AA05C49">
            <w:pPr>
              <w:jc w:val="left"/>
              <w:rPr>
                <w:rFonts w:hint="eastAsia" w:ascii="宋体" w:hAnsi="宋体" w:eastAsia="宋体" w:cs="宋体"/>
                <w:sz w:val="24"/>
              </w:rPr>
            </w:pPr>
            <w:r>
              <w:rPr>
                <w:rFonts w:hint="eastAsia" w:ascii="宋体" w:hAnsi="宋体" w:eastAsia="宋体" w:cs="宋体"/>
                <w:sz w:val="24"/>
              </w:rPr>
              <w:t>自响应文件提交截止之日起算</w:t>
            </w:r>
            <w:r>
              <w:rPr>
                <w:rFonts w:hint="eastAsia" w:ascii="宋体" w:hAnsi="宋体" w:eastAsia="宋体" w:cs="宋体"/>
                <w:sz w:val="24"/>
                <w:lang w:val="en-US" w:eastAsia="zh-CN"/>
              </w:rPr>
              <w:t>120</w:t>
            </w:r>
            <w:r>
              <w:rPr>
                <w:rFonts w:hint="eastAsia" w:ascii="宋体" w:hAnsi="宋体" w:eastAsia="宋体" w:cs="宋体"/>
                <w:sz w:val="24"/>
              </w:rPr>
              <w:t>日历天。</w:t>
            </w:r>
          </w:p>
        </w:tc>
      </w:tr>
      <w:tr w14:paraId="388E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A783F53">
            <w:pPr>
              <w:pStyle w:val="46"/>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14.4</w:t>
            </w:r>
          </w:p>
        </w:tc>
        <w:tc>
          <w:tcPr>
            <w:tcW w:w="1701" w:type="dxa"/>
            <w:vAlign w:val="center"/>
          </w:tcPr>
          <w:p w14:paraId="2E9323C5">
            <w:pPr>
              <w:jc w:val="center"/>
              <w:rPr>
                <w:rFonts w:hint="eastAsia" w:ascii="宋体" w:hAnsi="宋体" w:eastAsia="宋体" w:cs="宋体"/>
                <w:sz w:val="24"/>
                <w:lang w:val="en-US" w:eastAsia="zh-CN"/>
              </w:rPr>
            </w:pPr>
            <w:r>
              <w:rPr>
                <w:rFonts w:hint="eastAsia" w:ascii="宋体" w:hAnsi="宋体" w:eastAsia="宋体" w:cs="宋体"/>
                <w:sz w:val="24"/>
                <w:lang w:val="en-US" w:eastAsia="zh-CN"/>
              </w:rPr>
              <w:t>响应文件的提交</w:t>
            </w:r>
          </w:p>
        </w:tc>
        <w:tc>
          <w:tcPr>
            <w:tcW w:w="7253" w:type="dxa"/>
            <w:vAlign w:val="center"/>
          </w:tcPr>
          <w:p w14:paraId="5F358BBE">
            <w:pPr>
              <w:pageBreakBefore w:val="0"/>
              <w:kinsoku/>
              <w:bidi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本项目为线下提供纸质资料</w:t>
            </w:r>
          </w:p>
          <w:p w14:paraId="55238AFD">
            <w:pPr>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纸质响应文件：正本</w:t>
            </w:r>
            <w:r>
              <w:rPr>
                <w:rFonts w:hint="eastAsia" w:ascii="宋体" w:hAnsi="宋体" w:eastAsia="宋体" w:cs="宋体"/>
                <w:b/>
                <w:bCs/>
                <w:sz w:val="24"/>
                <w:szCs w:val="24"/>
                <w:highlight w:val="none"/>
                <w:u w:val="single"/>
              </w:rPr>
              <w:t>1</w:t>
            </w:r>
            <w:r>
              <w:rPr>
                <w:rFonts w:hint="eastAsia" w:ascii="宋体" w:hAnsi="宋体" w:eastAsia="宋体" w:cs="宋体"/>
                <w:b/>
                <w:bCs/>
                <w:sz w:val="24"/>
                <w:szCs w:val="24"/>
                <w:highlight w:val="none"/>
              </w:rPr>
              <w:t>份，副本</w:t>
            </w:r>
            <w:r>
              <w:rPr>
                <w:rFonts w:hint="eastAsia" w:ascii="宋体" w:hAnsi="宋体" w:eastAsia="宋体" w:cs="宋体"/>
                <w:b/>
                <w:bCs/>
                <w:sz w:val="24"/>
                <w:szCs w:val="24"/>
                <w:highlight w:val="none"/>
                <w:u w:val="single"/>
              </w:rPr>
              <w:t>3</w:t>
            </w:r>
            <w:r>
              <w:rPr>
                <w:rFonts w:hint="eastAsia" w:ascii="宋体" w:hAnsi="宋体" w:eastAsia="宋体" w:cs="宋体"/>
                <w:b/>
                <w:bCs/>
                <w:sz w:val="24"/>
                <w:szCs w:val="24"/>
                <w:highlight w:val="none"/>
              </w:rPr>
              <w:t>份。</w:t>
            </w:r>
            <w:r>
              <w:rPr>
                <w:rFonts w:hint="eastAsia" w:ascii="宋体" w:hAnsi="宋体" w:eastAsia="宋体" w:cs="宋体"/>
                <w:sz w:val="24"/>
                <w:szCs w:val="24"/>
                <w:highlight w:val="none"/>
              </w:rPr>
              <w:t>正本和副本的封面上应当清楚地标记“正本”或者“副本”字样。正本和副本不一致时，以正本为准。</w:t>
            </w:r>
          </w:p>
          <w:p w14:paraId="7BAD972D">
            <w:pPr>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电子响应文件：</w:t>
            </w:r>
            <w:r>
              <w:rPr>
                <w:rFonts w:hint="eastAsia" w:ascii="宋体" w:hAnsi="宋体" w:eastAsia="宋体" w:cs="宋体"/>
                <w:b/>
                <w:bCs/>
                <w:sz w:val="24"/>
                <w:szCs w:val="24"/>
                <w:highlight w:val="none"/>
                <w:u w:val="single"/>
              </w:rPr>
              <w:t>1</w:t>
            </w:r>
            <w:r>
              <w:rPr>
                <w:rFonts w:hint="eastAsia" w:ascii="宋体" w:hAnsi="宋体" w:eastAsia="宋体" w:cs="宋体"/>
                <w:b/>
                <w:bCs/>
                <w:sz w:val="24"/>
                <w:szCs w:val="24"/>
                <w:highlight w:val="none"/>
              </w:rPr>
              <w:t>份；格式：</w:t>
            </w:r>
            <w:r>
              <w:rPr>
                <w:rFonts w:hint="eastAsia" w:ascii="宋体" w:hAnsi="宋体" w:eastAsia="宋体" w:cs="宋体"/>
                <w:b/>
                <w:bCs/>
                <w:sz w:val="24"/>
                <w:szCs w:val="24"/>
                <w:highlight w:val="none"/>
                <w:lang w:val="en-US" w:eastAsia="zh-CN"/>
              </w:rPr>
              <w:t>word版本和盖章签字版pdf版本</w:t>
            </w:r>
            <w:r>
              <w:rPr>
                <w:rFonts w:hint="eastAsia" w:ascii="宋体" w:hAnsi="宋体" w:eastAsia="宋体" w:cs="宋体"/>
                <w:b/>
                <w:bCs/>
                <w:sz w:val="24"/>
                <w:szCs w:val="24"/>
                <w:highlight w:val="none"/>
              </w:rPr>
              <w:t>；介质：</w:t>
            </w:r>
            <w:r>
              <w:rPr>
                <w:rFonts w:hint="eastAsia" w:ascii="宋体" w:hAnsi="宋体" w:eastAsia="宋体" w:cs="宋体"/>
                <w:b/>
                <w:bCs/>
                <w:sz w:val="24"/>
                <w:szCs w:val="24"/>
                <w:highlight w:val="none"/>
                <w:lang w:val="en-US" w:eastAsia="zh-CN"/>
              </w:rPr>
              <w:t>U盘</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内容与纸质响应文件正本一致，纸质和电子响应文件不一致时，以纸质版为准。</w:t>
            </w:r>
          </w:p>
          <w:p w14:paraId="2039D7B3">
            <w:pPr>
              <w:pageBreakBefore w:val="0"/>
              <w:kinsoku/>
              <w:bidi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手持法定代表人授权委托书（或法定代表人身份证明书）、单独密封提供的报价一览表。</w:t>
            </w:r>
          </w:p>
          <w:p w14:paraId="0C00987E">
            <w:pPr>
              <w:pStyle w:val="248"/>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响应文件正本应用不褪色的材料书写或打印，并由供应商代表按磋商文件规定在响应文件上签字并加盖公章。供应商代表是法定代表人的，响应文件应附法定代表人身份证明；供应商代表是授权代理人的，响应文件应附法定代表人签署的授权委托书和授权代理人身份证明。响应文件应尽量避免涂改、行间插字或删除。如果出现上述情况，改动之处应加盖单位章或由供应商代表签字确认。响应文件因字迹潦草、表达不清或装订不当所引起的后果由供应商负责。</w:t>
            </w:r>
          </w:p>
          <w:p w14:paraId="28588FD5">
            <w:pPr>
              <w:spacing w:line="360" w:lineRule="auto"/>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★纸质</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文件采用</w:t>
            </w:r>
            <w:r>
              <w:rPr>
                <w:rFonts w:hint="eastAsia" w:ascii="宋体" w:hAnsi="宋体" w:eastAsia="宋体" w:cs="宋体"/>
                <w:sz w:val="24"/>
                <w:szCs w:val="24"/>
                <w:highlight w:val="none"/>
                <w:lang w:val="en-US" w:eastAsia="zh-CN"/>
              </w:rPr>
              <w:t>不可拆卸</w:t>
            </w:r>
            <w:r>
              <w:rPr>
                <w:rFonts w:hint="eastAsia" w:ascii="宋体" w:hAnsi="宋体" w:eastAsia="宋体" w:cs="宋体"/>
                <w:sz w:val="24"/>
                <w:szCs w:val="24"/>
                <w:highlight w:val="none"/>
              </w:rPr>
              <w:t>方</w:t>
            </w:r>
            <w:r>
              <w:rPr>
                <w:rFonts w:hint="eastAsia" w:ascii="宋体" w:hAnsi="宋体" w:eastAsia="宋体" w:cs="宋体"/>
                <w:sz w:val="24"/>
                <w:szCs w:val="24"/>
                <w:highlight w:val="none"/>
                <w:lang w:val="zh-CN"/>
              </w:rPr>
              <w:t>式装订,装订应牢固、不易拆散和换页。</w:t>
            </w:r>
          </w:p>
          <w:p w14:paraId="41722A0F">
            <w:pPr>
              <w:pStyle w:val="2"/>
              <w:spacing w:line="360" w:lineRule="auto"/>
              <w:ind w:left="0" w:leftChars="0" w:firstLine="0" w:firstLineChars="0"/>
              <w:rPr>
                <w:rFonts w:hint="eastAsia" w:ascii="宋体" w:hAnsi="宋体" w:eastAsia="宋体" w:cs="宋体"/>
              </w:rPr>
            </w:pPr>
            <w:r>
              <w:rPr>
                <w:rFonts w:hint="eastAsia" w:ascii="宋体" w:hAnsi="宋体" w:eastAsia="宋体" w:cs="宋体"/>
                <w:sz w:val="24"/>
              </w:rPr>
              <w:t>需要纸质存档文件：</w:t>
            </w:r>
            <w:r>
              <w:rPr>
                <w:rFonts w:hint="eastAsia" w:ascii="宋体" w:hAnsi="宋体" w:eastAsia="宋体" w:cs="宋体"/>
                <w:sz w:val="24"/>
                <w:lang w:eastAsia="zh-CN"/>
              </w:rPr>
              <w:t>☑</w:t>
            </w:r>
            <w:r>
              <w:rPr>
                <w:rFonts w:hint="eastAsia" w:ascii="宋体" w:hAnsi="宋体" w:eastAsia="宋体" w:cs="宋体"/>
                <w:sz w:val="24"/>
              </w:rPr>
              <w:t>是，</w:t>
            </w:r>
            <w:r>
              <w:rPr>
                <w:rFonts w:hint="eastAsia" w:ascii="宋体" w:hAnsi="宋体" w:eastAsia="宋体" w:cs="宋体"/>
                <w:sz w:val="24"/>
                <w:u w:val="single"/>
                <w:lang w:val="en-US" w:eastAsia="zh-CN"/>
              </w:rPr>
              <w:t>1</w:t>
            </w:r>
            <w:r>
              <w:rPr>
                <w:rFonts w:hint="eastAsia" w:ascii="宋体" w:hAnsi="宋体" w:eastAsia="宋体" w:cs="宋体"/>
                <w:sz w:val="24"/>
              </w:rPr>
              <w:t>套；□否。</w:t>
            </w:r>
          </w:p>
        </w:tc>
      </w:tr>
      <w:tr w14:paraId="7B44C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88" w:type="dxa"/>
            <w:vAlign w:val="center"/>
          </w:tcPr>
          <w:p w14:paraId="629EA120">
            <w:pPr>
              <w:pStyle w:val="46"/>
              <w:adjustRightInd w:val="0"/>
              <w:snapToGrid w:val="0"/>
              <w:jc w:val="center"/>
              <w:rPr>
                <w:rFonts w:hint="eastAsia" w:ascii="宋体" w:hAnsi="宋体" w:eastAsia="宋体" w:cs="宋体"/>
                <w:sz w:val="24"/>
                <w:lang w:val="en-US"/>
              </w:rPr>
            </w:pPr>
            <w:r>
              <w:rPr>
                <w:rFonts w:hint="eastAsia" w:ascii="宋体" w:hAnsi="宋体" w:eastAsia="宋体" w:cs="宋体"/>
                <w:sz w:val="24"/>
                <w:szCs w:val="24"/>
                <w:lang w:val="en-US" w:eastAsia="zh-CN"/>
              </w:rPr>
              <w:t>15.2</w:t>
            </w:r>
          </w:p>
        </w:tc>
        <w:tc>
          <w:tcPr>
            <w:tcW w:w="1701" w:type="dxa"/>
            <w:vAlign w:val="center"/>
          </w:tcPr>
          <w:p w14:paraId="099A4DD1">
            <w:pPr>
              <w:jc w:val="center"/>
              <w:rPr>
                <w:rFonts w:hint="eastAsia" w:ascii="宋体" w:hAnsi="宋体" w:eastAsia="宋体" w:cs="宋体"/>
                <w:sz w:val="24"/>
                <w:lang w:val="en-US" w:eastAsia="zh-CN"/>
              </w:rPr>
            </w:pPr>
            <w:r>
              <w:rPr>
                <w:rFonts w:hint="eastAsia" w:ascii="宋体" w:hAnsi="宋体" w:eastAsia="宋体" w:cs="宋体"/>
                <w:sz w:val="24"/>
                <w:lang w:val="en-US" w:eastAsia="zh-CN"/>
              </w:rPr>
              <w:t>提交截止时间</w:t>
            </w:r>
          </w:p>
        </w:tc>
        <w:tc>
          <w:tcPr>
            <w:tcW w:w="7253" w:type="dxa"/>
            <w:vAlign w:val="bottom"/>
          </w:tcPr>
          <w:p w14:paraId="3D1B6ABD">
            <w:pPr>
              <w:spacing w:line="360" w:lineRule="auto"/>
              <w:jc w:val="both"/>
              <w:rPr>
                <w:rFonts w:hint="eastAsia" w:ascii="宋体" w:hAnsi="宋体" w:eastAsia="宋体" w:cs="宋体"/>
                <w:sz w:val="24"/>
                <w:lang w:val="en-US" w:eastAsia="zh-CN"/>
              </w:rPr>
            </w:pPr>
            <w:r>
              <w:rPr>
                <w:rFonts w:hint="eastAsia" w:ascii="宋体" w:hAnsi="宋体" w:eastAsia="宋体" w:cs="宋体"/>
                <w:sz w:val="24"/>
                <w:lang w:val="en-US" w:eastAsia="zh-CN"/>
              </w:rPr>
              <w:t>详见公告</w:t>
            </w:r>
          </w:p>
        </w:tc>
      </w:tr>
      <w:tr w14:paraId="09CF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988" w:type="dxa"/>
            <w:vAlign w:val="center"/>
          </w:tcPr>
          <w:p w14:paraId="1F89D20C">
            <w:pPr>
              <w:pStyle w:val="46"/>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16.6</w:t>
            </w:r>
          </w:p>
        </w:tc>
        <w:tc>
          <w:tcPr>
            <w:tcW w:w="1701" w:type="dxa"/>
            <w:vAlign w:val="center"/>
          </w:tcPr>
          <w:p w14:paraId="37601178">
            <w:pPr>
              <w:jc w:val="center"/>
              <w:rPr>
                <w:rFonts w:hint="eastAsia" w:ascii="宋体" w:hAnsi="宋体" w:eastAsia="宋体" w:cs="宋体"/>
                <w:sz w:val="24"/>
                <w:lang w:val="en-US" w:eastAsia="zh-CN"/>
              </w:rPr>
            </w:pPr>
            <w:r>
              <w:rPr>
                <w:rFonts w:hint="eastAsia" w:ascii="宋体" w:hAnsi="宋体" w:eastAsia="宋体" w:cs="宋体"/>
                <w:sz w:val="24"/>
              </w:rPr>
              <w:t>响应文件的修改与撤回</w:t>
            </w:r>
          </w:p>
        </w:tc>
        <w:tc>
          <w:tcPr>
            <w:tcW w:w="7253" w:type="dxa"/>
            <w:vAlign w:val="center"/>
          </w:tcPr>
          <w:p w14:paraId="386E0053">
            <w:pPr>
              <w:spacing w:line="360" w:lineRule="auto"/>
              <w:jc w:val="left"/>
              <w:rPr>
                <w:rFonts w:hint="eastAsia" w:ascii="宋体" w:hAnsi="宋体" w:eastAsia="宋体" w:cs="宋体"/>
                <w:sz w:val="24"/>
                <w:lang w:val="en-US" w:eastAsia="zh-CN"/>
              </w:rPr>
            </w:pPr>
            <w:r>
              <w:rPr>
                <w:rFonts w:hint="eastAsia" w:ascii="宋体" w:hAnsi="宋体" w:eastAsia="宋体" w:cs="宋体"/>
                <w:sz w:val="24"/>
                <w:lang w:val="en-US" w:eastAsia="zh-CN"/>
              </w:rPr>
              <w:t>提交截止时间后不得修改与撤回</w:t>
            </w:r>
          </w:p>
        </w:tc>
      </w:tr>
      <w:tr w14:paraId="4E99F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988" w:type="dxa"/>
            <w:vAlign w:val="center"/>
          </w:tcPr>
          <w:p w14:paraId="306EE4D2">
            <w:pPr>
              <w:pStyle w:val="46"/>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17.6</w:t>
            </w:r>
          </w:p>
        </w:tc>
        <w:tc>
          <w:tcPr>
            <w:tcW w:w="1701" w:type="dxa"/>
            <w:vAlign w:val="center"/>
          </w:tcPr>
          <w:p w14:paraId="316A1AD7">
            <w:pPr>
              <w:jc w:val="center"/>
              <w:rPr>
                <w:rFonts w:hint="eastAsia" w:ascii="宋体" w:hAnsi="宋体" w:eastAsia="宋体" w:cs="宋体"/>
                <w:sz w:val="24"/>
                <w:lang w:val="en-US" w:eastAsia="zh-CN"/>
              </w:rPr>
            </w:pPr>
            <w:r>
              <w:rPr>
                <w:rFonts w:hint="eastAsia" w:ascii="宋体" w:hAnsi="宋体" w:eastAsia="宋体" w:cs="宋体"/>
                <w:sz w:val="24"/>
                <w:lang w:val="en-US" w:eastAsia="zh-CN"/>
              </w:rPr>
              <w:t>解密与开启</w:t>
            </w:r>
          </w:p>
        </w:tc>
        <w:tc>
          <w:tcPr>
            <w:tcW w:w="7253" w:type="dxa"/>
            <w:vAlign w:val="center"/>
          </w:tcPr>
          <w:p w14:paraId="6293DC30">
            <w:pPr>
              <w:spacing w:line="360" w:lineRule="auto"/>
              <w:jc w:val="left"/>
              <w:rPr>
                <w:rFonts w:hint="eastAsia" w:ascii="宋体" w:hAnsi="宋体" w:eastAsia="宋体" w:cs="宋体"/>
                <w:sz w:val="24"/>
                <w:lang w:val="en-US" w:eastAsia="zh-CN"/>
              </w:rPr>
            </w:pPr>
            <w:r>
              <w:rPr>
                <w:rFonts w:hint="eastAsia" w:ascii="宋体" w:hAnsi="宋体" w:eastAsia="宋体" w:cs="宋体"/>
                <w:sz w:val="24"/>
                <w:lang w:val="en-US" w:eastAsia="zh-CN"/>
              </w:rPr>
              <w:t>本项目采用线下提交纸质资料，截止时间现场开启的方式。</w:t>
            </w:r>
          </w:p>
        </w:tc>
      </w:tr>
      <w:tr w14:paraId="59A1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988" w:type="dxa"/>
            <w:vAlign w:val="center"/>
          </w:tcPr>
          <w:p w14:paraId="310E29C4">
            <w:pPr>
              <w:pStyle w:val="46"/>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18.3</w:t>
            </w:r>
          </w:p>
        </w:tc>
        <w:tc>
          <w:tcPr>
            <w:tcW w:w="1701" w:type="dxa"/>
            <w:vAlign w:val="center"/>
          </w:tcPr>
          <w:p w14:paraId="0E1209EF">
            <w:pPr>
              <w:jc w:val="center"/>
              <w:rPr>
                <w:rFonts w:hint="eastAsia" w:ascii="宋体" w:hAnsi="宋体" w:eastAsia="宋体" w:cs="宋体"/>
                <w:sz w:val="24"/>
                <w:lang w:val="en-US" w:eastAsia="zh-CN"/>
              </w:rPr>
            </w:pPr>
            <w:r>
              <w:rPr>
                <w:rFonts w:hint="eastAsia" w:ascii="宋体" w:hAnsi="宋体" w:eastAsia="宋体" w:cs="宋体"/>
                <w:sz w:val="24"/>
                <w:lang w:val="en-US" w:eastAsia="zh-CN"/>
              </w:rPr>
              <w:t>磋商小组产生与组成</w:t>
            </w:r>
          </w:p>
        </w:tc>
        <w:tc>
          <w:tcPr>
            <w:tcW w:w="7253" w:type="dxa"/>
            <w:vAlign w:val="center"/>
          </w:tcPr>
          <w:p w14:paraId="5E9AF06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磋商小组由采购人代表和评审专家共3人组成，其中评审专家人数不得少于磋商小组成员总数的2/3。</w:t>
            </w:r>
          </w:p>
          <w:p w14:paraId="686A7F81">
            <w:pPr>
              <w:pStyle w:val="369"/>
              <w:pageBreakBefore w:val="0"/>
              <w:kinsoku/>
              <w:bidi w:val="0"/>
              <w:snapToGrid w:val="0"/>
              <w:spacing w:line="360" w:lineRule="auto"/>
              <w:rPr>
                <w:rFonts w:hint="eastAsia" w:ascii="宋体" w:hAnsi="宋体" w:eastAsia="宋体" w:cs="宋体"/>
                <w:lang w:val="en-US" w:eastAsia="zh-CN"/>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lang w:val="zh-CN"/>
              </w:rPr>
              <w:t>专家库中随机抽取</w:t>
            </w:r>
          </w:p>
        </w:tc>
      </w:tr>
      <w:tr w14:paraId="2BDF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044C29E">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20.1</w:t>
            </w:r>
          </w:p>
        </w:tc>
        <w:tc>
          <w:tcPr>
            <w:tcW w:w="1701" w:type="dxa"/>
            <w:vAlign w:val="center"/>
          </w:tcPr>
          <w:p w14:paraId="132453D7">
            <w:pPr>
              <w:jc w:val="center"/>
              <w:rPr>
                <w:rFonts w:hint="eastAsia" w:ascii="宋体" w:hAnsi="宋体" w:eastAsia="宋体" w:cs="宋体"/>
                <w:sz w:val="24"/>
              </w:rPr>
            </w:pPr>
            <w:r>
              <w:rPr>
                <w:rFonts w:hint="eastAsia" w:ascii="宋体" w:hAnsi="宋体" w:eastAsia="宋体" w:cs="宋体"/>
                <w:sz w:val="24"/>
              </w:rPr>
              <w:t>确定成交供应商</w:t>
            </w:r>
          </w:p>
        </w:tc>
        <w:tc>
          <w:tcPr>
            <w:tcW w:w="7253" w:type="dxa"/>
            <w:vAlign w:val="center"/>
          </w:tcPr>
          <w:p w14:paraId="1BFCED1F">
            <w:pPr>
              <w:pStyle w:val="248"/>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磋商小组直接确定成交供应商。</w:t>
            </w:r>
          </w:p>
          <w:p w14:paraId="4260CF6A">
            <w:pPr>
              <w:spacing w:line="360" w:lineRule="auto"/>
              <w:jc w:val="left"/>
              <w:rPr>
                <w:rFonts w:hint="eastAsia" w:ascii="宋体" w:hAnsi="宋体" w:eastAsia="宋体" w:cs="宋体"/>
                <w:sz w:val="24"/>
                <w:u w:val="single"/>
              </w:rPr>
            </w:pP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采购人应当在收到评审报告后5个工作日内，从评审报告提出的成交候选人中，根据质量和服务均能满足采购文件实质性响应要求且综合评分最高的原则确定成交供应商。</w:t>
            </w:r>
          </w:p>
        </w:tc>
      </w:tr>
      <w:tr w14:paraId="631B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19231A">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23.5</w:t>
            </w:r>
          </w:p>
        </w:tc>
        <w:tc>
          <w:tcPr>
            <w:tcW w:w="1701" w:type="dxa"/>
            <w:vAlign w:val="center"/>
          </w:tcPr>
          <w:p w14:paraId="2DEC9D96">
            <w:pPr>
              <w:jc w:val="center"/>
              <w:rPr>
                <w:rFonts w:hint="eastAsia" w:ascii="宋体" w:hAnsi="宋体" w:eastAsia="宋体" w:cs="宋体"/>
                <w:sz w:val="24"/>
              </w:rPr>
            </w:pPr>
            <w:r>
              <w:rPr>
                <w:rFonts w:hint="eastAsia" w:ascii="宋体" w:hAnsi="宋体" w:eastAsia="宋体" w:cs="宋体"/>
                <w:sz w:val="24"/>
              </w:rPr>
              <w:t>分包</w:t>
            </w:r>
          </w:p>
        </w:tc>
        <w:tc>
          <w:tcPr>
            <w:tcW w:w="7253" w:type="dxa"/>
            <w:vAlign w:val="center"/>
          </w:tcPr>
          <w:p w14:paraId="037CA471">
            <w:pPr>
              <w:spacing w:line="360" w:lineRule="auto"/>
              <w:jc w:val="left"/>
              <w:rPr>
                <w:rFonts w:hint="eastAsia" w:ascii="宋体" w:hAnsi="宋体" w:eastAsia="宋体" w:cs="宋体"/>
                <w:sz w:val="24"/>
              </w:rPr>
            </w:pPr>
            <w:r>
              <w:rPr>
                <w:rFonts w:hint="eastAsia" w:ascii="宋体" w:hAnsi="宋体" w:eastAsia="宋体" w:cs="宋体"/>
                <w:sz w:val="24"/>
              </w:rPr>
              <w:t xml:space="preserve">本项目是否允许分包： </w:t>
            </w:r>
          </w:p>
          <w:p w14:paraId="2603FFAF">
            <w:pPr>
              <w:spacing w:line="360" w:lineRule="auto"/>
              <w:jc w:val="left"/>
              <w:rPr>
                <w:rFonts w:hint="eastAsia" w:ascii="宋体" w:hAnsi="宋体" w:eastAsia="宋体" w:cs="宋体"/>
                <w:sz w:val="24"/>
              </w:rPr>
            </w:pPr>
            <w:r>
              <w:rPr>
                <w:rFonts w:hint="eastAsia" w:ascii="宋体" w:hAnsi="宋体" w:eastAsia="宋体" w:cs="宋体"/>
                <w:lang w:eastAsia="zh-CN"/>
              </w:rPr>
              <w:t>☑</w:t>
            </w:r>
            <w:r>
              <w:rPr>
                <w:rFonts w:hint="eastAsia" w:ascii="宋体" w:hAnsi="宋体" w:eastAsia="宋体" w:cs="宋体"/>
                <w:sz w:val="24"/>
              </w:rPr>
              <w:t>不允许</w:t>
            </w:r>
          </w:p>
          <w:p w14:paraId="2457C00F">
            <w:pPr>
              <w:spacing w:line="360" w:lineRule="auto"/>
              <w:jc w:val="left"/>
              <w:rPr>
                <w:rFonts w:hint="eastAsia" w:ascii="宋体" w:hAnsi="宋体" w:eastAsia="宋体" w:cs="宋体"/>
                <w:sz w:val="24"/>
              </w:rPr>
            </w:pPr>
            <w:r>
              <w:rPr>
                <w:rFonts w:hint="eastAsia" w:ascii="宋体" w:hAnsi="宋体" w:eastAsia="宋体" w:cs="宋体"/>
              </w:rPr>
              <w:t>□</w:t>
            </w:r>
            <w:r>
              <w:rPr>
                <w:rFonts w:hint="eastAsia" w:ascii="宋体" w:hAnsi="宋体" w:eastAsia="宋体" w:cs="宋体"/>
                <w:sz w:val="24"/>
              </w:rPr>
              <w:t>允许，具体要求：_______。</w:t>
            </w:r>
          </w:p>
          <w:p w14:paraId="3A90A36F">
            <w:pPr>
              <w:spacing w:line="360" w:lineRule="auto"/>
              <w:jc w:val="left"/>
              <w:rPr>
                <w:rFonts w:hint="eastAsia" w:ascii="宋体" w:hAnsi="宋体" w:eastAsia="宋体" w:cs="宋体"/>
                <w:sz w:val="24"/>
              </w:rPr>
            </w:pPr>
            <w:r>
              <w:rPr>
                <w:rFonts w:hint="eastAsia" w:ascii="宋体" w:hAnsi="宋体" w:eastAsia="宋体" w:cs="宋体"/>
                <w:sz w:val="24"/>
              </w:rPr>
              <w:t>（1）可以分包履行的具体内容：_______；</w:t>
            </w:r>
          </w:p>
          <w:p w14:paraId="48A8BDC3">
            <w:pPr>
              <w:spacing w:line="360" w:lineRule="auto"/>
              <w:jc w:val="left"/>
              <w:rPr>
                <w:rFonts w:hint="eastAsia" w:ascii="宋体" w:hAnsi="宋体" w:eastAsia="宋体" w:cs="宋体"/>
                <w:sz w:val="24"/>
              </w:rPr>
            </w:pPr>
            <w:r>
              <w:rPr>
                <w:rFonts w:hint="eastAsia" w:ascii="宋体" w:hAnsi="宋体" w:eastAsia="宋体" w:cs="宋体"/>
                <w:sz w:val="24"/>
              </w:rPr>
              <w:t>（2）允许分包的金额或者比例：_______；</w:t>
            </w:r>
          </w:p>
          <w:p w14:paraId="363A0F0B">
            <w:pPr>
              <w:spacing w:line="360" w:lineRule="auto"/>
              <w:jc w:val="left"/>
              <w:rPr>
                <w:rFonts w:hint="eastAsia" w:ascii="宋体" w:hAnsi="宋体" w:eastAsia="宋体" w:cs="宋体"/>
                <w:sz w:val="24"/>
                <w:u w:val="single"/>
              </w:rPr>
            </w:pPr>
            <w:r>
              <w:rPr>
                <w:rFonts w:hint="eastAsia" w:ascii="宋体" w:hAnsi="宋体" w:eastAsia="宋体" w:cs="宋体"/>
                <w:sz w:val="24"/>
              </w:rPr>
              <w:t>（3）其他要求：_______。</w:t>
            </w:r>
          </w:p>
        </w:tc>
      </w:tr>
      <w:tr w14:paraId="0AF3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1F2D54">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24.1.1</w:t>
            </w:r>
          </w:p>
        </w:tc>
        <w:tc>
          <w:tcPr>
            <w:tcW w:w="1701" w:type="dxa"/>
            <w:vAlign w:val="center"/>
          </w:tcPr>
          <w:p w14:paraId="3D00E155">
            <w:pPr>
              <w:jc w:val="center"/>
              <w:rPr>
                <w:rFonts w:hint="eastAsia" w:ascii="宋体" w:hAnsi="宋体" w:eastAsia="宋体" w:cs="宋体"/>
                <w:sz w:val="24"/>
              </w:rPr>
            </w:pPr>
            <w:r>
              <w:rPr>
                <w:rFonts w:hint="eastAsia" w:ascii="宋体" w:hAnsi="宋体" w:eastAsia="宋体" w:cs="宋体"/>
                <w:sz w:val="24"/>
              </w:rPr>
              <w:t>询问</w:t>
            </w:r>
          </w:p>
        </w:tc>
        <w:tc>
          <w:tcPr>
            <w:tcW w:w="7253" w:type="dxa"/>
            <w:vAlign w:val="center"/>
          </w:tcPr>
          <w:p w14:paraId="6FDB3D20">
            <w:pPr>
              <w:pStyle w:val="248"/>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rPr>
              <w:t>询问提</w:t>
            </w:r>
            <w:r>
              <w:rPr>
                <w:rFonts w:hint="eastAsia" w:ascii="宋体" w:hAnsi="宋体" w:eastAsia="宋体" w:cs="宋体"/>
                <w:sz w:val="24"/>
                <w:szCs w:val="24"/>
              </w:rPr>
              <w:t>出形式：</w:t>
            </w:r>
          </w:p>
          <w:p w14:paraId="74556F3B">
            <w:pPr>
              <w:spacing w:line="360" w:lineRule="auto"/>
              <w:jc w:val="left"/>
              <w:rPr>
                <w:rFonts w:hint="eastAsia" w:ascii="宋体" w:hAnsi="宋体" w:eastAsia="宋体" w:cs="宋体"/>
                <w:sz w:val="24"/>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询问</w:t>
            </w:r>
            <w:r>
              <w:rPr>
                <w:rFonts w:hint="eastAsia" w:ascii="宋体" w:hAnsi="宋体" w:eastAsia="宋体" w:cs="宋体"/>
                <w:color w:val="auto"/>
                <w:sz w:val="24"/>
                <w:szCs w:val="24"/>
                <w:highlight w:val="none"/>
                <w:lang w:val="en-US" w:eastAsia="zh-CN"/>
              </w:rPr>
              <w:t>函需加盖公章并扫描发送至邮箱：</w:t>
            </w:r>
            <w:r>
              <w:rPr>
                <w:rFonts w:hint="eastAsia" w:ascii="宋体" w:hAnsi="宋体" w:eastAsia="宋体" w:cs="宋体"/>
                <w:color w:val="auto"/>
                <w:sz w:val="24"/>
                <w:szCs w:val="24"/>
                <w:highlight w:val="none"/>
                <w:lang w:eastAsia="zh-CN"/>
              </w:rPr>
              <w:t>tongmengwen@cntcidc.com</w:t>
            </w:r>
            <w:r>
              <w:rPr>
                <w:rFonts w:hint="eastAsia" w:ascii="宋体" w:hAnsi="宋体" w:eastAsia="宋体" w:cs="宋体"/>
                <w:color w:val="auto"/>
                <w:sz w:val="24"/>
                <w:szCs w:val="24"/>
                <w:highlight w:val="none"/>
                <w:lang w:val="en-US" w:eastAsia="zh-CN"/>
              </w:rPr>
              <w:t>。</w:t>
            </w:r>
          </w:p>
        </w:tc>
      </w:tr>
      <w:tr w14:paraId="178A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7A2EA9B">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24.3</w:t>
            </w:r>
          </w:p>
        </w:tc>
        <w:tc>
          <w:tcPr>
            <w:tcW w:w="1701" w:type="dxa"/>
            <w:vAlign w:val="center"/>
          </w:tcPr>
          <w:p w14:paraId="71DAEC6A">
            <w:pPr>
              <w:jc w:val="center"/>
              <w:rPr>
                <w:rFonts w:hint="eastAsia" w:ascii="宋体" w:hAnsi="宋体" w:eastAsia="宋体" w:cs="宋体"/>
                <w:sz w:val="24"/>
              </w:rPr>
            </w:pPr>
            <w:r>
              <w:rPr>
                <w:rFonts w:hint="eastAsia" w:ascii="宋体" w:hAnsi="宋体" w:eastAsia="宋体" w:cs="宋体"/>
                <w:sz w:val="24"/>
              </w:rPr>
              <w:t>联系方式</w:t>
            </w:r>
          </w:p>
        </w:tc>
        <w:tc>
          <w:tcPr>
            <w:tcW w:w="7253" w:type="dxa"/>
            <w:vAlign w:val="center"/>
          </w:tcPr>
          <w:p w14:paraId="1D333199">
            <w:pPr>
              <w:spacing w:line="360" w:lineRule="auto"/>
              <w:jc w:val="left"/>
              <w:rPr>
                <w:rFonts w:hint="eastAsia" w:ascii="宋体" w:hAnsi="宋体" w:eastAsia="宋体" w:cs="宋体"/>
                <w:sz w:val="24"/>
              </w:rPr>
            </w:pPr>
            <w:r>
              <w:rPr>
                <w:rFonts w:hint="eastAsia" w:ascii="宋体" w:hAnsi="宋体" w:eastAsia="宋体" w:cs="宋体"/>
                <w:sz w:val="24"/>
              </w:rPr>
              <w:t>接收询问和质疑的联系方式</w:t>
            </w:r>
          </w:p>
          <w:p w14:paraId="4CD4B5D3">
            <w:pPr>
              <w:spacing w:line="360" w:lineRule="auto"/>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lang w:val="en-US" w:eastAsia="zh-CN"/>
              </w:rPr>
              <w:t>周先生</w:t>
            </w:r>
            <w:r>
              <w:rPr>
                <w:rFonts w:hint="eastAsia" w:ascii="宋体" w:hAnsi="宋体" w:eastAsia="宋体" w:cs="宋体"/>
                <w:sz w:val="24"/>
              </w:rPr>
              <w:t>；</w:t>
            </w:r>
          </w:p>
          <w:p w14:paraId="54356D9F">
            <w:pPr>
              <w:spacing w:line="360" w:lineRule="auto"/>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eastAsia="宋体" w:cs="宋体"/>
                <w:sz w:val="24"/>
                <w:lang w:val="en-US" w:eastAsia="zh-CN"/>
              </w:rPr>
              <w:t>010-</w:t>
            </w:r>
            <w:r>
              <w:rPr>
                <w:rFonts w:hint="eastAsia" w:ascii="宋体" w:hAnsi="宋体" w:eastAsia="宋体" w:cs="宋体"/>
                <w:sz w:val="24"/>
                <w:lang w:eastAsia="zh-CN"/>
              </w:rPr>
              <w:t>010-87139717</w:t>
            </w:r>
            <w:r>
              <w:rPr>
                <w:rFonts w:hint="eastAsia" w:ascii="宋体" w:hAnsi="宋体" w:eastAsia="宋体" w:cs="宋体"/>
                <w:sz w:val="24"/>
              </w:rPr>
              <w:t>；</w:t>
            </w:r>
          </w:p>
          <w:p w14:paraId="33204D4B">
            <w:pPr>
              <w:spacing w:line="360" w:lineRule="auto"/>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sz w:val="24"/>
                <w:lang w:eastAsia="zh-CN"/>
              </w:rPr>
              <w:t>北京市海淀区皂君庙14号院9号楼1至5层全部</w:t>
            </w:r>
            <w:r>
              <w:rPr>
                <w:rFonts w:hint="eastAsia" w:ascii="宋体" w:hAnsi="宋体" w:eastAsia="宋体" w:cs="宋体"/>
                <w:sz w:val="24"/>
              </w:rPr>
              <w:t>。</w:t>
            </w:r>
          </w:p>
        </w:tc>
      </w:tr>
      <w:tr w14:paraId="1A1F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A65736">
            <w:pPr>
              <w:pStyle w:val="46"/>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701" w:type="dxa"/>
            <w:vAlign w:val="center"/>
          </w:tcPr>
          <w:p w14:paraId="61296206">
            <w:pPr>
              <w:jc w:val="center"/>
              <w:rPr>
                <w:rFonts w:hint="eastAsia" w:ascii="宋体" w:hAnsi="宋体" w:eastAsia="宋体" w:cs="宋体"/>
                <w:sz w:val="24"/>
              </w:rPr>
            </w:pPr>
            <w:r>
              <w:rPr>
                <w:rFonts w:hint="eastAsia" w:ascii="宋体" w:hAnsi="宋体" w:eastAsia="宋体" w:cs="宋体"/>
                <w:sz w:val="24"/>
              </w:rPr>
              <w:t>代理费</w:t>
            </w:r>
          </w:p>
        </w:tc>
        <w:tc>
          <w:tcPr>
            <w:tcW w:w="7253" w:type="dxa"/>
            <w:vAlign w:val="center"/>
          </w:tcPr>
          <w:p w14:paraId="18A2B441">
            <w:pPr>
              <w:pStyle w:val="248"/>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根据采购人和采购代理机构签署的委托代理协议书约定：</w:t>
            </w:r>
          </w:p>
          <w:p w14:paraId="0A8F35F8">
            <w:pPr>
              <w:pStyle w:val="248"/>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1.采购代理服务费：</w:t>
            </w:r>
            <w:r>
              <w:rPr>
                <w:rFonts w:hint="eastAsia" w:ascii="宋体" w:hAnsi="宋体" w:eastAsia="宋体" w:cs="宋体"/>
                <w:sz w:val="24"/>
                <w:szCs w:val="24"/>
                <w:highlight w:val="none"/>
              </w:rPr>
              <w:sym w:font="Wingdings" w:char="F0A8"/>
            </w:r>
            <w:r>
              <w:rPr>
                <w:rFonts w:hint="eastAsia" w:ascii="宋体" w:hAnsi="宋体" w:eastAsia="宋体" w:cs="宋体"/>
                <w:sz w:val="24"/>
                <w:szCs w:val="24"/>
                <w:highlight w:val="none"/>
              </w:rPr>
              <w:t xml:space="preserve">由采购人支付 </w:t>
            </w: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 xml:space="preserve">由成交供应商支付 </w:t>
            </w:r>
          </w:p>
          <w:p w14:paraId="630D1E66">
            <w:pPr>
              <w:pStyle w:val="248"/>
              <w:pageBreakBefore w:val="0"/>
              <w:kinsoku/>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2.支付标准：</w:t>
            </w:r>
            <w:r>
              <w:rPr>
                <w:rFonts w:hint="eastAsia" w:ascii="宋体" w:hAnsi="宋体" w:eastAsia="宋体" w:cs="宋体"/>
                <w:sz w:val="24"/>
                <w:szCs w:val="24"/>
                <w:highlight w:val="none"/>
                <w:lang w:val="en-US" w:eastAsia="zh-CN"/>
              </w:rPr>
              <w:t>5000元。</w:t>
            </w:r>
          </w:p>
          <w:p w14:paraId="706B08AF">
            <w:pPr>
              <w:spacing w:line="360" w:lineRule="auto"/>
              <w:jc w:val="left"/>
              <w:rPr>
                <w:rFonts w:hint="eastAsia" w:ascii="宋体" w:hAnsi="宋体" w:eastAsia="宋体" w:cs="宋体"/>
                <w:sz w:val="24"/>
              </w:rPr>
            </w:pPr>
            <w:r>
              <w:rPr>
                <w:rFonts w:hint="eastAsia" w:ascii="宋体" w:hAnsi="宋体" w:eastAsia="宋体" w:cs="宋体"/>
                <w:sz w:val="24"/>
                <w:szCs w:val="24"/>
                <w:highlight w:val="none"/>
              </w:rPr>
              <w:t>3.支付时间：采购代理服务费由成交供应商在领取成交通知书的同时，向代理机构支付。</w:t>
            </w:r>
          </w:p>
        </w:tc>
      </w:tr>
      <w:tr w14:paraId="23C9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988" w:type="dxa"/>
            <w:vMerge w:val="restart"/>
            <w:vAlign w:val="center"/>
          </w:tcPr>
          <w:p w14:paraId="21CFB032">
            <w:pPr>
              <w:pStyle w:val="46"/>
              <w:adjustRightInd w:val="0"/>
              <w:snapToGrid w:val="0"/>
              <w:jc w:val="center"/>
              <w:rPr>
                <w:rFonts w:hint="eastAsia" w:ascii="宋体" w:hAnsi="宋体" w:eastAsia="宋体" w:cs="宋体"/>
                <w:sz w:val="24"/>
                <w:szCs w:val="24"/>
              </w:rPr>
            </w:pPr>
          </w:p>
        </w:tc>
        <w:tc>
          <w:tcPr>
            <w:tcW w:w="1701" w:type="dxa"/>
            <w:vMerge w:val="restart"/>
            <w:vAlign w:val="center"/>
          </w:tcPr>
          <w:p w14:paraId="74302858">
            <w:pPr>
              <w:jc w:val="center"/>
              <w:rPr>
                <w:rFonts w:hint="eastAsia" w:ascii="宋体" w:hAnsi="宋体" w:eastAsia="宋体" w:cs="宋体"/>
                <w:sz w:val="24"/>
              </w:rPr>
            </w:pPr>
            <w:r>
              <w:rPr>
                <w:rFonts w:hint="eastAsia" w:ascii="宋体" w:hAnsi="宋体" w:eastAsia="宋体" w:cs="宋体"/>
                <w:sz w:val="24"/>
                <w:szCs w:val="24"/>
                <w:highlight w:val="none"/>
              </w:rPr>
              <w:t>需要补充的其他内容</w:t>
            </w:r>
          </w:p>
        </w:tc>
        <w:tc>
          <w:tcPr>
            <w:tcW w:w="7253" w:type="dxa"/>
            <w:vAlign w:val="center"/>
          </w:tcPr>
          <w:p w14:paraId="3340E73A">
            <w:pPr>
              <w:pStyle w:val="248"/>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中标注★号的条款为实质性条款；</w:t>
            </w:r>
          </w:p>
          <w:p w14:paraId="40BD00F1">
            <w:pPr>
              <w:spacing w:line="360" w:lineRule="auto"/>
              <w:jc w:val="left"/>
              <w:rPr>
                <w:rFonts w:hint="eastAsia" w:ascii="宋体" w:hAnsi="宋体" w:eastAsia="宋体" w:cs="宋体"/>
                <w:sz w:val="24"/>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中未标注★号条款允许负偏离。最高允许负偏离项数：</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项</w:t>
            </w:r>
            <w:r>
              <w:rPr>
                <w:rFonts w:hint="eastAsia" w:ascii="宋体" w:hAnsi="宋体" w:eastAsia="宋体" w:cs="宋体"/>
                <w:sz w:val="24"/>
                <w:szCs w:val="24"/>
                <w:highlight w:val="none"/>
                <w:lang w:eastAsia="zh-CN"/>
              </w:rPr>
              <w:t>。（≧4项负偏离其响应被否决）</w:t>
            </w:r>
          </w:p>
        </w:tc>
      </w:tr>
      <w:tr w14:paraId="0D61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988" w:type="dxa"/>
            <w:vMerge w:val="continue"/>
            <w:vAlign w:val="center"/>
          </w:tcPr>
          <w:p w14:paraId="0AF39E65">
            <w:pPr>
              <w:jc w:val="left"/>
              <w:rPr>
                <w:rFonts w:hint="eastAsia" w:ascii="宋体" w:hAnsi="宋体" w:eastAsia="宋体" w:cs="宋体"/>
              </w:rPr>
            </w:pPr>
          </w:p>
        </w:tc>
        <w:tc>
          <w:tcPr>
            <w:tcW w:w="1701" w:type="dxa"/>
            <w:vMerge w:val="continue"/>
            <w:vAlign w:val="center"/>
          </w:tcPr>
          <w:p w14:paraId="69359161">
            <w:pPr>
              <w:jc w:val="left"/>
              <w:rPr>
                <w:rFonts w:hint="eastAsia" w:ascii="宋体" w:hAnsi="宋体" w:eastAsia="宋体" w:cs="宋体"/>
              </w:rPr>
            </w:pPr>
          </w:p>
        </w:tc>
        <w:tc>
          <w:tcPr>
            <w:tcW w:w="7253" w:type="dxa"/>
            <w:vAlign w:val="center"/>
          </w:tcPr>
          <w:p w14:paraId="4E763F6F">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不按要求提交</w:t>
            </w:r>
            <w:r>
              <w:rPr>
                <w:rFonts w:hint="eastAsia" w:ascii="宋体" w:hAnsi="宋体" w:eastAsia="宋体" w:cs="宋体"/>
                <w:sz w:val="24"/>
                <w:szCs w:val="24"/>
                <w:highlight w:val="none"/>
                <w:lang w:eastAsia="zh-CN"/>
              </w:rPr>
              <w:t>保证金</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评审小组</w:t>
            </w:r>
            <w:r>
              <w:rPr>
                <w:rFonts w:hint="eastAsia" w:ascii="宋体" w:hAnsi="宋体" w:eastAsia="宋体" w:cs="宋体"/>
                <w:sz w:val="24"/>
                <w:szCs w:val="24"/>
                <w:highlight w:val="none"/>
              </w:rPr>
              <w:t>将否决其</w:t>
            </w:r>
            <w:r>
              <w:rPr>
                <w:rFonts w:hint="eastAsia" w:ascii="宋体" w:hAnsi="宋体" w:eastAsia="宋体" w:cs="宋体"/>
                <w:sz w:val="24"/>
                <w:szCs w:val="24"/>
                <w:highlight w:val="none"/>
                <w:lang w:val="en-US" w:eastAsia="zh-CN"/>
              </w:rPr>
              <w:t>响应文件</w:t>
            </w:r>
            <w:r>
              <w:rPr>
                <w:rFonts w:hint="eastAsia" w:ascii="宋体" w:hAnsi="宋体" w:eastAsia="宋体" w:cs="宋体"/>
                <w:sz w:val="24"/>
                <w:szCs w:val="24"/>
                <w:highlight w:val="none"/>
              </w:rPr>
              <w:t>。</w:t>
            </w:r>
          </w:p>
        </w:tc>
      </w:tr>
      <w:tr w14:paraId="09E3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988" w:type="dxa"/>
            <w:vMerge w:val="continue"/>
            <w:vAlign w:val="center"/>
          </w:tcPr>
          <w:p w14:paraId="033E4938">
            <w:pPr>
              <w:jc w:val="left"/>
              <w:rPr>
                <w:rFonts w:hint="eastAsia" w:ascii="宋体" w:hAnsi="宋体" w:eastAsia="宋体" w:cs="宋体"/>
              </w:rPr>
            </w:pPr>
          </w:p>
        </w:tc>
        <w:tc>
          <w:tcPr>
            <w:tcW w:w="1701" w:type="dxa"/>
            <w:vMerge w:val="continue"/>
            <w:vAlign w:val="center"/>
          </w:tcPr>
          <w:p w14:paraId="1DDD6C3F">
            <w:pPr>
              <w:jc w:val="left"/>
              <w:rPr>
                <w:rFonts w:hint="eastAsia" w:ascii="宋体" w:hAnsi="宋体" w:eastAsia="宋体" w:cs="宋体"/>
              </w:rPr>
            </w:pPr>
          </w:p>
        </w:tc>
        <w:tc>
          <w:tcPr>
            <w:tcW w:w="7253" w:type="dxa"/>
            <w:shd w:val="clear" w:color="auto" w:fill="auto"/>
            <w:vAlign w:val="center"/>
          </w:tcPr>
          <w:p w14:paraId="503E7D81">
            <w:pPr>
              <w:pageBreakBefore w:val="0"/>
              <w:kinsoku/>
              <w:autoSpaceDE w:val="0"/>
              <w:autoSpaceDN w:val="0"/>
              <w:bidi w:val="0"/>
              <w:adjustRightInd w:val="0"/>
              <w:snapToGrid w:val="0"/>
              <w:spacing w:line="360" w:lineRule="auto"/>
              <w:rPr>
                <w:rFonts w:hint="eastAsia" w:ascii="宋体" w:hAnsi="宋体" w:eastAsia="宋体" w:cs="宋体"/>
                <w:bCs/>
                <w:color w:val="000000"/>
                <w:kern w:val="0"/>
                <w:sz w:val="24"/>
                <w:szCs w:val="24"/>
                <w:highlight w:val="none"/>
                <w:lang w:val="en-US" w:eastAsia="zh-CN"/>
              </w:rPr>
            </w:pPr>
            <w:r>
              <w:rPr>
                <w:rFonts w:hint="eastAsia" w:ascii="宋体" w:hAnsi="宋体" w:eastAsia="宋体" w:cs="宋体"/>
                <w:bCs/>
                <w:color w:val="000000"/>
                <w:kern w:val="0"/>
                <w:sz w:val="24"/>
                <w:szCs w:val="24"/>
                <w:highlight w:val="none"/>
                <w:lang w:val="en-US" w:eastAsia="zh-CN"/>
              </w:rPr>
              <w:t>付款方式：</w:t>
            </w:r>
          </w:p>
          <w:p w14:paraId="1A4AAF09">
            <w:pPr>
              <w:pageBreakBefore w:val="0"/>
              <w:kinsoku/>
              <w:autoSpaceDE w:val="0"/>
              <w:autoSpaceDN w:val="0"/>
              <w:bidi w:val="0"/>
              <w:adjustRightInd w:val="0"/>
              <w:snapToGrid w:val="0"/>
              <w:spacing w:line="360" w:lineRule="auto"/>
              <w:rPr>
                <w:rFonts w:hint="eastAsia" w:ascii="宋体" w:hAnsi="宋体" w:eastAsia="宋体" w:cs="宋体"/>
                <w:bCs/>
                <w:color w:val="000000"/>
                <w:kern w:val="0"/>
                <w:sz w:val="24"/>
                <w:szCs w:val="24"/>
                <w:highlight w:val="none"/>
                <w:lang w:val="en-US"/>
              </w:rPr>
            </w:pPr>
            <w:r>
              <w:rPr>
                <w:rFonts w:hint="eastAsia" w:ascii="宋体" w:hAnsi="宋体" w:eastAsia="宋体" w:cs="宋体"/>
                <w:bCs/>
                <w:color w:val="000000"/>
                <w:kern w:val="0"/>
                <w:sz w:val="24"/>
                <w:szCs w:val="24"/>
                <w:highlight w:val="none"/>
                <w:lang w:val="en-US"/>
              </w:rPr>
              <w:t>①预付款</w:t>
            </w:r>
          </w:p>
          <w:p w14:paraId="365FB402">
            <w:pPr>
              <w:pageBreakBefore w:val="0"/>
              <w:kinsoku/>
              <w:autoSpaceDE w:val="0"/>
              <w:autoSpaceDN w:val="0"/>
              <w:bidi w:val="0"/>
              <w:adjustRightInd w:val="0"/>
              <w:snapToGrid w:val="0"/>
              <w:spacing w:line="360" w:lineRule="auto"/>
              <w:rPr>
                <w:rFonts w:hint="eastAsia" w:ascii="宋体" w:hAnsi="宋体" w:eastAsia="宋体" w:cs="宋体"/>
                <w:bCs/>
                <w:color w:val="000000"/>
                <w:kern w:val="0"/>
                <w:sz w:val="24"/>
                <w:szCs w:val="24"/>
                <w:highlight w:val="none"/>
                <w:lang w:val="en-US"/>
              </w:rPr>
            </w:pPr>
            <w:r>
              <w:rPr>
                <w:rFonts w:hint="eastAsia" w:ascii="宋体" w:hAnsi="宋体" w:eastAsia="宋体" w:cs="宋体"/>
                <w:bCs/>
                <w:color w:val="000000"/>
                <w:kern w:val="0"/>
                <w:sz w:val="24"/>
                <w:szCs w:val="24"/>
                <w:highlight w:val="none"/>
                <w:lang w:val="en-US"/>
              </w:rPr>
              <w:t>本合同生效，且收到乙方开具发票后30日内，甲方向乙方支付合同总价的30%。</w:t>
            </w:r>
          </w:p>
          <w:p w14:paraId="7CA98B28">
            <w:pPr>
              <w:pageBreakBefore w:val="0"/>
              <w:kinsoku/>
              <w:autoSpaceDE w:val="0"/>
              <w:autoSpaceDN w:val="0"/>
              <w:bidi w:val="0"/>
              <w:adjustRightInd w:val="0"/>
              <w:snapToGrid w:val="0"/>
              <w:spacing w:line="360" w:lineRule="auto"/>
              <w:rPr>
                <w:rFonts w:hint="eastAsia" w:ascii="宋体" w:hAnsi="宋体" w:eastAsia="宋体" w:cs="宋体"/>
                <w:bCs/>
                <w:color w:val="000000"/>
                <w:kern w:val="0"/>
                <w:sz w:val="24"/>
                <w:szCs w:val="24"/>
                <w:highlight w:val="none"/>
                <w:lang w:val="en-US"/>
              </w:rPr>
            </w:pPr>
            <w:r>
              <w:rPr>
                <w:rFonts w:hint="eastAsia" w:ascii="宋体" w:hAnsi="宋体" w:eastAsia="宋体" w:cs="宋体"/>
                <w:bCs/>
                <w:color w:val="000000"/>
                <w:kern w:val="0"/>
                <w:sz w:val="24"/>
                <w:szCs w:val="24"/>
                <w:highlight w:val="none"/>
                <w:lang w:val="en-US"/>
              </w:rPr>
              <w:t>②终验付款</w:t>
            </w:r>
          </w:p>
          <w:p w14:paraId="090D3824">
            <w:pPr>
              <w:pageBreakBefore w:val="0"/>
              <w:kinsoku/>
              <w:autoSpaceDE w:val="0"/>
              <w:autoSpaceDN w:val="0"/>
              <w:bidi w:val="0"/>
              <w:adjustRightInd w:val="0"/>
              <w:snapToGrid w:val="0"/>
              <w:spacing w:line="360" w:lineRule="auto"/>
              <w:rPr>
                <w:rFonts w:hint="eastAsia" w:ascii="宋体" w:hAnsi="宋体" w:eastAsia="宋体" w:cs="宋体"/>
                <w:bCs/>
                <w:color w:val="000000"/>
                <w:kern w:val="0"/>
                <w:sz w:val="24"/>
                <w:szCs w:val="24"/>
                <w:highlight w:val="none"/>
                <w:lang w:val="en-US" w:eastAsia="zh-CN" w:bidi="ar-SA"/>
              </w:rPr>
            </w:pPr>
            <w:r>
              <w:rPr>
                <w:rFonts w:hint="eastAsia" w:ascii="宋体" w:hAnsi="宋体" w:eastAsia="宋体" w:cs="宋体"/>
                <w:bCs/>
                <w:color w:val="000000"/>
                <w:kern w:val="0"/>
                <w:sz w:val="24"/>
                <w:szCs w:val="24"/>
                <w:highlight w:val="none"/>
                <w:lang w:val="en-US" w:eastAsia="zh-CN"/>
              </w:rPr>
              <w:t>乙方通过甲方组织的验收后</w:t>
            </w:r>
            <w:r>
              <w:rPr>
                <w:rFonts w:hint="eastAsia" w:ascii="宋体" w:hAnsi="宋体" w:eastAsia="宋体" w:cs="宋体"/>
                <w:bCs/>
                <w:color w:val="000000"/>
                <w:kern w:val="0"/>
                <w:sz w:val="24"/>
                <w:szCs w:val="24"/>
                <w:highlight w:val="none"/>
                <w:lang w:val="en-US"/>
              </w:rPr>
              <w:t>，且</w:t>
            </w:r>
            <w:r>
              <w:rPr>
                <w:rFonts w:hint="eastAsia" w:ascii="宋体" w:hAnsi="宋体" w:eastAsia="宋体" w:cs="宋体"/>
                <w:bCs/>
                <w:color w:val="000000"/>
                <w:kern w:val="0"/>
                <w:sz w:val="24"/>
                <w:szCs w:val="24"/>
                <w:highlight w:val="none"/>
                <w:lang w:val="en-US" w:eastAsia="zh-CN"/>
              </w:rPr>
              <w:t>甲方</w:t>
            </w:r>
            <w:r>
              <w:rPr>
                <w:rFonts w:hint="eastAsia" w:ascii="宋体" w:hAnsi="宋体" w:eastAsia="宋体" w:cs="宋体"/>
                <w:bCs/>
                <w:color w:val="000000"/>
                <w:kern w:val="0"/>
                <w:sz w:val="24"/>
                <w:szCs w:val="24"/>
                <w:highlight w:val="none"/>
                <w:lang w:val="en-US"/>
              </w:rPr>
              <w:t>收到乙方发票后30日内，甲方向乙方支付合同总价的</w:t>
            </w:r>
            <w:r>
              <w:rPr>
                <w:rFonts w:hint="eastAsia" w:ascii="宋体" w:hAnsi="宋体" w:eastAsia="宋体" w:cs="宋体"/>
                <w:bCs/>
                <w:color w:val="000000"/>
                <w:kern w:val="0"/>
                <w:sz w:val="24"/>
                <w:szCs w:val="24"/>
                <w:highlight w:val="none"/>
                <w:lang w:val="en-US" w:eastAsia="zh-CN"/>
              </w:rPr>
              <w:t>70</w:t>
            </w:r>
            <w:r>
              <w:rPr>
                <w:rFonts w:hint="eastAsia" w:ascii="宋体" w:hAnsi="宋体" w:eastAsia="宋体" w:cs="宋体"/>
                <w:bCs/>
                <w:color w:val="000000"/>
                <w:kern w:val="0"/>
                <w:sz w:val="24"/>
                <w:szCs w:val="24"/>
                <w:highlight w:val="none"/>
                <w:lang w:val="en-US"/>
              </w:rPr>
              <w:t>%。</w:t>
            </w:r>
          </w:p>
        </w:tc>
      </w:tr>
      <w:tr w14:paraId="332B7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988" w:type="dxa"/>
            <w:vMerge w:val="continue"/>
            <w:vAlign w:val="center"/>
          </w:tcPr>
          <w:p w14:paraId="0F3B74DD">
            <w:pPr>
              <w:pageBreakBefore w:val="0"/>
              <w:kinsoku/>
              <w:autoSpaceDE w:val="0"/>
              <w:autoSpaceDN w:val="0"/>
              <w:bidi w:val="0"/>
              <w:adjustRightInd w:val="0"/>
              <w:snapToGrid w:val="0"/>
              <w:spacing w:line="360" w:lineRule="auto"/>
              <w:rPr>
                <w:rFonts w:hint="eastAsia" w:ascii="宋体" w:hAnsi="宋体" w:eastAsia="宋体" w:cs="宋体"/>
              </w:rPr>
            </w:pPr>
          </w:p>
        </w:tc>
        <w:tc>
          <w:tcPr>
            <w:tcW w:w="1701" w:type="dxa"/>
            <w:vMerge w:val="continue"/>
            <w:vAlign w:val="center"/>
          </w:tcPr>
          <w:p w14:paraId="0A65E4AE">
            <w:pPr>
              <w:pageBreakBefore w:val="0"/>
              <w:kinsoku/>
              <w:autoSpaceDE w:val="0"/>
              <w:autoSpaceDN w:val="0"/>
              <w:bidi w:val="0"/>
              <w:adjustRightInd w:val="0"/>
              <w:snapToGrid w:val="0"/>
              <w:spacing w:line="360" w:lineRule="auto"/>
              <w:rPr>
                <w:rFonts w:hint="eastAsia" w:ascii="宋体" w:hAnsi="宋体" w:eastAsia="宋体" w:cs="宋体"/>
              </w:rPr>
            </w:pPr>
          </w:p>
        </w:tc>
        <w:tc>
          <w:tcPr>
            <w:tcW w:w="7253" w:type="dxa"/>
            <w:shd w:val="clear" w:color="auto" w:fill="auto"/>
            <w:vAlign w:val="center"/>
          </w:tcPr>
          <w:p w14:paraId="28D4BDA3">
            <w:pPr>
              <w:pStyle w:val="248"/>
              <w:pageBreakBefore w:val="0"/>
              <w:kinsoku/>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不接受</w:t>
            </w:r>
            <w:r>
              <w:rPr>
                <w:rFonts w:hint="eastAsia" w:ascii="宋体" w:hAnsi="宋体" w:eastAsia="宋体" w:cs="宋体"/>
                <w:sz w:val="24"/>
                <w:szCs w:val="24"/>
                <w:highlight w:val="none"/>
                <w:lang w:val="en-US" w:eastAsia="zh-CN"/>
              </w:rPr>
              <w:t>联合体参与</w:t>
            </w:r>
          </w:p>
          <w:p w14:paraId="06ACAEA0">
            <w:pPr>
              <w:pStyle w:val="248"/>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接受</w:t>
            </w:r>
            <w:r>
              <w:rPr>
                <w:rFonts w:hint="eastAsia" w:ascii="宋体" w:hAnsi="宋体" w:eastAsia="宋体" w:cs="宋体"/>
                <w:sz w:val="24"/>
                <w:szCs w:val="24"/>
                <w:highlight w:val="none"/>
                <w:lang w:val="en-US" w:eastAsia="zh-CN"/>
              </w:rPr>
              <w:t>联合体参与</w:t>
            </w:r>
            <w:r>
              <w:rPr>
                <w:rFonts w:hint="eastAsia" w:ascii="宋体" w:hAnsi="宋体" w:eastAsia="宋体" w:cs="宋体"/>
                <w:sz w:val="24"/>
                <w:szCs w:val="24"/>
                <w:highlight w:val="none"/>
              </w:rPr>
              <w:t>，应满足下列要求：</w:t>
            </w:r>
          </w:p>
          <w:p w14:paraId="6C8B8451">
            <w:pPr>
              <w:pageBreakBefore w:val="0"/>
              <w:kinsoku/>
              <w:autoSpaceDE w:val="0"/>
              <w:autoSpaceDN w:val="0"/>
              <w:bidi w:val="0"/>
              <w:adjustRightInd w:val="0"/>
              <w:snapToGrid w:val="0"/>
              <w:spacing w:line="360" w:lineRule="auto"/>
              <w:rPr>
                <w:rFonts w:hint="eastAsia" w:ascii="宋体" w:hAnsi="宋体" w:eastAsia="宋体" w:cs="宋体"/>
                <w:bCs/>
                <w:color w:val="000000"/>
                <w:kern w:val="0"/>
                <w:sz w:val="24"/>
                <w:szCs w:val="24"/>
                <w:highlight w:val="none"/>
                <w:lang w:val="en-US" w:eastAsia="zh-CN"/>
              </w:rPr>
            </w:pPr>
            <w:r>
              <w:rPr>
                <w:rFonts w:hint="eastAsia" w:ascii="宋体" w:hAnsi="宋体" w:eastAsia="宋体" w:cs="宋体"/>
                <w:sz w:val="24"/>
                <w:szCs w:val="24"/>
                <w:highlight w:val="none"/>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bl>
    <w:p w14:paraId="78E9A2F9">
      <w:pPr>
        <w:tabs>
          <w:tab w:val="left" w:pos="5580"/>
        </w:tabs>
        <w:adjustRightInd w:val="0"/>
        <w:spacing w:line="360" w:lineRule="auto"/>
        <w:jc w:val="distribute"/>
        <w:rPr>
          <w:rFonts w:hint="eastAsia" w:ascii="宋体" w:hAnsi="宋体" w:eastAsia="宋体" w:cs="宋体"/>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6607558B">
      <w:pPr>
        <w:spacing w:before="240" w:beforeLines="100" w:after="240" w:afterLines="100"/>
        <w:jc w:val="center"/>
        <w:rPr>
          <w:rFonts w:hint="eastAsia" w:ascii="宋体" w:hAnsi="宋体" w:eastAsia="宋体" w:cs="宋体"/>
          <w:b/>
          <w:sz w:val="28"/>
          <w:szCs w:val="28"/>
        </w:rPr>
      </w:pPr>
      <w:r>
        <w:rPr>
          <w:rFonts w:hint="eastAsia" w:ascii="宋体" w:hAnsi="宋体" w:eastAsia="宋体" w:cs="宋体"/>
          <w:b/>
          <w:sz w:val="28"/>
          <w:szCs w:val="28"/>
        </w:rPr>
        <w:t>供应商须知</w:t>
      </w:r>
    </w:p>
    <w:p w14:paraId="43422E7E">
      <w:pPr>
        <w:pStyle w:val="6"/>
        <w:tabs>
          <w:tab w:val="center" w:pos="4592"/>
          <w:tab w:val="left" w:pos="7860"/>
        </w:tabs>
        <w:spacing w:before="0" w:line="360" w:lineRule="auto"/>
        <w:jc w:val="center"/>
        <w:rPr>
          <w:rFonts w:hint="eastAsia" w:ascii="宋体" w:hAnsi="宋体" w:eastAsia="宋体" w:cs="宋体"/>
          <w:sz w:val="28"/>
        </w:rPr>
      </w:pPr>
      <w:bookmarkStart w:id="83" w:name="_Toc264969208"/>
      <w:bookmarkStart w:id="84" w:name="_Toc150480756"/>
      <w:bookmarkStart w:id="85" w:name="_Toc226309762"/>
      <w:bookmarkStart w:id="86" w:name="_Toc305158786"/>
      <w:bookmarkStart w:id="87" w:name="_Toc151193760"/>
      <w:bookmarkStart w:id="88" w:name="_Toc127151518"/>
      <w:bookmarkStart w:id="89" w:name="_Toc226965708"/>
      <w:bookmarkStart w:id="90" w:name="_Toc150509269"/>
      <w:bookmarkStart w:id="91" w:name="_Toc520356143"/>
      <w:bookmarkStart w:id="92" w:name="_Toc226337214"/>
      <w:bookmarkStart w:id="93" w:name="_Toc151193688"/>
      <w:bookmarkStart w:id="94" w:name="_Toc195842883"/>
      <w:bookmarkStart w:id="95" w:name="_Toc151193832"/>
      <w:bookmarkStart w:id="96" w:name="_Toc265228356"/>
      <w:bookmarkStart w:id="97" w:name="_Toc226965791"/>
      <w:bookmarkStart w:id="98" w:name="_Toc150774723"/>
      <w:bookmarkStart w:id="99" w:name="_Toc305158860"/>
      <w:bookmarkStart w:id="100" w:name="_Toc150774618"/>
      <w:bookmarkStart w:id="101" w:name="_Toc151193616"/>
      <w:bookmarkStart w:id="102" w:name="_Toc142311020"/>
      <w:bookmarkStart w:id="103" w:name="_Toc151193906"/>
      <w:bookmarkStart w:id="104" w:name="_Toc151190145"/>
      <w:r>
        <w:rPr>
          <w:rFonts w:hint="eastAsia" w:ascii="宋体" w:hAnsi="宋体" w:eastAsia="宋体" w:cs="宋体"/>
          <w:sz w:val="28"/>
        </w:rPr>
        <w:t>一   说  明</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0F824CB1">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rPr>
      </w:pPr>
      <w:bookmarkStart w:id="105" w:name="_Toc305158787"/>
      <w:bookmarkStart w:id="106" w:name="_Toc264969209"/>
      <w:bookmarkStart w:id="107" w:name="_Toc305158861"/>
      <w:bookmarkStart w:id="108" w:name="_Toc265228357"/>
      <w:r>
        <w:rPr>
          <w:rFonts w:hint="eastAsia" w:ascii="宋体" w:hAnsi="宋体" w:eastAsia="宋体" w:cs="宋体"/>
          <w:sz w:val="24"/>
        </w:rPr>
        <w:t>采购人、采购代理机构、供应商</w:t>
      </w:r>
      <w:bookmarkEnd w:id="105"/>
      <w:bookmarkEnd w:id="106"/>
      <w:bookmarkEnd w:id="107"/>
      <w:bookmarkEnd w:id="108"/>
      <w:r>
        <w:rPr>
          <w:rFonts w:hint="eastAsia" w:ascii="宋体" w:hAnsi="宋体" w:eastAsia="宋体" w:cs="宋体"/>
          <w:sz w:val="24"/>
        </w:rPr>
        <w:t>、联合体</w:t>
      </w:r>
    </w:p>
    <w:p w14:paraId="7AAA0D41">
      <w:pPr>
        <w:numPr>
          <w:ilvl w:val="1"/>
          <w:numId w:val="9"/>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14:paraId="08629906">
      <w:pPr>
        <w:numPr>
          <w:ilvl w:val="1"/>
          <w:numId w:val="9"/>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14:paraId="2CA93AB7">
      <w:pPr>
        <w:numPr>
          <w:ilvl w:val="1"/>
          <w:numId w:val="9"/>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4D8FA5C8">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rPr>
      </w:pPr>
      <w:bookmarkStart w:id="109" w:name="_Toc150480758"/>
      <w:bookmarkStart w:id="110" w:name="_Toc264969210"/>
      <w:bookmarkStart w:id="111" w:name="_Toc142311022"/>
      <w:bookmarkStart w:id="112" w:name="_Toc151193618"/>
      <w:bookmarkStart w:id="113" w:name="_Toc164608634"/>
      <w:bookmarkStart w:id="114" w:name="_Toc226337216"/>
      <w:bookmarkStart w:id="115" w:name="_Toc151193690"/>
      <w:bookmarkStart w:id="116" w:name="_Toc151193762"/>
      <w:bookmarkStart w:id="117" w:name="_Toc127161434"/>
      <w:bookmarkStart w:id="118" w:name="_Toc150509271"/>
      <w:bookmarkStart w:id="119" w:name="_Toc226309764"/>
      <w:bookmarkStart w:id="120" w:name="_Toc149720813"/>
      <w:bookmarkStart w:id="121" w:name="_Toc151193908"/>
      <w:bookmarkStart w:id="122" w:name="_Toc150774725"/>
      <w:bookmarkStart w:id="123" w:name="_Toc164351614"/>
      <w:bookmarkStart w:id="124" w:name="_Toc151190147"/>
      <w:bookmarkStart w:id="125" w:name="_Toc305158788"/>
      <w:bookmarkStart w:id="126" w:name="_Toc164229361"/>
      <w:bookmarkStart w:id="127" w:name="_Toc226965710"/>
      <w:bookmarkStart w:id="128" w:name="_Toc164608789"/>
      <w:bookmarkStart w:id="129" w:name="_Toc127151721"/>
      <w:bookmarkStart w:id="130" w:name="_Toc195842885"/>
      <w:bookmarkStart w:id="131" w:name="_Toc164229215"/>
      <w:bookmarkStart w:id="132" w:name="_Toc265228358"/>
      <w:bookmarkStart w:id="133" w:name="_Toc127151520"/>
      <w:bookmarkStart w:id="134" w:name="_Toc226965793"/>
      <w:bookmarkStart w:id="135" w:name="_Toc150774620"/>
      <w:bookmarkStart w:id="136" w:name="_Toc305158862"/>
      <w:bookmarkStart w:id="137" w:name="_Toc151193834"/>
      <w:r>
        <w:rPr>
          <w:rFonts w:hint="eastAsia" w:ascii="宋体" w:hAnsi="宋体" w:eastAsia="宋体" w:cs="宋体"/>
          <w:sz w:val="24"/>
        </w:rPr>
        <w:t>资金来源</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ascii="宋体" w:hAnsi="宋体" w:eastAsia="宋体" w:cs="宋体"/>
          <w:sz w:val="24"/>
        </w:rPr>
        <w:t>、项目属性、科研仪器设备采购</w:t>
      </w:r>
    </w:p>
    <w:p w14:paraId="12E7B331">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307E8239">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14:paraId="7C242146">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14:paraId="7E13E87B">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现场考察、磋商前答疑会</w:t>
      </w:r>
    </w:p>
    <w:p w14:paraId="34B12569">
      <w:pPr>
        <w:numPr>
          <w:ilvl w:val="1"/>
          <w:numId w:val="9"/>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bookmarkStart w:id="138" w:name="_Toc151193910"/>
      <w:bookmarkStart w:id="139" w:name="_Toc150774622"/>
      <w:bookmarkStart w:id="140" w:name="_Toc305158790"/>
      <w:bookmarkStart w:id="141" w:name="_Toc151190149"/>
      <w:bookmarkStart w:id="142" w:name="_Toc305158864"/>
      <w:bookmarkStart w:id="143" w:name="_Toc150480760"/>
      <w:bookmarkStart w:id="144" w:name="_Toc226337218"/>
      <w:bookmarkStart w:id="145" w:name="_Toc150509273"/>
      <w:bookmarkStart w:id="146" w:name="_Toc151193764"/>
      <w:bookmarkStart w:id="147" w:name="_Toc264969212"/>
      <w:bookmarkStart w:id="148" w:name="_Toc127151522"/>
      <w:bookmarkStart w:id="149" w:name="_Toc520356146"/>
      <w:bookmarkStart w:id="150" w:name="_Toc150774727"/>
      <w:bookmarkStart w:id="151" w:name="_Toc265228360"/>
      <w:bookmarkStart w:id="152" w:name="_Toc226965795"/>
      <w:bookmarkStart w:id="153" w:name="_Toc151193692"/>
      <w:bookmarkStart w:id="154" w:name="_Toc142311024"/>
      <w:bookmarkStart w:id="155" w:name="_Toc151193836"/>
      <w:bookmarkStart w:id="156" w:name="_Toc195842887"/>
      <w:bookmarkStart w:id="157" w:name="_Toc226965712"/>
      <w:bookmarkStart w:id="158" w:name="_Toc226309766"/>
      <w:bookmarkStart w:id="159" w:name="_Toc151193620"/>
    </w:p>
    <w:p w14:paraId="337A3C98">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14:paraId="035DC3C6">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431E2005">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采购本国货物、工程和服务</w:t>
      </w:r>
    </w:p>
    <w:p w14:paraId="110A13DA">
      <w:pPr>
        <w:numPr>
          <w:ilvl w:val="2"/>
          <w:numId w:val="9"/>
        </w:numPr>
        <w:tabs>
          <w:tab w:val="left" w:pos="2014"/>
        </w:tabs>
        <w:snapToGrid w:val="0"/>
        <w:spacing w:line="360" w:lineRule="auto"/>
        <w:rPr>
          <w:rFonts w:hint="eastAsia" w:ascii="宋体" w:hAnsi="宋体" w:eastAsia="宋体" w:cs="宋体"/>
          <w:sz w:val="24"/>
        </w:rPr>
      </w:pPr>
      <w:r>
        <w:rPr>
          <w:rFonts w:hint="eastAsia" w:ascii="宋体" w:hAnsi="宋体" w:eastAsia="宋体" w:cs="宋体"/>
          <w:kern w:val="0"/>
          <w:sz w:val="24"/>
        </w:rPr>
        <w:t>政府采购应当采购本国货物、工程和服务。但有《</w:t>
      </w:r>
      <w:r>
        <w:rPr>
          <w:rFonts w:hint="eastAsia" w:ascii="宋体" w:hAnsi="宋体" w:eastAsia="宋体" w:cs="宋体"/>
          <w:b/>
          <w:kern w:val="0"/>
          <w:sz w:val="24"/>
        </w:rPr>
        <w:t>中华人民共和国政府采购法</w:t>
      </w:r>
      <w:r>
        <w:rPr>
          <w:rFonts w:hint="eastAsia" w:ascii="宋体" w:hAnsi="宋体" w:eastAsia="宋体" w:cs="宋体"/>
          <w:kern w:val="0"/>
          <w:sz w:val="24"/>
        </w:rPr>
        <w:t>》第十条规定情形的除外。</w:t>
      </w:r>
    </w:p>
    <w:p w14:paraId="6A1F6B84">
      <w:pPr>
        <w:numPr>
          <w:ilvl w:val="2"/>
          <w:numId w:val="9"/>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本项目如接受非本国货物、工程、服务参与响应，则具体要求见第四章《采购需求》。</w:t>
      </w:r>
    </w:p>
    <w:p w14:paraId="336D2F62">
      <w:pPr>
        <w:numPr>
          <w:ilvl w:val="2"/>
          <w:numId w:val="9"/>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1B33B8">
      <w:pPr>
        <w:numPr>
          <w:ilvl w:val="1"/>
          <w:numId w:val="9"/>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本国产品</w:t>
      </w:r>
    </w:p>
    <w:p w14:paraId="742E3C1C">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ascii="宋体" w:hAnsi="宋体" w:eastAsia="宋体" w:cs="宋体"/>
          <w:sz w:val="24"/>
          <w:lang w:eastAsia="zh-CN"/>
        </w:rPr>
        <w:t>标准</w:t>
      </w:r>
      <w:r>
        <w:rPr>
          <w:rFonts w:hint="eastAsia" w:ascii="宋体" w:hAnsi="宋体" w:eastAsia="宋体" w:cs="宋体"/>
          <w:sz w:val="24"/>
        </w:rPr>
        <w:t>。</w:t>
      </w:r>
    </w:p>
    <w:p w14:paraId="1168A4E5">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.2.1本国产品的标准</w:t>
      </w:r>
    </w:p>
    <w:p w14:paraId="768AA327">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本国产品应当符合以下条件：</w:t>
      </w:r>
    </w:p>
    <w:p w14:paraId="3FA217B0">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（1）在中国境内生产</w:t>
      </w:r>
    </w:p>
    <w:p w14:paraId="487392FA">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产品应当在中国境内生产，即在中华人民共和国关境内实现从原材料、组件到产品的属性改变。</w:t>
      </w:r>
    </w:p>
    <w:p w14:paraId="14DA6B12">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属性改变是指经过制造、加工或者组装等工序，产生完全不同于原材料、组件的新产品，并具有新的名称和特征（用途）。属性改变不包括以下细微操作：</w:t>
      </w:r>
    </w:p>
    <w:p w14:paraId="1A4A5ABF">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①为确保产品在运输或者储存期间保持某种状态而进行的操作；</w:t>
      </w:r>
    </w:p>
    <w:p w14:paraId="3188169F">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②为产品运输或者销售进行的包装或者展示；</w:t>
      </w:r>
    </w:p>
    <w:p w14:paraId="4CD8A54E">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③在产品或者其包装上粘贴或者印刷品牌、标志、标识以及其他用于区别的标记；</w:t>
      </w:r>
    </w:p>
    <w:p w14:paraId="2E4A8F7B">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④简单的上漆、磨光和分装；</w:t>
      </w:r>
    </w:p>
    <w:p w14:paraId="7D6F3BF8">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⑤其他不属于属性改变的情形。</w:t>
      </w:r>
    </w:p>
    <w:p w14:paraId="2F5C9494">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（2）在中国境内生产的组件成本占比达到规定比例</w:t>
      </w:r>
    </w:p>
    <w:p w14:paraId="0DBCB26F">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前述第（1）项条件的产品在政府采购活动中视同本国产品。</w:t>
      </w:r>
    </w:p>
    <w:p w14:paraId="1B15F670">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（3）特定产品的关键组件、关键工序符合相关要求</w:t>
      </w:r>
    </w:p>
    <w:p w14:paraId="349BDD50">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对特定产品，在符合第（1）项和第（2）项条件的基础上，应当符合财政部会同有关行业主管部门确定的其关键组件、关键工序在中国境内生产、完成等要求。</w:t>
      </w:r>
    </w:p>
    <w:p w14:paraId="5A86097F">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2.2关于特定情形的规定：在国内保税区、综合保税区等海关特殊监管区域生产的产品，属于在中国境内生产的产品；对医疗器械产品，取得药品监督管理部门授予的准字号医疗器械注册证的，属于在中国境内生产的产品。</w:t>
      </w:r>
    </w:p>
    <w:p w14:paraId="63273942">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.2.3本国产品标准的适用范围</w:t>
      </w:r>
    </w:p>
    <w:p w14:paraId="72CC76EF">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FBA67D">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（2）本项目是否适用本国产品标准详见《</w:t>
      </w:r>
      <w:r>
        <w:rPr>
          <w:rFonts w:hint="eastAsia" w:ascii="宋体" w:hAnsi="宋体" w:eastAsia="宋体" w:cs="宋体"/>
          <w:sz w:val="24"/>
          <w:lang w:eastAsia="zh-CN"/>
        </w:rPr>
        <w:t>供应商须知资料表</w:t>
      </w:r>
      <w:r>
        <w:rPr>
          <w:rFonts w:hint="eastAsia" w:ascii="宋体" w:hAnsi="宋体" w:eastAsia="宋体" w:cs="宋体"/>
          <w:sz w:val="24"/>
        </w:rPr>
        <w:t>》。</w:t>
      </w:r>
    </w:p>
    <w:p w14:paraId="592EC008">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.2.4对本国产品的支持政策</w:t>
      </w:r>
    </w:p>
    <w:p w14:paraId="5A18FD33">
      <w:pPr>
        <w:tabs>
          <w:tab w:val="left" w:pos="1080"/>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政府采购活动中既有本国产品又有非本国产品参与竞争的，依法对本国产品给予价格评审优惠，对本国产品价格评审优惠的政策调整：见</w:t>
      </w:r>
      <w:r>
        <w:rPr>
          <w:rFonts w:hint="eastAsia" w:ascii="宋体" w:hAnsi="宋体" w:eastAsia="宋体" w:cs="宋体"/>
          <w:sz w:val="24"/>
          <w:lang w:eastAsia="zh-CN"/>
        </w:rPr>
        <w:t>第三章</w:t>
      </w:r>
      <w:r>
        <w:rPr>
          <w:rFonts w:hint="eastAsia" w:ascii="宋体" w:hAnsi="宋体" w:eastAsia="宋体" w:cs="宋体"/>
          <w:sz w:val="24"/>
        </w:rPr>
        <w:t>《评标方法和评标标准》。</w:t>
      </w:r>
    </w:p>
    <w:p w14:paraId="3B0DD620">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793C875C">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14:paraId="526A8BC3">
      <w:pPr>
        <w:pStyle w:val="400"/>
        <w:numPr>
          <w:ilvl w:val="0"/>
          <w:numId w:val="10"/>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3C73C079">
      <w:pPr>
        <w:pStyle w:val="400"/>
        <w:numPr>
          <w:ilvl w:val="0"/>
          <w:numId w:val="10"/>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7F48B94F">
      <w:pPr>
        <w:pStyle w:val="400"/>
        <w:numPr>
          <w:ilvl w:val="0"/>
          <w:numId w:val="10"/>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1C6DD2A7">
      <w:pPr>
        <w:pStyle w:val="400"/>
        <w:numPr>
          <w:ilvl w:val="0"/>
          <w:numId w:val="10"/>
        </w:numPr>
        <w:tabs>
          <w:tab w:val="left" w:pos="1589"/>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1D407E27">
      <w:pPr>
        <w:pStyle w:val="400"/>
        <w:numPr>
          <w:ilvl w:val="1"/>
          <w:numId w:val="10"/>
        </w:numPr>
        <w:tabs>
          <w:tab w:val="left" w:pos="900"/>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76201237">
      <w:pPr>
        <w:pStyle w:val="400"/>
        <w:numPr>
          <w:ilvl w:val="1"/>
          <w:numId w:val="10"/>
        </w:numPr>
        <w:tabs>
          <w:tab w:val="left" w:pos="900"/>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2899C9E7">
      <w:pPr>
        <w:pStyle w:val="400"/>
        <w:numPr>
          <w:ilvl w:val="1"/>
          <w:numId w:val="10"/>
        </w:numPr>
        <w:tabs>
          <w:tab w:val="left" w:pos="900"/>
          <w:tab w:val="left" w:pos="1980"/>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0B5F91F8">
      <w:pPr>
        <w:pStyle w:val="400"/>
        <w:numPr>
          <w:ilvl w:val="2"/>
          <w:numId w:val="10"/>
        </w:numPr>
        <w:tabs>
          <w:tab w:val="left" w:pos="900"/>
          <w:tab w:val="left" w:pos="1589"/>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103AEFD7">
      <w:pPr>
        <w:numPr>
          <w:ilvl w:val="3"/>
          <w:numId w:val="10"/>
        </w:numPr>
        <w:tabs>
          <w:tab w:val="left" w:pos="1589"/>
          <w:tab w:val="left" w:pos="1988"/>
          <w:tab w:val="left" w:pos="2035"/>
          <w:tab w:val="left" w:pos="2977"/>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338ED679">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供应商提供的货物、工程或者服务符合下列情形的，享受中小企业扶持政策：</w:t>
      </w:r>
    </w:p>
    <w:p w14:paraId="1C7C0AE1">
      <w:pPr>
        <w:tabs>
          <w:tab w:val="left" w:pos="1980"/>
        </w:tabs>
        <w:snapToGrid w:val="0"/>
        <w:spacing w:line="360" w:lineRule="auto"/>
        <w:ind w:left="2700"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14:paraId="72BB50DB">
      <w:pPr>
        <w:tabs>
          <w:tab w:val="left" w:pos="1980"/>
        </w:tabs>
        <w:snapToGrid w:val="0"/>
        <w:spacing w:line="360" w:lineRule="auto"/>
        <w:ind w:left="2700"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（2）在工程采购项目中，工程由中小企业承建，即工程施工单位为中小企业；</w:t>
      </w:r>
    </w:p>
    <w:p w14:paraId="39E905CB">
      <w:pPr>
        <w:tabs>
          <w:tab w:val="left" w:pos="1980"/>
        </w:tabs>
        <w:snapToGrid w:val="0"/>
        <w:spacing w:line="360" w:lineRule="auto"/>
        <w:ind w:left="2700" w:leftChars="135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3F40FDF">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2906EF6A">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DD7A85A">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lang w:eastAsia="zh-CN"/>
        </w:rPr>
        <w:t>，</w:t>
      </w:r>
      <w:r>
        <w:rPr>
          <w:rFonts w:hint="eastAsia" w:ascii="宋体" w:hAnsi="宋体" w:eastAsia="宋体" w:cs="宋体"/>
          <w:color w:val="000000" w:themeColor="text1"/>
          <w:sz w:val="24"/>
          <w14:textFill>
            <w14:solidFill>
              <w14:schemeClr w14:val="tx1"/>
            </w14:solidFill>
          </w14:textFill>
        </w:rPr>
        <w:t>关于企业的判定依据</w:t>
      </w:r>
      <w:r>
        <w:rPr>
          <w:rFonts w:hint="eastAsia" w:ascii="宋体" w:hAnsi="宋体" w:eastAsia="宋体" w:cs="宋体"/>
          <w:kern w:val="2"/>
          <w:sz w:val="24"/>
          <w:szCs w:val="24"/>
          <w:highlight w:val="none"/>
          <w:u w:val="none"/>
          <w:lang w:val="en-US" w:eastAsia="zh-CN"/>
        </w:rPr>
        <w:t>《财政部 司法部关于政府采购支持监狱企业发展有关问题的通知》（财库〔2014〕68号）</w:t>
      </w:r>
      <w:r>
        <w:rPr>
          <w:rFonts w:hint="eastAsia" w:ascii="宋体" w:hAnsi="宋体" w:eastAsia="宋体" w:cs="宋体"/>
          <w:color w:val="000000" w:themeColor="text1"/>
          <w:sz w:val="24"/>
          <w14:textFill>
            <w14:solidFill>
              <w14:schemeClr w14:val="tx1"/>
            </w14:solidFill>
          </w14:textFill>
        </w:rPr>
        <w:t>的标准执行</w:t>
      </w:r>
      <w:r>
        <w:rPr>
          <w:rFonts w:hint="eastAsia" w:ascii="宋体" w:hAnsi="宋体" w:eastAsia="宋体" w:cs="宋体"/>
          <w:sz w:val="24"/>
        </w:rPr>
        <w:t>。</w:t>
      </w:r>
    </w:p>
    <w:p w14:paraId="624EF804">
      <w:pPr>
        <w:numPr>
          <w:ilvl w:val="2"/>
          <w:numId w:val="9"/>
        </w:numPr>
        <w:snapToGrid w:val="0"/>
        <w:spacing w:line="360" w:lineRule="auto"/>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关于企业的判定依据</w:t>
      </w:r>
      <w:r>
        <w:rPr>
          <w:rFonts w:hint="eastAsia" w:ascii="宋体" w:hAnsi="宋体" w:eastAsia="宋体" w:cs="宋体"/>
          <w:color w:val="000000" w:themeColor="text1"/>
          <w:sz w:val="24"/>
          <w:lang w:val="en-US" w:eastAsia="zh-CN"/>
          <w14:textFill>
            <w14:solidFill>
              <w14:schemeClr w14:val="tx1"/>
            </w14:solidFill>
          </w14:textFill>
        </w:rPr>
        <w:t>《关于促进残疾人就业政府采购政策的通知》（财库〔2017〕141号</w:t>
      </w:r>
      <w:r>
        <w:rPr>
          <w:rFonts w:hint="eastAsia" w:ascii="宋体" w:hAnsi="宋体" w:eastAsia="宋体" w:cs="宋体"/>
          <w:color w:val="000000" w:themeColor="text1"/>
          <w:sz w:val="24"/>
          <w14:textFill>
            <w14:solidFill>
              <w14:schemeClr w14:val="tx1"/>
            </w14:solidFill>
          </w14:textFill>
        </w:rPr>
        <w:t>的标准执行</w:t>
      </w:r>
      <w:r>
        <w:rPr>
          <w:rFonts w:hint="eastAsia" w:ascii="宋体" w:hAnsi="宋体" w:eastAsia="宋体" w:cs="宋体"/>
          <w:sz w:val="24"/>
        </w:rPr>
        <w:t>。</w:t>
      </w:r>
    </w:p>
    <w:p w14:paraId="7808ED1E">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1EF1F11">
      <w:pPr>
        <w:pStyle w:val="400"/>
        <w:numPr>
          <w:ilvl w:val="2"/>
          <w:numId w:val="10"/>
        </w:numPr>
        <w:tabs>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27EA3A91">
      <w:pPr>
        <w:pStyle w:val="400"/>
        <w:numPr>
          <w:ilvl w:val="2"/>
          <w:numId w:val="10"/>
        </w:numPr>
        <w:tabs>
          <w:tab w:val="left" w:pos="2035"/>
          <w:tab w:val="left" w:pos="2977"/>
        </w:tabs>
        <w:snapToGrid w:val="0"/>
        <w:spacing w:line="360" w:lineRule="auto"/>
        <w:ind w:firstLineChars="0"/>
        <w:rPr>
          <w:rFonts w:hint="eastAsia" w:ascii="宋体" w:hAnsi="宋体" w:eastAsia="宋体" w:cs="宋体"/>
          <w:vanish/>
          <w:color w:val="000000" w:themeColor="text1"/>
          <w:sz w:val="24"/>
          <w:szCs w:val="24"/>
          <w14:textFill>
            <w14:solidFill>
              <w14:schemeClr w14:val="tx1"/>
            </w14:solidFill>
          </w14:textFill>
        </w:rPr>
      </w:pPr>
    </w:p>
    <w:p w14:paraId="7DC205EB">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安置的残疾人占本单位在职职工人数的比例不低于25%（含25%），并且安置的残疾人人数不少于10 人（含10 人）；</w:t>
      </w:r>
    </w:p>
    <w:p w14:paraId="764C64F4">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依法与安置的每位残疾人签订了一年以上（含一年）的劳动合同或服务协议；</w:t>
      </w:r>
    </w:p>
    <w:p w14:paraId="502C85B3">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为安置的每位残疾人按月足额缴纳了基本养老保险、基本医疗保险、失业保险、工伤保险和生育保险等社会保险费；</w:t>
      </w:r>
    </w:p>
    <w:p w14:paraId="2698A4A4">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2BF7B784">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7D3739EF">
      <w:pPr>
        <w:numPr>
          <w:ilvl w:val="3"/>
          <w:numId w:val="10"/>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4BAB787">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14:paraId="18AD8922">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14:paraId="7FDAB248">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14:paraId="7F036F02">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6162E5EF">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509B3E8">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EFA644D">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14:paraId="3C963D2B">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14:paraId="33E77DEF">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7AB7AA0F">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w:t>
      </w:r>
      <w:r>
        <w:rPr>
          <w:rFonts w:hint="eastAsia" w:ascii="宋体" w:hAnsi="宋体" w:eastAsia="宋体" w:cs="宋体"/>
          <w:sz w:val="24"/>
          <w:lang w:eastAsia="zh-CN"/>
        </w:rPr>
        <w:t>“</w:t>
      </w:r>
      <w:r>
        <w:rPr>
          <w:rFonts w:hint="eastAsia" w:ascii="宋体" w:hAnsi="宋体" w:eastAsia="宋体" w:cs="宋体"/>
          <w:sz w:val="24"/>
        </w:rPr>
        <w:t>无线局域网认证产品政府采购清单</w:t>
      </w:r>
      <w:r>
        <w:rPr>
          <w:rFonts w:hint="eastAsia" w:ascii="宋体" w:hAnsi="宋体" w:eastAsia="宋体" w:cs="宋体"/>
          <w:sz w:val="24"/>
          <w:lang w:eastAsia="zh-CN"/>
        </w:rPr>
        <w:t>”</w:t>
      </w:r>
      <w:r>
        <w:rPr>
          <w:rFonts w:hint="eastAsia" w:ascii="宋体" w:hAnsi="宋体" w:eastAsia="宋体" w:cs="宋体"/>
          <w:sz w:val="24"/>
        </w:rPr>
        <w:t>（以下简称清单）的形式公布。清单中新增认证产品厂商和型号，由财政部、国家发展改革委、信息产业部以文件形式确定、公布并适时调整。</w:t>
      </w:r>
    </w:p>
    <w:p w14:paraId="4F56F830">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6424FD7">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网络安全专用产品</w:t>
      </w:r>
    </w:p>
    <w:p w14:paraId="11F4D752">
      <w:pPr>
        <w:numPr>
          <w:ilvl w:val="2"/>
          <w:numId w:val="9"/>
        </w:numPr>
        <w:tabs>
          <w:tab w:val="left" w:pos="90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7535053">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推广使用低挥发性有机化合物（VOCs）</w:t>
      </w:r>
    </w:p>
    <w:p w14:paraId="4441695C">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为全面推进挥发性有机物（VOCs）治理，贯彻落实挥发性有机物污染治理专项行动有关要求，本项目中涉及涂料、胶黏剂、油墨、清洗剂等挥发性有机物产品的 ，属于强制性标准的，供应商应执行符合项目所在地和国家的VOCs含量限制标准（具体标准见第四章《采购需求》），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14:paraId="526E220C">
      <w:pPr>
        <w:numPr>
          <w:ilvl w:val="1"/>
          <w:numId w:val="9"/>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采购需求标准</w:t>
      </w:r>
    </w:p>
    <w:p w14:paraId="427B2973">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商品包装、快递包装政府采购需求标准（试行）</w:t>
      </w:r>
    </w:p>
    <w:p w14:paraId="7599C786">
      <w:pPr>
        <w:tabs>
          <w:tab w:val="left" w:pos="900"/>
          <w:tab w:val="left" w:pos="1980"/>
        </w:tabs>
        <w:snapToGrid w:val="0"/>
        <w:spacing w:line="360" w:lineRule="auto"/>
        <w:ind w:left="1985"/>
        <w:rPr>
          <w:rFonts w:hint="eastAsia" w:ascii="宋体" w:hAnsi="宋体" w:eastAsia="宋体" w:cs="宋体"/>
          <w:sz w:val="24"/>
        </w:rPr>
      </w:pPr>
      <w:r>
        <w:rPr>
          <w:rFonts w:hint="eastAsia" w:ascii="宋体" w:hAnsi="宋体" w:eastAsia="宋体" w:cs="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3F2E022">
      <w:pPr>
        <w:numPr>
          <w:ilvl w:val="0"/>
          <w:numId w:val="0"/>
        </w:numPr>
        <w:snapToGrid w:val="0"/>
        <w:spacing w:line="360" w:lineRule="auto"/>
        <w:ind w:left="1080" w:leftChars="0" w:firstLine="960" w:firstLineChars="400"/>
        <w:rPr>
          <w:rFonts w:hint="eastAsia" w:ascii="宋体" w:hAnsi="宋体" w:eastAsia="宋体" w:cs="宋体"/>
          <w:sz w:val="24"/>
        </w:rPr>
      </w:pPr>
      <w:r>
        <w:rPr>
          <w:rFonts w:hint="eastAsia" w:ascii="宋体" w:hAnsi="宋体" w:eastAsia="宋体" w:cs="宋体"/>
          <w:sz w:val="24"/>
        </w:rPr>
        <w:t>绿色数据中心政府采购需求标准（试行）</w:t>
      </w:r>
    </w:p>
    <w:p w14:paraId="747BCBB8">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为加快数据中心绿色转型，根据财政部、生态环境部、工业和信息化部关于印发《绿色数据中心政府采购需求标准（试行）》的通知（财库〔2023〕7号），本项目如涉及绿色数据中心，则具体要求见第</w:t>
      </w:r>
      <w:r>
        <w:rPr>
          <w:rFonts w:hint="eastAsia" w:ascii="宋体" w:hAnsi="宋体" w:eastAsia="宋体" w:cs="宋体"/>
          <w:sz w:val="24"/>
          <w:lang w:val="en-US" w:eastAsia="zh-CN"/>
        </w:rPr>
        <w:t>四</w:t>
      </w:r>
      <w:r>
        <w:rPr>
          <w:rFonts w:hint="eastAsia" w:ascii="宋体" w:hAnsi="宋体" w:eastAsia="宋体" w:cs="宋体"/>
          <w:sz w:val="24"/>
        </w:rPr>
        <w:t>章《采购需求》。</w:t>
      </w:r>
    </w:p>
    <w:p w14:paraId="310D6F5C">
      <w:pPr>
        <w:numPr>
          <w:ilvl w:val="2"/>
          <w:numId w:val="9"/>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 xml:space="preserve">其他政府采购需求标准 </w:t>
      </w:r>
    </w:p>
    <w:p w14:paraId="28B4A06A">
      <w:pPr>
        <w:tabs>
          <w:tab w:val="left" w:pos="900"/>
          <w:tab w:val="left" w:pos="1980"/>
        </w:tabs>
        <w:snapToGrid w:val="0"/>
        <w:spacing w:line="360" w:lineRule="auto"/>
        <w:ind w:left="1980"/>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w:t>
      </w:r>
      <w:bookmarkStart w:id="160" w:name="_Hlk168431650"/>
      <w:r>
        <w:rPr>
          <w:rFonts w:hint="eastAsia" w:ascii="宋体" w:hAnsi="宋体" w:eastAsia="宋体" w:cs="宋体"/>
          <w:sz w:val="24"/>
        </w:rPr>
        <w:t>财政部门会同有关部门制定发布的</w:t>
      </w:r>
      <w:bookmarkEnd w:id="160"/>
      <w:r>
        <w:rPr>
          <w:rFonts w:hint="eastAsia" w:ascii="宋体" w:hAnsi="宋体" w:eastAsia="宋体" w:cs="宋体"/>
          <w:sz w:val="24"/>
        </w:rPr>
        <w:t>其他政府采购需求标准，本项目如涉及，则具体要求见第四章《采购需求》。</w:t>
      </w:r>
    </w:p>
    <w:p w14:paraId="5178E814">
      <w:pPr>
        <w:numPr>
          <w:ilvl w:val="1"/>
          <w:numId w:val="9"/>
        </w:numPr>
        <w:tabs>
          <w:tab w:val="left" w:pos="1080"/>
        </w:tabs>
        <w:snapToGrid w:val="0"/>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本项目适用政府采购政策详见</w:t>
      </w:r>
      <w:r>
        <w:rPr>
          <w:rFonts w:hint="eastAsia" w:ascii="宋体" w:hAnsi="宋体" w:eastAsia="宋体" w:cs="宋体"/>
          <w:b/>
          <w:bCs/>
          <w:sz w:val="24"/>
        </w:rPr>
        <w:t>《供应商须知资料表》</w:t>
      </w:r>
      <w:r>
        <w:rPr>
          <w:rFonts w:hint="eastAsia" w:ascii="宋体" w:hAnsi="宋体" w:eastAsia="宋体" w:cs="宋体"/>
          <w:b/>
          <w:bCs/>
          <w:sz w:val="24"/>
          <w:lang w:eastAsia="zh-CN"/>
        </w:rPr>
        <w:t>。</w:t>
      </w:r>
    </w:p>
    <w:p w14:paraId="02EDEBB2">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响应费用</w:t>
      </w:r>
    </w:p>
    <w:p w14:paraId="6CD25DE8">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14:paraId="2507DC3B">
      <w:pPr>
        <w:tabs>
          <w:tab w:val="left" w:pos="1080"/>
        </w:tabs>
        <w:snapToGrid w:val="0"/>
        <w:spacing w:line="360" w:lineRule="auto"/>
        <w:ind w:left="1080"/>
        <w:rPr>
          <w:rFonts w:hint="eastAsia" w:ascii="宋体" w:hAnsi="宋体" w:eastAsia="宋体" w:cs="宋体"/>
          <w:sz w:val="28"/>
        </w:rPr>
      </w:pPr>
      <w:bookmarkStart w:id="161" w:name="_1.8_计量单位"/>
      <w:bookmarkEnd w:id="161"/>
    </w:p>
    <w:p w14:paraId="1E88142D">
      <w:pPr>
        <w:pStyle w:val="6"/>
        <w:spacing w:before="0" w:line="360" w:lineRule="auto"/>
        <w:rPr>
          <w:rFonts w:hint="eastAsia" w:ascii="宋体" w:hAnsi="宋体" w:eastAsia="宋体" w:cs="宋体"/>
          <w:sz w:val="28"/>
        </w:rPr>
      </w:pPr>
      <w:r>
        <w:rPr>
          <w:rFonts w:hint="eastAsia" w:ascii="宋体" w:hAnsi="宋体" w:eastAsia="宋体" w:cs="宋体"/>
          <w:sz w:val="28"/>
        </w:rPr>
        <w:t>二   竞争性磋商文件</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41CE8F5A">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162" w:name="_Toc151193621"/>
      <w:bookmarkStart w:id="163" w:name="_Toc164608637"/>
      <w:bookmarkStart w:id="164" w:name="_Toc264969213"/>
      <w:bookmarkStart w:id="165" w:name="_Toc151193837"/>
      <w:bookmarkStart w:id="166" w:name="_Toc164608792"/>
      <w:bookmarkStart w:id="167" w:name="_Toc127151523"/>
      <w:bookmarkStart w:id="168" w:name="_Toc151193765"/>
      <w:bookmarkStart w:id="169" w:name="_Toc226965796"/>
      <w:bookmarkStart w:id="170" w:name="_Toc151190150"/>
      <w:bookmarkStart w:id="171" w:name="_Toc164351617"/>
      <w:bookmarkStart w:id="172" w:name="_Toc195842888"/>
      <w:bookmarkStart w:id="173" w:name="_Toc142311025"/>
      <w:bookmarkStart w:id="174" w:name="_Toc226309767"/>
      <w:bookmarkStart w:id="175" w:name="_Toc127151724"/>
      <w:bookmarkStart w:id="176" w:name="_Toc226965713"/>
      <w:bookmarkStart w:id="177" w:name="_Toc150480761"/>
      <w:bookmarkStart w:id="178" w:name="_Toc164229218"/>
      <w:bookmarkStart w:id="179" w:name="_Toc164229364"/>
      <w:bookmarkStart w:id="180" w:name="_Toc149720816"/>
      <w:bookmarkStart w:id="181" w:name="_Toc150774728"/>
      <w:bookmarkStart w:id="182" w:name="_Toc127161437"/>
      <w:bookmarkStart w:id="183" w:name="_Toc265228361"/>
      <w:bookmarkStart w:id="184" w:name="_Toc150774623"/>
      <w:bookmarkStart w:id="185" w:name="_Toc226337219"/>
      <w:bookmarkStart w:id="186" w:name="_Toc305158865"/>
      <w:bookmarkStart w:id="187" w:name="_Toc151193911"/>
      <w:bookmarkStart w:id="188" w:name="_Toc305158791"/>
      <w:bookmarkStart w:id="189" w:name="_Toc151193693"/>
      <w:bookmarkStart w:id="190" w:name="_Toc150509274"/>
      <w:bookmarkStart w:id="191" w:name="_Toc520356147"/>
      <w:r>
        <w:rPr>
          <w:rFonts w:hint="eastAsia" w:ascii="宋体" w:hAnsi="宋体" w:eastAsia="宋体" w:cs="宋体"/>
          <w:sz w:val="24"/>
        </w:rPr>
        <w:t>竞争性磋商文件构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eastAsia="宋体" w:cs="宋体"/>
          <w:sz w:val="24"/>
        </w:rPr>
        <w:t>成</w:t>
      </w:r>
    </w:p>
    <w:p w14:paraId="491EE270">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14:paraId="1E40CA51">
      <w:pPr>
        <w:numPr>
          <w:ilvl w:val="0"/>
          <w:numId w:val="11"/>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14:paraId="7596D598">
      <w:pPr>
        <w:numPr>
          <w:ilvl w:val="0"/>
          <w:numId w:val="11"/>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14:paraId="2A1D36EA">
      <w:pPr>
        <w:numPr>
          <w:ilvl w:val="0"/>
          <w:numId w:val="11"/>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14:paraId="6CE32649">
      <w:pPr>
        <w:numPr>
          <w:ilvl w:val="0"/>
          <w:numId w:val="11"/>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277B03B3">
      <w:pPr>
        <w:numPr>
          <w:ilvl w:val="0"/>
          <w:numId w:val="11"/>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14:paraId="07C3DBD0">
      <w:pPr>
        <w:numPr>
          <w:ilvl w:val="0"/>
          <w:numId w:val="11"/>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14:paraId="30A7F103">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14:paraId="76943B68">
      <w:pPr>
        <w:numPr>
          <w:ilvl w:val="0"/>
          <w:numId w:val="9"/>
        </w:numPr>
        <w:tabs>
          <w:tab w:val="left" w:pos="1080"/>
          <w:tab w:val="left" w:pos="2014"/>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对竞争性磋商文件的澄清或修改</w:t>
      </w:r>
    </w:p>
    <w:p w14:paraId="50E94798">
      <w:pPr>
        <w:numPr>
          <w:ilvl w:val="1"/>
          <w:numId w:val="9"/>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1EE91C3">
      <w:pPr>
        <w:numPr>
          <w:ilvl w:val="1"/>
          <w:numId w:val="9"/>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14:paraId="6AD03B36">
      <w:pPr>
        <w:numPr>
          <w:ilvl w:val="1"/>
          <w:numId w:val="9"/>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ascii="宋体" w:hAnsi="宋体" w:eastAsia="宋体" w:cs="宋体"/>
          <w:kern w:val="0"/>
          <w:sz w:val="24"/>
        </w:rPr>
        <w:t>以书面形式通知所有获取磋商文件的供应商</w:t>
      </w:r>
      <w:r>
        <w:rPr>
          <w:rFonts w:hint="eastAsia" w:ascii="宋体" w:hAnsi="宋体" w:eastAsia="宋体" w:cs="宋体"/>
          <w:sz w:val="24"/>
        </w:rPr>
        <w:t>；不足上述时间的，将顺延提交首次响应文件截止时间。</w:t>
      </w:r>
    </w:p>
    <w:p w14:paraId="728D62CF">
      <w:pPr>
        <w:tabs>
          <w:tab w:val="left" w:pos="1080"/>
          <w:tab w:val="left" w:pos="1561"/>
        </w:tabs>
        <w:snapToGrid w:val="0"/>
        <w:spacing w:line="360" w:lineRule="auto"/>
        <w:ind w:left="1080"/>
        <w:rPr>
          <w:rFonts w:hint="eastAsia" w:ascii="宋体" w:hAnsi="宋体" w:eastAsia="宋体" w:cs="宋体"/>
          <w:sz w:val="28"/>
        </w:rPr>
      </w:pPr>
      <w:bookmarkStart w:id="192" w:name="_Toc516367020"/>
      <w:bookmarkStart w:id="193" w:name="_Toc195842891"/>
      <w:bookmarkStart w:id="194" w:name="_Toc520356150"/>
      <w:bookmarkStart w:id="195" w:name="_Toc151193624"/>
      <w:bookmarkStart w:id="196" w:name="_Toc142311028"/>
      <w:bookmarkStart w:id="197" w:name="_Toc305158868"/>
      <w:bookmarkStart w:id="198" w:name="_Toc264969216"/>
      <w:bookmarkStart w:id="199" w:name="_Toc226309770"/>
      <w:bookmarkStart w:id="200" w:name="_Toc226965799"/>
      <w:bookmarkStart w:id="201" w:name="_Toc150509277"/>
      <w:bookmarkStart w:id="202" w:name="_Toc150480764"/>
      <w:bookmarkStart w:id="203" w:name="_Toc151190153"/>
      <w:bookmarkStart w:id="204" w:name="_Toc150774731"/>
      <w:bookmarkStart w:id="205" w:name="_Toc127151526"/>
      <w:bookmarkStart w:id="206" w:name="_Toc151193696"/>
      <w:bookmarkStart w:id="207" w:name="_Toc151193914"/>
      <w:bookmarkStart w:id="208" w:name="_Toc151193768"/>
      <w:bookmarkStart w:id="209" w:name="_Toc151193840"/>
      <w:bookmarkStart w:id="210" w:name="_Toc226337222"/>
      <w:bookmarkStart w:id="211" w:name="_Toc305158794"/>
      <w:bookmarkStart w:id="212" w:name="_Toc226965716"/>
      <w:bookmarkStart w:id="213" w:name="_Toc150774626"/>
      <w:bookmarkStart w:id="214" w:name="_Toc265228364"/>
    </w:p>
    <w:p w14:paraId="203F6D9B">
      <w:pPr>
        <w:pStyle w:val="6"/>
        <w:spacing w:before="0" w:line="360" w:lineRule="auto"/>
        <w:rPr>
          <w:rFonts w:hint="eastAsia" w:ascii="宋体" w:hAnsi="宋体" w:eastAsia="宋体" w:cs="宋体"/>
          <w:sz w:val="28"/>
        </w:rPr>
      </w:pPr>
      <w:r>
        <w:rPr>
          <w:rFonts w:hint="eastAsia" w:ascii="宋体" w:hAnsi="宋体" w:eastAsia="宋体" w:cs="宋体"/>
          <w:sz w:val="28"/>
        </w:rPr>
        <w:t>三   响应文件</w:t>
      </w:r>
      <w:bookmarkEnd w:id="192"/>
      <w:r>
        <w:rPr>
          <w:rFonts w:hint="eastAsia" w:ascii="宋体" w:hAnsi="宋体" w:eastAsia="宋体" w:cs="宋体"/>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6E68CF96">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215" w:name="_Toc151193915"/>
      <w:bookmarkStart w:id="216" w:name="_Toc164351621"/>
      <w:bookmarkStart w:id="217" w:name="_Toc264969217"/>
      <w:bookmarkStart w:id="218" w:name="_Toc151190154"/>
      <w:bookmarkStart w:id="219" w:name="_Toc150774627"/>
      <w:bookmarkStart w:id="220" w:name="_Toc127151728"/>
      <w:bookmarkStart w:id="221" w:name="_Toc265228365"/>
      <w:bookmarkStart w:id="222" w:name="_Toc151193769"/>
      <w:bookmarkStart w:id="223" w:name="_Toc150480765"/>
      <w:bookmarkStart w:id="224" w:name="_Toc164608641"/>
      <w:bookmarkStart w:id="225" w:name="_Toc164229368"/>
      <w:bookmarkStart w:id="226" w:name="_Toc164229222"/>
      <w:bookmarkStart w:id="227" w:name="_Toc520356151"/>
      <w:bookmarkStart w:id="228" w:name="_Toc226965717"/>
      <w:bookmarkStart w:id="229" w:name="_Toc151193841"/>
      <w:bookmarkStart w:id="230" w:name="_Toc195842892"/>
      <w:bookmarkStart w:id="231" w:name="_Toc127161441"/>
      <w:bookmarkStart w:id="232" w:name="_Toc151193697"/>
      <w:bookmarkStart w:id="233" w:name="_Toc305158869"/>
      <w:bookmarkStart w:id="234" w:name="_Toc226309771"/>
      <w:bookmarkStart w:id="235" w:name="_Toc127151527"/>
      <w:bookmarkStart w:id="236" w:name="_Toc516367021"/>
      <w:bookmarkStart w:id="237" w:name="_Toc149720820"/>
      <w:bookmarkStart w:id="238" w:name="_Toc151193625"/>
      <w:bookmarkStart w:id="239" w:name="_Toc226337223"/>
      <w:bookmarkStart w:id="240" w:name="_Toc164608796"/>
      <w:bookmarkStart w:id="241" w:name="_Toc150774732"/>
      <w:bookmarkStart w:id="242" w:name="_Toc226965800"/>
      <w:bookmarkStart w:id="243" w:name="_Toc142311029"/>
      <w:bookmarkStart w:id="244" w:name="_Toc305158795"/>
      <w:bookmarkStart w:id="245" w:name="_Toc150509278"/>
      <w:r>
        <w:rPr>
          <w:rFonts w:hint="eastAsia" w:ascii="宋体" w:hAnsi="宋体" w:eastAsia="宋体" w:cs="宋体"/>
          <w:sz w:val="24"/>
        </w:rPr>
        <w:t>响应范围、竞争性磋商文件中计量单位的使用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eastAsia="宋体" w:cs="宋体"/>
          <w:sz w:val="24"/>
        </w:rPr>
        <w:t>及磋商语言</w:t>
      </w:r>
    </w:p>
    <w:p w14:paraId="411444B9">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sz w:val="24"/>
        </w:rPr>
        <w:t>无效响应</w:t>
      </w:r>
      <w:r>
        <w:rPr>
          <w:rFonts w:hint="eastAsia" w:ascii="宋体" w:hAnsi="宋体" w:eastAsia="宋体" w:cs="宋体"/>
          <w:sz w:val="24"/>
        </w:rPr>
        <w:t>。</w:t>
      </w:r>
    </w:p>
    <w:p w14:paraId="3CD084E9">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14:paraId="535B74C3">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810D60B">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246" w:name="_Ref467306195"/>
      <w:bookmarkStart w:id="247" w:name="_Ref467306676"/>
      <w:bookmarkStart w:id="248" w:name="_Toc516367022"/>
      <w:bookmarkStart w:id="249" w:name="_Toc151193626"/>
      <w:bookmarkStart w:id="250" w:name="_Toc265228366"/>
      <w:bookmarkStart w:id="251" w:name="_Toc226965718"/>
      <w:bookmarkStart w:id="252" w:name="_Toc264969218"/>
      <w:bookmarkStart w:id="253" w:name="_Toc149720821"/>
      <w:bookmarkStart w:id="254" w:name="_Toc305158796"/>
      <w:bookmarkStart w:id="255" w:name="_Toc150774733"/>
      <w:bookmarkStart w:id="256" w:name="_Toc127151528"/>
      <w:bookmarkStart w:id="257" w:name="_Toc164351622"/>
      <w:bookmarkStart w:id="258" w:name="_Toc151193698"/>
      <w:bookmarkStart w:id="259" w:name="_Toc164608642"/>
      <w:bookmarkStart w:id="260" w:name="_Toc151190155"/>
      <w:bookmarkStart w:id="261" w:name="_Toc151193916"/>
      <w:bookmarkStart w:id="262" w:name="_Toc164229369"/>
      <w:bookmarkStart w:id="263" w:name="_Toc226337224"/>
      <w:bookmarkStart w:id="264" w:name="_Toc150480766"/>
      <w:bookmarkStart w:id="265" w:name="_Toc305158870"/>
      <w:bookmarkStart w:id="266" w:name="_Toc164229223"/>
      <w:bookmarkStart w:id="267" w:name="_Toc150774628"/>
      <w:bookmarkStart w:id="268" w:name="_Toc127161442"/>
      <w:bookmarkStart w:id="269" w:name="_Toc226309772"/>
      <w:bookmarkStart w:id="270" w:name="_Toc142311030"/>
      <w:bookmarkStart w:id="271" w:name="_Toc164608797"/>
      <w:bookmarkStart w:id="272" w:name="_Toc520356152"/>
      <w:bookmarkStart w:id="273" w:name="_Toc226965801"/>
      <w:bookmarkStart w:id="274" w:name="_Toc150509279"/>
      <w:bookmarkStart w:id="275" w:name="_Toc127151729"/>
      <w:bookmarkStart w:id="276" w:name="_Toc151193842"/>
      <w:bookmarkStart w:id="277" w:name="_Toc195842893"/>
      <w:bookmarkStart w:id="278" w:name="_Toc151193770"/>
      <w:r>
        <w:rPr>
          <w:rFonts w:hint="eastAsia" w:ascii="宋体" w:hAnsi="宋体" w:eastAsia="宋体" w:cs="宋体"/>
          <w:sz w:val="24"/>
        </w:rPr>
        <w:t>响应文件</w:t>
      </w:r>
      <w:bookmarkEnd w:id="246"/>
      <w:bookmarkEnd w:id="247"/>
      <w:bookmarkEnd w:id="248"/>
      <w:r>
        <w:rPr>
          <w:rFonts w:hint="eastAsia" w:ascii="宋体" w:hAnsi="宋体" w:eastAsia="宋体" w:cs="宋体"/>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637401FF">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bookmarkStart w:id="279"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14:paraId="612CB559">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666CDAF5">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14:paraId="03D5E66F">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0BF4456">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bookmarkEnd w:id="279"/>
    </w:p>
    <w:p w14:paraId="0404A7AF">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280" w:name="_Toc164229371"/>
      <w:bookmarkStart w:id="281" w:name="_Toc150509281"/>
      <w:bookmarkStart w:id="282" w:name="_Toc164351624"/>
      <w:bookmarkStart w:id="283" w:name="_Toc150774735"/>
      <w:bookmarkStart w:id="284" w:name="_Toc151193772"/>
      <w:bookmarkStart w:id="285" w:name="_Toc127151530"/>
      <w:bookmarkStart w:id="286" w:name="_Toc195842895"/>
      <w:bookmarkStart w:id="287" w:name="_Toc127151731"/>
      <w:bookmarkStart w:id="288" w:name="_Toc151193628"/>
      <w:bookmarkStart w:id="289" w:name="_Toc150480768"/>
      <w:bookmarkStart w:id="290" w:name="_Toc164608799"/>
      <w:bookmarkStart w:id="291" w:name="_Toc520356155"/>
      <w:bookmarkStart w:id="292" w:name="_Toc151190157"/>
      <w:bookmarkStart w:id="293" w:name="_Toc151193844"/>
      <w:bookmarkStart w:id="294" w:name="_Toc127161444"/>
      <w:bookmarkStart w:id="295" w:name="_Toc151193918"/>
      <w:bookmarkStart w:id="296" w:name="_Toc164229225"/>
      <w:bookmarkStart w:id="297" w:name="_Toc164608644"/>
      <w:bookmarkStart w:id="298" w:name="_Toc149720823"/>
      <w:bookmarkStart w:id="299" w:name="_Toc150774630"/>
      <w:bookmarkStart w:id="300" w:name="_Toc142311032"/>
      <w:bookmarkStart w:id="301" w:name="_Toc151193700"/>
      <w:r>
        <w:rPr>
          <w:rFonts w:hint="eastAsia" w:ascii="宋体" w:hAnsi="宋体" w:eastAsia="宋体" w:cs="宋体"/>
          <w:sz w:val="24"/>
        </w:rPr>
        <w:t>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4A1F772E">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所有响应均以人民币为计价货币。</w:t>
      </w:r>
    </w:p>
    <w:p w14:paraId="474AB0A0">
      <w:pPr>
        <w:numPr>
          <w:ilvl w:val="1"/>
          <w:numId w:val="9"/>
        </w:numPr>
        <w:tabs>
          <w:tab w:val="left" w:pos="1080"/>
        </w:tabs>
        <w:snapToGrid w:val="0"/>
        <w:spacing w:line="360" w:lineRule="auto"/>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73D91C49">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85B1490">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按照竞争性磋商文件要求完成本项目的全部相关费用。</w:t>
      </w:r>
    </w:p>
    <w:p w14:paraId="5F6DD4B7">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74C2AC75">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14:paraId="6D061C84">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磋商保证金</w:t>
      </w:r>
    </w:p>
    <w:p w14:paraId="061F63A6">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bookmarkStart w:id="302" w:name="_Ref467306302"/>
      <w:r>
        <w:rPr>
          <w:rFonts w:hint="eastAsia" w:ascii="宋体" w:hAnsi="宋体" w:eastAsia="宋体" w:cs="宋体"/>
          <w:sz w:val="24"/>
        </w:rPr>
        <w:t>供应商应按《供应商须知资料表》中规定的金额及要求交纳磋商保证金</w:t>
      </w:r>
      <w:bookmarkEnd w:id="302"/>
      <w:r>
        <w:rPr>
          <w:rFonts w:hint="eastAsia" w:ascii="宋体" w:hAnsi="宋体" w:eastAsia="宋体" w:cs="宋体"/>
          <w:sz w:val="24"/>
        </w:rPr>
        <w:t>。供应商自愿超额缴纳磋商保证金的，响应文件不做无效处理。</w:t>
      </w:r>
    </w:p>
    <w:p w14:paraId="591929E2">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14:paraId="7974E594">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w:t>
      </w:r>
      <w:bookmarkStart w:id="303" w:name="_Hlk164959831"/>
      <w:r>
        <w:rPr>
          <w:rFonts w:hint="eastAsia" w:ascii="宋体" w:hAnsi="宋体" w:eastAsia="宋体" w:cs="宋体"/>
          <w:sz w:val="24"/>
        </w:rPr>
        <w:t>由于到账时间晚于提交截止时间的，或者票据错误、印鉴不清等原因导致不能到账的，其</w:t>
      </w:r>
      <w:r>
        <w:rPr>
          <w:rFonts w:hint="eastAsia" w:ascii="宋体" w:hAnsi="宋体" w:eastAsia="宋体" w:cs="宋体"/>
          <w:b/>
          <w:bCs/>
          <w:sz w:val="24"/>
        </w:rPr>
        <w:t>响应无效</w:t>
      </w:r>
      <w:r>
        <w:rPr>
          <w:rFonts w:hint="eastAsia" w:ascii="宋体" w:hAnsi="宋体" w:eastAsia="宋体" w:cs="宋体"/>
          <w:sz w:val="24"/>
          <w:lang w:eastAsia="zh-CN"/>
        </w:rPr>
        <w:t>。</w:t>
      </w:r>
      <w:bookmarkEnd w:id="303"/>
    </w:p>
    <w:p w14:paraId="37660D5B">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磋商保证金有效期同响应有效期。</w:t>
      </w:r>
    </w:p>
    <w:p w14:paraId="1B1B42B3">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14:paraId="36BD1F27">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2313784">
      <w:pPr>
        <w:numPr>
          <w:ilvl w:val="2"/>
          <w:numId w:val="9"/>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14:paraId="0EE65628">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14:paraId="75B7130F">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未成交供应商的磋商保证金，在成交通知书发出后5个工作日内退还。</w:t>
      </w:r>
    </w:p>
    <w:p w14:paraId="573AABFA">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14:paraId="7FF433C2">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供应商在响应文件提交截止时间后撤回响应文件的；</w:t>
      </w:r>
    </w:p>
    <w:p w14:paraId="0B9441B3">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14:paraId="606DAC00">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14:paraId="7A5E950B">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14:paraId="1A235ED9">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p>
    <w:p w14:paraId="5398758B">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响应有效期</w:t>
      </w:r>
    </w:p>
    <w:p w14:paraId="7FF05C89">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14:paraId="01BFD8E3">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304" w:name="_Toc265228371"/>
      <w:bookmarkStart w:id="305" w:name="_Toc164608802"/>
      <w:bookmarkStart w:id="306" w:name="_Toc150774738"/>
      <w:bookmarkStart w:id="307" w:name="_Toc164229374"/>
      <w:bookmarkStart w:id="308" w:name="_Toc226337229"/>
      <w:bookmarkStart w:id="309" w:name="_Toc151190160"/>
      <w:bookmarkStart w:id="310" w:name="_Toc305158801"/>
      <w:bookmarkStart w:id="311" w:name="_Toc142311035"/>
      <w:bookmarkStart w:id="312" w:name="_Toc195842898"/>
      <w:bookmarkStart w:id="313" w:name="_Toc151193631"/>
      <w:bookmarkStart w:id="314" w:name="_Toc150509284"/>
      <w:bookmarkStart w:id="315" w:name="_Toc151193703"/>
      <w:bookmarkStart w:id="316" w:name="_Toc150774633"/>
      <w:bookmarkStart w:id="317" w:name="_Toc151193775"/>
      <w:bookmarkStart w:id="318" w:name="_Toc164351627"/>
      <w:bookmarkStart w:id="319" w:name="_Toc149720826"/>
      <w:bookmarkStart w:id="320" w:name="_Toc150480771"/>
      <w:bookmarkStart w:id="321" w:name="_Toc226965806"/>
      <w:bookmarkStart w:id="322" w:name="_Toc226965723"/>
      <w:bookmarkStart w:id="323" w:name="_Toc151193847"/>
      <w:bookmarkStart w:id="324" w:name="_Toc226309777"/>
      <w:bookmarkStart w:id="325" w:name="_Toc264969223"/>
      <w:bookmarkStart w:id="326" w:name="_Toc164229228"/>
      <w:bookmarkStart w:id="327" w:name="_Toc164608647"/>
      <w:bookmarkStart w:id="328" w:name="_Toc151193921"/>
      <w:bookmarkStart w:id="329" w:name="_Toc520356158"/>
      <w:bookmarkStart w:id="330" w:name="_Toc305158875"/>
      <w:bookmarkStart w:id="331" w:name="_Toc127151734"/>
      <w:bookmarkStart w:id="332" w:name="_Toc127151533"/>
      <w:bookmarkStart w:id="333" w:name="_Toc127161447"/>
      <w:r>
        <w:rPr>
          <w:rFonts w:hint="eastAsia" w:ascii="宋体" w:hAnsi="宋体" w:eastAsia="宋体" w:cs="宋体"/>
          <w:sz w:val="24"/>
        </w:rPr>
        <w:t>响应文件的签署</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rFonts w:hint="eastAsia" w:ascii="宋体" w:hAnsi="宋体" w:eastAsia="宋体" w:cs="宋体"/>
          <w:sz w:val="24"/>
        </w:rPr>
        <w:t>、盖章</w:t>
      </w:r>
    </w:p>
    <w:p w14:paraId="52C274E9">
      <w:pPr>
        <w:numPr>
          <w:ilvl w:val="1"/>
          <w:numId w:val="9"/>
        </w:numPr>
        <w:tabs>
          <w:tab w:val="left" w:pos="1080"/>
        </w:tabs>
        <w:snapToGrid w:val="0"/>
        <w:spacing w:line="360" w:lineRule="auto"/>
        <w:rPr>
          <w:rFonts w:hint="eastAsia" w:ascii="宋体" w:hAnsi="宋体" w:eastAsia="宋体" w:cs="宋体"/>
          <w:sz w:val="24"/>
        </w:rPr>
      </w:pPr>
      <w:bookmarkStart w:id="334" w:name="_Toc195842899"/>
      <w:bookmarkStart w:id="335" w:name="_Toc151193632"/>
      <w:bookmarkStart w:id="336" w:name="_Toc305158876"/>
      <w:bookmarkStart w:id="337" w:name="_Toc226309778"/>
      <w:bookmarkStart w:id="338" w:name="_Toc226965724"/>
      <w:bookmarkStart w:id="339" w:name="_Toc142311036"/>
      <w:bookmarkStart w:id="340" w:name="_Toc305158802"/>
      <w:bookmarkStart w:id="341" w:name="_Toc151193704"/>
      <w:bookmarkStart w:id="342" w:name="_Toc150509285"/>
      <w:bookmarkStart w:id="343" w:name="_Toc226337230"/>
      <w:bookmarkStart w:id="344" w:name="_Toc150774739"/>
      <w:bookmarkStart w:id="345" w:name="_Toc265228372"/>
      <w:bookmarkStart w:id="346" w:name="_Toc151190161"/>
      <w:bookmarkStart w:id="347" w:name="_Toc151193776"/>
      <w:bookmarkStart w:id="348" w:name="_Toc264969224"/>
      <w:bookmarkStart w:id="349" w:name="_Toc226965807"/>
      <w:bookmarkStart w:id="350" w:name="_Toc150480772"/>
      <w:bookmarkStart w:id="351" w:name="_Toc150774634"/>
      <w:bookmarkStart w:id="352" w:name="_Toc151193848"/>
      <w:bookmarkStart w:id="353" w:name="_Toc127151534"/>
      <w:bookmarkStart w:id="354" w:name="_Toc151193922"/>
      <w:bookmarkStart w:id="355" w:name="_Toc520356159"/>
      <w:r>
        <w:rPr>
          <w:rFonts w:hint="eastAsia" w:ascii="宋体" w:hAnsi="宋体" w:eastAsia="宋体" w:cs="宋体"/>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721439B">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竞争性磋商文件要求盖章的内容，一般通过投标文件编制工具加盖电子签章。</w:t>
      </w:r>
    </w:p>
    <w:p w14:paraId="6F3C50DB">
      <w:pPr>
        <w:tabs>
          <w:tab w:val="left" w:pos="900"/>
          <w:tab w:val="left" w:pos="1080"/>
        </w:tabs>
        <w:snapToGrid w:val="0"/>
        <w:spacing w:line="360" w:lineRule="auto"/>
        <w:ind w:left="357"/>
        <w:rPr>
          <w:rFonts w:hint="eastAsia" w:ascii="宋体" w:hAnsi="宋体" w:eastAsia="宋体" w:cs="宋体"/>
        </w:rPr>
      </w:pPr>
    </w:p>
    <w:p w14:paraId="24D620B2">
      <w:pPr>
        <w:pStyle w:val="6"/>
        <w:spacing w:before="0" w:line="360" w:lineRule="auto"/>
        <w:rPr>
          <w:rFonts w:hint="eastAsia" w:ascii="宋体" w:hAnsi="宋体" w:eastAsia="宋体" w:cs="宋体"/>
          <w:sz w:val="28"/>
        </w:rPr>
      </w:pPr>
      <w:r>
        <w:rPr>
          <w:rFonts w:hint="eastAsia" w:ascii="宋体" w:hAnsi="宋体" w:eastAsia="宋体" w:cs="宋体"/>
          <w:sz w:val="28"/>
        </w:rPr>
        <w:t>四   响应文件的提交</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462329B9">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356" w:name="_Toc149720828"/>
      <w:bookmarkStart w:id="357" w:name="_Toc226965808"/>
      <w:bookmarkStart w:id="358" w:name="_Toc226309779"/>
      <w:bookmarkStart w:id="359" w:name="_Toc164608804"/>
      <w:bookmarkStart w:id="360" w:name="_Toc151193633"/>
      <w:bookmarkStart w:id="361" w:name="_Toc127151535"/>
      <w:bookmarkStart w:id="362" w:name="_Toc127151736"/>
      <w:bookmarkStart w:id="363" w:name="_Toc265228373"/>
      <w:bookmarkStart w:id="364" w:name="_Toc164608649"/>
      <w:bookmarkStart w:id="365" w:name="_Toc520356160"/>
      <w:bookmarkStart w:id="366" w:name="_Toc151190162"/>
      <w:bookmarkStart w:id="367" w:name="_Toc151193849"/>
      <w:bookmarkStart w:id="368" w:name="_Toc195842900"/>
      <w:bookmarkStart w:id="369" w:name="_Toc150509286"/>
      <w:bookmarkStart w:id="370" w:name="_Toc305158877"/>
      <w:bookmarkStart w:id="371" w:name="_Toc151193777"/>
      <w:bookmarkStart w:id="372" w:name="_Toc164229376"/>
      <w:bookmarkStart w:id="373" w:name="_Toc150480773"/>
      <w:bookmarkStart w:id="374" w:name="_Toc150774635"/>
      <w:bookmarkStart w:id="375" w:name="_Toc164351629"/>
      <w:bookmarkStart w:id="376" w:name="_Toc151193705"/>
      <w:bookmarkStart w:id="377" w:name="_Toc127161449"/>
      <w:bookmarkStart w:id="378" w:name="_Toc264969225"/>
      <w:bookmarkStart w:id="379" w:name="_Toc150774740"/>
      <w:bookmarkStart w:id="380" w:name="_Toc151193923"/>
      <w:bookmarkStart w:id="381" w:name="_Toc305158803"/>
      <w:bookmarkStart w:id="382" w:name="_Toc226965725"/>
      <w:bookmarkStart w:id="383" w:name="_Toc142311037"/>
      <w:bookmarkStart w:id="384" w:name="_Toc226337231"/>
      <w:bookmarkStart w:id="385" w:name="_Toc164229230"/>
      <w:r>
        <w:rPr>
          <w:rFonts w:hint="eastAsia" w:ascii="宋体" w:hAnsi="宋体" w:eastAsia="宋体" w:cs="宋体"/>
          <w:sz w:val="24"/>
        </w:rPr>
        <w:t>响应文件的</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Pr>
          <w:rFonts w:hint="eastAsia" w:ascii="宋体" w:hAnsi="宋体" w:eastAsia="宋体" w:cs="宋体"/>
          <w:sz w:val="24"/>
        </w:rPr>
        <w:t>提交</w:t>
      </w:r>
    </w:p>
    <w:p w14:paraId="4DB7BDDB">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lang w:val="en-US" w:eastAsia="zh-CN"/>
        </w:rPr>
        <w:t>供应商</w:t>
      </w:r>
      <w:r>
        <w:rPr>
          <w:rFonts w:hint="eastAsia" w:ascii="宋体" w:hAnsi="宋体" w:eastAsia="宋体" w:cs="宋体"/>
          <w:sz w:val="24"/>
        </w:rPr>
        <w:t>通过“中招联合招标采购平台（http://www.365trade.com.cn）”上传经加密的电子</w:t>
      </w:r>
      <w:r>
        <w:rPr>
          <w:rFonts w:hint="eastAsia" w:ascii="宋体" w:hAnsi="宋体" w:eastAsia="宋体" w:cs="宋体"/>
          <w:sz w:val="24"/>
          <w:lang w:val="en-US" w:eastAsia="zh-CN"/>
        </w:rPr>
        <w:t>响应</w:t>
      </w:r>
      <w:r>
        <w:rPr>
          <w:rFonts w:hint="eastAsia" w:ascii="宋体" w:hAnsi="宋体" w:eastAsia="宋体" w:cs="宋体"/>
          <w:sz w:val="24"/>
        </w:rPr>
        <w:t>文件。</w:t>
      </w:r>
    </w:p>
    <w:p w14:paraId="23651AB1">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采购人及采购代理机构拒绝接受通过中招联合招标采购平台以外任何形式提交的</w:t>
      </w:r>
      <w:r>
        <w:rPr>
          <w:rFonts w:hint="eastAsia" w:ascii="宋体" w:hAnsi="宋体" w:eastAsia="宋体" w:cs="宋体"/>
          <w:sz w:val="24"/>
          <w:lang w:val="en-US" w:eastAsia="zh-CN"/>
        </w:rPr>
        <w:t>响应</w:t>
      </w:r>
      <w:r>
        <w:rPr>
          <w:rFonts w:hint="eastAsia" w:ascii="宋体" w:hAnsi="宋体" w:eastAsia="宋体" w:cs="宋体"/>
          <w:sz w:val="24"/>
        </w:rPr>
        <w:t>文件，</w:t>
      </w:r>
      <w:r>
        <w:rPr>
          <w:rFonts w:hint="eastAsia" w:ascii="宋体" w:hAnsi="宋体" w:eastAsia="宋体" w:cs="宋体"/>
          <w:sz w:val="24"/>
          <w:lang w:val="en-US" w:eastAsia="zh-CN"/>
        </w:rPr>
        <w:t>磋商</w:t>
      </w:r>
      <w:r>
        <w:rPr>
          <w:rFonts w:hint="eastAsia" w:ascii="宋体" w:hAnsi="宋体" w:eastAsia="宋体" w:cs="宋体"/>
          <w:sz w:val="24"/>
        </w:rPr>
        <w:t>保证金除外。</w:t>
      </w:r>
    </w:p>
    <w:p w14:paraId="79BE8044">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纸质存档文件</w:t>
      </w:r>
    </w:p>
    <w:p w14:paraId="1C4B9B41">
      <w:pPr>
        <w:numPr>
          <w:ilvl w:val="0"/>
          <w:numId w:val="0"/>
        </w:numPr>
        <w:tabs>
          <w:tab w:val="left" w:pos="1080"/>
          <w:tab w:val="left" w:pos="2014"/>
        </w:tabs>
        <w:snapToGrid w:val="0"/>
        <w:spacing w:line="360" w:lineRule="auto"/>
        <w:ind w:left="357" w:leftChars="0" w:firstLine="720" w:firstLineChars="3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4</w:t>
      </w:r>
      <w:r>
        <w:rPr>
          <w:rFonts w:hint="eastAsia" w:ascii="宋体" w:hAnsi="宋体" w:eastAsia="宋体" w:cs="宋体"/>
          <w:sz w:val="24"/>
        </w:rPr>
        <w:t>.3.</w:t>
      </w:r>
      <w:r>
        <w:rPr>
          <w:rFonts w:hint="eastAsia" w:ascii="宋体" w:hAnsi="宋体" w:eastAsia="宋体" w:cs="宋体"/>
          <w:sz w:val="24"/>
          <w:lang w:val="en-US" w:eastAsia="zh-CN"/>
        </w:rPr>
        <w:t>1</w:t>
      </w:r>
      <w:r>
        <w:rPr>
          <w:rFonts w:hint="eastAsia" w:ascii="宋体" w:hAnsi="宋体" w:eastAsia="宋体" w:cs="宋体"/>
          <w:sz w:val="24"/>
        </w:rPr>
        <w:t>本</w:t>
      </w:r>
      <w:r>
        <w:rPr>
          <w:rFonts w:hint="eastAsia" w:ascii="宋体" w:hAnsi="宋体" w:eastAsia="宋体" w:cs="宋体"/>
          <w:sz w:val="24"/>
          <w:lang w:val="en-US" w:eastAsia="zh-CN"/>
        </w:rPr>
        <w:t>响应</w:t>
      </w:r>
      <w:r>
        <w:rPr>
          <w:rFonts w:hint="eastAsia" w:ascii="宋体" w:hAnsi="宋体" w:eastAsia="宋体" w:cs="宋体"/>
          <w:sz w:val="24"/>
        </w:rPr>
        <w:t>文件《</w:t>
      </w:r>
      <w:r>
        <w:rPr>
          <w:rFonts w:hint="eastAsia" w:ascii="宋体" w:hAnsi="宋体" w:eastAsia="宋体" w:cs="宋体"/>
          <w:sz w:val="24"/>
          <w:lang w:val="en-US" w:eastAsia="zh-CN"/>
        </w:rPr>
        <w:t>供应商</w:t>
      </w:r>
      <w:r>
        <w:rPr>
          <w:rFonts w:hint="eastAsia" w:ascii="宋体" w:hAnsi="宋体" w:eastAsia="宋体" w:cs="宋体"/>
          <w:sz w:val="24"/>
        </w:rPr>
        <w:t>须知资料表》中规定需要纸质存档文件的，在快递前应密封完好，封皮上写明</w:t>
      </w:r>
      <w:r>
        <w:rPr>
          <w:rFonts w:hint="eastAsia" w:ascii="宋体" w:hAnsi="宋体" w:eastAsia="宋体" w:cs="宋体"/>
          <w:sz w:val="24"/>
          <w:lang w:val="en-US" w:eastAsia="zh-CN"/>
        </w:rPr>
        <w:t>竞争性磋商</w:t>
      </w:r>
      <w:r>
        <w:rPr>
          <w:rFonts w:hint="eastAsia" w:ascii="宋体" w:hAnsi="宋体" w:eastAsia="宋体" w:cs="宋体"/>
          <w:sz w:val="24"/>
        </w:rPr>
        <w:t>项目名称/分包名称、编号/分包号、</w:t>
      </w:r>
      <w:r>
        <w:rPr>
          <w:rFonts w:hint="eastAsia" w:ascii="宋体" w:hAnsi="宋体" w:eastAsia="宋体" w:cs="宋体"/>
          <w:sz w:val="24"/>
          <w:lang w:val="en-US" w:eastAsia="zh-CN"/>
        </w:rPr>
        <w:t>供应商</w:t>
      </w:r>
      <w:r>
        <w:rPr>
          <w:rFonts w:hint="eastAsia" w:ascii="宋体" w:hAnsi="宋体" w:eastAsia="宋体" w:cs="宋体"/>
          <w:sz w:val="24"/>
        </w:rPr>
        <w:t>名称还应分别注明“在</w:t>
      </w:r>
      <w:r>
        <w:rPr>
          <w:rFonts w:hint="eastAsia" w:ascii="宋体" w:hAnsi="宋体" w:eastAsia="宋体" w:cs="宋体"/>
          <w:sz w:val="24"/>
          <w:lang w:val="en-US" w:eastAsia="zh-CN"/>
        </w:rPr>
        <w:t>提交</w:t>
      </w:r>
      <w:r>
        <w:rPr>
          <w:rFonts w:hint="eastAsia" w:ascii="宋体" w:hAnsi="宋体" w:eastAsia="宋体" w:cs="宋体"/>
          <w:sz w:val="24"/>
        </w:rPr>
        <w:t>截止时间（</w:t>
      </w:r>
      <w:r>
        <w:rPr>
          <w:rFonts w:hint="eastAsia" w:ascii="宋体" w:hAnsi="宋体" w:eastAsia="宋体" w:cs="宋体"/>
          <w:sz w:val="24"/>
          <w:lang w:val="en-US" w:eastAsia="zh-CN"/>
        </w:rPr>
        <w:t>供应商</w:t>
      </w:r>
      <w:r>
        <w:rPr>
          <w:rFonts w:hint="eastAsia" w:ascii="宋体" w:hAnsi="宋体" w:eastAsia="宋体" w:cs="宋体"/>
          <w:sz w:val="24"/>
        </w:rPr>
        <w:t>须知资料表中规定</w:t>
      </w:r>
      <w:r>
        <w:rPr>
          <w:rFonts w:hint="eastAsia" w:ascii="宋体" w:hAnsi="宋体" w:eastAsia="宋体" w:cs="宋体"/>
          <w:sz w:val="24"/>
          <w:lang w:val="en-US" w:eastAsia="zh-CN"/>
        </w:rPr>
        <w:t>开启</w:t>
      </w:r>
      <w:r>
        <w:rPr>
          <w:rFonts w:hint="eastAsia" w:ascii="宋体" w:hAnsi="宋体" w:eastAsia="宋体" w:cs="宋体"/>
          <w:sz w:val="24"/>
        </w:rPr>
        <w:t>时间）之前不得启封”字样。同一分包的</w:t>
      </w:r>
      <w:r>
        <w:rPr>
          <w:rFonts w:hint="eastAsia" w:ascii="宋体" w:hAnsi="宋体" w:eastAsia="宋体" w:cs="宋体"/>
          <w:sz w:val="24"/>
          <w:lang w:val="en-US" w:eastAsia="zh-CN"/>
        </w:rPr>
        <w:t>响应</w:t>
      </w:r>
      <w:r>
        <w:rPr>
          <w:rFonts w:hint="eastAsia" w:ascii="宋体" w:hAnsi="宋体" w:eastAsia="宋体" w:cs="宋体"/>
          <w:sz w:val="24"/>
        </w:rPr>
        <w:t>文件建议密封在一个密封箱内，封口处应有</w:t>
      </w:r>
      <w:r>
        <w:rPr>
          <w:rFonts w:hint="eastAsia" w:ascii="宋体" w:hAnsi="宋体" w:eastAsia="宋体" w:cs="宋体"/>
          <w:sz w:val="24"/>
          <w:lang w:val="en-US" w:eastAsia="zh-CN"/>
        </w:rPr>
        <w:t>供应商</w:t>
      </w:r>
      <w:r>
        <w:rPr>
          <w:rFonts w:hint="eastAsia" w:ascii="宋体" w:hAnsi="宋体" w:eastAsia="宋体" w:cs="宋体"/>
          <w:sz w:val="24"/>
        </w:rPr>
        <w:t>公章。</w:t>
      </w:r>
    </w:p>
    <w:p w14:paraId="354F437B">
      <w:pPr>
        <w:numPr>
          <w:ilvl w:val="0"/>
          <w:numId w:val="0"/>
        </w:numPr>
        <w:tabs>
          <w:tab w:val="left" w:pos="1080"/>
          <w:tab w:val="left" w:pos="2014"/>
        </w:tabs>
        <w:snapToGrid w:val="0"/>
        <w:spacing w:line="360" w:lineRule="auto"/>
        <w:ind w:left="357" w:leftChars="0" w:firstLine="720" w:firstLineChars="3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4</w:t>
      </w:r>
      <w:r>
        <w:rPr>
          <w:rFonts w:hint="eastAsia" w:ascii="宋体" w:hAnsi="宋体" w:eastAsia="宋体" w:cs="宋体"/>
          <w:sz w:val="24"/>
        </w:rPr>
        <w:t>.3.</w:t>
      </w:r>
      <w:r>
        <w:rPr>
          <w:rFonts w:hint="eastAsia" w:ascii="宋体" w:hAnsi="宋体" w:eastAsia="宋体" w:cs="宋体"/>
          <w:sz w:val="24"/>
          <w:lang w:val="en-US" w:eastAsia="zh-CN"/>
        </w:rPr>
        <w:t>1</w:t>
      </w:r>
      <w:r>
        <w:rPr>
          <w:rFonts w:hint="eastAsia" w:ascii="宋体" w:hAnsi="宋体" w:eastAsia="宋体" w:cs="宋体"/>
          <w:sz w:val="24"/>
        </w:rPr>
        <w:t>如果</w:t>
      </w:r>
      <w:r>
        <w:rPr>
          <w:rFonts w:hint="eastAsia" w:ascii="宋体" w:hAnsi="宋体" w:eastAsia="宋体" w:cs="宋体"/>
          <w:sz w:val="24"/>
          <w:lang w:val="en-US" w:eastAsia="zh-CN"/>
        </w:rPr>
        <w:t>供应商</w:t>
      </w:r>
      <w:r>
        <w:rPr>
          <w:rFonts w:hint="eastAsia" w:ascii="宋体" w:hAnsi="宋体" w:eastAsia="宋体" w:cs="宋体"/>
          <w:sz w:val="24"/>
        </w:rPr>
        <w:t>未按上述要求进行密封及加注标记，采购人和采购代理机构对</w:t>
      </w:r>
      <w:r>
        <w:rPr>
          <w:rFonts w:hint="eastAsia" w:ascii="宋体" w:hAnsi="宋体" w:eastAsia="宋体" w:cs="宋体"/>
          <w:sz w:val="24"/>
          <w:lang w:val="en-US" w:eastAsia="zh-CN"/>
        </w:rPr>
        <w:t>响应</w:t>
      </w:r>
      <w:r>
        <w:rPr>
          <w:rFonts w:hint="eastAsia" w:ascii="宋体" w:hAnsi="宋体" w:eastAsia="宋体" w:cs="宋体"/>
          <w:sz w:val="24"/>
        </w:rPr>
        <w:t>文件的误投和提前启封概不负责。</w:t>
      </w:r>
    </w:p>
    <w:p w14:paraId="65D123D5">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lang w:val="en-US" w:eastAsia="zh-CN"/>
        </w:rPr>
        <w:t>其他内容详见</w:t>
      </w:r>
      <w:r>
        <w:rPr>
          <w:rFonts w:hint="eastAsia" w:ascii="宋体" w:hAnsi="宋体" w:eastAsia="宋体" w:cs="宋体"/>
          <w:sz w:val="24"/>
        </w:rPr>
        <w:t>《供应商须知资料表》。</w:t>
      </w:r>
    </w:p>
    <w:p w14:paraId="0D7F0503">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386" w:name="_Toc142311038"/>
      <w:bookmarkStart w:id="387" w:name="_Toc150480774"/>
      <w:bookmarkStart w:id="388" w:name="_Toc226337232"/>
      <w:bookmarkStart w:id="389" w:name="_Toc226309780"/>
      <w:bookmarkStart w:id="390" w:name="_Toc150774741"/>
      <w:bookmarkStart w:id="391" w:name="_Toc151193706"/>
      <w:bookmarkStart w:id="392" w:name="_Toc149720829"/>
      <w:bookmarkStart w:id="393" w:name="_Toc305158804"/>
      <w:bookmarkStart w:id="394" w:name="_Toc151193850"/>
      <w:bookmarkStart w:id="395" w:name="_Toc151190163"/>
      <w:bookmarkStart w:id="396" w:name="_Toc164229377"/>
      <w:bookmarkStart w:id="397" w:name="_Toc265228374"/>
      <w:bookmarkStart w:id="398" w:name="_Toc127151737"/>
      <w:bookmarkStart w:id="399" w:name="_Toc226965726"/>
      <w:bookmarkStart w:id="400" w:name="_Toc150774636"/>
      <w:bookmarkStart w:id="401" w:name="_Toc305158878"/>
      <w:bookmarkStart w:id="402" w:name="_Toc520356161"/>
      <w:bookmarkStart w:id="403" w:name="_Toc226965809"/>
      <w:bookmarkStart w:id="404" w:name="_Toc164351630"/>
      <w:bookmarkStart w:id="405" w:name="_Toc151193778"/>
      <w:bookmarkStart w:id="406" w:name="_Toc195842901"/>
      <w:bookmarkStart w:id="407" w:name="_Toc264969226"/>
      <w:bookmarkStart w:id="408" w:name="_Toc164229231"/>
      <w:bookmarkStart w:id="409" w:name="_Toc151193634"/>
      <w:bookmarkStart w:id="410" w:name="_Toc151193924"/>
      <w:bookmarkStart w:id="411" w:name="_Toc164608650"/>
      <w:bookmarkStart w:id="412" w:name="_Toc127151536"/>
      <w:bookmarkStart w:id="413" w:name="_Toc127161450"/>
      <w:bookmarkStart w:id="414" w:name="_Toc164608805"/>
      <w:bookmarkStart w:id="415" w:name="_Toc150509287"/>
      <w:r>
        <w:rPr>
          <w:rFonts w:hint="eastAsia" w:ascii="宋体" w:hAnsi="宋体" w:eastAsia="宋体" w:cs="宋体"/>
          <w:sz w:val="24"/>
        </w:rPr>
        <w:t>响应文件提交截止</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rFonts w:hint="eastAsia" w:ascii="宋体" w:hAnsi="宋体" w:eastAsia="宋体" w:cs="宋体"/>
          <w:sz w:val="24"/>
        </w:rPr>
        <w:t>时间</w:t>
      </w:r>
    </w:p>
    <w:p w14:paraId="71419309">
      <w:pPr>
        <w:numPr>
          <w:ilvl w:val="1"/>
          <w:numId w:val="9"/>
        </w:numPr>
        <w:tabs>
          <w:tab w:val="left" w:pos="1080"/>
          <w:tab w:val="left" w:pos="2014"/>
        </w:tabs>
        <w:snapToGrid w:val="0"/>
        <w:spacing w:line="360" w:lineRule="auto"/>
        <w:ind w:left="1077" w:hanging="720"/>
        <w:rPr>
          <w:rFonts w:hint="eastAsia" w:ascii="宋体" w:hAnsi="宋体" w:eastAsia="宋体" w:cs="宋体"/>
          <w:sz w:val="24"/>
          <w:lang w:val="en-US" w:eastAsia="zh-CN"/>
        </w:rPr>
      </w:pPr>
      <w:r>
        <w:rPr>
          <w:rFonts w:hint="eastAsia" w:ascii="宋体" w:hAnsi="宋体" w:eastAsia="宋体" w:cs="宋体"/>
          <w:sz w:val="24"/>
          <w:lang w:val="en-US" w:eastAsia="zh-CN"/>
        </w:rPr>
        <w:t>供应商应在磋商文件要求提交响应文件截止时间前，将电子响应文件上传至“中招联合招标采购平台（http://www.365trade.com.cn）”。</w:t>
      </w:r>
    </w:p>
    <w:p w14:paraId="1E29A170">
      <w:pPr>
        <w:numPr>
          <w:ilvl w:val="1"/>
          <w:numId w:val="9"/>
        </w:numPr>
        <w:tabs>
          <w:tab w:val="left" w:pos="1080"/>
          <w:tab w:val="left" w:pos="2014"/>
        </w:tabs>
        <w:snapToGrid w:val="0"/>
        <w:spacing w:line="360" w:lineRule="auto"/>
        <w:ind w:left="1077" w:hanging="720"/>
        <w:rPr>
          <w:rFonts w:hint="eastAsia" w:ascii="宋体" w:hAnsi="宋体" w:eastAsia="宋体" w:cs="宋体"/>
        </w:rPr>
      </w:pPr>
      <w:r>
        <w:rPr>
          <w:rFonts w:hint="eastAsia" w:ascii="宋体" w:hAnsi="宋体" w:eastAsia="宋体" w:cs="宋体"/>
          <w:sz w:val="24"/>
          <w:lang w:val="en-US" w:eastAsia="zh-CN"/>
        </w:rPr>
        <w:t>其他内容详见</w:t>
      </w:r>
      <w:r>
        <w:rPr>
          <w:rFonts w:hint="eastAsia" w:ascii="宋体" w:hAnsi="宋体" w:eastAsia="宋体" w:cs="宋体"/>
          <w:sz w:val="24"/>
        </w:rPr>
        <w:t>《供应商须知资料表》。</w:t>
      </w:r>
    </w:p>
    <w:p w14:paraId="1749AADE">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416" w:name="_Toc264969227"/>
      <w:bookmarkStart w:id="417" w:name="_Toc150509288"/>
      <w:bookmarkStart w:id="418" w:name="_Toc142311039"/>
      <w:bookmarkStart w:id="419" w:name="_Toc226965727"/>
      <w:bookmarkStart w:id="420" w:name="_Toc164229232"/>
      <w:bookmarkStart w:id="421" w:name="_Toc127151738"/>
      <w:bookmarkStart w:id="422" w:name="_Toc226337233"/>
      <w:bookmarkStart w:id="423" w:name="_Toc150774742"/>
      <w:bookmarkStart w:id="424" w:name="_Toc305158805"/>
      <w:bookmarkStart w:id="425" w:name="_Toc151193779"/>
      <w:bookmarkStart w:id="426" w:name="_Toc164229378"/>
      <w:bookmarkStart w:id="427" w:name="_Toc265228375"/>
      <w:bookmarkStart w:id="428" w:name="_Toc226309781"/>
      <w:bookmarkStart w:id="429" w:name="_Toc127151537"/>
      <w:bookmarkStart w:id="430" w:name="_Toc150774637"/>
      <w:bookmarkStart w:id="431" w:name="_Toc195842902"/>
      <w:bookmarkStart w:id="432" w:name="_Toc164608806"/>
      <w:bookmarkStart w:id="433" w:name="_Toc151193635"/>
      <w:bookmarkStart w:id="434" w:name="_Toc151193707"/>
      <w:bookmarkStart w:id="435" w:name="_Toc164351631"/>
      <w:bookmarkStart w:id="436" w:name="_Toc151193851"/>
      <w:bookmarkStart w:id="437" w:name="_Toc164608651"/>
      <w:bookmarkStart w:id="438" w:name="_Toc150480775"/>
      <w:bookmarkStart w:id="439" w:name="_Toc520356162"/>
      <w:bookmarkStart w:id="440" w:name="_Toc226965810"/>
      <w:bookmarkStart w:id="441" w:name="_Toc151193925"/>
      <w:bookmarkStart w:id="442" w:name="_Toc305158879"/>
      <w:bookmarkStart w:id="443" w:name="_Toc127161451"/>
      <w:bookmarkStart w:id="444" w:name="_Toc149720830"/>
      <w:bookmarkStart w:id="445" w:name="_Toc151190164"/>
      <w:r>
        <w:rPr>
          <w:rFonts w:hint="eastAsia" w:ascii="宋体" w:hAnsi="宋体" w:eastAsia="宋体" w:cs="宋体"/>
          <w:sz w:val="24"/>
        </w:rPr>
        <w:t>响应文件的修改与撤回</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486BD855">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lang w:val="en-US" w:eastAsia="zh-CN"/>
        </w:rPr>
        <w:t>提交</w:t>
      </w:r>
      <w:r>
        <w:rPr>
          <w:rFonts w:hint="eastAsia" w:ascii="宋体" w:hAnsi="宋体" w:eastAsia="宋体" w:cs="宋体"/>
          <w:sz w:val="24"/>
        </w:rPr>
        <w:t>截止时间前，</w:t>
      </w:r>
      <w:r>
        <w:rPr>
          <w:rFonts w:hint="eastAsia" w:ascii="宋体" w:hAnsi="宋体" w:eastAsia="宋体" w:cs="宋体"/>
          <w:sz w:val="24"/>
          <w:lang w:val="en-US" w:eastAsia="zh-CN"/>
        </w:rPr>
        <w:t>供应商</w:t>
      </w:r>
      <w:r>
        <w:rPr>
          <w:rFonts w:hint="eastAsia" w:ascii="宋体" w:hAnsi="宋体" w:eastAsia="宋体" w:cs="宋体"/>
          <w:sz w:val="24"/>
        </w:rPr>
        <w:t>可以通过在“中招联合招标采购平台（http://www.365trade.com.cn）”对所提交的</w:t>
      </w:r>
      <w:r>
        <w:rPr>
          <w:rFonts w:hint="eastAsia" w:ascii="宋体" w:hAnsi="宋体" w:eastAsia="宋体" w:cs="宋体"/>
          <w:sz w:val="24"/>
          <w:lang w:val="en-US" w:eastAsia="zh-CN"/>
        </w:rPr>
        <w:t>响应</w:t>
      </w:r>
      <w:r>
        <w:rPr>
          <w:rFonts w:hint="eastAsia" w:ascii="宋体" w:hAnsi="宋体" w:eastAsia="宋体" w:cs="宋体"/>
          <w:sz w:val="24"/>
        </w:rPr>
        <w:t>文件进行补充、修改或者撤回。</w:t>
      </w:r>
    </w:p>
    <w:p w14:paraId="5ABB0093">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供应商对响应文件的补充、修改的内容应当按照竞争性磋商文件要求签署、盖章，作为响应文件的组成部分。</w:t>
      </w:r>
      <w:r>
        <w:rPr>
          <w:rFonts w:hint="eastAsia" w:ascii="宋体" w:hAnsi="宋体" w:eastAsia="宋体" w:cs="宋体"/>
          <w:kern w:val="0"/>
          <w:sz w:val="24"/>
        </w:rPr>
        <w:t>补充、修改的内容与响应文件不一致的，以补充、修改的内容为准。</w:t>
      </w:r>
    </w:p>
    <w:p w14:paraId="34804989">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纸质存档文件：</w:t>
      </w:r>
    </w:p>
    <w:p w14:paraId="3891CA36">
      <w:pPr>
        <w:numPr>
          <w:ilvl w:val="0"/>
          <w:numId w:val="0"/>
        </w:numPr>
        <w:tabs>
          <w:tab w:val="left" w:pos="1080"/>
          <w:tab w:val="left" w:pos="2014"/>
        </w:tabs>
        <w:snapToGrid w:val="0"/>
        <w:spacing w:line="360" w:lineRule="auto"/>
        <w:ind w:left="357" w:leftChars="0"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16.3.1纸质存档文件内容应与电子响应文件一致，采购代理机构收到纸质存档文件不代表接受供应商的递交。</w:t>
      </w:r>
    </w:p>
    <w:p w14:paraId="4C07515C">
      <w:pPr>
        <w:numPr>
          <w:ilvl w:val="0"/>
          <w:numId w:val="0"/>
        </w:numPr>
        <w:tabs>
          <w:tab w:val="left" w:pos="1080"/>
          <w:tab w:val="left" w:pos="2014"/>
        </w:tabs>
        <w:snapToGrid w:val="0"/>
        <w:spacing w:line="360" w:lineRule="auto"/>
        <w:ind w:left="357" w:leftChars="0"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16.3.2如因修改电子响应文件导致纸质存档文件与其不一致时，应在提交时间后2小时内一次性将修改内容及时告知采购代理机构，将加盖公章的书面文件扫描件发送至代理机构指定邮箱。</w:t>
      </w:r>
    </w:p>
    <w:p w14:paraId="4FC904CC">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在</w:t>
      </w:r>
      <w:r>
        <w:rPr>
          <w:rFonts w:hint="eastAsia" w:ascii="宋体" w:hAnsi="宋体" w:eastAsia="宋体" w:cs="宋体"/>
          <w:sz w:val="24"/>
          <w:lang w:val="en-US" w:eastAsia="zh-CN"/>
        </w:rPr>
        <w:t>提交</w:t>
      </w:r>
      <w:r>
        <w:rPr>
          <w:rFonts w:hint="eastAsia" w:ascii="宋体" w:hAnsi="宋体" w:eastAsia="宋体" w:cs="宋体"/>
          <w:sz w:val="24"/>
        </w:rPr>
        <w:t>截止期之后，</w:t>
      </w:r>
      <w:r>
        <w:rPr>
          <w:rFonts w:hint="eastAsia" w:ascii="宋体" w:hAnsi="宋体" w:eastAsia="宋体" w:cs="宋体"/>
          <w:sz w:val="24"/>
          <w:lang w:val="en-US" w:eastAsia="zh-CN"/>
        </w:rPr>
        <w:t>供应商</w:t>
      </w:r>
      <w:r>
        <w:rPr>
          <w:rFonts w:hint="eastAsia" w:ascii="宋体" w:hAnsi="宋体" w:eastAsia="宋体" w:cs="宋体"/>
          <w:sz w:val="24"/>
        </w:rPr>
        <w:t>不得对其</w:t>
      </w:r>
      <w:r>
        <w:rPr>
          <w:rFonts w:hint="eastAsia" w:ascii="宋体" w:hAnsi="宋体" w:eastAsia="宋体" w:cs="宋体"/>
          <w:sz w:val="24"/>
          <w:lang w:val="en-US" w:eastAsia="zh-CN"/>
        </w:rPr>
        <w:t>响应</w:t>
      </w:r>
      <w:r>
        <w:rPr>
          <w:rFonts w:hint="eastAsia" w:ascii="宋体" w:hAnsi="宋体" w:eastAsia="宋体" w:cs="宋体"/>
          <w:sz w:val="24"/>
        </w:rPr>
        <w:t>文件做任何修改。</w:t>
      </w:r>
    </w:p>
    <w:p w14:paraId="2F7B48D4">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从</w:t>
      </w:r>
      <w:r>
        <w:rPr>
          <w:rFonts w:hint="eastAsia" w:ascii="宋体" w:hAnsi="宋体" w:eastAsia="宋体" w:cs="宋体"/>
          <w:sz w:val="24"/>
          <w:lang w:val="en-US" w:eastAsia="zh-CN"/>
        </w:rPr>
        <w:t>提交</w:t>
      </w:r>
      <w:r>
        <w:rPr>
          <w:rFonts w:hint="eastAsia" w:ascii="宋体" w:hAnsi="宋体" w:eastAsia="宋体" w:cs="宋体"/>
          <w:sz w:val="24"/>
        </w:rPr>
        <w:t>截止期至</w:t>
      </w:r>
      <w:r>
        <w:rPr>
          <w:rFonts w:hint="eastAsia" w:ascii="宋体" w:hAnsi="宋体" w:eastAsia="宋体" w:cs="宋体"/>
          <w:sz w:val="24"/>
          <w:lang w:val="en-US" w:eastAsia="zh-CN"/>
        </w:rPr>
        <w:t>供应商</w:t>
      </w:r>
      <w:r>
        <w:rPr>
          <w:rFonts w:hint="eastAsia" w:ascii="宋体" w:hAnsi="宋体" w:eastAsia="宋体" w:cs="宋体"/>
          <w:sz w:val="24"/>
        </w:rPr>
        <w:t>在</w:t>
      </w:r>
      <w:r>
        <w:rPr>
          <w:rFonts w:hint="eastAsia" w:ascii="宋体" w:hAnsi="宋体" w:eastAsia="宋体" w:cs="宋体"/>
          <w:sz w:val="24"/>
          <w:lang w:val="en-US" w:eastAsia="zh-CN"/>
        </w:rPr>
        <w:t>文件</w:t>
      </w:r>
      <w:r>
        <w:rPr>
          <w:rFonts w:hint="eastAsia" w:ascii="宋体" w:hAnsi="宋体" w:eastAsia="宋体" w:cs="宋体"/>
          <w:sz w:val="24"/>
        </w:rPr>
        <w:t>中承诺的</w:t>
      </w:r>
      <w:r>
        <w:rPr>
          <w:rFonts w:hint="eastAsia" w:ascii="宋体" w:hAnsi="宋体" w:eastAsia="宋体" w:cs="宋体"/>
          <w:sz w:val="24"/>
          <w:lang w:val="en-US" w:eastAsia="zh-CN"/>
        </w:rPr>
        <w:t>响应</w:t>
      </w:r>
      <w:r>
        <w:rPr>
          <w:rFonts w:hint="eastAsia" w:ascii="宋体" w:hAnsi="宋体" w:eastAsia="宋体" w:cs="宋体"/>
          <w:sz w:val="24"/>
        </w:rPr>
        <w:t>有效期之间，</w:t>
      </w:r>
      <w:r>
        <w:rPr>
          <w:rFonts w:hint="eastAsia" w:ascii="宋体" w:hAnsi="宋体" w:eastAsia="宋体" w:cs="宋体"/>
          <w:sz w:val="24"/>
          <w:lang w:val="en-US" w:eastAsia="zh-CN"/>
        </w:rPr>
        <w:t>供应商</w:t>
      </w:r>
      <w:r>
        <w:rPr>
          <w:rFonts w:hint="eastAsia" w:ascii="宋体" w:hAnsi="宋体" w:eastAsia="宋体" w:cs="宋体"/>
          <w:sz w:val="24"/>
        </w:rPr>
        <w:t>不得撤销其</w:t>
      </w:r>
      <w:r>
        <w:rPr>
          <w:rFonts w:hint="eastAsia" w:ascii="宋体" w:hAnsi="宋体" w:eastAsia="宋体" w:cs="宋体"/>
          <w:sz w:val="24"/>
          <w:lang w:val="en-US" w:eastAsia="zh-CN"/>
        </w:rPr>
        <w:t>文件</w:t>
      </w:r>
      <w:r>
        <w:rPr>
          <w:rFonts w:hint="eastAsia" w:ascii="宋体" w:hAnsi="宋体" w:eastAsia="宋体" w:cs="宋体"/>
          <w:sz w:val="24"/>
        </w:rPr>
        <w:t>，否则其</w:t>
      </w:r>
      <w:r>
        <w:rPr>
          <w:rFonts w:hint="eastAsia" w:ascii="宋体" w:hAnsi="宋体" w:eastAsia="宋体" w:cs="宋体"/>
          <w:sz w:val="24"/>
          <w:lang w:val="en-US" w:eastAsia="zh-CN"/>
        </w:rPr>
        <w:t>磋商</w:t>
      </w:r>
      <w:r>
        <w:rPr>
          <w:rFonts w:hint="eastAsia" w:ascii="宋体" w:hAnsi="宋体" w:eastAsia="宋体" w:cs="宋体"/>
          <w:sz w:val="24"/>
        </w:rPr>
        <w:t>保证金将按照本须知第12.7条规定不予退回。</w:t>
      </w:r>
    </w:p>
    <w:p w14:paraId="1B300A13">
      <w:pPr>
        <w:numPr>
          <w:ilvl w:val="1"/>
          <w:numId w:val="9"/>
        </w:numPr>
        <w:tabs>
          <w:tab w:val="left" w:pos="1080"/>
          <w:tab w:val="left" w:pos="2014"/>
        </w:tabs>
        <w:snapToGrid w:val="0"/>
        <w:spacing w:line="360" w:lineRule="auto"/>
        <w:ind w:left="1077" w:hanging="720"/>
        <w:rPr>
          <w:rFonts w:hint="eastAsia" w:ascii="宋体" w:hAnsi="宋体" w:eastAsia="宋体" w:cs="宋体"/>
        </w:rPr>
      </w:pPr>
      <w:r>
        <w:rPr>
          <w:rFonts w:hint="eastAsia" w:ascii="宋体" w:hAnsi="宋体" w:eastAsia="宋体" w:cs="宋体"/>
          <w:sz w:val="24"/>
          <w:lang w:val="en-US" w:eastAsia="zh-CN"/>
        </w:rPr>
        <w:t>其他内容详见</w:t>
      </w:r>
      <w:r>
        <w:rPr>
          <w:rFonts w:hint="eastAsia" w:ascii="宋体" w:hAnsi="宋体" w:eastAsia="宋体" w:cs="宋体"/>
          <w:sz w:val="24"/>
        </w:rPr>
        <w:t>《供应商须知资料表》。</w:t>
      </w:r>
    </w:p>
    <w:p w14:paraId="0CA8D07D">
      <w:pPr>
        <w:tabs>
          <w:tab w:val="left" w:pos="900"/>
          <w:tab w:val="left" w:pos="1080"/>
          <w:tab w:val="left" w:pos="1589"/>
        </w:tabs>
        <w:snapToGrid w:val="0"/>
        <w:spacing w:line="360" w:lineRule="auto"/>
        <w:ind w:left="357"/>
        <w:rPr>
          <w:rFonts w:hint="eastAsia" w:ascii="宋体" w:hAnsi="宋体" w:eastAsia="宋体" w:cs="宋体"/>
          <w:sz w:val="24"/>
        </w:rPr>
      </w:pPr>
    </w:p>
    <w:p w14:paraId="3CC10026">
      <w:pPr>
        <w:pStyle w:val="6"/>
        <w:spacing w:before="0" w:line="360" w:lineRule="auto"/>
        <w:rPr>
          <w:rFonts w:hint="eastAsia" w:ascii="宋体" w:hAnsi="宋体" w:eastAsia="宋体" w:cs="宋体"/>
          <w:sz w:val="28"/>
        </w:rPr>
      </w:pPr>
      <w:bookmarkStart w:id="446" w:name="_Toc151193926"/>
      <w:bookmarkStart w:id="447" w:name="_Toc150509289"/>
      <w:bookmarkStart w:id="448" w:name="_Toc226965811"/>
      <w:bookmarkStart w:id="449" w:name="_Toc226337234"/>
      <w:bookmarkStart w:id="450" w:name="_Toc195842903"/>
      <w:bookmarkStart w:id="451" w:name="_Toc151193708"/>
      <w:bookmarkStart w:id="452" w:name="_Toc127151538"/>
      <w:bookmarkStart w:id="453" w:name="_Toc142311040"/>
      <w:bookmarkStart w:id="454" w:name="_Toc520356163"/>
      <w:bookmarkStart w:id="455" w:name="_Toc151193780"/>
      <w:bookmarkStart w:id="456" w:name="_Toc226965728"/>
      <w:bookmarkStart w:id="457" w:name="_Toc151193636"/>
      <w:bookmarkStart w:id="458" w:name="_Toc226309782"/>
      <w:bookmarkStart w:id="459" w:name="_Toc150774638"/>
      <w:bookmarkStart w:id="460" w:name="_Toc305158880"/>
      <w:bookmarkStart w:id="461" w:name="_Toc151193852"/>
      <w:bookmarkStart w:id="462" w:name="_Toc151190165"/>
      <w:bookmarkStart w:id="463" w:name="_Toc150774743"/>
      <w:bookmarkStart w:id="464" w:name="_Toc265228376"/>
      <w:bookmarkStart w:id="465" w:name="_Toc264969228"/>
      <w:bookmarkStart w:id="466" w:name="_Toc150480776"/>
      <w:bookmarkStart w:id="467" w:name="_Toc305158806"/>
      <w:r>
        <w:rPr>
          <w:rFonts w:hint="eastAsia" w:ascii="宋体" w:hAnsi="宋体" w:eastAsia="宋体" w:cs="宋体"/>
          <w:sz w:val="28"/>
        </w:rPr>
        <w:t xml:space="preserve">五   </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hint="eastAsia" w:ascii="宋体" w:hAnsi="宋体" w:eastAsia="宋体" w:cs="宋体"/>
          <w:sz w:val="28"/>
        </w:rPr>
        <w:t>评审</w:t>
      </w:r>
    </w:p>
    <w:p w14:paraId="5C1B9EFF">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响应文件的解密与开启</w:t>
      </w:r>
    </w:p>
    <w:p w14:paraId="58D226D6">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14:paraId="6B2F476E">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本项目解密使用“中招联合招标采购平台（http://www.365trade.com.cn）”。供应商应在《供应商须知资料表》规定的时间内对响应文件进行解密，因非系统原因导致的解密失败，视为</w:t>
      </w:r>
      <w:r>
        <w:rPr>
          <w:rFonts w:hint="eastAsia" w:ascii="宋体" w:hAnsi="宋体" w:eastAsia="宋体" w:cs="宋体"/>
          <w:b/>
          <w:sz w:val="24"/>
        </w:rPr>
        <w:t>无效响应</w:t>
      </w:r>
      <w:r>
        <w:rPr>
          <w:rFonts w:hint="eastAsia" w:ascii="宋体" w:hAnsi="宋体" w:eastAsia="宋体" w:cs="宋体"/>
          <w:sz w:val="24"/>
        </w:rPr>
        <w:t>。</w:t>
      </w:r>
    </w:p>
    <w:p w14:paraId="50B9FF0D">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67FA125">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供应商不足3家的，不予解密。</w:t>
      </w:r>
    </w:p>
    <w:p w14:paraId="36F9C106">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bookmarkStart w:id="468" w:name="_Toc520356165"/>
      <w:r>
        <w:rPr>
          <w:rFonts w:hint="eastAsia" w:ascii="宋体" w:hAnsi="宋体" w:eastAsia="宋体" w:cs="宋体"/>
          <w:sz w:val="24"/>
        </w:rPr>
        <w:t>本项目不公开报价。</w:t>
      </w:r>
    </w:p>
    <w:p w14:paraId="55D6D40E">
      <w:pPr>
        <w:numPr>
          <w:ilvl w:val="1"/>
          <w:numId w:val="9"/>
        </w:numPr>
        <w:tabs>
          <w:tab w:val="left" w:pos="1080"/>
          <w:tab w:val="left" w:pos="2014"/>
        </w:tabs>
        <w:snapToGrid w:val="0"/>
        <w:spacing w:line="360" w:lineRule="auto"/>
        <w:ind w:left="1077" w:hanging="720"/>
        <w:rPr>
          <w:rFonts w:hint="eastAsia" w:ascii="宋体" w:hAnsi="宋体" w:eastAsia="宋体" w:cs="宋体"/>
          <w:sz w:val="24"/>
          <w:lang w:val="en-US" w:eastAsia="zh-CN"/>
        </w:rPr>
      </w:pPr>
      <w:r>
        <w:rPr>
          <w:rFonts w:hint="eastAsia" w:ascii="宋体" w:hAnsi="宋体" w:eastAsia="宋体" w:cs="宋体"/>
          <w:sz w:val="24"/>
          <w:lang w:val="en-US" w:eastAsia="zh-CN"/>
        </w:rPr>
        <w:t>其他内容详见</w:t>
      </w:r>
      <w:r>
        <w:rPr>
          <w:rFonts w:hint="eastAsia" w:ascii="宋体" w:hAnsi="宋体" w:eastAsia="宋体" w:cs="宋体"/>
          <w:sz w:val="24"/>
        </w:rPr>
        <w:t>《供应商须知资料表》</w:t>
      </w:r>
      <w:r>
        <w:rPr>
          <w:rFonts w:hint="eastAsia" w:ascii="宋体" w:hAnsi="宋体" w:eastAsia="宋体" w:cs="宋体"/>
          <w:sz w:val="24"/>
          <w:lang w:eastAsia="zh-CN"/>
        </w:rPr>
        <w:t>。</w:t>
      </w:r>
    </w:p>
    <w:bookmarkEnd w:id="468"/>
    <w:p w14:paraId="2B255934">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磋商小组</w:t>
      </w:r>
    </w:p>
    <w:p w14:paraId="3DDAC267">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磋商小组根据政府采购有关规定和本次采购项目的特点进行组建，并负责具体评审与磋商事务，独立履行职责。</w:t>
      </w:r>
      <w:bookmarkStart w:id="469" w:name="_Toc520356166"/>
    </w:p>
    <w:p w14:paraId="6DD4A6C2">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9"/>
      <w:bookmarkStart w:id="470" w:name="_Toc520356169"/>
    </w:p>
    <w:p w14:paraId="2D24D643">
      <w:pPr>
        <w:numPr>
          <w:ilvl w:val="1"/>
          <w:numId w:val="9"/>
        </w:numPr>
        <w:tabs>
          <w:tab w:val="left" w:pos="1080"/>
          <w:tab w:val="left" w:pos="2014"/>
        </w:tabs>
        <w:snapToGrid w:val="0"/>
        <w:spacing w:line="360" w:lineRule="auto"/>
        <w:ind w:left="1077" w:hanging="720"/>
        <w:rPr>
          <w:rFonts w:hint="eastAsia" w:ascii="宋体" w:hAnsi="宋体" w:eastAsia="宋体" w:cs="宋体"/>
          <w:b/>
          <w:bCs/>
          <w:sz w:val="24"/>
          <w:lang w:val="en-US" w:eastAsia="zh-CN"/>
        </w:rPr>
      </w:pPr>
      <w:r>
        <w:rPr>
          <w:rFonts w:hint="eastAsia" w:ascii="宋体" w:hAnsi="宋体" w:eastAsia="宋体" w:cs="宋体"/>
          <w:b/>
          <w:bCs/>
          <w:sz w:val="24"/>
          <w:lang w:val="en-US" w:eastAsia="zh-CN"/>
        </w:rPr>
        <w:t>其他内容详见</w:t>
      </w:r>
      <w:r>
        <w:rPr>
          <w:rFonts w:hint="eastAsia" w:ascii="宋体" w:hAnsi="宋体" w:eastAsia="宋体" w:cs="宋体"/>
          <w:b/>
          <w:bCs/>
          <w:sz w:val="24"/>
        </w:rPr>
        <w:t>《供应商须知资料表》</w:t>
      </w:r>
      <w:r>
        <w:rPr>
          <w:rFonts w:hint="eastAsia" w:ascii="宋体" w:hAnsi="宋体" w:eastAsia="宋体" w:cs="宋体"/>
          <w:b/>
          <w:bCs/>
          <w:sz w:val="24"/>
          <w:lang w:eastAsia="zh-CN"/>
        </w:rPr>
        <w:t>。</w:t>
      </w:r>
    </w:p>
    <w:p w14:paraId="74A39C75">
      <w:pPr>
        <w:numPr>
          <w:ilvl w:val="0"/>
          <w:numId w:val="9"/>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评审方法和评审标准</w:t>
      </w:r>
    </w:p>
    <w:p w14:paraId="52124AFF">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见第三章《评审方法和评审标准》。</w:t>
      </w:r>
    </w:p>
    <w:p w14:paraId="55C0B433">
      <w:pPr>
        <w:tabs>
          <w:tab w:val="left" w:pos="360"/>
          <w:tab w:val="left" w:pos="1080"/>
        </w:tabs>
        <w:snapToGrid w:val="0"/>
        <w:spacing w:line="360" w:lineRule="auto"/>
        <w:ind w:left="1080"/>
        <w:rPr>
          <w:rFonts w:hint="eastAsia" w:ascii="宋体" w:hAnsi="宋体" w:eastAsia="宋体" w:cs="宋体"/>
          <w:sz w:val="24"/>
        </w:rPr>
      </w:pPr>
    </w:p>
    <w:p w14:paraId="053A9E03">
      <w:pPr>
        <w:pStyle w:val="6"/>
        <w:spacing w:before="0" w:line="360" w:lineRule="auto"/>
        <w:rPr>
          <w:rFonts w:hint="eastAsia" w:ascii="宋体" w:hAnsi="宋体" w:eastAsia="宋体" w:cs="宋体"/>
          <w:sz w:val="28"/>
        </w:rPr>
      </w:pPr>
      <w:bookmarkStart w:id="471" w:name="_Toc151193933"/>
      <w:bookmarkStart w:id="472" w:name="_Toc195842910"/>
      <w:bookmarkStart w:id="473" w:name="_Toc150509296"/>
      <w:bookmarkStart w:id="474" w:name="_Toc226965735"/>
      <w:bookmarkStart w:id="475" w:name="_Toc151193787"/>
      <w:bookmarkStart w:id="476" w:name="_Toc150774645"/>
      <w:bookmarkStart w:id="477" w:name="_Toc142311047"/>
      <w:bookmarkStart w:id="478" w:name="_Toc226337241"/>
      <w:bookmarkStart w:id="479" w:name="_Toc150480783"/>
      <w:bookmarkStart w:id="480" w:name="_Toc151190172"/>
      <w:bookmarkStart w:id="481" w:name="_Toc264969235"/>
      <w:bookmarkStart w:id="482" w:name="_Toc265228383"/>
      <w:bookmarkStart w:id="483" w:name="_Toc305158813"/>
      <w:bookmarkStart w:id="484" w:name="_Toc150774750"/>
      <w:bookmarkStart w:id="485" w:name="_Toc226965818"/>
      <w:bookmarkStart w:id="486" w:name="_Toc305158887"/>
      <w:bookmarkStart w:id="487" w:name="_Toc151193643"/>
      <w:bookmarkStart w:id="488" w:name="_Toc226309789"/>
      <w:bookmarkStart w:id="489" w:name="_Toc151193859"/>
      <w:bookmarkStart w:id="490" w:name="_Toc127151545"/>
      <w:bookmarkStart w:id="491" w:name="_Toc151193715"/>
      <w:r>
        <w:rPr>
          <w:rFonts w:hint="eastAsia" w:ascii="宋体" w:hAnsi="宋体" w:eastAsia="宋体" w:cs="宋体"/>
          <w:sz w:val="28"/>
        </w:rPr>
        <w:t xml:space="preserve">六   </w:t>
      </w:r>
      <w:bookmarkEnd w:id="470"/>
      <w:r>
        <w:rPr>
          <w:rFonts w:hint="eastAsia" w:ascii="宋体" w:hAnsi="宋体" w:eastAsia="宋体" w:cs="宋体"/>
          <w:sz w:val="28"/>
        </w:rPr>
        <w:t>确定</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hint="eastAsia" w:ascii="宋体" w:hAnsi="宋体" w:eastAsia="宋体" w:cs="宋体"/>
          <w:sz w:val="28"/>
        </w:rPr>
        <w:t>成交</w:t>
      </w:r>
    </w:p>
    <w:p w14:paraId="040061B4">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492" w:name="_Toc150774647"/>
      <w:bookmarkStart w:id="493" w:name="_Toc164608661"/>
      <w:bookmarkStart w:id="494" w:name="_Toc127151547"/>
      <w:bookmarkStart w:id="495" w:name="_Toc164351641"/>
      <w:bookmarkStart w:id="496" w:name="_Toc150480785"/>
      <w:bookmarkStart w:id="497" w:name="_Toc265228385"/>
      <w:bookmarkStart w:id="498" w:name="_Toc226965820"/>
      <w:bookmarkStart w:id="499" w:name="_Toc164608816"/>
      <w:bookmarkStart w:id="500" w:name="_Toc151193861"/>
      <w:bookmarkStart w:id="501" w:name="_Toc305158815"/>
      <w:bookmarkStart w:id="502" w:name="_Toc264969237"/>
      <w:bookmarkStart w:id="503" w:name="_Toc164229242"/>
      <w:bookmarkStart w:id="504" w:name="_Toc149720840"/>
      <w:bookmarkStart w:id="505" w:name="_Toc226309791"/>
      <w:bookmarkStart w:id="506" w:name="_Toc195842912"/>
      <w:bookmarkStart w:id="507" w:name="_Toc305158889"/>
      <w:bookmarkStart w:id="508" w:name="_Toc150774752"/>
      <w:bookmarkStart w:id="509" w:name="_Toc127161461"/>
      <w:bookmarkStart w:id="510" w:name="_Toc151190174"/>
      <w:bookmarkStart w:id="511" w:name="_Toc142311049"/>
      <w:bookmarkStart w:id="512" w:name="_Toc226337243"/>
      <w:bookmarkStart w:id="513" w:name="_Toc150509298"/>
      <w:bookmarkStart w:id="514" w:name="_Toc151193789"/>
      <w:bookmarkStart w:id="515" w:name="_Toc151193645"/>
      <w:bookmarkStart w:id="516" w:name="_Toc164229388"/>
      <w:bookmarkStart w:id="517" w:name="_Toc127151748"/>
      <w:bookmarkStart w:id="518" w:name="_Toc226965737"/>
      <w:bookmarkStart w:id="519" w:name="_Toc151193935"/>
      <w:bookmarkStart w:id="520" w:name="_Toc151193717"/>
      <w:r>
        <w:rPr>
          <w:rFonts w:hint="eastAsia" w:ascii="宋体" w:hAnsi="宋体" w:eastAsia="宋体" w:cs="宋体"/>
          <w:sz w:val="24"/>
        </w:rPr>
        <w:t>确定成交供应商</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4FB33A17">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834C57B">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521" w:name="_Toc305158817"/>
      <w:bookmarkStart w:id="522" w:name="_Toc305158891"/>
      <w:bookmarkStart w:id="523" w:name="_Toc164229390"/>
      <w:bookmarkStart w:id="524" w:name="_Toc127151750"/>
      <w:bookmarkStart w:id="525" w:name="_Toc265228387"/>
      <w:bookmarkStart w:id="526" w:name="_Toc142311051"/>
      <w:bookmarkStart w:id="527" w:name="_Toc164229244"/>
      <w:bookmarkStart w:id="528" w:name="_Toc264969239"/>
      <w:bookmarkStart w:id="529" w:name="_Toc127151549"/>
      <w:bookmarkStart w:id="530" w:name="_Toc226309793"/>
      <w:bookmarkStart w:id="531" w:name="_Toc151193863"/>
      <w:bookmarkStart w:id="532" w:name="_Toc226965822"/>
      <w:bookmarkStart w:id="533" w:name="_Toc150774649"/>
      <w:bookmarkStart w:id="534" w:name="_Toc151190176"/>
      <w:bookmarkStart w:id="535" w:name="_Toc151193791"/>
      <w:bookmarkStart w:id="536" w:name="_Toc226337245"/>
      <w:bookmarkStart w:id="537" w:name="_Toc150480787"/>
      <w:bookmarkStart w:id="538" w:name="_Toc151193937"/>
      <w:bookmarkStart w:id="539" w:name="_Toc127161463"/>
      <w:bookmarkStart w:id="540" w:name="_Toc164351643"/>
      <w:bookmarkStart w:id="541" w:name="_Toc151193719"/>
      <w:bookmarkStart w:id="542" w:name="_Toc164608663"/>
      <w:bookmarkStart w:id="543" w:name="_Toc149720842"/>
      <w:bookmarkStart w:id="544" w:name="_Toc226965739"/>
      <w:bookmarkStart w:id="545" w:name="_Toc151193647"/>
      <w:bookmarkStart w:id="546" w:name="_Toc195842914"/>
      <w:bookmarkStart w:id="547" w:name="_Toc164608818"/>
      <w:bookmarkStart w:id="548" w:name="_Toc150509300"/>
      <w:bookmarkStart w:id="549" w:name="_Toc150774754"/>
      <w:bookmarkStart w:id="550" w:name="_Ref467306425"/>
      <w:bookmarkStart w:id="551" w:name="_Toc520356176"/>
      <w:bookmarkStart w:id="552" w:name="_Ref467307090"/>
      <w:r>
        <w:rPr>
          <w:rFonts w:hint="eastAsia" w:ascii="宋体" w:hAnsi="宋体" w:eastAsia="宋体" w:cs="宋体"/>
          <w:sz w:val="24"/>
        </w:rPr>
        <w:t>成交公告与成交通知书</w:t>
      </w:r>
      <w:bookmarkEnd w:id="521"/>
      <w:bookmarkEnd w:id="522"/>
    </w:p>
    <w:p w14:paraId="76C4397F">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14:paraId="602EE58D">
      <w:pPr>
        <w:numPr>
          <w:ilvl w:val="1"/>
          <w:numId w:val="9"/>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成交通知书对采购人和成交供应商均具有法律效力。成交通知书发出后，采购人改变成交结果的，或者成交供应商放弃成交项目的，应当依法承担法律责任。</w:t>
      </w:r>
    </w:p>
    <w:p w14:paraId="251C3411">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终止</w:t>
      </w:r>
    </w:p>
    <w:p w14:paraId="7FFF636E">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出现下列情形之一的，采购人或采购代理机构将终止竞争性磋商采购活动，发布项目终止公告并说明原因，重新开展采购活动：</w:t>
      </w:r>
    </w:p>
    <w:p w14:paraId="213E87C6">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14:paraId="05B626AF">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28AA8548">
      <w:pPr>
        <w:numPr>
          <w:ilvl w:val="2"/>
          <w:numId w:val="9"/>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57E8578A">
      <w:pPr>
        <w:numPr>
          <w:ilvl w:val="0"/>
          <w:numId w:val="9"/>
        </w:numPr>
        <w:tabs>
          <w:tab w:val="left" w:pos="360"/>
        </w:tabs>
        <w:snapToGrid w:val="0"/>
        <w:spacing w:line="360" w:lineRule="auto"/>
        <w:ind w:left="357" w:hanging="357"/>
        <w:outlineLvl w:val="1"/>
        <w:rPr>
          <w:rFonts w:hint="eastAsia" w:ascii="宋体" w:hAnsi="宋体" w:eastAsia="宋体" w:cs="宋体"/>
          <w:sz w:val="24"/>
        </w:rPr>
      </w:pPr>
      <w:bookmarkStart w:id="553" w:name="_Toc127161464"/>
      <w:bookmarkStart w:id="554" w:name="_Ref467306377"/>
      <w:bookmarkStart w:id="555" w:name="_Toc149720843"/>
      <w:bookmarkStart w:id="556" w:name="_Toc305158818"/>
      <w:bookmarkStart w:id="557" w:name="_Toc151190177"/>
      <w:bookmarkStart w:id="558" w:name="_Toc127151751"/>
      <w:bookmarkStart w:id="559" w:name="_Toc151193648"/>
      <w:bookmarkStart w:id="560" w:name="_Toc164229245"/>
      <w:bookmarkStart w:id="561" w:name="_Toc151193720"/>
      <w:bookmarkStart w:id="562" w:name="_Toc150774650"/>
      <w:bookmarkStart w:id="563" w:name="_Toc265228388"/>
      <w:bookmarkStart w:id="564" w:name="_Toc151193864"/>
      <w:bookmarkStart w:id="565" w:name="_Toc150480788"/>
      <w:bookmarkStart w:id="566" w:name="_Toc150774755"/>
      <w:bookmarkStart w:id="567" w:name="_Ref467307062"/>
      <w:bookmarkStart w:id="568" w:name="_Toc226965823"/>
      <w:bookmarkStart w:id="569" w:name="_Toc151193938"/>
      <w:bookmarkStart w:id="570" w:name="_Toc164229391"/>
      <w:bookmarkStart w:id="571" w:name="_Ref467307204"/>
      <w:bookmarkStart w:id="572" w:name="_Toc164351644"/>
      <w:bookmarkStart w:id="573" w:name="_Toc150509301"/>
      <w:bookmarkStart w:id="574" w:name="_Toc264969240"/>
      <w:bookmarkStart w:id="575" w:name="_Toc226337246"/>
      <w:bookmarkStart w:id="576" w:name="_Toc151193792"/>
      <w:bookmarkStart w:id="577" w:name="_Toc226309794"/>
      <w:bookmarkStart w:id="578" w:name="_Ref467306978"/>
      <w:bookmarkStart w:id="579" w:name="_Toc305158892"/>
      <w:bookmarkStart w:id="580" w:name="_Toc127151550"/>
      <w:bookmarkStart w:id="581" w:name="_Toc142311052"/>
      <w:bookmarkStart w:id="582" w:name="_Toc164608664"/>
      <w:bookmarkStart w:id="583" w:name="_Toc226965740"/>
      <w:bookmarkStart w:id="584" w:name="_Toc520356175"/>
      <w:bookmarkStart w:id="585" w:name="_Toc164608819"/>
      <w:bookmarkStart w:id="586" w:name="_Toc195842915"/>
      <w:r>
        <w:rPr>
          <w:rFonts w:hint="eastAsia" w:ascii="宋体" w:hAnsi="宋体" w:eastAsia="宋体" w:cs="宋体"/>
          <w:sz w:val="24"/>
        </w:rPr>
        <w:t>签订合同</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0845C186">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采购人与成交供应商应当在成交通知书发出之日起30日内，按照磋商文件确定的合同文本以及采购标的、规格型号、采购金额、采购数量、技术和服务要求等事项签订政府采购合同。</w:t>
      </w:r>
    </w:p>
    <w:p w14:paraId="07CA1A1B">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5472F72">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联合体成交的，联合体各方应当共同与采购人签订合同，就采购合同约定的事项向采购人承担连带责任。</w:t>
      </w:r>
    </w:p>
    <w:p w14:paraId="4CA041F2">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7444E200">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bookmarkEnd w:id="550"/>
    <w:bookmarkEnd w:id="551"/>
    <w:bookmarkEnd w:id="552"/>
    <w:p w14:paraId="355F27E2">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14:paraId="4878CA88">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0E3FDD37">
      <w:pPr>
        <w:numPr>
          <w:ilvl w:val="2"/>
          <w:numId w:val="9"/>
        </w:numPr>
        <w:snapToGrid w:val="0"/>
        <w:spacing w:line="360" w:lineRule="auto"/>
        <w:rPr>
          <w:rFonts w:hint="eastAsia" w:ascii="宋体" w:hAnsi="宋体" w:eastAsia="宋体" w:cs="宋体"/>
          <w:sz w:val="24"/>
        </w:rPr>
      </w:pPr>
      <w:bookmarkStart w:id="587" w:name="_Hlk179293422"/>
      <w:r>
        <w:rPr>
          <w:rFonts w:hint="eastAsia" w:ascii="宋体" w:hAnsi="宋体" w:eastAsia="宋体" w:cs="宋体"/>
          <w:sz w:val="24"/>
        </w:rPr>
        <w:t>供应商对政府采购活动事项有疑问的，可依法向采购人或采购代理机构提出询问，提出形式见《供应商须知资料表》。</w:t>
      </w:r>
      <w:bookmarkEnd w:id="587"/>
    </w:p>
    <w:p w14:paraId="5D76ABEC">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1E5AEB33">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04418871">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7DD3139D">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71A28660">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639120A">
      <w:pPr>
        <w:numPr>
          <w:ilvl w:val="2"/>
          <w:numId w:val="9"/>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14:paraId="5CA4B3AA">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14:paraId="4B98E26A">
      <w:pPr>
        <w:numPr>
          <w:ilvl w:val="0"/>
          <w:numId w:val="9"/>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14:paraId="0C699C7D">
      <w:pPr>
        <w:numPr>
          <w:ilvl w:val="1"/>
          <w:numId w:val="9"/>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p>
    <w:p w14:paraId="140A4EBE">
      <w:pPr>
        <w:tabs>
          <w:tab w:val="left" w:pos="360"/>
          <w:tab w:val="left" w:pos="1080"/>
        </w:tabs>
        <w:snapToGrid w:val="0"/>
        <w:spacing w:line="360" w:lineRule="auto"/>
        <w:ind w:left="360"/>
        <w:rPr>
          <w:rFonts w:eastAsiaTheme="minorEastAsia"/>
          <w:sz w:val="24"/>
        </w:rPr>
      </w:pPr>
    </w:p>
    <w:p w14:paraId="0F554D80">
      <w:pPr>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ascii="宋体" w:hAnsi="宋体" w:cs="仿宋_GB2312"/>
          <w:sz w:val="24"/>
          <w:highlight w:val="none"/>
        </w:rPr>
      </w:pPr>
      <w:r>
        <w:rPr>
          <w:rFonts w:hint="eastAsia" w:ascii="宋体" w:hAnsi="宋体" w:cs="仿宋_GB2312"/>
          <w:sz w:val="24"/>
          <w:highlight w:val="none"/>
        </w:rPr>
        <w:br w:type="page"/>
      </w:r>
    </w:p>
    <w:p w14:paraId="78AF38BD">
      <w:pPr>
        <w:pStyle w:val="5"/>
        <w:pageBreakBefore w:val="0"/>
        <w:kinsoku/>
        <w:bidi w:val="0"/>
        <w:spacing w:before="0" w:after="0" w:line="360" w:lineRule="auto"/>
        <w:rPr>
          <w:rFonts w:ascii="微软雅黑" w:hAnsi="微软雅黑" w:eastAsia="微软雅黑"/>
          <w:szCs w:val="32"/>
          <w:highlight w:val="none"/>
        </w:rPr>
        <w:sectPr>
          <w:pgSz w:w="11905" w:h="16838"/>
          <w:pgMar w:top="1440" w:right="1797" w:bottom="1440" w:left="1797" w:header="850" w:footer="850" w:gutter="0"/>
          <w:cols w:space="720" w:num="1"/>
          <w:docGrid w:linePitch="312" w:charSpace="0"/>
        </w:sectPr>
      </w:pPr>
      <w:bookmarkStart w:id="588" w:name="_Toc109899996"/>
      <w:bookmarkStart w:id="589" w:name="_Toc109900415"/>
      <w:bookmarkStart w:id="590" w:name="_Toc109897478"/>
      <w:bookmarkStart w:id="591" w:name="_Toc26628"/>
    </w:p>
    <w:bookmarkEnd w:id="588"/>
    <w:bookmarkEnd w:id="589"/>
    <w:bookmarkEnd w:id="590"/>
    <w:bookmarkEnd w:id="591"/>
    <w:p w14:paraId="6F92B2E0">
      <w:pPr>
        <w:pStyle w:val="5"/>
        <w:pageBreakBefore w:val="0"/>
        <w:kinsoku/>
        <w:bidi w:val="0"/>
        <w:spacing w:before="0" w:after="0" w:line="360" w:lineRule="auto"/>
        <w:rPr>
          <w:rFonts w:hint="default" w:ascii="微软雅黑" w:hAnsi="微软雅黑" w:eastAsia="微软雅黑"/>
          <w:szCs w:val="32"/>
          <w:highlight w:val="none"/>
        </w:rPr>
      </w:pPr>
      <w:bookmarkStart w:id="592" w:name="_Toc7654"/>
      <w:bookmarkStart w:id="593" w:name="_Toc109900417"/>
      <w:bookmarkStart w:id="594" w:name="_Toc109899998"/>
      <w:bookmarkStart w:id="595" w:name="_Toc1134"/>
      <w:bookmarkStart w:id="596" w:name="_Toc109897480"/>
      <w:bookmarkStart w:id="597" w:name="_Toc535832555"/>
      <w:bookmarkStart w:id="598" w:name="_Toc535815711"/>
      <w:bookmarkStart w:id="599" w:name="_Toc535814466"/>
      <w:r>
        <w:rPr>
          <w:rFonts w:ascii="微软雅黑" w:hAnsi="微软雅黑" w:eastAsia="微软雅黑"/>
          <w:szCs w:val="32"/>
          <w:highlight w:val="none"/>
        </w:rPr>
        <w:t>第</w:t>
      </w:r>
      <w:r>
        <w:rPr>
          <w:rFonts w:hint="eastAsia" w:ascii="微软雅黑" w:hAnsi="微软雅黑" w:eastAsia="微软雅黑"/>
          <w:szCs w:val="32"/>
          <w:highlight w:val="none"/>
          <w:lang w:val="en-US" w:eastAsia="zh-CN"/>
        </w:rPr>
        <w:t>三</w:t>
      </w:r>
      <w:r>
        <w:rPr>
          <w:rFonts w:ascii="微软雅黑" w:hAnsi="微软雅黑" w:eastAsia="微软雅黑"/>
          <w:szCs w:val="32"/>
          <w:highlight w:val="none"/>
        </w:rPr>
        <w:t xml:space="preserve">章 </w:t>
      </w:r>
      <w:bookmarkEnd w:id="592"/>
      <w:r>
        <w:rPr>
          <w:rFonts w:ascii="微软雅黑" w:hAnsi="微软雅黑" w:eastAsia="微软雅黑"/>
          <w:szCs w:val="32"/>
          <w:highlight w:val="none"/>
        </w:rPr>
        <w:t>评审方法</w:t>
      </w:r>
      <w:r>
        <w:rPr>
          <w:rFonts w:hint="eastAsia" w:ascii="微软雅黑" w:hAnsi="微软雅黑" w:eastAsia="微软雅黑"/>
          <w:szCs w:val="32"/>
          <w:highlight w:val="none"/>
          <w:lang w:eastAsia="zh-CN"/>
        </w:rPr>
        <w:t>、</w:t>
      </w:r>
      <w:r>
        <w:rPr>
          <w:rFonts w:hint="eastAsia" w:ascii="微软雅黑" w:hAnsi="微软雅黑" w:eastAsia="微软雅黑"/>
          <w:szCs w:val="32"/>
          <w:highlight w:val="none"/>
          <w:lang w:val="en-US" w:eastAsia="zh-CN"/>
        </w:rPr>
        <w:t>程序</w:t>
      </w:r>
      <w:r>
        <w:rPr>
          <w:rFonts w:ascii="微软雅黑" w:hAnsi="微软雅黑" w:eastAsia="微软雅黑"/>
          <w:szCs w:val="32"/>
          <w:highlight w:val="none"/>
        </w:rPr>
        <w:t>及标准</w:t>
      </w:r>
      <w:bookmarkEnd w:id="593"/>
      <w:bookmarkEnd w:id="594"/>
      <w:bookmarkEnd w:id="595"/>
      <w:bookmarkEnd w:id="596"/>
    </w:p>
    <w:p w14:paraId="6D60CBF5">
      <w:pPr>
        <w:pStyle w:val="6"/>
        <w:spacing w:before="0" w:line="360" w:lineRule="auto"/>
        <w:rPr>
          <w:rFonts w:ascii="Times New Roman" w:hAnsi="Times New Roman" w:eastAsiaTheme="minorEastAsia"/>
          <w:sz w:val="24"/>
          <w:szCs w:val="24"/>
        </w:rPr>
      </w:pPr>
      <w:bookmarkStart w:id="600" w:name="_Toc470172701"/>
      <w:bookmarkStart w:id="601" w:name="_Toc109899999"/>
      <w:bookmarkStart w:id="602" w:name="_Toc109900418"/>
      <w:bookmarkStart w:id="603" w:name="_Toc109897481"/>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6B5D8441">
      <w:pPr>
        <w:tabs>
          <w:tab w:val="left" w:pos="1080"/>
        </w:tabs>
        <w:snapToGrid w:val="0"/>
        <w:jc w:val="left"/>
        <w:rPr>
          <w:rFonts w:eastAsiaTheme="minorEastAsia"/>
          <w:b/>
          <w:sz w:val="24"/>
        </w:rPr>
      </w:pPr>
      <w:r>
        <w:rPr>
          <w:rFonts w:eastAsiaTheme="minorEastAsia"/>
          <w:b/>
          <w:sz w:val="24"/>
        </w:rPr>
        <w:tab/>
      </w:r>
    </w:p>
    <w:p w14:paraId="256D15CF">
      <w:pPr>
        <w:numPr>
          <w:ilvl w:val="0"/>
          <w:numId w:val="12"/>
        </w:numPr>
        <w:tabs>
          <w:tab w:val="left" w:pos="360"/>
        </w:tabs>
        <w:snapToGrid w:val="0"/>
        <w:spacing w:line="360" w:lineRule="auto"/>
        <w:outlineLvl w:val="1"/>
        <w:rPr>
          <w:rFonts w:eastAsiaTheme="minorEastAsia"/>
          <w:sz w:val="24"/>
        </w:rPr>
      </w:pPr>
      <w:bookmarkStart w:id="604" w:name="_Toc164608810"/>
      <w:bookmarkStart w:id="605" w:name="_Toc226965731"/>
      <w:bookmarkStart w:id="606" w:name="_Toc305158883"/>
      <w:bookmarkStart w:id="607" w:name="_Toc164229236"/>
      <w:bookmarkStart w:id="608" w:name="_Toc142311043"/>
      <w:bookmarkStart w:id="609" w:name="_Toc149720834"/>
      <w:bookmarkStart w:id="610" w:name="_Toc264969231"/>
      <w:bookmarkStart w:id="611" w:name="_Toc150480779"/>
      <w:bookmarkStart w:id="612" w:name="_Toc127161455"/>
      <w:bookmarkStart w:id="613" w:name="_Toc151193929"/>
      <w:bookmarkStart w:id="614" w:name="_Toc151193639"/>
      <w:bookmarkStart w:id="615" w:name="_Toc164608655"/>
      <w:bookmarkStart w:id="616" w:name="_Toc150509292"/>
      <w:bookmarkStart w:id="617" w:name="_Toc150774641"/>
      <w:bookmarkStart w:id="618" w:name="_Toc127151541"/>
      <w:bookmarkStart w:id="619" w:name="_Toc226309785"/>
      <w:bookmarkStart w:id="620" w:name="_Toc195842906"/>
      <w:bookmarkStart w:id="621" w:name="_Toc305158809"/>
      <w:bookmarkStart w:id="622" w:name="_Toc151193855"/>
      <w:bookmarkStart w:id="623" w:name="_Toc127151742"/>
      <w:bookmarkStart w:id="624" w:name="_Toc151193711"/>
      <w:bookmarkStart w:id="625" w:name="_Toc265228379"/>
      <w:bookmarkStart w:id="626" w:name="_Toc151193783"/>
      <w:bookmarkStart w:id="627" w:name="_Toc226337237"/>
      <w:bookmarkStart w:id="628" w:name="_Toc226965814"/>
      <w:bookmarkStart w:id="629" w:name="_Toc151190168"/>
      <w:bookmarkStart w:id="630" w:name="_Toc164351635"/>
      <w:bookmarkStart w:id="631" w:name="_Toc164229382"/>
      <w:bookmarkStart w:id="632" w:name="_Toc150774746"/>
      <w:bookmarkStart w:id="633" w:name="_Toc353825551"/>
      <w:bookmarkStart w:id="634" w:name="_Toc353873941"/>
      <w:r>
        <w:rPr>
          <w:rFonts w:eastAsiaTheme="minorEastAsia"/>
          <w:sz w:val="24"/>
        </w:rPr>
        <w:t>响应文件的</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eastAsiaTheme="minorEastAsia"/>
          <w:sz w:val="24"/>
        </w:rPr>
        <w:t>资格审查和符合性审查</w:t>
      </w:r>
    </w:p>
    <w:p w14:paraId="2AD85379">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11D4B1D3">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32C05C26">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4179972D">
      <w:pPr>
        <w:tabs>
          <w:tab w:val="left" w:pos="900"/>
          <w:tab w:val="left" w:pos="1080"/>
        </w:tabs>
        <w:snapToGrid w:val="0"/>
        <w:spacing w:line="360" w:lineRule="auto"/>
        <w:ind w:left="1077" w:firstLine="2641" w:firstLineChars="1100"/>
        <w:rPr>
          <w:rFonts w:eastAsiaTheme="minorEastAsia"/>
          <w:b/>
          <w:sz w:val="24"/>
        </w:rPr>
      </w:pPr>
      <w:r>
        <w:rPr>
          <w:rFonts w:eastAsiaTheme="minorEastAsia"/>
          <w:b/>
          <w:sz w:val="24"/>
        </w:rPr>
        <w:t>资格审查要求</w:t>
      </w:r>
    </w:p>
    <w:tbl>
      <w:tblPr>
        <w:tblStyle w:val="88"/>
        <w:tblW w:w="8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26"/>
        <w:gridCol w:w="2619"/>
        <w:gridCol w:w="5058"/>
      </w:tblGrid>
      <w:tr w14:paraId="2E373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Align w:val="center"/>
          </w:tcPr>
          <w:p w14:paraId="08A8DA61">
            <w:pPr>
              <w:pageBreakBefore w:val="0"/>
              <w:widowControl/>
              <w:kinsoku/>
              <w:bidi w:val="0"/>
              <w:adjustRightInd w:val="0"/>
              <w:snapToGrid w:val="0"/>
              <w:spacing w:line="360" w:lineRule="auto"/>
              <w:jc w:val="center"/>
              <w:rPr>
                <w:rFonts w:ascii="宋体" w:hAnsi="宋体" w:cs="宋体"/>
                <w:sz w:val="24"/>
                <w:szCs w:val="24"/>
                <w:highlight w:val="none"/>
              </w:rPr>
            </w:pPr>
            <w:bookmarkStart w:id="635" w:name="_Hlt487972895"/>
            <w:bookmarkEnd w:id="635"/>
            <w:r>
              <w:rPr>
                <w:rFonts w:hint="eastAsia" w:ascii="宋体" w:hAnsi="宋体" w:cs="宋体"/>
                <w:sz w:val="24"/>
                <w:szCs w:val="24"/>
                <w:highlight w:val="none"/>
              </w:rPr>
              <w:t>序号</w:t>
            </w:r>
          </w:p>
        </w:tc>
        <w:tc>
          <w:tcPr>
            <w:tcW w:w="2619" w:type="dxa"/>
            <w:vAlign w:val="center"/>
          </w:tcPr>
          <w:p w14:paraId="0A2B91C6">
            <w:pPr>
              <w:pageBreakBefore w:val="0"/>
              <w:kinsoku/>
              <w:bidi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资格要求</w:t>
            </w:r>
          </w:p>
        </w:tc>
        <w:tc>
          <w:tcPr>
            <w:tcW w:w="5058" w:type="dxa"/>
            <w:vAlign w:val="center"/>
          </w:tcPr>
          <w:p w14:paraId="36AA5E18">
            <w:pPr>
              <w:pageBreakBefore w:val="0"/>
              <w:widowControl/>
              <w:kinsoku/>
              <w:bidi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须提供的资料</w:t>
            </w:r>
          </w:p>
        </w:tc>
      </w:tr>
      <w:tr w14:paraId="7BF64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Merge w:val="restart"/>
            <w:vAlign w:val="center"/>
          </w:tcPr>
          <w:p w14:paraId="53CB1684">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48279A76">
            <w:pPr>
              <w:pageBreakBefore w:val="0"/>
              <w:kinsoku/>
              <w:bidi w:val="0"/>
              <w:snapToGrid w:val="0"/>
              <w:spacing w:line="360" w:lineRule="auto"/>
              <w:rPr>
                <w:rFonts w:ascii="宋体" w:hAnsi="宋体"/>
                <w:sz w:val="24"/>
                <w:szCs w:val="24"/>
                <w:highlight w:val="none"/>
                <w:lang w:val="hr-HR"/>
              </w:rPr>
            </w:pPr>
            <w:r>
              <w:rPr>
                <w:rFonts w:hint="eastAsia" w:ascii="宋体" w:hAnsi="宋体"/>
                <w:sz w:val="24"/>
                <w:szCs w:val="24"/>
                <w:highlight w:val="none"/>
                <w:lang w:val="hr-HR"/>
              </w:rPr>
              <w:t>具有独立承担民事责任的能力</w:t>
            </w:r>
          </w:p>
        </w:tc>
        <w:tc>
          <w:tcPr>
            <w:tcW w:w="5058" w:type="dxa"/>
            <w:vAlign w:val="center"/>
          </w:tcPr>
          <w:p w14:paraId="566FA1E1">
            <w:pPr>
              <w:pageBreakBefore w:val="0"/>
              <w:kinsoku/>
              <w:bidi w:val="0"/>
              <w:snapToGrid w:val="0"/>
              <w:spacing w:line="360" w:lineRule="auto"/>
              <w:rPr>
                <w:rFonts w:ascii="宋体" w:hAnsi="宋体"/>
                <w:bCs/>
                <w:sz w:val="24"/>
                <w:szCs w:val="24"/>
                <w:highlight w:val="none"/>
              </w:rPr>
            </w:pPr>
            <w:r>
              <w:rPr>
                <w:rFonts w:hint="eastAsia" w:ascii="宋体" w:hAnsi="宋体"/>
                <w:bCs/>
                <w:sz w:val="24"/>
                <w:szCs w:val="24"/>
                <w:highlight w:val="none"/>
              </w:rPr>
              <w:t>如供应商是企业（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tc>
      </w:tr>
      <w:tr w14:paraId="6D7E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Merge w:val="continue"/>
            <w:vAlign w:val="center"/>
          </w:tcPr>
          <w:p w14:paraId="2057BE4D">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3368485C">
            <w:pPr>
              <w:pageBreakBefore w:val="0"/>
              <w:widowControl/>
              <w:kinsoku/>
              <w:bidi w:val="0"/>
              <w:adjustRightInd w:val="0"/>
              <w:snapToGrid w:val="0"/>
              <w:spacing w:line="360" w:lineRule="auto"/>
              <w:rPr>
                <w:rFonts w:ascii="宋体" w:hAnsi="宋体" w:cs="宋体"/>
                <w:sz w:val="24"/>
                <w:szCs w:val="24"/>
                <w:highlight w:val="none"/>
              </w:rPr>
            </w:pPr>
            <w:r>
              <w:rPr>
                <w:rFonts w:hint="eastAsia" w:ascii="宋体" w:hAnsi="宋体"/>
                <w:sz w:val="24"/>
                <w:szCs w:val="24"/>
                <w:highlight w:val="none"/>
                <w:lang w:val="hr-HR"/>
              </w:rPr>
              <w:t>具有良好的商业信誉和健全的财务会计制度</w:t>
            </w:r>
          </w:p>
        </w:tc>
        <w:tc>
          <w:tcPr>
            <w:tcW w:w="5058" w:type="dxa"/>
            <w:vAlign w:val="center"/>
          </w:tcPr>
          <w:p w14:paraId="2322F753">
            <w:pPr>
              <w:pageBreakBefore w:val="0"/>
              <w:kinsoku/>
              <w:bidi w:val="0"/>
              <w:adjustRightInd w:val="0"/>
              <w:snapToGrid w:val="0"/>
              <w:spacing w:line="360" w:lineRule="auto"/>
              <w:rPr>
                <w:rFonts w:ascii="宋体" w:hAnsi="宋体"/>
                <w:b/>
                <w:bCs/>
                <w:sz w:val="24"/>
                <w:szCs w:val="24"/>
                <w:highlight w:val="none"/>
              </w:rPr>
            </w:pPr>
            <w:r>
              <w:rPr>
                <w:rFonts w:hint="eastAsia" w:ascii="宋体" w:hAnsi="宋体"/>
                <w:b/>
                <w:sz w:val="24"/>
                <w:szCs w:val="24"/>
                <w:highlight w:val="none"/>
              </w:rPr>
              <w:t>由供应商对</w:t>
            </w:r>
            <w:r>
              <w:rPr>
                <w:rFonts w:ascii="宋体" w:hAnsi="宋体"/>
                <w:b/>
                <w:sz w:val="24"/>
                <w:szCs w:val="24"/>
                <w:highlight w:val="none"/>
              </w:rPr>
              <w:t>以下内容</w:t>
            </w:r>
            <w:r>
              <w:rPr>
                <w:rFonts w:hint="eastAsia" w:ascii="宋体" w:hAnsi="宋体"/>
                <w:b/>
                <w:sz w:val="24"/>
                <w:szCs w:val="24"/>
                <w:highlight w:val="none"/>
              </w:rPr>
              <w:t>提供书面承诺及声明</w:t>
            </w:r>
            <w:r>
              <w:rPr>
                <w:rFonts w:ascii="宋体" w:hAnsi="宋体"/>
                <w:b/>
                <w:sz w:val="24"/>
                <w:szCs w:val="24"/>
                <w:highlight w:val="none"/>
              </w:rPr>
              <w:t>，或提供</w:t>
            </w:r>
            <w:r>
              <w:rPr>
                <w:rFonts w:hint="eastAsia" w:ascii="宋体" w:hAnsi="宋体"/>
                <w:b/>
                <w:sz w:val="24"/>
                <w:szCs w:val="24"/>
                <w:highlight w:val="none"/>
              </w:rPr>
              <w:t>相应</w:t>
            </w:r>
            <w:r>
              <w:rPr>
                <w:rFonts w:ascii="宋体" w:hAnsi="宋体"/>
                <w:b/>
                <w:sz w:val="24"/>
                <w:szCs w:val="24"/>
                <w:highlight w:val="none"/>
              </w:rPr>
              <w:t>证明材料。</w:t>
            </w:r>
          </w:p>
          <w:p w14:paraId="780809E9">
            <w:pPr>
              <w:pageBreakBefore w:val="0"/>
              <w:kinsoku/>
              <w:bidi w:val="0"/>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供应商</w:t>
            </w:r>
            <w:r>
              <w:rPr>
                <w:rFonts w:ascii="宋体" w:hAnsi="宋体"/>
                <w:bCs/>
                <w:sz w:val="24"/>
                <w:szCs w:val="24"/>
                <w:highlight w:val="none"/>
              </w:rPr>
              <w:t>是法人的，应</w:t>
            </w:r>
            <w:r>
              <w:rPr>
                <w:rFonts w:hint="eastAsia" w:ascii="宋体" w:hAnsi="宋体"/>
                <w:bCs/>
                <w:sz w:val="24"/>
                <w:szCs w:val="24"/>
                <w:highlight w:val="none"/>
              </w:rPr>
              <w:t>具有202</w:t>
            </w:r>
            <w:r>
              <w:rPr>
                <w:rFonts w:hint="eastAsia" w:ascii="宋体" w:hAnsi="宋体"/>
                <w:bCs/>
                <w:sz w:val="24"/>
                <w:szCs w:val="24"/>
                <w:highlight w:val="none"/>
                <w:lang w:val="en-US" w:eastAsia="zh-CN"/>
              </w:rPr>
              <w:t>5</w:t>
            </w:r>
            <w:r>
              <w:rPr>
                <w:rFonts w:hint="eastAsia" w:ascii="宋体" w:hAnsi="宋体"/>
                <w:bCs/>
                <w:sz w:val="24"/>
                <w:szCs w:val="24"/>
                <w:highlight w:val="none"/>
              </w:rPr>
              <w:t>年度</w:t>
            </w:r>
            <w:r>
              <w:rPr>
                <w:rFonts w:ascii="宋体" w:hAnsi="宋体"/>
                <w:bCs/>
                <w:sz w:val="24"/>
                <w:szCs w:val="24"/>
                <w:highlight w:val="none"/>
              </w:rPr>
              <w:t>经审计的财务报告，或其基本开户银行出具的资信证明。其他组织和自然人，没有经审计的财务报告，</w:t>
            </w:r>
            <w:r>
              <w:rPr>
                <w:rFonts w:hint="eastAsia" w:ascii="宋体" w:hAnsi="宋体"/>
                <w:bCs/>
                <w:sz w:val="24"/>
                <w:szCs w:val="24"/>
                <w:highlight w:val="none"/>
              </w:rPr>
              <w:t>应具有</w:t>
            </w:r>
            <w:r>
              <w:rPr>
                <w:rFonts w:ascii="宋体" w:hAnsi="宋体"/>
                <w:bCs/>
                <w:sz w:val="24"/>
                <w:szCs w:val="24"/>
                <w:highlight w:val="none"/>
              </w:rPr>
              <w:t>银行出具的资信证明。</w:t>
            </w:r>
          </w:p>
          <w:p w14:paraId="10ECA422">
            <w:pPr>
              <w:pageBreakBefore w:val="0"/>
              <w:kinsoku/>
              <w:bidi w:val="0"/>
              <w:adjustRightInd w:val="0"/>
              <w:snapToGrid w:val="0"/>
              <w:spacing w:line="360" w:lineRule="auto"/>
              <w:rPr>
                <w:rFonts w:ascii="宋体" w:hAnsi="宋体"/>
                <w:bCs/>
                <w:sz w:val="24"/>
                <w:szCs w:val="24"/>
                <w:highlight w:val="none"/>
              </w:rPr>
            </w:pPr>
            <w:r>
              <w:rPr>
                <w:rFonts w:hint="eastAsia" w:ascii="宋体" w:hAnsi="宋体"/>
                <w:bCs/>
                <w:sz w:val="24"/>
                <w:szCs w:val="24"/>
                <w:highlight w:val="none"/>
              </w:rPr>
              <w:t>有专业担保机构对供应商进行资信审查后出具担保函的，可以不用具备经审计的财务报告和银行资信证明文件。</w:t>
            </w:r>
          </w:p>
          <w:p w14:paraId="5824DE48">
            <w:pPr>
              <w:pageBreakBefore w:val="0"/>
              <w:kinsoku/>
              <w:bidi w:val="0"/>
              <w:snapToGrid w:val="0"/>
              <w:spacing w:line="360" w:lineRule="auto"/>
              <w:rPr>
                <w:rFonts w:ascii="宋体" w:hAnsi="宋体"/>
                <w:bCs/>
                <w:sz w:val="24"/>
                <w:szCs w:val="24"/>
                <w:highlight w:val="none"/>
              </w:rPr>
            </w:pPr>
            <w:r>
              <w:rPr>
                <w:rFonts w:hint="eastAsia"/>
                <w:b/>
                <w:sz w:val="24"/>
                <w:szCs w:val="24"/>
                <w:highlight w:val="none"/>
              </w:rPr>
              <w:t>备注：如果供应商</w:t>
            </w:r>
            <w:r>
              <w:rPr>
                <w:b/>
                <w:sz w:val="24"/>
                <w:szCs w:val="24"/>
                <w:highlight w:val="none"/>
              </w:rPr>
              <w:t>同时提供了</w:t>
            </w:r>
            <w:r>
              <w:rPr>
                <w:rFonts w:hint="eastAsia"/>
                <w:b/>
                <w:sz w:val="24"/>
                <w:szCs w:val="24"/>
                <w:highlight w:val="none"/>
              </w:rPr>
              <w:t>1）</w:t>
            </w:r>
            <w:r>
              <w:rPr>
                <w:b/>
                <w:sz w:val="24"/>
                <w:szCs w:val="24"/>
                <w:highlight w:val="none"/>
              </w:rPr>
              <w:t>书面承诺及声明、</w:t>
            </w:r>
            <w:r>
              <w:rPr>
                <w:rFonts w:hint="eastAsia"/>
                <w:b/>
                <w:sz w:val="24"/>
                <w:szCs w:val="24"/>
                <w:highlight w:val="none"/>
              </w:rPr>
              <w:t>2）</w:t>
            </w:r>
            <w:r>
              <w:rPr>
                <w:b/>
                <w:sz w:val="24"/>
                <w:szCs w:val="24"/>
                <w:highlight w:val="none"/>
              </w:rPr>
              <w:t>相应证明材料</w:t>
            </w:r>
            <w:r>
              <w:rPr>
                <w:rFonts w:hint="eastAsia"/>
                <w:b/>
                <w:sz w:val="24"/>
                <w:szCs w:val="24"/>
                <w:highlight w:val="none"/>
              </w:rPr>
              <w:t>，且二者</w:t>
            </w:r>
            <w:r>
              <w:rPr>
                <w:b/>
                <w:sz w:val="24"/>
                <w:szCs w:val="24"/>
                <w:highlight w:val="none"/>
              </w:rPr>
              <w:t>内容不一致的，</w:t>
            </w:r>
            <w:r>
              <w:rPr>
                <w:rFonts w:hint="eastAsia"/>
                <w:b/>
                <w:sz w:val="24"/>
                <w:szCs w:val="24"/>
                <w:highlight w:val="none"/>
              </w:rPr>
              <w:t>评审</w:t>
            </w:r>
            <w:r>
              <w:rPr>
                <w:b/>
                <w:sz w:val="24"/>
                <w:szCs w:val="24"/>
                <w:highlight w:val="none"/>
              </w:rPr>
              <w:t>专家有权</w:t>
            </w:r>
            <w:r>
              <w:rPr>
                <w:rFonts w:hint="eastAsia"/>
                <w:b/>
                <w:sz w:val="24"/>
                <w:szCs w:val="24"/>
                <w:highlight w:val="none"/>
              </w:rPr>
              <w:t>任选</w:t>
            </w:r>
            <w:r>
              <w:rPr>
                <w:b/>
                <w:sz w:val="24"/>
                <w:szCs w:val="24"/>
                <w:highlight w:val="none"/>
              </w:rPr>
              <w:t>其中一种进行</w:t>
            </w:r>
            <w:r>
              <w:rPr>
                <w:rFonts w:hint="eastAsia"/>
                <w:b/>
                <w:sz w:val="24"/>
                <w:szCs w:val="24"/>
                <w:highlight w:val="none"/>
              </w:rPr>
              <w:t>评审</w:t>
            </w:r>
            <w:r>
              <w:rPr>
                <w:b/>
                <w:sz w:val="24"/>
                <w:szCs w:val="24"/>
                <w:highlight w:val="none"/>
              </w:rPr>
              <w:t>，</w:t>
            </w:r>
            <w:r>
              <w:rPr>
                <w:rFonts w:hint="eastAsia"/>
                <w:b/>
                <w:sz w:val="24"/>
                <w:szCs w:val="24"/>
                <w:highlight w:val="none"/>
              </w:rPr>
              <w:t>由</w:t>
            </w:r>
            <w:r>
              <w:rPr>
                <w:b/>
                <w:sz w:val="24"/>
                <w:szCs w:val="24"/>
                <w:highlight w:val="none"/>
              </w:rPr>
              <w:t>供应商自行承担一切后果。</w:t>
            </w:r>
          </w:p>
        </w:tc>
      </w:tr>
      <w:tr w14:paraId="2B42B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Merge w:val="continue"/>
            <w:vAlign w:val="center"/>
          </w:tcPr>
          <w:p w14:paraId="1CE8A51C">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422302C6">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sz w:val="24"/>
                <w:szCs w:val="24"/>
                <w:highlight w:val="none"/>
                <w:lang w:val="hr-HR"/>
              </w:rPr>
              <w:t>具有履行合同所必需的设备和专业技术能力</w:t>
            </w:r>
          </w:p>
        </w:tc>
        <w:tc>
          <w:tcPr>
            <w:tcW w:w="5058" w:type="dxa"/>
            <w:vAlign w:val="center"/>
          </w:tcPr>
          <w:p w14:paraId="738067C6">
            <w:pPr>
              <w:pageBreakBefore w:val="0"/>
              <w:kinsoku/>
              <w:bidi w:val="0"/>
              <w:snapToGrid w:val="0"/>
              <w:spacing w:line="360" w:lineRule="auto"/>
              <w:rPr>
                <w:rFonts w:ascii="宋体" w:hAnsi="宋体"/>
                <w:bCs/>
                <w:sz w:val="24"/>
                <w:szCs w:val="24"/>
                <w:highlight w:val="none"/>
              </w:rPr>
            </w:pPr>
            <w:r>
              <w:rPr>
                <w:rFonts w:hint="eastAsia" w:ascii="宋体" w:hAnsi="宋体"/>
                <w:bCs/>
                <w:sz w:val="24"/>
                <w:szCs w:val="24"/>
                <w:highlight w:val="none"/>
              </w:rPr>
              <w:t>由供应商提供书面承诺及声明</w:t>
            </w:r>
            <w:r>
              <w:rPr>
                <w:sz w:val="24"/>
                <w:szCs w:val="24"/>
                <w:highlight w:val="none"/>
              </w:rPr>
              <w:t>，或提供相应证明材料。</w:t>
            </w:r>
          </w:p>
        </w:tc>
      </w:tr>
      <w:tr w14:paraId="279A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Merge w:val="continue"/>
            <w:vAlign w:val="center"/>
          </w:tcPr>
          <w:p w14:paraId="4C7B7411">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109D9DBD">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sz w:val="24"/>
                <w:szCs w:val="24"/>
                <w:highlight w:val="none"/>
                <w:lang w:val="hr-HR"/>
              </w:rPr>
              <w:t>有依法缴纳税收和社会保障资金的良好记录</w:t>
            </w:r>
          </w:p>
        </w:tc>
        <w:tc>
          <w:tcPr>
            <w:tcW w:w="5058" w:type="dxa"/>
            <w:vAlign w:val="center"/>
          </w:tcPr>
          <w:p w14:paraId="78E002E9">
            <w:pPr>
              <w:pageBreakBefore w:val="0"/>
              <w:kinsoku/>
              <w:bidi w:val="0"/>
              <w:adjustRightInd w:val="0"/>
              <w:snapToGrid w:val="0"/>
              <w:spacing w:line="360" w:lineRule="auto"/>
              <w:rPr>
                <w:rFonts w:ascii="宋体" w:hAnsi="宋体"/>
                <w:b/>
                <w:bCs/>
                <w:sz w:val="24"/>
                <w:szCs w:val="24"/>
                <w:highlight w:val="none"/>
              </w:rPr>
            </w:pPr>
            <w:r>
              <w:rPr>
                <w:rFonts w:hint="eastAsia" w:ascii="宋体" w:hAnsi="宋体"/>
                <w:b/>
                <w:sz w:val="24"/>
                <w:szCs w:val="24"/>
                <w:highlight w:val="none"/>
              </w:rPr>
              <w:t>由供应商对</w:t>
            </w:r>
            <w:r>
              <w:rPr>
                <w:rFonts w:ascii="宋体" w:hAnsi="宋体"/>
                <w:b/>
                <w:sz w:val="24"/>
                <w:szCs w:val="24"/>
                <w:highlight w:val="none"/>
              </w:rPr>
              <w:t>以下内容</w:t>
            </w:r>
            <w:r>
              <w:rPr>
                <w:rFonts w:hint="eastAsia" w:ascii="宋体" w:hAnsi="宋体"/>
                <w:b/>
                <w:sz w:val="24"/>
                <w:szCs w:val="24"/>
                <w:highlight w:val="none"/>
              </w:rPr>
              <w:t>提供书面承诺及声明</w:t>
            </w:r>
            <w:r>
              <w:rPr>
                <w:rFonts w:ascii="宋体" w:hAnsi="宋体"/>
                <w:b/>
                <w:sz w:val="24"/>
                <w:szCs w:val="24"/>
                <w:highlight w:val="none"/>
              </w:rPr>
              <w:t>，或提供</w:t>
            </w:r>
            <w:r>
              <w:rPr>
                <w:rFonts w:hint="eastAsia" w:ascii="宋体" w:hAnsi="宋体"/>
                <w:b/>
                <w:sz w:val="24"/>
                <w:szCs w:val="24"/>
                <w:highlight w:val="none"/>
              </w:rPr>
              <w:t>相应</w:t>
            </w:r>
            <w:r>
              <w:rPr>
                <w:rFonts w:ascii="宋体" w:hAnsi="宋体"/>
                <w:b/>
                <w:sz w:val="24"/>
                <w:szCs w:val="24"/>
                <w:highlight w:val="none"/>
              </w:rPr>
              <w:t>证明材料。</w:t>
            </w:r>
          </w:p>
          <w:p w14:paraId="70424382">
            <w:pPr>
              <w:pageBreakBefore w:val="0"/>
              <w:kinsoku/>
              <w:bidi w:val="0"/>
              <w:adjustRightInd w:val="0"/>
              <w:snapToGrid w:val="0"/>
              <w:spacing w:line="360" w:lineRule="auto"/>
              <w:ind w:firstLine="480" w:firstLineChars="200"/>
              <w:rPr>
                <w:rFonts w:ascii="宋体" w:hAnsi="宋体"/>
                <w:sz w:val="24"/>
                <w:szCs w:val="24"/>
                <w:highlight w:val="none"/>
                <w:lang w:val="hr-HR"/>
              </w:rPr>
            </w:pPr>
            <w:r>
              <w:rPr>
                <w:rFonts w:hint="eastAsia" w:ascii="宋体" w:hAnsi="宋体"/>
                <w:sz w:val="24"/>
                <w:szCs w:val="24"/>
                <w:highlight w:val="none"/>
                <w:lang w:val="hr-HR"/>
              </w:rPr>
              <w:t>供应商依法缴纳税收：本项目公告发布时间前</w:t>
            </w:r>
            <w:r>
              <w:rPr>
                <w:rFonts w:hint="eastAsia" w:ascii="宋体" w:hAnsi="宋体"/>
                <w:sz w:val="24"/>
                <w:szCs w:val="24"/>
                <w:highlight w:val="none"/>
              </w:rPr>
              <w:t>12个月内</w:t>
            </w:r>
            <w:r>
              <w:rPr>
                <w:rFonts w:hint="eastAsia" w:ascii="宋体" w:hAnsi="宋体"/>
                <w:sz w:val="24"/>
                <w:szCs w:val="24"/>
                <w:highlight w:val="none"/>
                <w:lang w:val="hr-HR"/>
              </w:rPr>
              <w:t>（至少有1个月）缴纳税收的凭据（完税证、缴款书、印花税票、银行代扣（代缴）转账凭证等均可）；</w:t>
            </w:r>
          </w:p>
          <w:p w14:paraId="16C27853">
            <w:pPr>
              <w:pageBreakBefore w:val="0"/>
              <w:kinsoku/>
              <w:bidi w:val="0"/>
              <w:adjustRightInd w:val="0"/>
              <w:snapToGrid w:val="0"/>
              <w:spacing w:line="360" w:lineRule="auto"/>
              <w:ind w:firstLine="480" w:firstLineChars="200"/>
              <w:rPr>
                <w:rFonts w:ascii="宋体" w:hAnsi="宋体"/>
                <w:sz w:val="24"/>
                <w:szCs w:val="24"/>
                <w:highlight w:val="none"/>
                <w:lang w:val="hr-HR"/>
              </w:rPr>
            </w:pPr>
            <w:r>
              <w:rPr>
                <w:rFonts w:hint="eastAsia" w:ascii="宋体" w:hAnsi="宋体"/>
                <w:sz w:val="24"/>
                <w:szCs w:val="24"/>
                <w:highlight w:val="none"/>
                <w:lang w:val="hr-HR"/>
              </w:rPr>
              <w:t>供应商依法缴纳社会保障资金：本项目公告发布时间前</w:t>
            </w:r>
            <w:r>
              <w:rPr>
                <w:rFonts w:hint="eastAsia" w:ascii="宋体" w:hAnsi="宋体"/>
                <w:sz w:val="24"/>
                <w:szCs w:val="24"/>
                <w:highlight w:val="none"/>
              </w:rPr>
              <w:t>12个月内</w:t>
            </w:r>
            <w:r>
              <w:rPr>
                <w:rFonts w:hint="eastAsia" w:ascii="宋体" w:hAnsi="宋体"/>
                <w:sz w:val="24"/>
                <w:szCs w:val="24"/>
                <w:highlight w:val="none"/>
                <w:lang w:val="hr-HR"/>
              </w:rPr>
              <w:t>（至少有1个月）缴纳社会保险的凭据（专用收据或社会保险交纳清单）；</w:t>
            </w:r>
          </w:p>
          <w:p w14:paraId="67C7DEAA">
            <w:pPr>
              <w:pageBreakBefore w:val="0"/>
              <w:kinsoku/>
              <w:bidi w:val="0"/>
              <w:adjustRightInd w:val="0"/>
              <w:snapToGrid w:val="0"/>
              <w:spacing w:line="360" w:lineRule="auto"/>
              <w:ind w:firstLine="480" w:firstLineChars="200"/>
              <w:rPr>
                <w:rFonts w:ascii="宋体" w:hAnsi="宋体"/>
                <w:sz w:val="24"/>
                <w:szCs w:val="24"/>
                <w:highlight w:val="none"/>
                <w:lang w:val="hr-HR"/>
              </w:rPr>
            </w:pPr>
            <w:r>
              <w:rPr>
                <w:rFonts w:hint="eastAsia" w:ascii="宋体" w:hAnsi="宋体"/>
                <w:sz w:val="24"/>
                <w:szCs w:val="24"/>
                <w:highlight w:val="none"/>
                <w:lang w:val="hr-HR"/>
              </w:rPr>
              <w:t>供应商为其他组织或自然人的，也应满足</w:t>
            </w:r>
            <w:r>
              <w:rPr>
                <w:rFonts w:ascii="宋体" w:hAnsi="宋体"/>
                <w:sz w:val="24"/>
                <w:szCs w:val="24"/>
                <w:highlight w:val="none"/>
                <w:lang w:val="hr-HR"/>
              </w:rPr>
              <w:t>以上</w:t>
            </w:r>
            <w:r>
              <w:rPr>
                <w:rFonts w:hint="eastAsia" w:ascii="宋体" w:hAnsi="宋体"/>
                <w:sz w:val="24"/>
                <w:szCs w:val="24"/>
                <w:highlight w:val="none"/>
                <w:lang w:val="hr-HR"/>
              </w:rPr>
              <w:t>要求；</w:t>
            </w:r>
          </w:p>
          <w:p w14:paraId="39B1F5CC">
            <w:pPr>
              <w:pageBreakBefore w:val="0"/>
              <w:kinsoku/>
              <w:bidi w:val="0"/>
              <w:adjustRightInd w:val="0"/>
              <w:snapToGrid w:val="0"/>
              <w:spacing w:line="360" w:lineRule="auto"/>
              <w:ind w:firstLine="480" w:firstLineChars="200"/>
              <w:rPr>
                <w:rFonts w:ascii="宋体" w:hAnsi="宋体"/>
                <w:sz w:val="24"/>
                <w:szCs w:val="24"/>
                <w:highlight w:val="none"/>
                <w:lang w:val="hr-HR"/>
              </w:rPr>
            </w:pPr>
            <w:r>
              <w:rPr>
                <w:rFonts w:hint="eastAsia" w:ascii="宋体" w:hAnsi="宋体"/>
                <w:sz w:val="24"/>
                <w:szCs w:val="24"/>
                <w:highlight w:val="none"/>
                <w:lang w:val="hr-HR"/>
              </w:rPr>
              <w:t>递交</w:t>
            </w:r>
            <w:r>
              <w:rPr>
                <w:rFonts w:hint="eastAsia" w:ascii="宋体" w:hAnsi="宋体"/>
                <w:sz w:val="24"/>
                <w:szCs w:val="24"/>
                <w:highlight w:val="none"/>
                <w:lang w:val="en-US" w:eastAsia="zh-CN"/>
              </w:rPr>
              <w:t>响应</w:t>
            </w:r>
            <w:r>
              <w:rPr>
                <w:rFonts w:hint="eastAsia" w:ascii="宋体" w:hAnsi="宋体"/>
                <w:sz w:val="24"/>
                <w:szCs w:val="24"/>
                <w:highlight w:val="none"/>
                <w:lang w:val="hr-HR"/>
              </w:rPr>
              <w:t>文件截止时间的当月成立但因税务机关原因导致其尚未依法缴纳税收的供应商，提供将依法缴纳税收承诺书原件（格式自拟），该承诺书视同税收缴纳凭据。</w:t>
            </w:r>
          </w:p>
          <w:p w14:paraId="7F9BA0BE">
            <w:pPr>
              <w:pageBreakBefore w:val="0"/>
              <w:kinsoku/>
              <w:bidi w:val="0"/>
              <w:adjustRightInd w:val="0"/>
              <w:snapToGrid w:val="0"/>
              <w:spacing w:line="360" w:lineRule="auto"/>
              <w:ind w:firstLine="480" w:firstLineChars="200"/>
              <w:rPr>
                <w:rFonts w:ascii="宋体" w:hAnsi="宋体"/>
                <w:sz w:val="24"/>
                <w:szCs w:val="24"/>
                <w:highlight w:val="none"/>
                <w:lang w:val="hr-HR"/>
              </w:rPr>
            </w:pPr>
            <w:r>
              <w:rPr>
                <w:rFonts w:hint="eastAsia" w:ascii="宋体" w:hAnsi="宋体"/>
                <w:sz w:val="24"/>
                <w:szCs w:val="24"/>
                <w:highlight w:val="none"/>
                <w:lang w:val="hr-HR"/>
              </w:rPr>
              <w:t>递交</w:t>
            </w:r>
            <w:r>
              <w:rPr>
                <w:rFonts w:hint="eastAsia" w:ascii="宋体" w:hAnsi="宋体"/>
                <w:sz w:val="24"/>
                <w:szCs w:val="24"/>
                <w:highlight w:val="none"/>
                <w:lang w:val="hr-HR" w:eastAsia="zh-CN"/>
              </w:rPr>
              <w:t>响应</w:t>
            </w:r>
            <w:r>
              <w:rPr>
                <w:rFonts w:hint="eastAsia" w:ascii="宋体" w:hAnsi="宋体"/>
                <w:sz w:val="24"/>
                <w:szCs w:val="24"/>
                <w:highlight w:val="none"/>
                <w:lang w:val="hr-HR"/>
              </w:rPr>
              <w:t>文件截止时间的当月成立但因社会保障资金管理机关原因导致其尚未依法缴纳社会保障资金的供应商，提供将依法缴纳社会保障资金承诺书原件（格式自拟），该承诺书视同社会保险凭据。</w:t>
            </w:r>
          </w:p>
          <w:p w14:paraId="79504556">
            <w:pPr>
              <w:pageBreakBefore w:val="0"/>
              <w:kinsoku/>
              <w:bidi w:val="0"/>
              <w:adjustRightInd w:val="0"/>
              <w:snapToGrid w:val="0"/>
              <w:spacing w:line="360" w:lineRule="auto"/>
              <w:ind w:firstLine="480" w:firstLineChars="200"/>
              <w:rPr>
                <w:rFonts w:ascii="宋体" w:hAnsi="宋体"/>
                <w:sz w:val="24"/>
                <w:szCs w:val="24"/>
                <w:highlight w:val="none"/>
                <w:lang w:val="hr-HR"/>
              </w:rPr>
            </w:pPr>
            <w:r>
              <w:rPr>
                <w:rFonts w:hint="eastAsia" w:ascii="宋体" w:hAnsi="宋体"/>
                <w:sz w:val="24"/>
                <w:szCs w:val="24"/>
                <w:highlight w:val="none"/>
                <w:lang w:val="hr-HR"/>
              </w:rPr>
              <w:t>依法免税或不需要缴纳社会保障资金的供应商，具有相应文件证明其依法免税或不需要交纳社会保障资金。</w:t>
            </w:r>
          </w:p>
          <w:p w14:paraId="2FF87EC3">
            <w:pPr>
              <w:pageBreakBefore w:val="0"/>
              <w:kinsoku/>
              <w:bidi w:val="0"/>
              <w:snapToGrid w:val="0"/>
              <w:spacing w:line="360" w:lineRule="auto"/>
              <w:rPr>
                <w:rFonts w:ascii="宋体" w:hAnsi="宋体"/>
                <w:bCs/>
                <w:sz w:val="24"/>
                <w:szCs w:val="24"/>
                <w:highlight w:val="none"/>
              </w:rPr>
            </w:pPr>
            <w:r>
              <w:rPr>
                <w:rFonts w:hint="eastAsia" w:ascii="宋体" w:hAnsi="宋体"/>
                <w:b/>
                <w:sz w:val="24"/>
                <w:szCs w:val="24"/>
                <w:highlight w:val="none"/>
                <w:lang w:val="hr-HR"/>
              </w:rPr>
              <w:t>备注：如果供应商</w:t>
            </w:r>
            <w:r>
              <w:rPr>
                <w:rFonts w:ascii="宋体" w:hAnsi="宋体"/>
                <w:b/>
                <w:sz w:val="24"/>
                <w:szCs w:val="24"/>
                <w:highlight w:val="none"/>
                <w:lang w:val="hr-HR"/>
              </w:rPr>
              <w:t>同时提供了</w:t>
            </w:r>
            <w:r>
              <w:rPr>
                <w:rFonts w:hint="eastAsia" w:ascii="宋体" w:hAnsi="宋体"/>
                <w:b/>
                <w:sz w:val="24"/>
                <w:szCs w:val="24"/>
                <w:highlight w:val="none"/>
                <w:lang w:val="hr-HR"/>
              </w:rPr>
              <w:t>1）</w:t>
            </w:r>
            <w:r>
              <w:rPr>
                <w:rFonts w:ascii="宋体" w:hAnsi="宋体"/>
                <w:b/>
                <w:sz w:val="24"/>
                <w:szCs w:val="24"/>
                <w:highlight w:val="none"/>
                <w:lang w:val="hr-HR"/>
              </w:rPr>
              <w:t>书面承诺及声明、</w:t>
            </w:r>
            <w:r>
              <w:rPr>
                <w:rFonts w:hint="eastAsia" w:ascii="宋体" w:hAnsi="宋体"/>
                <w:b/>
                <w:sz w:val="24"/>
                <w:szCs w:val="24"/>
                <w:highlight w:val="none"/>
                <w:lang w:val="hr-HR"/>
              </w:rPr>
              <w:t>2）</w:t>
            </w:r>
            <w:r>
              <w:rPr>
                <w:rFonts w:ascii="宋体" w:hAnsi="宋体"/>
                <w:b/>
                <w:sz w:val="24"/>
                <w:szCs w:val="24"/>
                <w:highlight w:val="none"/>
                <w:lang w:val="hr-HR"/>
              </w:rPr>
              <w:t>相应证明材料</w:t>
            </w:r>
            <w:r>
              <w:rPr>
                <w:rFonts w:hint="eastAsia" w:ascii="宋体" w:hAnsi="宋体"/>
                <w:b/>
                <w:sz w:val="24"/>
                <w:szCs w:val="24"/>
                <w:highlight w:val="none"/>
                <w:lang w:val="hr-HR"/>
              </w:rPr>
              <w:t>，且二者</w:t>
            </w:r>
            <w:r>
              <w:rPr>
                <w:rFonts w:ascii="宋体" w:hAnsi="宋体"/>
                <w:b/>
                <w:sz w:val="24"/>
                <w:szCs w:val="24"/>
                <w:highlight w:val="none"/>
                <w:lang w:val="hr-HR"/>
              </w:rPr>
              <w:t>内容不一致的，</w:t>
            </w:r>
            <w:r>
              <w:rPr>
                <w:rFonts w:hint="eastAsia" w:ascii="宋体" w:hAnsi="宋体"/>
                <w:b/>
                <w:sz w:val="24"/>
                <w:szCs w:val="24"/>
                <w:highlight w:val="none"/>
                <w:lang w:val="hr-HR"/>
              </w:rPr>
              <w:t>评审</w:t>
            </w:r>
            <w:r>
              <w:rPr>
                <w:rFonts w:ascii="宋体" w:hAnsi="宋体"/>
                <w:b/>
                <w:sz w:val="24"/>
                <w:szCs w:val="24"/>
                <w:highlight w:val="none"/>
                <w:lang w:val="hr-HR"/>
              </w:rPr>
              <w:t>专家有权</w:t>
            </w:r>
            <w:r>
              <w:rPr>
                <w:rFonts w:hint="eastAsia" w:ascii="宋体" w:hAnsi="宋体"/>
                <w:b/>
                <w:sz w:val="24"/>
                <w:szCs w:val="24"/>
                <w:highlight w:val="none"/>
                <w:lang w:val="hr-HR"/>
              </w:rPr>
              <w:t>任选</w:t>
            </w:r>
            <w:r>
              <w:rPr>
                <w:rFonts w:ascii="宋体" w:hAnsi="宋体"/>
                <w:b/>
                <w:sz w:val="24"/>
                <w:szCs w:val="24"/>
                <w:highlight w:val="none"/>
                <w:lang w:val="hr-HR"/>
              </w:rPr>
              <w:t>其中一种进行</w:t>
            </w:r>
            <w:r>
              <w:rPr>
                <w:rFonts w:hint="eastAsia" w:ascii="宋体" w:hAnsi="宋体"/>
                <w:b/>
                <w:sz w:val="24"/>
                <w:szCs w:val="24"/>
                <w:highlight w:val="none"/>
                <w:lang w:val="hr-HR"/>
              </w:rPr>
              <w:t>评审</w:t>
            </w:r>
            <w:r>
              <w:rPr>
                <w:rFonts w:ascii="宋体" w:hAnsi="宋体"/>
                <w:b/>
                <w:sz w:val="24"/>
                <w:szCs w:val="24"/>
                <w:highlight w:val="none"/>
                <w:lang w:val="hr-HR"/>
              </w:rPr>
              <w:t>，</w:t>
            </w:r>
            <w:r>
              <w:rPr>
                <w:rFonts w:hint="eastAsia" w:ascii="宋体" w:hAnsi="宋体"/>
                <w:b/>
                <w:sz w:val="24"/>
                <w:szCs w:val="24"/>
                <w:highlight w:val="none"/>
                <w:lang w:val="hr-HR"/>
              </w:rPr>
              <w:t>由</w:t>
            </w:r>
            <w:r>
              <w:rPr>
                <w:rFonts w:ascii="宋体" w:hAnsi="宋体"/>
                <w:b/>
                <w:sz w:val="24"/>
                <w:szCs w:val="24"/>
                <w:highlight w:val="none"/>
                <w:lang w:val="hr-HR"/>
              </w:rPr>
              <w:t>供应商自行承担一切后果。</w:t>
            </w:r>
          </w:p>
        </w:tc>
      </w:tr>
      <w:tr w14:paraId="04BF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Merge w:val="continue"/>
            <w:vAlign w:val="center"/>
          </w:tcPr>
          <w:p w14:paraId="22E59F41">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2047AC8C">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sz w:val="24"/>
                <w:szCs w:val="24"/>
                <w:highlight w:val="none"/>
                <w:lang w:val="hr-HR"/>
              </w:rPr>
              <w:t>参加政府采购活动前三年内，在经营活动中没有重大违法记录</w:t>
            </w:r>
          </w:p>
        </w:tc>
        <w:tc>
          <w:tcPr>
            <w:tcW w:w="5058" w:type="dxa"/>
            <w:vAlign w:val="center"/>
          </w:tcPr>
          <w:p w14:paraId="5E5E3DE7">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bCs/>
                <w:sz w:val="24"/>
                <w:szCs w:val="24"/>
                <w:highlight w:val="none"/>
              </w:rPr>
              <w:t>由供应商提供书面承诺及声明</w:t>
            </w:r>
            <w:r>
              <w:rPr>
                <w:sz w:val="24"/>
                <w:szCs w:val="24"/>
                <w:highlight w:val="none"/>
              </w:rPr>
              <w:t>，或提供相应证明材料。</w:t>
            </w:r>
          </w:p>
        </w:tc>
      </w:tr>
      <w:tr w14:paraId="71E51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Merge w:val="continue"/>
            <w:vAlign w:val="center"/>
          </w:tcPr>
          <w:p w14:paraId="0C614F4A">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65E899F6">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sz w:val="24"/>
                <w:szCs w:val="24"/>
                <w:highlight w:val="none"/>
                <w:lang w:val="hr-HR"/>
              </w:rPr>
              <w:t>法律、行政法规规定的其他条件</w:t>
            </w:r>
          </w:p>
        </w:tc>
        <w:tc>
          <w:tcPr>
            <w:tcW w:w="5058" w:type="dxa"/>
            <w:vAlign w:val="center"/>
          </w:tcPr>
          <w:p w14:paraId="47D6BE86">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bCs/>
                <w:sz w:val="24"/>
                <w:szCs w:val="24"/>
                <w:highlight w:val="none"/>
              </w:rPr>
              <w:t>由供应商提供书面承诺及声明</w:t>
            </w:r>
            <w:r>
              <w:rPr>
                <w:sz w:val="24"/>
                <w:szCs w:val="24"/>
                <w:highlight w:val="none"/>
              </w:rPr>
              <w:t>，或提供相应证明材料。</w:t>
            </w:r>
          </w:p>
        </w:tc>
      </w:tr>
      <w:tr w14:paraId="6412A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Align w:val="center"/>
          </w:tcPr>
          <w:p w14:paraId="0EC20A8B">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76D9CD45">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cs="宋体"/>
                <w:sz w:val="24"/>
                <w:szCs w:val="24"/>
                <w:highlight w:val="none"/>
              </w:rPr>
              <w:t>单位负责人为同一人或者存在直接控股、管理关系的不同的供应商，不得参加本项目同一合同项下的政府采购活动</w:t>
            </w:r>
          </w:p>
        </w:tc>
        <w:tc>
          <w:tcPr>
            <w:tcW w:w="5058" w:type="dxa"/>
            <w:vAlign w:val="center"/>
          </w:tcPr>
          <w:p w14:paraId="64828ED8">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sz w:val="24"/>
                <w:szCs w:val="24"/>
                <w:highlight w:val="none"/>
                <w:lang w:val="hr-HR"/>
              </w:rPr>
              <w:t>由供应商在《响应函》中声明</w:t>
            </w:r>
          </w:p>
        </w:tc>
      </w:tr>
      <w:tr w14:paraId="2A6C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Align w:val="center"/>
          </w:tcPr>
          <w:p w14:paraId="381790B0">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5C3C3AEA">
            <w:pPr>
              <w:pageBreakBefore w:val="0"/>
              <w:widowControl/>
              <w:kinsoku/>
              <w:bidi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为本采购项目提供整体设计、规范编制或者项目管理、监理、检测等服务的，不得再参加本项目的其他</w:t>
            </w:r>
            <w:r>
              <w:rPr>
                <w:rFonts w:hint="eastAsia" w:ascii="宋体" w:hAnsi="宋体" w:cs="宋体"/>
                <w:sz w:val="24"/>
                <w:szCs w:val="24"/>
                <w:highlight w:val="none"/>
                <w:lang w:val="en-US" w:eastAsia="zh-CN"/>
              </w:rPr>
              <w:t>政府</w:t>
            </w:r>
            <w:r>
              <w:rPr>
                <w:rFonts w:hint="eastAsia" w:ascii="宋体" w:hAnsi="宋体" w:cs="宋体"/>
                <w:sz w:val="24"/>
                <w:szCs w:val="24"/>
                <w:highlight w:val="none"/>
              </w:rPr>
              <w:t>采购活动</w:t>
            </w:r>
          </w:p>
        </w:tc>
        <w:tc>
          <w:tcPr>
            <w:tcW w:w="5058" w:type="dxa"/>
            <w:vAlign w:val="center"/>
          </w:tcPr>
          <w:p w14:paraId="4E2C2AE9">
            <w:pPr>
              <w:pageBreakBefore w:val="0"/>
              <w:widowControl/>
              <w:kinsoku/>
              <w:bidi w:val="0"/>
              <w:adjustRightInd w:val="0"/>
              <w:snapToGrid w:val="0"/>
              <w:spacing w:line="360" w:lineRule="auto"/>
              <w:rPr>
                <w:rFonts w:ascii="宋体" w:hAnsi="宋体"/>
                <w:sz w:val="24"/>
                <w:szCs w:val="24"/>
                <w:highlight w:val="none"/>
                <w:lang w:val="hr-HR"/>
              </w:rPr>
            </w:pPr>
            <w:r>
              <w:rPr>
                <w:rFonts w:hint="eastAsia" w:ascii="宋体" w:hAnsi="宋体"/>
                <w:sz w:val="24"/>
                <w:szCs w:val="24"/>
                <w:highlight w:val="none"/>
                <w:lang w:val="hr-HR"/>
              </w:rPr>
              <w:t>由供应商在《响应函》中声明</w:t>
            </w:r>
          </w:p>
        </w:tc>
      </w:tr>
      <w:tr w14:paraId="3B2D5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Align w:val="center"/>
          </w:tcPr>
          <w:p w14:paraId="044B052A">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485A5A12">
            <w:pPr>
              <w:pageBreakBefore w:val="0"/>
              <w:widowControl/>
              <w:kinsoku/>
              <w:bidi w:val="0"/>
              <w:adjustRightInd w:val="0"/>
              <w:snapToGrid w:val="0"/>
              <w:spacing w:line="360" w:lineRule="auto"/>
              <w:rPr>
                <w:rFonts w:ascii="宋体" w:hAnsi="宋体" w:cs="宋体"/>
                <w:sz w:val="24"/>
                <w:szCs w:val="24"/>
                <w:highlight w:val="none"/>
              </w:rPr>
            </w:pPr>
            <w:r>
              <w:rPr>
                <w:rFonts w:hint="eastAsia" w:ascii="宋体" w:hAnsi="宋体" w:eastAsia="宋体" w:cs="宋体"/>
                <w:sz w:val="24"/>
                <w:szCs w:val="24"/>
                <w:highlight w:val="none"/>
              </w:rPr>
              <w:t>未被列入</w:t>
            </w:r>
            <w:r>
              <w:rPr>
                <w:rFonts w:hint="eastAsia" w:ascii="宋体" w:hAnsi="宋体" w:cs="宋体"/>
                <w:sz w:val="24"/>
                <w:szCs w:val="24"/>
                <w:highlight w:val="none"/>
                <w:lang w:eastAsia="zh-CN"/>
              </w:rPr>
              <w:t>失信被执行人</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重大税收违法失信主体名单</w:t>
            </w:r>
            <w:r>
              <w:rPr>
                <w:rFonts w:hint="eastAsia" w:ascii="宋体" w:hAnsi="宋体" w:eastAsia="宋体" w:cs="宋体"/>
                <w:sz w:val="24"/>
                <w:szCs w:val="24"/>
                <w:highlight w:val="none"/>
              </w:rPr>
              <w:t>，未被列入政府采购严重违法失信行为记录名单</w:t>
            </w:r>
          </w:p>
        </w:tc>
        <w:tc>
          <w:tcPr>
            <w:tcW w:w="5058" w:type="dxa"/>
            <w:vAlign w:val="center"/>
          </w:tcPr>
          <w:p w14:paraId="062FEF6C">
            <w:pPr>
              <w:pageBreakBefore w:val="0"/>
              <w:widowControl/>
              <w:kinsoku/>
              <w:bidi w:val="0"/>
              <w:adjustRightInd w:val="0"/>
              <w:snapToGrid w:val="0"/>
              <w:spacing w:line="360" w:lineRule="auto"/>
              <w:rPr>
                <w:sz w:val="24"/>
                <w:szCs w:val="24"/>
                <w:highlight w:val="none"/>
                <w:lang w:val="hr-HR"/>
              </w:rPr>
            </w:pPr>
            <w:r>
              <w:rPr>
                <w:rFonts w:ascii="宋体" w:hAnsi="宋体"/>
                <w:sz w:val="24"/>
                <w:szCs w:val="24"/>
                <w:highlight w:val="none"/>
                <w:lang w:val="hr-HR"/>
              </w:rPr>
              <w:t>以采购人和采购代理机构在</w:t>
            </w:r>
            <w:r>
              <w:rPr>
                <w:rFonts w:hint="eastAsia" w:ascii="宋体" w:hAnsi="宋体"/>
                <w:sz w:val="24"/>
                <w:szCs w:val="24"/>
                <w:highlight w:val="none"/>
                <w:lang w:val="hr-HR"/>
              </w:rPr>
              <w:t>递交响应文件</w:t>
            </w:r>
            <w:r>
              <w:rPr>
                <w:rFonts w:ascii="宋体" w:hAnsi="宋体"/>
                <w:sz w:val="24"/>
                <w:szCs w:val="24"/>
                <w:highlight w:val="none"/>
                <w:lang w:val="hr-HR"/>
              </w:rPr>
              <w:t>截止日在“信用中国”网站（www.creditchina.gov.cn）及中国政府采购网(www.ccgp.gov.cn)查询</w:t>
            </w:r>
            <w:r>
              <w:rPr>
                <w:rFonts w:hint="eastAsia" w:ascii="宋体" w:hAnsi="宋体"/>
                <w:sz w:val="24"/>
                <w:szCs w:val="24"/>
                <w:highlight w:val="none"/>
                <w:lang w:val="hr-HR"/>
              </w:rPr>
              <w:t>的</w:t>
            </w:r>
            <w:r>
              <w:rPr>
                <w:rFonts w:ascii="宋体" w:hAnsi="宋体"/>
                <w:sz w:val="24"/>
                <w:szCs w:val="24"/>
                <w:highlight w:val="none"/>
                <w:lang w:val="hr-HR"/>
              </w:rPr>
              <w:t>供应商</w:t>
            </w:r>
            <w:r>
              <w:rPr>
                <w:rFonts w:hint="eastAsia" w:ascii="宋体" w:hAnsi="宋体"/>
                <w:sz w:val="24"/>
                <w:szCs w:val="24"/>
                <w:highlight w:val="none"/>
                <w:lang w:val="hr-HR"/>
              </w:rPr>
              <w:t>参加政府采购活动前三年内的</w:t>
            </w:r>
            <w:r>
              <w:rPr>
                <w:rFonts w:ascii="宋体" w:hAnsi="宋体"/>
                <w:sz w:val="24"/>
                <w:szCs w:val="24"/>
                <w:highlight w:val="none"/>
                <w:lang w:val="hr-HR"/>
              </w:rPr>
              <w:t>结果为准（采购人和采购代理机构对信用信息查询记录和证据截图或下载存档）</w:t>
            </w:r>
            <w:r>
              <w:rPr>
                <w:rFonts w:hint="eastAsia" w:ascii="宋体" w:hAnsi="宋体"/>
                <w:sz w:val="24"/>
                <w:szCs w:val="24"/>
                <w:highlight w:val="none"/>
                <w:lang w:val="hr-HR"/>
              </w:rPr>
              <w:t>。</w:t>
            </w:r>
          </w:p>
        </w:tc>
      </w:tr>
      <w:tr w14:paraId="6C1F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Align w:val="center"/>
          </w:tcPr>
          <w:p w14:paraId="1106E964">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tcPr>
          <w:p w14:paraId="3AA82B86">
            <w:pPr>
              <w:pageBreakBefore w:val="0"/>
              <w:widowControl/>
              <w:kinsoku/>
              <w:bidi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落实政府采购政策需满足的资格要求</w:t>
            </w:r>
          </w:p>
        </w:tc>
        <w:tc>
          <w:tcPr>
            <w:tcW w:w="5058" w:type="dxa"/>
            <w:vAlign w:val="center"/>
          </w:tcPr>
          <w:p w14:paraId="27DD23F5">
            <w:pPr>
              <w:pageBreakBefore w:val="0"/>
              <w:kinsoku/>
              <w:bidi w:val="0"/>
              <w:spacing w:line="360" w:lineRule="auto"/>
              <w:jc w:val="left"/>
              <w:rPr>
                <w:rFonts w:ascii="宋体" w:hAnsi="宋体" w:cs="宋体"/>
                <w:sz w:val="24"/>
                <w:szCs w:val="24"/>
                <w:highlight w:val="none"/>
              </w:rPr>
            </w:pPr>
            <w:r>
              <w:rPr>
                <w:rFonts w:hint="eastAsia" w:ascii="宋体" w:hAnsi="宋体" w:cs="宋体"/>
                <w:sz w:val="24"/>
                <w:szCs w:val="24"/>
                <w:highlight w:val="none"/>
              </w:rPr>
              <w:t>/</w:t>
            </w:r>
          </w:p>
        </w:tc>
      </w:tr>
      <w:tr w14:paraId="37671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26" w:type="dxa"/>
            <w:vAlign w:val="center"/>
          </w:tcPr>
          <w:p w14:paraId="23DA6F0D">
            <w:pPr>
              <w:pageBreakBefore w:val="0"/>
              <w:widowControl/>
              <w:numPr>
                <w:ilvl w:val="0"/>
                <w:numId w:val="13"/>
              </w:numPr>
              <w:kinsoku/>
              <w:bidi w:val="0"/>
              <w:adjustRightInd w:val="0"/>
              <w:snapToGrid w:val="0"/>
              <w:spacing w:line="360" w:lineRule="auto"/>
              <w:rPr>
                <w:rFonts w:ascii="宋体" w:hAnsi="宋体" w:cs="宋体"/>
                <w:sz w:val="24"/>
                <w:szCs w:val="24"/>
                <w:highlight w:val="none"/>
              </w:rPr>
            </w:pPr>
          </w:p>
        </w:tc>
        <w:tc>
          <w:tcPr>
            <w:tcW w:w="2619" w:type="dxa"/>
            <w:vAlign w:val="center"/>
          </w:tcPr>
          <w:p w14:paraId="548C747A">
            <w:pPr>
              <w:pageBreakBefore w:val="0"/>
              <w:widowControl/>
              <w:kinsoku/>
              <w:bidi w:val="0"/>
              <w:adjustRightInd w:val="0"/>
              <w:snapToGrid w:val="0"/>
              <w:spacing w:line="360" w:lineRule="auto"/>
              <w:jc w:val="left"/>
              <w:rPr>
                <w:rFonts w:ascii="宋体" w:hAnsi="宋体"/>
                <w:sz w:val="24"/>
                <w:szCs w:val="24"/>
                <w:highlight w:val="none"/>
                <w:lang w:val="hr-HR"/>
              </w:rPr>
            </w:pPr>
            <w:r>
              <w:rPr>
                <w:rFonts w:hint="eastAsia" w:ascii="宋体" w:hAnsi="宋体"/>
                <w:sz w:val="24"/>
                <w:szCs w:val="24"/>
                <w:highlight w:val="none"/>
                <w:lang w:val="hr-HR"/>
              </w:rPr>
              <w:t>本项目的特定资格要求</w:t>
            </w:r>
          </w:p>
        </w:tc>
        <w:tc>
          <w:tcPr>
            <w:tcW w:w="5058" w:type="dxa"/>
            <w:vAlign w:val="center"/>
          </w:tcPr>
          <w:p w14:paraId="621CA29A">
            <w:pPr>
              <w:pageBreakBefore w:val="0"/>
              <w:widowControl/>
              <w:kinsoku/>
              <w:bidi w:val="0"/>
              <w:adjustRightInd w:val="0"/>
              <w:snapToGrid w:val="0"/>
              <w:spacing w:line="360" w:lineRule="auto"/>
              <w:rPr>
                <w:rFonts w:hint="eastAsia" w:eastAsia="宋体"/>
                <w:sz w:val="24"/>
                <w:szCs w:val="24"/>
                <w:highlight w:val="none"/>
                <w:lang w:val="en-US" w:eastAsia="zh-CN"/>
              </w:rPr>
            </w:pPr>
            <w:r>
              <w:rPr>
                <w:rFonts w:hint="eastAsia" w:ascii="宋体" w:hAnsi="宋体" w:cs="宋体"/>
                <w:sz w:val="24"/>
                <w:szCs w:val="24"/>
                <w:highlight w:val="none"/>
              </w:rPr>
              <w:t>/</w:t>
            </w:r>
          </w:p>
        </w:tc>
      </w:tr>
    </w:tbl>
    <w:p w14:paraId="147349BA">
      <w:pPr>
        <w:widowControl/>
        <w:jc w:val="left"/>
        <w:rPr>
          <w:rFonts w:eastAsiaTheme="minorEastAsia"/>
          <w:sz w:val="24"/>
        </w:rPr>
      </w:pPr>
    </w:p>
    <w:p w14:paraId="702A9E4F">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09D3D9A4">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4"/>
        <w:gridCol w:w="1894"/>
        <w:gridCol w:w="5613"/>
      </w:tblGrid>
      <w:tr w14:paraId="45E1B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478" w:type="pct"/>
            <w:shd w:val="clear" w:color="auto" w:fill="D8D8D8" w:themeFill="background1" w:themeFillShade="D9"/>
            <w:vAlign w:val="center"/>
          </w:tcPr>
          <w:p w14:paraId="3600A0AD">
            <w:pPr>
              <w:pageBreakBefore w:val="0"/>
              <w:widowControl w:val="0"/>
              <w:kinsoku/>
              <w:bidi w:val="0"/>
              <w:spacing w:line="360" w:lineRule="auto"/>
              <w:jc w:val="center"/>
              <w:rPr>
                <w:rFonts w:ascii="宋体" w:hAnsi="宋体" w:eastAsia="宋体" w:cstheme="minorBidi"/>
                <w:b/>
                <w:bCs/>
                <w:kern w:val="2"/>
                <w:sz w:val="24"/>
                <w:szCs w:val="24"/>
                <w:highlight w:val="none"/>
                <w:lang w:val="zh-CN" w:eastAsia="zh-CN" w:bidi="ar-SA"/>
              </w:rPr>
            </w:pPr>
            <w:r>
              <w:rPr>
                <w:rFonts w:hint="eastAsia" w:ascii="宋体" w:hAnsi="宋体" w:eastAsia="宋体" w:cstheme="minorBidi"/>
                <w:b/>
                <w:bCs/>
                <w:kern w:val="2"/>
                <w:sz w:val="24"/>
                <w:szCs w:val="24"/>
                <w:highlight w:val="none"/>
                <w:lang w:val="zh-CN" w:eastAsia="zh-CN" w:bidi="ar-SA"/>
              </w:rPr>
              <w:t>序号</w:t>
            </w:r>
          </w:p>
        </w:tc>
        <w:tc>
          <w:tcPr>
            <w:tcW w:w="1141" w:type="pct"/>
            <w:shd w:val="clear" w:color="auto" w:fill="D8D8D8" w:themeFill="background1" w:themeFillShade="D9"/>
            <w:vAlign w:val="center"/>
          </w:tcPr>
          <w:p w14:paraId="045F8278">
            <w:pPr>
              <w:pageBreakBefore w:val="0"/>
              <w:widowControl w:val="0"/>
              <w:kinsoku/>
              <w:bidi w:val="0"/>
              <w:spacing w:line="360" w:lineRule="auto"/>
              <w:jc w:val="center"/>
              <w:rPr>
                <w:rFonts w:ascii="宋体" w:hAnsi="宋体" w:eastAsia="宋体" w:cstheme="minorBidi"/>
                <w:b/>
                <w:bCs/>
                <w:kern w:val="2"/>
                <w:sz w:val="24"/>
                <w:szCs w:val="24"/>
                <w:highlight w:val="none"/>
                <w:lang w:val="zh-CN" w:eastAsia="zh-CN" w:bidi="ar-SA"/>
              </w:rPr>
            </w:pPr>
            <w:r>
              <w:rPr>
                <w:rFonts w:hint="eastAsia" w:ascii="宋体" w:hAnsi="宋体" w:eastAsia="宋体" w:cstheme="minorBidi"/>
                <w:b/>
                <w:bCs/>
                <w:kern w:val="2"/>
                <w:sz w:val="24"/>
                <w:szCs w:val="24"/>
                <w:highlight w:val="none"/>
                <w:lang w:val="zh-CN" w:eastAsia="zh-CN" w:bidi="ar-SA"/>
              </w:rPr>
              <w:t>审查项名称</w:t>
            </w:r>
          </w:p>
        </w:tc>
        <w:tc>
          <w:tcPr>
            <w:tcW w:w="3381" w:type="pct"/>
            <w:shd w:val="clear" w:color="auto" w:fill="D8D8D8" w:themeFill="background1" w:themeFillShade="D9"/>
            <w:vAlign w:val="center"/>
          </w:tcPr>
          <w:p w14:paraId="2FF727C4">
            <w:pPr>
              <w:pageBreakBefore w:val="0"/>
              <w:widowControl w:val="0"/>
              <w:kinsoku/>
              <w:bidi w:val="0"/>
              <w:spacing w:line="360" w:lineRule="auto"/>
              <w:jc w:val="center"/>
              <w:rPr>
                <w:rFonts w:ascii="宋体" w:hAnsi="宋体" w:eastAsia="宋体" w:cstheme="minorBidi"/>
                <w:b/>
                <w:bCs/>
                <w:kern w:val="2"/>
                <w:sz w:val="24"/>
                <w:szCs w:val="24"/>
                <w:highlight w:val="none"/>
                <w:lang w:val="zh-CN" w:eastAsia="zh-CN" w:bidi="ar-SA"/>
              </w:rPr>
            </w:pPr>
            <w:r>
              <w:rPr>
                <w:rFonts w:hint="eastAsia" w:ascii="宋体" w:hAnsi="宋体" w:eastAsia="宋体" w:cstheme="minorBidi"/>
                <w:b/>
                <w:bCs/>
                <w:kern w:val="2"/>
                <w:sz w:val="24"/>
                <w:szCs w:val="24"/>
                <w:highlight w:val="none"/>
                <w:lang w:val="zh-CN" w:eastAsia="zh-CN" w:bidi="ar-SA"/>
              </w:rPr>
              <w:t>审查内容</w:t>
            </w:r>
          </w:p>
        </w:tc>
      </w:tr>
      <w:tr w14:paraId="1A5D0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42F3FD31">
            <w:pPr>
              <w:pageBreakBefore w:val="0"/>
              <w:widowControl w:val="0"/>
              <w:numPr>
                <w:ilvl w:val="0"/>
                <w:numId w:val="14"/>
              </w:numPr>
              <w:kinsoku/>
              <w:bidi w:val="0"/>
              <w:spacing w:line="360" w:lineRule="auto"/>
              <w:jc w:val="center"/>
              <w:rPr>
                <w:rFonts w:ascii="宋体" w:hAnsi="宋体" w:eastAsia="宋体" w:cstheme="minorBidi"/>
                <w:kern w:val="2"/>
                <w:sz w:val="24"/>
                <w:szCs w:val="24"/>
                <w:highlight w:val="none"/>
                <w:lang w:val="zh-CN" w:eastAsia="zh-CN" w:bidi="ar-SA"/>
              </w:rPr>
            </w:pPr>
          </w:p>
        </w:tc>
        <w:tc>
          <w:tcPr>
            <w:tcW w:w="1141" w:type="pct"/>
            <w:vAlign w:val="center"/>
          </w:tcPr>
          <w:p w14:paraId="5F012E4D">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磋商报价</w:t>
            </w:r>
          </w:p>
        </w:tc>
        <w:tc>
          <w:tcPr>
            <w:tcW w:w="3381" w:type="pct"/>
            <w:shd w:val="clear" w:color="auto" w:fill="auto"/>
            <w:vAlign w:val="center"/>
          </w:tcPr>
          <w:p w14:paraId="2A63F5F8">
            <w:pPr>
              <w:pageBreakBefore w:val="0"/>
              <w:widowControl w:val="0"/>
              <w:numPr>
                <w:ilvl w:val="0"/>
                <w:numId w:val="15"/>
              </w:numPr>
              <w:kinsoku/>
              <w:bidi w:val="0"/>
              <w:spacing w:line="360" w:lineRule="auto"/>
              <w:ind w:left="540" w:hanging="540"/>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总报价不超过项目（分包）预算金额或最高限价；</w:t>
            </w:r>
          </w:p>
          <w:p w14:paraId="327ED9DF">
            <w:pPr>
              <w:pageBreakBefore w:val="0"/>
              <w:widowControl w:val="0"/>
              <w:numPr>
                <w:ilvl w:val="0"/>
                <w:numId w:val="15"/>
              </w:numPr>
              <w:kinsoku/>
              <w:bidi w:val="0"/>
              <w:spacing w:line="360" w:lineRule="auto"/>
              <w:ind w:left="540" w:hanging="540"/>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en-US" w:eastAsia="zh-CN" w:bidi="ar-SA"/>
              </w:rPr>
              <w:t>报价不存在缺项、漏项。</w:t>
            </w:r>
          </w:p>
        </w:tc>
      </w:tr>
      <w:tr w14:paraId="3259F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6AF0C881">
            <w:pPr>
              <w:pageBreakBefore w:val="0"/>
              <w:widowControl w:val="0"/>
              <w:numPr>
                <w:ilvl w:val="0"/>
                <w:numId w:val="14"/>
              </w:numPr>
              <w:kinsoku/>
              <w:bidi w:val="0"/>
              <w:spacing w:line="360" w:lineRule="auto"/>
              <w:jc w:val="center"/>
              <w:rPr>
                <w:rFonts w:ascii="宋体" w:hAnsi="宋体" w:eastAsia="宋体" w:cstheme="minorBidi"/>
                <w:kern w:val="2"/>
                <w:sz w:val="24"/>
                <w:szCs w:val="24"/>
                <w:highlight w:val="none"/>
                <w:lang w:val="zh-CN" w:eastAsia="zh-CN" w:bidi="ar-SA"/>
              </w:rPr>
            </w:pPr>
          </w:p>
        </w:tc>
        <w:tc>
          <w:tcPr>
            <w:tcW w:w="1141" w:type="pct"/>
            <w:vAlign w:val="center"/>
          </w:tcPr>
          <w:p w14:paraId="72F94776">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响应文件编制</w:t>
            </w:r>
          </w:p>
        </w:tc>
        <w:tc>
          <w:tcPr>
            <w:tcW w:w="3381" w:type="pct"/>
            <w:shd w:val="clear" w:color="auto" w:fill="auto"/>
            <w:vAlign w:val="center"/>
          </w:tcPr>
          <w:p w14:paraId="7A124A94">
            <w:pPr>
              <w:pageBreakBefore w:val="0"/>
              <w:widowControl w:val="0"/>
              <w:kinsoku/>
              <w:bidi w:val="0"/>
              <w:spacing w:line="360" w:lineRule="auto"/>
              <w:rPr>
                <w:rFonts w:ascii="宋体" w:hAnsi="宋体" w:eastAsia="宋体" w:cstheme="minorBidi"/>
                <w:kern w:val="2"/>
                <w:sz w:val="24"/>
                <w:szCs w:val="24"/>
                <w:highlight w:val="none"/>
                <w:lang w:val="en-US" w:eastAsia="zh-CN" w:bidi="ar-SA"/>
              </w:rPr>
            </w:pPr>
            <w:r>
              <w:rPr>
                <w:rFonts w:hint="eastAsia" w:ascii="宋体" w:hAnsi="宋体" w:eastAsia="宋体" w:cstheme="minorBidi"/>
                <w:kern w:val="2"/>
                <w:sz w:val="24"/>
                <w:szCs w:val="24"/>
                <w:highlight w:val="none"/>
                <w:lang w:val="zh-CN" w:eastAsia="zh-CN" w:bidi="ar-SA"/>
              </w:rPr>
              <w:t>（1）按照</w:t>
            </w:r>
            <w:r>
              <w:rPr>
                <w:rFonts w:hint="eastAsia" w:ascii="宋体" w:hAnsi="宋体" w:eastAsia="宋体" w:cstheme="minorBidi"/>
                <w:kern w:val="2"/>
                <w:sz w:val="24"/>
                <w:szCs w:val="24"/>
                <w:highlight w:val="none"/>
                <w:lang w:val="en-US" w:eastAsia="zh-CN" w:bidi="ar-SA"/>
              </w:rPr>
              <w:t>竞争性磋商文件要求提供</w:t>
            </w:r>
            <w:r>
              <w:rPr>
                <w:rFonts w:hint="eastAsia" w:ascii="宋体" w:hAnsi="宋体" w:eastAsia="宋体" w:cstheme="minorBidi"/>
                <w:kern w:val="2"/>
                <w:sz w:val="24"/>
                <w:szCs w:val="24"/>
                <w:highlight w:val="none"/>
                <w:lang w:val="zh-CN" w:eastAsia="zh-CN" w:bidi="ar-SA"/>
              </w:rPr>
              <w:t>《</w:t>
            </w:r>
            <w:r>
              <w:rPr>
                <w:rFonts w:hint="eastAsia" w:ascii="宋体" w:hAnsi="宋体" w:eastAsia="宋体" w:cstheme="minorBidi"/>
                <w:kern w:val="2"/>
                <w:sz w:val="24"/>
                <w:szCs w:val="24"/>
                <w:highlight w:val="none"/>
                <w:lang w:val="en-US" w:eastAsia="zh-CN" w:bidi="ar-SA"/>
              </w:rPr>
              <w:t>磋商书》、《</w:t>
            </w:r>
            <w:r>
              <w:rPr>
                <w:rFonts w:hint="eastAsia" w:ascii="宋体" w:hAnsi="宋体" w:cstheme="minorBidi"/>
                <w:kern w:val="2"/>
                <w:sz w:val="24"/>
                <w:szCs w:val="24"/>
                <w:highlight w:val="none"/>
                <w:lang w:val="en-US" w:eastAsia="zh-CN" w:bidi="ar-SA"/>
              </w:rPr>
              <w:t>分项报价表</w:t>
            </w:r>
            <w:r>
              <w:rPr>
                <w:rFonts w:hint="eastAsia" w:ascii="宋体" w:hAnsi="宋体" w:eastAsia="宋体" w:cstheme="minorBidi"/>
                <w:kern w:val="2"/>
                <w:sz w:val="24"/>
                <w:szCs w:val="24"/>
                <w:highlight w:val="none"/>
                <w:lang w:val="en-US" w:eastAsia="zh-CN" w:bidi="ar-SA"/>
              </w:rPr>
              <w:t>》；</w:t>
            </w:r>
          </w:p>
          <w:p w14:paraId="74E83285">
            <w:pPr>
              <w:pageBreakBefore w:val="0"/>
              <w:widowControl w:val="0"/>
              <w:kinsoku/>
              <w:bidi w:val="0"/>
              <w:spacing w:line="360" w:lineRule="auto"/>
              <w:rPr>
                <w:rFonts w:ascii="宋体" w:hAnsi="宋体" w:eastAsia="宋体" w:cstheme="minorBidi"/>
                <w:kern w:val="2"/>
                <w:sz w:val="24"/>
                <w:szCs w:val="24"/>
                <w:highlight w:val="none"/>
                <w:lang w:val="en-US" w:eastAsia="zh-CN" w:bidi="ar-SA"/>
              </w:rPr>
            </w:pPr>
            <w:r>
              <w:rPr>
                <w:rFonts w:hint="eastAsia" w:ascii="宋体" w:hAnsi="宋体" w:eastAsia="宋体" w:cstheme="minorBidi"/>
                <w:kern w:val="2"/>
                <w:sz w:val="24"/>
                <w:szCs w:val="24"/>
                <w:highlight w:val="none"/>
                <w:lang w:val="en-US" w:eastAsia="zh-CN" w:bidi="ar-SA"/>
              </w:rPr>
              <w:t>（2）不存在两个或两个以上磋商方案；</w:t>
            </w:r>
          </w:p>
          <w:p w14:paraId="0728E8AC">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en-US" w:eastAsia="zh-CN" w:bidi="ar-SA"/>
              </w:rPr>
              <w:t>（3）未按磋商文件要求盖章或签字（签章）。</w:t>
            </w:r>
          </w:p>
        </w:tc>
      </w:tr>
      <w:tr w14:paraId="25746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57FBC378">
            <w:pPr>
              <w:pageBreakBefore w:val="0"/>
              <w:widowControl w:val="0"/>
              <w:numPr>
                <w:ilvl w:val="0"/>
                <w:numId w:val="14"/>
              </w:numPr>
              <w:kinsoku/>
              <w:bidi w:val="0"/>
              <w:spacing w:line="360" w:lineRule="auto"/>
              <w:jc w:val="center"/>
              <w:rPr>
                <w:rFonts w:ascii="宋体" w:hAnsi="宋体" w:eastAsia="宋体" w:cstheme="minorBidi"/>
                <w:kern w:val="2"/>
                <w:sz w:val="24"/>
                <w:szCs w:val="24"/>
                <w:highlight w:val="none"/>
                <w:lang w:val="zh-CN" w:eastAsia="zh-CN" w:bidi="ar-SA"/>
              </w:rPr>
            </w:pPr>
          </w:p>
        </w:tc>
        <w:tc>
          <w:tcPr>
            <w:tcW w:w="1141" w:type="pct"/>
            <w:vAlign w:val="center"/>
          </w:tcPr>
          <w:p w14:paraId="17084FED">
            <w:pPr>
              <w:pageBreakBefore w:val="0"/>
              <w:widowControl w:val="0"/>
              <w:kinsoku/>
              <w:bidi w:val="0"/>
              <w:spacing w:line="360" w:lineRule="auto"/>
              <w:rPr>
                <w:rFonts w:ascii="宋体" w:hAnsi="宋体" w:eastAsia="宋体" w:cs="宋体"/>
                <w:color w:val="191919"/>
                <w:kern w:val="2"/>
                <w:sz w:val="24"/>
                <w:szCs w:val="24"/>
                <w:highlight w:val="none"/>
                <w:lang w:val="en-US" w:eastAsia="zh-CN" w:bidi="ar-SA"/>
              </w:rPr>
            </w:pPr>
            <w:r>
              <w:rPr>
                <w:rFonts w:hint="eastAsia" w:ascii="宋体" w:hAnsi="宋体" w:eastAsia="宋体" w:cs="宋体"/>
                <w:color w:val="191919"/>
                <w:kern w:val="2"/>
                <w:sz w:val="24"/>
                <w:szCs w:val="24"/>
                <w:highlight w:val="none"/>
                <w:lang w:val="en-US" w:eastAsia="zh-CN" w:bidi="ar-SA"/>
              </w:rPr>
              <w:t>响应的要求</w:t>
            </w:r>
          </w:p>
        </w:tc>
        <w:tc>
          <w:tcPr>
            <w:tcW w:w="5766" w:type="dxa"/>
            <w:shd w:val="clear" w:color="auto" w:fill="auto"/>
            <w:vAlign w:val="center"/>
          </w:tcPr>
          <w:p w14:paraId="4A61EA29">
            <w:pPr>
              <w:pageBreakBefore w:val="0"/>
              <w:widowControl w:val="0"/>
              <w:numPr>
                <w:ilvl w:val="0"/>
                <w:numId w:val="16"/>
              </w:numPr>
              <w:kinsoku/>
              <w:bidi w:val="0"/>
              <w:spacing w:line="360" w:lineRule="auto"/>
              <w:rPr>
                <w:rFonts w:hint="eastAsia"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提供所投服务</w:t>
            </w:r>
            <w:r>
              <w:rPr>
                <w:rFonts w:hint="eastAsia" w:ascii="宋体" w:hAnsi="宋体" w:cstheme="minorBidi"/>
                <w:kern w:val="2"/>
                <w:sz w:val="24"/>
                <w:szCs w:val="24"/>
                <w:highlight w:val="none"/>
                <w:lang w:val="en-US" w:eastAsia="zh-CN" w:bidi="ar-SA"/>
              </w:rPr>
              <w:t>内容的</w:t>
            </w:r>
            <w:r>
              <w:rPr>
                <w:rFonts w:hint="eastAsia" w:ascii="宋体" w:hAnsi="宋体" w:eastAsia="宋体" w:cstheme="minorBidi"/>
                <w:kern w:val="2"/>
                <w:sz w:val="24"/>
                <w:szCs w:val="24"/>
                <w:highlight w:val="none"/>
                <w:lang w:val="zh-CN" w:eastAsia="zh-CN" w:bidi="ar-SA"/>
              </w:rPr>
              <w:t>表述，明确响应竞争性磋商文件采购需求；</w:t>
            </w:r>
          </w:p>
          <w:p w14:paraId="3936519E">
            <w:pPr>
              <w:pageBreakBefore w:val="0"/>
              <w:widowControl w:val="0"/>
              <w:numPr>
                <w:ilvl w:val="0"/>
                <w:numId w:val="0"/>
              </w:numPr>
              <w:kinsoku/>
              <w:bidi w:val="0"/>
              <w:spacing w:line="360" w:lineRule="auto"/>
              <w:rPr>
                <w:rFonts w:hint="eastAsia" w:ascii="宋体" w:hAnsi="宋体" w:eastAsia="宋体" w:cstheme="minorBidi"/>
                <w:kern w:val="2"/>
                <w:sz w:val="24"/>
                <w:szCs w:val="24"/>
                <w:highlight w:val="none"/>
                <w:lang w:val="zh-CN" w:eastAsia="zh-CN" w:bidi="ar-SA"/>
              </w:rPr>
            </w:pPr>
            <w:r>
              <w:rPr>
                <w:rFonts w:hint="eastAsia" w:ascii="宋体" w:hAnsi="宋体" w:cstheme="minorBidi"/>
                <w:kern w:val="2"/>
                <w:sz w:val="24"/>
                <w:szCs w:val="24"/>
                <w:highlight w:val="none"/>
                <w:lang w:val="zh-CN" w:eastAsia="zh-CN" w:bidi="ar-SA"/>
              </w:rPr>
              <w:t>（</w:t>
            </w:r>
            <w:r>
              <w:rPr>
                <w:rFonts w:hint="eastAsia" w:ascii="宋体" w:hAnsi="宋体" w:cstheme="minorBidi"/>
                <w:kern w:val="2"/>
                <w:sz w:val="24"/>
                <w:szCs w:val="24"/>
                <w:highlight w:val="none"/>
                <w:lang w:val="en-US" w:eastAsia="zh-CN" w:bidi="ar-SA"/>
              </w:rPr>
              <w:t>2</w:t>
            </w:r>
            <w:r>
              <w:rPr>
                <w:rFonts w:hint="eastAsia" w:ascii="宋体" w:hAnsi="宋体" w:cstheme="minorBidi"/>
                <w:kern w:val="2"/>
                <w:sz w:val="24"/>
                <w:szCs w:val="24"/>
                <w:highlight w:val="none"/>
                <w:lang w:val="zh-CN" w:eastAsia="zh-CN" w:bidi="ar-SA"/>
              </w:rPr>
              <w:t>）</w:t>
            </w:r>
            <w:r>
              <w:rPr>
                <w:rFonts w:hint="eastAsia" w:ascii="宋体" w:hAnsi="宋体" w:cstheme="minorBidi"/>
                <w:kern w:val="2"/>
                <w:sz w:val="24"/>
                <w:szCs w:val="24"/>
                <w:highlight w:val="none"/>
                <w:lang w:val="en-US" w:eastAsia="zh-CN" w:bidi="ar-SA"/>
              </w:rPr>
              <w:t>响应</w:t>
            </w:r>
            <w:r>
              <w:rPr>
                <w:rFonts w:hint="eastAsia" w:ascii="宋体" w:hAnsi="宋体" w:eastAsia="宋体"/>
                <w:sz w:val="24"/>
                <w:szCs w:val="24"/>
                <w:highlight w:val="none"/>
                <w:lang w:eastAsia="zh-CN"/>
              </w:rPr>
              <w:t>磋商文件</w:t>
            </w:r>
            <w:r>
              <w:rPr>
                <w:rFonts w:hint="eastAsia" w:ascii="宋体" w:hAnsi="宋体" w:eastAsia="宋体"/>
                <w:sz w:val="24"/>
                <w:szCs w:val="24"/>
                <w:highlight w:val="none"/>
              </w:rPr>
              <w:t>中标注★号的实质性条款</w:t>
            </w:r>
            <w:r>
              <w:rPr>
                <w:rFonts w:hint="eastAsia" w:ascii="宋体" w:hAnsi="宋体" w:eastAsia="宋体" w:cstheme="minorBidi"/>
                <w:kern w:val="2"/>
                <w:sz w:val="24"/>
                <w:szCs w:val="24"/>
                <w:highlight w:val="none"/>
                <w:lang w:val="zh-CN" w:eastAsia="zh-CN" w:bidi="ar-SA"/>
              </w:rPr>
              <w:t>；</w:t>
            </w:r>
          </w:p>
          <w:p w14:paraId="6304E9AD">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sz w:val="24"/>
                <w:szCs w:val="24"/>
                <w:highlight w:val="none"/>
                <w:lang w:eastAsia="zh-CN"/>
              </w:rPr>
              <w:t>（</w:t>
            </w:r>
            <w:r>
              <w:rPr>
                <w:rFonts w:hint="eastAsia" w:ascii="宋体" w:hAnsi="宋体"/>
                <w:sz w:val="24"/>
                <w:szCs w:val="24"/>
                <w:highlight w:val="none"/>
                <w:lang w:val="en-US" w:eastAsia="zh-CN"/>
              </w:rPr>
              <w:t>3</w:t>
            </w:r>
            <w:r>
              <w:rPr>
                <w:rFonts w:hint="eastAsia" w:ascii="宋体" w:hAnsi="宋体"/>
                <w:sz w:val="24"/>
                <w:szCs w:val="24"/>
                <w:highlight w:val="none"/>
                <w:lang w:eastAsia="zh-CN"/>
              </w:rPr>
              <w:t>）</w:t>
            </w:r>
            <w:r>
              <w:rPr>
                <w:rFonts w:hint="eastAsia" w:ascii="宋体" w:hAnsi="宋体" w:eastAsia="宋体"/>
                <w:sz w:val="24"/>
                <w:szCs w:val="24"/>
                <w:highlight w:val="none"/>
                <w:lang w:eastAsia="zh-CN"/>
              </w:rPr>
              <w:t>磋商文件</w:t>
            </w:r>
            <w:r>
              <w:rPr>
                <w:rFonts w:hint="eastAsia" w:ascii="宋体" w:hAnsi="宋体" w:eastAsia="宋体"/>
                <w:sz w:val="24"/>
                <w:szCs w:val="24"/>
                <w:highlight w:val="none"/>
              </w:rPr>
              <w:t>中未标注★号条款允许负偏离</w:t>
            </w:r>
            <w:r>
              <w:rPr>
                <w:rFonts w:hint="eastAsia" w:ascii="宋体" w:hAnsi="宋体"/>
                <w:sz w:val="24"/>
                <w:szCs w:val="24"/>
                <w:highlight w:val="none"/>
                <w:lang w:eastAsia="zh-CN"/>
              </w:rPr>
              <w:t>，</w:t>
            </w:r>
            <w:r>
              <w:rPr>
                <w:rFonts w:hint="eastAsia" w:ascii="宋体" w:hAnsi="宋体" w:eastAsia="宋体" w:cs="宋体"/>
                <w:kern w:val="2"/>
                <w:sz w:val="24"/>
                <w:szCs w:val="24"/>
                <w:highlight w:val="none"/>
                <w:lang w:val="en-US" w:eastAsia="zh-CN" w:bidi="ar"/>
              </w:rPr>
              <w:t>最高允许负偏离项数：3项。（≧4项负</w:t>
            </w:r>
            <w:r>
              <w:rPr>
                <w:rFonts w:hint="eastAsia" w:ascii="宋体" w:hAnsi="宋体" w:eastAsia="宋体" w:cs="Times New Roman"/>
                <w:sz w:val="24"/>
                <w:szCs w:val="24"/>
                <w:highlight w:val="none"/>
                <w:lang w:val="en-US" w:eastAsia="zh-CN"/>
              </w:rPr>
              <w:t>偏离</w:t>
            </w:r>
            <w:r>
              <w:rPr>
                <w:rFonts w:hint="eastAsia" w:ascii="宋体" w:hAnsi="宋体" w:eastAsia="宋体" w:cs="宋体"/>
                <w:kern w:val="2"/>
                <w:sz w:val="24"/>
                <w:szCs w:val="24"/>
                <w:highlight w:val="none"/>
                <w:lang w:val="en-US" w:eastAsia="zh-CN" w:bidi="ar"/>
              </w:rPr>
              <w:t>其响应被否决）</w:t>
            </w:r>
          </w:p>
        </w:tc>
      </w:tr>
      <w:tr w14:paraId="0E87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02A6374F">
            <w:pPr>
              <w:pageBreakBefore w:val="0"/>
              <w:widowControl w:val="0"/>
              <w:numPr>
                <w:ilvl w:val="0"/>
                <w:numId w:val="14"/>
              </w:numPr>
              <w:kinsoku/>
              <w:bidi w:val="0"/>
              <w:spacing w:line="360" w:lineRule="auto"/>
              <w:jc w:val="center"/>
              <w:rPr>
                <w:rFonts w:ascii="宋体" w:hAnsi="宋体" w:eastAsia="宋体" w:cstheme="minorBidi"/>
                <w:kern w:val="2"/>
                <w:sz w:val="24"/>
                <w:szCs w:val="24"/>
                <w:highlight w:val="none"/>
                <w:lang w:val="zh-CN" w:eastAsia="zh-CN" w:bidi="ar-SA"/>
              </w:rPr>
            </w:pPr>
          </w:p>
        </w:tc>
        <w:tc>
          <w:tcPr>
            <w:tcW w:w="1141" w:type="pct"/>
            <w:vAlign w:val="center"/>
          </w:tcPr>
          <w:p w14:paraId="7D80585C">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其他实质性要求</w:t>
            </w:r>
          </w:p>
        </w:tc>
        <w:tc>
          <w:tcPr>
            <w:tcW w:w="5766" w:type="dxa"/>
            <w:shd w:val="clear" w:color="auto" w:fill="auto"/>
            <w:vAlign w:val="center"/>
          </w:tcPr>
          <w:p w14:paraId="795A29CD">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（1）合同履行期限符合竞争性磋商文件要求；</w:t>
            </w:r>
          </w:p>
          <w:p w14:paraId="7F030E62">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（2）磋商有效期符合竞争性磋商文件要求；</w:t>
            </w:r>
          </w:p>
          <w:p w14:paraId="47D12167">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w:t>
            </w:r>
            <w:r>
              <w:rPr>
                <w:rFonts w:hint="eastAsia" w:ascii="宋体" w:hAnsi="宋体" w:eastAsia="宋体" w:cstheme="minorBidi"/>
                <w:kern w:val="2"/>
                <w:sz w:val="24"/>
                <w:szCs w:val="24"/>
                <w:highlight w:val="none"/>
                <w:lang w:val="en-US" w:eastAsia="zh-CN" w:bidi="ar-SA"/>
              </w:rPr>
              <w:t>3</w:t>
            </w:r>
            <w:r>
              <w:rPr>
                <w:rFonts w:hint="eastAsia" w:ascii="宋体" w:hAnsi="宋体" w:eastAsia="宋体" w:cstheme="minorBidi"/>
                <w:kern w:val="2"/>
                <w:sz w:val="24"/>
                <w:szCs w:val="24"/>
                <w:highlight w:val="none"/>
                <w:lang w:val="zh-CN" w:eastAsia="zh-CN" w:bidi="ar-SA"/>
              </w:rPr>
              <w:t>）不存在采购人不能接受的附加条件。</w:t>
            </w:r>
          </w:p>
        </w:tc>
      </w:tr>
      <w:tr w14:paraId="5A93A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5E9CF040">
            <w:pPr>
              <w:pageBreakBefore w:val="0"/>
              <w:widowControl w:val="0"/>
              <w:numPr>
                <w:ilvl w:val="0"/>
                <w:numId w:val="14"/>
              </w:numPr>
              <w:kinsoku/>
              <w:bidi w:val="0"/>
              <w:spacing w:line="360" w:lineRule="auto"/>
              <w:jc w:val="center"/>
              <w:rPr>
                <w:rFonts w:ascii="宋体" w:hAnsi="宋体" w:eastAsia="宋体" w:cstheme="minorBidi"/>
                <w:kern w:val="2"/>
                <w:sz w:val="24"/>
                <w:szCs w:val="24"/>
                <w:highlight w:val="none"/>
                <w:lang w:val="zh-CN" w:eastAsia="zh-CN" w:bidi="ar-SA"/>
              </w:rPr>
            </w:pPr>
          </w:p>
        </w:tc>
        <w:tc>
          <w:tcPr>
            <w:tcW w:w="1141" w:type="pct"/>
            <w:vAlign w:val="center"/>
          </w:tcPr>
          <w:p w14:paraId="0FDBEDE8">
            <w:pPr>
              <w:pageBreakBefore w:val="0"/>
              <w:widowControl w:val="0"/>
              <w:kinsoku/>
              <w:bidi w:val="0"/>
              <w:spacing w:line="360" w:lineRule="auto"/>
              <w:rPr>
                <w:rFonts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围标串标情形</w:t>
            </w:r>
          </w:p>
        </w:tc>
        <w:tc>
          <w:tcPr>
            <w:tcW w:w="3381" w:type="pct"/>
            <w:shd w:val="clear" w:color="auto" w:fill="auto"/>
            <w:vAlign w:val="center"/>
          </w:tcPr>
          <w:p w14:paraId="6934473F">
            <w:pPr>
              <w:pageBreakBefore w:val="0"/>
              <w:kinsoku/>
              <w:bidi w:val="0"/>
              <w:spacing w:line="360" w:lineRule="auto"/>
              <w:rPr>
                <w:rFonts w:ascii="宋体" w:hAnsi="宋体" w:cs="仿宋_GB2312"/>
                <w:sz w:val="24"/>
                <w:szCs w:val="24"/>
                <w:highlight w:val="none"/>
                <w:lang w:val="hr-HR"/>
              </w:rPr>
            </w:pPr>
            <w:r>
              <w:rPr>
                <w:rFonts w:hint="eastAsia" w:ascii="宋体" w:hAnsi="宋体" w:cs="仿宋_GB2312"/>
                <w:sz w:val="24"/>
                <w:szCs w:val="24"/>
                <w:highlight w:val="none"/>
                <w:lang w:val="hr-HR"/>
              </w:rPr>
              <w:t>供应商未有下列任一情形：</w:t>
            </w:r>
          </w:p>
          <w:p w14:paraId="65DE6201">
            <w:pPr>
              <w:pageBreakBefore w:val="0"/>
              <w:kinsoku/>
              <w:bidi w:val="0"/>
              <w:spacing w:line="360" w:lineRule="auto"/>
              <w:rPr>
                <w:rFonts w:ascii="宋体" w:hAnsi="宋体" w:cs="仿宋_GB2312"/>
                <w:sz w:val="24"/>
                <w:szCs w:val="24"/>
                <w:highlight w:val="none"/>
                <w:lang w:val="hr-HR"/>
              </w:rPr>
            </w:pPr>
            <w:r>
              <w:rPr>
                <w:rFonts w:hint="eastAsia" w:ascii="宋体" w:hAnsi="宋体" w:cs="仿宋_GB2312"/>
                <w:sz w:val="24"/>
                <w:szCs w:val="24"/>
                <w:highlight w:val="none"/>
                <w:lang w:val="hr-HR"/>
              </w:rPr>
              <w:t>（1）不同供应商的响应文件由同一单位或者个人编制；</w:t>
            </w:r>
          </w:p>
          <w:p w14:paraId="2E7BCA7B">
            <w:pPr>
              <w:pageBreakBefore w:val="0"/>
              <w:kinsoku/>
              <w:bidi w:val="0"/>
              <w:spacing w:line="360" w:lineRule="auto"/>
              <w:rPr>
                <w:rFonts w:ascii="宋体" w:hAnsi="宋体" w:cs="仿宋_GB2312"/>
                <w:sz w:val="24"/>
                <w:szCs w:val="24"/>
                <w:highlight w:val="none"/>
                <w:lang w:val="hr-HR"/>
              </w:rPr>
            </w:pPr>
            <w:r>
              <w:rPr>
                <w:rFonts w:hint="eastAsia" w:ascii="宋体" w:hAnsi="宋体" w:cs="仿宋_GB2312"/>
                <w:sz w:val="24"/>
                <w:szCs w:val="24"/>
                <w:highlight w:val="none"/>
                <w:lang w:val="hr-HR"/>
              </w:rPr>
              <w:t>（2）不同供应商委托同一单位或者个人办理</w:t>
            </w:r>
            <w:r>
              <w:rPr>
                <w:rFonts w:hint="eastAsia" w:ascii="宋体" w:hAnsi="宋体" w:cs="仿宋_GB2312"/>
                <w:sz w:val="24"/>
                <w:szCs w:val="24"/>
                <w:highlight w:val="none"/>
                <w:lang w:val="en-US" w:eastAsia="zh-CN"/>
              </w:rPr>
              <w:t>磋商</w:t>
            </w:r>
            <w:r>
              <w:rPr>
                <w:rFonts w:hint="eastAsia" w:ascii="宋体" w:hAnsi="宋体" w:cs="仿宋_GB2312"/>
                <w:sz w:val="24"/>
                <w:szCs w:val="24"/>
                <w:highlight w:val="none"/>
                <w:lang w:val="hr-HR"/>
              </w:rPr>
              <w:t>事宜；</w:t>
            </w:r>
          </w:p>
          <w:p w14:paraId="2A347471">
            <w:pPr>
              <w:pageBreakBefore w:val="0"/>
              <w:kinsoku/>
              <w:bidi w:val="0"/>
              <w:spacing w:line="360" w:lineRule="auto"/>
              <w:rPr>
                <w:rFonts w:ascii="宋体" w:hAnsi="宋体" w:cs="仿宋_GB2312"/>
                <w:sz w:val="24"/>
                <w:szCs w:val="24"/>
                <w:highlight w:val="none"/>
                <w:lang w:val="hr-HR"/>
              </w:rPr>
            </w:pPr>
            <w:r>
              <w:rPr>
                <w:rFonts w:hint="eastAsia" w:ascii="宋体" w:hAnsi="宋体" w:cs="仿宋_GB2312"/>
                <w:sz w:val="24"/>
                <w:szCs w:val="24"/>
                <w:highlight w:val="none"/>
                <w:lang w:val="hr-HR"/>
              </w:rPr>
              <w:t>（3）不同供应商的响应文件载明的项目管理成员或者联系人员为同一人；</w:t>
            </w:r>
          </w:p>
          <w:p w14:paraId="3A35FBDE">
            <w:pPr>
              <w:pageBreakBefore w:val="0"/>
              <w:kinsoku/>
              <w:bidi w:val="0"/>
              <w:spacing w:line="360" w:lineRule="auto"/>
              <w:rPr>
                <w:rFonts w:ascii="宋体" w:hAnsi="宋体" w:cs="仿宋_GB2312"/>
                <w:sz w:val="24"/>
                <w:szCs w:val="24"/>
                <w:highlight w:val="none"/>
                <w:lang w:val="hr-HR"/>
              </w:rPr>
            </w:pPr>
            <w:r>
              <w:rPr>
                <w:rFonts w:hint="eastAsia" w:ascii="宋体" w:hAnsi="宋体" w:cs="仿宋_GB2312"/>
                <w:sz w:val="24"/>
                <w:szCs w:val="24"/>
                <w:highlight w:val="none"/>
                <w:lang w:val="hr-HR"/>
              </w:rPr>
              <w:t>（4）不同供应商的响应文件异常一致或者</w:t>
            </w:r>
            <w:r>
              <w:rPr>
                <w:rFonts w:hint="eastAsia" w:ascii="宋体" w:hAnsi="宋体" w:cs="仿宋_GB2312"/>
                <w:sz w:val="24"/>
                <w:szCs w:val="24"/>
                <w:highlight w:val="none"/>
                <w:lang w:val="en-US" w:eastAsia="zh-CN"/>
              </w:rPr>
              <w:t>磋商</w:t>
            </w:r>
            <w:r>
              <w:rPr>
                <w:rFonts w:hint="eastAsia" w:ascii="宋体" w:hAnsi="宋体" w:cs="仿宋_GB2312"/>
                <w:sz w:val="24"/>
                <w:szCs w:val="24"/>
                <w:highlight w:val="none"/>
                <w:lang w:val="hr-HR"/>
              </w:rPr>
              <w:t>报价呈规律性差异；</w:t>
            </w:r>
          </w:p>
          <w:p w14:paraId="3C4D9B10">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cs="仿宋_GB2312"/>
                <w:sz w:val="24"/>
                <w:szCs w:val="24"/>
                <w:highlight w:val="none"/>
                <w:lang w:val="hr-HR"/>
              </w:rPr>
              <w:t>（5）不同供应商的响应文件相互混装。</w:t>
            </w:r>
          </w:p>
        </w:tc>
      </w:tr>
      <w:tr w14:paraId="24932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351BDD2A">
            <w:pPr>
              <w:pageBreakBefore w:val="0"/>
              <w:widowControl w:val="0"/>
              <w:numPr>
                <w:ilvl w:val="0"/>
                <w:numId w:val="14"/>
              </w:numPr>
              <w:kinsoku/>
              <w:bidi w:val="0"/>
              <w:spacing w:line="360" w:lineRule="auto"/>
              <w:jc w:val="center"/>
              <w:rPr>
                <w:rFonts w:ascii="宋体" w:hAnsi="宋体" w:eastAsia="宋体" w:cstheme="minorBidi"/>
                <w:kern w:val="2"/>
                <w:sz w:val="24"/>
                <w:szCs w:val="24"/>
                <w:highlight w:val="none"/>
                <w:lang w:val="zh-CN" w:eastAsia="zh-CN" w:bidi="ar-SA"/>
              </w:rPr>
            </w:pPr>
          </w:p>
        </w:tc>
        <w:tc>
          <w:tcPr>
            <w:tcW w:w="1141" w:type="pct"/>
            <w:vAlign w:val="center"/>
          </w:tcPr>
          <w:p w14:paraId="37784423">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ascii="宋体" w:hAnsi="宋体" w:eastAsia="宋体" w:cstheme="minorBidi"/>
                <w:kern w:val="2"/>
                <w:sz w:val="24"/>
                <w:szCs w:val="24"/>
                <w:highlight w:val="none"/>
                <w:lang w:val="zh-CN" w:eastAsia="zh-CN" w:bidi="ar-SA"/>
              </w:rPr>
              <w:t>其他</w:t>
            </w:r>
            <w:r>
              <w:rPr>
                <w:rFonts w:hint="eastAsia" w:ascii="宋体" w:hAnsi="宋体" w:eastAsia="宋体" w:cstheme="minorBidi"/>
                <w:kern w:val="2"/>
                <w:sz w:val="24"/>
                <w:szCs w:val="24"/>
                <w:highlight w:val="none"/>
                <w:lang w:val="zh-CN" w:eastAsia="zh-CN" w:bidi="ar-SA"/>
              </w:rPr>
              <w:t>无效情形</w:t>
            </w:r>
          </w:p>
        </w:tc>
        <w:tc>
          <w:tcPr>
            <w:tcW w:w="3381" w:type="pct"/>
            <w:shd w:val="clear" w:color="auto" w:fill="auto"/>
            <w:vAlign w:val="center"/>
          </w:tcPr>
          <w:p w14:paraId="78544E86">
            <w:pPr>
              <w:pageBreakBefore w:val="0"/>
              <w:widowControl w:val="0"/>
              <w:kinsoku/>
              <w:bidi w:val="0"/>
              <w:spacing w:line="360" w:lineRule="auto"/>
              <w:rPr>
                <w:rFonts w:ascii="宋体" w:hAnsi="宋体" w:eastAsia="宋体" w:cstheme="minorBidi"/>
                <w:kern w:val="2"/>
                <w:sz w:val="24"/>
                <w:szCs w:val="24"/>
                <w:highlight w:val="none"/>
                <w:lang w:val="zh-CN" w:eastAsia="zh-CN" w:bidi="ar-SA"/>
              </w:rPr>
            </w:pPr>
            <w:r>
              <w:rPr>
                <w:rFonts w:hint="eastAsia" w:ascii="宋体" w:hAnsi="宋体" w:eastAsia="宋体" w:cstheme="minorBidi"/>
                <w:kern w:val="2"/>
                <w:sz w:val="24"/>
                <w:szCs w:val="24"/>
                <w:highlight w:val="none"/>
                <w:lang w:val="zh-CN" w:eastAsia="zh-CN" w:bidi="ar-SA"/>
              </w:rPr>
              <w:t>不存在法律、法规和磋商文件规定的其他无效磋商情形。</w:t>
            </w:r>
          </w:p>
        </w:tc>
      </w:tr>
    </w:tbl>
    <w:p w14:paraId="523E8F02">
      <w:pPr>
        <w:tabs>
          <w:tab w:val="left" w:pos="900"/>
          <w:tab w:val="left" w:pos="1080"/>
          <w:tab w:val="left" w:pos="1589"/>
        </w:tabs>
        <w:snapToGrid w:val="0"/>
        <w:spacing w:line="360" w:lineRule="auto"/>
        <w:rPr>
          <w:rFonts w:eastAsiaTheme="minorEastAsia"/>
          <w:sz w:val="24"/>
        </w:rPr>
      </w:pPr>
    </w:p>
    <w:p w14:paraId="733631EB">
      <w:pPr>
        <w:numPr>
          <w:ilvl w:val="0"/>
          <w:numId w:val="12"/>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34B6D585">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7AA592BC">
      <w:pPr>
        <w:numPr>
          <w:ilvl w:val="1"/>
          <w:numId w:val="12"/>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237BD28">
      <w:pPr>
        <w:numPr>
          <w:ilvl w:val="1"/>
          <w:numId w:val="12"/>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44A55E76">
      <w:pPr>
        <w:numPr>
          <w:ilvl w:val="1"/>
          <w:numId w:val="12"/>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7DA7AC63">
      <w:pPr>
        <w:numPr>
          <w:ilvl w:val="1"/>
          <w:numId w:val="12"/>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25B2D6E0">
      <w:pPr>
        <w:numPr>
          <w:ilvl w:val="2"/>
          <w:numId w:val="12"/>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862DEA1">
      <w:pPr>
        <w:numPr>
          <w:ilvl w:val="2"/>
          <w:numId w:val="12"/>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5458DE0C">
      <w:pPr>
        <w:numPr>
          <w:ilvl w:val="2"/>
          <w:numId w:val="12"/>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77329D3B">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32BFB8A">
      <w:pPr>
        <w:numPr>
          <w:ilvl w:val="1"/>
          <w:numId w:val="12"/>
        </w:numPr>
        <w:tabs>
          <w:tab w:val="left" w:pos="1080"/>
          <w:tab w:val="left" w:pos="1872"/>
        </w:tabs>
        <w:snapToGrid w:val="0"/>
        <w:spacing w:line="360" w:lineRule="auto"/>
        <w:ind w:left="1077" w:hanging="720"/>
        <w:rPr>
          <w:rFonts w:eastAsiaTheme="minorEastAsia"/>
          <w:snapToGrid w:val="0"/>
          <w:sz w:val="24"/>
        </w:rPr>
      </w:pPr>
      <w:bookmarkStart w:id="636" w:name="_Hlk220085436"/>
      <w:r>
        <w:rPr>
          <w:rFonts w:hint="eastAsia" w:eastAsiaTheme="minorEastAsia"/>
          <w:snapToGrid w:val="0"/>
          <w:sz w:val="24"/>
        </w:rPr>
        <w:t>异常低价处理</w:t>
      </w:r>
    </w:p>
    <w:p w14:paraId="67BED24D">
      <w:pPr>
        <w:numPr>
          <w:ilvl w:val="2"/>
          <w:numId w:val="12"/>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14:paraId="58BE497D">
      <w:pPr>
        <w:numPr>
          <w:ilvl w:val="0"/>
          <w:numId w:val="0"/>
        </w:numPr>
        <w:snapToGrid w:val="0"/>
        <w:spacing w:line="360" w:lineRule="auto"/>
        <w:ind w:left="1080" w:leftChars="0" w:firstLine="720" w:firstLineChars="300"/>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（1）投标报价低于全部通过符合性审查供应商投标报价平均值50%的，即投标报价&lt;全部通过符合性审查供应商投标报价平均值×50%；</w:t>
      </w:r>
    </w:p>
    <w:p w14:paraId="3C88A22D">
      <w:pPr>
        <w:numPr>
          <w:ilvl w:val="0"/>
          <w:numId w:val="0"/>
        </w:numPr>
        <w:snapToGrid w:val="0"/>
        <w:spacing w:line="360" w:lineRule="auto"/>
        <w:ind w:left="1080" w:leftChars="0" w:firstLine="720" w:firstLineChars="300"/>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（2）投标报价低于通过符合性审查的次低报价供应商投标报价50%的，即投标报价&lt;通过符合性审查的次低报价供应商投标报价×50%；</w:t>
      </w:r>
    </w:p>
    <w:p w14:paraId="4A329CE9">
      <w:pPr>
        <w:numPr>
          <w:ilvl w:val="0"/>
          <w:numId w:val="0"/>
        </w:numPr>
        <w:snapToGrid w:val="0"/>
        <w:spacing w:line="360" w:lineRule="auto"/>
        <w:ind w:left="1080" w:leftChars="0" w:firstLine="720" w:firstLineChars="300"/>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（3）投标报价低于采购项目最高限价45%的，即投标报价&lt;采购项目最高限价×45%；</w:t>
      </w:r>
    </w:p>
    <w:p w14:paraId="567376A9">
      <w:pPr>
        <w:numPr>
          <w:ilvl w:val="0"/>
          <w:numId w:val="0"/>
        </w:numPr>
        <w:snapToGrid w:val="0"/>
        <w:spacing w:line="360" w:lineRule="auto"/>
        <w:ind w:left="1080" w:leftChars="0" w:firstLine="720" w:firstLineChars="300"/>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（4）评审委员会基于专业判断，认为供应商报价过低，有可能影响产品质量或者不能诚信履约的其他情形。</w:t>
      </w:r>
    </w:p>
    <w:p w14:paraId="314C40EB">
      <w:pPr>
        <w:numPr>
          <w:ilvl w:val="2"/>
          <w:numId w:val="12"/>
        </w:numPr>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14:paraId="1B7C687C">
      <w:pPr>
        <w:numPr>
          <w:ilvl w:val="2"/>
          <w:numId w:val="12"/>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F77239">
      <w:pPr>
        <w:numPr>
          <w:ilvl w:val="2"/>
          <w:numId w:val="12"/>
        </w:numPr>
        <w:snapToGrid w:val="0"/>
        <w:spacing w:line="360" w:lineRule="auto"/>
        <w:rPr>
          <w:rFonts w:eastAsiaTheme="minorEastAsia"/>
          <w:sz w:val="24"/>
        </w:rPr>
      </w:pPr>
      <w:bookmarkStart w:id="637"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7"/>
      <w:r>
        <w:rPr>
          <w:rFonts w:hint="eastAsia" w:eastAsiaTheme="minorEastAsia"/>
          <w:sz w:val="24"/>
        </w:rPr>
        <w:t>。</w:t>
      </w:r>
      <w:bookmarkEnd w:id="636"/>
    </w:p>
    <w:p w14:paraId="53E4F8FE">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21F5DD4E">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1F4071A5">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79CEB65B">
      <w:pPr>
        <w:numPr>
          <w:ilvl w:val="0"/>
          <w:numId w:val="12"/>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20EE111E">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38247E55">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E31DCF5">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5AFECCD7">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0CDFEB26">
      <w:pPr>
        <w:tabs>
          <w:tab w:val="left" w:pos="1080"/>
          <w:tab w:val="left" w:pos="1589"/>
          <w:tab w:val="left" w:pos="2035"/>
          <w:tab w:val="left" w:pos="2114"/>
        </w:tabs>
        <w:snapToGrid w:val="0"/>
        <w:spacing w:line="360" w:lineRule="auto"/>
        <w:ind w:left="2035"/>
        <w:rPr>
          <w:rFonts w:eastAsiaTheme="minorEastAsia"/>
          <w:sz w:val="24"/>
        </w:rPr>
      </w:pPr>
      <w:r>
        <w:rPr>
          <w:rFonts w:hint="eastAsia" w:eastAsiaTheme="minorEastAsia"/>
          <w:sz w:val="24"/>
          <w:lang w:eastAsia="zh-CN"/>
        </w:rPr>
        <w:t>☑</w:t>
      </w:r>
      <w:r>
        <w:rPr>
          <w:rFonts w:eastAsiaTheme="minorEastAsia"/>
          <w:sz w:val="24"/>
        </w:rPr>
        <w:t>无，按下述3.2.2-3.2.5项规定修正。</w:t>
      </w:r>
    </w:p>
    <w:p w14:paraId="320D7C62">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2302B897">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5EC67574">
      <w:pPr>
        <w:numPr>
          <w:ilvl w:val="2"/>
          <w:numId w:val="12"/>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48AF7275">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73A8A4AB">
      <w:pPr>
        <w:numPr>
          <w:ilvl w:val="2"/>
          <w:numId w:val="12"/>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4F8C144C">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14:paraId="119145E6">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b/>
          <w:bCs/>
          <w:sz w:val="24"/>
          <w:u w:val="single"/>
          <w:lang w:val="en-US" w:eastAsia="zh-CN"/>
        </w:rPr>
        <w:t>10</w:t>
      </w:r>
      <w:r>
        <w:rPr>
          <w:rFonts w:eastAsiaTheme="minorEastAsia"/>
          <w:b/>
          <w:bCs/>
          <w:sz w:val="24"/>
          <w:u w:val="single"/>
        </w:rPr>
        <w:t>%</w:t>
      </w:r>
      <w:r>
        <w:rPr>
          <w:rFonts w:eastAsiaTheme="minorEastAsia"/>
          <w:sz w:val="24"/>
        </w:rPr>
        <w:t>的扣除，用扣除后的价格参加评审。</w:t>
      </w:r>
    </w:p>
    <w:p w14:paraId="46C30A90">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b/>
          <w:bCs/>
          <w:sz w:val="24"/>
          <w:u w:val="single"/>
          <w:lang w:val="en-US" w:eastAsia="zh-CN"/>
        </w:rPr>
        <w:t>10</w:t>
      </w:r>
      <w:r>
        <w:rPr>
          <w:rFonts w:eastAsiaTheme="minorEastAsia"/>
          <w:b/>
          <w:bCs/>
          <w:sz w:val="24"/>
          <w:u w:val="single"/>
        </w:rPr>
        <w:t>%</w:t>
      </w:r>
      <w:r>
        <w:rPr>
          <w:rFonts w:eastAsiaTheme="minorEastAsia"/>
          <w:sz w:val="24"/>
        </w:rPr>
        <w:t>的扣除，用扣除后的价格参加评审。</w:t>
      </w:r>
    </w:p>
    <w:p w14:paraId="147E6955">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4C5BD41F">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66E409BE">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2F5060D6">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45522B64">
      <w:pPr>
        <w:numPr>
          <w:ilvl w:val="2"/>
          <w:numId w:val="12"/>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137BB8D8">
      <w:pPr>
        <w:numPr>
          <w:ilvl w:val="2"/>
          <w:numId w:val="12"/>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27AE921E">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26417297">
      <w:pPr>
        <w:numPr>
          <w:ilvl w:val="2"/>
          <w:numId w:val="12"/>
        </w:numPr>
        <w:tabs>
          <w:tab w:val="left" w:pos="1080"/>
          <w:tab w:val="left" w:pos="2100"/>
          <w:tab w:val="clear" w:pos="1980"/>
        </w:tabs>
        <w:snapToGrid w:val="0"/>
        <w:spacing w:line="360" w:lineRule="auto"/>
        <w:ind w:left="203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49793928">
      <w:pPr>
        <w:numPr>
          <w:ilvl w:val="2"/>
          <w:numId w:val="12"/>
        </w:numPr>
        <w:tabs>
          <w:tab w:val="left" w:pos="1080"/>
          <w:tab w:val="left" w:pos="2100"/>
          <w:tab w:val="clear" w:pos="1980"/>
        </w:tabs>
        <w:snapToGrid w:val="0"/>
        <w:spacing w:line="360" w:lineRule="auto"/>
        <w:ind w:left="203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435BA49">
      <w:pPr>
        <w:numPr>
          <w:ilvl w:val="2"/>
          <w:numId w:val="12"/>
        </w:numPr>
        <w:tabs>
          <w:tab w:val="left" w:pos="1080"/>
          <w:tab w:val="left" w:pos="2100"/>
          <w:tab w:val="clear" w:pos="1980"/>
        </w:tabs>
        <w:snapToGrid w:val="0"/>
        <w:spacing w:line="360" w:lineRule="auto"/>
        <w:ind w:left="2038" w:leftChars="502" w:hanging="1034" w:hangingChars="431"/>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1C534FD7">
      <w:pPr>
        <w:numPr>
          <w:ilvl w:val="0"/>
          <w:numId w:val="12"/>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50F20B76">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283E434">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13E8260D">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573BE0D0">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364C9DD2">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700273D3">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1D3CD804">
      <w:pPr>
        <w:numPr>
          <w:ilvl w:val="1"/>
          <w:numId w:val="12"/>
        </w:numPr>
        <w:tabs>
          <w:tab w:val="left" w:pos="1080"/>
        </w:tabs>
        <w:snapToGrid w:val="0"/>
        <w:spacing w:line="360" w:lineRule="auto"/>
        <w:ind w:left="1077" w:hanging="720"/>
        <w:rPr>
          <w:rFonts w:eastAsiaTheme="minorEastAsia"/>
          <w:sz w:val="24"/>
        </w:rPr>
      </w:pPr>
      <w:r>
        <w:rPr>
          <w:rFonts w:eastAsiaTheme="minorEastAsia"/>
          <w:sz w:val="24"/>
        </w:rPr>
        <w:t>其他：______。</w:t>
      </w:r>
    </w:p>
    <w:bookmarkEnd w:id="633"/>
    <w:bookmarkEnd w:id="634"/>
    <w:p w14:paraId="2CD458EB">
      <w:pPr>
        <w:numPr>
          <w:ilvl w:val="0"/>
          <w:numId w:val="12"/>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7EC430A4">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7145F634">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14AAD94B">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非政府强制采购的节能产品或环境标志产品，依据品目清单和认证证书实施政府优先采购。优先采购的具体规定（如涉及）______。</w:t>
      </w:r>
    </w:p>
    <w:p w14:paraId="1E372D2D">
      <w:pPr>
        <w:numPr>
          <w:ilvl w:val="0"/>
          <w:numId w:val="12"/>
        </w:numPr>
        <w:tabs>
          <w:tab w:val="left" w:pos="360"/>
        </w:tabs>
        <w:snapToGrid w:val="0"/>
        <w:spacing w:line="360" w:lineRule="auto"/>
        <w:outlineLvl w:val="1"/>
        <w:rPr>
          <w:rFonts w:eastAsiaTheme="minorEastAsia"/>
          <w:sz w:val="24"/>
        </w:rPr>
      </w:pPr>
      <w:r>
        <w:rPr>
          <w:rFonts w:eastAsiaTheme="minorEastAsia"/>
          <w:sz w:val="24"/>
        </w:rPr>
        <w:t>确定</w:t>
      </w:r>
      <w:bookmarkStart w:id="638" w:name="_Toc151193788"/>
      <w:bookmarkStart w:id="639" w:name="_Toc150480784"/>
      <w:bookmarkStart w:id="640" w:name="_Toc164608660"/>
      <w:bookmarkStart w:id="641" w:name="_Toc226309790"/>
      <w:bookmarkStart w:id="642" w:name="_Toc127161460"/>
      <w:bookmarkStart w:id="643" w:name="_Toc149720839"/>
      <w:bookmarkStart w:id="644" w:name="_Toc264969236"/>
      <w:bookmarkStart w:id="645" w:name="_Toc195842911"/>
      <w:bookmarkStart w:id="646" w:name="_Toc142311048"/>
      <w:bookmarkStart w:id="647" w:name="_Toc150509297"/>
      <w:bookmarkStart w:id="648" w:name="_Toc151190173"/>
      <w:bookmarkStart w:id="649" w:name="_Toc164229241"/>
      <w:bookmarkStart w:id="650" w:name="_Toc265228384"/>
      <w:bookmarkStart w:id="651" w:name="_Toc164229387"/>
      <w:bookmarkStart w:id="652" w:name="_Toc127151546"/>
      <w:bookmarkStart w:id="653" w:name="_Toc151193716"/>
      <w:bookmarkStart w:id="654" w:name="_Toc520356170"/>
      <w:bookmarkStart w:id="655" w:name="_Toc226337242"/>
      <w:bookmarkStart w:id="656" w:name="_Ref467307010"/>
      <w:bookmarkStart w:id="657" w:name="_Toc305158888"/>
      <w:bookmarkStart w:id="658" w:name="_Toc151193644"/>
      <w:bookmarkStart w:id="659" w:name="_Toc164351640"/>
      <w:bookmarkStart w:id="660" w:name="_Toc127151747"/>
      <w:bookmarkStart w:id="661" w:name="_Toc305158814"/>
      <w:bookmarkStart w:id="662" w:name="_Toc164608815"/>
      <w:bookmarkStart w:id="663" w:name="_Toc150774751"/>
      <w:bookmarkStart w:id="664" w:name="_Toc151193934"/>
      <w:bookmarkStart w:id="665" w:name="_Toc150774646"/>
      <w:bookmarkStart w:id="666" w:name="_Toc226965819"/>
      <w:bookmarkStart w:id="667" w:name="_Toc226965736"/>
      <w:bookmarkStart w:id="668" w:name="_Toc151193860"/>
      <w:r>
        <w:rPr>
          <w:rFonts w:eastAsiaTheme="minorEastAsia"/>
          <w:sz w:val="24"/>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0F4F7550">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FA512B1">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eastAsiaTheme="minorEastAsia"/>
          <w:sz w:val="24"/>
          <w:lang w:val="en-US" w:eastAsia="zh-CN"/>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2FD28CAA">
      <w:pPr>
        <w:numPr>
          <w:ilvl w:val="1"/>
          <w:numId w:val="12"/>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06BCA840">
      <w:pPr>
        <w:numPr>
          <w:ilvl w:val="0"/>
          <w:numId w:val="12"/>
        </w:numPr>
        <w:tabs>
          <w:tab w:val="left" w:pos="360"/>
        </w:tabs>
        <w:snapToGrid w:val="0"/>
        <w:spacing w:line="360" w:lineRule="auto"/>
        <w:outlineLvl w:val="1"/>
        <w:rPr>
          <w:rFonts w:eastAsiaTheme="minorEastAsia"/>
          <w:sz w:val="24"/>
        </w:rPr>
      </w:pPr>
      <w:r>
        <w:rPr>
          <w:rFonts w:eastAsiaTheme="minorEastAsia"/>
          <w:sz w:val="24"/>
        </w:rPr>
        <w:t>报告违法行为</w:t>
      </w:r>
    </w:p>
    <w:p w14:paraId="5BD314D9">
      <w:pPr>
        <w:widowControl/>
        <w:numPr>
          <w:ilvl w:val="1"/>
          <w:numId w:val="12"/>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360EB321">
      <w:pPr>
        <w:pStyle w:val="6"/>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09AE3147">
      <w:pPr>
        <w:tabs>
          <w:tab w:val="left" w:pos="360"/>
          <w:tab w:val="left" w:pos="900"/>
          <w:tab w:val="left" w:pos="1080"/>
          <w:tab w:val="left" w:pos="2014"/>
        </w:tabs>
        <w:snapToGrid w:val="0"/>
        <w:spacing w:line="360" w:lineRule="auto"/>
        <w:rPr>
          <w:rFonts w:eastAsiaTheme="minorEastAsia"/>
          <w:sz w:val="24"/>
        </w:rPr>
      </w:pPr>
    </w:p>
    <w:tbl>
      <w:tblPr>
        <w:tblStyle w:val="89"/>
        <w:tblW w:w="8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0"/>
        <w:gridCol w:w="1284"/>
        <w:gridCol w:w="767"/>
        <w:gridCol w:w="5443"/>
      </w:tblGrid>
      <w:tr w14:paraId="23DC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230" w:type="dxa"/>
            <w:vAlign w:val="center"/>
          </w:tcPr>
          <w:p w14:paraId="07F458BC">
            <w:pPr>
              <w:pageBreakBefore w:val="0"/>
              <w:kinsoku/>
              <w:bidi w:val="0"/>
              <w:spacing w:line="360" w:lineRule="auto"/>
              <w:jc w:val="center"/>
              <w:rPr>
                <w:rFonts w:ascii="宋体" w:hAnsi="宋体" w:eastAsia="宋体" w:cs="宋体"/>
                <w:kern w:val="2"/>
                <w:sz w:val="24"/>
                <w:szCs w:val="24"/>
                <w:highlight w:val="none"/>
              </w:rPr>
            </w:pPr>
            <w:r>
              <w:rPr>
                <w:rFonts w:hint="eastAsia"/>
                <w:sz w:val="24"/>
                <w:szCs w:val="24"/>
                <w:highlight w:val="none"/>
                <w:lang w:val="en-US" w:eastAsia="zh-CN"/>
              </w:rPr>
              <w:t>评审</w:t>
            </w:r>
            <w:r>
              <w:rPr>
                <w:rFonts w:hint="eastAsia"/>
                <w:sz w:val="24"/>
                <w:szCs w:val="24"/>
                <w:highlight w:val="none"/>
              </w:rPr>
              <w:t>项目</w:t>
            </w:r>
          </w:p>
        </w:tc>
        <w:tc>
          <w:tcPr>
            <w:tcW w:w="1284" w:type="dxa"/>
            <w:vAlign w:val="center"/>
          </w:tcPr>
          <w:p w14:paraId="08FA70FA">
            <w:pPr>
              <w:pageBreakBefore w:val="0"/>
              <w:kinsoku/>
              <w:bidi w:val="0"/>
              <w:spacing w:line="360" w:lineRule="auto"/>
              <w:jc w:val="center"/>
              <w:rPr>
                <w:rFonts w:ascii="宋体" w:hAnsi="宋体" w:eastAsia="宋体" w:cs="宋体"/>
                <w:kern w:val="2"/>
                <w:sz w:val="24"/>
                <w:szCs w:val="24"/>
                <w:highlight w:val="none"/>
              </w:rPr>
            </w:pPr>
            <w:r>
              <w:rPr>
                <w:rFonts w:hint="eastAsia"/>
                <w:sz w:val="24"/>
                <w:szCs w:val="24"/>
                <w:highlight w:val="none"/>
                <w:lang w:val="en-US" w:eastAsia="zh-CN"/>
              </w:rPr>
              <w:t>评审</w:t>
            </w:r>
            <w:r>
              <w:rPr>
                <w:rFonts w:hint="eastAsia"/>
                <w:sz w:val="24"/>
                <w:szCs w:val="24"/>
                <w:highlight w:val="none"/>
              </w:rPr>
              <w:t>分项</w:t>
            </w:r>
          </w:p>
        </w:tc>
        <w:tc>
          <w:tcPr>
            <w:tcW w:w="767" w:type="dxa"/>
            <w:vAlign w:val="center"/>
          </w:tcPr>
          <w:p w14:paraId="1B499504">
            <w:pPr>
              <w:pageBreakBefore w:val="0"/>
              <w:kinsoku/>
              <w:bidi w:val="0"/>
              <w:spacing w:line="360" w:lineRule="auto"/>
              <w:jc w:val="center"/>
              <w:rPr>
                <w:rFonts w:ascii="宋体" w:hAnsi="宋体" w:eastAsia="宋体" w:cs="宋体"/>
                <w:kern w:val="2"/>
                <w:sz w:val="24"/>
                <w:szCs w:val="24"/>
                <w:highlight w:val="none"/>
              </w:rPr>
            </w:pPr>
            <w:r>
              <w:rPr>
                <w:rFonts w:hint="eastAsia"/>
                <w:sz w:val="24"/>
                <w:szCs w:val="24"/>
                <w:highlight w:val="none"/>
              </w:rPr>
              <w:t>分值</w:t>
            </w:r>
          </w:p>
        </w:tc>
        <w:tc>
          <w:tcPr>
            <w:tcW w:w="5443" w:type="dxa"/>
            <w:vAlign w:val="center"/>
          </w:tcPr>
          <w:p w14:paraId="1BE87370">
            <w:pPr>
              <w:pageBreakBefore w:val="0"/>
              <w:kinsoku/>
              <w:bidi w:val="0"/>
              <w:spacing w:line="360" w:lineRule="auto"/>
              <w:jc w:val="center"/>
              <w:rPr>
                <w:rFonts w:ascii="宋体" w:hAnsi="宋体" w:eastAsia="宋体" w:cs="宋体"/>
                <w:kern w:val="2"/>
                <w:sz w:val="24"/>
                <w:szCs w:val="24"/>
                <w:highlight w:val="none"/>
              </w:rPr>
            </w:pPr>
            <w:r>
              <w:rPr>
                <w:rFonts w:hint="eastAsia"/>
                <w:sz w:val="24"/>
                <w:szCs w:val="24"/>
                <w:highlight w:val="none"/>
              </w:rPr>
              <w:t>子项目及分值</w:t>
            </w:r>
          </w:p>
        </w:tc>
      </w:tr>
      <w:tr w14:paraId="3094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restart"/>
            <w:vAlign w:val="center"/>
          </w:tcPr>
          <w:p w14:paraId="3B2B1EA1">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技术评分</w:t>
            </w:r>
          </w:p>
          <w:p w14:paraId="7CA3C049">
            <w:pPr>
              <w:pageBreakBefore w:val="0"/>
              <w:kinsoku/>
              <w:bidi w:val="0"/>
              <w:spacing w:line="360" w:lineRule="auto"/>
              <w:jc w:val="center"/>
              <w:rPr>
                <w:rFonts w:hint="eastAsia" w:ascii="宋体" w:hAnsi="宋体" w:eastAsia="宋体" w:cs="宋体"/>
                <w:kern w:val="2"/>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5</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tc>
        <w:tc>
          <w:tcPr>
            <w:tcW w:w="1284" w:type="dxa"/>
            <w:vAlign w:val="center"/>
          </w:tcPr>
          <w:p w14:paraId="7ADCD1F4">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技术文件编写情况</w:t>
            </w:r>
          </w:p>
          <w:p w14:paraId="1D9E010E">
            <w:pPr>
              <w:pageBreakBefore w:val="0"/>
              <w:kinsoku/>
              <w:bidi w:val="0"/>
              <w:spacing w:line="360" w:lineRule="auto"/>
              <w:jc w:val="center"/>
              <w:rPr>
                <w:rFonts w:hint="eastAsia" w:ascii="宋体" w:hAnsi="宋体" w:eastAsia="宋体" w:cs="宋体"/>
                <w:kern w:val="2"/>
                <w:sz w:val="24"/>
                <w:szCs w:val="24"/>
                <w:highlight w:val="none"/>
                <w:lang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tc>
        <w:tc>
          <w:tcPr>
            <w:tcW w:w="767" w:type="dxa"/>
            <w:shd w:val="clear" w:color="auto" w:fill="auto"/>
            <w:vAlign w:val="center"/>
          </w:tcPr>
          <w:p w14:paraId="6EC951C9">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4</w:t>
            </w:r>
          </w:p>
        </w:tc>
        <w:tc>
          <w:tcPr>
            <w:tcW w:w="5443" w:type="dxa"/>
            <w:shd w:val="clear" w:color="auto" w:fill="auto"/>
            <w:vAlign w:val="center"/>
          </w:tcPr>
          <w:p w14:paraId="339E2C4F">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一、</w:t>
            </w:r>
            <w:r>
              <w:rPr>
                <w:rFonts w:hint="eastAsia" w:ascii="宋体" w:hAnsi="宋体" w:cs="宋体"/>
                <w:sz w:val="24"/>
                <w:szCs w:val="24"/>
                <w:highlight w:val="none"/>
                <w:lang w:val="en-US" w:eastAsia="zh-CN"/>
              </w:rPr>
              <w:t>评审内容</w:t>
            </w:r>
          </w:p>
          <w:p w14:paraId="340637F3">
            <w:pPr>
              <w:pageBreakBefore w:val="0"/>
              <w:numPr>
                <w:ilvl w:val="0"/>
                <w:numId w:val="0"/>
              </w:numPr>
              <w:kinsoku/>
              <w:bidi w:val="0"/>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①技术文件编制（4分）</w:t>
            </w:r>
          </w:p>
          <w:p w14:paraId="691DAB7A">
            <w:pPr>
              <w:pageBreakBefore w:val="0"/>
              <w:numPr>
                <w:ilvl w:val="0"/>
                <w:numId w:val="0"/>
              </w:numPr>
              <w:kinsoku/>
              <w:bidi w:val="0"/>
              <w:spacing w:line="360" w:lineRule="auto"/>
              <w:rPr>
                <w:rFonts w:hint="default" w:ascii="宋体" w:hAnsi="宋体" w:cs="宋体"/>
                <w:sz w:val="24"/>
                <w:szCs w:val="24"/>
                <w:highlight w:val="none"/>
                <w:lang w:val="en-US" w:eastAsia="zh-CN"/>
              </w:rPr>
            </w:pPr>
            <w:r>
              <w:rPr>
                <w:rFonts w:hint="eastAsia" w:ascii="宋体" w:hAnsi="宋体" w:eastAsia="宋体" w:cs="宋体"/>
                <w:sz w:val="24"/>
                <w:szCs w:val="24"/>
                <w:lang w:val="en-US" w:eastAsia="zh-CN" w:bidi="ar-SA"/>
              </w:rPr>
              <w:t>二、</w:t>
            </w:r>
            <w:r>
              <w:rPr>
                <w:rFonts w:hint="eastAsia" w:ascii="宋体" w:hAnsi="宋体" w:cs="宋体"/>
                <w:sz w:val="24"/>
                <w:szCs w:val="24"/>
                <w:highlight w:val="none"/>
                <w:lang w:val="en-US" w:eastAsia="zh-CN"/>
              </w:rPr>
              <w:t>评审标准</w:t>
            </w:r>
          </w:p>
          <w:p w14:paraId="211506BB">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（1）完整性：技术文件具备完整的目录结构，且目录层级与磋商文件规定的章节要求完全对应，无缺项漏项。</w:t>
            </w:r>
          </w:p>
          <w:p w14:paraId="3B585B1E">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（2）规范性：技术文件全文字体、字号、行间距统一，页码连续且编制规范，无错页、漏页、乱码等排版差错。</w:t>
            </w:r>
          </w:p>
          <w:p w14:paraId="019D2279">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（3）合规性：技术文件中磋商文件明确要求加盖公章或签字确认的关键页面（如承诺函、授权书等），均已按规定签署并盖章。</w:t>
            </w:r>
          </w:p>
          <w:p w14:paraId="3D39985A">
            <w:pPr>
              <w:pageBreakBefore w:val="0"/>
              <w:numPr>
                <w:ilvl w:val="0"/>
                <w:numId w:val="0"/>
              </w:numPr>
              <w:kinsoku/>
              <w:bidi w:val="0"/>
              <w:spacing w:line="360" w:lineRule="auto"/>
              <w:rPr>
                <w:rFonts w:hint="eastAsia" w:ascii="宋体" w:hAnsi="宋体" w:eastAsia="宋体" w:cs="宋体"/>
                <w:kern w:val="2"/>
                <w:sz w:val="24"/>
                <w:szCs w:val="24"/>
                <w:highlight w:val="none"/>
                <w:lang w:val="en-US" w:eastAsia="zh-CN" w:bidi="ar-SA"/>
              </w:rPr>
            </w:pPr>
            <w:r>
              <w:rPr>
                <w:rFonts w:hint="default" w:ascii="宋体" w:hAnsi="宋体" w:cs="宋体"/>
                <w:sz w:val="24"/>
                <w:szCs w:val="24"/>
                <w:highlight w:val="none"/>
                <w:lang w:val="en-US" w:eastAsia="zh-CN"/>
              </w:rPr>
              <w:t>对上述1项评审内容进行打分，评审内容完全满足</w:t>
            </w:r>
            <w:r>
              <w:rPr>
                <w:rFonts w:hint="eastAsia" w:ascii="宋体" w:hAnsi="宋体" w:cs="宋体"/>
                <w:sz w:val="24"/>
                <w:szCs w:val="24"/>
                <w:highlight w:val="none"/>
                <w:lang w:val="en-US" w:eastAsia="zh-CN"/>
              </w:rPr>
              <w:t>3</w:t>
            </w:r>
            <w:r>
              <w:rPr>
                <w:rFonts w:hint="default" w:ascii="宋体" w:hAnsi="宋体" w:cs="宋体"/>
                <w:sz w:val="24"/>
                <w:szCs w:val="24"/>
                <w:highlight w:val="none"/>
                <w:lang w:val="en-US" w:eastAsia="zh-CN"/>
              </w:rPr>
              <w:t>项评审标准的得4分，满足</w:t>
            </w:r>
            <w:r>
              <w:rPr>
                <w:rFonts w:hint="eastAsia" w:ascii="宋体" w:hAnsi="宋体" w:cs="宋体"/>
                <w:sz w:val="24"/>
                <w:szCs w:val="24"/>
                <w:highlight w:val="none"/>
                <w:lang w:val="en-US" w:eastAsia="zh-CN"/>
              </w:rPr>
              <w:t>2</w:t>
            </w:r>
            <w:r>
              <w:rPr>
                <w:rFonts w:hint="default" w:ascii="宋体" w:hAnsi="宋体" w:cs="宋体"/>
                <w:sz w:val="24"/>
                <w:szCs w:val="24"/>
                <w:highlight w:val="none"/>
                <w:lang w:val="en-US" w:eastAsia="zh-CN"/>
              </w:rPr>
              <w:t>项的得2分，满足</w:t>
            </w:r>
            <w:r>
              <w:rPr>
                <w:rFonts w:hint="eastAsia" w:ascii="宋体" w:hAnsi="宋体" w:cs="宋体"/>
                <w:sz w:val="24"/>
                <w:szCs w:val="24"/>
                <w:highlight w:val="none"/>
                <w:lang w:val="en-US" w:eastAsia="zh-CN"/>
              </w:rPr>
              <w:t>1</w:t>
            </w:r>
            <w:r>
              <w:rPr>
                <w:rFonts w:hint="default" w:ascii="宋体" w:hAnsi="宋体" w:cs="宋体"/>
                <w:sz w:val="24"/>
                <w:szCs w:val="24"/>
                <w:highlight w:val="none"/>
                <w:lang w:val="en-US" w:eastAsia="zh-CN"/>
              </w:rPr>
              <w:t>项的得</w:t>
            </w:r>
            <w:r>
              <w:rPr>
                <w:rFonts w:hint="eastAsia" w:ascii="宋体" w:hAnsi="宋体" w:cs="宋体"/>
                <w:sz w:val="24"/>
                <w:szCs w:val="24"/>
                <w:highlight w:val="none"/>
                <w:lang w:val="en-US" w:eastAsia="zh-CN"/>
              </w:rPr>
              <w:t>1</w:t>
            </w:r>
            <w:r>
              <w:rPr>
                <w:rFonts w:hint="default" w:ascii="宋体" w:hAnsi="宋体" w:cs="宋体"/>
                <w:sz w:val="24"/>
                <w:szCs w:val="24"/>
                <w:highlight w:val="none"/>
                <w:lang w:val="en-US" w:eastAsia="zh-CN"/>
              </w:rPr>
              <w:t>分</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其他情况不得分。满分为4分。</w:t>
            </w:r>
          </w:p>
        </w:tc>
      </w:tr>
      <w:tr w14:paraId="77BB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1B016030">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Merge w:val="restart"/>
            <w:vAlign w:val="center"/>
          </w:tcPr>
          <w:p w14:paraId="10B0BEFA">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技术方案</w:t>
            </w:r>
          </w:p>
          <w:p w14:paraId="6B0EE127">
            <w:pPr>
              <w:pageBreakBefore w:val="0"/>
              <w:kinsoku/>
              <w:bidi w:val="0"/>
              <w:spacing w:line="360" w:lineRule="auto"/>
              <w:jc w:val="center"/>
              <w:rPr>
                <w:rFonts w:hint="eastAsia" w:ascii="宋体" w:hAnsi="宋体" w:eastAsia="宋体" w:cs="宋体"/>
                <w:kern w:val="2"/>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tc>
        <w:tc>
          <w:tcPr>
            <w:tcW w:w="767" w:type="dxa"/>
            <w:shd w:val="clear" w:color="auto" w:fill="auto"/>
            <w:vAlign w:val="center"/>
          </w:tcPr>
          <w:p w14:paraId="7855EB96">
            <w:pPr>
              <w:pageBreakBefore w:val="0"/>
              <w:kinsoku/>
              <w:bidi w:val="0"/>
              <w:spacing w:line="360" w:lineRule="auto"/>
              <w:jc w:val="center"/>
              <w:rPr>
                <w:rFonts w:hint="eastAsia" w:ascii="宋体" w:hAnsi="宋体" w:eastAsia="宋体" w:cs="宋体"/>
                <w:kern w:val="2"/>
                <w:sz w:val="24"/>
                <w:szCs w:val="24"/>
                <w:highlight w:val="none"/>
                <w:lang w:val="en-US" w:eastAsia="zh-CN"/>
              </w:rPr>
            </w:pPr>
            <w:r>
              <w:rPr>
                <w:rFonts w:hint="eastAsia" w:ascii="宋体" w:hAnsi="宋体" w:cs="宋体"/>
                <w:sz w:val="24"/>
                <w:szCs w:val="24"/>
                <w:highlight w:val="none"/>
                <w:lang w:val="en-US" w:eastAsia="zh-CN"/>
              </w:rPr>
              <w:t>5</w:t>
            </w:r>
          </w:p>
        </w:tc>
        <w:tc>
          <w:tcPr>
            <w:tcW w:w="5443" w:type="dxa"/>
            <w:shd w:val="clear" w:color="auto" w:fill="auto"/>
            <w:vAlign w:val="center"/>
          </w:tcPr>
          <w:p w14:paraId="1DCC3DCE">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一、</w:t>
            </w:r>
            <w:r>
              <w:rPr>
                <w:rFonts w:hint="eastAsia" w:ascii="宋体" w:hAnsi="宋体" w:cs="宋体"/>
                <w:sz w:val="24"/>
                <w:szCs w:val="24"/>
                <w:highlight w:val="none"/>
                <w:lang w:val="en-US" w:eastAsia="zh-CN"/>
              </w:rPr>
              <w:t>评审内容</w:t>
            </w:r>
          </w:p>
          <w:p w14:paraId="59CAC6EA">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①需求理解（5分）</w:t>
            </w:r>
          </w:p>
          <w:p w14:paraId="44F07EFA">
            <w:pPr>
              <w:pageBreakBefore w:val="0"/>
              <w:numPr>
                <w:ilvl w:val="0"/>
                <w:numId w:val="0"/>
              </w:numPr>
              <w:kinsoku/>
              <w:bidi w:val="0"/>
              <w:spacing w:line="360" w:lineRule="auto"/>
              <w:ind w:left="0" w:leftChars="0" w:firstLine="0" w:firstLineChars="0"/>
              <w:rPr>
                <w:rFonts w:hint="eastAsia" w:ascii="宋体" w:hAnsi="宋体" w:cs="宋体"/>
                <w:sz w:val="24"/>
                <w:szCs w:val="24"/>
                <w:highlight w:val="none"/>
                <w:lang w:val="en-US" w:eastAsia="zh-CN"/>
              </w:rPr>
            </w:pPr>
            <w:r>
              <w:rPr>
                <w:rFonts w:hint="eastAsia" w:ascii="宋体" w:hAnsi="宋体" w:cs="宋体"/>
                <w:sz w:val="24"/>
                <w:szCs w:val="24"/>
                <w:lang w:val="en-US" w:eastAsia="zh-CN" w:bidi="ar-SA"/>
              </w:rPr>
              <w:t>二</w:t>
            </w:r>
            <w:r>
              <w:rPr>
                <w:rFonts w:hint="eastAsia" w:ascii="宋体" w:hAnsi="宋体" w:eastAsia="宋体" w:cs="宋体"/>
                <w:sz w:val="24"/>
                <w:szCs w:val="24"/>
                <w:lang w:val="en-US" w:eastAsia="zh-CN" w:bidi="ar-SA"/>
              </w:rPr>
              <w:t>、</w:t>
            </w:r>
            <w:r>
              <w:rPr>
                <w:rFonts w:hint="eastAsia" w:ascii="宋体" w:hAnsi="宋体" w:cs="宋体"/>
                <w:sz w:val="24"/>
                <w:szCs w:val="24"/>
                <w:highlight w:val="none"/>
                <w:lang w:val="en-US" w:eastAsia="zh-CN"/>
              </w:rPr>
              <w:t>评审标准</w:t>
            </w:r>
          </w:p>
          <w:p w14:paraId="79428A6E">
            <w:pPr>
              <w:pageBreakBefore w:val="0"/>
              <w:numPr>
                <w:ilvl w:val="0"/>
                <w:numId w:val="17"/>
              </w:numPr>
              <w:kinsoku/>
              <w:bidi w:val="0"/>
              <w:spacing w:line="360" w:lineRule="auto"/>
              <w:ind w:left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完整性：</w:t>
            </w:r>
            <w:r>
              <w:rPr>
                <w:rFonts w:hint="eastAsia" w:ascii="宋体" w:hAnsi="宋体" w:eastAsia="宋体" w:cs="宋体"/>
                <w:sz w:val="24"/>
                <w:szCs w:val="24"/>
                <w:highlight w:val="none"/>
                <w:lang w:val="en-US" w:eastAsia="zh-CN"/>
              </w:rPr>
              <w:t>技术方案</w:t>
            </w:r>
            <w:r>
              <w:rPr>
                <w:rFonts w:hint="eastAsia" w:ascii="宋体" w:hAnsi="宋体" w:eastAsia="宋体" w:cs="宋体"/>
                <w:sz w:val="24"/>
                <w:szCs w:val="24"/>
                <w:highlight w:val="none"/>
              </w:rPr>
              <w:t>全面且内容详实、针对性强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符合项目需求</w:t>
            </w:r>
          </w:p>
          <w:p w14:paraId="0DF7CC9A">
            <w:pPr>
              <w:pageBreakBefore w:val="0"/>
              <w:numPr>
                <w:ilvl w:val="0"/>
                <w:numId w:val="17"/>
              </w:numPr>
              <w:kinsoku/>
              <w:bidi w:val="0"/>
              <w:spacing w:line="360" w:lineRule="auto"/>
              <w:ind w:leftChars="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严谨性：技术方案</w:t>
            </w:r>
            <w:r>
              <w:rPr>
                <w:rFonts w:hint="eastAsia" w:ascii="宋体" w:hAnsi="宋体" w:eastAsia="宋体" w:cs="宋体"/>
                <w:sz w:val="24"/>
                <w:szCs w:val="24"/>
                <w:highlight w:val="none"/>
              </w:rPr>
              <w:t>逻辑严密，</w:t>
            </w:r>
            <w:r>
              <w:rPr>
                <w:rFonts w:hint="eastAsia" w:ascii="宋体" w:hAnsi="宋体" w:eastAsia="宋体" w:cs="宋体"/>
                <w:sz w:val="24"/>
                <w:szCs w:val="24"/>
                <w:highlight w:val="none"/>
                <w:lang w:val="en-US" w:eastAsia="zh-CN"/>
              </w:rPr>
              <w:t>无缺项无漏洞</w:t>
            </w:r>
            <w:r>
              <w:rPr>
                <w:rFonts w:hint="eastAsia" w:ascii="宋体" w:hAnsi="宋体" w:eastAsia="宋体" w:cs="宋体"/>
                <w:sz w:val="24"/>
                <w:szCs w:val="24"/>
                <w:highlight w:val="none"/>
              </w:rPr>
              <w:t>完全契合本项目实际需求</w:t>
            </w:r>
          </w:p>
          <w:p w14:paraId="6E8DC3E6">
            <w:pPr>
              <w:pageBreakBefore w:val="0"/>
              <w:numPr>
                <w:ilvl w:val="0"/>
                <w:numId w:val="0"/>
              </w:numPr>
              <w:kinsoku/>
              <w:bidi w:val="0"/>
              <w:spacing w:line="360" w:lineRule="auto"/>
              <w:rPr>
                <w:rFonts w:hint="eastAsia" w:ascii="宋体" w:hAnsi="宋体" w:eastAsia="宋体" w:cs="宋体"/>
                <w:kern w:val="2"/>
                <w:sz w:val="24"/>
                <w:szCs w:val="24"/>
                <w:highlight w:val="none"/>
                <w:lang w:val="en-US" w:eastAsia="zh-CN"/>
              </w:rPr>
            </w:pPr>
            <w:r>
              <w:rPr>
                <w:rFonts w:hint="default" w:ascii="宋体" w:hAnsi="宋体" w:cs="宋体"/>
                <w:sz w:val="24"/>
                <w:szCs w:val="24"/>
                <w:highlight w:val="none"/>
                <w:lang w:val="en-US" w:eastAsia="zh-CN"/>
              </w:rPr>
              <w:t>对上述1项评审内容进行打分，评审内容完全满足</w:t>
            </w:r>
            <w:r>
              <w:rPr>
                <w:rFonts w:hint="eastAsia" w:ascii="宋体" w:hAnsi="宋体" w:cs="宋体"/>
                <w:sz w:val="24"/>
                <w:szCs w:val="24"/>
                <w:highlight w:val="none"/>
                <w:lang w:val="en-US" w:eastAsia="zh-CN"/>
              </w:rPr>
              <w:t>2</w:t>
            </w:r>
            <w:r>
              <w:rPr>
                <w:rFonts w:hint="default" w:ascii="宋体" w:hAnsi="宋体" w:cs="宋体"/>
                <w:sz w:val="24"/>
                <w:szCs w:val="24"/>
                <w:highlight w:val="none"/>
                <w:lang w:val="en-US" w:eastAsia="zh-CN"/>
              </w:rPr>
              <w:t>项评审标准的得</w:t>
            </w:r>
            <w:r>
              <w:rPr>
                <w:rFonts w:hint="eastAsia" w:ascii="宋体" w:hAnsi="宋体" w:cs="宋体"/>
                <w:sz w:val="24"/>
                <w:szCs w:val="24"/>
                <w:highlight w:val="none"/>
                <w:lang w:val="en-US" w:eastAsia="zh-CN"/>
              </w:rPr>
              <w:t>5</w:t>
            </w:r>
            <w:r>
              <w:rPr>
                <w:rFonts w:hint="default" w:ascii="宋体" w:hAnsi="宋体" w:cs="宋体"/>
                <w:sz w:val="24"/>
                <w:szCs w:val="24"/>
                <w:highlight w:val="none"/>
                <w:lang w:val="en-US" w:eastAsia="zh-CN"/>
              </w:rPr>
              <w:t>分，满足</w:t>
            </w:r>
            <w:r>
              <w:rPr>
                <w:rFonts w:hint="eastAsia" w:ascii="宋体" w:hAnsi="宋体" w:cs="宋体"/>
                <w:sz w:val="24"/>
                <w:szCs w:val="24"/>
                <w:highlight w:val="none"/>
                <w:lang w:val="en-US" w:eastAsia="zh-CN"/>
              </w:rPr>
              <w:t>1</w:t>
            </w:r>
            <w:r>
              <w:rPr>
                <w:rFonts w:hint="default" w:ascii="宋体" w:hAnsi="宋体" w:cs="宋体"/>
                <w:sz w:val="24"/>
                <w:szCs w:val="24"/>
                <w:highlight w:val="none"/>
                <w:lang w:val="en-US" w:eastAsia="zh-CN"/>
              </w:rPr>
              <w:t>项的得2分，其他情况不得分。满分为</w:t>
            </w:r>
            <w:r>
              <w:rPr>
                <w:rFonts w:hint="eastAsia" w:ascii="宋体" w:hAnsi="宋体" w:cs="宋体"/>
                <w:sz w:val="24"/>
                <w:szCs w:val="24"/>
                <w:highlight w:val="none"/>
                <w:lang w:val="en-US" w:eastAsia="zh-CN"/>
              </w:rPr>
              <w:t>5</w:t>
            </w:r>
            <w:r>
              <w:rPr>
                <w:rFonts w:hint="default" w:ascii="宋体" w:hAnsi="宋体" w:cs="宋体"/>
                <w:sz w:val="24"/>
                <w:szCs w:val="24"/>
                <w:highlight w:val="none"/>
                <w:lang w:val="en-US" w:eastAsia="zh-CN"/>
              </w:rPr>
              <w:t>分。</w:t>
            </w:r>
          </w:p>
        </w:tc>
      </w:tr>
      <w:tr w14:paraId="5A168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150A19F1">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Merge w:val="continue"/>
            <w:vAlign w:val="center"/>
          </w:tcPr>
          <w:p w14:paraId="40FE19D1">
            <w:pPr>
              <w:pageBreakBefore w:val="0"/>
              <w:kinsoku/>
              <w:bidi w:val="0"/>
              <w:spacing w:line="360" w:lineRule="auto"/>
              <w:jc w:val="center"/>
              <w:rPr>
                <w:rFonts w:hint="eastAsia" w:ascii="宋体" w:hAnsi="宋体" w:eastAsia="宋体" w:cs="宋体"/>
                <w:kern w:val="2"/>
                <w:sz w:val="24"/>
                <w:szCs w:val="24"/>
                <w:highlight w:val="none"/>
                <w:lang w:eastAsia="zh-CN"/>
              </w:rPr>
            </w:pPr>
          </w:p>
        </w:tc>
        <w:tc>
          <w:tcPr>
            <w:tcW w:w="767" w:type="dxa"/>
            <w:shd w:val="clear" w:color="auto" w:fill="auto"/>
            <w:vAlign w:val="center"/>
          </w:tcPr>
          <w:p w14:paraId="2FB06CDA">
            <w:pPr>
              <w:pageBreakBefore w:val="0"/>
              <w:kinsoku/>
              <w:bidi w:val="0"/>
              <w:spacing w:line="360" w:lineRule="auto"/>
              <w:jc w:val="center"/>
              <w:rPr>
                <w:rFonts w:hint="default" w:ascii="宋体" w:hAnsi="宋体" w:eastAsia="宋体" w:cs="宋体"/>
                <w:kern w:val="2"/>
                <w:sz w:val="24"/>
                <w:szCs w:val="24"/>
                <w:highlight w:val="none"/>
                <w:lang w:val="en-US" w:eastAsia="zh-CN"/>
              </w:rPr>
            </w:pPr>
            <w:r>
              <w:rPr>
                <w:rFonts w:hint="eastAsia" w:ascii="宋体" w:hAnsi="宋体" w:cs="宋体"/>
                <w:sz w:val="24"/>
                <w:szCs w:val="24"/>
                <w:highlight w:val="none"/>
                <w:lang w:val="en-US" w:eastAsia="zh-CN"/>
              </w:rPr>
              <w:t>25</w:t>
            </w:r>
          </w:p>
        </w:tc>
        <w:tc>
          <w:tcPr>
            <w:tcW w:w="5443" w:type="dxa"/>
            <w:shd w:val="clear" w:color="auto" w:fill="auto"/>
            <w:vAlign w:val="center"/>
          </w:tcPr>
          <w:p w14:paraId="6F404B33">
            <w:pPr>
              <w:pageBreakBefore w:val="0"/>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根据各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所提供的技术服务方案评分：</w:t>
            </w:r>
          </w:p>
          <w:p w14:paraId="59B4E037">
            <w:pPr>
              <w:pageBreakBefore w:val="0"/>
              <w:kinsoku/>
              <w:bidi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一、评审内容</w:t>
            </w:r>
          </w:p>
          <w:p w14:paraId="77BBE033">
            <w:pPr>
              <w:pageBreakBefore w:val="0"/>
              <w:kinsoku/>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①专利检索情况简介（5分）</w:t>
            </w:r>
          </w:p>
          <w:p w14:paraId="47AB61E3">
            <w:pPr>
              <w:pageBreakBefore w:val="0"/>
              <w:kinsoku/>
              <w:bidi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②专利技术发展分析</w:t>
            </w:r>
            <w:r>
              <w:rPr>
                <w:rFonts w:hint="default"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zh-CN"/>
              </w:rPr>
              <w:t>5</w:t>
            </w:r>
            <w:r>
              <w:rPr>
                <w:rFonts w:hint="default" w:ascii="宋体" w:hAnsi="宋体" w:eastAsia="宋体" w:cs="宋体"/>
                <w:sz w:val="24"/>
                <w:szCs w:val="24"/>
                <w:highlight w:val="none"/>
                <w:lang w:val="en-US" w:eastAsia="zh-CN"/>
              </w:rPr>
              <w:t>分）</w:t>
            </w:r>
          </w:p>
          <w:p w14:paraId="6B25D12E">
            <w:pPr>
              <w:pageBreakBefore w:val="0"/>
              <w:kinsoku/>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③主要竞争对手分析（5分）</w:t>
            </w:r>
          </w:p>
          <w:p w14:paraId="232858E4">
            <w:pPr>
              <w:pageBreakBefore w:val="0"/>
              <w:kinsoku/>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④重要专利推荐（</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p w14:paraId="6F279022">
            <w:pPr>
              <w:pageBreakBefore w:val="0"/>
              <w:kinsoku/>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⑤专利组合培育（</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p w14:paraId="2E08640F">
            <w:pPr>
              <w:pageBreakBefore w:val="0"/>
              <w:numPr>
                <w:ilvl w:val="0"/>
                <w:numId w:val="0"/>
              </w:numPr>
              <w:kinsoku/>
              <w:bidi w:val="0"/>
              <w:spacing w:line="360" w:lineRule="auto"/>
              <w:ind w:left="0" w:leftChars="0" w:firstLine="0" w:firstLineChars="0"/>
              <w:rPr>
                <w:rFonts w:hint="eastAsia" w:ascii="宋体" w:hAnsi="宋体" w:cs="宋体"/>
                <w:sz w:val="24"/>
                <w:szCs w:val="24"/>
                <w:highlight w:val="none"/>
                <w:lang w:val="en-US" w:eastAsia="zh-CN"/>
              </w:rPr>
            </w:pPr>
            <w:r>
              <w:rPr>
                <w:rFonts w:hint="eastAsia" w:ascii="宋体" w:hAnsi="宋体" w:cs="宋体"/>
                <w:sz w:val="24"/>
                <w:szCs w:val="24"/>
                <w:lang w:val="en-US" w:eastAsia="zh-CN" w:bidi="ar-SA"/>
              </w:rPr>
              <w:t>二</w:t>
            </w:r>
            <w:r>
              <w:rPr>
                <w:rFonts w:hint="eastAsia" w:ascii="宋体" w:hAnsi="宋体" w:eastAsia="宋体" w:cs="宋体"/>
                <w:sz w:val="24"/>
                <w:szCs w:val="24"/>
                <w:lang w:val="en-US" w:eastAsia="zh-CN" w:bidi="ar-SA"/>
              </w:rPr>
              <w:t>、</w:t>
            </w:r>
            <w:r>
              <w:rPr>
                <w:rFonts w:hint="eastAsia" w:ascii="宋体" w:hAnsi="宋体" w:cs="宋体"/>
                <w:sz w:val="24"/>
                <w:szCs w:val="24"/>
                <w:highlight w:val="none"/>
                <w:lang w:val="en-US" w:eastAsia="zh-CN"/>
              </w:rPr>
              <w:t>评审标准</w:t>
            </w:r>
          </w:p>
          <w:p w14:paraId="488C615A">
            <w:pPr>
              <w:pageBreakBefore w:val="0"/>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（1）完整性：技术方案需结合整体需求，进行对于技术的全方面的论述，不得存在缺项；</w:t>
            </w:r>
          </w:p>
          <w:p w14:paraId="0DD127FD">
            <w:pPr>
              <w:pageBreakBefore w:val="0"/>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（2）合理性：技术方案必须切合本项目实际情况，实施内容符合技术要求；</w:t>
            </w:r>
          </w:p>
          <w:p w14:paraId="62B9583D">
            <w:pPr>
              <w:pageBreakBefore w:val="0"/>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（3）科学性：技术方案实施规范、目的内容明确，无漏洞。</w:t>
            </w:r>
          </w:p>
          <w:p w14:paraId="279B05D6">
            <w:pPr>
              <w:pageBreakBefore w:val="0"/>
              <w:kinsoku/>
              <w:bidi w:val="0"/>
              <w:spacing w:line="360" w:lineRule="auto"/>
              <w:rPr>
                <w:rFonts w:hint="default"/>
                <w:sz w:val="24"/>
                <w:szCs w:val="24"/>
                <w:highlight w:val="none"/>
                <w:lang w:val="en-US" w:eastAsia="zh-CN"/>
              </w:rPr>
            </w:pPr>
            <w:r>
              <w:rPr>
                <w:rFonts w:hint="eastAsia" w:ascii="宋体" w:hAnsi="宋体" w:cs="宋体"/>
                <w:sz w:val="24"/>
                <w:szCs w:val="24"/>
                <w:highlight w:val="none"/>
                <w:lang w:val="en-US" w:eastAsia="zh-CN"/>
              </w:rPr>
              <w:t>对上述5项评审内容进行打分，每项评审内容完全满足3项评审标准的得5分，满足2项的得3分，满足1项的得1分，其他情况不得分。满分为25分。</w:t>
            </w:r>
          </w:p>
        </w:tc>
      </w:tr>
      <w:tr w14:paraId="3890D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2B75F580">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Align w:val="center"/>
          </w:tcPr>
          <w:p w14:paraId="70288CC2">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考核指标</w:t>
            </w:r>
          </w:p>
          <w:p w14:paraId="5C1C2D0B">
            <w:pPr>
              <w:pageBreakBefore w:val="0"/>
              <w:kinsoku/>
              <w:bidi w:val="0"/>
              <w:spacing w:line="360" w:lineRule="auto"/>
              <w:jc w:val="center"/>
              <w:rPr>
                <w:rFonts w:hint="eastAsia" w:ascii="宋体" w:hAnsi="宋体" w:eastAsia="宋体" w:cs="宋体"/>
                <w:kern w:val="2"/>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8</w:t>
            </w:r>
            <w:r>
              <w:rPr>
                <w:rFonts w:hint="eastAsia" w:ascii="宋体" w:hAnsi="宋体" w:eastAsia="宋体" w:cs="宋体"/>
                <w:sz w:val="24"/>
                <w:szCs w:val="24"/>
                <w:highlight w:val="none"/>
              </w:rPr>
              <w:t>分）</w:t>
            </w:r>
          </w:p>
        </w:tc>
        <w:tc>
          <w:tcPr>
            <w:tcW w:w="767" w:type="dxa"/>
            <w:shd w:val="clear" w:color="auto" w:fill="auto"/>
            <w:vAlign w:val="center"/>
          </w:tcPr>
          <w:p w14:paraId="08E9BCDB">
            <w:pPr>
              <w:pageBreakBefore w:val="0"/>
              <w:kinsoku/>
              <w:bidi w:val="0"/>
              <w:spacing w:line="360" w:lineRule="auto"/>
              <w:jc w:val="center"/>
              <w:rPr>
                <w:rFonts w:hint="eastAsia" w:ascii="宋体" w:hAnsi="宋体" w:eastAsia="宋体" w:cs="宋体"/>
                <w:kern w:val="2"/>
                <w:sz w:val="24"/>
                <w:szCs w:val="24"/>
                <w:highlight w:val="none"/>
                <w:lang w:val="en-US" w:eastAsia="zh-CN"/>
              </w:rPr>
            </w:pPr>
            <w:r>
              <w:rPr>
                <w:rFonts w:hint="eastAsia" w:ascii="宋体" w:hAnsi="宋体" w:eastAsia="宋体" w:cs="宋体"/>
                <w:sz w:val="24"/>
                <w:szCs w:val="24"/>
                <w:highlight w:val="none"/>
                <w:lang w:val="en-US"/>
              </w:rPr>
              <w:t>8</w:t>
            </w:r>
          </w:p>
        </w:tc>
        <w:tc>
          <w:tcPr>
            <w:tcW w:w="5443" w:type="dxa"/>
            <w:shd w:val="clear" w:color="auto" w:fill="auto"/>
            <w:vAlign w:val="center"/>
          </w:tcPr>
          <w:p w14:paraId="559F2BE7">
            <w:pPr>
              <w:pageBreakBefore w:val="0"/>
              <w:kinsoku/>
              <w:bidi w:val="0"/>
              <w:spacing w:line="360" w:lineRule="auto"/>
              <w:rPr>
                <w:rFonts w:hint="default" w:ascii="宋体" w:hAnsi="宋体" w:eastAsia="宋体" w:cs="宋体"/>
                <w:kern w:val="2"/>
                <w:sz w:val="24"/>
                <w:szCs w:val="24"/>
                <w:highlight w:val="none"/>
                <w:lang w:val="en-US" w:eastAsia="zh-CN"/>
              </w:rPr>
            </w:pPr>
            <w:r>
              <w:rPr>
                <w:rFonts w:hint="eastAsia" w:ascii="宋体" w:hAnsi="宋体" w:eastAsia="宋体" w:cs="宋体"/>
                <w:sz w:val="24"/>
                <w:szCs w:val="24"/>
                <w:highlight w:val="none"/>
              </w:rPr>
              <w:t>针对</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“技术要求”，能够响应全部</w:t>
            </w:r>
            <w:r>
              <w:rPr>
                <w:rFonts w:hint="eastAsia" w:ascii="宋体" w:hAnsi="宋体" w:eastAsia="宋体" w:cs="宋体"/>
                <w:sz w:val="24"/>
                <w:szCs w:val="24"/>
                <w:highlight w:val="none"/>
                <w:lang w:val="en-US" w:eastAsia="zh-CN"/>
              </w:rPr>
              <w:t>考核指标</w:t>
            </w:r>
            <w:r>
              <w:rPr>
                <w:rFonts w:hint="eastAsia" w:ascii="宋体" w:hAnsi="宋体" w:eastAsia="宋体" w:cs="宋体"/>
                <w:sz w:val="24"/>
                <w:szCs w:val="24"/>
                <w:highlight w:val="none"/>
              </w:rPr>
              <w:t>要求，得</w:t>
            </w:r>
            <w:r>
              <w:rPr>
                <w:rFonts w:hint="eastAsia" w:ascii="宋体" w:hAnsi="宋体" w:eastAsia="宋体" w:cs="宋体"/>
                <w:sz w:val="24"/>
                <w:szCs w:val="24"/>
                <w:highlight w:val="none"/>
                <w:lang w:val="en-US"/>
              </w:rPr>
              <w:t>4</w:t>
            </w:r>
            <w:r>
              <w:rPr>
                <w:rFonts w:hint="eastAsia" w:ascii="宋体" w:hAnsi="宋体" w:eastAsia="宋体" w:cs="宋体"/>
                <w:sz w:val="24"/>
                <w:szCs w:val="24"/>
                <w:highlight w:val="none"/>
              </w:rPr>
              <w:t>分，每增加一项正偏离加1分，本项最高得</w:t>
            </w:r>
            <w:r>
              <w:rPr>
                <w:rFonts w:hint="eastAsia" w:ascii="宋体" w:hAnsi="宋体" w:eastAsia="宋体" w:cs="宋体"/>
                <w:sz w:val="24"/>
                <w:szCs w:val="24"/>
                <w:highlight w:val="none"/>
                <w:lang w:val="en-US"/>
              </w:rPr>
              <w:t>8</w:t>
            </w:r>
            <w:r>
              <w:rPr>
                <w:rFonts w:hint="eastAsia" w:ascii="宋体" w:hAnsi="宋体" w:eastAsia="宋体" w:cs="宋体"/>
                <w:sz w:val="24"/>
                <w:szCs w:val="24"/>
                <w:highlight w:val="none"/>
              </w:rPr>
              <w:t>分。出现一项负偏离</w:t>
            </w:r>
            <w:r>
              <w:rPr>
                <w:rFonts w:hint="eastAsia" w:ascii="宋体" w:hAnsi="宋体" w:cs="宋体"/>
                <w:sz w:val="24"/>
                <w:szCs w:val="24"/>
                <w:highlight w:val="none"/>
                <w:lang w:val="en-US" w:eastAsia="zh-CN"/>
              </w:rPr>
              <w:t>扣1分</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最多扣3分</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4项负偏离响应将被否决。</w:t>
            </w:r>
          </w:p>
        </w:tc>
      </w:tr>
      <w:tr w14:paraId="1CE4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0D8680E1">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Align w:val="center"/>
          </w:tcPr>
          <w:p w14:paraId="51830264">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质量保证与监督</w:t>
            </w:r>
          </w:p>
          <w:p w14:paraId="74E8A1E5">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分）</w:t>
            </w:r>
          </w:p>
        </w:tc>
        <w:tc>
          <w:tcPr>
            <w:tcW w:w="767" w:type="dxa"/>
            <w:shd w:val="clear" w:color="auto" w:fill="auto"/>
            <w:vAlign w:val="center"/>
          </w:tcPr>
          <w:p w14:paraId="36C51936">
            <w:pPr>
              <w:pageBreakBefore w:val="0"/>
              <w:kinsoku/>
              <w:bidi w:val="0"/>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12</w:t>
            </w:r>
          </w:p>
        </w:tc>
        <w:tc>
          <w:tcPr>
            <w:tcW w:w="5443" w:type="dxa"/>
            <w:shd w:val="clear" w:color="auto" w:fill="auto"/>
            <w:vAlign w:val="center"/>
          </w:tcPr>
          <w:p w14:paraId="06680E8A">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一、</w:t>
            </w:r>
            <w:r>
              <w:rPr>
                <w:rFonts w:hint="eastAsia" w:ascii="宋体" w:hAnsi="宋体" w:cs="宋体"/>
                <w:sz w:val="24"/>
                <w:szCs w:val="24"/>
                <w:highlight w:val="none"/>
                <w:lang w:val="en-US" w:eastAsia="zh-CN"/>
              </w:rPr>
              <w:t>评审内容</w:t>
            </w:r>
          </w:p>
          <w:p w14:paraId="6D51D115">
            <w:pPr>
              <w:pageBreakBefore w:val="0"/>
              <w:numPr>
                <w:ilvl w:val="0"/>
                <w:numId w:val="0"/>
              </w:numPr>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质量控制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4分</w:t>
            </w:r>
            <w:r>
              <w:rPr>
                <w:rFonts w:hint="eastAsia" w:ascii="宋体" w:hAnsi="宋体" w:eastAsia="宋体" w:cs="宋体"/>
                <w:sz w:val="24"/>
                <w:szCs w:val="24"/>
                <w:highlight w:val="none"/>
                <w:lang w:eastAsia="zh-CN"/>
              </w:rPr>
              <w:t>）</w:t>
            </w:r>
          </w:p>
          <w:p w14:paraId="74655FD8">
            <w:pPr>
              <w:pageBreakBefore w:val="0"/>
              <w:numPr>
                <w:ilvl w:val="0"/>
                <w:numId w:val="0"/>
              </w:numPr>
              <w:kinsoku/>
              <w:bidi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rPr>
              <w:t>风险评估与控制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4分</w:t>
            </w:r>
            <w:r>
              <w:rPr>
                <w:rFonts w:hint="eastAsia" w:ascii="宋体" w:hAnsi="宋体" w:eastAsia="宋体" w:cs="宋体"/>
                <w:sz w:val="24"/>
                <w:szCs w:val="24"/>
                <w:highlight w:val="none"/>
                <w:lang w:eastAsia="zh-CN"/>
              </w:rPr>
              <w:t>）</w:t>
            </w:r>
          </w:p>
          <w:p w14:paraId="7B533F42">
            <w:pPr>
              <w:pageBreakBefore w:val="0"/>
              <w:numPr>
                <w:ilvl w:val="0"/>
                <w:numId w:val="0"/>
              </w:numPr>
              <w:kinsoku/>
              <w:bidi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w:t>
            </w:r>
            <w:r>
              <w:rPr>
                <w:rFonts w:hint="eastAsia" w:ascii="宋体" w:hAnsi="宋体" w:eastAsia="宋体" w:cs="宋体"/>
                <w:sz w:val="24"/>
                <w:szCs w:val="24"/>
                <w:highlight w:val="none"/>
              </w:rPr>
              <w:t>设计过程与制造过程</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4分</w:t>
            </w:r>
            <w:r>
              <w:rPr>
                <w:rFonts w:hint="eastAsia" w:ascii="宋体" w:hAnsi="宋体" w:eastAsia="宋体" w:cs="宋体"/>
                <w:sz w:val="24"/>
                <w:szCs w:val="24"/>
                <w:highlight w:val="none"/>
                <w:lang w:eastAsia="zh-CN"/>
              </w:rPr>
              <w:t>）</w:t>
            </w:r>
          </w:p>
          <w:p w14:paraId="4837194A">
            <w:pPr>
              <w:pageBreakBefore w:val="0"/>
              <w:numPr>
                <w:ilvl w:val="0"/>
                <w:numId w:val="0"/>
              </w:numPr>
              <w:kinsoku/>
              <w:bidi w:val="0"/>
              <w:spacing w:line="360" w:lineRule="auto"/>
              <w:rPr>
                <w:rFonts w:hint="default" w:ascii="宋体" w:hAnsi="宋体" w:cs="宋体"/>
                <w:sz w:val="24"/>
                <w:szCs w:val="24"/>
                <w:highlight w:val="none"/>
                <w:lang w:val="en-US" w:eastAsia="zh-CN"/>
              </w:rPr>
            </w:pPr>
            <w:r>
              <w:rPr>
                <w:rFonts w:hint="eastAsia" w:ascii="宋体" w:hAnsi="宋体" w:eastAsia="宋体" w:cs="宋体"/>
                <w:sz w:val="24"/>
                <w:szCs w:val="24"/>
                <w:lang w:val="en-US" w:eastAsia="zh-CN" w:bidi="ar-SA"/>
              </w:rPr>
              <w:t>二、</w:t>
            </w:r>
            <w:r>
              <w:rPr>
                <w:rFonts w:hint="eastAsia" w:ascii="宋体" w:hAnsi="宋体" w:cs="宋体"/>
                <w:sz w:val="24"/>
                <w:szCs w:val="24"/>
                <w:highlight w:val="none"/>
                <w:lang w:val="en-US" w:eastAsia="zh-CN"/>
              </w:rPr>
              <w:t>评审标准</w:t>
            </w:r>
          </w:p>
          <w:p w14:paraId="72434E3B">
            <w:pPr>
              <w:pageBreakBefore w:val="0"/>
              <w:numPr>
                <w:ilvl w:val="0"/>
                <w:numId w:val="0"/>
              </w:numPr>
              <w:kinsoku/>
              <w:bidi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（1）有效性：</w:t>
            </w:r>
            <w:r>
              <w:rPr>
                <w:rFonts w:hint="eastAsia" w:ascii="宋体" w:hAnsi="宋体" w:eastAsia="宋体" w:cs="宋体"/>
                <w:sz w:val="24"/>
                <w:szCs w:val="24"/>
                <w:highlight w:val="none"/>
              </w:rPr>
              <w:t>质量控制措施</w:t>
            </w:r>
            <w:r>
              <w:rPr>
                <w:rFonts w:hint="eastAsia" w:ascii="宋体" w:hAnsi="宋体" w:cs="宋体"/>
                <w:sz w:val="24"/>
                <w:szCs w:val="24"/>
                <w:highlight w:val="none"/>
                <w:lang w:val="en-US" w:eastAsia="zh-CN"/>
              </w:rPr>
              <w:t>方案</w:t>
            </w:r>
            <w:r>
              <w:rPr>
                <w:rFonts w:hint="eastAsia" w:ascii="宋体" w:hAnsi="宋体" w:eastAsia="宋体" w:cs="宋体"/>
                <w:sz w:val="24"/>
                <w:szCs w:val="24"/>
                <w:highlight w:val="none"/>
                <w:lang w:val="en-US" w:eastAsia="zh-CN"/>
              </w:rPr>
              <w:t>合理</w:t>
            </w:r>
            <w:r>
              <w:rPr>
                <w:rFonts w:hint="eastAsia" w:ascii="宋体" w:hAnsi="宋体" w:eastAsia="宋体" w:cs="宋体"/>
                <w:sz w:val="24"/>
                <w:szCs w:val="24"/>
                <w:highlight w:val="none"/>
              </w:rPr>
              <w:t>有效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切合项目实际情况。</w:t>
            </w:r>
          </w:p>
          <w:p w14:paraId="167AE8A9">
            <w:pPr>
              <w:pageBreakBefore w:val="0"/>
              <w:numPr>
                <w:ilvl w:val="0"/>
                <w:numId w:val="0"/>
              </w:numPr>
              <w:kinsoku/>
              <w:bidi w:val="0"/>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（2）完整性：质量控制措施方案须切合本项目实际情况，内容符合项目要求无缺项漏项。</w:t>
            </w:r>
          </w:p>
          <w:p w14:paraId="0DADCFF1">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（3）规范性：质量控制措施方案实施规范、目的内容明确，无漏洞。</w:t>
            </w:r>
          </w:p>
          <w:p w14:paraId="5F57DDD4">
            <w:pPr>
              <w:pageBreakBefore w:val="0"/>
              <w:numPr>
                <w:ilvl w:val="0"/>
                <w:numId w:val="0"/>
              </w:numPr>
              <w:kinsoku/>
              <w:bidi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对上述3项评审内容进行打分，每项评审内容完全满足3项评审标准的得4分，满足2项的得2分，满足1项的得1分，其他情况不得分。满分为12分。</w:t>
            </w:r>
          </w:p>
        </w:tc>
      </w:tr>
      <w:tr w14:paraId="6C28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restart"/>
            <w:vAlign w:val="center"/>
          </w:tcPr>
          <w:p w14:paraId="0DB1FAF4">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商务评分</w:t>
            </w:r>
          </w:p>
          <w:p w14:paraId="1304B5DC">
            <w:pPr>
              <w:pageBreakBefore w:val="0"/>
              <w:kinsoku/>
              <w:bidi w:val="0"/>
              <w:spacing w:line="360" w:lineRule="auto"/>
              <w:jc w:val="center"/>
              <w:rPr>
                <w:rFonts w:hint="eastAsia" w:ascii="宋体" w:hAnsi="宋体" w:eastAsia="宋体" w:cs="宋体"/>
                <w:kern w:val="2"/>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31</w:t>
            </w:r>
            <w:r>
              <w:rPr>
                <w:rFonts w:hint="eastAsia" w:ascii="宋体" w:hAnsi="宋体" w:eastAsia="宋体" w:cs="宋体"/>
                <w:sz w:val="24"/>
                <w:szCs w:val="24"/>
                <w:highlight w:val="none"/>
              </w:rPr>
              <w:t>分）</w:t>
            </w:r>
          </w:p>
        </w:tc>
        <w:tc>
          <w:tcPr>
            <w:tcW w:w="1284" w:type="dxa"/>
            <w:vAlign w:val="center"/>
          </w:tcPr>
          <w:p w14:paraId="49CC4FCE">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进度安排</w:t>
            </w:r>
          </w:p>
          <w:p w14:paraId="4B4C67AD">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tc>
        <w:tc>
          <w:tcPr>
            <w:tcW w:w="767" w:type="dxa"/>
            <w:shd w:val="clear" w:color="auto" w:fill="auto"/>
            <w:vAlign w:val="center"/>
          </w:tcPr>
          <w:p w14:paraId="5182A742">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6</w:t>
            </w:r>
          </w:p>
        </w:tc>
        <w:tc>
          <w:tcPr>
            <w:tcW w:w="5443" w:type="dxa"/>
            <w:shd w:val="clear" w:color="auto" w:fill="auto"/>
            <w:vAlign w:val="center"/>
          </w:tcPr>
          <w:p w14:paraId="4F0DEA28">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一、</w:t>
            </w:r>
            <w:r>
              <w:rPr>
                <w:rFonts w:hint="eastAsia" w:ascii="宋体" w:hAnsi="宋体" w:cs="宋体"/>
                <w:sz w:val="24"/>
                <w:szCs w:val="24"/>
                <w:highlight w:val="none"/>
                <w:lang w:val="en-US" w:eastAsia="zh-CN"/>
              </w:rPr>
              <w:t>评审内容</w:t>
            </w:r>
          </w:p>
          <w:p w14:paraId="17D8D2EA">
            <w:pPr>
              <w:pageBreakBefore w:val="0"/>
              <w:numPr>
                <w:ilvl w:val="0"/>
                <w:numId w:val="0"/>
              </w:numPr>
              <w:kinsoku/>
              <w:bidi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①进度安排</w:t>
            </w:r>
            <w:bookmarkStart w:id="831" w:name="_GoBack"/>
            <w:bookmarkEnd w:id="831"/>
          </w:p>
          <w:p w14:paraId="15B2D443">
            <w:pPr>
              <w:pageBreakBefore w:val="0"/>
              <w:numPr>
                <w:ilvl w:val="0"/>
                <w:numId w:val="0"/>
              </w:numPr>
              <w:kinsoku/>
              <w:bidi w:val="0"/>
              <w:spacing w:line="360" w:lineRule="auto"/>
              <w:ind w:left="0" w:leftChars="0" w:firstLine="0" w:firstLineChars="0"/>
              <w:rPr>
                <w:rFonts w:hint="default" w:ascii="宋体" w:hAnsi="宋体" w:cs="宋体"/>
                <w:sz w:val="24"/>
                <w:szCs w:val="24"/>
                <w:highlight w:val="none"/>
                <w:lang w:val="en-US" w:eastAsia="zh-CN"/>
              </w:rPr>
            </w:pPr>
            <w:r>
              <w:rPr>
                <w:rFonts w:hint="eastAsia" w:ascii="宋体" w:hAnsi="宋体" w:eastAsia="宋体" w:cs="宋体"/>
                <w:sz w:val="24"/>
                <w:szCs w:val="24"/>
                <w:lang w:val="en-US" w:eastAsia="zh-CN" w:bidi="ar-SA"/>
              </w:rPr>
              <w:t>二、</w:t>
            </w:r>
            <w:r>
              <w:rPr>
                <w:rFonts w:hint="eastAsia" w:ascii="宋体" w:hAnsi="宋体" w:cs="宋体"/>
                <w:sz w:val="24"/>
                <w:szCs w:val="24"/>
                <w:highlight w:val="none"/>
                <w:lang w:val="en-US" w:eastAsia="zh-CN"/>
              </w:rPr>
              <w:t>评审标准</w:t>
            </w:r>
          </w:p>
          <w:p w14:paraId="2D1345CA">
            <w:pPr>
              <w:pageBreakBefore w:val="0"/>
              <w:numPr>
                <w:ilvl w:val="0"/>
                <w:numId w:val="0"/>
              </w:numPr>
              <w:kinsoku/>
              <w:bidi w:val="0"/>
              <w:spacing w:line="360" w:lineRule="auto"/>
              <w:ind w:leftChars="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（1）合理性：进度安排完全符合项目要求，进度安排合理</w:t>
            </w:r>
          </w:p>
          <w:p w14:paraId="04D2B668">
            <w:pPr>
              <w:pageBreakBefore w:val="0"/>
              <w:numPr>
                <w:ilvl w:val="0"/>
                <w:numId w:val="0"/>
              </w:numPr>
              <w:kinsoku/>
              <w:bidi w:val="0"/>
              <w:spacing w:line="360" w:lineRule="auto"/>
              <w:ind w:leftChars="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（2）有效性：符合程序规定，有完整的</w:t>
            </w:r>
            <w:r>
              <w:rPr>
                <w:rFonts w:hint="eastAsia" w:ascii="宋体" w:hAnsi="宋体" w:eastAsia="宋体" w:cs="宋体"/>
                <w:sz w:val="24"/>
                <w:szCs w:val="24"/>
                <w:highlight w:val="none"/>
              </w:rPr>
              <w:t>风险控制措施</w:t>
            </w:r>
            <w:r>
              <w:rPr>
                <w:rFonts w:hint="eastAsia" w:ascii="宋体" w:hAnsi="宋体" w:eastAsia="宋体" w:cs="宋体"/>
                <w:sz w:val="24"/>
                <w:szCs w:val="24"/>
                <w:highlight w:val="none"/>
                <w:lang w:val="en-US" w:eastAsia="zh-CN"/>
              </w:rPr>
              <w:t>并合理有效</w:t>
            </w:r>
          </w:p>
          <w:p w14:paraId="67E6DAFC">
            <w:pPr>
              <w:pageBreakBefore w:val="0"/>
              <w:numPr>
                <w:ilvl w:val="0"/>
                <w:numId w:val="0"/>
              </w:numPr>
              <w:kinsoku/>
              <w:bidi w:val="0"/>
              <w:spacing w:line="360" w:lineRule="auto"/>
              <w:ind w:leftChars="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（3）按时性：</w:t>
            </w:r>
            <w:r>
              <w:rPr>
                <w:rFonts w:hint="eastAsia" w:ascii="宋体" w:hAnsi="宋体" w:eastAsia="宋体" w:cs="宋体"/>
                <w:sz w:val="24"/>
                <w:szCs w:val="24"/>
                <w:highlight w:val="none"/>
              </w:rPr>
              <w:t>可按期或提前完成项目任务</w:t>
            </w:r>
          </w:p>
          <w:p w14:paraId="3BABFABB">
            <w:pPr>
              <w:pageBreakBefore w:val="0"/>
              <w:numPr>
                <w:ilvl w:val="0"/>
                <w:numId w:val="0"/>
              </w:numPr>
              <w:kinsoku/>
              <w:bidi w:val="0"/>
              <w:spacing w:line="360" w:lineRule="auto"/>
              <w:ind w:leftChars="0"/>
              <w:rPr>
                <w:rFonts w:hint="eastAsia" w:ascii="宋体" w:hAnsi="宋体" w:eastAsia="宋体" w:cs="宋体"/>
                <w:kern w:val="2"/>
                <w:sz w:val="24"/>
                <w:szCs w:val="24"/>
                <w:highlight w:val="none"/>
                <w:lang w:val="en-US" w:eastAsia="zh-CN" w:bidi="ar-SA"/>
              </w:rPr>
            </w:pPr>
            <w:r>
              <w:rPr>
                <w:rFonts w:hint="default" w:ascii="宋体" w:hAnsi="宋体" w:cs="宋体"/>
                <w:sz w:val="24"/>
                <w:szCs w:val="24"/>
                <w:highlight w:val="none"/>
                <w:lang w:val="en-US" w:eastAsia="zh-CN"/>
              </w:rPr>
              <w:t>对上述1项评审内容进行打分，评审内容完全满足</w:t>
            </w:r>
            <w:r>
              <w:rPr>
                <w:rFonts w:hint="eastAsia" w:ascii="宋体" w:hAnsi="宋体" w:cs="宋体"/>
                <w:sz w:val="24"/>
                <w:szCs w:val="24"/>
                <w:highlight w:val="none"/>
                <w:lang w:val="en-US" w:eastAsia="zh-CN"/>
              </w:rPr>
              <w:t>3</w:t>
            </w:r>
            <w:r>
              <w:rPr>
                <w:rFonts w:hint="default" w:ascii="宋体" w:hAnsi="宋体" w:cs="宋体"/>
                <w:sz w:val="24"/>
                <w:szCs w:val="24"/>
                <w:highlight w:val="none"/>
                <w:lang w:val="en-US" w:eastAsia="zh-CN"/>
              </w:rPr>
              <w:t>项评审标准的得</w:t>
            </w:r>
            <w:r>
              <w:rPr>
                <w:rFonts w:hint="eastAsia" w:ascii="宋体" w:hAnsi="宋体" w:cs="宋体"/>
                <w:sz w:val="24"/>
                <w:szCs w:val="24"/>
                <w:highlight w:val="none"/>
                <w:lang w:val="en-US" w:eastAsia="zh-CN"/>
              </w:rPr>
              <w:t>6</w:t>
            </w:r>
            <w:r>
              <w:rPr>
                <w:rFonts w:hint="default" w:ascii="宋体" w:hAnsi="宋体" w:cs="宋体"/>
                <w:sz w:val="24"/>
                <w:szCs w:val="24"/>
                <w:highlight w:val="none"/>
                <w:lang w:val="en-US" w:eastAsia="zh-CN"/>
              </w:rPr>
              <w:t>分，满足</w:t>
            </w:r>
            <w:r>
              <w:rPr>
                <w:rFonts w:hint="eastAsia" w:ascii="宋体" w:hAnsi="宋体" w:cs="宋体"/>
                <w:sz w:val="24"/>
                <w:szCs w:val="24"/>
                <w:highlight w:val="none"/>
                <w:lang w:val="en-US" w:eastAsia="zh-CN"/>
              </w:rPr>
              <w:t>2</w:t>
            </w:r>
            <w:r>
              <w:rPr>
                <w:rFonts w:hint="default" w:ascii="宋体" w:hAnsi="宋体" w:cs="宋体"/>
                <w:sz w:val="24"/>
                <w:szCs w:val="24"/>
                <w:highlight w:val="none"/>
                <w:lang w:val="en-US" w:eastAsia="zh-CN"/>
              </w:rPr>
              <w:t>项的得</w:t>
            </w:r>
            <w:r>
              <w:rPr>
                <w:rFonts w:hint="eastAsia" w:ascii="宋体" w:hAnsi="宋体" w:cs="宋体"/>
                <w:sz w:val="24"/>
                <w:szCs w:val="24"/>
                <w:highlight w:val="none"/>
                <w:lang w:val="en-US" w:eastAsia="zh-CN"/>
              </w:rPr>
              <w:t>4</w:t>
            </w:r>
            <w:r>
              <w:rPr>
                <w:rFonts w:hint="default" w:ascii="宋体" w:hAnsi="宋体" w:cs="宋体"/>
                <w:sz w:val="24"/>
                <w:szCs w:val="24"/>
                <w:highlight w:val="none"/>
                <w:lang w:val="en-US" w:eastAsia="zh-CN"/>
              </w:rPr>
              <w:t>分，满足</w:t>
            </w:r>
            <w:r>
              <w:rPr>
                <w:rFonts w:hint="eastAsia" w:ascii="宋体" w:hAnsi="宋体" w:cs="宋体"/>
                <w:sz w:val="24"/>
                <w:szCs w:val="24"/>
                <w:highlight w:val="none"/>
                <w:lang w:val="en-US" w:eastAsia="zh-CN"/>
              </w:rPr>
              <w:t>1</w:t>
            </w:r>
            <w:r>
              <w:rPr>
                <w:rFonts w:hint="default" w:ascii="宋体" w:hAnsi="宋体" w:cs="宋体"/>
                <w:sz w:val="24"/>
                <w:szCs w:val="24"/>
                <w:highlight w:val="none"/>
                <w:lang w:val="en-US" w:eastAsia="zh-CN"/>
              </w:rPr>
              <w:t>项的得</w:t>
            </w:r>
            <w:r>
              <w:rPr>
                <w:rFonts w:hint="eastAsia" w:ascii="宋体" w:hAnsi="宋体" w:cs="宋体"/>
                <w:sz w:val="24"/>
                <w:szCs w:val="24"/>
                <w:highlight w:val="none"/>
                <w:lang w:val="en-US" w:eastAsia="zh-CN"/>
              </w:rPr>
              <w:t>2</w:t>
            </w:r>
            <w:r>
              <w:rPr>
                <w:rFonts w:hint="default" w:ascii="宋体" w:hAnsi="宋体" w:cs="宋体"/>
                <w:sz w:val="24"/>
                <w:szCs w:val="24"/>
                <w:highlight w:val="none"/>
                <w:lang w:val="en-US" w:eastAsia="zh-CN"/>
              </w:rPr>
              <w:t>分</w:t>
            </w:r>
            <w:r>
              <w:rPr>
                <w:rFonts w:hint="eastAsia" w:ascii="宋体" w:hAnsi="宋体" w:cs="宋体"/>
                <w:sz w:val="24"/>
                <w:szCs w:val="24"/>
                <w:highlight w:val="none"/>
                <w:lang w:val="en-US" w:eastAsia="zh-CN"/>
              </w:rPr>
              <w:t>，</w:t>
            </w:r>
            <w:r>
              <w:rPr>
                <w:rFonts w:hint="default" w:ascii="宋体" w:hAnsi="宋体" w:cs="宋体"/>
                <w:sz w:val="24"/>
                <w:szCs w:val="24"/>
                <w:highlight w:val="none"/>
                <w:lang w:val="en-US" w:eastAsia="zh-CN"/>
              </w:rPr>
              <w:t>其他情况不得分。满分为</w:t>
            </w:r>
            <w:r>
              <w:rPr>
                <w:rFonts w:hint="eastAsia" w:ascii="宋体" w:hAnsi="宋体" w:cs="宋体"/>
                <w:sz w:val="24"/>
                <w:szCs w:val="24"/>
                <w:highlight w:val="none"/>
                <w:lang w:val="en-US" w:eastAsia="zh-CN"/>
              </w:rPr>
              <w:t>6</w:t>
            </w:r>
            <w:r>
              <w:rPr>
                <w:rFonts w:hint="default" w:ascii="宋体" w:hAnsi="宋体" w:cs="宋体"/>
                <w:sz w:val="24"/>
                <w:szCs w:val="24"/>
                <w:highlight w:val="none"/>
                <w:lang w:val="en-US" w:eastAsia="zh-CN"/>
              </w:rPr>
              <w:t>分。</w:t>
            </w:r>
          </w:p>
        </w:tc>
      </w:tr>
      <w:tr w14:paraId="7ABED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1E3EF5C1">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Align w:val="center"/>
          </w:tcPr>
          <w:p w14:paraId="4F2B9AA1">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类似业绩</w:t>
            </w:r>
          </w:p>
          <w:p w14:paraId="695E315D">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p>
        </w:tc>
        <w:tc>
          <w:tcPr>
            <w:tcW w:w="767" w:type="dxa"/>
            <w:shd w:val="clear" w:color="auto" w:fill="auto"/>
            <w:vAlign w:val="center"/>
          </w:tcPr>
          <w:p w14:paraId="70BA66F5">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5</w:t>
            </w:r>
          </w:p>
        </w:tc>
        <w:tc>
          <w:tcPr>
            <w:tcW w:w="5443" w:type="dxa"/>
            <w:shd w:val="clear" w:color="auto" w:fill="auto"/>
            <w:vAlign w:val="center"/>
          </w:tcPr>
          <w:p w14:paraId="0B5D65DB">
            <w:pPr>
              <w:pageBreakBefore w:val="0"/>
              <w:kinsoku/>
              <w:bidi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2021年1月</w:t>
            </w:r>
            <w:r>
              <w:rPr>
                <w:rFonts w:hint="eastAsia" w:ascii="宋体" w:hAnsi="宋体" w:eastAsia="宋体" w:cs="宋体"/>
                <w:sz w:val="24"/>
                <w:szCs w:val="24"/>
                <w:highlight w:val="none"/>
                <w:lang w:val="en-US" w:eastAsia="zh-CN"/>
              </w:rPr>
              <w:t>至今</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以合同签订时间为准</w:t>
            </w:r>
            <w:r>
              <w:rPr>
                <w:rFonts w:hint="eastAsia" w:ascii="宋体" w:hAnsi="宋体" w:eastAsia="宋体" w:cs="宋体"/>
                <w:sz w:val="24"/>
                <w:szCs w:val="24"/>
                <w:highlight w:val="none"/>
              </w:rPr>
              <w:t>）承担过</w:t>
            </w:r>
            <w:r>
              <w:rPr>
                <w:rFonts w:hint="eastAsia" w:ascii="宋体" w:hAnsi="宋体" w:eastAsia="宋体" w:cs="宋体"/>
                <w:sz w:val="24"/>
                <w:szCs w:val="24"/>
                <w:highlight w:val="none"/>
                <w:lang w:eastAsia="zh-CN"/>
              </w:rPr>
              <w:t>相关技术领域</w:t>
            </w:r>
            <w:r>
              <w:rPr>
                <w:rFonts w:hint="eastAsia" w:ascii="宋体" w:hAnsi="宋体" w:eastAsia="宋体" w:cs="宋体"/>
                <w:sz w:val="24"/>
                <w:szCs w:val="24"/>
                <w:highlight w:val="none"/>
              </w:rPr>
              <w:t>项目，证明材料至少包括合同签字盖章页</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合同关键信息页等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根据专家现场评估，每提供一个有效合同或证明，得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分，最高</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tc>
      </w:tr>
      <w:tr w14:paraId="7C30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692C28DC">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Align w:val="center"/>
          </w:tcPr>
          <w:p w14:paraId="0335968E">
            <w:pPr>
              <w:pageBreakBefore w:val="0"/>
              <w:kinsoku/>
              <w:bidi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资质证书</w:t>
            </w:r>
          </w:p>
          <w:p w14:paraId="2AF54DF9">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分）</w:t>
            </w:r>
          </w:p>
        </w:tc>
        <w:tc>
          <w:tcPr>
            <w:tcW w:w="767" w:type="dxa"/>
            <w:vAlign w:val="center"/>
          </w:tcPr>
          <w:p w14:paraId="20C986C1">
            <w:pPr>
              <w:pageBreakBefore w:val="0"/>
              <w:kinsoku/>
              <w:bidi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3</w:t>
            </w:r>
          </w:p>
        </w:tc>
        <w:tc>
          <w:tcPr>
            <w:tcW w:w="5443" w:type="dxa"/>
            <w:vAlign w:val="center"/>
          </w:tcPr>
          <w:p w14:paraId="3B454F04">
            <w:pPr>
              <w:pageBreakBefore w:val="0"/>
              <w:kinsoku/>
              <w:bidi w:val="0"/>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供应商具备有效的1SO9001质量管理体系认证</w:t>
            </w:r>
            <w:r>
              <w:rPr>
                <w:rFonts w:hint="eastAsia" w:ascii="宋体" w:hAnsi="宋体" w:cs="宋体"/>
                <w:sz w:val="24"/>
                <w:szCs w:val="24"/>
                <w:highlight w:val="none"/>
                <w:lang w:val="en-US" w:eastAsia="zh-CN"/>
              </w:rPr>
              <w:t>或等效质量管理体系</w:t>
            </w:r>
            <w:r>
              <w:rPr>
                <w:rFonts w:hint="eastAsia" w:ascii="宋体" w:hAnsi="宋体" w:eastAsia="宋体" w:cs="宋体"/>
                <w:sz w:val="24"/>
                <w:szCs w:val="24"/>
                <w:highlight w:val="none"/>
                <w:lang w:val="en-US" w:eastAsia="zh-CN"/>
              </w:rPr>
              <w:t>得3分</w:t>
            </w:r>
            <w:r>
              <w:rPr>
                <w:rFonts w:hint="eastAsia" w:ascii="宋体" w:hAnsi="宋体" w:cs="宋体"/>
                <w:sz w:val="24"/>
                <w:szCs w:val="24"/>
                <w:highlight w:val="none"/>
                <w:lang w:val="en-US" w:eastAsia="zh-CN"/>
              </w:rPr>
              <w:t>；未提供，得0分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须提供相关证明材料。</w:t>
            </w:r>
          </w:p>
        </w:tc>
      </w:tr>
      <w:tr w14:paraId="4864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07D7663A">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Align w:val="center"/>
          </w:tcPr>
          <w:p w14:paraId="23C4A6E4">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人力资源</w:t>
            </w:r>
          </w:p>
          <w:p w14:paraId="2A7B3F74">
            <w:pPr>
              <w:pageBreakBefore w:val="0"/>
              <w:kinsoku/>
              <w:bidi w:val="0"/>
              <w:spacing w:line="360" w:lineRule="auto"/>
              <w:jc w:val="center"/>
              <w:rPr>
                <w:rFonts w:hint="eastAsia" w:ascii="宋体" w:hAnsi="宋体" w:eastAsia="宋体" w:cs="宋体"/>
                <w:kern w:val="2"/>
                <w:sz w:val="24"/>
                <w:szCs w:val="24"/>
                <w:highlight w:val="none"/>
                <w:lang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p>
        </w:tc>
        <w:tc>
          <w:tcPr>
            <w:tcW w:w="767" w:type="dxa"/>
            <w:vAlign w:val="center"/>
          </w:tcPr>
          <w:p w14:paraId="4B61DE4D">
            <w:pPr>
              <w:pageBreakBefore w:val="0"/>
              <w:kinsoku/>
              <w:bidi w:val="0"/>
              <w:spacing w:line="360" w:lineRule="auto"/>
              <w:jc w:val="center"/>
              <w:rPr>
                <w:rFonts w:hint="eastAsia" w:ascii="宋体" w:hAnsi="宋体" w:eastAsia="宋体" w:cs="宋体"/>
                <w:kern w:val="2"/>
                <w:sz w:val="24"/>
                <w:szCs w:val="24"/>
                <w:highlight w:val="none"/>
                <w:lang w:val="en-US" w:eastAsia="zh-CN"/>
              </w:rPr>
            </w:pPr>
            <w:r>
              <w:rPr>
                <w:rFonts w:hint="eastAsia" w:ascii="宋体" w:hAnsi="宋体" w:cs="宋体"/>
                <w:sz w:val="24"/>
                <w:szCs w:val="24"/>
                <w:highlight w:val="none"/>
                <w:lang w:val="en-US" w:eastAsia="zh-CN"/>
              </w:rPr>
              <w:t>5</w:t>
            </w:r>
          </w:p>
        </w:tc>
        <w:tc>
          <w:tcPr>
            <w:tcW w:w="5443" w:type="dxa"/>
            <w:vAlign w:val="center"/>
          </w:tcPr>
          <w:p w14:paraId="4701D914">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一、评审内容：</w:t>
            </w:r>
          </w:p>
          <w:p w14:paraId="60356B88">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①项目组人员配备及岗位职责（</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eastAsia="zh-CN"/>
              </w:rPr>
              <w:t>分）</w:t>
            </w:r>
          </w:p>
          <w:p w14:paraId="7ED33F09">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二、评审标准：</w:t>
            </w:r>
          </w:p>
          <w:p w14:paraId="1F3BA159">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（1）合理性：项目组团队配置完整，岗位设置科学，分工清晰；</w:t>
            </w:r>
          </w:p>
          <w:p w14:paraId="78D13B05">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（2）科学性：专业技术人员专业匹配度高，综合素质及业务能力强；</w:t>
            </w:r>
          </w:p>
          <w:p w14:paraId="3F1F177C">
            <w:pPr>
              <w:pageBreakBefore w:val="0"/>
              <w:kinsoku/>
              <w:bidi w:val="0"/>
              <w:spacing w:line="360" w:lineRule="auto"/>
              <w:rPr>
                <w:rFonts w:hint="eastAsia" w:ascii="宋体" w:hAnsi="宋体" w:eastAsia="宋体" w:cs="宋体"/>
                <w:kern w:val="2"/>
                <w:sz w:val="24"/>
                <w:szCs w:val="24"/>
                <w:highlight w:val="none"/>
                <w:lang w:val="en-US" w:eastAsia="zh-CN"/>
              </w:rPr>
            </w:pPr>
            <w:r>
              <w:rPr>
                <w:rFonts w:hint="eastAsia" w:ascii="宋体" w:hAnsi="宋体" w:eastAsia="宋体" w:cs="宋体"/>
                <w:sz w:val="24"/>
                <w:szCs w:val="24"/>
                <w:highlight w:val="none"/>
                <w:lang w:eastAsia="zh-CN"/>
              </w:rPr>
              <w:t>对上述1项评审内容进行打分，评审内容完全满足2项评审标准的得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eastAsia="zh-CN"/>
              </w:rPr>
              <w:t>分，满足1项的得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分，其他情况不得分。满分为</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需提供职称证明</w:t>
            </w:r>
            <w:r>
              <w:rPr>
                <w:rFonts w:hint="eastAsia" w:ascii="宋体" w:hAnsi="宋体" w:cs="宋体"/>
                <w:sz w:val="24"/>
                <w:szCs w:val="24"/>
                <w:highlight w:val="none"/>
                <w:lang w:val="en-US" w:eastAsia="zh-CN"/>
              </w:rPr>
              <w:t>材料。</w:t>
            </w:r>
          </w:p>
        </w:tc>
      </w:tr>
      <w:tr w14:paraId="6484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Merge w:val="continue"/>
            <w:vAlign w:val="center"/>
          </w:tcPr>
          <w:p w14:paraId="04AEDE59">
            <w:pPr>
              <w:pageBreakBefore w:val="0"/>
              <w:kinsoku/>
              <w:bidi w:val="0"/>
              <w:spacing w:line="360" w:lineRule="auto"/>
              <w:jc w:val="center"/>
              <w:rPr>
                <w:rFonts w:hint="eastAsia" w:ascii="宋体" w:hAnsi="宋体" w:eastAsia="宋体" w:cs="宋体"/>
                <w:kern w:val="2"/>
                <w:sz w:val="24"/>
                <w:szCs w:val="24"/>
                <w:highlight w:val="none"/>
              </w:rPr>
            </w:pPr>
          </w:p>
        </w:tc>
        <w:tc>
          <w:tcPr>
            <w:tcW w:w="1284" w:type="dxa"/>
            <w:vAlign w:val="center"/>
          </w:tcPr>
          <w:p w14:paraId="281F84AC">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售后服务</w:t>
            </w:r>
          </w:p>
          <w:p w14:paraId="32A5366B">
            <w:pPr>
              <w:pageBreakBefore w:val="0"/>
              <w:kinsoku/>
              <w:bidi w:val="0"/>
              <w:spacing w:line="360" w:lineRule="auto"/>
              <w:jc w:val="center"/>
              <w:rPr>
                <w:rFonts w:hint="eastAsia" w:ascii="宋体" w:hAnsi="宋体" w:eastAsia="宋体" w:cs="宋体"/>
                <w:kern w:val="2"/>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tc>
        <w:tc>
          <w:tcPr>
            <w:tcW w:w="767" w:type="dxa"/>
            <w:vAlign w:val="center"/>
          </w:tcPr>
          <w:p w14:paraId="0D3A864E">
            <w:pPr>
              <w:pageBreakBefore w:val="0"/>
              <w:kinsoku/>
              <w:bidi w:val="0"/>
              <w:spacing w:line="360" w:lineRule="auto"/>
              <w:jc w:val="center"/>
              <w:rPr>
                <w:rFonts w:hint="eastAsia" w:ascii="宋体" w:hAnsi="宋体" w:eastAsia="宋体" w:cs="宋体"/>
                <w:kern w:val="2"/>
                <w:sz w:val="24"/>
                <w:szCs w:val="24"/>
                <w:highlight w:val="none"/>
                <w:lang w:val="en-US" w:eastAsia="zh-CN"/>
              </w:rPr>
            </w:pPr>
            <w:r>
              <w:rPr>
                <w:rFonts w:hint="eastAsia" w:ascii="宋体" w:hAnsi="宋体" w:cs="宋体"/>
                <w:sz w:val="24"/>
                <w:szCs w:val="24"/>
                <w:highlight w:val="none"/>
                <w:lang w:val="en-US" w:eastAsia="zh-CN"/>
              </w:rPr>
              <w:t>2</w:t>
            </w:r>
          </w:p>
        </w:tc>
        <w:tc>
          <w:tcPr>
            <w:tcW w:w="5443" w:type="dxa"/>
            <w:vAlign w:val="center"/>
          </w:tcPr>
          <w:p w14:paraId="4616AA28">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lang w:eastAsia="zh-CN"/>
              </w:rPr>
              <w:t>质保期满足要求得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eastAsia="zh-CN"/>
              </w:rPr>
              <w:t>分；</w:t>
            </w:r>
          </w:p>
          <w:p w14:paraId="00658E45">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eastAsia="zh-CN"/>
              </w:rPr>
              <w:t>质量保证期内产品如出现质量问题予于免费修改且能够保证及时的现场或者远程技术支持</w:t>
            </w:r>
            <w:r>
              <w:rPr>
                <w:rFonts w:hint="eastAsia" w:ascii="宋体" w:hAnsi="宋体" w:cs="宋体"/>
                <w:sz w:val="24"/>
                <w:szCs w:val="24"/>
                <w:highlight w:val="none"/>
                <w:lang w:val="en-US" w:eastAsia="zh-CN"/>
              </w:rPr>
              <w:t>得1分</w:t>
            </w:r>
            <w:r>
              <w:rPr>
                <w:rFonts w:hint="eastAsia" w:ascii="宋体" w:hAnsi="宋体" w:eastAsia="宋体" w:cs="宋体"/>
                <w:sz w:val="24"/>
                <w:szCs w:val="24"/>
                <w:highlight w:val="none"/>
                <w:lang w:val="en-US" w:eastAsia="zh-CN"/>
              </w:rPr>
              <w:t>；</w:t>
            </w:r>
          </w:p>
          <w:p w14:paraId="6C891422">
            <w:pPr>
              <w:pageBreakBefore w:val="0"/>
              <w:kinsoku/>
              <w:bidi w:val="0"/>
              <w:spacing w:line="360" w:lineRule="auto"/>
              <w:rPr>
                <w:rFonts w:hint="default" w:ascii="宋体" w:hAnsi="宋体" w:eastAsia="宋体" w:cs="宋体"/>
                <w:kern w:val="2"/>
                <w:sz w:val="24"/>
                <w:szCs w:val="24"/>
                <w:highlight w:val="none"/>
                <w:lang w:val="en-US" w:eastAsia="zh-CN"/>
              </w:rPr>
            </w:pPr>
            <w:r>
              <w:rPr>
                <w:rFonts w:hint="eastAsia" w:ascii="宋体" w:hAnsi="宋体" w:cs="宋体"/>
                <w:sz w:val="24"/>
                <w:szCs w:val="24"/>
                <w:highlight w:val="none"/>
                <w:lang w:val="en-US" w:eastAsia="zh-CN"/>
              </w:rPr>
              <w:t>不满足，得0分。</w:t>
            </w:r>
          </w:p>
        </w:tc>
      </w:tr>
      <w:tr w14:paraId="7B8C4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30" w:type="dxa"/>
            <w:vAlign w:val="center"/>
          </w:tcPr>
          <w:p w14:paraId="40C3A716">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价格评分</w:t>
            </w:r>
          </w:p>
          <w:p w14:paraId="47FE9E73">
            <w:pPr>
              <w:pageBreakBefore w:val="0"/>
              <w:kinsoku/>
              <w:bidi w:val="0"/>
              <w:spacing w:line="360" w:lineRule="auto"/>
              <w:jc w:val="center"/>
              <w:rPr>
                <w:rFonts w:hint="eastAsia" w:ascii="宋体" w:hAnsi="宋体" w:eastAsia="宋体" w:cs="宋体"/>
                <w:kern w:val="2"/>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分）</w:t>
            </w:r>
          </w:p>
        </w:tc>
        <w:tc>
          <w:tcPr>
            <w:tcW w:w="1284" w:type="dxa"/>
            <w:vAlign w:val="center"/>
          </w:tcPr>
          <w:p w14:paraId="75CE9B9A">
            <w:pPr>
              <w:pageBreakBefore w:val="0"/>
              <w:kinsoku/>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p w14:paraId="5F827849">
            <w:pPr>
              <w:pageBreakBefore w:val="0"/>
              <w:kinsoku/>
              <w:bidi w:val="0"/>
              <w:spacing w:line="360" w:lineRule="auto"/>
              <w:jc w:val="center"/>
              <w:rPr>
                <w:rFonts w:hint="eastAsia" w:ascii="宋体" w:hAnsi="宋体" w:eastAsia="宋体" w:cs="宋体"/>
                <w:kern w:val="2"/>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分）</w:t>
            </w:r>
          </w:p>
        </w:tc>
        <w:tc>
          <w:tcPr>
            <w:tcW w:w="767" w:type="dxa"/>
            <w:vAlign w:val="center"/>
          </w:tcPr>
          <w:p w14:paraId="683185E2">
            <w:pPr>
              <w:pageBreakBefore w:val="0"/>
              <w:kinsoku/>
              <w:bidi w:val="0"/>
              <w:spacing w:line="36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15</w:t>
            </w:r>
          </w:p>
        </w:tc>
        <w:tc>
          <w:tcPr>
            <w:tcW w:w="5443" w:type="dxa"/>
            <w:vAlign w:val="center"/>
          </w:tcPr>
          <w:p w14:paraId="4A386B89">
            <w:pPr>
              <w:pageBreakBefore w:val="0"/>
              <w:kinsoku/>
              <w:bidi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符合竞争性磋商文件要求且响应报价最低的响应报价为评审基准价,其价格分为满分15分。其他供应商的响应报价得分=(评审基准价/响应报价)*15(得分保留到小数点后2位，小数点后第三位四舍五入)。</w:t>
            </w:r>
          </w:p>
          <w:p w14:paraId="1BB84B9C">
            <w:pPr>
              <w:pageBreakBefore w:val="0"/>
              <w:kinsoku/>
              <w:bidi w:val="0"/>
              <w:spacing w:line="360" w:lineRule="auto"/>
              <w:rPr>
                <w:rFonts w:hint="eastAsia" w:ascii="宋体" w:hAnsi="宋体" w:eastAsia="宋体" w:cs="宋体"/>
                <w:sz w:val="24"/>
                <w:szCs w:val="24"/>
                <w:highlight w:val="none"/>
                <w:lang w:val="en-US" w:eastAsia="zh-CN"/>
              </w:rPr>
            </w:pPr>
          </w:p>
        </w:tc>
      </w:tr>
    </w:tbl>
    <w:p w14:paraId="64A356D6">
      <w:pPr>
        <w:rPr>
          <w:rFonts w:hint="eastAsia" w:ascii="宋体" w:hAnsi="宋体" w:eastAsia="宋体" w:cs="仿宋_GB2312"/>
          <w:bCs w:val="0"/>
          <w:sz w:val="24"/>
          <w:szCs w:val="24"/>
          <w:highlight w:val="none"/>
        </w:rPr>
      </w:pPr>
      <w:r>
        <w:rPr>
          <w:rFonts w:hint="eastAsia" w:ascii="宋体" w:hAnsi="宋体" w:eastAsia="宋体" w:cs="仿宋_GB2312"/>
          <w:bCs w:val="0"/>
          <w:sz w:val="24"/>
          <w:szCs w:val="24"/>
          <w:highlight w:val="none"/>
        </w:rPr>
        <w:br w:type="page"/>
      </w:r>
    </w:p>
    <w:bookmarkEnd w:id="597"/>
    <w:bookmarkEnd w:id="598"/>
    <w:bookmarkEnd w:id="599"/>
    <w:bookmarkEnd w:id="600"/>
    <w:bookmarkEnd w:id="601"/>
    <w:bookmarkEnd w:id="602"/>
    <w:bookmarkEnd w:id="603"/>
    <w:p w14:paraId="2863027A">
      <w:pPr>
        <w:pStyle w:val="5"/>
        <w:pageBreakBefore w:val="0"/>
        <w:kinsoku/>
        <w:bidi w:val="0"/>
        <w:spacing w:before="0" w:after="0" w:line="360" w:lineRule="auto"/>
        <w:rPr>
          <w:rFonts w:hint="default" w:ascii="微软雅黑" w:hAnsi="微软雅黑" w:eastAsia="微软雅黑"/>
          <w:szCs w:val="32"/>
          <w:highlight w:val="none"/>
        </w:rPr>
      </w:pPr>
      <w:bookmarkStart w:id="669" w:name="_Toc20099"/>
      <w:bookmarkStart w:id="670" w:name="_Toc109897489"/>
      <w:bookmarkStart w:id="671" w:name="_Toc109900426"/>
      <w:bookmarkStart w:id="672" w:name="_Toc109900007"/>
      <w:bookmarkStart w:id="673" w:name="_Hlk89853661"/>
      <w:r>
        <w:rPr>
          <w:rFonts w:ascii="微软雅黑" w:hAnsi="微软雅黑" w:eastAsia="微软雅黑"/>
          <w:szCs w:val="32"/>
          <w:highlight w:val="none"/>
        </w:rPr>
        <w:t>第</w:t>
      </w:r>
      <w:r>
        <w:rPr>
          <w:rFonts w:hint="eastAsia" w:ascii="微软雅黑" w:hAnsi="微软雅黑" w:eastAsia="微软雅黑"/>
          <w:szCs w:val="32"/>
          <w:highlight w:val="none"/>
          <w:lang w:val="en-US" w:eastAsia="zh-CN"/>
        </w:rPr>
        <w:t>四</w:t>
      </w:r>
      <w:r>
        <w:rPr>
          <w:rFonts w:ascii="微软雅黑" w:hAnsi="微软雅黑" w:eastAsia="微软雅黑"/>
          <w:szCs w:val="32"/>
          <w:highlight w:val="none"/>
        </w:rPr>
        <w:t>章 项目采购需求</w:t>
      </w:r>
      <w:bookmarkStart w:id="674" w:name="_Toc162164501"/>
      <w:bookmarkStart w:id="675" w:name="_Toc535832547"/>
    </w:p>
    <w:bookmarkEnd w:id="674"/>
    <w:bookmarkEnd w:id="675"/>
    <w:p w14:paraId="799EC3DD">
      <w:pPr>
        <w:pStyle w:val="9"/>
        <w:pageBreakBefore w:val="0"/>
        <w:kinsoku/>
        <w:bidi w:val="0"/>
        <w:spacing w:line="360" w:lineRule="auto"/>
        <w:ind w:left="0" w:leftChars="0" w:firstLine="0" w:firstLineChars="0"/>
        <w:rPr>
          <w:rFonts w:hint="eastAsia" w:ascii="宋体" w:hAnsi="宋体" w:eastAsia="宋体" w:cs="宋体"/>
          <w:snapToGrid w:val="0"/>
          <w:szCs w:val="24"/>
          <w:highlight w:val="none"/>
          <w:lang w:val="zh-CN"/>
        </w:rPr>
      </w:pPr>
      <w:bookmarkStart w:id="676" w:name="_Toc601"/>
      <w:bookmarkStart w:id="677" w:name="_Toc109900416"/>
      <w:bookmarkStart w:id="678" w:name="_Toc48846161"/>
      <w:bookmarkStart w:id="679" w:name="_Toc109899997"/>
      <w:bookmarkStart w:id="680" w:name="_Toc109897479"/>
      <w:r>
        <w:rPr>
          <w:rFonts w:hint="eastAsia"/>
          <w:highlight w:val="none"/>
        </w:rPr>
        <w:t>1.</w:t>
      </w:r>
      <w:r>
        <w:rPr>
          <w:rFonts w:hint="eastAsia"/>
          <w:highlight w:val="none"/>
          <w:lang w:val="zh-CN"/>
        </w:rPr>
        <w:t>概述</w:t>
      </w:r>
      <w:bookmarkEnd w:id="676"/>
    </w:p>
    <w:p w14:paraId="67AB915E">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《连续波声纳对水下高速小目标探测关键技术知识产权报告技术要求》</w:t>
      </w:r>
      <w:r>
        <w:rPr>
          <w:rFonts w:hint="eastAsia" w:ascii="宋体" w:hAnsi="宋体" w:eastAsia="宋体" w:cs="宋体"/>
          <w:snapToGrid w:val="0"/>
          <w:sz w:val="24"/>
          <w:szCs w:val="24"/>
          <w:highlight w:val="none"/>
          <w:lang w:val="en-US" w:eastAsia="zh-CN"/>
        </w:rPr>
        <w:t>(以下简称《技术要求》)，</w:t>
      </w:r>
      <w:r>
        <w:rPr>
          <w:rFonts w:hint="eastAsia" w:ascii="宋体" w:hAnsi="宋体" w:eastAsia="宋体" w:cs="宋体"/>
          <w:snapToGrid w:val="0"/>
          <w:sz w:val="24"/>
          <w:szCs w:val="24"/>
          <w:highlight w:val="none"/>
          <w:lang w:val="zh-CN"/>
        </w:rPr>
        <w:t>对“连续波声纳对水下高速小目标探测关键技术知识产权报告”的工作内容、性能指标、技术方案、成果资料等进行了说明和规定。</w:t>
      </w:r>
    </w:p>
    <w:p w14:paraId="43CD3576">
      <w:pPr>
        <w:pStyle w:val="9"/>
        <w:pageBreakBefore w:val="0"/>
        <w:kinsoku/>
        <w:bidi w:val="0"/>
        <w:spacing w:line="360" w:lineRule="auto"/>
        <w:ind w:left="0" w:leftChars="0" w:firstLine="0" w:firstLineChars="0"/>
        <w:rPr>
          <w:rFonts w:hint="eastAsia" w:ascii="宋体" w:hAnsi="宋体" w:eastAsia="宋体" w:cs="宋体"/>
          <w:snapToGrid w:val="0"/>
          <w:szCs w:val="24"/>
          <w:highlight w:val="none"/>
          <w:lang w:val="zh-CN"/>
        </w:rPr>
      </w:pPr>
      <w:bookmarkStart w:id="681" w:name="_Toc16976"/>
      <w:r>
        <w:rPr>
          <w:rFonts w:hint="eastAsia"/>
          <w:highlight w:val="none"/>
          <w:lang w:val="zh-CN"/>
        </w:rPr>
        <w:t>2.主要工作内容</w:t>
      </w:r>
      <w:bookmarkEnd w:id="681"/>
    </w:p>
    <w:p w14:paraId="5ECEE0B9">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本《技术要求》主要技术服务内容为：撰写连续波声纳对水下高速小目标探测关键技术专利布局报告、撰写连续波声纳对水下高速小目标探测关键技术知识产权侵权风险分析报告。</w:t>
      </w:r>
    </w:p>
    <w:p w14:paraId="560F8E6A">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bookmarkStart w:id="682" w:name="_Toc816"/>
      <w:r>
        <w:rPr>
          <w:rFonts w:hint="eastAsia" w:ascii="宋体" w:hAnsi="宋体" w:eastAsia="宋体" w:cs="宋体"/>
          <w:snapToGrid w:val="0"/>
          <w:sz w:val="24"/>
          <w:szCs w:val="24"/>
          <w:highlight w:val="none"/>
          <w:lang w:val="zh-CN"/>
        </w:rPr>
        <w:t>具体包括专利检索情况、全球专利技术发展分析、主要竞争对手分析、各关键技术全球专利技术发展分析、重要专利推荐、专利侵权风险隐患情况、风险防控建议、后续工作思路等。</w:t>
      </w:r>
    </w:p>
    <w:p w14:paraId="2295F951">
      <w:pPr>
        <w:pStyle w:val="9"/>
        <w:pageBreakBefore w:val="0"/>
        <w:kinsoku/>
        <w:bidi w:val="0"/>
        <w:spacing w:line="360" w:lineRule="auto"/>
        <w:ind w:left="0" w:leftChars="0" w:firstLine="0" w:firstLineChars="0"/>
        <w:rPr>
          <w:rFonts w:hint="eastAsia" w:ascii="宋体" w:hAnsi="宋体" w:eastAsia="宋体" w:cs="宋体"/>
          <w:snapToGrid w:val="0"/>
          <w:szCs w:val="24"/>
          <w:highlight w:val="none"/>
          <w:lang w:val="zh-CN"/>
        </w:rPr>
      </w:pPr>
      <w:r>
        <w:rPr>
          <w:rFonts w:hint="eastAsia"/>
          <w:highlight w:val="none"/>
          <w:lang w:val="zh-CN"/>
        </w:rPr>
        <w:t>3.技术指标要求</w:t>
      </w:r>
      <w:bookmarkEnd w:id="682"/>
    </w:p>
    <w:p w14:paraId="7213AB1D">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1、针</w:t>
      </w:r>
      <w:r>
        <w:rPr>
          <w:rFonts w:hint="eastAsia" w:ascii="宋体" w:hAnsi="宋体" w:eastAsia="宋体" w:cs="宋体"/>
          <w:snapToGrid w:val="0"/>
          <w:sz w:val="24"/>
          <w:szCs w:val="24"/>
          <w:highlight w:val="none"/>
          <w:lang w:val="zh-CN" w:eastAsia="zh-CN"/>
        </w:rPr>
        <w:t>对初步</w:t>
      </w:r>
      <w:r>
        <w:rPr>
          <w:rFonts w:hint="eastAsia" w:ascii="宋体" w:hAnsi="宋体" w:eastAsia="宋体" w:cs="宋体"/>
          <w:snapToGrid w:val="0"/>
          <w:sz w:val="24"/>
          <w:szCs w:val="24"/>
          <w:highlight w:val="none"/>
          <w:lang w:val="zh-CN"/>
        </w:rPr>
        <w:t>检索结果，采用机器去噪和人工筛选方式进行数据筛选，</w:t>
      </w:r>
      <w:r>
        <w:rPr>
          <w:rFonts w:hint="eastAsia" w:ascii="宋体" w:hAnsi="宋体" w:eastAsia="宋体" w:cs="宋体"/>
          <w:snapToGrid w:val="0"/>
          <w:sz w:val="24"/>
          <w:szCs w:val="24"/>
          <w:highlight w:val="none"/>
          <w:lang w:val="zh-CN" w:eastAsia="zh-CN"/>
        </w:rPr>
        <w:t>完成</w:t>
      </w:r>
      <w:r>
        <w:rPr>
          <w:rFonts w:hint="eastAsia" w:ascii="宋体" w:hAnsi="宋体" w:eastAsia="宋体" w:cs="宋体"/>
          <w:snapToGrid w:val="0"/>
          <w:sz w:val="24"/>
          <w:szCs w:val="24"/>
          <w:highlight w:val="none"/>
          <w:lang w:val="zh-CN"/>
        </w:rPr>
        <w:t>“连续波声纳对水下高速小目标探测关键技术”</w:t>
      </w:r>
      <w:r>
        <w:rPr>
          <w:rFonts w:hint="eastAsia" w:ascii="宋体" w:hAnsi="宋体" w:eastAsia="宋体" w:cs="宋体"/>
          <w:snapToGrid w:val="0"/>
          <w:sz w:val="24"/>
          <w:szCs w:val="24"/>
          <w:highlight w:val="none"/>
          <w:lang w:val="zh-CN" w:eastAsia="zh-CN"/>
        </w:rPr>
        <w:t>专利检索</w:t>
      </w:r>
      <w:r>
        <w:rPr>
          <w:rFonts w:hint="eastAsia" w:ascii="宋体" w:hAnsi="宋体" w:eastAsia="宋体" w:cs="宋体"/>
          <w:snapToGrid w:val="0"/>
          <w:sz w:val="24"/>
          <w:szCs w:val="24"/>
          <w:highlight w:val="none"/>
          <w:lang w:val="zh-CN"/>
        </w:rPr>
        <w:t>；</w:t>
      </w:r>
    </w:p>
    <w:p w14:paraId="74E491DD">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2、基于连续波声纳对水下高速小目标探测关键技术专利样本，完成专利布局研究报告，包括但不限于全球专利技术发展分析、主要竞争对手分析重要专利推荐等；</w:t>
      </w:r>
    </w:p>
    <w:p w14:paraId="155F1503">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3、基于连续波声纳对水下高速小目标探测关键技术专利样本，完成知识产权侵权风险分析报告，包括但不限于风险专利检索分析、高相关专利侵权比对分析，拟申请专利改进分析等。</w:t>
      </w:r>
    </w:p>
    <w:p w14:paraId="0E81498F">
      <w:pPr>
        <w:pStyle w:val="9"/>
        <w:pageBreakBefore w:val="0"/>
        <w:kinsoku/>
        <w:bidi w:val="0"/>
        <w:spacing w:line="360" w:lineRule="auto"/>
        <w:ind w:left="0" w:leftChars="0" w:firstLine="0" w:firstLineChars="0"/>
        <w:rPr>
          <w:rFonts w:hint="eastAsia"/>
          <w:highlight w:val="none"/>
          <w:lang w:val="zh-CN"/>
        </w:rPr>
      </w:pPr>
      <w:bookmarkStart w:id="683" w:name="_Toc19378"/>
      <w:r>
        <w:rPr>
          <w:rFonts w:hint="eastAsia"/>
          <w:highlight w:val="none"/>
          <w:lang w:val="zh-CN"/>
        </w:rPr>
        <w:t>4.技术方案要求</w:t>
      </w:r>
      <w:bookmarkEnd w:id="683"/>
    </w:p>
    <w:p w14:paraId="7AB9F157">
      <w:pPr>
        <w:pStyle w:val="10"/>
        <w:pageBreakBefore w:val="0"/>
        <w:kinsoku/>
        <w:bidi w:val="0"/>
        <w:spacing w:line="360" w:lineRule="auto"/>
        <w:rPr>
          <w:rFonts w:hint="eastAsia" w:ascii="宋体" w:hAnsi="宋体" w:eastAsia="宋体" w:cs="宋体"/>
          <w:snapToGrid w:val="0"/>
          <w:szCs w:val="24"/>
          <w:highlight w:val="none"/>
          <w:lang w:val="zh-CN" w:eastAsia="zh-CN"/>
        </w:rPr>
      </w:pPr>
      <w:bookmarkStart w:id="684" w:name="_Toc26743"/>
      <w:r>
        <w:rPr>
          <w:rFonts w:hint="eastAsia"/>
          <w:highlight w:val="none"/>
          <w:lang w:val="zh-CN"/>
        </w:rPr>
        <w:t>4.1专利检索</w:t>
      </w:r>
      <w:bookmarkEnd w:id="684"/>
      <w:r>
        <w:rPr>
          <w:rFonts w:hint="eastAsia"/>
          <w:highlight w:val="none"/>
          <w:lang w:val="zh-CN" w:eastAsia="zh-CN"/>
        </w:rPr>
        <w:t>情况简介</w:t>
      </w:r>
    </w:p>
    <w:p w14:paraId="7B07F62C">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按照包括但不限于连续波声纳探测</w:t>
      </w:r>
      <w:r>
        <w:rPr>
          <w:rFonts w:hint="eastAsia" w:ascii="宋体" w:hAnsi="宋体" w:eastAsia="宋体" w:cs="宋体"/>
          <w:snapToGrid w:val="0"/>
          <w:sz w:val="24"/>
          <w:szCs w:val="24"/>
          <w:highlight w:val="none"/>
          <w:lang w:val="zh-CN" w:eastAsia="zh-CN"/>
        </w:rPr>
        <w:t>高速小目标波形设计</w:t>
      </w:r>
      <w:r>
        <w:rPr>
          <w:rFonts w:hint="eastAsia" w:ascii="宋体" w:hAnsi="宋体" w:eastAsia="宋体" w:cs="宋体"/>
          <w:snapToGrid w:val="0"/>
          <w:sz w:val="24"/>
          <w:szCs w:val="24"/>
          <w:highlight w:val="none"/>
          <w:lang w:val="zh-CN"/>
        </w:rPr>
        <w:t>关键技术、连续</w:t>
      </w:r>
      <w:r>
        <w:rPr>
          <w:rFonts w:hint="eastAsia" w:ascii="宋体" w:hAnsi="宋体" w:eastAsia="宋体" w:cs="宋体"/>
          <w:snapToGrid w:val="0"/>
          <w:sz w:val="24"/>
          <w:szCs w:val="24"/>
          <w:highlight w:val="none"/>
          <w:lang w:val="zh-CN" w:eastAsia="zh-CN"/>
        </w:rPr>
        <w:t>混响杂波及直达波干扰抑制</w:t>
      </w:r>
      <w:r>
        <w:rPr>
          <w:rFonts w:hint="eastAsia" w:ascii="宋体" w:hAnsi="宋体" w:eastAsia="宋体" w:cs="宋体"/>
          <w:snapToGrid w:val="0"/>
          <w:sz w:val="24"/>
          <w:szCs w:val="24"/>
          <w:highlight w:val="none"/>
          <w:lang w:val="zh-CN"/>
        </w:rPr>
        <w:t>关键技术</w:t>
      </w:r>
      <w:r>
        <w:rPr>
          <w:rFonts w:hint="eastAsia" w:ascii="宋体" w:hAnsi="宋体" w:eastAsia="宋体" w:cs="宋体"/>
          <w:snapToGrid w:val="0"/>
          <w:sz w:val="24"/>
          <w:szCs w:val="24"/>
          <w:highlight w:val="none"/>
          <w:lang w:val="zh-CN" w:eastAsia="zh-CN"/>
        </w:rPr>
        <w:t>、连续波声纳探测回波处理关键技术</w:t>
      </w:r>
      <w:r>
        <w:rPr>
          <w:rFonts w:hint="eastAsia" w:ascii="宋体" w:hAnsi="宋体" w:eastAsia="宋体" w:cs="宋体"/>
          <w:snapToGrid w:val="0"/>
          <w:sz w:val="24"/>
          <w:szCs w:val="24"/>
          <w:highlight w:val="none"/>
          <w:lang w:val="zh-CN"/>
        </w:rPr>
        <w:t>等</w:t>
      </w:r>
      <w:r>
        <w:rPr>
          <w:rFonts w:hint="eastAsia" w:ascii="宋体" w:hAnsi="宋体" w:eastAsia="宋体" w:cs="宋体"/>
          <w:snapToGrid w:val="0"/>
          <w:sz w:val="24"/>
          <w:szCs w:val="24"/>
          <w:highlight w:val="none"/>
          <w:lang w:val="en-US" w:eastAsia="zh-CN"/>
        </w:rPr>
        <w:t>3</w:t>
      </w:r>
      <w:r>
        <w:rPr>
          <w:rFonts w:hint="eastAsia" w:ascii="宋体" w:hAnsi="宋体" w:eastAsia="宋体" w:cs="宋体"/>
          <w:snapToGrid w:val="0"/>
          <w:sz w:val="24"/>
          <w:szCs w:val="24"/>
          <w:highlight w:val="none"/>
          <w:lang w:val="zh-CN"/>
        </w:rPr>
        <w:t>个二级技术分支进行技术谱系编制，采用多种检索方式进行检索。可基于实际情况增加二级技术分支。</w:t>
      </w:r>
    </w:p>
    <w:p w14:paraId="041469AA">
      <w:pPr>
        <w:pStyle w:val="10"/>
        <w:pageBreakBefore w:val="0"/>
        <w:kinsoku/>
        <w:bidi w:val="0"/>
        <w:spacing w:line="360" w:lineRule="auto"/>
        <w:rPr>
          <w:rFonts w:hint="eastAsia" w:ascii="宋体" w:hAnsi="宋体" w:eastAsia="宋体" w:cs="宋体"/>
          <w:snapToGrid w:val="0"/>
          <w:szCs w:val="24"/>
          <w:highlight w:val="none"/>
          <w:lang w:val="zh-CN" w:eastAsia="zh-CN"/>
        </w:rPr>
      </w:pPr>
      <w:bookmarkStart w:id="685" w:name="_Toc10301"/>
      <w:r>
        <w:rPr>
          <w:rFonts w:hint="eastAsia"/>
          <w:highlight w:val="none"/>
          <w:lang w:val="zh-CN"/>
        </w:rPr>
        <w:t>4.2专利</w:t>
      </w:r>
      <w:bookmarkEnd w:id="685"/>
      <w:r>
        <w:rPr>
          <w:rFonts w:hint="eastAsia"/>
          <w:highlight w:val="none"/>
          <w:lang w:val="zh-CN" w:eastAsia="zh-CN"/>
        </w:rPr>
        <w:t>技术发展分析</w:t>
      </w:r>
    </w:p>
    <w:p w14:paraId="1917F866">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bookmarkStart w:id="686" w:name="_Toc31712"/>
      <w:r>
        <w:rPr>
          <w:rFonts w:hint="eastAsia" w:ascii="宋体" w:hAnsi="宋体" w:eastAsia="宋体" w:cs="宋体"/>
          <w:snapToGrid w:val="0"/>
          <w:sz w:val="24"/>
          <w:szCs w:val="24"/>
          <w:highlight w:val="none"/>
          <w:lang w:val="zh-CN"/>
        </w:rPr>
        <w:t>通过对专利申请趋势分析、专利五局流向分布、专利技术来源国分布、技术申请人发分析、专利技术构成分析等方面开展全球专利技术发展分析。</w:t>
      </w:r>
    </w:p>
    <w:p w14:paraId="49DFDB1F">
      <w:pPr>
        <w:pStyle w:val="10"/>
        <w:pageBreakBefore w:val="0"/>
        <w:kinsoku/>
        <w:bidi w:val="0"/>
        <w:spacing w:line="360" w:lineRule="auto"/>
        <w:rPr>
          <w:rFonts w:hint="eastAsia" w:ascii="宋体" w:hAnsi="宋体" w:eastAsia="宋体" w:cs="宋体"/>
          <w:snapToGrid w:val="0"/>
          <w:szCs w:val="24"/>
          <w:highlight w:val="none"/>
          <w:lang w:val="zh-CN"/>
        </w:rPr>
      </w:pPr>
      <w:r>
        <w:rPr>
          <w:rFonts w:hint="eastAsia"/>
          <w:highlight w:val="none"/>
          <w:lang w:val="zh-CN"/>
        </w:rPr>
        <w:t>4.3主要竞争对手分析</w:t>
      </w:r>
      <w:bookmarkEnd w:id="686"/>
    </w:p>
    <w:p w14:paraId="594D2A71">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选取不少于2家的主要竞争对手，进行专利</w:t>
      </w:r>
      <w:r>
        <w:rPr>
          <w:rFonts w:hint="eastAsia" w:ascii="宋体" w:hAnsi="宋体" w:eastAsia="宋体" w:cs="宋体"/>
          <w:snapToGrid w:val="0"/>
          <w:sz w:val="24"/>
          <w:szCs w:val="24"/>
          <w:highlight w:val="none"/>
          <w:lang w:val="zh-CN" w:eastAsia="zh-CN"/>
        </w:rPr>
        <w:t>申请趋势</w:t>
      </w:r>
      <w:r>
        <w:rPr>
          <w:rFonts w:hint="eastAsia" w:ascii="宋体" w:hAnsi="宋体" w:eastAsia="宋体" w:cs="宋体"/>
          <w:snapToGrid w:val="0"/>
          <w:sz w:val="24"/>
          <w:szCs w:val="24"/>
          <w:highlight w:val="none"/>
          <w:lang w:val="zh-CN"/>
        </w:rPr>
        <w:t>分析、专利布局地域分析、专利类型分析、专利法律状态分析以及</w:t>
      </w:r>
      <w:r>
        <w:rPr>
          <w:rFonts w:hint="eastAsia" w:ascii="宋体" w:hAnsi="宋体" w:eastAsia="宋体" w:cs="宋体"/>
          <w:snapToGrid w:val="0"/>
          <w:sz w:val="24"/>
          <w:szCs w:val="24"/>
          <w:highlight w:val="none"/>
          <w:lang w:val="zh-CN" w:eastAsia="zh-CN"/>
        </w:rPr>
        <w:t>技术聚焦方向</w:t>
      </w:r>
      <w:r>
        <w:rPr>
          <w:rFonts w:hint="eastAsia" w:ascii="宋体" w:hAnsi="宋体" w:eastAsia="宋体" w:cs="宋体"/>
          <w:snapToGrid w:val="0"/>
          <w:sz w:val="24"/>
          <w:szCs w:val="24"/>
          <w:highlight w:val="none"/>
          <w:lang w:val="zh-CN"/>
        </w:rPr>
        <w:t>分析。</w:t>
      </w:r>
    </w:p>
    <w:p w14:paraId="44AFA564">
      <w:pPr>
        <w:pStyle w:val="10"/>
        <w:pageBreakBefore w:val="0"/>
        <w:kinsoku/>
        <w:bidi w:val="0"/>
        <w:spacing w:line="360" w:lineRule="auto"/>
        <w:rPr>
          <w:rFonts w:hint="eastAsia" w:ascii="宋体" w:hAnsi="宋体" w:eastAsia="宋体" w:cs="宋体"/>
          <w:snapToGrid w:val="0"/>
          <w:szCs w:val="24"/>
          <w:highlight w:val="none"/>
          <w:lang w:val="zh-CN"/>
        </w:rPr>
      </w:pPr>
      <w:bookmarkStart w:id="687" w:name="_Toc2183"/>
      <w:r>
        <w:rPr>
          <w:rFonts w:hint="eastAsia"/>
          <w:highlight w:val="none"/>
          <w:lang w:val="zh-CN"/>
        </w:rPr>
        <w:t>4.4重要专利推荐</w:t>
      </w:r>
      <w:bookmarkEnd w:id="687"/>
    </w:p>
    <w:p w14:paraId="7410A8AA">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结合专利文献的同族专利数、引证与被引证专利数、专利申请人、合同号背景等信息，筛选确定可供借鉴的和核心专利文献。</w:t>
      </w:r>
    </w:p>
    <w:p w14:paraId="58AACE7C">
      <w:pPr>
        <w:pStyle w:val="10"/>
        <w:pageBreakBefore w:val="0"/>
        <w:kinsoku/>
        <w:bidi w:val="0"/>
        <w:spacing w:line="360" w:lineRule="auto"/>
        <w:rPr>
          <w:rFonts w:hint="eastAsia" w:ascii="宋体" w:hAnsi="宋体" w:eastAsia="宋体" w:cs="宋体"/>
          <w:snapToGrid w:val="0"/>
          <w:szCs w:val="24"/>
          <w:highlight w:val="none"/>
          <w:lang w:val="en-US" w:eastAsia="zh-CN"/>
        </w:rPr>
      </w:pPr>
      <w:r>
        <w:rPr>
          <w:rFonts w:hint="eastAsia"/>
          <w:highlight w:val="none"/>
          <w:lang w:val="zh-CN"/>
        </w:rPr>
        <w:t>4.</w:t>
      </w:r>
      <w:r>
        <w:rPr>
          <w:rFonts w:hint="eastAsia"/>
          <w:highlight w:val="none"/>
          <w:lang w:val="en-US" w:eastAsia="zh-CN"/>
        </w:rPr>
        <w:t>5专利组合培育</w:t>
      </w:r>
    </w:p>
    <w:p w14:paraId="15BAFDC5">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en-US" w:eastAsia="zh-CN"/>
        </w:rPr>
        <w:t>根据所取得的创新成果，结合关键技术布局情况，提出高价值专利培育建议和方向。</w:t>
      </w:r>
    </w:p>
    <w:p w14:paraId="375CB3E3">
      <w:pPr>
        <w:pStyle w:val="9"/>
        <w:pageBreakBefore w:val="0"/>
        <w:kinsoku/>
        <w:bidi w:val="0"/>
        <w:spacing w:line="360" w:lineRule="auto"/>
        <w:ind w:left="0" w:leftChars="0" w:firstLine="0" w:firstLineChars="0"/>
        <w:rPr>
          <w:rFonts w:hint="eastAsia" w:ascii="宋体" w:hAnsi="宋体" w:eastAsia="宋体" w:cs="宋体"/>
          <w:snapToGrid w:val="0"/>
          <w:szCs w:val="24"/>
          <w:highlight w:val="none"/>
          <w:lang w:val="zh-CN"/>
        </w:rPr>
      </w:pPr>
      <w:bookmarkStart w:id="688" w:name="_Toc4193"/>
      <w:r>
        <w:rPr>
          <w:rFonts w:hint="eastAsia"/>
          <w:highlight w:val="none"/>
          <w:lang w:val="en-US" w:eastAsia="zh-CN"/>
        </w:rPr>
        <w:t>5.</w:t>
      </w:r>
      <w:r>
        <w:rPr>
          <w:rFonts w:hint="eastAsia"/>
          <w:highlight w:val="none"/>
          <w:lang w:val="zh-CN"/>
        </w:rPr>
        <w:t>成果资料要求</w:t>
      </w:r>
      <w:bookmarkEnd w:id="688"/>
    </w:p>
    <w:p w14:paraId="12141725">
      <w:pPr>
        <w:pStyle w:val="768"/>
        <w:keepNext w:val="0"/>
        <w:keepLines w:val="0"/>
        <w:pageBreakBefore w:val="0"/>
        <w:widowControl w:val="0"/>
        <w:kinsoku/>
        <w:overflowPunct/>
        <w:topLinePunct w:val="0"/>
        <w:autoSpaceDE/>
        <w:autoSpaceDN/>
        <w:bidi w:val="0"/>
        <w:adjustRightInd/>
        <w:snapToGrid/>
        <w:spacing w:line="360" w:lineRule="auto"/>
        <w:ind w:firstLine="480"/>
        <w:jc w:val="center"/>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表1交付成果清单</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9"/>
        <w:gridCol w:w="2497"/>
      </w:tblGrid>
      <w:tr w14:paraId="245F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9" w:type="dxa"/>
            <w:vAlign w:val="center"/>
          </w:tcPr>
          <w:p w14:paraId="1D2ECD15">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napToGrid w:val="0"/>
                <w:sz w:val="24"/>
                <w:szCs w:val="24"/>
                <w:highlight w:val="none"/>
                <w:lang w:val="zh-CN"/>
              </w:rPr>
            </w:pPr>
            <w:r>
              <w:rPr>
                <w:rFonts w:hint="eastAsia" w:ascii="宋体" w:hAnsi="宋体" w:eastAsia="宋体" w:cs="宋体"/>
                <w:color w:val="000000"/>
                <w:sz w:val="24"/>
                <w:szCs w:val="24"/>
                <w:highlight w:val="none"/>
              </w:rPr>
              <w:t>名称</w:t>
            </w:r>
          </w:p>
        </w:tc>
        <w:tc>
          <w:tcPr>
            <w:tcW w:w="2497" w:type="dxa"/>
            <w:vAlign w:val="center"/>
          </w:tcPr>
          <w:p w14:paraId="4C08723C">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napToGrid w:val="0"/>
                <w:sz w:val="24"/>
                <w:szCs w:val="24"/>
                <w:highlight w:val="none"/>
                <w:lang w:val="zh-CN"/>
              </w:rPr>
            </w:pPr>
            <w:r>
              <w:rPr>
                <w:rFonts w:hint="eastAsia" w:ascii="宋体" w:hAnsi="宋体" w:eastAsia="宋体" w:cs="宋体"/>
                <w:color w:val="000000"/>
                <w:sz w:val="24"/>
                <w:szCs w:val="24"/>
                <w:highlight w:val="none"/>
              </w:rPr>
              <w:t>数量</w:t>
            </w:r>
          </w:p>
        </w:tc>
      </w:tr>
      <w:tr w14:paraId="4B8DA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5799" w:type="dxa"/>
            <w:vAlign w:val="center"/>
          </w:tcPr>
          <w:p w14:paraId="3BEB6D54">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bookmarkStart w:id="689" w:name="_Hlk170203500"/>
            <w:r>
              <w:rPr>
                <w:rFonts w:hint="eastAsia" w:ascii="宋体" w:hAnsi="宋体" w:eastAsia="宋体" w:cs="宋体"/>
                <w:sz w:val="24"/>
                <w:szCs w:val="24"/>
                <w:highlight w:val="none"/>
              </w:rPr>
              <w:t>连续波声纳对水下高速小目标探测关键技术</w:t>
            </w:r>
          </w:p>
          <w:p w14:paraId="0260593A">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napToGrid w:val="0"/>
                <w:sz w:val="24"/>
                <w:szCs w:val="24"/>
                <w:highlight w:val="none"/>
                <w:lang w:val="zh-CN"/>
              </w:rPr>
            </w:pPr>
            <w:r>
              <w:rPr>
                <w:rFonts w:hint="eastAsia" w:ascii="宋体" w:hAnsi="宋体" w:eastAsia="宋体" w:cs="宋体"/>
                <w:sz w:val="24"/>
                <w:szCs w:val="24"/>
                <w:highlight w:val="none"/>
              </w:rPr>
              <w:t>专利布局报告</w:t>
            </w:r>
          </w:p>
        </w:tc>
        <w:tc>
          <w:tcPr>
            <w:tcW w:w="2497" w:type="dxa"/>
            <w:vAlign w:val="center"/>
          </w:tcPr>
          <w:p w14:paraId="62A55463">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napToGrid w:val="0"/>
                <w:sz w:val="24"/>
                <w:szCs w:val="24"/>
                <w:highlight w:val="none"/>
                <w:lang w:val="zh-CN"/>
              </w:rPr>
            </w:pPr>
            <w:r>
              <w:rPr>
                <w:rFonts w:hint="eastAsia" w:ascii="宋体" w:hAnsi="宋体" w:eastAsia="宋体" w:cs="宋体"/>
                <w:color w:val="000000"/>
                <w:sz w:val="24"/>
                <w:szCs w:val="24"/>
                <w:highlight w:val="none"/>
              </w:rPr>
              <w:t>1份</w:t>
            </w:r>
          </w:p>
        </w:tc>
      </w:tr>
      <w:tr w14:paraId="12D6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99" w:type="dxa"/>
            <w:vAlign w:val="center"/>
          </w:tcPr>
          <w:p w14:paraId="3CB6CC95">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连续波声纳对水下高速小目标探测关键技术</w:t>
            </w:r>
          </w:p>
          <w:p w14:paraId="60B88B15">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napToGrid w:val="0"/>
                <w:sz w:val="24"/>
                <w:szCs w:val="24"/>
                <w:highlight w:val="none"/>
                <w:lang w:val="zh-CN"/>
              </w:rPr>
            </w:pPr>
            <w:r>
              <w:rPr>
                <w:rFonts w:hint="eastAsia" w:ascii="宋体" w:hAnsi="宋体" w:eastAsia="宋体" w:cs="宋体"/>
                <w:sz w:val="24"/>
                <w:szCs w:val="24"/>
                <w:highlight w:val="none"/>
              </w:rPr>
              <w:t>知识产权侵权风险分析报告</w:t>
            </w:r>
          </w:p>
        </w:tc>
        <w:tc>
          <w:tcPr>
            <w:tcW w:w="2497" w:type="dxa"/>
            <w:vAlign w:val="center"/>
          </w:tcPr>
          <w:p w14:paraId="556EB509">
            <w:pPr>
              <w:keepNext w:val="0"/>
              <w:keepLines w:val="0"/>
              <w:pageBreakBefore w:val="0"/>
              <w:widowControl w:val="0"/>
              <w:kinsoku/>
              <w:overflowPunct/>
              <w:topLinePunct w:val="0"/>
              <w:autoSpaceDE/>
              <w:autoSpaceDN/>
              <w:bidi w:val="0"/>
              <w:adjustRightInd/>
              <w:snapToGrid/>
              <w:spacing w:line="360" w:lineRule="auto"/>
              <w:jc w:val="center"/>
              <w:textAlignment w:val="auto"/>
              <w:rPr>
                <w:rFonts w:hint="eastAsia" w:ascii="宋体" w:hAnsi="宋体" w:eastAsia="宋体" w:cs="宋体"/>
                <w:snapToGrid w:val="0"/>
                <w:sz w:val="24"/>
                <w:szCs w:val="24"/>
                <w:highlight w:val="none"/>
                <w:lang w:val="zh-CN"/>
              </w:rPr>
            </w:pPr>
            <w:r>
              <w:rPr>
                <w:rFonts w:hint="eastAsia" w:ascii="宋体" w:hAnsi="宋体" w:eastAsia="宋体" w:cs="宋体"/>
                <w:color w:val="000000"/>
                <w:sz w:val="24"/>
                <w:szCs w:val="24"/>
                <w:highlight w:val="none"/>
              </w:rPr>
              <w:t>1份</w:t>
            </w:r>
          </w:p>
        </w:tc>
      </w:tr>
      <w:bookmarkEnd w:id="689"/>
    </w:tbl>
    <w:p w14:paraId="05D3575E">
      <w:pPr>
        <w:pStyle w:val="9"/>
        <w:pageBreakBefore w:val="0"/>
        <w:kinsoku/>
        <w:bidi w:val="0"/>
        <w:spacing w:line="360" w:lineRule="auto"/>
        <w:ind w:left="0" w:leftChars="0" w:firstLine="0" w:firstLineChars="0"/>
        <w:rPr>
          <w:rFonts w:hint="eastAsia" w:ascii="宋体" w:hAnsi="宋体" w:eastAsia="宋体" w:cs="宋体"/>
          <w:snapToGrid w:val="0"/>
          <w:szCs w:val="24"/>
          <w:highlight w:val="none"/>
          <w:lang w:val="zh-CN"/>
        </w:rPr>
      </w:pPr>
      <w:bookmarkStart w:id="690" w:name="_Toc3925"/>
      <w:r>
        <w:rPr>
          <w:rFonts w:hint="eastAsia"/>
          <w:highlight w:val="none"/>
          <w:lang w:val="zh-CN"/>
        </w:rPr>
        <w:t>6.进度要求</w:t>
      </w:r>
      <w:bookmarkEnd w:id="690"/>
    </w:p>
    <w:p w14:paraId="11A7C7C4">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合同签订7天内，完成连续波声纳对水下高速小目标探测关键技术专利布局报告；</w:t>
      </w:r>
    </w:p>
    <w:p w14:paraId="14A7F31E">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合同签订15天内，完成连续波声纳对水下高速小目标探测关键技术知识产权侵权风险分析报告。</w:t>
      </w:r>
    </w:p>
    <w:p w14:paraId="5BFDE90B">
      <w:pPr>
        <w:pStyle w:val="9"/>
        <w:pageBreakBefore w:val="0"/>
        <w:kinsoku/>
        <w:bidi w:val="0"/>
        <w:spacing w:line="360" w:lineRule="auto"/>
        <w:ind w:left="0" w:leftChars="0" w:firstLine="0" w:firstLineChars="0"/>
        <w:rPr>
          <w:rFonts w:hint="eastAsia" w:ascii="宋体" w:hAnsi="宋体" w:eastAsia="宋体" w:cs="宋体"/>
          <w:snapToGrid w:val="0"/>
          <w:szCs w:val="24"/>
          <w:highlight w:val="none"/>
          <w:lang w:val="zh-CN"/>
        </w:rPr>
      </w:pPr>
      <w:bookmarkStart w:id="691" w:name="_Toc149311758"/>
      <w:bookmarkStart w:id="692" w:name="_Toc1217"/>
      <w:bookmarkStart w:id="693" w:name="_Toc8401"/>
      <w:bookmarkStart w:id="694" w:name="_Toc149311764"/>
      <w:r>
        <w:rPr>
          <w:rFonts w:hint="eastAsia"/>
          <w:highlight w:val="none"/>
          <w:lang w:val="zh-CN"/>
        </w:rPr>
        <w:t>7.质量要求</w:t>
      </w:r>
      <w:bookmarkEnd w:id="691"/>
      <w:bookmarkEnd w:id="692"/>
    </w:p>
    <w:bookmarkEnd w:id="693"/>
    <w:p w14:paraId="618F7690">
      <w:pPr>
        <w:pStyle w:val="10"/>
        <w:pageBreakBefore w:val="0"/>
        <w:kinsoku/>
        <w:bidi w:val="0"/>
        <w:spacing w:line="360" w:lineRule="auto"/>
        <w:rPr>
          <w:rFonts w:hint="eastAsia" w:ascii="宋体" w:hAnsi="宋体" w:eastAsia="宋体" w:cs="宋体"/>
          <w:snapToGrid w:val="0"/>
          <w:szCs w:val="24"/>
          <w:highlight w:val="none"/>
          <w:lang w:val="zh-CN"/>
        </w:rPr>
      </w:pPr>
      <w:r>
        <w:rPr>
          <w:rFonts w:hint="eastAsia"/>
          <w:highlight w:val="none"/>
          <w:lang w:val="en-US" w:eastAsia="zh-CN"/>
        </w:rPr>
        <w:t>7</w:t>
      </w:r>
      <w:r>
        <w:rPr>
          <w:rFonts w:hint="eastAsia"/>
          <w:highlight w:val="none"/>
          <w:lang w:val="zh-CN"/>
        </w:rPr>
        <w:t>.</w:t>
      </w:r>
      <w:r>
        <w:rPr>
          <w:rFonts w:hint="eastAsia"/>
          <w:highlight w:val="none"/>
          <w:lang w:val="en-US" w:eastAsia="zh-CN"/>
        </w:rPr>
        <w:t>1</w:t>
      </w:r>
      <w:r>
        <w:rPr>
          <w:rFonts w:hint="eastAsia"/>
          <w:highlight w:val="none"/>
          <w:lang w:val="zh-CN"/>
        </w:rPr>
        <w:t>质量</w:t>
      </w:r>
      <w:r>
        <w:rPr>
          <w:rFonts w:hint="eastAsia"/>
          <w:highlight w:val="none"/>
          <w:lang w:val="zh-CN" w:eastAsia="zh-CN"/>
        </w:rPr>
        <w:t>控制</w:t>
      </w:r>
      <w:r>
        <w:rPr>
          <w:rFonts w:hint="eastAsia"/>
          <w:highlight w:val="none"/>
          <w:lang w:val="zh-CN"/>
        </w:rPr>
        <w:t>要求</w:t>
      </w:r>
    </w:p>
    <w:p w14:paraId="6FEC28BC">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本外协产品不允许再次整体外包，且外协产品的核心技术不允许外包。乙方的外协外购应在其合格供应商名录内选择，供方不能选甲方、上级机关及军方禁止采购的供应商作为本合同涉及产品的供应商。</w:t>
      </w:r>
    </w:p>
    <w:p w14:paraId="274D7C22">
      <w:pPr>
        <w:pStyle w:val="10"/>
        <w:pageBreakBefore w:val="0"/>
        <w:kinsoku/>
        <w:bidi w:val="0"/>
        <w:spacing w:line="360" w:lineRule="auto"/>
        <w:rPr>
          <w:rFonts w:hint="eastAsia" w:ascii="宋体" w:hAnsi="宋体" w:eastAsia="宋体" w:cs="宋体"/>
          <w:snapToGrid w:val="0"/>
          <w:szCs w:val="24"/>
          <w:highlight w:val="none"/>
          <w:lang w:val="zh-CN"/>
        </w:rPr>
      </w:pPr>
      <w:bookmarkStart w:id="695" w:name="_Toc149311761"/>
      <w:r>
        <w:rPr>
          <w:rFonts w:hint="eastAsia"/>
          <w:highlight w:val="none"/>
          <w:lang w:val="en-US" w:eastAsia="zh-CN"/>
        </w:rPr>
        <w:t>7</w:t>
      </w:r>
      <w:r>
        <w:rPr>
          <w:rFonts w:hint="eastAsia"/>
          <w:highlight w:val="none"/>
          <w:lang w:val="zh-CN"/>
        </w:rPr>
        <w:t>.2质量保证期要求</w:t>
      </w:r>
      <w:bookmarkEnd w:id="695"/>
    </w:p>
    <w:p w14:paraId="40674D8D">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本外协产品质量保证期为</w:t>
      </w:r>
      <w:r>
        <w:rPr>
          <w:rFonts w:hint="eastAsia" w:ascii="宋体" w:hAnsi="宋体" w:eastAsia="宋体" w:cs="宋体"/>
          <w:snapToGrid w:val="0"/>
          <w:sz w:val="24"/>
          <w:szCs w:val="24"/>
          <w:highlight w:val="none"/>
          <w:lang w:val="en-US" w:eastAsia="zh-CN"/>
        </w:rPr>
        <w:t>6个月</w:t>
      </w:r>
      <w:r>
        <w:rPr>
          <w:rFonts w:hint="eastAsia" w:ascii="宋体" w:hAnsi="宋体" w:eastAsia="宋体" w:cs="宋体"/>
          <w:snapToGrid w:val="0"/>
          <w:sz w:val="24"/>
          <w:szCs w:val="24"/>
          <w:highlight w:val="none"/>
          <w:lang w:val="zh-CN"/>
        </w:rPr>
        <w:t>，质量保证期内产品如出现质量问题供方应</w:t>
      </w:r>
      <w:r>
        <w:rPr>
          <w:rFonts w:hint="eastAsia" w:ascii="宋体" w:hAnsi="宋体" w:eastAsia="宋体" w:cs="宋体"/>
          <w:snapToGrid w:val="0"/>
          <w:sz w:val="24"/>
          <w:szCs w:val="24"/>
          <w:highlight w:val="none"/>
          <w:lang w:val="zh-CN" w:eastAsia="zh-CN"/>
        </w:rPr>
        <w:t>按照甲方需求予于</w:t>
      </w:r>
      <w:r>
        <w:rPr>
          <w:rFonts w:hint="eastAsia" w:ascii="宋体" w:hAnsi="宋体" w:eastAsia="宋体" w:cs="宋体"/>
          <w:snapToGrid w:val="0"/>
          <w:sz w:val="24"/>
          <w:szCs w:val="24"/>
          <w:highlight w:val="none"/>
          <w:lang w:val="zh-CN"/>
        </w:rPr>
        <w:t>免费</w:t>
      </w:r>
      <w:r>
        <w:rPr>
          <w:rFonts w:hint="eastAsia" w:ascii="宋体" w:hAnsi="宋体" w:eastAsia="宋体" w:cs="宋体"/>
          <w:snapToGrid w:val="0"/>
          <w:sz w:val="24"/>
          <w:szCs w:val="24"/>
          <w:highlight w:val="none"/>
          <w:lang w:val="zh-CN" w:eastAsia="zh-CN"/>
        </w:rPr>
        <w:t>修改</w:t>
      </w:r>
      <w:r>
        <w:rPr>
          <w:rFonts w:hint="eastAsia" w:ascii="宋体" w:hAnsi="宋体" w:eastAsia="宋体" w:cs="宋体"/>
          <w:snapToGrid w:val="0"/>
          <w:sz w:val="24"/>
          <w:szCs w:val="24"/>
          <w:highlight w:val="none"/>
          <w:lang w:val="zh-CN"/>
        </w:rPr>
        <w:t>，</w:t>
      </w:r>
      <w:r>
        <w:rPr>
          <w:rFonts w:hint="eastAsia" w:ascii="宋体" w:hAnsi="宋体" w:eastAsia="宋体" w:cs="宋体"/>
          <w:snapToGrid w:val="0"/>
          <w:sz w:val="24"/>
          <w:szCs w:val="24"/>
          <w:highlight w:val="none"/>
          <w:lang w:val="zh-CN" w:eastAsia="zh-CN"/>
        </w:rPr>
        <w:t>且能够保证及时的现场或者远程技术支持。</w:t>
      </w:r>
    </w:p>
    <w:p w14:paraId="12E597DD">
      <w:pPr>
        <w:pStyle w:val="9"/>
        <w:pageBreakBefore w:val="0"/>
        <w:kinsoku/>
        <w:bidi w:val="0"/>
        <w:spacing w:line="360" w:lineRule="auto"/>
        <w:ind w:left="0" w:leftChars="0" w:firstLine="0" w:firstLineChars="0"/>
        <w:rPr>
          <w:rFonts w:hint="eastAsia" w:ascii="宋体" w:hAnsi="宋体" w:eastAsia="宋体" w:cs="宋体"/>
          <w:snapToGrid w:val="0"/>
          <w:szCs w:val="24"/>
          <w:highlight w:val="none"/>
          <w:lang w:val="zh-CN"/>
        </w:rPr>
      </w:pPr>
      <w:bookmarkStart w:id="696" w:name="_Toc4502"/>
      <w:r>
        <w:rPr>
          <w:rFonts w:hint="eastAsia"/>
          <w:highlight w:val="none"/>
          <w:lang w:val="en-US" w:eastAsia="zh-CN"/>
        </w:rPr>
        <w:t>8.</w:t>
      </w:r>
      <w:r>
        <w:rPr>
          <w:rFonts w:hint="eastAsia"/>
          <w:highlight w:val="none"/>
          <w:lang w:val="zh-CN"/>
        </w:rPr>
        <w:t>检验验收</w:t>
      </w:r>
      <w:bookmarkEnd w:id="694"/>
      <w:bookmarkEnd w:id="696"/>
    </w:p>
    <w:p w14:paraId="48844392">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甲方根据供方的检验规程，采用会议评审的方式进行验收，由甲方组织验收评审会进行验收，在评审意见里出具验收结论。</w:t>
      </w:r>
    </w:p>
    <w:p w14:paraId="192A212D">
      <w:pPr>
        <w:pStyle w:val="10"/>
        <w:pageBreakBefore w:val="0"/>
        <w:kinsoku/>
        <w:bidi w:val="0"/>
        <w:spacing w:line="360" w:lineRule="auto"/>
        <w:rPr>
          <w:rFonts w:hint="eastAsia" w:ascii="宋体" w:hAnsi="宋体" w:eastAsia="宋体" w:cs="宋体"/>
          <w:snapToGrid w:val="0"/>
          <w:szCs w:val="24"/>
          <w:highlight w:val="none"/>
          <w:lang w:val="zh-CN"/>
        </w:rPr>
      </w:pPr>
      <w:bookmarkStart w:id="697" w:name="_Toc32291"/>
      <w:r>
        <w:rPr>
          <w:rFonts w:hint="eastAsia"/>
          <w:highlight w:val="none"/>
          <w:lang w:val="zh-CN"/>
        </w:rPr>
        <w:t>8.1验收条件</w:t>
      </w:r>
      <w:bookmarkEnd w:id="697"/>
    </w:p>
    <w:p w14:paraId="0BBEB693">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（1）满足</w:t>
      </w:r>
      <w:r>
        <w:rPr>
          <w:rFonts w:hint="eastAsia" w:ascii="宋体" w:hAnsi="宋体" w:eastAsia="宋体" w:cs="宋体"/>
          <w:snapToGrid w:val="0"/>
          <w:sz w:val="24"/>
          <w:szCs w:val="24"/>
          <w:highlight w:val="none"/>
          <w:lang w:val="zh-CN" w:eastAsia="zh-CN"/>
        </w:rPr>
        <w:t>《技术要求》中</w:t>
      </w:r>
      <w:r>
        <w:rPr>
          <w:rFonts w:hint="eastAsia" w:ascii="宋体" w:hAnsi="宋体" w:eastAsia="宋体" w:cs="宋体"/>
          <w:snapToGrid w:val="0"/>
          <w:sz w:val="24"/>
          <w:szCs w:val="24"/>
          <w:highlight w:val="none"/>
          <w:lang w:val="zh-CN"/>
        </w:rPr>
        <w:t>“表1交付成果清单”的成果资料要求；</w:t>
      </w:r>
    </w:p>
    <w:p w14:paraId="5B2ECDD4">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（2）布局报告内容包括但不限于全球专利技术发展分析、主要竞争对手分析重要专利推荐等；</w:t>
      </w:r>
    </w:p>
    <w:p w14:paraId="0368F4F9">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hint="eastAsia" w:ascii="宋体" w:hAnsi="宋体" w:eastAsia="宋体" w:cs="宋体"/>
          <w:snapToGrid w:val="0"/>
          <w:sz w:val="24"/>
          <w:szCs w:val="24"/>
          <w:highlight w:val="none"/>
          <w:lang w:val="zh-CN"/>
        </w:rPr>
      </w:pPr>
      <w:r>
        <w:rPr>
          <w:rFonts w:hint="eastAsia" w:ascii="宋体" w:hAnsi="宋体" w:eastAsia="宋体" w:cs="宋体"/>
          <w:snapToGrid w:val="0"/>
          <w:sz w:val="24"/>
          <w:szCs w:val="24"/>
          <w:highlight w:val="none"/>
          <w:lang w:val="zh-CN"/>
        </w:rPr>
        <w:t>（3）侵权风险分析报告内容包括但不限于风险专利检索分析、高相关专利侵权比对分析，拟申请专利改进分析等。</w:t>
      </w:r>
    </w:p>
    <w:p w14:paraId="0BA1F846">
      <w:pPr>
        <w:pStyle w:val="9"/>
        <w:pageBreakBefore w:val="0"/>
        <w:kinsoku/>
        <w:bidi w:val="0"/>
        <w:spacing w:line="360" w:lineRule="auto"/>
        <w:ind w:left="0" w:leftChars="0" w:firstLine="0" w:firstLineChars="0"/>
        <w:rPr>
          <w:rFonts w:hint="eastAsia"/>
          <w:highlight w:val="none"/>
          <w:lang w:val="en-US" w:eastAsia="zh-CN"/>
        </w:rPr>
      </w:pPr>
      <w:r>
        <w:rPr>
          <w:rFonts w:hint="eastAsia"/>
          <w:highlight w:val="none"/>
          <w:lang w:val="en-US" w:eastAsia="zh-CN"/>
        </w:rPr>
        <w:t>9.★其他要求</w:t>
      </w:r>
    </w:p>
    <w:p w14:paraId="7AA33FB4">
      <w:pPr>
        <w:pStyle w:val="768"/>
        <w:keepNext w:val="0"/>
        <w:keepLines w:val="0"/>
        <w:pageBreakBefore w:val="0"/>
        <w:widowControl w:val="0"/>
        <w:kinsoku/>
        <w:overflowPunct/>
        <w:topLinePunct w:val="0"/>
        <w:autoSpaceDE/>
        <w:autoSpaceDN/>
        <w:bidi w:val="0"/>
        <w:adjustRightInd/>
        <w:snapToGrid/>
        <w:spacing w:line="360" w:lineRule="auto"/>
        <w:ind w:firstLine="480"/>
        <w:jc w:val="left"/>
        <w:textAlignment w:val="auto"/>
        <w:rPr>
          <w:rFonts w:ascii="微软雅黑" w:hAnsi="微软雅黑" w:eastAsia="微软雅黑"/>
          <w:szCs w:val="32"/>
          <w:highlight w:val="none"/>
        </w:rPr>
      </w:pPr>
      <w:r>
        <w:rPr>
          <w:rFonts w:hint="eastAsia" w:ascii="宋体" w:hAnsi="宋体" w:eastAsia="宋体" w:cs="宋体"/>
          <w:snapToGrid w:val="0"/>
          <w:sz w:val="24"/>
          <w:szCs w:val="24"/>
          <w:highlight w:val="none"/>
          <w:lang w:val="en-US" w:eastAsia="zh-CN"/>
        </w:rPr>
        <w:t>如没有按照</w:t>
      </w:r>
      <w:r>
        <w:rPr>
          <w:rFonts w:hint="eastAsia" w:cs="宋体"/>
          <w:snapToGrid w:val="0"/>
          <w:sz w:val="24"/>
          <w:szCs w:val="24"/>
          <w:highlight w:val="none"/>
          <w:lang w:val="en-US" w:eastAsia="zh-CN"/>
        </w:rPr>
        <w:t>磋商</w:t>
      </w:r>
      <w:r>
        <w:rPr>
          <w:rFonts w:hint="eastAsia" w:ascii="宋体" w:hAnsi="宋体" w:eastAsia="宋体" w:cs="宋体"/>
          <w:snapToGrid w:val="0"/>
          <w:sz w:val="24"/>
          <w:szCs w:val="24"/>
          <w:highlight w:val="none"/>
          <w:lang w:val="en-US" w:eastAsia="zh-CN"/>
        </w:rPr>
        <w:t>文件“附件”承诺书格式要求编制“承诺书”并附在响应文件中其响应被否决。</w:t>
      </w:r>
      <w:r>
        <w:rPr>
          <w:rFonts w:ascii="微软雅黑" w:hAnsi="微软雅黑" w:eastAsia="微软雅黑"/>
          <w:szCs w:val="32"/>
          <w:highlight w:val="none"/>
        </w:rPr>
        <w:br w:type="page"/>
      </w:r>
    </w:p>
    <w:bookmarkEnd w:id="677"/>
    <w:bookmarkEnd w:id="678"/>
    <w:bookmarkEnd w:id="679"/>
    <w:bookmarkEnd w:id="680"/>
    <w:p w14:paraId="12EF6C8A">
      <w:pPr>
        <w:pStyle w:val="5"/>
        <w:pageBreakBefore w:val="0"/>
        <w:kinsoku/>
        <w:wordWrap/>
        <w:overflowPunct/>
        <w:topLinePunct w:val="0"/>
        <w:bidi w:val="0"/>
        <w:spacing w:before="0" w:after="0" w:line="240" w:lineRule="auto"/>
        <w:textAlignment w:val="auto"/>
        <w:rPr>
          <w:rFonts w:hint="default" w:ascii="微软雅黑" w:hAnsi="微软雅黑" w:eastAsia="微软雅黑"/>
          <w:szCs w:val="32"/>
          <w:highlight w:val="none"/>
        </w:rPr>
      </w:pPr>
      <w:r>
        <w:rPr>
          <w:rFonts w:ascii="微软雅黑" w:hAnsi="微软雅黑" w:eastAsia="微软雅黑"/>
          <w:szCs w:val="32"/>
          <w:highlight w:val="none"/>
        </w:rPr>
        <w:t>第</w:t>
      </w:r>
      <w:r>
        <w:rPr>
          <w:rFonts w:hint="eastAsia" w:ascii="微软雅黑" w:hAnsi="微软雅黑" w:eastAsia="微软雅黑"/>
          <w:szCs w:val="32"/>
          <w:highlight w:val="none"/>
          <w:lang w:val="en-US" w:eastAsia="zh-CN"/>
        </w:rPr>
        <w:t>五</w:t>
      </w:r>
      <w:r>
        <w:rPr>
          <w:rFonts w:ascii="微软雅黑" w:hAnsi="微软雅黑" w:eastAsia="微软雅黑"/>
          <w:szCs w:val="32"/>
          <w:highlight w:val="none"/>
        </w:rPr>
        <w:t>章 合同草案</w:t>
      </w:r>
      <w:bookmarkEnd w:id="669"/>
    </w:p>
    <w:p w14:paraId="7C50F562">
      <w:pPr>
        <w:pageBreakBefore w:val="0"/>
        <w:kinsoku/>
        <w:wordWrap/>
        <w:overflowPunct/>
        <w:topLinePunct w:val="0"/>
        <w:bidi w:val="0"/>
        <w:spacing w:line="240" w:lineRule="auto"/>
        <w:jc w:val="center"/>
        <w:textAlignment w:val="auto"/>
        <w:rPr>
          <w:rFonts w:ascii="黑体" w:hAnsi="黑体" w:eastAsia="黑体"/>
          <w:sz w:val="32"/>
          <w:szCs w:val="32"/>
          <w:highlight w:val="none"/>
        </w:rPr>
      </w:pPr>
      <w:r>
        <w:rPr>
          <w:rFonts w:hint="eastAsia" w:ascii="黑体" w:hAnsi="黑体" w:eastAsia="黑体"/>
          <w:sz w:val="32"/>
          <w:szCs w:val="32"/>
          <w:highlight w:val="none"/>
        </w:rPr>
        <w:t>采购合同（以最终签订为准）</w:t>
      </w:r>
    </w:p>
    <w:p w14:paraId="7C81EA0B">
      <w:pPr>
        <w:pageBreakBefore w:val="0"/>
        <w:kinsoku/>
        <w:wordWrap/>
        <w:overflowPunct/>
        <w:topLinePunct w:val="0"/>
        <w:bidi w:val="0"/>
        <w:adjustRightInd w:val="0"/>
        <w:snapToGrid w:val="0"/>
        <w:spacing w:line="240" w:lineRule="auto"/>
        <w:jc w:val="right"/>
        <w:textAlignment w:val="auto"/>
        <w:rPr>
          <w:rFonts w:ascii="宋体" w:hAnsi="宋体"/>
          <w:sz w:val="24"/>
          <w:highlight w:val="none"/>
        </w:rPr>
      </w:pPr>
    </w:p>
    <w:p w14:paraId="0383BC9D">
      <w:pPr>
        <w:pageBreakBefore w:val="0"/>
        <w:kinsoku/>
        <w:wordWrap/>
        <w:overflowPunct/>
        <w:topLinePunct w:val="0"/>
        <w:bidi w:val="0"/>
        <w:spacing w:line="240" w:lineRule="auto"/>
        <w:textAlignment w:val="auto"/>
        <w:rPr>
          <w:rFonts w:hint="eastAsia" w:ascii="华文仿宋" w:hAnsi="华文仿宋" w:eastAsia="华文仿宋"/>
          <w:sz w:val="28"/>
          <w:highlight w:val="none"/>
        </w:rPr>
      </w:pPr>
      <w:r>
        <w:rPr>
          <w:rFonts w:hint="eastAsia" w:ascii="宋体" w:hAnsi="宋体" w:eastAsia="宋体" w:cs="宋体"/>
          <w:sz w:val="30"/>
          <w:szCs w:val="30"/>
          <w:highlight w:val="none"/>
        </w:rPr>
        <w:t>密级：                                合同编号：</w:t>
      </w:r>
      <w:r>
        <w:rPr>
          <w:rFonts w:hint="eastAsia" w:ascii="宋体" w:hAnsi="宋体" w:eastAsia="宋体" w:cs="宋体"/>
          <w:sz w:val="28"/>
          <w:highlight w:val="none"/>
        </w:rPr>
        <w:t xml:space="preserve">                     </w:t>
      </w:r>
      <w:r>
        <w:rPr>
          <w:rFonts w:hint="eastAsia" w:ascii="华文仿宋" w:hAnsi="华文仿宋" w:eastAsia="华文仿宋"/>
          <w:sz w:val="28"/>
          <w:highlight w:val="none"/>
        </w:rPr>
        <w:t xml:space="preserve">         </w:t>
      </w:r>
    </w:p>
    <w:p w14:paraId="3C231112">
      <w:pPr>
        <w:pageBreakBefore w:val="0"/>
        <w:kinsoku/>
        <w:wordWrap/>
        <w:overflowPunct/>
        <w:topLinePunct w:val="0"/>
        <w:bidi w:val="0"/>
        <w:spacing w:line="240" w:lineRule="auto"/>
        <w:jc w:val="center"/>
        <w:textAlignment w:val="auto"/>
        <w:rPr>
          <w:rFonts w:hint="eastAsia" w:ascii="华文仿宋" w:hAnsi="华文仿宋" w:eastAsia="华文仿宋"/>
          <w:sz w:val="52"/>
          <w:highlight w:val="none"/>
        </w:rPr>
      </w:pPr>
    </w:p>
    <w:p w14:paraId="7407EDEB">
      <w:pPr>
        <w:pageBreakBefore w:val="0"/>
        <w:kinsoku/>
        <w:wordWrap/>
        <w:overflowPunct/>
        <w:topLinePunct w:val="0"/>
        <w:bidi w:val="0"/>
        <w:spacing w:line="240" w:lineRule="auto"/>
        <w:jc w:val="center"/>
        <w:textAlignment w:val="auto"/>
        <w:rPr>
          <w:rFonts w:hint="eastAsia" w:ascii="方正小标宋_GBK" w:eastAsia="方正小标宋_GBK"/>
          <w:sz w:val="56"/>
          <w:szCs w:val="56"/>
          <w:highlight w:val="none"/>
        </w:rPr>
      </w:pPr>
      <w:r>
        <w:rPr>
          <w:rFonts w:hint="eastAsia" w:ascii="方正小标宋_GBK" w:eastAsia="方正小标宋_GBK"/>
          <w:sz w:val="56"/>
          <w:szCs w:val="56"/>
          <w:highlight w:val="none"/>
        </w:rPr>
        <w:t>技术服务合同</w:t>
      </w:r>
    </w:p>
    <w:p w14:paraId="4D379882">
      <w:pPr>
        <w:pageBreakBefore w:val="0"/>
        <w:kinsoku/>
        <w:wordWrap/>
        <w:overflowPunct/>
        <w:topLinePunct w:val="0"/>
        <w:bidi w:val="0"/>
        <w:spacing w:line="240" w:lineRule="auto"/>
        <w:jc w:val="center"/>
        <w:textAlignment w:val="auto"/>
        <w:rPr>
          <w:rFonts w:hint="eastAsia" w:ascii="华文仿宋" w:hAnsi="华文仿宋" w:eastAsia="华文仿宋"/>
          <w:sz w:val="36"/>
          <w:highlight w:val="none"/>
        </w:rPr>
      </w:pPr>
    </w:p>
    <w:p w14:paraId="7723B126">
      <w:pPr>
        <w:pageBreakBefore w:val="0"/>
        <w:kinsoku/>
        <w:wordWrap/>
        <w:overflowPunct/>
        <w:topLinePunct w:val="0"/>
        <w:bidi w:val="0"/>
        <w:spacing w:line="240" w:lineRule="auto"/>
        <w:jc w:val="center"/>
        <w:textAlignment w:val="auto"/>
        <w:rPr>
          <w:rFonts w:hint="eastAsia" w:ascii="华文仿宋" w:hAnsi="华文仿宋" w:eastAsia="华文仿宋"/>
          <w:sz w:val="36"/>
          <w:highlight w:val="none"/>
        </w:rPr>
      </w:pPr>
    </w:p>
    <w:p w14:paraId="6E6E7868">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u w:val="single"/>
        </w:rPr>
      </w:pPr>
      <w:r>
        <w:rPr>
          <w:rFonts w:hint="eastAsia" w:ascii="仿宋_GB2312" w:hAnsi="仿宋_GB2312" w:eastAsia="仿宋_GB2312" w:cs="仿宋_GB2312"/>
          <w:sz w:val="36"/>
          <w:highlight w:val="none"/>
        </w:rPr>
        <w:t>项目名称：</w:t>
      </w:r>
      <w:r>
        <w:rPr>
          <w:rFonts w:hint="eastAsia" w:ascii="仿宋_GB2312" w:hAnsi="仿宋_GB2312" w:eastAsia="仿宋_GB2312" w:cs="仿宋_GB2312"/>
          <w:sz w:val="36"/>
          <w:highlight w:val="none"/>
          <w:u w:val="single"/>
        </w:rPr>
        <w:t xml:space="preserve">                         </w:t>
      </w:r>
    </w:p>
    <w:p w14:paraId="549DAD8D">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u w:val="single"/>
        </w:rPr>
      </w:pPr>
    </w:p>
    <w:p w14:paraId="0F6A2664">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u w:val="single"/>
        </w:rPr>
      </w:pPr>
      <w:r>
        <w:rPr>
          <w:rFonts w:hint="eastAsia" w:ascii="仿宋_GB2312" w:hAnsi="仿宋_GB2312" w:eastAsia="仿宋_GB2312" w:cs="仿宋_GB2312"/>
          <w:sz w:val="36"/>
          <w:highlight w:val="none"/>
        </w:rPr>
        <w:t>委托方（甲方）：</w:t>
      </w:r>
      <w:r>
        <w:rPr>
          <w:rFonts w:hint="eastAsia" w:ascii="仿宋_GB2312" w:hAnsi="仿宋_GB2312" w:eastAsia="仿宋_GB2312" w:cs="仿宋_GB2312"/>
          <w:sz w:val="36"/>
          <w:highlight w:val="none"/>
          <w:u w:val="single"/>
        </w:rPr>
        <w:t xml:space="preserve">   汉江国家实验室   </w:t>
      </w:r>
    </w:p>
    <w:p w14:paraId="1BE46D01">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u w:val="single"/>
        </w:rPr>
      </w:pPr>
    </w:p>
    <w:p w14:paraId="2574825A">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u w:val="single"/>
        </w:rPr>
      </w:pPr>
      <w:r>
        <w:rPr>
          <w:rFonts w:hint="eastAsia" w:ascii="仿宋_GB2312" w:hAnsi="仿宋_GB2312" w:eastAsia="仿宋_GB2312" w:cs="仿宋_GB2312"/>
          <w:sz w:val="36"/>
          <w:highlight w:val="none"/>
        </w:rPr>
        <w:t>受托方（乙方）：</w:t>
      </w:r>
      <w:r>
        <w:rPr>
          <w:rFonts w:hint="eastAsia" w:ascii="仿宋_GB2312" w:hAnsi="仿宋_GB2312" w:eastAsia="仿宋_GB2312" w:cs="仿宋_GB2312"/>
          <w:sz w:val="36"/>
          <w:highlight w:val="none"/>
          <w:u w:val="single"/>
        </w:rPr>
        <w:t xml:space="preserve">                    </w:t>
      </w:r>
    </w:p>
    <w:p w14:paraId="49C7613D">
      <w:pPr>
        <w:pStyle w:val="2"/>
        <w:pageBreakBefore w:val="0"/>
        <w:kinsoku/>
        <w:wordWrap/>
        <w:overflowPunct/>
        <w:topLinePunct w:val="0"/>
        <w:bidi w:val="0"/>
        <w:spacing w:line="240" w:lineRule="auto"/>
        <w:ind w:left="0" w:leftChars="0" w:firstLine="0" w:firstLineChars="0"/>
        <w:textAlignment w:val="auto"/>
        <w:rPr>
          <w:rFonts w:hint="eastAsia" w:ascii="仿宋_GB2312" w:hAnsi="仿宋_GB2312" w:eastAsia="仿宋_GB2312" w:cs="仿宋_GB2312"/>
          <w:sz w:val="36"/>
          <w:highlight w:val="none"/>
        </w:rPr>
      </w:pPr>
    </w:p>
    <w:p w14:paraId="569C8A17">
      <w:pPr>
        <w:pageBreakBefore w:val="0"/>
        <w:kinsoku/>
        <w:wordWrap/>
        <w:overflowPunct/>
        <w:topLinePunct w:val="0"/>
        <w:bidi w:val="0"/>
        <w:spacing w:line="240" w:lineRule="auto"/>
        <w:textAlignment w:val="auto"/>
        <w:rPr>
          <w:rFonts w:hint="eastAsia"/>
          <w:highlight w:val="none"/>
        </w:rPr>
      </w:pPr>
    </w:p>
    <w:p w14:paraId="1CB45B70">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rPr>
      </w:pPr>
    </w:p>
    <w:p w14:paraId="526B13FC">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u w:val="single"/>
        </w:rPr>
      </w:pPr>
      <w:r>
        <w:rPr>
          <w:rFonts w:hint="eastAsia" w:ascii="仿宋_GB2312" w:hAnsi="仿宋_GB2312" w:eastAsia="仿宋_GB2312" w:cs="仿宋_GB2312"/>
          <w:sz w:val="36"/>
          <w:highlight w:val="none"/>
        </w:rPr>
        <w:t>签订时间：</w:t>
      </w:r>
      <w:r>
        <w:rPr>
          <w:rFonts w:hint="eastAsia" w:ascii="仿宋_GB2312" w:hAnsi="仿宋_GB2312" w:eastAsia="仿宋_GB2312" w:cs="仿宋_GB2312"/>
          <w:sz w:val="36"/>
          <w:highlight w:val="none"/>
          <w:u w:val="single"/>
        </w:rPr>
        <w:t xml:space="preserve">    </w:t>
      </w:r>
      <w:r>
        <w:rPr>
          <w:rFonts w:hint="eastAsia" w:ascii="仿宋_GB2312" w:hAnsi="仿宋_GB2312" w:eastAsia="仿宋_GB2312" w:cs="仿宋_GB2312"/>
          <w:sz w:val="36"/>
          <w:highlight w:val="none"/>
        </w:rPr>
        <w:t>年</w:t>
      </w:r>
      <w:r>
        <w:rPr>
          <w:rFonts w:hint="eastAsia" w:ascii="仿宋_GB2312" w:hAnsi="仿宋_GB2312" w:eastAsia="仿宋_GB2312" w:cs="仿宋_GB2312"/>
          <w:sz w:val="36"/>
          <w:highlight w:val="none"/>
          <w:u w:val="single"/>
        </w:rPr>
        <w:t xml:space="preserve">   </w:t>
      </w:r>
      <w:r>
        <w:rPr>
          <w:rFonts w:hint="eastAsia" w:ascii="仿宋_GB2312" w:hAnsi="仿宋_GB2312" w:eastAsia="仿宋_GB2312" w:cs="仿宋_GB2312"/>
          <w:sz w:val="36"/>
          <w:highlight w:val="none"/>
        </w:rPr>
        <w:t>月</w:t>
      </w:r>
      <w:r>
        <w:rPr>
          <w:rFonts w:hint="eastAsia" w:ascii="仿宋_GB2312" w:hAnsi="仿宋_GB2312" w:eastAsia="仿宋_GB2312" w:cs="仿宋_GB2312"/>
          <w:sz w:val="36"/>
          <w:highlight w:val="none"/>
          <w:u w:val="single"/>
        </w:rPr>
        <w:t xml:space="preserve">   </w:t>
      </w:r>
      <w:r>
        <w:rPr>
          <w:rFonts w:hint="eastAsia" w:ascii="仿宋_GB2312" w:hAnsi="仿宋_GB2312" w:eastAsia="仿宋_GB2312" w:cs="仿宋_GB2312"/>
          <w:sz w:val="36"/>
          <w:highlight w:val="none"/>
        </w:rPr>
        <w:t>日</w:t>
      </w:r>
    </w:p>
    <w:p w14:paraId="47EC3878">
      <w:pPr>
        <w:pageBreakBefore w:val="0"/>
        <w:kinsoku/>
        <w:wordWrap/>
        <w:overflowPunct/>
        <w:topLinePunct w:val="0"/>
        <w:bidi w:val="0"/>
        <w:spacing w:line="240" w:lineRule="auto"/>
        <w:ind w:firstLine="1080" w:firstLineChars="300"/>
        <w:textAlignment w:val="auto"/>
        <w:rPr>
          <w:rFonts w:hint="eastAsia" w:ascii="仿宋_GB2312" w:hAnsi="仿宋_GB2312" w:eastAsia="仿宋_GB2312" w:cs="仿宋_GB2312"/>
          <w:sz w:val="36"/>
          <w:highlight w:val="none"/>
        </w:rPr>
      </w:pPr>
      <w:r>
        <w:rPr>
          <w:rFonts w:hint="eastAsia" w:ascii="仿宋_GB2312" w:hAnsi="仿宋_GB2312" w:eastAsia="仿宋_GB2312" w:cs="仿宋_GB2312"/>
          <w:sz w:val="36"/>
          <w:highlight w:val="none"/>
        </w:rPr>
        <w:t>签订地点：湖北省武汉市武昌区</w:t>
      </w:r>
    </w:p>
    <w:p w14:paraId="1F3D7111">
      <w:pPr>
        <w:pageBreakBefore w:val="0"/>
        <w:kinsoku/>
        <w:wordWrap/>
        <w:overflowPunct/>
        <w:topLinePunct w:val="0"/>
        <w:bidi w:val="0"/>
        <w:spacing w:line="240" w:lineRule="auto"/>
        <w:jc w:val="center"/>
        <w:textAlignment w:val="auto"/>
        <w:rPr>
          <w:rFonts w:hint="eastAsia" w:ascii="黑体" w:hAnsi="黑体" w:eastAsia="黑体" w:cs="黑体"/>
          <w:sz w:val="36"/>
          <w:szCs w:val="36"/>
          <w:highlight w:val="none"/>
        </w:rPr>
      </w:pPr>
      <w:r>
        <w:rPr>
          <w:rFonts w:ascii="华文仿宋" w:hAnsi="华文仿宋" w:eastAsia="华文仿宋"/>
          <w:sz w:val="32"/>
          <w:highlight w:val="none"/>
        </w:rPr>
        <w:br w:type="page"/>
      </w:r>
      <w:r>
        <w:rPr>
          <w:rFonts w:hint="eastAsia" w:ascii="黑体" w:hAnsi="黑体" w:eastAsia="黑体" w:cs="黑体"/>
          <w:sz w:val="36"/>
          <w:szCs w:val="36"/>
          <w:highlight w:val="none"/>
        </w:rPr>
        <w:t>填写说明</w:t>
      </w:r>
    </w:p>
    <w:p w14:paraId="50946C5F">
      <w:pPr>
        <w:pageBreakBefore w:val="0"/>
        <w:kinsoku/>
        <w:wordWrap/>
        <w:overflowPunct/>
        <w:topLinePunct w:val="0"/>
        <w:bidi w:val="0"/>
        <w:spacing w:line="240" w:lineRule="auto"/>
        <w:ind w:firstLine="560" w:firstLineChars="200"/>
        <w:textAlignment w:val="auto"/>
        <w:rPr>
          <w:rFonts w:hint="eastAsia" w:ascii="仿宋_GB2312" w:hAnsi="仿宋_GB2312" w:eastAsia="仿宋_GB2312" w:cs="仿宋_GB2312"/>
          <w:sz w:val="28"/>
          <w:highlight w:val="none"/>
        </w:rPr>
      </w:pPr>
    </w:p>
    <w:p w14:paraId="033B0DF3">
      <w:pPr>
        <w:pageBreakBefore w:val="0"/>
        <w:kinsoku/>
        <w:wordWrap/>
        <w:overflowPunct/>
        <w:topLinePunct w:val="0"/>
        <w:bidi w:val="0"/>
        <w:spacing w:line="240" w:lineRule="auto"/>
        <w:ind w:firstLine="640" w:firstLineChars="200"/>
        <w:textAlignment w:val="auto"/>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rPr>
        <w:t>一、本合同为中华人民共和国科学技术部印制的技术服务合同示范文本，各技术合同登记机构可推介技术合同当事人参照使用。</w:t>
      </w:r>
    </w:p>
    <w:p w14:paraId="45513C56">
      <w:pPr>
        <w:pageBreakBefore w:val="0"/>
        <w:kinsoku/>
        <w:wordWrap/>
        <w:overflowPunct/>
        <w:topLinePunct w:val="0"/>
        <w:bidi w:val="0"/>
        <w:spacing w:line="240" w:lineRule="auto"/>
        <w:ind w:firstLine="640" w:firstLineChars="200"/>
        <w:textAlignment w:val="auto"/>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rPr>
        <w:t>二、本合同书适用于一方当事人（受托方）以技术知识为另一方（委托方）解决特定技术问题所订立的合同。</w:t>
      </w:r>
    </w:p>
    <w:p w14:paraId="481AC1AC">
      <w:pPr>
        <w:pageBreakBefore w:val="0"/>
        <w:kinsoku/>
        <w:wordWrap/>
        <w:overflowPunct/>
        <w:topLinePunct w:val="0"/>
        <w:bidi w:val="0"/>
        <w:spacing w:line="240" w:lineRule="auto"/>
        <w:ind w:firstLine="640" w:firstLineChars="200"/>
        <w:textAlignment w:val="auto"/>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rPr>
        <w:t>三、签约一方为多个当事人的，可按各自在合同关系中的作用等，在"委托方"、"受托方"项下(增页)分别排列为共同受让人或共同让与人。</w:t>
      </w:r>
    </w:p>
    <w:p w14:paraId="2F8EDD63">
      <w:pPr>
        <w:pageBreakBefore w:val="0"/>
        <w:kinsoku/>
        <w:wordWrap/>
        <w:overflowPunct/>
        <w:topLinePunct w:val="0"/>
        <w:bidi w:val="0"/>
        <w:spacing w:line="240" w:lineRule="auto"/>
        <w:ind w:firstLine="640" w:firstLineChars="200"/>
        <w:textAlignment w:val="auto"/>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rPr>
        <w:t>四、本合同书未尽事项，可由当事人附页另行约定，并作为本合同的组成部分。</w:t>
      </w:r>
    </w:p>
    <w:p w14:paraId="041B71D1">
      <w:pPr>
        <w:pageBreakBefore w:val="0"/>
        <w:kinsoku/>
        <w:wordWrap/>
        <w:overflowPunct/>
        <w:topLinePunct w:val="0"/>
        <w:bidi w:val="0"/>
        <w:spacing w:line="240" w:lineRule="auto"/>
        <w:ind w:firstLine="640" w:firstLineChars="200"/>
        <w:textAlignment w:val="auto"/>
        <w:rPr>
          <w:rFonts w:hint="eastAsia" w:ascii="仿宋_GB2312" w:hAnsi="仿宋_GB2312" w:eastAsia="仿宋_GB2312" w:cs="仿宋_GB2312"/>
          <w:sz w:val="32"/>
          <w:szCs w:val="21"/>
          <w:highlight w:val="none"/>
        </w:rPr>
      </w:pPr>
      <w:r>
        <w:rPr>
          <w:rFonts w:hint="eastAsia" w:ascii="仿宋_GB2312" w:hAnsi="仿宋_GB2312" w:eastAsia="仿宋_GB2312" w:cs="仿宋_GB2312"/>
          <w:sz w:val="32"/>
          <w:szCs w:val="21"/>
          <w:highlight w:val="none"/>
        </w:rPr>
        <w:t>五、当事人使用本合同书时约定无需填写的条款，应在该条款处注明"无"等字样。</w:t>
      </w:r>
    </w:p>
    <w:p w14:paraId="33075E36">
      <w:pPr>
        <w:pageBreakBefore w:val="0"/>
        <w:kinsoku/>
        <w:wordWrap/>
        <w:overflowPunct/>
        <w:topLinePunct w:val="0"/>
        <w:bidi w:val="0"/>
        <w:spacing w:line="240" w:lineRule="auto"/>
        <w:ind w:firstLine="640" w:firstLineChars="200"/>
        <w:textAlignment w:val="auto"/>
        <w:rPr>
          <w:rFonts w:hint="eastAsia" w:ascii="仿宋_GB2312" w:hAnsi="仿宋_GB2312" w:eastAsia="仿宋_GB2312" w:cs="仿宋_GB2312"/>
          <w:sz w:val="32"/>
          <w:szCs w:val="21"/>
          <w:highlight w:val="none"/>
        </w:rPr>
      </w:pPr>
    </w:p>
    <w:p w14:paraId="266C23C6">
      <w:pPr>
        <w:pageBreakBefore w:val="0"/>
        <w:kinsoku/>
        <w:wordWrap/>
        <w:overflowPunct/>
        <w:topLinePunct w:val="0"/>
        <w:bidi w:val="0"/>
        <w:spacing w:line="240" w:lineRule="auto"/>
        <w:jc w:val="center"/>
        <w:textAlignment w:val="auto"/>
        <w:rPr>
          <w:rFonts w:ascii="华文中宋" w:hAnsi="华文中宋" w:eastAsia="华文中宋"/>
          <w:sz w:val="44"/>
          <w:highlight w:val="none"/>
        </w:rPr>
      </w:pPr>
      <w:r>
        <w:rPr>
          <w:rFonts w:ascii="华文仿宋" w:hAnsi="华文仿宋" w:eastAsia="华文仿宋"/>
          <w:sz w:val="28"/>
          <w:highlight w:val="none"/>
        </w:rPr>
        <w:br w:type="page"/>
      </w:r>
      <w:r>
        <w:rPr>
          <w:rFonts w:hint="eastAsia" w:ascii="方正小标宋_GBK" w:hAnsi="方正小标宋_GBK" w:eastAsia="方正小标宋_GBK" w:cs="方正小标宋_GBK"/>
          <w:sz w:val="44"/>
          <w:highlight w:val="none"/>
        </w:rPr>
        <w:t>技术服务合同</w:t>
      </w:r>
    </w:p>
    <w:p w14:paraId="501D9B93">
      <w:pPr>
        <w:pageBreakBefore w:val="0"/>
        <w:kinsoku/>
        <w:wordWrap/>
        <w:overflowPunct/>
        <w:topLinePunct w:val="0"/>
        <w:bidi w:val="0"/>
        <w:spacing w:line="240" w:lineRule="auto"/>
        <w:ind w:firstLine="560" w:firstLineChars="200"/>
        <w:textAlignment w:val="auto"/>
        <w:rPr>
          <w:rFonts w:ascii="华文仿宋" w:hAnsi="华文仿宋" w:eastAsia="华文仿宋"/>
          <w:sz w:val="28"/>
          <w:highlight w:val="none"/>
        </w:rPr>
      </w:pPr>
    </w:p>
    <w:p w14:paraId="6C119E19">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委托方（甲方）：汉江国家实验室</w:t>
      </w:r>
    </w:p>
    <w:p w14:paraId="07E4785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lang w:eastAsia="zh-CN"/>
        </w:rPr>
      </w:pPr>
      <w:r>
        <w:rPr>
          <w:rFonts w:hint="eastAsia" w:ascii="仿宋_GB2312" w:hAnsi="仿宋_GB2312" w:eastAsia="仿宋_GB2312" w:cs="仿宋_GB2312"/>
          <w:sz w:val="30"/>
          <w:szCs w:val="30"/>
          <w:highlight w:val="none"/>
        </w:rPr>
        <w:t>住所地：</w:t>
      </w:r>
      <w:r>
        <w:rPr>
          <w:rFonts w:hint="eastAsia" w:ascii="仿宋_GB2312" w:hAnsi="仿宋_GB2312" w:eastAsia="仿宋_GB2312" w:cs="仿宋_GB2312"/>
          <w:sz w:val="30"/>
          <w:szCs w:val="30"/>
          <w:highlight w:val="none"/>
          <w:lang w:eastAsia="zh-CN"/>
        </w:rPr>
        <w:t>武汉市东湖新技术开发区启明一路2号</w:t>
      </w:r>
    </w:p>
    <w:p w14:paraId="13BF0AB0">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法定代表人：徐鹏</w:t>
      </w:r>
    </w:p>
    <w:p w14:paraId="2DDEBBB8">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项目联系人：</w:t>
      </w:r>
    </w:p>
    <w:p w14:paraId="3DAC4E7F">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联系方式：</w:t>
      </w:r>
    </w:p>
    <w:p w14:paraId="499FEAF6">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lang w:eastAsia="zh-CN"/>
        </w:rPr>
      </w:pPr>
      <w:r>
        <w:rPr>
          <w:rFonts w:hint="eastAsia" w:ascii="仿宋_GB2312" w:hAnsi="仿宋_GB2312" w:eastAsia="仿宋_GB2312" w:cs="仿宋_GB2312"/>
          <w:sz w:val="30"/>
          <w:szCs w:val="30"/>
          <w:highlight w:val="none"/>
        </w:rPr>
        <w:t>通讯地址：</w:t>
      </w:r>
      <w:r>
        <w:rPr>
          <w:rFonts w:hint="eastAsia" w:ascii="仿宋_GB2312" w:hAnsi="仿宋_GB2312" w:eastAsia="仿宋_GB2312" w:cs="仿宋_GB2312"/>
          <w:sz w:val="30"/>
          <w:szCs w:val="30"/>
          <w:highlight w:val="none"/>
          <w:lang w:eastAsia="zh-CN"/>
        </w:rPr>
        <w:t>武汉市东湖新技术开发区启明一路2号</w:t>
      </w:r>
    </w:p>
    <w:p w14:paraId="3F5373E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电话：                         传真：027-85066000</w:t>
      </w:r>
    </w:p>
    <w:p w14:paraId="605889BF">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电子邮箱：</w:t>
      </w:r>
    </w:p>
    <w:p w14:paraId="0856A25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p>
    <w:p w14:paraId="16AC4F30">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受托方（乙方）：</w:t>
      </w:r>
    </w:p>
    <w:p w14:paraId="178950E0">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住所地：</w:t>
      </w:r>
    </w:p>
    <w:p w14:paraId="50143B3D">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法定代表人：</w:t>
      </w:r>
    </w:p>
    <w:p w14:paraId="3290187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项目联系人：</w:t>
      </w:r>
    </w:p>
    <w:p w14:paraId="2BADBEA3">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联系方式：</w:t>
      </w:r>
    </w:p>
    <w:p w14:paraId="470D5946">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通讯地址：</w:t>
      </w:r>
    </w:p>
    <w:p w14:paraId="4FC916D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电话：                         传真：</w:t>
      </w:r>
    </w:p>
    <w:p w14:paraId="150A0B96">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电子邮箱：</w:t>
      </w:r>
    </w:p>
    <w:p w14:paraId="1153B34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本合同甲方委托乙方就</w:t>
      </w:r>
      <w:r>
        <w:rPr>
          <w:rFonts w:hint="eastAsia" w:ascii="仿宋_GB2312" w:hAnsi="仿宋_GB2312" w:eastAsia="仿宋_GB2312" w:cs="仿宋_GB2312"/>
          <w:bCs/>
          <w:sz w:val="30"/>
          <w:szCs w:val="30"/>
          <w:highlight w:val="none"/>
          <w:u w:val="single"/>
        </w:rPr>
        <w:t xml:space="preserve">                       </w:t>
      </w:r>
      <w:r>
        <w:rPr>
          <w:rFonts w:hint="eastAsia" w:ascii="仿宋_GB2312" w:hAnsi="仿宋_GB2312" w:eastAsia="仿宋_GB2312" w:cs="仿宋_GB2312"/>
          <w:bCs/>
          <w:sz w:val="30"/>
          <w:szCs w:val="30"/>
          <w:highlight w:val="none"/>
        </w:rPr>
        <w:t>项目进行</w:t>
      </w:r>
      <w:r>
        <w:rPr>
          <w:rFonts w:hint="eastAsia" w:ascii="仿宋_GB2312" w:hAnsi="仿宋_GB2312" w:eastAsia="仿宋_GB2312" w:cs="仿宋_GB2312"/>
          <w:bCs/>
          <w:sz w:val="30"/>
          <w:szCs w:val="30"/>
          <w:highlight w:val="none"/>
          <w:u w:val="single"/>
        </w:rPr>
        <w:t xml:space="preserve">                </w:t>
      </w:r>
      <w:r>
        <w:rPr>
          <w:rFonts w:hint="eastAsia" w:ascii="仿宋_GB2312" w:hAnsi="仿宋_GB2312" w:eastAsia="仿宋_GB2312" w:cs="仿宋_GB2312"/>
          <w:bCs/>
          <w:sz w:val="30"/>
          <w:szCs w:val="30"/>
          <w:highlight w:val="none"/>
        </w:rPr>
        <w:t>的专项技术服务，并支付相应的技术服务报酬。双方经过平等协商，在真实、充分地表达各自意愿的基础上，根据《中华人民共和国民法典》的规定，达成如下协议，并由双方共同恪守。</w:t>
      </w:r>
    </w:p>
    <w:p w14:paraId="73605B1F">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b/>
          <w:bCs/>
          <w:sz w:val="30"/>
          <w:szCs w:val="30"/>
          <w:highlight w:val="none"/>
        </w:rPr>
      </w:pPr>
    </w:p>
    <w:p w14:paraId="1795567F">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bCs/>
          <w:sz w:val="30"/>
          <w:szCs w:val="30"/>
          <w:highlight w:val="none"/>
        </w:rPr>
        <w:t>第一条</w:t>
      </w:r>
      <w:r>
        <w:rPr>
          <w:rFonts w:hint="eastAsia" w:ascii="仿宋_GB2312" w:hAnsi="仿宋_GB2312" w:eastAsia="仿宋_GB2312" w:cs="仿宋_GB2312"/>
          <w:sz w:val="30"/>
          <w:szCs w:val="30"/>
          <w:highlight w:val="none"/>
        </w:rPr>
        <w:t>  甲方委托乙方进行技术服务的内容如下：</w:t>
      </w:r>
    </w:p>
    <w:p w14:paraId="670A52D6">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 技术服务的目标：</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w:t>
      </w:r>
    </w:p>
    <w:p w14:paraId="76393119">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 技术服务的内容：</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w:t>
      </w:r>
    </w:p>
    <w:p w14:paraId="5DDF98B7">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 技术服务的方式：</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w:t>
      </w:r>
    </w:p>
    <w:p w14:paraId="0F117223">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bCs/>
          <w:sz w:val="30"/>
          <w:szCs w:val="30"/>
          <w:highlight w:val="none"/>
        </w:rPr>
        <w:t>第二条</w:t>
      </w:r>
      <w:r>
        <w:rPr>
          <w:rFonts w:hint="eastAsia" w:ascii="仿宋_GB2312" w:hAnsi="仿宋_GB2312" w:eastAsia="仿宋_GB2312" w:cs="仿宋_GB2312"/>
          <w:sz w:val="30"/>
          <w:szCs w:val="30"/>
          <w:highlight w:val="none"/>
        </w:rPr>
        <w:t>  乙方应按下列要求完成技术服务工作：</w:t>
      </w:r>
    </w:p>
    <w:p w14:paraId="28FFB599">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 技术服务地点：</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w:t>
      </w:r>
    </w:p>
    <w:p w14:paraId="5E3B21B2">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 技术服务期限：</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w:t>
      </w:r>
    </w:p>
    <w:p w14:paraId="15767489">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 技术服务进度：</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 ；</w:t>
      </w:r>
    </w:p>
    <w:p w14:paraId="02F2CA7B">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 技术服务质量要求：</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 ；</w:t>
      </w:r>
    </w:p>
    <w:p w14:paraId="228496E8">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5. 技术服务质量期限要求：</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 。</w:t>
      </w:r>
    </w:p>
    <w:p w14:paraId="3681FE81">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bCs/>
          <w:sz w:val="30"/>
          <w:szCs w:val="30"/>
          <w:highlight w:val="none"/>
        </w:rPr>
        <w:t>第三条</w:t>
      </w:r>
      <w:r>
        <w:rPr>
          <w:rFonts w:hint="eastAsia" w:ascii="仿宋_GB2312" w:hAnsi="仿宋_GB2312" w:eastAsia="仿宋_GB2312" w:cs="仿宋_GB2312"/>
          <w:sz w:val="30"/>
          <w:szCs w:val="30"/>
          <w:highlight w:val="none"/>
        </w:rPr>
        <w:t>  为保证乙方有效进行技术服务工作，甲方应当向乙方提供下列工作条件和协作事项：</w:t>
      </w:r>
    </w:p>
    <w:p w14:paraId="18156896">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1.提供技术资料：</w:t>
      </w:r>
    </w:p>
    <w:p w14:paraId="4AA45B9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3DDBA2C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02A64C2C">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61B3B322">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w:t>
      </w:r>
    </w:p>
    <w:p w14:paraId="1920896B">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2.提供工作条件：</w:t>
      </w:r>
    </w:p>
    <w:p w14:paraId="4835E338">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6D8E0091">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03572E1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72DF4972">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1BFC32E8">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3.其他：</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54C5FA51">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4.甲方提供上述工作条件和协作事项的时间及方式：</w:t>
      </w:r>
      <w:r>
        <w:rPr>
          <w:rFonts w:hint="eastAsia" w:ascii="仿宋_GB2312" w:hAnsi="仿宋_GB2312" w:eastAsia="仿宋_GB2312" w:cs="仿宋_GB2312"/>
          <w:sz w:val="30"/>
          <w:szCs w:val="30"/>
          <w:highlight w:val="none"/>
          <w:u w:val="single"/>
        </w:rPr>
        <w:t xml:space="preserve">                   </w:t>
      </w:r>
    </w:p>
    <w:p w14:paraId="04A334C4">
      <w:pPr>
        <w:pageBreakBefore w:val="0"/>
        <w:kinsoku/>
        <w:wordWrap/>
        <w:overflowPunct/>
        <w:topLinePunct w:val="0"/>
        <w:bidi w:val="0"/>
        <w:spacing w:line="240" w:lineRule="auto"/>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322AF846">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bCs/>
          <w:sz w:val="30"/>
          <w:szCs w:val="30"/>
          <w:highlight w:val="none"/>
        </w:rPr>
        <w:t>第四条</w:t>
      </w:r>
      <w:r>
        <w:rPr>
          <w:rFonts w:hint="eastAsia" w:ascii="仿宋_GB2312" w:hAnsi="仿宋_GB2312" w:eastAsia="仿宋_GB2312" w:cs="仿宋_GB2312"/>
          <w:sz w:val="30"/>
          <w:szCs w:val="30"/>
          <w:highlight w:val="none"/>
        </w:rPr>
        <w:t xml:space="preserve">  甲方向乙方支付技术服务报酬及支付方式为： </w:t>
      </w:r>
    </w:p>
    <w:p w14:paraId="784F0C49">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1.技术服务费总额为：大写</w:t>
      </w:r>
      <w:r>
        <w:rPr>
          <w:rFonts w:hint="eastAsia" w:ascii="仿宋_GB2312" w:hAnsi="仿宋_GB2312" w:eastAsia="仿宋_GB2312" w:cs="仿宋_GB2312"/>
          <w:sz w:val="30"/>
          <w:szCs w:val="30"/>
          <w:highlight w:val="none"/>
          <w:u w:val="single"/>
        </w:rPr>
        <w:t>     　       元，</w:t>
      </w:r>
      <w:r>
        <w:rPr>
          <w:rFonts w:hint="eastAsia" w:ascii="仿宋_GB2312" w:hAnsi="仿宋_GB2312" w:eastAsia="仿宋_GB2312" w:cs="仿宋_GB2312"/>
          <w:sz w:val="30"/>
          <w:szCs w:val="30"/>
          <w:highlight w:val="none"/>
        </w:rPr>
        <w:t>小写</w:t>
      </w:r>
      <w:r>
        <w:rPr>
          <w:rFonts w:hint="eastAsia" w:ascii="仿宋_GB2312" w:hAnsi="仿宋_GB2312" w:eastAsia="仿宋_GB2312" w:cs="仿宋_GB2312"/>
          <w:sz w:val="30"/>
          <w:szCs w:val="30"/>
          <w:highlight w:val="none"/>
          <w:u w:val="single"/>
        </w:rPr>
        <w:t>                 元</w:t>
      </w:r>
      <w:r>
        <w:rPr>
          <w:rFonts w:hint="eastAsia" w:ascii="仿宋_GB2312" w:hAnsi="仿宋_GB2312" w:eastAsia="仿宋_GB2312" w:cs="仿宋_GB2312"/>
          <w:sz w:val="30"/>
          <w:szCs w:val="30"/>
          <w:highlight w:val="none"/>
        </w:rPr>
        <w:t xml:space="preserve">，税率 </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3FBB2BB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本条款所述的“技术服务费”为签约合同价款，合同结算金额以甲方审计结果（如审计）或签约合同价款（如无审计）为准。</w:t>
      </w:r>
    </w:p>
    <w:p w14:paraId="6E8B152F">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2.技术服务费由甲方</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（一次或分期）支付乙方。</w:t>
      </w:r>
    </w:p>
    <w:p w14:paraId="35335E83">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（1）一次性支付</w:t>
      </w:r>
    </w:p>
    <w:p w14:paraId="19045AB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乙方交付技术服务成果并经甲方验收合格后30个工作日内，甲方向乙方支付本合同费用。</w:t>
      </w:r>
    </w:p>
    <w:p w14:paraId="0CDBD852">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（2）分期支付</w:t>
      </w:r>
    </w:p>
    <w:p w14:paraId="515609D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付款方式：</w:t>
      </w:r>
    </w:p>
    <w:p w14:paraId="062BF1A0">
      <w:pPr>
        <w:spacing w:line="560" w:lineRule="exact"/>
        <w:ind w:firstLine="600" w:firstLineChars="200"/>
        <w:rPr>
          <w:rFonts w:hint="eastAsia" w:ascii="仿宋_GB2312" w:hAnsi="仿宋_GB2312" w:eastAsia="仿宋_GB2312" w:cs="仿宋_GB2312"/>
          <w:kern w:val="2"/>
          <w:sz w:val="30"/>
          <w:szCs w:val="30"/>
          <w:highlight w:val="none"/>
        </w:rPr>
      </w:pPr>
      <w:r>
        <w:rPr>
          <w:rFonts w:hint="eastAsia" w:ascii="仿宋_GB2312" w:hAnsi="仿宋_GB2312" w:eastAsia="仿宋_GB2312" w:cs="仿宋_GB2312"/>
          <w:kern w:val="2"/>
          <w:sz w:val="30"/>
          <w:szCs w:val="30"/>
          <w:highlight w:val="none"/>
        </w:rPr>
        <w:t>①预付款</w:t>
      </w:r>
    </w:p>
    <w:p w14:paraId="7C4FD39A">
      <w:pPr>
        <w:spacing w:line="560" w:lineRule="exact"/>
        <w:ind w:firstLine="600" w:firstLineChars="200"/>
        <w:rPr>
          <w:rFonts w:hint="eastAsia" w:ascii="仿宋_GB2312" w:hAnsi="仿宋_GB2312" w:eastAsia="仿宋_GB2312" w:cs="仿宋_GB2312"/>
          <w:kern w:val="2"/>
          <w:sz w:val="30"/>
          <w:szCs w:val="30"/>
          <w:highlight w:val="none"/>
        </w:rPr>
      </w:pPr>
      <w:r>
        <w:rPr>
          <w:rFonts w:hint="eastAsia" w:ascii="仿宋_GB2312" w:hAnsi="仿宋_GB2312" w:eastAsia="仿宋_GB2312" w:cs="仿宋_GB2312"/>
          <w:kern w:val="2"/>
          <w:sz w:val="30"/>
          <w:szCs w:val="30"/>
          <w:highlight w:val="none"/>
        </w:rPr>
        <w:t>本合同生效，且收到乙方开具发票后</w:t>
      </w:r>
      <w:r>
        <w:rPr>
          <w:rFonts w:hint="eastAsia" w:ascii="仿宋_GB2312" w:hAnsi="仿宋_GB2312" w:eastAsia="仿宋_GB2312" w:cs="仿宋_GB2312"/>
          <w:kern w:val="2"/>
          <w:sz w:val="30"/>
          <w:szCs w:val="30"/>
          <w:highlight w:val="none"/>
          <w:u w:val="single"/>
        </w:rPr>
        <w:t>30</w:t>
      </w:r>
      <w:r>
        <w:rPr>
          <w:rFonts w:hint="eastAsia" w:ascii="仿宋_GB2312" w:hAnsi="仿宋_GB2312" w:eastAsia="仿宋_GB2312" w:cs="仿宋_GB2312"/>
          <w:kern w:val="2"/>
          <w:sz w:val="30"/>
          <w:szCs w:val="30"/>
          <w:highlight w:val="none"/>
        </w:rPr>
        <w:t>日内，甲方向乙方支付合同总价的</w:t>
      </w:r>
      <w:r>
        <w:rPr>
          <w:rFonts w:hint="eastAsia" w:ascii="仿宋_GB2312" w:hAnsi="仿宋_GB2312" w:eastAsia="仿宋_GB2312" w:cs="仿宋_GB2312"/>
          <w:kern w:val="2"/>
          <w:sz w:val="30"/>
          <w:szCs w:val="30"/>
          <w:highlight w:val="none"/>
          <w:u w:val="single"/>
        </w:rPr>
        <w:t>30</w:t>
      </w:r>
      <w:r>
        <w:rPr>
          <w:rFonts w:hint="eastAsia" w:ascii="仿宋_GB2312" w:hAnsi="仿宋_GB2312" w:eastAsia="仿宋_GB2312" w:cs="仿宋_GB2312"/>
          <w:kern w:val="2"/>
          <w:sz w:val="30"/>
          <w:szCs w:val="30"/>
          <w:highlight w:val="none"/>
        </w:rPr>
        <w:t>%，计人民币</w:t>
      </w:r>
      <w:r>
        <w:rPr>
          <w:rFonts w:hint="eastAsia" w:ascii="仿宋_GB2312" w:hAnsi="仿宋_GB2312" w:eastAsia="仿宋_GB2312" w:cs="仿宋_GB2312"/>
          <w:kern w:val="2"/>
          <w:sz w:val="30"/>
          <w:szCs w:val="30"/>
          <w:highlight w:val="none"/>
          <w:u w:val="single"/>
        </w:rPr>
        <w:t xml:space="preserve">        </w:t>
      </w:r>
      <w:r>
        <w:rPr>
          <w:rFonts w:hint="eastAsia" w:ascii="仿宋_GB2312" w:hAnsi="仿宋_GB2312" w:eastAsia="仿宋_GB2312" w:cs="仿宋_GB2312"/>
          <w:kern w:val="2"/>
          <w:sz w:val="30"/>
          <w:szCs w:val="30"/>
          <w:highlight w:val="none"/>
        </w:rPr>
        <w:t>元整。</w:t>
      </w:r>
    </w:p>
    <w:p w14:paraId="38D2FAE8">
      <w:pPr>
        <w:spacing w:line="560" w:lineRule="exact"/>
        <w:ind w:firstLine="600" w:firstLineChars="200"/>
        <w:rPr>
          <w:rFonts w:hint="eastAsia" w:ascii="仿宋_GB2312" w:hAnsi="仿宋_GB2312" w:eastAsia="仿宋_GB2312" w:cs="仿宋_GB2312"/>
          <w:kern w:val="2"/>
          <w:sz w:val="30"/>
          <w:szCs w:val="30"/>
          <w:highlight w:val="none"/>
        </w:rPr>
      </w:pPr>
      <w:r>
        <w:rPr>
          <w:rFonts w:hint="eastAsia" w:ascii="仿宋_GB2312" w:hAnsi="仿宋_GB2312" w:eastAsia="仿宋_GB2312" w:cs="仿宋_GB2312"/>
          <w:kern w:val="2"/>
          <w:sz w:val="30"/>
          <w:szCs w:val="30"/>
          <w:highlight w:val="none"/>
        </w:rPr>
        <w:t>②终验付款</w:t>
      </w:r>
    </w:p>
    <w:p w14:paraId="1F2ABA50">
      <w:pPr>
        <w:pageBreakBefore w:val="0"/>
        <w:kinsoku/>
        <w:wordWrap/>
        <w:overflowPunct/>
        <w:topLinePunct w:val="0"/>
        <w:bidi w:val="0"/>
        <w:spacing w:line="240" w:lineRule="auto"/>
        <w:ind w:firstLine="600" w:firstLineChars="200"/>
        <w:textAlignment w:val="auto"/>
        <w:rPr>
          <w:rFonts w:hint="default"/>
          <w:highlight w:val="none"/>
          <w:lang w:val="en-US"/>
        </w:rPr>
      </w:pPr>
      <w:r>
        <w:rPr>
          <w:rFonts w:hint="eastAsia" w:ascii="仿宋_GB2312" w:hAnsi="仿宋_GB2312" w:eastAsia="仿宋_GB2312" w:cs="仿宋_GB2312"/>
          <w:kern w:val="2"/>
          <w:sz w:val="30"/>
          <w:szCs w:val="30"/>
          <w:highlight w:val="none"/>
          <w:lang w:val="en-US" w:eastAsia="zh-CN"/>
        </w:rPr>
        <w:t>乙方通过甲方组织的验收后</w:t>
      </w:r>
      <w:r>
        <w:rPr>
          <w:rFonts w:hint="eastAsia" w:ascii="仿宋_GB2312" w:hAnsi="仿宋_GB2312" w:eastAsia="仿宋_GB2312" w:cs="仿宋_GB2312"/>
          <w:kern w:val="2"/>
          <w:sz w:val="30"/>
          <w:szCs w:val="30"/>
          <w:highlight w:val="none"/>
        </w:rPr>
        <w:t>，且</w:t>
      </w:r>
      <w:r>
        <w:rPr>
          <w:rFonts w:hint="eastAsia" w:ascii="仿宋_GB2312" w:hAnsi="仿宋_GB2312" w:eastAsia="仿宋_GB2312" w:cs="仿宋_GB2312"/>
          <w:kern w:val="2"/>
          <w:sz w:val="30"/>
          <w:szCs w:val="30"/>
          <w:highlight w:val="none"/>
          <w:lang w:val="en-US" w:eastAsia="zh-CN"/>
        </w:rPr>
        <w:t>甲方</w:t>
      </w:r>
      <w:r>
        <w:rPr>
          <w:rFonts w:hint="eastAsia" w:ascii="仿宋_GB2312" w:hAnsi="仿宋_GB2312" w:eastAsia="仿宋_GB2312" w:cs="仿宋_GB2312"/>
          <w:kern w:val="2"/>
          <w:sz w:val="30"/>
          <w:szCs w:val="30"/>
          <w:highlight w:val="none"/>
        </w:rPr>
        <w:t>收到乙方发票后</w:t>
      </w:r>
      <w:r>
        <w:rPr>
          <w:rFonts w:hint="eastAsia" w:ascii="仿宋_GB2312" w:hAnsi="仿宋_GB2312" w:eastAsia="仿宋_GB2312" w:cs="仿宋_GB2312"/>
          <w:kern w:val="2"/>
          <w:sz w:val="30"/>
          <w:szCs w:val="30"/>
          <w:highlight w:val="none"/>
          <w:u w:val="single"/>
        </w:rPr>
        <w:t>30</w:t>
      </w:r>
      <w:r>
        <w:rPr>
          <w:rFonts w:hint="eastAsia" w:ascii="仿宋_GB2312" w:hAnsi="仿宋_GB2312" w:eastAsia="仿宋_GB2312" w:cs="仿宋_GB2312"/>
          <w:kern w:val="2"/>
          <w:sz w:val="30"/>
          <w:szCs w:val="30"/>
          <w:highlight w:val="none"/>
        </w:rPr>
        <w:t>日内，甲方向乙方支付合同总价的</w:t>
      </w:r>
      <w:r>
        <w:rPr>
          <w:rFonts w:hint="eastAsia" w:ascii="仿宋_GB2312" w:hAnsi="仿宋_GB2312" w:eastAsia="仿宋_GB2312" w:cs="仿宋_GB2312"/>
          <w:kern w:val="2"/>
          <w:sz w:val="30"/>
          <w:szCs w:val="30"/>
          <w:highlight w:val="none"/>
          <w:u w:val="single"/>
          <w:lang w:val="en-US" w:eastAsia="zh-CN"/>
        </w:rPr>
        <w:t>70</w:t>
      </w:r>
      <w:r>
        <w:rPr>
          <w:rFonts w:hint="eastAsia" w:ascii="仿宋_GB2312" w:hAnsi="仿宋_GB2312" w:eastAsia="仿宋_GB2312" w:cs="仿宋_GB2312"/>
          <w:kern w:val="2"/>
          <w:sz w:val="30"/>
          <w:szCs w:val="30"/>
          <w:highlight w:val="none"/>
        </w:rPr>
        <w:t>%，计人民币</w:t>
      </w:r>
      <w:r>
        <w:rPr>
          <w:rFonts w:hint="eastAsia" w:ascii="仿宋_GB2312" w:hAnsi="仿宋_GB2312" w:eastAsia="仿宋_GB2312" w:cs="仿宋_GB2312"/>
          <w:kern w:val="2"/>
          <w:sz w:val="30"/>
          <w:szCs w:val="30"/>
          <w:highlight w:val="none"/>
          <w:u w:val="single"/>
        </w:rPr>
        <w:t xml:space="preserve">        </w:t>
      </w:r>
      <w:r>
        <w:rPr>
          <w:rFonts w:hint="eastAsia" w:ascii="仿宋_GB2312" w:hAnsi="仿宋_GB2312" w:eastAsia="仿宋_GB2312" w:cs="仿宋_GB2312"/>
          <w:kern w:val="2"/>
          <w:sz w:val="30"/>
          <w:szCs w:val="30"/>
          <w:highlight w:val="none"/>
        </w:rPr>
        <w:t>元整。</w:t>
      </w:r>
    </w:p>
    <w:p w14:paraId="3F9E2C4B">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3.乙方开户银行名称、地址和账号为：</w:t>
      </w:r>
    </w:p>
    <w:p w14:paraId="369B2A27">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开户银行：                                          </w:t>
      </w:r>
    </w:p>
    <w:p w14:paraId="7CE31D8F">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地址：</w:t>
      </w:r>
    </w:p>
    <w:p w14:paraId="728B90F2">
      <w:pPr>
        <w:pageBreakBefore w:val="0"/>
        <w:kinsoku/>
        <w:wordWrap/>
        <w:overflowPunct/>
        <w:topLinePunct w:val="0"/>
        <w:bidi w:val="0"/>
        <w:spacing w:line="240" w:lineRule="auto"/>
        <w:ind w:firstLine="600" w:firstLineChars="200"/>
        <w:textAlignment w:val="auto"/>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账号：  </w:t>
      </w:r>
    </w:p>
    <w:p w14:paraId="1639B3DC">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4.若根据本协议规定乙方应当支付违约金和/或承担赔偿责任，则甲方有权从上述任何一笔付款中直接扣除相应金额。</w:t>
      </w:r>
    </w:p>
    <w:p w14:paraId="03F8DA7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5.在甲方银行所发生的一切银行费用由甲方负担，甲方银行以外所发生的一切银行费用由乙方承担。                                             </w:t>
      </w:r>
    </w:p>
    <w:p w14:paraId="720B5A0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6.本合同的研究开发经费</w:t>
      </w:r>
      <w:r>
        <w:rPr>
          <w:rFonts w:hint="eastAsia" w:ascii="仿宋_GB2312" w:hAnsi="仿宋_GB2312" w:eastAsia="仿宋_GB2312" w:cs="仿宋_GB2312"/>
          <w:sz w:val="30"/>
          <w:szCs w:val="30"/>
          <w:highlight w:val="none"/>
          <w:u w:val="none"/>
          <w:lang w:eastAsia="zh-CN"/>
        </w:rPr>
        <w:t>的性质为</w:t>
      </w:r>
      <w:r>
        <w:rPr>
          <w:rFonts w:hint="eastAsia" w:ascii="宋体" w:hAnsi="宋体"/>
          <w:sz w:val="28"/>
          <w:szCs w:val="28"/>
          <w:highlight w:val="none"/>
          <w:u w:val="single"/>
        </w:rPr>
        <w:t>□</w:t>
      </w:r>
      <w:r>
        <w:rPr>
          <w:rFonts w:hint="eastAsia" w:ascii="仿宋_GB2312" w:hAnsi="仿宋_GB2312" w:eastAsia="仿宋_GB2312" w:cs="仿宋_GB2312"/>
          <w:sz w:val="30"/>
          <w:szCs w:val="30"/>
          <w:highlight w:val="none"/>
          <w:u w:val="single"/>
          <w:lang w:eastAsia="zh-CN"/>
        </w:rPr>
        <w:t>中央财政资金</w:t>
      </w:r>
      <w:r>
        <w:rPr>
          <w:rFonts w:hint="eastAsia" w:ascii="仿宋_GB2312" w:hAnsi="仿宋_GB2312" w:eastAsia="仿宋_GB2312" w:cs="仿宋_GB2312"/>
          <w:sz w:val="30"/>
          <w:szCs w:val="30"/>
          <w:highlight w:val="none"/>
          <w:u w:val="single"/>
          <w:lang w:val="en-US" w:eastAsia="zh-CN"/>
        </w:rPr>
        <w:t>/</w:t>
      </w:r>
      <w:r>
        <w:rPr>
          <w:rFonts w:hint="eastAsia" w:ascii="宋体" w:hAnsi="宋体"/>
          <w:sz w:val="28"/>
          <w:szCs w:val="28"/>
          <w:highlight w:val="none"/>
          <w:u w:val="single"/>
        </w:rPr>
        <w:t>□</w:t>
      </w:r>
      <w:r>
        <w:rPr>
          <w:rFonts w:hint="eastAsia" w:ascii="仿宋_GB2312" w:hAnsi="仿宋_GB2312" w:eastAsia="仿宋_GB2312" w:cs="仿宋_GB2312"/>
          <w:sz w:val="30"/>
          <w:szCs w:val="30"/>
          <w:highlight w:val="none"/>
          <w:u w:val="single"/>
          <w:lang w:eastAsia="zh-CN"/>
        </w:rPr>
        <w:t>省市等地方财政资金</w:t>
      </w:r>
      <w:r>
        <w:rPr>
          <w:rFonts w:hint="eastAsia" w:ascii="仿宋_GB2312" w:hAnsi="仿宋_GB2312" w:eastAsia="仿宋_GB2312" w:cs="仿宋_GB2312"/>
          <w:sz w:val="30"/>
          <w:szCs w:val="30"/>
          <w:highlight w:val="none"/>
          <w:u w:val="single"/>
          <w:lang w:val="en-US" w:eastAsia="zh-CN"/>
        </w:rPr>
        <w:t>/</w:t>
      </w:r>
      <w:r>
        <w:rPr>
          <w:rFonts w:hint="eastAsia" w:ascii="宋体" w:hAnsi="宋体"/>
          <w:sz w:val="28"/>
          <w:szCs w:val="28"/>
          <w:highlight w:val="none"/>
          <w:u w:val="single"/>
        </w:rPr>
        <w:t>□</w:t>
      </w:r>
      <w:r>
        <w:rPr>
          <w:rFonts w:hint="eastAsia" w:ascii="仿宋_GB2312" w:hAnsi="仿宋_GB2312" w:eastAsia="仿宋_GB2312" w:cs="仿宋_GB2312"/>
          <w:sz w:val="30"/>
          <w:szCs w:val="30"/>
          <w:highlight w:val="none"/>
          <w:u w:val="single"/>
          <w:lang w:eastAsia="zh-CN"/>
        </w:rPr>
        <w:t>其他来源资金：</w:t>
      </w:r>
      <w:r>
        <w:rPr>
          <w:rFonts w:hint="eastAsia" w:ascii="仿宋_GB2312" w:hAnsi="仿宋_GB2312" w:eastAsia="仿宋_GB2312" w:cs="仿宋_GB2312"/>
          <w:sz w:val="30"/>
          <w:szCs w:val="30"/>
          <w:highlight w:val="none"/>
          <w:u w:val="single"/>
          <w:lang w:val="en-US" w:eastAsia="zh-CN"/>
        </w:rPr>
        <w:t xml:space="preserve">             </w:t>
      </w:r>
      <w:r>
        <w:rPr>
          <w:rFonts w:hint="eastAsia" w:ascii="仿宋_GB2312" w:hAnsi="仿宋_GB2312" w:eastAsia="仿宋_GB2312" w:cs="仿宋_GB2312"/>
          <w:sz w:val="30"/>
          <w:szCs w:val="30"/>
          <w:highlight w:val="none"/>
          <w:u w:val="none"/>
          <w:lang w:val="en-US" w:eastAsia="zh-CN"/>
        </w:rPr>
        <w:t>，</w:t>
      </w:r>
      <w:r>
        <w:rPr>
          <w:rFonts w:hint="eastAsia" w:ascii="仿宋_GB2312" w:hAnsi="仿宋_GB2312" w:eastAsia="仿宋_GB2312" w:cs="仿宋_GB2312"/>
          <w:sz w:val="30"/>
          <w:szCs w:val="30"/>
          <w:highlight w:val="none"/>
        </w:rPr>
        <w:t>由乙方</w:t>
      </w:r>
      <w:r>
        <w:rPr>
          <w:rFonts w:hint="eastAsia" w:ascii="仿宋_GB2312" w:hAnsi="仿宋_GB2312" w:eastAsia="仿宋_GB2312" w:cs="仿宋_GB2312"/>
          <w:sz w:val="30"/>
          <w:szCs w:val="30"/>
          <w:highlight w:val="none"/>
          <w:lang w:eastAsia="zh-CN"/>
        </w:rPr>
        <w:t>按照经费管理相关法律法规要求</w:t>
      </w:r>
      <w:r>
        <w:rPr>
          <w:rFonts w:hint="eastAsia" w:ascii="仿宋_GB2312" w:hAnsi="仿宋_GB2312" w:eastAsia="仿宋_GB2312" w:cs="仿宋_GB2312"/>
          <w:sz w:val="30"/>
          <w:szCs w:val="30"/>
          <w:highlight w:val="none"/>
        </w:rPr>
        <w:t>以专款专用的方式使</w:t>
      </w:r>
      <w:r>
        <w:rPr>
          <w:rFonts w:hint="eastAsia" w:ascii="仿宋_GB2312" w:hAnsi="仿宋_GB2312" w:eastAsia="仿宋_GB2312" w:cs="仿宋_GB2312"/>
          <w:color w:val="auto"/>
          <w:sz w:val="30"/>
          <w:szCs w:val="30"/>
          <w:highlight w:val="none"/>
        </w:rPr>
        <w:t>用</w:t>
      </w:r>
      <w:r>
        <w:rPr>
          <w:rFonts w:hint="eastAsia" w:ascii="仿宋_GB2312" w:hAnsi="仿宋_GB2312" w:eastAsia="仿宋_GB2312" w:cs="仿宋_GB2312"/>
          <w:color w:val="auto"/>
          <w:sz w:val="30"/>
          <w:szCs w:val="30"/>
          <w:highlight w:val="none"/>
          <w:lang w:eastAsia="zh-CN"/>
        </w:rPr>
        <w:t>，并单独核算</w:t>
      </w:r>
      <w:r>
        <w:rPr>
          <w:rFonts w:hint="eastAsia" w:ascii="仿宋_GB2312" w:hAnsi="仿宋_GB2312" w:eastAsia="仿宋_GB2312" w:cs="仿宋_GB2312"/>
          <w:color w:val="auto"/>
          <w:sz w:val="30"/>
          <w:szCs w:val="30"/>
          <w:highlight w:val="none"/>
        </w:rPr>
        <w:t>。</w:t>
      </w:r>
      <w:r>
        <w:rPr>
          <w:rFonts w:hint="eastAsia" w:ascii="仿宋_GB2312" w:hAnsi="仿宋_GB2312" w:eastAsia="仿宋_GB2312" w:cs="仿宋_GB2312"/>
          <w:sz w:val="30"/>
          <w:szCs w:val="30"/>
          <w:highlight w:val="none"/>
        </w:rPr>
        <w:t>双方应在合同</w:t>
      </w:r>
      <w:r>
        <w:rPr>
          <w:rFonts w:hint="eastAsia" w:ascii="宋体" w:hAnsi="宋体"/>
          <w:sz w:val="28"/>
          <w:szCs w:val="28"/>
          <w:highlight w:val="none"/>
          <w:lang w:eastAsia="zh-CN"/>
        </w:rPr>
        <w:t>□</w:t>
      </w:r>
      <w:r>
        <w:rPr>
          <w:rFonts w:hint="eastAsia" w:ascii="仿宋_GB2312" w:hAnsi="仿宋_GB2312" w:eastAsia="仿宋_GB2312" w:cs="仿宋_GB2312"/>
          <w:sz w:val="30"/>
          <w:szCs w:val="30"/>
          <w:highlight w:val="none"/>
          <w:u w:val="single"/>
        </w:rPr>
        <w:t>签订时/</w:t>
      </w:r>
      <w:r>
        <w:rPr>
          <w:rFonts w:hint="eastAsia" w:ascii="宋体" w:hAnsi="宋体"/>
          <w:sz w:val="28"/>
          <w:szCs w:val="28"/>
          <w:highlight w:val="none"/>
        </w:rPr>
        <w:t>□</w:t>
      </w:r>
      <w:r>
        <w:rPr>
          <w:rFonts w:hint="eastAsia" w:ascii="仿宋_GB2312" w:hAnsi="仿宋_GB2312" w:eastAsia="仿宋_GB2312" w:cs="仿宋_GB2312"/>
          <w:sz w:val="30"/>
          <w:szCs w:val="30"/>
          <w:highlight w:val="none"/>
          <w:u w:val="single"/>
        </w:rPr>
        <w:t>签订后一个月内</w:t>
      </w:r>
      <w:r>
        <w:rPr>
          <w:rFonts w:hint="eastAsia" w:ascii="仿宋_GB2312" w:hAnsi="仿宋_GB2312" w:eastAsia="仿宋_GB2312" w:cs="仿宋_GB2312"/>
          <w:sz w:val="30"/>
          <w:szCs w:val="30"/>
          <w:highlight w:val="none"/>
        </w:rPr>
        <w:t>确认经费预算。</w:t>
      </w:r>
    </w:p>
    <w:p w14:paraId="78813242">
      <w:pPr>
        <w:pageBreakBefore w:val="0"/>
        <w:kinsoku/>
        <w:wordWrap/>
        <w:overflowPunct/>
        <w:topLinePunct w:val="0"/>
        <w:bidi w:val="0"/>
        <w:spacing w:line="240" w:lineRule="auto"/>
        <w:ind w:firstLine="600" w:firstLineChars="200"/>
        <w:textAlignment w:val="auto"/>
        <w:rPr>
          <w:rFonts w:hint="eastAsia" w:eastAsia="仿宋_GB2312" w:cs="Times New Roman"/>
          <w:sz w:val="30"/>
          <w:szCs w:val="30"/>
          <w:highlight w:val="none"/>
          <w:lang w:eastAsia="zh-CN"/>
        </w:rPr>
      </w:pPr>
      <w:r>
        <w:rPr>
          <w:rFonts w:hint="eastAsia" w:ascii="仿宋_GB2312" w:hAnsi="仿宋_GB2312" w:eastAsia="仿宋_GB2312" w:cs="仿宋_GB2312"/>
          <w:sz w:val="30"/>
          <w:szCs w:val="30"/>
          <w:highlight w:val="none"/>
          <w:lang w:val="en-US" w:eastAsia="zh-CN"/>
        </w:rPr>
        <w:t>7.</w:t>
      </w:r>
      <w:r>
        <w:rPr>
          <w:rFonts w:hint="eastAsia" w:eastAsia="仿宋_GB2312" w:cs="Times New Roman"/>
          <w:sz w:val="30"/>
          <w:szCs w:val="30"/>
          <w:highlight w:val="none"/>
          <w:lang w:eastAsia="zh-CN"/>
        </w:rPr>
        <w:t>乙方应在本项目技术验收时同步按要求提供财务验收所需资料，包括但不限于本项目经费使用说明、明细账及外协外购合同等经费支撑资料。</w:t>
      </w:r>
    </w:p>
    <w:p w14:paraId="0FCCBF5C">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
          <w:bCs/>
          <w:sz w:val="30"/>
          <w:szCs w:val="30"/>
          <w:highlight w:val="none"/>
        </w:rPr>
      </w:pPr>
      <w:r>
        <w:rPr>
          <w:rFonts w:hint="eastAsia" w:eastAsia="仿宋_GB2312" w:cs="Times New Roman"/>
          <w:sz w:val="30"/>
          <w:szCs w:val="30"/>
          <w:highlight w:val="none"/>
          <w:lang w:val="en-US" w:eastAsia="zh-CN"/>
        </w:rPr>
        <w:t>8.</w:t>
      </w:r>
      <w:r>
        <w:rPr>
          <w:rFonts w:hint="eastAsia" w:ascii="仿宋_GB2312" w:hAnsi="仿宋_GB2312" w:eastAsia="仿宋_GB2312" w:cs="仿宋_GB2312"/>
          <w:sz w:val="30"/>
          <w:szCs w:val="30"/>
          <w:highlight w:val="none"/>
        </w:rPr>
        <w:t>甲方有权就本合同相关事项对乙方进行审计，乙方应予以配合。如甲方发现乙方对审计不配合或乙方合同履行过程存在合理合规性问题，甲方有权要求乙方整改；如整改后仍存在类似问题，甲方有权暂停或停止支付后续合同款项或向乙方追回相应合同款项，同时将乙方纳入黑名单。</w:t>
      </w:r>
    </w:p>
    <w:p w14:paraId="29B86888">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highlight w:val="none"/>
        </w:rPr>
        <w:t xml:space="preserve">第五条 </w:t>
      </w:r>
      <w:r>
        <w:rPr>
          <w:rFonts w:hint="eastAsia" w:ascii="仿宋_GB2312" w:hAnsi="仿宋_GB2312" w:eastAsia="仿宋_GB2312" w:cs="仿宋_GB2312"/>
          <w:color w:val="000000"/>
          <w:sz w:val="30"/>
          <w:szCs w:val="30"/>
          <w:highlight w:val="none"/>
        </w:rPr>
        <w:t>双方确定因履行本合同应遵守的保密义务如下：</w:t>
      </w:r>
    </w:p>
    <w:p w14:paraId="0C3086AE">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之目的以向其内部有知悉保密资料必要的雇员披露保密资料，但同时须指示其雇员遵守本条规定的保密及不披露义务。</w:t>
      </w:r>
    </w:p>
    <w:p w14:paraId="2A9D4D9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乙方仅得为履行本合同之目的对保密资料进行复制。乙方不得以任何方式（如软硬盘、图纸、彩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14:paraId="78DF62CC">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3.当出现下述情况时，本条对保密资料的限制不适用。当保密资料：</w:t>
      </w:r>
    </w:p>
    <w:p w14:paraId="6EECE1FC">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（1）非乙方的过错而已经进入公有领域的。</w:t>
      </w:r>
    </w:p>
    <w:p w14:paraId="59A6F0D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（2）通过该方的有关记录证明是由乙方独立开发的。</w:t>
      </w:r>
    </w:p>
    <w:p w14:paraId="755FAF7E">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（3）由乙方从没有违反对甲方的保密义务的人合法取得的。</w:t>
      </w:r>
    </w:p>
    <w:p w14:paraId="2A761D3F">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（4）法律要求乙方披露的，但乙方应在合理的时间提前通知甲方，使其得以采取其认为必要的保护措施。</w:t>
      </w:r>
    </w:p>
    <w:p w14:paraId="48C9579B">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4.如乙方违反本合同关于保密的约定，乙方应赔偿因此而给甲方造成的一切损失。</w:t>
      </w:r>
    </w:p>
    <w:p w14:paraId="35ABEB7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5.本保密条款自保密资料提供或披露之日起至本合同终止或解除后</w:t>
      </w:r>
      <w:r>
        <w:rPr>
          <w:rFonts w:hint="eastAsia" w:ascii="仿宋_GB2312" w:hAnsi="仿宋_GB2312" w:eastAsia="仿宋_GB2312" w:cs="仿宋_GB2312"/>
          <w:sz w:val="30"/>
          <w:szCs w:val="30"/>
          <w:highlight w:val="none"/>
          <w:u w:val="single"/>
        </w:rPr>
        <w:t>10</w:t>
      </w:r>
      <w:r>
        <w:rPr>
          <w:rFonts w:hint="eastAsia" w:ascii="仿宋_GB2312" w:hAnsi="仿宋_GB2312" w:eastAsia="仿宋_GB2312" w:cs="仿宋_GB2312"/>
          <w:sz w:val="30"/>
          <w:szCs w:val="30"/>
          <w:highlight w:val="none"/>
        </w:rPr>
        <w:t>年内持续有效，属于国家秘密的应按国家秘密管理要求执行。</w:t>
      </w:r>
    </w:p>
    <w:p w14:paraId="600FC310">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
          <w:sz w:val="30"/>
          <w:szCs w:val="30"/>
          <w:highlight w:val="none"/>
        </w:rPr>
        <w:t xml:space="preserve">第六条 </w:t>
      </w:r>
      <w:r>
        <w:rPr>
          <w:rFonts w:hint="eastAsia" w:ascii="仿宋_GB2312" w:hAnsi="仿宋_GB2312" w:eastAsia="仿宋_GB2312" w:cs="仿宋_GB2312"/>
          <w:bCs/>
          <w:sz w:val="30"/>
          <w:szCs w:val="30"/>
          <w:highlight w:val="none"/>
        </w:rPr>
        <w:t>本合同的变更必须由双方协商一致，并以书面形式确定。但有下列情形之一的，一方可以向另一方提出变更合同权利与义务的请求，另一方应当在</w:t>
      </w:r>
      <w:r>
        <w:rPr>
          <w:rFonts w:hint="eastAsia" w:ascii="仿宋_GB2312" w:hAnsi="仿宋_GB2312" w:eastAsia="仿宋_GB2312" w:cs="仿宋_GB2312"/>
          <w:bCs/>
          <w:sz w:val="30"/>
          <w:szCs w:val="30"/>
          <w:highlight w:val="none"/>
          <w:u w:val="single"/>
        </w:rPr>
        <w:t xml:space="preserve"> 10 </w:t>
      </w:r>
      <w:r>
        <w:rPr>
          <w:rFonts w:hint="eastAsia" w:ascii="仿宋_GB2312" w:hAnsi="仿宋_GB2312" w:eastAsia="仿宋_GB2312" w:cs="仿宋_GB2312"/>
          <w:bCs/>
          <w:sz w:val="30"/>
          <w:szCs w:val="30"/>
          <w:highlight w:val="none"/>
        </w:rPr>
        <w:t>日内予以答复；逾期未予答复的，视为同意：</w:t>
      </w:r>
    </w:p>
    <w:p w14:paraId="7B2C92A3">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rPr>
        <w:t>1．</w:t>
      </w:r>
      <w:r>
        <w:rPr>
          <w:rFonts w:hint="eastAsia" w:ascii="仿宋_GB2312" w:hAnsi="仿宋_GB2312" w:eastAsia="仿宋_GB2312" w:cs="仿宋_GB2312"/>
          <w:bCs/>
          <w:sz w:val="30"/>
          <w:szCs w:val="30"/>
          <w:highlight w:val="none"/>
          <w:u w:val="single"/>
        </w:rPr>
        <w:t xml:space="preserve">                                                </w:t>
      </w:r>
    </w:p>
    <w:p w14:paraId="191A1930">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rPr>
        <w:t>2．</w:t>
      </w:r>
      <w:r>
        <w:rPr>
          <w:rFonts w:hint="eastAsia" w:ascii="仿宋_GB2312" w:hAnsi="仿宋_GB2312" w:eastAsia="仿宋_GB2312" w:cs="仿宋_GB2312"/>
          <w:bCs/>
          <w:sz w:val="30"/>
          <w:szCs w:val="30"/>
          <w:highlight w:val="none"/>
          <w:u w:val="single"/>
        </w:rPr>
        <w:t xml:space="preserve">                                                </w:t>
      </w:r>
    </w:p>
    <w:p w14:paraId="5A3463E8">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3．</w:t>
      </w:r>
      <w:r>
        <w:rPr>
          <w:rFonts w:hint="eastAsia" w:ascii="仿宋_GB2312" w:hAnsi="仿宋_GB2312" w:eastAsia="仿宋_GB2312" w:cs="仿宋_GB2312"/>
          <w:bCs/>
          <w:sz w:val="30"/>
          <w:szCs w:val="30"/>
          <w:highlight w:val="none"/>
          <w:u w:val="single"/>
        </w:rPr>
        <w:t xml:space="preserve">                                                </w:t>
      </w:r>
    </w:p>
    <w:p w14:paraId="003FF714">
      <w:pPr>
        <w:pageBreakBefore w:val="0"/>
        <w:kinsoku/>
        <w:wordWrap/>
        <w:overflowPunct/>
        <w:topLinePunct w:val="0"/>
        <w:bidi w:val="0"/>
        <w:spacing w:line="240" w:lineRule="auto"/>
        <w:ind w:firstLine="600" w:firstLineChars="200"/>
        <w:textAlignment w:val="auto"/>
        <w:rPr>
          <w:rFonts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4．</w:t>
      </w:r>
      <w:r>
        <w:rPr>
          <w:rFonts w:hint="eastAsia" w:ascii="仿宋_GB2312" w:hAnsi="仿宋_GB2312" w:eastAsia="仿宋_GB2312" w:cs="仿宋_GB2312"/>
          <w:bCs/>
          <w:sz w:val="30"/>
          <w:szCs w:val="30"/>
          <w:highlight w:val="none"/>
          <w:u w:val="single"/>
        </w:rPr>
        <w:t xml:space="preserve">                                                </w:t>
      </w:r>
      <w:r>
        <w:rPr>
          <w:rFonts w:hint="eastAsia" w:ascii="仿宋_GB2312" w:hAnsi="仿宋_GB2312" w:eastAsia="仿宋_GB2312" w:cs="仿宋_GB2312"/>
          <w:bCs/>
          <w:sz w:val="30"/>
          <w:szCs w:val="30"/>
          <w:highlight w:val="none"/>
        </w:rPr>
        <w:t>。</w:t>
      </w:r>
    </w:p>
    <w:p w14:paraId="783FEBC8">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b/>
          <w:sz w:val="30"/>
          <w:szCs w:val="30"/>
          <w:highlight w:val="none"/>
        </w:rPr>
      </w:pPr>
      <w:r>
        <w:rPr>
          <w:rFonts w:hint="eastAsia" w:ascii="仿宋_GB2312" w:hAnsi="仿宋_GB2312" w:eastAsia="仿宋_GB2312" w:cs="仿宋_GB2312"/>
          <w:b/>
          <w:sz w:val="30"/>
          <w:szCs w:val="30"/>
          <w:highlight w:val="none"/>
        </w:rPr>
        <w:t xml:space="preserve">第七条 </w:t>
      </w:r>
      <w:r>
        <w:rPr>
          <w:rFonts w:hint="eastAsia" w:ascii="仿宋_GB2312" w:hAnsi="仿宋_GB2312" w:eastAsia="仿宋_GB2312" w:cs="仿宋_GB2312"/>
          <w:bCs/>
          <w:sz w:val="30"/>
          <w:szCs w:val="30"/>
          <w:highlight w:val="none"/>
        </w:rPr>
        <w:t>未经甲方同意，乙方不得将本合同项目部分或全部技术服务工作转让第三人承担</w:t>
      </w:r>
      <w:r>
        <w:rPr>
          <w:rFonts w:hint="eastAsia" w:ascii="仿宋_GB2312" w:hAnsi="仿宋_GB2312" w:eastAsia="仿宋_GB2312" w:cs="仿宋_GB2312"/>
          <w:b/>
          <w:sz w:val="30"/>
          <w:szCs w:val="30"/>
          <w:highlight w:val="none"/>
        </w:rPr>
        <w:t>。</w:t>
      </w:r>
    </w:p>
    <w:p w14:paraId="31860A63">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
          <w:sz w:val="30"/>
          <w:szCs w:val="30"/>
          <w:highlight w:val="none"/>
        </w:rPr>
        <w:t>第八条</w:t>
      </w:r>
      <w:r>
        <w:rPr>
          <w:rFonts w:hint="eastAsia" w:ascii="仿宋_GB2312" w:hAnsi="仿宋_GB2312" w:eastAsia="仿宋_GB2312" w:cs="仿宋_GB2312"/>
          <w:bCs/>
          <w:sz w:val="30"/>
          <w:szCs w:val="30"/>
          <w:highlight w:val="none"/>
        </w:rPr>
        <w:t xml:space="preserve"> 双方确定以下列标准和方式对乙方的技术服务工作成果进行验收：</w:t>
      </w:r>
    </w:p>
    <w:p w14:paraId="08D87E5D">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rPr>
        <w:t>1.乙方完成技术服务工作的形式：</w:t>
      </w:r>
      <w:r>
        <w:rPr>
          <w:rFonts w:hint="eastAsia" w:ascii="仿宋_GB2312" w:hAnsi="仿宋_GB2312" w:eastAsia="仿宋_GB2312" w:cs="仿宋_GB2312"/>
          <w:bCs/>
          <w:sz w:val="30"/>
          <w:szCs w:val="30"/>
          <w:highlight w:val="none"/>
          <w:u w:val="single"/>
        </w:rPr>
        <w:t xml:space="preserve">                             </w:t>
      </w:r>
    </w:p>
    <w:p w14:paraId="7D66F982">
      <w:pPr>
        <w:pageBreakBefore w:val="0"/>
        <w:kinsoku/>
        <w:wordWrap/>
        <w:overflowPunct/>
        <w:topLinePunct w:val="0"/>
        <w:bidi w:val="0"/>
        <w:spacing w:line="240" w:lineRule="auto"/>
        <w:textAlignment w:val="auto"/>
        <w:rPr>
          <w:rFonts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u w:val="single"/>
        </w:rPr>
        <w:t xml:space="preserve">                                                               </w:t>
      </w:r>
    </w:p>
    <w:p w14:paraId="125792C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rPr>
        <w:t>2.技术服务工作成果的验收标准：</w:t>
      </w:r>
      <w:r>
        <w:rPr>
          <w:rFonts w:hint="eastAsia" w:ascii="仿宋_GB2312" w:hAnsi="仿宋_GB2312" w:eastAsia="仿宋_GB2312" w:cs="仿宋_GB2312"/>
          <w:bCs/>
          <w:sz w:val="30"/>
          <w:szCs w:val="30"/>
          <w:highlight w:val="none"/>
          <w:u w:val="single"/>
        </w:rPr>
        <w:t xml:space="preserve">                             </w:t>
      </w:r>
    </w:p>
    <w:p w14:paraId="31240F64">
      <w:pPr>
        <w:pageBreakBefore w:val="0"/>
        <w:kinsoku/>
        <w:wordWrap/>
        <w:overflowPunct/>
        <w:topLinePunct w:val="0"/>
        <w:bidi w:val="0"/>
        <w:spacing w:line="240" w:lineRule="auto"/>
        <w:textAlignment w:val="auto"/>
        <w:rPr>
          <w:rFonts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u w:val="single"/>
        </w:rPr>
        <w:t xml:space="preserve">                                                               </w:t>
      </w:r>
    </w:p>
    <w:p w14:paraId="71E04E0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rPr>
        <w:t>3.技术服务工作成果的验收方法：</w:t>
      </w:r>
      <w:r>
        <w:rPr>
          <w:rFonts w:hint="eastAsia" w:ascii="仿宋_GB2312" w:hAnsi="仿宋_GB2312" w:eastAsia="仿宋_GB2312" w:cs="仿宋_GB2312"/>
          <w:bCs/>
          <w:sz w:val="30"/>
          <w:szCs w:val="30"/>
          <w:highlight w:val="none"/>
          <w:u w:val="single"/>
        </w:rPr>
        <w:t xml:space="preserve">                             </w:t>
      </w:r>
    </w:p>
    <w:p w14:paraId="6DFEF58B">
      <w:pPr>
        <w:pageBreakBefore w:val="0"/>
        <w:kinsoku/>
        <w:wordWrap/>
        <w:overflowPunct/>
        <w:topLinePunct w:val="0"/>
        <w:bidi w:val="0"/>
        <w:spacing w:line="240" w:lineRule="auto"/>
        <w:textAlignment w:val="auto"/>
        <w:rPr>
          <w:rFonts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u w:val="single"/>
        </w:rPr>
        <w:t xml:space="preserve">                                                               </w:t>
      </w:r>
    </w:p>
    <w:p w14:paraId="59707FB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u w:val="single"/>
        </w:rPr>
      </w:pPr>
      <w:r>
        <w:rPr>
          <w:rFonts w:hint="eastAsia" w:ascii="仿宋_GB2312" w:hAnsi="仿宋_GB2312" w:eastAsia="仿宋_GB2312" w:cs="仿宋_GB2312"/>
          <w:bCs/>
          <w:sz w:val="30"/>
          <w:szCs w:val="30"/>
          <w:highlight w:val="none"/>
        </w:rPr>
        <w:t>4.验收的时间和地点：</w:t>
      </w:r>
      <w:r>
        <w:rPr>
          <w:rFonts w:hint="eastAsia" w:ascii="仿宋_GB2312" w:hAnsi="仿宋_GB2312" w:eastAsia="仿宋_GB2312" w:cs="仿宋_GB2312"/>
          <w:bCs/>
          <w:sz w:val="30"/>
          <w:szCs w:val="30"/>
          <w:highlight w:val="none"/>
          <w:u w:val="single"/>
        </w:rPr>
        <w:t xml:space="preserve">                                       </w:t>
      </w:r>
    </w:p>
    <w:p w14:paraId="2C160B2A">
      <w:pPr>
        <w:pageBreakBefore w:val="0"/>
        <w:kinsoku/>
        <w:wordWrap/>
        <w:overflowPunct/>
        <w:topLinePunct w:val="0"/>
        <w:bidi w:val="0"/>
        <w:spacing w:line="240" w:lineRule="auto"/>
        <w:textAlignment w:val="auto"/>
        <w:rPr>
          <w:rFonts w:hint="eastAsia" w:ascii="仿宋_GB2312" w:hAnsi="仿宋_GB2312" w:eastAsia="仿宋_GB2312" w:cs="仿宋_GB2312"/>
          <w:b/>
          <w:sz w:val="30"/>
          <w:szCs w:val="30"/>
          <w:highlight w:val="none"/>
        </w:rPr>
      </w:pPr>
      <w:r>
        <w:rPr>
          <w:rFonts w:hint="eastAsia" w:ascii="仿宋_GB2312" w:hAnsi="仿宋_GB2312" w:eastAsia="仿宋_GB2312" w:cs="仿宋_GB2312"/>
          <w:bCs/>
          <w:sz w:val="30"/>
          <w:szCs w:val="30"/>
          <w:highlight w:val="none"/>
          <w:u w:val="single"/>
        </w:rPr>
        <w:t xml:space="preserve">                                                               </w:t>
      </w:r>
    </w:p>
    <w:p w14:paraId="16643E35">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
          <w:sz w:val="30"/>
          <w:szCs w:val="30"/>
          <w:highlight w:val="none"/>
        </w:rPr>
        <w:t>第九条</w:t>
      </w:r>
      <w:r>
        <w:rPr>
          <w:rFonts w:hint="eastAsia" w:ascii="仿宋_GB2312" w:hAnsi="仿宋_GB2312" w:eastAsia="仿宋_GB2312" w:cs="仿宋_GB2312"/>
          <w:bCs/>
          <w:sz w:val="30"/>
          <w:szCs w:val="30"/>
          <w:highlight w:val="none"/>
        </w:rPr>
        <w:t xml:space="preserve"> 乙方应当保证，其依本合同为甲方提供技术服务过程中及/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35F9CB82">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如果在侵权指控的审理过程中有关机关禁止甲方继续使用技术服务成果的部分或全部，乙方应当采取以下措施之一：</w:t>
      </w:r>
    </w:p>
    <w:p w14:paraId="3485ACB3">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（1）使甲方重新免费获得使用上述技术服务成果的权利。</w:t>
      </w:r>
    </w:p>
    <w:p w14:paraId="676FE52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（2）免费更换或改造上述技术服务成果，使甲方不受上述禁令限制继续使用技术服务成果。</w:t>
      </w:r>
    </w:p>
    <w:p w14:paraId="3BB0704E">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（3）其它使甲方对技术服务成果拥有合法使用权，或其它弥补甲方受损利益、实现合同目的的合理方式。</w:t>
      </w:r>
    </w:p>
    <w:p w14:paraId="36CFE94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乙方采取上述措施不能免除乙方就甲方因此遭受的损失进行赔偿的义务。</w:t>
      </w:r>
    </w:p>
    <w:p w14:paraId="16D2A7F6">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
          <w:sz w:val="30"/>
          <w:szCs w:val="30"/>
          <w:highlight w:val="none"/>
        </w:rPr>
        <w:t>第十条</w:t>
      </w:r>
      <w:r>
        <w:rPr>
          <w:rFonts w:hint="eastAsia" w:ascii="仿宋_GB2312" w:hAnsi="仿宋_GB2312" w:eastAsia="仿宋_GB2312" w:cs="仿宋_GB2312"/>
          <w:bCs/>
          <w:sz w:val="30"/>
          <w:szCs w:val="30"/>
          <w:highlight w:val="none"/>
        </w:rPr>
        <w:t xml:space="preserve"> 双方确定：</w:t>
      </w:r>
    </w:p>
    <w:p w14:paraId="58FBB76A">
      <w:pPr>
        <w:keepNext w:val="0"/>
        <w:keepLines w:val="0"/>
        <w:pageBreakBefore w:val="0"/>
        <w:kinsoku/>
        <w:wordWrap/>
        <w:overflowPunct/>
        <w:topLinePunct w:val="0"/>
        <w:autoSpaceDE/>
        <w:autoSpaceDN/>
        <w:bidi w:val="0"/>
        <w:spacing w:line="240" w:lineRule="auto"/>
        <w:ind w:firstLine="600" w:firstLineChars="200"/>
        <w:textAlignment w:val="auto"/>
        <w:rPr>
          <w:rFonts w:hint="eastAsia" w:ascii="仿宋_GB2312" w:hAnsi="宋体" w:eastAsia="仿宋_GB2312" w:cs="宋体"/>
          <w:kern w:val="0"/>
          <w:sz w:val="30"/>
          <w:szCs w:val="30"/>
          <w:highlight w:val="none"/>
        </w:rPr>
      </w:pPr>
      <w:r>
        <w:rPr>
          <w:rFonts w:hint="eastAsia" w:ascii="仿宋_GB2312" w:hAnsi="仿宋_GB2312" w:eastAsia="仿宋_GB2312" w:cs="仿宋_GB2312"/>
          <w:bCs/>
          <w:sz w:val="30"/>
          <w:szCs w:val="30"/>
          <w:highlight w:val="none"/>
        </w:rPr>
        <w:t>1.</w:t>
      </w:r>
      <w:r>
        <w:rPr>
          <w:rFonts w:hint="eastAsia" w:ascii="仿宋_GB2312" w:hAnsi="宋体" w:eastAsia="仿宋_GB2312" w:cs="宋体"/>
          <w:kern w:val="0"/>
          <w:sz w:val="30"/>
          <w:szCs w:val="30"/>
          <w:highlight w:val="none"/>
        </w:rPr>
        <w:t>乙方所完成的研究开发</w:t>
      </w:r>
      <w:r>
        <w:rPr>
          <w:rFonts w:hint="eastAsia" w:ascii="仿宋_GB2312" w:hAnsi="宋体" w:eastAsia="仿宋_GB2312" w:cs="宋体"/>
          <w:kern w:val="0"/>
          <w:sz w:val="30"/>
          <w:szCs w:val="30"/>
          <w:highlight w:val="none"/>
          <w:lang w:eastAsia="zh-CN"/>
        </w:rPr>
        <w:t>形成的所有智力成果</w:t>
      </w:r>
      <w:r>
        <w:rPr>
          <w:rFonts w:hint="eastAsia" w:ascii="仿宋_GB2312" w:hAnsi="宋体" w:eastAsia="仿宋_GB2312" w:cs="宋体"/>
          <w:kern w:val="0"/>
          <w:sz w:val="30"/>
          <w:szCs w:val="30"/>
          <w:highlight w:val="none"/>
        </w:rPr>
        <w:t>，包括但不限于</w:t>
      </w:r>
      <w:r>
        <w:rPr>
          <w:rFonts w:hint="eastAsia" w:ascii="仿宋_GB2312" w:hAnsi="宋体" w:eastAsia="仿宋_GB2312" w:cs="宋体"/>
          <w:kern w:val="0"/>
          <w:sz w:val="30"/>
          <w:szCs w:val="30"/>
          <w:highlight w:val="none"/>
          <w:lang w:eastAsia="zh-CN"/>
        </w:rPr>
        <w:t>专利、科技论文、计算机软件、集成电路布图设计、模型作品等知识产权</w:t>
      </w:r>
      <w:r>
        <w:rPr>
          <w:rFonts w:hint="eastAsia" w:ascii="仿宋_GB2312" w:hAnsi="宋体" w:eastAsia="仿宋_GB2312" w:cs="宋体"/>
          <w:kern w:val="0"/>
          <w:sz w:val="30"/>
          <w:szCs w:val="30"/>
          <w:highlight w:val="none"/>
        </w:rPr>
        <w:t>，归</w:t>
      </w:r>
      <w:r>
        <w:rPr>
          <w:rFonts w:hint="eastAsia" w:ascii="仿宋_GB2312" w:hAnsi="宋体" w:eastAsia="仿宋_GB2312" w:cs="宋体"/>
          <w:kern w:val="0"/>
          <w:sz w:val="30"/>
          <w:szCs w:val="30"/>
          <w:highlight w:val="none"/>
          <w:u w:val="single"/>
          <w:lang w:eastAsia="zh-CN"/>
        </w:rPr>
        <w:t>甲方</w:t>
      </w:r>
      <w:r>
        <w:rPr>
          <w:rFonts w:hint="eastAsia" w:ascii="仿宋_GB2312" w:hAnsi="宋体" w:eastAsia="仿宋_GB2312" w:cs="宋体"/>
          <w:kern w:val="0"/>
          <w:sz w:val="30"/>
          <w:szCs w:val="30"/>
          <w:highlight w:val="none"/>
          <w:u w:val="single"/>
        </w:rPr>
        <w:t>所有</w:t>
      </w:r>
      <w:r>
        <w:rPr>
          <w:rFonts w:hint="eastAsia" w:ascii="仿宋_GB2312" w:hAnsi="宋体" w:eastAsia="仿宋_GB2312" w:cs="宋体"/>
          <w:kern w:val="0"/>
          <w:sz w:val="30"/>
          <w:szCs w:val="30"/>
          <w:highlight w:val="none"/>
          <w:u w:val="single"/>
          <w:lang w:eastAsia="zh-CN"/>
        </w:rPr>
        <w:t>。双方另有约定的按约定执行</w:t>
      </w:r>
      <w:r>
        <w:rPr>
          <w:rFonts w:hint="eastAsia" w:ascii="仿宋_GB2312" w:hAnsi="宋体" w:eastAsia="仿宋_GB2312" w:cs="宋体"/>
          <w:kern w:val="0"/>
          <w:sz w:val="30"/>
          <w:szCs w:val="30"/>
          <w:highlight w:val="none"/>
        </w:rPr>
        <w:t>。</w:t>
      </w:r>
    </w:p>
    <w:p w14:paraId="239B562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宋体" w:eastAsia="仿宋_GB2312" w:cs="宋体"/>
          <w:kern w:val="0"/>
          <w:sz w:val="30"/>
          <w:szCs w:val="30"/>
          <w:highlight w:val="none"/>
          <w:lang w:val="en-US" w:eastAsia="zh-CN"/>
        </w:rPr>
        <w:t>2.</w:t>
      </w:r>
      <w:r>
        <w:rPr>
          <w:rFonts w:hint="eastAsia" w:ascii="仿宋_GB2312" w:hAnsi="宋体" w:eastAsia="仿宋_GB2312" w:cs="宋体"/>
          <w:kern w:val="0"/>
          <w:sz w:val="30"/>
          <w:szCs w:val="30"/>
          <w:highlight w:val="none"/>
          <w:lang w:eastAsia="zh-CN"/>
        </w:rPr>
        <w:t>未经允许，</w:t>
      </w:r>
      <w:r>
        <w:rPr>
          <w:rFonts w:hint="eastAsia" w:ascii="仿宋_GB2312" w:hAnsi="宋体" w:eastAsia="仿宋_GB2312" w:cs="宋体"/>
          <w:kern w:val="0"/>
          <w:sz w:val="30"/>
          <w:szCs w:val="30"/>
          <w:highlight w:val="none"/>
        </w:rPr>
        <w:t>乙方不得将研究开发</w:t>
      </w:r>
      <w:r>
        <w:rPr>
          <w:rFonts w:hint="eastAsia" w:ascii="仿宋_GB2312" w:hAnsi="宋体" w:eastAsia="仿宋_GB2312" w:cs="宋体"/>
          <w:kern w:val="0"/>
          <w:sz w:val="30"/>
          <w:szCs w:val="30"/>
          <w:highlight w:val="none"/>
          <w:lang w:eastAsia="zh-CN"/>
        </w:rPr>
        <w:t>形成的所有智力</w:t>
      </w:r>
      <w:r>
        <w:rPr>
          <w:rFonts w:hint="eastAsia" w:ascii="仿宋_GB2312" w:hAnsi="宋体" w:eastAsia="仿宋_GB2312" w:cs="宋体"/>
          <w:kern w:val="0"/>
          <w:sz w:val="30"/>
          <w:szCs w:val="30"/>
          <w:highlight w:val="none"/>
        </w:rPr>
        <w:t>成果内容对外提供或披露，不得将其</w:t>
      </w:r>
      <w:r>
        <w:rPr>
          <w:rFonts w:hint="eastAsia" w:ascii="仿宋_GB2312" w:hAnsi="宋体" w:eastAsia="仿宋_GB2312" w:cs="宋体"/>
          <w:kern w:val="0"/>
          <w:sz w:val="30"/>
          <w:szCs w:val="30"/>
          <w:highlight w:val="none"/>
          <w:lang w:eastAsia="zh-CN"/>
        </w:rPr>
        <w:t>授权</w:t>
      </w:r>
      <w:r>
        <w:rPr>
          <w:rFonts w:hint="eastAsia" w:ascii="仿宋_GB2312" w:hAnsi="宋体" w:eastAsia="仿宋_GB2312" w:cs="宋体"/>
          <w:kern w:val="0"/>
          <w:sz w:val="30"/>
          <w:szCs w:val="30"/>
          <w:highlight w:val="none"/>
        </w:rPr>
        <w:t>第三方</w:t>
      </w:r>
      <w:r>
        <w:rPr>
          <w:rFonts w:hint="eastAsia" w:ascii="仿宋_GB2312" w:hAnsi="宋体" w:eastAsia="仿宋_GB2312" w:cs="宋体"/>
          <w:kern w:val="0"/>
          <w:sz w:val="30"/>
          <w:szCs w:val="30"/>
          <w:highlight w:val="none"/>
          <w:lang w:eastAsia="zh-CN"/>
        </w:rPr>
        <w:t>实施</w:t>
      </w:r>
      <w:r>
        <w:rPr>
          <w:rFonts w:hint="eastAsia" w:ascii="仿宋_GB2312" w:hAnsi="仿宋_GB2312" w:eastAsia="仿宋_GB2312" w:cs="仿宋_GB2312"/>
          <w:bCs/>
          <w:sz w:val="30"/>
          <w:szCs w:val="30"/>
          <w:highlight w:val="none"/>
        </w:rPr>
        <w:t>。</w:t>
      </w:r>
    </w:p>
    <w:p w14:paraId="6FD2AD7F">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
          <w:sz w:val="30"/>
          <w:szCs w:val="30"/>
          <w:highlight w:val="none"/>
        </w:rPr>
        <w:t>第十一条</w:t>
      </w:r>
      <w:r>
        <w:rPr>
          <w:rFonts w:hint="eastAsia" w:ascii="仿宋_GB2312" w:hAnsi="仿宋_GB2312" w:eastAsia="仿宋_GB2312" w:cs="仿宋_GB2312"/>
          <w:bCs/>
          <w:sz w:val="30"/>
          <w:szCs w:val="30"/>
          <w:highlight w:val="none"/>
        </w:rPr>
        <w:t xml:space="preserve"> 双方确定，乙方应在向甲方提供服务过程中，根据甲方的请求，为甲方指定的人员免费提供技术指导和培训。</w:t>
      </w:r>
    </w:p>
    <w:p w14:paraId="511CAFFF">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1．技术指导和培训内容</w:t>
      </w:r>
      <w:r>
        <w:rPr>
          <w:rFonts w:hint="eastAsia" w:ascii="仿宋_GB2312" w:hAnsi="仿宋_GB2312" w:eastAsia="仿宋_GB2312" w:cs="仿宋_GB2312"/>
          <w:bCs/>
          <w:sz w:val="30"/>
          <w:szCs w:val="30"/>
          <w:highlight w:val="none"/>
          <w:u w:val="single"/>
        </w:rPr>
        <w:t xml:space="preserve">                                  </w:t>
      </w:r>
      <w:r>
        <w:rPr>
          <w:rFonts w:hint="eastAsia" w:ascii="仿宋_GB2312" w:hAnsi="仿宋_GB2312" w:eastAsia="仿宋_GB2312" w:cs="仿宋_GB2312"/>
          <w:bCs/>
          <w:sz w:val="30"/>
          <w:szCs w:val="30"/>
          <w:highlight w:val="none"/>
        </w:rPr>
        <w:t>。</w:t>
      </w:r>
    </w:p>
    <w:p w14:paraId="1A4B8675">
      <w:pPr>
        <w:pageBreakBefore w:val="0"/>
        <w:kinsoku/>
        <w:wordWrap/>
        <w:overflowPunct/>
        <w:topLinePunct w:val="0"/>
        <w:bidi w:val="0"/>
        <w:spacing w:line="240" w:lineRule="auto"/>
        <w:ind w:firstLine="600" w:firstLineChars="200"/>
        <w:textAlignment w:val="auto"/>
        <w:rPr>
          <w:rFonts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2．地点和方式：</w:t>
      </w:r>
      <w:r>
        <w:rPr>
          <w:rFonts w:hint="eastAsia" w:ascii="仿宋_GB2312" w:hAnsi="仿宋_GB2312" w:eastAsia="仿宋_GB2312" w:cs="仿宋_GB2312"/>
          <w:bCs/>
          <w:sz w:val="30"/>
          <w:szCs w:val="30"/>
          <w:highlight w:val="none"/>
          <w:u w:val="single"/>
        </w:rPr>
        <w:t xml:space="preserve">                                        </w:t>
      </w:r>
      <w:r>
        <w:rPr>
          <w:rFonts w:hint="eastAsia" w:ascii="仿宋_GB2312" w:hAnsi="仿宋_GB2312" w:eastAsia="仿宋_GB2312" w:cs="仿宋_GB2312"/>
          <w:bCs/>
          <w:sz w:val="30"/>
          <w:szCs w:val="30"/>
          <w:highlight w:val="none"/>
        </w:rPr>
        <w:t>。</w:t>
      </w:r>
    </w:p>
    <w:p w14:paraId="4277BD9D">
      <w:pPr>
        <w:pageBreakBefore w:val="0"/>
        <w:tabs>
          <w:tab w:val="left" w:pos="720"/>
        </w:tabs>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highlight w:val="none"/>
        </w:rPr>
        <w:t xml:space="preserve">第十二条 </w:t>
      </w:r>
      <w:r>
        <w:rPr>
          <w:rFonts w:hint="eastAsia" w:ascii="仿宋_GB2312" w:hAnsi="仿宋_GB2312" w:eastAsia="仿宋_GB2312" w:cs="仿宋_GB2312"/>
          <w:sz w:val="30"/>
          <w:szCs w:val="30"/>
          <w:highlight w:val="none"/>
        </w:rPr>
        <w:t>双方确定，任何一方违反本合同约定，造成技术服务工作停滞、延误或失败的，按以下约定承担违约责任：</w:t>
      </w:r>
    </w:p>
    <w:p w14:paraId="09D9B00B">
      <w:pPr>
        <w:pageBreakBefore w:val="0"/>
        <w:tabs>
          <w:tab w:val="left" w:pos="720"/>
        </w:tabs>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1.任何一方未履行或未完全履行本合同项下的义务，均构成违约，违约方应当赔偿因违约给对方造成的一切损失。</w:t>
      </w:r>
    </w:p>
    <w:p w14:paraId="41E94D2D">
      <w:pPr>
        <w:pageBreakBefore w:val="0"/>
        <w:tabs>
          <w:tab w:val="left" w:pos="720"/>
        </w:tabs>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2.甲方未能按本合同约定的时间支付合同价款的，从迟延支付第</w:t>
      </w:r>
      <w:r>
        <w:rPr>
          <w:rFonts w:hint="eastAsia" w:ascii="仿宋_GB2312" w:hAnsi="仿宋_GB2312" w:eastAsia="仿宋_GB2312" w:cs="仿宋_GB2312"/>
          <w:sz w:val="30"/>
          <w:szCs w:val="30"/>
          <w:highlight w:val="none"/>
          <w:u w:val="single"/>
        </w:rPr>
        <w:t>7</w:t>
      </w:r>
      <w:r>
        <w:rPr>
          <w:rFonts w:hint="eastAsia" w:ascii="仿宋_GB2312" w:hAnsi="仿宋_GB2312" w:eastAsia="仿宋_GB2312" w:cs="仿宋_GB2312"/>
          <w:sz w:val="30"/>
          <w:szCs w:val="30"/>
          <w:highlight w:val="none"/>
        </w:rPr>
        <w:t xml:space="preserve"> 日起每迟延1日，甲方应当按照</w:t>
      </w:r>
      <w:r>
        <w:rPr>
          <w:rFonts w:hint="eastAsia" w:ascii="仿宋_GB2312" w:hAnsi="仿宋_GB2312" w:eastAsia="仿宋_GB2312" w:cs="仿宋_GB2312"/>
          <w:sz w:val="30"/>
          <w:szCs w:val="30"/>
          <w:highlight w:val="none"/>
          <w:lang w:eastAsia="zh-CN"/>
        </w:rPr>
        <w:t>同期贷款市场报价利率（</w:t>
      </w:r>
      <w:r>
        <w:rPr>
          <w:rFonts w:hint="eastAsia" w:ascii="仿宋_GB2312" w:hAnsi="仿宋_GB2312" w:eastAsia="仿宋_GB2312" w:cs="仿宋_GB2312"/>
          <w:sz w:val="30"/>
          <w:szCs w:val="30"/>
          <w:highlight w:val="none"/>
          <w:lang w:val="en-US" w:eastAsia="zh-CN"/>
        </w:rPr>
        <w:t>LRP</w:t>
      </w:r>
      <w:r>
        <w:rPr>
          <w:rFonts w:hint="eastAsia" w:ascii="仿宋_GB2312" w:hAnsi="仿宋_GB2312" w:eastAsia="仿宋_GB2312" w:cs="仿宋_GB2312"/>
          <w:sz w:val="30"/>
          <w:szCs w:val="30"/>
          <w:highlight w:val="none"/>
          <w:lang w:eastAsia="zh-CN"/>
        </w:rPr>
        <w:t>）</w:t>
      </w:r>
      <w:r>
        <w:rPr>
          <w:rFonts w:hint="eastAsia" w:ascii="仿宋_GB2312" w:hAnsi="仿宋_GB2312" w:eastAsia="仿宋_GB2312" w:cs="仿宋_GB2312"/>
          <w:sz w:val="30"/>
          <w:szCs w:val="30"/>
          <w:highlight w:val="none"/>
        </w:rPr>
        <w:t>向乙方支付违约金</w:t>
      </w:r>
      <w:r>
        <w:rPr>
          <w:rFonts w:hint="eastAsia" w:ascii="仿宋_GB2312" w:hAnsi="仿宋_GB2312" w:eastAsia="仿宋_GB2312" w:cs="仿宋_GB2312"/>
          <w:sz w:val="30"/>
          <w:szCs w:val="30"/>
          <w:highlight w:val="none"/>
          <w:lang w:eastAsia="zh-CN"/>
        </w:rPr>
        <w:t>，但最高不超过</w:t>
      </w:r>
      <w:r>
        <w:rPr>
          <w:rFonts w:hint="eastAsia" w:ascii="仿宋_GB2312" w:hAnsi="仿宋_GB2312" w:eastAsia="仿宋_GB2312" w:cs="仿宋_GB2312"/>
          <w:sz w:val="30"/>
          <w:szCs w:val="30"/>
          <w:highlight w:val="none"/>
        </w:rPr>
        <w:t>本合同费用总额的</w:t>
      </w:r>
      <w:r>
        <w:rPr>
          <w:rFonts w:hint="eastAsia" w:ascii="仿宋_GB2312" w:hAnsi="仿宋_GB2312" w:eastAsia="仿宋_GB2312" w:cs="仿宋_GB2312"/>
          <w:sz w:val="30"/>
          <w:szCs w:val="30"/>
          <w:highlight w:val="none"/>
          <w:u w:val="single"/>
          <w:lang w:val="en-US" w:eastAsia="zh-CN"/>
        </w:rPr>
        <w:t>5</w:t>
      </w:r>
      <w:r>
        <w:rPr>
          <w:rFonts w:hint="eastAsia" w:ascii="仿宋_GB2312" w:hAnsi="仿宋_GB2312" w:eastAsia="仿宋_GB2312" w:cs="仿宋_GB2312"/>
          <w:sz w:val="30"/>
          <w:szCs w:val="30"/>
          <w:highlight w:val="none"/>
        </w:rPr>
        <w:t xml:space="preserve">%。 </w:t>
      </w:r>
    </w:p>
    <w:p w14:paraId="77ACB891">
      <w:pPr>
        <w:pageBreakBefore w:val="0"/>
        <w:tabs>
          <w:tab w:val="left" w:pos="720"/>
        </w:tabs>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3.乙方未能按本合同约定的进度完成并交付技术服务成果的，从迟延交付第</w:t>
      </w:r>
      <w:r>
        <w:rPr>
          <w:rFonts w:hint="eastAsia" w:ascii="仿宋_GB2312" w:hAnsi="仿宋_GB2312" w:eastAsia="仿宋_GB2312" w:cs="仿宋_GB2312"/>
          <w:sz w:val="30"/>
          <w:szCs w:val="30"/>
          <w:highlight w:val="none"/>
          <w:u w:val="single"/>
        </w:rPr>
        <w:t>7</w:t>
      </w:r>
      <w:r>
        <w:rPr>
          <w:rFonts w:hint="eastAsia" w:ascii="仿宋_GB2312" w:hAnsi="仿宋_GB2312" w:eastAsia="仿宋_GB2312" w:cs="仿宋_GB2312"/>
          <w:sz w:val="30"/>
          <w:szCs w:val="30"/>
          <w:highlight w:val="none"/>
        </w:rPr>
        <w:t>日起每迟延1日，乙方应当按照本合同费用总额的</w:t>
      </w:r>
      <w:r>
        <w:rPr>
          <w:rFonts w:hint="eastAsia" w:ascii="仿宋_GB2312" w:hAnsi="仿宋_GB2312" w:eastAsia="仿宋_GB2312" w:cs="仿宋_GB2312"/>
          <w:sz w:val="30"/>
          <w:szCs w:val="30"/>
          <w:highlight w:val="none"/>
          <w:u w:val="single"/>
        </w:rPr>
        <w:t>0.5</w:t>
      </w:r>
      <w:r>
        <w:rPr>
          <w:rFonts w:hint="eastAsia" w:ascii="仿宋_GB2312" w:hAnsi="仿宋_GB2312" w:eastAsia="仿宋_GB2312" w:cs="仿宋_GB2312"/>
          <w:sz w:val="30"/>
          <w:szCs w:val="30"/>
          <w:highlight w:val="none"/>
        </w:rPr>
        <w:t>%向甲方支付违约金。如违约金数额累计达到本合同费用总额的</w:t>
      </w:r>
      <w:r>
        <w:rPr>
          <w:rFonts w:hint="eastAsia" w:ascii="仿宋_GB2312" w:hAnsi="仿宋_GB2312" w:eastAsia="仿宋_GB2312" w:cs="仿宋_GB2312"/>
          <w:sz w:val="30"/>
          <w:szCs w:val="30"/>
          <w:highlight w:val="none"/>
          <w:u w:val="single"/>
        </w:rPr>
        <w:t>10</w:t>
      </w:r>
      <w:r>
        <w:rPr>
          <w:rFonts w:hint="eastAsia" w:ascii="仿宋_GB2312" w:hAnsi="仿宋_GB2312" w:eastAsia="仿宋_GB2312" w:cs="仿宋_GB2312"/>
          <w:sz w:val="30"/>
          <w:szCs w:val="30"/>
          <w:highlight w:val="none"/>
        </w:rPr>
        <w:t>%时，甲方有权终止本合同；除承担前述违约责任外，乙方仍应退还甲方已支付款项并按照</w:t>
      </w:r>
      <w:r>
        <w:rPr>
          <w:rFonts w:hint="eastAsia" w:ascii="仿宋_GB2312" w:hAnsi="仿宋_GB2312" w:eastAsia="仿宋_GB2312" w:cs="仿宋_GB2312"/>
          <w:sz w:val="30"/>
          <w:szCs w:val="30"/>
          <w:highlight w:val="none"/>
          <w:lang w:eastAsia="zh-CN"/>
        </w:rPr>
        <w:t>同期贷款市场报价利率</w:t>
      </w:r>
      <w:r>
        <w:rPr>
          <w:rFonts w:hint="default" w:eastAsia="仿宋_GB2312" w:cs="Times New Roman"/>
          <w:sz w:val="30"/>
          <w:szCs w:val="30"/>
          <w:highlight w:val="none"/>
          <w:lang w:eastAsia="zh-CN"/>
        </w:rPr>
        <w:t>（</w:t>
      </w:r>
      <w:r>
        <w:rPr>
          <w:rFonts w:hint="default" w:eastAsia="仿宋_GB2312" w:cs="Times New Roman"/>
          <w:sz w:val="30"/>
          <w:szCs w:val="30"/>
          <w:highlight w:val="none"/>
          <w:lang w:val="en-US" w:eastAsia="zh-CN"/>
        </w:rPr>
        <w:t>LRP</w:t>
      </w:r>
      <w:r>
        <w:rPr>
          <w:rFonts w:hint="default" w:eastAsia="仿宋_GB2312" w:cs="Times New Roman"/>
          <w:sz w:val="30"/>
          <w:szCs w:val="30"/>
          <w:highlight w:val="none"/>
          <w:lang w:eastAsia="zh-CN"/>
        </w:rPr>
        <w:t>）</w:t>
      </w:r>
      <w:r>
        <w:rPr>
          <w:rFonts w:hint="eastAsia" w:ascii="仿宋_GB2312" w:hAnsi="仿宋_GB2312" w:eastAsia="仿宋_GB2312" w:cs="仿宋_GB2312"/>
          <w:sz w:val="30"/>
          <w:szCs w:val="30"/>
          <w:highlight w:val="none"/>
        </w:rPr>
        <w:t>计付利息。</w:t>
      </w:r>
    </w:p>
    <w:p w14:paraId="7DF58E66">
      <w:pPr>
        <w:pageBreakBefore w:val="0"/>
        <w:tabs>
          <w:tab w:val="left" w:pos="720"/>
        </w:tabs>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4.如果乙方未能按时交付技术服务成果，从而使甲方费用增加，则所增加的全部费用由乙方承担。</w:t>
      </w:r>
    </w:p>
    <w:p w14:paraId="6286775A">
      <w:pPr>
        <w:pageBreakBefore w:val="0"/>
        <w:tabs>
          <w:tab w:val="left" w:pos="720"/>
        </w:tabs>
        <w:kinsoku/>
        <w:wordWrap/>
        <w:overflowPunct/>
        <w:topLinePunct w:val="0"/>
        <w:bidi w:val="0"/>
        <w:spacing w:line="240" w:lineRule="auto"/>
        <w:ind w:firstLine="600" w:firstLineChars="200"/>
        <w:textAlignment w:val="auto"/>
        <w:rPr>
          <w:rFonts w:hint="eastAsia" w:ascii="仿宋_GB2312" w:hAnsi="仿宋_GB2312" w:eastAsia="仿宋_GB2312" w:cs="仿宋_GB2312"/>
          <w:b/>
          <w:sz w:val="30"/>
          <w:szCs w:val="30"/>
          <w:highlight w:val="none"/>
        </w:rPr>
      </w:pPr>
      <w:r>
        <w:rPr>
          <w:rFonts w:hint="eastAsia" w:ascii="仿宋_GB2312" w:hAnsi="仿宋_GB2312" w:eastAsia="仿宋_GB2312" w:cs="仿宋_GB2312"/>
          <w:sz w:val="30"/>
          <w:szCs w:val="30"/>
          <w:highlight w:val="none"/>
        </w:rPr>
        <w:t>5.乙方提供技术服务工作成果不符合本合同要求的，乙方应当按照甲方要求更正和修改，并承担由此产生的全部费用。同时，甲方有权终止本合同，乙方应当退还甲方已支付款项并按照</w:t>
      </w:r>
      <w:r>
        <w:rPr>
          <w:rFonts w:hint="eastAsia" w:ascii="仿宋_GB2312" w:hAnsi="仿宋_GB2312" w:eastAsia="仿宋_GB2312" w:cs="仿宋_GB2312"/>
          <w:sz w:val="30"/>
          <w:szCs w:val="30"/>
          <w:highlight w:val="none"/>
          <w:lang w:eastAsia="zh-CN"/>
        </w:rPr>
        <w:t>同期贷款市场报价利率</w:t>
      </w:r>
      <w:r>
        <w:rPr>
          <w:rFonts w:hint="default" w:eastAsia="仿宋_GB2312" w:cs="Times New Roman"/>
          <w:sz w:val="30"/>
          <w:szCs w:val="30"/>
          <w:highlight w:val="none"/>
          <w:lang w:eastAsia="zh-CN"/>
        </w:rPr>
        <w:t>（</w:t>
      </w:r>
      <w:r>
        <w:rPr>
          <w:rFonts w:hint="default" w:eastAsia="仿宋_GB2312" w:cs="Times New Roman"/>
          <w:sz w:val="30"/>
          <w:szCs w:val="30"/>
          <w:highlight w:val="none"/>
          <w:lang w:val="en-US" w:eastAsia="zh-CN"/>
        </w:rPr>
        <w:t>LRP</w:t>
      </w:r>
      <w:r>
        <w:rPr>
          <w:rFonts w:hint="default" w:eastAsia="仿宋_GB2312" w:cs="Times New Roman"/>
          <w:sz w:val="30"/>
          <w:szCs w:val="30"/>
          <w:highlight w:val="none"/>
          <w:lang w:eastAsia="zh-CN"/>
        </w:rPr>
        <w:t>）</w:t>
      </w:r>
      <w:r>
        <w:rPr>
          <w:rFonts w:hint="eastAsia" w:ascii="仿宋_GB2312" w:hAnsi="仿宋_GB2312" w:eastAsia="仿宋_GB2312" w:cs="仿宋_GB2312"/>
          <w:sz w:val="30"/>
          <w:szCs w:val="30"/>
          <w:highlight w:val="none"/>
        </w:rPr>
        <w:t>计付利息，并赔偿甲方的相应损失。</w:t>
      </w:r>
    </w:p>
    <w:p w14:paraId="05743AD7">
      <w:pPr>
        <w:pageBreakBefore w:val="0"/>
        <w:tabs>
          <w:tab w:val="left" w:pos="720"/>
        </w:tabs>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bCs/>
          <w:sz w:val="30"/>
          <w:szCs w:val="30"/>
          <w:highlight w:val="none"/>
        </w:rPr>
        <w:t>第十三条</w:t>
      </w:r>
      <w:r>
        <w:rPr>
          <w:rFonts w:hint="eastAsia" w:ascii="仿宋_GB2312" w:hAnsi="仿宋_GB2312" w:eastAsia="仿宋_GB2312" w:cs="仿宋_GB2312"/>
          <w:sz w:val="30"/>
          <w:szCs w:val="30"/>
          <w:highlight w:val="none"/>
        </w:rPr>
        <w:t xml:space="preserve"> 双方确定，在本合同有效期内，甲方指定</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为甲方项目联系人，乙方指定</w:t>
      </w:r>
      <w:r>
        <w:rPr>
          <w:rFonts w:hint="eastAsia" w:ascii="仿宋_GB2312" w:hAnsi="仿宋_GB2312" w:eastAsia="仿宋_GB2312" w:cs="仿宋_GB2312"/>
          <w:sz w:val="30"/>
          <w:szCs w:val="30"/>
          <w:highlight w:val="none"/>
          <w:u w:val="single"/>
        </w:rPr>
        <w:t>　　　</w:t>
      </w:r>
      <w:r>
        <w:rPr>
          <w:rFonts w:hint="eastAsia" w:ascii="仿宋_GB2312" w:hAnsi="仿宋_GB2312" w:eastAsia="仿宋_GB2312" w:cs="仿宋_GB2312"/>
          <w:sz w:val="30"/>
          <w:szCs w:val="30"/>
          <w:highlight w:val="none"/>
        </w:rPr>
        <w:t>为乙方项目联系人。</w:t>
      </w:r>
    </w:p>
    <w:p w14:paraId="7006297E">
      <w:pPr>
        <w:pageBreakBefore w:val="0"/>
        <w:tabs>
          <w:tab w:val="left" w:pos="720"/>
        </w:tabs>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一方变更项目联系人的，应当及时以书面形式通知另一方。未及时通知并影响本合同履行或造成损失的，应承担相应的责任。</w:t>
      </w:r>
    </w:p>
    <w:p w14:paraId="2FFFDF1C">
      <w:pPr>
        <w:pageBreakBefore w:val="0"/>
        <w:tabs>
          <w:tab w:val="left" w:pos="540"/>
        </w:tabs>
        <w:kinsoku/>
        <w:wordWrap/>
        <w:overflowPunct/>
        <w:topLinePunct w:val="0"/>
        <w:bidi w:val="0"/>
        <w:spacing w:line="240" w:lineRule="auto"/>
        <w:ind w:firstLine="602"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
          <w:sz w:val="30"/>
          <w:szCs w:val="30"/>
          <w:highlight w:val="none"/>
        </w:rPr>
        <w:t xml:space="preserve">第十四条 </w:t>
      </w:r>
      <w:r>
        <w:rPr>
          <w:rFonts w:hint="eastAsia" w:ascii="仿宋_GB2312" w:hAnsi="仿宋_GB2312" w:eastAsia="仿宋_GB2312" w:cs="仿宋_GB2312"/>
          <w:bCs/>
          <w:sz w:val="30"/>
          <w:szCs w:val="30"/>
          <w:highlight w:val="none"/>
        </w:rPr>
        <w:t>双方确定，出现下列情形，致使本合同的履行成为不必要或不可能的，可以解除本合同：</w:t>
      </w:r>
    </w:p>
    <w:p w14:paraId="49D4F9AD">
      <w:pPr>
        <w:pageBreakBefore w:val="0"/>
        <w:tabs>
          <w:tab w:val="left" w:pos="540"/>
        </w:tabs>
        <w:kinsoku/>
        <w:wordWrap/>
        <w:overflowPunct/>
        <w:topLinePunct w:val="0"/>
        <w:bidi w:val="0"/>
        <w:spacing w:line="240" w:lineRule="auto"/>
        <w:ind w:firstLine="600" w:firstLineChars="200"/>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1.因发生不可抗力；</w:t>
      </w:r>
    </w:p>
    <w:p w14:paraId="3BF1D3C7">
      <w:pPr>
        <w:pageBreakBefore w:val="0"/>
        <w:tabs>
          <w:tab w:val="left" w:pos="540"/>
        </w:tabs>
        <w:kinsoku/>
        <w:wordWrap/>
        <w:overflowPunct/>
        <w:topLinePunct w:val="0"/>
        <w:bidi w:val="0"/>
        <w:spacing w:line="240" w:lineRule="auto"/>
        <w:ind w:firstLine="600" w:firstLineChars="200"/>
        <w:jc w:val="left"/>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2.</w:t>
      </w:r>
      <w:r>
        <w:rPr>
          <w:rFonts w:hint="eastAsia" w:ascii="仿宋_GB2312" w:hAnsi="仿宋_GB2312" w:eastAsia="仿宋_GB2312" w:cs="仿宋_GB2312"/>
          <w:bCs/>
          <w:sz w:val="30"/>
          <w:szCs w:val="30"/>
          <w:highlight w:val="none"/>
          <w:u w:val="single"/>
        </w:rPr>
        <w:t xml:space="preserve">                                              </w:t>
      </w:r>
      <w:r>
        <w:rPr>
          <w:rFonts w:hint="eastAsia" w:ascii="仿宋_GB2312" w:hAnsi="仿宋_GB2312" w:eastAsia="仿宋_GB2312" w:cs="仿宋_GB2312"/>
          <w:bCs/>
          <w:sz w:val="30"/>
          <w:szCs w:val="30"/>
          <w:highlight w:val="none"/>
        </w:rPr>
        <w:t>。</w:t>
      </w:r>
    </w:p>
    <w:p w14:paraId="0F33B5EE">
      <w:pPr>
        <w:pageBreakBefore w:val="0"/>
        <w:tabs>
          <w:tab w:val="left" w:pos="540"/>
        </w:tabs>
        <w:kinsoku/>
        <w:wordWrap/>
        <w:overflowPunct/>
        <w:topLinePunct w:val="0"/>
        <w:bidi w:val="0"/>
        <w:spacing w:line="240" w:lineRule="auto"/>
        <w:ind w:firstLine="602" w:firstLineChars="200"/>
        <w:jc w:val="left"/>
        <w:textAlignment w:val="auto"/>
        <w:rPr>
          <w:rFonts w:hint="eastAsia" w:ascii="仿宋_GB2312" w:hAnsi="仿宋_GB2312" w:eastAsia="仿宋_GB2312" w:cs="仿宋_GB2312"/>
          <w:b/>
          <w:sz w:val="30"/>
          <w:szCs w:val="30"/>
          <w:highlight w:val="none"/>
        </w:rPr>
      </w:pPr>
      <w:r>
        <w:rPr>
          <w:rFonts w:ascii="仿宋_GB2312" w:hAnsi="仿宋_GB2312" w:eastAsia="仿宋_GB2312" w:cs="仿宋_GB2312"/>
          <w:b/>
          <w:sz w:val="30"/>
          <w:szCs w:val="30"/>
          <w:highlight w:val="none"/>
        </w:rPr>
        <w:t xml:space="preserve">第十五条 </w:t>
      </w:r>
      <w:r>
        <w:rPr>
          <w:rFonts w:hint="eastAsia" w:ascii="仿宋_GB2312" w:hAnsi="仿宋_GB2312" w:eastAsia="仿宋_GB2312" w:cs="仿宋_GB2312"/>
          <w:b w:val="0"/>
          <w:bCs/>
          <w:sz w:val="30"/>
          <w:szCs w:val="30"/>
          <w:highlight w:val="none"/>
        </w:rPr>
        <w:t>廉洁条款</w:t>
      </w:r>
      <w:r>
        <w:rPr>
          <w:rFonts w:hint="eastAsia" w:ascii="仿宋_GB2312" w:hAnsi="仿宋_GB2312" w:eastAsia="仿宋_GB2312" w:cs="仿宋_GB2312"/>
          <w:b w:val="0"/>
          <w:bCs/>
          <w:sz w:val="30"/>
          <w:szCs w:val="30"/>
          <w:highlight w:val="none"/>
          <w:lang w:eastAsia="zh-CN"/>
        </w:rPr>
        <w:t>：</w:t>
      </w:r>
    </w:p>
    <w:p w14:paraId="4117EB9E">
      <w:pPr>
        <w:keepNext w:val="0"/>
        <w:keepLines w:val="0"/>
        <w:pageBreakBefore w:val="0"/>
        <w:kinsoku/>
        <w:wordWrap/>
        <w:overflowPunct/>
        <w:topLinePunct w:val="0"/>
        <w:autoSpaceDE/>
        <w:autoSpaceDN/>
        <w:bidi w:val="0"/>
        <w:spacing w:line="240" w:lineRule="auto"/>
        <w:ind w:firstLine="600" w:firstLineChars="200"/>
        <w:textAlignment w:val="auto"/>
        <w:rPr>
          <w:rFonts w:hint="eastAsia" w:ascii="仿宋_GB2312" w:hAnsi="宋体" w:eastAsia="仿宋_GB2312" w:cs="宋体"/>
          <w:kern w:val="0"/>
          <w:sz w:val="30"/>
          <w:szCs w:val="30"/>
          <w:highlight w:val="none"/>
          <w:lang w:eastAsia="zh-CN"/>
        </w:rPr>
      </w:pPr>
      <w:r>
        <w:rPr>
          <w:rFonts w:hint="eastAsia" w:ascii="仿宋_GB2312" w:hAnsi="仿宋_GB2312" w:eastAsia="仿宋_GB2312" w:cs="仿宋_GB2312"/>
          <w:bCs/>
          <w:sz w:val="30"/>
          <w:szCs w:val="30"/>
          <w:highlight w:val="none"/>
        </w:rPr>
        <w:t>1</w:t>
      </w:r>
      <w:r>
        <w:rPr>
          <w:rFonts w:ascii="仿宋_GB2312" w:hAnsi="仿宋_GB2312" w:eastAsia="仿宋_GB2312" w:cs="仿宋_GB2312"/>
          <w:bCs/>
          <w:sz w:val="30"/>
          <w:szCs w:val="30"/>
          <w:highlight w:val="none"/>
        </w:rPr>
        <w:t>.</w:t>
      </w:r>
      <w:r>
        <w:rPr>
          <w:rFonts w:hint="eastAsia" w:ascii="仿宋_GB2312" w:hAnsi="宋体" w:eastAsia="仿宋_GB2312" w:cs="宋体"/>
          <w:kern w:val="0"/>
          <w:sz w:val="30"/>
          <w:szCs w:val="30"/>
          <w:highlight w:val="none"/>
        </w:rPr>
        <w:t>乙方</w:t>
      </w:r>
      <w:r>
        <w:rPr>
          <w:rFonts w:hint="eastAsia" w:ascii="仿宋_GB2312" w:hAnsi="宋体" w:eastAsia="仿宋_GB2312" w:cs="宋体"/>
          <w:kern w:val="0"/>
          <w:sz w:val="30"/>
          <w:szCs w:val="30"/>
          <w:highlight w:val="none"/>
          <w:lang w:eastAsia="zh-CN"/>
        </w:rPr>
        <w:t>承诺在本合同履行过程中严格遵守国家法律法规及中央八项规定精神，保持清正廉洁</w:t>
      </w:r>
      <w:r>
        <w:rPr>
          <w:rFonts w:hint="eastAsia" w:ascii="仿宋_GB2312" w:hAnsi="宋体" w:eastAsia="仿宋_GB2312" w:cs="宋体"/>
          <w:kern w:val="0"/>
          <w:sz w:val="30"/>
          <w:szCs w:val="30"/>
          <w:highlight w:val="none"/>
        </w:rPr>
        <w:t>。</w:t>
      </w:r>
      <w:r>
        <w:rPr>
          <w:rFonts w:hint="eastAsia" w:ascii="仿宋_GB2312" w:hAnsi="宋体" w:eastAsia="仿宋_GB2312" w:cs="宋体"/>
          <w:kern w:val="0"/>
          <w:sz w:val="30"/>
          <w:szCs w:val="30"/>
          <w:highlight w:val="none"/>
          <w:lang w:eastAsia="zh-CN"/>
        </w:rPr>
        <w:t>乙方及其工作人员不得以任何形式向甲方人员及其亲属、特定关系人赠送财物、提供回扣，或安排宴请、旅游、娱乐等可能影响公正执行公务的活动。</w:t>
      </w:r>
    </w:p>
    <w:p w14:paraId="28C76F34">
      <w:pPr>
        <w:keepNext w:val="0"/>
        <w:keepLines w:val="0"/>
        <w:pageBreakBefore w:val="0"/>
        <w:kinsoku/>
        <w:wordWrap/>
        <w:overflowPunct/>
        <w:topLinePunct w:val="0"/>
        <w:autoSpaceDE/>
        <w:autoSpaceDN/>
        <w:bidi w:val="0"/>
        <w:spacing w:line="240" w:lineRule="auto"/>
        <w:ind w:firstLine="600" w:firstLineChars="200"/>
        <w:textAlignment w:val="auto"/>
        <w:rPr>
          <w:rFonts w:hint="eastAsia" w:ascii="仿宋_GB2312" w:hAnsi="宋体" w:eastAsia="仿宋_GB2312" w:cs="宋体"/>
          <w:kern w:val="0"/>
          <w:sz w:val="30"/>
          <w:szCs w:val="30"/>
          <w:highlight w:val="none"/>
          <w:lang w:eastAsia="zh-CN"/>
        </w:rPr>
      </w:pPr>
      <w:r>
        <w:rPr>
          <w:rFonts w:hint="eastAsia" w:ascii="仿宋_GB2312" w:hAnsi="宋体" w:eastAsia="仿宋_GB2312" w:cs="宋体"/>
          <w:kern w:val="0"/>
          <w:sz w:val="30"/>
          <w:szCs w:val="30"/>
          <w:highlight w:val="none"/>
          <w:lang w:val="en-US" w:eastAsia="zh-CN"/>
        </w:rPr>
        <w:t>2.</w:t>
      </w:r>
      <w:r>
        <w:rPr>
          <w:rFonts w:hint="eastAsia" w:ascii="仿宋_GB2312" w:hAnsi="宋体" w:eastAsia="仿宋_GB2312" w:cs="宋体"/>
          <w:kern w:val="0"/>
          <w:sz w:val="30"/>
          <w:szCs w:val="30"/>
          <w:highlight w:val="none"/>
          <w:lang w:eastAsia="zh-CN"/>
        </w:rPr>
        <w:t>如遇甲方人员利用职权索贿或提出其他不正当要求，乙方必须坚决拒绝，并立即向甲方纪检监察部门实名举报。</w:t>
      </w:r>
    </w:p>
    <w:p w14:paraId="54FAE7FA">
      <w:pPr>
        <w:pageBreakBefore w:val="0"/>
        <w:kinsoku/>
        <w:wordWrap/>
        <w:overflowPunct/>
        <w:topLinePunct w:val="0"/>
        <w:bidi w:val="0"/>
        <w:adjustRightInd w:val="0"/>
        <w:snapToGrid w:val="0"/>
        <w:spacing w:line="240" w:lineRule="auto"/>
        <w:ind w:firstLine="600" w:firstLineChars="200"/>
        <w:textAlignment w:val="auto"/>
        <w:rPr>
          <w:rFonts w:hint="eastAsia" w:ascii="仿宋_GB2312" w:hAnsi="仿宋_GB2312" w:eastAsia="仿宋_GB2312" w:cs="仿宋_GB2312"/>
          <w:sz w:val="28"/>
          <w:szCs w:val="28"/>
          <w:highlight w:val="none"/>
        </w:rPr>
      </w:pPr>
      <w:r>
        <w:rPr>
          <w:rFonts w:hint="eastAsia" w:ascii="仿宋_GB2312" w:hAnsi="宋体" w:eastAsia="仿宋_GB2312" w:cs="宋体"/>
          <w:kern w:val="0"/>
          <w:sz w:val="30"/>
          <w:szCs w:val="30"/>
          <w:highlight w:val="none"/>
          <w:lang w:val="en-US" w:eastAsia="zh-CN"/>
        </w:rPr>
        <w:t>3.</w:t>
      </w:r>
      <w:r>
        <w:rPr>
          <w:rFonts w:hint="eastAsia" w:ascii="仿宋_GB2312" w:hAnsi="宋体" w:eastAsia="仿宋_GB2312" w:cs="宋体"/>
          <w:kern w:val="0"/>
          <w:sz w:val="30"/>
          <w:szCs w:val="30"/>
          <w:highlight w:val="none"/>
          <w:lang w:eastAsia="zh-CN"/>
        </w:rPr>
        <w:t>若乙方违反本条款，甲方有权单方解除合同、将其列入黑名单并追究本合同金额</w:t>
      </w:r>
      <w:r>
        <w:rPr>
          <w:rFonts w:hint="eastAsia" w:ascii="仿宋_GB2312" w:hAnsi="宋体" w:eastAsia="仿宋_GB2312" w:cs="宋体"/>
          <w:kern w:val="0"/>
          <w:sz w:val="30"/>
          <w:szCs w:val="30"/>
          <w:highlight w:val="none"/>
          <w:lang w:val="en-US" w:eastAsia="zh-CN"/>
        </w:rPr>
        <w:t>5%-10%的违约金；涉嫌违法犯罪的，将移交司法机关处理。</w:t>
      </w:r>
    </w:p>
    <w:p w14:paraId="08F94EC8">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highlight w:val="none"/>
        </w:rPr>
        <w:t>第十</w:t>
      </w:r>
      <w:r>
        <w:rPr>
          <w:rFonts w:ascii="仿宋_GB2312" w:hAnsi="仿宋_GB2312" w:eastAsia="仿宋_GB2312" w:cs="仿宋_GB2312"/>
          <w:b/>
          <w:sz w:val="30"/>
          <w:szCs w:val="30"/>
          <w:highlight w:val="none"/>
        </w:rPr>
        <w:t>六</w:t>
      </w:r>
      <w:r>
        <w:rPr>
          <w:rFonts w:hint="eastAsia" w:ascii="仿宋_GB2312" w:hAnsi="仿宋_GB2312" w:eastAsia="仿宋_GB2312" w:cs="仿宋_GB2312"/>
          <w:b/>
          <w:sz w:val="30"/>
          <w:szCs w:val="30"/>
          <w:highlight w:val="none"/>
        </w:rPr>
        <w:t>条</w:t>
      </w:r>
      <w:r>
        <w:rPr>
          <w:rFonts w:hint="eastAsia" w:ascii="仿宋_GB2312" w:hAnsi="仿宋_GB2312" w:eastAsia="仿宋_GB2312" w:cs="仿宋_GB2312"/>
          <w:sz w:val="30"/>
          <w:szCs w:val="30"/>
          <w:highlight w:val="none"/>
        </w:rPr>
        <w:t xml:space="preserve"> 双方因履行本合同而发生的争议，应协商、调解解决。协商、调解不成的，依法向</w:t>
      </w:r>
      <w:r>
        <w:rPr>
          <w:rFonts w:hint="eastAsia" w:ascii="仿宋_GB2312" w:hAnsi="仿宋_GB2312" w:eastAsia="仿宋_GB2312" w:cs="仿宋_GB2312"/>
          <w:sz w:val="30"/>
          <w:szCs w:val="30"/>
          <w:highlight w:val="none"/>
          <w:u w:val="single"/>
        </w:rPr>
        <w:t>合同签订地</w:t>
      </w:r>
      <w:r>
        <w:rPr>
          <w:rFonts w:hint="eastAsia" w:ascii="仿宋_GB2312" w:hAnsi="仿宋_GB2312" w:eastAsia="仿宋_GB2312" w:cs="仿宋_GB2312"/>
          <w:sz w:val="30"/>
          <w:szCs w:val="30"/>
          <w:highlight w:val="none"/>
        </w:rPr>
        <w:t>有管辖权的人民法院起诉。</w:t>
      </w:r>
    </w:p>
    <w:p w14:paraId="34A90DDD">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highlight w:val="none"/>
        </w:rPr>
        <w:t>第十</w:t>
      </w:r>
      <w:r>
        <w:rPr>
          <w:rFonts w:ascii="仿宋_GB2312" w:hAnsi="仿宋_GB2312" w:eastAsia="仿宋_GB2312" w:cs="仿宋_GB2312"/>
          <w:b/>
          <w:sz w:val="30"/>
          <w:szCs w:val="30"/>
          <w:highlight w:val="none"/>
        </w:rPr>
        <w:t>七</w:t>
      </w:r>
      <w:r>
        <w:rPr>
          <w:rFonts w:hint="eastAsia" w:ascii="仿宋_GB2312" w:hAnsi="仿宋_GB2312" w:eastAsia="仿宋_GB2312" w:cs="仿宋_GB2312"/>
          <w:b/>
          <w:sz w:val="30"/>
          <w:szCs w:val="30"/>
          <w:highlight w:val="none"/>
        </w:rPr>
        <w:t>条</w:t>
      </w:r>
      <w:r>
        <w:rPr>
          <w:rFonts w:hint="eastAsia" w:ascii="仿宋_GB2312" w:hAnsi="仿宋_GB2312" w:eastAsia="仿宋_GB2312" w:cs="仿宋_GB2312"/>
          <w:sz w:val="30"/>
          <w:szCs w:val="30"/>
          <w:highlight w:val="none"/>
        </w:rPr>
        <w:t xml:space="preserve"> 双方确定：本合同及相关附件中所涉及的有关名词和技术术语，其定义和解释如下：</w:t>
      </w:r>
    </w:p>
    <w:p w14:paraId="2890F8E9">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1．“不可抗力”：地震、台风、水灾、火灾、战争以及其它本合同各方不能预见，并且对其发生和后果不能防止或不能避免且不可克服的客观情况。</w:t>
      </w:r>
    </w:p>
    <w:p w14:paraId="6782DC0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2．</w:t>
      </w:r>
      <w:r>
        <w:rPr>
          <w:rFonts w:hint="eastAsia" w:ascii="仿宋_GB2312" w:hAnsi="仿宋_GB2312" w:eastAsia="仿宋_GB2312" w:cs="仿宋_GB2312"/>
          <w:sz w:val="30"/>
          <w:szCs w:val="30"/>
          <w:highlight w:val="none"/>
          <w:u w:val="single"/>
        </w:rPr>
        <w:t xml:space="preserve">                                                           </w:t>
      </w:r>
    </w:p>
    <w:p w14:paraId="2C1CE649">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highlight w:val="none"/>
        </w:rPr>
        <w:t>第十</w:t>
      </w:r>
      <w:r>
        <w:rPr>
          <w:rFonts w:ascii="仿宋_GB2312" w:hAnsi="仿宋_GB2312" w:eastAsia="仿宋_GB2312" w:cs="仿宋_GB2312"/>
          <w:b/>
          <w:sz w:val="30"/>
          <w:szCs w:val="30"/>
          <w:highlight w:val="none"/>
        </w:rPr>
        <w:t>八</w:t>
      </w:r>
      <w:r>
        <w:rPr>
          <w:rFonts w:hint="eastAsia" w:ascii="仿宋_GB2312" w:hAnsi="仿宋_GB2312" w:eastAsia="仿宋_GB2312" w:cs="仿宋_GB2312"/>
          <w:b/>
          <w:sz w:val="30"/>
          <w:szCs w:val="30"/>
          <w:highlight w:val="none"/>
        </w:rPr>
        <w:t xml:space="preserve">条 </w:t>
      </w:r>
      <w:r>
        <w:rPr>
          <w:rFonts w:hint="eastAsia" w:ascii="仿宋_GB2312" w:hAnsi="仿宋_GB2312" w:eastAsia="仿宋_GB2312" w:cs="仿宋_GB2312"/>
          <w:sz w:val="30"/>
          <w:szCs w:val="30"/>
          <w:highlight w:val="none"/>
        </w:rPr>
        <w:t>与履行本合同有关的下列技术文件，经双方确认后，</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为本合同的组成部分：</w:t>
      </w:r>
    </w:p>
    <w:p w14:paraId="6822CAC4">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1．技术背景资料：</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79FB2ECE">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2．可行性论证报告：</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0CA35C8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3．技术评价报告：</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33EF948A">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4．技术标准和规范：</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40974FF9">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5．原始设计和工艺文件：</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30F8698E">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6．其他：</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w:t>
      </w:r>
    </w:p>
    <w:p w14:paraId="1E4E84F2">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highlight w:val="none"/>
        </w:rPr>
        <w:t>第十</w:t>
      </w:r>
      <w:r>
        <w:rPr>
          <w:rFonts w:ascii="仿宋_GB2312" w:hAnsi="仿宋_GB2312" w:eastAsia="仿宋_GB2312" w:cs="仿宋_GB2312"/>
          <w:b/>
          <w:sz w:val="30"/>
          <w:szCs w:val="30"/>
          <w:highlight w:val="none"/>
        </w:rPr>
        <w:t>九</w:t>
      </w:r>
      <w:r>
        <w:rPr>
          <w:rFonts w:hint="eastAsia" w:ascii="仿宋_GB2312" w:hAnsi="仿宋_GB2312" w:eastAsia="仿宋_GB2312" w:cs="仿宋_GB2312"/>
          <w:b/>
          <w:sz w:val="30"/>
          <w:szCs w:val="30"/>
          <w:highlight w:val="none"/>
        </w:rPr>
        <w:t>条</w:t>
      </w:r>
      <w:r>
        <w:rPr>
          <w:rFonts w:hint="eastAsia" w:ascii="仿宋_GB2312" w:hAnsi="仿宋_GB2312" w:eastAsia="仿宋_GB2312" w:cs="仿宋_GB2312"/>
          <w:sz w:val="30"/>
          <w:szCs w:val="30"/>
          <w:highlight w:val="none"/>
        </w:rPr>
        <w:t xml:space="preserve"> 双方约定本合同其他相关事项为：</w:t>
      </w:r>
    </w:p>
    <w:p w14:paraId="2F8CC001">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1.任何一方未经另一方同意，不得向任何第三方透露本合同的签订及其内容。甲方向其关联公司透露的，不在此限。</w:t>
      </w:r>
    </w:p>
    <w:p w14:paraId="0FFB32F0">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2.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p>
    <w:p w14:paraId="59185C4B">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3.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14:paraId="12630446">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4.本合同的任何内容不应被视为或解释为双方之间具有合资、合伙、代理关系。</w:t>
      </w:r>
    </w:p>
    <w:p w14:paraId="3EB39A9D">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5.本合同替代此前双方所有关于本合同事项的口头或书面的纪要、备忘录、合同和协议。</w:t>
      </w:r>
    </w:p>
    <w:p w14:paraId="03F0DCA5">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6.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14:paraId="35E917F0">
      <w:pPr>
        <w:pageBreakBefore w:val="0"/>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sz w:val="30"/>
          <w:szCs w:val="30"/>
          <w:highlight w:val="none"/>
        </w:rPr>
        <w:t>第</w:t>
      </w:r>
      <w:r>
        <w:rPr>
          <w:rFonts w:ascii="仿宋_GB2312" w:hAnsi="仿宋_GB2312" w:eastAsia="仿宋_GB2312" w:cs="仿宋_GB2312"/>
          <w:b/>
          <w:sz w:val="30"/>
          <w:szCs w:val="30"/>
          <w:highlight w:val="none"/>
        </w:rPr>
        <w:t>二十</w:t>
      </w:r>
      <w:r>
        <w:rPr>
          <w:rFonts w:hint="eastAsia" w:ascii="仿宋_GB2312" w:hAnsi="仿宋_GB2312" w:eastAsia="仿宋_GB2312" w:cs="仿宋_GB2312"/>
          <w:b/>
          <w:sz w:val="30"/>
          <w:szCs w:val="30"/>
          <w:highlight w:val="none"/>
        </w:rPr>
        <w:t xml:space="preserve">条 </w:t>
      </w:r>
      <w:r>
        <w:rPr>
          <w:rFonts w:hint="eastAsia" w:ascii="仿宋_GB2312" w:hAnsi="仿宋_GB2312" w:eastAsia="仿宋_GB2312" w:cs="仿宋_GB2312"/>
          <w:sz w:val="30"/>
          <w:szCs w:val="30"/>
          <w:highlight w:val="none"/>
        </w:rPr>
        <w:t>本合同经双方签字</w:t>
      </w:r>
      <w:r>
        <w:rPr>
          <w:rFonts w:ascii="仿宋_GB2312" w:hAnsi="仿宋_GB2312" w:eastAsia="仿宋_GB2312" w:cs="仿宋_GB2312"/>
          <w:sz w:val="30"/>
          <w:szCs w:val="30"/>
          <w:highlight w:val="none"/>
        </w:rPr>
        <w:t>并</w:t>
      </w:r>
      <w:r>
        <w:rPr>
          <w:rFonts w:hint="eastAsia" w:ascii="仿宋_GB2312" w:hAnsi="仿宋_GB2312" w:eastAsia="仿宋_GB2312" w:cs="仿宋_GB2312"/>
          <w:sz w:val="30"/>
          <w:szCs w:val="30"/>
          <w:highlight w:val="none"/>
        </w:rPr>
        <w:t>盖章后生效。本合同一式</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份，甲方执</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份，乙方执</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rPr>
        <w:t>份，具有同等法律效力。</w:t>
      </w:r>
    </w:p>
    <w:p w14:paraId="2EDB0AE3">
      <w:pPr>
        <w:pageBreakBefore w:val="0"/>
        <w:tabs>
          <w:tab w:val="left" w:pos="540"/>
        </w:tabs>
        <w:kinsoku/>
        <w:wordWrap/>
        <w:overflowPunct/>
        <w:topLinePunct w:val="0"/>
        <w:bidi w:val="0"/>
        <w:spacing w:line="240" w:lineRule="auto"/>
        <w:ind w:firstLine="602" w:firstLineChars="200"/>
        <w:textAlignment w:val="auto"/>
        <w:rPr>
          <w:rFonts w:hint="eastAsia" w:ascii="仿宋_GB2312" w:hAnsi="仿宋_GB2312" w:eastAsia="仿宋_GB2312" w:cs="仿宋_GB2312"/>
          <w:sz w:val="30"/>
          <w:szCs w:val="30"/>
          <w:highlight w:val="none"/>
        </w:rPr>
      </w:pPr>
      <w:r>
        <w:rPr>
          <w:rFonts w:ascii="仿宋_GB2312" w:hAnsi="仿宋_GB2312" w:eastAsia="仿宋_GB2312" w:cs="仿宋_GB2312"/>
          <w:b/>
          <w:bCs/>
          <w:sz w:val="30"/>
          <w:szCs w:val="30"/>
          <w:highlight w:val="none"/>
        </w:rPr>
        <w:t xml:space="preserve">第二十一条 </w:t>
      </w:r>
      <w:r>
        <w:rPr>
          <w:rFonts w:hint="eastAsia" w:ascii="仿宋_GB2312" w:hAnsi="仿宋_GB2312" w:eastAsia="仿宋_GB2312" w:cs="仿宋_GB2312"/>
          <w:sz w:val="30"/>
          <w:szCs w:val="30"/>
          <w:highlight w:val="none"/>
        </w:rPr>
        <w:t>附件为本合同不可分割的部分。若附件与合同正文有任何冲突，以合同正文为准。本合同附件为：</w:t>
      </w:r>
    </w:p>
    <w:p w14:paraId="6523DB43">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u w:val="single"/>
        </w:rPr>
        <w:t>附件1</w:t>
      </w:r>
      <w:r>
        <w:rPr>
          <w:rFonts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u w:val="single"/>
        </w:rPr>
        <w:t>技术协议</w:t>
      </w:r>
    </w:p>
    <w:p w14:paraId="2B0C8127">
      <w:pPr>
        <w:pageBreakBefore w:val="0"/>
        <w:kinsoku/>
        <w:wordWrap/>
        <w:overflowPunct/>
        <w:topLinePunct w:val="0"/>
        <w:bidi w:val="0"/>
        <w:spacing w:line="240" w:lineRule="auto"/>
        <w:ind w:firstLine="601"/>
        <w:textAlignment w:val="auto"/>
        <w:rPr>
          <w:rFonts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u w:val="single"/>
        </w:rPr>
        <w:t>附件</w:t>
      </w:r>
      <w:r>
        <w:rPr>
          <w:rFonts w:ascii="仿宋_GB2312" w:hAnsi="仿宋_GB2312" w:eastAsia="仿宋_GB2312" w:cs="仿宋_GB2312"/>
          <w:sz w:val="30"/>
          <w:szCs w:val="30"/>
          <w:highlight w:val="none"/>
          <w:u w:val="single"/>
        </w:rPr>
        <w:t xml:space="preserve">2 </w:t>
      </w:r>
      <w:r>
        <w:rPr>
          <w:rFonts w:hint="eastAsia" w:ascii="仿宋_GB2312" w:hAnsi="仿宋_GB2312" w:eastAsia="仿宋_GB2312" w:cs="仿宋_GB2312"/>
          <w:sz w:val="30"/>
          <w:szCs w:val="30"/>
          <w:highlight w:val="none"/>
          <w:u w:val="single"/>
        </w:rPr>
        <w:t>廉洁承诺书</w:t>
      </w:r>
    </w:p>
    <w:p w14:paraId="4770EC10">
      <w:pPr>
        <w:pageBreakBefore w:val="0"/>
        <w:kinsoku/>
        <w:wordWrap/>
        <w:overflowPunct/>
        <w:topLinePunct w:val="0"/>
        <w:bidi w:val="0"/>
        <w:spacing w:line="240" w:lineRule="auto"/>
        <w:ind w:firstLine="600" w:firstLineChars="200"/>
        <w:textAlignment w:val="auto"/>
        <w:rPr>
          <w:rFonts w:ascii="仿宋_GB2312" w:hAnsi="仿宋_GB2312" w:eastAsia="仿宋_GB2312" w:cs="仿宋_GB2312"/>
          <w:sz w:val="30"/>
          <w:szCs w:val="30"/>
          <w:highlight w:val="none"/>
          <w:u w:val="single"/>
        </w:rPr>
      </w:pPr>
      <w:bookmarkStart w:id="698" w:name="_Hlk214820425"/>
      <w:r>
        <w:rPr>
          <w:rFonts w:hint="eastAsia" w:ascii="仿宋_GB2312" w:hAnsi="仿宋_GB2312" w:eastAsia="仿宋_GB2312" w:cs="仿宋_GB2312"/>
          <w:sz w:val="30"/>
          <w:szCs w:val="30"/>
          <w:highlight w:val="none"/>
          <w:u w:val="single"/>
        </w:rPr>
        <w:t>附件3 安全生产协议（适用于涉及在甲方现场作业）</w:t>
      </w:r>
    </w:p>
    <w:bookmarkEnd w:id="698"/>
    <w:p w14:paraId="6041AE50">
      <w:pPr>
        <w:pageBreakBefore w:val="0"/>
        <w:kinsoku/>
        <w:wordWrap/>
        <w:overflowPunct/>
        <w:topLinePunct w:val="0"/>
        <w:bidi w:val="0"/>
        <w:spacing w:line="240" w:lineRule="auto"/>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（以下无正文）   </w:t>
      </w:r>
    </w:p>
    <w:p w14:paraId="10673A24">
      <w:pPr>
        <w:pageBreakBefore w:val="0"/>
        <w:kinsoku/>
        <w:wordWrap/>
        <w:overflowPunct/>
        <w:topLinePunct w:val="0"/>
        <w:bidi w:val="0"/>
        <w:spacing w:line="240" w:lineRule="auto"/>
        <w:jc w:val="center"/>
        <w:textAlignment w:val="auto"/>
        <w:rPr>
          <w:rFonts w:ascii="仿宋" w:hAnsi="仿宋" w:eastAsia="仿宋"/>
          <w:sz w:val="30"/>
          <w:szCs w:val="30"/>
          <w:highlight w:val="none"/>
        </w:rPr>
      </w:pPr>
      <w:r>
        <w:rPr>
          <w:rFonts w:hint="eastAsia" w:ascii="仿宋_GB2312" w:hAnsi="仿宋_GB2312" w:eastAsia="仿宋_GB2312" w:cs="仿宋_GB2312"/>
          <w:sz w:val="30"/>
          <w:szCs w:val="30"/>
          <w:highlight w:val="none"/>
        </w:rPr>
        <w:br w:type="page"/>
      </w:r>
      <w:r>
        <w:rPr>
          <w:rFonts w:hint="eastAsia" w:eastAsia="仿宋_GB2312"/>
          <w:sz w:val="30"/>
          <w:szCs w:val="30"/>
          <w:highlight w:val="none"/>
        </w:rPr>
        <w:t>本页为签署页</w:t>
      </w:r>
    </w:p>
    <w:tbl>
      <w:tblPr>
        <w:tblStyle w:val="88"/>
        <w:tblW w:w="5045" w:type="pct"/>
        <w:jc w:val="center"/>
        <w:tblLayout w:type="autofit"/>
        <w:tblCellMar>
          <w:top w:w="0" w:type="dxa"/>
          <w:left w:w="0" w:type="dxa"/>
          <w:bottom w:w="0" w:type="dxa"/>
          <w:right w:w="0" w:type="dxa"/>
        </w:tblCellMar>
      </w:tblPr>
      <w:tblGrid>
        <w:gridCol w:w="1808"/>
        <w:gridCol w:w="3179"/>
        <w:gridCol w:w="3399"/>
      </w:tblGrid>
      <w:tr w14:paraId="7D99CBDD">
        <w:tblPrEx>
          <w:tblCellMar>
            <w:top w:w="0" w:type="dxa"/>
            <w:left w:w="0" w:type="dxa"/>
            <w:bottom w:w="0" w:type="dxa"/>
            <w:right w:w="0" w:type="dxa"/>
          </w:tblCellMar>
        </w:tblPrEx>
        <w:trPr>
          <w:trHeight w:val="454" w:hRule="atLeast"/>
          <w:jc w:val="center"/>
        </w:trPr>
        <w:tc>
          <w:tcPr>
            <w:tcW w:w="1078" w:type="pct"/>
            <w:tcBorders>
              <w:top w:val="single" w:color="auto" w:sz="12" w:space="0"/>
              <w:left w:val="single" w:color="auto" w:sz="12" w:space="0"/>
              <w:bottom w:val="single" w:color="auto" w:sz="4" w:space="0"/>
              <w:right w:val="single" w:color="auto" w:sz="4" w:space="0"/>
            </w:tcBorders>
            <w:noWrap w:val="0"/>
            <w:vAlign w:val="center"/>
          </w:tcPr>
          <w:p w14:paraId="269DDFF6">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项目</w:t>
            </w:r>
          </w:p>
        </w:tc>
        <w:tc>
          <w:tcPr>
            <w:tcW w:w="1895" w:type="pct"/>
            <w:tcBorders>
              <w:top w:val="single" w:color="auto" w:sz="12" w:space="0"/>
              <w:left w:val="single" w:color="auto" w:sz="4" w:space="0"/>
              <w:bottom w:val="single" w:color="auto" w:sz="4" w:space="0"/>
              <w:right w:val="single" w:color="auto" w:sz="4" w:space="0"/>
            </w:tcBorders>
            <w:noWrap w:val="0"/>
            <w:vAlign w:val="center"/>
          </w:tcPr>
          <w:p w14:paraId="2DDC356B">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甲方</w:t>
            </w:r>
          </w:p>
        </w:tc>
        <w:tc>
          <w:tcPr>
            <w:tcW w:w="2026" w:type="pct"/>
            <w:tcBorders>
              <w:top w:val="single" w:color="auto" w:sz="12" w:space="0"/>
              <w:left w:val="single" w:color="auto" w:sz="4" w:space="0"/>
              <w:bottom w:val="single" w:color="auto" w:sz="4" w:space="0"/>
              <w:right w:val="single" w:color="auto" w:sz="12" w:space="0"/>
            </w:tcBorders>
            <w:noWrap w:val="0"/>
            <w:vAlign w:val="center"/>
          </w:tcPr>
          <w:p w14:paraId="6AC0F7FD">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乙方</w:t>
            </w:r>
          </w:p>
        </w:tc>
      </w:tr>
      <w:tr w14:paraId="1F83ACCC">
        <w:tblPrEx>
          <w:tblCellMar>
            <w:top w:w="0" w:type="dxa"/>
            <w:left w:w="0" w:type="dxa"/>
            <w:bottom w:w="0" w:type="dxa"/>
            <w:right w:w="0" w:type="dxa"/>
          </w:tblCellMar>
        </w:tblPrEx>
        <w:trPr>
          <w:trHeight w:val="284" w:hRule="atLeast"/>
          <w:jc w:val="center"/>
        </w:trPr>
        <w:tc>
          <w:tcPr>
            <w:tcW w:w="1078" w:type="pct"/>
            <w:tcBorders>
              <w:top w:val="single" w:color="auto" w:sz="4" w:space="0"/>
              <w:left w:val="single" w:color="auto" w:sz="12" w:space="0"/>
              <w:right w:val="single" w:color="auto" w:sz="4" w:space="0"/>
            </w:tcBorders>
            <w:noWrap w:val="0"/>
            <w:vAlign w:val="center"/>
          </w:tcPr>
          <w:p w14:paraId="0E9868F6">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单位名称</w:t>
            </w:r>
          </w:p>
        </w:tc>
        <w:tc>
          <w:tcPr>
            <w:tcW w:w="1895" w:type="pct"/>
            <w:tcBorders>
              <w:top w:val="single" w:color="auto" w:sz="4" w:space="0"/>
              <w:left w:val="single" w:color="auto" w:sz="4" w:space="0"/>
              <w:right w:val="single" w:color="auto" w:sz="4" w:space="0"/>
            </w:tcBorders>
            <w:noWrap w:val="0"/>
            <w:vAlign w:val="center"/>
          </w:tcPr>
          <w:p w14:paraId="06F160B1">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汉江国家实验室</w:t>
            </w:r>
          </w:p>
        </w:tc>
        <w:tc>
          <w:tcPr>
            <w:tcW w:w="2026" w:type="pct"/>
            <w:tcBorders>
              <w:top w:val="single" w:color="auto" w:sz="4" w:space="0"/>
              <w:left w:val="single" w:color="auto" w:sz="4" w:space="0"/>
              <w:right w:val="single" w:color="auto" w:sz="12" w:space="0"/>
            </w:tcBorders>
            <w:noWrap w:val="0"/>
            <w:vAlign w:val="center"/>
          </w:tcPr>
          <w:p w14:paraId="6712C629">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2C5DE48C">
        <w:tblPrEx>
          <w:tblCellMar>
            <w:top w:w="0" w:type="dxa"/>
            <w:left w:w="0" w:type="dxa"/>
            <w:bottom w:w="0" w:type="dxa"/>
            <w:right w:w="0" w:type="dxa"/>
          </w:tblCellMar>
        </w:tblPrEx>
        <w:trPr>
          <w:trHeight w:val="284" w:hRule="atLeast"/>
          <w:jc w:val="center"/>
        </w:trPr>
        <w:tc>
          <w:tcPr>
            <w:tcW w:w="1078" w:type="pct"/>
            <w:tcBorders>
              <w:left w:val="single" w:color="auto" w:sz="12" w:space="0"/>
              <w:bottom w:val="single" w:color="auto" w:sz="4" w:space="0"/>
              <w:right w:val="single" w:color="auto" w:sz="4" w:space="0"/>
            </w:tcBorders>
            <w:noWrap w:val="0"/>
            <w:vAlign w:val="center"/>
          </w:tcPr>
          <w:p w14:paraId="36768A03">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法定代表人</w:t>
            </w:r>
          </w:p>
          <w:p w14:paraId="4DF3290F">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（姓名职务）</w:t>
            </w:r>
          </w:p>
        </w:tc>
        <w:tc>
          <w:tcPr>
            <w:tcW w:w="1895" w:type="pct"/>
            <w:tcBorders>
              <w:left w:val="single" w:color="auto" w:sz="4" w:space="0"/>
              <w:bottom w:val="single" w:color="auto" w:sz="4" w:space="0"/>
              <w:right w:val="single" w:color="auto" w:sz="4" w:space="0"/>
            </w:tcBorders>
            <w:noWrap w:val="0"/>
            <w:vAlign w:val="center"/>
          </w:tcPr>
          <w:p w14:paraId="71BF391C">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徐鹏</w:t>
            </w:r>
          </w:p>
        </w:tc>
        <w:tc>
          <w:tcPr>
            <w:tcW w:w="2026" w:type="pct"/>
            <w:tcBorders>
              <w:left w:val="single" w:color="auto" w:sz="4" w:space="0"/>
              <w:bottom w:val="single" w:color="auto" w:sz="4" w:space="0"/>
              <w:right w:val="single" w:color="auto" w:sz="12" w:space="0"/>
            </w:tcBorders>
            <w:noWrap w:val="0"/>
            <w:vAlign w:val="center"/>
          </w:tcPr>
          <w:p w14:paraId="1635BEDB">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6948CE5A">
        <w:tblPrEx>
          <w:tblCellMar>
            <w:top w:w="0" w:type="dxa"/>
            <w:left w:w="0" w:type="dxa"/>
            <w:bottom w:w="0" w:type="dxa"/>
            <w:right w:w="0" w:type="dxa"/>
          </w:tblCellMar>
        </w:tblPrEx>
        <w:trPr>
          <w:trHeight w:val="284" w:hRule="atLeast"/>
          <w:jc w:val="center"/>
        </w:trPr>
        <w:tc>
          <w:tcPr>
            <w:tcW w:w="1078" w:type="pct"/>
            <w:tcBorders>
              <w:top w:val="single" w:color="auto" w:sz="4" w:space="0"/>
              <w:left w:val="single" w:color="auto" w:sz="12" w:space="0"/>
              <w:bottom w:val="single" w:color="auto" w:sz="4" w:space="0"/>
              <w:right w:val="single" w:color="auto" w:sz="4" w:space="0"/>
            </w:tcBorders>
            <w:noWrap w:val="0"/>
            <w:vAlign w:val="center"/>
          </w:tcPr>
          <w:p w14:paraId="0AA95844">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委托代理人</w:t>
            </w:r>
          </w:p>
          <w:p w14:paraId="00FFED6D">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（姓名职务）</w:t>
            </w:r>
          </w:p>
        </w:tc>
        <w:tc>
          <w:tcPr>
            <w:tcW w:w="1895" w:type="pct"/>
            <w:tcBorders>
              <w:top w:val="single" w:color="auto" w:sz="4" w:space="0"/>
              <w:left w:val="single" w:color="auto" w:sz="4" w:space="0"/>
              <w:bottom w:val="single" w:color="auto" w:sz="4" w:space="0"/>
              <w:right w:val="single" w:color="auto" w:sz="4" w:space="0"/>
            </w:tcBorders>
            <w:noWrap w:val="0"/>
            <w:vAlign w:val="center"/>
          </w:tcPr>
          <w:p w14:paraId="6582DCA2">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c>
          <w:tcPr>
            <w:tcW w:w="2026" w:type="pct"/>
            <w:tcBorders>
              <w:top w:val="single" w:color="auto" w:sz="4" w:space="0"/>
              <w:left w:val="single" w:color="auto" w:sz="4" w:space="0"/>
              <w:bottom w:val="single" w:color="auto" w:sz="4" w:space="0"/>
              <w:right w:val="single" w:color="auto" w:sz="12" w:space="0"/>
            </w:tcBorders>
            <w:noWrap w:val="0"/>
            <w:vAlign w:val="center"/>
          </w:tcPr>
          <w:p w14:paraId="3145DCB5">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7393A0DD">
        <w:tblPrEx>
          <w:tblCellMar>
            <w:top w:w="0" w:type="dxa"/>
            <w:left w:w="0" w:type="dxa"/>
            <w:bottom w:w="0" w:type="dxa"/>
            <w:right w:w="0" w:type="dxa"/>
          </w:tblCellMar>
        </w:tblPrEx>
        <w:trPr>
          <w:trHeight w:val="284" w:hRule="atLeast"/>
          <w:jc w:val="center"/>
        </w:trPr>
        <w:tc>
          <w:tcPr>
            <w:tcW w:w="1078" w:type="pct"/>
            <w:tcBorders>
              <w:top w:val="single" w:color="auto" w:sz="4" w:space="0"/>
              <w:left w:val="single" w:color="auto" w:sz="12" w:space="0"/>
              <w:right w:val="single" w:color="auto" w:sz="4" w:space="0"/>
            </w:tcBorders>
            <w:noWrap w:val="0"/>
            <w:vAlign w:val="center"/>
          </w:tcPr>
          <w:p w14:paraId="7B50DBAC">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单位地址</w:t>
            </w:r>
          </w:p>
        </w:tc>
        <w:tc>
          <w:tcPr>
            <w:tcW w:w="1895" w:type="pct"/>
            <w:tcBorders>
              <w:top w:val="single" w:color="auto" w:sz="4" w:space="0"/>
              <w:left w:val="single" w:color="auto" w:sz="4" w:space="0"/>
              <w:right w:val="single" w:color="auto" w:sz="4" w:space="0"/>
            </w:tcBorders>
            <w:noWrap w:val="0"/>
            <w:vAlign w:val="center"/>
          </w:tcPr>
          <w:p w14:paraId="299F1E0E">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lang w:eastAsia="zh-CN"/>
              </w:rPr>
            </w:pPr>
            <w:r>
              <w:rPr>
                <w:rFonts w:hint="eastAsia" w:ascii="仿宋_GB2312" w:hAnsi="仿宋_GB2312" w:eastAsia="仿宋_GB2312" w:cs="仿宋_GB2312"/>
                <w:sz w:val="30"/>
                <w:szCs w:val="30"/>
                <w:highlight w:val="none"/>
                <w:lang w:eastAsia="zh-CN"/>
              </w:rPr>
              <w:t>武汉市东湖新技术开发区启明一路2号</w:t>
            </w:r>
          </w:p>
        </w:tc>
        <w:tc>
          <w:tcPr>
            <w:tcW w:w="2026" w:type="pct"/>
            <w:tcBorders>
              <w:top w:val="single" w:color="auto" w:sz="4" w:space="0"/>
              <w:left w:val="single" w:color="auto" w:sz="4" w:space="0"/>
              <w:right w:val="single" w:color="auto" w:sz="12" w:space="0"/>
            </w:tcBorders>
            <w:noWrap w:val="0"/>
            <w:vAlign w:val="center"/>
          </w:tcPr>
          <w:p w14:paraId="7C3D6659">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184200C9">
        <w:tblPrEx>
          <w:tblCellMar>
            <w:top w:w="0" w:type="dxa"/>
            <w:left w:w="0" w:type="dxa"/>
            <w:bottom w:w="0" w:type="dxa"/>
            <w:right w:w="0" w:type="dxa"/>
          </w:tblCellMar>
        </w:tblPrEx>
        <w:trPr>
          <w:trHeight w:val="284" w:hRule="atLeast"/>
          <w:jc w:val="center"/>
        </w:trPr>
        <w:tc>
          <w:tcPr>
            <w:tcW w:w="1078" w:type="pct"/>
            <w:tcBorders>
              <w:left w:val="single" w:color="auto" w:sz="12" w:space="0"/>
              <w:right w:val="single" w:color="auto" w:sz="4" w:space="0"/>
            </w:tcBorders>
            <w:noWrap w:val="0"/>
            <w:vAlign w:val="center"/>
          </w:tcPr>
          <w:p w14:paraId="143D4A42">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邮编</w:t>
            </w:r>
          </w:p>
        </w:tc>
        <w:tc>
          <w:tcPr>
            <w:tcW w:w="1895" w:type="pct"/>
            <w:tcBorders>
              <w:left w:val="single" w:color="auto" w:sz="4" w:space="0"/>
              <w:right w:val="single" w:color="auto" w:sz="4" w:space="0"/>
            </w:tcBorders>
            <w:noWrap w:val="0"/>
            <w:vAlign w:val="center"/>
          </w:tcPr>
          <w:p w14:paraId="2D39FE59">
            <w:pPr>
              <w:pageBreakBefore w:val="0"/>
              <w:kinsoku/>
              <w:wordWrap/>
              <w:overflowPunct/>
              <w:topLinePunct w:val="0"/>
              <w:bidi w:val="0"/>
              <w:adjustRightInd w:val="0"/>
              <w:snapToGrid w:val="0"/>
              <w:spacing w:line="240" w:lineRule="auto"/>
              <w:jc w:val="center"/>
              <w:textAlignment w:val="auto"/>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430060</w:t>
            </w:r>
          </w:p>
        </w:tc>
        <w:tc>
          <w:tcPr>
            <w:tcW w:w="2026" w:type="pct"/>
            <w:tcBorders>
              <w:left w:val="single" w:color="auto" w:sz="4" w:space="0"/>
              <w:right w:val="single" w:color="auto" w:sz="12" w:space="0"/>
            </w:tcBorders>
            <w:noWrap w:val="0"/>
            <w:vAlign w:val="center"/>
          </w:tcPr>
          <w:p w14:paraId="3A7CACF7">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5B998B7A">
        <w:tblPrEx>
          <w:tblCellMar>
            <w:top w:w="0" w:type="dxa"/>
            <w:left w:w="0" w:type="dxa"/>
            <w:bottom w:w="0" w:type="dxa"/>
            <w:right w:w="0" w:type="dxa"/>
          </w:tblCellMar>
        </w:tblPrEx>
        <w:trPr>
          <w:trHeight w:val="284" w:hRule="atLeast"/>
          <w:jc w:val="center"/>
        </w:trPr>
        <w:tc>
          <w:tcPr>
            <w:tcW w:w="1078" w:type="pct"/>
            <w:tcBorders>
              <w:left w:val="single" w:color="auto" w:sz="12" w:space="0"/>
              <w:right w:val="single" w:color="auto" w:sz="4" w:space="0"/>
            </w:tcBorders>
            <w:noWrap w:val="0"/>
            <w:vAlign w:val="center"/>
          </w:tcPr>
          <w:p w14:paraId="6CC18FA7">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联系人</w:t>
            </w:r>
          </w:p>
        </w:tc>
        <w:tc>
          <w:tcPr>
            <w:tcW w:w="1895" w:type="pct"/>
            <w:tcBorders>
              <w:left w:val="single" w:color="auto" w:sz="4" w:space="0"/>
              <w:right w:val="single" w:color="auto" w:sz="4" w:space="0"/>
            </w:tcBorders>
            <w:noWrap w:val="0"/>
            <w:vAlign w:val="center"/>
          </w:tcPr>
          <w:p w14:paraId="523174A7">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c>
          <w:tcPr>
            <w:tcW w:w="2026" w:type="pct"/>
            <w:tcBorders>
              <w:left w:val="single" w:color="auto" w:sz="4" w:space="0"/>
              <w:right w:val="single" w:color="auto" w:sz="12" w:space="0"/>
            </w:tcBorders>
            <w:noWrap w:val="0"/>
            <w:vAlign w:val="center"/>
          </w:tcPr>
          <w:p w14:paraId="73319173">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69714E77">
        <w:tblPrEx>
          <w:tblCellMar>
            <w:top w:w="0" w:type="dxa"/>
            <w:left w:w="0" w:type="dxa"/>
            <w:bottom w:w="0" w:type="dxa"/>
            <w:right w:w="0" w:type="dxa"/>
          </w:tblCellMar>
        </w:tblPrEx>
        <w:trPr>
          <w:trHeight w:val="284" w:hRule="atLeast"/>
          <w:jc w:val="center"/>
        </w:trPr>
        <w:tc>
          <w:tcPr>
            <w:tcW w:w="1078" w:type="pct"/>
            <w:tcBorders>
              <w:left w:val="single" w:color="auto" w:sz="12" w:space="0"/>
              <w:right w:val="single" w:color="auto" w:sz="4" w:space="0"/>
            </w:tcBorders>
            <w:noWrap w:val="0"/>
            <w:vAlign w:val="center"/>
          </w:tcPr>
          <w:p w14:paraId="4EBBA0FC">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联系电话</w:t>
            </w:r>
          </w:p>
        </w:tc>
        <w:tc>
          <w:tcPr>
            <w:tcW w:w="1895" w:type="pct"/>
            <w:tcBorders>
              <w:left w:val="single" w:color="auto" w:sz="4" w:space="0"/>
              <w:right w:val="single" w:color="auto" w:sz="4" w:space="0"/>
            </w:tcBorders>
            <w:noWrap w:val="0"/>
            <w:vAlign w:val="center"/>
          </w:tcPr>
          <w:p w14:paraId="664353F0">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c>
          <w:tcPr>
            <w:tcW w:w="2026" w:type="pct"/>
            <w:tcBorders>
              <w:left w:val="single" w:color="auto" w:sz="4" w:space="0"/>
              <w:right w:val="single" w:color="auto" w:sz="12" w:space="0"/>
            </w:tcBorders>
            <w:noWrap w:val="0"/>
            <w:vAlign w:val="center"/>
          </w:tcPr>
          <w:p w14:paraId="21EAF6D0">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45C77467">
        <w:tblPrEx>
          <w:tblCellMar>
            <w:top w:w="0" w:type="dxa"/>
            <w:left w:w="0" w:type="dxa"/>
            <w:bottom w:w="0" w:type="dxa"/>
            <w:right w:w="0" w:type="dxa"/>
          </w:tblCellMar>
        </w:tblPrEx>
        <w:trPr>
          <w:trHeight w:val="284" w:hRule="atLeast"/>
          <w:jc w:val="center"/>
        </w:trPr>
        <w:tc>
          <w:tcPr>
            <w:tcW w:w="1078" w:type="pct"/>
            <w:tcBorders>
              <w:left w:val="single" w:color="auto" w:sz="12" w:space="0"/>
              <w:bottom w:val="single" w:color="auto" w:sz="4" w:space="0"/>
              <w:right w:val="single" w:color="auto" w:sz="4" w:space="0"/>
            </w:tcBorders>
            <w:noWrap w:val="0"/>
            <w:vAlign w:val="center"/>
          </w:tcPr>
          <w:p w14:paraId="0379DD2E">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传真</w:t>
            </w:r>
          </w:p>
        </w:tc>
        <w:tc>
          <w:tcPr>
            <w:tcW w:w="1895" w:type="pct"/>
            <w:tcBorders>
              <w:left w:val="single" w:color="auto" w:sz="4" w:space="0"/>
              <w:bottom w:val="single" w:color="auto" w:sz="4" w:space="0"/>
              <w:right w:val="single" w:color="auto" w:sz="4" w:space="0"/>
            </w:tcBorders>
            <w:noWrap w:val="0"/>
            <w:vAlign w:val="center"/>
          </w:tcPr>
          <w:p w14:paraId="4018A9B7">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027-85066000</w:t>
            </w:r>
          </w:p>
        </w:tc>
        <w:tc>
          <w:tcPr>
            <w:tcW w:w="2026" w:type="pct"/>
            <w:tcBorders>
              <w:left w:val="single" w:color="auto" w:sz="4" w:space="0"/>
              <w:bottom w:val="single" w:color="auto" w:sz="4" w:space="0"/>
              <w:right w:val="single" w:color="auto" w:sz="12" w:space="0"/>
            </w:tcBorders>
            <w:noWrap w:val="0"/>
            <w:vAlign w:val="center"/>
          </w:tcPr>
          <w:p w14:paraId="4B6F5C51">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3B63E2AF">
        <w:tblPrEx>
          <w:tblCellMar>
            <w:top w:w="0" w:type="dxa"/>
            <w:left w:w="0" w:type="dxa"/>
            <w:bottom w:w="0" w:type="dxa"/>
            <w:right w:w="0" w:type="dxa"/>
          </w:tblCellMar>
        </w:tblPrEx>
        <w:trPr>
          <w:trHeight w:val="284" w:hRule="atLeast"/>
          <w:jc w:val="center"/>
        </w:trPr>
        <w:tc>
          <w:tcPr>
            <w:tcW w:w="1078" w:type="pct"/>
            <w:tcBorders>
              <w:top w:val="single" w:color="auto" w:sz="4" w:space="0"/>
              <w:left w:val="single" w:color="auto" w:sz="12" w:space="0"/>
              <w:right w:val="single" w:color="auto" w:sz="4" w:space="0"/>
            </w:tcBorders>
            <w:noWrap w:val="0"/>
            <w:vAlign w:val="center"/>
          </w:tcPr>
          <w:p w14:paraId="42687320">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账户名称</w:t>
            </w:r>
          </w:p>
        </w:tc>
        <w:tc>
          <w:tcPr>
            <w:tcW w:w="1895" w:type="pct"/>
            <w:tcBorders>
              <w:top w:val="single" w:color="auto" w:sz="4" w:space="0"/>
              <w:left w:val="single" w:color="auto" w:sz="4" w:space="0"/>
              <w:right w:val="single" w:color="auto" w:sz="4" w:space="0"/>
            </w:tcBorders>
            <w:noWrap w:val="0"/>
            <w:vAlign w:val="center"/>
          </w:tcPr>
          <w:p w14:paraId="432F220B">
            <w:pPr>
              <w:pageBreakBefore w:val="0"/>
              <w:kinsoku/>
              <w:wordWrap/>
              <w:overflowPunct/>
              <w:topLinePunct w:val="0"/>
              <w:bidi w:val="0"/>
              <w:adjustRightInd w:val="0"/>
              <w:snapToGrid w:val="0"/>
              <w:spacing w:line="240" w:lineRule="auto"/>
              <w:jc w:val="center"/>
              <w:textAlignment w:val="auto"/>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汉江国家实验室</w:t>
            </w:r>
          </w:p>
        </w:tc>
        <w:tc>
          <w:tcPr>
            <w:tcW w:w="2026" w:type="pct"/>
            <w:tcBorders>
              <w:top w:val="single" w:color="auto" w:sz="4" w:space="0"/>
              <w:left w:val="single" w:color="auto" w:sz="4" w:space="0"/>
              <w:right w:val="single" w:color="auto" w:sz="12" w:space="0"/>
            </w:tcBorders>
            <w:noWrap w:val="0"/>
            <w:vAlign w:val="center"/>
          </w:tcPr>
          <w:p w14:paraId="088616B6">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689B5273">
        <w:tblPrEx>
          <w:tblCellMar>
            <w:top w:w="0" w:type="dxa"/>
            <w:left w:w="0" w:type="dxa"/>
            <w:bottom w:w="0" w:type="dxa"/>
            <w:right w:w="0" w:type="dxa"/>
          </w:tblCellMar>
        </w:tblPrEx>
        <w:trPr>
          <w:trHeight w:val="284" w:hRule="atLeast"/>
          <w:jc w:val="center"/>
        </w:trPr>
        <w:tc>
          <w:tcPr>
            <w:tcW w:w="1078" w:type="pct"/>
            <w:tcBorders>
              <w:left w:val="single" w:color="auto" w:sz="12" w:space="0"/>
              <w:right w:val="single" w:color="auto" w:sz="4" w:space="0"/>
            </w:tcBorders>
            <w:noWrap w:val="0"/>
            <w:vAlign w:val="center"/>
          </w:tcPr>
          <w:p w14:paraId="5ED98189">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税号</w:t>
            </w:r>
          </w:p>
        </w:tc>
        <w:tc>
          <w:tcPr>
            <w:tcW w:w="1895" w:type="pct"/>
            <w:tcBorders>
              <w:left w:val="single" w:color="auto" w:sz="4" w:space="0"/>
              <w:right w:val="single" w:color="auto" w:sz="4" w:space="0"/>
            </w:tcBorders>
            <w:noWrap w:val="0"/>
            <w:vAlign w:val="center"/>
          </w:tcPr>
          <w:p w14:paraId="4B0C8CAA">
            <w:pPr>
              <w:pageBreakBefore w:val="0"/>
              <w:kinsoku/>
              <w:wordWrap/>
              <w:overflowPunct/>
              <w:topLinePunct w:val="0"/>
              <w:bidi w:val="0"/>
              <w:adjustRightInd w:val="0"/>
              <w:snapToGrid w:val="0"/>
              <w:spacing w:line="240" w:lineRule="auto"/>
              <w:jc w:val="center"/>
              <w:textAlignment w:val="auto"/>
              <w:rPr>
                <w:rFonts w:ascii="仿宋_GB2312" w:hAnsi="仿宋_GB2312" w:eastAsia="仿宋_GB2312" w:cs="仿宋_GB2312"/>
                <w:sz w:val="30"/>
                <w:szCs w:val="30"/>
                <w:highlight w:val="none"/>
              </w:rPr>
            </w:pPr>
            <w:r>
              <w:rPr>
                <w:rFonts w:ascii="仿宋_GB2312" w:hAnsi="仿宋_GB2312" w:eastAsia="仿宋_GB2312" w:cs="仿宋_GB2312"/>
                <w:sz w:val="30"/>
                <w:szCs w:val="30"/>
                <w:highlight w:val="none"/>
              </w:rPr>
              <w:t>12100000MB2001795Q</w:t>
            </w:r>
          </w:p>
        </w:tc>
        <w:tc>
          <w:tcPr>
            <w:tcW w:w="2026" w:type="pct"/>
            <w:tcBorders>
              <w:left w:val="single" w:color="auto" w:sz="4" w:space="0"/>
              <w:right w:val="single" w:color="auto" w:sz="12" w:space="0"/>
            </w:tcBorders>
            <w:noWrap w:val="0"/>
            <w:vAlign w:val="center"/>
          </w:tcPr>
          <w:p w14:paraId="5E55EDEE">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0DD2040D">
        <w:tblPrEx>
          <w:tblCellMar>
            <w:top w:w="0" w:type="dxa"/>
            <w:left w:w="0" w:type="dxa"/>
            <w:bottom w:w="0" w:type="dxa"/>
            <w:right w:w="0" w:type="dxa"/>
          </w:tblCellMar>
        </w:tblPrEx>
        <w:trPr>
          <w:trHeight w:val="284" w:hRule="atLeast"/>
          <w:jc w:val="center"/>
        </w:trPr>
        <w:tc>
          <w:tcPr>
            <w:tcW w:w="1078" w:type="pct"/>
            <w:tcBorders>
              <w:left w:val="single" w:color="auto" w:sz="12" w:space="0"/>
              <w:right w:val="single" w:color="auto" w:sz="4" w:space="0"/>
            </w:tcBorders>
            <w:noWrap w:val="0"/>
            <w:vAlign w:val="center"/>
          </w:tcPr>
          <w:p w14:paraId="19B39235">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开户银行</w:t>
            </w:r>
          </w:p>
        </w:tc>
        <w:tc>
          <w:tcPr>
            <w:tcW w:w="1895" w:type="pct"/>
            <w:tcBorders>
              <w:left w:val="single" w:color="auto" w:sz="4" w:space="0"/>
              <w:right w:val="single" w:color="auto" w:sz="4" w:space="0"/>
            </w:tcBorders>
            <w:noWrap w:val="0"/>
            <w:vAlign w:val="center"/>
          </w:tcPr>
          <w:p w14:paraId="3ED8DC15">
            <w:pPr>
              <w:pageBreakBefore w:val="0"/>
              <w:kinsoku/>
              <w:wordWrap/>
              <w:overflowPunct/>
              <w:topLinePunct w:val="0"/>
              <w:bidi w:val="0"/>
              <w:adjustRightInd w:val="0"/>
              <w:snapToGrid w:val="0"/>
              <w:spacing w:line="240" w:lineRule="auto"/>
              <w:jc w:val="center"/>
              <w:textAlignment w:val="auto"/>
              <w:rPr>
                <w:rFonts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中国银行武汉武昌支行营业部</w:t>
            </w:r>
          </w:p>
        </w:tc>
        <w:tc>
          <w:tcPr>
            <w:tcW w:w="2026" w:type="pct"/>
            <w:tcBorders>
              <w:left w:val="single" w:color="auto" w:sz="4" w:space="0"/>
              <w:right w:val="single" w:color="auto" w:sz="12" w:space="0"/>
            </w:tcBorders>
            <w:noWrap w:val="0"/>
            <w:vAlign w:val="center"/>
          </w:tcPr>
          <w:p w14:paraId="24B0D371">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1C6E7C11">
        <w:tblPrEx>
          <w:tblCellMar>
            <w:top w:w="0" w:type="dxa"/>
            <w:left w:w="0" w:type="dxa"/>
            <w:bottom w:w="0" w:type="dxa"/>
            <w:right w:w="0" w:type="dxa"/>
          </w:tblCellMar>
        </w:tblPrEx>
        <w:trPr>
          <w:trHeight w:val="284" w:hRule="atLeast"/>
          <w:jc w:val="center"/>
        </w:trPr>
        <w:tc>
          <w:tcPr>
            <w:tcW w:w="1078" w:type="pct"/>
            <w:tcBorders>
              <w:left w:val="single" w:color="auto" w:sz="12" w:space="0"/>
              <w:bottom w:val="single" w:color="auto" w:sz="4" w:space="0"/>
              <w:right w:val="single" w:color="auto" w:sz="4" w:space="0"/>
            </w:tcBorders>
            <w:noWrap w:val="0"/>
            <w:vAlign w:val="center"/>
          </w:tcPr>
          <w:p w14:paraId="7C79FDE8">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账号</w:t>
            </w:r>
          </w:p>
        </w:tc>
        <w:tc>
          <w:tcPr>
            <w:tcW w:w="1895" w:type="pct"/>
            <w:tcBorders>
              <w:left w:val="single" w:color="auto" w:sz="4" w:space="0"/>
              <w:bottom w:val="single" w:color="auto" w:sz="4" w:space="0"/>
              <w:right w:val="single" w:color="auto" w:sz="4" w:space="0"/>
            </w:tcBorders>
            <w:noWrap w:val="0"/>
            <w:vAlign w:val="center"/>
          </w:tcPr>
          <w:p w14:paraId="59B60E9A">
            <w:pPr>
              <w:pageBreakBefore w:val="0"/>
              <w:kinsoku/>
              <w:wordWrap/>
              <w:overflowPunct/>
              <w:topLinePunct w:val="0"/>
              <w:bidi w:val="0"/>
              <w:adjustRightInd w:val="0"/>
              <w:snapToGrid w:val="0"/>
              <w:spacing w:line="240" w:lineRule="auto"/>
              <w:jc w:val="center"/>
              <w:textAlignment w:val="auto"/>
              <w:rPr>
                <w:rFonts w:ascii="仿宋_GB2312" w:hAnsi="仿宋_GB2312" w:eastAsia="仿宋_GB2312" w:cs="仿宋_GB2312"/>
                <w:sz w:val="30"/>
                <w:szCs w:val="30"/>
                <w:highlight w:val="none"/>
              </w:rPr>
            </w:pPr>
            <w:r>
              <w:rPr>
                <w:rFonts w:ascii="仿宋_GB2312" w:hAnsi="仿宋_GB2312" w:eastAsia="仿宋_GB2312" w:cs="仿宋_GB2312"/>
                <w:sz w:val="30"/>
                <w:szCs w:val="30"/>
                <w:highlight w:val="none"/>
              </w:rPr>
              <w:t>5742 8318 2672</w:t>
            </w:r>
          </w:p>
        </w:tc>
        <w:tc>
          <w:tcPr>
            <w:tcW w:w="2026" w:type="pct"/>
            <w:tcBorders>
              <w:left w:val="single" w:color="auto" w:sz="4" w:space="0"/>
              <w:bottom w:val="single" w:color="auto" w:sz="4" w:space="0"/>
              <w:right w:val="single" w:color="auto" w:sz="12" w:space="0"/>
            </w:tcBorders>
            <w:noWrap w:val="0"/>
            <w:vAlign w:val="center"/>
          </w:tcPr>
          <w:p w14:paraId="2E34E470">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7BCA053F">
        <w:tblPrEx>
          <w:tblCellMar>
            <w:top w:w="0" w:type="dxa"/>
            <w:left w:w="0" w:type="dxa"/>
            <w:bottom w:w="0" w:type="dxa"/>
            <w:right w:w="0" w:type="dxa"/>
          </w:tblCellMar>
        </w:tblPrEx>
        <w:trPr>
          <w:trHeight w:val="284" w:hRule="atLeast"/>
          <w:jc w:val="center"/>
        </w:trPr>
        <w:tc>
          <w:tcPr>
            <w:tcW w:w="1078" w:type="pct"/>
            <w:tcBorders>
              <w:left w:val="single" w:color="auto" w:sz="12" w:space="0"/>
              <w:bottom w:val="single" w:color="auto" w:sz="4" w:space="0"/>
              <w:right w:val="single" w:color="auto" w:sz="4" w:space="0"/>
            </w:tcBorders>
            <w:noWrap w:val="0"/>
            <w:vAlign w:val="center"/>
          </w:tcPr>
          <w:p w14:paraId="12078B3E">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法定代表人</w:t>
            </w:r>
          </w:p>
          <w:p w14:paraId="7D39CBEE">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或委托代理人</w:t>
            </w:r>
          </w:p>
          <w:p w14:paraId="07B35331">
            <w:pPr>
              <w:pageBreakBefore w:val="0"/>
              <w:kinsoku/>
              <w:wordWrap/>
              <w:overflowPunct/>
              <w:topLinePunct w:val="0"/>
              <w:bidi w:val="0"/>
              <w:adjustRightInd w:val="0"/>
              <w:snapToGrid w:val="0"/>
              <w:spacing w:line="240" w:lineRule="auto"/>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（签字或印章）</w:t>
            </w:r>
          </w:p>
        </w:tc>
        <w:tc>
          <w:tcPr>
            <w:tcW w:w="1895" w:type="pct"/>
            <w:tcBorders>
              <w:left w:val="single" w:color="auto" w:sz="4" w:space="0"/>
              <w:bottom w:val="single" w:color="auto" w:sz="4" w:space="0"/>
              <w:right w:val="single" w:color="auto" w:sz="4" w:space="0"/>
            </w:tcBorders>
            <w:noWrap w:val="0"/>
            <w:vAlign w:val="center"/>
          </w:tcPr>
          <w:p w14:paraId="041BD7BE">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c>
          <w:tcPr>
            <w:tcW w:w="2026" w:type="pct"/>
            <w:tcBorders>
              <w:left w:val="single" w:color="auto" w:sz="4" w:space="0"/>
              <w:bottom w:val="single" w:color="auto" w:sz="4" w:space="0"/>
              <w:right w:val="single" w:color="auto" w:sz="12" w:space="0"/>
            </w:tcBorders>
            <w:noWrap w:val="0"/>
            <w:vAlign w:val="center"/>
          </w:tcPr>
          <w:p w14:paraId="396E413D">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1B567E38">
        <w:tblPrEx>
          <w:tblCellMar>
            <w:top w:w="0" w:type="dxa"/>
            <w:left w:w="0" w:type="dxa"/>
            <w:bottom w:w="0" w:type="dxa"/>
            <w:right w:w="0" w:type="dxa"/>
          </w:tblCellMar>
        </w:tblPrEx>
        <w:trPr>
          <w:trHeight w:val="284" w:hRule="atLeast"/>
          <w:jc w:val="center"/>
        </w:trPr>
        <w:tc>
          <w:tcPr>
            <w:tcW w:w="1078" w:type="pct"/>
            <w:tcBorders>
              <w:top w:val="single" w:color="auto" w:sz="4" w:space="0"/>
              <w:left w:val="single" w:color="auto" w:sz="12" w:space="0"/>
              <w:bottom w:val="single" w:color="auto" w:sz="4" w:space="0"/>
              <w:right w:val="single" w:color="auto" w:sz="4" w:space="0"/>
            </w:tcBorders>
            <w:noWrap w:val="0"/>
            <w:vAlign w:val="center"/>
          </w:tcPr>
          <w:p w14:paraId="1C1BA9F3">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单位印章</w:t>
            </w:r>
          </w:p>
        </w:tc>
        <w:tc>
          <w:tcPr>
            <w:tcW w:w="1895" w:type="pct"/>
            <w:tcBorders>
              <w:top w:val="single" w:color="auto" w:sz="4" w:space="0"/>
              <w:left w:val="single" w:color="auto" w:sz="4" w:space="0"/>
              <w:bottom w:val="single" w:color="auto" w:sz="4" w:space="0"/>
              <w:right w:val="single" w:color="auto" w:sz="4" w:space="0"/>
            </w:tcBorders>
            <w:noWrap w:val="0"/>
            <w:vAlign w:val="center"/>
          </w:tcPr>
          <w:p w14:paraId="55974955">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p w14:paraId="41F51695">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c>
          <w:tcPr>
            <w:tcW w:w="2026" w:type="pct"/>
            <w:tcBorders>
              <w:top w:val="single" w:color="auto" w:sz="4" w:space="0"/>
              <w:left w:val="single" w:color="auto" w:sz="4" w:space="0"/>
              <w:bottom w:val="single" w:color="auto" w:sz="4" w:space="0"/>
              <w:right w:val="single" w:color="auto" w:sz="12" w:space="0"/>
            </w:tcBorders>
            <w:noWrap w:val="0"/>
            <w:vAlign w:val="center"/>
          </w:tcPr>
          <w:p w14:paraId="2B287383">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p w14:paraId="6BB897A5">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1B0D867F">
        <w:tblPrEx>
          <w:tblCellMar>
            <w:top w:w="0" w:type="dxa"/>
            <w:left w:w="0" w:type="dxa"/>
            <w:bottom w:w="0" w:type="dxa"/>
            <w:right w:w="0" w:type="dxa"/>
          </w:tblCellMar>
        </w:tblPrEx>
        <w:trPr>
          <w:trHeight w:val="284" w:hRule="atLeast"/>
          <w:jc w:val="center"/>
        </w:trPr>
        <w:tc>
          <w:tcPr>
            <w:tcW w:w="1078" w:type="pct"/>
            <w:tcBorders>
              <w:top w:val="single" w:color="auto" w:sz="4" w:space="0"/>
              <w:left w:val="single" w:color="auto" w:sz="12" w:space="0"/>
              <w:bottom w:val="single" w:color="auto" w:sz="4" w:space="0"/>
              <w:right w:val="single" w:color="auto" w:sz="4" w:space="0"/>
            </w:tcBorders>
            <w:noWrap w:val="0"/>
            <w:vAlign w:val="center"/>
          </w:tcPr>
          <w:p w14:paraId="206B436A">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时间</w:t>
            </w:r>
          </w:p>
        </w:tc>
        <w:tc>
          <w:tcPr>
            <w:tcW w:w="1895" w:type="pct"/>
            <w:tcBorders>
              <w:top w:val="single" w:color="auto" w:sz="4" w:space="0"/>
              <w:left w:val="single" w:color="auto" w:sz="4" w:space="0"/>
              <w:bottom w:val="single" w:color="auto" w:sz="4" w:space="0"/>
              <w:right w:val="single" w:color="auto" w:sz="4" w:space="0"/>
            </w:tcBorders>
            <w:noWrap w:val="0"/>
            <w:vAlign w:val="center"/>
          </w:tcPr>
          <w:p w14:paraId="089689BD">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c>
          <w:tcPr>
            <w:tcW w:w="2026" w:type="pct"/>
            <w:tcBorders>
              <w:top w:val="single" w:color="auto" w:sz="4" w:space="0"/>
              <w:left w:val="single" w:color="auto" w:sz="4" w:space="0"/>
              <w:bottom w:val="single" w:color="auto" w:sz="4" w:space="0"/>
              <w:right w:val="single" w:color="auto" w:sz="12" w:space="0"/>
            </w:tcBorders>
            <w:noWrap w:val="0"/>
            <w:vAlign w:val="center"/>
          </w:tcPr>
          <w:p w14:paraId="05A74C8F">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p>
        </w:tc>
      </w:tr>
      <w:tr w14:paraId="476B7B2B">
        <w:tblPrEx>
          <w:tblCellMar>
            <w:top w:w="0" w:type="dxa"/>
            <w:left w:w="0" w:type="dxa"/>
            <w:bottom w:w="0" w:type="dxa"/>
            <w:right w:w="0" w:type="dxa"/>
          </w:tblCellMar>
        </w:tblPrEx>
        <w:trPr>
          <w:trHeight w:val="284" w:hRule="atLeast"/>
          <w:jc w:val="center"/>
        </w:trPr>
        <w:tc>
          <w:tcPr>
            <w:tcW w:w="1078" w:type="pct"/>
            <w:tcBorders>
              <w:top w:val="single" w:color="auto" w:sz="4" w:space="0"/>
              <w:left w:val="single" w:color="auto" w:sz="12" w:space="0"/>
              <w:bottom w:val="single" w:color="auto" w:sz="12" w:space="0"/>
              <w:right w:val="single" w:color="auto" w:sz="4" w:space="0"/>
            </w:tcBorders>
            <w:noWrap w:val="0"/>
            <w:vAlign w:val="center"/>
          </w:tcPr>
          <w:p w14:paraId="04EB46AB">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bCs/>
                <w:sz w:val="30"/>
                <w:szCs w:val="30"/>
                <w:highlight w:val="none"/>
              </w:rPr>
            </w:pPr>
            <w:r>
              <w:rPr>
                <w:rFonts w:hint="eastAsia" w:ascii="仿宋_GB2312" w:hAnsi="仿宋_GB2312" w:eastAsia="仿宋_GB2312" w:cs="仿宋_GB2312"/>
                <w:bCs/>
                <w:sz w:val="30"/>
                <w:szCs w:val="30"/>
                <w:highlight w:val="none"/>
              </w:rPr>
              <w:t>签订地</w:t>
            </w:r>
          </w:p>
        </w:tc>
        <w:tc>
          <w:tcPr>
            <w:tcW w:w="3921" w:type="pct"/>
            <w:gridSpan w:val="2"/>
            <w:tcBorders>
              <w:top w:val="single" w:color="auto" w:sz="4" w:space="0"/>
              <w:left w:val="single" w:color="auto" w:sz="4" w:space="0"/>
              <w:bottom w:val="single" w:color="auto" w:sz="12" w:space="0"/>
              <w:right w:val="single" w:color="auto" w:sz="12" w:space="0"/>
            </w:tcBorders>
            <w:noWrap w:val="0"/>
            <w:vAlign w:val="center"/>
          </w:tcPr>
          <w:p w14:paraId="76FC1546">
            <w:pPr>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湖北省武汉市武昌区</w:t>
            </w:r>
          </w:p>
        </w:tc>
      </w:tr>
    </w:tbl>
    <w:p w14:paraId="55FA578E">
      <w:pPr>
        <w:pageBreakBefore w:val="0"/>
        <w:kinsoku/>
        <w:bidi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br w:type="page"/>
      </w:r>
      <w:r>
        <w:rPr>
          <w:rFonts w:hint="eastAsia" w:ascii="仿宋_GB2312" w:hAnsi="仿宋_GB2312" w:eastAsia="仿宋_GB2312" w:cs="仿宋_GB2312"/>
          <w:sz w:val="30"/>
          <w:szCs w:val="30"/>
          <w:highlight w:val="none"/>
        </w:rPr>
        <w:t>印花税票粘贴处：</w:t>
      </w:r>
    </w:p>
    <w:p w14:paraId="478AE530">
      <w:pPr>
        <w:pageBreakBefore w:val="0"/>
        <w:kinsoku/>
        <w:bidi w:val="0"/>
        <w:spacing w:line="360" w:lineRule="auto"/>
        <w:rPr>
          <w:rFonts w:hint="eastAsia" w:ascii="仿宋_GB2312" w:hAnsi="仿宋_GB2312" w:eastAsia="仿宋_GB2312" w:cs="仿宋_GB2312"/>
          <w:sz w:val="30"/>
          <w:szCs w:val="30"/>
          <w:highlight w:val="none"/>
        </w:rPr>
      </w:pPr>
    </w:p>
    <w:p w14:paraId="383D09D3">
      <w:pPr>
        <w:pageBreakBefore w:val="0"/>
        <w:kinsoku/>
        <w:bidi w:val="0"/>
        <w:spacing w:line="360" w:lineRule="auto"/>
        <w:rPr>
          <w:rFonts w:hint="eastAsia" w:ascii="仿宋_GB2312" w:hAnsi="仿宋_GB2312" w:eastAsia="仿宋_GB2312" w:cs="仿宋_GB2312"/>
          <w:sz w:val="30"/>
          <w:szCs w:val="30"/>
          <w:highlight w:val="none"/>
        </w:rPr>
      </w:pPr>
    </w:p>
    <w:p w14:paraId="4D5CCFE2">
      <w:pPr>
        <w:pageBreakBefore w:val="0"/>
        <w:kinsoku/>
        <w:bidi w:val="0"/>
        <w:spacing w:line="360" w:lineRule="auto"/>
        <w:rPr>
          <w:rFonts w:hint="eastAsia" w:ascii="仿宋_GB2312" w:hAnsi="仿宋_GB2312" w:eastAsia="仿宋_GB2312" w:cs="仿宋_GB2312"/>
          <w:sz w:val="30"/>
          <w:szCs w:val="30"/>
          <w:highlight w:val="none"/>
          <w:u w:val="single"/>
        </w:rPr>
      </w:pPr>
    </w:p>
    <w:p w14:paraId="19F5DC9D">
      <w:pPr>
        <w:pageBreakBefore w:val="0"/>
        <w:kinsoku/>
        <w:bidi w:val="0"/>
        <w:spacing w:line="360" w:lineRule="auto"/>
        <w:rPr>
          <w:rFonts w:hint="eastAsia" w:ascii="仿宋_GB2312" w:hAnsi="仿宋_GB2312" w:eastAsia="仿宋_GB2312" w:cs="仿宋_GB2312"/>
          <w:sz w:val="30"/>
          <w:szCs w:val="30"/>
          <w:highlight w:val="none"/>
          <w:u w:val="single"/>
        </w:rPr>
      </w:pPr>
    </w:p>
    <w:p w14:paraId="7C1F6C3E">
      <w:pPr>
        <w:pageBreakBefore w:val="0"/>
        <w:kinsoku/>
        <w:bidi w:val="0"/>
        <w:spacing w:line="360" w:lineRule="auto"/>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u w:val="single"/>
        </w:rPr>
        <w:t xml:space="preserve">                                                             </w:t>
      </w:r>
    </w:p>
    <w:p w14:paraId="313861C8">
      <w:pPr>
        <w:pageBreakBefore w:val="0"/>
        <w:kinsoku/>
        <w:bidi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（以下由技术合同登记机构填写）</w:t>
      </w:r>
    </w:p>
    <w:p w14:paraId="4CA5DCAF">
      <w:pPr>
        <w:pageBreakBefore w:val="0"/>
        <w:kinsoku/>
        <w:bidi w:val="0"/>
        <w:spacing w:line="360" w:lineRule="auto"/>
        <w:ind w:firstLine="600" w:firstLineChars="200"/>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合同登记编号：</w:t>
      </w:r>
    </w:p>
    <w:tbl>
      <w:tblPr>
        <w:tblStyle w:val="88"/>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435"/>
        <w:gridCol w:w="435"/>
        <w:gridCol w:w="420"/>
        <w:gridCol w:w="420"/>
        <w:gridCol w:w="420"/>
        <w:gridCol w:w="405"/>
        <w:gridCol w:w="450"/>
        <w:gridCol w:w="450"/>
        <w:gridCol w:w="420"/>
        <w:gridCol w:w="420"/>
        <w:gridCol w:w="420"/>
        <w:gridCol w:w="405"/>
        <w:gridCol w:w="435"/>
        <w:gridCol w:w="435"/>
        <w:gridCol w:w="435"/>
      </w:tblGrid>
      <w:tr w14:paraId="20C3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dxa"/>
            <w:noWrap w:val="0"/>
            <w:vAlign w:val="top"/>
          </w:tcPr>
          <w:p w14:paraId="1FB76426">
            <w:pPr>
              <w:pageBreakBefore w:val="0"/>
              <w:kinsoku/>
              <w:bidi w:val="0"/>
              <w:spacing w:line="360" w:lineRule="auto"/>
              <w:rPr>
                <w:rFonts w:hint="eastAsia" w:ascii="仿宋_GB2312" w:hAnsi="仿宋_GB2312" w:eastAsia="仿宋_GB2312" w:cs="仿宋_GB2312"/>
                <w:sz w:val="30"/>
                <w:szCs w:val="30"/>
                <w:highlight w:val="none"/>
              </w:rPr>
            </w:pPr>
          </w:p>
        </w:tc>
        <w:tc>
          <w:tcPr>
            <w:tcW w:w="435" w:type="dxa"/>
            <w:noWrap w:val="0"/>
            <w:vAlign w:val="top"/>
          </w:tcPr>
          <w:p w14:paraId="58C77384">
            <w:pPr>
              <w:pageBreakBefore w:val="0"/>
              <w:kinsoku/>
              <w:bidi w:val="0"/>
              <w:spacing w:line="360" w:lineRule="auto"/>
              <w:rPr>
                <w:rFonts w:hint="eastAsia" w:ascii="仿宋_GB2312" w:hAnsi="仿宋_GB2312" w:eastAsia="仿宋_GB2312" w:cs="仿宋_GB2312"/>
                <w:sz w:val="30"/>
                <w:szCs w:val="30"/>
                <w:highlight w:val="none"/>
              </w:rPr>
            </w:pPr>
          </w:p>
        </w:tc>
        <w:tc>
          <w:tcPr>
            <w:tcW w:w="435" w:type="dxa"/>
            <w:noWrap w:val="0"/>
            <w:vAlign w:val="top"/>
          </w:tcPr>
          <w:p w14:paraId="268973CD">
            <w:pPr>
              <w:pageBreakBefore w:val="0"/>
              <w:kinsoku/>
              <w:bidi w:val="0"/>
              <w:spacing w:line="360" w:lineRule="auto"/>
              <w:rPr>
                <w:rFonts w:hint="eastAsia" w:ascii="仿宋_GB2312" w:hAnsi="仿宋_GB2312" w:eastAsia="仿宋_GB2312" w:cs="仿宋_GB2312"/>
                <w:sz w:val="30"/>
                <w:szCs w:val="30"/>
                <w:highlight w:val="none"/>
              </w:rPr>
            </w:pPr>
          </w:p>
        </w:tc>
        <w:tc>
          <w:tcPr>
            <w:tcW w:w="420" w:type="dxa"/>
            <w:noWrap w:val="0"/>
            <w:vAlign w:val="top"/>
          </w:tcPr>
          <w:p w14:paraId="5779397D">
            <w:pPr>
              <w:pageBreakBefore w:val="0"/>
              <w:kinsoku/>
              <w:bidi w:val="0"/>
              <w:spacing w:line="360" w:lineRule="auto"/>
              <w:rPr>
                <w:rFonts w:hint="eastAsia" w:ascii="仿宋_GB2312" w:hAnsi="仿宋_GB2312" w:eastAsia="仿宋_GB2312" w:cs="仿宋_GB2312"/>
                <w:sz w:val="30"/>
                <w:szCs w:val="30"/>
                <w:highlight w:val="none"/>
              </w:rPr>
            </w:pPr>
          </w:p>
        </w:tc>
        <w:tc>
          <w:tcPr>
            <w:tcW w:w="420" w:type="dxa"/>
            <w:noWrap w:val="0"/>
            <w:vAlign w:val="top"/>
          </w:tcPr>
          <w:p w14:paraId="2FC13B64">
            <w:pPr>
              <w:pageBreakBefore w:val="0"/>
              <w:kinsoku/>
              <w:bidi w:val="0"/>
              <w:spacing w:line="360" w:lineRule="auto"/>
              <w:rPr>
                <w:rFonts w:hint="eastAsia" w:ascii="仿宋_GB2312" w:hAnsi="仿宋_GB2312" w:eastAsia="仿宋_GB2312" w:cs="仿宋_GB2312"/>
                <w:sz w:val="30"/>
                <w:szCs w:val="30"/>
                <w:highlight w:val="none"/>
              </w:rPr>
            </w:pPr>
          </w:p>
        </w:tc>
        <w:tc>
          <w:tcPr>
            <w:tcW w:w="420" w:type="dxa"/>
            <w:noWrap w:val="0"/>
            <w:vAlign w:val="top"/>
          </w:tcPr>
          <w:p w14:paraId="5438CB70">
            <w:pPr>
              <w:pageBreakBefore w:val="0"/>
              <w:kinsoku/>
              <w:bidi w:val="0"/>
              <w:spacing w:line="360" w:lineRule="auto"/>
              <w:rPr>
                <w:rFonts w:hint="eastAsia" w:ascii="仿宋_GB2312" w:hAnsi="仿宋_GB2312" w:eastAsia="仿宋_GB2312" w:cs="仿宋_GB2312"/>
                <w:sz w:val="30"/>
                <w:szCs w:val="30"/>
                <w:highlight w:val="none"/>
              </w:rPr>
            </w:pPr>
          </w:p>
        </w:tc>
        <w:tc>
          <w:tcPr>
            <w:tcW w:w="405" w:type="dxa"/>
            <w:noWrap w:val="0"/>
            <w:vAlign w:val="top"/>
          </w:tcPr>
          <w:p w14:paraId="5DEA906D">
            <w:pPr>
              <w:pageBreakBefore w:val="0"/>
              <w:kinsoku/>
              <w:bidi w:val="0"/>
              <w:spacing w:line="360" w:lineRule="auto"/>
              <w:rPr>
                <w:rFonts w:hint="eastAsia" w:ascii="仿宋_GB2312" w:hAnsi="仿宋_GB2312" w:eastAsia="仿宋_GB2312" w:cs="仿宋_GB2312"/>
                <w:sz w:val="30"/>
                <w:szCs w:val="30"/>
                <w:highlight w:val="none"/>
              </w:rPr>
            </w:pPr>
          </w:p>
        </w:tc>
        <w:tc>
          <w:tcPr>
            <w:tcW w:w="450" w:type="dxa"/>
            <w:noWrap w:val="0"/>
            <w:vAlign w:val="top"/>
          </w:tcPr>
          <w:p w14:paraId="2430DE31">
            <w:pPr>
              <w:pageBreakBefore w:val="0"/>
              <w:kinsoku/>
              <w:bidi w:val="0"/>
              <w:spacing w:line="360" w:lineRule="auto"/>
              <w:rPr>
                <w:rFonts w:hint="eastAsia" w:ascii="仿宋_GB2312" w:hAnsi="仿宋_GB2312" w:eastAsia="仿宋_GB2312" w:cs="仿宋_GB2312"/>
                <w:sz w:val="30"/>
                <w:szCs w:val="30"/>
                <w:highlight w:val="none"/>
              </w:rPr>
            </w:pPr>
          </w:p>
        </w:tc>
        <w:tc>
          <w:tcPr>
            <w:tcW w:w="450" w:type="dxa"/>
            <w:noWrap w:val="0"/>
            <w:vAlign w:val="top"/>
          </w:tcPr>
          <w:p w14:paraId="62E07685">
            <w:pPr>
              <w:pageBreakBefore w:val="0"/>
              <w:kinsoku/>
              <w:bidi w:val="0"/>
              <w:spacing w:line="360" w:lineRule="auto"/>
              <w:rPr>
                <w:rFonts w:hint="eastAsia" w:ascii="仿宋_GB2312" w:hAnsi="仿宋_GB2312" w:eastAsia="仿宋_GB2312" w:cs="仿宋_GB2312"/>
                <w:sz w:val="30"/>
                <w:szCs w:val="30"/>
                <w:highlight w:val="none"/>
              </w:rPr>
            </w:pPr>
          </w:p>
        </w:tc>
        <w:tc>
          <w:tcPr>
            <w:tcW w:w="420" w:type="dxa"/>
            <w:noWrap w:val="0"/>
            <w:vAlign w:val="top"/>
          </w:tcPr>
          <w:p w14:paraId="19E5D949">
            <w:pPr>
              <w:pageBreakBefore w:val="0"/>
              <w:kinsoku/>
              <w:bidi w:val="0"/>
              <w:spacing w:line="360" w:lineRule="auto"/>
              <w:rPr>
                <w:rFonts w:hint="eastAsia" w:ascii="仿宋_GB2312" w:hAnsi="仿宋_GB2312" w:eastAsia="仿宋_GB2312" w:cs="仿宋_GB2312"/>
                <w:sz w:val="30"/>
                <w:szCs w:val="30"/>
                <w:highlight w:val="none"/>
              </w:rPr>
            </w:pPr>
          </w:p>
        </w:tc>
        <w:tc>
          <w:tcPr>
            <w:tcW w:w="420" w:type="dxa"/>
            <w:noWrap w:val="0"/>
            <w:vAlign w:val="top"/>
          </w:tcPr>
          <w:p w14:paraId="6E83653E">
            <w:pPr>
              <w:pageBreakBefore w:val="0"/>
              <w:kinsoku/>
              <w:bidi w:val="0"/>
              <w:spacing w:line="360" w:lineRule="auto"/>
              <w:rPr>
                <w:rFonts w:hint="eastAsia" w:ascii="仿宋_GB2312" w:hAnsi="仿宋_GB2312" w:eastAsia="仿宋_GB2312" w:cs="仿宋_GB2312"/>
                <w:sz w:val="30"/>
                <w:szCs w:val="30"/>
                <w:highlight w:val="none"/>
              </w:rPr>
            </w:pPr>
          </w:p>
        </w:tc>
        <w:tc>
          <w:tcPr>
            <w:tcW w:w="420" w:type="dxa"/>
            <w:noWrap w:val="0"/>
            <w:vAlign w:val="top"/>
          </w:tcPr>
          <w:p w14:paraId="1B423432">
            <w:pPr>
              <w:pageBreakBefore w:val="0"/>
              <w:kinsoku/>
              <w:bidi w:val="0"/>
              <w:spacing w:line="360" w:lineRule="auto"/>
              <w:rPr>
                <w:rFonts w:hint="eastAsia" w:ascii="仿宋_GB2312" w:hAnsi="仿宋_GB2312" w:eastAsia="仿宋_GB2312" w:cs="仿宋_GB2312"/>
                <w:sz w:val="30"/>
                <w:szCs w:val="30"/>
                <w:highlight w:val="none"/>
              </w:rPr>
            </w:pPr>
          </w:p>
        </w:tc>
        <w:tc>
          <w:tcPr>
            <w:tcW w:w="405" w:type="dxa"/>
            <w:noWrap w:val="0"/>
            <w:vAlign w:val="top"/>
          </w:tcPr>
          <w:p w14:paraId="3A28C556">
            <w:pPr>
              <w:pageBreakBefore w:val="0"/>
              <w:kinsoku/>
              <w:bidi w:val="0"/>
              <w:spacing w:line="360" w:lineRule="auto"/>
              <w:rPr>
                <w:rFonts w:hint="eastAsia" w:ascii="仿宋_GB2312" w:hAnsi="仿宋_GB2312" w:eastAsia="仿宋_GB2312" w:cs="仿宋_GB2312"/>
                <w:sz w:val="30"/>
                <w:szCs w:val="30"/>
                <w:highlight w:val="none"/>
              </w:rPr>
            </w:pPr>
          </w:p>
        </w:tc>
        <w:tc>
          <w:tcPr>
            <w:tcW w:w="435" w:type="dxa"/>
            <w:noWrap w:val="0"/>
            <w:vAlign w:val="top"/>
          </w:tcPr>
          <w:p w14:paraId="2D3364AD">
            <w:pPr>
              <w:pageBreakBefore w:val="0"/>
              <w:kinsoku/>
              <w:bidi w:val="0"/>
              <w:spacing w:line="360" w:lineRule="auto"/>
              <w:rPr>
                <w:rFonts w:hint="eastAsia" w:ascii="仿宋_GB2312" w:hAnsi="仿宋_GB2312" w:eastAsia="仿宋_GB2312" w:cs="仿宋_GB2312"/>
                <w:sz w:val="30"/>
                <w:szCs w:val="30"/>
                <w:highlight w:val="none"/>
              </w:rPr>
            </w:pPr>
          </w:p>
        </w:tc>
        <w:tc>
          <w:tcPr>
            <w:tcW w:w="435" w:type="dxa"/>
            <w:noWrap w:val="0"/>
            <w:vAlign w:val="top"/>
          </w:tcPr>
          <w:p w14:paraId="597B2A3D">
            <w:pPr>
              <w:pageBreakBefore w:val="0"/>
              <w:kinsoku/>
              <w:bidi w:val="0"/>
              <w:spacing w:line="360" w:lineRule="auto"/>
              <w:rPr>
                <w:rFonts w:hint="eastAsia" w:ascii="仿宋_GB2312" w:hAnsi="仿宋_GB2312" w:eastAsia="仿宋_GB2312" w:cs="仿宋_GB2312"/>
                <w:sz w:val="30"/>
                <w:szCs w:val="30"/>
                <w:highlight w:val="none"/>
              </w:rPr>
            </w:pPr>
          </w:p>
        </w:tc>
        <w:tc>
          <w:tcPr>
            <w:tcW w:w="435" w:type="dxa"/>
            <w:noWrap w:val="0"/>
            <w:vAlign w:val="top"/>
          </w:tcPr>
          <w:p w14:paraId="7289F501">
            <w:pPr>
              <w:pageBreakBefore w:val="0"/>
              <w:kinsoku/>
              <w:bidi w:val="0"/>
              <w:spacing w:line="360" w:lineRule="auto"/>
              <w:rPr>
                <w:rFonts w:hint="eastAsia" w:ascii="仿宋_GB2312" w:hAnsi="仿宋_GB2312" w:eastAsia="仿宋_GB2312" w:cs="仿宋_GB2312"/>
                <w:sz w:val="30"/>
                <w:szCs w:val="30"/>
                <w:highlight w:val="none"/>
              </w:rPr>
            </w:pPr>
          </w:p>
        </w:tc>
      </w:tr>
    </w:tbl>
    <w:p w14:paraId="7F4E14EE">
      <w:pPr>
        <w:pageBreakBefore w:val="0"/>
        <w:kinsoku/>
        <w:bidi w:val="0"/>
        <w:spacing w:line="360" w:lineRule="auto"/>
        <w:rPr>
          <w:rFonts w:hint="eastAsia" w:ascii="仿宋_GB2312" w:hAnsi="仿宋_GB2312" w:eastAsia="仿宋_GB2312" w:cs="仿宋_GB2312"/>
          <w:sz w:val="30"/>
          <w:szCs w:val="30"/>
          <w:highlight w:val="none"/>
        </w:rPr>
      </w:pPr>
    </w:p>
    <w:p w14:paraId="110F100A">
      <w:pPr>
        <w:pageBreakBefore w:val="0"/>
        <w:kinsoku/>
        <w:bidi w:val="0"/>
        <w:spacing w:line="360" w:lineRule="auto"/>
        <w:ind w:firstLine="600" w:firstLineChars="200"/>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1．申请登记人：</w:t>
      </w:r>
      <w:r>
        <w:rPr>
          <w:rFonts w:hint="eastAsia" w:ascii="仿宋_GB2312" w:hAnsi="仿宋_GB2312" w:eastAsia="仿宋_GB2312" w:cs="仿宋_GB2312"/>
          <w:sz w:val="30"/>
          <w:szCs w:val="30"/>
          <w:highlight w:val="none"/>
          <w:u w:val="single"/>
        </w:rPr>
        <w:t xml:space="preserve">                                       </w:t>
      </w:r>
    </w:p>
    <w:p w14:paraId="38537F8B">
      <w:pPr>
        <w:pageBreakBefore w:val="0"/>
        <w:kinsoku/>
        <w:bidi w:val="0"/>
        <w:spacing w:line="360" w:lineRule="auto"/>
        <w:ind w:firstLine="600" w:firstLineChars="200"/>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2．登记材料：（1）</w:t>
      </w:r>
      <w:r>
        <w:rPr>
          <w:rFonts w:hint="eastAsia" w:ascii="仿宋_GB2312" w:hAnsi="仿宋_GB2312" w:eastAsia="仿宋_GB2312" w:cs="仿宋_GB2312"/>
          <w:sz w:val="30"/>
          <w:szCs w:val="30"/>
          <w:highlight w:val="none"/>
          <w:u w:val="single"/>
        </w:rPr>
        <w:t xml:space="preserve">                                     </w:t>
      </w:r>
    </w:p>
    <w:p w14:paraId="2ADFBC1F">
      <w:pPr>
        <w:pageBreakBefore w:val="0"/>
        <w:kinsoku/>
        <w:bidi w:val="0"/>
        <w:spacing w:line="360" w:lineRule="auto"/>
        <w:ind w:firstLine="2400" w:firstLineChars="800"/>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（2）</w:t>
      </w:r>
      <w:r>
        <w:rPr>
          <w:rFonts w:hint="eastAsia" w:ascii="仿宋_GB2312" w:hAnsi="仿宋_GB2312" w:eastAsia="仿宋_GB2312" w:cs="仿宋_GB2312"/>
          <w:sz w:val="30"/>
          <w:szCs w:val="30"/>
          <w:highlight w:val="none"/>
          <w:u w:val="single"/>
        </w:rPr>
        <w:t xml:space="preserve">                                     </w:t>
      </w:r>
    </w:p>
    <w:p w14:paraId="2625134E">
      <w:pPr>
        <w:pageBreakBefore w:val="0"/>
        <w:kinsoku/>
        <w:bidi w:val="0"/>
        <w:spacing w:line="360" w:lineRule="auto"/>
        <w:ind w:firstLine="2400" w:firstLineChars="800"/>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（3）</w:t>
      </w:r>
      <w:r>
        <w:rPr>
          <w:rFonts w:hint="eastAsia" w:ascii="仿宋_GB2312" w:hAnsi="仿宋_GB2312" w:eastAsia="仿宋_GB2312" w:cs="仿宋_GB2312"/>
          <w:sz w:val="30"/>
          <w:szCs w:val="30"/>
          <w:highlight w:val="none"/>
          <w:u w:val="single"/>
        </w:rPr>
        <w:t xml:space="preserve">                                     </w:t>
      </w:r>
    </w:p>
    <w:p w14:paraId="08B28ECA">
      <w:pPr>
        <w:pageBreakBefore w:val="0"/>
        <w:kinsoku/>
        <w:bidi w:val="0"/>
        <w:spacing w:line="360" w:lineRule="auto"/>
        <w:ind w:firstLine="600" w:firstLineChars="200"/>
        <w:rPr>
          <w:rFonts w:hint="eastAsia" w:ascii="仿宋_GB2312" w:hAnsi="仿宋_GB2312" w:eastAsia="仿宋_GB2312" w:cs="仿宋_GB2312"/>
          <w:sz w:val="30"/>
          <w:szCs w:val="30"/>
          <w:highlight w:val="none"/>
        </w:rPr>
      </w:pPr>
    </w:p>
    <w:p w14:paraId="1C9F442D">
      <w:pPr>
        <w:pageBreakBefore w:val="0"/>
        <w:kinsoku/>
        <w:bidi w:val="0"/>
        <w:spacing w:line="360" w:lineRule="auto"/>
        <w:ind w:firstLine="600" w:firstLineChars="200"/>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3．合同类型：</w:t>
      </w:r>
      <w:r>
        <w:rPr>
          <w:rFonts w:hint="eastAsia" w:ascii="仿宋_GB2312" w:hAnsi="仿宋_GB2312" w:eastAsia="仿宋_GB2312" w:cs="仿宋_GB2312"/>
          <w:sz w:val="30"/>
          <w:szCs w:val="30"/>
          <w:highlight w:val="none"/>
          <w:u w:val="single"/>
        </w:rPr>
        <w:t xml:space="preserve">                                         </w:t>
      </w:r>
    </w:p>
    <w:p w14:paraId="6CCE1873">
      <w:pPr>
        <w:pageBreakBefore w:val="0"/>
        <w:kinsoku/>
        <w:bidi w:val="0"/>
        <w:spacing w:line="360" w:lineRule="auto"/>
        <w:ind w:firstLine="600" w:firstLineChars="200"/>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4．合同交易额：</w:t>
      </w:r>
      <w:r>
        <w:rPr>
          <w:rFonts w:hint="eastAsia" w:ascii="仿宋_GB2312" w:hAnsi="仿宋_GB2312" w:eastAsia="仿宋_GB2312" w:cs="仿宋_GB2312"/>
          <w:sz w:val="30"/>
          <w:szCs w:val="30"/>
          <w:highlight w:val="none"/>
          <w:u w:val="single"/>
        </w:rPr>
        <w:t xml:space="preserve">                                       </w:t>
      </w:r>
    </w:p>
    <w:p w14:paraId="60F1F79D">
      <w:pPr>
        <w:pageBreakBefore w:val="0"/>
        <w:kinsoku/>
        <w:bidi w:val="0"/>
        <w:spacing w:line="360" w:lineRule="auto"/>
        <w:ind w:firstLine="600" w:firstLineChars="200"/>
        <w:rPr>
          <w:rFonts w:hint="eastAsia" w:ascii="仿宋_GB2312" w:hAnsi="仿宋_GB2312" w:eastAsia="仿宋_GB2312" w:cs="仿宋_GB2312"/>
          <w:sz w:val="30"/>
          <w:szCs w:val="30"/>
          <w:highlight w:val="none"/>
          <w:u w:val="single"/>
        </w:rPr>
      </w:pPr>
      <w:r>
        <w:rPr>
          <w:rFonts w:hint="eastAsia" w:ascii="仿宋_GB2312" w:hAnsi="仿宋_GB2312" w:eastAsia="仿宋_GB2312" w:cs="仿宋_GB2312"/>
          <w:sz w:val="30"/>
          <w:szCs w:val="30"/>
          <w:highlight w:val="none"/>
        </w:rPr>
        <w:t>5．技术交易额：</w:t>
      </w:r>
      <w:r>
        <w:rPr>
          <w:rFonts w:hint="eastAsia" w:ascii="仿宋_GB2312" w:hAnsi="仿宋_GB2312" w:eastAsia="仿宋_GB2312" w:cs="仿宋_GB2312"/>
          <w:sz w:val="30"/>
          <w:szCs w:val="30"/>
          <w:highlight w:val="none"/>
          <w:u w:val="single"/>
        </w:rPr>
        <w:t xml:space="preserve">                                       </w:t>
      </w:r>
    </w:p>
    <w:p w14:paraId="5E2C0FC0">
      <w:pPr>
        <w:pageBreakBefore w:val="0"/>
        <w:kinsoku/>
        <w:bidi w:val="0"/>
        <w:spacing w:line="360" w:lineRule="auto"/>
        <w:rPr>
          <w:rFonts w:hint="eastAsia" w:ascii="仿宋_GB2312" w:hAnsi="仿宋_GB2312" w:eastAsia="仿宋_GB2312" w:cs="仿宋_GB2312"/>
          <w:sz w:val="30"/>
          <w:szCs w:val="30"/>
          <w:highlight w:val="none"/>
          <w:u w:val="single"/>
        </w:rPr>
      </w:pPr>
    </w:p>
    <w:p w14:paraId="23975309">
      <w:pPr>
        <w:pageBreakBefore w:val="0"/>
        <w:kinsoku/>
        <w:bidi w:val="0"/>
        <w:spacing w:line="360" w:lineRule="auto"/>
        <w:ind w:right="800" w:rightChars="400"/>
        <w:jc w:val="right"/>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技术合同登记机构（印章）</w:t>
      </w:r>
    </w:p>
    <w:p w14:paraId="680EEB78">
      <w:pPr>
        <w:pageBreakBefore w:val="0"/>
        <w:kinsoku/>
        <w:bidi w:val="0"/>
        <w:spacing w:line="360" w:lineRule="auto"/>
        <w:ind w:right="2000" w:rightChars="1000"/>
        <w:jc w:val="right"/>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经办人：</w:t>
      </w:r>
    </w:p>
    <w:p w14:paraId="15D9E803">
      <w:pPr>
        <w:pageBreakBefore w:val="0"/>
        <w:kinsoku/>
        <w:wordWrap w:val="0"/>
        <w:bidi w:val="0"/>
        <w:spacing w:line="360" w:lineRule="auto"/>
        <w:ind w:right="400" w:rightChars="200"/>
        <w:jc w:val="right"/>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 年    月    日</w:t>
      </w:r>
    </w:p>
    <w:p w14:paraId="716B62E1">
      <w:pPr>
        <w:pStyle w:val="2"/>
        <w:pageBreakBefore w:val="0"/>
        <w:kinsoku/>
        <w:bidi w:val="0"/>
        <w:spacing w:line="360" w:lineRule="auto"/>
        <w:ind w:left="0" w:leftChars="0" w:firstLine="0" w:firstLineChars="0"/>
        <w:rPr>
          <w:highlight w:val="none"/>
        </w:rPr>
      </w:pPr>
    </w:p>
    <w:p w14:paraId="581A135C">
      <w:pPr>
        <w:pageBreakBefore w:val="0"/>
        <w:widowControl w:val="0"/>
        <w:tabs>
          <w:tab w:val="left" w:pos="8505"/>
        </w:tabs>
        <w:kinsoku/>
        <w:overflowPunct w:val="0"/>
        <w:bidi w:val="0"/>
        <w:spacing w:line="360" w:lineRule="auto"/>
        <w:jc w:val="both"/>
        <w:rPr>
          <w:rFonts w:hint="eastAsia" w:ascii="仿宋_GB2312" w:hAnsi="仿宋_GB2312" w:eastAsia="仿宋_GB2312" w:cs="仿宋_GB2312"/>
          <w:kern w:val="2"/>
          <w:sz w:val="30"/>
          <w:szCs w:val="30"/>
          <w:highlight w:val="none"/>
          <w:u w:val="single"/>
          <w:lang w:val="en-US" w:eastAsia="zh-CN" w:bidi="ar-SA"/>
        </w:rPr>
      </w:pPr>
      <w:r>
        <w:rPr>
          <w:rFonts w:hint="eastAsia" w:ascii="仿宋_GB2312" w:hAnsi="仿宋_GB2312" w:eastAsia="仿宋_GB2312" w:cs="仿宋_GB2312"/>
          <w:kern w:val="2"/>
          <w:sz w:val="30"/>
          <w:szCs w:val="30"/>
          <w:highlight w:val="none"/>
          <w:lang w:val="en-US" w:eastAsia="zh-CN" w:bidi="ar-SA"/>
        </w:rPr>
        <w:br w:type="page"/>
      </w:r>
      <w:r>
        <w:rPr>
          <w:rFonts w:hint="eastAsia" w:ascii="仿宋_GB2312" w:hAnsi="仿宋_GB2312" w:eastAsia="仿宋_GB2312" w:cs="仿宋_GB2312"/>
          <w:kern w:val="2"/>
          <w:sz w:val="30"/>
          <w:szCs w:val="30"/>
          <w:highlight w:val="none"/>
          <w:u w:val="single"/>
          <w:lang w:val="en-US" w:eastAsia="zh-CN" w:bidi="ar-SA"/>
        </w:rPr>
        <w:t xml:space="preserve">附件2 廉洁承诺书 </w:t>
      </w:r>
    </w:p>
    <w:p w14:paraId="0FEDB5BD">
      <w:pPr>
        <w:pageBreakBefore w:val="0"/>
        <w:kinsoku/>
        <w:bidi w:val="0"/>
        <w:adjustRightInd w:val="0"/>
        <w:snapToGrid w:val="0"/>
        <w:spacing w:before="156" w:beforeLines="50" w:after="312" w:afterLines="100" w:line="360" w:lineRule="auto"/>
        <w:jc w:val="center"/>
        <w:rPr>
          <w:rFonts w:hint="eastAsia" w:ascii="方正小标宋_GBK" w:hAnsi="方正小标宋_GBK" w:eastAsia="方正小标宋_GBK" w:cs="方正小标宋_GBK"/>
          <w:b/>
          <w:kern w:val="2"/>
          <w:sz w:val="40"/>
          <w:szCs w:val="40"/>
          <w:highlight w:val="none"/>
        </w:rPr>
      </w:pPr>
      <w:r>
        <w:rPr>
          <w:rFonts w:hint="eastAsia" w:ascii="方正小标宋_GBK" w:hAnsi="方正小标宋_GBK" w:eastAsia="方正小标宋_GBK" w:cs="方正小标宋_GBK"/>
          <w:b/>
          <w:kern w:val="2"/>
          <w:sz w:val="40"/>
          <w:szCs w:val="40"/>
          <w:highlight w:val="none"/>
        </w:rPr>
        <w:t>廉洁承诺书</w:t>
      </w:r>
    </w:p>
    <w:p w14:paraId="0E6AB8E6">
      <w:pPr>
        <w:pageBreakBefore w:val="0"/>
        <w:kinsoku/>
        <w:bidi w:val="0"/>
        <w:adjustRightInd w:val="0"/>
        <w:snapToGrid w:val="0"/>
        <w:spacing w:before="312" w:beforeLines="100" w:line="360" w:lineRule="auto"/>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致：汉江国家实验室</w:t>
      </w:r>
    </w:p>
    <w:p w14:paraId="45F3D5CE">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为充分体现守法和诚信的原则，防止不正当竞争和违纪违法行为的发生，维护贵单位及我单位在业务往来中的合法权益，我单位郑重作出以下廉洁承诺：</w:t>
      </w:r>
    </w:p>
    <w:p w14:paraId="12B4D832">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一、我单位同意，本廉洁承诺书作为本项目合同的附件，对我单位具有约束力。</w:t>
      </w:r>
    </w:p>
    <w:p w14:paraId="75A32C16">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二、基本承诺</w:t>
      </w:r>
    </w:p>
    <w:p w14:paraId="29A2DF71">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（一）严格遵守国家法律法规和廉洁从业规定。</w:t>
      </w:r>
    </w:p>
    <w:p w14:paraId="53F59E84">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（二）我单位参加贵单位的各项采购（合作）活动均遵循守法和诚信的原则，不损害国家和贵单位的合法权益。</w:t>
      </w:r>
    </w:p>
    <w:p w14:paraId="670CF069">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（三）我单位保持对工作人员进行廉洁从业教育，增强其廉洁自律的意识。</w:t>
      </w:r>
    </w:p>
    <w:p w14:paraId="4B4A03E5">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（四）我单位或我单位工作人员不得违规获取贵单位工作人员及其亲属馈赠现金、有价证券、支付凭证和贵重礼物。</w:t>
      </w:r>
    </w:p>
    <w:p w14:paraId="0C439765">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（五）我单位或我单位工作人员不得违规获取贵单位保密的采购（合作）活动相关信息，不得与贵单位或贵单位工作人员合谋弄虚作假，串通招投标或其他违规操纵采购（合作）活动。</w:t>
      </w:r>
    </w:p>
    <w:p w14:paraId="19B76432">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六）我单位或我单位工作人员不得以任何理由，为贵单位或贵单位工作人员及其亲属购置、提供工作和高档办公用品等物品；不得以任何理由，为贵单位或贵单位工作人员及其亲属提供度假、旅游、到营业性娱乐场所活动及报销、支付应由贵单位或贵单位工作人员及其亲属支付的费用。</w:t>
      </w:r>
    </w:p>
    <w:p w14:paraId="044D4061">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（七）我单位不得为贵单位工作人员亲属安排工作。</w:t>
      </w:r>
    </w:p>
    <w:p w14:paraId="2D137103">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（八）我单位及我单位工作人员不得有其他妨碍正常交易的违法</w:t>
      </w:r>
      <w:r>
        <w:rPr>
          <w:rFonts w:ascii="仿宋_GB2312" w:hAnsi="仿宋_GB2312" w:eastAsia="仿宋_GB2312" w:cs="仿宋_GB2312"/>
          <w:kern w:val="2"/>
          <w:sz w:val="28"/>
          <w:szCs w:val="28"/>
          <w:highlight w:val="none"/>
        </w:rPr>
        <w:t>违纪</w:t>
      </w:r>
      <w:r>
        <w:rPr>
          <w:rFonts w:hint="eastAsia" w:ascii="仿宋_GB2312" w:hAnsi="仿宋_GB2312" w:eastAsia="仿宋_GB2312" w:cs="仿宋_GB2312"/>
          <w:kern w:val="2"/>
          <w:sz w:val="28"/>
          <w:szCs w:val="28"/>
          <w:highlight w:val="none"/>
        </w:rPr>
        <w:t>行为。</w:t>
      </w:r>
    </w:p>
    <w:p w14:paraId="0A37787E">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三、监督</w:t>
      </w:r>
    </w:p>
    <w:p w14:paraId="63750666">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（一）我单位自觉接受监督。</w:t>
      </w:r>
    </w:p>
    <w:p w14:paraId="378C2783">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（二）我单位如发现贵单位工作人员有违法乱纪的行为，将向贵单位监督部门举报。</w:t>
      </w:r>
    </w:p>
    <w:p w14:paraId="1CEDFE7F">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（三）贵单位有权对采购（合作）活动进行监督、检查与审计，有权制止、要求纠正违反本承诺书的行为。</w:t>
      </w:r>
    </w:p>
    <w:p w14:paraId="49D194E0">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四、罚则</w:t>
      </w:r>
    </w:p>
    <w:p w14:paraId="4031B49D">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如我单位或我单位工作人员违反本承诺书规定，我单位同意贵单位采取以下措施：</w:t>
      </w:r>
    </w:p>
    <w:p w14:paraId="64E1079C">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1、贵单位有权解除与我单位签订并尚在履行的合同。</w:t>
      </w:r>
    </w:p>
    <w:p w14:paraId="0C65ECF9">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2、同意贵单位视我单位违反承诺情况扣除合同款。</w:t>
      </w:r>
    </w:p>
    <w:p w14:paraId="04B86D95">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（1）凡我单位给予或变相给予贵单位及贵单位工作人员佣金、回扣、礼金、有价证券和贵重物品等，每发生一次扣合同总价的10％；</w:t>
      </w:r>
    </w:p>
    <w:p w14:paraId="398F1977">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（2）凡我单位给予或变相报销任何应由贵单位或贵单位工作人员个人支付的费用的，和/或，给予或变相给予贵单位或贵单位工作人员个人借款私用的；每发生一次扣合同总价的5％；</w:t>
      </w:r>
    </w:p>
    <w:p w14:paraId="4D0C8A58">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（3）凡我单位邀请、变相邀请和/或为贵单位或贵单位工作人员配偶、子女或者亲友安排工作，从事与双方合同相关的业务，每发生一次扣合同总价的5％；</w:t>
      </w:r>
    </w:p>
    <w:p w14:paraId="084702A8">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（4）凡邀请或变相邀请贵单位或贵单位工作人员参加旅游和高档娱乐消费活动及以打“业务牌”形式变相接受钱物的，每发生一次扣合同总价的5％。</w:t>
      </w:r>
    </w:p>
    <w:p w14:paraId="7CC477ED">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（5）凡在贵单位监督、检查、审计中发现的不合理合同款项支出。</w:t>
      </w:r>
    </w:p>
    <w:p w14:paraId="10983836">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3、因违反上述承诺事项导致违规，将我单位列入贵单位黑名单；因违反上述承诺事项导致违法，我单位永久禁入贵单位供应商名单。</w:t>
      </w:r>
    </w:p>
    <w:p w14:paraId="13AEDE56">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五、生效</w:t>
      </w:r>
    </w:p>
    <w:p w14:paraId="76FE05BE">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（一）本承诺书不因年度内相关采购合作项目合同期限届满而终止，贵单位发现我单位存在</w:t>
      </w:r>
      <w:r>
        <w:rPr>
          <w:rFonts w:ascii="仿宋_GB2312" w:hAnsi="仿宋_GB2312" w:eastAsia="仿宋_GB2312" w:cs="仿宋_GB2312"/>
          <w:kern w:val="2"/>
          <w:sz w:val="28"/>
          <w:szCs w:val="28"/>
          <w:highlight w:val="none"/>
        </w:rPr>
        <w:t>违法违纪、</w:t>
      </w:r>
      <w:r>
        <w:rPr>
          <w:rFonts w:hint="eastAsia" w:ascii="仿宋_GB2312" w:hAnsi="仿宋_GB2312" w:eastAsia="仿宋_GB2312" w:cs="仿宋_GB2312"/>
          <w:kern w:val="2"/>
          <w:sz w:val="28"/>
          <w:szCs w:val="28"/>
          <w:highlight w:val="none"/>
        </w:rPr>
        <w:t>违约行为即可随时行使合同</w:t>
      </w:r>
      <w:r>
        <w:rPr>
          <w:rFonts w:ascii="仿宋_GB2312" w:hAnsi="仿宋_GB2312" w:eastAsia="仿宋_GB2312" w:cs="仿宋_GB2312"/>
          <w:kern w:val="2"/>
          <w:sz w:val="28"/>
          <w:szCs w:val="28"/>
          <w:highlight w:val="none"/>
        </w:rPr>
        <w:t>及本承诺书</w:t>
      </w:r>
      <w:r>
        <w:rPr>
          <w:rFonts w:hint="eastAsia" w:ascii="仿宋_GB2312" w:hAnsi="仿宋_GB2312" w:eastAsia="仿宋_GB2312" w:cs="仿宋_GB2312"/>
          <w:kern w:val="2"/>
          <w:sz w:val="28"/>
          <w:szCs w:val="28"/>
          <w:highlight w:val="none"/>
        </w:rPr>
        <w:t>约定之权利。</w:t>
      </w:r>
    </w:p>
    <w:p w14:paraId="1089B478">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（二）本承诺书自贵单位收到之日起即生效。</w:t>
      </w:r>
    </w:p>
    <w:p w14:paraId="63EB35F9">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p>
    <w:p w14:paraId="3E529CFE">
      <w:pPr>
        <w:pageBreakBefore w:val="0"/>
        <w:kinsoku/>
        <w:bidi w:val="0"/>
        <w:adjustRightInd w:val="0"/>
        <w:snapToGrid w:val="0"/>
        <w:spacing w:line="360" w:lineRule="auto"/>
        <w:ind w:firstLine="560" w:firstLineChars="200"/>
        <w:rPr>
          <w:rFonts w:hint="eastAsia" w:ascii="仿宋_GB2312" w:hAnsi="仿宋_GB2312" w:eastAsia="仿宋_GB2312" w:cs="仿宋_GB2312"/>
          <w:kern w:val="2"/>
          <w:sz w:val="28"/>
          <w:szCs w:val="28"/>
          <w:highlight w:val="none"/>
        </w:rPr>
      </w:pPr>
    </w:p>
    <w:p w14:paraId="0554562E">
      <w:pPr>
        <w:pageBreakBefore w:val="0"/>
        <w:kinsoku/>
        <w:bidi w:val="0"/>
        <w:adjustRightInd w:val="0"/>
        <w:snapToGrid w:val="0"/>
        <w:spacing w:line="360" w:lineRule="auto"/>
        <w:ind w:firstLine="560" w:firstLineChars="200"/>
        <w:jc w:val="center"/>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 xml:space="preserve">   承诺单位：  </w:t>
      </w:r>
    </w:p>
    <w:p w14:paraId="5DD2C633">
      <w:pPr>
        <w:pageBreakBefore w:val="0"/>
        <w:kinsoku/>
        <w:bidi w:val="0"/>
        <w:adjustRightInd w:val="0"/>
        <w:snapToGrid w:val="0"/>
        <w:spacing w:line="360" w:lineRule="auto"/>
        <w:ind w:firstLine="560" w:firstLineChars="200"/>
        <w:jc w:val="center"/>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 xml:space="preserve">               法定代表人或授权代表：      </w:t>
      </w:r>
    </w:p>
    <w:p w14:paraId="2CEB1D90">
      <w:pPr>
        <w:pageBreakBefore w:val="0"/>
        <w:kinsoku/>
        <w:bidi w:val="0"/>
        <w:adjustRightInd w:val="0"/>
        <w:snapToGrid w:val="0"/>
        <w:spacing w:line="360" w:lineRule="auto"/>
        <w:ind w:firstLine="560" w:firstLineChars="200"/>
        <w:jc w:val="center"/>
        <w:rPr>
          <w:rFonts w:hint="eastAsia" w:ascii="仿宋_GB2312" w:hAnsi="仿宋_GB2312" w:eastAsia="仿宋_GB2312" w:cs="仿宋_GB2312"/>
          <w:kern w:val="2"/>
          <w:sz w:val="28"/>
          <w:szCs w:val="28"/>
          <w:highlight w:val="none"/>
        </w:rPr>
      </w:pPr>
      <w:r>
        <w:rPr>
          <w:rFonts w:hint="eastAsia" w:ascii="仿宋_GB2312" w:hAnsi="仿宋_GB2312" w:eastAsia="仿宋_GB2312" w:cs="仿宋_GB2312"/>
          <w:kern w:val="2"/>
          <w:sz w:val="28"/>
          <w:szCs w:val="28"/>
          <w:highlight w:val="none"/>
        </w:rPr>
        <w:t xml:space="preserve">                  年    月    日 </w:t>
      </w:r>
    </w:p>
    <w:p w14:paraId="489C1D4A">
      <w:pPr>
        <w:pageBreakBefore w:val="0"/>
        <w:kinsoku/>
        <w:bidi w:val="0"/>
        <w:adjustRightInd w:val="0"/>
        <w:snapToGrid w:val="0"/>
        <w:spacing w:line="360" w:lineRule="auto"/>
        <w:rPr>
          <w:rFonts w:hint="eastAsia" w:ascii="CESI仿宋-GB2312" w:hAnsi="CESI仿宋-GB2312" w:eastAsia="CESI仿宋-GB2312" w:cs="CESI仿宋-GB2312"/>
          <w:kern w:val="2"/>
          <w:sz w:val="28"/>
          <w:szCs w:val="28"/>
          <w:highlight w:val="none"/>
        </w:rPr>
      </w:pPr>
    </w:p>
    <w:p w14:paraId="70E0DFEC">
      <w:pPr>
        <w:pageBreakBefore w:val="0"/>
        <w:widowControl w:val="0"/>
        <w:tabs>
          <w:tab w:val="left" w:pos="8505"/>
        </w:tabs>
        <w:kinsoku/>
        <w:overflowPunct w:val="0"/>
        <w:bidi w:val="0"/>
        <w:spacing w:line="360" w:lineRule="auto"/>
        <w:jc w:val="both"/>
        <w:rPr>
          <w:rFonts w:hint="eastAsia" w:ascii="仿宋_GB2312" w:hAnsi="仿宋_GB2312" w:eastAsia="仿宋_GB2312" w:cs="仿宋_GB2312"/>
          <w:kern w:val="2"/>
          <w:sz w:val="30"/>
          <w:szCs w:val="30"/>
          <w:highlight w:val="none"/>
          <w:u w:val="single"/>
          <w:lang w:val="en-US" w:eastAsia="zh-CN" w:bidi="ar-SA"/>
        </w:rPr>
      </w:pPr>
      <w:r>
        <w:rPr>
          <w:rFonts w:hint="eastAsia" w:ascii="仿宋_GB2312" w:hAnsi="仿宋_GB2312" w:eastAsia="仿宋_GB2312" w:cs="仿宋_GB2312"/>
          <w:kern w:val="2"/>
          <w:sz w:val="30"/>
          <w:szCs w:val="30"/>
          <w:highlight w:val="none"/>
          <w:u w:val="single"/>
          <w:lang w:val="en-US" w:eastAsia="zh-CN" w:bidi="ar-SA"/>
        </w:rPr>
        <w:br w:type="page"/>
      </w:r>
      <w:r>
        <w:rPr>
          <w:rFonts w:hint="eastAsia" w:ascii="仿宋_GB2312" w:hAnsi="仿宋_GB2312" w:eastAsia="仿宋_GB2312" w:cs="仿宋_GB2312"/>
          <w:kern w:val="2"/>
          <w:sz w:val="30"/>
          <w:szCs w:val="30"/>
          <w:highlight w:val="none"/>
          <w:u w:val="single"/>
          <w:lang w:val="en-US" w:eastAsia="zh-CN" w:bidi="ar-SA"/>
        </w:rPr>
        <w:t>附件3 安全生产协议</w:t>
      </w:r>
    </w:p>
    <w:p w14:paraId="50733E41">
      <w:pPr>
        <w:pageBreakBefore w:val="0"/>
        <w:kinsoku/>
        <w:bidi w:val="0"/>
        <w:adjustRightInd w:val="0"/>
        <w:snapToGrid w:val="0"/>
        <w:spacing w:line="360" w:lineRule="auto"/>
        <w:jc w:val="center"/>
        <w:rPr>
          <w:rFonts w:ascii="黑体" w:hAnsi="Times New Roman" w:eastAsia="黑体" w:cs="Times New Roman"/>
          <w:kern w:val="0"/>
          <w:sz w:val="28"/>
          <w:szCs w:val="28"/>
          <w:highlight w:val="none"/>
          <w:lang w:val="en-US" w:eastAsia="zh-CN" w:bidi="ar-SA"/>
        </w:rPr>
      </w:pPr>
      <w:r>
        <w:rPr>
          <w:rFonts w:hint="eastAsia" w:ascii="黑体" w:hAnsi="Times New Roman" w:eastAsia="黑体" w:cs="Times New Roman"/>
          <w:kern w:val="0"/>
          <w:sz w:val="28"/>
          <w:szCs w:val="28"/>
          <w:highlight w:val="none"/>
          <w:lang w:val="en-US" w:eastAsia="zh-CN" w:bidi="ar-SA"/>
        </w:rPr>
        <w:t>安全生产协议书（模版）</w:t>
      </w:r>
    </w:p>
    <w:p w14:paraId="4A3136AA">
      <w:pPr>
        <w:pageBreakBefore w:val="0"/>
        <w:kinsoku/>
        <w:bidi w:val="0"/>
        <w:spacing w:line="360" w:lineRule="auto"/>
        <w:rPr>
          <w:rFonts w:ascii="Times New Roman" w:hAnsi="Times New Roman" w:eastAsia="宋体" w:cs="Times New Roman"/>
          <w:kern w:val="2"/>
          <w:sz w:val="21"/>
          <w:szCs w:val="24"/>
          <w:highlight w:val="none"/>
        </w:rPr>
      </w:pPr>
    </w:p>
    <w:p w14:paraId="1EA9E27C">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为了明确相关方的安全管理责任，保障生产工作的正常进行，保护劳动者的安全，根据《安全生产法》、《</w:t>
      </w:r>
      <w:r>
        <w:rPr>
          <w:rFonts w:hint="eastAsia" w:ascii="宋体" w:hAnsi="宋体" w:eastAsia="宋体" w:cs="Times New Roman"/>
          <w:kern w:val="0"/>
          <w:sz w:val="21"/>
          <w:szCs w:val="21"/>
          <w:highlight w:val="none"/>
        </w:rPr>
        <w:t>民法典</w:t>
      </w:r>
      <w:r>
        <w:rPr>
          <w:rFonts w:hint="eastAsia" w:ascii="宋体" w:hAnsi="宋体" w:eastAsia="宋体" w:cs="Times New Roman"/>
          <w:kern w:val="2"/>
          <w:sz w:val="21"/>
          <w:szCs w:val="21"/>
          <w:highlight w:val="none"/>
        </w:rPr>
        <w:t>》、《建筑法》、《建设工程安全管理条例》、《建筑施工安全检查标准》等要求，双方在平等自愿的基础上，签定本协议书。甲、乙双方均严格遵守本协议书规定的权利、责任和义务，确保施工作业安全。</w:t>
      </w:r>
    </w:p>
    <w:p w14:paraId="21ED7E5B">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一、甲方安全权利、责任和义务：</w:t>
      </w:r>
    </w:p>
    <w:p w14:paraId="3B2E7DEB">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一）在乙方工作人员进入作业现场前，负责进行安全生产、职业健康的培训和告知，告知作业场所存在的危险因素、注意事项、管控措施、应急措施以及有关安全生产规章制度和标准，告知乙方必须遵守安全用火、用电、用水等各项安全管理要求、审批制度及环境保护等要求。</w:t>
      </w:r>
    </w:p>
    <w:p w14:paraId="311FACED">
      <w:pPr>
        <w:pageBreakBefore w:val="0"/>
        <w:widowControl w:val="0"/>
        <w:tabs>
          <w:tab w:val="left" w:pos="360"/>
        </w:tabs>
        <w:kinsoku/>
        <w:bidi w:val="0"/>
        <w:adjustRightInd w:val="0"/>
        <w:snapToGrid w:val="0"/>
        <w:spacing w:line="360" w:lineRule="auto"/>
        <w:ind w:left="0" w:leftChars="0" w:firstLine="367" w:firstLineChars="175"/>
        <w:jc w:val="both"/>
        <w:rPr>
          <w:rFonts w:ascii="宋体" w:hAnsi="宋体" w:eastAsia="宋体" w:cs="Times New Roman"/>
          <w:kern w:val="2"/>
          <w:sz w:val="21"/>
          <w:szCs w:val="21"/>
          <w:highlight w:val="none"/>
          <w:lang w:val="zh-CN" w:eastAsia="zh-CN" w:bidi="ar-SA"/>
        </w:rPr>
      </w:pPr>
      <w:r>
        <w:rPr>
          <w:rFonts w:hint="eastAsia" w:ascii="宋体" w:hAnsi="宋体" w:eastAsia="宋体" w:cs="Times New Roman"/>
          <w:kern w:val="2"/>
          <w:sz w:val="21"/>
          <w:szCs w:val="21"/>
          <w:highlight w:val="none"/>
          <w:lang w:val="zh-CN" w:eastAsia="zh-CN" w:bidi="ar-SA"/>
        </w:rPr>
        <w:t>（二）对乙方进行安全生产监督和检查，发现乙方“三违”行为或不服从甲方安全管理情况发生时，有权责令乙方立即纠正或停止作业，有权按甲方安全生产奖惩办法对其进行处罚。</w:t>
      </w:r>
    </w:p>
    <w:p w14:paraId="06403382">
      <w:pPr>
        <w:pageBreakBefore w:val="0"/>
        <w:widowControl w:val="0"/>
        <w:tabs>
          <w:tab w:val="left" w:pos="360"/>
        </w:tabs>
        <w:kinsoku/>
        <w:bidi w:val="0"/>
        <w:adjustRightInd w:val="0"/>
        <w:snapToGrid w:val="0"/>
        <w:spacing w:line="360" w:lineRule="auto"/>
        <w:ind w:left="0" w:leftChars="0" w:firstLine="365" w:firstLineChars="174"/>
        <w:jc w:val="both"/>
        <w:rPr>
          <w:rFonts w:ascii="宋体" w:hAnsi="宋体" w:eastAsia="宋体" w:cs="Times New Roman"/>
          <w:kern w:val="2"/>
          <w:sz w:val="21"/>
          <w:szCs w:val="21"/>
          <w:highlight w:val="none"/>
          <w:lang w:val="zh-CN" w:eastAsia="zh-CN" w:bidi="ar-SA"/>
        </w:rPr>
      </w:pPr>
      <w:r>
        <w:rPr>
          <w:rFonts w:hint="eastAsia" w:ascii="宋体" w:hAnsi="宋体" w:eastAsia="宋体" w:cs="Times New Roman"/>
          <w:kern w:val="2"/>
          <w:sz w:val="21"/>
          <w:szCs w:val="21"/>
          <w:highlight w:val="none"/>
          <w:lang w:val="zh-CN" w:eastAsia="zh-CN" w:bidi="ar-SA"/>
        </w:rPr>
        <w:t>（三）向乙方提供符合规定的作业场所、设备设施（含公用系统设施）。</w:t>
      </w:r>
    </w:p>
    <w:p w14:paraId="30FF1C8D">
      <w:pPr>
        <w:pageBreakBefore w:val="0"/>
        <w:widowControl w:val="0"/>
        <w:tabs>
          <w:tab w:val="left" w:pos="360"/>
        </w:tabs>
        <w:kinsoku/>
        <w:bidi w:val="0"/>
        <w:adjustRightInd w:val="0"/>
        <w:snapToGrid w:val="0"/>
        <w:spacing w:line="360" w:lineRule="auto"/>
        <w:ind w:left="0" w:leftChars="0" w:firstLine="365" w:firstLineChars="174"/>
        <w:jc w:val="both"/>
        <w:rPr>
          <w:rFonts w:ascii="宋体" w:hAnsi="宋体" w:eastAsia="宋体" w:cs="Times New Roman"/>
          <w:kern w:val="2"/>
          <w:sz w:val="21"/>
          <w:szCs w:val="21"/>
          <w:highlight w:val="none"/>
          <w:lang w:val="zh-CN" w:eastAsia="zh-CN" w:bidi="ar-SA"/>
        </w:rPr>
      </w:pPr>
      <w:r>
        <w:rPr>
          <w:rFonts w:hint="eastAsia" w:ascii="宋体" w:hAnsi="宋体" w:eastAsia="宋体" w:cs="Times New Roman"/>
          <w:kern w:val="2"/>
          <w:sz w:val="21"/>
          <w:szCs w:val="21"/>
          <w:highlight w:val="none"/>
          <w:lang w:val="zh-CN" w:eastAsia="zh-CN" w:bidi="ar-SA"/>
        </w:rPr>
        <w:t>（四）对乙方的安全生产工作统一协调管理，对作业现场进行明显的警示标志。</w:t>
      </w:r>
    </w:p>
    <w:p w14:paraId="23AD59E5">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二、乙方安全权利、责任和义务：</w:t>
      </w:r>
    </w:p>
    <w:p w14:paraId="39C8D0C1">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一）遵守国家施工、作业现场安全生产相关法律、法规、规章和管理制度，建立健全安全生产责任制和作业现场安全生产管理制度。严格执行国家施工、作业现场及机械设备使用有关技术规范和安全操作规程，对本项目、作业场所自行管辖的人员、设备的安全全面负责。</w:t>
      </w:r>
    </w:p>
    <w:p w14:paraId="58A9267D">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（二）服从甲方安全生产管理，严格遵守甲方安全生产管理规定，主动接受甲方安全生产监督、检查。对甲方在安全检查中提出的隐患，按要求及时认真落实整改。</w:t>
      </w:r>
    </w:p>
    <w:p w14:paraId="5F62384D">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（三）设备安全：</w:t>
      </w:r>
    </w:p>
    <w:p w14:paraId="6B711E38">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0"/>
          <w:sz w:val="21"/>
          <w:szCs w:val="21"/>
          <w:highlight w:val="none"/>
        </w:rPr>
        <w:t>（1）</w:t>
      </w:r>
      <w:r>
        <w:rPr>
          <w:rFonts w:hint="eastAsia" w:ascii="宋体" w:hAnsi="宋体" w:eastAsia="宋体" w:cs="Times New Roman"/>
          <w:kern w:val="2"/>
          <w:sz w:val="21"/>
          <w:szCs w:val="21"/>
          <w:highlight w:val="none"/>
        </w:rPr>
        <w:t>向甲方提供入场设备的相关技术文件和出厂说明书，必须提供具有专业资质的检测、检验单位出具的安全技术检测证明且状态良好，否则，不得投入使用。</w:t>
      </w:r>
    </w:p>
    <w:p w14:paraId="322EC1EB">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0"/>
          <w:sz w:val="21"/>
          <w:szCs w:val="21"/>
          <w:highlight w:val="none"/>
        </w:rPr>
        <w:t>（2）</w:t>
      </w:r>
      <w:r>
        <w:rPr>
          <w:rFonts w:hint="eastAsia" w:ascii="宋体" w:hAnsi="宋体" w:eastAsia="宋体" w:cs="Times New Roman"/>
          <w:kern w:val="2"/>
          <w:sz w:val="21"/>
          <w:szCs w:val="21"/>
          <w:highlight w:val="none"/>
        </w:rPr>
        <w:t>特种设备安装、拆卸、检验、使用、管理等必须由有资质的单位和专业人员进行，并应有专人定期进行维保，对达不到安全要求的设备，必须立即停用，撤离作业现场。</w:t>
      </w:r>
    </w:p>
    <w:p w14:paraId="1AAA4DD4">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（四）人员安全：</w:t>
      </w:r>
    </w:p>
    <w:p w14:paraId="6E463AF8">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0"/>
          <w:sz w:val="21"/>
          <w:szCs w:val="21"/>
          <w:highlight w:val="none"/>
        </w:rPr>
        <w:t>（1）</w:t>
      </w:r>
      <w:r>
        <w:rPr>
          <w:rFonts w:hint="eastAsia" w:ascii="宋体" w:hAnsi="宋体" w:eastAsia="宋体" w:cs="Times New Roman"/>
          <w:kern w:val="2"/>
          <w:sz w:val="21"/>
          <w:szCs w:val="21"/>
          <w:highlight w:val="none"/>
        </w:rPr>
        <w:t>参加作业的一切人员，严格遵守安全生产规章制度和操作规程，安全上岗，禁止违章指挥、违章操作、违反劳动纪律，按规定正确使用、佩戴、保管个人安全防护用品。</w:t>
      </w:r>
    </w:p>
    <w:p w14:paraId="04433493">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0"/>
          <w:sz w:val="21"/>
          <w:szCs w:val="21"/>
          <w:highlight w:val="none"/>
        </w:rPr>
        <w:t>（2）</w:t>
      </w:r>
      <w:r>
        <w:rPr>
          <w:rFonts w:hint="eastAsia" w:ascii="宋体" w:hAnsi="宋体" w:eastAsia="宋体" w:cs="Times New Roman"/>
          <w:kern w:val="2"/>
          <w:sz w:val="21"/>
          <w:szCs w:val="21"/>
          <w:highlight w:val="none"/>
        </w:rPr>
        <w:t>对作业人员进行日常的职业技能、安全生产等方面的教育和岗位培训。特种作业人员必须持证上岗，操作证按期复审。</w:t>
      </w:r>
    </w:p>
    <w:p w14:paraId="57496031">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（五）作业环境：</w:t>
      </w:r>
    </w:p>
    <w:p w14:paraId="51066246">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（1）作业工具、材料、设备均不得占用安全通道，保持安全通道的畅通、整洁。因作业形成的坑、壕、绊脚物等，必须采取可靠的安全措施。</w:t>
      </w:r>
    </w:p>
    <w:p w14:paraId="7247266F">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（2）在危险作业</w:t>
      </w:r>
      <w:r>
        <w:rPr>
          <w:rFonts w:hint="eastAsia" w:ascii="宋体" w:hAnsi="宋体" w:eastAsia="宋体" w:cs="Times New Roman"/>
          <w:kern w:val="0"/>
          <w:sz w:val="21"/>
          <w:szCs w:val="21"/>
          <w:highlight w:val="none"/>
        </w:rPr>
        <w:t>、职业危害</w:t>
      </w:r>
      <w:r>
        <w:rPr>
          <w:rFonts w:hint="eastAsia" w:ascii="宋体" w:hAnsi="宋体" w:eastAsia="宋体" w:cs="Times New Roman"/>
          <w:kern w:val="2"/>
          <w:sz w:val="21"/>
          <w:szCs w:val="21"/>
          <w:highlight w:val="none"/>
        </w:rPr>
        <w:t>场所和设施上设置安全警示标志</w:t>
      </w:r>
      <w:r>
        <w:rPr>
          <w:rFonts w:hint="eastAsia" w:ascii="宋体" w:hAnsi="宋体" w:eastAsia="宋体" w:cs="Times New Roman"/>
          <w:kern w:val="0"/>
          <w:sz w:val="21"/>
          <w:szCs w:val="21"/>
          <w:highlight w:val="none"/>
        </w:rPr>
        <w:t>，正确使用个体防护装置或佩戴个体劳动防护用品</w:t>
      </w:r>
      <w:r>
        <w:rPr>
          <w:rFonts w:hint="eastAsia" w:ascii="宋体" w:hAnsi="宋体" w:eastAsia="宋体" w:cs="Times New Roman"/>
          <w:kern w:val="2"/>
          <w:sz w:val="21"/>
          <w:szCs w:val="21"/>
          <w:highlight w:val="none"/>
        </w:rPr>
        <w:t>。</w:t>
      </w:r>
    </w:p>
    <w:p w14:paraId="1E0676B6">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（3）对作业现场每日进行整理和清扫，保持作业现场整洁有序，文明施工。</w:t>
      </w:r>
    </w:p>
    <w:p w14:paraId="1F463FF9">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六）向甲方提交危险作业（危险性较大的试验、大型吊装、高处作业、临时用电、动火作业、有限空间作业等）材料申请，并办理相关审批手续，审批通过并落实安全措施后，方可开始作业；执行危险作业安全技术交底制度，避免违章指挥、违章操作和误操作，确保作业安全。</w:t>
      </w:r>
    </w:p>
    <w:p w14:paraId="323CE353">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（七）认真开展作业现场、作业过程的风险辨识和管控。</w:t>
      </w:r>
    </w:p>
    <w:p w14:paraId="63413B8D">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（八）落实对作业现场的日常安全巡视检查，发现安全隐患和违章作业行为，要立即整改和纠正。</w:t>
      </w:r>
    </w:p>
    <w:p w14:paraId="1A6B9527">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（九）在作业过程中由于乙方原因发生安全事故，造成人员伤亡和经济损失的，由乙方承担责任。</w:t>
      </w:r>
    </w:p>
    <w:p w14:paraId="6A53AEAF">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（十）预留或缴纳工程（项目）合同款的</w:t>
      </w:r>
      <w:r>
        <w:rPr>
          <w:rFonts w:hint="eastAsia" w:ascii="宋体" w:hAnsi="宋体" w:eastAsia="宋体" w:cs="Times New Roman"/>
          <w:kern w:val="2"/>
          <w:sz w:val="21"/>
          <w:szCs w:val="21"/>
          <w:highlight w:val="none"/>
          <w:u w:val="single"/>
        </w:rPr>
        <w:t xml:space="preserve">     </w:t>
      </w:r>
      <w:r>
        <w:rPr>
          <w:rFonts w:hint="eastAsia" w:ascii="宋体" w:hAnsi="宋体" w:eastAsia="宋体" w:cs="Times New Roman"/>
          <w:kern w:val="2"/>
          <w:sz w:val="21"/>
          <w:szCs w:val="21"/>
          <w:highlight w:val="none"/>
        </w:rPr>
        <w:t>%，</w:t>
      </w:r>
      <w:r>
        <w:rPr>
          <w:rFonts w:hint="eastAsia" w:ascii="宋体" w:hAnsi="宋体" w:eastAsia="宋体" w:cs="Times New Roman"/>
          <w:kern w:val="2"/>
          <w:sz w:val="21"/>
          <w:szCs w:val="21"/>
          <w:highlight w:val="none"/>
          <w:u w:val="single"/>
        </w:rPr>
        <w:t xml:space="preserve"> ¥         </w:t>
      </w:r>
      <w:r>
        <w:rPr>
          <w:rFonts w:hint="eastAsia" w:ascii="宋体" w:hAnsi="宋体" w:eastAsia="宋体" w:cs="Times New Roman"/>
          <w:kern w:val="2"/>
          <w:sz w:val="21"/>
          <w:szCs w:val="21"/>
          <w:highlight w:val="none"/>
        </w:rPr>
        <w:t>作为安全生产保证金。</w:t>
      </w:r>
    </w:p>
    <w:p w14:paraId="2AB405B4">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lang w:eastAsia="zh-CN"/>
        </w:rPr>
      </w:pPr>
      <w:r>
        <w:rPr>
          <w:rFonts w:hint="eastAsia" w:ascii="宋体" w:hAnsi="宋体" w:eastAsia="宋体" w:cs="Times New Roman"/>
          <w:kern w:val="2"/>
          <w:sz w:val="21"/>
          <w:szCs w:val="21"/>
          <w:highlight w:val="none"/>
        </w:rPr>
        <w:t>三、</w:t>
      </w:r>
      <w:r>
        <w:rPr>
          <w:rFonts w:hint="eastAsia" w:ascii="宋体" w:hAnsi="宋体" w:eastAsia="宋体" w:cs="Times New Roman"/>
          <w:kern w:val="2"/>
          <w:sz w:val="21"/>
          <w:szCs w:val="21"/>
          <w:highlight w:val="none"/>
          <w:lang w:eastAsia="zh-CN"/>
        </w:rPr>
        <w:t>除上述协议内容外，本项目还约定：</w:t>
      </w:r>
    </w:p>
    <w:p w14:paraId="0DB595CB">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u w:val="single"/>
        </w:rPr>
      </w:pPr>
      <w:r>
        <w:rPr>
          <w:rFonts w:hint="eastAsia" w:ascii="宋体" w:hAnsi="宋体" w:eastAsia="宋体" w:cs="Times New Roman"/>
          <w:kern w:val="2"/>
          <w:sz w:val="21"/>
          <w:szCs w:val="21"/>
          <w:highlight w:val="none"/>
        </w:rPr>
        <w:t>（一）</w:t>
      </w:r>
      <w:r>
        <w:rPr>
          <w:rFonts w:hint="eastAsia" w:ascii="宋体" w:hAnsi="宋体" w:eastAsia="宋体" w:cs="Times New Roman"/>
          <w:kern w:val="2"/>
          <w:sz w:val="21"/>
          <w:szCs w:val="21"/>
          <w:highlight w:val="none"/>
          <w:u w:val="single"/>
        </w:rPr>
        <w:t xml:space="preserve">                                                                      </w:t>
      </w:r>
    </w:p>
    <w:p w14:paraId="3B7C0A0A">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u w:val="single"/>
        </w:rPr>
      </w:pPr>
      <w:r>
        <w:rPr>
          <w:rFonts w:hint="eastAsia" w:ascii="宋体" w:hAnsi="宋体" w:eastAsia="宋体" w:cs="Times New Roman"/>
          <w:kern w:val="2"/>
          <w:sz w:val="21"/>
          <w:szCs w:val="21"/>
          <w:highlight w:val="none"/>
          <w:u w:val="none"/>
          <w:lang w:eastAsia="zh-CN"/>
        </w:rPr>
        <w:t>（</w:t>
      </w:r>
      <w:r>
        <w:rPr>
          <w:rFonts w:hint="eastAsia" w:ascii="宋体" w:hAnsi="宋体" w:eastAsia="宋体" w:cs="Times New Roman"/>
          <w:kern w:val="2"/>
          <w:sz w:val="21"/>
          <w:szCs w:val="21"/>
          <w:highlight w:val="none"/>
          <w:u w:val="none"/>
          <w:lang w:val="en-US" w:eastAsia="zh-CN"/>
        </w:rPr>
        <w:t>二</w:t>
      </w:r>
      <w:r>
        <w:rPr>
          <w:rFonts w:hint="eastAsia" w:ascii="宋体" w:hAnsi="宋体" w:eastAsia="宋体" w:cs="Times New Roman"/>
          <w:kern w:val="2"/>
          <w:sz w:val="21"/>
          <w:szCs w:val="21"/>
          <w:highlight w:val="none"/>
          <w:u w:val="none"/>
          <w:lang w:eastAsia="zh-CN"/>
        </w:rPr>
        <w:t>）</w:t>
      </w:r>
      <w:r>
        <w:rPr>
          <w:rFonts w:hint="eastAsia" w:ascii="宋体" w:hAnsi="宋体" w:eastAsia="宋体" w:cs="Times New Roman"/>
          <w:kern w:val="2"/>
          <w:sz w:val="21"/>
          <w:szCs w:val="21"/>
          <w:highlight w:val="none"/>
          <w:u w:val="single"/>
        </w:rPr>
        <w:t xml:space="preserve">                                                                         </w:t>
      </w:r>
    </w:p>
    <w:p w14:paraId="4565C94B">
      <w:pPr>
        <w:pageBreakBefore w:val="0"/>
        <w:kinsoku/>
        <w:bidi w:val="0"/>
        <w:adjustRightInd w:val="0"/>
        <w:snapToGrid w:val="0"/>
        <w:spacing w:line="360" w:lineRule="auto"/>
        <w:ind w:firstLine="420" w:firstLineChars="200"/>
        <w:rPr>
          <w:rFonts w:hint="default" w:ascii="宋体" w:hAnsi="宋体" w:eastAsia="宋体" w:cs="Times New Roman"/>
          <w:kern w:val="2"/>
          <w:sz w:val="21"/>
          <w:szCs w:val="21"/>
          <w:highlight w:val="none"/>
          <w:u w:val="single"/>
          <w:lang w:val="en-US" w:eastAsia="zh-CN"/>
        </w:rPr>
      </w:pPr>
      <w:r>
        <w:rPr>
          <w:rFonts w:hint="eastAsia" w:ascii="宋体" w:hAnsi="宋体" w:eastAsia="宋体" w:cs="Times New Roman"/>
          <w:kern w:val="2"/>
          <w:sz w:val="21"/>
          <w:szCs w:val="21"/>
          <w:highlight w:val="none"/>
          <w:u w:val="none"/>
          <w:lang w:eastAsia="zh-CN"/>
        </w:rPr>
        <w:t>（</w:t>
      </w:r>
      <w:r>
        <w:rPr>
          <w:rFonts w:hint="eastAsia" w:ascii="宋体" w:hAnsi="宋体" w:eastAsia="宋体" w:cs="Times New Roman"/>
          <w:kern w:val="2"/>
          <w:sz w:val="21"/>
          <w:szCs w:val="21"/>
          <w:highlight w:val="none"/>
          <w:u w:val="none"/>
          <w:lang w:val="en-US" w:eastAsia="zh-CN"/>
        </w:rPr>
        <w:t>三</w:t>
      </w:r>
      <w:r>
        <w:rPr>
          <w:rFonts w:hint="eastAsia" w:ascii="宋体" w:hAnsi="宋体" w:eastAsia="宋体" w:cs="Times New Roman"/>
          <w:kern w:val="2"/>
          <w:sz w:val="21"/>
          <w:szCs w:val="21"/>
          <w:highlight w:val="none"/>
          <w:u w:val="none"/>
          <w:lang w:eastAsia="zh-CN"/>
        </w:rPr>
        <w:t>）</w:t>
      </w:r>
      <w:r>
        <w:rPr>
          <w:rFonts w:hint="eastAsia" w:ascii="宋体" w:hAnsi="宋体" w:eastAsia="宋体" w:cs="Times New Roman"/>
          <w:kern w:val="2"/>
          <w:sz w:val="21"/>
          <w:szCs w:val="21"/>
          <w:highlight w:val="none"/>
          <w:u w:val="single"/>
        </w:rPr>
        <w:t xml:space="preserve">                                                                         </w:t>
      </w:r>
    </w:p>
    <w:p w14:paraId="3E376B77">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lang w:eastAsia="zh-CN"/>
        </w:rPr>
        <w:t>四</w:t>
      </w:r>
      <w:r>
        <w:rPr>
          <w:rFonts w:hint="eastAsia" w:ascii="宋体" w:hAnsi="宋体" w:eastAsia="宋体" w:cs="Times New Roman"/>
          <w:kern w:val="2"/>
          <w:sz w:val="21"/>
          <w:szCs w:val="21"/>
          <w:highlight w:val="none"/>
        </w:rPr>
        <w:t>、乙方在作业过程中，违反甲方安全生产管理规定和操作规程，按有关规定进行处罚，扣除相应安全生产保证金。</w:t>
      </w:r>
    </w:p>
    <w:p w14:paraId="731EEBE6">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lang w:eastAsia="zh-CN"/>
        </w:rPr>
        <w:t>五</w:t>
      </w:r>
      <w:r>
        <w:rPr>
          <w:rFonts w:hint="eastAsia" w:ascii="宋体" w:hAnsi="宋体" w:eastAsia="宋体" w:cs="Times New Roman"/>
          <w:kern w:val="2"/>
          <w:sz w:val="21"/>
          <w:szCs w:val="21"/>
          <w:highlight w:val="none"/>
        </w:rPr>
        <w:t>、发生生产安全事故，乙方立即向甲方报告，不得瞒报、迟报和谎报。甲、乙双方积极抢救受伤人员，保护好事故现场，并按规定向属地有关部门报告。</w:t>
      </w:r>
    </w:p>
    <w:p w14:paraId="20EAC2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lang w:eastAsia="zh-CN"/>
        </w:rPr>
        <w:t>六</w:t>
      </w:r>
      <w:r>
        <w:rPr>
          <w:rFonts w:hint="eastAsia" w:ascii="宋体" w:hAnsi="宋体" w:eastAsia="宋体" w:cs="Times New Roman"/>
          <w:kern w:val="2"/>
          <w:sz w:val="21"/>
          <w:szCs w:val="21"/>
          <w:highlight w:val="none"/>
        </w:rPr>
        <w:t>、事故责任认定和处理，以事故调查组的事故调查和处理结果为准。善后工作根据国家有关规定妥善处理。</w:t>
      </w:r>
    </w:p>
    <w:p w14:paraId="1DEC53DF">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lang w:eastAsia="zh-CN"/>
        </w:rPr>
        <w:t>七</w:t>
      </w:r>
      <w:r>
        <w:rPr>
          <w:rFonts w:hint="eastAsia" w:ascii="宋体" w:hAnsi="宋体" w:eastAsia="宋体" w:cs="Times New Roman"/>
          <w:kern w:val="2"/>
          <w:sz w:val="21"/>
          <w:szCs w:val="21"/>
          <w:highlight w:val="none"/>
        </w:rPr>
        <w:t>、本协议履行期限为：</w:t>
      </w:r>
      <w:r>
        <w:rPr>
          <w:rFonts w:hint="eastAsia" w:ascii="宋体" w:hAnsi="宋体" w:eastAsia="宋体" w:cs="Times New Roman"/>
          <w:kern w:val="2"/>
          <w:sz w:val="21"/>
          <w:szCs w:val="21"/>
          <w:highlight w:val="none"/>
          <w:u w:val="single"/>
        </w:rPr>
        <w:t xml:space="preserve">    年   月   日至    年   月   日</w:t>
      </w:r>
      <w:r>
        <w:rPr>
          <w:rFonts w:hint="eastAsia" w:ascii="宋体" w:hAnsi="宋体" w:eastAsia="宋体" w:cs="Times New Roman"/>
          <w:kern w:val="2"/>
          <w:sz w:val="21"/>
          <w:szCs w:val="21"/>
          <w:highlight w:val="none"/>
        </w:rPr>
        <w:t>（与合同规定履约时间一致）。</w:t>
      </w:r>
    </w:p>
    <w:p w14:paraId="04F571BE">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lang w:eastAsia="zh-CN"/>
        </w:rPr>
        <w:t>八</w:t>
      </w:r>
      <w:r>
        <w:rPr>
          <w:rFonts w:hint="eastAsia" w:ascii="宋体" w:hAnsi="宋体" w:eastAsia="宋体" w:cs="Times New Roman"/>
          <w:kern w:val="2"/>
          <w:sz w:val="21"/>
          <w:szCs w:val="21"/>
          <w:highlight w:val="none"/>
        </w:rPr>
        <w:t>、本协议双方签字盖章后生效。</w:t>
      </w:r>
    </w:p>
    <w:p w14:paraId="607DED64">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lang w:eastAsia="zh-CN"/>
        </w:rPr>
        <w:t>九</w:t>
      </w:r>
      <w:r>
        <w:rPr>
          <w:rFonts w:hint="eastAsia" w:ascii="宋体" w:hAnsi="宋体" w:eastAsia="宋体" w:cs="Times New Roman"/>
          <w:kern w:val="2"/>
          <w:sz w:val="21"/>
          <w:szCs w:val="21"/>
          <w:highlight w:val="none"/>
        </w:rPr>
        <w:t>、本协议一式三份，双方各执一份，报</w:t>
      </w:r>
      <w:r>
        <w:rPr>
          <w:rFonts w:hint="eastAsia" w:ascii="宋体" w:hAnsi="宋体" w:eastAsia="宋体" w:cs="Times New Roman"/>
          <w:kern w:val="2"/>
          <w:sz w:val="21"/>
          <w:szCs w:val="21"/>
          <w:highlight w:val="none"/>
          <w:lang w:eastAsia="zh-CN"/>
        </w:rPr>
        <w:t>汉江国家实验室条件保障</w:t>
      </w:r>
      <w:r>
        <w:rPr>
          <w:rFonts w:hint="eastAsia" w:ascii="宋体" w:hAnsi="宋体" w:eastAsia="宋体" w:cs="Times New Roman"/>
          <w:kern w:val="2"/>
          <w:sz w:val="21"/>
          <w:szCs w:val="21"/>
          <w:highlight w:val="none"/>
        </w:rPr>
        <w:t>部备案一份。</w:t>
      </w:r>
    </w:p>
    <w:p w14:paraId="54F197EE">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p>
    <w:p w14:paraId="45CDEAED">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p>
    <w:p w14:paraId="18CA6002">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rPr>
      </w:pPr>
    </w:p>
    <w:p w14:paraId="1D8C02DD">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rPr>
      </w:pPr>
    </w:p>
    <w:p w14:paraId="681D29C9">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rPr>
      </w:pPr>
    </w:p>
    <w:p w14:paraId="5BB00808">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rPr>
      </w:pPr>
    </w:p>
    <w:p w14:paraId="62AA2D9F">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rPr>
      </w:pPr>
    </w:p>
    <w:p w14:paraId="1F5572FE">
      <w:pPr>
        <w:pageBreakBefore w:val="0"/>
        <w:kinsoku/>
        <w:bidi w:val="0"/>
        <w:adjustRightInd w:val="0"/>
        <w:snapToGrid w:val="0"/>
        <w:spacing w:line="360" w:lineRule="auto"/>
        <w:ind w:firstLine="420" w:firstLineChars="200"/>
        <w:rPr>
          <w:rFonts w:hint="eastAsia" w:ascii="宋体" w:hAnsi="宋体" w:eastAsia="宋体" w:cs="Times New Roman"/>
          <w:kern w:val="2"/>
          <w:sz w:val="21"/>
          <w:szCs w:val="21"/>
          <w:highlight w:val="none"/>
        </w:rPr>
      </w:pPr>
    </w:p>
    <w:p w14:paraId="7E2FEB9C">
      <w:pPr>
        <w:pageBreakBefore w:val="0"/>
        <w:kinsoku/>
        <w:bidi w:val="0"/>
        <w:adjustRightInd w:val="0"/>
        <w:snapToGrid w:val="0"/>
        <w:spacing w:line="360" w:lineRule="auto"/>
        <w:ind w:firstLine="630" w:firstLineChars="300"/>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 xml:space="preserve">甲方（盖章）：                             </w:t>
      </w:r>
      <w:r>
        <w:rPr>
          <w:rFonts w:hint="eastAsia" w:ascii="宋体" w:hAnsi="宋体" w:eastAsia="宋体" w:cs="Times New Roman"/>
          <w:kern w:val="2"/>
          <w:sz w:val="21"/>
          <w:szCs w:val="21"/>
          <w:highlight w:val="none"/>
          <w:lang w:val="en-US" w:eastAsia="zh-CN"/>
        </w:rPr>
        <w:t xml:space="preserve">  </w:t>
      </w:r>
      <w:r>
        <w:rPr>
          <w:rFonts w:hint="eastAsia" w:ascii="宋体" w:hAnsi="宋体" w:eastAsia="宋体" w:cs="Times New Roman"/>
          <w:kern w:val="2"/>
          <w:sz w:val="21"/>
          <w:szCs w:val="21"/>
          <w:highlight w:val="none"/>
        </w:rPr>
        <w:t xml:space="preserve">  乙方（盖章）：     </w:t>
      </w:r>
    </w:p>
    <w:p w14:paraId="253DAAEB">
      <w:pPr>
        <w:pageBreakBefore w:val="0"/>
        <w:tabs>
          <w:tab w:val="left" w:pos="5220"/>
          <w:tab w:val="left" w:pos="5400"/>
        </w:tabs>
        <w:kinsoku/>
        <w:bidi w:val="0"/>
        <w:adjustRightInd w:val="0"/>
        <w:snapToGrid w:val="0"/>
        <w:spacing w:line="360" w:lineRule="auto"/>
        <w:rPr>
          <w:rFonts w:hint="eastAsia" w:ascii="宋体" w:hAnsi="宋体" w:eastAsia="宋体" w:cs="Times New Roman"/>
          <w:kern w:val="2"/>
          <w:sz w:val="21"/>
          <w:szCs w:val="21"/>
          <w:highlight w:val="none"/>
        </w:rPr>
      </w:pPr>
    </w:p>
    <w:p w14:paraId="3F8749CD">
      <w:pPr>
        <w:pageBreakBefore w:val="0"/>
        <w:tabs>
          <w:tab w:val="left" w:pos="5220"/>
          <w:tab w:val="left" w:pos="5400"/>
        </w:tabs>
        <w:kinsoku/>
        <w:bidi w:val="0"/>
        <w:adjustRightInd w:val="0"/>
        <w:snapToGrid w:val="0"/>
        <w:spacing w:line="360" w:lineRule="auto"/>
        <w:rPr>
          <w:rFonts w:hint="eastAsia" w:ascii="宋体" w:hAnsi="宋体" w:eastAsia="宋体" w:cs="Times New Roman"/>
          <w:kern w:val="2"/>
          <w:sz w:val="21"/>
          <w:szCs w:val="21"/>
          <w:highlight w:val="none"/>
        </w:rPr>
      </w:pPr>
    </w:p>
    <w:p w14:paraId="4B86F993">
      <w:pPr>
        <w:pageBreakBefore w:val="0"/>
        <w:tabs>
          <w:tab w:val="left" w:pos="5220"/>
          <w:tab w:val="left" w:pos="5400"/>
        </w:tabs>
        <w:kinsoku/>
        <w:bidi w:val="0"/>
        <w:adjustRightInd w:val="0"/>
        <w:snapToGrid w:val="0"/>
        <w:spacing w:line="360" w:lineRule="auto"/>
        <w:rPr>
          <w:rFonts w:ascii="宋体" w:hAnsi="宋体" w:eastAsia="宋体" w:cs="Times New Roman"/>
          <w:kern w:val="2"/>
          <w:sz w:val="21"/>
          <w:szCs w:val="21"/>
          <w:highlight w:val="none"/>
        </w:rPr>
      </w:pPr>
      <w:r>
        <w:rPr>
          <w:rFonts w:hint="eastAsia" w:ascii="宋体" w:hAnsi="宋体" w:eastAsia="宋体" w:cs="Times New Roman"/>
          <w:kern w:val="2"/>
          <w:sz w:val="21"/>
          <w:szCs w:val="21"/>
          <w:highlight w:val="none"/>
        </w:rPr>
        <w:t>法定代表人/委托代理人责任人：</w:t>
      </w:r>
      <w:r>
        <w:rPr>
          <w:rFonts w:hint="eastAsia" w:ascii="宋体" w:hAnsi="宋体" w:eastAsia="宋体" w:cs="Times New Roman"/>
          <w:kern w:val="2"/>
          <w:sz w:val="21"/>
          <w:szCs w:val="21"/>
          <w:highlight w:val="none"/>
          <w:lang w:val="en-US" w:eastAsia="zh-CN"/>
        </w:rPr>
        <w:t xml:space="preserve">                </w:t>
      </w:r>
      <w:r>
        <w:rPr>
          <w:rFonts w:hint="eastAsia" w:ascii="宋体" w:hAnsi="宋体" w:eastAsia="宋体" w:cs="Times New Roman"/>
          <w:kern w:val="2"/>
          <w:sz w:val="21"/>
          <w:szCs w:val="21"/>
          <w:highlight w:val="none"/>
        </w:rPr>
        <w:t>法定代表人/委托代理人责任人：</w:t>
      </w:r>
    </w:p>
    <w:p w14:paraId="5EBA3681">
      <w:pPr>
        <w:pageBreakBefore w:val="0"/>
        <w:kinsoku/>
        <w:bidi w:val="0"/>
        <w:adjustRightInd w:val="0"/>
        <w:snapToGrid w:val="0"/>
        <w:spacing w:line="360" w:lineRule="auto"/>
        <w:rPr>
          <w:rFonts w:ascii="宋体" w:hAnsi="宋体" w:eastAsia="宋体" w:cs="Times New Roman"/>
          <w:kern w:val="2"/>
          <w:sz w:val="21"/>
          <w:szCs w:val="21"/>
          <w:highlight w:val="none"/>
        </w:rPr>
      </w:pPr>
    </w:p>
    <w:p w14:paraId="087EC51D">
      <w:pPr>
        <w:pageBreakBefore w:val="0"/>
        <w:kinsoku/>
        <w:bidi w:val="0"/>
        <w:adjustRightInd w:val="0"/>
        <w:snapToGrid w:val="0"/>
        <w:spacing w:line="360" w:lineRule="auto"/>
        <w:ind w:firstLine="420" w:firstLineChars="200"/>
        <w:rPr>
          <w:rFonts w:ascii="宋体" w:hAnsi="宋体" w:eastAsia="宋体" w:cs="Times New Roman"/>
          <w:kern w:val="2"/>
          <w:sz w:val="21"/>
          <w:szCs w:val="21"/>
          <w:highlight w:val="none"/>
        </w:rPr>
      </w:pPr>
    </w:p>
    <w:p w14:paraId="39E01760">
      <w:pPr>
        <w:pageBreakBefore w:val="0"/>
        <w:kinsoku/>
        <w:bidi w:val="0"/>
        <w:spacing w:line="360" w:lineRule="auto"/>
        <w:ind w:firstLine="420" w:firstLineChars="200"/>
        <w:rPr>
          <w:rFonts w:ascii="Times New Roman" w:hAnsi="Times New Roman" w:eastAsia="宋体" w:cs="Times New Roman"/>
          <w:kern w:val="2"/>
          <w:sz w:val="21"/>
          <w:szCs w:val="24"/>
          <w:highlight w:val="none"/>
        </w:rPr>
      </w:pPr>
      <w:r>
        <w:rPr>
          <w:rFonts w:hint="eastAsia" w:ascii="宋体" w:hAnsi="宋体" w:eastAsia="宋体" w:cs="Times New Roman"/>
          <w:kern w:val="2"/>
          <w:sz w:val="21"/>
          <w:szCs w:val="21"/>
          <w:highlight w:val="none"/>
        </w:rPr>
        <w:t>年     月    日</w:t>
      </w:r>
      <w:r>
        <w:rPr>
          <w:rFonts w:hint="eastAsia" w:ascii="宋体" w:hAnsi="宋体" w:eastAsia="宋体" w:cs="Times New Roman"/>
          <w:kern w:val="2"/>
          <w:sz w:val="21"/>
          <w:szCs w:val="21"/>
          <w:highlight w:val="none"/>
          <w:lang w:val="en-US" w:eastAsia="zh-CN"/>
        </w:rPr>
        <w:t xml:space="preserve">                               </w:t>
      </w:r>
      <w:r>
        <w:rPr>
          <w:rFonts w:hint="eastAsia" w:ascii="宋体" w:hAnsi="宋体" w:eastAsia="宋体" w:cs="Times New Roman"/>
          <w:kern w:val="2"/>
          <w:sz w:val="21"/>
          <w:szCs w:val="21"/>
          <w:highlight w:val="none"/>
        </w:rPr>
        <w:t>年     月    日</w:t>
      </w:r>
    </w:p>
    <w:p w14:paraId="084F96ED">
      <w:pPr>
        <w:pageBreakBefore w:val="0"/>
        <w:kinsoku/>
        <w:wordWrap w:val="0"/>
        <w:bidi w:val="0"/>
        <w:spacing w:line="360" w:lineRule="auto"/>
        <w:ind w:right="400" w:rightChars="200"/>
        <w:jc w:val="right"/>
        <w:rPr>
          <w:rFonts w:hint="eastAsia" w:ascii="仿宋_GB2312" w:hAnsi="仿宋_GB2312" w:eastAsia="仿宋_GB2312" w:cs="仿宋_GB2312"/>
          <w:kern w:val="2"/>
          <w:sz w:val="30"/>
          <w:szCs w:val="30"/>
          <w:highlight w:val="none"/>
        </w:rPr>
      </w:pPr>
    </w:p>
    <w:p w14:paraId="32FF4A13">
      <w:pPr>
        <w:pageBreakBefore w:val="0"/>
        <w:kinsoku/>
        <w:bidi w:val="0"/>
        <w:spacing w:line="360" w:lineRule="auto"/>
        <w:rPr>
          <w:rFonts w:ascii="微软雅黑" w:hAnsi="微软雅黑" w:eastAsia="微软雅黑"/>
          <w:szCs w:val="32"/>
          <w:highlight w:val="none"/>
        </w:rPr>
      </w:pPr>
      <w:r>
        <w:rPr>
          <w:rFonts w:ascii="微软雅黑" w:hAnsi="微软雅黑" w:eastAsia="微软雅黑"/>
          <w:szCs w:val="32"/>
          <w:highlight w:val="none"/>
        </w:rPr>
        <w:br w:type="page"/>
      </w:r>
    </w:p>
    <w:p w14:paraId="0C494A12">
      <w:pPr>
        <w:pStyle w:val="5"/>
        <w:pageBreakBefore w:val="0"/>
        <w:kinsoku/>
        <w:bidi w:val="0"/>
        <w:spacing w:before="0" w:after="0" w:line="360" w:lineRule="auto"/>
        <w:rPr>
          <w:rFonts w:hint="default" w:ascii="微软雅黑" w:hAnsi="微软雅黑" w:eastAsia="微软雅黑"/>
          <w:szCs w:val="32"/>
          <w:highlight w:val="none"/>
        </w:rPr>
      </w:pPr>
      <w:bookmarkStart w:id="699" w:name="_Toc10479"/>
      <w:r>
        <w:rPr>
          <w:rFonts w:ascii="微软雅黑" w:hAnsi="微软雅黑" w:eastAsia="微软雅黑"/>
          <w:szCs w:val="32"/>
          <w:highlight w:val="none"/>
        </w:rPr>
        <w:t>第六章 响应文件的格式</w:t>
      </w:r>
      <w:bookmarkEnd w:id="670"/>
      <w:bookmarkEnd w:id="671"/>
      <w:bookmarkEnd w:id="672"/>
      <w:bookmarkEnd w:id="699"/>
      <w:bookmarkStart w:id="700" w:name="_Toc68574771"/>
    </w:p>
    <w:p w14:paraId="13E79267">
      <w:pPr>
        <w:pageBreakBefore w:val="0"/>
        <w:kinsoku/>
        <w:bidi w:val="0"/>
        <w:spacing w:line="360" w:lineRule="auto"/>
        <w:rPr>
          <w:rFonts w:ascii="宋体" w:hAnsi="宋体" w:cs="仿宋_GB2312"/>
          <w:sz w:val="24"/>
          <w:highlight w:val="none"/>
          <w:lang w:val="zh-CN"/>
        </w:rPr>
      </w:pPr>
      <w:bookmarkStart w:id="701" w:name="_Toc5751"/>
      <w:bookmarkStart w:id="702" w:name="_Toc23858"/>
      <w:r>
        <w:rPr>
          <w:rFonts w:hint="eastAsia" w:ascii="宋体" w:hAnsi="宋体" w:cs="仿宋_GB2312"/>
          <w:sz w:val="24"/>
          <w:highlight w:val="none"/>
          <w:lang w:val="zh-CN"/>
        </w:rPr>
        <w:t>封面：</w:t>
      </w:r>
    </w:p>
    <w:p w14:paraId="3A045840">
      <w:pPr>
        <w:pageBreakBefore w:val="0"/>
        <w:tabs>
          <w:tab w:val="left" w:pos="1260"/>
        </w:tabs>
        <w:kinsoku/>
        <w:bidi w:val="0"/>
        <w:spacing w:line="360" w:lineRule="auto"/>
        <w:jc w:val="center"/>
        <w:rPr>
          <w:rFonts w:ascii="宋体" w:hAnsi="宋体"/>
          <w:b/>
          <w:bCs/>
          <w:spacing w:val="100"/>
          <w:sz w:val="52"/>
          <w:szCs w:val="56"/>
          <w:highlight w:val="none"/>
        </w:rPr>
      </w:pPr>
    </w:p>
    <w:p w14:paraId="6199E61D">
      <w:pPr>
        <w:pageBreakBefore w:val="0"/>
        <w:tabs>
          <w:tab w:val="left" w:pos="1260"/>
        </w:tabs>
        <w:kinsoku/>
        <w:bidi w:val="0"/>
        <w:spacing w:line="360" w:lineRule="auto"/>
        <w:jc w:val="center"/>
        <w:rPr>
          <w:rFonts w:ascii="宋体" w:hAnsi="宋体"/>
          <w:b/>
          <w:bCs/>
          <w:spacing w:val="100"/>
          <w:sz w:val="52"/>
          <w:szCs w:val="56"/>
          <w:highlight w:val="none"/>
        </w:rPr>
      </w:pPr>
      <w:r>
        <w:rPr>
          <w:rFonts w:hint="eastAsia" w:ascii="宋体" w:hAnsi="宋体"/>
          <w:b/>
          <w:bCs/>
          <w:spacing w:val="100"/>
          <w:sz w:val="52"/>
          <w:szCs w:val="56"/>
          <w:highlight w:val="none"/>
          <w:lang w:val="en-US" w:eastAsia="zh-CN"/>
        </w:rPr>
        <w:t xml:space="preserve">  </w:t>
      </w:r>
    </w:p>
    <w:p w14:paraId="56A9430A">
      <w:pPr>
        <w:pageBreakBefore w:val="0"/>
        <w:kinsoku/>
        <w:autoSpaceDE w:val="0"/>
        <w:autoSpaceDN w:val="0"/>
        <w:bidi w:val="0"/>
        <w:adjustRightInd w:val="0"/>
        <w:spacing w:line="360" w:lineRule="auto"/>
        <w:rPr>
          <w:rFonts w:ascii="宋体" w:hAnsi="宋体"/>
          <w:highlight w:val="none"/>
        </w:rPr>
      </w:pPr>
    </w:p>
    <w:p w14:paraId="4312FCA0">
      <w:pPr>
        <w:pageBreakBefore w:val="0"/>
        <w:kinsoku/>
        <w:autoSpaceDE w:val="0"/>
        <w:autoSpaceDN w:val="0"/>
        <w:bidi w:val="0"/>
        <w:adjustRightInd w:val="0"/>
        <w:spacing w:line="360" w:lineRule="auto"/>
        <w:rPr>
          <w:rFonts w:ascii="宋体" w:hAnsi="宋体"/>
          <w:highlight w:val="none"/>
        </w:rPr>
      </w:pPr>
    </w:p>
    <w:p w14:paraId="41516E5D">
      <w:pPr>
        <w:pageBreakBefore w:val="0"/>
        <w:kinsoku/>
        <w:autoSpaceDE w:val="0"/>
        <w:autoSpaceDN w:val="0"/>
        <w:bidi w:val="0"/>
        <w:adjustRightInd w:val="0"/>
        <w:spacing w:line="360" w:lineRule="auto"/>
        <w:jc w:val="center"/>
        <w:rPr>
          <w:rFonts w:ascii="宋体" w:hAnsi="宋体"/>
          <w:highlight w:val="none"/>
        </w:rPr>
      </w:pPr>
    </w:p>
    <w:p w14:paraId="4A0A9BDA">
      <w:pPr>
        <w:pageBreakBefore w:val="0"/>
        <w:kinsoku/>
        <w:autoSpaceDE w:val="0"/>
        <w:autoSpaceDN w:val="0"/>
        <w:bidi w:val="0"/>
        <w:adjustRightInd w:val="0"/>
        <w:spacing w:line="360" w:lineRule="auto"/>
        <w:jc w:val="center"/>
        <w:rPr>
          <w:rFonts w:ascii="微软雅黑" w:hAnsi="微软雅黑" w:eastAsia="微软雅黑"/>
          <w:b/>
          <w:sz w:val="84"/>
          <w:szCs w:val="84"/>
          <w:highlight w:val="none"/>
        </w:rPr>
      </w:pPr>
      <w:r>
        <w:rPr>
          <w:rFonts w:hint="eastAsia" w:ascii="微软雅黑" w:hAnsi="微软雅黑" w:eastAsia="微软雅黑"/>
          <w:b/>
          <w:sz w:val="84"/>
          <w:szCs w:val="84"/>
          <w:highlight w:val="none"/>
        </w:rPr>
        <w:t>响 应 文 件</w:t>
      </w:r>
    </w:p>
    <w:p w14:paraId="25F19C9A">
      <w:pPr>
        <w:pageBreakBefore w:val="0"/>
        <w:kinsoku/>
        <w:autoSpaceDE w:val="0"/>
        <w:autoSpaceDN w:val="0"/>
        <w:bidi w:val="0"/>
        <w:adjustRightInd w:val="0"/>
        <w:spacing w:line="360" w:lineRule="auto"/>
        <w:rPr>
          <w:rFonts w:ascii="宋体" w:hAnsi="宋体"/>
          <w:b/>
          <w:bCs/>
          <w:sz w:val="22"/>
          <w:szCs w:val="22"/>
          <w:highlight w:val="none"/>
        </w:rPr>
      </w:pPr>
    </w:p>
    <w:p w14:paraId="6C84901E">
      <w:pPr>
        <w:pageBreakBefore w:val="0"/>
        <w:kinsoku/>
        <w:autoSpaceDE w:val="0"/>
        <w:autoSpaceDN w:val="0"/>
        <w:bidi w:val="0"/>
        <w:adjustRightInd w:val="0"/>
        <w:spacing w:line="360" w:lineRule="auto"/>
        <w:jc w:val="center"/>
        <w:rPr>
          <w:rFonts w:ascii="宋体" w:hAnsi="宋体"/>
          <w:b/>
          <w:bCs/>
          <w:sz w:val="22"/>
          <w:szCs w:val="22"/>
          <w:highlight w:val="none"/>
        </w:rPr>
      </w:pPr>
      <w:r>
        <w:rPr>
          <w:rFonts w:hint="eastAsia" w:ascii="宋体" w:hAnsi="宋体"/>
          <w:b/>
          <w:bCs/>
          <w:sz w:val="22"/>
          <w:szCs w:val="22"/>
          <w:highlight w:val="none"/>
        </w:rPr>
        <w:t>（正本/副本）</w:t>
      </w:r>
    </w:p>
    <w:p w14:paraId="7F4260B1">
      <w:pPr>
        <w:pageBreakBefore w:val="0"/>
        <w:kinsoku/>
        <w:autoSpaceDE w:val="0"/>
        <w:autoSpaceDN w:val="0"/>
        <w:bidi w:val="0"/>
        <w:adjustRightInd w:val="0"/>
        <w:spacing w:line="360" w:lineRule="auto"/>
        <w:rPr>
          <w:rFonts w:ascii="宋体" w:hAnsi="宋体"/>
          <w:szCs w:val="21"/>
          <w:highlight w:val="none"/>
        </w:rPr>
      </w:pPr>
    </w:p>
    <w:p w14:paraId="25D2F663">
      <w:pPr>
        <w:pageBreakBefore w:val="0"/>
        <w:kinsoku/>
        <w:autoSpaceDE w:val="0"/>
        <w:autoSpaceDN w:val="0"/>
        <w:bidi w:val="0"/>
        <w:adjustRightInd w:val="0"/>
        <w:spacing w:line="360" w:lineRule="auto"/>
        <w:rPr>
          <w:rFonts w:ascii="宋体" w:hAnsi="宋体"/>
          <w:szCs w:val="21"/>
          <w:highlight w:val="none"/>
        </w:rPr>
      </w:pPr>
    </w:p>
    <w:p w14:paraId="12A36E8A">
      <w:pPr>
        <w:pageBreakBefore w:val="0"/>
        <w:kinsoku/>
        <w:autoSpaceDE w:val="0"/>
        <w:autoSpaceDN w:val="0"/>
        <w:bidi w:val="0"/>
        <w:adjustRightInd w:val="0"/>
        <w:spacing w:line="360" w:lineRule="auto"/>
        <w:rPr>
          <w:rFonts w:ascii="宋体" w:hAnsi="宋体"/>
          <w:szCs w:val="21"/>
          <w:highlight w:val="none"/>
        </w:rPr>
      </w:pPr>
    </w:p>
    <w:p w14:paraId="3FE298E9">
      <w:pPr>
        <w:pageBreakBefore w:val="0"/>
        <w:kinsoku/>
        <w:autoSpaceDE w:val="0"/>
        <w:autoSpaceDN w:val="0"/>
        <w:bidi w:val="0"/>
        <w:adjustRightInd w:val="0"/>
        <w:spacing w:line="360" w:lineRule="auto"/>
        <w:rPr>
          <w:rFonts w:ascii="宋体" w:hAnsi="宋体"/>
          <w:szCs w:val="21"/>
          <w:highlight w:val="none"/>
        </w:rPr>
      </w:pPr>
    </w:p>
    <w:p w14:paraId="73E7DD55">
      <w:pPr>
        <w:pageBreakBefore w:val="0"/>
        <w:kinsoku/>
        <w:autoSpaceDE w:val="0"/>
        <w:autoSpaceDN w:val="0"/>
        <w:bidi w:val="0"/>
        <w:adjustRightInd w:val="0"/>
        <w:spacing w:line="360" w:lineRule="auto"/>
        <w:ind w:firstLine="1190" w:firstLineChars="395"/>
        <w:rPr>
          <w:rFonts w:ascii="宋体" w:hAnsi="宋体"/>
          <w:b/>
          <w:bCs/>
          <w:sz w:val="30"/>
          <w:szCs w:val="30"/>
          <w:highlight w:val="none"/>
          <w:u w:val="single"/>
        </w:rPr>
      </w:pPr>
      <w:r>
        <w:rPr>
          <w:rFonts w:hint="eastAsia" w:ascii="宋体" w:hAnsi="宋体"/>
          <w:b/>
          <w:bCs/>
          <w:sz w:val="30"/>
          <w:szCs w:val="30"/>
          <w:highlight w:val="none"/>
        </w:rPr>
        <w:t>项目编号：</w:t>
      </w:r>
    </w:p>
    <w:p w14:paraId="4719B9AD">
      <w:pPr>
        <w:pageBreakBefore w:val="0"/>
        <w:kinsoku/>
        <w:autoSpaceDE w:val="0"/>
        <w:autoSpaceDN w:val="0"/>
        <w:bidi w:val="0"/>
        <w:adjustRightInd w:val="0"/>
        <w:spacing w:line="360" w:lineRule="auto"/>
        <w:ind w:firstLine="1190" w:firstLineChars="395"/>
        <w:rPr>
          <w:rFonts w:ascii="宋体" w:hAnsi="宋体"/>
          <w:b/>
          <w:bCs/>
          <w:sz w:val="30"/>
          <w:szCs w:val="30"/>
          <w:highlight w:val="none"/>
          <w:u w:val="single"/>
        </w:rPr>
      </w:pPr>
      <w:r>
        <w:rPr>
          <w:rFonts w:hint="eastAsia" w:ascii="宋体" w:hAnsi="宋体"/>
          <w:b/>
          <w:bCs/>
          <w:sz w:val="30"/>
          <w:szCs w:val="30"/>
          <w:highlight w:val="none"/>
        </w:rPr>
        <w:t xml:space="preserve">项目名称：                            </w:t>
      </w:r>
    </w:p>
    <w:p w14:paraId="6F47E477">
      <w:pPr>
        <w:pageBreakBefore w:val="0"/>
        <w:kinsoku/>
        <w:autoSpaceDE w:val="0"/>
        <w:autoSpaceDN w:val="0"/>
        <w:bidi w:val="0"/>
        <w:adjustRightInd w:val="0"/>
        <w:spacing w:line="360" w:lineRule="auto"/>
        <w:ind w:firstLine="1190" w:firstLineChars="395"/>
        <w:rPr>
          <w:rFonts w:ascii="宋体" w:hAnsi="宋体"/>
          <w:b/>
          <w:bCs/>
          <w:sz w:val="30"/>
          <w:szCs w:val="30"/>
          <w:highlight w:val="none"/>
        </w:rPr>
      </w:pPr>
      <w:r>
        <w:rPr>
          <w:rFonts w:hint="eastAsia" w:ascii="宋体" w:hAnsi="宋体"/>
          <w:b/>
          <w:bCs/>
          <w:sz w:val="30"/>
          <w:szCs w:val="30"/>
          <w:highlight w:val="none"/>
        </w:rPr>
        <w:t xml:space="preserve">                           </w:t>
      </w:r>
    </w:p>
    <w:p w14:paraId="780AEF54">
      <w:pPr>
        <w:pageBreakBefore w:val="0"/>
        <w:kinsoku/>
        <w:autoSpaceDE w:val="0"/>
        <w:autoSpaceDN w:val="0"/>
        <w:bidi w:val="0"/>
        <w:adjustRightInd w:val="0"/>
        <w:spacing w:line="360" w:lineRule="auto"/>
        <w:rPr>
          <w:rFonts w:ascii="宋体" w:hAnsi="宋体"/>
          <w:szCs w:val="21"/>
          <w:highlight w:val="none"/>
        </w:rPr>
      </w:pPr>
    </w:p>
    <w:p w14:paraId="5A92C2DA">
      <w:pPr>
        <w:pageBreakBefore w:val="0"/>
        <w:kinsoku/>
        <w:autoSpaceDE w:val="0"/>
        <w:autoSpaceDN w:val="0"/>
        <w:bidi w:val="0"/>
        <w:adjustRightInd w:val="0"/>
        <w:spacing w:line="360" w:lineRule="auto"/>
        <w:rPr>
          <w:rFonts w:ascii="宋体" w:hAnsi="宋体"/>
          <w:szCs w:val="21"/>
          <w:highlight w:val="none"/>
        </w:rPr>
      </w:pPr>
    </w:p>
    <w:p w14:paraId="6E8DBBC7">
      <w:pPr>
        <w:pageBreakBefore w:val="0"/>
        <w:kinsoku/>
        <w:autoSpaceDE w:val="0"/>
        <w:autoSpaceDN w:val="0"/>
        <w:bidi w:val="0"/>
        <w:adjustRightInd w:val="0"/>
        <w:spacing w:line="360" w:lineRule="auto"/>
        <w:rPr>
          <w:rFonts w:ascii="宋体" w:hAnsi="宋体"/>
          <w:szCs w:val="21"/>
          <w:highlight w:val="none"/>
        </w:rPr>
      </w:pPr>
    </w:p>
    <w:p w14:paraId="3CC2B6B2">
      <w:pPr>
        <w:pageBreakBefore w:val="0"/>
        <w:kinsoku/>
        <w:autoSpaceDE w:val="0"/>
        <w:autoSpaceDN w:val="0"/>
        <w:bidi w:val="0"/>
        <w:adjustRightInd w:val="0"/>
        <w:spacing w:line="360" w:lineRule="auto"/>
        <w:rPr>
          <w:rFonts w:ascii="宋体" w:hAnsi="宋体"/>
          <w:szCs w:val="21"/>
          <w:highlight w:val="none"/>
        </w:rPr>
      </w:pPr>
    </w:p>
    <w:p w14:paraId="413FBE48">
      <w:pPr>
        <w:pageBreakBefore w:val="0"/>
        <w:kinsoku/>
        <w:autoSpaceDE w:val="0"/>
        <w:autoSpaceDN w:val="0"/>
        <w:bidi w:val="0"/>
        <w:adjustRightInd w:val="0"/>
        <w:spacing w:line="360" w:lineRule="auto"/>
        <w:ind w:firstLine="1405" w:firstLineChars="500"/>
        <w:rPr>
          <w:rFonts w:ascii="宋体" w:hAnsi="宋体"/>
          <w:b/>
          <w:bCs/>
          <w:sz w:val="32"/>
          <w:highlight w:val="none"/>
        </w:rPr>
      </w:pPr>
      <w:r>
        <w:rPr>
          <w:rFonts w:hint="eastAsia" w:ascii="宋体" w:hAnsi="宋体"/>
          <w:b/>
          <w:bCs/>
          <w:sz w:val="28"/>
          <w:szCs w:val="28"/>
          <w:highlight w:val="none"/>
        </w:rPr>
        <w:t>供应商：</w:t>
      </w:r>
    </w:p>
    <w:p w14:paraId="6F5175DD">
      <w:pPr>
        <w:pageBreakBefore w:val="0"/>
        <w:kinsoku/>
        <w:autoSpaceDE w:val="0"/>
        <w:autoSpaceDN w:val="0"/>
        <w:bidi w:val="0"/>
        <w:adjustRightInd w:val="0"/>
        <w:spacing w:line="360" w:lineRule="auto"/>
        <w:ind w:firstLine="1405" w:firstLineChars="500"/>
        <w:rPr>
          <w:rFonts w:ascii="宋体" w:hAnsi="宋体"/>
          <w:b/>
          <w:bCs/>
          <w:sz w:val="32"/>
          <w:highlight w:val="none"/>
        </w:rPr>
      </w:pPr>
      <w:r>
        <w:rPr>
          <w:rFonts w:hint="eastAsia" w:ascii="宋体" w:hAnsi="宋体"/>
          <w:b/>
          <w:bCs/>
          <w:sz w:val="28"/>
          <w:szCs w:val="28"/>
          <w:highlight w:val="none"/>
        </w:rPr>
        <w:t>日</w:t>
      </w:r>
      <w:r>
        <w:rPr>
          <w:rFonts w:ascii="宋体" w:hAnsi="宋体"/>
          <w:b/>
          <w:bCs/>
          <w:sz w:val="28"/>
          <w:szCs w:val="28"/>
          <w:highlight w:val="none"/>
        </w:rPr>
        <w:t xml:space="preserve">  </w:t>
      </w:r>
      <w:r>
        <w:rPr>
          <w:rFonts w:hint="eastAsia" w:ascii="宋体" w:hAnsi="宋体"/>
          <w:b/>
          <w:bCs/>
          <w:sz w:val="28"/>
          <w:szCs w:val="28"/>
          <w:highlight w:val="none"/>
        </w:rPr>
        <w:t>期：</w:t>
      </w:r>
      <w:r>
        <w:rPr>
          <w:rFonts w:ascii="宋体" w:hAnsi="宋体"/>
          <w:b/>
          <w:bCs/>
          <w:sz w:val="28"/>
          <w:szCs w:val="28"/>
          <w:highlight w:val="none"/>
        </w:rPr>
        <w:t xml:space="preserve"> </w:t>
      </w:r>
      <w:r>
        <w:rPr>
          <w:rFonts w:hint="eastAsia" w:ascii="宋体" w:hAnsi="宋体"/>
          <w:b/>
          <w:bCs/>
          <w:sz w:val="28"/>
          <w:szCs w:val="28"/>
          <w:highlight w:val="none"/>
        </w:rPr>
        <w:t xml:space="preserve"> 年 </w:t>
      </w:r>
      <w:r>
        <w:rPr>
          <w:rFonts w:ascii="宋体" w:hAnsi="宋体"/>
          <w:b/>
          <w:bCs/>
          <w:sz w:val="28"/>
          <w:szCs w:val="28"/>
          <w:highlight w:val="none"/>
        </w:rPr>
        <w:t xml:space="preserve"> </w:t>
      </w:r>
      <w:r>
        <w:rPr>
          <w:rFonts w:hint="eastAsia" w:ascii="宋体" w:hAnsi="宋体"/>
          <w:b/>
          <w:bCs/>
          <w:sz w:val="28"/>
          <w:szCs w:val="28"/>
          <w:highlight w:val="none"/>
        </w:rPr>
        <w:t>月</w:t>
      </w:r>
      <w:r>
        <w:rPr>
          <w:rFonts w:ascii="宋体" w:hAnsi="宋体"/>
          <w:b/>
          <w:bCs/>
          <w:sz w:val="28"/>
          <w:szCs w:val="28"/>
          <w:highlight w:val="none"/>
        </w:rPr>
        <w:t xml:space="preserve"> </w:t>
      </w:r>
      <w:r>
        <w:rPr>
          <w:rFonts w:hint="eastAsia" w:ascii="宋体" w:hAnsi="宋体"/>
          <w:b/>
          <w:bCs/>
          <w:sz w:val="28"/>
          <w:szCs w:val="28"/>
          <w:highlight w:val="none"/>
        </w:rPr>
        <w:t xml:space="preserve"> 日</w:t>
      </w:r>
    </w:p>
    <w:p w14:paraId="19C90094">
      <w:pPr>
        <w:pStyle w:val="6"/>
        <w:pageBreakBefore w:val="0"/>
        <w:kinsoku/>
        <w:bidi w:val="0"/>
        <w:spacing w:before="120" w:beforeLines="50" w:after="120" w:afterLines="50" w:line="360" w:lineRule="auto"/>
        <w:jc w:val="center"/>
        <w:rPr>
          <w:rFonts w:ascii="宋体" w:hAnsi="宋体" w:eastAsia="宋体"/>
          <w:b w:val="0"/>
          <w:kern w:val="0"/>
          <w:sz w:val="36"/>
          <w:szCs w:val="36"/>
          <w:highlight w:val="none"/>
        </w:rPr>
      </w:pPr>
      <w:r>
        <w:rPr>
          <w:rFonts w:ascii="宋体" w:hAnsi="宋体" w:eastAsia="宋体"/>
          <w:sz w:val="44"/>
          <w:szCs w:val="44"/>
          <w:highlight w:val="none"/>
        </w:rPr>
        <w:br w:type="page"/>
      </w:r>
      <w:bookmarkEnd w:id="673"/>
      <w:bookmarkStart w:id="703" w:name="_Toc57148501"/>
      <w:bookmarkStart w:id="704" w:name="_Toc21366"/>
      <w:bookmarkStart w:id="705" w:name="_Toc109900008"/>
      <w:bookmarkStart w:id="706" w:name="_Toc109897490"/>
      <w:bookmarkStart w:id="707" w:name="_Toc109900427"/>
      <w:bookmarkStart w:id="708" w:name="_Toc56714501"/>
      <w:bookmarkStart w:id="709" w:name="_Toc60575575"/>
      <w:bookmarkStart w:id="710" w:name="_Toc360174584"/>
      <w:bookmarkStart w:id="711" w:name="_Toc264644272"/>
      <w:bookmarkStart w:id="712" w:name="_Toc211783342"/>
      <w:bookmarkStart w:id="713" w:name="_Toc533330957"/>
      <w:bookmarkStart w:id="714" w:name="_Toc11320441"/>
      <w:bookmarkStart w:id="715" w:name="_Toc533331084"/>
      <w:r>
        <w:rPr>
          <w:rFonts w:hint="eastAsia" w:ascii="宋体" w:hAnsi="宋体" w:eastAsia="宋体" w:cs="仿宋_GB2312"/>
          <w:bCs w:val="0"/>
          <w:szCs w:val="21"/>
          <w:highlight w:val="none"/>
        </w:rPr>
        <w:t>资格自查表</w:t>
      </w:r>
      <w:bookmarkEnd w:id="703"/>
      <w:bookmarkEnd w:id="704"/>
      <w:bookmarkEnd w:id="705"/>
      <w:bookmarkEnd w:id="706"/>
      <w:bookmarkEnd w:id="707"/>
      <w:bookmarkEnd w:id="708"/>
      <w:bookmarkEnd w:id="709"/>
    </w:p>
    <w:tbl>
      <w:tblPr>
        <w:tblStyle w:val="88"/>
        <w:tblW w:w="8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416"/>
        <w:gridCol w:w="1617"/>
        <w:gridCol w:w="5178"/>
        <w:gridCol w:w="1090"/>
      </w:tblGrid>
      <w:tr w14:paraId="4118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16" w:type="dxa"/>
            <w:vAlign w:val="center"/>
          </w:tcPr>
          <w:p w14:paraId="05930B9B">
            <w:pPr>
              <w:pageBreakBefore w:val="0"/>
              <w:widowControl/>
              <w:kinsoku/>
              <w:bidi w:val="0"/>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1617" w:type="dxa"/>
            <w:vAlign w:val="center"/>
          </w:tcPr>
          <w:p w14:paraId="3DD11455">
            <w:pPr>
              <w:pageBreakBefore w:val="0"/>
              <w:kinsoku/>
              <w:bidi w:val="0"/>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资格要求</w:t>
            </w:r>
          </w:p>
        </w:tc>
        <w:tc>
          <w:tcPr>
            <w:tcW w:w="5178" w:type="dxa"/>
            <w:vAlign w:val="center"/>
          </w:tcPr>
          <w:p w14:paraId="047F7CE6">
            <w:pPr>
              <w:pageBreakBefore w:val="0"/>
              <w:widowControl/>
              <w:kinsoku/>
              <w:bidi w:val="0"/>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须提供的资料</w:t>
            </w:r>
          </w:p>
        </w:tc>
        <w:tc>
          <w:tcPr>
            <w:tcW w:w="1090" w:type="dxa"/>
          </w:tcPr>
          <w:p w14:paraId="63671ECA">
            <w:pPr>
              <w:pageBreakBefore w:val="0"/>
              <w:widowControl/>
              <w:kinsoku/>
              <w:bidi w:val="0"/>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响应文件对应页码</w:t>
            </w:r>
          </w:p>
        </w:tc>
      </w:tr>
      <w:tr w14:paraId="7108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Merge w:val="restart"/>
            <w:vAlign w:val="center"/>
          </w:tcPr>
          <w:p w14:paraId="2B909993">
            <w:pPr>
              <w:pageBreakBefore w:val="0"/>
              <w:widowControl/>
              <w:numPr>
                <w:ilvl w:val="0"/>
                <w:numId w:val="18"/>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163CBC3B">
            <w:pPr>
              <w:pageBreakBefore w:val="0"/>
              <w:kinsoku/>
              <w:bidi w:val="0"/>
              <w:snapToGrid w:val="0"/>
              <w:spacing w:line="360" w:lineRule="auto"/>
              <w:rPr>
                <w:rFonts w:ascii="宋体" w:hAnsi="宋体"/>
                <w:szCs w:val="21"/>
                <w:highlight w:val="none"/>
                <w:lang w:val="hr-HR"/>
              </w:rPr>
            </w:pPr>
            <w:r>
              <w:rPr>
                <w:rFonts w:hint="eastAsia" w:ascii="宋体" w:hAnsi="宋体"/>
                <w:szCs w:val="21"/>
                <w:highlight w:val="none"/>
                <w:lang w:val="hr-HR"/>
              </w:rPr>
              <w:t>具有独立承担民事责任的能力</w:t>
            </w:r>
          </w:p>
        </w:tc>
        <w:tc>
          <w:tcPr>
            <w:tcW w:w="5178" w:type="dxa"/>
            <w:vAlign w:val="center"/>
          </w:tcPr>
          <w:p w14:paraId="54CB119B">
            <w:pPr>
              <w:pageBreakBefore w:val="0"/>
              <w:kinsoku/>
              <w:bidi w:val="0"/>
              <w:snapToGrid w:val="0"/>
              <w:spacing w:line="360" w:lineRule="auto"/>
              <w:rPr>
                <w:rFonts w:ascii="宋体" w:hAnsi="宋体"/>
                <w:bCs/>
                <w:szCs w:val="21"/>
                <w:highlight w:val="none"/>
              </w:rPr>
            </w:pPr>
            <w:r>
              <w:rPr>
                <w:rFonts w:hint="eastAsia" w:ascii="宋体" w:hAnsi="宋体"/>
                <w:bCs/>
                <w:szCs w:val="21"/>
                <w:highlight w:val="none"/>
              </w:rPr>
              <w:t>如供应商是企业（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tc>
        <w:tc>
          <w:tcPr>
            <w:tcW w:w="1090" w:type="dxa"/>
          </w:tcPr>
          <w:p w14:paraId="67F57002">
            <w:pPr>
              <w:pageBreakBefore w:val="0"/>
              <w:kinsoku/>
              <w:bidi w:val="0"/>
              <w:snapToGrid w:val="0"/>
              <w:spacing w:line="360" w:lineRule="auto"/>
              <w:rPr>
                <w:rFonts w:ascii="宋体" w:hAnsi="宋体"/>
                <w:bCs/>
                <w:szCs w:val="21"/>
                <w:highlight w:val="none"/>
              </w:rPr>
            </w:pPr>
          </w:p>
        </w:tc>
      </w:tr>
      <w:tr w14:paraId="6D20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Merge w:val="continue"/>
            <w:vAlign w:val="center"/>
          </w:tcPr>
          <w:p w14:paraId="3BDBDBF3">
            <w:pPr>
              <w:pageBreakBefore w:val="0"/>
              <w:widowControl/>
              <w:numPr>
                <w:ilvl w:val="0"/>
                <w:numId w:val="13"/>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38749605">
            <w:pPr>
              <w:pageBreakBefore w:val="0"/>
              <w:widowControl/>
              <w:kinsoku/>
              <w:bidi w:val="0"/>
              <w:adjustRightInd w:val="0"/>
              <w:snapToGrid w:val="0"/>
              <w:spacing w:line="360" w:lineRule="auto"/>
              <w:rPr>
                <w:rFonts w:ascii="宋体" w:hAnsi="宋体" w:cs="宋体"/>
                <w:szCs w:val="21"/>
                <w:highlight w:val="none"/>
              </w:rPr>
            </w:pPr>
            <w:r>
              <w:rPr>
                <w:rFonts w:hint="eastAsia" w:ascii="宋体" w:hAnsi="宋体"/>
                <w:szCs w:val="21"/>
                <w:highlight w:val="none"/>
                <w:lang w:val="hr-HR"/>
              </w:rPr>
              <w:t>具有良好的商业信誉和健全的财务会计制度</w:t>
            </w:r>
          </w:p>
        </w:tc>
        <w:tc>
          <w:tcPr>
            <w:tcW w:w="5178" w:type="dxa"/>
            <w:vAlign w:val="center"/>
          </w:tcPr>
          <w:p w14:paraId="4C8658C6">
            <w:pPr>
              <w:pageBreakBefore w:val="0"/>
              <w:kinsoku/>
              <w:bidi w:val="0"/>
              <w:adjustRightInd w:val="0"/>
              <w:snapToGrid w:val="0"/>
              <w:spacing w:line="360" w:lineRule="auto"/>
              <w:rPr>
                <w:rFonts w:ascii="宋体" w:hAnsi="宋体"/>
                <w:b/>
                <w:bCs/>
                <w:szCs w:val="21"/>
                <w:highlight w:val="none"/>
              </w:rPr>
            </w:pPr>
            <w:r>
              <w:rPr>
                <w:rFonts w:hint="eastAsia" w:ascii="宋体" w:hAnsi="宋体"/>
                <w:b/>
                <w:szCs w:val="21"/>
                <w:highlight w:val="none"/>
              </w:rPr>
              <w:t>由供应商对</w:t>
            </w:r>
            <w:r>
              <w:rPr>
                <w:rFonts w:ascii="宋体" w:hAnsi="宋体"/>
                <w:b/>
                <w:szCs w:val="21"/>
                <w:highlight w:val="none"/>
              </w:rPr>
              <w:t>以下内容</w:t>
            </w:r>
            <w:r>
              <w:rPr>
                <w:rFonts w:hint="eastAsia" w:ascii="宋体" w:hAnsi="宋体"/>
                <w:b/>
                <w:szCs w:val="21"/>
                <w:highlight w:val="none"/>
              </w:rPr>
              <w:t>提供书面承诺及声明</w:t>
            </w:r>
            <w:r>
              <w:rPr>
                <w:rFonts w:ascii="宋体" w:hAnsi="宋体"/>
                <w:b/>
                <w:szCs w:val="21"/>
                <w:highlight w:val="none"/>
              </w:rPr>
              <w:t>，或提供</w:t>
            </w:r>
            <w:r>
              <w:rPr>
                <w:rFonts w:hint="eastAsia" w:ascii="宋体" w:hAnsi="宋体"/>
                <w:b/>
                <w:szCs w:val="21"/>
                <w:highlight w:val="none"/>
              </w:rPr>
              <w:t>相应</w:t>
            </w:r>
            <w:r>
              <w:rPr>
                <w:rFonts w:ascii="宋体" w:hAnsi="宋体"/>
                <w:b/>
                <w:szCs w:val="21"/>
                <w:highlight w:val="none"/>
              </w:rPr>
              <w:t>证明材料。</w:t>
            </w:r>
          </w:p>
          <w:p w14:paraId="184DDDFF">
            <w:pPr>
              <w:pageBreakBefore w:val="0"/>
              <w:kinsoku/>
              <w:bidi w:val="0"/>
              <w:adjustRightInd w:val="0"/>
              <w:snapToGrid w:val="0"/>
              <w:spacing w:line="360" w:lineRule="auto"/>
              <w:rPr>
                <w:rFonts w:ascii="宋体" w:hAnsi="宋体"/>
                <w:bCs/>
                <w:szCs w:val="21"/>
                <w:highlight w:val="none"/>
              </w:rPr>
            </w:pPr>
            <w:r>
              <w:rPr>
                <w:rFonts w:hint="eastAsia" w:ascii="宋体" w:hAnsi="宋体"/>
                <w:bCs/>
                <w:szCs w:val="21"/>
                <w:highlight w:val="none"/>
              </w:rPr>
              <w:t>供应商</w:t>
            </w:r>
            <w:r>
              <w:rPr>
                <w:rFonts w:ascii="宋体" w:hAnsi="宋体"/>
                <w:bCs/>
                <w:szCs w:val="21"/>
                <w:highlight w:val="none"/>
              </w:rPr>
              <w:t>是法人的，应</w:t>
            </w:r>
            <w:r>
              <w:rPr>
                <w:rFonts w:hint="eastAsia" w:ascii="宋体" w:hAnsi="宋体"/>
                <w:bCs/>
                <w:szCs w:val="21"/>
                <w:highlight w:val="none"/>
              </w:rPr>
              <w:t>具有202</w:t>
            </w:r>
            <w:r>
              <w:rPr>
                <w:rFonts w:hint="eastAsia" w:ascii="宋体" w:hAnsi="宋体"/>
                <w:bCs/>
                <w:szCs w:val="21"/>
                <w:highlight w:val="none"/>
                <w:lang w:val="en-US" w:eastAsia="zh-CN"/>
              </w:rPr>
              <w:t>5</w:t>
            </w:r>
            <w:r>
              <w:rPr>
                <w:rFonts w:hint="eastAsia" w:ascii="宋体" w:hAnsi="宋体"/>
                <w:bCs/>
                <w:szCs w:val="21"/>
                <w:highlight w:val="none"/>
              </w:rPr>
              <w:t>年度</w:t>
            </w:r>
            <w:r>
              <w:rPr>
                <w:rFonts w:ascii="宋体" w:hAnsi="宋体"/>
                <w:bCs/>
                <w:szCs w:val="21"/>
                <w:highlight w:val="none"/>
              </w:rPr>
              <w:t>经审计的财务报告，或其基本开户银行出具的资信证明。其他组织和自然人，没有经审计的财务报告，</w:t>
            </w:r>
            <w:r>
              <w:rPr>
                <w:rFonts w:hint="eastAsia" w:ascii="宋体" w:hAnsi="宋体"/>
                <w:bCs/>
                <w:szCs w:val="21"/>
                <w:highlight w:val="none"/>
              </w:rPr>
              <w:t>应具有</w:t>
            </w:r>
            <w:r>
              <w:rPr>
                <w:rFonts w:ascii="宋体" w:hAnsi="宋体"/>
                <w:bCs/>
                <w:szCs w:val="21"/>
                <w:highlight w:val="none"/>
              </w:rPr>
              <w:t>银行出具的资信证明。</w:t>
            </w:r>
          </w:p>
          <w:p w14:paraId="38911286">
            <w:pPr>
              <w:pageBreakBefore w:val="0"/>
              <w:kinsoku/>
              <w:bidi w:val="0"/>
              <w:adjustRightInd w:val="0"/>
              <w:snapToGrid w:val="0"/>
              <w:spacing w:line="360" w:lineRule="auto"/>
              <w:rPr>
                <w:rFonts w:ascii="宋体" w:hAnsi="宋体"/>
                <w:bCs/>
                <w:szCs w:val="21"/>
                <w:highlight w:val="none"/>
              </w:rPr>
            </w:pPr>
            <w:r>
              <w:rPr>
                <w:rFonts w:hint="eastAsia" w:ascii="宋体" w:hAnsi="宋体"/>
                <w:bCs/>
                <w:szCs w:val="21"/>
                <w:highlight w:val="none"/>
              </w:rPr>
              <w:t>有专业担保机构对供应商进行资信审查后出具担保函的，可以不用具备经审计的财务报告和银行资信证明文件。</w:t>
            </w:r>
          </w:p>
          <w:p w14:paraId="4557D25A">
            <w:pPr>
              <w:pageBreakBefore w:val="0"/>
              <w:kinsoku/>
              <w:bidi w:val="0"/>
              <w:snapToGrid w:val="0"/>
              <w:spacing w:line="360" w:lineRule="auto"/>
              <w:rPr>
                <w:rFonts w:ascii="宋体" w:hAnsi="宋体"/>
                <w:bCs/>
                <w:szCs w:val="21"/>
                <w:highlight w:val="none"/>
              </w:rPr>
            </w:pPr>
            <w:r>
              <w:rPr>
                <w:rFonts w:hint="eastAsia"/>
                <w:b/>
                <w:highlight w:val="none"/>
              </w:rPr>
              <w:t>备注：如果供应商</w:t>
            </w:r>
            <w:r>
              <w:rPr>
                <w:b/>
                <w:highlight w:val="none"/>
              </w:rPr>
              <w:t>同时提供了</w:t>
            </w:r>
            <w:r>
              <w:rPr>
                <w:rFonts w:hint="eastAsia"/>
                <w:b/>
                <w:highlight w:val="none"/>
              </w:rPr>
              <w:t>1）</w:t>
            </w:r>
            <w:r>
              <w:rPr>
                <w:b/>
                <w:highlight w:val="none"/>
              </w:rPr>
              <w:t>书面承诺及声明、</w:t>
            </w:r>
            <w:r>
              <w:rPr>
                <w:rFonts w:hint="eastAsia"/>
                <w:b/>
                <w:highlight w:val="none"/>
              </w:rPr>
              <w:t>2）</w:t>
            </w:r>
            <w:r>
              <w:rPr>
                <w:b/>
                <w:highlight w:val="none"/>
              </w:rPr>
              <w:t>相应证明材料</w:t>
            </w:r>
            <w:r>
              <w:rPr>
                <w:rFonts w:hint="eastAsia"/>
                <w:b/>
                <w:highlight w:val="none"/>
              </w:rPr>
              <w:t>，且二者</w:t>
            </w:r>
            <w:r>
              <w:rPr>
                <w:b/>
                <w:highlight w:val="none"/>
              </w:rPr>
              <w:t>内容不一致的，</w:t>
            </w:r>
            <w:r>
              <w:rPr>
                <w:rFonts w:hint="eastAsia"/>
                <w:b/>
                <w:highlight w:val="none"/>
              </w:rPr>
              <w:t>评审</w:t>
            </w:r>
            <w:r>
              <w:rPr>
                <w:b/>
                <w:highlight w:val="none"/>
              </w:rPr>
              <w:t>专家有权</w:t>
            </w:r>
            <w:r>
              <w:rPr>
                <w:rFonts w:hint="eastAsia"/>
                <w:b/>
                <w:highlight w:val="none"/>
              </w:rPr>
              <w:t>任选</w:t>
            </w:r>
            <w:r>
              <w:rPr>
                <w:b/>
                <w:highlight w:val="none"/>
              </w:rPr>
              <w:t>其中一种进行</w:t>
            </w:r>
            <w:r>
              <w:rPr>
                <w:rFonts w:hint="eastAsia"/>
                <w:b/>
                <w:highlight w:val="none"/>
              </w:rPr>
              <w:t>评审</w:t>
            </w:r>
            <w:r>
              <w:rPr>
                <w:b/>
                <w:highlight w:val="none"/>
              </w:rPr>
              <w:t>，</w:t>
            </w:r>
            <w:r>
              <w:rPr>
                <w:rFonts w:hint="eastAsia"/>
                <w:b/>
                <w:highlight w:val="none"/>
              </w:rPr>
              <w:t>由</w:t>
            </w:r>
            <w:r>
              <w:rPr>
                <w:b/>
                <w:highlight w:val="none"/>
              </w:rPr>
              <w:t>供应商自行承担一切后果。</w:t>
            </w:r>
          </w:p>
        </w:tc>
        <w:tc>
          <w:tcPr>
            <w:tcW w:w="1090" w:type="dxa"/>
          </w:tcPr>
          <w:p w14:paraId="4897CBA4">
            <w:pPr>
              <w:pageBreakBefore w:val="0"/>
              <w:kinsoku/>
              <w:bidi w:val="0"/>
              <w:snapToGrid w:val="0"/>
              <w:spacing w:line="360" w:lineRule="auto"/>
              <w:rPr>
                <w:rFonts w:ascii="宋体" w:hAnsi="宋体"/>
                <w:bCs/>
                <w:szCs w:val="21"/>
                <w:highlight w:val="none"/>
              </w:rPr>
            </w:pPr>
          </w:p>
        </w:tc>
      </w:tr>
      <w:tr w14:paraId="0873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Merge w:val="continue"/>
            <w:vAlign w:val="center"/>
          </w:tcPr>
          <w:p w14:paraId="345CE56A">
            <w:pPr>
              <w:pageBreakBefore w:val="0"/>
              <w:widowControl/>
              <w:numPr>
                <w:ilvl w:val="0"/>
                <w:numId w:val="13"/>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4D2B0A95">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szCs w:val="21"/>
                <w:highlight w:val="none"/>
                <w:lang w:val="hr-HR"/>
              </w:rPr>
              <w:t>具有履行合同所必需的设备和专业技术能力</w:t>
            </w:r>
          </w:p>
        </w:tc>
        <w:tc>
          <w:tcPr>
            <w:tcW w:w="5178" w:type="dxa"/>
            <w:vAlign w:val="center"/>
          </w:tcPr>
          <w:p w14:paraId="1E745BFE">
            <w:pPr>
              <w:pageBreakBefore w:val="0"/>
              <w:kinsoku/>
              <w:bidi w:val="0"/>
              <w:snapToGrid w:val="0"/>
              <w:spacing w:line="360" w:lineRule="auto"/>
              <w:rPr>
                <w:rFonts w:ascii="宋体" w:hAnsi="宋体"/>
                <w:bCs/>
                <w:szCs w:val="21"/>
                <w:highlight w:val="none"/>
              </w:rPr>
            </w:pPr>
            <w:r>
              <w:rPr>
                <w:rFonts w:hint="eastAsia" w:ascii="宋体" w:hAnsi="宋体"/>
                <w:bCs/>
                <w:szCs w:val="21"/>
                <w:highlight w:val="none"/>
              </w:rPr>
              <w:t>由供应商提供书面承诺及声明</w:t>
            </w:r>
            <w:r>
              <w:rPr>
                <w:highlight w:val="none"/>
              </w:rPr>
              <w:t>，或提供相应证明材料。</w:t>
            </w:r>
          </w:p>
        </w:tc>
        <w:tc>
          <w:tcPr>
            <w:tcW w:w="1090" w:type="dxa"/>
          </w:tcPr>
          <w:p w14:paraId="0F97DCD0">
            <w:pPr>
              <w:pageBreakBefore w:val="0"/>
              <w:kinsoku/>
              <w:bidi w:val="0"/>
              <w:snapToGrid w:val="0"/>
              <w:spacing w:line="360" w:lineRule="auto"/>
              <w:rPr>
                <w:rFonts w:ascii="宋体" w:hAnsi="宋体"/>
                <w:bCs/>
                <w:szCs w:val="21"/>
                <w:highlight w:val="none"/>
              </w:rPr>
            </w:pPr>
          </w:p>
        </w:tc>
      </w:tr>
      <w:tr w14:paraId="74B31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Merge w:val="continue"/>
            <w:vAlign w:val="center"/>
          </w:tcPr>
          <w:p w14:paraId="55E80619">
            <w:pPr>
              <w:pageBreakBefore w:val="0"/>
              <w:widowControl/>
              <w:numPr>
                <w:ilvl w:val="0"/>
                <w:numId w:val="13"/>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283BAF5C">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szCs w:val="21"/>
                <w:highlight w:val="none"/>
                <w:lang w:val="hr-HR"/>
              </w:rPr>
              <w:t>有依法缴纳税收和社会保障资金的良好记录</w:t>
            </w:r>
          </w:p>
        </w:tc>
        <w:tc>
          <w:tcPr>
            <w:tcW w:w="5178" w:type="dxa"/>
            <w:vAlign w:val="center"/>
          </w:tcPr>
          <w:p w14:paraId="2B84B6D5">
            <w:pPr>
              <w:pageBreakBefore w:val="0"/>
              <w:kinsoku/>
              <w:bidi w:val="0"/>
              <w:adjustRightInd w:val="0"/>
              <w:snapToGrid w:val="0"/>
              <w:spacing w:line="360" w:lineRule="auto"/>
              <w:rPr>
                <w:rFonts w:ascii="宋体" w:hAnsi="宋体"/>
                <w:b/>
                <w:bCs/>
                <w:szCs w:val="21"/>
                <w:highlight w:val="none"/>
              </w:rPr>
            </w:pPr>
            <w:r>
              <w:rPr>
                <w:rFonts w:hint="eastAsia" w:ascii="宋体" w:hAnsi="宋体"/>
                <w:b/>
                <w:szCs w:val="21"/>
                <w:highlight w:val="none"/>
              </w:rPr>
              <w:t>由供应商对</w:t>
            </w:r>
            <w:r>
              <w:rPr>
                <w:rFonts w:ascii="宋体" w:hAnsi="宋体"/>
                <w:b/>
                <w:szCs w:val="21"/>
                <w:highlight w:val="none"/>
              </w:rPr>
              <w:t>以下内容</w:t>
            </w:r>
            <w:r>
              <w:rPr>
                <w:rFonts w:hint="eastAsia" w:ascii="宋体" w:hAnsi="宋体"/>
                <w:b/>
                <w:szCs w:val="21"/>
                <w:highlight w:val="none"/>
              </w:rPr>
              <w:t>提供书面承诺及声明</w:t>
            </w:r>
            <w:r>
              <w:rPr>
                <w:rFonts w:ascii="宋体" w:hAnsi="宋体"/>
                <w:b/>
                <w:szCs w:val="21"/>
                <w:highlight w:val="none"/>
              </w:rPr>
              <w:t>，或提供</w:t>
            </w:r>
            <w:r>
              <w:rPr>
                <w:rFonts w:hint="eastAsia" w:ascii="宋体" w:hAnsi="宋体"/>
                <w:b/>
                <w:szCs w:val="21"/>
                <w:highlight w:val="none"/>
              </w:rPr>
              <w:t>相应</w:t>
            </w:r>
            <w:r>
              <w:rPr>
                <w:rFonts w:ascii="宋体" w:hAnsi="宋体"/>
                <w:b/>
                <w:szCs w:val="21"/>
                <w:highlight w:val="none"/>
              </w:rPr>
              <w:t>证明材料。</w:t>
            </w:r>
          </w:p>
          <w:p w14:paraId="764FDBAF">
            <w:pPr>
              <w:pageBreakBefore w:val="0"/>
              <w:kinsoku/>
              <w:bidi w:val="0"/>
              <w:adjustRightInd w:val="0"/>
              <w:snapToGrid w:val="0"/>
              <w:spacing w:line="360" w:lineRule="auto"/>
              <w:ind w:firstLine="400" w:firstLineChars="200"/>
              <w:rPr>
                <w:rFonts w:ascii="宋体" w:hAnsi="宋体"/>
                <w:szCs w:val="21"/>
                <w:highlight w:val="none"/>
                <w:lang w:val="hr-HR"/>
              </w:rPr>
            </w:pPr>
            <w:r>
              <w:rPr>
                <w:rFonts w:hint="eastAsia" w:ascii="宋体" w:hAnsi="宋体"/>
                <w:szCs w:val="21"/>
                <w:highlight w:val="none"/>
                <w:lang w:val="hr-HR"/>
              </w:rPr>
              <w:t>供应商依法缴纳税收：本项目公告发布时间前</w:t>
            </w:r>
            <w:r>
              <w:rPr>
                <w:rFonts w:hint="eastAsia" w:ascii="宋体" w:hAnsi="宋体"/>
                <w:szCs w:val="21"/>
                <w:highlight w:val="none"/>
              </w:rPr>
              <w:t>12个月内</w:t>
            </w:r>
            <w:r>
              <w:rPr>
                <w:rFonts w:hint="eastAsia" w:ascii="宋体" w:hAnsi="宋体"/>
                <w:szCs w:val="21"/>
                <w:highlight w:val="none"/>
                <w:lang w:val="hr-HR"/>
              </w:rPr>
              <w:t>（至少有1个月）缴纳税收的凭据（完税证、缴款书、印花税票、银行代扣（代缴）转账凭证等均可）；</w:t>
            </w:r>
          </w:p>
          <w:p w14:paraId="330F6E04">
            <w:pPr>
              <w:pageBreakBefore w:val="0"/>
              <w:kinsoku/>
              <w:bidi w:val="0"/>
              <w:adjustRightInd w:val="0"/>
              <w:snapToGrid w:val="0"/>
              <w:spacing w:line="360" w:lineRule="auto"/>
              <w:ind w:firstLine="400" w:firstLineChars="200"/>
              <w:rPr>
                <w:rFonts w:ascii="宋体" w:hAnsi="宋体"/>
                <w:szCs w:val="21"/>
                <w:highlight w:val="none"/>
                <w:lang w:val="hr-HR"/>
              </w:rPr>
            </w:pPr>
            <w:r>
              <w:rPr>
                <w:rFonts w:hint="eastAsia" w:ascii="宋体" w:hAnsi="宋体"/>
                <w:szCs w:val="21"/>
                <w:highlight w:val="none"/>
                <w:lang w:val="hr-HR"/>
              </w:rPr>
              <w:t>供应商依法缴纳社会保障资金：本项目公告发布时间前</w:t>
            </w:r>
            <w:r>
              <w:rPr>
                <w:rFonts w:hint="eastAsia" w:ascii="宋体" w:hAnsi="宋体"/>
                <w:szCs w:val="21"/>
                <w:highlight w:val="none"/>
              </w:rPr>
              <w:t>12个月内</w:t>
            </w:r>
            <w:r>
              <w:rPr>
                <w:rFonts w:hint="eastAsia" w:ascii="宋体" w:hAnsi="宋体"/>
                <w:szCs w:val="21"/>
                <w:highlight w:val="none"/>
                <w:lang w:val="hr-HR"/>
              </w:rPr>
              <w:t>（至少有1个月）缴纳社会保险的凭据（专用收据或社会保险交纳清单）；</w:t>
            </w:r>
          </w:p>
          <w:p w14:paraId="0B1B0265">
            <w:pPr>
              <w:pageBreakBefore w:val="0"/>
              <w:kinsoku/>
              <w:bidi w:val="0"/>
              <w:adjustRightInd w:val="0"/>
              <w:snapToGrid w:val="0"/>
              <w:spacing w:line="360" w:lineRule="auto"/>
              <w:ind w:firstLine="400" w:firstLineChars="200"/>
              <w:rPr>
                <w:rFonts w:ascii="宋体" w:hAnsi="宋体"/>
                <w:szCs w:val="21"/>
                <w:highlight w:val="none"/>
                <w:lang w:val="hr-HR"/>
              </w:rPr>
            </w:pPr>
            <w:r>
              <w:rPr>
                <w:rFonts w:hint="eastAsia" w:ascii="宋体" w:hAnsi="宋体"/>
                <w:szCs w:val="21"/>
                <w:highlight w:val="none"/>
                <w:lang w:val="hr-HR"/>
              </w:rPr>
              <w:t>供应商为其他组织或自然人的，也应满足</w:t>
            </w:r>
            <w:r>
              <w:rPr>
                <w:rFonts w:ascii="宋体" w:hAnsi="宋体"/>
                <w:szCs w:val="21"/>
                <w:highlight w:val="none"/>
                <w:lang w:val="hr-HR"/>
              </w:rPr>
              <w:t>以上</w:t>
            </w:r>
            <w:r>
              <w:rPr>
                <w:rFonts w:hint="eastAsia" w:ascii="宋体" w:hAnsi="宋体"/>
                <w:szCs w:val="21"/>
                <w:highlight w:val="none"/>
                <w:lang w:val="hr-HR"/>
              </w:rPr>
              <w:t>要求；</w:t>
            </w:r>
          </w:p>
          <w:p w14:paraId="059DC300">
            <w:pPr>
              <w:pageBreakBefore w:val="0"/>
              <w:kinsoku/>
              <w:bidi w:val="0"/>
              <w:adjustRightInd w:val="0"/>
              <w:snapToGrid w:val="0"/>
              <w:spacing w:line="360" w:lineRule="auto"/>
              <w:ind w:firstLine="400" w:firstLineChars="200"/>
              <w:rPr>
                <w:rFonts w:ascii="宋体" w:hAnsi="宋体"/>
                <w:szCs w:val="21"/>
                <w:highlight w:val="none"/>
                <w:lang w:val="hr-HR"/>
              </w:rPr>
            </w:pPr>
            <w:r>
              <w:rPr>
                <w:rFonts w:hint="eastAsia" w:ascii="宋体" w:hAnsi="宋体"/>
                <w:szCs w:val="21"/>
                <w:highlight w:val="none"/>
                <w:lang w:val="hr-HR"/>
              </w:rPr>
              <w:t>递交</w:t>
            </w:r>
            <w:r>
              <w:rPr>
                <w:rFonts w:hint="eastAsia" w:ascii="宋体" w:hAnsi="宋体"/>
                <w:szCs w:val="21"/>
                <w:highlight w:val="none"/>
                <w:lang w:val="en-US" w:eastAsia="zh-CN"/>
              </w:rPr>
              <w:t>响应</w:t>
            </w:r>
            <w:r>
              <w:rPr>
                <w:rFonts w:hint="eastAsia" w:ascii="宋体" w:hAnsi="宋体"/>
                <w:szCs w:val="21"/>
                <w:highlight w:val="none"/>
                <w:lang w:val="hr-HR"/>
              </w:rPr>
              <w:t>文件截止时间的当月成立但因税务机关原因导致其尚未依法缴纳税收的供应商，提供将依法缴纳税收承诺书原件（格式自拟），该承诺书视同税收缴纳凭据。</w:t>
            </w:r>
          </w:p>
          <w:p w14:paraId="56F64A9B">
            <w:pPr>
              <w:pageBreakBefore w:val="0"/>
              <w:kinsoku/>
              <w:bidi w:val="0"/>
              <w:adjustRightInd w:val="0"/>
              <w:snapToGrid w:val="0"/>
              <w:spacing w:line="360" w:lineRule="auto"/>
              <w:ind w:firstLine="400" w:firstLineChars="200"/>
              <w:rPr>
                <w:rFonts w:ascii="宋体" w:hAnsi="宋体"/>
                <w:szCs w:val="21"/>
                <w:highlight w:val="none"/>
                <w:lang w:val="hr-HR"/>
              </w:rPr>
            </w:pPr>
            <w:r>
              <w:rPr>
                <w:rFonts w:hint="eastAsia" w:ascii="宋体" w:hAnsi="宋体"/>
                <w:szCs w:val="21"/>
                <w:highlight w:val="none"/>
                <w:lang w:val="hr-HR"/>
              </w:rPr>
              <w:t>递交</w:t>
            </w:r>
            <w:r>
              <w:rPr>
                <w:rFonts w:hint="eastAsia" w:ascii="宋体" w:hAnsi="宋体"/>
                <w:szCs w:val="21"/>
                <w:highlight w:val="none"/>
                <w:lang w:val="hr-HR" w:eastAsia="zh-CN"/>
              </w:rPr>
              <w:t>响应</w:t>
            </w:r>
            <w:r>
              <w:rPr>
                <w:rFonts w:hint="eastAsia" w:ascii="宋体" w:hAnsi="宋体"/>
                <w:szCs w:val="21"/>
                <w:highlight w:val="none"/>
                <w:lang w:val="hr-HR"/>
              </w:rPr>
              <w:t>文件截止时间的当月成立但因社会保障资金管理机关原因导致其尚未依法缴纳社会保障资金的供应商，提供将依法缴纳社会保障资金承诺书原件（格式自拟），该承诺书视同社会保险凭据。</w:t>
            </w:r>
          </w:p>
          <w:p w14:paraId="420350E6">
            <w:pPr>
              <w:pageBreakBefore w:val="0"/>
              <w:kinsoku/>
              <w:bidi w:val="0"/>
              <w:adjustRightInd w:val="0"/>
              <w:snapToGrid w:val="0"/>
              <w:spacing w:line="360" w:lineRule="auto"/>
              <w:ind w:firstLine="400" w:firstLineChars="200"/>
              <w:rPr>
                <w:rFonts w:ascii="宋体" w:hAnsi="宋体"/>
                <w:szCs w:val="21"/>
                <w:highlight w:val="none"/>
                <w:lang w:val="hr-HR"/>
              </w:rPr>
            </w:pPr>
            <w:r>
              <w:rPr>
                <w:rFonts w:hint="eastAsia" w:ascii="宋体" w:hAnsi="宋体"/>
                <w:szCs w:val="21"/>
                <w:highlight w:val="none"/>
                <w:lang w:val="hr-HR"/>
              </w:rPr>
              <w:t>依法免税或不需要缴纳社会保障资金的供应商，具有相应文件证明其依法免税或不需要交纳社会保障资金。</w:t>
            </w:r>
          </w:p>
          <w:p w14:paraId="7CF31868">
            <w:pPr>
              <w:pageBreakBefore w:val="0"/>
              <w:kinsoku/>
              <w:bidi w:val="0"/>
              <w:snapToGrid w:val="0"/>
              <w:spacing w:line="360" w:lineRule="auto"/>
              <w:rPr>
                <w:rFonts w:ascii="宋体" w:hAnsi="宋体"/>
                <w:bCs/>
                <w:szCs w:val="21"/>
                <w:highlight w:val="none"/>
              </w:rPr>
            </w:pPr>
            <w:r>
              <w:rPr>
                <w:rFonts w:hint="eastAsia" w:ascii="宋体" w:hAnsi="宋体"/>
                <w:b/>
                <w:szCs w:val="21"/>
                <w:highlight w:val="none"/>
                <w:lang w:val="hr-HR"/>
              </w:rPr>
              <w:t>备注：如果供应商</w:t>
            </w:r>
            <w:r>
              <w:rPr>
                <w:rFonts w:ascii="宋体" w:hAnsi="宋体"/>
                <w:b/>
                <w:szCs w:val="21"/>
                <w:highlight w:val="none"/>
                <w:lang w:val="hr-HR"/>
              </w:rPr>
              <w:t>同时提供了</w:t>
            </w:r>
            <w:r>
              <w:rPr>
                <w:rFonts w:hint="eastAsia" w:ascii="宋体" w:hAnsi="宋体"/>
                <w:b/>
                <w:szCs w:val="21"/>
                <w:highlight w:val="none"/>
                <w:lang w:val="hr-HR"/>
              </w:rPr>
              <w:t>1）</w:t>
            </w:r>
            <w:r>
              <w:rPr>
                <w:rFonts w:ascii="宋体" w:hAnsi="宋体"/>
                <w:b/>
                <w:szCs w:val="21"/>
                <w:highlight w:val="none"/>
                <w:lang w:val="hr-HR"/>
              </w:rPr>
              <w:t>书面承诺及声明、</w:t>
            </w:r>
            <w:r>
              <w:rPr>
                <w:rFonts w:hint="eastAsia" w:ascii="宋体" w:hAnsi="宋体"/>
                <w:b/>
                <w:szCs w:val="21"/>
                <w:highlight w:val="none"/>
                <w:lang w:val="hr-HR"/>
              </w:rPr>
              <w:t>2）</w:t>
            </w:r>
            <w:r>
              <w:rPr>
                <w:rFonts w:ascii="宋体" w:hAnsi="宋体"/>
                <w:b/>
                <w:szCs w:val="21"/>
                <w:highlight w:val="none"/>
                <w:lang w:val="hr-HR"/>
              </w:rPr>
              <w:t>相应证明材料</w:t>
            </w:r>
            <w:r>
              <w:rPr>
                <w:rFonts w:hint="eastAsia" w:ascii="宋体" w:hAnsi="宋体"/>
                <w:b/>
                <w:szCs w:val="21"/>
                <w:highlight w:val="none"/>
                <w:lang w:val="hr-HR"/>
              </w:rPr>
              <w:t>，且二者</w:t>
            </w:r>
            <w:r>
              <w:rPr>
                <w:rFonts w:ascii="宋体" w:hAnsi="宋体"/>
                <w:b/>
                <w:szCs w:val="21"/>
                <w:highlight w:val="none"/>
                <w:lang w:val="hr-HR"/>
              </w:rPr>
              <w:t>内容不一致的，</w:t>
            </w:r>
            <w:r>
              <w:rPr>
                <w:rFonts w:hint="eastAsia" w:ascii="宋体" w:hAnsi="宋体"/>
                <w:b/>
                <w:szCs w:val="21"/>
                <w:highlight w:val="none"/>
                <w:lang w:val="hr-HR"/>
              </w:rPr>
              <w:t>评审</w:t>
            </w:r>
            <w:r>
              <w:rPr>
                <w:rFonts w:ascii="宋体" w:hAnsi="宋体"/>
                <w:b/>
                <w:szCs w:val="21"/>
                <w:highlight w:val="none"/>
                <w:lang w:val="hr-HR"/>
              </w:rPr>
              <w:t>专家有权</w:t>
            </w:r>
            <w:r>
              <w:rPr>
                <w:rFonts w:hint="eastAsia" w:ascii="宋体" w:hAnsi="宋体"/>
                <w:b/>
                <w:szCs w:val="21"/>
                <w:highlight w:val="none"/>
                <w:lang w:val="hr-HR"/>
              </w:rPr>
              <w:t>任选</w:t>
            </w:r>
            <w:r>
              <w:rPr>
                <w:rFonts w:ascii="宋体" w:hAnsi="宋体"/>
                <w:b/>
                <w:szCs w:val="21"/>
                <w:highlight w:val="none"/>
                <w:lang w:val="hr-HR"/>
              </w:rPr>
              <w:t>其中一种进行</w:t>
            </w:r>
            <w:r>
              <w:rPr>
                <w:rFonts w:hint="eastAsia" w:ascii="宋体" w:hAnsi="宋体"/>
                <w:b/>
                <w:szCs w:val="21"/>
                <w:highlight w:val="none"/>
                <w:lang w:val="hr-HR"/>
              </w:rPr>
              <w:t>评审</w:t>
            </w:r>
            <w:r>
              <w:rPr>
                <w:rFonts w:ascii="宋体" w:hAnsi="宋体"/>
                <w:b/>
                <w:szCs w:val="21"/>
                <w:highlight w:val="none"/>
                <w:lang w:val="hr-HR"/>
              </w:rPr>
              <w:t>，</w:t>
            </w:r>
            <w:r>
              <w:rPr>
                <w:rFonts w:hint="eastAsia" w:ascii="宋体" w:hAnsi="宋体"/>
                <w:b/>
                <w:szCs w:val="21"/>
                <w:highlight w:val="none"/>
                <w:lang w:val="hr-HR"/>
              </w:rPr>
              <w:t>由</w:t>
            </w:r>
            <w:r>
              <w:rPr>
                <w:rFonts w:ascii="宋体" w:hAnsi="宋体"/>
                <w:b/>
                <w:szCs w:val="21"/>
                <w:highlight w:val="none"/>
                <w:lang w:val="hr-HR"/>
              </w:rPr>
              <w:t>供应商自行承担一切后果。</w:t>
            </w:r>
          </w:p>
        </w:tc>
        <w:tc>
          <w:tcPr>
            <w:tcW w:w="1090" w:type="dxa"/>
          </w:tcPr>
          <w:p w14:paraId="0213CEB7">
            <w:pPr>
              <w:pageBreakBefore w:val="0"/>
              <w:kinsoku/>
              <w:bidi w:val="0"/>
              <w:snapToGrid w:val="0"/>
              <w:spacing w:line="360" w:lineRule="auto"/>
              <w:ind w:firstLine="300" w:firstLineChars="150"/>
              <w:rPr>
                <w:rFonts w:ascii="宋体" w:hAnsi="宋体"/>
                <w:bCs/>
                <w:szCs w:val="21"/>
                <w:highlight w:val="none"/>
              </w:rPr>
            </w:pPr>
          </w:p>
        </w:tc>
      </w:tr>
      <w:tr w14:paraId="0AA00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Merge w:val="continue"/>
            <w:vAlign w:val="center"/>
          </w:tcPr>
          <w:p w14:paraId="19CCD23D">
            <w:pPr>
              <w:pageBreakBefore w:val="0"/>
              <w:widowControl/>
              <w:numPr>
                <w:ilvl w:val="0"/>
                <w:numId w:val="13"/>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62175292">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szCs w:val="21"/>
                <w:highlight w:val="none"/>
                <w:lang w:val="hr-HR"/>
              </w:rPr>
              <w:t>参加政府采购活动前三年内，在经营活动中没有重大违法记录</w:t>
            </w:r>
          </w:p>
        </w:tc>
        <w:tc>
          <w:tcPr>
            <w:tcW w:w="5178" w:type="dxa"/>
            <w:vAlign w:val="center"/>
          </w:tcPr>
          <w:p w14:paraId="403AACBE">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bCs/>
                <w:szCs w:val="21"/>
                <w:highlight w:val="none"/>
              </w:rPr>
              <w:t>由供应商提供书面承诺及声明</w:t>
            </w:r>
            <w:r>
              <w:rPr>
                <w:highlight w:val="none"/>
              </w:rPr>
              <w:t>，或提供相应证明材料。</w:t>
            </w:r>
          </w:p>
        </w:tc>
        <w:tc>
          <w:tcPr>
            <w:tcW w:w="1090" w:type="dxa"/>
          </w:tcPr>
          <w:p w14:paraId="5E5B9816">
            <w:pPr>
              <w:pageBreakBefore w:val="0"/>
              <w:widowControl/>
              <w:kinsoku/>
              <w:bidi w:val="0"/>
              <w:adjustRightInd w:val="0"/>
              <w:snapToGrid w:val="0"/>
              <w:spacing w:line="360" w:lineRule="auto"/>
              <w:rPr>
                <w:rFonts w:ascii="宋体" w:hAnsi="宋体"/>
                <w:bCs/>
                <w:szCs w:val="21"/>
                <w:highlight w:val="none"/>
              </w:rPr>
            </w:pPr>
          </w:p>
        </w:tc>
      </w:tr>
      <w:tr w14:paraId="027D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Merge w:val="continue"/>
            <w:vAlign w:val="center"/>
          </w:tcPr>
          <w:p w14:paraId="4A75B436">
            <w:pPr>
              <w:pageBreakBefore w:val="0"/>
              <w:widowControl/>
              <w:numPr>
                <w:ilvl w:val="0"/>
                <w:numId w:val="13"/>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791FA9AF">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szCs w:val="21"/>
                <w:highlight w:val="none"/>
                <w:lang w:val="hr-HR"/>
              </w:rPr>
              <w:t>法律、行政法规规定的其他条件</w:t>
            </w:r>
          </w:p>
        </w:tc>
        <w:tc>
          <w:tcPr>
            <w:tcW w:w="5178" w:type="dxa"/>
            <w:vAlign w:val="center"/>
          </w:tcPr>
          <w:p w14:paraId="78BC963A">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bCs/>
                <w:szCs w:val="21"/>
                <w:highlight w:val="none"/>
              </w:rPr>
              <w:t>由供应商提供书面承诺及声明</w:t>
            </w:r>
            <w:r>
              <w:rPr>
                <w:highlight w:val="none"/>
              </w:rPr>
              <w:t>，或提供相应证明材料。</w:t>
            </w:r>
          </w:p>
        </w:tc>
        <w:tc>
          <w:tcPr>
            <w:tcW w:w="1090" w:type="dxa"/>
          </w:tcPr>
          <w:p w14:paraId="3B53ABE4">
            <w:pPr>
              <w:pageBreakBefore w:val="0"/>
              <w:widowControl/>
              <w:kinsoku/>
              <w:bidi w:val="0"/>
              <w:adjustRightInd w:val="0"/>
              <w:snapToGrid w:val="0"/>
              <w:spacing w:line="360" w:lineRule="auto"/>
              <w:rPr>
                <w:rFonts w:ascii="宋体" w:hAnsi="宋体"/>
                <w:szCs w:val="21"/>
                <w:highlight w:val="none"/>
                <w:lang w:val="hr-HR"/>
              </w:rPr>
            </w:pPr>
          </w:p>
        </w:tc>
      </w:tr>
      <w:tr w14:paraId="36C62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Align w:val="center"/>
          </w:tcPr>
          <w:p w14:paraId="4C928FBC">
            <w:pPr>
              <w:pageBreakBefore w:val="0"/>
              <w:widowControl/>
              <w:numPr>
                <w:ilvl w:val="0"/>
                <w:numId w:val="18"/>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75ECE9EC">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cs="宋体"/>
                <w:szCs w:val="21"/>
                <w:highlight w:val="none"/>
              </w:rPr>
              <w:t>单位负责人为同一人或者存在直接控股、管理关系的不同的供应商，不得参加本项目同一合同项下的政府采购活动</w:t>
            </w:r>
          </w:p>
        </w:tc>
        <w:tc>
          <w:tcPr>
            <w:tcW w:w="5178" w:type="dxa"/>
            <w:vAlign w:val="center"/>
          </w:tcPr>
          <w:p w14:paraId="00F479A6">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szCs w:val="21"/>
                <w:highlight w:val="none"/>
                <w:lang w:val="hr-HR"/>
              </w:rPr>
              <w:t>由供应商在《响应函》中声明</w:t>
            </w:r>
          </w:p>
        </w:tc>
        <w:tc>
          <w:tcPr>
            <w:tcW w:w="1090" w:type="dxa"/>
          </w:tcPr>
          <w:p w14:paraId="3D3EDA8F">
            <w:pPr>
              <w:pageBreakBefore w:val="0"/>
              <w:widowControl/>
              <w:kinsoku/>
              <w:bidi w:val="0"/>
              <w:adjustRightInd w:val="0"/>
              <w:snapToGrid w:val="0"/>
              <w:spacing w:line="360" w:lineRule="auto"/>
              <w:rPr>
                <w:rFonts w:ascii="宋体" w:hAnsi="宋体"/>
                <w:szCs w:val="21"/>
                <w:highlight w:val="none"/>
                <w:lang w:val="hr-HR"/>
              </w:rPr>
            </w:pPr>
          </w:p>
        </w:tc>
      </w:tr>
      <w:tr w14:paraId="5AB0B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Align w:val="center"/>
          </w:tcPr>
          <w:p w14:paraId="59FE5A53">
            <w:pPr>
              <w:pageBreakBefore w:val="0"/>
              <w:widowControl/>
              <w:numPr>
                <w:ilvl w:val="0"/>
                <w:numId w:val="18"/>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375BB6F5">
            <w:pPr>
              <w:pageBreakBefore w:val="0"/>
              <w:widowControl/>
              <w:kinsoku/>
              <w:bidi w:val="0"/>
              <w:adjustRightInd w:val="0"/>
              <w:snapToGrid w:val="0"/>
              <w:spacing w:line="360" w:lineRule="auto"/>
              <w:rPr>
                <w:rFonts w:ascii="宋体" w:hAnsi="宋体" w:cs="宋体"/>
                <w:szCs w:val="21"/>
                <w:highlight w:val="none"/>
              </w:rPr>
            </w:pPr>
            <w:r>
              <w:rPr>
                <w:rFonts w:hint="eastAsia" w:ascii="宋体" w:hAnsi="宋体" w:cs="宋体"/>
                <w:szCs w:val="21"/>
                <w:highlight w:val="none"/>
              </w:rPr>
              <w:t>为本采购项目提供整体设计、规范编制或者项目管理、监理、检测等服务的，不得再参加本项目的其他</w:t>
            </w:r>
            <w:r>
              <w:rPr>
                <w:rFonts w:hint="eastAsia" w:ascii="宋体" w:hAnsi="宋体" w:cs="宋体"/>
                <w:szCs w:val="21"/>
                <w:highlight w:val="none"/>
                <w:lang w:val="en-US" w:eastAsia="zh-CN"/>
              </w:rPr>
              <w:t>政府</w:t>
            </w:r>
            <w:r>
              <w:rPr>
                <w:rFonts w:hint="eastAsia" w:ascii="宋体" w:hAnsi="宋体" w:cs="宋体"/>
                <w:szCs w:val="21"/>
                <w:highlight w:val="none"/>
              </w:rPr>
              <w:t>采购活动。</w:t>
            </w:r>
          </w:p>
        </w:tc>
        <w:tc>
          <w:tcPr>
            <w:tcW w:w="5178" w:type="dxa"/>
            <w:vAlign w:val="center"/>
          </w:tcPr>
          <w:p w14:paraId="6E94BF75">
            <w:pPr>
              <w:pageBreakBefore w:val="0"/>
              <w:widowControl/>
              <w:kinsoku/>
              <w:bidi w:val="0"/>
              <w:adjustRightInd w:val="0"/>
              <w:snapToGrid w:val="0"/>
              <w:spacing w:line="360" w:lineRule="auto"/>
              <w:rPr>
                <w:rFonts w:ascii="宋体" w:hAnsi="宋体"/>
                <w:szCs w:val="21"/>
                <w:highlight w:val="none"/>
                <w:lang w:val="hr-HR"/>
              </w:rPr>
            </w:pPr>
            <w:r>
              <w:rPr>
                <w:rFonts w:hint="eastAsia" w:ascii="宋体" w:hAnsi="宋体"/>
                <w:szCs w:val="21"/>
                <w:highlight w:val="none"/>
                <w:lang w:val="hr-HR"/>
              </w:rPr>
              <w:t>由供应商在《响应函》中声明</w:t>
            </w:r>
          </w:p>
        </w:tc>
        <w:tc>
          <w:tcPr>
            <w:tcW w:w="1090" w:type="dxa"/>
          </w:tcPr>
          <w:p w14:paraId="1F5B3CE5">
            <w:pPr>
              <w:pageBreakBefore w:val="0"/>
              <w:widowControl/>
              <w:kinsoku/>
              <w:bidi w:val="0"/>
              <w:adjustRightInd w:val="0"/>
              <w:snapToGrid w:val="0"/>
              <w:spacing w:line="360" w:lineRule="auto"/>
              <w:rPr>
                <w:rFonts w:ascii="宋体" w:hAnsi="宋体"/>
                <w:szCs w:val="21"/>
                <w:highlight w:val="none"/>
                <w:lang w:val="hr-HR"/>
              </w:rPr>
            </w:pPr>
          </w:p>
        </w:tc>
      </w:tr>
      <w:tr w14:paraId="43D62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Align w:val="center"/>
          </w:tcPr>
          <w:p w14:paraId="0959A44E">
            <w:pPr>
              <w:pageBreakBefore w:val="0"/>
              <w:widowControl/>
              <w:numPr>
                <w:ilvl w:val="0"/>
                <w:numId w:val="18"/>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6740902A">
            <w:pPr>
              <w:pageBreakBefore w:val="0"/>
              <w:widowControl/>
              <w:kinsoku/>
              <w:bidi w:val="0"/>
              <w:adjustRightInd w:val="0"/>
              <w:snapToGrid w:val="0"/>
              <w:spacing w:line="360" w:lineRule="auto"/>
              <w:rPr>
                <w:rFonts w:ascii="宋体" w:hAnsi="宋体" w:cs="宋体"/>
                <w:szCs w:val="21"/>
                <w:highlight w:val="none"/>
              </w:rPr>
            </w:pPr>
            <w:r>
              <w:rPr>
                <w:rFonts w:hint="eastAsia" w:ascii="宋体" w:hAnsi="宋体" w:eastAsia="宋体" w:cs="宋体"/>
                <w:szCs w:val="21"/>
                <w:highlight w:val="none"/>
              </w:rPr>
              <w:t>未被列入</w:t>
            </w:r>
            <w:r>
              <w:rPr>
                <w:rFonts w:hint="eastAsia" w:ascii="宋体" w:hAnsi="宋体" w:cs="宋体"/>
                <w:szCs w:val="21"/>
                <w:highlight w:val="none"/>
                <w:lang w:eastAsia="zh-CN"/>
              </w:rPr>
              <w:t>失信被执行人</w:t>
            </w:r>
            <w:r>
              <w:rPr>
                <w:rFonts w:hint="eastAsia" w:ascii="宋体" w:hAnsi="宋体" w:eastAsia="宋体" w:cs="宋体"/>
                <w:szCs w:val="21"/>
                <w:highlight w:val="none"/>
              </w:rPr>
              <w:t>、</w:t>
            </w:r>
            <w:r>
              <w:rPr>
                <w:rFonts w:hint="eastAsia" w:ascii="宋体" w:hAnsi="宋体" w:cs="宋体"/>
                <w:szCs w:val="21"/>
                <w:highlight w:val="none"/>
                <w:lang w:eastAsia="zh-CN"/>
              </w:rPr>
              <w:t>重大税收违法失信主体名单</w:t>
            </w:r>
            <w:r>
              <w:rPr>
                <w:rFonts w:hint="eastAsia" w:ascii="宋体" w:hAnsi="宋体" w:eastAsia="宋体" w:cs="宋体"/>
                <w:szCs w:val="21"/>
                <w:highlight w:val="none"/>
              </w:rPr>
              <w:t>，未被列入政府采购严重违法失信行为记录名单。</w:t>
            </w:r>
          </w:p>
        </w:tc>
        <w:tc>
          <w:tcPr>
            <w:tcW w:w="5178" w:type="dxa"/>
            <w:vAlign w:val="center"/>
          </w:tcPr>
          <w:p w14:paraId="4E102B4E">
            <w:pPr>
              <w:pageBreakBefore w:val="0"/>
              <w:widowControl/>
              <w:kinsoku/>
              <w:bidi w:val="0"/>
              <w:adjustRightInd w:val="0"/>
              <w:snapToGrid w:val="0"/>
              <w:spacing w:line="360" w:lineRule="auto"/>
              <w:rPr>
                <w:highlight w:val="none"/>
                <w:lang w:val="hr-HR"/>
              </w:rPr>
            </w:pPr>
            <w:r>
              <w:rPr>
                <w:rFonts w:ascii="宋体" w:hAnsi="宋体"/>
                <w:szCs w:val="21"/>
                <w:highlight w:val="none"/>
                <w:lang w:val="hr-HR"/>
              </w:rPr>
              <w:t>以采购人和采购代理机构在</w:t>
            </w:r>
            <w:r>
              <w:rPr>
                <w:rFonts w:hint="eastAsia" w:ascii="宋体" w:hAnsi="宋体"/>
                <w:szCs w:val="21"/>
                <w:highlight w:val="none"/>
                <w:lang w:val="hr-HR"/>
              </w:rPr>
              <w:t>递交响应文件</w:t>
            </w:r>
            <w:r>
              <w:rPr>
                <w:rFonts w:ascii="宋体" w:hAnsi="宋体"/>
                <w:szCs w:val="21"/>
                <w:highlight w:val="none"/>
                <w:lang w:val="hr-HR"/>
              </w:rPr>
              <w:t>截止日在“信用中国”网站（www.creditchina.gov.cn）及中国政府采购网(www.ccgp.gov.cn)查询</w:t>
            </w:r>
            <w:r>
              <w:rPr>
                <w:rFonts w:hint="eastAsia" w:ascii="宋体" w:hAnsi="宋体"/>
                <w:szCs w:val="21"/>
                <w:highlight w:val="none"/>
                <w:lang w:val="hr-HR"/>
              </w:rPr>
              <w:t>的</w:t>
            </w:r>
            <w:r>
              <w:rPr>
                <w:rFonts w:ascii="宋体" w:hAnsi="宋体"/>
                <w:szCs w:val="21"/>
                <w:highlight w:val="none"/>
                <w:lang w:val="hr-HR"/>
              </w:rPr>
              <w:t>供应商</w:t>
            </w:r>
            <w:r>
              <w:rPr>
                <w:rFonts w:hint="eastAsia" w:ascii="宋体" w:hAnsi="宋体"/>
                <w:szCs w:val="21"/>
                <w:highlight w:val="none"/>
                <w:lang w:val="hr-HR"/>
              </w:rPr>
              <w:t>参加政府采购活动前三年内的</w:t>
            </w:r>
            <w:r>
              <w:rPr>
                <w:rFonts w:ascii="宋体" w:hAnsi="宋体"/>
                <w:szCs w:val="21"/>
                <w:highlight w:val="none"/>
                <w:lang w:val="hr-HR"/>
              </w:rPr>
              <w:t>结果为准（采购人和采购代理机构对信用信息查询记录和证据截图或下载存档）</w:t>
            </w:r>
            <w:r>
              <w:rPr>
                <w:rFonts w:hint="eastAsia" w:ascii="宋体" w:hAnsi="宋体"/>
                <w:szCs w:val="21"/>
                <w:highlight w:val="none"/>
                <w:lang w:val="hr-HR"/>
              </w:rPr>
              <w:t>。</w:t>
            </w:r>
          </w:p>
        </w:tc>
        <w:tc>
          <w:tcPr>
            <w:tcW w:w="1090" w:type="dxa"/>
          </w:tcPr>
          <w:p w14:paraId="6DE2C6A6">
            <w:pPr>
              <w:pageBreakBefore w:val="0"/>
              <w:widowControl/>
              <w:kinsoku/>
              <w:bidi w:val="0"/>
              <w:adjustRightInd w:val="0"/>
              <w:snapToGrid w:val="0"/>
              <w:spacing w:line="360" w:lineRule="auto"/>
              <w:rPr>
                <w:rFonts w:ascii="宋体" w:hAnsi="宋体"/>
                <w:szCs w:val="21"/>
                <w:highlight w:val="none"/>
                <w:lang w:val="hr-HR"/>
              </w:rPr>
            </w:pPr>
          </w:p>
        </w:tc>
      </w:tr>
      <w:tr w14:paraId="5580A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Align w:val="center"/>
          </w:tcPr>
          <w:p w14:paraId="3260FC7B">
            <w:pPr>
              <w:pageBreakBefore w:val="0"/>
              <w:widowControl/>
              <w:numPr>
                <w:ilvl w:val="0"/>
                <w:numId w:val="18"/>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top"/>
          </w:tcPr>
          <w:p w14:paraId="0751423E">
            <w:pPr>
              <w:pageBreakBefore w:val="0"/>
              <w:widowControl/>
              <w:kinsoku/>
              <w:bidi w:val="0"/>
              <w:adjustRightInd w:val="0"/>
              <w:snapToGrid w:val="0"/>
              <w:spacing w:line="360" w:lineRule="auto"/>
              <w:rPr>
                <w:rFonts w:ascii="宋体" w:hAnsi="宋体" w:cs="宋体"/>
                <w:szCs w:val="21"/>
                <w:highlight w:val="none"/>
              </w:rPr>
            </w:pPr>
            <w:r>
              <w:rPr>
                <w:rFonts w:hint="eastAsia" w:ascii="宋体" w:hAnsi="宋体" w:cs="宋体"/>
                <w:szCs w:val="21"/>
                <w:highlight w:val="none"/>
              </w:rPr>
              <w:t>落实政府采购政策需满足的资格要求</w:t>
            </w:r>
          </w:p>
        </w:tc>
        <w:tc>
          <w:tcPr>
            <w:tcW w:w="5178" w:type="dxa"/>
            <w:vAlign w:val="center"/>
          </w:tcPr>
          <w:p w14:paraId="2947B075">
            <w:pPr>
              <w:pageBreakBefore w:val="0"/>
              <w:kinsoku/>
              <w:bidi w:val="0"/>
              <w:spacing w:line="360" w:lineRule="auto"/>
              <w:jc w:val="left"/>
              <w:rPr>
                <w:rFonts w:ascii="宋体" w:hAnsi="宋体" w:cs="宋体"/>
                <w:szCs w:val="21"/>
                <w:highlight w:val="none"/>
              </w:rPr>
            </w:pPr>
            <w:r>
              <w:rPr>
                <w:rFonts w:hint="eastAsia" w:ascii="宋体" w:hAnsi="宋体" w:cs="宋体"/>
                <w:szCs w:val="21"/>
                <w:highlight w:val="none"/>
              </w:rPr>
              <w:t>/</w:t>
            </w:r>
          </w:p>
        </w:tc>
        <w:tc>
          <w:tcPr>
            <w:tcW w:w="1090" w:type="dxa"/>
          </w:tcPr>
          <w:p w14:paraId="070C8440">
            <w:pPr>
              <w:pageBreakBefore w:val="0"/>
              <w:kinsoku/>
              <w:bidi w:val="0"/>
              <w:spacing w:line="360" w:lineRule="auto"/>
              <w:jc w:val="left"/>
              <w:rPr>
                <w:rFonts w:ascii="宋体" w:hAnsi="宋体" w:cs="宋体"/>
                <w:szCs w:val="21"/>
                <w:highlight w:val="none"/>
              </w:rPr>
            </w:pPr>
          </w:p>
        </w:tc>
      </w:tr>
      <w:tr w14:paraId="00B1D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16" w:type="dxa"/>
            <w:vAlign w:val="center"/>
          </w:tcPr>
          <w:p w14:paraId="1E035361">
            <w:pPr>
              <w:pageBreakBefore w:val="0"/>
              <w:widowControl/>
              <w:numPr>
                <w:ilvl w:val="0"/>
                <w:numId w:val="18"/>
              </w:numPr>
              <w:kinsoku/>
              <w:bidi w:val="0"/>
              <w:adjustRightInd w:val="0"/>
              <w:snapToGrid w:val="0"/>
              <w:spacing w:line="360" w:lineRule="auto"/>
              <w:ind w:left="420" w:leftChars="0" w:hanging="420" w:firstLineChars="0"/>
              <w:rPr>
                <w:rFonts w:ascii="宋体" w:hAnsi="宋体" w:cs="宋体"/>
                <w:szCs w:val="21"/>
                <w:highlight w:val="none"/>
              </w:rPr>
            </w:pPr>
          </w:p>
        </w:tc>
        <w:tc>
          <w:tcPr>
            <w:tcW w:w="1617" w:type="dxa"/>
            <w:vAlign w:val="center"/>
          </w:tcPr>
          <w:p w14:paraId="0995F3E9">
            <w:pPr>
              <w:pageBreakBefore w:val="0"/>
              <w:widowControl/>
              <w:kinsoku/>
              <w:bidi w:val="0"/>
              <w:adjustRightInd w:val="0"/>
              <w:snapToGrid w:val="0"/>
              <w:spacing w:line="360" w:lineRule="auto"/>
              <w:jc w:val="left"/>
              <w:rPr>
                <w:rFonts w:ascii="宋体" w:hAnsi="宋体"/>
                <w:szCs w:val="21"/>
                <w:highlight w:val="none"/>
                <w:lang w:val="hr-HR"/>
              </w:rPr>
            </w:pPr>
            <w:r>
              <w:rPr>
                <w:rFonts w:hint="eastAsia" w:ascii="宋体" w:hAnsi="宋体"/>
                <w:szCs w:val="21"/>
                <w:highlight w:val="none"/>
                <w:lang w:val="hr-HR"/>
              </w:rPr>
              <w:t>本项目的特定资格要求</w:t>
            </w:r>
          </w:p>
        </w:tc>
        <w:tc>
          <w:tcPr>
            <w:tcW w:w="5178" w:type="dxa"/>
            <w:vAlign w:val="center"/>
          </w:tcPr>
          <w:p w14:paraId="6BC5876B">
            <w:pPr>
              <w:pageBreakBefore w:val="0"/>
              <w:widowControl/>
              <w:kinsoku/>
              <w:bidi w:val="0"/>
              <w:adjustRightInd w:val="0"/>
              <w:snapToGrid w:val="0"/>
              <w:spacing w:line="360" w:lineRule="auto"/>
              <w:jc w:val="left"/>
              <w:rPr>
                <w:rFonts w:hint="eastAsia" w:eastAsia="宋体"/>
                <w:highlight w:val="none"/>
                <w:lang w:val="en-US" w:eastAsia="zh-CN"/>
              </w:rPr>
            </w:pPr>
            <w:r>
              <w:rPr>
                <w:rFonts w:hint="eastAsia" w:ascii="宋体" w:hAnsi="宋体" w:cs="宋体"/>
                <w:szCs w:val="21"/>
                <w:highlight w:val="none"/>
              </w:rPr>
              <w:t>/</w:t>
            </w:r>
          </w:p>
        </w:tc>
        <w:tc>
          <w:tcPr>
            <w:tcW w:w="1090" w:type="dxa"/>
          </w:tcPr>
          <w:p w14:paraId="28E3456A">
            <w:pPr>
              <w:pageBreakBefore w:val="0"/>
              <w:kinsoku/>
              <w:bidi w:val="0"/>
              <w:spacing w:line="360" w:lineRule="auto"/>
              <w:rPr>
                <w:highlight w:val="none"/>
              </w:rPr>
            </w:pPr>
          </w:p>
        </w:tc>
      </w:tr>
    </w:tbl>
    <w:p w14:paraId="2075E0DE">
      <w:pPr>
        <w:pageBreakBefore w:val="0"/>
        <w:kinsoku/>
        <w:bidi w:val="0"/>
        <w:spacing w:line="360" w:lineRule="auto"/>
        <w:rPr>
          <w:rFonts w:ascii="宋体" w:hAnsi="宋体"/>
          <w:highlight w:val="none"/>
        </w:rPr>
      </w:pPr>
    </w:p>
    <w:p w14:paraId="06A09065">
      <w:pPr>
        <w:pStyle w:val="6"/>
        <w:pageBreakBefore w:val="0"/>
        <w:kinsoku/>
        <w:bidi w:val="0"/>
        <w:spacing w:before="120" w:beforeLines="50" w:after="120" w:afterLines="50" w:line="360" w:lineRule="auto"/>
        <w:jc w:val="center"/>
        <w:rPr>
          <w:rFonts w:ascii="宋体" w:hAnsi="宋体" w:eastAsia="宋体" w:cs="仿宋_GB2312"/>
          <w:b w:val="0"/>
          <w:bCs w:val="0"/>
          <w:szCs w:val="21"/>
          <w:highlight w:val="none"/>
        </w:rPr>
        <w:sectPr>
          <w:pgSz w:w="11905" w:h="16838"/>
          <w:pgMar w:top="1440" w:right="1797" w:bottom="1440" w:left="1797" w:header="850" w:footer="850" w:gutter="0"/>
          <w:cols w:space="720" w:num="1"/>
          <w:docGrid w:linePitch="312" w:charSpace="0"/>
        </w:sectPr>
      </w:pPr>
      <w:bookmarkStart w:id="716" w:name="_Toc57148503"/>
      <w:bookmarkStart w:id="717" w:name="_Toc60575577"/>
      <w:bookmarkStart w:id="718" w:name="_Toc56714503"/>
    </w:p>
    <w:p w14:paraId="00CCF9FD">
      <w:pPr>
        <w:pStyle w:val="6"/>
        <w:pageBreakBefore w:val="0"/>
        <w:kinsoku/>
        <w:bidi w:val="0"/>
        <w:spacing w:before="120" w:beforeLines="50" w:after="120" w:afterLines="50" w:line="360" w:lineRule="auto"/>
        <w:jc w:val="center"/>
        <w:rPr>
          <w:rFonts w:ascii="宋体" w:hAnsi="宋体" w:eastAsia="宋体"/>
          <w:b w:val="0"/>
          <w:kern w:val="0"/>
          <w:highlight w:val="none"/>
        </w:rPr>
      </w:pPr>
      <w:bookmarkStart w:id="719" w:name="_Toc109897491"/>
      <w:bookmarkStart w:id="720" w:name="_Toc109900428"/>
      <w:bookmarkStart w:id="721" w:name="_Toc109900009"/>
      <w:bookmarkStart w:id="722" w:name="_Toc24114"/>
      <w:r>
        <w:rPr>
          <w:rFonts w:hint="eastAsia" w:ascii="宋体" w:hAnsi="宋体" w:eastAsia="宋体" w:cs="仿宋_GB2312"/>
          <w:bCs w:val="0"/>
          <w:szCs w:val="21"/>
          <w:highlight w:val="none"/>
          <w:lang w:val="en-US" w:eastAsia="zh-CN"/>
        </w:rPr>
        <w:t>评审</w:t>
      </w:r>
      <w:r>
        <w:rPr>
          <w:rFonts w:hint="eastAsia" w:ascii="宋体" w:hAnsi="宋体" w:eastAsia="宋体" w:cs="仿宋_GB2312"/>
          <w:bCs w:val="0"/>
          <w:szCs w:val="21"/>
          <w:highlight w:val="none"/>
        </w:rPr>
        <w:t>导航表</w:t>
      </w:r>
      <w:bookmarkEnd w:id="716"/>
      <w:bookmarkEnd w:id="717"/>
      <w:bookmarkEnd w:id="718"/>
      <w:bookmarkEnd w:id="719"/>
      <w:bookmarkEnd w:id="720"/>
      <w:bookmarkEnd w:id="721"/>
      <w:bookmarkEnd w:id="722"/>
    </w:p>
    <w:tbl>
      <w:tblPr>
        <w:tblStyle w:val="88"/>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16"/>
        <w:gridCol w:w="938"/>
        <w:gridCol w:w="2796"/>
        <w:gridCol w:w="2173"/>
        <w:gridCol w:w="1122"/>
      </w:tblGrid>
      <w:tr w14:paraId="3BC46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76" w:type="dxa"/>
            <w:shd w:val="clear" w:color="auto" w:fill="BFBFBF"/>
            <w:vAlign w:val="center"/>
          </w:tcPr>
          <w:p w14:paraId="59880B3B">
            <w:pPr>
              <w:pageBreakBefore w:val="0"/>
              <w:widowControl/>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评审</w:t>
            </w:r>
          </w:p>
          <w:p w14:paraId="7848533E">
            <w:pPr>
              <w:pageBreakBefore w:val="0"/>
              <w:widowControl/>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项目</w:t>
            </w:r>
          </w:p>
        </w:tc>
        <w:tc>
          <w:tcPr>
            <w:tcW w:w="816" w:type="dxa"/>
            <w:shd w:val="clear" w:color="auto" w:fill="BFBFBF"/>
            <w:vAlign w:val="center"/>
          </w:tcPr>
          <w:p w14:paraId="07C51345">
            <w:pPr>
              <w:pageBreakBefore w:val="0"/>
              <w:widowControl/>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项目</w:t>
            </w:r>
          </w:p>
        </w:tc>
        <w:tc>
          <w:tcPr>
            <w:tcW w:w="938" w:type="dxa"/>
            <w:shd w:val="clear" w:color="auto" w:fill="BFBFBF"/>
            <w:vAlign w:val="center"/>
          </w:tcPr>
          <w:p w14:paraId="6670522B">
            <w:pPr>
              <w:pageBreakBefore w:val="0"/>
              <w:widowControl/>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分值</w:t>
            </w:r>
          </w:p>
        </w:tc>
        <w:tc>
          <w:tcPr>
            <w:tcW w:w="2796" w:type="dxa"/>
            <w:shd w:val="clear" w:color="auto" w:fill="BFBFBF"/>
            <w:vAlign w:val="center"/>
          </w:tcPr>
          <w:p w14:paraId="13608D88">
            <w:pPr>
              <w:pageBreakBefore w:val="0"/>
              <w:widowControl/>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评分标准</w:t>
            </w:r>
          </w:p>
        </w:tc>
        <w:tc>
          <w:tcPr>
            <w:tcW w:w="2173" w:type="dxa"/>
            <w:shd w:val="clear" w:color="auto" w:fill="BFBFBF"/>
            <w:vAlign w:val="center"/>
          </w:tcPr>
          <w:p w14:paraId="78AC289F">
            <w:pPr>
              <w:pageBreakBefore w:val="0"/>
              <w:widowControl/>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供应商响应</w:t>
            </w:r>
          </w:p>
        </w:tc>
        <w:tc>
          <w:tcPr>
            <w:tcW w:w="1122" w:type="dxa"/>
            <w:shd w:val="clear" w:color="auto" w:fill="BFBFBF"/>
            <w:vAlign w:val="center"/>
          </w:tcPr>
          <w:p w14:paraId="28BAB83A">
            <w:pPr>
              <w:pageBreakBefore w:val="0"/>
              <w:widowControl/>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响应文件对应页码</w:t>
            </w:r>
          </w:p>
        </w:tc>
      </w:tr>
      <w:tr w14:paraId="28941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76" w:type="dxa"/>
            <w:vAlign w:val="center"/>
          </w:tcPr>
          <w:p w14:paraId="771C1065">
            <w:pPr>
              <w:pageBreakBefore w:val="0"/>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报价</w:t>
            </w:r>
          </w:p>
          <w:p w14:paraId="3FA98A9A">
            <w:pPr>
              <w:pageBreakBefore w:val="0"/>
              <w:kinsoku/>
              <w:bidi w:val="0"/>
              <w:snapToGrid w:val="0"/>
              <w:spacing w:line="360" w:lineRule="auto"/>
              <w:jc w:val="center"/>
              <w:rPr>
                <w:rFonts w:ascii="宋体" w:hAnsi="宋体"/>
                <w:b/>
                <w:bCs/>
                <w:color w:val="000000" w:themeColor="text1"/>
                <w:szCs w:val="21"/>
                <w:highlight w:val="none"/>
                <w14:textFill>
                  <w14:solidFill>
                    <w14:schemeClr w14:val="tx1"/>
                  </w14:solidFill>
                </w14:textFill>
              </w:rPr>
            </w:pPr>
            <w:r>
              <w:rPr>
                <w:rFonts w:hint="eastAsia" w:ascii="宋体" w:hAnsi="宋体"/>
                <w:b/>
                <w:bCs/>
                <w:szCs w:val="21"/>
                <w:highlight w:val="none"/>
              </w:rPr>
              <w:t>部分</w:t>
            </w:r>
          </w:p>
        </w:tc>
        <w:tc>
          <w:tcPr>
            <w:tcW w:w="816" w:type="dxa"/>
            <w:vAlign w:val="center"/>
          </w:tcPr>
          <w:p w14:paraId="3EE595B8">
            <w:pPr>
              <w:pStyle w:val="33"/>
              <w:pageBreakBefore w:val="0"/>
              <w:widowControl/>
              <w:tabs>
                <w:tab w:val="left" w:pos="0"/>
              </w:tabs>
              <w:kinsoku/>
              <w:topLinePunct/>
              <w:bidi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938" w:type="dxa"/>
            <w:vAlign w:val="center"/>
          </w:tcPr>
          <w:p w14:paraId="41397E7C">
            <w:pPr>
              <w:pStyle w:val="33"/>
              <w:pageBreakBefore w:val="0"/>
              <w:widowControl/>
              <w:tabs>
                <w:tab w:val="left" w:pos="0"/>
              </w:tabs>
              <w:kinsoku/>
              <w:topLinePunct/>
              <w:bidi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796" w:type="dxa"/>
            <w:vAlign w:val="center"/>
          </w:tcPr>
          <w:p w14:paraId="0125D409">
            <w:pPr>
              <w:pStyle w:val="33"/>
              <w:pageBreakBefore w:val="0"/>
              <w:widowControl/>
              <w:tabs>
                <w:tab w:val="left" w:pos="0"/>
              </w:tabs>
              <w:kinsoku/>
              <w:topLinePunct/>
              <w:bidi w:val="0"/>
              <w:snapToGrid w:val="0"/>
              <w:spacing w:line="360" w:lineRule="auto"/>
              <w:jc w:val="center"/>
              <w:rPr>
                <w:rFonts w:ascii="宋体" w:hAnsi="宋体"/>
                <w:bCs/>
                <w:color w:val="000000" w:themeColor="text1"/>
                <w:szCs w:val="21"/>
                <w:highlight w:val="none"/>
                <w14:textFill>
                  <w14:solidFill>
                    <w14:schemeClr w14:val="tx1"/>
                  </w14:solidFill>
                </w14:textFill>
              </w:rPr>
            </w:pPr>
          </w:p>
        </w:tc>
        <w:tc>
          <w:tcPr>
            <w:tcW w:w="2173" w:type="dxa"/>
            <w:vAlign w:val="center"/>
          </w:tcPr>
          <w:p w14:paraId="30ED617F">
            <w:pPr>
              <w:pageBreakBefore w:val="0"/>
              <w:widowControl/>
              <w:kinsoku/>
              <w:bidi w:val="0"/>
              <w:snapToGrid w:val="0"/>
              <w:spacing w:line="360" w:lineRule="auto"/>
              <w:jc w:val="center"/>
              <w:rPr>
                <w:rFonts w:ascii="宋体" w:hAnsi="宋体"/>
                <w:b/>
                <w:bCs/>
                <w:szCs w:val="21"/>
                <w:highlight w:val="none"/>
              </w:rPr>
            </w:pPr>
          </w:p>
        </w:tc>
        <w:tc>
          <w:tcPr>
            <w:tcW w:w="1122" w:type="dxa"/>
            <w:vAlign w:val="center"/>
          </w:tcPr>
          <w:p w14:paraId="09635BB3">
            <w:pPr>
              <w:pageBreakBefore w:val="0"/>
              <w:widowControl/>
              <w:kinsoku/>
              <w:bidi w:val="0"/>
              <w:snapToGrid w:val="0"/>
              <w:spacing w:line="360" w:lineRule="auto"/>
              <w:jc w:val="center"/>
              <w:rPr>
                <w:rFonts w:ascii="宋体" w:hAnsi="宋体"/>
                <w:b/>
                <w:bCs/>
                <w:szCs w:val="21"/>
                <w:highlight w:val="none"/>
              </w:rPr>
            </w:pPr>
          </w:p>
        </w:tc>
      </w:tr>
      <w:tr w14:paraId="20C2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14:paraId="6183979C">
            <w:pPr>
              <w:pageBreakBefore w:val="0"/>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商务</w:t>
            </w:r>
          </w:p>
          <w:p w14:paraId="3ED78B35">
            <w:pPr>
              <w:pageBreakBefore w:val="0"/>
              <w:kinsoku/>
              <w:bidi w:val="0"/>
              <w:snapToGrid w:val="0"/>
              <w:spacing w:line="360" w:lineRule="auto"/>
              <w:jc w:val="center"/>
              <w:rPr>
                <w:rFonts w:ascii="宋体" w:hAnsi="宋体"/>
                <w:b/>
                <w:bCs/>
                <w:szCs w:val="21"/>
                <w:highlight w:val="none"/>
              </w:rPr>
            </w:pPr>
            <w:r>
              <w:rPr>
                <w:rFonts w:hint="eastAsia" w:ascii="宋体" w:hAnsi="宋体"/>
                <w:b/>
                <w:bCs/>
                <w:szCs w:val="21"/>
                <w:highlight w:val="none"/>
              </w:rPr>
              <w:t>部分</w:t>
            </w:r>
          </w:p>
        </w:tc>
        <w:tc>
          <w:tcPr>
            <w:tcW w:w="816" w:type="dxa"/>
            <w:vMerge w:val="restart"/>
            <w:vAlign w:val="center"/>
          </w:tcPr>
          <w:p w14:paraId="32026C81">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53E921B4">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73143AB9">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1C78EFB0">
            <w:pPr>
              <w:pageBreakBefore w:val="0"/>
              <w:widowControl/>
              <w:kinsoku/>
              <w:bidi w:val="0"/>
              <w:snapToGrid w:val="0"/>
              <w:spacing w:line="360" w:lineRule="auto"/>
              <w:jc w:val="center"/>
              <w:rPr>
                <w:rFonts w:ascii="宋体" w:hAnsi="宋体"/>
                <w:bCs/>
                <w:szCs w:val="21"/>
                <w:highlight w:val="none"/>
              </w:rPr>
            </w:pPr>
          </w:p>
        </w:tc>
        <w:tc>
          <w:tcPr>
            <w:tcW w:w="1122" w:type="dxa"/>
            <w:vAlign w:val="center"/>
          </w:tcPr>
          <w:p w14:paraId="0A0B82C0">
            <w:pPr>
              <w:pageBreakBefore w:val="0"/>
              <w:widowControl/>
              <w:kinsoku/>
              <w:bidi w:val="0"/>
              <w:snapToGrid w:val="0"/>
              <w:spacing w:line="360" w:lineRule="auto"/>
              <w:jc w:val="center"/>
              <w:rPr>
                <w:rFonts w:ascii="宋体" w:hAnsi="宋体"/>
                <w:bCs/>
                <w:szCs w:val="21"/>
                <w:highlight w:val="none"/>
              </w:rPr>
            </w:pPr>
          </w:p>
        </w:tc>
      </w:tr>
      <w:tr w14:paraId="045B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51EC8ADC">
            <w:pPr>
              <w:pageBreakBefore w:val="0"/>
              <w:kinsoku/>
              <w:bidi w:val="0"/>
              <w:snapToGrid w:val="0"/>
              <w:spacing w:line="360" w:lineRule="auto"/>
              <w:jc w:val="center"/>
              <w:rPr>
                <w:rFonts w:ascii="宋体" w:hAnsi="宋体"/>
                <w:b/>
                <w:szCs w:val="21"/>
                <w:highlight w:val="none"/>
              </w:rPr>
            </w:pPr>
          </w:p>
        </w:tc>
        <w:tc>
          <w:tcPr>
            <w:tcW w:w="816" w:type="dxa"/>
            <w:vMerge w:val="continue"/>
            <w:vAlign w:val="center"/>
          </w:tcPr>
          <w:p w14:paraId="467361A6">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33B7F9FC">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5FD1754C">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63BB7E19">
            <w:pPr>
              <w:pageBreakBefore w:val="0"/>
              <w:widowControl/>
              <w:kinsoku/>
              <w:bidi w:val="0"/>
              <w:snapToGrid w:val="0"/>
              <w:spacing w:line="360" w:lineRule="auto"/>
              <w:jc w:val="center"/>
              <w:rPr>
                <w:rFonts w:ascii="宋体" w:hAnsi="宋体"/>
                <w:bCs/>
                <w:szCs w:val="21"/>
                <w:highlight w:val="none"/>
              </w:rPr>
            </w:pPr>
          </w:p>
        </w:tc>
        <w:tc>
          <w:tcPr>
            <w:tcW w:w="1122" w:type="dxa"/>
            <w:vAlign w:val="center"/>
          </w:tcPr>
          <w:p w14:paraId="379D4BA4">
            <w:pPr>
              <w:pageBreakBefore w:val="0"/>
              <w:widowControl/>
              <w:kinsoku/>
              <w:bidi w:val="0"/>
              <w:snapToGrid w:val="0"/>
              <w:spacing w:line="360" w:lineRule="auto"/>
              <w:jc w:val="center"/>
              <w:rPr>
                <w:rFonts w:ascii="宋体" w:hAnsi="宋体"/>
                <w:bCs/>
                <w:szCs w:val="21"/>
                <w:highlight w:val="none"/>
              </w:rPr>
            </w:pPr>
          </w:p>
        </w:tc>
      </w:tr>
      <w:tr w14:paraId="7331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760D0D2C">
            <w:pPr>
              <w:pageBreakBefore w:val="0"/>
              <w:kinsoku/>
              <w:bidi w:val="0"/>
              <w:snapToGrid w:val="0"/>
              <w:spacing w:line="360" w:lineRule="auto"/>
              <w:jc w:val="center"/>
              <w:rPr>
                <w:rFonts w:ascii="宋体" w:hAnsi="宋体"/>
                <w:b/>
                <w:szCs w:val="21"/>
                <w:highlight w:val="none"/>
              </w:rPr>
            </w:pPr>
          </w:p>
        </w:tc>
        <w:tc>
          <w:tcPr>
            <w:tcW w:w="816" w:type="dxa"/>
            <w:vMerge w:val="continue"/>
            <w:vAlign w:val="center"/>
          </w:tcPr>
          <w:p w14:paraId="5AD21783">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354EE333">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4D1321AC">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6F679886">
            <w:pPr>
              <w:pageBreakBefore w:val="0"/>
              <w:widowControl/>
              <w:kinsoku/>
              <w:bidi w:val="0"/>
              <w:snapToGrid w:val="0"/>
              <w:spacing w:line="360" w:lineRule="auto"/>
              <w:jc w:val="center"/>
              <w:rPr>
                <w:rFonts w:ascii="宋体" w:hAnsi="宋体"/>
                <w:bCs/>
                <w:szCs w:val="21"/>
                <w:highlight w:val="none"/>
              </w:rPr>
            </w:pPr>
          </w:p>
        </w:tc>
        <w:tc>
          <w:tcPr>
            <w:tcW w:w="1122" w:type="dxa"/>
            <w:vAlign w:val="center"/>
          </w:tcPr>
          <w:p w14:paraId="7C13C7E2">
            <w:pPr>
              <w:pageBreakBefore w:val="0"/>
              <w:widowControl/>
              <w:kinsoku/>
              <w:bidi w:val="0"/>
              <w:snapToGrid w:val="0"/>
              <w:spacing w:line="360" w:lineRule="auto"/>
              <w:jc w:val="center"/>
              <w:rPr>
                <w:rFonts w:ascii="宋体" w:hAnsi="宋体"/>
                <w:bCs/>
                <w:szCs w:val="21"/>
                <w:highlight w:val="none"/>
              </w:rPr>
            </w:pPr>
          </w:p>
        </w:tc>
      </w:tr>
      <w:tr w14:paraId="529A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5852C650">
            <w:pPr>
              <w:pageBreakBefore w:val="0"/>
              <w:kinsoku/>
              <w:bidi w:val="0"/>
              <w:snapToGrid w:val="0"/>
              <w:spacing w:line="360" w:lineRule="auto"/>
              <w:jc w:val="center"/>
              <w:rPr>
                <w:rFonts w:ascii="宋体" w:hAnsi="宋体"/>
                <w:b/>
                <w:szCs w:val="21"/>
                <w:highlight w:val="none"/>
              </w:rPr>
            </w:pPr>
          </w:p>
        </w:tc>
        <w:tc>
          <w:tcPr>
            <w:tcW w:w="816" w:type="dxa"/>
            <w:vMerge w:val="continue"/>
            <w:vAlign w:val="center"/>
          </w:tcPr>
          <w:p w14:paraId="5404C4F3">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3CBE0982">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794B8F7D">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4BC65C79">
            <w:pPr>
              <w:pageBreakBefore w:val="0"/>
              <w:widowControl/>
              <w:kinsoku/>
              <w:bidi w:val="0"/>
              <w:snapToGrid w:val="0"/>
              <w:spacing w:line="360" w:lineRule="auto"/>
              <w:jc w:val="center"/>
              <w:rPr>
                <w:rFonts w:ascii="宋体" w:hAnsi="宋体"/>
                <w:bCs/>
                <w:szCs w:val="21"/>
                <w:highlight w:val="none"/>
              </w:rPr>
            </w:pPr>
          </w:p>
        </w:tc>
        <w:tc>
          <w:tcPr>
            <w:tcW w:w="1122" w:type="dxa"/>
            <w:vAlign w:val="center"/>
          </w:tcPr>
          <w:p w14:paraId="2A0F119B">
            <w:pPr>
              <w:pageBreakBefore w:val="0"/>
              <w:widowControl/>
              <w:kinsoku/>
              <w:bidi w:val="0"/>
              <w:snapToGrid w:val="0"/>
              <w:spacing w:line="360" w:lineRule="auto"/>
              <w:jc w:val="center"/>
              <w:rPr>
                <w:rFonts w:ascii="宋体" w:hAnsi="宋体"/>
                <w:bCs/>
                <w:szCs w:val="21"/>
                <w:highlight w:val="none"/>
              </w:rPr>
            </w:pPr>
          </w:p>
        </w:tc>
      </w:tr>
      <w:tr w14:paraId="462B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34125D04">
            <w:pPr>
              <w:pageBreakBefore w:val="0"/>
              <w:kinsoku/>
              <w:bidi w:val="0"/>
              <w:snapToGrid w:val="0"/>
              <w:spacing w:line="360" w:lineRule="auto"/>
              <w:jc w:val="center"/>
              <w:rPr>
                <w:rFonts w:ascii="宋体" w:hAnsi="宋体"/>
                <w:b/>
                <w:szCs w:val="21"/>
                <w:highlight w:val="none"/>
              </w:rPr>
            </w:pPr>
          </w:p>
        </w:tc>
        <w:tc>
          <w:tcPr>
            <w:tcW w:w="816" w:type="dxa"/>
            <w:vMerge w:val="continue"/>
            <w:vAlign w:val="center"/>
          </w:tcPr>
          <w:p w14:paraId="6C9F5DBE">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34FE9FDA">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1558B976">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135A2B41">
            <w:pPr>
              <w:pageBreakBefore w:val="0"/>
              <w:widowControl/>
              <w:kinsoku/>
              <w:bidi w:val="0"/>
              <w:snapToGrid w:val="0"/>
              <w:spacing w:line="360" w:lineRule="auto"/>
              <w:jc w:val="center"/>
              <w:rPr>
                <w:rFonts w:ascii="宋体" w:hAnsi="宋体"/>
                <w:bCs/>
                <w:szCs w:val="21"/>
                <w:highlight w:val="none"/>
              </w:rPr>
            </w:pPr>
          </w:p>
        </w:tc>
        <w:tc>
          <w:tcPr>
            <w:tcW w:w="1122" w:type="dxa"/>
            <w:vAlign w:val="center"/>
          </w:tcPr>
          <w:p w14:paraId="7AA2AC36">
            <w:pPr>
              <w:pageBreakBefore w:val="0"/>
              <w:widowControl/>
              <w:kinsoku/>
              <w:bidi w:val="0"/>
              <w:snapToGrid w:val="0"/>
              <w:spacing w:line="360" w:lineRule="auto"/>
              <w:jc w:val="center"/>
              <w:rPr>
                <w:rFonts w:ascii="宋体" w:hAnsi="宋体"/>
                <w:b/>
                <w:bCs/>
                <w:szCs w:val="21"/>
                <w:highlight w:val="none"/>
              </w:rPr>
            </w:pPr>
          </w:p>
        </w:tc>
      </w:tr>
      <w:tr w14:paraId="5975D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3E185D09">
            <w:pPr>
              <w:pageBreakBefore w:val="0"/>
              <w:kinsoku/>
              <w:bidi w:val="0"/>
              <w:snapToGrid w:val="0"/>
              <w:spacing w:line="360" w:lineRule="auto"/>
              <w:jc w:val="center"/>
              <w:rPr>
                <w:rFonts w:ascii="宋体" w:hAnsi="宋体"/>
                <w:b/>
                <w:bCs/>
                <w:szCs w:val="21"/>
                <w:highlight w:val="none"/>
              </w:rPr>
            </w:pPr>
          </w:p>
        </w:tc>
        <w:tc>
          <w:tcPr>
            <w:tcW w:w="816" w:type="dxa"/>
            <w:vMerge w:val="restart"/>
            <w:vAlign w:val="center"/>
          </w:tcPr>
          <w:p w14:paraId="2AEEBA98">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043CB573">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035790AE">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5C97CB78">
            <w:pPr>
              <w:pageBreakBefore w:val="0"/>
              <w:widowControl/>
              <w:kinsoku/>
              <w:bidi w:val="0"/>
              <w:snapToGrid w:val="0"/>
              <w:spacing w:line="360" w:lineRule="auto"/>
              <w:jc w:val="center"/>
              <w:rPr>
                <w:rFonts w:ascii="宋体" w:hAnsi="宋体"/>
                <w:bCs/>
                <w:szCs w:val="21"/>
                <w:highlight w:val="none"/>
              </w:rPr>
            </w:pPr>
          </w:p>
        </w:tc>
        <w:tc>
          <w:tcPr>
            <w:tcW w:w="1122" w:type="dxa"/>
            <w:vAlign w:val="center"/>
          </w:tcPr>
          <w:p w14:paraId="44D3620F">
            <w:pPr>
              <w:pageBreakBefore w:val="0"/>
              <w:widowControl/>
              <w:kinsoku/>
              <w:bidi w:val="0"/>
              <w:snapToGrid w:val="0"/>
              <w:spacing w:line="360" w:lineRule="auto"/>
              <w:jc w:val="center"/>
              <w:rPr>
                <w:rFonts w:ascii="宋体" w:hAnsi="宋体"/>
                <w:b/>
                <w:bCs/>
                <w:szCs w:val="21"/>
                <w:highlight w:val="none"/>
              </w:rPr>
            </w:pPr>
          </w:p>
        </w:tc>
      </w:tr>
      <w:tr w14:paraId="07D3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41EDCFD">
            <w:pPr>
              <w:pageBreakBefore w:val="0"/>
              <w:widowControl/>
              <w:kinsoku/>
              <w:bidi w:val="0"/>
              <w:snapToGrid w:val="0"/>
              <w:spacing w:line="360" w:lineRule="auto"/>
              <w:jc w:val="center"/>
              <w:rPr>
                <w:rFonts w:ascii="宋体" w:hAnsi="宋体"/>
                <w:b/>
                <w:szCs w:val="21"/>
                <w:highlight w:val="none"/>
              </w:rPr>
            </w:pPr>
          </w:p>
        </w:tc>
        <w:tc>
          <w:tcPr>
            <w:tcW w:w="816" w:type="dxa"/>
            <w:vMerge w:val="continue"/>
            <w:vAlign w:val="center"/>
          </w:tcPr>
          <w:p w14:paraId="05EAF136">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4409E252">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4D63EF55">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21E8A808">
            <w:pPr>
              <w:pageBreakBefore w:val="0"/>
              <w:widowControl/>
              <w:kinsoku/>
              <w:bidi w:val="0"/>
              <w:snapToGrid w:val="0"/>
              <w:spacing w:line="360" w:lineRule="auto"/>
              <w:jc w:val="center"/>
              <w:rPr>
                <w:rFonts w:ascii="宋体" w:hAnsi="宋体"/>
                <w:bCs/>
                <w:szCs w:val="21"/>
                <w:highlight w:val="none"/>
              </w:rPr>
            </w:pPr>
          </w:p>
        </w:tc>
        <w:tc>
          <w:tcPr>
            <w:tcW w:w="1122" w:type="dxa"/>
            <w:vAlign w:val="center"/>
          </w:tcPr>
          <w:p w14:paraId="338E9439">
            <w:pPr>
              <w:pageBreakBefore w:val="0"/>
              <w:widowControl/>
              <w:kinsoku/>
              <w:bidi w:val="0"/>
              <w:snapToGrid w:val="0"/>
              <w:spacing w:line="360" w:lineRule="auto"/>
              <w:jc w:val="center"/>
              <w:rPr>
                <w:rFonts w:ascii="宋体" w:hAnsi="宋体"/>
                <w:bCs/>
                <w:szCs w:val="21"/>
                <w:highlight w:val="none"/>
              </w:rPr>
            </w:pPr>
          </w:p>
        </w:tc>
      </w:tr>
      <w:tr w14:paraId="312F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0D1A7B5A">
            <w:pPr>
              <w:pageBreakBefore w:val="0"/>
              <w:widowControl/>
              <w:kinsoku/>
              <w:bidi w:val="0"/>
              <w:snapToGrid w:val="0"/>
              <w:spacing w:line="360" w:lineRule="auto"/>
              <w:jc w:val="center"/>
              <w:rPr>
                <w:rFonts w:ascii="宋体" w:hAnsi="宋体"/>
                <w:b/>
                <w:szCs w:val="21"/>
                <w:highlight w:val="none"/>
              </w:rPr>
            </w:pPr>
          </w:p>
        </w:tc>
        <w:tc>
          <w:tcPr>
            <w:tcW w:w="816" w:type="dxa"/>
            <w:vMerge w:val="continue"/>
            <w:vAlign w:val="center"/>
          </w:tcPr>
          <w:p w14:paraId="5ACA5EF0">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938" w:type="dxa"/>
            <w:vAlign w:val="center"/>
          </w:tcPr>
          <w:p w14:paraId="14E2E14B">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796" w:type="dxa"/>
            <w:vAlign w:val="center"/>
          </w:tcPr>
          <w:p w14:paraId="490FCD20">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7B09110D">
            <w:pPr>
              <w:pageBreakBefore w:val="0"/>
              <w:kinsoku/>
              <w:bidi w:val="0"/>
              <w:snapToGrid w:val="0"/>
              <w:spacing w:line="360" w:lineRule="auto"/>
              <w:jc w:val="center"/>
              <w:rPr>
                <w:rFonts w:ascii="宋体" w:hAnsi="宋体"/>
                <w:bCs/>
                <w:szCs w:val="21"/>
                <w:highlight w:val="none"/>
              </w:rPr>
            </w:pPr>
          </w:p>
        </w:tc>
        <w:tc>
          <w:tcPr>
            <w:tcW w:w="1122" w:type="dxa"/>
            <w:vAlign w:val="center"/>
          </w:tcPr>
          <w:p w14:paraId="18ED73B8">
            <w:pPr>
              <w:pageBreakBefore w:val="0"/>
              <w:widowControl/>
              <w:kinsoku/>
              <w:bidi w:val="0"/>
              <w:snapToGrid w:val="0"/>
              <w:spacing w:line="360" w:lineRule="auto"/>
              <w:jc w:val="center"/>
              <w:rPr>
                <w:rFonts w:ascii="宋体" w:hAnsi="宋体"/>
                <w:bCs/>
                <w:szCs w:val="21"/>
                <w:highlight w:val="none"/>
              </w:rPr>
            </w:pPr>
          </w:p>
        </w:tc>
      </w:tr>
      <w:tr w14:paraId="5072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14:paraId="192560CA">
            <w:pPr>
              <w:pageBreakBefore w:val="0"/>
              <w:widowControl/>
              <w:kinsoku/>
              <w:bidi w:val="0"/>
              <w:snapToGrid w:val="0"/>
              <w:spacing w:line="360" w:lineRule="auto"/>
              <w:jc w:val="center"/>
              <w:rPr>
                <w:rFonts w:ascii="宋体" w:hAnsi="宋体"/>
                <w:b/>
                <w:szCs w:val="21"/>
                <w:highlight w:val="none"/>
              </w:rPr>
            </w:pPr>
            <w:r>
              <w:rPr>
                <w:rFonts w:hint="eastAsia" w:ascii="宋体" w:hAnsi="宋体"/>
                <w:b/>
                <w:szCs w:val="21"/>
                <w:highlight w:val="none"/>
              </w:rPr>
              <w:t>技术</w:t>
            </w:r>
          </w:p>
          <w:p w14:paraId="71F63747">
            <w:pPr>
              <w:pageBreakBefore w:val="0"/>
              <w:widowControl/>
              <w:kinsoku/>
              <w:bidi w:val="0"/>
              <w:snapToGrid w:val="0"/>
              <w:spacing w:line="360" w:lineRule="auto"/>
              <w:jc w:val="center"/>
              <w:rPr>
                <w:rFonts w:ascii="宋体" w:hAnsi="宋体"/>
                <w:b/>
                <w:szCs w:val="21"/>
                <w:highlight w:val="none"/>
              </w:rPr>
            </w:pPr>
            <w:r>
              <w:rPr>
                <w:rFonts w:hint="eastAsia" w:ascii="宋体" w:hAnsi="宋体"/>
                <w:b/>
                <w:szCs w:val="21"/>
                <w:highlight w:val="none"/>
              </w:rPr>
              <w:t>部分</w:t>
            </w:r>
          </w:p>
        </w:tc>
        <w:tc>
          <w:tcPr>
            <w:tcW w:w="816" w:type="dxa"/>
            <w:vMerge w:val="restart"/>
            <w:vAlign w:val="center"/>
          </w:tcPr>
          <w:p w14:paraId="3CD11380">
            <w:pPr>
              <w:pageBreakBefore w:val="0"/>
              <w:widowControl/>
              <w:kinsoku/>
              <w:bidi w:val="0"/>
              <w:snapToGrid w:val="0"/>
              <w:spacing w:line="360" w:lineRule="auto"/>
              <w:jc w:val="center"/>
              <w:rPr>
                <w:rFonts w:ascii="宋体" w:hAnsi="宋体"/>
                <w:szCs w:val="21"/>
                <w:highlight w:val="none"/>
              </w:rPr>
            </w:pPr>
          </w:p>
        </w:tc>
        <w:tc>
          <w:tcPr>
            <w:tcW w:w="938" w:type="dxa"/>
            <w:vAlign w:val="center"/>
          </w:tcPr>
          <w:p w14:paraId="7FAFD9F4">
            <w:pPr>
              <w:pageBreakBefore w:val="0"/>
              <w:widowControl/>
              <w:kinsoku/>
              <w:bidi w:val="0"/>
              <w:snapToGrid w:val="0"/>
              <w:spacing w:line="360" w:lineRule="auto"/>
              <w:jc w:val="center"/>
              <w:rPr>
                <w:rFonts w:ascii="宋体" w:hAnsi="宋体"/>
                <w:szCs w:val="21"/>
                <w:highlight w:val="none"/>
              </w:rPr>
            </w:pPr>
          </w:p>
        </w:tc>
        <w:tc>
          <w:tcPr>
            <w:tcW w:w="2796" w:type="dxa"/>
            <w:vAlign w:val="center"/>
          </w:tcPr>
          <w:p w14:paraId="796E86EC">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7A3D2C1B">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1122" w:type="dxa"/>
            <w:vAlign w:val="center"/>
          </w:tcPr>
          <w:p w14:paraId="7FF11F91">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r>
      <w:tr w14:paraId="18F81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195DD9AB">
            <w:pPr>
              <w:pageBreakBefore w:val="0"/>
              <w:widowControl/>
              <w:kinsoku/>
              <w:bidi w:val="0"/>
              <w:snapToGrid w:val="0"/>
              <w:spacing w:line="360" w:lineRule="auto"/>
              <w:jc w:val="center"/>
              <w:rPr>
                <w:rFonts w:ascii="宋体" w:hAnsi="宋体"/>
                <w:b/>
                <w:szCs w:val="21"/>
                <w:highlight w:val="none"/>
              </w:rPr>
            </w:pPr>
          </w:p>
        </w:tc>
        <w:tc>
          <w:tcPr>
            <w:tcW w:w="816" w:type="dxa"/>
            <w:vMerge w:val="continue"/>
            <w:vAlign w:val="center"/>
          </w:tcPr>
          <w:p w14:paraId="14900F7A">
            <w:pPr>
              <w:pageBreakBefore w:val="0"/>
              <w:widowControl/>
              <w:kinsoku/>
              <w:bidi w:val="0"/>
              <w:snapToGrid w:val="0"/>
              <w:spacing w:line="360" w:lineRule="auto"/>
              <w:jc w:val="center"/>
              <w:rPr>
                <w:rFonts w:ascii="宋体" w:hAnsi="宋体"/>
                <w:szCs w:val="21"/>
                <w:highlight w:val="none"/>
              </w:rPr>
            </w:pPr>
          </w:p>
        </w:tc>
        <w:tc>
          <w:tcPr>
            <w:tcW w:w="938" w:type="dxa"/>
            <w:vAlign w:val="center"/>
          </w:tcPr>
          <w:p w14:paraId="00464E25">
            <w:pPr>
              <w:pageBreakBefore w:val="0"/>
              <w:widowControl/>
              <w:kinsoku/>
              <w:bidi w:val="0"/>
              <w:snapToGrid w:val="0"/>
              <w:spacing w:line="360" w:lineRule="auto"/>
              <w:jc w:val="center"/>
              <w:rPr>
                <w:rFonts w:ascii="宋体" w:hAnsi="宋体"/>
                <w:szCs w:val="21"/>
                <w:highlight w:val="none"/>
              </w:rPr>
            </w:pPr>
          </w:p>
        </w:tc>
        <w:tc>
          <w:tcPr>
            <w:tcW w:w="2796" w:type="dxa"/>
            <w:vAlign w:val="center"/>
          </w:tcPr>
          <w:p w14:paraId="168F28FD">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7B7BF1B3">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1122" w:type="dxa"/>
            <w:vAlign w:val="center"/>
          </w:tcPr>
          <w:p w14:paraId="0186EB34">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r>
      <w:tr w14:paraId="63BE3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758E79D6">
            <w:pPr>
              <w:pageBreakBefore w:val="0"/>
              <w:widowControl/>
              <w:kinsoku/>
              <w:bidi w:val="0"/>
              <w:snapToGrid w:val="0"/>
              <w:spacing w:line="360" w:lineRule="auto"/>
              <w:jc w:val="center"/>
              <w:rPr>
                <w:rFonts w:ascii="宋体" w:hAnsi="宋体"/>
                <w:b/>
                <w:szCs w:val="21"/>
                <w:highlight w:val="none"/>
              </w:rPr>
            </w:pPr>
          </w:p>
        </w:tc>
        <w:tc>
          <w:tcPr>
            <w:tcW w:w="816" w:type="dxa"/>
            <w:vMerge w:val="continue"/>
            <w:vAlign w:val="center"/>
          </w:tcPr>
          <w:p w14:paraId="43DFDEAF">
            <w:pPr>
              <w:pageBreakBefore w:val="0"/>
              <w:widowControl/>
              <w:kinsoku/>
              <w:bidi w:val="0"/>
              <w:snapToGrid w:val="0"/>
              <w:spacing w:line="360" w:lineRule="auto"/>
              <w:jc w:val="center"/>
              <w:rPr>
                <w:rFonts w:ascii="宋体" w:hAnsi="宋体"/>
                <w:szCs w:val="21"/>
                <w:highlight w:val="none"/>
              </w:rPr>
            </w:pPr>
          </w:p>
        </w:tc>
        <w:tc>
          <w:tcPr>
            <w:tcW w:w="938" w:type="dxa"/>
            <w:vAlign w:val="center"/>
          </w:tcPr>
          <w:p w14:paraId="4BE2409B">
            <w:pPr>
              <w:pageBreakBefore w:val="0"/>
              <w:widowControl/>
              <w:kinsoku/>
              <w:bidi w:val="0"/>
              <w:snapToGrid w:val="0"/>
              <w:spacing w:line="360" w:lineRule="auto"/>
              <w:jc w:val="center"/>
              <w:rPr>
                <w:rFonts w:ascii="宋体" w:hAnsi="宋体"/>
                <w:szCs w:val="21"/>
                <w:highlight w:val="none"/>
              </w:rPr>
            </w:pPr>
          </w:p>
        </w:tc>
        <w:tc>
          <w:tcPr>
            <w:tcW w:w="2796" w:type="dxa"/>
            <w:vAlign w:val="center"/>
          </w:tcPr>
          <w:p w14:paraId="67E1C5BD">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767BF1B1">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1122" w:type="dxa"/>
            <w:vAlign w:val="center"/>
          </w:tcPr>
          <w:p w14:paraId="76A4FCEE">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r>
      <w:tr w14:paraId="2CC6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14:paraId="105C64F2">
            <w:pPr>
              <w:pageBreakBefore w:val="0"/>
              <w:widowControl/>
              <w:kinsoku/>
              <w:bidi w:val="0"/>
              <w:snapToGrid w:val="0"/>
              <w:spacing w:line="360" w:lineRule="auto"/>
              <w:jc w:val="center"/>
              <w:rPr>
                <w:rFonts w:ascii="宋体" w:hAnsi="宋体"/>
                <w:b/>
                <w:szCs w:val="21"/>
                <w:highlight w:val="none"/>
              </w:rPr>
            </w:pPr>
          </w:p>
        </w:tc>
        <w:tc>
          <w:tcPr>
            <w:tcW w:w="816" w:type="dxa"/>
            <w:vMerge w:val="continue"/>
            <w:vAlign w:val="center"/>
          </w:tcPr>
          <w:p w14:paraId="69DC8883">
            <w:pPr>
              <w:pageBreakBefore w:val="0"/>
              <w:widowControl/>
              <w:kinsoku/>
              <w:bidi w:val="0"/>
              <w:snapToGrid w:val="0"/>
              <w:spacing w:line="360" w:lineRule="auto"/>
              <w:jc w:val="center"/>
              <w:rPr>
                <w:rFonts w:ascii="宋体" w:hAnsi="宋体"/>
                <w:szCs w:val="21"/>
                <w:highlight w:val="none"/>
              </w:rPr>
            </w:pPr>
          </w:p>
        </w:tc>
        <w:tc>
          <w:tcPr>
            <w:tcW w:w="938" w:type="dxa"/>
            <w:vAlign w:val="center"/>
          </w:tcPr>
          <w:p w14:paraId="4FFF3C59">
            <w:pPr>
              <w:pageBreakBefore w:val="0"/>
              <w:widowControl/>
              <w:kinsoku/>
              <w:bidi w:val="0"/>
              <w:snapToGrid w:val="0"/>
              <w:spacing w:line="360" w:lineRule="auto"/>
              <w:jc w:val="center"/>
              <w:rPr>
                <w:rFonts w:ascii="宋体" w:hAnsi="宋体"/>
                <w:szCs w:val="21"/>
                <w:highlight w:val="none"/>
              </w:rPr>
            </w:pPr>
          </w:p>
        </w:tc>
        <w:tc>
          <w:tcPr>
            <w:tcW w:w="2796" w:type="dxa"/>
            <w:vAlign w:val="center"/>
          </w:tcPr>
          <w:p w14:paraId="1BD46B10">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2173" w:type="dxa"/>
            <w:vAlign w:val="center"/>
          </w:tcPr>
          <w:p w14:paraId="1369DC3C">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c>
          <w:tcPr>
            <w:tcW w:w="1122" w:type="dxa"/>
            <w:vAlign w:val="center"/>
          </w:tcPr>
          <w:p w14:paraId="2ED51383">
            <w:pPr>
              <w:pStyle w:val="33"/>
              <w:pageBreakBefore w:val="0"/>
              <w:widowControl/>
              <w:tabs>
                <w:tab w:val="left" w:pos="0"/>
              </w:tabs>
              <w:kinsoku/>
              <w:topLinePunct/>
              <w:bidi w:val="0"/>
              <w:snapToGrid w:val="0"/>
              <w:spacing w:line="360" w:lineRule="auto"/>
              <w:jc w:val="center"/>
              <w:rPr>
                <w:rFonts w:ascii="宋体" w:hAnsi="宋体"/>
                <w:bCs/>
                <w:szCs w:val="21"/>
                <w:highlight w:val="none"/>
              </w:rPr>
            </w:pPr>
          </w:p>
        </w:tc>
      </w:tr>
    </w:tbl>
    <w:p w14:paraId="561D5D1B">
      <w:pPr>
        <w:pageBreakBefore w:val="0"/>
        <w:kinsoku/>
        <w:bidi w:val="0"/>
        <w:spacing w:line="360" w:lineRule="auto"/>
        <w:rPr>
          <w:rFonts w:ascii="宋体" w:hAnsi="宋体"/>
          <w:szCs w:val="21"/>
          <w:highlight w:val="none"/>
        </w:rPr>
      </w:pPr>
    </w:p>
    <w:p w14:paraId="7369E31B">
      <w:pPr>
        <w:pageBreakBefore w:val="0"/>
        <w:kinsoku/>
        <w:bidi w:val="0"/>
        <w:spacing w:line="360" w:lineRule="auto"/>
        <w:jc w:val="left"/>
        <w:rPr>
          <w:rFonts w:ascii="宋体" w:hAnsi="宋体"/>
          <w:sz w:val="24"/>
          <w:highlight w:val="none"/>
        </w:rPr>
      </w:pPr>
      <w:r>
        <w:rPr>
          <w:rFonts w:hint="eastAsia" w:ascii="宋体" w:hAnsi="宋体" w:cs="仿宋_GB2312"/>
          <w:sz w:val="24"/>
          <w:highlight w:val="none"/>
          <w:lang w:val="hr-HR"/>
        </w:rPr>
        <w:t>备注：为方便评委评标，供应商可根据磋商文件中载明的《评分标准》，将具体响应情况及响应文件中对应页码在上表中注明。</w:t>
      </w:r>
    </w:p>
    <w:p w14:paraId="33E48041">
      <w:pPr>
        <w:pageBreakBefore w:val="0"/>
        <w:kinsoku/>
        <w:bidi w:val="0"/>
        <w:spacing w:line="360" w:lineRule="auto"/>
        <w:jc w:val="center"/>
        <w:rPr>
          <w:rFonts w:ascii="宋体" w:hAnsi="宋体"/>
          <w:b/>
          <w:sz w:val="32"/>
          <w:szCs w:val="32"/>
          <w:highlight w:val="none"/>
        </w:rPr>
      </w:pPr>
      <w:r>
        <w:rPr>
          <w:rFonts w:hint="eastAsia" w:ascii="宋体" w:hAnsi="宋体"/>
          <w:szCs w:val="21"/>
          <w:highlight w:val="none"/>
        </w:rPr>
        <w:br w:type="page"/>
      </w:r>
      <w:r>
        <w:rPr>
          <w:rFonts w:hint="eastAsia" w:ascii="宋体" w:hAnsi="宋体"/>
          <w:b/>
          <w:sz w:val="36"/>
          <w:szCs w:val="36"/>
          <w:highlight w:val="none"/>
        </w:rPr>
        <w:t>响应文件目录</w:t>
      </w:r>
      <w:bookmarkEnd w:id="701"/>
      <w:bookmarkEnd w:id="702"/>
      <w:bookmarkEnd w:id="710"/>
      <w:bookmarkEnd w:id="711"/>
    </w:p>
    <w:p w14:paraId="5393EE04">
      <w:pPr>
        <w:pageBreakBefore w:val="0"/>
        <w:kinsoku/>
        <w:autoSpaceDE w:val="0"/>
        <w:autoSpaceDN w:val="0"/>
        <w:bidi w:val="0"/>
        <w:adjustRightInd w:val="0"/>
        <w:snapToGrid w:val="0"/>
        <w:spacing w:line="360" w:lineRule="auto"/>
        <w:ind w:firstLine="480" w:firstLineChars="200"/>
        <w:rPr>
          <w:rFonts w:ascii="宋体" w:hAnsi="宋体" w:cs="仿宋_GB2312"/>
          <w:snapToGrid w:val="0"/>
          <w:sz w:val="24"/>
          <w:highlight w:val="none"/>
          <w:lang w:val="zh-CN"/>
        </w:rPr>
      </w:pPr>
      <w:r>
        <w:rPr>
          <w:rFonts w:hint="eastAsia" w:ascii="宋体" w:hAnsi="宋体" w:cs="仿宋_GB2312"/>
          <w:snapToGrid w:val="0"/>
          <w:sz w:val="24"/>
          <w:highlight w:val="none"/>
          <w:lang w:val="zh-CN"/>
        </w:rPr>
        <w:t>格式自拟，须与正文页码一一对应。</w:t>
      </w:r>
    </w:p>
    <w:p w14:paraId="69784C46">
      <w:pPr>
        <w:pStyle w:val="6"/>
        <w:pageBreakBefore w:val="0"/>
        <w:kinsoku/>
        <w:bidi w:val="0"/>
        <w:spacing w:before="0" w:after="0" w:line="360" w:lineRule="auto"/>
        <w:jc w:val="center"/>
        <w:rPr>
          <w:rFonts w:ascii="宋体" w:hAnsi="宋体" w:eastAsia="宋体" w:cs="Arial"/>
          <w:b w:val="0"/>
          <w:sz w:val="36"/>
          <w:szCs w:val="36"/>
          <w:highlight w:val="none"/>
        </w:rPr>
      </w:pPr>
      <w:r>
        <w:rPr>
          <w:rFonts w:hint="eastAsia" w:ascii="宋体" w:hAnsi="宋体" w:eastAsia="宋体" w:cs="宋体"/>
          <w:bCs w:val="0"/>
          <w:szCs w:val="21"/>
          <w:highlight w:val="none"/>
        </w:rPr>
        <w:br w:type="page"/>
      </w:r>
      <w:bookmarkStart w:id="723" w:name="_Toc470172707"/>
      <w:bookmarkStart w:id="724" w:name="_Toc14329"/>
      <w:bookmarkStart w:id="725" w:name="_Toc109900010"/>
      <w:bookmarkStart w:id="726" w:name="_Toc109897492"/>
      <w:bookmarkStart w:id="727" w:name="_Toc109900429"/>
      <w:r>
        <w:rPr>
          <w:rFonts w:hint="eastAsia" w:ascii="宋体" w:hAnsi="宋体" w:eastAsia="宋体" w:cs="Arial"/>
          <w:highlight w:val="none"/>
        </w:rPr>
        <w:t>一、磋商书</w:t>
      </w:r>
      <w:bookmarkEnd w:id="723"/>
      <w:r>
        <w:rPr>
          <w:rFonts w:hint="eastAsia" w:ascii="宋体" w:hAnsi="宋体" w:eastAsia="宋体" w:cs="Arial"/>
          <w:highlight w:val="none"/>
        </w:rPr>
        <w:t>及附件</w:t>
      </w:r>
      <w:bookmarkEnd w:id="724"/>
      <w:bookmarkEnd w:id="725"/>
      <w:bookmarkEnd w:id="726"/>
      <w:bookmarkEnd w:id="727"/>
    </w:p>
    <w:p w14:paraId="3778AF18">
      <w:pPr>
        <w:keepNext/>
        <w:keepLines/>
        <w:pageBreakBefore w:val="0"/>
        <w:kinsoku/>
        <w:bidi w:val="0"/>
        <w:spacing w:line="360" w:lineRule="auto"/>
        <w:ind w:left="3747" w:hanging="3747" w:hangingChars="1333"/>
        <w:jc w:val="center"/>
        <w:outlineLvl w:val="1"/>
        <w:rPr>
          <w:rFonts w:hint="default" w:ascii="宋体" w:hAnsi="宋体" w:eastAsia="宋体" w:cs="仿宋_GB2312"/>
          <w:b/>
          <w:sz w:val="28"/>
          <w:szCs w:val="28"/>
          <w:highlight w:val="none"/>
          <w:lang w:val="en-US" w:eastAsia="zh-CN"/>
        </w:rPr>
      </w:pPr>
      <w:bookmarkStart w:id="728" w:name="_Toc109900430"/>
      <w:bookmarkStart w:id="729" w:name="_Toc12770"/>
      <w:bookmarkStart w:id="730" w:name="_Toc109900011"/>
      <w:bookmarkStart w:id="731" w:name="_Toc109897493"/>
      <w:r>
        <w:rPr>
          <w:rFonts w:hint="eastAsia" w:ascii="宋体" w:hAnsi="宋体" w:cs="仿宋_GB2312"/>
          <w:b/>
          <w:sz w:val="28"/>
          <w:szCs w:val="28"/>
          <w:highlight w:val="none"/>
        </w:rPr>
        <w:t>（一）</w:t>
      </w:r>
      <w:bookmarkEnd w:id="728"/>
      <w:bookmarkEnd w:id="729"/>
      <w:bookmarkEnd w:id="730"/>
      <w:bookmarkEnd w:id="731"/>
      <w:r>
        <w:rPr>
          <w:rFonts w:hint="eastAsia" w:ascii="宋体" w:hAnsi="宋体" w:cs="仿宋_GB2312"/>
          <w:b/>
          <w:sz w:val="28"/>
          <w:szCs w:val="28"/>
          <w:highlight w:val="none"/>
          <w:lang w:val="en-US" w:eastAsia="zh-CN"/>
        </w:rPr>
        <w:t>响应</w:t>
      </w:r>
      <w:r>
        <w:rPr>
          <w:rFonts w:hint="eastAsia" w:ascii="宋体" w:hAnsi="宋体" w:eastAsia="宋体" w:cs="仿宋_GB2312"/>
          <w:b/>
          <w:sz w:val="28"/>
          <w:szCs w:val="28"/>
          <w:highlight w:val="none"/>
          <w:lang w:val="en-US" w:eastAsia="zh-CN"/>
        </w:rPr>
        <w:t>函（实质性格式）</w:t>
      </w:r>
    </w:p>
    <w:p w14:paraId="4065B7A5">
      <w:pPr>
        <w:pageBreakBefore w:val="0"/>
        <w:kinsoku/>
        <w:autoSpaceDE w:val="0"/>
        <w:autoSpaceDN w:val="0"/>
        <w:bidi w:val="0"/>
        <w:adjustRightInd w:val="0"/>
        <w:snapToGrid w:val="0"/>
        <w:spacing w:line="360" w:lineRule="auto"/>
        <w:jc w:val="left"/>
        <w:rPr>
          <w:rFonts w:ascii="宋体" w:hAnsi="宋体" w:cs="宋体"/>
          <w:bCs/>
          <w:sz w:val="24"/>
          <w:highlight w:val="none"/>
        </w:rPr>
      </w:pPr>
    </w:p>
    <w:p w14:paraId="4F97AFC0">
      <w:pPr>
        <w:pageBreakBefore w:val="0"/>
        <w:kinsoku/>
        <w:autoSpaceDE w:val="0"/>
        <w:autoSpaceDN w:val="0"/>
        <w:bidi w:val="0"/>
        <w:adjustRightInd w:val="0"/>
        <w:snapToGrid w:val="0"/>
        <w:spacing w:line="360" w:lineRule="auto"/>
        <w:jc w:val="left"/>
        <w:rPr>
          <w:rFonts w:ascii="宋体" w:hAnsi="宋体" w:cs="仿宋_GB2312"/>
          <w:sz w:val="24"/>
          <w:highlight w:val="none"/>
        </w:rPr>
      </w:pPr>
      <w:r>
        <w:rPr>
          <w:rFonts w:hint="eastAsia" w:ascii="宋体" w:hAnsi="宋体" w:cs="仿宋_GB2312"/>
          <w:bCs/>
          <w:sz w:val="24"/>
          <w:highlight w:val="none"/>
        </w:rPr>
        <w:t>（采购代理机构）：</w:t>
      </w:r>
    </w:p>
    <w:p w14:paraId="662A34BC">
      <w:pPr>
        <w:pageBreakBefore w:val="0"/>
        <w:kinsoku/>
        <w:autoSpaceDE w:val="0"/>
        <w:autoSpaceDN w:val="0"/>
        <w:bidi w:val="0"/>
        <w:adjustRightInd w:val="0"/>
        <w:snapToGri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依据贵方（项目名称/项目编号）项目采购服务的磋商</w:t>
      </w:r>
      <w:r>
        <w:rPr>
          <w:rFonts w:hint="eastAsia" w:ascii="宋体" w:hAnsi="宋体" w:cs="仿宋_GB2312"/>
          <w:sz w:val="24"/>
          <w:highlight w:val="none"/>
          <w:lang w:val="en-US" w:eastAsia="zh-CN"/>
        </w:rPr>
        <w:t>公告</w:t>
      </w:r>
      <w:r>
        <w:rPr>
          <w:rFonts w:hint="eastAsia" w:ascii="宋体" w:hAnsi="宋体" w:cs="仿宋_GB2312"/>
          <w:sz w:val="24"/>
          <w:highlight w:val="none"/>
        </w:rPr>
        <w:t>，我方代表（姓名、职务）经正式授权并代表供应商（供应商的名称、地址）提交响应文件正本一份，副本</w:t>
      </w:r>
      <w:r>
        <w:rPr>
          <w:rFonts w:hint="eastAsia" w:ascii="宋体" w:hAnsi="宋体" w:cs="仿宋_GB2312"/>
          <w:sz w:val="24"/>
          <w:highlight w:val="none"/>
          <w:u w:val="single"/>
        </w:rPr>
        <w:t xml:space="preserve">  </w:t>
      </w:r>
      <w:r>
        <w:rPr>
          <w:rFonts w:hint="eastAsia" w:ascii="宋体" w:hAnsi="宋体" w:cs="仿宋_GB2312"/>
          <w:sz w:val="24"/>
          <w:highlight w:val="none"/>
        </w:rPr>
        <w:t>份。</w:t>
      </w:r>
      <w:r>
        <w:rPr>
          <w:rFonts w:hint="eastAsia" w:ascii="宋体" w:hAnsi="宋体" w:cs="仿宋_GB2312"/>
          <w:b/>
          <w:bCs/>
          <w:sz w:val="24"/>
          <w:highlight w:val="none"/>
        </w:rPr>
        <w:t>并进行如下承诺声明：</w:t>
      </w:r>
    </w:p>
    <w:p w14:paraId="6F14D949">
      <w:pPr>
        <w:pageBreakBefore w:val="0"/>
        <w:numPr>
          <w:ilvl w:val="0"/>
          <w:numId w:val="19"/>
        </w:numPr>
        <w:tabs>
          <w:tab w:val="left" w:pos="840"/>
        </w:tabs>
        <w:kinsoku/>
        <w:autoSpaceDE w:val="0"/>
        <w:autoSpaceDN w:val="0"/>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val="zh-CN"/>
        </w:rPr>
        <w:t>我方在参加本次政府采购活动前</w:t>
      </w:r>
      <w:r>
        <w:rPr>
          <w:rFonts w:hint="eastAsia" w:ascii="宋体" w:hAnsi="宋体" w:cs="宋体"/>
          <w:sz w:val="24"/>
          <w:highlight w:val="none"/>
        </w:rPr>
        <w:t>三年内在经营活动中没有重大违法记录；</w:t>
      </w:r>
    </w:p>
    <w:p w14:paraId="338F4A30">
      <w:pPr>
        <w:pageBreakBefore w:val="0"/>
        <w:numPr>
          <w:ilvl w:val="0"/>
          <w:numId w:val="19"/>
        </w:numPr>
        <w:tabs>
          <w:tab w:val="left" w:pos="840"/>
        </w:tabs>
        <w:kinsoku/>
        <w:autoSpaceDE w:val="0"/>
        <w:autoSpaceDN w:val="0"/>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我方在本响应文件中所提供的全部资料均真实有效，我方承诺对其真实性负责并承担相应后果；</w:t>
      </w:r>
    </w:p>
    <w:p w14:paraId="46AAA9DE">
      <w:pPr>
        <w:pageBreakBefore w:val="0"/>
        <w:numPr>
          <w:ilvl w:val="0"/>
          <w:numId w:val="19"/>
        </w:numPr>
        <w:tabs>
          <w:tab w:val="left" w:pos="840"/>
        </w:tabs>
        <w:kinsoku/>
        <w:autoSpaceDE w:val="0"/>
        <w:autoSpaceDN w:val="0"/>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我方在本响应文件中所响应的内容均将成为签订合同的依据，并承诺按响应内容提供相应服务；</w:t>
      </w:r>
    </w:p>
    <w:p w14:paraId="1C9E1B78">
      <w:pPr>
        <w:pageBreakBefore w:val="0"/>
        <w:numPr>
          <w:ilvl w:val="0"/>
          <w:numId w:val="19"/>
        </w:numPr>
        <w:kinsoku/>
        <w:bidi w:val="0"/>
        <w:snapToGrid w:val="0"/>
        <w:spacing w:line="360" w:lineRule="auto"/>
        <w:rPr>
          <w:rFonts w:ascii="Arial" w:hAnsi="Arial" w:cs="Arial"/>
          <w:b/>
          <w:sz w:val="24"/>
          <w:highlight w:val="none"/>
        </w:rPr>
      </w:pPr>
      <w:r>
        <w:rPr>
          <w:rFonts w:hint="eastAsia" w:ascii="Arial" w:hAnsi="Arial" w:cs="Arial"/>
          <w:b/>
          <w:sz w:val="24"/>
          <w:highlight w:val="none"/>
        </w:rPr>
        <w:t>重要声明：</w:t>
      </w:r>
    </w:p>
    <w:p w14:paraId="0413E6DF">
      <w:pPr>
        <w:pageBreakBefore w:val="0"/>
        <w:kinsoku/>
        <w:bidi w:val="0"/>
        <w:snapToGrid w:val="0"/>
        <w:spacing w:line="360" w:lineRule="auto"/>
        <w:ind w:left="400"/>
        <w:rPr>
          <w:rFonts w:ascii="宋体" w:hAnsi="宋体"/>
          <w:b/>
          <w:sz w:val="24"/>
          <w:highlight w:val="none"/>
        </w:rPr>
      </w:pPr>
      <w:r>
        <w:rPr>
          <w:rFonts w:hint="eastAsia" w:ascii="宋体" w:hAnsi="宋体"/>
          <w:b/>
          <w:sz w:val="24"/>
          <w:highlight w:val="none"/>
        </w:rPr>
        <w:t>1）与我方单位负责人为同一人的其他单位名称：</w:t>
      </w:r>
    </w:p>
    <w:p w14:paraId="637B92EC">
      <w:pPr>
        <w:pageBreakBefore w:val="0"/>
        <w:kinsoku/>
        <w:bidi w:val="0"/>
        <w:snapToGrid w:val="0"/>
        <w:spacing w:line="360" w:lineRule="auto"/>
        <w:ind w:left="380" w:leftChars="190" w:firstLine="236" w:firstLineChars="98"/>
        <w:rPr>
          <w:rFonts w:ascii="宋体" w:hAnsi="宋体"/>
          <w:b/>
          <w:sz w:val="24"/>
          <w:highlight w:val="none"/>
        </w:rPr>
      </w:pPr>
      <w:r>
        <w:rPr>
          <w:rFonts w:hint="eastAsia" w:ascii="宋体" w:hAnsi="宋体"/>
          <w:b/>
          <w:sz w:val="24"/>
          <w:highlight w:val="none"/>
        </w:rPr>
        <w:t>□无；□有，具体单位名称为：</w:t>
      </w:r>
      <w:r>
        <w:rPr>
          <w:rFonts w:hint="eastAsia" w:ascii="宋体" w:hAnsi="宋体"/>
          <w:b/>
          <w:sz w:val="24"/>
          <w:highlight w:val="none"/>
          <w:u w:val="single"/>
        </w:rPr>
        <w:t xml:space="preserve">     </w:t>
      </w:r>
      <w:r>
        <w:rPr>
          <w:rFonts w:hint="eastAsia" w:ascii="宋体" w:hAnsi="宋体" w:cs="宋体"/>
          <w:i/>
          <w:sz w:val="24"/>
          <w:highlight w:val="none"/>
          <w:u w:val="single"/>
        </w:rPr>
        <w:t xml:space="preserve">（由供应商如实填写） </w:t>
      </w:r>
      <w:r>
        <w:rPr>
          <w:rFonts w:hint="eastAsia" w:ascii="宋体" w:hAnsi="宋体"/>
          <w:b/>
          <w:sz w:val="24"/>
          <w:highlight w:val="none"/>
          <w:u w:val="single"/>
        </w:rPr>
        <w:t xml:space="preserve">                           </w:t>
      </w:r>
      <w:r>
        <w:rPr>
          <w:rFonts w:hint="eastAsia" w:ascii="宋体" w:hAnsi="宋体"/>
          <w:b/>
          <w:sz w:val="24"/>
          <w:highlight w:val="none"/>
        </w:rPr>
        <w:t>。</w:t>
      </w:r>
    </w:p>
    <w:p w14:paraId="511E6F72">
      <w:pPr>
        <w:pageBreakBefore w:val="0"/>
        <w:kinsoku/>
        <w:bidi w:val="0"/>
        <w:snapToGrid w:val="0"/>
        <w:spacing w:line="360" w:lineRule="auto"/>
        <w:ind w:left="400"/>
        <w:rPr>
          <w:rFonts w:ascii="宋体" w:hAnsi="宋体"/>
          <w:b/>
          <w:sz w:val="24"/>
          <w:highlight w:val="none"/>
        </w:rPr>
      </w:pPr>
      <w:r>
        <w:rPr>
          <w:rFonts w:hint="eastAsia" w:ascii="宋体" w:hAnsi="宋体"/>
          <w:b/>
          <w:sz w:val="24"/>
          <w:highlight w:val="none"/>
        </w:rPr>
        <w:t>2）与我方存在控股、管理关系的其他单位的名称：</w:t>
      </w:r>
    </w:p>
    <w:p w14:paraId="7131DD9E">
      <w:pPr>
        <w:pageBreakBefore w:val="0"/>
        <w:kinsoku/>
        <w:bidi w:val="0"/>
        <w:snapToGrid w:val="0"/>
        <w:spacing w:line="360" w:lineRule="auto"/>
        <w:ind w:left="380" w:leftChars="190" w:firstLine="236" w:firstLineChars="98"/>
        <w:rPr>
          <w:rFonts w:ascii="宋体" w:hAnsi="宋体"/>
          <w:b/>
          <w:sz w:val="24"/>
          <w:highlight w:val="none"/>
        </w:rPr>
      </w:pPr>
      <w:r>
        <w:rPr>
          <w:rFonts w:hint="eastAsia" w:ascii="宋体" w:hAnsi="宋体"/>
          <w:b/>
          <w:sz w:val="24"/>
          <w:highlight w:val="none"/>
          <w:lang w:eastAsia="zh-CN"/>
        </w:rPr>
        <w:t>□</w:t>
      </w:r>
      <w:r>
        <w:rPr>
          <w:rFonts w:hint="eastAsia" w:ascii="宋体" w:hAnsi="宋体"/>
          <w:b/>
          <w:sz w:val="24"/>
          <w:highlight w:val="none"/>
        </w:rPr>
        <w:t xml:space="preserve">无；□有，具体单位名称为： </w:t>
      </w:r>
      <w:r>
        <w:rPr>
          <w:rFonts w:hint="eastAsia" w:ascii="宋体" w:hAnsi="宋体"/>
          <w:b/>
          <w:sz w:val="24"/>
          <w:highlight w:val="none"/>
          <w:u w:val="single"/>
        </w:rPr>
        <w:t xml:space="preserve">      </w:t>
      </w:r>
      <w:r>
        <w:rPr>
          <w:rFonts w:hint="eastAsia" w:ascii="宋体" w:hAnsi="宋体" w:cs="宋体"/>
          <w:i/>
          <w:sz w:val="24"/>
          <w:highlight w:val="none"/>
          <w:u w:val="single"/>
        </w:rPr>
        <w:t xml:space="preserve">（由供应商如实填写） </w:t>
      </w:r>
      <w:r>
        <w:rPr>
          <w:rFonts w:hint="eastAsia" w:ascii="宋体" w:hAnsi="宋体"/>
          <w:b/>
          <w:sz w:val="24"/>
          <w:highlight w:val="none"/>
          <w:u w:val="single"/>
        </w:rPr>
        <w:t xml:space="preserve">                         </w:t>
      </w:r>
      <w:r>
        <w:rPr>
          <w:rFonts w:hint="eastAsia" w:ascii="宋体" w:hAnsi="宋体"/>
          <w:b/>
          <w:sz w:val="24"/>
          <w:highlight w:val="none"/>
        </w:rPr>
        <w:t>。</w:t>
      </w:r>
    </w:p>
    <w:p w14:paraId="49C496E8">
      <w:pPr>
        <w:pageBreakBefore w:val="0"/>
        <w:kinsoku/>
        <w:bidi w:val="0"/>
        <w:snapToGrid w:val="0"/>
        <w:spacing w:line="360" w:lineRule="auto"/>
        <w:ind w:left="400"/>
        <w:rPr>
          <w:rFonts w:ascii="宋体" w:hAnsi="宋体"/>
          <w:b/>
          <w:sz w:val="24"/>
          <w:highlight w:val="none"/>
        </w:rPr>
      </w:pPr>
      <w:r>
        <w:rPr>
          <w:rFonts w:hint="eastAsia" w:ascii="宋体" w:hAnsi="宋体"/>
          <w:b/>
          <w:sz w:val="24"/>
          <w:highlight w:val="none"/>
        </w:rPr>
        <w:t>3）参与本项目采购活动前，是否为本项目前期准备提供过整体设计、规范编制或者项目管理、监理、检测等服务：</w:t>
      </w:r>
    </w:p>
    <w:p w14:paraId="633F4621">
      <w:pPr>
        <w:pageBreakBefore w:val="0"/>
        <w:kinsoku/>
        <w:bidi w:val="0"/>
        <w:snapToGrid w:val="0"/>
        <w:spacing w:line="360" w:lineRule="auto"/>
        <w:ind w:left="380" w:leftChars="190" w:firstLine="236" w:firstLineChars="98"/>
        <w:rPr>
          <w:rFonts w:ascii="宋体" w:hAnsi="宋体"/>
          <w:b/>
          <w:sz w:val="24"/>
          <w:highlight w:val="none"/>
        </w:rPr>
      </w:pPr>
      <w:r>
        <w:rPr>
          <w:rFonts w:hint="eastAsia" w:ascii="宋体" w:hAnsi="宋体"/>
          <w:b/>
          <w:sz w:val="24"/>
          <w:highlight w:val="none"/>
          <w:lang w:eastAsia="zh-CN"/>
        </w:rPr>
        <w:t>☑</w:t>
      </w:r>
      <w:r>
        <w:rPr>
          <w:rFonts w:hint="eastAsia" w:ascii="宋体" w:hAnsi="宋体"/>
          <w:b/>
          <w:sz w:val="24"/>
          <w:highlight w:val="none"/>
        </w:rPr>
        <w:t>无；</w:t>
      </w:r>
      <w:r>
        <w:rPr>
          <w:rFonts w:hint="eastAsia" w:ascii="宋体" w:hAnsi="宋体"/>
          <w:b/>
          <w:sz w:val="24"/>
          <w:highlight w:val="none"/>
          <w:lang w:eastAsia="zh-CN"/>
        </w:rPr>
        <w:t>□</w:t>
      </w:r>
      <w:r>
        <w:rPr>
          <w:rFonts w:hint="eastAsia" w:ascii="宋体" w:hAnsi="宋体"/>
          <w:b/>
          <w:sz w:val="24"/>
          <w:highlight w:val="none"/>
        </w:rPr>
        <w:t xml:space="preserve">有，已提供的具体服务内容为： </w:t>
      </w:r>
      <w:r>
        <w:rPr>
          <w:rFonts w:hint="eastAsia" w:ascii="宋体" w:hAnsi="宋体"/>
          <w:b/>
          <w:sz w:val="24"/>
          <w:highlight w:val="none"/>
          <w:u w:val="single"/>
        </w:rPr>
        <w:t xml:space="preserve">      </w:t>
      </w:r>
      <w:r>
        <w:rPr>
          <w:rFonts w:hint="eastAsia" w:ascii="宋体" w:hAnsi="宋体" w:cs="宋体"/>
          <w:i/>
          <w:sz w:val="24"/>
          <w:highlight w:val="none"/>
          <w:u w:val="single"/>
        </w:rPr>
        <w:t xml:space="preserve">（由供应商如实填写） </w:t>
      </w:r>
      <w:r>
        <w:rPr>
          <w:rFonts w:hint="eastAsia" w:ascii="宋体" w:hAnsi="宋体"/>
          <w:b/>
          <w:sz w:val="24"/>
          <w:highlight w:val="none"/>
          <w:u w:val="single"/>
        </w:rPr>
        <w:t xml:space="preserve">    </w:t>
      </w:r>
      <w:r>
        <w:rPr>
          <w:rFonts w:hint="eastAsia" w:ascii="宋体" w:hAnsi="宋体"/>
          <w:b/>
          <w:sz w:val="24"/>
          <w:highlight w:val="none"/>
        </w:rPr>
        <w:t>。</w:t>
      </w:r>
    </w:p>
    <w:p w14:paraId="0FA639FA">
      <w:pPr>
        <w:pageBreakBefore w:val="0"/>
        <w:kinsoku/>
        <w:bidi w:val="0"/>
        <w:spacing w:line="360" w:lineRule="auto"/>
        <w:ind w:left="400"/>
        <w:rPr>
          <w:rFonts w:ascii="Arial" w:hAnsi="Arial" w:cs="Arial"/>
          <w:b/>
          <w:sz w:val="24"/>
          <w:highlight w:val="none"/>
        </w:rPr>
      </w:pPr>
      <w:r>
        <w:rPr>
          <w:rFonts w:hint="eastAsia"/>
          <w:b/>
          <w:sz w:val="24"/>
          <w:highlight w:val="none"/>
        </w:rPr>
        <w:t>（备注：以上3项声明，必须如实选择，选中项用</w:t>
      </w:r>
      <w:r>
        <w:rPr>
          <w:rFonts w:hint="eastAsia"/>
          <w:b/>
          <w:sz w:val="24"/>
          <w:highlight w:val="none"/>
          <w:bdr w:val="single" w:color="auto" w:sz="4" w:space="0"/>
        </w:rPr>
        <w:t>√</w:t>
      </w:r>
      <w:r>
        <w:rPr>
          <w:rFonts w:hint="eastAsia" w:ascii="宋体" w:hAnsi="宋体"/>
          <w:b/>
          <w:sz w:val="24"/>
          <w:highlight w:val="none"/>
        </w:rPr>
        <w:t>表示，未选中项用□表示</w:t>
      </w:r>
      <w:r>
        <w:rPr>
          <w:rFonts w:hint="eastAsia"/>
          <w:b/>
          <w:sz w:val="24"/>
          <w:highlight w:val="none"/>
        </w:rPr>
        <w:t>。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735A327F">
      <w:pPr>
        <w:pageBreakBefore w:val="0"/>
        <w:kinsoku/>
        <w:autoSpaceDE w:val="0"/>
        <w:autoSpaceDN w:val="0"/>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其它承诺：如有的话，可自行填写。</w:t>
      </w:r>
    </w:p>
    <w:p w14:paraId="0651C61E">
      <w:pPr>
        <w:pageBreakBefore w:val="0"/>
        <w:kinsoku/>
        <w:autoSpaceDE w:val="0"/>
        <w:autoSpaceDN w:val="0"/>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在此，我方宣布同意如下：</w:t>
      </w:r>
    </w:p>
    <w:p w14:paraId="71765E12">
      <w:pPr>
        <w:pageBreakBefore w:val="0"/>
        <w:numPr>
          <w:ilvl w:val="6"/>
          <w:numId w:val="20"/>
        </w:numPr>
        <w:tabs>
          <w:tab w:val="left" w:pos="840"/>
        </w:tabs>
        <w:kinsoku/>
        <w:autoSpaceDE w:val="0"/>
        <w:autoSpaceDN w:val="0"/>
        <w:bidi w:val="0"/>
        <w:adjustRightInd w:val="0"/>
        <w:snapToGrid w:val="0"/>
        <w:spacing w:line="360" w:lineRule="auto"/>
        <w:ind w:left="0" w:firstLine="480" w:firstLineChars="200"/>
        <w:jc w:val="both"/>
        <w:rPr>
          <w:rFonts w:ascii="宋体" w:hAnsi="宋体" w:cs="宋体"/>
          <w:kern w:val="2"/>
          <w:sz w:val="24"/>
          <w:szCs w:val="22"/>
          <w:highlight w:val="none"/>
        </w:rPr>
      </w:pPr>
      <w:r>
        <w:rPr>
          <w:rFonts w:hint="eastAsia" w:ascii="宋体" w:hAnsi="宋体" w:cs="宋体"/>
          <w:kern w:val="2"/>
          <w:sz w:val="24"/>
          <w:szCs w:val="22"/>
          <w:highlight w:val="none"/>
        </w:rPr>
        <w:t>所附《报价一览表》中规定的标的报价总价为</w:t>
      </w:r>
      <w:r>
        <w:rPr>
          <w:rFonts w:hint="eastAsia" w:ascii="宋体" w:hAnsi="宋体" w:cs="宋体"/>
          <w:kern w:val="2"/>
          <w:sz w:val="24"/>
          <w:szCs w:val="22"/>
          <w:highlight w:val="none"/>
          <w:u w:val="single"/>
        </w:rPr>
        <w:t xml:space="preserve">              </w:t>
      </w:r>
      <w:r>
        <w:rPr>
          <w:rFonts w:hint="eastAsia" w:ascii="宋体" w:hAnsi="宋体" w:cs="宋体"/>
          <w:i/>
          <w:kern w:val="2"/>
          <w:sz w:val="24"/>
          <w:szCs w:val="22"/>
          <w:highlight w:val="none"/>
          <w:u w:val="single"/>
        </w:rPr>
        <w:t xml:space="preserve">（注明币种，并用文字和数字表示的报价总价） </w:t>
      </w:r>
      <w:r>
        <w:rPr>
          <w:rFonts w:hint="eastAsia" w:ascii="宋体" w:hAnsi="宋体" w:cs="宋体"/>
          <w:kern w:val="2"/>
          <w:sz w:val="24"/>
          <w:szCs w:val="22"/>
          <w:highlight w:val="none"/>
          <w:u w:val="single"/>
        </w:rPr>
        <w:t xml:space="preserve">         </w:t>
      </w:r>
      <w:r>
        <w:rPr>
          <w:rFonts w:hint="eastAsia" w:ascii="宋体" w:hAnsi="宋体" w:cs="宋体"/>
          <w:kern w:val="2"/>
          <w:sz w:val="24"/>
          <w:szCs w:val="22"/>
          <w:highlight w:val="none"/>
        </w:rPr>
        <w:t>。</w:t>
      </w:r>
    </w:p>
    <w:p w14:paraId="5DAD8850">
      <w:pPr>
        <w:pageBreakBefore w:val="0"/>
        <w:numPr>
          <w:ilvl w:val="6"/>
          <w:numId w:val="20"/>
        </w:numPr>
        <w:tabs>
          <w:tab w:val="left" w:pos="840"/>
        </w:tabs>
        <w:kinsoku/>
        <w:autoSpaceDE w:val="0"/>
        <w:autoSpaceDN w:val="0"/>
        <w:bidi w:val="0"/>
        <w:adjustRightInd w:val="0"/>
        <w:snapToGrid w:val="0"/>
        <w:spacing w:line="360" w:lineRule="auto"/>
        <w:ind w:left="0" w:firstLine="480" w:firstLineChars="200"/>
        <w:jc w:val="both"/>
        <w:rPr>
          <w:rFonts w:ascii="宋体" w:hAnsi="宋体" w:cs="宋体"/>
          <w:kern w:val="2"/>
          <w:sz w:val="24"/>
          <w:szCs w:val="22"/>
          <w:highlight w:val="none"/>
        </w:rPr>
      </w:pPr>
      <w:r>
        <w:rPr>
          <w:rFonts w:hint="eastAsia" w:ascii="宋体" w:hAnsi="宋体" w:cs="宋体"/>
          <w:kern w:val="2"/>
          <w:sz w:val="24"/>
          <w:szCs w:val="22"/>
          <w:highlight w:val="none"/>
        </w:rPr>
        <w:t>将按磋商文件的约定履行合同责任和义务。</w:t>
      </w:r>
    </w:p>
    <w:p w14:paraId="1AC93829">
      <w:pPr>
        <w:pageBreakBefore w:val="0"/>
        <w:numPr>
          <w:ilvl w:val="6"/>
          <w:numId w:val="20"/>
        </w:numPr>
        <w:tabs>
          <w:tab w:val="left" w:pos="840"/>
        </w:tabs>
        <w:kinsoku/>
        <w:autoSpaceDE w:val="0"/>
        <w:autoSpaceDN w:val="0"/>
        <w:bidi w:val="0"/>
        <w:adjustRightInd w:val="0"/>
        <w:snapToGrid w:val="0"/>
        <w:spacing w:line="360" w:lineRule="auto"/>
        <w:ind w:left="0" w:firstLine="480" w:firstLineChars="200"/>
        <w:jc w:val="both"/>
        <w:rPr>
          <w:rFonts w:ascii="宋体" w:hAnsi="宋体" w:cs="宋体"/>
          <w:kern w:val="2"/>
          <w:sz w:val="24"/>
          <w:szCs w:val="22"/>
          <w:highlight w:val="none"/>
        </w:rPr>
      </w:pPr>
      <w:r>
        <w:rPr>
          <w:rFonts w:hint="eastAsia" w:ascii="宋体" w:hAnsi="宋体" w:cs="宋体"/>
          <w:kern w:val="2"/>
          <w:sz w:val="24"/>
          <w:szCs w:val="22"/>
          <w:highlight w:val="none"/>
        </w:rPr>
        <w:t>已详细审查全部磋商文件，包括</w:t>
      </w:r>
      <w:r>
        <w:rPr>
          <w:rFonts w:hint="eastAsia" w:ascii="宋体" w:hAnsi="宋体" w:cs="宋体"/>
          <w:kern w:val="2"/>
          <w:sz w:val="24"/>
          <w:szCs w:val="22"/>
          <w:highlight w:val="none"/>
          <w:u w:val="single"/>
        </w:rPr>
        <w:t>（补充文件等）</w:t>
      </w:r>
      <w:r>
        <w:rPr>
          <w:rFonts w:hint="eastAsia" w:ascii="宋体" w:hAnsi="宋体" w:cs="宋体"/>
          <w:kern w:val="2"/>
          <w:sz w:val="24"/>
          <w:szCs w:val="22"/>
          <w:highlight w:val="none"/>
        </w:rPr>
        <w:t>，对此无异议。</w:t>
      </w:r>
    </w:p>
    <w:p w14:paraId="78329941">
      <w:pPr>
        <w:pageBreakBefore w:val="0"/>
        <w:numPr>
          <w:ilvl w:val="6"/>
          <w:numId w:val="20"/>
        </w:numPr>
        <w:tabs>
          <w:tab w:val="left" w:pos="840"/>
        </w:tabs>
        <w:kinsoku/>
        <w:autoSpaceDE w:val="0"/>
        <w:autoSpaceDN w:val="0"/>
        <w:bidi w:val="0"/>
        <w:adjustRightInd w:val="0"/>
        <w:snapToGrid w:val="0"/>
        <w:spacing w:line="360" w:lineRule="auto"/>
        <w:ind w:left="0" w:firstLine="480" w:firstLineChars="200"/>
        <w:jc w:val="both"/>
        <w:rPr>
          <w:rFonts w:ascii="宋体" w:hAnsi="宋体" w:cs="宋体"/>
          <w:kern w:val="2"/>
          <w:sz w:val="24"/>
          <w:szCs w:val="22"/>
          <w:highlight w:val="none"/>
        </w:rPr>
      </w:pPr>
      <w:r>
        <w:rPr>
          <w:rFonts w:hint="eastAsia" w:ascii="宋体" w:hAnsi="宋体" w:cs="宋体"/>
          <w:kern w:val="2"/>
          <w:sz w:val="24"/>
          <w:szCs w:val="22"/>
          <w:highlight w:val="none"/>
        </w:rPr>
        <w:t>本竞争性磋商响应文件的有效期自提交响应文件之日起共</w:t>
      </w:r>
      <w:r>
        <w:rPr>
          <w:rFonts w:hint="eastAsia" w:ascii="宋体" w:hAnsi="宋体" w:cs="宋体"/>
          <w:kern w:val="2"/>
          <w:sz w:val="24"/>
          <w:szCs w:val="22"/>
          <w:highlight w:val="none"/>
          <w:u w:val="single"/>
        </w:rPr>
        <w:t xml:space="preserve">               </w:t>
      </w:r>
      <w:r>
        <w:rPr>
          <w:rFonts w:hint="eastAsia" w:ascii="宋体" w:hAnsi="宋体" w:cs="宋体"/>
          <w:i w:val="0"/>
          <w:iCs/>
          <w:kern w:val="2"/>
          <w:sz w:val="24"/>
          <w:szCs w:val="22"/>
          <w:highlight w:val="none"/>
          <w:u w:val="single"/>
          <w:lang w:val="en-US" w:eastAsia="zh-CN"/>
        </w:rPr>
        <w:t>120</w:t>
      </w:r>
      <w:r>
        <w:rPr>
          <w:rFonts w:hint="eastAsia" w:ascii="宋体" w:hAnsi="宋体" w:cs="宋体"/>
          <w:i w:val="0"/>
          <w:iCs/>
          <w:kern w:val="2"/>
          <w:sz w:val="24"/>
          <w:szCs w:val="22"/>
          <w:highlight w:val="none"/>
          <w:u w:val="single"/>
        </w:rPr>
        <w:t xml:space="preserve"> </w:t>
      </w:r>
      <w:r>
        <w:rPr>
          <w:rFonts w:hint="eastAsia" w:ascii="宋体" w:hAnsi="宋体" w:cs="宋体"/>
          <w:kern w:val="2"/>
          <w:sz w:val="24"/>
          <w:szCs w:val="22"/>
          <w:highlight w:val="none"/>
          <w:u w:val="single"/>
        </w:rPr>
        <w:t xml:space="preserve"> </w:t>
      </w:r>
      <w:r>
        <w:rPr>
          <w:rFonts w:hint="eastAsia" w:ascii="宋体" w:hAnsi="宋体" w:cs="宋体"/>
          <w:kern w:val="2"/>
          <w:sz w:val="24"/>
          <w:szCs w:val="22"/>
          <w:highlight w:val="none"/>
        </w:rPr>
        <w:t>个日历日。</w:t>
      </w:r>
    </w:p>
    <w:p w14:paraId="1E075E65">
      <w:pPr>
        <w:pageBreakBefore w:val="0"/>
        <w:numPr>
          <w:ilvl w:val="6"/>
          <w:numId w:val="20"/>
        </w:numPr>
        <w:tabs>
          <w:tab w:val="left" w:pos="840"/>
        </w:tabs>
        <w:kinsoku/>
        <w:autoSpaceDE w:val="0"/>
        <w:autoSpaceDN w:val="0"/>
        <w:bidi w:val="0"/>
        <w:adjustRightInd w:val="0"/>
        <w:snapToGrid w:val="0"/>
        <w:spacing w:line="360" w:lineRule="auto"/>
        <w:ind w:left="0" w:firstLine="480" w:firstLineChars="200"/>
        <w:jc w:val="both"/>
        <w:rPr>
          <w:rFonts w:ascii="宋体" w:hAnsi="宋体" w:cs="宋体"/>
          <w:kern w:val="2"/>
          <w:sz w:val="24"/>
          <w:szCs w:val="22"/>
          <w:highlight w:val="none"/>
        </w:rPr>
      </w:pPr>
      <w:r>
        <w:rPr>
          <w:rFonts w:hint="eastAsia" w:ascii="宋体" w:hAnsi="宋体" w:cs="宋体"/>
          <w:kern w:val="2"/>
          <w:sz w:val="24"/>
          <w:szCs w:val="22"/>
          <w:highlight w:val="none"/>
        </w:rPr>
        <w:t>如果我方为成交供应商，承诺按照磋商文件的规定支付采购代理服务费。</w:t>
      </w:r>
    </w:p>
    <w:p w14:paraId="2EA4ABD0">
      <w:pPr>
        <w:pageBreakBefore w:val="0"/>
        <w:numPr>
          <w:ilvl w:val="6"/>
          <w:numId w:val="20"/>
        </w:numPr>
        <w:tabs>
          <w:tab w:val="left" w:pos="840"/>
        </w:tabs>
        <w:kinsoku/>
        <w:autoSpaceDE w:val="0"/>
        <w:autoSpaceDN w:val="0"/>
        <w:bidi w:val="0"/>
        <w:adjustRightInd w:val="0"/>
        <w:snapToGrid w:val="0"/>
        <w:spacing w:line="360" w:lineRule="auto"/>
        <w:ind w:left="0" w:firstLine="480" w:firstLineChars="200"/>
        <w:jc w:val="both"/>
        <w:rPr>
          <w:rFonts w:ascii="宋体" w:hAnsi="宋体" w:cs="宋体"/>
          <w:kern w:val="2"/>
          <w:sz w:val="24"/>
          <w:szCs w:val="22"/>
          <w:highlight w:val="none"/>
        </w:rPr>
      </w:pPr>
      <w:r>
        <w:rPr>
          <w:rFonts w:hint="eastAsia" w:ascii="宋体" w:hAnsi="宋体" w:cstheme="minorBidi"/>
          <w:kern w:val="2"/>
          <w:sz w:val="24"/>
          <w:szCs w:val="24"/>
          <w:highlight w:val="none"/>
        </w:rPr>
        <w:t>我方在本响应文件中所提供的全部资料均真实有效，我方承诺对其真实性负责并承担相应后果。</w:t>
      </w:r>
      <w:r>
        <w:rPr>
          <w:rFonts w:hint="eastAsia" w:ascii="宋体" w:hAnsi="宋体" w:cs="宋体"/>
          <w:kern w:val="2"/>
          <w:sz w:val="24"/>
          <w:szCs w:val="22"/>
          <w:highlight w:val="none"/>
        </w:rPr>
        <w:t>。</w:t>
      </w:r>
    </w:p>
    <w:p w14:paraId="3E7E30DC">
      <w:pPr>
        <w:pageBreakBefore w:val="0"/>
        <w:numPr>
          <w:ilvl w:val="6"/>
          <w:numId w:val="20"/>
        </w:numPr>
        <w:tabs>
          <w:tab w:val="left" w:pos="840"/>
        </w:tabs>
        <w:kinsoku/>
        <w:autoSpaceDE w:val="0"/>
        <w:autoSpaceDN w:val="0"/>
        <w:bidi w:val="0"/>
        <w:adjustRightInd w:val="0"/>
        <w:snapToGrid w:val="0"/>
        <w:spacing w:line="360" w:lineRule="auto"/>
        <w:ind w:left="0" w:firstLine="480" w:firstLineChars="200"/>
        <w:rPr>
          <w:rFonts w:ascii="宋体" w:hAnsi="宋体" w:cs="宋体"/>
          <w:sz w:val="24"/>
          <w:highlight w:val="none"/>
        </w:rPr>
      </w:pPr>
      <w:bookmarkStart w:id="732" w:name="_Hlk161604053"/>
      <w:r>
        <w:rPr>
          <w:rFonts w:hint="eastAsia" w:ascii="宋体" w:hAnsi="宋体" w:cstheme="minorBidi"/>
          <w:kern w:val="2"/>
          <w:sz w:val="24"/>
          <w:szCs w:val="24"/>
          <w:highlight w:val="none"/>
        </w:rPr>
        <w:t>我方承诺本《响应函》的签章对本响应文件全部内容具有约束力并承担法律责任。</w:t>
      </w:r>
      <w:bookmarkEnd w:id="732"/>
      <w:r>
        <w:rPr>
          <w:rFonts w:hint="eastAsia" w:ascii="宋体" w:hAnsi="宋体" w:cs="宋体"/>
          <w:sz w:val="24"/>
          <w:highlight w:val="none"/>
        </w:rPr>
        <w:t>。</w:t>
      </w:r>
    </w:p>
    <w:p w14:paraId="2CAB6F88">
      <w:pPr>
        <w:pageBreakBefore w:val="0"/>
        <w:kinsoku/>
        <w:autoSpaceDE w:val="0"/>
        <w:autoSpaceDN w:val="0"/>
        <w:bidi w:val="0"/>
        <w:adjustRightInd w:val="0"/>
        <w:snapToGrid w:val="0"/>
        <w:spacing w:line="360" w:lineRule="auto"/>
        <w:ind w:firstLine="480" w:firstLineChars="200"/>
        <w:jc w:val="left"/>
        <w:rPr>
          <w:rFonts w:ascii="宋体" w:hAnsi="宋体" w:cs="宋体"/>
          <w:sz w:val="24"/>
          <w:highlight w:val="none"/>
        </w:rPr>
      </w:pPr>
    </w:p>
    <w:p w14:paraId="67F0BE26">
      <w:pPr>
        <w:pageBreakBefore w:val="0"/>
        <w:kinsoku/>
        <w:autoSpaceDE w:val="0"/>
        <w:autoSpaceDN w:val="0"/>
        <w:bidi w:val="0"/>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供    应    商：（公章）</w:t>
      </w:r>
    </w:p>
    <w:p w14:paraId="311A6B84">
      <w:pPr>
        <w:pageBreakBefore w:val="0"/>
        <w:kinsoku/>
        <w:autoSpaceDE w:val="0"/>
        <w:autoSpaceDN w:val="0"/>
        <w:bidi w:val="0"/>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通  讯  地  址：</w:t>
      </w:r>
    </w:p>
    <w:p w14:paraId="5D22D784">
      <w:pPr>
        <w:pageBreakBefore w:val="0"/>
        <w:kinsoku/>
        <w:autoSpaceDE w:val="0"/>
        <w:autoSpaceDN w:val="0"/>
        <w:bidi w:val="0"/>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传          真：</w:t>
      </w:r>
    </w:p>
    <w:p w14:paraId="49D86364">
      <w:pPr>
        <w:pageBreakBefore w:val="0"/>
        <w:kinsoku/>
        <w:autoSpaceDE w:val="0"/>
        <w:autoSpaceDN w:val="0"/>
        <w:bidi w:val="0"/>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电          话：</w:t>
      </w:r>
    </w:p>
    <w:p w14:paraId="42E2C506">
      <w:pPr>
        <w:pageBreakBefore w:val="0"/>
        <w:kinsoku/>
        <w:autoSpaceDE w:val="0"/>
        <w:autoSpaceDN w:val="0"/>
        <w:bidi w:val="0"/>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电  子  函  件：</w:t>
      </w:r>
    </w:p>
    <w:p w14:paraId="0D9C6A59">
      <w:pPr>
        <w:pageBreakBefore w:val="0"/>
        <w:kinsoku/>
        <w:autoSpaceDE w:val="0"/>
        <w:autoSpaceDN w:val="0"/>
        <w:bidi w:val="0"/>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授权 代表 签字：</w:t>
      </w:r>
    </w:p>
    <w:p w14:paraId="21D39868">
      <w:pPr>
        <w:pageBreakBefore w:val="0"/>
        <w:kinsoku/>
        <w:autoSpaceDE w:val="0"/>
        <w:autoSpaceDN w:val="0"/>
        <w:bidi w:val="0"/>
        <w:adjustRightInd w:val="0"/>
        <w:snapToGrid w:val="0"/>
        <w:spacing w:line="360" w:lineRule="auto"/>
        <w:ind w:firstLine="480" w:firstLineChars="200"/>
        <w:rPr>
          <w:rFonts w:ascii="宋体" w:hAnsi="宋体" w:cs="仿宋_GB2312"/>
          <w:sz w:val="24"/>
          <w:highlight w:val="none"/>
          <w:u w:val="single"/>
        </w:rPr>
      </w:pPr>
      <w:r>
        <w:rPr>
          <w:rFonts w:hint="eastAsia" w:ascii="宋体" w:hAnsi="宋体" w:cs="宋体"/>
          <w:sz w:val="24"/>
          <w:highlight w:val="none"/>
        </w:rPr>
        <w:t>日         期：</w:t>
      </w:r>
    </w:p>
    <w:p w14:paraId="6FB22FF0">
      <w:pPr>
        <w:pStyle w:val="6"/>
        <w:pageBreakBefore w:val="0"/>
        <w:kinsoku/>
        <w:bidi w:val="0"/>
        <w:spacing w:before="0" w:after="0" w:line="360" w:lineRule="auto"/>
        <w:jc w:val="center"/>
        <w:rPr>
          <w:rFonts w:ascii="宋体" w:hAnsi="宋体" w:eastAsia="宋体" w:cs="仿宋_GB2312"/>
          <w:sz w:val="24"/>
          <w:highlight w:val="none"/>
        </w:rPr>
        <w:sectPr>
          <w:type w:val="nextColumn"/>
          <w:pgSz w:w="11905" w:h="16838"/>
          <w:pgMar w:top="1440" w:right="1797" w:bottom="1440" w:left="1797" w:header="850" w:footer="850" w:gutter="0"/>
          <w:cols w:space="720" w:num="1"/>
          <w:docGrid w:linePitch="312" w:charSpace="0"/>
        </w:sectPr>
      </w:pPr>
      <w:r>
        <w:rPr>
          <w:rFonts w:ascii="宋体" w:hAnsi="宋体" w:eastAsia="宋体" w:cs="宋体"/>
          <w:kern w:val="0"/>
          <w:sz w:val="40"/>
          <w:szCs w:val="24"/>
          <w:highlight w:val="none"/>
        </w:rPr>
        <w:br w:type="page"/>
      </w:r>
      <w:bookmarkEnd w:id="700"/>
      <w:bookmarkEnd w:id="712"/>
      <w:bookmarkEnd w:id="713"/>
      <w:bookmarkEnd w:id="714"/>
      <w:bookmarkEnd w:id="715"/>
    </w:p>
    <w:p w14:paraId="7CDCA6D7">
      <w:pPr>
        <w:keepNext/>
        <w:keepLines/>
        <w:pageBreakBefore w:val="0"/>
        <w:kinsoku/>
        <w:bidi w:val="0"/>
        <w:spacing w:line="360" w:lineRule="auto"/>
        <w:ind w:left="3747" w:hanging="3747" w:hangingChars="1333"/>
        <w:jc w:val="center"/>
        <w:outlineLvl w:val="1"/>
        <w:rPr>
          <w:rFonts w:hint="eastAsia" w:ascii="宋体" w:hAnsi="宋体" w:eastAsia="宋体" w:cs="仿宋_GB2312"/>
          <w:b/>
          <w:sz w:val="28"/>
          <w:szCs w:val="28"/>
          <w:highlight w:val="none"/>
          <w:lang w:val="en-US" w:eastAsia="zh-CN"/>
        </w:rPr>
      </w:pPr>
      <w:bookmarkStart w:id="733" w:name="_Toc3805"/>
      <w:bookmarkStart w:id="734" w:name="_Toc109900431"/>
      <w:bookmarkStart w:id="735" w:name="_Toc109900012"/>
      <w:bookmarkStart w:id="736" w:name="_Toc56708576"/>
      <w:bookmarkStart w:id="737" w:name="_Toc109897494"/>
      <w:bookmarkStart w:id="738" w:name="_Hlk89853749"/>
      <w:r>
        <w:rPr>
          <w:rFonts w:hint="eastAsia" w:ascii="宋体" w:hAnsi="宋体" w:cs="仿宋_GB2312"/>
          <w:b/>
          <w:sz w:val="28"/>
          <w:szCs w:val="28"/>
          <w:highlight w:val="none"/>
        </w:rPr>
        <w:t>（二）法定代表人身份</w:t>
      </w:r>
      <w:r>
        <w:rPr>
          <w:rFonts w:hint="eastAsia" w:ascii="宋体" w:hAnsi="宋体" w:eastAsia="宋体" w:cs="仿宋_GB2312"/>
          <w:b/>
          <w:sz w:val="28"/>
          <w:szCs w:val="28"/>
          <w:highlight w:val="none"/>
          <w:lang w:val="en-US" w:eastAsia="zh-CN"/>
        </w:rPr>
        <w:t>证明</w:t>
      </w:r>
      <w:bookmarkEnd w:id="733"/>
      <w:bookmarkEnd w:id="734"/>
      <w:bookmarkEnd w:id="735"/>
      <w:bookmarkEnd w:id="736"/>
      <w:bookmarkEnd w:id="737"/>
      <w:r>
        <w:rPr>
          <w:rFonts w:hint="eastAsia" w:ascii="宋体" w:hAnsi="宋体" w:eastAsia="宋体" w:cs="仿宋_GB2312"/>
          <w:b/>
          <w:sz w:val="28"/>
          <w:szCs w:val="28"/>
          <w:highlight w:val="none"/>
          <w:lang w:val="en-US" w:eastAsia="zh-CN"/>
        </w:rPr>
        <w:t xml:space="preserve"> （实质性格式）</w:t>
      </w:r>
    </w:p>
    <w:p w14:paraId="2BBFCBA6">
      <w:pPr>
        <w:pageBreakBefore w:val="0"/>
        <w:widowControl/>
        <w:kinsoku/>
        <w:bidi w:val="0"/>
        <w:spacing w:line="360" w:lineRule="auto"/>
        <w:rPr>
          <w:rFonts w:ascii="宋体" w:hAnsi="宋体"/>
          <w:highlight w:val="none"/>
        </w:rPr>
      </w:pPr>
    </w:p>
    <w:p w14:paraId="4ECFB924">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供应商名称：</w:t>
      </w:r>
      <w:r>
        <w:rPr>
          <w:rFonts w:hint="eastAsia" w:ascii="宋体" w:hAnsi="宋体" w:cs="仿宋_GB2312"/>
          <w:sz w:val="24"/>
          <w:highlight w:val="none"/>
          <w:u w:val="single"/>
        </w:rPr>
        <w:t xml:space="preserve">                    </w:t>
      </w:r>
      <w:r>
        <w:rPr>
          <w:rFonts w:ascii="宋体" w:hAnsi="宋体" w:cs="仿宋_GB2312"/>
          <w:sz w:val="24"/>
          <w:highlight w:val="none"/>
          <w:u w:val="single"/>
        </w:rPr>
        <w:t xml:space="preserve"> </w:t>
      </w:r>
      <w:r>
        <w:rPr>
          <w:rFonts w:hint="eastAsia" w:ascii="宋体" w:hAnsi="宋体" w:cs="仿宋_GB2312"/>
          <w:sz w:val="24"/>
          <w:highlight w:val="none"/>
        </w:rPr>
        <w:t xml:space="preserve">  </w:t>
      </w:r>
    </w:p>
    <w:p w14:paraId="6472633D">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单位性质：                                       </w:t>
      </w:r>
    </w:p>
    <w:p w14:paraId="67E7EA8B">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地    址：                                             </w:t>
      </w:r>
    </w:p>
    <w:p w14:paraId="1DD573AE">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成立时间：  </w:t>
      </w:r>
    </w:p>
    <w:p w14:paraId="40FF2071">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经营期限：                                          </w:t>
      </w:r>
    </w:p>
    <w:p w14:paraId="0718C015">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姓    名：                性别：                   </w:t>
      </w:r>
    </w:p>
    <w:p w14:paraId="6ED04509">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年龄：                    职务：                     </w:t>
      </w:r>
    </w:p>
    <w:p w14:paraId="5A68FA85">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系                      （供应商名称）的法定代表人。 </w:t>
      </w:r>
    </w:p>
    <w:p w14:paraId="791E023C">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特此证明。</w:t>
      </w:r>
    </w:p>
    <w:p w14:paraId="0A201AA7">
      <w:pPr>
        <w:pageBreakBefore w:val="0"/>
        <w:kinsoku/>
        <w:bidi w:val="0"/>
        <w:spacing w:line="360" w:lineRule="auto"/>
        <w:ind w:firstLine="480" w:firstLineChars="200"/>
        <w:rPr>
          <w:rFonts w:ascii="宋体" w:hAnsi="宋体" w:cs="仿宋_GB2312"/>
          <w:sz w:val="24"/>
          <w:highlight w:val="none"/>
        </w:rPr>
      </w:pPr>
    </w:p>
    <w:p w14:paraId="64729195">
      <w:pPr>
        <w:pageBreakBefore w:val="0"/>
        <w:widowControl/>
        <w:kinsoku/>
        <w:bidi w:val="0"/>
        <w:spacing w:line="360" w:lineRule="auto"/>
        <w:rPr>
          <w:rFonts w:ascii="宋体" w:hAnsi="宋体"/>
          <w:highlight w:val="none"/>
        </w:rPr>
      </w:pPr>
    </w:p>
    <w:p w14:paraId="4012E549">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供应商名称：</w:t>
      </w:r>
      <w:r>
        <w:rPr>
          <w:rFonts w:hint="eastAsia" w:ascii="宋体" w:hAnsi="宋体" w:cs="仿宋_GB2312"/>
          <w:sz w:val="24"/>
          <w:highlight w:val="none"/>
          <w:u w:val="single"/>
        </w:rPr>
        <w:t xml:space="preserve">                    </w:t>
      </w:r>
      <w:r>
        <w:rPr>
          <w:rFonts w:hint="eastAsia" w:ascii="宋体" w:hAnsi="宋体" w:cs="仿宋_GB2312"/>
          <w:sz w:val="24"/>
          <w:highlight w:val="none"/>
        </w:rPr>
        <w:t>（盖章）</w:t>
      </w:r>
    </w:p>
    <w:p w14:paraId="1161E30E">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日      期：   年  月  日</w:t>
      </w:r>
    </w:p>
    <w:p w14:paraId="22E2DD99">
      <w:pPr>
        <w:pageBreakBefore w:val="0"/>
        <w:kinsoku/>
        <w:bidi w:val="0"/>
        <w:spacing w:line="360" w:lineRule="auto"/>
        <w:rPr>
          <w:rFonts w:ascii="宋体" w:hAnsi="宋体" w:cs="Arial"/>
          <w:szCs w:val="21"/>
          <w:highlight w:val="none"/>
        </w:rPr>
      </w:pPr>
    </w:p>
    <w:tbl>
      <w:tblPr>
        <w:tblStyle w:val="88"/>
        <w:tblW w:w="8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1"/>
      </w:tblGrid>
      <w:tr w14:paraId="070F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301" w:type="dxa"/>
          </w:tcPr>
          <w:p w14:paraId="15AFBB25">
            <w:pPr>
              <w:pageBreakBefore w:val="0"/>
              <w:kinsoku/>
              <w:bidi w:val="0"/>
              <w:spacing w:line="360" w:lineRule="auto"/>
              <w:rPr>
                <w:rFonts w:ascii="宋体" w:hAnsi="宋体" w:cs="Arial"/>
                <w:highlight w:val="none"/>
              </w:rPr>
            </w:pPr>
            <w:r>
              <w:rPr>
                <w:rFonts w:hint="eastAsia" w:ascii="宋体" w:hAnsi="宋体" w:cs="仿宋_GB2312"/>
                <w:sz w:val="24"/>
                <w:highlight w:val="none"/>
              </w:rPr>
              <w:t>附：法定代表人身份证复印件</w:t>
            </w:r>
          </w:p>
        </w:tc>
      </w:tr>
    </w:tbl>
    <w:p w14:paraId="4E4622B2">
      <w:pPr>
        <w:pageBreakBefore w:val="0"/>
        <w:kinsoku/>
        <w:bidi w:val="0"/>
        <w:spacing w:line="360" w:lineRule="auto"/>
        <w:ind w:firstLine="700" w:firstLineChars="350"/>
        <w:jc w:val="center"/>
        <w:rPr>
          <w:rFonts w:ascii="宋体" w:hAnsi="宋体" w:cs="Arial"/>
          <w:highlight w:val="none"/>
        </w:rPr>
      </w:pPr>
    </w:p>
    <w:p w14:paraId="6A29504B">
      <w:pPr>
        <w:pageBreakBefore w:val="0"/>
        <w:kinsoku/>
        <w:bidi w:val="0"/>
        <w:spacing w:line="360" w:lineRule="auto"/>
        <w:rPr>
          <w:rFonts w:ascii="宋体" w:hAnsi="宋体"/>
          <w:highlight w:val="none"/>
        </w:rPr>
      </w:pPr>
      <w:r>
        <w:rPr>
          <w:rFonts w:ascii="宋体" w:hAnsi="宋体"/>
          <w:highlight w:val="none"/>
        </w:rPr>
        <w:br w:type="page"/>
      </w:r>
    </w:p>
    <w:p w14:paraId="65B325B4">
      <w:pPr>
        <w:keepNext/>
        <w:keepLines/>
        <w:pageBreakBefore w:val="0"/>
        <w:kinsoku/>
        <w:bidi w:val="0"/>
        <w:spacing w:line="360" w:lineRule="auto"/>
        <w:ind w:left="3747" w:hanging="3747" w:hangingChars="1333"/>
        <w:jc w:val="center"/>
        <w:outlineLvl w:val="1"/>
        <w:rPr>
          <w:rFonts w:ascii="宋体" w:hAnsi="宋体" w:cs="仿宋_GB2312"/>
          <w:b/>
          <w:sz w:val="28"/>
          <w:szCs w:val="28"/>
          <w:highlight w:val="none"/>
        </w:rPr>
      </w:pPr>
      <w:bookmarkStart w:id="739" w:name="_Toc109900013"/>
      <w:bookmarkStart w:id="740" w:name="_Toc56708577"/>
      <w:bookmarkStart w:id="741" w:name="_Toc109897495"/>
      <w:bookmarkStart w:id="742" w:name="_Toc109900432"/>
      <w:bookmarkStart w:id="743" w:name="_Toc13940"/>
      <w:r>
        <w:rPr>
          <w:rFonts w:hint="eastAsia" w:ascii="宋体" w:hAnsi="宋体" w:cs="仿宋_GB2312"/>
          <w:b/>
          <w:sz w:val="28"/>
          <w:szCs w:val="28"/>
          <w:highlight w:val="none"/>
        </w:rPr>
        <w:t>（三）法定代表人授权书</w:t>
      </w:r>
      <w:bookmarkEnd w:id="739"/>
      <w:bookmarkEnd w:id="740"/>
      <w:bookmarkEnd w:id="741"/>
      <w:bookmarkEnd w:id="742"/>
      <w:bookmarkEnd w:id="743"/>
      <w:r>
        <w:rPr>
          <w:rFonts w:eastAsiaTheme="minorEastAsia"/>
          <w:sz w:val="24"/>
        </w:rPr>
        <w:t>（实质性格式）</w:t>
      </w:r>
    </w:p>
    <w:p w14:paraId="52FD94EF">
      <w:pPr>
        <w:pageBreakBefore w:val="0"/>
        <w:kinsoku/>
        <w:bidi w:val="0"/>
        <w:spacing w:line="360" w:lineRule="auto"/>
        <w:rPr>
          <w:rFonts w:ascii="宋体" w:hAnsi="宋体" w:cs="Arial"/>
          <w:highlight w:val="none"/>
        </w:rPr>
      </w:pPr>
    </w:p>
    <w:p w14:paraId="2D192DD8">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本人</w:t>
      </w:r>
      <w:r>
        <w:rPr>
          <w:rFonts w:hint="eastAsia" w:ascii="宋体" w:hAnsi="宋体" w:cs="仿宋_GB2312"/>
          <w:sz w:val="24"/>
          <w:highlight w:val="none"/>
          <w:u w:val="single"/>
        </w:rPr>
        <w:t xml:space="preserve">       </w:t>
      </w:r>
      <w:r>
        <w:rPr>
          <w:rFonts w:hint="eastAsia" w:ascii="宋体" w:hAnsi="宋体" w:cs="仿宋_GB2312"/>
          <w:sz w:val="24"/>
          <w:highlight w:val="none"/>
        </w:rPr>
        <w:t>（姓名）系</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（供应商名称）的法定代表人，现委托 </w:t>
      </w:r>
      <w:r>
        <w:rPr>
          <w:rFonts w:hint="eastAsia" w:ascii="宋体" w:hAnsi="宋体" w:cs="仿宋_GB2312"/>
          <w:sz w:val="24"/>
          <w:highlight w:val="none"/>
          <w:u w:val="single"/>
        </w:rPr>
        <w:t xml:space="preserve">       </w:t>
      </w:r>
      <w:r>
        <w:rPr>
          <w:rFonts w:hint="eastAsia" w:ascii="宋体" w:hAnsi="宋体" w:cs="仿宋_GB2312"/>
          <w:sz w:val="24"/>
          <w:highlight w:val="none"/>
        </w:rPr>
        <w:t>（姓名）为我方</w:t>
      </w:r>
      <w:r>
        <w:rPr>
          <w:rFonts w:hint="eastAsia" w:ascii="宋体" w:hAnsi="宋体" w:cs="仿宋_GB2312"/>
          <w:sz w:val="24"/>
          <w:highlight w:val="none"/>
          <w:lang w:val="en-US" w:eastAsia="zh-CN"/>
        </w:rPr>
        <w:t>授权代表</w:t>
      </w:r>
      <w:r>
        <w:rPr>
          <w:rFonts w:hint="eastAsia" w:ascii="宋体" w:hAnsi="宋体" w:cs="仿宋_GB2312"/>
          <w:sz w:val="24"/>
          <w:highlight w:val="none"/>
        </w:rPr>
        <w:t>。</w:t>
      </w:r>
      <w:r>
        <w:rPr>
          <w:rFonts w:hint="eastAsia" w:ascii="宋体" w:hAnsi="宋体" w:cs="仿宋_GB2312"/>
          <w:sz w:val="24"/>
          <w:highlight w:val="none"/>
          <w:lang w:val="en-US" w:eastAsia="zh-CN"/>
        </w:rPr>
        <w:t>授权代表</w:t>
      </w:r>
      <w:r>
        <w:rPr>
          <w:rFonts w:hint="eastAsia" w:ascii="宋体" w:hAnsi="宋体" w:cs="仿宋_GB2312"/>
          <w:sz w:val="24"/>
          <w:highlight w:val="none"/>
        </w:rPr>
        <w:t>根据授权，以我方名义签署、澄清、说明、补正、递交、撤回、修改</w:t>
      </w:r>
      <w:r>
        <w:rPr>
          <w:rFonts w:hint="eastAsia" w:ascii="宋体" w:hAnsi="宋体" w:cs="仿宋_GB2312"/>
          <w:sz w:val="24"/>
          <w:highlight w:val="none"/>
          <w:u w:val="single"/>
        </w:rPr>
        <w:t xml:space="preserve">           </w:t>
      </w:r>
      <w:r>
        <w:rPr>
          <w:rFonts w:hint="eastAsia" w:ascii="宋体" w:hAnsi="宋体" w:cs="仿宋_GB2312"/>
          <w:sz w:val="24"/>
          <w:highlight w:val="none"/>
        </w:rPr>
        <w:t>（项目名称）响应文件、签订合同和处理有关事宜，其法律后果由我方承担。</w:t>
      </w:r>
    </w:p>
    <w:p w14:paraId="65771D24">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委托期限：                   </w:t>
      </w:r>
    </w:p>
    <w:p w14:paraId="4F55628B">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lang w:val="en-US" w:eastAsia="zh-CN"/>
        </w:rPr>
        <w:t>授权代表</w:t>
      </w:r>
      <w:r>
        <w:rPr>
          <w:rFonts w:hint="eastAsia" w:ascii="宋体" w:hAnsi="宋体" w:cs="仿宋_GB2312"/>
          <w:sz w:val="24"/>
          <w:highlight w:val="none"/>
        </w:rPr>
        <w:t>无转委托权。</w:t>
      </w:r>
    </w:p>
    <w:p w14:paraId="5F14F806">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附：法定代表人身份证明</w:t>
      </w:r>
    </w:p>
    <w:p w14:paraId="5437A1F7">
      <w:pPr>
        <w:pageBreakBefore w:val="0"/>
        <w:kinsoku/>
        <w:bidi w:val="0"/>
        <w:spacing w:line="360" w:lineRule="auto"/>
        <w:ind w:firstLine="480" w:firstLineChars="200"/>
        <w:rPr>
          <w:rFonts w:ascii="宋体" w:hAnsi="宋体" w:cs="仿宋_GB2312"/>
          <w:sz w:val="24"/>
          <w:highlight w:val="none"/>
        </w:rPr>
      </w:pPr>
    </w:p>
    <w:p w14:paraId="3BCFE07F">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w:t>
      </w:r>
      <w:r>
        <w:rPr>
          <w:rFonts w:hint="eastAsia" w:ascii="宋体" w:hAnsi="宋体" w:cs="仿宋_GB2312"/>
          <w:sz w:val="24"/>
          <w:highlight w:val="none"/>
          <w:u w:val="single"/>
        </w:rPr>
        <w:t xml:space="preserve">                           </w:t>
      </w:r>
      <w:r>
        <w:rPr>
          <w:rFonts w:hint="eastAsia" w:ascii="宋体" w:hAnsi="宋体" w:cs="仿宋_GB2312"/>
          <w:sz w:val="24"/>
          <w:highlight w:val="none"/>
        </w:rPr>
        <w:t>（盖单位章）</w:t>
      </w:r>
    </w:p>
    <w:p w14:paraId="1C3CF203">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法定代表人：</w:t>
      </w:r>
      <w:r>
        <w:rPr>
          <w:rFonts w:hint="eastAsia" w:ascii="宋体" w:hAnsi="宋体" w:cs="仿宋_GB2312"/>
          <w:sz w:val="24"/>
          <w:highlight w:val="none"/>
          <w:u w:val="single"/>
        </w:rPr>
        <w:t xml:space="preserve">                       </w:t>
      </w:r>
      <w:r>
        <w:rPr>
          <w:rFonts w:hint="eastAsia" w:ascii="宋体" w:hAnsi="宋体" w:cs="仿宋_GB2312"/>
          <w:sz w:val="24"/>
          <w:highlight w:val="none"/>
        </w:rPr>
        <w:t>（</w:t>
      </w:r>
      <w:r>
        <w:rPr>
          <w:rFonts w:hint="eastAsia" w:ascii="宋体" w:hAnsi="宋体" w:cs="仿宋_GB2312"/>
          <w:sz w:val="24"/>
          <w:highlight w:val="none"/>
          <w:lang w:val="en-US" w:eastAsia="zh-CN"/>
        </w:rPr>
        <w:t>法人章或手写签字</w:t>
      </w:r>
      <w:r>
        <w:rPr>
          <w:rFonts w:hint="eastAsia" w:ascii="宋体" w:hAnsi="宋体" w:cs="仿宋_GB2312"/>
          <w:sz w:val="24"/>
          <w:highlight w:val="none"/>
        </w:rPr>
        <w:t>）</w:t>
      </w:r>
    </w:p>
    <w:p w14:paraId="3F677C5E">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 xml:space="preserve">身份证号码：   </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w:t>
      </w:r>
    </w:p>
    <w:p w14:paraId="2AC2BE0F">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lang w:val="en-US" w:eastAsia="zh-CN"/>
        </w:rPr>
        <w:t>授权代表</w:t>
      </w:r>
      <w:r>
        <w:rPr>
          <w:rFonts w:hint="eastAsia" w:ascii="宋体" w:hAnsi="宋体" w:cs="仿宋_GB2312"/>
          <w:sz w:val="24"/>
          <w:highlight w:val="none"/>
        </w:rPr>
        <w:t>：</w:t>
      </w:r>
      <w:r>
        <w:rPr>
          <w:rFonts w:hint="eastAsia" w:ascii="宋体" w:hAnsi="宋体" w:cs="仿宋_GB2312"/>
          <w:sz w:val="24"/>
          <w:highlight w:val="none"/>
          <w:u w:val="single"/>
        </w:rPr>
        <w:t xml:space="preserve">                           </w:t>
      </w:r>
      <w:r>
        <w:rPr>
          <w:rFonts w:hint="eastAsia" w:ascii="宋体" w:hAnsi="宋体" w:cs="仿宋_GB2312"/>
          <w:sz w:val="24"/>
          <w:highlight w:val="none"/>
        </w:rPr>
        <w:t>（</w:t>
      </w:r>
      <w:r>
        <w:rPr>
          <w:rFonts w:hint="eastAsia" w:ascii="宋体" w:hAnsi="宋体" w:cs="仿宋_GB2312"/>
          <w:sz w:val="24"/>
          <w:highlight w:val="none"/>
          <w:lang w:val="en-US" w:eastAsia="zh-CN"/>
        </w:rPr>
        <w:t>手写签字</w:t>
      </w:r>
      <w:r>
        <w:rPr>
          <w:rFonts w:hint="eastAsia" w:ascii="宋体" w:hAnsi="宋体" w:cs="仿宋_GB2312"/>
          <w:sz w:val="24"/>
          <w:highlight w:val="none"/>
        </w:rPr>
        <w:t>）</w:t>
      </w:r>
    </w:p>
    <w:p w14:paraId="64E56BFB">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身份证号码：</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w:t>
      </w:r>
    </w:p>
    <w:p w14:paraId="4F557816">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日      期：</w:t>
      </w:r>
    </w:p>
    <w:p w14:paraId="799387AF">
      <w:pPr>
        <w:pageBreakBefore w:val="0"/>
        <w:kinsoku/>
        <w:autoSpaceDE w:val="0"/>
        <w:autoSpaceDN w:val="0"/>
        <w:bidi w:val="0"/>
        <w:adjustRightInd w:val="0"/>
        <w:spacing w:line="360" w:lineRule="auto"/>
        <w:ind w:right="480" w:firstLine="3800" w:firstLineChars="1900"/>
        <w:jc w:val="left"/>
        <w:rPr>
          <w:rFonts w:ascii="宋体" w:hAnsi="宋体" w:cs="Arial"/>
          <w:szCs w:val="21"/>
          <w:highlight w:val="none"/>
        </w:rPr>
      </w:pPr>
    </w:p>
    <w:p w14:paraId="78F4DA78">
      <w:pPr>
        <w:pageBreakBefore w:val="0"/>
        <w:kinsoku/>
        <w:bidi w:val="0"/>
        <w:spacing w:line="360" w:lineRule="auto"/>
        <w:rPr>
          <w:rFonts w:ascii="宋体" w:hAnsi="宋体" w:cs="Arial"/>
          <w:highlight w:val="none"/>
        </w:rPr>
      </w:pPr>
    </w:p>
    <w:tbl>
      <w:tblPr>
        <w:tblStyle w:val="88"/>
        <w:tblW w:w="8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1"/>
      </w:tblGrid>
      <w:tr w14:paraId="14AD7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301" w:type="dxa"/>
          </w:tcPr>
          <w:p w14:paraId="62B990CB">
            <w:pPr>
              <w:pageBreakBefore w:val="0"/>
              <w:kinsoku/>
              <w:bidi w:val="0"/>
              <w:spacing w:line="360" w:lineRule="auto"/>
              <w:rPr>
                <w:rFonts w:ascii="宋体" w:hAnsi="宋体" w:cs="Arial"/>
                <w:highlight w:val="none"/>
              </w:rPr>
            </w:pPr>
            <w:r>
              <w:rPr>
                <w:rFonts w:hint="eastAsia" w:ascii="宋体" w:hAnsi="宋体" w:cs="仿宋_GB2312"/>
                <w:sz w:val="24"/>
                <w:highlight w:val="none"/>
              </w:rPr>
              <w:t>附：授权代表身份证复印件</w:t>
            </w:r>
          </w:p>
        </w:tc>
      </w:tr>
    </w:tbl>
    <w:p w14:paraId="1007F95C">
      <w:pPr>
        <w:pageBreakBefore w:val="0"/>
        <w:kinsoku/>
        <w:bidi w:val="0"/>
        <w:spacing w:line="360" w:lineRule="auto"/>
        <w:rPr>
          <w:rFonts w:ascii="宋体" w:hAnsi="宋体" w:cs="Arial"/>
          <w:highlight w:val="none"/>
        </w:rPr>
      </w:pPr>
    </w:p>
    <w:p w14:paraId="561699B0">
      <w:pPr>
        <w:pStyle w:val="6"/>
        <w:pageBreakBefore w:val="0"/>
        <w:kinsoku/>
        <w:bidi w:val="0"/>
        <w:spacing w:before="0" w:after="0" w:line="360" w:lineRule="auto"/>
        <w:jc w:val="center"/>
        <w:rPr>
          <w:rFonts w:ascii="宋体" w:hAnsi="宋体" w:eastAsia="宋体" w:cs="Arial"/>
          <w:b w:val="0"/>
          <w:highlight w:val="none"/>
        </w:rPr>
      </w:pPr>
      <w:r>
        <w:rPr>
          <w:rFonts w:ascii="宋体" w:hAnsi="宋体" w:cs="Arial"/>
          <w:b/>
          <w:bCs/>
          <w:sz w:val="32"/>
          <w:szCs w:val="32"/>
          <w:highlight w:val="none"/>
        </w:rPr>
        <w:br w:type="page"/>
      </w:r>
      <w:bookmarkStart w:id="744" w:name="_Toc109900435"/>
      <w:bookmarkStart w:id="745" w:name="_Toc56708578"/>
      <w:bookmarkStart w:id="746" w:name="_Toc26631"/>
      <w:bookmarkStart w:id="747" w:name="_Toc109897498"/>
      <w:bookmarkStart w:id="748" w:name="_Toc109900016"/>
      <w:r>
        <w:rPr>
          <w:rFonts w:hint="eastAsia" w:ascii="宋体" w:hAnsi="宋体" w:eastAsia="宋体" w:cs="Arial"/>
          <w:highlight w:val="none"/>
        </w:rPr>
        <w:t>二、报价</w:t>
      </w:r>
      <w:r>
        <w:rPr>
          <w:rFonts w:ascii="宋体" w:hAnsi="宋体" w:eastAsia="宋体" w:cs="Arial"/>
          <w:highlight w:val="none"/>
        </w:rPr>
        <w:t>文件</w:t>
      </w:r>
      <w:bookmarkEnd w:id="744"/>
      <w:bookmarkEnd w:id="745"/>
      <w:bookmarkEnd w:id="746"/>
      <w:bookmarkEnd w:id="747"/>
      <w:bookmarkEnd w:id="748"/>
    </w:p>
    <w:p w14:paraId="32F551BF">
      <w:pPr>
        <w:keepNext/>
        <w:keepLines/>
        <w:pageBreakBefore w:val="0"/>
        <w:kinsoku/>
        <w:bidi w:val="0"/>
        <w:spacing w:line="360" w:lineRule="auto"/>
        <w:ind w:left="3732" w:hanging="3732" w:hangingChars="1333"/>
        <w:jc w:val="center"/>
        <w:outlineLvl w:val="1"/>
        <w:rPr>
          <w:rFonts w:ascii="宋体" w:hAnsi="宋体" w:cs="仿宋_GB2312"/>
          <w:bCs/>
          <w:sz w:val="28"/>
          <w:szCs w:val="28"/>
          <w:highlight w:val="none"/>
        </w:rPr>
      </w:pPr>
      <w:bookmarkStart w:id="749" w:name="_Toc109900017"/>
      <w:bookmarkStart w:id="750" w:name="_Toc28280"/>
      <w:bookmarkStart w:id="751" w:name="_Toc56708579"/>
      <w:bookmarkStart w:id="752" w:name="_Toc109900436"/>
      <w:bookmarkStart w:id="753" w:name="_Toc109897499"/>
      <w:r>
        <w:rPr>
          <w:rFonts w:hint="eastAsia" w:ascii="宋体" w:hAnsi="宋体" w:cs="仿宋_GB2312"/>
          <w:bCs/>
          <w:sz w:val="28"/>
          <w:szCs w:val="28"/>
          <w:highlight w:val="none"/>
        </w:rPr>
        <w:t>（一）报价一览表</w:t>
      </w:r>
      <w:bookmarkEnd w:id="749"/>
      <w:bookmarkEnd w:id="750"/>
      <w:bookmarkEnd w:id="751"/>
      <w:bookmarkEnd w:id="752"/>
      <w:bookmarkEnd w:id="753"/>
    </w:p>
    <w:p w14:paraId="31761039">
      <w:pPr>
        <w:pageBreakBefore w:val="0"/>
        <w:kinsoku/>
        <w:wordWrap w:val="0"/>
        <w:bidi w:val="0"/>
        <w:spacing w:line="360" w:lineRule="auto"/>
        <w:rPr>
          <w:b/>
          <w:szCs w:val="21"/>
          <w:highlight w:val="none"/>
          <w:u w:val="single"/>
          <w:lang w:val="zh-CN"/>
        </w:rPr>
      </w:pPr>
      <w:bookmarkStart w:id="754" w:name="_Hlk56713846"/>
      <w:r>
        <w:rPr>
          <w:rFonts w:hint="eastAsia"/>
          <w:b/>
          <w:highlight w:val="none"/>
        </w:rPr>
        <w:t>项目名称</w:t>
      </w:r>
      <w:r>
        <w:rPr>
          <w:rFonts w:hint="eastAsia"/>
          <w:b/>
          <w:szCs w:val="21"/>
          <w:highlight w:val="none"/>
          <w:lang w:val="zh-CN"/>
        </w:rPr>
        <w:t>：</w:t>
      </w:r>
      <w:r>
        <w:rPr>
          <w:rFonts w:hint="eastAsia"/>
          <w:b/>
          <w:szCs w:val="21"/>
          <w:highlight w:val="none"/>
          <w:u w:val="single"/>
          <w:lang w:val="zh-CN"/>
        </w:rPr>
        <w:t xml:space="preserve">                     </w:t>
      </w:r>
    </w:p>
    <w:p w14:paraId="19591754">
      <w:pPr>
        <w:pageBreakBefore w:val="0"/>
        <w:kinsoku/>
        <w:wordWrap w:val="0"/>
        <w:bidi w:val="0"/>
        <w:spacing w:line="360" w:lineRule="auto"/>
        <w:rPr>
          <w:b/>
          <w:bCs/>
          <w:szCs w:val="21"/>
          <w:highlight w:val="none"/>
          <w:u w:val="single"/>
          <w:lang w:val="zh-CN"/>
        </w:rPr>
      </w:pPr>
      <w:r>
        <w:rPr>
          <w:rFonts w:hint="eastAsia"/>
          <w:b/>
          <w:szCs w:val="21"/>
          <w:highlight w:val="none"/>
          <w:lang w:val="zh-CN"/>
        </w:rPr>
        <w:t>项目编号：</w:t>
      </w:r>
      <w:r>
        <w:rPr>
          <w:rFonts w:hint="eastAsia"/>
          <w:b/>
          <w:szCs w:val="21"/>
          <w:highlight w:val="none"/>
          <w:u w:val="single"/>
          <w:lang w:val="zh-CN"/>
        </w:rPr>
        <w:t xml:space="preserve">                     </w:t>
      </w:r>
      <w:r>
        <w:rPr>
          <w:rFonts w:hint="eastAsia"/>
          <w:b/>
          <w:szCs w:val="21"/>
          <w:highlight w:val="none"/>
          <w:lang w:val="zh-CN"/>
        </w:rPr>
        <w:t xml:space="preserve">     </w:t>
      </w:r>
      <w:r>
        <w:rPr>
          <w:rFonts w:hint="eastAsia"/>
          <w:b/>
          <w:bCs/>
          <w:szCs w:val="21"/>
          <w:highlight w:val="none"/>
          <w:lang w:val="zh-CN"/>
        </w:rPr>
        <w:t xml:space="preserve">        </w:t>
      </w:r>
      <w:r>
        <w:rPr>
          <w:b/>
          <w:bCs/>
          <w:szCs w:val="21"/>
          <w:highlight w:val="none"/>
          <w:lang w:val="zh-CN"/>
        </w:rPr>
        <w:t xml:space="preserve">     </w:t>
      </w:r>
    </w:p>
    <w:p w14:paraId="5E625A40">
      <w:pPr>
        <w:pageBreakBefore w:val="0"/>
        <w:kinsoku/>
        <w:wordWrap w:val="0"/>
        <w:bidi w:val="0"/>
        <w:spacing w:line="360" w:lineRule="auto"/>
        <w:rPr>
          <w:b/>
          <w:bCs/>
          <w:szCs w:val="21"/>
          <w:highlight w:val="none"/>
          <w:u w:val="single"/>
          <w:lang w:val="zh-CN"/>
        </w:rPr>
      </w:pPr>
    </w:p>
    <w:tbl>
      <w:tblPr>
        <w:tblStyle w:val="88"/>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4EE67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09E0A2F9">
            <w:pPr>
              <w:pageBreakBefore w:val="0"/>
              <w:widowControl/>
              <w:kinsoku/>
              <w:autoSpaceDE w:val="0"/>
              <w:autoSpaceDN w:val="0"/>
              <w:bidi w:val="0"/>
              <w:spacing w:line="360" w:lineRule="auto"/>
              <w:jc w:val="center"/>
              <w:textAlignment w:val="bottom"/>
              <w:rPr>
                <w:szCs w:val="21"/>
                <w:highlight w:val="none"/>
              </w:rPr>
            </w:pPr>
            <w:r>
              <w:rPr>
                <w:rFonts w:hint="eastAsia"/>
                <w:szCs w:val="21"/>
                <w:highlight w:val="none"/>
              </w:rPr>
              <w:t>序号</w:t>
            </w:r>
          </w:p>
        </w:tc>
        <w:tc>
          <w:tcPr>
            <w:tcW w:w="2352" w:type="dxa"/>
            <w:vAlign w:val="center"/>
          </w:tcPr>
          <w:p w14:paraId="09D8D971">
            <w:pPr>
              <w:pageBreakBefore w:val="0"/>
              <w:widowControl/>
              <w:kinsoku/>
              <w:autoSpaceDE w:val="0"/>
              <w:autoSpaceDN w:val="0"/>
              <w:bidi w:val="0"/>
              <w:spacing w:line="360" w:lineRule="auto"/>
              <w:ind w:left="851" w:hanging="851"/>
              <w:jc w:val="center"/>
              <w:textAlignment w:val="bottom"/>
              <w:rPr>
                <w:rFonts w:hint="eastAsia" w:eastAsia="宋体"/>
                <w:szCs w:val="21"/>
                <w:highlight w:val="none"/>
                <w:lang w:eastAsia="zh-CN"/>
              </w:rPr>
            </w:pPr>
            <w:r>
              <w:rPr>
                <w:rFonts w:hint="eastAsia"/>
                <w:szCs w:val="21"/>
                <w:highlight w:val="none"/>
              </w:rPr>
              <w:t>总价</w:t>
            </w:r>
            <w:r>
              <w:rPr>
                <w:rFonts w:hint="eastAsia"/>
                <w:szCs w:val="21"/>
                <w:highlight w:val="none"/>
                <w:lang w:eastAsia="zh-CN"/>
              </w:rPr>
              <w:t>（</w:t>
            </w:r>
            <w:r>
              <w:rPr>
                <w:rFonts w:hint="eastAsia"/>
                <w:szCs w:val="21"/>
                <w:highlight w:val="none"/>
                <w:lang w:val="en-US" w:eastAsia="zh-CN"/>
              </w:rPr>
              <w:t>元</w:t>
            </w:r>
            <w:r>
              <w:rPr>
                <w:rFonts w:hint="eastAsia"/>
                <w:szCs w:val="21"/>
                <w:highlight w:val="none"/>
                <w:lang w:eastAsia="zh-CN"/>
              </w:rPr>
              <w:t>）</w:t>
            </w:r>
          </w:p>
        </w:tc>
        <w:tc>
          <w:tcPr>
            <w:tcW w:w="2161" w:type="dxa"/>
            <w:vAlign w:val="center"/>
          </w:tcPr>
          <w:p w14:paraId="5F1A7341">
            <w:pPr>
              <w:pageBreakBefore w:val="0"/>
              <w:widowControl/>
              <w:kinsoku/>
              <w:autoSpaceDE w:val="0"/>
              <w:autoSpaceDN w:val="0"/>
              <w:bidi w:val="0"/>
              <w:spacing w:line="360" w:lineRule="auto"/>
              <w:ind w:left="851" w:hanging="851"/>
              <w:jc w:val="center"/>
              <w:textAlignment w:val="bottom"/>
              <w:rPr>
                <w:szCs w:val="21"/>
                <w:highlight w:val="none"/>
              </w:rPr>
            </w:pPr>
            <w:r>
              <w:rPr>
                <w:rFonts w:hint="eastAsia"/>
                <w:szCs w:val="21"/>
                <w:highlight w:val="none"/>
              </w:rPr>
              <w:t>合同履行期限</w:t>
            </w:r>
          </w:p>
        </w:tc>
        <w:tc>
          <w:tcPr>
            <w:tcW w:w="2611" w:type="dxa"/>
            <w:vAlign w:val="center"/>
          </w:tcPr>
          <w:p w14:paraId="14C46F17">
            <w:pPr>
              <w:pageBreakBefore w:val="0"/>
              <w:widowControl/>
              <w:kinsoku/>
              <w:autoSpaceDE w:val="0"/>
              <w:autoSpaceDN w:val="0"/>
              <w:bidi w:val="0"/>
              <w:spacing w:line="360" w:lineRule="auto"/>
              <w:jc w:val="center"/>
              <w:textAlignment w:val="bottom"/>
              <w:rPr>
                <w:szCs w:val="21"/>
                <w:highlight w:val="none"/>
              </w:rPr>
            </w:pPr>
            <w:r>
              <w:rPr>
                <w:rFonts w:hint="eastAsia"/>
                <w:szCs w:val="21"/>
                <w:highlight w:val="none"/>
              </w:rPr>
              <w:t>备注</w:t>
            </w:r>
          </w:p>
        </w:tc>
      </w:tr>
      <w:tr w14:paraId="5A8DF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B5A2DAD">
            <w:pPr>
              <w:pageBreakBefore w:val="0"/>
              <w:kinsoku/>
              <w:bidi w:val="0"/>
              <w:spacing w:line="360" w:lineRule="auto"/>
              <w:jc w:val="center"/>
              <w:rPr>
                <w:sz w:val="28"/>
                <w:highlight w:val="none"/>
              </w:rPr>
            </w:pPr>
          </w:p>
        </w:tc>
        <w:tc>
          <w:tcPr>
            <w:tcW w:w="2352" w:type="dxa"/>
            <w:vAlign w:val="center"/>
          </w:tcPr>
          <w:p w14:paraId="4D9740E1">
            <w:pPr>
              <w:pageBreakBefore w:val="0"/>
              <w:kinsoku/>
              <w:bidi w:val="0"/>
              <w:spacing w:line="360" w:lineRule="auto"/>
              <w:jc w:val="center"/>
              <w:rPr>
                <w:sz w:val="28"/>
                <w:highlight w:val="none"/>
              </w:rPr>
            </w:pPr>
          </w:p>
        </w:tc>
        <w:tc>
          <w:tcPr>
            <w:tcW w:w="2161" w:type="dxa"/>
            <w:vAlign w:val="center"/>
          </w:tcPr>
          <w:p w14:paraId="3EA0DB78">
            <w:pPr>
              <w:pageBreakBefore w:val="0"/>
              <w:kinsoku/>
              <w:bidi w:val="0"/>
              <w:spacing w:line="360" w:lineRule="auto"/>
              <w:jc w:val="center"/>
              <w:rPr>
                <w:sz w:val="28"/>
                <w:highlight w:val="none"/>
              </w:rPr>
            </w:pPr>
          </w:p>
        </w:tc>
        <w:tc>
          <w:tcPr>
            <w:tcW w:w="2611" w:type="dxa"/>
            <w:vAlign w:val="center"/>
          </w:tcPr>
          <w:p w14:paraId="3C105B5E">
            <w:pPr>
              <w:pageBreakBefore w:val="0"/>
              <w:kinsoku/>
              <w:bidi w:val="0"/>
              <w:spacing w:line="360" w:lineRule="auto"/>
              <w:jc w:val="center"/>
              <w:rPr>
                <w:sz w:val="28"/>
                <w:highlight w:val="none"/>
              </w:rPr>
            </w:pPr>
          </w:p>
        </w:tc>
      </w:tr>
    </w:tbl>
    <w:p w14:paraId="00AE578D">
      <w:pPr>
        <w:pageBreakBefore w:val="0"/>
        <w:kinsoku/>
        <w:bidi w:val="0"/>
        <w:spacing w:line="360" w:lineRule="auto"/>
        <w:rPr>
          <w:rFonts w:hint="eastAsia" w:cs="Courier New"/>
          <w:b/>
          <w:szCs w:val="21"/>
          <w:highlight w:val="none"/>
        </w:rPr>
      </w:pPr>
    </w:p>
    <w:p w14:paraId="0980B8AB">
      <w:pPr>
        <w:pageBreakBefore w:val="0"/>
        <w:kinsoku/>
        <w:bidi w:val="0"/>
        <w:spacing w:line="360" w:lineRule="auto"/>
        <w:rPr>
          <w:rFonts w:hint="eastAsia" w:cs="Courier New"/>
          <w:b/>
          <w:szCs w:val="21"/>
          <w:highlight w:val="none"/>
        </w:rPr>
      </w:pPr>
    </w:p>
    <w:p w14:paraId="3D61013C">
      <w:pPr>
        <w:pageBreakBefore w:val="0"/>
        <w:kinsoku/>
        <w:bidi w:val="0"/>
        <w:spacing w:line="360" w:lineRule="auto"/>
        <w:rPr>
          <w:highlight w:val="none"/>
        </w:rPr>
      </w:pPr>
      <w:r>
        <w:rPr>
          <w:rFonts w:hint="eastAsia" w:cs="Courier New"/>
          <w:b/>
          <w:szCs w:val="21"/>
          <w:highlight w:val="none"/>
        </w:rPr>
        <w:t>说明：</w:t>
      </w:r>
      <w:r>
        <w:rPr>
          <w:rFonts w:hint="eastAsia"/>
          <w:highlight w:val="none"/>
        </w:rPr>
        <w:t>1、所有</w:t>
      </w:r>
      <w:r>
        <w:rPr>
          <w:rFonts w:hint="eastAsia" w:cs="Courier New"/>
          <w:szCs w:val="21"/>
          <w:highlight w:val="none"/>
        </w:rPr>
        <w:t>价格</w:t>
      </w:r>
      <w:r>
        <w:rPr>
          <w:rFonts w:hint="eastAsia"/>
          <w:highlight w:val="none"/>
        </w:rPr>
        <w:t>均用人民币表示。</w:t>
      </w:r>
    </w:p>
    <w:p w14:paraId="4D792AAC">
      <w:pPr>
        <w:pageBreakBefore w:val="0"/>
        <w:kinsoku/>
        <w:bidi w:val="0"/>
        <w:spacing w:line="360" w:lineRule="auto"/>
        <w:ind w:firstLine="600" w:firstLineChars="300"/>
        <w:rPr>
          <w:szCs w:val="24"/>
          <w:highlight w:val="none"/>
        </w:rPr>
      </w:pPr>
      <w:r>
        <w:rPr>
          <w:rFonts w:hint="eastAsia"/>
          <w:szCs w:val="24"/>
          <w:highlight w:val="none"/>
        </w:rPr>
        <w:t>2、此</w:t>
      </w:r>
      <w:r>
        <w:rPr>
          <w:szCs w:val="24"/>
          <w:highlight w:val="none"/>
        </w:rPr>
        <w:t>报价</w:t>
      </w:r>
      <w:r>
        <w:rPr>
          <w:rFonts w:hint="eastAsia"/>
          <w:szCs w:val="24"/>
          <w:highlight w:val="none"/>
        </w:rPr>
        <w:t>仅</w:t>
      </w:r>
      <w:r>
        <w:rPr>
          <w:szCs w:val="24"/>
          <w:highlight w:val="none"/>
        </w:rPr>
        <w:t>作为</w:t>
      </w:r>
      <w:r>
        <w:rPr>
          <w:rFonts w:hint="eastAsia"/>
          <w:szCs w:val="24"/>
          <w:highlight w:val="none"/>
        </w:rPr>
        <w:t>磋商</w:t>
      </w:r>
      <w:r>
        <w:rPr>
          <w:szCs w:val="24"/>
          <w:highlight w:val="none"/>
        </w:rPr>
        <w:t>小组了解报价组成情况，不作为最后报价。</w:t>
      </w:r>
    </w:p>
    <w:p w14:paraId="3C66D416">
      <w:pPr>
        <w:pageBreakBefore w:val="0"/>
        <w:kinsoku/>
        <w:wordWrap w:val="0"/>
        <w:bidi w:val="0"/>
        <w:spacing w:before="100" w:beforeAutospacing="1" w:after="100" w:afterAutospacing="1" w:line="360" w:lineRule="auto"/>
        <w:rPr>
          <w:bCs/>
          <w:szCs w:val="21"/>
          <w:highlight w:val="none"/>
          <w:u w:val="single"/>
          <w:lang w:val="zh-CN"/>
        </w:rPr>
      </w:pPr>
      <w:r>
        <w:rPr>
          <w:rFonts w:hint="eastAsia"/>
          <w:bCs/>
          <w:szCs w:val="21"/>
          <w:highlight w:val="none"/>
          <w:lang w:val="zh-CN"/>
        </w:rPr>
        <w:t>供应商：</w:t>
      </w:r>
      <w:r>
        <w:rPr>
          <w:rFonts w:hint="eastAsia"/>
          <w:bCs/>
          <w:szCs w:val="21"/>
          <w:highlight w:val="none"/>
          <w:u w:val="single"/>
          <w:lang w:val="zh-CN"/>
        </w:rPr>
        <w:t xml:space="preserve">                              </w:t>
      </w:r>
    </w:p>
    <w:p w14:paraId="4FE33465">
      <w:pPr>
        <w:pageBreakBefore w:val="0"/>
        <w:kinsoku/>
        <w:bidi w:val="0"/>
        <w:spacing w:line="360" w:lineRule="auto"/>
        <w:rPr>
          <w:bCs/>
          <w:szCs w:val="21"/>
          <w:highlight w:val="none"/>
          <w:u w:val="single"/>
          <w:lang w:val="zh-CN"/>
        </w:rPr>
      </w:pPr>
      <w:r>
        <w:rPr>
          <w:rFonts w:hint="eastAsia"/>
          <w:szCs w:val="24"/>
          <w:highlight w:val="none"/>
        </w:rPr>
        <w:t>日</w:t>
      </w:r>
      <w:r>
        <w:rPr>
          <w:szCs w:val="24"/>
          <w:highlight w:val="none"/>
        </w:rPr>
        <w:t xml:space="preserve">   </w:t>
      </w:r>
      <w:r>
        <w:rPr>
          <w:rFonts w:hint="eastAsia"/>
          <w:szCs w:val="24"/>
          <w:highlight w:val="none"/>
        </w:rPr>
        <w:t>期：</w:t>
      </w:r>
      <w:r>
        <w:rPr>
          <w:rFonts w:hint="eastAsia"/>
          <w:bCs/>
          <w:szCs w:val="21"/>
          <w:highlight w:val="none"/>
          <w:u w:val="single"/>
          <w:lang w:val="zh-CN"/>
        </w:rPr>
        <w:t xml:space="preserve">                                   </w:t>
      </w:r>
    </w:p>
    <w:p w14:paraId="0DCFA93F">
      <w:pPr>
        <w:pageBreakBefore w:val="0"/>
        <w:kinsoku/>
        <w:bidi w:val="0"/>
        <w:spacing w:line="360" w:lineRule="auto"/>
        <w:rPr>
          <w:rFonts w:ascii="Arial" w:hAnsi="Arial" w:cs="Arial"/>
          <w:szCs w:val="21"/>
          <w:highlight w:val="none"/>
          <w:u w:val="single"/>
        </w:rPr>
      </w:pPr>
      <w:r>
        <w:rPr>
          <w:rFonts w:ascii="Arial" w:hAnsi="Arial" w:cs="Arial"/>
          <w:szCs w:val="21"/>
          <w:highlight w:val="none"/>
          <w:u w:val="single"/>
        </w:rPr>
        <w:br w:type="page"/>
      </w:r>
      <w:bookmarkEnd w:id="754"/>
    </w:p>
    <w:p w14:paraId="7774604C">
      <w:pPr>
        <w:keepNext/>
        <w:keepLines/>
        <w:numPr>
          <w:ilvl w:val="0"/>
          <w:numId w:val="21"/>
        </w:numPr>
        <w:spacing w:line="360" w:lineRule="auto"/>
        <w:ind w:left="3747" w:hanging="3747" w:hangingChars="1333"/>
        <w:jc w:val="center"/>
        <w:outlineLvl w:val="1"/>
        <w:rPr>
          <w:rFonts w:ascii="宋体" w:hAnsi="宋体" w:cs="仿宋_GB2312"/>
          <w:b/>
          <w:sz w:val="28"/>
          <w:szCs w:val="28"/>
          <w:highlight w:val="none"/>
        </w:rPr>
      </w:pPr>
      <w:bookmarkStart w:id="755" w:name="_Toc109900018"/>
      <w:bookmarkStart w:id="756" w:name="_Toc109900437"/>
      <w:bookmarkStart w:id="757" w:name="_Toc109897500"/>
      <w:bookmarkStart w:id="758" w:name="_Toc3352"/>
      <w:r>
        <w:rPr>
          <w:rFonts w:hint="eastAsia" w:ascii="宋体" w:hAnsi="宋体" w:cs="仿宋_GB2312"/>
          <w:b/>
          <w:sz w:val="28"/>
          <w:szCs w:val="28"/>
          <w:highlight w:val="none"/>
        </w:rPr>
        <w:t>分项报价表</w:t>
      </w:r>
      <w:bookmarkEnd w:id="755"/>
      <w:bookmarkEnd w:id="756"/>
      <w:bookmarkEnd w:id="757"/>
      <w:bookmarkEnd w:id="758"/>
    </w:p>
    <w:p w14:paraId="1F1CCB38">
      <w:pPr>
        <w:spacing w:line="440" w:lineRule="exact"/>
        <w:rPr>
          <w:rFonts w:hint="default" w:ascii="Times New Roman" w:hAnsi="Times New Roman" w:cs="Times New Roman"/>
          <w:sz w:val="24"/>
          <w:highlight w:val="none"/>
          <w:lang w:val="zh-CN"/>
        </w:rPr>
      </w:pPr>
      <w:r>
        <w:rPr>
          <w:rFonts w:hint="eastAsia" w:ascii="Times New Roman" w:hAnsi="Times New Roman" w:cs="Times New Roman"/>
          <w:sz w:val="24"/>
          <w:highlight w:val="none"/>
          <w:lang w:val="zh-CN"/>
        </w:rPr>
        <w:t xml:space="preserve">项目名称：                     </w:t>
      </w:r>
    </w:p>
    <w:p w14:paraId="04BE94A5">
      <w:pPr>
        <w:spacing w:line="440" w:lineRule="exact"/>
        <w:rPr>
          <w:rFonts w:hint="eastAsia"/>
          <w:b/>
          <w:bCs/>
          <w:szCs w:val="21"/>
          <w:highlight w:val="none"/>
          <w:lang w:val="zh-CN"/>
        </w:rPr>
      </w:pPr>
      <w:r>
        <w:rPr>
          <w:rFonts w:hint="eastAsia" w:ascii="Times New Roman" w:hAnsi="Times New Roman" w:cs="Times New Roman"/>
          <w:sz w:val="24"/>
          <w:highlight w:val="none"/>
          <w:lang w:val="zh-CN"/>
        </w:rPr>
        <w:t xml:space="preserve">项目编号：                            </w:t>
      </w:r>
    </w:p>
    <w:tbl>
      <w:tblPr>
        <w:tblStyle w:val="88"/>
        <w:tblpPr w:leftFromText="180" w:rightFromText="180" w:vertAnchor="text" w:horzAnchor="page" w:tblpX="1906" w:tblpY="543"/>
        <w:tblOverlap w:val="never"/>
        <w:tblW w:w="7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3"/>
        <w:gridCol w:w="2320"/>
        <w:gridCol w:w="1225"/>
        <w:gridCol w:w="854"/>
        <w:gridCol w:w="1994"/>
      </w:tblGrid>
      <w:tr w14:paraId="6015B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43" w:type="dxa"/>
            <w:tcBorders>
              <w:top w:val="nil"/>
              <w:left w:val="nil"/>
              <w:bottom w:val="nil"/>
              <w:right w:val="nil"/>
            </w:tcBorders>
            <w:shd w:val="clear" w:color="auto" w:fill="auto"/>
            <w:noWrap/>
            <w:vAlign w:val="center"/>
          </w:tcPr>
          <w:p w14:paraId="3ED16721">
            <w:pPr>
              <w:jc w:val="right"/>
              <w:rPr>
                <w:rFonts w:hint="eastAsia" w:ascii="仿宋_GB2312" w:hAnsi="宋体" w:eastAsia="仿宋_GB2312" w:cs="仿宋_GB2312"/>
                <w:i w:val="0"/>
                <w:iCs w:val="0"/>
                <w:color w:val="000000"/>
                <w:sz w:val="24"/>
                <w:szCs w:val="24"/>
                <w:highlight w:val="none"/>
                <w:u w:val="none"/>
              </w:rPr>
            </w:pPr>
            <w:bookmarkStart w:id="759" w:name="_Toc109899491"/>
            <w:bookmarkStart w:id="760" w:name="_Toc109900329"/>
            <w:bookmarkStart w:id="761" w:name="_Toc28735"/>
            <w:bookmarkStart w:id="762" w:name="_Toc46776088"/>
            <w:bookmarkStart w:id="763" w:name="_Toc109899910"/>
          </w:p>
        </w:tc>
        <w:tc>
          <w:tcPr>
            <w:tcW w:w="2320" w:type="dxa"/>
            <w:tcBorders>
              <w:top w:val="nil"/>
              <w:left w:val="nil"/>
              <w:bottom w:val="nil"/>
              <w:right w:val="nil"/>
            </w:tcBorders>
            <w:shd w:val="clear" w:color="auto" w:fill="auto"/>
            <w:noWrap/>
            <w:vAlign w:val="center"/>
          </w:tcPr>
          <w:p w14:paraId="2E3A73C3">
            <w:pPr>
              <w:rPr>
                <w:rFonts w:hint="eastAsia" w:ascii="宋体" w:hAnsi="宋体" w:eastAsia="宋体" w:cs="宋体"/>
                <w:i w:val="0"/>
                <w:iCs w:val="0"/>
                <w:color w:val="000000"/>
                <w:sz w:val="22"/>
                <w:szCs w:val="22"/>
                <w:highlight w:val="none"/>
                <w:u w:val="none"/>
              </w:rPr>
            </w:pPr>
          </w:p>
        </w:tc>
        <w:tc>
          <w:tcPr>
            <w:tcW w:w="1225" w:type="dxa"/>
            <w:tcBorders>
              <w:top w:val="nil"/>
              <w:left w:val="nil"/>
              <w:bottom w:val="nil"/>
              <w:right w:val="nil"/>
            </w:tcBorders>
            <w:shd w:val="clear" w:color="auto" w:fill="auto"/>
            <w:noWrap/>
            <w:vAlign w:val="center"/>
          </w:tcPr>
          <w:p w14:paraId="505A1C4D">
            <w:pPr>
              <w:rPr>
                <w:rFonts w:hint="eastAsia" w:ascii="宋体" w:hAnsi="宋体" w:eastAsia="宋体" w:cs="宋体"/>
                <w:i w:val="0"/>
                <w:iCs w:val="0"/>
                <w:color w:val="000000"/>
                <w:sz w:val="22"/>
                <w:szCs w:val="22"/>
                <w:highlight w:val="none"/>
                <w:u w:val="none"/>
              </w:rPr>
            </w:pPr>
          </w:p>
        </w:tc>
        <w:tc>
          <w:tcPr>
            <w:tcW w:w="2848" w:type="dxa"/>
            <w:gridSpan w:val="2"/>
            <w:tcBorders>
              <w:top w:val="nil"/>
              <w:left w:val="nil"/>
              <w:bottom w:val="nil"/>
              <w:right w:val="nil"/>
            </w:tcBorders>
            <w:shd w:val="clear" w:color="auto" w:fill="auto"/>
            <w:noWrap/>
            <w:vAlign w:val="center"/>
          </w:tcPr>
          <w:p w14:paraId="27D53A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金额单位：万元</w:t>
            </w:r>
          </w:p>
        </w:tc>
      </w:tr>
      <w:tr w14:paraId="330EC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11776">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序号</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0EFA3">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经费项目</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E85E">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2026年</w:t>
            </w: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32CE7">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合计</w:t>
            </w: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A53F">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备注</w:t>
            </w:r>
          </w:p>
        </w:tc>
      </w:tr>
      <w:tr w14:paraId="060FD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209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1</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7164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材料费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18D9D">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DAC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984BD">
            <w:pPr>
              <w:jc w:val="both"/>
              <w:rPr>
                <w:rFonts w:hint="eastAsia" w:ascii="仿宋_GB2312" w:hAnsi="宋体" w:eastAsia="仿宋_GB2312" w:cs="仿宋_GB2312"/>
                <w:i w:val="0"/>
                <w:iCs w:val="0"/>
                <w:color w:val="000000"/>
                <w:sz w:val="24"/>
                <w:szCs w:val="24"/>
                <w:highlight w:val="none"/>
                <w:u w:val="none"/>
              </w:rPr>
            </w:pPr>
          </w:p>
        </w:tc>
      </w:tr>
      <w:tr w14:paraId="3F284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4B6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2</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63357">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专用费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BA0A">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DFB3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1356">
            <w:pPr>
              <w:jc w:val="both"/>
              <w:rPr>
                <w:rFonts w:hint="eastAsia" w:ascii="仿宋_GB2312" w:hAnsi="宋体" w:eastAsia="仿宋_GB2312" w:cs="仿宋_GB2312"/>
                <w:i w:val="0"/>
                <w:iCs w:val="0"/>
                <w:color w:val="000000"/>
                <w:sz w:val="24"/>
                <w:szCs w:val="24"/>
                <w:highlight w:val="none"/>
                <w:u w:val="none"/>
              </w:rPr>
            </w:pPr>
          </w:p>
        </w:tc>
      </w:tr>
      <w:tr w14:paraId="2715B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2D8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3</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E917A">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外协费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72ADC">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80C4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0C23">
            <w:pPr>
              <w:jc w:val="both"/>
              <w:rPr>
                <w:rFonts w:hint="eastAsia" w:ascii="仿宋_GB2312" w:hAnsi="宋体" w:eastAsia="仿宋_GB2312" w:cs="仿宋_GB2312"/>
                <w:i w:val="0"/>
                <w:iCs w:val="0"/>
                <w:color w:val="000000"/>
                <w:sz w:val="24"/>
                <w:szCs w:val="24"/>
                <w:highlight w:val="none"/>
                <w:u w:val="none"/>
              </w:rPr>
            </w:pPr>
          </w:p>
        </w:tc>
      </w:tr>
      <w:tr w14:paraId="0BD0B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9E5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4</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D34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燃料动力费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FFF8">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224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D0C6">
            <w:pPr>
              <w:jc w:val="both"/>
              <w:rPr>
                <w:rFonts w:hint="eastAsia" w:ascii="仿宋_GB2312" w:hAnsi="宋体" w:eastAsia="仿宋_GB2312" w:cs="仿宋_GB2312"/>
                <w:i w:val="0"/>
                <w:iCs w:val="0"/>
                <w:color w:val="000000"/>
                <w:sz w:val="24"/>
                <w:szCs w:val="24"/>
                <w:highlight w:val="none"/>
                <w:u w:val="none"/>
              </w:rPr>
            </w:pPr>
          </w:p>
        </w:tc>
      </w:tr>
      <w:tr w14:paraId="124CF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7374">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5</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396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事务费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F7FFA">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4379E">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64F5">
            <w:pPr>
              <w:jc w:val="both"/>
              <w:rPr>
                <w:rFonts w:hint="eastAsia" w:ascii="仿宋_GB2312" w:hAnsi="宋体" w:eastAsia="仿宋_GB2312" w:cs="仿宋_GB2312"/>
                <w:i w:val="0"/>
                <w:iCs w:val="0"/>
                <w:color w:val="000000"/>
                <w:sz w:val="24"/>
                <w:szCs w:val="24"/>
                <w:highlight w:val="none"/>
                <w:u w:val="none"/>
              </w:rPr>
            </w:pPr>
          </w:p>
        </w:tc>
      </w:tr>
      <w:tr w14:paraId="69A1F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8F96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6</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03225">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固定资产折旧费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6A7C">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A03B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24AD">
            <w:pPr>
              <w:jc w:val="both"/>
              <w:rPr>
                <w:rFonts w:hint="eastAsia" w:ascii="仿宋_GB2312" w:hAnsi="宋体" w:eastAsia="仿宋_GB2312" w:cs="仿宋_GB2312"/>
                <w:i w:val="0"/>
                <w:iCs w:val="0"/>
                <w:color w:val="000000"/>
                <w:sz w:val="24"/>
                <w:szCs w:val="24"/>
                <w:highlight w:val="none"/>
                <w:u w:val="none"/>
              </w:rPr>
            </w:pPr>
          </w:p>
        </w:tc>
      </w:tr>
      <w:tr w14:paraId="46FE2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8B19">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7</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789F">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管理费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F47EB">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DFED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63AC5">
            <w:pPr>
              <w:jc w:val="both"/>
              <w:rPr>
                <w:rFonts w:hint="eastAsia" w:ascii="仿宋_GB2312" w:hAnsi="宋体" w:eastAsia="仿宋_GB2312" w:cs="仿宋_GB2312"/>
                <w:i w:val="0"/>
                <w:iCs w:val="0"/>
                <w:color w:val="000000"/>
                <w:sz w:val="24"/>
                <w:szCs w:val="24"/>
                <w:highlight w:val="none"/>
                <w:u w:val="none"/>
              </w:rPr>
            </w:pPr>
          </w:p>
        </w:tc>
      </w:tr>
      <w:tr w14:paraId="4D752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78DD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8</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4AB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工资及劳务费</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BD522">
            <w:pPr>
              <w:jc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D9732">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A6A87">
            <w:pPr>
              <w:jc w:val="both"/>
              <w:rPr>
                <w:rFonts w:hint="eastAsia" w:ascii="仿宋_GB2312" w:hAnsi="宋体" w:eastAsia="仿宋_GB2312" w:cs="仿宋_GB2312"/>
                <w:i w:val="0"/>
                <w:iCs w:val="0"/>
                <w:color w:val="000000"/>
                <w:sz w:val="24"/>
                <w:szCs w:val="24"/>
                <w:highlight w:val="none"/>
                <w:u w:val="none"/>
              </w:rPr>
            </w:pPr>
          </w:p>
        </w:tc>
      </w:tr>
      <w:tr w14:paraId="13845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0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7DD835">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总 计</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4FE6C">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934C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p>
        </w:tc>
        <w:tc>
          <w:tcPr>
            <w:tcW w:w="19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D21B0">
            <w:pPr>
              <w:jc w:val="both"/>
              <w:rPr>
                <w:rFonts w:hint="eastAsia" w:ascii="仿宋_GB2312" w:hAnsi="宋体" w:eastAsia="仿宋_GB2312" w:cs="仿宋_GB2312"/>
                <w:i w:val="0"/>
                <w:iCs w:val="0"/>
                <w:color w:val="000000"/>
                <w:sz w:val="24"/>
                <w:szCs w:val="24"/>
                <w:highlight w:val="none"/>
                <w:u w:val="none"/>
              </w:rPr>
            </w:pPr>
          </w:p>
        </w:tc>
      </w:tr>
      <w:bookmarkEnd w:id="759"/>
      <w:bookmarkEnd w:id="760"/>
      <w:bookmarkEnd w:id="761"/>
      <w:bookmarkEnd w:id="762"/>
      <w:bookmarkEnd w:id="763"/>
    </w:tbl>
    <w:p w14:paraId="12B371A4">
      <w:pPr>
        <w:rPr>
          <w:rFonts w:hint="eastAsia" w:ascii="Times New Roman" w:hAnsi="Times New Roman" w:cs="Times New Roman"/>
          <w:b/>
          <w:bCs/>
          <w:szCs w:val="21"/>
          <w:highlight w:val="none"/>
          <w:lang w:eastAsia="zh-CN"/>
        </w:rPr>
      </w:pPr>
      <w:r>
        <w:rPr>
          <w:rFonts w:hint="eastAsia" w:ascii="Times New Roman" w:hAnsi="Times New Roman" w:cs="Times New Roman"/>
          <w:b/>
          <w:bCs/>
          <w:szCs w:val="21"/>
          <w:highlight w:val="none"/>
          <w:lang w:eastAsia="zh-CN"/>
        </w:rPr>
        <w:br w:type="page"/>
      </w:r>
    </w:p>
    <w:tbl>
      <w:tblPr>
        <w:tblStyle w:val="8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2"/>
        <w:gridCol w:w="1090"/>
        <w:gridCol w:w="944"/>
        <w:gridCol w:w="5765"/>
      </w:tblGrid>
      <w:tr w14:paraId="0F3A3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4"/>
            <w:tcBorders>
              <w:top w:val="nil"/>
              <w:left w:val="nil"/>
              <w:bottom w:val="nil"/>
              <w:right w:val="nil"/>
            </w:tcBorders>
            <w:shd w:val="clear" w:color="auto" w:fill="FFFFFF"/>
            <w:noWrap/>
            <w:vAlign w:val="center"/>
          </w:tcPr>
          <w:p w14:paraId="56F6CD8D">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表2 XXX经费预算汇总表</w:t>
            </w:r>
          </w:p>
        </w:tc>
      </w:tr>
      <w:tr w14:paraId="25BFA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1532" w:type="pct"/>
            <w:gridSpan w:val="3"/>
            <w:tcBorders>
              <w:top w:val="nil"/>
              <w:left w:val="nil"/>
              <w:bottom w:val="single" w:color="000000" w:sz="8" w:space="0"/>
              <w:right w:val="nil"/>
            </w:tcBorders>
            <w:shd w:val="clear" w:color="auto" w:fill="FFFFFF"/>
            <w:vAlign w:val="center"/>
          </w:tcPr>
          <w:p w14:paraId="6427A52A">
            <w:pPr>
              <w:keepNext w:val="0"/>
              <w:keepLines w:val="0"/>
              <w:widowControl/>
              <w:suppressLineNumbers w:val="0"/>
              <w:jc w:val="left"/>
              <w:textAlignment w:val="center"/>
              <w:rPr>
                <w:rFonts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项目名称：</w:t>
            </w:r>
          </w:p>
        </w:tc>
        <w:tc>
          <w:tcPr>
            <w:tcW w:w="3467" w:type="pct"/>
            <w:tcBorders>
              <w:top w:val="nil"/>
              <w:left w:val="nil"/>
              <w:bottom w:val="nil"/>
              <w:right w:val="nil"/>
            </w:tcBorders>
            <w:shd w:val="clear" w:color="auto" w:fill="FFFFFF"/>
            <w:vAlign w:val="center"/>
          </w:tcPr>
          <w:p w14:paraId="049E3CBC">
            <w:pPr>
              <w:keepNext w:val="0"/>
              <w:keepLines w:val="0"/>
              <w:widowControl/>
              <w:suppressLineNumbers w:val="0"/>
              <w:jc w:val="right"/>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金额单位：万元</w:t>
            </w:r>
          </w:p>
        </w:tc>
      </w:tr>
      <w:tr w14:paraId="7BA99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308"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667D0E44">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656"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1DFC1A5B">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项  目</w:t>
            </w:r>
          </w:p>
        </w:tc>
        <w:tc>
          <w:tcPr>
            <w:tcW w:w="567"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5EC6E2D2">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确认情况</w:t>
            </w:r>
          </w:p>
        </w:tc>
        <w:tc>
          <w:tcPr>
            <w:tcW w:w="3467"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52B56864">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备  注</w:t>
            </w:r>
          </w:p>
        </w:tc>
      </w:tr>
      <w:tr w14:paraId="786D1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8" w:type="pct"/>
            <w:tcBorders>
              <w:top w:val="nil"/>
              <w:left w:val="single" w:color="000000" w:sz="8" w:space="0"/>
              <w:bottom w:val="single" w:color="000000" w:sz="4" w:space="0"/>
              <w:right w:val="single" w:color="000000" w:sz="4" w:space="0"/>
            </w:tcBorders>
            <w:shd w:val="clear" w:color="auto" w:fill="FFFFFF"/>
            <w:vAlign w:val="center"/>
          </w:tcPr>
          <w:p w14:paraId="38C1C319">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一</w:t>
            </w:r>
          </w:p>
        </w:tc>
        <w:tc>
          <w:tcPr>
            <w:tcW w:w="656" w:type="pct"/>
            <w:tcBorders>
              <w:top w:val="nil"/>
              <w:left w:val="single" w:color="000000" w:sz="4" w:space="0"/>
              <w:bottom w:val="single" w:color="000000" w:sz="4" w:space="0"/>
              <w:right w:val="single" w:color="000000" w:sz="4" w:space="0"/>
            </w:tcBorders>
            <w:shd w:val="clear" w:color="auto" w:fill="FFFFFF"/>
            <w:vAlign w:val="center"/>
          </w:tcPr>
          <w:p w14:paraId="7A22C804">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项目类别</w:t>
            </w:r>
          </w:p>
        </w:tc>
        <w:tc>
          <w:tcPr>
            <w:tcW w:w="567" w:type="pct"/>
            <w:tcBorders>
              <w:top w:val="nil"/>
              <w:left w:val="single" w:color="000000" w:sz="4" w:space="0"/>
              <w:bottom w:val="single" w:color="000000" w:sz="4" w:space="0"/>
              <w:right w:val="single" w:color="000000" w:sz="4" w:space="0"/>
            </w:tcBorders>
            <w:shd w:val="clear" w:color="auto" w:fill="FFFFFF"/>
            <w:vAlign w:val="center"/>
          </w:tcPr>
          <w:p w14:paraId="13A2C171">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3467" w:type="pct"/>
            <w:tcBorders>
              <w:top w:val="nil"/>
              <w:left w:val="single" w:color="000000" w:sz="4" w:space="0"/>
              <w:bottom w:val="single" w:color="000000" w:sz="4" w:space="0"/>
              <w:right w:val="single" w:color="000000" w:sz="8" w:space="0"/>
            </w:tcBorders>
            <w:shd w:val="clear" w:color="auto" w:fill="FFFFFF"/>
            <w:vAlign w:val="center"/>
          </w:tcPr>
          <w:p w14:paraId="4CDF687E">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1.研制类，2.技术类，3.研究类</w:t>
            </w:r>
          </w:p>
        </w:tc>
      </w:tr>
      <w:tr w14:paraId="0D1A8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308" w:type="pct"/>
            <w:tcBorders>
              <w:top w:val="nil"/>
              <w:left w:val="single" w:color="000000" w:sz="8" w:space="0"/>
              <w:bottom w:val="single" w:color="000000" w:sz="4" w:space="0"/>
              <w:right w:val="single" w:color="000000" w:sz="4" w:space="0"/>
            </w:tcBorders>
            <w:shd w:val="clear" w:color="auto" w:fill="FFFFFF"/>
            <w:vAlign w:val="center"/>
          </w:tcPr>
          <w:p w14:paraId="1B569D18">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二</w:t>
            </w:r>
          </w:p>
        </w:tc>
        <w:tc>
          <w:tcPr>
            <w:tcW w:w="656" w:type="pct"/>
            <w:tcBorders>
              <w:top w:val="nil"/>
              <w:left w:val="single" w:color="000000" w:sz="4" w:space="0"/>
              <w:bottom w:val="single" w:color="000000" w:sz="4" w:space="0"/>
              <w:right w:val="single" w:color="000000" w:sz="4" w:space="0"/>
            </w:tcBorders>
            <w:shd w:val="clear" w:color="auto" w:fill="FFFFFF"/>
            <w:vAlign w:val="center"/>
          </w:tcPr>
          <w:p w14:paraId="50A4882F">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项目研制周期</w:t>
            </w:r>
          </w:p>
        </w:tc>
        <w:tc>
          <w:tcPr>
            <w:tcW w:w="567" w:type="pct"/>
            <w:tcBorders>
              <w:top w:val="nil"/>
              <w:left w:val="single" w:color="000000" w:sz="4" w:space="0"/>
              <w:bottom w:val="single" w:color="000000" w:sz="4" w:space="0"/>
              <w:right w:val="single" w:color="000000" w:sz="4" w:space="0"/>
            </w:tcBorders>
            <w:shd w:val="clear" w:color="auto" w:fill="FFFFFF"/>
            <w:vAlign w:val="center"/>
          </w:tcPr>
          <w:p w14:paraId="05F8BDD7">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3467" w:type="pct"/>
            <w:tcBorders>
              <w:top w:val="nil"/>
              <w:left w:val="single" w:color="000000" w:sz="4" w:space="0"/>
              <w:bottom w:val="single" w:color="000000" w:sz="4" w:space="0"/>
              <w:right w:val="single" w:color="000000" w:sz="8" w:space="0"/>
            </w:tcBorders>
            <w:shd w:val="clear" w:color="auto" w:fill="FFFFFF"/>
            <w:vAlign w:val="center"/>
          </w:tcPr>
          <w:p w14:paraId="4F9C46D6">
            <w:pPr>
              <w:jc w:val="center"/>
              <w:rPr>
                <w:rFonts w:hint="eastAsia" w:ascii="仿宋_GB2312" w:hAnsi="宋体" w:eastAsia="仿宋_GB2312" w:cs="仿宋_GB2312"/>
                <w:i w:val="0"/>
                <w:iCs w:val="0"/>
                <w:color w:val="FF0000"/>
                <w:sz w:val="28"/>
                <w:szCs w:val="28"/>
                <w:highlight w:val="none"/>
                <w:u w:val="none"/>
              </w:rPr>
            </w:pPr>
          </w:p>
        </w:tc>
      </w:tr>
      <w:tr w14:paraId="07F6A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308" w:type="pct"/>
            <w:tcBorders>
              <w:top w:val="nil"/>
              <w:left w:val="single" w:color="000000" w:sz="8" w:space="0"/>
              <w:bottom w:val="single" w:color="000000" w:sz="4" w:space="0"/>
              <w:right w:val="single" w:color="000000" w:sz="4" w:space="0"/>
            </w:tcBorders>
            <w:shd w:val="clear" w:color="auto" w:fill="FFFFFF"/>
            <w:vAlign w:val="center"/>
          </w:tcPr>
          <w:p w14:paraId="796E4E6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三</w:t>
            </w:r>
          </w:p>
        </w:tc>
        <w:tc>
          <w:tcPr>
            <w:tcW w:w="656" w:type="pct"/>
            <w:tcBorders>
              <w:top w:val="nil"/>
              <w:left w:val="single" w:color="000000" w:sz="4" w:space="0"/>
              <w:bottom w:val="single" w:color="000000" w:sz="4" w:space="0"/>
              <w:right w:val="single" w:color="000000" w:sz="4" w:space="0"/>
            </w:tcBorders>
            <w:shd w:val="clear" w:color="auto" w:fill="FFFFFF"/>
            <w:vAlign w:val="center"/>
          </w:tcPr>
          <w:p w14:paraId="7737B02F">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本单位α系数</w:t>
            </w:r>
          </w:p>
        </w:tc>
        <w:tc>
          <w:tcPr>
            <w:tcW w:w="567" w:type="pct"/>
            <w:tcBorders>
              <w:top w:val="nil"/>
              <w:left w:val="single" w:color="000000" w:sz="4" w:space="0"/>
              <w:bottom w:val="single" w:color="000000" w:sz="4" w:space="0"/>
              <w:right w:val="single" w:color="000000" w:sz="4" w:space="0"/>
            </w:tcBorders>
            <w:shd w:val="clear" w:color="auto" w:fill="FFFFFF"/>
            <w:vAlign w:val="center"/>
          </w:tcPr>
          <w:p w14:paraId="00C0BE0C">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3467" w:type="pct"/>
            <w:tcBorders>
              <w:top w:val="nil"/>
              <w:left w:val="single" w:color="000000" w:sz="4" w:space="0"/>
              <w:bottom w:val="single" w:color="000000" w:sz="4" w:space="0"/>
              <w:right w:val="single" w:color="000000" w:sz="8" w:space="0"/>
            </w:tcBorders>
            <w:shd w:val="clear" w:color="auto" w:fill="FFFFFF"/>
            <w:vAlign w:val="center"/>
          </w:tcPr>
          <w:p w14:paraId="66D1D630">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研制类、技术类项目填列</w:t>
            </w:r>
          </w:p>
        </w:tc>
      </w:tr>
      <w:tr w14:paraId="15ADE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308"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6E4054AB">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656"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11214C7E">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项  目</w:t>
            </w:r>
          </w:p>
        </w:tc>
        <w:tc>
          <w:tcPr>
            <w:tcW w:w="567"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0F1B1285">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金额</w:t>
            </w:r>
          </w:p>
        </w:tc>
        <w:tc>
          <w:tcPr>
            <w:tcW w:w="3467"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2D5EF0F8">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备  注</w:t>
            </w:r>
          </w:p>
        </w:tc>
      </w:tr>
      <w:tr w14:paraId="436C7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6AC23F28">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四</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78373F">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经费预算合计</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A2E9E5">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bottom"/>
          </w:tcPr>
          <w:p w14:paraId="64850880">
            <w:pPr>
              <w:rPr>
                <w:rFonts w:hint="eastAsia" w:ascii="仿宋_GB2312" w:hAnsi="宋体" w:eastAsia="仿宋_GB2312" w:cs="仿宋_GB2312"/>
                <w:i w:val="0"/>
                <w:iCs w:val="0"/>
                <w:color w:val="000000"/>
                <w:sz w:val="28"/>
                <w:szCs w:val="28"/>
                <w:highlight w:val="none"/>
                <w:u w:val="none"/>
              </w:rPr>
            </w:pPr>
          </w:p>
        </w:tc>
      </w:tr>
      <w:tr w14:paraId="23039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02318047">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1</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25689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材料费</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23E845">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3E50F77C">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详见表4 材料费预算明细表</w:t>
            </w:r>
          </w:p>
        </w:tc>
      </w:tr>
      <w:tr w14:paraId="6EE8A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7B60F590">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2</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03205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专用费</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DA3D2B">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D370D00">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详见表5 专用费预算明细表</w:t>
            </w:r>
          </w:p>
        </w:tc>
      </w:tr>
      <w:tr w14:paraId="46F01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0E0D827A">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3</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AFD8E2">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外协费</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D36858">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0B12EDD8">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详见表6 外协费预算明细表</w:t>
            </w:r>
          </w:p>
        </w:tc>
      </w:tr>
      <w:tr w14:paraId="20906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7BD19314">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4</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5775E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燃料动力费</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383215">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0E63FA1F">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详见表7 燃料动力费预算明细表</w:t>
            </w:r>
          </w:p>
        </w:tc>
      </w:tr>
      <w:tr w14:paraId="36D6D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5FE86F21">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5</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C38A6D">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事务费</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BA277C">
            <w:pPr>
              <w:jc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7FFA26D7">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根据项目类别，按经费管理办法有关比例要求预计</w:t>
            </w:r>
          </w:p>
        </w:tc>
      </w:tr>
      <w:tr w14:paraId="12A33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1347B069">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6</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A2277F">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固定资产折旧费</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C02A41">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26FECE46">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详见表8 固定资产折旧费预算明细表</w:t>
            </w:r>
          </w:p>
        </w:tc>
      </w:tr>
      <w:tr w14:paraId="45B2C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8" w:type="pct"/>
            <w:tcBorders>
              <w:top w:val="single" w:color="000000" w:sz="4" w:space="0"/>
              <w:left w:val="single" w:color="000000" w:sz="8" w:space="0"/>
              <w:bottom w:val="single" w:color="000000" w:sz="4" w:space="0"/>
              <w:right w:val="single" w:color="000000" w:sz="4" w:space="0"/>
            </w:tcBorders>
            <w:shd w:val="clear" w:color="auto" w:fill="FFFFFF"/>
            <w:vAlign w:val="center"/>
          </w:tcPr>
          <w:p w14:paraId="10AE094C">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7</w:t>
            </w:r>
          </w:p>
        </w:tc>
        <w:tc>
          <w:tcPr>
            <w:tcW w:w="6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0B8CD7">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管理费</w:t>
            </w:r>
          </w:p>
        </w:tc>
        <w:tc>
          <w:tcPr>
            <w:tcW w:w="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1D80AE">
            <w:pPr>
              <w:jc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3D2384EB">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根据项目类别，按经费管理办法有关比例要求预计</w:t>
            </w:r>
          </w:p>
        </w:tc>
      </w:tr>
      <w:tr w14:paraId="2CC55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308" w:type="pct"/>
            <w:tcBorders>
              <w:top w:val="single" w:color="000000" w:sz="4" w:space="0"/>
              <w:left w:val="single" w:color="000000" w:sz="8" w:space="0"/>
              <w:bottom w:val="single" w:color="000000" w:sz="8" w:space="0"/>
              <w:right w:val="single" w:color="000000" w:sz="4" w:space="0"/>
            </w:tcBorders>
            <w:shd w:val="clear" w:color="auto" w:fill="FFFFFF"/>
            <w:vAlign w:val="center"/>
          </w:tcPr>
          <w:p w14:paraId="0AC1581C">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8</w:t>
            </w:r>
          </w:p>
        </w:tc>
        <w:tc>
          <w:tcPr>
            <w:tcW w:w="656" w:type="pct"/>
            <w:tcBorders>
              <w:top w:val="single" w:color="000000" w:sz="4" w:space="0"/>
              <w:left w:val="single" w:color="000000" w:sz="4" w:space="0"/>
              <w:bottom w:val="single" w:color="000000" w:sz="8" w:space="0"/>
              <w:right w:val="single" w:color="000000" w:sz="4" w:space="0"/>
            </w:tcBorders>
            <w:shd w:val="clear" w:color="auto" w:fill="FFFFFF"/>
            <w:vAlign w:val="center"/>
          </w:tcPr>
          <w:p w14:paraId="7562AEAF">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工资及劳务费</w:t>
            </w:r>
          </w:p>
        </w:tc>
        <w:tc>
          <w:tcPr>
            <w:tcW w:w="567" w:type="pct"/>
            <w:tcBorders>
              <w:top w:val="single" w:color="000000" w:sz="4" w:space="0"/>
              <w:left w:val="single" w:color="000000" w:sz="4" w:space="0"/>
              <w:bottom w:val="single" w:color="000000" w:sz="8" w:space="0"/>
              <w:right w:val="single" w:color="000000" w:sz="4" w:space="0"/>
            </w:tcBorders>
            <w:shd w:val="clear" w:color="auto" w:fill="FFFFFF"/>
            <w:vAlign w:val="center"/>
          </w:tcPr>
          <w:p w14:paraId="16D93EF9">
            <w:pPr>
              <w:jc w:val="center"/>
              <w:rPr>
                <w:rFonts w:hint="eastAsia" w:ascii="仿宋_GB2312" w:hAnsi="宋体" w:eastAsia="仿宋_GB2312" w:cs="仿宋_GB2312"/>
                <w:i w:val="0"/>
                <w:iCs w:val="0"/>
                <w:color w:val="000000"/>
                <w:sz w:val="28"/>
                <w:szCs w:val="28"/>
                <w:highlight w:val="none"/>
                <w:u w:val="none"/>
              </w:rPr>
            </w:pPr>
          </w:p>
        </w:tc>
        <w:tc>
          <w:tcPr>
            <w:tcW w:w="3467" w:type="pct"/>
            <w:tcBorders>
              <w:top w:val="single" w:color="000000" w:sz="4" w:space="0"/>
              <w:left w:val="single" w:color="000000" w:sz="4" w:space="0"/>
              <w:bottom w:val="single" w:color="000000" w:sz="8" w:space="0"/>
              <w:right w:val="single" w:color="000000" w:sz="8" w:space="0"/>
            </w:tcBorders>
            <w:shd w:val="clear" w:color="auto" w:fill="FFFFFF"/>
            <w:vAlign w:val="center"/>
          </w:tcPr>
          <w:p w14:paraId="1B5D846F">
            <w:pPr>
              <w:keepNext w:val="0"/>
              <w:keepLines w:val="0"/>
              <w:widowControl/>
              <w:suppressLineNumbers w:val="0"/>
              <w:jc w:val="left"/>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依据表3单位基本情况和表10人员安排情况计算工资费，同时结合表11劳务费，按18号文经费管理办法有关计算公式计列</w:t>
            </w:r>
          </w:p>
        </w:tc>
      </w:tr>
    </w:tbl>
    <w:p w14:paraId="44FEF1FC">
      <w:pPr>
        <w:rPr>
          <w:rFonts w:hint="eastAsia"/>
          <w:highlight w:val="none"/>
          <w:lang w:eastAsia="zh-CN"/>
        </w:rPr>
      </w:pPr>
      <w:r>
        <w:rPr>
          <w:rFonts w:hint="eastAsia" w:eastAsia="宋体"/>
          <w:highlight w:val="none"/>
          <w:lang w:eastAsia="zh-CN"/>
        </w:rPr>
        <w:br w:type="page"/>
      </w:r>
    </w:p>
    <w:tbl>
      <w:tblPr>
        <w:tblStyle w:val="8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3"/>
        <w:gridCol w:w="3393"/>
        <w:gridCol w:w="1010"/>
        <w:gridCol w:w="861"/>
        <w:gridCol w:w="861"/>
        <w:gridCol w:w="861"/>
        <w:gridCol w:w="614"/>
      </w:tblGrid>
      <w:tr w14:paraId="18D3C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gridSpan w:val="7"/>
            <w:tcBorders>
              <w:top w:val="nil"/>
              <w:left w:val="nil"/>
              <w:bottom w:val="nil"/>
              <w:right w:val="nil"/>
            </w:tcBorders>
            <w:shd w:val="clear" w:color="auto" w:fill="FFFFFF"/>
            <w:noWrap/>
            <w:vAlign w:val="bottom"/>
          </w:tcPr>
          <w:p w14:paraId="3DAFE499">
            <w:pPr>
              <w:keepNext w:val="0"/>
              <w:keepLines w:val="0"/>
              <w:widowControl/>
              <w:suppressLineNumbers w:val="0"/>
              <w:jc w:val="center"/>
              <w:textAlignment w:val="bottom"/>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表3   XXXX基本情况表（近三年）</w:t>
            </w:r>
          </w:p>
        </w:tc>
      </w:tr>
      <w:tr w14:paraId="3A093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2"/>
            <w:tcBorders>
              <w:top w:val="nil"/>
              <w:left w:val="nil"/>
              <w:bottom w:val="nil"/>
              <w:right w:val="nil"/>
            </w:tcBorders>
            <w:shd w:val="clear" w:color="auto" w:fill="FFFFFF"/>
            <w:noWrap/>
            <w:vAlign w:val="bottom"/>
          </w:tcPr>
          <w:p w14:paraId="28123A77">
            <w:pPr>
              <w:keepNext w:val="0"/>
              <w:keepLines w:val="0"/>
              <w:widowControl/>
              <w:suppressLineNumbers w:val="0"/>
              <w:jc w:val="left"/>
              <w:textAlignment w:val="bottom"/>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单位名称：XXXXX</w:t>
            </w:r>
          </w:p>
        </w:tc>
        <w:tc>
          <w:tcPr>
            <w:tcW w:w="0" w:type="auto"/>
            <w:tcBorders>
              <w:top w:val="nil"/>
              <w:left w:val="nil"/>
              <w:bottom w:val="nil"/>
              <w:right w:val="nil"/>
            </w:tcBorders>
            <w:shd w:val="clear" w:color="auto" w:fill="FFFFFF"/>
            <w:noWrap/>
            <w:vAlign w:val="bottom"/>
          </w:tcPr>
          <w:p w14:paraId="2A2DCF6D">
            <w:pPr>
              <w:jc w:val="center"/>
              <w:rPr>
                <w:rFonts w:hint="eastAsia" w:ascii="宋体" w:hAnsi="宋体" w:eastAsia="宋体" w:cs="宋体"/>
                <w:b/>
                <w:bCs/>
                <w:i w:val="0"/>
                <w:iCs w:val="0"/>
                <w:color w:val="000000"/>
                <w:sz w:val="32"/>
                <w:szCs w:val="32"/>
                <w:highlight w:val="none"/>
                <w:u w:val="none"/>
              </w:rPr>
            </w:pPr>
          </w:p>
        </w:tc>
        <w:tc>
          <w:tcPr>
            <w:tcW w:w="0" w:type="auto"/>
            <w:tcBorders>
              <w:top w:val="nil"/>
              <w:left w:val="nil"/>
              <w:bottom w:val="nil"/>
              <w:right w:val="nil"/>
            </w:tcBorders>
            <w:shd w:val="clear" w:color="auto" w:fill="FFFFFF"/>
            <w:noWrap/>
            <w:vAlign w:val="bottom"/>
          </w:tcPr>
          <w:p w14:paraId="3BA3B5A6">
            <w:pPr>
              <w:jc w:val="center"/>
              <w:rPr>
                <w:rFonts w:hint="eastAsia" w:ascii="宋体" w:hAnsi="宋体" w:eastAsia="宋体" w:cs="宋体"/>
                <w:b/>
                <w:bCs/>
                <w:i w:val="0"/>
                <w:iCs w:val="0"/>
                <w:color w:val="000000"/>
                <w:sz w:val="32"/>
                <w:szCs w:val="32"/>
                <w:highlight w:val="none"/>
                <w:u w:val="none"/>
              </w:rPr>
            </w:pPr>
          </w:p>
        </w:tc>
        <w:tc>
          <w:tcPr>
            <w:tcW w:w="0" w:type="auto"/>
            <w:tcBorders>
              <w:top w:val="nil"/>
              <w:left w:val="nil"/>
              <w:bottom w:val="nil"/>
              <w:right w:val="nil"/>
            </w:tcBorders>
            <w:shd w:val="clear" w:color="auto" w:fill="FFFFFF"/>
            <w:noWrap/>
            <w:vAlign w:val="bottom"/>
          </w:tcPr>
          <w:p w14:paraId="4846838A">
            <w:pPr>
              <w:jc w:val="center"/>
              <w:rPr>
                <w:rFonts w:hint="eastAsia" w:ascii="宋体" w:hAnsi="宋体" w:eastAsia="宋体" w:cs="宋体"/>
                <w:b/>
                <w:bCs/>
                <w:i w:val="0"/>
                <w:iCs w:val="0"/>
                <w:color w:val="000000"/>
                <w:sz w:val="32"/>
                <w:szCs w:val="32"/>
                <w:highlight w:val="none"/>
                <w:u w:val="none"/>
              </w:rPr>
            </w:pPr>
          </w:p>
        </w:tc>
        <w:tc>
          <w:tcPr>
            <w:tcW w:w="0" w:type="auto"/>
            <w:tcBorders>
              <w:top w:val="nil"/>
              <w:left w:val="nil"/>
              <w:bottom w:val="nil"/>
              <w:right w:val="nil"/>
            </w:tcBorders>
            <w:shd w:val="clear" w:color="auto" w:fill="FFFFFF"/>
            <w:noWrap/>
            <w:vAlign w:val="bottom"/>
          </w:tcPr>
          <w:p w14:paraId="2448DE6A">
            <w:pPr>
              <w:jc w:val="center"/>
              <w:rPr>
                <w:rFonts w:hint="eastAsia" w:ascii="宋体" w:hAnsi="宋体" w:eastAsia="宋体" w:cs="宋体"/>
                <w:b/>
                <w:bCs/>
                <w:i w:val="0"/>
                <w:iCs w:val="0"/>
                <w:color w:val="000000"/>
                <w:sz w:val="32"/>
                <w:szCs w:val="32"/>
                <w:highlight w:val="none"/>
                <w:u w:val="none"/>
              </w:rPr>
            </w:pPr>
          </w:p>
        </w:tc>
        <w:tc>
          <w:tcPr>
            <w:tcW w:w="0" w:type="auto"/>
            <w:tcBorders>
              <w:top w:val="nil"/>
              <w:left w:val="nil"/>
              <w:bottom w:val="nil"/>
              <w:right w:val="nil"/>
            </w:tcBorders>
            <w:shd w:val="clear" w:color="auto" w:fill="FFFFFF"/>
            <w:noWrap/>
            <w:vAlign w:val="bottom"/>
          </w:tcPr>
          <w:p w14:paraId="1213BF11">
            <w:pPr>
              <w:jc w:val="center"/>
              <w:rPr>
                <w:rFonts w:hint="eastAsia" w:ascii="宋体" w:hAnsi="宋体" w:eastAsia="宋体" w:cs="宋体"/>
                <w:b/>
                <w:bCs/>
                <w:i w:val="0"/>
                <w:iCs w:val="0"/>
                <w:color w:val="000000"/>
                <w:sz w:val="32"/>
                <w:szCs w:val="32"/>
                <w:highlight w:val="none"/>
                <w:u w:val="none"/>
              </w:rPr>
            </w:pPr>
          </w:p>
        </w:tc>
      </w:tr>
      <w:tr w14:paraId="5350F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1106E">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75CC9">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90AC78">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00BF4">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202</w:t>
            </w:r>
            <w:r>
              <w:rPr>
                <w:rFonts w:hint="eastAsia" w:ascii="宋体" w:hAnsi="宋体" w:cs="宋体"/>
                <w:i w:val="0"/>
                <w:iCs w:val="0"/>
                <w:color w:val="000000"/>
                <w:kern w:val="0"/>
                <w:sz w:val="28"/>
                <w:szCs w:val="28"/>
                <w:highlight w:val="none"/>
                <w:u w:val="none"/>
                <w:lang w:val="en-US" w:eastAsia="zh-CN" w:bidi="ar"/>
              </w:rPr>
              <w:t>3</w:t>
            </w:r>
            <w:r>
              <w:rPr>
                <w:rFonts w:hint="eastAsia" w:ascii="宋体" w:hAnsi="宋体" w:eastAsia="宋体" w:cs="宋体"/>
                <w:i w:val="0"/>
                <w:iCs w:val="0"/>
                <w:color w:val="000000"/>
                <w:kern w:val="0"/>
                <w:sz w:val="28"/>
                <w:szCs w:val="28"/>
                <w:highlight w:val="none"/>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36793">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202</w:t>
            </w:r>
            <w:r>
              <w:rPr>
                <w:rFonts w:hint="eastAsia" w:ascii="宋体" w:hAnsi="宋体" w:cs="宋体"/>
                <w:i w:val="0"/>
                <w:iCs w:val="0"/>
                <w:color w:val="000000"/>
                <w:kern w:val="0"/>
                <w:sz w:val="28"/>
                <w:szCs w:val="28"/>
                <w:highlight w:val="none"/>
                <w:u w:val="none"/>
                <w:lang w:val="en-US" w:eastAsia="zh-CN" w:bidi="ar"/>
              </w:rPr>
              <w:t>4</w:t>
            </w:r>
            <w:r>
              <w:rPr>
                <w:rFonts w:hint="eastAsia" w:ascii="宋体" w:hAnsi="宋体" w:eastAsia="宋体" w:cs="宋体"/>
                <w:i w:val="0"/>
                <w:iCs w:val="0"/>
                <w:color w:val="000000"/>
                <w:kern w:val="0"/>
                <w:sz w:val="28"/>
                <w:szCs w:val="28"/>
                <w:highlight w:val="none"/>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D0A1D">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202</w:t>
            </w:r>
            <w:r>
              <w:rPr>
                <w:rFonts w:hint="eastAsia" w:ascii="宋体" w:hAnsi="宋体" w:cs="宋体"/>
                <w:i w:val="0"/>
                <w:iCs w:val="0"/>
                <w:color w:val="000000"/>
                <w:kern w:val="0"/>
                <w:sz w:val="28"/>
                <w:szCs w:val="28"/>
                <w:highlight w:val="none"/>
                <w:u w:val="none"/>
                <w:lang w:val="en-US" w:eastAsia="zh-CN" w:bidi="ar"/>
              </w:rPr>
              <w:t>5</w:t>
            </w:r>
            <w:r>
              <w:rPr>
                <w:rFonts w:hint="eastAsia" w:ascii="宋体" w:hAnsi="宋体" w:eastAsia="宋体" w:cs="宋体"/>
                <w:i w:val="0"/>
                <w:iCs w:val="0"/>
                <w:color w:val="000000"/>
                <w:kern w:val="0"/>
                <w:sz w:val="28"/>
                <w:szCs w:val="28"/>
                <w:highlight w:val="none"/>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B13B6">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备注</w:t>
            </w:r>
          </w:p>
        </w:tc>
      </w:tr>
      <w:tr w14:paraId="65241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18515">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5FCF4">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承研单位年末职工总数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5AC86">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2EABA4">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91E4D">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08AD3">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A3AEA">
            <w:pPr>
              <w:jc w:val="center"/>
              <w:rPr>
                <w:rFonts w:hint="eastAsia" w:ascii="宋体" w:hAnsi="宋体" w:eastAsia="宋体" w:cs="宋体"/>
                <w:i w:val="0"/>
                <w:iCs w:val="0"/>
                <w:color w:val="000000"/>
                <w:sz w:val="28"/>
                <w:szCs w:val="28"/>
                <w:highlight w:val="none"/>
                <w:u w:val="none"/>
              </w:rPr>
            </w:pPr>
          </w:p>
        </w:tc>
      </w:tr>
      <w:tr w14:paraId="534B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81D5A">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DA117">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科研人员人数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7AAFB">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76490">
            <w:pPr>
              <w:jc w:val="center"/>
              <w:rPr>
                <w:rFonts w:hint="eastAsia" w:ascii="宋体" w:hAnsi="宋体" w:eastAsia="宋体" w:cs="宋体"/>
                <w:i w:val="0"/>
                <w:iCs w:val="0"/>
                <w:color w:val="000000"/>
                <w:sz w:val="28"/>
                <w:szCs w:val="28"/>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2B741">
            <w:pPr>
              <w:jc w:val="center"/>
              <w:rPr>
                <w:rFonts w:hint="eastAsia" w:ascii="宋体" w:hAnsi="宋体" w:eastAsia="宋体" w:cs="宋体"/>
                <w:i w:val="0"/>
                <w:iCs w:val="0"/>
                <w:color w:val="000000"/>
                <w:sz w:val="28"/>
                <w:szCs w:val="28"/>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2896A8">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A45DC">
            <w:pPr>
              <w:jc w:val="center"/>
              <w:rPr>
                <w:rFonts w:hint="eastAsia" w:ascii="宋体" w:hAnsi="宋体" w:eastAsia="宋体" w:cs="宋体"/>
                <w:i w:val="0"/>
                <w:iCs w:val="0"/>
                <w:color w:val="000000"/>
                <w:sz w:val="28"/>
                <w:szCs w:val="28"/>
                <w:highlight w:val="none"/>
                <w:u w:val="none"/>
              </w:rPr>
            </w:pPr>
          </w:p>
        </w:tc>
      </w:tr>
      <w:tr w14:paraId="73A98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66595">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963228">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基本生产工人人数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11F68">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1D03D">
            <w:pPr>
              <w:jc w:val="center"/>
              <w:rPr>
                <w:rFonts w:hint="eastAsia" w:ascii="宋体" w:hAnsi="宋体" w:eastAsia="宋体" w:cs="宋体"/>
                <w:i w:val="0"/>
                <w:iCs w:val="0"/>
                <w:color w:val="000000"/>
                <w:sz w:val="28"/>
                <w:szCs w:val="2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080CD">
            <w:pPr>
              <w:jc w:val="center"/>
              <w:rPr>
                <w:rFonts w:hint="eastAsia" w:ascii="宋体" w:hAnsi="宋体" w:eastAsia="宋体" w:cs="宋体"/>
                <w:i w:val="0"/>
                <w:iCs w:val="0"/>
                <w:color w:val="000000"/>
                <w:sz w:val="28"/>
                <w:szCs w:val="28"/>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9BE074">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F3C7EA">
            <w:pPr>
              <w:jc w:val="center"/>
              <w:rPr>
                <w:rFonts w:hint="eastAsia" w:ascii="宋体" w:hAnsi="宋体" w:eastAsia="宋体" w:cs="宋体"/>
                <w:i w:val="0"/>
                <w:iCs w:val="0"/>
                <w:color w:val="000000"/>
                <w:sz w:val="28"/>
                <w:szCs w:val="28"/>
                <w:highlight w:val="none"/>
                <w:u w:val="none"/>
              </w:rPr>
            </w:pPr>
          </w:p>
        </w:tc>
      </w:tr>
      <w:tr w14:paraId="19CA6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5BA60">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8CE7E5">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年度平均在岗职工人数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36B0CF">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450EA">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91A7F">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7FC52C">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6A51D">
            <w:pPr>
              <w:jc w:val="center"/>
              <w:rPr>
                <w:rFonts w:hint="eastAsia" w:ascii="宋体" w:hAnsi="宋体" w:eastAsia="宋体" w:cs="宋体"/>
                <w:i w:val="0"/>
                <w:iCs w:val="0"/>
                <w:color w:val="000000"/>
                <w:sz w:val="28"/>
                <w:szCs w:val="28"/>
                <w:highlight w:val="none"/>
                <w:u w:val="none"/>
              </w:rPr>
            </w:pPr>
          </w:p>
        </w:tc>
      </w:tr>
      <w:tr w14:paraId="4C8AA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37B2B0">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8C5F3">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实发工资总额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81DFD">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DAE90">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E20AF">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ED46">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FB8B0">
            <w:pPr>
              <w:jc w:val="center"/>
              <w:rPr>
                <w:rFonts w:hint="eastAsia" w:ascii="宋体" w:hAnsi="宋体" w:eastAsia="宋体" w:cs="宋体"/>
                <w:i w:val="0"/>
                <w:iCs w:val="0"/>
                <w:color w:val="000000"/>
                <w:sz w:val="28"/>
                <w:szCs w:val="28"/>
                <w:highlight w:val="none"/>
                <w:u w:val="none"/>
              </w:rPr>
            </w:pPr>
          </w:p>
        </w:tc>
      </w:tr>
      <w:tr w14:paraId="0E896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5ADF6">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0A586">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国拨事业费总额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78333">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664D">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C767">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E1E41">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91405">
            <w:pPr>
              <w:jc w:val="center"/>
              <w:rPr>
                <w:rFonts w:hint="eastAsia" w:ascii="宋体" w:hAnsi="宋体" w:eastAsia="宋体" w:cs="宋体"/>
                <w:i w:val="0"/>
                <w:iCs w:val="0"/>
                <w:color w:val="000000"/>
                <w:sz w:val="28"/>
                <w:szCs w:val="28"/>
                <w:highlight w:val="none"/>
                <w:u w:val="none"/>
              </w:rPr>
            </w:pPr>
          </w:p>
        </w:tc>
      </w:tr>
      <w:tr w14:paraId="33A72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D2C2F">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0F97A">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营业收入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27DE4">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47537">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B497">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4BF99">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F3700C">
            <w:pPr>
              <w:jc w:val="center"/>
              <w:rPr>
                <w:rFonts w:hint="eastAsia" w:ascii="宋体" w:hAnsi="宋体" w:eastAsia="宋体" w:cs="宋体"/>
                <w:i w:val="0"/>
                <w:iCs w:val="0"/>
                <w:color w:val="000000"/>
                <w:sz w:val="28"/>
                <w:szCs w:val="28"/>
                <w:highlight w:val="none"/>
                <w:u w:val="none"/>
              </w:rPr>
            </w:pPr>
          </w:p>
        </w:tc>
      </w:tr>
      <w:tr w14:paraId="1A5BB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DE3AC">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3B135">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固定资产原值</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85D1C5">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F0A6D">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990ED">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7630">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7B26D8">
            <w:pPr>
              <w:jc w:val="center"/>
              <w:rPr>
                <w:rFonts w:hint="eastAsia" w:ascii="宋体" w:hAnsi="宋体" w:eastAsia="宋体" w:cs="宋体"/>
                <w:i w:val="0"/>
                <w:iCs w:val="0"/>
                <w:color w:val="000000"/>
                <w:sz w:val="28"/>
                <w:szCs w:val="28"/>
                <w:highlight w:val="none"/>
                <w:u w:val="none"/>
              </w:rPr>
            </w:pPr>
          </w:p>
        </w:tc>
      </w:tr>
      <w:tr w14:paraId="17A8F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23ABF">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0B65">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科研用固定资产原值</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9BEB3">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4C9879">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A04F7E">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38625">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8606B">
            <w:pPr>
              <w:jc w:val="center"/>
              <w:rPr>
                <w:rFonts w:hint="eastAsia" w:ascii="宋体" w:hAnsi="宋体" w:eastAsia="宋体" w:cs="宋体"/>
                <w:i w:val="0"/>
                <w:iCs w:val="0"/>
                <w:color w:val="000000"/>
                <w:sz w:val="28"/>
                <w:szCs w:val="28"/>
                <w:highlight w:val="none"/>
                <w:u w:val="none"/>
              </w:rPr>
            </w:pPr>
          </w:p>
        </w:tc>
      </w:tr>
      <w:tr w14:paraId="32160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6C25C">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325E7">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科研用固定资产年折旧额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E0AE70">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308F65">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91736">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B35FC">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DE652">
            <w:pPr>
              <w:jc w:val="center"/>
              <w:rPr>
                <w:rFonts w:hint="eastAsia" w:ascii="宋体" w:hAnsi="宋体" w:eastAsia="宋体" w:cs="宋体"/>
                <w:i w:val="0"/>
                <w:iCs w:val="0"/>
                <w:color w:val="000000"/>
                <w:sz w:val="28"/>
                <w:szCs w:val="28"/>
                <w:highlight w:val="none"/>
                <w:u w:val="none"/>
              </w:rPr>
            </w:pPr>
          </w:p>
        </w:tc>
      </w:tr>
      <w:tr w14:paraId="586ED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1A3415">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D4A93">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国家投入技改费形成的固定资产原值</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E69F1">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9CFF18">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F0CF4">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FB36D">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B5183">
            <w:pPr>
              <w:jc w:val="center"/>
              <w:rPr>
                <w:rFonts w:hint="eastAsia" w:ascii="宋体" w:hAnsi="宋体" w:eastAsia="宋体" w:cs="宋体"/>
                <w:i w:val="0"/>
                <w:iCs w:val="0"/>
                <w:color w:val="000000"/>
                <w:sz w:val="28"/>
                <w:szCs w:val="28"/>
                <w:highlight w:val="none"/>
                <w:u w:val="none"/>
              </w:rPr>
            </w:pPr>
          </w:p>
        </w:tc>
      </w:tr>
      <w:tr w14:paraId="2C42A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7A010">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17547">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燃料动力费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132B1">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16605">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B72035">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0CCDC">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0B90D">
            <w:pPr>
              <w:jc w:val="center"/>
              <w:rPr>
                <w:rFonts w:hint="eastAsia" w:ascii="宋体" w:hAnsi="宋体" w:eastAsia="宋体" w:cs="宋体"/>
                <w:i w:val="0"/>
                <w:iCs w:val="0"/>
                <w:color w:val="000000"/>
                <w:sz w:val="28"/>
                <w:szCs w:val="28"/>
                <w:highlight w:val="none"/>
                <w:u w:val="none"/>
              </w:rPr>
            </w:pPr>
          </w:p>
        </w:tc>
      </w:tr>
      <w:tr w14:paraId="3A03F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1D0B89">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D2451">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计入基本生产成本</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A992E">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A88DE">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21762">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8FC58F">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E892C">
            <w:pPr>
              <w:jc w:val="center"/>
              <w:rPr>
                <w:rFonts w:hint="eastAsia" w:ascii="宋体" w:hAnsi="宋体" w:eastAsia="宋体" w:cs="宋体"/>
                <w:i w:val="0"/>
                <w:iCs w:val="0"/>
                <w:color w:val="000000"/>
                <w:sz w:val="28"/>
                <w:szCs w:val="28"/>
                <w:highlight w:val="none"/>
                <w:u w:val="none"/>
              </w:rPr>
            </w:pPr>
          </w:p>
        </w:tc>
      </w:tr>
      <w:tr w14:paraId="20F65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CCE5D">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4A62C">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计入制造费用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F8AD6">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18EB4">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C6927">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97B12F">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D0646">
            <w:pPr>
              <w:jc w:val="center"/>
              <w:rPr>
                <w:rFonts w:hint="eastAsia" w:ascii="宋体" w:hAnsi="宋体" w:eastAsia="宋体" w:cs="宋体"/>
                <w:i w:val="0"/>
                <w:iCs w:val="0"/>
                <w:color w:val="000000"/>
                <w:sz w:val="28"/>
                <w:szCs w:val="28"/>
                <w:highlight w:val="none"/>
                <w:u w:val="none"/>
              </w:rPr>
            </w:pPr>
          </w:p>
        </w:tc>
      </w:tr>
      <w:tr w14:paraId="12EF4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268F0">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72A60">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计入管理费用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5A42A9">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D40F61">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56D5">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F2A3AF">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CBD92">
            <w:pPr>
              <w:jc w:val="center"/>
              <w:rPr>
                <w:rFonts w:hint="eastAsia" w:ascii="宋体" w:hAnsi="宋体" w:eastAsia="宋体" w:cs="宋体"/>
                <w:i w:val="0"/>
                <w:iCs w:val="0"/>
                <w:color w:val="000000"/>
                <w:sz w:val="28"/>
                <w:szCs w:val="28"/>
                <w:highlight w:val="none"/>
                <w:u w:val="none"/>
              </w:rPr>
            </w:pPr>
          </w:p>
        </w:tc>
      </w:tr>
      <w:tr w14:paraId="12742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8E32E9">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DFD29D">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计入其他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B166A">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万元</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34887">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EAD280">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B048A">
            <w:pPr>
              <w:jc w:val="center"/>
              <w:rPr>
                <w:rFonts w:hint="eastAsia" w:ascii="宋体" w:hAnsi="宋体" w:eastAsia="宋体" w:cs="宋体"/>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99371">
            <w:pPr>
              <w:jc w:val="center"/>
              <w:rPr>
                <w:rFonts w:hint="eastAsia" w:ascii="宋体" w:hAnsi="宋体" w:eastAsia="宋体" w:cs="宋体"/>
                <w:i w:val="0"/>
                <w:iCs w:val="0"/>
                <w:color w:val="000000"/>
                <w:sz w:val="28"/>
                <w:szCs w:val="28"/>
                <w:highlight w:val="none"/>
                <w:u w:val="none"/>
              </w:rPr>
            </w:pPr>
          </w:p>
        </w:tc>
      </w:tr>
    </w:tbl>
    <w:p w14:paraId="573C2D8F">
      <w:pPr>
        <w:rPr>
          <w:rFonts w:hint="eastAsia"/>
          <w:highlight w:val="none"/>
          <w:lang w:eastAsia="zh-CN"/>
        </w:rPr>
      </w:pPr>
      <w:r>
        <w:rPr>
          <w:rFonts w:hint="eastAsia" w:eastAsia="宋体"/>
          <w:highlight w:val="none"/>
          <w:lang w:eastAsia="zh-CN"/>
        </w:rPr>
        <w:br w:type="page"/>
      </w:r>
    </w:p>
    <w:tbl>
      <w:tblPr>
        <w:tblStyle w:val="8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8"/>
        <w:gridCol w:w="799"/>
        <w:gridCol w:w="598"/>
        <w:gridCol w:w="799"/>
        <w:gridCol w:w="799"/>
        <w:gridCol w:w="598"/>
        <w:gridCol w:w="598"/>
        <w:gridCol w:w="899"/>
        <w:gridCol w:w="1448"/>
        <w:gridCol w:w="1077"/>
      </w:tblGrid>
      <w:tr w14:paraId="6ED73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10"/>
            <w:tcBorders>
              <w:top w:val="nil"/>
              <w:left w:val="nil"/>
              <w:bottom w:val="nil"/>
              <w:right w:val="nil"/>
            </w:tcBorders>
            <w:shd w:val="clear" w:color="auto" w:fill="FFFFFF"/>
            <w:vAlign w:val="center"/>
          </w:tcPr>
          <w:p w14:paraId="52D17B38">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表4 材料费预算明细表</w:t>
            </w:r>
          </w:p>
        </w:tc>
      </w:tr>
      <w:tr w14:paraId="0DAD2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nil"/>
              <w:left w:val="nil"/>
              <w:bottom w:val="nil"/>
              <w:right w:val="nil"/>
            </w:tcBorders>
            <w:shd w:val="clear" w:color="auto" w:fill="FFFFFF"/>
            <w:vAlign w:val="center"/>
          </w:tcPr>
          <w:p w14:paraId="3F47AF31">
            <w:pPr>
              <w:jc w:val="center"/>
              <w:rPr>
                <w:rFonts w:hint="eastAsia"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98883EA">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6A2E282">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742C429">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AA77FE0">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4E8995F5">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704A66BB">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267E6D8E">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D4DE668">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D713792">
            <w:pPr>
              <w:keepNext w:val="0"/>
              <w:keepLines w:val="0"/>
              <w:widowControl/>
              <w:suppressLineNumbers w:val="0"/>
              <w:jc w:val="both"/>
              <w:textAlignment w:val="center"/>
              <w:rPr>
                <w:rFonts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单位：万元</w:t>
            </w:r>
          </w:p>
        </w:tc>
      </w:tr>
      <w:tr w14:paraId="27718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D3B88E">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B58352">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9C9E29">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类别</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0EA9F3">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DDF132">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DCFC23">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397CE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01C5A3">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材料费小计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0DE275">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价格依据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A9CA1D">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备注</w:t>
            </w:r>
          </w:p>
        </w:tc>
      </w:tr>
      <w:tr w14:paraId="51A74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C40F3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40A32C">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8CB71C">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2E15B2">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2EA579">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26D4FD">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CF0212">
            <w:pPr>
              <w:jc w:val="righ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A82E05">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nil"/>
              <w:left w:val="nil"/>
              <w:bottom w:val="nil"/>
              <w:right w:val="nil"/>
            </w:tcBorders>
            <w:shd w:val="clear" w:color="auto" w:fill="auto"/>
            <w:noWrap/>
            <w:vAlign w:val="center"/>
          </w:tcPr>
          <w:p w14:paraId="5143DFD9">
            <w:pP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2944AA">
            <w:pPr>
              <w:jc w:val="left"/>
              <w:rPr>
                <w:rFonts w:hint="eastAsia" w:ascii="宋体" w:hAnsi="宋体" w:eastAsia="宋体" w:cs="宋体"/>
                <w:i w:val="0"/>
                <w:iCs w:val="0"/>
                <w:color w:val="000000"/>
                <w:sz w:val="24"/>
                <w:szCs w:val="24"/>
                <w:highlight w:val="none"/>
                <w:u w:val="none"/>
              </w:rPr>
            </w:pPr>
          </w:p>
        </w:tc>
      </w:tr>
      <w:tr w14:paraId="0326F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52ADE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C39561">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EB1BF4">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4F9B14A">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934D22">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8980A7">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4F9E07">
            <w:pPr>
              <w:jc w:val="righ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F3886C">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nil"/>
              <w:left w:val="nil"/>
              <w:bottom w:val="nil"/>
              <w:right w:val="nil"/>
            </w:tcBorders>
            <w:shd w:val="clear" w:color="auto" w:fill="auto"/>
            <w:noWrap/>
            <w:vAlign w:val="center"/>
          </w:tcPr>
          <w:p w14:paraId="40989612">
            <w:pP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67D49B">
            <w:pPr>
              <w:jc w:val="left"/>
              <w:rPr>
                <w:rFonts w:hint="eastAsia" w:ascii="宋体" w:hAnsi="宋体" w:eastAsia="宋体" w:cs="宋体"/>
                <w:i w:val="0"/>
                <w:iCs w:val="0"/>
                <w:color w:val="000000"/>
                <w:sz w:val="24"/>
                <w:szCs w:val="24"/>
                <w:highlight w:val="none"/>
                <w:u w:val="none"/>
              </w:rPr>
            </w:pPr>
          </w:p>
        </w:tc>
      </w:tr>
      <w:tr w14:paraId="7A428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47B90C">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F18F4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5C231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6FA4C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EFAFC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59BD1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83400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79376E">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E91F2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询价单/以往采购合同等</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0850FE">
            <w:pPr>
              <w:jc w:val="left"/>
              <w:rPr>
                <w:rFonts w:hint="eastAsia" w:ascii="宋体" w:hAnsi="宋体" w:eastAsia="宋体" w:cs="宋体"/>
                <w:i w:val="0"/>
                <w:iCs w:val="0"/>
                <w:color w:val="000000"/>
                <w:sz w:val="24"/>
                <w:szCs w:val="24"/>
                <w:highlight w:val="none"/>
                <w:u w:val="none"/>
              </w:rPr>
            </w:pPr>
          </w:p>
        </w:tc>
      </w:tr>
      <w:tr w14:paraId="789AB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1F820A">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9A8E0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B1C1B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F2CEFC">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366A9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521BA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C4510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47060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D28B7B">
            <w:pPr>
              <w:jc w:val="center"/>
              <w:rPr>
                <w:rFonts w:hint="eastAsia" w:ascii="仿宋_GB2312" w:hAnsi="宋体" w:eastAsia="仿宋_GB2312" w:cs="仿宋_GB2312"/>
                <w:i w:val="0"/>
                <w:iCs w:val="0"/>
                <w:color w:val="FF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BE799">
            <w:pPr>
              <w:jc w:val="left"/>
              <w:rPr>
                <w:rFonts w:hint="eastAsia" w:ascii="仿宋_GB2312" w:hAnsi="宋体" w:eastAsia="仿宋_GB2312" w:cs="仿宋_GB2312"/>
                <w:i w:val="0"/>
                <w:iCs w:val="0"/>
                <w:color w:val="000000"/>
                <w:sz w:val="24"/>
                <w:szCs w:val="24"/>
                <w:highlight w:val="none"/>
                <w:u w:val="none"/>
              </w:rPr>
            </w:pPr>
          </w:p>
        </w:tc>
      </w:tr>
      <w:tr w14:paraId="09F2E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276D44">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E8D3FD">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02A1B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19D5C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3663A9">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826B89">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D6783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D4DEE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F1C903">
            <w:pPr>
              <w:jc w:val="center"/>
              <w:rPr>
                <w:rFonts w:hint="eastAsia" w:ascii="仿宋_GB2312" w:hAnsi="宋体" w:eastAsia="仿宋_GB2312" w:cs="仿宋_GB2312"/>
                <w:i w:val="0"/>
                <w:iCs w:val="0"/>
                <w:color w:val="FF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669580">
            <w:pPr>
              <w:jc w:val="left"/>
              <w:rPr>
                <w:rFonts w:hint="eastAsia" w:ascii="仿宋_GB2312" w:hAnsi="宋体" w:eastAsia="仿宋_GB2312" w:cs="仿宋_GB2312"/>
                <w:i w:val="0"/>
                <w:iCs w:val="0"/>
                <w:color w:val="000000"/>
                <w:sz w:val="24"/>
                <w:szCs w:val="24"/>
                <w:highlight w:val="none"/>
                <w:u w:val="none"/>
              </w:rPr>
            </w:pPr>
          </w:p>
        </w:tc>
      </w:tr>
      <w:tr w14:paraId="1386F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D7FC41">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D3097E">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C468D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202D9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0915E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61732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010E8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7CCD0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20289D">
            <w:pPr>
              <w:jc w:val="center"/>
              <w:rPr>
                <w:rFonts w:hint="eastAsia" w:ascii="仿宋_GB2312" w:hAnsi="宋体" w:eastAsia="仿宋_GB2312" w:cs="仿宋_GB2312"/>
                <w:i w:val="0"/>
                <w:iCs w:val="0"/>
                <w:color w:val="FF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EFD96A">
            <w:pPr>
              <w:jc w:val="center"/>
              <w:rPr>
                <w:rFonts w:hint="eastAsia" w:ascii="仿宋_GB2312" w:hAnsi="宋体" w:eastAsia="仿宋_GB2312" w:cs="仿宋_GB2312"/>
                <w:i w:val="0"/>
                <w:iCs w:val="0"/>
                <w:color w:val="000000"/>
                <w:sz w:val="24"/>
                <w:szCs w:val="24"/>
                <w:highlight w:val="none"/>
                <w:u w:val="none"/>
              </w:rPr>
            </w:pPr>
          </w:p>
        </w:tc>
      </w:tr>
    </w:tbl>
    <w:p w14:paraId="02304B6C">
      <w:pPr>
        <w:rPr>
          <w:rFonts w:hint="eastAsia"/>
          <w:highlight w:val="none"/>
          <w:lang w:eastAsia="zh-CN"/>
        </w:rPr>
      </w:pPr>
      <w:r>
        <w:rPr>
          <w:rFonts w:hint="eastAsia" w:eastAsia="宋体"/>
          <w:highlight w:val="none"/>
          <w:lang w:eastAsia="zh-CN"/>
        </w:rPr>
        <w:br w:type="page"/>
      </w:r>
    </w:p>
    <w:tbl>
      <w:tblPr>
        <w:tblStyle w:val="8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0"/>
        <w:gridCol w:w="590"/>
        <w:gridCol w:w="591"/>
        <w:gridCol w:w="777"/>
        <w:gridCol w:w="777"/>
        <w:gridCol w:w="591"/>
        <w:gridCol w:w="591"/>
        <w:gridCol w:w="591"/>
        <w:gridCol w:w="684"/>
        <w:gridCol w:w="1377"/>
        <w:gridCol w:w="1054"/>
      </w:tblGrid>
      <w:tr w14:paraId="3D6D3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0" w:type="auto"/>
            <w:gridSpan w:val="11"/>
            <w:tcBorders>
              <w:top w:val="nil"/>
              <w:left w:val="nil"/>
              <w:bottom w:val="nil"/>
              <w:right w:val="nil"/>
            </w:tcBorders>
            <w:shd w:val="clear" w:color="auto" w:fill="FFFFFF"/>
            <w:vAlign w:val="center"/>
          </w:tcPr>
          <w:p w14:paraId="3A5BFEDC">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表5 专用费预算明细表</w:t>
            </w:r>
          </w:p>
        </w:tc>
      </w:tr>
      <w:tr w14:paraId="1CBC0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0" w:type="auto"/>
            <w:tcBorders>
              <w:top w:val="nil"/>
              <w:left w:val="nil"/>
              <w:bottom w:val="nil"/>
              <w:right w:val="nil"/>
            </w:tcBorders>
            <w:shd w:val="clear" w:color="auto" w:fill="FFFFFF"/>
            <w:vAlign w:val="center"/>
          </w:tcPr>
          <w:p w14:paraId="18DDDBF5">
            <w:pPr>
              <w:jc w:val="center"/>
              <w:rPr>
                <w:rFonts w:hint="eastAsia"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8E1D282">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CE4D112">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6D35ECF">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8D5B1A1">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4FC6AE01">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7DF1156">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E237004">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30AC01A">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3D159620">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2A97760">
            <w:pPr>
              <w:keepNext w:val="0"/>
              <w:keepLines w:val="0"/>
              <w:widowControl/>
              <w:suppressLineNumbers w:val="0"/>
              <w:jc w:val="both"/>
              <w:textAlignment w:val="center"/>
              <w:rPr>
                <w:rFonts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单位：万元</w:t>
            </w:r>
          </w:p>
        </w:tc>
      </w:tr>
      <w:tr w14:paraId="41D49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1CEA39">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9BC066">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EDFA95">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类别</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1384A1">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规格描述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4C978F">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D9EF44">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9C6176">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A46C50">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金额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99E117">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供应商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65233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价格依据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F9D4E3">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备注</w:t>
            </w:r>
          </w:p>
        </w:tc>
      </w:tr>
      <w:tr w14:paraId="14108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0" w:type="auto"/>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49E33F7C">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ACABB4">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77F91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0ABFC3">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询价单/以往采购合同等</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ABF431">
            <w:pPr>
              <w:jc w:val="left"/>
              <w:rPr>
                <w:rFonts w:hint="eastAsia" w:ascii="宋体" w:hAnsi="宋体" w:eastAsia="宋体" w:cs="宋体"/>
                <w:i w:val="0"/>
                <w:iCs w:val="0"/>
                <w:color w:val="000000"/>
                <w:sz w:val="24"/>
                <w:szCs w:val="24"/>
                <w:highlight w:val="none"/>
                <w:u w:val="none"/>
              </w:rPr>
            </w:pPr>
          </w:p>
        </w:tc>
      </w:tr>
      <w:tr w14:paraId="1F2F5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D5A6D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88B90D">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DF359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46767C">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268D3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AD13F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9C924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2331D4">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992DE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2DC19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9B7322">
            <w:pPr>
              <w:jc w:val="center"/>
              <w:rPr>
                <w:rFonts w:hint="eastAsia" w:ascii="仿宋_GB2312" w:hAnsi="宋体" w:eastAsia="仿宋_GB2312" w:cs="仿宋_GB2312"/>
                <w:i w:val="0"/>
                <w:iCs w:val="0"/>
                <w:color w:val="000000"/>
                <w:sz w:val="28"/>
                <w:szCs w:val="28"/>
                <w:highlight w:val="none"/>
                <w:u w:val="none"/>
              </w:rPr>
            </w:pPr>
          </w:p>
        </w:tc>
      </w:tr>
      <w:tr w14:paraId="02F3B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46FEF0">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27DA3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C8898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D76CF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DDC17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BCB50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B052E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1F0E17">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E59B1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C70C8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E9A1D0">
            <w:pPr>
              <w:jc w:val="left"/>
              <w:rPr>
                <w:rFonts w:hint="eastAsia" w:ascii="仿宋_GB2312" w:hAnsi="宋体" w:eastAsia="仿宋_GB2312" w:cs="仿宋_GB2312"/>
                <w:i w:val="0"/>
                <w:iCs w:val="0"/>
                <w:color w:val="000000"/>
                <w:sz w:val="28"/>
                <w:szCs w:val="28"/>
                <w:highlight w:val="none"/>
                <w:u w:val="none"/>
              </w:rPr>
            </w:pPr>
          </w:p>
        </w:tc>
      </w:tr>
      <w:tr w14:paraId="0DA0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C3845B">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C84D4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78222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1C328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E63FD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DA4F4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0E0A4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8D6F1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F1B7C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7CF6E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264EF7">
            <w:pPr>
              <w:jc w:val="center"/>
              <w:rPr>
                <w:rFonts w:hint="eastAsia" w:ascii="仿宋_GB2312" w:hAnsi="宋体" w:eastAsia="仿宋_GB2312" w:cs="仿宋_GB2312"/>
                <w:b/>
                <w:bCs/>
                <w:i w:val="0"/>
                <w:iCs w:val="0"/>
                <w:color w:val="000000"/>
                <w:sz w:val="28"/>
                <w:szCs w:val="28"/>
                <w:highlight w:val="none"/>
                <w:u w:val="none"/>
              </w:rPr>
            </w:pPr>
          </w:p>
        </w:tc>
      </w:tr>
    </w:tbl>
    <w:p w14:paraId="4B6B0CD2">
      <w:pPr>
        <w:rPr>
          <w:rFonts w:hint="eastAsia"/>
          <w:highlight w:val="none"/>
          <w:lang w:eastAsia="zh-CN"/>
        </w:rPr>
      </w:pPr>
      <w:r>
        <w:rPr>
          <w:rFonts w:hint="eastAsia" w:eastAsia="宋体"/>
          <w:highlight w:val="none"/>
          <w:lang w:eastAsia="zh-CN"/>
        </w:rPr>
        <w:br w:type="page"/>
      </w:r>
    </w:p>
    <w:tbl>
      <w:tblPr>
        <w:tblStyle w:val="8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5"/>
        <w:gridCol w:w="635"/>
        <w:gridCol w:w="635"/>
        <w:gridCol w:w="911"/>
        <w:gridCol w:w="636"/>
        <w:gridCol w:w="636"/>
        <w:gridCol w:w="636"/>
        <w:gridCol w:w="911"/>
        <w:gridCol w:w="1942"/>
        <w:gridCol w:w="636"/>
      </w:tblGrid>
      <w:tr w14:paraId="6F4C6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9"/>
            <w:tcBorders>
              <w:top w:val="nil"/>
              <w:left w:val="nil"/>
              <w:bottom w:val="nil"/>
              <w:right w:val="nil"/>
            </w:tcBorders>
            <w:shd w:val="clear" w:color="auto" w:fill="FFFFFF"/>
            <w:vAlign w:val="center"/>
          </w:tcPr>
          <w:p w14:paraId="5B2DA329">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表6 外协费预算明细表</w:t>
            </w:r>
          </w:p>
        </w:tc>
        <w:tc>
          <w:tcPr>
            <w:tcW w:w="0" w:type="auto"/>
            <w:tcBorders>
              <w:top w:val="nil"/>
              <w:left w:val="nil"/>
              <w:bottom w:val="nil"/>
              <w:right w:val="nil"/>
            </w:tcBorders>
            <w:shd w:val="clear" w:color="auto" w:fill="auto"/>
            <w:noWrap/>
            <w:vAlign w:val="center"/>
          </w:tcPr>
          <w:p w14:paraId="0323D48F">
            <w:pPr>
              <w:rPr>
                <w:rFonts w:hint="eastAsia" w:ascii="宋体" w:hAnsi="宋体" w:eastAsia="宋体" w:cs="宋体"/>
                <w:i w:val="0"/>
                <w:iCs w:val="0"/>
                <w:color w:val="000000"/>
                <w:sz w:val="22"/>
                <w:szCs w:val="22"/>
                <w:highlight w:val="none"/>
                <w:u w:val="none"/>
              </w:rPr>
            </w:pPr>
          </w:p>
        </w:tc>
      </w:tr>
      <w:tr w14:paraId="07C20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0" w:type="auto"/>
            <w:tcBorders>
              <w:top w:val="nil"/>
              <w:left w:val="nil"/>
              <w:bottom w:val="nil"/>
              <w:right w:val="nil"/>
            </w:tcBorders>
            <w:shd w:val="clear" w:color="auto" w:fill="FFFFFF"/>
            <w:vAlign w:val="center"/>
          </w:tcPr>
          <w:p w14:paraId="18547DC9">
            <w:pPr>
              <w:jc w:val="center"/>
              <w:rPr>
                <w:rFonts w:hint="eastAsia"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A157A5A">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963D7D8">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679197B8">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0EF1371">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4DE52B42">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3A6C7F06">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030C8CA">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6123F6C2">
            <w:pPr>
              <w:keepNext w:val="0"/>
              <w:keepLines w:val="0"/>
              <w:widowControl/>
              <w:suppressLineNumbers w:val="0"/>
              <w:jc w:val="right"/>
              <w:textAlignment w:val="center"/>
              <w:rPr>
                <w:rFonts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单位：万元</w:t>
            </w:r>
          </w:p>
        </w:tc>
        <w:tc>
          <w:tcPr>
            <w:tcW w:w="0" w:type="auto"/>
            <w:tcBorders>
              <w:top w:val="nil"/>
              <w:left w:val="nil"/>
              <w:bottom w:val="nil"/>
              <w:right w:val="nil"/>
            </w:tcBorders>
            <w:shd w:val="clear" w:color="auto" w:fill="auto"/>
            <w:noWrap/>
            <w:vAlign w:val="center"/>
          </w:tcPr>
          <w:p w14:paraId="047B6CA2">
            <w:pPr>
              <w:rPr>
                <w:rFonts w:hint="eastAsia" w:ascii="宋体" w:hAnsi="宋体" w:eastAsia="宋体" w:cs="宋体"/>
                <w:i w:val="0"/>
                <w:iCs w:val="0"/>
                <w:color w:val="000000"/>
                <w:sz w:val="22"/>
                <w:szCs w:val="22"/>
                <w:highlight w:val="none"/>
                <w:u w:val="none"/>
              </w:rPr>
            </w:pPr>
          </w:p>
        </w:tc>
      </w:tr>
      <w:tr w14:paraId="77B74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39180C">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96FA72">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A83A69">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类别</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758E01">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4E3709">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EAFB87">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C3932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176A1B">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外协单位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9E6E1B">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价格依据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66078C">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备注</w:t>
            </w:r>
          </w:p>
        </w:tc>
      </w:tr>
      <w:tr w14:paraId="4BE52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340322F">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E8DC69">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DFD30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nil"/>
              <w:left w:val="nil"/>
              <w:bottom w:val="nil"/>
              <w:right w:val="nil"/>
            </w:tcBorders>
            <w:shd w:val="clear" w:color="auto" w:fill="auto"/>
            <w:noWrap/>
            <w:vAlign w:val="center"/>
          </w:tcPr>
          <w:p w14:paraId="0CDF6314">
            <w:pP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3ECC2">
            <w:pPr>
              <w:rPr>
                <w:rFonts w:hint="eastAsia" w:ascii="宋体" w:hAnsi="宋体" w:eastAsia="宋体" w:cs="宋体"/>
                <w:i w:val="0"/>
                <w:iCs w:val="0"/>
                <w:color w:val="000000"/>
                <w:sz w:val="22"/>
                <w:szCs w:val="22"/>
                <w:highlight w:val="none"/>
                <w:u w:val="none"/>
              </w:rPr>
            </w:pPr>
          </w:p>
        </w:tc>
      </w:tr>
      <w:tr w14:paraId="50E07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910BB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F08E7DC">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4B3D2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2E039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7D4F3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4492D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8CD25D">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F022A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30073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96FF3">
            <w:pPr>
              <w:rPr>
                <w:rFonts w:hint="eastAsia" w:ascii="宋体" w:hAnsi="宋体" w:eastAsia="宋体" w:cs="宋体"/>
                <w:i w:val="0"/>
                <w:iCs w:val="0"/>
                <w:color w:val="000000"/>
                <w:sz w:val="22"/>
                <w:szCs w:val="22"/>
                <w:highlight w:val="none"/>
                <w:u w:val="none"/>
              </w:rPr>
            </w:pPr>
          </w:p>
        </w:tc>
      </w:tr>
      <w:tr w14:paraId="4F49B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224F2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418AFC">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215E6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1E37DC">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A31F2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84893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6E877E">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992DD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1547C9">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询价单/以往采购合同等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C5B20">
            <w:pPr>
              <w:rPr>
                <w:rFonts w:hint="eastAsia" w:ascii="宋体" w:hAnsi="宋体" w:eastAsia="宋体" w:cs="宋体"/>
                <w:i w:val="0"/>
                <w:iCs w:val="0"/>
                <w:color w:val="000000"/>
                <w:sz w:val="22"/>
                <w:szCs w:val="22"/>
                <w:highlight w:val="none"/>
                <w:u w:val="none"/>
              </w:rPr>
            </w:pPr>
          </w:p>
        </w:tc>
      </w:tr>
      <w:tr w14:paraId="79AE8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33110A">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AC933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AB68F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4399F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DCF1E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823E8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4DC320">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1ED7D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207F0E">
            <w:pPr>
              <w:jc w:val="center"/>
              <w:rPr>
                <w:rFonts w:hint="eastAsia" w:ascii="仿宋_GB2312" w:hAnsi="宋体" w:eastAsia="仿宋_GB2312" w:cs="仿宋_GB2312"/>
                <w:i w:val="0"/>
                <w:iCs w:val="0"/>
                <w:color w:val="FF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AE3B">
            <w:pPr>
              <w:rPr>
                <w:rFonts w:hint="eastAsia" w:ascii="宋体" w:hAnsi="宋体" w:eastAsia="宋体" w:cs="宋体"/>
                <w:i w:val="0"/>
                <w:iCs w:val="0"/>
                <w:color w:val="000000"/>
                <w:sz w:val="22"/>
                <w:szCs w:val="22"/>
                <w:highlight w:val="none"/>
                <w:u w:val="none"/>
              </w:rPr>
            </w:pPr>
          </w:p>
        </w:tc>
      </w:tr>
      <w:tr w14:paraId="3738F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84CCC8">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A4DD2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39F19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39736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92E5F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B359C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EC68C4">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46340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E7DB7">
            <w:pP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3D8B">
            <w:pPr>
              <w:rPr>
                <w:rFonts w:hint="eastAsia" w:ascii="宋体" w:hAnsi="宋体" w:eastAsia="宋体" w:cs="宋体"/>
                <w:i w:val="0"/>
                <w:iCs w:val="0"/>
                <w:color w:val="000000"/>
                <w:sz w:val="22"/>
                <w:szCs w:val="22"/>
                <w:highlight w:val="none"/>
                <w:u w:val="none"/>
              </w:rPr>
            </w:pPr>
          </w:p>
        </w:tc>
      </w:tr>
    </w:tbl>
    <w:p w14:paraId="069499AE">
      <w:pPr>
        <w:rPr>
          <w:rFonts w:hint="eastAsia"/>
          <w:highlight w:val="none"/>
          <w:lang w:eastAsia="zh-CN"/>
        </w:rPr>
      </w:pPr>
      <w:r>
        <w:rPr>
          <w:rFonts w:hint="eastAsia" w:eastAsia="宋体"/>
          <w:highlight w:val="none"/>
          <w:lang w:eastAsia="zh-CN"/>
        </w:rPr>
        <w:br w:type="page"/>
      </w:r>
    </w:p>
    <w:tbl>
      <w:tblPr>
        <w:tblStyle w:val="8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8"/>
        <w:gridCol w:w="739"/>
        <w:gridCol w:w="739"/>
        <w:gridCol w:w="1221"/>
        <w:gridCol w:w="739"/>
        <w:gridCol w:w="739"/>
        <w:gridCol w:w="739"/>
        <w:gridCol w:w="2337"/>
        <w:gridCol w:w="222"/>
      </w:tblGrid>
      <w:tr w14:paraId="0290C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gridSpan w:val="8"/>
            <w:tcBorders>
              <w:top w:val="nil"/>
              <w:left w:val="nil"/>
              <w:bottom w:val="nil"/>
              <w:right w:val="nil"/>
            </w:tcBorders>
            <w:shd w:val="clear" w:color="auto" w:fill="FFFFFF"/>
            <w:vAlign w:val="center"/>
          </w:tcPr>
          <w:p w14:paraId="5029F32C">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表7 燃料动力费明细表</w:t>
            </w:r>
          </w:p>
        </w:tc>
        <w:tc>
          <w:tcPr>
            <w:tcW w:w="0" w:type="auto"/>
            <w:tcBorders>
              <w:top w:val="nil"/>
              <w:left w:val="nil"/>
              <w:bottom w:val="nil"/>
              <w:right w:val="nil"/>
            </w:tcBorders>
            <w:shd w:val="clear" w:color="auto" w:fill="auto"/>
            <w:noWrap/>
            <w:vAlign w:val="center"/>
          </w:tcPr>
          <w:p w14:paraId="127EDAA0">
            <w:pPr>
              <w:rPr>
                <w:rFonts w:hint="eastAsia" w:ascii="宋体" w:hAnsi="宋体" w:eastAsia="宋体" w:cs="宋体"/>
                <w:i w:val="0"/>
                <w:iCs w:val="0"/>
                <w:color w:val="000000"/>
                <w:sz w:val="22"/>
                <w:szCs w:val="22"/>
                <w:highlight w:val="none"/>
                <w:u w:val="none"/>
              </w:rPr>
            </w:pPr>
          </w:p>
        </w:tc>
      </w:tr>
      <w:tr w14:paraId="3759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0" w:type="auto"/>
            <w:tcBorders>
              <w:top w:val="nil"/>
              <w:left w:val="nil"/>
              <w:bottom w:val="nil"/>
              <w:right w:val="nil"/>
            </w:tcBorders>
            <w:shd w:val="clear" w:color="auto" w:fill="FFFFFF"/>
            <w:vAlign w:val="center"/>
          </w:tcPr>
          <w:p w14:paraId="7634B2F2">
            <w:pPr>
              <w:jc w:val="center"/>
              <w:rPr>
                <w:rFonts w:hint="eastAsia"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33D4FA9F">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AFE2014">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46E4BDB">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3C90E2E5">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CC683AD">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0049A2B0">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748F75EE">
            <w:pPr>
              <w:keepNext w:val="0"/>
              <w:keepLines w:val="0"/>
              <w:widowControl/>
              <w:suppressLineNumbers w:val="0"/>
              <w:jc w:val="right"/>
              <w:textAlignment w:val="center"/>
              <w:rPr>
                <w:rFonts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单位：万元</w:t>
            </w:r>
          </w:p>
        </w:tc>
        <w:tc>
          <w:tcPr>
            <w:tcW w:w="0" w:type="auto"/>
            <w:tcBorders>
              <w:top w:val="nil"/>
              <w:left w:val="nil"/>
              <w:bottom w:val="nil"/>
              <w:right w:val="nil"/>
            </w:tcBorders>
            <w:shd w:val="clear" w:color="auto" w:fill="auto"/>
            <w:noWrap/>
            <w:vAlign w:val="center"/>
          </w:tcPr>
          <w:p w14:paraId="4012DF44">
            <w:pPr>
              <w:rPr>
                <w:rFonts w:hint="eastAsia" w:ascii="宋体" w:hAnsi="宋体" w:eastAsia="宋体" w:cs="宋体"/>
                <w:i w:val="0"/>
                <w:iCs w:val="0"/>
                <w:color w:val="000000"/>
                <w:sz w:val="22"/>
                <w:szCs w:val="22"/>
                <w:highlight w:val="none"/>
                <w:u w:val="none"/>
              </w:rPr>
            </w:pPr>
          </w:p>
        </w:tc>
      </w:tr>
      <w:tr w14:paraId="73A6B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868F41">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4FB086">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81F14F">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类别</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93D6D7">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计量单位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8DDC7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871CD4">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D6530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3B61E6">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计量依据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2A655">
            <w:pPr>
              <w:rPr>
                <w:rFonts w:hint="eastAsia" w:ascii="宋体" w:hAnsi="宋体" w:eastAsia="宋体" w:cs="宋体"/>
                <w:i w:val="0"/>
                <w:iCs w:val="0"/>
                <w:color w:val="000000"/>
                <w:sz w:val="22"/>
                <w:szCs w:val="22"/>
                <w:highlight w:val="none"/>
                <w:u w:val="none"/>
              </w:rPr>
            </w:pPr>
          </w:p>
        </w:tc>
      </w:tr>
      <w:tr w14:paraId="408DF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7CDD47">
            <w:pPr>
              <w:jc w:val="center"/>
              <w:rPr>
                <w:rFonts w:hint="eastAsia" w:ascii="仿宋_GB2312" w:hAnsi="宋体" w:eastAsia="仿宋_GB2312" w:cs="仿宋_GB2312"/>
                <w:i w:val="0"/>
                <w:iCs w:val="0"/>
                <w:color w:val="000000"/>
                <w:sz w:val="28"/>
                <w:szCs w:val="2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16AAFCB">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C3E399">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D2E989">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单独计量/比例分摊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511E0">
            <w:pPr>
              <w:rPr>
                <w:rFonts w:hint="eastAsia" w:ascii="宋体" w:hAnsi="宋体" w:eastAsia="宋体" w:cs="宋体"/>
                <w:i w:val="0"/>
                <w:iCs w:val="0"/>
                <w:color w:val="000000"/>
                <w:sz w:val="22"/>
                <w:szCs w:val="22"/>
                <w:highlight w:val="none"/>
                <w:u w:val="none"/>
              </w:rPr>
            </w:pPr>
          </w:p>
        </w:tc>
      </w:tr>
      <w:tr w14:paraId="4E813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nil"/>
              <w:left w:val="nil"/>
              <w:bottom w:val="nil"/>
              <w:right w:val="nil"/>
            </w:tcBorders>
            <w:shd w:val="clear" w:color="auto" w:fill="auto"/>
            <w:noWrap/>
            <w:vAlign w:val="center"/>
          </w:tcPr>
          <w:p w14:paraId="1C136116">
            <w:pP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36C357">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B597C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8A223D">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39203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nil"/>
              <w:left w:val="nil"/>
              <w:bottom w:val="nil"/>
              <w:right w:val="nil"/>
            </w:tcBorders>
            <w:shd w:val="clear" w:color="auto" w:fill="auto"/>
            <w:noWrap/>
            <w:vAlign w:val="center"/>
          </w:tcPr>
          <w:p w14:paraId="40169BC5">
            <w:pP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C1933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B8A5D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993F5">
            <w:pPr>
              <w:rPr>
                <w:rFonts w:hint="eastAsia" w:ascii="宋体" w:hAnsi="宋体" w:eastAsia="宋体" w:cs="宋体"/>
                <w:i w:val="0"/>
                <w:iCs w:val="0"/>
                <w:color w:val="000000"/>
                <w:sz w:val="22"/>
                <w:szCs w:val="22"/>
                <w:highlight w:val="none"/>
                <w:u w:val="none"/>
              </w:rPr>
            </w:pPr>
          </w:p>
        </w:tc>
      </w:tr>
      <w:tr w14:paraId="566DF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80B0AB">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BA203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65125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B5D4F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05869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F9F06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BAAA9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3DFDE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B9FC8">
            <w:pPr>
              <w:rPr>
                <w:rFonts w:hint="eastAsia" w:ascii="宋体" w:hAnsi="宋体" w:eastAsia="宋体" w:cs="宋体"/>
                <w:i w:val="0"/>
                <w:iCs w:val="0"/>
                <w:color w:val="000000"/>
                <w:sz w:val="22"/>
                <w:szCs w:val="22"/>
                <w:highlight w:val="none"/>
                <w:u w:val="none"/>
              </w:rPr>
            </w:pPr>
          </w:p>
        </w:tc>
      </w:tr>
      <w:tr w14:paraId="297FA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AA33A5">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62F33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652AA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57BEED">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8C9609">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9632A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5EF39C">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FFD66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BDC24">
            <w:pPr>
              <w:rPr>
                <w:rFonts w:hint="eastAsia" w:ascii="宋体" w:hAnsi="宋体" w:eastAsia="宋体" w:cs="宋体"/>
                <w:i w:val="0"/>
                <w:iCs w:val="0"/>
                <w:color w:val="000000"/>
                <w:sz w:val="22"/>
                <w:szCs w:val="22"/>
                <w:highlight w:val="none"/>
                <w:u w:val="none"/>
              </w:rPr>
            </w:pPr>
          </w:p>
        </w:tc>
      </w:tr>
      <w:tr w14:paraId="7C73F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E851F5">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CC4EA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17067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031C9B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8EE20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66E7D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961A7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322D8A">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23B6">
            <w:pPr>
              <w:rPr>
                <w:rFonts w:hint="eastAsia" w:ascii="宋体" w:hAnsi="宋体" w:eastAsia="宋体" w:cs="宋体"/>
                <w:i w:val="0"/>
                <w:iCs w:val="0"/>
                <w:color w:val="000000"/>
                <w:sz w:val="22"/>
                <w:szCs w:val="22"/>
                <w:highlight w:val="none"/>
                <w:u w:val="none"/>
              </w:rPr>
            </w:pPr>
          </w:p>
        </w:tc>
      </w:tr>
    </w:tbl>
    <w:p w14:paraId="1DBA370F">
      <w:pPr>
        <w:rPr>
          <w:rFonts w:hint="eastAsia"/>
          <w:highlight w:val="none"/>
          <w:lang w:eastAsia="zh-CN"/>
        </w:rPr>
      </w:pPr>
      <w:r>
        <w:rPr>
          <w:rFonts w:hint="eastAsia" w:eastAsia="宋体"/>
          <w:highlight w:val="none"/>
          <w:lang w:eastAsia="zh-CN"/>
        </w:rPr>
        <w:br w:type="page"/>
      </w:r>
    </w:p>
    <w:tbl>
      <w:tblPr>
        <w:tblStyle w:val="8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809"/>
        <w:gridCol w:w="1181"/>
        <w:gridCol w:w="525"/>
        <w:gridCol w:w="698"/>
        <w:gridCol w:w="698"/>
        <w:gridCol w:w="1181"/>
        <w:gridCol w:w="1121"/>
      </w:tblGrid>
      <w:tr w14:paraId="4728D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7"/>
            <w:tcBorders>
              <w:top w:val="nil"/>
              <w:left w:val="nil"/>
              <w:bottom w:val="nil"/>
              <w:right w:val="nil"/>
            </w:tcBorders>
            <w:shd w:val="clear" w:color="auto" w:fill="FFFFFF"/>
            <w:vAlign w:val="center"/>
          </w:tcPr>
          <w:p w14:paraId="6406AB15">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表8  科研用固定资产折旧费经费预算明细表</w:t>
            </w:r>
          </w:p>
        </w:tc>
      </w:tr>
      <w:tr w14:paraId="42FE1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0" w:type="auto"/>
            <w:tcBorders>
              <w:top w:val="nil"/>
              <w:left w:val="nil"/>
              <w:bottom w:val="nil"/>
              <w:right w:val="nil"/>
            </w:tcBorders>
            <w:shd w:val="clear" w:color="auto" w:fill="FFFFFF"/>
            <w:vAlign w:val="center"/>
          </w:tcPr>
          <w:p w14:paraId="59F67D22">
            <w:pPr>
              <w:jc w:val="center"/>
              <w:rPr>
                <w:rFonts w:hint="eastAsia"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CEA45C9">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7E721C67">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7B41DAE0">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489AE249">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4DA6D64F">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74A82865">
            <w:pPr>
              <w:keepNext w:val="0"/>
              <w:keepLines w:val="0"/>
              <w:widowControl/>
              <w:suppressLineNumbers w:val="0"/>
              <w:jc w:val="right"/>
              <w:textAlignment w:val="center"/>
              <w:rPr>
                <w:rFonts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单位：万元</w:t>
            </w:r>
          </w:p>
        </w:tc>
      </w:tr>
      <w:tr w14:paraId="313F4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710174">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4EC400">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所属项目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8B5698">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color w:val="000000"/>
                <w:sz w:val="28"/>
                <w:szCs w:val="28"/>
                <w:highlight w:val="none"/>
                <w:u w:val="none"/>
                <w:lang w:val="en-US" w:eastAsia="zh-CN" w:bidi="ar"/>
              </w:rPr>
              <w:t>项目周期(年)</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CBC2DE">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参研人数（人年）</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29390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年折旧（年/人）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F4FD6B">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预算总额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1D48E4">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备注</w:t>
            </w:r>
          </w:p>
        </w:tc>
      </w:tr>
      <w:tr w14:paraId="1E53D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75CDC7">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583543">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合计</w:t>
            </w:r>
          </w:p>
        </w:tc>
        <w:tc>
          <w:tcPr>
            <w:tcW w:w="0" w:type="auto"/>
            <w:tcBorders>
              <w:top w:val="nil"/>
              <w:left w:val="nil"/>
              <w:bottom w:val="nil"/>
              <w:right w:val="nil"/>
            </w:tcBorders>
            <w:shd w:val="clear" w:color="auto" w:fill="auto"/>
            <w:noWrap/>
            <w:vAlign w:val="center"/>
          </w:tcPr>
          <w:p w14:paraId="62DC3C2A">
            <w:pPr>
              <w:rPr>
                <w:rFonts w:hint="eastAsia" w:ascii="宋体" w:hAnsi="宋体" w:eastAsia="宋体" w:cs="宋体"/>
                <w:i w:val="0"/>
                <w:iCs w:val="0"/>
                <w:color w:val="000000"/>
                <w:sz w:val="22"/>
                <w:szCs w:val="22"/>
                <w:highlight w:val="none"/>
                <w:u w:val="none"/>
              </w:rPr>
            </w:pPr>
          </w:p>
        </w:tc>
        <w:tc>
          <w:tcPr>
            <w:tcW w:w="0" w:type="auto"/>
            <w:tcBorders>
              <w:top w:val="nil"/>
              <w:left w:val="nil"/>
              <w:bottom w:val="nil"/>
              <w:right w:val="nil"/>
            </w:tcBorders>
            <w:shd w:val="clear" w:color="auto" w:fill="auto"/>
            <w:noWrap/>
            <w:vAlign w:val="center"/>
          </w:tcPr>
          <w:p w14:paraId="0EB000F4">
            <w:pPr>
              <w:rPr>
                <w:rFonts w:hint="eastAsia" w:ascii="宋体" w:hAnsi="宋体" w:eastAsia="宋体" w:cs="宋体"/>
                <w:i w:val="0"/>
                <w:iCs w:val="0"/>
                <w:color w:val="000000"/>
                <w:sz w:val="22"/>
                <w:szCs w:val="22"/>
                <w:highlight w:val="none"/>
                <w:u w:val="none"/>
              </w:rPr>
            </w:pPr>
          </w:p>
        </w:tc>
        <w:tc>
          <w:tcPr>
            <w:tcW w:w="0" w:type="auto"/>
            <w:tcBorders>
              <w:top w:val="nil"/>
              <w:left w:val="nil"/>
              <w:bottom w:val="nil"/>
              <w:right w:val="nil"/>
            </w:tcBorders>
            <w:shd w:val="clear" w:color="auto" w:fill="auto"/>
            <w:noWrap/>
            <w:vAlign w:val="center"/>
          </w:tcPr>
          <w:p w14:paraId="255B784E">
            <w:pP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96D55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E009B4">
            <w:pPr>
              <w:jc w:val="center"/>
              <w:rPr>
                <w:rFonts w:hint="eastAsia" w:ascii="仿宋_GB2312" w:hAnsi="宋体" w:eastAsia="仿宋_GB2312" w:cs="仿宋_GB2312"/>
                <w:i w:val="0"/>
                <w:iCs w:val="0"/>
                <w:color w:val="000000"/>
                <w:sz w:val="28"/>
                <w:szCs w:val="28"/>
                <w:highlight w:val="none"/>
                <w:u w:val="none"/>
              </w:rPr>
            </w:pPr>
          </w:p>
        </w:tc>
      </w:tr>
      <w:tr w14:paraId="4A89D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C7B478">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2310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80AAA3">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26926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85C4A5">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D60244">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A7BB9E">
            <w:pPr>
              <w:jc w:val="center"/>
              <w:rPr>
                <w:rFonts w:hint="eastAsia" w:ascii="仿宋_GB2312" w:hAnsi="宋体" w:eastAsia="仿宋_GB2312" w:cs="仿宋_GB2312"/>
                <w:i w:val="0"/>
                <w:iCs w:val="0"/>
                <w:color w:val="FF0000"/>
                <w:sz w:val="28"/>
                <w:szCs w:val="28"/>
                <w:highlight w:val="none"/>
                <w:u w:val="none"/>
              </w:rPr>
            </w:pPr>
          </w:p>
        </w:tc>
      </w:tr>
      <w:tr w14:paraId="7AAC5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0" w:type="auto"/>
            <w:tcBorders>
              <w:top w:val="nil"/>
              <w:left w:val="nil"/>
              <w:bottom w:val="nil"/>
              <w:right w:val="nil"/>
            </w:tcBorders>
            <w:shd w:val="clear" w:color="auto" w:fill="auto"/>
            <w:noWrap/>
            <w:vAlign w:val="top"/>
          </w:tcPr>
          <w:p w14:paraId="7F066949">
            <w:pPr>
              <w:keepNext w:val="0"/>
              <w:keepLines w:val="0"/>
              <w:widowControl/>
              <w:suppressLineNumbers w:val="0"/>
              <w:jc w:val="left"/>
              <w:textAlignment w:val="top"/>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备注：参研人数与表10参研人员明细表保持一致</w:t>
            </w:r>
          </w:p>
        </w:tc>
        <w:tc>
          <w:tcPr>
            <w:tcW w:w="0" w:type="auto"/>
            <w:tcBorders>
              <w:top w:val="nil"/>
              <w:left w:val="nil"/>
              <w:bottom w:val="nil"/>
              <w:right w:val="nil"/>
            </w:tcBorders>
            <w:shd w:val="clear" w:color="auto" w:fill="auto"/>
            <w:noWrap/>
            <w:vAlign w:val="center"/>
          </w:tcPr>
          <w:p w14:paraId="49563AF2">
            <w:pPr>
              <w:rPr>
                <w:rFonts w:hint="eastAsia" w:ascii="宋体" w:hAnsi="宋体" w:eastAsia="宋体" w:cs="宋体"/>
                <w:i w:val="0"/>
                <w:iCs w:val="0"/>
                <w:color w:val="000000"/>
                <w:sz w:val="22"/>
                <w:szCs w:val="22"/>
                <w:highlight w:val="none"/>
                <w:u w:val="none"/>
              </w:rPr>
            </w:pPr>
          </w:p>
        </w:tc>
        <w:tc>
          <w:tcPr>
            <w:tcW w:w="0" w:type="auto"/>
            <w:tcBorders>
              <w:top w:val="nil"/>
              <w:left w:val="nil"/>
              <w:bottom w:val="nil"/>
              <w:right w:val="nil"/>
            </w:tcBorders>
            <w:shd w:val="clear" w:color="auto" w:fill="auto"/>
            <w:noWrap/>
            <w:vAlign w:val="center"/>
          </w:tcPr>
          <w:p w14:paraId="3134A96B">
            <w:pPr>
              <w:rPr>
                <w:rFonts w:hint="eastAsia" w:ascii="宋体" w:hAnsi="宋体" w:eastAsia="宋体" w:cs="宋体"/>
                <w:i w:val="0"/>
                <w:iCs w:val="0"/>
                <w:color w:val="000000"/>
                <w:sz w:val="22"/>
                <w:szCs w:val="22"/>
                <w:highlight w:val="none"/>
                <w:u w:val="none"/>
              </w:rPr>
            </w:pPr>
          </w:p>
        </w:tc>
        <w:tc>
          <w:tcPr>
            <w:tcW w:w="0" w:type="auto"/>
            <w:tcBorders>
              <w:top w:val="nil"/>
              <w:left w:val="nil"/>
              <w:bottom w:val="nil"/>
              <w:right w:val="nil"/>
            </w:tcBorders>
            <w:shd w:val="clear" w:color="auto" w:fill="auto"/>
            <w:noWrap/>
            <w:vAlign w:val="center"/>
          </w:tcPr>
          <w:p w14:paraId="7D709622">
            <w:pPr>
              <w:keepNext w:val="0"/>
              <w:keepLines w:val="0"/>
              <w:widowControl/>
              <w:suppressLineNumbers w:val="0"/>
              <w:jc w:val="right"/>
              <w:textAlignment w:val="center"/>
              <w:rPr>
                <w:rFonts w:hint="eastAsia" w:ascii="宋体" w:hAnsi="宋体" w:eastAsia="宋体" w:cs="宋体"/>
                <w:i w:val="0"/>
                <w:iCs w:val="0"/>
                <w:color w:val="000000"/>
                <w:sz w:val="22"/>
                <w:szCs w:val="22"/>
                <w:highlight w:val="none"/>
                <w:u w:val="none"/>
              </w:rPr>
            </w:pPr>
          </w:p>
        </w:tc>
        <w:tc>
          <w:tcPr>
            <w:tcW w:w="0" w:type="auto"/>
            <w:tcBorders>
              <w:top w:val="nil"/>
              <w:left w:val="nil"/>
              <w:bottom w:val="nil"/>
              <w:right w:val="nil"/>
            </w:tcBorders>
            <w:shd w:val="clear" w:color="auto" w:fill="auto"/>
            <w:noWrap/>
            <w:vAlign w:val="center"/>
          </w:tcPr>
          <w:p w14:paraId="26A9B5F5">
            <w:pPr>
              <w:rPr>
                <w:rFonts w:hint="eastAsia" w:ascii="宋体" w:hAnsi="宋体" w:eastAsia="宋体" w:cs="宋体"/>
                <w:i w:val="0"/>
                <w:iCs w:val="0"/>
                <w:color w:val="000000"/>
                <w:sz w:val="22"/>
                <w:szCs w:val="22"/>
                <w:highlight w:val="none"/>
                <w:u w:val="none"/>
              </w:rPr>
            </w:pPr>
          </w:p>
        </w:tc>
        <w:tc>
          <w:tcPr>
            <w:tcW w:w="0" w:type="auto"/>
            <w:tcBorders>
              <w:top w:val="nil"/>
              <w:left w:val="nil"/>
              <w:bottom w:val="nil"/>
              <w:right w:val="nil"/>
            </w:tcBorders>
            <w:shd w:val="clear" w:color="auto" w:fill="auto"/>
            <w:noWrap/>
            <w:vAlign w:val="center"/>
          </w:tcPr>
          <w:p w14:paraId="596252F4">
            <w:pPr>
              <w:rPr>
                <w:rFonts w:hint="eastAsia" w:ascii="宋体" w:hAnsi="宋体" w:eastAsia="宋体" w:cs="宋体"/>
                <w:i w:val="0"/>
                <w:iCs w:val="0"/>
                <w:color w:val="000000"/>
                <w:sz w:val="22"/>
                <w:szCs w:val="22"/>
                <w:highlight w:val="none"/>
                <w:u w:val="none"/>
              </w:rPr>
            </w:pPr>
          </w:p>
        </w:tc>
        <w:tc>
          <w:tcPr>
            <w:tcW w:w="0" w:type="auto"/>
            <w:tcBorders>
              <w:top w:val="nil"/>
              <w:left w:val="nil"/>
              <w:bottom w:val="nil"/>
              <w:right w:val="nil"/>
            </w:tcBorders>
            <w:shd w:val="clear" w:color="auto" w:fill="auto"/>
            <w:noWrap/>
            <w:vAlign w:val="center"/>
          </w:tcPr>
          <w:p w14:paraId="32DC95BF">
            <w:pPr>
              <w:rPr>
                <w:rFonts w:hint="eastAsia" w:ascii="宋体" w:hAnsi="宋体" w:eastAsia="宋体" w:cs="宋体"/>
                <w:i w:val="0"/>
                <w:iCs w:val="0"/>
                <w:color w:val="000000"/>
                <w:sz w:val="22"/>
                <w:szCs w:val="22"/>
                <w:highlight w:val="none"/>
                <w:u w:val="none"/>
              </w:rPr>
            </w:pPr>
          </w:p>
        </w:tc>
      </w:tr>
      <w:tr w14:paraId="7B501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gridSpan w:val="7"/>
            <w:tcBorders>
              <w:top w:val="nil"/>
              <w:left w:val="nil"/>
              <w:bottom w:val="single" w:color="000000" w:sz="4" w:space="0"/>
              <w:right w:val="nil"/>
            </w:tcBorders>
            <w:shd w:val="clear" w:color="auto" w:fill="FFFFFF"/>
            <w:noWrap/>
            <w:vAlign w:val="center"/>
          </w:tcPr>
          <w:p w14:paraId="6FC3F17C">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辅助表：科研用固定资产折旧表(应与表3承研单位基本情况表一致)</w:t>
            </w:r>
          </w:p>
        </w:tc>
      </w:tr>
      <w:tr w14:paraId="2647D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3D12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D97A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固定资产类型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6044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原值</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68DD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年折旧率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79C2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年折旧额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F3F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本单位全年总工时</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F8C8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年折旧（年/人）</w:t>
            </w:r>
          </w:p>
        </w:tc>
      </w:tr>
      <w:tr w14:paraId="0AEE5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B61E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EEF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科研用机器设备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32A5A">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4046C">
            <w:pPr>
              <w:keepNext w:val="0"/>
              <w:keepLines w:val="0"/>
              <w:widowControl/>
              <w:suppressLineNumbers w:val="0"/>
              <w:jc w:val="center"/>
              <w:textAlignment w:val="center"/>
              <w:rPr>
                <w:rFonts w:ascii="Arial Narrow" w:hAnsi="Arial Narrow" w:eastAsia="Arial Narrow" w:cs="Arial Narrow"/>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2B4E8">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859634">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21052">
            <w:pPr>
              <w:jc w:val="center"/>
              <w:rPr>
                <w:rFonts w:hint="default" w:ascii="Arial Narrow" w:hAnsi="Arial Narrow" w:eastAsia="Arial Narrow" w:cs="Arial Narrow"/>
                <w:i w:val="0"/>
                <w:iCs w:val="0"/>
                <w:color w:val="000000"/>
                <w:sz w:val="24"/>
                <w:szCs w:val="24"/>
                <w:highlight w:val="none"/>
                <w:u w:val="none"/>
              </w:rPr>
            </w:pPr>
          </w:p>
        </w:tc>
      </w:tr>
      <w:tr w14:paraId="39168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3866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0F8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科研用房屋建筑物</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4C2D1">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E8A9E">
            <w:pPr>
              <w:keepNext w:val="0"/>
              <w:keepLines w:val="0"/>
              <w:widowControl/>
              <w:suppressLineNumbers w:val="0"/>
              <w:jc w:val="center"/>
              <w:textAlignment w:val="center"/>
              <w:rPr>
                <w:rFonts w:hint="default" w:ascii="Arial Narrow" w:hAnsi="Arial Narrow" w:eastAsia="Arial Narrow" w:cs="Arial Narrow"/>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E0EAB">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422C7D">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7B99C">
            <w:pPr>
              <w:jc w:val="center"/>
              <w:rPr>
                <w:rFonts w:hint="default" w:ascii="Arial Narrow" w:hAnsi="Arial Narrow" w:eastAsia="Arial Narrow" w:cs="Arial Narrow"/>
                <w:i w:val="0"/>
                <w:iCs w:val="0"/>
                <w:color w:val="000000"/>
                <w:sz w:val="24"/>
                <w:szCs w:val="24"/>
                <w:highlight w:val="none"/>
                <w:u w:val="none"/>
              </w:rPr>
            </w:pPr>
          </w:p>
        </w:tc>
      </w:tr>
      <w:tr w14:paraId="2066B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91C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8773E">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267E8E">
            <w:pPr>
              <w:keepNext w:val="0"/>
              <w:keepLines w:val="0"/>
              <w:widowControl/>
              <w:suppressLineNumbers w:val="0"/>
              <w:jc w:val="center"/>
              <w:textAlignment w:val="center"/>
              <w:rPr>
                <w:rFonts w:hint="default" w:ascii="Arial Narrow" w:hAnsi="Arial Narrow" w:eastAsia="Arial Narrow" w:cs="Arial Narrow"/>
                <w:b/>
                <w:bCs/>
                <w:i w:val="0"/>
                <w:iCs w:val="0"/>
                <w:color w:val="000000"/>
                <w:sz w:val="24"/>
                <w:szCs w:val="24"/>
                <w:highlight w:val="none"/>
                <w:u w:val="none"/>
              </w:rPr>
            </w:pPr>
            <w:r>
              <w:rPr>
                <w:rFonts w:hint="default" w:ascii="Arial Narrow" w:hAnsi="Arial Narrow" w:eastAsia="Arial Narrow" w:cs="Arial Narrow"/>
                <w:b/>
                <w:bCs/>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0F6E3">
            <w:pPr>
              <w:keepNext w:val="0"/>
              <w:keepLines w:val="0"/>
              <w:widowControl/>
              <w:suppressLineNumbers w:val="0"/>
              <w:jc w:val="center"/>
              <w:textAlignment w:val="center"/>
              <w:rPr>
                <w:rFonts w:hint="default" w:ascii="Arial Narrow" w:hAnsi="Arial Narrow" w:eastAsia="Arial Narrow" w:cs="Arial Narrow"/>
                <w:b/>
                <w:bCs/>
                <w:i w:val="0"/>
                <w:iCs w:val="0"/>
                <w:color w:val="000000"/>
                <w:sz w:val="24"/>
                <w:szCs w:val="24"/>
                <w:highlight w:val="none"/>
                <w:u w:val="none"/>
              </w:rPr>
            </w:pPr>
            <w:r>
              <w:rPr>
                <w:rFonts w:hint="default" w:ascii="Arial Narrow" w:hAnsi="Arial Narrow" w:eastAsia="Arial Narrow" w:cs="Arial Narrow"/>
                <w:b/>
                <w:bCs/>
                <w:i w:val="0"/>
                <w:iCs w:val="0"/>
                <w:color w:val="000000"/>
                <w:kern w:val="0"/>
                <w:sz w:val="24"/>
                <w:szCs w:val="24"/>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609539">
            <w:pPr>
              <w:jc w:val="center"/>
              <w:rPr>
                <w:rFonts w:hint="default" w:ascii="Arial Narrow" w:hAnsi="Arial Narrow" w:eastAsia="Arial Narrow" w:cs="Arial Narrow"/>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B87C8A">
            <w:pPr>
              <w:jc w:val="center"/>
              <w:rPr>
                <w:rFonts w:hint="default" w:ascii="Arial Narrow" w:hAnsi="Arial Narrow" w:eastAsia="Arial Narrow" w:cs="Arial Narrow"/>
                <w:b/>
                <w:bCs/>
                <w:i w:val="0"/>
                <w:iCs w:val="0"/>
                <w:color w:val="000000"/>
                <w:sz w:val="24"/>
                <w:szCs w:val="24"/>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4A5F3">
            <w:pPr>
              <w:keepNext w:val="0"/>
              <w:keepLines w:val="0"/>
              <w:widowControl/>
              <w:suppressLineNumbers w:val="0"/>
              <w:jc w:val="center"/>
              <w:textAlignment w:val="center"/>
              <w:rPr>
                <w:rFonts w:hint="default" w:ascii="Arial Narrow" w:hAnsi="Arial Narrow" w:eastAsia="Arial Narrow" w:cs="Arial Narrow"/>
                <w:b/>
                <w:bCs/>
                <w:i w:val="0"/>
                <w:iCs w:val="0"/>
                <w:color w:val="000000"/>
                <w:sz w:val="24"/>
                <w:szCs w:val="24"/>
                <w:highlight w:val="none"/>
                <w:u w:val="none"/>
              </w:rPr>
            </w:pPr>
          </w:p>
        </w:tc>
      </w:tr>
    </w:tbl>
    <w:p w14:paraId="0C04803E">
      <w:pPr>
        <w:rPr>
          <w:rFonts w:hint="eastAsia"/>
          <w:highlight w:val="none"/>
          <w:lang w:eastAsia="zh-CN"/>
        </w:rPr>
      </w:pPr>
      <w:r>
        <w:rPr>
          <w:rFonts w:hint="eastAsia" w:eastAsia="宋体"/>
          <w:highlight w:val="none"/>
          <w:lang w:eastAsia="zh-CN"/>
        </w:rPr>
        <w:br w:type="page"/>
      </w:r>
    </w:p>
    <w:tbl>
      <w:tblPr>
        <w:tblStyle w:val="8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32"/>
        <w:gridCol w:w="2879"/>
        <w:gridCol w:w="3364"/>
        <w:gridCol w:w="1036"/>
      </w:tblGrid>
      <w:tr w14:paraId="3B615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4"/>
            <w:tcBorders>
              <w:top w:val="nil"/>
              <w:left w:val="nil"/>
              <w:bottom w:val="nil"/>
              <w:right w:val="nil"/>
            </w:tcBorders>
            <w:shd w:val="clear" w:color="auto" w:fill="FFFFFF"/>
            <w:noWrap/>
            <w:vAlign w:val="center"/>
          </w:tcPr>
          <w:p w14:paraId="071CF5C7">
            <w:pPr>
              <w:keepNext w:val="0"/>
              <w:keepLines w:val="0"/>
              <w:widowControl/>
              <w:suppressLineNumbers w:val="0"/>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bidi="ar"/>
              </w:rPr>
              <w:t>表9 参研人员明细表</w:t>
            </w:r>
          </w:p>
        </w:tc>
      </w:tr>
      <w:tr w14:paraId="71257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08FF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173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03DFF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姓名</w:t>
            </w: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08497">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年工作时间（月）</w:t>
            </w: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5709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备注</w:t>
            </w:r>
          </w:p>
        </w:tc>
      </w:tr>
      <w:tr w14:paraId="4E521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35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03EE6">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折合年人数</w:t>
            </w: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F1CF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D57D3">
            <w:pPr>
              <w:jc w:val="center"/>
              <w:rPr>
                <w:rFonts w:hint="eastAsia" w:ascii="宋体" w:hAnsi="宋体" w:eastAsia="宋体" w:cs="宋体"/>
                <w:i w:val="0"/>
                <w:iCs w:val="0"/>
                <w:color w:val="FF0000"/>
                <w:sz w:val="22"/>
                <w:szCs w:val="22"/>
                <w:highlight w:val="none"/>
                <w:u w:val="none"/>
              </w:rPr>
            </w:pPr>
          </w:p>
        </w:tc>
      </w:tr>
      <w:tr w14:paraId="35679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353"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42FB6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合计每年工作时间（月）</w:t>
            </w: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43FF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E651E8">
            <w:pPr>
              <w:jc w:val="center"/>
              <w:rPr>
                <w:rFonts w:hint="eastAsia" w:ascii="宋体" w:hAnsi="宋体" w:eastAsia="宋体" w:cs="宋体"/>
                <w:i w:val="0"/>
                <w:iCs w:val="0"/>
                <w:color w:val="FF0000"/>
                <w:sz w:val="22"/>
                <w:szCs w:val="22"/>
                <w:highlight w:val="none"/>
                <w:u w:val="none"/>
              </w:rPr>
            </w:pPr>
          </w:p>
        </w:tc>
      </w:tr>
      <w:tr w14:paraId="652FF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3DAB2">
            <w:pPr>
              <w:jc w:val="center"/>
              <w:rPr>
                <w:rFonts w:hint="eastAsia" w:ascii="宋体" w:hAnsi="宋体" w:eastAsia="宋体" w:cs="宋体"/>
                <w:b/>
                <w:bCs/>
                <w:i w:val="0"/>
                <w:iCs w:val="0"/>
                <w:color w:val="000000"/>
                <w:sz w:val="22"/>
                <w:szCs w:val="22"/>
                <w:highlight w:val="none"/>
                <w:u w:val="none"/>
              </w:rPr>
            </w:pPr>
          </w:p>
        </w:tc>
        <w:tc>
          <w:tcPr>
            <w:tcW w:w="17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8C0CA">
            <w:pPr>
              <w:jc w:val="center"/>
              <w:rPr>
                <w:rFonts w:hint="eastAsia" w:ascii="仿宋_GB2312" w:hAnsi="宋体" w:eastAsia="仿宋_GB2312" w:cs="仿宋_GB2312"/>
                <w:b/>
                <w:bCs/>
                <w:i w:val="0"/>
                <w:iCs w:val="0"/>
                <w:color w:val="000000"/>
                <w:sz w:val="28"/>
                <w:szCs w:val="28"/>
                <w:highlight w:val="none"/>
                <w:u w:val="none"/>
              </w:rPr>
            </w:pP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C64F1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D5985">
            <w:pPr>
              <w:jc w:val="center"/>
              <w:rPr>
                <w:rFonts w:hint="eastAsia" w:ascii="宋体" w:hAnsi="宋体" w:eastAsia="宋体" w:cs="宋体"/>
                <w:i w:val="0"/>
                <w:iCs w:val="0"/>
                <w:color w:val="FF0000"/>
                <w:sz w:val="22"/>
                <w:szCs w:val="22"/>
                <w:highlight w:val="none"/>
                <w:u w:val="none"/>
              </w:rPr>
            </w:pPr>
          </w:p>
        </w:tc>
      </w:tr>
      <w:tr w14:paraId="1449C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3B0C8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1</w:t>
            </w:r>
          </w:p>
        </w:tc>
        <w:tc>
          <w:tcPr>
            <w:tcW w:w="17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01E916">
            <w:pPr>
              <w:jc w:val="center"/>
              <w:rPr>
                <w:rFonts w:hint="eastAsia" w:ascii="宋体" w:hAnsi="宋体" w:eastAsia="宋体" w:cs="宋体"/>
                <w:i w:val="0"/>
                <w:iCs w:val="0"/>
                <w:color w:val="000000"/>
                <w:sz w:val="21"/>
                <w:szCs w:val="21"/>
                <w:highlight w:val="none"/>
                <w:u w:val="none"/>
              </w:rPr>
            </w:pP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CAB8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725AD">
            <w:pPr>
              <w:jc w:val="center"/>
              <w:rPr>
                <w:rFonts w:hint="eastAsia" w:ascii="宋体" w:hAnsi="宋体" w:eastAsia="宋体" w:cs="宋体"/>
                <w:i w:val="0"/>
                <w:iCs w:val="0"/>
                <w:color w:val="000000"/>
                <w:sz w:val="22"/>
                <w:szCs w:val="22"/>
                <w:highlight w:val="none"/>
                <w:u w:val="none"/>
              </w:rPr>
            </w:pPr>
          </w:p>
        </w:tc>
      </w:tr>
      <w:tr w14:paraId="4DA0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4A29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2</w:t>
            </w:r>
          </w:p>
        </w:tc>
        <w:tc>
          <w:tcPr>
            <w:tcW w:w="17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506018">
            <w:pPr>
              <w:jc w:val="center"/>
              <w:rPr>
                <w:rFonts w:hint="eastAsia" w:ascii="宋体" w:hAnsi="宋体" w:eastAsia="宋体" w:cs="宋体"/>
                <w:i w:val="0"/>
                <w:iCs w:val="0"/>
                <w:color w:val="000000"/>
                <w:sz w:val="21"/>
                <w:szCs w:val="21"/>
                <w:highlight w:val="none"/>
                <w:u w:val="none"/>
              </w:rPr>
            </w:pP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D058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267B9">
            <w:pPr>
              <w:jc w:val="center"/>
              <w:rPr>
                <w:rFonts w:hint="eastAsia" w:ascii="宋体" w:hAnsi="宋体" w:eastAsia="宋体" w:cs="宋体"/>
                <w:i w:val="0"/>
                <w:iCs w:val="0"/>
                <w:color w:val="000000"/>
                <w:sz w:val="22"/>
                <w:szCs w:val="22"/>
                <w:highlight w:val="none"/>
                <w:u w:val="none"/>
              </w:rPr>
            </w:pPr>
          </w:p>
        </w:tc>
      </w:tr>
      <w:tr w14:paraId="43F0A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A8B44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3</w:t>
            </w:r>
          </w:p>
        </w:tc>
        <w:tc>
          <w:tcPr>
            <w:tcW w:w="17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97E6E">
            <w:pPr>
              <w:jc w:val="center"/>
              <w:rPr>
                <w:rFonts w:hint="eastAsia" w:ascii="宋体" w:hAnsi="宋体" w:eastAsia="宋体" w:cs="宋体"/>
                <w:i w:val="0"/>
                <w:iCs w:val="0"/>
                <w:color w:val="000000"/>
                <w:sz w:val="21"/>
                <w:szCs w:val="21"/>
                <w:highlight w:val="none"/>
                <w:u w:val="none"/>
              </w:rPr>
            </w:pP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9744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3A043">
            <w:pPr>
              <w:jc w:val="center"/>
              <w:rPr>
                <w:rFonts w:hint="eastAsia" w:ascii="宋体" w:hAnsi="宋体" w:eastAsia="宋体" w:cs="宋体"/>
                <w:i w:val="0"/>
                <w:iCs w:val="0"/>
                <w:color w:val="000000"/>
                <w:sz w:val="22"/>
                <w:szCs w:val="22"/>
                <w:highlight w:val="none"/>
                <w:u w:val="none"/>
              </w:rPr>
            </w:pPr>
          </w:p>
        </w:tc>
      </w:tr>
      <w:tr w14:paraId="67601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2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97BE6">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4</w:t>
            </w:r>
          </w:p>
        </w:tc>
        <w:tc>
          <w:tcPr>
            <w:tcW w:w="17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373F10">
            <w:pPr>
              <w:jc w:val="center"/>
              <w:rPr>
                <w:rFonts w:hint="eastAsia" w:ascii="宋体" w:hAnsi="宋体" w:eastAsia="宋体" w:cs="宋体"/>
                <w:i w:val="0"/>
                <w:iCs w:val="0"/>
                <w:color w:val="000000"/>
                <w:sz w:val="21"/>
                <w:szCs w:val="21"/>
                <w:highlight w:val="none"/>
                <w:u w:val="none"/>
              </w:rPr>
            </w:pPr>
          </w:p>
        </w:tc>
        <w:tc>
          <w:tcPr>
            <w:tcW w:w="202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5F84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p>
        </w:tc>
        <w:tc>
          <w:tcPr>
            <w:tcW w:w="62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F0CA9">
            <w:pPr>
              <w:jc w:val="center"/>
              <w:rPr>
                <w:rFonts w:hint="eastAsia" w:ascii="宋体" w:hAnsi="宋体" w:eastAsia="宋体" w:cs="宋体"/>
                <w:i w:val="0"/>
                <w:iCs w:val="0"/>
                <w:color w:val="000000"/>
                <w:sz w:val="22"/>
                <w:szCs w:val="22"/>
                <w:highlight w:val="none"/>
                <w:u w:val="none"/>
              </w:rPr>
            </w:pPr>
          </w:p>
        </w:tc>
      </w:tr>
    </w:tbl>
    <w:p w14:paraId="268CE8EC">
      <w:pPr>
        <w:rPr>
          <w:rFonts w:hint="eastAsia"/>
          <w:highlight w:val="none"/>
          <w:lang w:eastAsia="zh-CN"/>
        </w:rPr>
      </w:pPr>
      <w:r>
        <w:rPr>
          <w:rFonts w:hint="eastAsia" w:eastAsia="宋体"/>
          <w:highlight w:val="none"/>
          <w:lang w:eastAsia="zh-CN"/>
        </w:rPr>
        <w:br w:type="page"/>
      </w:r>
    </w:p>
    <w:tbl>
      <w:tblPr>
        <w:tblStyle w:val="88"/>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5"/>
        <w:gridCol w:w="1209"/>
        <w:gridCol w:w="880"/>
        <w:gridCol w:w="625"/>
        <w:gridCol w:w="625"/>
        <w:gridCol w:w="1989"/>
        <w:gridCol w:w="880"/>
        <w:gridCol w:w="1157"/>
        <w:gridCol w:w="223"/>
      </w:tblGrid>
      <w:tr w14:paraId="48910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gridSpan w:val="8"/>
            <w:tcBorders>
              <w:top w:val="nil"/>
              <w:left w:val="nil"/>
              <w:bottom w:val="nil"/>
              <w:right w:val="nil"/>
            </w:tcBorders>
            <w:shd w:val="clear" w:color="auto" w:fill="FFFFFF"/>
            <w:vAlign w:val="center"/>
          </w:tcPr>
          <w:p w14:paraId="74D2981F">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表10 劳务费预算明细表</w:t>
            </w:r>
          </w:p>
        </w:tc>
        <w:tc>
          <w:tcPr>
            <w:tcW w:w="0" w:type="auto"/>
            <w:tcBorders>
              <w:top w:val="nil"/>
              <w:left w:val="nil"/>
              <w:bottom w:val="nil"/>
              <w:right w:val="nil"/>
            </w:tcBorders>
            <w:shd w:val="clear" w:color="auto" w:fill="auto"/>
            <w:noWrap/>
            <w:vAlign w:val="center"/>
          </w:tcPr>
          <w:p w14:paraId="60184448">
            <w:pPr>
              <w:rPr>
                <w:rFonts w:hint="eastAsia" w:ascii="宋体" w:hAnsi="宋体" w:eastAsia="宋体" w:cs="宋体"/>
                <w:i w:val="0"/>
                <w:iCs w:val="0"/>
                <w:color w:val="000000"/>
                <w:sz w:val="22"/>
                <w:szCs w:val="22"/>
                <w:highlight w:val="none"/>
                <w:u w:val="none"/>
              </w:rPr>
            </w:pPr>
          </w:p>
        </w:tc>
      </w:tr>
      <w:tr w14:paraId="31E13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0" w:type="auto"/>
            <w:tcBorders>
              <w:top w:val="nil"/>
              <w:left w:val="nil"/>
              <w:bottom w:val="nil"/>
              <w:right w:val="nil"/>
            </w:tcBorders>
            <w:shd w:val="clear" w:color="auto" w:fill="FFFFFF"/>
            <w:vAlign w:val="center"/>
          </w:tcPr>
          <w:p w14:paraId="0E638DEF">
            <w:pPr>
              <w:jc w:val="center"/>
              <w:rPr>
                <w:rFonts w:hint="eastAsia"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7F393928">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6FC7D517">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1FEA0434">
            <w:pPr>
              <w:jc w:val="lef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41974297">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62789165">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2770B5B4">
            <w:pPr>
              <w:jc w:val="right"/>
              <w:rPr>
                <w:rFonts w:hint="default" w:ascii="Arial" w:hAnsi="Arial" w:eastAsia="宋体" w:cs="Arial"/>
                <w:i w:val="0"/>
                <w:iCs w:val="0"/>
                <w:color w:val="000000"/>
                <w:sz w:val="20"/>
                <w:szCs w:val="20"/>
                <w:highlight w:val="none"/>
                <w:u w:val="none"/>
              </w:rPr>
            </w:pPr>
          </w:p>
        </w:tc>
        <w:tc>
          <w:tcPr>
            <w:tcW w:w="0" w:type="auto"/>
            <w:tcBorders>
              <w:top w:val="nil"/>
              <w:left w:val="nil"/>
              <w:bottom w:val="nil"/>
              <w:right w:val="nil"/>
            </w:tcBorders>
            <w:shd w:val="clear" w:color="auto" w:fill="FFFFFF"/>
            <w:vAlign w:val="center"/>
          </w:tcPr>
          <w:p w14:paraId="5EF51C15">
            <w:pPr>
              <w:keepNext w:val="0"/>
              <w:keepLines w:val="0"/>
              <w:widowControl/>
              <w:suppressLineNumbers w:val="0"/>
              <w:jc w:val="right"/>
              <w:textAlignment w:val="center"/>
              <w:rPr>
                <w:rFonts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单位：万元</w:t>
            </w:r>
          </w:p>
        </w:tc>
        <w:tc>
          <w:tcPr>
            <w:tcW w:w="0" w:type="auto"/>
            <w:tcBorders>
              <w:top w:val="nil"/>
              <w:left w:val="nil"/>
              <w:bottom w:val="nil"/>
              <w:right w:val="nil"/>
            </w:tcBorders>
            <w:shd w:val="clear" w:color="auto" w:fill="auto"/>
            <w:noWrap/>
            <w:vAlign w:val="center"/>
          </w:tcPr>
          <w:p w14:paraId="52C87DFC">
            <w:pPr>
              <w:rPr>
                <w:rFonts w:hint="eastAsia" w:ascii="宋体" w:hAnsi="宋体" w:eastAsia="宋体" w:cs="宋体"/>
                <w:i w:val="0"/>
                <w:iCs w:val="0"/>
                <w:color w:val="000000"/>
                <w:sz w:val="22"/>
                <w:szCs w:val="22"/>
                <w:highlight w:val="none"/>
                <w:u w:val="none"/>
              </w:rPr>
            </w:pPr>
          </w:p>
        </w:tc>
      </w:tr>
      <w:tr w14:paraId="6340F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59CD8">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3C4BA">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人员类别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C12D3">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工作内容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B48C30">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5B9C3">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天数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8C8A9">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劳务费标准（万元/人天）</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942D8F">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预算金额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8B4DD0">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价格依据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582B">
            <w:pPr>
              <w:rPr>
                <w:rFonts w:hint="eastAsia" w:ascii="宋体" w:hAnsi="宋体" w:eastAsia="宋体" w:cs="宋体"/>
                <w:i w:val="0"/>
                <w:iCs w:val="0"/>
                <w:color w:val="000000"/>
                <w:sz w:val="22"/>
                <w:szCs w:val="22"/>
                <w:highlight w:val="none"/>
                <w:u w:val="none"/>
              </w:rPr>
            </w:pPr>
          </w:p>
        </w:tc>
      </w:tr>
      <w:tr w14:paraId="78725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7C86EA">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A0162F">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4D0F3B">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4F186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BDE28">
            <w:pPr>
              <w:rPr>
                <w:rFonts w:hint="eastAsia" w:ascii="宋体" w:hAnsi="宋体" w:eastAsia="宋体" w:cs="宋体"/>
                <w:i w:val="0"/>
                <w:iCs w:val="0"/>
                <w:color w:val="000000"/>
                <w:sz w:val="22"/>
                <w:szCs w:val="22"/>
                <w:highlight w:val="none"/>
                <w:u w:val="none"/>
              </w:rPr>
            </w:pPr>
          </w:p>
        </w:tc>
      </w:tr>
      <w:tr w14:paraId="1C7FD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A7E90">
            <w:pPr>
              <w:jc w:val="center"/>
              <w:rPr>
                <w:rFonts w:hint="eastAsia" w:ascii="宋体" w:hAnsi="宋体" w:eastAsia="宋体" w:cs="宋体"/>
                <w:i w:val="0"/>
                <w:iCs w:val="0"/>
                <w:color w:val="FF0000"/>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48352">
            <w:pPr>
              <w:keepNext w:val="0"/>
              <w:keepLines w:val="0"/>
              <w:widowControl/>
              <w:suppressLineNumbers w:val="0"/>
              <w:jc w:val="center"/>
              <w:textAlignment w:val="center"/>
              <w:rPr>
                <w:rFonts w:hint="eastAsia" w:ascii="仿宋_GB2312" w:hAnsi="宋体" w:eastAsia="仿宋_GB2312" w:cs="仿宋_GB2312"/>
                <w:b/>
                <w:bCs/>
                <w:i w:val="0"/>
                <w:iCs w:val="0"/>
                <w:color w:val="000000"/>
                <w:sz w:val="28"/>
                <w:szCs w:val="28"/>
                <w:highlight w:val="none"/>
                <w:u w:val="none"/>
              </w:rPr>
            </w:pPr>
            <w:r>
              <w:rPr>
                <w:rFonts w:hint="eastAsia" w:ascii="仿宋_GB2312" w:hAnsi="宋体" w:eastAsia="仿宋_GB2312" w:cs="仿宋_GB2312"/>
                <w:b/>
                <w:bCs/>
                <w:i w:val="0"/>
                <w:iCs w:val="0"/>
                <w:color w:val="000000"/>
                <w:kern w:val="0"/>
                <w:sz w:val="28"/>
                <w:szCs w:val="28"/>
                <w:highlight w:val="none"/>
                <w:u w:val="none"/>
                <w:lang w:val="en-US" w:eastAsia="zh-CN" w:bidi="ar"/>
              </w:rPr>
              <w:t>xxx</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36F99">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D5D6BD">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56C8A">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14B447">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5B87EF">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EF1BD9">
            <w:pPr>
              <w:jc w:val="center"/>
              <w:rPr>
                <w:rFonts w:hint="eastAsia" w:ascii="仿宋_GB2312" w:hAnsi="宋体" w:eastAsia="仿宋_GB2312" w:cs="仿宋_GB2312"/>
                <w:b/>
                <w:bCs/>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C0B5DE">
            <w:pPr>
              <w:jc w:val="center"/>
              <w:rPr>
                <w:rFonts w:hint="eastAsia" w:ascii="仿宋_GB2312" w:hAnsi="宋体" w:eastAsia="仿宋_GB2312" w:cs="仿宋_GB2312"/>
                <w:b/>
                <w:bCs/>
                <w:i w:val="0"/>
                <w:iCs w:val="0"/>
                <w:color w:val="000000"/>
                <w:sz w:val="28"/>
                <w:szCs w:val="28"/>
                <w:highlight w:val="none"/>
                <w:u w:val="none"/>
              </w:rPr>
            </w:pPr>
          </w:p>
        </w:tc>
      </w:tr>
      <w:tr w14:paraId="1CDC4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DFFC1">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DCF4C6">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双聘人员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BBE6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D594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CC45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DA18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16A5FC">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E1FCFF">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34EB4">
            <w:pPr>
              <w:rPr>
                <w:rFonts w:hint="eastAsia" w:ascii="宋体" w:hAnsi="宋体" w:eastAsia="宋体" w:cs="宋体"/>
                <w:i w:val="0"/>
                <w:iCs w:val="0"/>
                <w:color w:val="000000"/>
                <w:sz w:val="22"/>
                <w:szCs w:val="22"/>
                <w:highlight w:val="none"/>
                <w:u w:val="none"/>
              </w:rPr>
            </w:pPr>
          </w:p>
        </w:tc>
      </w:tr>
      <w:tr w14:paraId="2834B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9ED8B">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7047DC">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博士后</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88746">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1CB3A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00207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CB3D5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728488">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2E4044">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BFE64">
            <w:pPr>
              <w:rPr>
                <w:rFonts w:hint="eastAsia" w:ascii="宋体" w:hAnsi="宋体" w:eastAsia="宋体" w:cs="宋体"/>
                <w:i w:val="0"/>
                <w:iCs w:val="0"/>
                <w:color w:val="000000"/>
                <w:sz w:val="22"/>
                <w:szCs w:val="22"/>
                <w:highlight w:val="none"/>
                <w:u w:val="none"/>
              </w:rPr>
            </w:pPr>
          </w:p>
        </w:tc>
      </w:tr>
      <w:tr w14:paraId="19F5E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EBD56">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4EBDC">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联培博士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0DB6AD">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8C2BA0">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0340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98EFC">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50132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CA08C4">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3C0D6">
            <w:pPr>
              <w:rPr>
                <w:rFonts w:hint="eastAsia" w:ascii="宋体" w:hAnsi="宋体" w:eastAsia="宋体" w:cs="宋体"/>
                <w:i w:val="0"/>
                <w:iCs w:val="0"/>
                <w:color w:val="000000"/>
                <w:sz w:val="22"/>
                <w:szCs w:val="22"/>
                <w:highlight w:val="none"/>
                <w:u w:val="none"/>
              </w:rPr>
            </w:pPr>
          </w:p>
        </w:tc>
      </w:tr>
      <w:tr w14:paraId="2CB81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595420">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CC988E">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联培硕士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624E1">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1071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0DDDB2">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C1063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C44ADB">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6F46DB">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32155">
            <w:pPr>
              <w:rPr>
                <w:rFonts w:hint="eastAsia" w:ascii="宋体" w:hAnsi="宋体" w:eastAsia="宋体" w:cs="宋体"/>
                <w:i w:val="0"/>
                <w:iCs w:val="0"/>
                <w:color w:val="000000"/>
                <w:sz w:val="22"/>
                <w:szCs w:val="22"/>
                <w:highlight w:val="none"/>
                <w:u w:val="none"/>
              </w:rPr>
            </w:pPr>
          </w:p>
        </w:tc>
      </w:tr>
      <w:tr w14:paraId="79233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56B763">
            <w:pPr>
              <w:keepNext w:val="0"/>
              <w:keepLines w:val="0"/>
              <w:widowControl/>
              <w:suppressLineNumbers w:val="0"/>
              <w:jc w:val="center"/>
              <w:textAlignment w:val="center"/>
              <w:rPr>
                <w:rFonts w:hint="eastAsia" w:ascii="仿宋_GB2312" w:hAnsi="宋体" w:eastAsia="仿宋_GB2312" w:cs="仿宋_GB2312"/>
                <w:i w:val="0"/>
                <w:iCs w:val="0"/>
                <w:color w:val="000000"/>
                <w:sz w:val="24"/>
                <w:szCs w:val="24"/>
                <w:highlight w:val="none"/>
                <w:u w:val="none"/>
              </w:rPr>
            </w:pPr>
            <w:r>
              <w:rPr>
                <w:rFonts w:hint="eastAsia" w:ascii="仿宋_GB2312" w:hAnsi="宋体" w:eastAsia="仿宋_GB2312" w:cs="仿宋_GB2312"/>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441068">
            <w:pPr>
              <w:keepNext w:val="0"/>
              <w:keepLines w:val="0"/>
              <w:widowControl/>
              <w:suppressLineNumbers w:val="0"/>
              <w:jc w:val="center"/>
              <w:textAlignment w:val="center"/>
              <w:rPr>
                <w:rFonts w:hint="eastAsia" w:ascii="仿宋_GB2312" w:hAnsi="宋体" w:eastAsia="仿宋_GB2312" w:cs="仿宋_GB2312"/>
                <w:i w:val="0"/>
                <w:iCs w:val="0"/>
                <w:color w:val="000000"/>
                <w:sz w:val="28"/>
                <w:szCs w:val="28"/>
                <w:highlight w:val="none"/>
                <w:u w:val="none"/>
              </w:rPr>
            </w:pPr>
            <w:r>
              <w:rPr>
                <w:rFonts w:hint="eastAsia" w:ascii="仿宋_GB2312" w:hAnsi="宋体" w:eastAsia="仿宋_GB2312" w:cs="仿宋_GB2312"/>
                <w:i w:val="0"/>
                <w:iCs w:val="0"/>
                <w:color w:val="000000"/>
                <w:kern w:val="0"/>
                <w:sz w:val="28"/>
                <w:szCs w:val="28"/>
                <w:highlight w:val="none"/>
                <w:u w:val="none"/>
                <w:lang w:val="en-US" w:eastAsia="zh-CN" w:bidi="ar"/>
              </w:rPr>
              <w:t>辅助劳务人员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C0E2F44">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83160D">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CC1B95">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5AA263">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32D79D">
            <w:pPr>
              <w:jc w:val="center"/>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CD52A3">
            <w:pPr>
              <w:jc w:val="left"/>
              <w:rPr>
                <w:rFonts w:hint="eastAsia" w:ascii="仿宋_GB2312" w:hAnsi="宋体" w:eastAsia="仿宋_GB2312" w:cs="仿宋_GB2312"/>
                <w:i w:val="0"/>
                <w:iCs w:val="0"/>
                <w:color w:val="000000"/>
                <w:sz w:val="28"/>
                <w:szCs w:val="28"/>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64EE">
            <w:pPr>
              <w:rPr>
                <w:rFonts w:hint="eastAsia" w:ascii="宋体" w:hAnsi="宋体" w:eastAsia="宋体" w:cs="宋体"/>
                <w:i w:val="0"/>
                <w:iCs w:val="0"/>
                <w:color w:val="000000"/>
                <w:sz w:val="22"/>
                <w:szCs w:val="22"/>
                <w:highlight w:val="none"/>
                <w:u w:val="none"/>
              </w:rPr>
            </w:pPr>
          </w:p>
        </w:tc>
      </w:tr>
    </w:tbl>
    <w:p w14:paraId="3734E6C8">
      <w:pPr>
        <w:widowControl w:val="0"/>
        <w:spacing w:after="120"/>
        <w:jc w:val="both"/>
        <w:rPr>
          <w:rFonts w:hint="default" w:ascii="Times New Roman" w:hAnsi="Times New Roman" w:eastAsia="宋体" w:cs="Times New Roman"/>
          <w:b/>
          <w:bCs/>
          <w:kern w:val="2"/>
          <w:sz w:val="21"/>
          <w:szCs w:val="24"/>
          <w:highlight w:val="none"/>
          <w:lang w:val="en-US" w:eastAsia="zh-CN" w:bidi="ar-SA"/>
        </w:rPr>
      </w:pPr>
      <w:r>
        <w:rPr>
          <w:rFonts w:hint="default" w:ascii="Times New Roman" w:hAnsi="Times New Roman" w:eastAsia="宋体" w:cs="Times New Roman"/>
          <w:b/>
          <w:bCs/>
          <w:kern w:val="2"/>
          <w:sz w:val="21"/>
          <w:szCs w:val="24"/>
          <w:highlight w:val="none"/>
          <w:lang w:val="en-US" w:eastAsia="zh-CN" w:bidi="ar-SA"/>
        </w:rPr>
        <w:t>注：</w:t>
      </w:r>
      <w:r>
        <w:rPr>
          <w:rFonts w:hint="eastAsia" w:cs="Times New Roman"/>
          <w:b/>
          <w:bCs/>
          <w:kern w:val="2"/>
          <w:sz w:val="21"/>
          <w:szCs w:val="24"/>
          <w:highlight w:val="none"/>
          <w:lang w:val="en-US" w:eastAsia="zh-CN" w:bidi="ar-SA"/>
        </w:rPr>
        <w:t>供应商</w:t>
      </w:r>
      <w:r>
        <w:rPr>
          <w:rFonts w:hint="default" w:ascii="Times New Roman" w:hAnsi="Times New Roman" w:eastAsia="宋体" w:cs="Times New Roman"/>
          <w:b/>
          <w:bCs/>
          <w:kern w:val="2"/>
          <w:sz w:val="21"/>
          <w:szCs w:val="24"/>
          <w:highlight w:val="none"/>
          <w:lang w:val="en-US" w:eastAsia="zh-CN" w:bidi="ar-SA"/>
        </w:rPr>
        <w:t>按此表格中的对应栏目内容填写，若需增加栏目，请在栏目“其他”中填写，并作详细说明</w:t>
      </w:r>
      <w:r>
        <w:rPr>
          <w:rFonts w:hint="eastAsia" w:ascii="Times New Roman" w:hAnsi="Times New Roman" w:eastAsia="宋体" w:cs="Times New Roman"/>
          <w:b/>
          <w:bCs/>
          <w:kern w:val="2"/>
          <w:sz w:val="21"/>
          <w:szCs w:val="24"/>
          <w:highlight w:val="none"/>
          <w:lang w:val="en-US" w:eastAsia="zh-CN" w:bidi="ar-SA"/>
        </w:rPr>
        <w:t>。</w:t>
      </w:r>
    </w:p>
    <w:p w14:paraId="61E1721F">
      <w:pPr>
        <w:spacing w:line="360" w:lineRule="auto"/>
        <w:ind w:left="0" w:firstLine="402" w:firstLineChars="200"/>
        <w:rPr>
          <w:rFonts w:hint="default" w:ascii="Times New Roman" w:hAnsi="Times New Roman" w:eastAsia="宋体" w:cs="Times New Roman"/>
          <w:b/>
          <w:bCs/>
          <w:szCs w:val="21"/>
          <w:highlight w:val="none"/>
          <w:lang w:val="en-US" w:eastAsia="zh-CN"/>
        </w:rPr>
      </w:pPr>
    </w:p>
    <w:p w14:paraId="66285305">
      <w:pPr>
        <w:spacing w:line="360" w:lineRule="auto"/>
        <w:ind w:firstLine="480" w:firstLineChars="200"/>
        <w:rPr>
          <w:rFonts w:hint="eastAsia" w:ascii="宋体" w:hAnsi="宋体" w:eastAsia="宋体" w:cs="仿宋_GB2312"/>
          <w:sz w:val="24"/>
          <w:highlight w:val="none"/>
        </w:rPr>
      </w:pPr>
      <w:r>
        <w:rPr>
          <w:rFonts w:hint="eastAsia" w:ascii="宋体" w:hAnsi="宋体" w:eastAsia="宋体" w:cs="仿宋_GB2312"/>
          <w:sz w:val="24"/>
          <w:highlight w:val="none"/>
          <w:lang w:val="en-US" w:eastAsia="zh-CN"/>
        </w:rPr>
        <w:t>供应商</w:t>
      </w:r>
      <w:r>
        <w:rPr>
          <w:rFonts w:hint="eastAsia" w:ascii="宋体" w:hAnsi="宋体" w:eastAsia="宋体" w:cs="仿宋_GB2312"/>
          <w:sz w:val="24"/>
          <w:highlight w:val="none"/>
        </w:rPr>
        <w:t>名称：</w:t>
      </w:r>
      <w:r>
        <w:rPr>
          <w:rFonts w:hint="eastAsia" w:ascii="宋体" w:hAnsi="宋体" w:eastAsia="宋体" w:cs="仿宋_GB2312"/>
          <w:sz w:val="24"/>
          <w:highlight w:val="none"/>
          <w:u w:val="single"/>
        </w:rPr>
        <w:t xml:space="preserve">                    </w:t>
      </w:r>
      <w:r>
        <w:rPr>
          <w:rFonts w:hint="eastAsia" w:ascii="宋体" w:hAnsi="宋体" w:eastAsia="宋体" w:cs="仿宋_GB2312"/>
          <w:sz w:val="24"/>
          <w:highlight w:val="none"/>
        </w:rPr>
        <w:t>（盖章）</w:t>
      </w:r>
    </w:p>
    <w:p w14:paraId="1A4C5A00">
      <w:pPr>
        <w:spacing w:line="360" w:lineRule="auto"/>
        <w:ind w:firstLine="480" w:firstLineChars="200"/>
        <w:rPr>
          <w:rFonts w:hint="eastAsia" w:ascii="宋体" w:hAnsi="宋体" w:eastAsia="宋体" w:cs="仿宋_GB2312"/>
          <w:sz w:val="24"/>
          <w:highlight w:val="none"/>
        </w:rPr>
      </w:pPr>
      <w:r>
        <w:rPr>
          <w:rFonts w:hint="eastAsia" w:ascii="宋体" w:hAnsi="宋体" w:eastAsia="宋体" w:cs="仿宋_GB2312"/>
          <w:sz w:val="24"/>
          <w:highlight w:val="none"/>
        </w:rPr>
        <w:t>法定代表人或授权代表：</w:t>
      </w:r>
      <w:r>
        <w:rPr>
          <w:rFonts w:hint="eastAsia" w:ascii="宋体" w:hAnsi="宋体" w:eastAsia="宋体" w:cs="仿宋_GB2312"/>
          <w:sz w:val="24"/>
          <w:highlight w:val="none"/>
          <w:u w:val="single"/>
        </w:rPr>
        <w:t xml:space="preserve">          </w:t>
      </w:r>
      <w:r>
        <w:rPr>
          <w:rFonts w:hint="eastAsia" w:ascii="宋体" w:hAnsi="宋体" w:eastAsia="宋体" w:cs="仿宋_GB2312"/>
          <w:sz w:val="24"/>
          <w:highlight w:val="none"/>
        </w:rPr>
        <w:t>（</w:t>
      </w:r>
      <w:r>
        <w:rPr>
          <w:rFonts w:hint="eastAsia" w:ascii="宋体" w:hAnsi="宋体" w:cs="仿宋_GB2312"/>
          <w:sz w:val="24"/>
          <w:highlight w:val="none"/>
          <w:lang w:val="en-US" w:eastAsia="zh-CN"/>
        </w:rPr>
        <w:t>法人章或手写</w:t>
      </w:r>
      <w:r>
        <w:rPr>
          <w:rFonts w:hint="eastAsia" w:ascii="宋体" w:hAnsi="宋体" w:eastAsia="宋体" w:cs="仿宋_GB2312"/>
          <w:sz w:val="24"/>
          <w:highlight w:val="none"/>
        </w:rPr>
        <w:t>签字）</w:t>
      </w:r>
    </w:p>
    <w:p w14:paraId="5D177991">
      <w:pPr>
        <w:spacing w:line="360" w:lineRule="auto"/>
        <w:ind w:firstLine="480" w:firstLineChars="200"/>
        <w:rPr>
          <w:rFonts w:hint="eastAsia" w:ascii="宋体" w:hAnsi="宋体" w:eastAsia="宋体" w:cs="仿宋_GB2312"/>
          <w:sz w:val="24"/>
          <w:highlight w:val="none"/>
        </w:rPr>
      </w:pPr>
      <w:r>
        <w:rPr>
          <w:rFonts w:hint="eastAsia" w:ascii="宋体" w:hAnsi="宋体" w:eastAsia="宋体" w:cs="仿宋_GB2312"/>
          <w:sz w:val="24"/>
          <w:highlight w:val="none"/>
        </w:rPr>
        <w:t>日      期：   年   月   日</w:t>
      </w:r>
    </w:p>
    <w:p w14:paraId="7B446B60">
      <w:pPr>
        <w:spacing w:line="360" w:lineRule="auto"/>
        <w:rPr>
          <w:rFonts w:hint="eastAsia" w:ascii="宋体" w:hAnsi="宋体" w:eastAsia="宋体" w:cs="仿宋_GB2312"/>
          <w:sz w:val="24"/>
          <w:highlight w:val="none"/>
        </w:rPr>
      </w:pPr>
    </w:p>
    <w:p w14:paraId="316C7C1D">
      <w:pPr>
        <w:spacing w:line="360" w:lineRule="auto"/>
        <w:rPr>
          <w:rFonts w:ascii="Times New Roman" w:hAnsi="Times New Roman" w:eastAsia="宋体" w:cs="Times New Roman"/>
          <w:b/>
          <w:bCs/>
          <w:highlight w:val="none"/>
        </w:rPr>
      </w:pPr>
    </w:p>
    <w:p w14:paraId="38D1E0FC">
      <w:pPr>
        <w:spacing w:line="360" w:lineRule="auto"/>
        <w:rPr>
          <w:rFonts w:ascii="Times New Roman" w:hAnsi="Times New Roman" w:eastAsia="宋体" w:cs="Times New Roman"/>
          <w:b/>
          <w:bCs/>
          <w:highlight w:val="none"/>
        </w:rPr>
      </w:pPr>
    </w:p>
    <w:p w14:paraId="777A0E60">
      <w:pPr>
        <w:spacing w:line="360" w:lineRule="auto"/>
        <w:rPr>
          <w:rFonts w:ascii="Times New Roman" w:hAnsi="Times New Roman" w:eastAsia="宋体" w:cs="Times New Roman"/>
          <w:b/>
          <w:bCs/>
          <w:highlight w:val="none"/>
        </w:rPr>
      </w:pPr>
    </w:p>
    <w:p w14:paraId="30D3DC12">
      <w:pPr>
        <w:pageBreakBefore w:val="0"/>
        <w:kinsoku/>
        <w:bidi w:val="0"/>
        <w:spacing w:line="360" w:lineRule="auto"/>
        <w:jc w:val="left"/>
        <w:rPr>
          <w:rFonts w:hint="default" w:ascii="Times New Roman" w:hAnsi="Times New Roman" w:cs="Times New Roman"/>
          <w:sz w:val="24"/>
          <w:szCs w:val="24"/>
          <w:highlight w:val="none"/>
          <w:u w:val="single"/>
        </w:rPr>
      </w:pPr>
      <w:r>
        <w:rPr>
          <w:rFonts w:hint="eastAsia" w:ascii="Times New Roman" w:hAnsi="Times New Roman" w:eastAsia="宋体" w:cs="Times New Roman"/>
          <w:b/>
          <w:bCs/>
          <w:kern w:val="2"/>
          <w:sz w:val="21"/>
          <w:szCs w:val="24"/>
          <w:highlight w:val="none"/>
          <w:lang w:val="en-US" w:eastAsia="zh-CN" w:bidi="ar-SA"/>
        </w:rPr>
        <w:t>备注：“</w:t>
      </w:r>
      <w:r>
        <w:rPr>
          <w:rFonts w:hint="eastAsia" w:ascii="Times New Roman" w:hAnsi="Times New Roman" w:eastAsia="宋体" w:cs="Times New Roman"/>
          <w:b/>
          <w:bCs/>
          <w:kern w:val="2"/>
          <w:sz w:val="21"/>
          <w:szCs w:val="21"/>
          <w:highlight w:val="none"/>
          <w:lang w:val="en-US" w:eastAsia="zh-CN" w:bidi="ar-SA"/>
        </w:rPr>
        <w:t>法定代表人或授权代表：（法人章或手写签字）”处应由法定代表人亲笔签字或加盖法人人名章或签字章，或由授权代表亲笔签字，否则可能导致响应被否决。</w:t>
      </w:r>
    </w:p>
    <w:p w14:paraId="370B7ACB">
      <w:pPr>
        <w:pageBreakBefore w:val="0"/>
        <w:kinsoku/>
        <w:bidi w:val="0"/>
        <w:spacing w:line="360" w:lineRule="auto"/>
        <w:rPr>
          <w:rFonts w:ascii="宋体" w:hAnsi="宋体"/>
          <w:sz w:val="24"/>
          <w:highlight w:val="none"/>
        </w:rPr>
      </w:pPr>
    </w:p>
    <w:p w14:paraId="769B1611">
      <w:pPr>
        <w:pageBreakBefore w:val="0"/>
        <w:kinsoku/>
        <w:bidi w:val="0"/>
        <w:spacing w:line="360" w:lineRule="auto"/>
        <w:ind w:firstLine="480" w:firstLineChars="200"/>
        <w:rPr>
          <w:rFonts w:ascii="宋体" w:hAnsi="宋体" w:cs="仿宋_GB2312"/>
          <w:sz w:val="24"/>
          <w:highlight w:val="none"/>
        </w:rPr>
      </w:pPr>
    </w:p>
    <w:p w14:paraId="50DB7E4D">
      <w:pPr>
        <w:pageBreakBefore w:val="0"/>
        <w:kinsoku/>
        <w:bidi w:val="0"/>
        <w:spacing w:line="360" w:lineRule="auto"/>
        <w:rPr>
          <w:rFonts w:ascii="宋体" w:hAnsi="宋体" w:cs="Arial"/>
          <w:szCs w:val="21"/>
          <w:highlight w:val="none"/>
        </w:rPr>
        <w:sectPr>
          <w:pgSz w:w="11905" w:h="16838"/>
          <w:pgMar w:top="1440" w:right="1797" w:bottom="1440" w:left="1797" w:header="850" w:footer="850" w:gutter="0"/>
          <w:cols w:space="720" w:num="1"/>
        </w:sectPr>
      </w:pPr>
    </w:p>
    <w:p w14:paraId="19E9B306">
      <w:pPr>
        <w:pStyle w:val="6"/>
        <w:pageBreakBefore w:val="0"/>
        <w:kinsoku/>
        <w:bidi w:val="0"/>
        <w:spacing w:before="0" w:after="0" w:line="360" w:lineRule="auto"/>
        <w:jc w:val="center"/>
        <w:rPr>
          <w:rFonts w:ascii="宋体" w:hAnsi="宋体" w:eastAsia="宋体" w:cs="Arial"/>
          <w:b w:val="0"/>
          <w:highlight w:val="none"/>
        </w:rPr>
      </w:pPr>
      <w:bookmarkStart w:id="764" w:name="_Toc109900438"/>
      <w:bookmarkStart w:id="765" w:name="_Toc20755"/>
      <w:bookmarkStart w:id="766" w:name="_Toc56708580"/>
      <w:bookmarkStart w:id="767" w:name="_Toc109900019"/>
      <w:bookmarkStart w:id="768" w:name="_Toc109897501"/>
      <w:r>
        <w:rPr>
          <w:rFonts w:hint="eastAsia" w:ascii="宋体" w:hAnsi="宋体" w:eastAsia="宋体" w:cs="Arial"/>
          <w:highlight w:val="none"/>
        </w:rPr>
        <w:t>三、商务</w:t>
      </w:r>
      <w:r>
        <w:rPr>
          <w:rFonts w:ascii="宋体" w:hAnsi="宋体" w:eastAsia="宋体" w:cs="Arial"/>
          <w:highlight w:val="none"/>
        </w:rPr>
        <w:t>文件</w:t>
      </w:r>
      <w:bookmarkEnd w:id="764"/>
      <w:bookmarkEnd w:id="765"/>
      <w:bookmarkEnd w:id="766"/>
      <w:bookmarkEnd w:id="767"/>
      <w:bookmarkEnd w:id="768"/>
    </w:p>
    <w:p w14:paraId="35D832C3">
      <w:pPr>
        <w:keepNext/>
        <w:keepLines/>
        <w:pageBreakBefore w:val="0"/>
        <w:kinsoku/>
        <w:bidi w:val="0"/>
        <w:spacing w:line="360" w:lineRule="auto"/>
        <w:ind w:left="3747" w:hanging="3747" w:hangingChars="1333"/>
        <w:jc w:val="center"/>
        <w:outlineLvl w:val="1"/>
        <w:rPr>
          <w:rFonts w:ascii="宋体" w:hAnsi="宋体" w:cs="仿宋_GB2312"/>
          <w:b/>
          <w:sz w:val="28"/>
          <w:szCs w:val="28"/>
          <w:highlight w:val="none"/>
        </w:rPr>
      </w:pPr>
      <w:bookmarkStart w:id="769" w:name="_Toc109900439"/>
      <w:bookmarkStart w:id="770" w:name="_Toc17536"/>
      <w:bookmarkStart w:id="771" w:name="_Toc109897502"/>
      <w:bookmarkStart w:id="772" w:name="_Toc56708581"/>
      <w:bookmarkStart w:id="773" w:name="_Toc109900020"/>
      <w:r>
        <w:rPr>
          <w:rFonts w:hint="eastAsia" w:ascii="宋体" w:hAnsi="宋体" w:cs="仿宋_GB2312"/>
          <w:b/>
          <w:sz w:val="28"/>
          <w:szCs w:val="28"/>
          <w:highlight w:val="none"/>
        </w:rPr>
        <w:t>（一）供应商基本情况表</w:t>
      </w:r>
      <w:bookmarkEnd w:id="769"/>
      <w:bookmarkEnd w:id="770"/>
      <w:bookmarkEnd w:id="771"/>
      <w:bookmarkEnd w:id="772"/>
      <w:bookmarkEnd w:id="773"/>
    </w:p>
    <w:p w14:paraId="6411A2A5">
      <w:pPr>
        <w:pageBreakBefore w:val="0"/>
        <w:kinsoku/>
        <w:bidi w:val="0"/>
        <w:spacing w:line="360" w:lineRule="auto"/>
        <w:rPr>
          <w:rFonts w:ascii="宋体" w:hAnsi="宋体" w:cs="仿宋_GB2312"/>
          <w:sz w:val="24"/>
          <w:highlight w:val="none"/>
        </w:rPr>
      </w:pPr>
      <w:r>
        <w:rPr>
          <w:rFonts w:hint="eastAsia" w:ascii="宋体" w:hAnsi="宋体" w:cs="仿宋_GB2312"/>
          <w:sz w:val="24"/>
          <w:highlight w:val="none"/>
        </w:rPr>
        <w:t xml:space="preserve">项目名称：             </w:t>
      </w:r>
    </w:p>
    <w:p w14:paraId="1A3AB73A">
      <w:pPr>
        <w:pageBreakBefore w:val="0"/>
        <w:kinsoku/>
        <w:bidi w:val="0"/>
        <w:spacing w:line="360" w:lineRule="auto"/>
        <w:rPr>
          <w:rFonts w:ascii="宋体" w:hAnsi="宋体" w:cs="仿宋_GB2312"/>
          <w:sz w:val="24"/>
          <w:highlight w:val="none"/>
        </w:rPr>
      </w:pPr>
      <w:r>
        <w:rPr>
          <w:rFonts w:hint="eastAsia" w:ascii="宋体" w:hAnsi="宋体" w:cs="仿宋_GB2312"/>
          <w:sz w:val="24"/>
          <w:highlight w:val="none"/>
        </w:rPr>
        <w:t xml:space="preserve">项目编号：                         </w:t>
      </w:r>
    </w:p>
    <w:tbl>
      <w:tblPr>
        <w:tblStyle w:val="88"/>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992"/>
        <w:gridCol w:w="1056"/>
        <w:gridCol w:w="1250"/>
        <w:gridCol w:w="8"/>
        <w:gridCol w:w="1320"/>
        <w:gridCol w:w="586"/>
        <w:gridCol w:w="586"/>
        <w:gridCol w:w="1069"/>
      </w:tblGrid>
      <w:tr w14:paraId="5D83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5E25BC2B">
            <w:pPr>
              <w:pStyle w:val="248"/>
              <w:pageBreakBefore w:val="0"/>
              <w:kinsoku/>
              <w:bidi w:val="0"/>
              <w:spacing w:line="360" w:lineRule="auto"/>
              <w:rPr>
                <w:highlight w:val="none"/>
              </w:rPr>
            </w:pPr>
            <w:r>
              <w:rPr>
                <w:rFonts w:hint="eastAsia"/>
                <w:highlight w:val="none"/>
              </w:rPr>
              <w:t>供应商名称</w:t>
            </w:r>
          </w:p>
        </w:tc>
        <w:tc>
          <w:tcPr>
            <w:tcW w:w="6867" w:type="dxa"/>
            <w:gridSpan w:val="8"/>
            <w:vAlign w:val="center"/>
          </w:tcPr>
          <w:p w14:paraId="68B0B102">
            <w:pPr>
              <w:pStyle w:val="248"/>
              <w:pageBreakBefore w:val="0"/>
              <w:kinsoku/>
              <w:bidi w:val="0"/>
              <w:spacing w:line="360" w:lineRule="auto"/>
              <w:rPr>
                <w:highlight w:val="none"/>
              </w:rPr>
            </w:pPr>
          </w:p>
        </w:tc>
      </w:tr>
      <w:tr w14:paraId="0B13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1B22A33E">
            <w:pPr>
              <w:pStyle w:val="248"/>
              <w:pageBreakBefore w:val="0"/>
              <w:kinsoku/>
              <w:bidi w:val="0"/>
              <w:spacing w:line="360" w:lineRule="auto"/>
              <w:rPr>
                <w:highlight w:val="none"/>
              </w:rPr>
            </w:pPr>
            <w:r>
              <w:rPr>
                <w:rFonts w:hint="eastAsia"/>
                <w:highlight w:val="none"/>
              </w:rPr>
              <w:t>注册地址</w:t>
            </w:r>
          </w:p>
        </w:tc>
        <w:tc>
          <w:tcPr>
            <w:tcW w:w="3306" w:type="dxa"/>
            <w:gridSpan w:val="4"/>
            <w:vAlign w:val="center"/>
          </w:tcPr>
          <w:p w14:paraId="1ADD360D">
            <w:pPr>
              <w:pStyle w:val="248"/>
              <w:pageBreakBefore w:val="0"/>
              <w:kinsoku/>
              <w:bidi w:val="0"/>
              <w:spacing w:line="360" w:lineRule="auto"/>
              <w:rPr>
                <w:highlight w:val="none"/>
              </w:rPr>
            </w:pPr>
          </w:p>
        </w:tc>
        <w:tc>
          <w:tcPr>
            <w:tcW w:w="1320" w:type="dxa"/>
            <w:vAlign w:val="center"/>
          </w:tcPr>
          <w:p w14:paraId="336F50DD">
            <w:pPr>
              <w:pStyle w:val="248"/>
              <w:pageBreakBefore w:val="0"/>
              <w:kinsoku/>
              <w:bidi w:val="0"/>
              <w:spacing w:line="360" w:lineRule="auto"/>
              <w:rPr>
                <w:highlight w:val="none"/>
              </w:rPr>
            </w:pPr>
            <w:r>
              <w:rPr>
                <w:rFonts w:hint="eastAsia"/>
                <w:highlight w:val="none"/>
              </w:rPr>
              <w:t>邮政编码</w:t>
            </w:r>
          </w:p>
        </w:tc>
        <w:tc>
          <w:tcPr>
            <w:tcW w:w="2241" w:type="dxa"/>
            <w:gridSpan w:val="3"/>
            <w:vAlign w:val="center"/>
          </w:tcPr>
          <w:p w14:paraId="507DF458">
            <w:pPr>
              <w:pStyle w:val="248"/>
              <w:pageBreakBefore w:val="0"/>
              <w:kinsoku/>
              <w:bidi w:val="0"/>
              <w:spacing w:line="360" w:lineRule="auto"/>
              <w:rPr>
                <w:highlight w:val="none"/>
              </w:rPr>
            </w:pPr>
          </w:p>
        </w:tc>
      </w:tr>
      <w:tr w14:paraId="209E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Merge w:val="restart"/>
            <w:vAlign w:val="center"/>
          </w:tcPr>
          <w:p w14:paraId="0C0B5ADE">
            <w:pPr>
              <w:pStyle w:val="248"/>
              <w:pageBreakBefore w:val="0"/>
              <w:kinsoku/>
              <w:bidi w:val="0"/>
              <w:spacing w:line="360" w:lineRule="auto"/>
              <w:rPr>
                <w:highlight w:val="none"/>
              </w:rPr>
            </w:pPr>
            <w:r>
              <w:rPr>
                <w:rFonts w:hint="eastAsia"/>
                <w:highlight w:val="none"/>
              </w:rPr>
              <w:t>联系方式</w:t>
            </w:r>
          </w:p>
        </w:tc>
        <w:tc>
          <w:tcPr>
            <w:tcW w:w="992" w:type="dxa"/>
            <w:vAlign w:val="center"/>
          </w:tcPr>
          <w:p w14:paraId="2AA9AEB2">
            <w:pPr>
              <w:pStyle w:val="248"/>
              <w:pageBreakBefore w:val="0"/>
              <w:kinsoku/>
              <w:bidi w:val="0"/>
              <w:spacing w:line="360" w:lineRule="auto"/>
              <w:rPr>
                <w:highlight w:val="none"/>
              </w:rPr>
            </w:pPr>
            <w:r>
              <w:rPr>
                <w:rFonts w:hint="eastAsia"/>
                <w:highlight w:val="none"/>
              </w:rPr>
              <w:t>联系人</w:t>
            </w:r>
          </w:p>
        </w:tc>
        <w:tc>
          <w:tcPr>
            <w:tcW w:w="2306" w:type="dxa"/>
            <w:gridSpan w:val="2"/>
            <w:vAlign w:val="center"/>
          </w:tcPr>
          <w:p w14:paraId="4A9FB768">
            <w:pPr>
              <w:pStyle w:val="248"/>
              <w:pageBreakBefore w:val="0"/>
              <w:kinsoku/>
              <w:bidi w:val="0"/>
              <w:spacing w:line="360" w:lineRule="auto"/>
              <w:rPr>
                <w:highlight w:val="none"/>
              </w:rPr>
            </w:pPr>
          </w:p>
        </w:tc>
        <w:tc>
          <w:tcPr>
            <w:tcW w:w="1328" w:type="dxa"/>
            <w:gridSpan w:val="2"/>
            <w:vAlign w:val="center"/>
          </w:tcPr>
          <w:p w14:paraId="6C4BFB54">
            <w:pPr>
              <w:pStyle w:val="248"/>
              <w:pageBreakBefore w:val="0"/>
              <w:kinsoku/>
              <w:bidi w:val="0"/>
              <w:spacing w:line="360" w:lineRule="auto"/>
              <w:rPr>
                <w:highlight w:val="none"/>
              </w:rPr>
            </w:pPr>
            <w:r>
              <w:rPr>
                <w:rFonts w:hint="eastAsia"/>
                <w:highlight w:val="none"/>
              </w:rPr>
              <w:t>电话</w:t>
            </w:r>
          </w:p>
        </w:tc>
        <w:tc>
          <w:tcPr>
            <w:tcW w:w="2241" w:type="dxa"/>
            <w:gridSpan w:val="3"/>
            <w:vAlign w:val="center"/>
          </w:tcPr>
          <w:p w14:paraId="39F5AA98">
            <w:pPr>
              <w:pStyle w:val="248"/>
              <w:pageBreakBefore w:val="0"/>
              <w:kinsoku/>
              <w:bidi w:val="0"/>
              <w:spacing w:line="360" w:lineRule="auto"/>
              <w:rPr>
                <w:highlight w:val="none"/>
              </w:rPr>
            </w:pPr>
          </w:p>
        </w:tc>
      </w:tr>
      <w:tr w14:paraId="2153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 w:hRule="atLeast"/>
        </w:trPr>
        <w:tc>
          <w:tcPr>
            <w:tcW w:w="1668" w:type="dxa"/>
            <w:vMerge w:val="continue"/>
            <w:vAlign w:val="center"/>
          </w:tcPr>
          <w:p w14:paraId="777EC5CA">
            <w:pPr>
              <w:pStyle w:val="248"/>
              <w:pageBreakBefore w:val="0"/>
              <w:kinsoku/>
              <w:bidi w:val="0"/>
              <w:spacing w:line="360" w:lineRule="auto"/>
              <w:rPr>
                <w:highlight w:val="none"/>
              </w:rPr>
            </w:pPr>
          </w:p>
        </w:tc>
        <w:tc>
          <w:tcPr>
            <w:tcW w:w="992" w:type="dxa"/>
            <w:vAlign w:val="center"/>
          </w:tcPr>
          <w:p w14:paraId="5576D8AF">
            <w:pPr>
              <w:pStyle w:val="248"/>
              <w:pageBreakBefore w:val="0"/>
              <w:kinsoku/>
              <w:bidi w:val="0"/>
              <w:spacing w:line="360" w:lineRule="auto"/>
              <w:rPr>
                <w:highlight w:val="none"/>
              </w:rPr>
            </w:pPr>
            <w:r>
              <w:rPr>
                <w:rFonts w:hint="eastAsia"/>
                <w:highlight w:val="none"/>
              </w:rPr>
              <w:t>传真</w:t>
            </w:r>
          </w:p>
        </w:tc>
        <w:tc>
          <w:tcPr>
            <w:tcW w:w="2306" w:type="dxa"/>
            <w:gridSpan w:val="2"/>
            <w:vAlign w:val="center"/>
          </w:tcPr>
          <w:p w14:paraId="4B63869E">
            <w:pPr>
              <w:pStyle w:val="248"/>
              <w:pageBreakBefore w:val="0"/>
              <w:kinsoku/>
              <w:bidi w:val="0"/>
              <w:spacing w:line="360" w:lineRule="auto"/>
              <w:rPr>
                <w:highlight w:val="none"/>
              </w:rPr>
            </w:pPr>
          </w:p>
        </w:tc>
        <w:tc>
          <w:tcPr>
            <w:tcW w:w="1328" w:type="dxa"/>
            <w:gridSpan w:val="2"/>
            <w:vAlign w:val="center"/>
          </w:tcPr>
          <w:p w14:paraId="44303B75">
            <w:pPr>
              <w:pStyle w:val="248"/>
              <w:pageBreakBefore w:val="0"/>
              <w:kinsoku/>
              <w:bidi w:val="0"/>
              <w:spacing w:line="360" w:lineRule="auto"/>
              <w:rPr>
                <w:highlight w:val="none"/>
              </w:rPr>
            </w:pPr>
            <w:r>
              <w:rPr>
                <w:rFonts w:hint="eastAsia"/>
                <w:highlight w:val="none"/>
              </w:rPr>
              <w:t>网址</w:t>
            </w:r>
          </w:p>
        </w:tc>
        <w:tc>
          <w:tcPr>
            <w:tcW w:w="2241" w:type="dxa"/>
            <w:gridSpan w:val="3"/>
            <w:vAlign w:val="center"/>
          </w:tcPr>
          <w:p w14:paraId="0965CC1A">
            <w:pPr>
              <w:pStyle w:val="248"/>
              <w:pageBreakBefore w:val="0"/>
              <w:kinsoku/>
              <w:bidi w:val="0"/>
              <w:spacing w:line="360" w:lineRule="auto"/>
              <w:rPr>
                <w:highlight w:val="none"/>
              </w:rPr>
            </w:pPr>
          </w:p>
        </w:tc>
      </w:tr>
      <w:tr w14:paraId="0AB3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23BAEEA0">
            <w:pPr>
              <w:pStyle w:val="248"/>
              <w:pageBreakBefore w:val="0"/>
              <w:kinsoku/>
              <w:bidi w:val="0"/>
              <w:spacing w:line="360" w:lineRule="auto"/>
              <w:rPr>
                <w:highlight w:val="none"/>
              </w:rPr>
            </w:pPr>
            <w:r>
              <w:rPr>
                <w:rFonts w:hint="eastAsia"/>
                <w:highlight w:val="none"/>
              </w:rPr>
              <w:t>组织结构</w:t>
            </w:r>
          </w:p>
        </w:tc>
        <w:tc>
          <w:tcPr>
            <w:tcW w:w="6867" w:type="dxa"/>
            <w:gridSpan w:val="8"/>
            <w:vAlign w:val="center"/>
          </w:tcPr>
          <w:p w14:paraId="55612420">
            <w:pPr>
              <w:pStyle w:val="248"/>
              <w:pageBreakBefore w:val="0"/>
              <w:kinsoku/>
              <w:bidi w:val="0"/>
              <w:spacing w:line="360" w:lineRule="auto"/>
              <w:rPr>
                <w:highlight w:val="none"/>
              </w:rPr>
            </w:pPr>
          </w:p>
        </w:tc>
      </w:tr>
      <w:tr w14:paraId="0BD0B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668" w:type="dxa"/>
            <w:vAlign w:val="center"/>
          </w:tcPr>
          <w:p w14:paraId="2C351806">
            <w:pPr>
              <w:pStyle w:val="248"/>
              <w:pageBreakBefore w:val="0"/>
              <w:kinsoku/>
              <w:bidi w:val="0"/>
              <w:spacing w:line="360" w:lineRule="auto"/>
              <w:rPr>
                <w:highlight w:val="none"/>
              </w:rPr>
            </w:pPr>
            <w:r>
              <w:rPr>
                <w:rFonts w:hint="eastAsia"/>
                <w:highlight w:val="none"/>
              </w:rPr>
              <w:t>法定代表人</w:t>
            </w:r>
          </w:p>
        </w:tc>
        <w:tc>
          <w:tcPr>
            <w:tcW w:w="992" w:type="dxa"/>
            <w:vAlign w:val="center"/>
          </w:tcPr>
          <w:p w14:paraId="0BE76F08">
            <w:pPr>
              <w:pStyle w:val="248"/>
              <w:pageBreakBefore w:val="0"/>
              <w:kinsoku/>
              <w:bidi w:val="0"/>
              <w:spacing w:line="360" w:lineRule="auto"/>
              <w:rPr>
                <w:highlight w:val="none"/>
              </w:rPr>
            </w:pPr>
            <w:r>
              <w:rPr>
                <w:rFonts w:hint="eastAsia"/>
                <w:highlight w:val="none"/>
              </w:rPr>
              <w:t>姓名</w:t>
            </w:r>
          </w:p>
        </w:tc>
        <w:tc>
          <w:tcPr>
            <w:tcW w:w="1056" w:type="dxa"/>
            <w:vAlign w:val="center"/>
          </w:tcPr>
          <w:p w14:paraId="489B3902">
            <w:pPr>
              <w:pStyle w:val="248"/>
              <w:pageBreakBefore w:val="0"/>
              <w:kinsoku/>
              <w:bidi w:val="0"/>
              <w:spacing w:line="360" w:lineRule="auto"/>
              <w:rPr>
                <w:highlight w:val="none"/>
              </w:rPr>
            </w:pPr>
          </w:p>
        </w:tc>
        <w:tc>
          <w:tcPr>
            <w:tcW w:w="1250" w:type="dxa"/>
            <w:vAlign w:val="center"/>
          </w:tcPr>
          <w:p w14:paraId="05E6D6ED">
            <w:pPr>
              <w:pStyle w:val="248"/>
              <w:pageBreakBefore w:val="0"/>
              <w:kinsoku/>
              <w:bidi w:val="0"/>
              <w:spacing w:line="360" w:lineRule="auto"/>
              <w:rPr>
                <w:highlight w:val="none"/>
              </w:rPr>
            </w:pPr>
            <w:r>
              <w:rPr>
                <w:rFonts w:hint="eastAsia"/>
                <w:highlight w:val="none"/>
              </w:rPr>
              <w:t>技术职称</w:t>
            </w:r>
          </w:p>
        </w:tc>
        <w:tc>
          <w:tcPr>
            <w:tcW w:w="1328" w:type="dxa"/>
            <w:gridSpan w:val="2"/>
            <w:vAlign w:val="center"/>
          </w:tcPr>
          <w:p w14:paraId="03CFE35F">
            <w:pPr>
              <w:pStyle w:val="248"/>
              <w:pageBreakBefore w:val="0"/>
              <w:kinsoku/>
              <w:bidi w:val="0"/>
              <w:spacing w:line="360" w:lineRule="auto"/>
              <w:rPr>
                <w:highlight w:val="none"/>
              </w:rPr>
            </w:pPr>
          </w:p>
        </w:tc>
        <w:tc>
          <w:tcPr>
            <w:tcW w:w="1172" w:type="dxa"/>
            <w:gridSpan w:val="2"/>
            <w:vAlign w:val="center"/>
          </w:tcPr>
          <w:p w14:paraId="59525980">
            <w:pPr>
              <w:pStyle w:val="248"/>
              <w:pageBreakBefore w:val="0"/>
              <w:kinsoku/>
              <w:bidi w:val="0"/>
              <w:spacing w:line="360" w:lineRule="auto"/>
              <w:rPr>
                <w:highlight w:val="none"/>
              </w:rPr>
            </w:pPr>
            <w:r>
              <w:rPr>
                <w:rFonts w:hint="eastAsia"/>
                <w:highlight w:val="none"/>
              </w:rPr>
              <w:t>电话</w:t>
            </w:r>
          </w:p>
        </w:tc>
        <w:tc>
          <w:tcPr>
            <w:tcW w:w="1069" w:type="dxa"/>
            <w:vAlign w:val="center"/>
          </w:tcPr>
          <w:p w14:paraId="474060DC">
            <w:pPr>
              <w:pStyle w:val="248"/>
              <w:pageBreakBefore w:val="0"/>
              <w:kinsoku/>
              <w:bidi w:val="0"/>
              <w:spacing w:line="360" w:lineRule="auto"/>
              <w:rPr>
                <w:highlight w:val="none"/>
              </w:rPr>
            </w:pPr>
          </w:p>
        </w:tc>
      </w:tr>
      <w:tr w14:paraId="284F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668" w:type="dxa"/>
            <w:vAlign w:val="center"/>
          </w:tcPr>
          <w:p w14:paraId="621D820B">
            <w:pPr>
              <w:pStyle w:val="248"/>
              <w:pageBreakBefore w:val="0"/>
              <w:kinsoku/>
              <w:bidi w:val="0"/>
              <w:spacing w:line="360" w:lineRule="auto"/>
              <w:rPr>
                <w:highlight w:val="none"/>
              </w:rPr>
            </w:pPr>
            <w:r>
              <w:rPr>
                <w:rFonts w:hint="eastAsia"/>
                <w:highlight w:val="none"/>
              </w:rPr>
              <w:t>技术负责人</w:t>
            </w:r>
          </w:p>
        </w:tc>
        <w:tc>
          <w:tcPr>
            <w:tcW w:w="992" w:type="dxa"/>
            <w:vAlign w:val="center"/>
          </w:tcPr>
          <w:p w14:paraId="2112BFD5">
            <w:pPr>
              <w:pStyle w:val="248"/>
              <w:pageBreakBefore w:val="0"/>
              <w:kinsoku/>
              <w:bidi w:val="0"/>
              <w:spacing w:line="360" w:lineRule="auto"/>
              <w:rPr>
                <w:highlight w:val="none"/>
              </w:rPr>
            </w:pPr>
            <w:r>
              <w:rPr>
                <w:rFonts w:hint="eastAsia"/>
                <w:highlight w:val="none"/>
              </w:rPr>
              <w:t>姓名</w:t>
            </w:r>
          </w:p>
        </w:tc>
        <w:tc>
          <w:tcPr>
            <w:tcW w:w="1056" w:type="dxa"/>
            <w:vAlign w:val="center"/>
          </w:tcPr>
          <w:p w14:paraId="67560E11">
            <w:pPr>
              <w:pStyle w:val="248"/>
              <w:pageBreakBefore w:val="0"/>
              <w:kinsoku/>
              <w:bidi w:val="0"/>
              <w:spacing w:line="360" w:lineRule="auto"/>
              <w:rPr>
                <w:highlight w:val="none"/>
              </w:rPr>
            </w:pPr>
          </w:p>
        </w:tc>
        <w:tc>
          <w:tcPr>
            <w:tcW w:w="1250" w:type="dxa"/>
            <w:vAlign w:val="center"/>
          </w:tcPr>
          <w:p w14:paraId="6B668B26">
            <w:pPr>
              <w:pStyle w:val="248"/>
              <w:pageBreakBefore w:val="0"/>
              <w:kinsoku/>
              <w:bidi w:val="0"/>
              <w:spacing w:line="360" w:lineRule="auto"/>
              <w:rPr>
                <w:highlight w:val="none"/>
              </w:rPr>
            </w:pPr>
            <w:r>
              <w:rPr>
                <w:rFonts w:hint="eastAsia"/>
                <w:highlight w:val="none"/>
              </w:rPr>
              <w:t>技术职称</w:t>
            </w:r>
          </w:p>
        </w:tc>
        <w:tc>
          <w:tcPr>
            <w:tcW w:w="1328" w:type="dxa"/>
            <w:gridSpan w:val="2"/>
            <w:vAlign w:val="center"/>
          </w:tcPr>
          <w:p w14:paraId="57F51D00">
            <w:pPr>
              <w:pStyle w:val="248"/>
              <w:pageBreakBefore w:val="0"/>
              <w:kinsoku/>
              <w:bidi w:val="0"/>
              <w:spacing w:line="360" w:lineRule="auto"/>
              <w:rPr>
                <w:highlight w:val="none"/>
              </w:rPr>
            </w:pPr>
          </w:p>
        </w:tc>
        <w:tc>
          <w:tcPr>
            <w:tcW w:w="1172" w:type="dxa"/>
            <w:gridSpan w:val="2"/>
            <w:vAlign w:val="center"/>
          </w:tcPr>
          <w:p w14:paraId="71666DED">
            <w:pPr>
              <w:pStyle w:val="248"/>
              <w:pageBreakBefore w:val="0"/>
              <w:kinsoku/>
              <w:bidi w:val="0"/>
              <w:spacing w:line="360" w:lineRule="auto"/>
              <w:rPr>
                <w:highlight w:val="none"/>
              </w:rPr>
            </w:pPr>
            <w:r>
              <w:rPr>
                <w:rFonts w:hint="eastAsia"/>
                <w:highlight w:val="none"/>
              </w:rPr>
              <w:t>电话</w:t>
            </w:r>
          </w:p>
        </w:tc>
        <w:tc>
          <w:tcPr>
            <w:tcW w:w="1069" w:type="dxa"/>
            <w:vAlign w:val="center"/>
          </w:tcPr>
          <w:p w14:paraId="019410A4">
            <w:pPr>
              <w:pStyle w:val="248"/>
              <w:pageBreakBefore w:val="0"/>
              <w:kinsoku/>
              <w:bidi w:val="0"/>
              <w:spacing w:line="360" w:lineRule="auto"/>
              <w:rPr>
                <w:highlight w:val="none"/>
              </w:rPr>
            </w:pPr>
          </w:p>
        </w:tc>
      </w:tr>
      <w:tr w14:paraId="7151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DBE3F8C">
            <w:pPr>
              <w:pStyle w:val="248"/>
              <w:pageBreakBefore w:val="0"/>
              <w:kinsoku/>
              <w:bidi w:val="0"/>
              <w:spacing w:line="360" w:lineRule="auto"/>
              <w:rPr>
                <w:highlight w:val="none"/>
              </w:rPr>
            </w:pPr>
            <w:r>
              <w:rPr>
                <w:rFonts w:hint="eastAsia"/>
                <w:highlight w:val="none"/>
              </w:rPr>
              <w:t>成立时间</w:t>
            </w:r>
          </w:p>
        </w:tc>
        <w:tc>
          <w:tcPr>
            <w:tcW w:w="2048" w:type="dxa"/>
            <w:gridSpan w:val="2"/>
            <w:vAlign w:val="center"/>
          </w:tcPr>
          <w:p w14:paraId="0698E320">
            <w:pPr>
              <w:pStyle w:val="248"/>
              <w:pageBreakBefore w:val="0"/>
              <w:kinsoku/>
              <w:bidi w:val="0"/>
              <w:spacing w:line="360" w:lineRule="auto"/>
              <w:rPr>
                <w:highlight w:val="none"/>
              </w:rPr>
            </w:pPr>
          </w:p>
        </w:tc>
        <w:tc>
          <w:tcPr>
            <w:tcW w:w="4819" w:type="dxa"/>
            <w:gridSpan w:val="6"/>
            <w:vAlign w:val="center"/>
          </w:tcPr>
          <w:p w14:paraId="324DE4DE">
            <w:pPr>
              <w:pStyle w:val="248"/>
              <w:pageBreakBefore w:val="0"/>
              <w:kinsoku/>
              <w:bidi w:val="0"/>
              <w:spacing w:line="360" w:lineRule="auto"/>
              <w:rPr>
                <w:highlight w:val="none"/>
              </w:rPr>
            </w:pPr>
            <w:r>
              <w:rPr>
                <w:rFonts w:hint="eastAsia"/>
                <w:highlight w:val="none"/>
              </w:rPr>
              <w:t>员工总人数：</w:t>
            </w:r>
          </w:p>
        </w:tc>
      </w:tr>
      <w:tr w14:paraId="5A1F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6FDED66F">
            <w:pPr>
              <w:pStyle w:val="248"/>
              <w:pageBreakBefore w:val="0"/>
              <w:kinsoku/>
              <w:bidi w:val="0"/>
              <w:spacing w:line="360" w:lineRule="auto"/>
              <w:rPr>
                <w:highlight w:val="none"/>
              </w:rPr>
            </w:pPr>
            <w:r>
              <w:rPr>
                <w:rFonts w:hint="eastAsia"/>
                <w:highlight w:val="none"/>
              </w:rPr>
              <w:t>企业资质等级</w:t>
            </w:r>
          </w:p>
        </w:tc>
        <w:tc>
          <w:tcPr>
            <w:tcW w:w="2048" w:type="dxa"/>
            <w:gridSpan w:val="2"/>
            <w:vAlign w:val="center"/>
          </w:tcPr>
          <w:p w14:paraId="52D54B8C">
            <w:pPr>
              <w:pStyle w:val="248"/>
              <w:pageBreakBefore w:val="0"/>
              <w:kinsoku/>
              <w:bidi w:val="0"/>
              <w:spacing w:line="360" w:lineRule="auto"/>
              <w:rPr>
                <w:highlight w:val="none"/>
              </w:rPr>
            </w:pPr>
          </w:p>
        </w:tc>
        <w:tc>
          <w:tcPr>
            <w:tcW w:w="1250" w:type="dxa"/>
            <w:vMerge w:val="restart"/>
            <w:vAlign w:val="center"/>
          </w:tcPr>
          <w:p w14:paraId="5BC01100">
            <w:pPr>
              <w:pStyle w:val="248"/>
              <w:pageBreakBefore w:val="0"/>
              <w:kinsoku/>
              <w:bidi w:val="0"/>
              <w:spacing w:line="360" w:lineRule="auto"/>
              <w:rPr>
                <w:highlight w:val="none"/>
              </w:rPr>
            </w:pPr>
            <w:r>
              <w:rPr>
                <w:rFonts w:hint="eastAsia"/>
                <w:highlight w:val="none"/>
              </w:rPr>
              <w:t>其中</w:t>
            </w:r>
          </w:p>
        </w:tc>
        <w:tc>
          <w:tcPr>
            <w:tcW w:w="1914" w:type="dxa"/>
            <w:gridSpan w:val="3"/>
            <w:vAlign w:val="center"/>
          </w:tcPr>
          <w:p w14:paraId="7259105A">
            <w:pPr>
              <w:pStyle w:val="248"/>
              <w:pageBreakBefore w:val="0"/>
              <w:kinsoku/>
              <w:bidi w:val="0"/>
              <w:spacing w:line="360" w:lineRule="auto"/>
              <w:rPr>
                <w:highlight w:val="none"/>
              </w:rPr>
            </w:pPr>
            <w:r>
              <w:rPr>
                <w:rFonts w:hint="eastAsia"/>
                <w:highlight w:val="none"/>
              </w:rPr>
              <w:t>项目经理</w:t>
            </w:r>
          </w:p>
        </w:tc>
        <w:tc>
          <w:tcPr>
            <w:tcW w:w="1655" w:type="dxa"/>
            <w:gridSpan w:val="2"/>
            <w:vAlign w:val="center"/>
          </w:tcPr>
          <w:p w14:paraId="5DD5475A">
            <w:pPr>
              <w:pStyle w:val="248"/>
              <w:pageBreakBefore w:val="0"/>
              <w:kinsoku/>
              <w:bidi w:val="0"/>
              <w:spacing w:line="360" w:lineRule="auto"/>
              <w:rPr>
                <w:highlight w:val="none"/>
              </w:rPr>
            </w:pPr>
          </w:p>
        </w:tc>
      </w:tr>
      <w:tr w14:paraId="6249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955FF6B">
            <w:pPr>
              <w:pStyle w:val="248"/>
              <w:pageBreakBefore w:val="0"/>
              <w:kinsoku/>
              <w:bidi w:val="0"/>
              <w:spacing w:line="360" w:lineRule="auto"/>
              <w:rPr>
                <w:highlight w:val="none"/>
              </w:rPr>
            </w:pPr>
            <w:r>
              <w:rPr>
                <w:rFonts w:hint="eastAsia"/>
                <w:highlight w:val="none"/>
              </w:rPr>
              <w:t>营业执照号</w:t>
            </w:r>
          </w:p>
        </w:tc>
        <w:tc>
          <w:tcPr>
            <w:tcW w:w="2048" w:type="dxa"/>
            <w:gridSpan w:val="2"/>
            <w:vAlign w:val="center"/>
          </w:tcPr>
          <w:p w14:paraId="7334A6FA">
            <w:pPr>
              <w:pStyle w:val="248"/>
              <w:pageBreakBefore w:val="0"/>
              <w:kinsoku/>
              <w:bidi w:val="0"/>
              <w:spacing w:line="360" w:lineRule="auto"/>
              <w:rPr>
                <w:highlight w:val="none"/>
              </w:rPr>
            </w:pPr>
          </w:p>
        </w:tc>
        <w:tc>
          <w:tcPr>
            <w:tcW w:w="1250" w:type="dxa"/>
            <w:vMerge w:val="continue"/>
            <w:vAlign w:val="center"/>
          </w:tcPr>
          <w:p w14:paraId="45F6AF71">
            <w:pPr>
              <w:pStyle w:val="248"/>
              <w:pageBreakBefore w:val="0"/>
              <w:kinsoku/>
              <w:bidi w:val="0"/>
              <w:spacing w:line="360" w:lineRule="auto"/>
              <w:rPr>
                <w:highlight w:val="none"/>
              </w:rPr>
            </w:pPr>
          </w:p>
        </w:tc>
        <w:tc>
          <w:tcPr>
            <w:tcW w:w="1914" w:type="dxa"/>
            <w:gridSpan w:val="3"/>
            <w:vAlign w:val="center"/>
          </w:tcPr>
          <w:p w14:paraId="23B56E2D">
            <w:pPr>
              <w:pStyle w:val="248"/>
              <w:pageBreakBefore w:val="0"/>
              <w:kinsoku/>
              <w:bidi w:val="0"/>
              <w:spacing w:line="360" w:lineRule="auto"/>
              <w:rPr>
                <w:highlight w:val="none"/>
              </w:rPr>
            </w:pPr>
            <w:r>
              <w:rPr>
                <w:rFonts w:hint="eastAsia"/>
                <w:highlight w:val="none"/>
              </w:rPr>
              <w:t>高级职称人员</w:t>
            </w:r>
          </w:p>
        </w:tc>
        <w:tc>
          <w:tcPr>
            <w:tcW w:w="1655" w:type="dxa"/>
            <w:gridSpan w:val="2"/>
            <w:vAlign w:val="center"/>
          </w:tcPr>
          <w:p w14:paraId="02506BF3">
            <w:pPr>
              <w:pStyle w:val="248"/>
              <w:pageBreakBefore w:val="0"/>
              <w:kinsoku/>
              <w:bidi w:val="0"/>
              <w:spacing w:line="360" w:lineRule="auto"/>
              <w:rPr>
                <w:highlight w:val="none"/>
              </w:rPr>
            </w:pPr>
          </w:p>
        </w:tc>
      </w:tr>
      <w:tr w14:paraId="2253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4A2A9888">
            <w:pPr>
              <w:pStyle w:val="248"/>
              <w:pageBreakBefore w:val="0"/>
              <w:kinsoku/>
              <w:bidi w:val="0"/>
              <w:spacing w:line="360" w:lineRule="auto"/>
              <w:rPr>
                <w:highlight w:val="none"/>
              </w:rPr>
            </w:pPr>
            <w:r>
              <w:rPr>
                <w:rFonts w:hint="eastAsia"/>
                <w:highlight w:val="none"/>
              </w:rPr>
              <w:t>注册资金</w:t>
            </w:r>
          </w:p>
        </w:tc>
        <w:tc>
          <w:tcPr>
            <w:tcW w:w="2048" w:type="dxa"/>
            <w:gridSpan w:val="2"/>
            <w:vAlign w:val="center"/>
          </w:tcPr>
          <w:p w14:paraId="5F2A6CE0">
            <w:pPr>
              <w:pStyle w:val="248"/>
              <w:pageBreakBefore w:val="0"/>
              <w:kinsoku/>
              <w:bidi w:val="0"/>
              <w:spacing w:line="360" w:lineRule="auto"/>
              <w:rPr>
                <w:highlight w:val="none"/>
              </w:rPr>
            </w:pPr>
          </w:p>
        </w:tc>
        <w:tc>
          <w:tcPr>
            <w:tcW w:w="1250" w:type="dxa"/>
            <w:vMerge w:val="continue"/>
            <w:vAlign w:val="center"/>
          </w:tcPr>
          <w:p w14:paraId="799FB48C">
            <w:pPr>
              <w:pStyle w:val="248"/>
              <w:pageBreakBefore w:val="0"/>
              <w:kinsoku/>
              <w:bidi w:val="0"/>
              <w:spacing w:line="360" w:lineRule="auto"/>
              <w:rPr>
                <w:highlight w:val="none"/>
              </w:rPr>
            </w:pPr>
          </w:p>
        </w:tc>
        <w:tc>
          <w:tcPr>
            <w:tcW w:w="1914" w:type="dxa"/>
            <w:gridSpan w:val="3"/>
            <w:vAlign w:val="center"/>
          </w:tcPr>
          <w:p w14:paraId="7EDE63A1">
            <w:pPr>
              <w:pStyle w:val="248"/>
              <w:pageBreakBefore w:val="0"/>
              <w:kinsoku/>
              <w:bidi w:val="0"/>
              <w:spacing w:line="360" w:lineRule="auto"/>
              <w:rPr>
                <w:highlight w:val="none"/>
              </w:rPr>
            </w:pPr>
            <w:r>
              <w:rPr>
                <w:rFonts w:hint="eastAsia"/>
                <w:highlight w:val="none"/>
              </w:rPr>
              <w:t>中级职称人员</w:t>
            </w:r>
          </w:p>
        </w:tc>
        <w:tc>
          <w:tcPr>
            <w:tcW w:w="1655" w:type="dxa"/>
            <w:gridSpan w:val="2"/>
            <w:vAlign w:val="center"/>
          </w:tcPr>
          <w:p w14:paraId="34A11299">
            <w:pPr>
              <w:pStyle w:val="248"/>
              <w:pageBreakBefore w:val="0"/>
              <w:kinsoku/>
              <w:bidi w:val="0"/>
              <w:spacing w:line="360" w:lineRule="auto"/>
              <w:rPr>
                <w:highlight w:val="none"/>
              </w:rPr>
            </w:pPr>
          </w:p>
        </w:tc>
      </w:tr>
      <w:tr w14:paraId="212D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6E2B9326">
            <w:pPr>
              <w:pStyle w:val="248"/>
              <w:pageBreakBefore w:val="0"/>
              <w:kinsoku/>
              <w:bidi w:val="0"/>
              <w:spacing w:line="360" w:lineRule="auto"/>
              <w:rPr>
                <w:highlight w:val="none"/>
              </w:rPr>
            </w:pPr>
            <w:r>
              <w:rPr>
                <w:rFonts w:hint="eastAsia"/>
                <w:highlight w:val="none"/>
              </w:rPr>
              <w:t>开户银行</w:t>
            </w:r>
          </w:p>
        </w:tc>
        <w:tc>
          <w:tcPr>
            <w:tcW w:w="2048" w:type="dxa"/>
            <w:gridSpan w:val="2"/>
            <w:vAlign w:val="center"/>
          </w:tcPr>
          <w:p w14:paraId="18B9162A">
            <w:pPr>
              <w:pStyle w:val="248"/>
              <w:pageBreakBefore w:val="0"/>
              <w:kinsoku/>
              <w:bidi w:val="0"/>
              <w:spacing w:line="360" w:lineRule="auto"/>
              <w:rPr>
                <w:highlight w:val="none"/>
              </w:rPr>
            </w:pPr>
          </w:p>
        </w:tc>
        <w:tc>
          <w:tcPr>
            <w:tcW w:w="1250" w:type="dxa"/>
            <w:vMerge w:val="continue"/>
            <w:vAlign w:val="center"/>
          </w:tcPr>
          <w:p w14:paraId="0F93F864">
            <w:pPr>
              <w:pStyle w:val="248"/>
              <w:pageBreakBefore w:val="0"/>
              <w:kinsoku/>
              <w:bidi w:val="0"/>
              <w:spacing w:line="360" w:lineRule="auto"/>
              <w:rPr>
                <w:highlight w:val="none"/>
              </w:rPr>
            </w:pPr>
          </w:p>
        </w:tc>
        <w:tc>
          <w:tcPr>
            <w:tcW w:w="1914" w:type="dxa"/>
            <w:gridSpan w:val="3"/>
            <w:vAlign w:val="center"/>
          </w:tcPr>
          <w:p w14:paraId="3AACD178">
            <w:pPr>
              <w:pStyle w:val="248"/>
              <w:pageBreakBefore w:val="0"/>
              <w:kinsoku/>
              <w:bidi w:val="0"/>
              <w:spacing w:line="360" w:lineRule="auto"/>
              <w:rPr>
                <w:highlight w:val="none"/>
              </w:rPr>
            </w:pPr>
            <w:r>
              <w:rPr>
                <w:rFonts w:hint="eastAsia"/>
                <w:highlight w:val="none"/>
              </w:rPr>
              <w:t>初级职称人员</w:t>
            </w:r>
          </w:p>
        </w:tc>
        <w:tc>
          <w:tcPr>
            <w:tcW w:w="1655" w:type="dxa"/>
            <w:gridSpan w:val="2"/>
            <w:vAlign w:val="center"/>
          </w:tcPr>
          <w:p w14:paraId="12ECCAD4">
            <w:pPr>
              <w:pStyle w:val="248"/>
              <w:pageBreakBefore w:val="0"/>
              <w:kinsoku/>
              <w:bidi w:val="0"/>
              <w:spacing w:line="360" w:lineRule="auto"/>
              <w:rPr>
                <w:highlight w:val="none"/>
              </w:rPr>
            </w:pPr>
          </w:p>
        </w:tc>
      </w:tr>
      <w:tr w14:paraId="4CB8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7E47CC7">
            <w:pPr>
              <w:pStyle w:val="248"/>
              <w:pageBreakBefore w:val="0"/>
              <w:kinsoku/>
              <w:bidi w:val="0"/>
              <w:spacing w:line="360" w:lineRule="auto"/>
              <w:rPr>
                <w:highlight w:val="none"/>
              </w:rPr>
            </w:pPr>
            <w:r>
              <w:rPr>
                <w:rFonts w:hint="eastAsia"/>
                <w:highlight w:val="none"/>
              </w:rPr>
              <w:t>账号</w:t>
            </w:r>
          </w:p>
        </w:tc>
        <w:tc>
          <w:tcPr>
            <w:tcW w:w="2048" w:type="dxa"/>
            <w:gridSpan w:val="2"/>
            <w:vAlign w:val="center"/>
          </w:tcPr>
          <w:p w14:paraId="1393D67B">
            <w:pPr>
              <w:pStyle w:val="248"/>
              <w:pageBreakBefore w:val="0"/>
              <w:kinsoku/>
              <w:bidi w:val="0"/>
              <w:spacing w:line="360" w:lineRule="auto"/>
              <w:rPr>
                <w:highlight w:val="none"/>
              </w:rPr>
            </w:pPr>
          </w:p>
        </w:tc>
        <w:tc>
          <w:tcPr>
            <w:tcW w:w="1250" w:type="dxa"/>
            <w:vMerge w:val="continue"/>
            <w:vAlign w:val="center"/>
          </w:tcPr>
          <w:p w14:paraId="2997EDA6">
            <w:pPr>
              <w:pStyle w:val="248"/>
              <w:pageBreakBefore w:val="0"/>
              <w:kinsoku/>
              <w:bidi w:val="0"/>
              <w:spacing w:line="360" w:lineRule="auto"/>
              <w:rPr>
                <w:highlight w:val="none"/>
              </w:rPr>
            </w:pPr>
          </w:p>
        </w:tc>
        <w:tc>
          <w:tcPr>
            <w:tcW w:w="1914" w:type="dxa"/>
            <w:gridSpan w:val="3"/>
            <w:vAlign w:val="center"/>
          </w:tcPr>
          <w:p w14:paraId="4484BF4A">
            <w:pPr>
              <w:pStyle w:val="248"/>
              <w:pageBreakBefore w:val="0"/>
              <w:kinsoku/>
              <w:bidi w:val="0"/>
              <w:spacing w:line="360" w:lineRule="auto"/>
              <w:rPr>
                <w:highlight w:val="none"/>
              </w:rPr>
            </w:pPr>
            <w:r>
              <w:rPr>
                <w:rFonts w:hint="eastAsia"/>
                <w:highlight w:val="none"/>
              </w:rPr>
              <w:t>技工</w:t>
            </w:r>
          </w:p>
        </w:tc>
        <w:tc>
          <w:tcPr>
            <w:tcW w:w="1655" w:type="dxa"/>
            <w:gridSpan w:val="2"/>
            <w:vAlign w:val="center"/>
          </w:tcPr>
          <w:p w14:paraId="33AB4663">
            <w:pPr>
              <w:pStyle w:val="248"/>
              <w:pageBreakBefore w:val="0"/>
              <w:kinsoku/>
              <w:bidi w:val="0"/>
              <w:spacing w:line="360" w:lineRule="auto"/>
              <w:rPr>
                <w:highlight w:val="none"/>
              </w:rPr>
            </w:pPr>
          </w:p>
        </w:tc>
      </w:tr>
      <w:tr w14:paraId="4DAD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trPr>
        <w:tc>
          <w:tcPr>
            <w:tcW w:w="1668" w:type="dxa"/>
            <w:vAlign w:val="center"/>
          </w:tcPr>
          <w:p w14:paraId="4B3A3D97">
            <w:pPr>
              <w:pStyle w:val="248"/>
              <w:pageBreakBefore w:val="0"/>
              <w:kinsoku/>
              <w:bidi w:val="0"/>
              <w:spacing w:line="360" w:lineRule="auto"/>
              <w:rPr>
                <w:highlight w:val="none"/>
              </w:rPr>
            </w:pPr>
            <w:r>
              <w:rPr>
                <w:rFonts w:hint="eastAsia"/>
                <w:highlight w:val="none"/>
              </w:rPr>
              <w:t>经营范围</w:t>
            </w:r>
          </w:p>
        </w:tc>
        <w:tc>
          <w:tcPr>
            <w:tcW w:w="6867" w:type="dxa"/>
            <w:gridSpan w:val="8"/>
            <w:vAlign w:val="center"/>
          </w:tcPr>
          <w:p w14:paraId="1459A220">
            <w:pPr>
              <w:pStyle w:val="248"/>
              <w:pageBreakBefore w:val="0"/>
              <w:kinsoku/>
              <w:bidi w:val="0"/>
              <w:spacing w:line="360" w:lineRule="auto"/>
              <w:rPr>
                <w:highlight w:val="none"/>
              </w:rPr>
            </w:pPr>
          </w:p>
        </w:tc>
      </w:tr>
      <w:tr w14:paraId="426D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1668" w:type="dxa"/>
          </w:tcPr>
          <w:p w14:paraId="0E17CDEE">
            <w:pPr>
              <w:pStyle w:val="248"/>
              <w:pageBreakBefore w:val="0"/>
              <w:kinsoku/>
              <w:bidi w:val="0"/>
              <w:spacing w:line="360" w:lineRule="auto"/>
              <w:rPr>
                <w:highlight w:val="none"/>
              </w:rPr>
            </w:pPr>
            <w:r>
              <w:rPr>
                <w:rFonts w:hint="eastAsia"/>
                <w:highlight w:val="none"/>
              </w:rPr>
              <w:t>备注</w:t>
            </w:r>
          </w:p>
        </w:tc>
        <w:tc>
          <w:tcPr>
            <w:tcW w:w="6867" w:type="dxa"/>
            <w:gridSpan w:val="8"/>
          </w:tcPr>
          <w:p w14:paraId="4243E9D2">
            <w:pPr>
              <w:pStyle w:val="248"/>
              <w:pageBreakBefore w:val="0"/>
              <w:kinsoku/>
              <w:bidi w:val="0"/>
              <w:spacing w:line="360" w:lineRule="auto"/>
              <w:rPr>
                <w:highlight w:val="none"/>
              </w:rPr>
            </w:pPr>
          </w:p>
        </w:tc>
      </w:tr>
    </w:tbl>
    <w:p w14:paraId="1F5970A2">
      <w:pPr>
        <w:pageBreakBefore w:val="0"/>
        <w:kinsoku/>
        <w:bidi w:val="0"/>
        <w:spacing w:line="360" w:lineRule="auto"/>
        <w:ind w:firstLine="480" w:firstLineChars="200"/>
        <w:rPr>
          <w:rFonts w:hint="eastAsia" w:ascii="宋体" w:hAnsi="宋体" w:cs="仿宋_GB2312"/>
          <w:sz w:val="24"/>
          <w:highlight w:val="none"/>
        </w:rPr>
      </w:pPr>
    </w:p>
    <w:p w14:paraId="0D04E988">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说明：表后应附供应商营业执照复印件等资料，并加盖单位章。</w:t>
      </w:r>
    </w:p>
    <w:p w14:paraId="247CE0D0">
      <w:pPr>
        <w:pageBreakBefore w:val="0"/>
        <w:kinsoku/>
        <w:wordWrap w:val="0"/>
        <w:bidi w:val="0"/>
        <w:spacing w:before="100" w:beforeAutospacing="1" w:after="100" w:afterAutospacing="1" w:line="360" w:lineRule="auto"/>
        <w:rPr>
          <w:bCs/>
          <w:szCs w:val="21"/>
          <w:highlight w:val="none"/>
          <w:u w:val="single"/>
          <w:lang w:val="zh-CN"/>
        </w:rPr>
      </w:pPr>
      <w:r>
        <w:rPr>
          <w:rFonts w:hint="eastAsia"/>
          <w:bCs/>
          <w:szCs w:val="21"/>
          <w:highlight w:val="none"/>
          <w:lang w:val="zh-CN"/>
        </w:rPr>
        <w:t>供应商：</w:t>
      </w:r>
      <w:r>
        <w:rPr>
          <w:rFonts w:hint="eastAsia"/>
          <w:bCs/>
          <w:szCs w:val="21"/>
          <w:highlight w:val="none"/>
          <w:u w:val="single"/>
          <w:lang w:val="zh-CN"/>
        </w:rPr>
        <w:t xml:space="preserve">                              </w:t>
      </w:r>
    </w:p>
    <w:p w14:paraId="44D4B947">
      <w:pPr>
        <w:pageBreakBefore w:val="0"/>
        <w:kinsoku/>
        <w:bidi w:val="0"/>
        <w:spacing w:line="360" w:lineRule="auto"/>
        <w:rPr>
          <w:bCs/>
          <w:szCs w:val="21"/>
          <w:highlight w:val="none"/>
          <w:u w:val="single"/>
          <w:lang w:val="zh-CN"/>
        </w:rPr>
      </w:pPr>
      <w:r>
        <w:rPr>
          <w:rFonts w:hint="eastAsia"/>
          <w:szCs w:val="24"/>
          <w:highlight w:val="none"/>
        </w:rPr>
        <w:t>日</w:t>
      </w:r>
      <w:r>
        <w:rPr>
          <w:szCs w:val="24"/>
          <w:highlight w:val="none"/>
        </w:rPr>
        <w:t xml:space="preserve">   </w:t>
      </w:r>
      <w:r>
        <w:rPr>
          <w:rFonts w:hint="eastAsia"/>
          <w:szCs w:val="24"/>
          <w:highlight w:val="none"/>
        </w:rPr>
        <w:t>期：</w:t>
      </w:r>
      <w:r>
        <w:rPr>
          <w:rFonts w:hint="eastAsia"/>
          <w:bCs/>
          <w:szCs w:val="21"/>
          <w:highlight w:val="none"/>
          <w:u w:val="single"/>
          <w:lang w:val="zh-CN"/>
        </w:rPr>
        <w:t xml:space="preserve">                                   </w:t>
      </w:r>
    </w:p>
    <w:p w14:paraId="367D16D8">
      <w:pPr>
        <w:keepNext/>
        <w:keepLines/>
        <w:pageBreakBefore w:val="0"/>
        <w:kinsoku/>
        <w:bidi w:val="0"/>
        <w:spacing w:before="260" w:after="260" w:line="360" w:lineRule="auto"/>
        <w:outlineLvl w:val="1"/>
        <w:rPr>
          <w:rFonts w:ascii="宋体" w:hAnsi="宋体" w:cs="Arial"/>
          <w:b/>
          <w:sz w:val="32"/>
          <w:szCs w:val="32"/>
          <w:highlight w:val="none"/>
        </w:rPr>
        <w:sectPr>
          <w:type w:val="nextColumn"/>
          <w:pgSz w:w="11905" w:h="16838"/>
          <w:pgMar w:top="1440" w:right="1797" w:bottom="1440" w:left="1797" w:header="850" w:footer="850" w:gutter="0"/>
          <w:cols w:space="720" w:num="1"/>
        </w:sectPr>
      </w:pPr>
    </w:p>
    <w:p w14:paraId="1BB53ABA">
      <w:pPr>
        <w:keepNext/>
        <w:keepLines/>
        <w:pageBreakBefore w:val="0"/>
        <w:kinsoku/>
        <w:bidi w:val="0"/>
        <w:snapToGrid w:val="0"/>
        <w:spacing w:before="120" w:after="120" w:line="360" w:lineRule="auto"/>
        <w:jc w:val="center"/>
        <w:outlineLvl w:val="1"/>
        <w:rPr>
          <w:rFonts w:hint="eastAsia" w:ascii="宋体" w:hAnsi="宋体" w:eastAsia="宋体" w:cs="仿宋_GB2312"/>
          <w:b/>
          <w:sz w:val="28"/>
          <w:szCs w:val="28"/>
          <w:highlight w:val="none"/>
          <w:lang w:val="en-US" w:eastAsia="zh-CN"/>
        </w:rPr>
      </w:pPr>
      <w:bookmarkStart w:id="774" w:name="_Toc104196136"/>
      <w:bookmarkStart w:id="775" w:name="_Toc3916"/>
      <w:bookmarkStart w:id="776" w:name="_Toc109897503"/>
      <w:bookmarkStart w:id="777" w:name="_Toc109900021"/>
      <w:bookmarkStart w:id="778" w:name="_Toc109900440"/>
      <w:bookmarkStart w:id="779" w:name="_Toc56708582"/>
      <w:r>
        <w:rPr>
          <w:rFonts w:hint="eastAsia" w:ascii="宋体" w:hAnsi="宋体" w:cs="Arial"/>
          <w:b/>
          <w:sz w:val="28"/>
          <w:szCs w:val="28"/>
          <w:highlight w:val="none"/>
        </w:rPr>
        <w:t>（二）关于资格条件的有关承诺</w:t>
      </w:r>
      <w:bookmarkEnd w:id="774"/>
      <w:r>
        <w:rPr>
          <w:rFonts w:hint="eastAsia" w:ascii="宋体" w:hAnsi="宋体" w:cs="Arial"/>
          <w:b/>
          <w:sz w:val="28"/>
          <w:szCs w:val="28"/>
          <w:highlight w:val="none"/>
        </w:rPr>
        <w:t>及</w:t>
      </w:r>
      <w:r>
        <w:rPr>
          <w:rFonts w:hint="eastAsia" w:ascii="宋体" w:hAnsi="宋体" w:eastAsia="宋体" w:cs="仿宋_GB2312"/>
          <w:b/>
          <w:sz w:val="28"/>
          <w:szCs w:val="28"/>
          <w:highlight w:val="none"/>
          <w:lang w:val="en-US" w:eastAsia="zh-CN"/>
        </w:rPr>
        <w:t>声明</w:t>
      </w:r>
      <w:bookmarkEnd w:id="775"/>
      <w:bookmarkEnd w:id="776"/>
      <w:bookmarkEnd w:id="777"/>
      <w:bookmarkEnd w:id="778"/>
      <w:r>
        <w:rPr>
          <w:rFonts w:hint="eastAsia" w:ascii="宋体" w:hAnsi="宋体" w:eastAsia="宋体" w:cs="仿宋_GB2312"/>
          <w:b/>
          <w:sz w:val="28"/>
          <w:szCs w:val="28"/>
          <w:highlight w:val="none"/>
          <w:lang w:val="en-US" w:eastAsia="zh-CN"/>
        </w:rPr>
        <w:t>（实质性格式）</w:t>
      </w:r>
    </w:p>
    <w:p w14:paraId="30E69C94">
      <w:pPr>
        <w:pageBreakBefore w:val="0"/>
        <w:kinsoku/>
        <w:bidi w:val="0"/>
        <w:snapToGrid w:val="0"/>
        <w:spacing w:line="360" w:lineRule="auto"/>
        <w:ind w:firstLine="482" w:firstLineChars="200"/>
        <w:jc w:val="center"/>
        <w:rPr>
          <w:b/>
          <w:sz w:val="24"/>
          <w:szCs w:val="21"/>
          <w:highlight w:val="none"/>
        </w:rPr>
      </w:pPr>
    </w:p>
    <w:p w14:paraId="15C1B2A4">
      <w:pPr>
        <w:pageBreakBefore w:val="0"/>
        <w:kinsoku/>
        <w:bidi w:val="0"/>
        <w:snapToGrid w:val="0"/>
        <w:spacing w:line="360" w:lineRule="auto"/>
        <w:ind w:firstLine="482" w:firstLineChars="200"/>
        <w:jc w:val="center"/>
        <w:rPr>
          <w:b/>
          <w:sz w:val="24"/>
          <w:highlight w:val="none"/>
        </w:rPr>
      </w:pPr>
      <w:r>
        <w:rPr>
          <w:rFonts w:hint="eastAsia"/>
          <w:b/>
          <w:sz w:val="24"/>
          <w:highlight w:val="none"/>
        </w:rPr>
        <w:t>（磋商供应商应根据本单位实际情况进行承诺和声明）</w:t>
      </w:r>
    </w:p>
    <w:p w14:paraId="0D9D409F">
      <w:pPr>
        <w:pageBreakBefore w:val="0"/>
        <w:kinsoku/>
        <w:bidi w:val="0"/>
        <w:snapToGrid w:val="0"/>
        <w:spacing w:line="360" w:lineRule="auto"/>
        <w:rPr>
          <w:sz w:val="24"/>
          <w:highlight w:val="none"/>
        </w:rPr>
      </w:pPr>
    </w:p>
    <w:p w14:paraId="289E117C">
      <w:pPr>
        <w:pageBreakBefore w:val="0"/>
        <w:kinsoku/>
        <w:bidi w:val="0"/>
        <w:snapToGrid w:val="0"/>
        <w:spacing w:line="360" w:lineRule="auto"/>
        <w:rPr>
          <w:sz w:val="24"/>
          <w:highlight w:val="none"/>
        </w:rPr>
      </w:pPr>
      <w:r>
        <w:rPr>
          <w:rFonts w:hint="eastAsia"/>
          <w:sz w:val="24"/>
          <w:highlight w:val="none"/>
        </w:rPr>
        <w:t>采购人和采购代理机构：</w:t>
      </w:r>
    </w:p>
    <w:p w14:paraId="562EB4B8">
      <w:pPr>
        <w:pageBreakBefore w:val="0"/>
        <w:kinsoku/>
        <w:bidi w:val="0"/>
        <w:adjustRightInd w:val="0"/>
        <w:snapToGrid w:val="0"/>
        <w:spacing w:line="360" w:lineRule="auto"/>
        <w:ind w:firstLine="480" w:firstLineChars="200"/>
        <w:jc w:val="left"/>
        <w:rPr>
          <w:rFonts w:ascii="宋体" w:hAnsi="宋体" w:eastAsia="宋体" w:cstheme="minorBidi"/>
          <w:kern w:val="2"/>
          <w:sz w:val="24"/>
          <w:szCs w:val="21"/>
          <w:highlight w:val="none"/>
        </w:rPr>
      </w:pPr>
      <w:r>
        <w:rPr>
          <w:rFonts w:hint="eastAsia" w:ascii="宋体" w:hAnsi="宋体" w:eastAsia="宋体" w:cstheme="minorBidi"/>
          <w:kern w:val="2"/>
          <w:sz w:val="24"/>
          <w:szCs w:val="21"/>
          <w:highlight w:val="none"/>
        </w:rPr>
        <w:t>我方承诺完全</w:t>
      </w:r>
      <w:r>
        <w:rPr>
          <w:rFonts w:ascii="宋体" w:hAnsi="宋体" w:eastAsia="宋体" w:cstheme="minorBidi"/>
          <w:kern w:val="2"/>
          <w:sz w:val="24"/>
          <w:szCs w:val="21"/>
          <w:highlight w:val="none"/>
        </w:rPr>
        <w:t>满足</w:t>
      </w:r>
      <w:r>
        <w:rPr>
          <w:rFonts w:hint="eastAsia" w:ascii="宋体" w:hAnsi="宋体" w:eastAsia="宋体" w:cstheme="minorBidi"/>
          <w:kern w:val="2"/>
          <w:sz w:val="24"/>
          <w:szCs w:val="21"/>
          <w:highlight w:val="none"/>
        </w:rPr>
        <w:t>竞争性磋商文件对供应商的资格要求：</w:t>
      </w:r>
    </w:p>
    <w:p w14:paraId="58D7D57A">
      <w:pPr>
        <w:pageBreakBefore w:val="0"/>
        <w:kinsoku/>
        <w:bidi w:val="0"/>
        <w:adjustRightInd w:val="0"/>
        <w:snapToGrid w:val="0"/>
        <w:spacing w:line="360" w:lineRule="auto"/>
        <w:ind w:firstLine="480" w:firstLineChars="200"/>
        <w:jc w:val="left"/>
        <w:rPr>
          <w:rFonts w:ascii="宋体" w:hAnsi="宋体" w:eastAsia="宋体" w:cs="宋体"/>
          <w:kern w:val="2"/>
          <w:sz w:val="24"/>
          <w:szCs w:val="21"/>
          <w:highlight w:val="none"/>
        </w:rPr>
      </w:pPr>
      <w:r>
        <w:rPr>
          <w:rFonts w:hint="eastAsia" w:ascii="宋体" w:hAnsi="宋体" w:eastAsia="宋体" w:cs="宋体"/>
          <w:kern w:val="2"/>
          <w:sz w:val="24"/>
          <w:szCs w:val="21"/>
          <w:highlight w:val="none"/>
        </w:rPr>
        <w:t>1.满足《中华人民共和国政府采购法》第二十二条规定；</w:t>
      </w:r>
    </w:p>
    <w:p w14:paraId="6B2592F8">
      <w:pPr>
        <w:pageBreakBefore w:val="0"/>
        <w:widowControl/>
        <w:kinsoku/>
        <w:bidi w:val="0"/>
        <w:adjustRightInd w:val="0"/>
        <w:snapToGrid w:val="0"/>
        <w:spacing w:line="360" w:lineRule="auto"/>
        <w:ind w:firstLine="420"/>
        <w:jc w:val="left"/>
        <w:rPr>
          <w:rFonts w:ascii="宋体" w:hAnsi="宋体" w:eastAsia="宋体" w:cs="Segoe UI"/>
          <w:kern w:val="2"/>
          <w:sz w:val="24"/>
          <w:szCs w:val="21"/>
          <w:highlight w:val="none"/>
        </w:rPr>
      </w:pPr>
      <w:r>
        <w:rPr>
          <w:rFonts w:hint="eastAsia" w:ascii="宋体" w:hAnsi="宋体" w:eastAsia="宋体" w:cs="Segoe UI"/>
          <w:kern w:val="2"/>
          <w:sz w:val="24"/>
          <w:szCs w:val="21"/>
          <w:highlight w:val="none"/>
        </w:rPr>
        <w:t>（1）</w:t>
      </w:r>
      <w:r>
        <w:rPr>
          <w:rFonts w:ascii="宋体" w:hAnsi="宋体" w:eastAsia="宋体" w:cs="Segoe UI"/>
          <w:kern w:val="2"/>
          <w:sz w:val="24"/>
          <w:szCs w:val="21"/>
          <w:highlight w:val="none"/>
        </w:rPr>
        <w:t>具有独立承担民事责任的能力；</w:t>
      </w:r>
    </w:p>
    <w:p w14:paraId="1B841248">
      <w:pPr>
        <w:pageBreakBefore w:val="0"/>
        <w:widowControl/>
        <w:kinsoku/>
        <w:bidi w:val="0"/>
        <w:adjustRightInd w:val="0"/>
        <w:snapToGrid w:val="0"/>
        <w:spacing w:line="360" w:lineRule="auto"/>
        <w:ind w:firstLine="420"/>
        <w:jc w:val="left"/>
        <w:rPr>
          <w:rFonts w:ascii="宋体" w:hAnsi="宋体" w:eastAsia="宋体" w:cs="Segoe UI"/>
          <w:kern w:val="2"/>
          <w:sz w:val="24"/>
          <w:szCs w:val="21"/>
          <w:highlight w:val="none"/>
        </w:rPr>
      </w:pPr>
      <w:r>
        <w:rPr>
          <w:rFonts w:hint="eastAsia" w:ascii="宋体" w:hAnsi="宋体" w:eastAsia="宋体" w:cs="Segoe UI"/>
          <w:kern w:val="2"/>
          <w:sz w:val="24"/>
          <w:szCs w:val="21"/>
          <w:highlight w:val="none"/>
        </w:rPr>
        <w:t>（2）</w:t>
      </w:r>
      <w:r>
        <w:rPr>
          <w:rFonts w:ascii="宋体" w:hAnsi="宋体" w:eastAsia="宋体" w:cs="Segoe UI"/>
          <w:kern w:val="2"/>
          <w:sz w:val="24"/>
          <w:szCs w:val="21"/>
          <w:highlight w:val="none"/>
        </w:rPr>
        <w:t>具有良好的商业信誉和健全的财务会计制度</w:t>
      </w:r>
      <w:r>
        <w:rPr>
          <w:rFonts w:hint="eastAsia" w:ascii="宋体" w:hAnsi="宋体" w:eastAsia="宋体" w:cs="Segoe UI"/>
          <w:kern w:val="2"/>
          <w:sz w:val="24"/>
          <w:szCs w:val="21"/>
          <w:highlight w:val="none"/>
        </w:rPr>
        <w:t>；</w:t>
      </w:r>
    </w:p>
    <w:p w14:paraId="34BE1412">
      <w:pPr>
        <w:pageBreakBefore w:val="0"/>
        <w:widowControl/>
        <w:kinsoku/>
        <w:bidi w:val="0"/>
        <w:adjustRightInd w:val="0"/>
        <w:snapToGrid w:val="0"/>
        <w:spacing w:line="360" w:lineRule="auto"/>
        <w:ind w:firstLine="420"/>
        <w:jc w:val="left"/>
        <w:rPr>
          <w:rFonts w:ascii="宋体" w:hAnsi="宋体" w:eastAsia="宋体" w:cs="Segoe UI"/>
          <w:kern w:val="2"/>
          <w:sz w:val="24"/>
          <w:szCs w:val="21"/>
          <w:highlight w:val="none"/>
        </w:rPr>
      </w:pPr>
      <w:r>
        <w:rPr>
          <w:rFonts w:hint="eastAsia" w:ascii="宋体" w:hAnsi="宋体" w:eastAsia="宋体" w:cs="Segoe UI"/>
          <w:kern w:val="2"/>
          <w:sz w:val="24"/>
          <w:szCs w:val="21"/>
          <w:highlight w:val="none"/>
        </w:rPr>
        <w:t>（3）</w:t>
      </w:r>
      <w:r>
        <w:rPr>
          <w:rFonts w:ascii="宋体" w:hAnsi="宋体" w:eastAsia="宋体" w:cs="Segoe UI"/>
          <w:kern w:val="2"/>
          <w:sz w:val="24"/>
          <w:szCs w:val="21"/>
          <w:highlight w:val="none"/>
        </w:rPr>
        <w:t>具有履行合同所必需的设备和专业技术能力；</w:t>
      </w:r>
    </w:p>
    <w:p w14:paraId="7B14CE0D">
      <w:pPr>
        <w:pageBreakBefore w:val="0"/>
        <w:widowControl/>
        <w:kinsoku/>
        <w:bidi w:val="0"/>
        <w:adjustRightInd w:val="0"/>
        <w:snapToGrid w:val="0"/>
        <w:spacing w:line="360" w:lineRule="auto"/>
        <w:ind w:firstLine="420"/>
        <w:jc w:val="left"/>
        <w:rPr>
          <w:rFonts w:ascii="宋体" w:hAnsi="宋体" w:eastAsia="宋体" w:cs="Segoe UI"/>
          <w:kern w:val="2"/>
          <w:sz w:val="24"/>
          <w:szCs w:val="21"/>
          <w:highlight w:val="none"/>
        </w:rPr>
      </w:pPr>
      <w:r>
        <w:rPr>
          <w:rFonts w:hint="eastAsia" w:ascii="宋体" w:hAnsi="宋体" w:eastAsia="宋体" w:cs="Segoe UI"/>
          <w:kern w:val="2"/>
          <w:sz w:val="24"/>
          <w:szCs w:val="21"/>
          <w:highlight w:val="none"/>
        </w:rPr>
        <w:t>（4）</w:t>
      </w:r>
      <w:r>
        <w:rPr>
          <w:rFonts w:ascii="宋体" w:hAnsi="宋体" w:eastAsia="宋体" w:cs="Segoe UI"/>
          <w:kern w:val="2"/>
          <w:sz w:val="24"/>
          <w:szCs w:val="21"/>
          <w:highlight w:val="none"/>
        </w:rPr>
        <w:t>有依法缴纳税收和社会保障资金的良好记录；</w:t>
      </w:r>
    </w:p>
    <w:p w14:paraId="6831CEEB">
      <w:pPr>
        <w:pageBreakBefore w:val="0"/>
        <w:widowControl/>
        <w:kinsoku/>
        <w:bidi w:val="0"/>
        <w:adjustRightInd w:val="0"/>
        <w:snapToGrid w:val="0"/>
        <w:spacing w:line="360" w:lineRule="auto"/>
        <w:ind w:firstLine="420"/>
        <w:jc w:val="left"/>
        <w:rPr>
          <w:rFonts w:ascii="宋体" w:hAnsi="宋体" w:eastAsia="宋体" w:cs="Segoe UI"/>
          <w:kern w:val="2"/>
          <w:sz w:val="24"/>
          <w:szCs w:val="21"/>
          <w:highlight w:val="none"/>
        </w:rPr>
      </w:pPr>
      <w:r>
        <w:rPr>
          <w:rFonts w:hint="eastAsia" w:ascii="宋体" w:hAnsi="宋体" w:eastAsia="宋体" w:cs="Segoe UI"/>
          <w:kern w:val="2"/>
          <w:sz w:val="24"/>
          <w:szCs w:val="21"/>
          <w:highlight w:val="none"/>
        </w:rPr>
        <w:t>（5）</w:t>
      </w:r>
      <w:r>
        <w:rPr>
          <w:rFonts w:ascii="宋体" w:hAnsi="宋体" w:eastAsia="宋体" w:cs="Segoe UI"/>
          <w:kern w:val="2"/>
          <w:sz w:val="24"/>
          <w:szCs w:val="21"/>
          <w:highlight w:val="none"/>
        </w:rPr>
        <w:t>参加政府采购活动前三年内，在经营活动中没有重大违法记录：</w:t>
      </w:r>
    </w:p>
    <w:p w14:paraId="59DBF37F">
      <w:pPr>
        <w:pageBreakBefore w:val="0"/>
        <w:widowControl w:val="0"/>
        <w:numPr>
          <w:ilvl w:val="0"/>
          <w:numId w:val="22"/>
        </w:numPr>
        <w:kinsoku/>
        <w:bidi w:val="0"/>
        <w:adjustRightInd w:val="0"/>
        <w:snapToGrid w:val="0"/>
        <w:spacing w:line="360" w:lineRule="auto"/>
        <w:ind w:left="1380" w:hanging="420" w:firstLineChars="0"/>
        <w:rPr>
          <w:rFonts w:ascii="宋体" w:hAnsi="宋体" w:eastAsia="宋体" w:cstheme="minorBidi"/>
          <w:kern w:val="2"/>
          <w:sz w:val="24"/>
          <w:szCs w:val="21"/>
          <w:highlight w:val="none"/>
          <w:lang w:val="en-US" w:eastAsia="zh-CN" w:bidi="ar-SA"/>
        </w:rPr>
      </w:pPr>
      <w:r>
        <w:rPr>
          <w:rFonts w:hint="eastAsia" w:ascii="宋体" w:hAnsi="宋体" w:eastAsia="宋体" w:cstheme="minorBidi"/>
          <w:kern w:val="2"/>
          <w:sz w:val="24"/>
          <w:szCs w:val="21"/>
          <w:highlight w:val="none"/>
          <w:shd w:val="clear" w:color="auto" w:fill="FFFFFF"/>
          <w:lang w:val="en-US" w:eastAsia="zh-CN" w:bidi="ar-SA"/>
        </w:rPr>
        <w:t>我</w:t>
      </w:r>
      <w:r>
        <w:rPr>
          <w:rFonts w:hint="eastAsia" w:ascii="宋体" w:hAnsi="宋体" w:eastAsia="宋体" w:cstheme="minorBidi"/>
          <w:kern w:val="2"/>
          <w:sz w:val="24"/>
          <w:szCs w:val="21"/>
          <w:highlight w:val="none"/>
          <w:lang w:val="en-US" w:eastAsia="zh-CN" w:bidi="ar-SA"/>
        </w:rPr>
        <w:t>方</w:t>
      </w:r>
      <w:r>
        <w:rPr>
          <w:rFonts w:hint="eastAsia" w:ascii="宋体" w:hAnsi="宋体" w:eastAsia="宋体" w:cstheme="minorBidi"/>
          <w:kern w:val="2"/>
          <w:sz w:val="24"/>
          <w:szCs w:val="21"/>
          <w:highlight w:val="none"/>
          <w:shd w:val="clear" w:color="auto" w:fill="FFFFFF"/>
          <w:lang w:val="en-US" w:eastAsia="zh-CN" w:bidi="ar-SA"/>
        </w:rPr>
        <w:t>未因违法经营被追究过刑事责任；</w:t>
      </w:r>
    </w:p>
    <w:p w14:paraId="66193F14">
      <w:pPr>
        <w:pageBreakBefore w:val="0"/>
        <w:widowControl w:val="0"/>
        <w:numPr>
          <w:ilvl w:val="0"/>
          <w:numId w:val="22"/>
        </w:numPr>
        <w:kinsoku/>
        <w:bidi w:val="0"/>
        <w:adjustRightInd w:val="0"/>
        <w:snapToGrid w:val="0"/>
        <w:spacing w:line="360" w:lineRule="auto"/>
        <w:ind w:left="1380" w:hanging="420" w:firstLineChars="0"/>
        <w:rPr>
          <w:rFonts w:ascii="宋体" w:hAnsi="宋体" w:eastAsia="宋体" w:cstheme="minorBidi"/>
          <w:kern w:val="2"/>
          <w:sz w:val="24"/>
          <w:szCs w:val="21"/>
          <w:highlight w:val="none"/>
          <w:lang w:val="en-US" w:eastAsia="zh-CN" w:bidi="ar-SA"/>
        </w:rPr>
      </w:pPr>
      <w:r>
        <w:rPr>
          <w:rFonts w:hint="eastAsia" w:ascii="宋体" w:hAnsi="宋体" w:eastAsia="宋体" w:cstheme="minorBidi"/>
          <w:kern w:val="2"/>
          <w:sz w:val="24"/>
          <w:szCs w:val="21"/>
          <w:highlight w:val="none"/>
          <w:shd w:val="clear" w:color="auto" w:fill="FFFFFF"/>
          <w:lang w:val="en-US" w:eastAsia="zh-CN" w:bidi="ar-SA"/>
        </w:rPr>
        <w:t>我</w:t>
      </w:r>
      <w:r>
        <w:rPr>
          <w:rFonts w:hint="eastAsia" w:ascii="宋体" w:hAnsi="宋体" w:eastAsia="宋体" w:cstheme="minorBidi"/>
          <w:kern w:val="2"/>
          <w:sz w:val="24"/>
          <w:szCs w:val="21"/>
          <w:highlight w:val="none"/>
          <w:lang w:val="en-US" w:eastAsia="zh-CN" w:bidi="ar-SA"/>
        </w:rPr>
        <w:t>方</w:t>
      </w:r>
      <w:r>
        <w:rPr>
          <w:rFonts w:hint="eastAsia" w:ascii="宋体" w:hAnsi="宋体" w:eastAsia="宋体" w:cstheme="minorBidi"/>
          <w:kern w:val="2"/>
          <w:sz w:val="24"/>
          <w:szCs w:val="21"/>
          <w:highlight w:val="none"/>
          <w:shd w:val="clear" w:color="auto" w:fill="FFFFFF"/>
          <w:lang w:val="en-US" w:eastAsia="zh-CN" w:bidi="ar-SA"/>
        </w:rPr>
        <w:t>未因违法经营被责令停产停业、吊销许可证或者执照；</w:t>
      </w:r>
    </w:p>
    <w:p w14:paraId="7195CA57">
      <w:pPr>
        <w:pageBreakBefore w:val="0"/>
        <w:widowControl w:val="0"/>
        <w:numPr>
          <w:ilvl w:val="0"/>
          <w:numId w:val="22"/>
        </w:numPr>
        <w:kinsoku/>
        <w:bidi w:val="0"/>
        <w:adjustRightInd w:val="0"/>
        <w:snapToGrid w:val="0"/>
        <w:spacing w:line="360" w:lineRule="auto"/>
        <w:ind w:left="1380" w:hanging="420" w:firstLineChars="0"/>
        <w:rPr>
          <w:rFonts w:ascii="宋体" w:hAnsi="宋体" w:eastAsia="宋体" w:cstheme="minorBidi"/>
          <w:kern w:val="2"/>
          <w:sz w:val="24"/>
          <w:szCs w:val="21"/>
          <w:highlight w:val="none"/>
          <w:lang w:val="en-US" w:eastAsia="zh-CN" w:bidi="ar-SA"/>
        </w:rPr>
      </w:pPr>
      <w:r>
        <w:rPr>
          <w:rFonts w:hint="eastAsia" w:ascii="宋体" w:hAnsi="宋体" w:eastAsia="宋体" w:cstheme="minorBidi"/>
          <w:kern w:val="2"/>
          <w:sz w:val="24"/>
          <w:szCs w:val="21"/>
          <w:highlight w:val="none"/>
          <w:shd w:val="clear" w:color="auto" w:fill="FFFFFF"/>
          <w:lang w:val="en-US" w:eastAsia="zh-CN" w:bidi="ar-SA"/>
        </w:rPr>
        <w:t>我</w:t>
      </w:r>
      <w:r>
        <w:rPr>
          <w:rFonts w:hint="eastAsia" w:ascii="宋体" w:hAnsi="宋体" w:eastAsia="宋体" w:cstheme="minorBidi"/>
          <w:kern w:val="2"/>
          <w:sz w:val="24"/>
          <w:szCs w:val="21"/>
          <w:highlight w:val="none"/>
          <w:lang w:val="en-US" w:eastAsia="zh-CN" w:bidi="ar-SA"/>
        </w:rPr>
        <w:t>方</w:t>
      </w:r>
      <w:r>
        <w:rPr>
          <w:rFonts w:hint="eastAsia" w:ascii="宋体" w:hAnsi="宋体" w:eastAsia="宋体" w:cstheme="minorBidi"/>
          <w:kern w:val="2"/>
          <w:sz w:val="24"/>
          <w:szCs w:val="21"/>
          <w:highlight w:val="none"/>
          <w:shd w:val="clear" w:color="auto" w:fill="FFFFFF"/>
          <w:lang w:val="en-US" w:eastAsia="zh-CN" w:bidi="ar-SA"/>
        </w:rPr>
        <w:t>未因违法经营被处以较大数额罚款等行政处罚。</w:t>
      </w:r>
    </w:p>
    <w:p w14:paraId="1A8050E9">
      <w:pPr>
        <w:pageBreakBefore w:val="0"/>
        <w:widowControl/>
        <w:numPr>
          <w:ilvl w:val="0"/>
          <w:numId w:val="23"/>
        </w:numPr>
        <w:kinsoku/>
        <w:bidi w:val="0"/>
        <w:adjustRightInd w:val="0"/>
        <w:snapToGrid w:val="0"/>
        <w:spacing w:line="360" w:lineRule="auto"/>
        <w:ind w:firstLine="420"/>
        <w:jc w:val="left"/>
        <w:rPr>
          <w:rFonts w:ascii="宋体" w:hAnsi="宋体" w:eastAsia="宋体" w:cs="Segoe UI"/>
          <w:kern w:val="2"/>
          <w:sz w:val="24"/>
          <w:szCs w:val="21"/>
          <w:highlight w:val="none"/>
        </w:rPr>
      </w:pPr>
      <w:r>
        <w:rPr>
          <w:rFonts w:hint="eastAsia" w:ascii="宋体" w:hAnsi="宋体" w:eastAsia="宋体" w:cs="Segoe UI"/>
          <w:kern w:val="2"/>
          <w:sz w:val="24"/>
          <w:szCs w:val="21"/>
          <w:highlight w:val="none"/>
        </w:rPr>
        <w:t>满足</w:t>
      </w:r>
      <w:r>
        <w:rPr>
          <w:rFonts w:ascii="宋体" w:hAnsi="宋体" w:eastAsia="宋体" w:cs="Segoe UI"/>
          <w:kern w:val="2"/>
          <w:sz w:val="24"/>
          <w:szCs w:val="21"/>
          <w:highlight w:val="none"/>
        </w:rPr>
        <w:t>法律、行政法规规定的其他条件。</w:t>
      </w:r>
    </w:p>
    <w:p w14:paraId="157090A0">
      <w:pPr>
        <w:pageBreakBefore w:val="0"/>
        <w:kinsoku/>
        <w:bidi w:val="0"/>
        <w:adjustRightInd w:val="0"/>
        <w:snapToGrid w:val="0"/>
        <w:spacing w:line="360" w:lineRule="auto"/>
        <w:ind w:firstLine="480" w:firstLineChars="200"/>
        <w:jc w:val="left"/>
        <w:rPr>
          <w:rFonts w:hint="eastAsia" w:ascii="宋体" w:hAnsi="宋体" w:eastAsia="宋体" w:cs="宋体"/>
          <w:kern w:val="2"/>
          <w:sz w:val="24"/>
          <w:szCs w:val="21"/>
          <w:highlight w:val="none"/>
          <w:lang w:val="en-US" w:eastAsia="zh-CN"/>
        </w:rPr>
      </w:pPr>
      <w:r>
        <w:rPr>
          <w:rFonts w:hint="eastAsia" w:ascii="宋体" w:hAnsi="宋体" w:eastAsia="宋体" w:cs="宋体"/>
          <w:kern w:val="2"/>
          <w:sz w:val="24"/>
          <w:szCs w:val="21"/>
          <w:highlight w:val="none"/>
          <w:lang w:val="en-US" w:eastAsia="zh-CN"/>
        </w:rPr>
        <w:t>2.（1）我单位负责人为同一人或者存在直接控股、管理关系的不同的供应商，未参加本项目同一合同项下的政府采购活动。</w:t>
      </w:r>
    </w:p>
    <w:p w14:paraId="0640D012">
      <w:pPr>
        <w:pageBreakBefore w:val="0"/>
        <w:kinsoku/>
        <w:bidi w:val="0"/>
        <w:adjustRightInd w:val="0"/>
        <w:snapToGrid w:val="0"/>
        <w:spacing w:line="360" w:lineRule="auto"/>
        <w:ind w:firstLine="480" w:firstLineChars="200"/>
        <w:jc w:val="left"/>
        <w:rPr>
          <w:rFonts w:hint="default" w:ascii="宋体" w:hAnsi="宋体" w:eastAsia="宋体" w:cs="宋体"/>
          <w:kern w:val="2"/>
          <w:sz w:val="24"/>
          <w:szCs w:val="21"/>
          <w:highlight w:val="none"/>
          <w:lang w:val="en-US" w:eastAsia="zh-CN"/>
        </w:rPr>
      </w:pPr>
      <w:r>
        <w:rPr>
          <w:rFonts w:hint="eastAsia" w:ascii="宋体" w:hAnsi="宋体" w:eastAsia="宋体" w:cs="宋体"/>
          <w:kern w:val="2"/>
          <w:sz w:val="24"/>
          <w:szCs w:val="21"/>
          <w:highlight w:val="none"/>
          <w:lang w:val="en-US" w:eastAsia="zh-CN"/>
        </w:rPr>
        <w:t>（2）我单位未为本采购项目提供整体设计、规范编制或者项目管理、监理、检测等服务。</w:t>
      </w:r>
    </w:p>
    <w:p w14:paraId="016B1767">
      <w:pPr>
        <w:pageBreakBefore w:val="0"/>
        <w:kinsoku/>
        <w:bidi w:val="0"/>
        <w:adjustRightInd w:val="0"/>
        <w:snapToGrid w:val="0"/>
        <w:spacing w:line="360" w:lineRule="auto"/>
        <w:ind w:firstLine="480" w:firstLineChars="200"/>
        <w:jc w:val="left"/>
        <w:rPr>
          <w:rFonts w:hint="eastAsia" w:ascii="宋体" w:hAnsi="宋体" w:eastAsia="宋体" w:cs="宋体"/>
          <w:kern w:val="2"/>
          <w:sz w:val="24"/>
          <w:szCs w:val="21"/>
          <w:highlight w:val="none"/>
          <w:lang w:eastAsia="zh-CN"/>
        </w:rPr>
      </w:pPr>
      <w:r>
        <w:rPr>
          <w:rFonts w:hint="eastAsia" w:ascii="宋体" w:hAnsi="宋体" w:cs="宋体"/>
          <w:kern w:val="2"/>
          <w:sz w:val="24"/>
          <w:szCs w:val="21"/>
          <w:highlight w:val="none"/>
          <w:lang w:val="en-US" w:eastAsia="zh-CN"/>
        </w:rPr>
        <w:t>3</w:t>
      </w:r>
      <w:r>
        <w:rPr>
          <w:rFonts w:hint="eastAsia" w:ascii="宋体" w:hAnsi="宋体" w:eastAsia="宋体" w:cs="宋体"/>
          <w:kern w:val="2"/>
          <w:sz w:val="24"/>
          <w:szCs w:val="21"/>
          <w:highlight w:val="none"/>
        </w:rPr>
        <w:t>.我</w:t>
      </w:r>
      <w:r>
        <w:rPr>
          <w:rFonts w:hint="eastAsia" w:ascii="宋体" w:hAnsi="宋体" w:eastAsia="宋体" w:cstheme="minorBidi"/>
          <w:kern w:val="2"/>
          <w:sz w:val="24"/>
          <w:szCs w:val="21"/>
          <w:highlight w:val="none"/>
        </w:rPr>
        <w:t>方</w:t>
      </w:r>
      <w:r>
        <w:rPr>
          <w:rFonts w:hint="eastAsia" w:ascii="宋体" w:hAnsi="宋体" w:eastAsia="宋体" w:cs="宋体"/>
          <w:kern w:val="2"/>
          <w:sz w:val="24"/>
          <w:szCs w:val="21"/>
          <w:highlight w:val="none"/>
        </w:rPr>
        <w:t>未被列入</w:t>
      </w:r>
      <w:r>
        <w:rPr>
          <w:rFonts w:hint="eastAsia" w:ascii="宋体" w:hAnsi="宋体" w:cs="仿宋_GB2312"/>
          <w:kern w:val="2"/>
          <w:sz w:val="24"/>
          <w:szCs w:val="24"/>
          <w:highlight w:val="none"/>
          <w:lang w:eastAsia="zh-CN"/>
        </w:rPr>
        <w:t>失信被执行人</w:t>
      </w:r>
      <w:r>
        <w:rPr>
          <w:rFonts w:hint="eastAsia" w:ascii="宋体" w:hAnsi="宋体" w:cs="仿宋_GB2312"/>
          <w:kern w:val="2"/>
          <w:sz w:val="24"/>
          <w:szCs w:val="24"/>
          <w:highlight w:val="none"/>
        </w:rPr>
        <w:t>、</w:t>
      </w:r>
      <w:r>
        <w:rPr>
          <w:rFonts w:hint="eastAsia" w:ascii="宋体" w:hAnsi="宋体" w:cs="仿宋_GB2312"/>
          <w:kern w:val="2"/>
          <w:sz w:val="24"/>
          <w:szCs w:val="24"/>
          <w:highlight w:val="none"/>
          <w:lang w:eastAsia="zh-CN"/>
        </w:rPr>
        <w:t>重大税收违法失信主体名单</w:t>
      </w:r>
      <w:r>
        <w:rPr>
          <w:rFonts w:hint="eastAsia" w:ascii="宋体" w:hAnsi="宋体" w:cs="仿宋_GB2312"/>
          <w:kern w:val="2"/>
          <w:sz w:val="24"/>
          <w:szCs w:val="24"/>
          <w:highlight w:val="none"/>
          <w:u w:val="none"/>
        </w:rPr>
        <w:t>，未被列入政府采购严重违法失信行为记录名单</w:t>
      </w:r>
      <w:r>
        <w:rPr>
          <w:rFonts w:hint="eastAsia" w:ascii="宋体" w:hAnsi="宋体" w:cs="仿宋_GB2312"/>
          <w:kern w:val="2"/>
          <w:sz w:val="24"/>
          <w:szCs w:val="24"/>
          <w:highlight w:val="none"/>
          <w:u w:val="none"/>
          <w:lang w:eastAsia="zh-CN"/>
        </w:rPr>
        <w:t>。</w:t>
      </w:r>
    </w:p>
    <w:p w14:paraId="576FF5F5">
      <w:pPr>
        <w:pageBreakBefore w:val="0"/>
        <w:kinsoku/>
        <w:bidi w:val="0"/>
        <w:snapToGrid w:val="0"/>
        <w:spacing w:line="360" w:lineRule="auto"/>
        <w:ind w:firstLine="480" w:firstLineChars="200"/>
        <w:rPr>
          <w:sz w:val="24"/>
          <w:highlight w:val="none"/>
        </w:rPr>
      </w:pPr>
      <w:r>
        <w:rPr>
          <w:rFonts w:hint="eastAsia" w:ascii="宋体" w:hAnsi="宋体" w:eastAsia="宋体" w:cs="宋体"/>
          <w:kern w:val="2"/>
          <w:sz w:val="24"/>
          <w:szCs w:val="21"/>
          <w:highlight w:val="none"/>
        </w:rPr>
        <w:t>我</w:t>
      </w:r>
      <w:r>
        <w:rPr>
          <w:rFonts w:hint="eastAsia" w:ascii="宋体" w:hAnsi="宋体" w:eastAsia="宋体" w:cstheme="minorBidi"/>
          <w:kern w:val="2"/>
          <w:sz w:val="24"/>
          <w:szCs w:val="21"/>
          <w:highlight w:val="none"/>
        </w:rPr>
        <w:t>方</w:t>
      </w:r>
      <w:r>
        <w:rPr>
          <w:rFonts w:hint="eastAsia" w:ascii="宋体" w:hAnsi="宋体" w:eastAsia="宋体" w:cs="宋体"/>
          <w:kern w:val="2"/>
          <w:sz w:val="24"/>
          <w:szCs w:val="21"/>
          <w:highlight w:val="none"/>
        </w:rPr>
        <w:t>保证上述信息的完整、客观、真实、准确，并愿意承担我</w:t>
      </w:r>
      <w:r>
        <w:rPr>
          <w:rFonts w:hint="eastAsia" w:ascii="宋体" w:hAnsi="宋体" w:eastAsia="宋体" w:cstheme="minorBidi"/>
          <w:kern w:val="2"/>
          <w:sz w:val="24"/>
          <w:szCs w:val="21"/>
          <w:highlight w:val="none"/>
        </w:rPr>
        <w:t>方</w:t>
      </w:r>
      <w:r>
        <w:rPr>
          <w:rFonts w:hint="eastAsia" w:ascii="宋体" w:hAnsi="宋体" w:eastAsia="宋体" w:cs="宋体"/>
          <w:kern w:val="2"/>
          <w:sz w:val="24"/>
          <w:szCs w:val="21"/>
          <w:highlight w:val="none"/>
        </w:rPr>
        <w:t>因提供虚假材料谋骗取成交所引起的一切法律后果</w:t>
      </w:r>
      <w:r>
        <w:rPr>
          <w:rFonts w:hint="eastAsia"/>
          <w:sz w:val="24"/>
          <w:highlight w:val="none"/>
          <w:shd w:val="clear" w:color="auto" w:fill="FFFFFF"/>
        </w:rPr>
        <w:t>。</w:t>
      </w:r>
    </w:p>
    <w:p w14:paraId="3DDA4CD5">
      <w:pPr>
        <w:pageBreakBefore w:val="0"/>
        <w:kinsoku/>
        <w:bidi w:val="0"/>
        <w:snapToGrid w:val="0"/>
        <w:spacing w:line="360" w:lineRule="auto"/>
        <w:ind w:firstLine="480" w:firstLineChars="200"/>
        <w:rPr>
          <w:sz w:val="24"/>
          <w:highlight w:val="none"/>
        </w:rPr>
      </w:pPr>
      <w:r>
        <w:rPr>
          <w:rFonts w:hint="eastAsia"/>
          <w:sz w:val="24"/>
          <w:highlight w:val="none"/>
          <w:shd w:val="clear" w:color="auto" w:fill="FFFFFF"/>
        </w:rPr>
        <w:t>特此声明！</w:t>
      </w:r>
    </w:p>
    <w:p w14:paraId="431E4DE0">
      <w:pPr>
        <w:pageBreakBefore w:val="0"/>
        <w:kinsoku/>
        <w:bidi w:val="0"/>
        <w:spacing w:line="360" w:lineRule="auto"/>
        <w:ind w:firstLine="480" w:firstLineChars="200"/>
        <w:jc w:val="right"/>
        <w:rPr>
          <w:rFonts w:ascii="宋体" w:hAnsi="宋体" w:eastAsia="宋体" w:cs="仿宋_GB2312"/>
          <w:sz w:val="24"/>
          <w:highlight w:val="none"/>
        </w:rPr>
      </w:pPr>
      <w:bookmarkStart w:id="780" w:name="_Toc27204"/>
      <w:bookmarkEnd w:id="780"/>
      <w:bookmarkStart w:id="781" w:name="_Toc25994"/>
      <w:bookmarkEnd w:id="781"/>
      <w:r>
        <w:rPr>
          <w:rFonts w:hint="eastAsia" w:ascii="宋体" w:hAnsi="宋体" w:eastAsia="宋体" w:cs="仿宋_GB2312"/>
          <w:sz w:val="24"/>
          <w:highlight w:val="none"/>
        </w:rPr>
        <w:t>供应商名称：</w:t>
      </w:r>
      <w:r>
        <w:rPr>
          <w:rFonts w:hint="eastAsia" w:ascii="宋体" w:hAnsi="宋体" w:eastAsia="宋体" w:cs="仿宋_GB2312"/>
          <w:sz w:val="24"/>
          <w:highlight w:val="none"/>
          <w:u w:val="single"/>
        </w:rPr>
        <w:t xml:space="preserve">                    </w:t>
      </w:r>
      <w:r>
        <w:rPr>
          <w:rFonts w:hint="eastAsia" w:ascii="宋体" w:hAnsi="宋体" w:eastAsia="宋体" w:cs="仿宋_GB2312"/>
          <w:sz w:val="24"/>
          <w:highlight w:val="none"/>
        </w:rPr>
        <w:t>（盖章）</w:t>
      </w:r>
    </w:p>
    <w:p w14:paraId="11867F5C">
      <w:pPr>
        <w:pageBreakBefore w:val="0"/>
        <w:kinsoku/>
        <w:bidi w:val="0"/>
        <w:spacing w:line="360" w:lineRule="auto"/>
        <w:ind w:firstLine="480" w:firstLineChars="200"/>
        <w:jc w:val="right"/>
        <w:rPr>
          <w:rFonts w:ascii="宋体" w:hAnsi="宋体" w:eastAsia="宋体" w:cs="仿宋_GB2312"/>
          <w:sz w:val="24"/>
          <w:highlight w:val="none"/>
        </w:rPr>
      </w:pPr>
      <w:r>
        <w:rPr>
          <w:rFonts w:hint="eastAsia" w:ascii="宋体" w:hAnsi="宋体" w:eastAsia="宋体" w:cs="仿宋_GB2312"/>
          <w:sz w:val="24"/>
          <w:highlight w:val="none"/>
        </w:rPr>
        <w:t>法定代表人或授权代表：</w:t>
      </w:r>
      <w:r>
        <w:rPr>
          <w:rFonts w:hint="eastAsia" w:ascii="宋体" w:hAnsi="宋体" w:eastAsia="宋体" w:cs="仿宋_GB2312"/>
          <w:sz w:val="24"/>
          <w:highlight w:val="none"/>
          <w:u w:val="single"/>
        </w:rPr>
        <w:t xml:space="preserve">          </w:t>
      </w:r>
      <w:r>
        <w:rPr>
          <w:rFonts w:hint="eastAsia" w:ascii="宋体" w:hAnsi="宋体" w:eastAsia="宋体" w:cs="仿宋_GB2312"/>
          <w:sz w:val="24"/>
          <w:highlight w:val="none"/>
        </w:rPr>
        <w:t>（</w:t>
      </w:r>
      <w:r>
        <w:rPr>
          <w:rFonts w:hint="eastAsia" w:ascii="宋体" w:hAnsi="宋体" w:cs="仿宋_GB2312"/>
          <w:sz w:val="24"/>
          <w:highlight w:val="none"/>
          <w:lang w:val="en-US" w:eastAsia="zh-CN"/>
        </w:rPr>
        <w:t>法人章或手写签字</w:t>
      </w:r>
      <w:r>
        <w:rPr>
          <w:rFonts w:hint="eastAsia" w:ascii="宋体" w:hAnsi="宋体" w:eastAsia="宋体" w:cs="仿宋_GB2312"/>
          <w:sz w:val="24"/>
          <w:highlight w:val="none"/>
        </w:rPr>
        <w:t>）</w:t>
      </w:r>
    </w:p>
    <w:p w14:paraId="1B37AD4C">
      <w:pPr>
        <w:pageBreakBefore w:val="0"/>
        <w:kinsoku/>
        <w:bidi w:val="0"/>
        <w:snapToGrid w:val="0"/>
        <w:spacing w:line="360" w:lineRule="auto"/>
        <w:ind w:firstLine="480" w:firstLineChars="200"/>
        <w:jc w:val="right"/>
        <w:rPr>
          <w:sz w:val="24"/>
          <w:highlight w:val="none"/>
          <w:shd w:val="clear" w:color="auto" w:fill="FFFFFF"/>
        </w:rPr>
        <w:sectPr>
          <w:type w:val="nextColumn"/>
          <w:pgSz w:w="11905" w:h="16838"/>
          <w:pgMar w:top="1440" w:right="1797" w:bottom="1440" w:left="1797" w:header="850" w:footer="850" w:gutter="0"/>
          <w:cols w:space="720" w:num="1"/>
        </w:sectPr>
      </w:pPr>
      <w:r>
        <w:rPr>
          <w:rFonts w:hint="eastAsia" w:ascii="宋体" w:hAnsi="宋体" w:eastAsia="宋体" w:cs="仿宋_GB2312"/>
          <w:sz w:val="24"/>
          <w:highlight w:val="none"/>
        </w:rPr>
        <w:t>日      期：    年   月   日</w:t>
      </w:r>
    </w:p>
    <w:p w14:paraId="1D3D0163">
      <w:pPr>
        <w:keepNext/>
        <w:keepLines/>
        <w:pageBreakBefore w:val="0"/>
        <w:kinsoku/>
        <w:bidi w:val="0"/>
        <w:spacing w:line="360" w:lineRule="auto"/>
        <w:ind w:left="3747" w:hanging="3747" w:hangingChars="1333"/>
        <w:jc w:val="center"/>
        <w:outlineLvl w:val="1"/>
        <w:rPr>
          <w:rFonts w:ascii="宋体" w:hAnsi="宋体" w:cs="仿宋_GB2312"/>
          <w:b/>
          <w:sz w:val="28"/>
          <w:szCs w:val="28"/>
          <w:highlight w:val="none"/>
        </w:rPr>
      </w:pPr>
      <w:bookmarkStart w:id="782" w:name="_Toc109897504"/>
      <w:bookmarkStart w:id="783" w:name="_Toc109900441"/>
      <w:bookmarkStart w:id="784" w:name="_Toc22048"/>
      <w:bookmarkStart w:id="785" w:name="_Toc109900022"/>
      <w:r>
        <w:rPr>
          <w:rFonts w:hint="eastAsia" w:ascii="宋体" w:hAnsi="宋体" w:cs="仿宋_GB2312"/>
          <w:b/>
          <w:sz w:val="28"/>
          <w:szCs w:val="28"/>
          <w:highlight w:val="none"/>
        </w:rPr>
        <w:t>（三）资质证明文件</w:t>
      </w:r>
      <w:bookmarkEnd w:id="779"/>
      <w:bookmarkEnd w:id="782"/>
      <w:bookmarkEnd w:id="783"/>
      <w:bookmarkEnd w:id="784"/>
      <w:bookmarkEnd w:id="785"/>
    </w:p>
    <w:p w14:paraId="551BE69E">
      <w:pPr>
        <w:pageBreakBefore w:val="0"/>
        <w:kinsoku/>
        <w:bidi w:val="0"/>
        <w:spacing w:line="360" w:lineRule="auto"/>
        <w:ind w:firstLine="480" w:firstLineChars="200"/>
        <w:rPr>
          <w:rFonts w:ascii="宋体" w:hAnsi="宋体" w:cs="仿宋_GB2312"/>
          <w:sz w:val="24"/>
          <w:highlight w:val="none"/>
        </w:rPr>
      </w:pPr>
      <w:bookmarkStart w:id="786" w:name="_Hlk46779191"/>
    </w:p>
    <w:bookmarkEnd w:id="786"/>
    <w:p w14:paraId="66C2EA85">
      <w:pPr>
        <w:pageBreakBefore w:val="0"/>
        <w:kinsoku/>
        <w:bidi w:val="0"/>
        <w:snapToGrid w:val="0"/>
        <w:spacing w:line="360" w:lineRule="auto"/>
        <w:ind w:firstLine="480" w:firstLineChars="200"/>
        <w:rPr>
          <w:rFonts w:ascii="Arial" w:hAnsi="Arial" w:cs="Arial"/>
          <w:sz w:val="24"/>
          <w:highlight w:val="none"/>
        </w:rPr>
        <w:sectPr>
          <w:type w:val="nextColumn"/>
          <w:pgSz w:w="11906" w:h="16838"/>
          <w:pgMar w:top="1440" w:right="1797" w:bottom="1440" w:left="1797" w:header="851" w:footer="992" w:gutter="0"/>
          <w:cols w:space="720" w:num="1"/>
          <w:docGrid w:linePitch="312" w:charSpace="0"/>
        </w:sectPr>
      </w:pPr>
      <w:r>
        <w:rPr>
          <w:rFonts w:hint="eastAsia" w:ascii="Arial" w:hAnsi="Arial" w:cs="Arial"/>
          <w:sz w:val="24"/>
          <w:highlight w:val="none"/>
        </w:rPr>
        <w:t>供应商须提供的资格证明文件详见第</w:t>
      </w:r>
      <w:r>
        <w:rPr>
          <w:rFonts w:hint="eastAsia" w:ascii="Arial" w:hAnsi="Arial" w:cs="Arial"/>
          <w:sz w:val="24"/>
          <w:highlight w:val="none"/>
          <w:lang w:val="en-US" w:eastAsia="zh-CN"/>
        </w:rPr>
        <w:t>三</w:t>
      </w:r>
      <w:r>
        <w:rPr>
          <w:rFonts w:hint="eastAsia" w:ascii="Arial" w:hAnsi="Arial" w:cs="Arial"/>
          <w:sz w:val="24"/>
          <w:highlight w:val="none"/>
        </w:rPr>
        <w:t>章《</w:t>
      </w:r>
      <w:r>
        <w:rPr>
          <w:rFonts w:hint="eastAsia" w:ascii="Arial" w:hAnsi="Arial" w:cs="Arial"/>
          <w:sz w:val="24"/>
          <w:highlight w:val="none"/>
          <w:lang w:val="en-US" w:eastAsia="zh-CN"/>
        </w:rPr>
        <w:t>资格审查要求</w:t>
      </w:r>
      <w:r>
        <w:rPr>
          <w:rFonts w:hint="eastAsia" w:ascii="Arial" w:hAnsi="Arial" w:cs="Arial"/>
          <w:sz w:val="24"/>
          <w:highlight w:val="none"/>
        </w:rPr>
        <w:t>》</w:t>
      </w:r>
      <w:r>
        <w:rPr>
          <w:rFonts w:hint="eastAsia" w:ascii="Arial" w:hAnsi="Arial" w:cs="Arial"/>
          <w:sz w:val="24"/>
          <w:highlight w:val="none"/>
          <w:lang w:val="en-US" w:eastAsia="zh-CN"/>
        </w:rPr>
        <w:t>和《符合性审查要求》</w:t>
      </w:r>
      <w:r>
        <w:rPr>
          <w:rFonts w:hint="eastAsia" w:ascii="Arial" w:hAnsi="Arial" w:cs="Arial"/>
          <w:sz w:val="24"/>
          <w:highlight w:val="none"/>
        </w:rPr>
        <w:t>。</w:t>
      </w:r>
    </w:p>
    <w:p w14:paraId="3169DA9F">
      <w:pPr>
        <w:keepNext/>
        <w:keepLines/>
        <w:pageBreakBefore w:val="0"/>
        <w:kinsoku/>
        <w:bidi w:val="0"/>
        <w:snapToGrid w:val="0"/>
        <w:spacing w:before="120" w:after="120" w:line="360" w:lineRule="auto"/>
        <w:jc w:val="center"/>
        <w:outlineLvl w:val="1"/>
        <w:rPr>
          <w:rFonts w:ascii="宋体" w:hAnsi="宋体" w:cs="Arial"/>
          <w:b/>
          <w:sz w:val="28"/>
          <w:szCs w:val="28"/>
          <w:highlight w:val="none"/>
        </w:rPr>
      </w:pPr>
      <w:bookmarkStart w:id="787" w:name="_Toc109897505"/>
      <w:bookmarkStart w:id="788" w:name="_Toc56708583"/>
      <w:bookmarkStart w:id="789" w:name="_Toc109900023"/>
      <w:bookmarkStart w:id="790" w:name="_Toc2221"/>
      <w:bookmarkStart w:id="791" w:name="_Toc109900442"/>
      <w:r>
        <w:rPr>
          <w:rFonts w:hint="eastAsia" w:ascii="宋体" w:hAnsi="宋体" w:cs="Arial"/>
          <w:b/>
          <w:sz w:val="28"/>
          <w:szCs w:val="28"/>
          <w:highlight w:val="none"/>
        </w:rPr>
        <w:t>（四）业绩证明文件</w:t>
      </w:r>
      <w:bookmarkEnd w:id="787"/>
      <w:bookmarkEnd w:id="788"/>
      <w:bookmarkEnd w:id="789"/>
      <w:bookmarkEnd w:id="790"/>
      <w:bookmarkEnd w:id="791"/>
    </w:p>
    <w:p w14:paraId="36F17AE4">
      <w:pPr>
        <w:pageBreakBefore w:val="0"/>
        <w:kinsoku/>
        <w:bidi w:val="0"/>
        <w:spacing w:line="360" w:lineRule="auto"/>
        <w:rPr>
          <w:rFonts w:ascii="宋体" w:hAnsi="宋体" w:cs="仿宋_GB2312"/>
          <w:sz w:val="24"/>
          <w:highlight w:val="none"/>
        </w:rPr>
      </w:pPr>
      <w:r>
        <w:rPr>
          <w:rFonts w:ascii="宋体" w:hAnsi="宋体" w:cs="Arial"/>
          <w:bCs/>
          <w:szCs w:val="21"/>
          <w:highlight w:val="none"/>
        </w:rPr>
        <w:fldChar w:fldCharType="begin"/>
      </w:r>
      <w:r>
        <w:rPr>
          <w:rFonts w:ascii="宋体" w:hAnsi="宋体" w:cs="Arial"/>
          <w:bCs/>
          <w:szCs w:val="21"/>
          <w:highlight w:val="none"/>
        </w:rPr>
        <w:instrText xml:space="preserve"> LINK Word.Document.8 "D:\\音乐厅\\4通用设备\\招标文件\\音乐厅空调设备招标文件v1.0.doc" "OLE_LINK8" \r  \* MERGEFORMAT </w:instrText>
      </w:r>
      <w:r>
        <w:rPr>
          <w:rFonts w:ascii="宋体" w:hAnsi="宋体" w:cs="Arial"/>
          <w:bCs/>
          <w:szCs w:val="21"/>
          <w:highlight w:val="none"/>
        </w:rPr>
        <w:fldChar w:fldCharType="separate"/>
      </w:r>
      <w:r>
        <w:rPr>
          <w:rFonts w:hint="eastAsia" w:ascii="宋体" w:hAnsi="宋体" w:cs="仿宋_GB2312"/>
          <w:sz w:val="24"/>
          <w:highlight w:val="none"/>
        </w:rPr>
        <w:t xml:space="preserve">项目名称：                                         </w:t>
      </w:r>
    </w:p>
    <w:p w14:paraId="4F879C53">
      <w:pPr>
        <w:pageBreakBefore w:val="0"/>
        <w:kinsoku/>
        <w:bidi w:val="0"/>
        <w:spacing w:line="360" w:lineRule="auto"/>
        <w:rPr>
          <w:rFonts w:ascii="宋体" w:hAnsi="宋体" w:cs="Arial"/>
          <w:bCs/>
          <w:szCs w:val="21"/>
          <w:highlight w:val="none"/>
        </w:rPr>
      </w:pPr>
      <w:r>
        <w:rPr>
          <w:rFonts w:hint="eastAsia" w:ascii="宋体" w:hAnsi="宋体" w:cs="仿宋_GB2312"/>
          <w:sz w:val="24"/>
          <w:highlight w:val="none"/>
        </w:rPr>
        <w:t>项目编号：</w:t>
      </w:r>
      <w:r>
        <w:rPr>
          <w:rFonts w:ascii="宋体" w:hAnsi="宋体" w:cs="Arial"/>
          <w:bCs/>
          <w:szCs w:val="21"/>
          <w:highlight w:val="none"/>
        </w:rPr>
        <w:fldChar w:fldCharType="end"/>
      </w:r>
    </w:p>
    <w:tbl>
      <w:tblPr>
        <w:tblStyle w:val="88"/>
        <w:tblW w:w="8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256"/>
        <w:gridCol w:w="1256"/>
        <w:gridCol w:w="1256"/>
        <w:gridCol w:w="1256"/>
        <w:gridCol w:w="1256"/>
        <w:gridCol w:w="1260"/>
      </w:tblGrid>
      <w:tr w14:paraId="5C985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2E6F61D8">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序号</w:t>
            </w:r>
          </w:p>
        </w:tc>
        <w:tc>
          <w:tcPr>
            <w:tcW w:w="1256" w:type="dxa"/>
            <w:vAlign w:val="center"/>
          </w:tcPr>
          <w:p w14:paraId="18CED1F2">
            <w:pPr>
              <w:pageBreakBefore w:val="0"/>
              <w:kinsoku/>
              <w:bidi w:val="0"/>
              <w:spacing w:line="360" w:lineRule="auto"/>
              <w:rPr>
                <w:rFonts w:ascii="宋体" w:hAnsi="宋体" w:cs="仿宋_GB2312"/>
                <w:sz w:val="24"/>
                <w:highlight w:val="none"/>
              </w:rPr>
            </w:pPr>
            <w:r>
              <w:rPr>
                <w:rFonts w:hint="eastAsia" w:ascii="宋体" w:hAnsi="宋体" w:cs="仿宋_GB2312"/>
                <w:sz w:val="24"/>
                <w:highlight w:val="none"/>
              </w:rPr>
              <w:t>完成时间</w:t>
            </w:r>
          </w:p>
        </w:tc>
        <w:tc>
          <w:tcPr>
            <w:tcW w:w="1256" w:type="dxa"/>
            <w:vAlign w:val="center"/>
          </w:tcPr>
          <w:p w14:paraId="43F4C663">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项目名称</w:t>
            </w:r>
          </w:p>
        </w:tc>
        <w:tc>
          <w:tcPr>
            <w:tcW w:w="1256" w:type="dxa"/>
            <w:vAlign w:val="center"/>
          </w:tcPr>
          <w:p w14:paraId="7F791931">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服务内容</w:t>
            </w:r>
          </w:p>
        </w:tc>
        <w:tc>
          <w:tcPr>
            <w:tcW w:w="1256" w:type="dxa"/>
            <w:vAlign w:val="center"/>
          </w:tcPr>
          <w:p w14:paraId="7AEE317F">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采购人名称</w:t>
            </w:r>
          </w:p>
        </w:tc>
        <w:tc>
          <w:tcPr>
            <w:tcW w:w="1256" w:type="dxa"/>
            <w:vAlign w:val="center"/>
          </w:tcPr>
          <w:p w14:paraId="61EB41AD">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联系人</w:t>
            </w:r>
          </w:p>
        </w:tc>
        <w:tc>
          <w:tcPr>
            <w:tcW w:w="1260" w:type="dxa"/>
            <w:vAlign w:val="center"/>
          </w:tcPr>
          <w:p w14:paraId="523C477A">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联系电话</w:t>
            </w:r>
          </w:p>
        </w:tc>
      </w:tr>
      <w:tr w14:paraId="6AF9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7884DF9A">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1</w:t>
            </w:r>
          </w:p>
        </w:tc>
        <w:tc>
          <w:tcPr>
            <w:tcW w:w="1256" w:type="dxa"/>
            <w:vAlign w:val="center"/>
          </w:tcPr>
          <w:p w14:paraId="6F58E7D6">
            <w:pPr>
              <w:pageBreakBefore w:val="0"/>
              <w:kinsoku/>
              <w:bidi w:val="0"/>
              <w:spacing w:line="360" w:lineRule="auto"/>
              <w:rPr>
                <w:rFonts w:ascii="宋体" w:hAnsi="宋体" w:cs="仿宋_GB2312"/>
                <w:sz w:val="24"/>
                <w:highlight w:val="none"/>
              </w:rPr>
            </w:pPr>
          </w:p>
        </w:tc>
        <w:tc>
          <w:tcPr>
            <w:tcW w:w="1256" w:type="dxa"/>
            <w:vAlign w:val="center"/>
          </w:tcPr>
          <w:p w14:paraId="158C1063">
            <w:pPr>
              <w:pageBreakBefore w:val="0"/>
              <w:kinsoku/>
              <w:bidi w:val="0"/>
              <w:spacing w:line="360" w:lineRule="auto"/>
              <w:rPr>
                <w:rFonts w:ascii="宋体" w:hAnsi="宋体" w:cs="仿宋_GB2312"/>
                <w:sz w:val="24"/>
                <w:highlight w:val="none"/>
              </w:rPr>
            </w:pPr>
          </w:p>
        </w:tc>
        <w:tc>
          <w:tcPr>
            <w:tcW w:w="1256" w:type="dxa"/>
            <w:vAlign w:val="center"/>
          </w:tcPr>
          <w:p w14:paraId="428C5D53">
            <w:pPr>
              <w:pageBreakBefore w:val="0"/>
              <w:kinsoku/>
              <w:bidi w:val="0"/>
              <w:spacing w:line="360" w:lineRule="auto"/>
              <w:rPr>
                <w:rFonts w:ascii="宋体" w:hAnsi="宋体" w:cs="仿宋_GB2312"/>
                <w:sz w:val="24"/>
                <w:highlight w:val="none"/>
              </w:rPr>
            </w:pPr>
          </w:p>
        </w:tc>
        <w:tc>
          <w:tcPr>
            <w:tcW w:w="1256" w:type="dxa"/>
            <w:vAlign w:val="center"/>
          </w:tcPr>
          <w:p w14:paraId="7F42B8E5">
            <w:pPr>
              <w:pageBreakBefore w:val="0"/>
              <w:kinsoku/>
              <w:bidi w:val="0"/>
              <w:spacing w:line="360" w:lineRule="auto"/>
              <w:rPr>
                <w:rFonts w:ascii="宋体" w:hAnsi="宋体" w:cs="仿宋_GB2312"/>
                <w:sz w:val="24"/>
                <w:highlight w:val="none"/>
              </w:rPr>
            </w:pPr>
          </w:p>
        </w:tc>
        <w:tc>
          <w:tcPr>
            <w:tcW w:w="1256" w:type="dxa"/>
            <w:vAlign w:val="center"/>
          </w:tcPr>
          <w:p w14:paraId="036E0C17">
            <w:pPr>
              <w:pageBreakBefore w:val="0"/>
              <w:kinsoku/>
              <w:bidi w:val="0"/>
              <w:spacing w:line="360" w:lineRule="auto"/>
              <w:rPr>
                <w:rFonts w:ascii="宋体" w:hAnsi="宋体" w:cs="仿宋_GB2312"/>
                <w:sz w:val="24"/>
                <w:highlight w:val="none"/>
              </w:rPr>
            </w:pPr>
          </w:p>
        </w:tc>
        <w:tc>
          <w:tcPr>
            <w:tcW w:w="1260" w:type="dxa"/>
            <w:vAlign w:val="center"/>
          </w:tcPr>
          <w:p w14:paraId="2698E598">
            <w:pPr>
              <w:pageBreakBefore w:val="0"/>
              <w:kinsoku/>
              <w:bidi w:val="0"/>
              <w:spacing w:line="360" w:lineRule="auto"/>
              <w:rPr>
                <w:rFonts w:ascii="宋体" w:hAnsi="宋体" w:cs="仿宋_GB2312"/>
                <w:sz w:val="24"/>
                <w:highlight w:val="none"/>
              </w:rPr>
            </w:pPr>
          </w:p>
        </w:tc>
      </w:tr>
      <w:tr w14:paraId="17720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4C298D67">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2</w:t>
            </w:r>
          </w:p>
        </w:tc>
        <w:tc>
          <w:tcPr>
            <w:tcW w:w="1256" w:type="dxa"/>
            <w:vAlign w:val="center"/>
          </w:tcPr>
          <w:p w14:paraId="7E1CB4E4">
            <w:pPr>
              <w:pageBreakBefore w:val="0"/>
              <w:kinsoku/>
              <w:bidi w:val="0"/>
              <w:spacing w:line="360" w:lineRule="auto"/>
              <w:rPr>
                <w:rFonts w:ascii="宋体" w:hAnsi="宋体" w:cs="仿宋_GB2312"/>
                <w:sz w:val="24"/>
                <w:highlight w:val="none"/>
              </w:rPr>
            </w:pPr>
          </w:p>
        </w:tc>
        <w:tc>
          <w:tcPr>
            <w:tcW w:w="1256" w:type="dxa"/>
            <w:vAlign w:val="center"/>
          </w:tcPr>
          <w:p w14:paraId="13F8CE7D">
            <w:pPr>
              <w:pageBreakBefore w:val="0"/>
              <w:kinsoku/>
              <w:bidi w:val="0"/>
              <w:spacing w:line="360" w:lineRule="auto"/>
              <w:rPr>
                <w:rFonts w:ascii="宋体" w:hAnsi="宋体" w:cs="仿宋_GB2312"/>
                <w:sz w:val="24"/>
                <w:highlight w:val="none"/>
              </w:rPr>
            </w:pPr>
          </w:p>
        </w:tc>
        <w:tc>
          <w:tcPr>
            <w:tcW w:w="1256" w:type="dxa"/>
            <w:vAlign w:val="center"/>
          </w:tcPr>
          <w:p w14:paraId="574DD8AE">
            <w:pPr>
              <w:pageBreakBefore w:val="0"/>
              <w:kinsoku/>
              <w:bidi w:val="0"/>
              <w:spacing w:line="360" w:lineRule="auto"/>
              <w:rPr>
                <w:rFonts w:ascii="宋体" w:hAnsi="宋体" w:cs="仿宋_GB2312"/>
                <w:sz w:val="24"/>
                <w:highlight w:val="none"/>
              </w:rPr>
            </w:pPr>
          </w:p>
        </w:tc>
        <w:tc>
          <w:tcPr>
            <w:tcW w:w="1256" w:type="dxa"/>
            <w:vAlign w:val="center"/>
          </w:tcPr>
          <w:p w14:paraId="3465B5A0">
            <w:pPr>
              <w:pageBreakBefore w:val="0"/>
              <w:kinsoku/>
              <w:bidi w:val="0"/>
              <w:spacing w:line="360" w:lineRule="auto"/>
              <w:rPr>
                <w:rFonts w:ascii="宋体" w:hAnsi="宋体" w:cs="仿宋_GB2312"/>
                <w:sz w:val="24"/>
                <w:highlight w:val="none"/>
              </w:rPr>
            </w:pPr>
          </w:p>
        </w:tc>
        <w:tc>
          <w:tcPr>
            <w:tcW w:w="1256" w:type="dxa"/>
            <w:vAlign w:val="center"/>
          </w:tcPr>
          <w:p w14:paraId="407BAD5C">
            <w:pPr>
              <w:pageBreakBefore w:val="0"/>
              <w:kinsoku/>
              <w:bidi w:val="0"/>
              <w:spacing w:line="360" w:lineRule="auto"/>
              <w:rPr>
                <w:rFonts w:ascii="宋体" w:hAnsi="宋体" w:cs="仿宋_GB2312"/>
                <w:sz w:val="24"/>
                <w:highlight w:val="none"/>
              </w:rPr>
            </w:pPr>
          </w:p>
        </w:tc>
        <w:tc>
          <w:tcPr>
            <w:tcW w:w="1260" w:type="dxa"/>
            <w:vAlign w:val="center"/>
          </w:tcPr>
          <w:p w14:paraId="100BB60E">
            <w:pPr>
              <w:pageBreakBefore w:val="0"/>
              <w:kinsoku/>
              <w:bidi w:val="0"/>
              <w:spacing w:line="360" w:lineRule="auto"/>
              <w:rPr>
                <w:rFonts w:ascii="宋体" w:hAnsi="宋体" w:cs="仿宋_GB2312"/>
                <w:sz w:val="24"/>
                <w:highlight w:val="none"/>
              </w:rPr>
            </w:pPr>
          </w:p>
        </w:tc>
      </w:tr>
      <w:tr w14:paraId="39E5E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21793F5A">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3</w:t>
            </w:r>
          </w:p>
        </w:tc>
        <w:tc>
          <w:tcPr>
            <w:tcW w:w="1256" w:type="dxa"/>
            <w:vAlign w:val="center"/>
          </w:tcPr>
          <w:p w14:paraId="53379EC0">
            <w:pPr>
              <w:pageBreakBefore w:val="0"/>
              <w:kinsoku/>
              <w:bidi w:val="0"/>
              <w:spacing w:line="360" w:lineRule="auto"/>
              <w:rPr>
                <w:rFonts w:ascii="宋体" w:hAnsi="宋体" w:cs="仿宋_GB2312"/>
                <w:sz w:val="24"/>
                <w:highlight w:val="none"/>
              </w:rPr>
            </w:pPr>
          </w:p>
        </w:tc>
        <w:tc>
          <w:tcPr>
            <w:tcW w:w="1256" w:type="dxa"/>
            <w:vAlign w:val="center"/>
          </w:tcPr>
          <w:p w14:paraId="08DD0DBF">
            <w:pPr>
              <w:pageBreakBefore w:val="0"/>
              <w:kinsoku/>
              <w:bidi w:val="0"/>
              <w:spacing w:line="360" w:lineRule="auto"/>
              <w:rPr>
                <w:rFonts w:ascii="宋体" w:hAnsi="宋体" w:cs="仿宋_GB2312"/>
                <w:sz w:val="24"/>
                <w:highlight w:val="none"/>
              </w:rPr>
            </w:pPr>
          </w:p>
        </w:tc>
        <w:tc>
          <w:tcPr>
            <w:tcW w:w="1256" w:type="dxa"/>
            <w:vAlign w:val="center"/>
          </w:tcPr>
          <w:p w14:paraId="573D4AAF">
            <w:pPr>
              <w:pageBreakBefore w:val="0"/>
              <w:kinsoku/>
              <w:bidi w:val="0"/>
              <w:spacing w:line="360" w:lineRule="auto"/>
              <w:rPr>
                <w:rFonts w:ascii="宋体" w:hAnsi="宋体" w:cs="仿宋_GB2312"/>
                <w:sz w:val="24"/>
                <w:highlight w:val="none"/>
              </w:rPr>
            </w:pPr>
          </w:p>
        </w:tc>
        <w:tc>
          <w:tcPr>
            <w:tcW w:w="1256" w:type="dxa"/>
            <w:vAlign w:val="center"/>
          </w:tcPr>
          <w:p w14:paraId="3F30846C">
            <w:pPr>
              <w:pageBreakBefore w:val="0"/>
              <w:kinsoku/>
              <w:bidi w:val="0"/>
              <w:spacing w:line="360" w:lineRule="auto"/>
              <w:rPr>
                <w:rFonts w:ascii="宋体" w:hAnsi="宋体" w:cs="仿宋_GB2312"/>
                <w:sz w:val="24"/>
                <w:highlight w:val="none"/>
              </w:rPr>
            </w:pPr>
          </w:p>
        </w:tc>
        <w:tc>
          <w:tcPr>
            <w:tcW w:w="1256" w:type="dxa"/>
            <w:vAlign w:val="center"/>
          </w:tcPr>
          <w:p w14:paraId="13E827C7">
            <w:pPr>
              <w:pageBreakBefore w:val="0"/>
              <w:kinsoku/>
              <w:bidi w:val="0"/>
              <w:spacing w:line="360" w:lineRule="auto"/>
              <w:rPr>
                <w:rFonts w:ascii="宋体" w:hAnsi="宋体" w:cs="仿宋_GB2312"/>
                <w:sz w:val="24"/>
                <w:highlight w:val="none"/>
              </w:rPr>
            </w:pPr>
          </w:p>
        </w:tc>
        <w:tc>
          <w:tcPr>
            <w:tcW w:w="1260" w:type="dxa"/>
            <w:vAlign w:val="center"/>
          </w:tcPr>
          <w:p w14:paraId="3651C3DC">
            <w:pPr>
              <w:pageBreakBefore w:val="0"/>
              <w:kinsoku/>
              <w:bidi w:val="0"/>
              <w:spacing w:line="360" w:lineRule="auto"/>
              <w:rPr>
                <w:rFonts w:ascii="宋体" w:hAnsi="宋体" w:cs="仿宋_GB2312"/>
                <w:sz w:val="24"/>
                <w:highlight w:val="none"/>
              </w:rPr>
            </w:pPr>
          </w:p>
        </w:tc>
      </w:tr>
      <w:tr w14:paraId="69A9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2B7890BB">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4</w:t>
            </w:r>
          </w:p>
        </w:tc>
        <w:tc>
          <w:tcPr>
            <w:tcW w:w="1256" w:type="dxa"/>
            <w:vAlign w:val="center"/>
          </w:tcPr>
          <w:p w14:paraId="67994BC0">
            <w:pPr>
              <w:pageBreakBefore w:val="0"/>
              <w:kinsoku/>
              <w:bidi w:val="0"/>
              <w:spacing w:line="360" w:lineRule="auto"/>
              <w:rPr>
                <w:rFonts w:ascii="宋体" w:hAnsi="宋体" w:cs="仿宋_GB2312"/>
                <w:sz w:val="24"/>
                <w:highlight w:val="none"/>
              </w:rPr>
            </w:pPr>
          </w:p>
        </w:tc>
        <w:tc>
          <w:tcPr>
            <w:tcW w:w="1256" w:type="dxa"/>
            <w:vAlign w:val="center"/>
          </w:tcPr>
          <w:p w14:paraId="751B48EB">
            <w:pPr>
              <w:pageBreakBefore w:val="0"/>
              <w:kinsoku/>
              <w:bidi w:val="0"/>
              <w:spacing w:line="360" w:lineRule="auto"/>
              <w:rPr>
                <w:rFonts w:ascii="宋体" w:hAnsi="宋体" w:cs="仿宋_GB2312"/>
                <w:sz w:val="24"/>
                <w:highlight w:val="none"/>
              </w:rPr>
            </w:pPr>
          </w:p>
        </w:tc>
        <w:tc>
          <w:tcPr>
            <w:tcW w:w="1256" w:type="dxa"/>
            <w:vAlign w:val="center"/>
          </w:tcPr>
          <w:p w14:paraId="47AC44EF">
            <w:pPr>
              <w:pageBreakBefore w:val="0"/>
              <w:kinsoku/>
              <w:bidi w:val="0"/>
              <w:spacing w:line="360" w:lineRule="auto"/>
              <w:rPr>
                <w:rFonts w:ascii="宋体" w:hAnsi="宋体" w:cs="仿宋_GB2312"/>
                <w:sz w:val="24"/>
                <w:highlight w:val="none"/>
              </w:rPr>
            </w:pPr>
          </w:p>
        </w:tc>
        <w:tc>
          <w:tcPr>
            <w:tcW w:w="1256" w:type="dxa"/>
            <w:vAlign w:val="center"/>
          </w:tcPr>
          <w:p w14:paraId="4E9EE26E">
            <w:pPr>
              <w:pageBreakBefore w:val="0"/>
              <w:kinsoku/>
              <w:bidi w:val="0"/>
              <w:spacing w:line="360" w:lineRule="auto"/>
              <w:rPr>
                <w:rFonts w:ascii="宋体" w:hAnsi="宋体" w:cs="仿宋_GB2312"/>
                <w:sz w:val="24"/>
                <w:highlight w:val="none"/>
              </w:rPr>
            </w:pPr>
          </w:p>
        </w:tc>
        <w:tc>
          <w:tcPr>
            <w:tcW w:w="1256" w:type="dxa"/>
            <w:vAlign w:val="center"/>
          </w:tcPr>
          <w:p w14:paraId="41F19AF2">
            <w:pPr>
              <w:pageBreakBefore w:val="0"/>
              <w:kinsoku/>
              <w:bidi w:val="0"/>
              <w:spacing w:line="360" w:lineRule="auto"/>
              <w:rPr>
                <w:rFonts w:ascii="宋体" w:hAnsi="宋体" w:cs="仿宋_GB2312"/>
                <w:sz w:val="24"/>
                <w:highlight w:val="none"/>
              </w:rPr>
            </w:pPr>
          </w:p>
        </w:tc>
        <w:tc>
          <w:tcPr>
            <w:tcW w:w="1260" w:type="dxa"/>
            <w:vAlign w:val="center"/>
          </w:tcPr>
          <w:p w14:paraId="13550516">
            <w:pPr>
              <w:pageBreakBefore w:val="0"/>
              <w:kinsoku/>
              <w:bidi w:val="0"/>
              <w:spacing w:line="360" w:lineRule="auto"/>
              <w:rPr>
                <w:rFonts w:ascii="宋体" w:hAnsi="宋体" w:cs="仿宋_GB2312"/>
                <w:sz w:val="24"/>
                <w:highlight w:val="none"/>
              </w:rPr>
            </w:pPr>
          </w:p>
        </w:tc>
      </w:tr>
      <w:tr w14:paraId="1BB6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1FDB1102">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5</w:t>
            </w:r>
          </w:p>
        </w:tc>
        <w:tc>
          <w:tcPr>
            <w:tcW w:w="1256" w:type="dxa"/>
            <w:vAlign w:val="center"/>
          </w:tcPr>
          <w:p w14:paraId="1CF3C8F1">
            <w:pPr>
              <w:pageBreakBefore w:val="0"/>
              <w:kinsoku/>
              <w:bidi w:val="0"/>
              <w:spacing w:line="360" w:lineRule="auto"/>
              <w:rPr>
                <w:rFonts w:ascii="宋体" w:hAnsi="宋体" w:cs="仿宋_GB2312"/>
                <w:sz w:val="24"/>
                <w:highlight w:val="none"/>
              </w:rPr>
            </w:pPr>
          </w:p>
        </w:tc>
        <w:tc>
          <w:tcPr>
            <w:tcW w:w="1256" w:type="dxa"/>
            <w:vAlign w:val="center"/>
          </w:tcPr>
          <w:p w14:paraId="56DEF17B">
            <w:pPr>
              <w:pageBreakBefore w:val="0"/>
              <w:kinsoku/>
              <w:bidi w:val="0"/>
              <w:spacing w:line="360" w:lineRule="auto"/>
              <w:rPr>
                <w:rFonts w:ascii="宋体" w:hAnsi="宋体" w:cs="仿宋_GB2312"/>
                <w:sz w:val="24"/>
                <w:highlight w:val="none"/>
              </w:rPr>
            </w:pPr>
          </w:p>
        </w:tc>
        <w:tc>
          <w:tcPr>
            <w:tcW w:w="1256" w:type="dxa"/>
            <w:vAlign w:val="center"/>
          </w:tcPr>
          <w:p w14:paraId="79FC5E44">
            <w:pPr>
              <w:pageBreakBefore w:val="0"/>
              <w:kinsoku/>
              <w:bidi w:val="0"/>
              <w:spacing w:line="360" w:lineRule="auto"/>
              <w:rPr>
                <w:rFonts w:ascii="宋体" w:hAnsi="宋体" w:cs="仿宋_GB2312"/>
                <w:sz w:val="24"/>
                <w:highlight w:val="none"/>
              </w:rPr>
            </w:pPr>
          </w:p>
        </w:tc>
        <w:tc>
          <w:tcPr>
            <w:tcW w:w="1256" w:type="dxa"/>
            <w:vAlign w:val="center"/>
          </w:tcPr>
          <w:p w14:paraId="0C0FCC69">
            <w:pPr>
              <w:pageBreakBefore w:val="0"/>
              <w:kinsoku/>
              <w:bidi w:val="0"/>
              <w:spacing w:line="360" w:lineRule="auto"/>
              <w:rPr>
                <w:rFonts w:ascii="宋体" w:hAnsi="宋体" w:cs="仿宋_GB2312"/>
                <w:sz w:val="24"/>
                <w:highlight w:val="none"/>
              </w:rPr>
            </w:pPr>
          </w:p>
        </w:tc>
        <w:tc>
          <w:tcPr>
            <w:tcW w:w="1256" w:type="dxa"/>
            <w:vAlign w:val="center"/>
          </w:tcPr>
          <w:p w14:paraId="50C96125">
            <w:pPr>
              <w:pageBreakBefore w:val="0"/>
              <w:kinsoku/>
              <w:bidi w:val="0"/>
              <w:spacing w:line="360" w:lineRule="auto"/>
              <w:rPr>
                <w:rFonts w:ascii="宋体" w:hAnsi="宋体" w:cs="仿宋_GB2312"/>
                <w:sz w:val="24"/>
                <w:highlight w:val="none"/>
              </w:rPr>
            </w:pPr>
          </w:p>
        </w:tc>
        <w:tc>
          <w:tcPr>
            <w:tcW w:w="1260" w:type="dxa"/>
            <w:vAlign w:val="center"/>
          </w:tcPr>
          <w:p w14:paraId="50D655EB">
            <w:pPr>
              <w:pageBreakBefore w:val="0"/>
              <w:kinsoku/>
              <w:bidi w:val="0"/>
              <w:spacing w:line="360" w:lineRule="auto"/>
              <w:rPr>
                <w:rFonts w:ascii="宋体" w:hAnsi="宋体" w:cs="仿宋_GB2312"/>
                <w:sz w:val="24"/>
                <w:highlight w:val="none"/>
              </w:rPr>
            </w:pPr>
          </w:p>
        </w:tc>
      </w:tr>
      <w:tr w14:paraId="2465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52110CE0">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6</w:t>
            </w:r>
          </w:p>
        </w:tc>
        <w:tc>
          <w:tcPr>
            <w:tcW w:w="1256" w:type="dxa"/>
            <w:vAlign w:val="center"/>
          </w:tcPr>
          <w:p w14:paraId="3C62F6E4">
            <w:pPr>
              <w:pageBreakBefore w:val="0"/>
              <w:kinsoku/>
              <w:bidi w:val="0"/>
              <w:spacing w:line="360" w:lineRule="auto"/>
              <w:rPr>
                <w:rFonts w:ascii="宋体" w:hAnsi="宋体" w:cs="仿宋_GB2312"/>
                <w:sz w:val="24"/>
                <w:highlight w:val="none"/>
              </w:rPr>
            </w:pPr>
          </w:p>
        </w:tc>
        <w:tc>
          <w:tcPr>
            <w:tcW w:w="1256" w:type="dxa"/>
            <w:vAlign w:val="center"/>
          </w:tcPr>
          <w:p w14:paraId="593208B8">
            <w:pPr>
              <w:pageBreakBefore w:val="0"/>
              <w:kinsoku/>
              <w:bidi w:val="0"/>
              <w:spacing w:line="360" w:lineRule="auto"/>
              <w:rPr>
                <w:rFonts w:ascii="宋体" w:hAnsi="宋体" w:cs="仿宋_GB2312"/>
                <w:sz w:val="24"/>
                <w:highlight w:val="none"/>
              </w:rPr>
            </w:pPr>
          </w:p>
        </w:tc>
        <w:tc>
          <w:tcPr>
            <w:tcW w:w="1256" w:type="dxa"/>
            <w:vAlign w:val="center"/>
          </w:tcPr>
          <w:p w14:paraId="69E6C706">
            <w:pPr>
              <w:pageBreakBefore w:val="0"/>
              <w:kinsoku/>
              <w:bidi w:val="0"/>
              <w:spacing w:line="360" w:lineRule="auto"/>
              <w:rPr>
                <w:rFonts w:ascii="宋体" w:hAnsi="宋体" w:cs="仿宋_GB2312"/>
                <w:sz w:val="24"/>
                <w:highlight w:val="none"/>
              </w:rPr>
            </w:pPr>
          </w:p>
        </w:tc>
        <w:tc>
          <w:tcPr>
            <w:tcW w:w="1256" w:type="dxa"/>
            <w:vAlign w:val="center"/>
          </w:tcPr>
          <w:p w14:paraId="05242A06">
            <w:pPr>
              <w:pageBreakBefore w:val="0"/>
              <w:kinsoku/>
              <w:bidi w:val="0"/>
              <w:spacing w:line="360" w:lineRule="auto"/>
              <w:rPr>
                <w:rFonts w:ascii="宋体" w:hAnsi="宋体" w:cs="仿宋_GB2312"/>
                <w:sz w:val="24"/>
                <w:highlight w:val="none"/>
              </w:rPr>
            </w:pPr>
          </w:p>
        </w:tc>
        <w:tc>
          <w:tcPr>
            <w:tcW w:w="1256" w:type="dxa"/>
            <w:vAlign w:val="center"/>
          </w:tcPr>
          <w:p w14:paraId="1730B884">
            <w:pPr>
              <w:pageBreakBefore w:val="0"/>
              <w:kinsoku/>
              <w:bidi w:val="0"/>
              <w:spacing w:line="360" w:lineRule="auto"/>
              <w:rPr>
                <w:rFonts w:ascii="宋体" w:hAnsi="宋体" w:cs="仿宋_GB2312"/>
                <w:sz w:val="24"/>
                <w:highlight w:val="none"/>
              </w:rPr>
            </w:pPr>
          </w:p>
        </w:tc>
        <w:tc>
          <w:tcPr>
            <w:tcW w:w="1260" w:type="dxa"/>
            <w:vAlign w:val="center"/>
          </w:tcPr>
          <w:p w14:paraId="18240FD8">
            <w:pPr>
              <w:pageBreakBefore w:val="0"/>
              <w:kinsoku/>
              <w:bidi w:val="0"/>
              <w:spacing w:line="360" w:lineRule="auto"/>
              <w:rPr>
                <w:rFonts w:ascii="宋体" w:hAnsi="宋体" w:cs="仿宋_GB2312"/>
                <w:sz w:val="24"/>
                <w:highlight w:val="none"/>
              </w:rPr>
            </w:pPr>
          </w:p>
        </w:tc>
      </w:tr>
      <w:tr w14:paraId="0450B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669A4BCB">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7</w:t>
            </w:r>
          </w:p>
        </w:tc>
        <w:tc>
          <w:tcPr>
            <w:tcW w:w="1256" w:type="dxa"/>
            <w:vAlign w:val="center"/>
          </w:tcPr>
          <w:p w14:paraId="152B6414">
            <w:pPr>
              <w:pageBreakBefore w:val="0"/>
              <w:kinsoku/>
              <w:bidi w:val="0"/>
              <w:spacing w:line="360" w:lineRule="auto"/>
              <w:rPr>
                <w:rFonts w:ascii="宋体" w:hAnsi="宋体" w:cs="仿宋_GB2312"/>
                <w:sz w:val="24"/>
                <w:highlight w:val="none"/>
              </w:rPr>
            </w:pPr>
          </w:p>
        </w:tc>
        <w:tc>
          <w:tcPr>
            <w:tcW w:w="1256" w:type="dxa"/>
            <w:vAlign w:val="center"/>
          </w:tcPr>
          <w:p w14:paraId="2D2E51CC">
            <w:pPr>
              <w:pageBreakBefore w:val="0"/>
              <w:kinsoku/>
              <w:bidi w:val="0"/>
              <w:spacing w:line="360" w:lineRule="auto"/>
              <w:rPr>
                <w:rFonts w:ascii="宋体" w:hAnsi="宋体" w:cs="仿宋_GB2312"/>
                <w:sz w:val="24"/>
                <w:highlight w:val="none"/>
              </w:rPr>
            </w:pPr>
          </w:p>
        </w:tc>
        <w:tc>
          <w:tcPr>
            <w:tcW w:w="1256" w:type="dxa"/>
            <w:vAlign w:val="center"/>
          </w:tcPr>
          <w:p w14:paraId="6AB4C011">
            <w:pPr>
              <w:pageBreakBefore w:val="0"/>
              <w:kinsoku/>
              <w:bidi w:val="0"/>
              <w:spacing w:line="360" w:lineRule="auto"/>
              <w:rPr>
                <w:rFonts w:ascii="宋体" w:hAnsi="宋体" w:cs="仿宋_GB2312"/>
                <w:sz w:val="24"/>
                <w:highlight w:val="none"/>
              </w:rPr>
            </w:pPr>
          </w:p>
        </w:tc>
        <w:tc>
          <w:tcPr>
            <w:tcW w:w="1256" w:type="dxa"/>
            <w:vAlign w:val="center"/>
          </w:tcPr>
          <w:p w14:paraId="383B9156">
            <w:pPr>
              <w:pageBreakBefore w:val="0"/>
              <w:kinsoku/>
              <w:bidi w:val="0"/>
              <w:spacing w:line="360" w:lineRule="auto"/>
              <w:rPr>
                <w:rFonts w:ascii="宋体" w:hAnsi="宋体" w:cs="仿宋_GB2312"/>
                <w:sz w:val="24"/>
                <w:highlight w:val="none"/>
              </w:rPr>
            </w:pPr>
          </w:p>
        </w:tc>
        <w:tc>
          <w:tcPr>
            <w:tcW w:w="1256" w:type="dxa"/>
            <w:vAlign w:val="center"/>
          </w:tcPr>
          <w:p w14:paraId="2F3B678E">
            <w:pPr>
              <w:pageBreakBefore w:val="0"/>
              <w:kinsoku/>
              <w:bidi w:val="0"/>
              <w:spacing w:line="360" w:lineRule="auto"/>
              <w:rPr>
                <w:rFonts w:ascii="宋体" w:hAnsi="宋体" w:cs="仿宋_GB2312"/>
                <w:sz w:val="24"/>
                <w:highlight w:val="none"/>
              </w:rPr>
            </w:pPr>
          </w:p>
        </w:tc>
        <w:tc>
          <w:tcPr>
            <w:tcW w:w="1260" w:type="dxa"/>
            <w:vAlign w:val="center"/>
          </w:tcPr>
          <w:p w14:paraId="4CFBFE55">
            <w:pPr>
              <w:pageBreakBefore w:val="0"/>
              <w:kinsoku/>
              <w:bidi w:val="0"/>
              <w:spacing w:line="360" w:lineRule="auto"/>
              <w:rPr>
                <w:rFonts w:ascii="宋体" w:hAnsi="宋体" w:cs="仿宋_GB2312"/>
                <w:sz w:val="24"/>
                <w:highlight w:val="none"/>
              </w:rPr>
            </w:pPr>
          </w:p>
        </w:tc>
      </w:tr>
      <w:tr w14:paraId="6250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9" w:type="dxa"/>
            <w:vAlign w:val="center"/>
          </w:tcPr>
          <w:p w14:paraId="457AC473">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8</w:t>
            </w:r>
          </w:p>
        </w:tc>
        <w:tc>
          <w:tcPr>
            <w:tcW w:w="1256" w:type="dxa"/>
            <w:vAlign w:val="center"/>
          </w:tcPr>
          <w:p w14:paraId="43E7BEA9">
            <w:pPr>
              <w:pageBreakBefore w:val="0"/>
              <w:kinsoku/>
              <w:bidi w:val="0"/>
              <w:spacing w:line="360" w:lineRule="auto"/>
              <w:rPr>
                <w:rFonts w:ascii="宋体" w:hAnsi="宋体" w:cs="仿宋_GB2312"/>
                <w:sz w:val="24"/>
                <w:highlight w:val="none"/>
              </w:rPr>
            </w:pPr>
          </w:p>
        </w:tc>
        <w:tc>
          <w:tcPr>
            <w:tcW w:w="1256" w:type="dxa"/>
            <w:vAlign w:val="center"/>
          </w:tcPr>
          <w:p w14:paraId="63DCEFA5">
            <w:pPr>
              <w:pageBreakBefore w:val="0"/>
              <w:kinsoku/>
              <w:bidi w:val="0"/>
              <w:spacing w:line="360" w:lineRule="auto"/>
              <w:rPr>
                <w:rFonts w:ascii="宋体" w:hAnsi="宋体" w:cs="仿宋_GB2312"/>
                <w:sz w:val="24"/>
                <w:highlight w:val="none"/>
              </w:rPr>
            </w:pPr>
          </w:p>
        </w:tc>
        <w:tc>
          <w:tcPr>
            <w:tcW w:w="1256" w:type="dxa"/>
            <w:vAlign w:val="center"/>
          </w:tcPr>
          <w:p w14:paraId="02C8F700">
            <w:pPr>
              <w:pageBreakBefore w:val="0"/>
              <w:kinsoku/>
              <w:bidi w:val="0"/>
              <w:spacing w:line="360" w:lineRule="auto"/>
              <w:rPr>
                <w:rFonts w:ascii="宋体" w:hAnsi="宋体" w:cs="仿宋_GB2312"/>
                <w:sz w:val="24"/>
                <w:highlight w:val="none"/>
              </w:rPr>
            </w:pPr>
          </w:p>
        </w:tc>
        <w:tc>
          <w:tcPr>
            <w:tcW w:w="1256" w:type="dxa"/>
            <w:vAlign w:val="center"/>
          </w:tcPr>
          <w:p w14:paraId="6E049D2B">
            <w:pPr>
              <w:pageBreakBefore w:val="0"/>
              <w:kinsoku/>
              <w:bidi w:val="0"/>
              <w:spacing w:line="360" w:lineRule="auto"/>
              <w:rPr>
                <w:rFonts w:ascii="宋体" w:hAnsi="宋体" w:cs="仿宋_GB2312"/>
                <w:sz w:val="24"/>
                <w:highlight w:val="none"/>
              </w:rPr>
            </w:pPr>
          </w:p>
        </w:tc>
        <w:tc>
          <w:tcPr>
            <w:tcW w:w="1256" w:type="dxa"/>
            <w:vAlign w:val="center"/>
          </w:tcPr>
          <w:p w14:paraId="15A7B3D7">
            <w:pPr>
              <w:pageBreakBefore w:val="0"/>
              <w:kinsoku/>
              <w:bidi w:val="0"/>
              <w:spacing w:line="360" w:lineRule="auto"/>
              <w:rPr>
                <w:rFonts w:ascii="宋体" w:hAnsi="宋体" w:cs="仿宋_GB2312"/>
                <w:sz w:val="24"/>
                <w:highlight w:val="none"/>
              </w:rPr>
            </w:pPr>
          </w:p>
        </w:tc>
        <w:tc>
          <w:tcPr>
            <w:tcW w:w="1260" w:type="dxa"/>
            <w:vAlign w:val="center"/>
          </w:tcPr>
          <w:p w14:paraId="322D653E">
            <w:pPr>
              <w:pageBreakBefore w:val="0"/>
              <w:kinsoku/>
              <w:bidi w:val="0"/>
              <w:spacing w:line="360" w:lineRule="auto"/>
              <w:rPr>
                <w:rFonts w:ascii="宋体" w:hAnsi="宋体" w:cs="仿宋_GB2312"/>
                <w:sz w:val="24"/>
                <w:highlight w:val="none"/>
              </w:rPr>
            </w:pPr>
          </w:p>
        </w:tc>
      </w:tr>
      <w:tr w14:paraId="47E9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vAlign w:val="center"/>
          </w:tcPr>
          <w:p w14:paraId="57DE85F5">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9</w:t>
            </w:r>
          </w:p>
        </w:tc>
        <w:tc>
          <w:tcPr>
            <w:tcW w:w="1256" w:type="dxa"/>
            <w:vAlign w:val="center"/>
          </w:tcPr>
          <w:p w14:paraId="519C5EED">
            <w:pPr>
              <w:pageBreakBefore w:val="0"/>
              <w:kinsoku/>
              <w:bidi w:val="0"/>
              <w:spacing w:line="360" w:lineRule="auto"/>
              <w:rPr>
                <w:rFonts w:ascii="宋体" w:hAnsi="宋体" w:cs="仿宋_GB2312"/>
                <w:sz w:val="24"/>
                <w:highlight w:val="none"/>
              </w:rPr>
            </w:pPr>
          </w:p>
        </w:tc>
        <w:tc>
          <w:tcPr>
            <w:tcW w:w="1256" w:type="dxa"/>
            <w:vAlign w:val="center"/>
          </w:tcPr>
          <w:p w14:paraId="5896BC14">
            <w:pPr>
              <w:pageBreakBefore w:val="0"/>
              <w:kinsoku/>
              <w:bidi w:val="0"/>
              <w:spacing w:line="360" w:lineRule="auto"/>
              <w:rPr>
                <w:rFonts w:ascii="宋体" w:hAnsi="宋体" w:cs="仿宋_GB2312"/>
                <w:sz w:val="24"/>
                <w:highlight w:val="none"/>
              </w:rPr>
            </w:pPr>
          </w:p>
        </w:tc>
        <w:tc>
          <w:tcPr>
            <w:tcW w:w="1256" w:type="dxa"/>
            <w:vAlign w:val="center"/>
          </w:tcPr>
          <w:p w14:paraId="724BCC9B">
            <w:pPr>
              <w:pageBreakBefore w:val="0"/>
              <w:kinsoku/>
              <w:bidi w:val="0"/>
              <w:spacing w:line="360" w:lineRule="auto"/>
              <w:rPr>
                <w:rFonts w:ascii="宋体" w:hAnsi="宋体" w:cs="仿宋_GB2312"/>
                <w:sz w:val="24"/>
                <w:highlight w:val="none"/>
              </w:rPr>
            </w:pPr>
          </w:p>
        </w:tc>
        <w:tc>
          <w:tcPr>
            <w:tcW w:w="1256" w:type="dxa"/>
            <w:vAlign w:val="center"/>
          </w:tcPr>
          <w:p w14:paraId="69DA97F7">
            <w:pPr>
              <w:pageBreakBefore w:val="0"/>
              <w:kinsoku/>
              <w:bidi w:val="0"/>
              <w:spacing w:line="360" w:lineRule="auto"/>
              <w:rPr>
                <w:rFonts w:ascii="宋体" w:hAnsi="宋体" w:cs="仿宋_GB2312"/>
                <w:sz w:val="24"/>
                <w:highlight w:val="none"/>
              </w:rPr>
            </w:pPr>
          </w:p>
        </w:tc>
        <w:tc>
          <w:tcPr>
            <w:tcW w:w="1256" w:type="dxa"/>
            <w:vAlign w:val="center"/>
          </w:tcPr>
          <w:p w14:paraId="35CDAE15">
            <w:pPr>
              <w:pageBreakBefore w:val="0"/>
              <w:kinsoku/>
              <w:bidi w:val="0"/>
              <w:spacing w:line="360" w:lineRule="auto"/>
              <w:rPr>
                <w:rFonts w:ascii="宋体" w:hAnsi="宋体" w:cs="仿宋_GB2312"/>
                <w:sz w:val="24"/>
                <w:highlight w:val="none"/>
              </w:rPr>
            </w:pPr>
          </w:p>
        </w:tc>
        <w:tc>
          <w:tcPr>
            <w:tcW w:w="1260" w:type="dxa"/>
            <w:vAlign w:val="center"/>
          </w:tcPr>
          <w:p w14:paraId="5D1C9AA5">
            <w:pPr>
              <w:pageBreakBefore w:val="0"/>
              <w:kinsoku/>
              <w:bidi w:val="0"/>
              <w:spacing w:line="360" w:lineRule="auto"/>
              <w:rPr>
                <w:rFonts w:ascii="宋体" w:hAnsi="宋体" w:cs="仿宋_GB2312"/>
                <w:sz w:val="24"/>
                <w:highlight w:val="none"/>
              </w:rPr>
            </w:pPr>
          </w:p>
        </w:tc>
      </w:tr>
      <w:tr w14:paraId="346CA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9" w:type="dxa"/>
            <w:vAlign w:val="center"/>
          </w:tcPr>
          <w:p w14:paraId="5B38A456">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w:t>
            </w:r>
          </w:p>
        </w:tc>
        <w:tc>
          <w:tcPr>
            <w:tcW w:w="1256" w:type="dxa"/>
            <w:vAlign w:val="center"/>
          </w:tcPr>
          <w:p w14:paraId="55A72F11">
            <w:pPr>
              <w:pageBreakBefore w:val="0"/>
              <w:kinsoku/>
              <w:bidi w:val="0"/>
              <w:spacing w:line="360" w:lineRule="auto"/>
              <w:rPr>
                <w:rFonts w:ascii="宋体" w:hAnsi="宋体" w:cs="仿宋_GB2312"/>
                <w:sz w:val="24"/>
                <w:highlight w:val="none"/>
              </w:rPr>
            </w:pPr>
          </w:p>
        </w:tc>
        <w:tc>
          <w:tcPr>
            <w:tcW w:w="1256" w:type="dxa"/>
            <w:vAlign w:val="center"/>
          </w:tcPr>
          <w:p w14:paraId="36405C81">
            <w:pPr>
              <w:pageBreakBefore w:val="0"/>
              <w:kinsoku/>
              <w:bidi w:val="0"/>
              <w:spacing w:line="360" w:lineRule="auto"/>
              <w:rPr>
                <w:rFonts w:ascii="宋体" w:hAnsi="宋体" w:cs="仿宋_GB2312"/>
                <w:sz w:val="24"/>
                <w:highlight w:val="none"/>
              </w:rPr>
            </w:pPr>
          </w:p>
        </w:tc>
        <w:tc>
          <w:tcPr>
            <w:tcW w:w="1256" w:type="dxa"/>
            <w:vAlign w:val="center"/>
          </w:tcPr>
          <w:p w14:paraId="2253A068">
            <w:pPr>
              <w:pageBreakBefore w:val="0"/>
              <w:kinsoku/>
              <w:bidi w:val="0"/>
              <w:spacing w:line="360" w:lineRule="auto"/>
              <w:rPr>
                <w:rFonts w:ascii="宋体" w:hAnsi="宋体" w:cs="仿宋_GB2312"/>
                <w:sz w:val="24"/>
                <w:highlight w:val="none"/>
              </w:rPr>
            </w:pPr>
          </w:p>
        </w:tc>
        <w:tc>
          <w:tcPr>
            <w:tcW w:w="1256" w:type="dxa"/>
            <w:vAlign w:val="center"/>
          </w:tcPr>
          <w:p w14:paraId="783AD2A6">
            <w:pPr>
              <w:pageBreakBefore w:val="0"/>
              <w:kinsoku/>
              <w:bidi w:val="0"/>
              <w:spacing w:line="360" w:lineRule="auto"/>
              <w:rPr>
                <w:rFonts w:ascii="宋体" w:hAnsi="宋体" w:cs="仿宋_GB2312"/>
                <w:sz w:val="24"/>
                <w:highlight w:val="none"/>
              </w:rPr>
            </w:pPr>
          </w:p>
        </w:tc>
        <w:tc>
          <w:tcPr>
            <w:tcW w:w="1256" w:type="dxa"/>
            <w:vAlign w:val="center"/>
          </w:tcPr>
          <w:p w14:paraId="146F848F">
            <w:pPr>
              <w:pageBreakBefore w:val="0"/>
              <w:kinsoku/>
              <w:bidi w:val="0"/>
              <w:spacing w:line="360" w:lineRule="auto"/>
              <w:rPr>
                <w:rFonts w:ascii="宋体" w:hAnsi="宋体" w:cs="仿宋_GB2312"/>
                <w:sz w:val="24"/>
                <w:highlight w:val="none"/>
              </w:rPr>
            </w:pPr>
          </w:p>
        </w:tc>
        <w:tc>
          <w:tcPr>
            <w:tcW w:w="1260" w:type="dxa"/>
            <w:vAlign w:val="center"/>
          </w:tcPr>
          <w:p w14:paraId="62193342">
            <w:pPr>
              <w:pageBreakBefore w:val="0"/>
              <w:kinsoku/>
              <w:bidi w:val="0"/>
              <w:spacing w:line="360" w:lineRule="auto"/>
              <w:rPr>
                <w:rFonts w:ascii="宋体" w:hAnsi="宋体" w:cs="仿宋_GB2312"/>
                <w:sz w:val="24"/>
                <w:highlight w:val="none"/>
              </w:rPr>
            </w:pPr>
          </w:p>
        </w:tc>
      </w:tr>
    </w:tbl>
    <w:p w14:paraId="0D2A069F">
      <w:pPr>
        <w:pageBreakBefore w:val="0"/>
        <w:kinsoku/>
        <w:bidi w:val="0"/>
        <w:spacing w:line="360" w:lineRule="auto"/>
        <w:rPr>
          <w:rFonts w:ascii="宋体" w:hAnsi="宋体" w:cs="仿宋_GB2312"/>
          <w:sz w:val="24"/>
          <w:highlight w:val="none"/>
        </w:rPr>
      </w:pPr>
      <w:r>
        <w:rPr>
          <w:rFonts w:hint="eastAsia" w:ascii="宋体" w:hAnsi="宋体" w:cs="仿宋_GB2312"/>
          <w:sz w:val="24"/>
          <w:highlight w:val="none"/>
        </w:rPr>
        <w:t>注：供应商须按上表提供相应的业绩证明资料。</w:t>
      </w:r>
    </w:p>
    <w:p w14:paraId="1615C6DD">
      <w:pPr>
        <w:pageBreakBefore w:val="0"/>
        <w:widowControl/>
        <w:kinsoku/>
        <w:bidi w:val="0"/>
        <w:spacing w:before="100" w:beforeAutospacing="1" w:after="100" w:afterAutospacing="1" w:line="360" w:lineRule="auto"/>
        <w:rPr>
          <w:rFonts w:ascii="宋体" w:hAnsi="宋体" w:cs="Arial"/>
          <w:szCs w:val="21"/>
          <w:highlight w:val="none"/>
        </w:rPr>
      </w:pPr>
    </w:p>
    <w:p w14:paraId="3DC20CDF">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供应商名称：</w:t>
      </w:r>
      <w:r>
        <w:rPr>
          <w:rFonts w:hint="eastAsia" w:ascii="宋体" w:hAnsi="宋体" w:cs="仿宋_GB2312"/>
          <w:sz w:val="24"/>
          <w:highlight w:val="none"/>
          <w:u w:val="single"/>
        </w:rPr>
        <w:t xml:space="preserve">                    </w:t>
      </w:r>
      <w:r>
        <w:rPr>
          <w:rFonts w:hint="eastAsia" w:ascii="宋体" w:hAnsi="宋体" w:cs="仿宋_GB2312"/>
          <w:sz w:val="24"/>
          <w:highlight w:val="none"/>
        </w:rPr>
        <w:t>（盖章）</w:t>
      </w:r>
    </w:p>
    <w:p w14:paraId="48829AA4">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法定代表人或授权代表：</w:t>
      </w:r>
      <w:r>
        <w:rPr>
          <w:rFonts w:hint="eastAsia" w:ascii="宋体" w:hAnsi="宋体" w:cs="仿宋_GB2312"/>
          <w:sz w:val="24"/>
          <w:highlight w:val="none"/>
          <w:u w:val="single"/>
        </w:rPr>
        <w:t xml:space="preserve">          </w:t>
      </w:r>
      <w:r>
        <w:rPr>
          <w:rFonts w:hint="eastAsia" w:ascii="宋体" w:hAnsi="宋体" w:cs="仿宋_GB2312"/>
          <w:sz w:val="24"/>
          <w:highlight w:val="none"/>
        </w:rPr>
        <w:t>（</w:t>
      </w:r>
      <w:r>
        <w:rPr>
          <w:rFonts w:hint="eastAsia" w:ascii="宋体" w:hAnsi="宋体" w:cs="仿宋_GB2312"/>
          <w:sz w:val="24"/>
          <w:highlight w:val="none"/>
          <w:lang w:val="en-US" w:eastAsia="zh-CN"/>
        </w:rPr>
        <w:t>法人章或手写签字</w:t>
      </w:r>
      <w:r>
        <w:rPr>
          <w:rFonts w:hint="eastAsia" w:ascii="宋体" w:hAnsi="宋体" w:cs="仿宋_GB2312"/>
          <w:sz w:val="24"/>
          <w:highlight w:val="none"/>
        </w:rPr>
        <w:t>）</w:t>
      </w:r>
    </w:p>
    <w:p w14:paraId="3B43421A">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日      期：    年   月   日</w:t>
      </w:r>
    </w:p>
    <w:p w14:paraId="6E5A98F9">
      <w:pPr>
        <w:keepNext/>
        <w:keepLines/>
        <w:pageBreakBefore w:val="0"/>
        <w:kinsoku/>
        <w:bidi w:val="0"/>
        <w:spacing w:line="360" w:lineRule="auto"/>
        <w:ind w:left="2666" w:hanging="2666" w:hangingChars="1333"/>
        <w:jc w:val="center"/>
        <w:outlineLvl w:val="1"/>
        <w:rPr>
          <w:rFonts w:ascii="宋体" w:hAnsi="宋体" w:cs="仿宋_GB2312"/>
          <w:b/>
          <w:sz w:val="28"/>
          <w:szCs w:val="28"/>
          <w:highlight w:val="none"/>
        </w:rPr>
      </w:pPr>
      <w:bookmarkStart w:id="792" w:name="_Toc56708586"/>
      <w:bookmarkStart w:id="793" w:name="_Toc109900026"/>
      <w:bookmarkStart w:id="794" w:name="_Toc109897508"/>
      <w:bookmarkStart w:id="795" w:name="_Toc109900445"/>
      <w:r>
        <w:rPr>
          <w:rFonts w:ascii="宋体" w:hAnsi="宋体" w:cs="Arial"/>
          <w:szCs w:val="21"/>
          <w:highlight w:val="none"/>
        </w:rPr>
        <w:br w:type="page"/>
      </w:r>
      <w:bookmarkStart w:id="796" w:name="_Toc109897506"/>
      <w:bookmarkStart w:id="797" w:name="_Toc109900443"/>
      <w:bookmarkStart w:id="798" w:name="_Toc56708584"/>
      <w:bookmarkStart w:id="799" w:name="_Toc109900024"/>
      <w:bookmarkStart w:id="800" w:name="_Toc9690"/>
      <w:r>
        <w:rPr>
          <w:rFonts w:hint="eastAsia" w:ascii="宋体" w:hAnsi="宋体" w:cs="仿宋_GB2312"/>
          <w:b/>
          <w:sz w:val="28"/>
          <w:szCs w:val="28"/>
          <w:highlight w:val="none"/>
        </w:rPr>
        <w:t>（五）信誉、荣誉状况证明文件</w:t>
      </w:r>
      <w:bookmarkEnd w:id="796"/>
      <w:bookmarkEnd w:id="797"/>
      <w:bookmarkEnd w:id="798"/>
      <w:bookmarkEnd w:id="799"/>
      <w:bookmarkEnd w:id="800"/>
    </w:p>
    <w:p w14:paraId="22485390">
      <w:pPr>
        <w:pageBreakBefore w:val="0"/>
        <w:kinsoku/>
        <w:bidi w:val="0"/>
        <w:spacing w:line="360" w:lineRule="auto"/>
        <w:rPr>
          <w:rFonts w:ascii="宋体" w:hAnsi="宋体"/>
          <w:highlight w:val="none"/>
        </w:rPr>
      </w:pPr>
      <w:bookmarkStart w:id="801" w:name="_Toc430813367"/>
      <w:bookmarkStart w:id="802" w:name="_Toc6382"/>
    </w:p>
    <w:bookmarkEnd w:id="801"/>
    <w:bookmarkEnd w:id="802"/>
    <w:p w14:paraId="51B11A42">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企业获得的荣誉证书、认证体系等。</w:t>
      </w:r>
    </w:p>
    <w:p w14:paraId="2877A335">
      <w:pPr>
        <w:pageBreakBefore w:val="0"/>
        <w:kinsoku/>
        <w:bidi w:val="0"/>
        <w:spacing w:line="360" w:lineRule="auto"/>
        <w:rPr>
          <w:rFonts w:ascii="宋体" w:hAnsi="宋体" w:cs="仿宋_GB2312"/>
          <w:sz w:val="24"/>
          <w:highlight w:val="none"/>
        </w:rPr>
      </w:pPr>
      <w:r>
        <w:rPr>
          <w:rFonts w:ascii="宋体" w:hAnsi="宋体" w:cs="仿宋_GB2312"/>
          <w:sz w:val="24"/>
          <w:highlight w:val="none"/>
        </w:rPr>
        <w:t xml:space="preserve"> </w:t>
      </w:r>
    </w:p>
    <w:p w14:paraId="1F6AAF86">
      <w:pPr>
        <w:pageBreakBefore w:val="0"/>
        <w:kinsoku/>
        <w:bidi w:val="0"/>
        <w:spacing w:line="360" w:lineRule="auto"/>
        <w:rPr>
          <w:rFonts w:ascii="宋体" w:hAnsi="宋体"/>
          <w:highlight w:val="none"/>
        </w:rPr>
      </w:pPr>
    </w:p>
    <w:p w14:paraId="56A7B612">
      <w:pPr>
        <w:pageBreakBefore w:val="0"/>
        <w:kinsoku/>
        <w:bidi w:val="0"/>
        <w:spacing w:line="360" w:lineRule="auto"/>
        <w:rPr>
          <w:rFonts w:ascii="宋体" w:hAnsi="宋体" w:cs="Arial"/>
          <w:bCs/>
          <w:szCs w:val="21"/>
          <w:highlight w:val="none"/>
        </w:rPr>
      </w:pPr>
      <w:r>
        <w:rPr>
          <w:rFonts w:ascii="宋体" w:hAnsi="宋体" w:cs="Arial"/>
          <w:szCs w:val="21"/>
          <w:highlight w:val="none"/>
        </w:rPr>
        <w:br w:type="page"/>
      </w:r>
    </w:p>
    <w:p w14:paraId="3C892F23">
      <w:pPr>
        <w:keepNext/>
        <w:keepLines/>
        <w:pageBreakBefore w:val="0"/>
        <w:kinsoku/>
        <w:bidi w:val="0"/>
        <w:spacing w:line="360" w:lineRule="auto"/>
        <w:ind w:left="3747" w:hanging="3747" w:hangingChars="1333"/>
        <w:jc w:val="center"/>
        <w:outlineLvl w:val="1"/>
        <w:rPr>
          <w:rFonts w:hint="eastAsia" w:ascii="宋体" w:hAnsi="宋体" w:eastAsia="宋体" w:cs="Arial"/>
          <w:b/>
          <w:sz w:val="28"/>
          <w:szCs w:val="28"/>
          <w:highlight w:val="none"/>
          <w:lang w:val="en-US" w:eastAsia="zh-CN"/>
        </w:rPr>
      </w:pPr>
      <w:bookmarkStart w:id="803" w:name="_Toc4618"/>
      <w:r>
        <w:rPr>
          <w:rFonts w:hint="eastAsia" w:ascii="宋体" w:hAnsi="宋体" w:cs="仿宋_GB2312"/>
          <w:b/>
          <w:sz w:val="28"/>
          <w:szCs w:val="28"/>
          <w:highlight w:val="none"/>
        </w:rPr>
        <w:t>（六）</w:t>
      </w:r>
      <w:r>
        <w:rPr>
          <w:rFonts w:hint="eastAsia" w:ascii="宋体" w:hAnsi="宋体" w:cs="仿宋_GB2312"/>
          <w:b/>
          <w:sz w:val="28"/>
          <w:szCs w:val="28"/>
          <w:highlight w:val="none"/>
          <w:lang w:val="en-US" w:eastAsia="zh-CN"/>
        </w:rPr>
        <w:t>商务响应偏离</w:t>
      </w:r>
      <w:r>
        <w:rPr>
          <w:rFonts w:hint="eastAsia" w:ascii="宋体" w:hAnsi="宋体" w:eastAsia="宋体" w:cs="Arial"/>
          <w:b/>
          <w:sz w:val="28"/>
          <w:szCs w:val="28"/>
          <w:highlight w:val="none"/>
          <w:lang w:val="en-US" w:eastAsia="zh-CN"/>
        </w:rPr>
        <w:t>表</w:t>
      </w:r>
      <w:bookmarkEnd w:id="803"/>
      <w:r>
        <w:rPr>
          <w:rFonts w:hint="eastAsia" w:ascii="宋体" w:hAnsi="宋体" w:eastAsia="宋体" w:cs="Arial"/>
          <w:b/>
          <w:sz w:val="28"/>
          <w:szCs w:val="28"/>
          <w:highlight w:val="none"/>
        </w:rPr>
        <w:t>（实质性格式）</w:t>
      </w:r>
    </w:p>
    <w:p w14:paraId="34106BCD">
      <w:pPr>
        <w:pageBreakBefore w:val="0"/>
        <w:kinsoku/>
        <w:bidi w:val="0"/>
        <w:spacing w:line="360" w:lineRule="auto"/>
        <w:rPr>
          <w:rFonts w:hint="eastAsia" w:ascii="宋体" w:hAnsi="宋体" w:cs="仿宋_GB2312"/>
          <w:b/>
          <w:sz w:val="28"/>
          <w:szCs w:val="28"/>
          <w:highlight w:val="none"/>
        </w:rPr>
      </w:pPr>
    </w:p>
    <w:p w14:paraId="546AC921">
      <w:pPr>
        <w:pageBreakBefore w:val="0"/>
        <w:kinsoku/>
        <w:bidi w:val="0"/>
        <w:spacing w:line="360" w:lineRule="auto"/>
        <w:rPr>
          <w:rFonts w:cs="仿宋_GB2312"/>
          <w:sz w:val="24"/>
          <w:szCs w:val="24"/>
          <w:highlight w:val="none"/>
        </w:rPr>
      </w:pPr>
      <w:r>
        <w:rPr>
          <w:rFonts w:hint="eastAsia" w:cs="仿宋_GB2312"/>
          <w:sz w:val="24"/>
          <w:szCs w:val="24"/>
          <w:highlight w:val="none"/>
        </w:rPr>
        <w:t xml:space="preserve">项目名称：                                         </w:t>
      </w:r>
    </w:p>
    <w:p w14:paraId="1FB2C79D">
      <w:pPr>
        <w:pageBreakBefore w:val="0"/>
        <w:kinsoku/>
        <w:bidi w:val="0"/>
        <w:spacing w:line="360" w:lineRule="auto"/>
        <w:rPr>
          <w:rFonts w:cs="仿宋_GB2312"/>
          <w:sz w:val="24"/>
          <w:szCs w:val="24"/>
          <w:highlight w:val="none"/>
        </w:rPr>
      </w:pPr>
      <w:r>
        <w:rPr>
          <w:rFonts w:hint="eastAsia" w:cs="仿宋_GB2312"/>
          <w:sz w:val="24"/>
          <w:szCs w:val="24"/>
          <w:highlight w:val="none"/>
        </w:rPr>
        <w:t xml:space="preserve">项目编号：        </w:t>
      </w:r>
    </w:p>
    <w:tbl>
      <w:tblPr>
        <w:tblStyle w:val="8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2312"/>
        <w:gridCol w:w="1663"/>
        <w:gridCol w:w="1809"/>
        <w:gridCol w:w="1809"/>
      </w:tblGrid>
      <w:tr w14:paraId="6EDEA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vAlign w:val="center"/>
          </w:tcPr>
          <w:p w14:paraId="5D379EA8">
            <w:pPr>
              <w:pStyle w:val="248"/>
              <w:pageBreakBefore w:val="0"/>
              <w:kinsoku/>
              <w:bidi w:val="0"/>
              <w:spacing w:line="360" w:lineRule="auto"/>
              <w:rPr>
                <w:sz w:val="24"/>
                <w:szCs w:val="24"/>
                <w:highlight w:val="none"/>
              </w:rPr>
            </w:pPr>
            <w:bookmarkStart w:id="804" w:name="_Hlk161702910"/>
            <w:r>
              <w:rPr>
                <w:rFonts w:hint="eastAsia"/>
                <w:sz w:val="24"/>
                <w:szCs w:val="24"/>
                <w:highlight w:val="none"/>
              </w:rPr>
              <w:t>序号</w:t>
            </w:r>
          </w:p>
        </w:tc>
        <w:tc>
          <w:tcPr>
            <w:tcW w:w="1394" w:type="pct"/>
            <w:tcBorders>
              <w:top w:val="single" w:color="auto" w:sz="4" w:space="0"/>
              <w:left w:val="single" w:color="auto" w:sz="4" w:space="0"/>
              <w:bottom w:val="single" w:color="auto" w:sz="4" w:space="0"/>
              <w:right w:val="single" w:color="auto" w:sz="4" w:space="0"/>
            </w:tcBorders>
            <w:vAlign w:val="center"/>
          </w:tcPr>
          <w:p w14:paraId="39CE7A35">
            <w:pPr>
              <w:pStyle w:val="248"/>
              <w:pageBreakBefore w:val="0"/>
              <w:kinsoku/>
              <w:bidi w:val="0"/>
              <w:spacing w:line="360" w:lineRule="auto"/>
              <w:rPr>
                <w:sz w:val="24"/>
                <w:szCs w:val="24"/>
                <w:highlight w:val="none"/>
              </w:rPr>
            </w:pPr>
            <w:r>
              <w:rPr>
                <w:rFonts w:hint="eastAsia"/>
                <w:sz w:val="24"/>
                <w:szCs w:val="24"/>
                <w:highlight w:val="none"/>
              </w:rPr>
              <w:t>竞争性磋商文件的商务条款</w:t>
            </w:r>
          </w:p>
        </w:tc>
        <w:tc>
          <w:tcPr>
            <w:tcW w:w="1002" w:type="pct"/>
            <w:tcBorders>
              <w:top w:val="single" w:color="auto" w:sz="4" w:space="0"/>
              <w:left w:val="single" w:color="auto" w:sz="4" w:space="0"/>
              <w:bottom w:val="single" w:color="auto" w:sz="4" w:space="0"/>
              <w:right w:val="single" w:color="auto" w:sz="4" w:space="0"/>
            </w:tcBorders>
            <w:vAlign w:val="center"/>
          </w:tcPr>
          <w:p w14:paraId="413321AA">
            <w:pPr>
              <w:pStyle w:val="248"/>
              <w:pageBreakBefore w:val="0"/>
              <w:kinsoku/>
              <w:bidi w:val="0"/>
              <w:spacing w:line="360" w:lineRule="auto"/>
              <w:rPr>
                <w:sz w:val="24"/>
                <w:szCs w:val="24"/>
                <w:highlight w:val="none"/>
              </w:rPr>
            </w:pPr>
            <w:r>
              <w:rPr>
                <w:rFonts w:hint="eastAsia"/>
                <w:sz w:val="24"/>
                <w:szCs w:val="24"/>
                <w:highlight w:val="none"/>
              </w:rPr>
              <w:t>响应文件的响应内容</w:t>
            </w:r>
          </w:p>
        </w:tc>
        <w:tc>
          <w:tcPr>
            <w:tcW w:w="1090" w:type="pct"/>
            <w:tcBorders>
              <w:top w:val="single" w:color="auto" w:sz="4" w:space="0"/>
              <w:left w:val="single" w:color="auto" w:sz="4" w:space="0"/>
              <w:bottom w:val="single" w:color="auto" w:sz="4" w:space="0"/>
              <w:right w:val="single" w:color="auto" w:sz="4" w:space="0"/>
            </w:tcBorders>
          </w:tcPr>
          <w:p w14:paraId="619F4B80">
            <w:pPr>
              <w:pStyle w:val="248"/>
              <w:pageBreakBefore w:val="0"/>
              <w:kinsoku/>
              <w:bidi w:val="0"/>
              <w:spacing w:line="360" w:lineRule="auto"/>
              <w:rPr>
                <w:sz w:val="24"/>
                <w:szCs w:val="24"/>
                <w:highlight w:val="none"/>
              </w:rPr>
            </w:pPr>
            <w:r>
              <w:rPr>
                <w:rFonts w:hint="eastAsia"/>
                <w:sz w:val="24"/>
                <w:szCs w:val="24"/>
                <w:highlight w:val="none"/>
              </w:rPr>
              <w:t>响应情况</w:t>
            </w:r>
          </w:p>
        </w:tc>
        <w:tc>
          <w:tcPr>
            <w:tcW w:w="1090" w:type="pct"/>
            <w:tcBorders>
              <w:top w:val="single" w:color="auto" w:sz="4" w:space="0"/>
              <w:left w:val="single" w:color="auto" w:sz="4" w:space="0"/>
              <w:bottom w:val="single" w:color="auto" w:sz="4" w:space="0"/>
              <w:right w:val="single" w:color="auto" w:sz="4" w:space="0"/>
            </w:tcBorders>
          </w:tcPr>
          <w:p w14:paraId="3720580D">
            <w:pPr>
              <w:pStyle w:val="248"/>
              <w:pageBreakBefore w:val="0"/>
              <w:kinsoku/>
              <w:bidi w:val="0"/>
              <w:spacing w:line="360" w:lineRule="auto"/>
              <w:rPr>
                <w:sz w:val="24"/>
                <w:szCs w:val="24"/>
                <w:highlight w:val="none"/>
              </w:rPr>
            </w:pPr>
            <w:r>
              <w:rPr>
                <w:rFonts w:hint="eastAsia"/>
                <w:sz w:val="24"/>
                <w:szCs w:val="24"/>
                <w:highlight w:val="none"/>
              </w:rPr>
              <w:t>说明及索引</w:t>
            </w:r>
          </w:p>
        </w:tc>
      </w:tr>
      <w:tr w14:paraId="560D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F1708CC">
            <w:pPr>
              <w:pStyle w:val="248"/>
              <w:pageBreakBefore w:val="0"/>
              <w:kinsoku/>
              <w:bidi w:val="0"/>
              <w:spacing w:line="360" w:lineRule="auto"/>
              <w:rPr>
                <w:sz w:val="24"/>
                <w:szCs w:val="24"/>
                <w:highlight w:val="none"/>
              </w:rPr>
            </w:pPr>
            <w:r>
              <w:rPr>
                <w:rFonts w:hint="eastAsia"/>
                <w:sz w:val="24"/>
                <w:szCs w:val="24"/>
                <w:highlight w:val="none"/>
              </w:rPr>
              <w:t>1</w:t>
            </w:r>
          </w:p>
        </w:tc>
        <w:tc>
          <w:tcPr>
            <w:tcW w:w="1394" w:type="pct"/>
            <w:tcBorders>
              <w:top w:val="single" w:color="auto" w:sz="4" w:space="0"/>
              <w:left w:val="single" w:color="auto" w:sz="4" w:space="0"/>
              <w:bottom w:val="single" w:color="auto" w:sz="4" w:space="0"/>
              <w:right w:val="single" w:color="auto" w:sz="4" w:space="0"/>
            </w:tcBorders>
          </w:tcPr>
          <w:p w14:paraId="61B97584">
            <w:pPr>
              <w:pStyle w:val="248"/>
              <w:pageBreakBefore w:val="0"/>
              <w:kinsoku/>
              <w:bidi w:val="0"/>
              <w:spacing w:line="360" w:lineRule="auto"/>
              <w:rPr>
                <w:sz w:val="24"/>
                <w:szCs w:val="24"/>
                <w:highlight w:val="none"/>
              </w:rPr>
            </w:pPr>
            <w:r>
              <w:rPr>
                <w:rFonts w:hint="eastAsia"/>
                <w:sz w:val="24"/>
                <w:szCs w:val="24"/>
                <w:highlight w:val="none"/>
              </w:rPr>
              <w:t>*******</w:t>
            </w:r>
          </w:p>
        </w:tc>
        <w:tc>
          <w:tcPr>
            <w:tcW w:w="1002" w:type="pct"/>
            <w:tcBorders>
              <w:top w:val="single" w:color="auto" w:sz="4" w:space="0"/>
              <w:left w:val="single" w:color="auto" w:sz="4" w:space="0"/>
              <w:bottom w:val="single" w:color="auto" w:sz="4" w:space="0"/>
              <w:right w:val="single" w:color="auto" w:sz="4" w:space="0"/>
            </w:tcBorders>
          </w:tcPr>
          <w:p w14:paraId="22DE2917">
            <w:pPr>
              <w:pStyle w:val="248"/>
              <w:pageBreakBefore w:val="0"/>
              <w:kinsoku/>
              <w:bidi w:val="0"/>
              <w:spacing w:line="360" w:lineRule="auto"/>
              <w:rPr>
                <w:sz w:val="24"/>
                <w:szCs w:val="24"/>
                <w:highlight w:val="none"/>
              </w:rPr>
            </w:pPr>
            <w:r>
              <w:rPr>
                <w:rFonts w:hint="eastAsia"/>
                <w:sz w:val="24"/>
                <w:szCs w:val="24"/>
                <w:highlight w:val="none"/>
              </w:rPr>
              <w:t>*******</w:t>
            </w:r>
          </w:p>
        </w:tc>
        <w:tc>
          <w:tcPr>
            <w:tcW w:w="1090" w:type="pct"/>
            <w:tcBorders>
              <w:top w:val="single" w:color="auto" w:sz="4" w:space="0"/>
              <w:left w:val="single" w:color="auto" w:sz="4" w:space="0"/>
              <w:bottom w:val="single" w:color="auto" w:sz="4" w:space="0"/>
              <w:right w:val="single" w:color="auto" w:sz="4" w:space="0"/>
            </w:tcBorders>
          </w:tcPr>
          <w:p w14:paraId="3FDB0C8E">
            <w:pPr>
              <w:pStyle w:val="248"/>
              <w:pageBreakBefore w:val="0"/>
              <w:kinsoku/>
              <w:bidi w:val="0"/>
              <w:spacing w:line="360" w:lineRule="auto"/>
              <w:rPr>
                <w:sz w:val="24"/>
                <w:szCs w:val="24"/>
                <w:highlight w:val="none"/>
              </w:rPr>
            </w:pPr>
            <w:r>
              <w:rPr>
                <w:rFonts w:hint="eastAsia"/>
                <w:sz w:val="24"/>
                <w:szCs w:val="24"/>
                <w:highlight w:val="none"/>
              </w:rPr>
              <w:t>响应/偏离</w:t>
            </w:r>
          </w:p>
        </w:tc>
        <w:tc>
          <w:tcPr>
            <w:tcW w:w="1090" w:type="pct"/>
            <w:tcBorders>
              <w:top w:val="single" w:color="auto" w:sz="4" w:space="0"/>
              <w:left w:val="single" w:color="auto" w:sz="4" w:space="0"/>
              <w:bottom w:val="single" w:color="auto" w:sz="4" w:space="0"/>
              <w:right w:val="single" w:color="auto" w:sz="4" w:space="0"/>
            </w:tcBorders>
          </w:tcPr>
          <w:p w14:paraId="517D7C13">
            <w:pPr>
              <w:pStyle w:val="248"/>
              <w:pageBreakBefore w:val="0"/>
              <w:kinsoku/>
              <w:bidi w:val="0"/>
              <w:spacing w:line="360" w:lineRule="auto"/>
              <w:rPr>
                <w:sz w:val="24"/>
                <w:szCs w:val="24"/>
                <w:highlight w:val="none"/>
              </w:rPr>
            </w:pPr>
          </w:p>
        </w:tc>
      </w:tr>
      <w:tr w14:paraId="2DEE9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B550E6C">
            <w:pPr>
              <w:pStyle w:val="248"/>
              <w:pageBreakBefore w:val="0"/>
              <w:kinsoku/>
              <w:bidi w:val="0"/>
              <w:spacing w:line="360" w:lineRule="auto"/>
              <w:rPr>
                <w:sz w:val="24"/>
                <w:szCs w:val="24"/>
                <w:highlight w:val="none"/>
              </w:rPr>
            </w:pPr>
            <w:r>
              <w:rPr>
                <w:rFonts w:hint="eastAsia"/>
                <w:sz w:val="24"/>
                <w:szCs w:val="24"/>
                <w:highlight w:val="none"/>
              </w:rPr>
              <w:t>2</w:t>
            </w:r>
          </w:p>
        </w:tc>
        <w:tc>
          <w:tcPr>
            <w:tcW w:w="1394" w:type="pct"/>
            <w:tcBorders>
              <w:top w:val="single" w:color="auto" w:sz="4" w:space="0"/>
              <w:left w:val="single" w:color="auto" w:sz="4" w:space="0"/>
              <w:bottom w:val="single" w:color="auto" w:sz="4" w:space="0"/>
              <w:right w:val="single" w:color="auto" w:sz="4" w:space="0"/>
            </w:tcBorders>
          </w:tcPr>
          <w:p w14:paraId="39173314">
            <w:pPr>
              <w:pStyle w:val="248"/>
              <w:pageBreakBefore w:val="0"/>
              <w:kinsoku/>
              <w:bidi w:val="0"/>
              <w:spacing w:line="360" w:lineRule="auto"/>
              <w:rPr>
                <w:sz w:val="24"/>
                <w:szCs w:val="24"/>
                <w:highlight w:val="none"/>
              </w:rPr>
            </w:pPr>
            <w:r>
              <w:rPr>
                <w:rFonts w:hint="eastAsia"/>
                <w:sz w:val="24"/>
                <w:szCs w:val="24"/>
                <w:highlight w:val="none"/>
              </w:rPr>
              <w:t>*******</w:t>
            </w:r>
          </w:p>
        </w:tc>
        <w:tc>
          <w:tcPr>
            <w:tcW w:w="1002" w:type="pct"/>
            <w:tcBorders>
              <w:top w:val="single" w:color="auto" w:sz="4" w:space="0"/>
              <w:left w:val="single" w:color="auto" w:sz="4" w:space="0"/>
              <w:bottom w:val="single" w:color="auto" w:sz="4" w:space="0"/>
              <w:right w:val="single" w:color="auto" w:sz="4" w:space="0"/>
            </w:tcBorders>
          </w:tcPr>
          <w:p w14:paraId="4A0F6B32">
            <w:pPr>
              <w:pStyle w:val="248"/>
              <w:pageBreakBefore w:val="0"/>
              <w:kinsoku/>
              <w:bidi w:val="0"/>
              <w:spacing w:line="360" w:lineRule="auto"/>
              <w:rPr>
                <w:sz w:val="24"/>
                <w:szCs w:val="24"/>
                <w:highlight w:val="none"/>
              </w:rPr>
            </w:pPr>
            <w:r>
              <w:rPr>
                <w:rFonts w:hint="eastAsia"/>
                <w:sz w:val="24"/>
                <w:szCs w:val="24"/>
                <w:highlight w:val="none"/>
              </w:rPr>
              <w:t>*******</w:t>
            </w:r>
          </w:p>
        </w:tc>
        <w:tc>
          <w:tcPr>
            <w:tcW w:w="1090" w:type="pct"/>
            <w:tcBorders>
              <w:top w:val="single" w:color="auto" w:sz="4" w:space="0"/>
              <w:left w:val="single" w:color="auto" w:sz="4" w:space="0"/>
              <w:bottom w:val="single" w:color="auto" w:sz="4" w:space="0"/>
              <w:right w:val="single" w:color="auto" w:sz="4" w:space="0"/>
            </w:tcBorders>
          </w:tcPr>
          <w:p w14:paraId="4C902A57">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51B528E4">
            <w:pPr>
              <w:pStyle w:val="248"/>
              <w:pageBreakBefore w:val="0"/>
              <w:kinsoku/>
              <w:bidi w:val="0"/>
              <w:spacing w:line="360" w:lineRule="auto"/>
              <w:rPr>
                <w:sz w:val="24"/>
                <w:szCs w:val="24"/>
                <w:highlight w:val="none"/>
              </w:rPr>
            </w:pPr>
          </w:p>
        </w:tc>
      </w:tr>
      <w:tr w14:paraId="6C2B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469245A">
            <w:pPr>
              <w:pStyle w:val="248"/>
              <w:pageBreakBefore w:val="0"/>
              <w:kinsoku/>
              <w:bidi w:val="0"/>
              <w:spacing w:line="360" w:lineRule="auto"/>
              <w:rPr>
                <w:sz w:val="24"/>
                <w:szCs w:val="24"/>
                <w:highlight w:val="none"/>
              </w:rPr>
            </w:pPr>
            <w:r>
              <w:rPr>
                <w:rFonts w:hint="eastAsia"/>
                <w:sz w:val="24"/>
                <w:szCs w:val="24"/>
                <w:highlight w:val="none"/>
              </w:rPr>
              <w:t>3</w:t>
            </w:r>
          </w:p>
        </w:tc>
        <w:tc>
          <w:tcPr>
            <w:tcW w:w="1394" w:type="pct"/>
            <w:tcBorders>
              <w:top w:val="single" w:color="auto" w:sz="4" w:space="0"/>
              <w:left w:val="single" w:color="auto" w:sz="4" w:space="0"/>
              <w:bottom w:val="single" w:color="auto" w:sz="4" w:space="0"/>
              <w:right w:val="single" w:color="auto" w:sz="4" w:space="0"/>
            </w:tcBorders>
          </w:tcPr>
          <w:p w14:paraId="40A47027">
            <w:pPr>
              <w:pStyle w:val="248"/>
              <w:pageBreakBefore w:val="0"/>
              <w:kinsoku/>
              <w:bidi w:val="0"/>
              <w:spacing w:line="360" w:lineRule="auto"/>
              <w:rPr>
                <w:sz w:val="24"/>
                <w:szCs w:val="24"/>
                <w:highlight w:val="none"/>
              </w:rPr>
            </w:pPr>
            <w:r>
              <w:rPr>
                <w:rFonts w:hint="eastAsia"/>
                <w:sz w:val="24"/>
                <w:szCs w:val="24"/>
                <w:highlight w:val="none"/>
              </w:rPr>
              <w:t>*******</w:t>
            </w:r>
          </w:p>
        </w:tc>
        <w:tc>
          <w:tcPr>
            <w:tcW w:w="1002" w:type="pct"/>
            <w:tcBorders>
              <w:top w:val="single" w:color="auto" w:sz="4" w:space="0"/>
              <w:left w:val="single" w:color="auto" w:sz="4" w:space="0"/>
              <w:bottom w:val="single" w:color="auto" w:sz="4" w:space="0"/>
              <w:right w:val="single" w:color="auto" w:sz="4" w:space="0"/>
            </w:tcBorders>
          </w:tcPr>
          <w:p w14:paraId="7F6F71BD">
            <w:pPr>
              <w:pStyle w:val="248"/>
              <w:pageBreakBefore w:val="0"/>
              <w:kinsoku/>
              <w:bidi w:val="0"/>
              <w:spacing w:line="360" w:lineRule="auto"/>
              <w:rPr>
                <w:sz w:val="24"/>
                <w:szCs w:val="24"/>
                <w:highlight w:val="none"/>
              </w:rPr>
            </w:pPr>
            <w:r>
              <w:rPr>
                <w:rFonts w:hint="eastAsia"/>
                <w:sz w:val="24"/>
                <w:szCs w:val="24"/>
                <w:highlight w:val="none"/>
              </w:rPr>
              <w:t>*******</w:t>
            </w:r>
          </w:p>
        </w:tc>
        <w:tc>
          <w:tcPr>
            <w:tcW w:w="1090" w:type="pct"/>
            <w:tcBorders>
              <w:top w:val="single" w:color="auto" w:sz="4" w:space="0"/>
              <w:left w:val="single" w:color="auto" w:sz="4" w:space="0"/>
              <w:bottom w:val="single" w:color="auto" w:sz="4" w:space="0"/>
              <w:right w:val="single" w:color="auto" w:sz="4" w:space="0"/>
            </w:tcBorders>
          </w:tcPr>
          <w:p w14:paraId="716B5D3D">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3EE4D77C">
            <w:pPr>
              <w:pStyle w:val="248"/>
              <w:pageBreakBefore w:val="0"/>
              <w:kinsoku/>
              <w:bidi w:val="0"/>
              <w:spacing w:line="360" w:lineRule="auto"/>
              <w:rPr>
                <w:sz w:val="24"/>
                <w:szCs w:val="24"/>
                <w:highlight w:val="none"/>
              </w:rPr>
            </w:pPr>
          </w:p>
        </w:tc>
      </w:tr>
      <w:tr w14:paraId="25EC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BE5ABB0">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14F87541">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1AB6EAD3">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765B5A92">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29AE7C8A">
            <w:pPr>
              <w:pStyle w:val="248"/>
              <w:pageBreakBefore w:val="0"/>
              <w:kinsoku/>
              <w:bidi w:val="0"/>
              <w:spacing w:line="360" w:lineRule="auto"/>
              <w:rPr>
                <w:sz w:val="24"/>
                <w:szCs w:val="24"/>
                <w:highlight w:val="none"/>
              </w:rPr>
            </w:pPr>
          </w:p>
        </w:tc>
      </w:tr>
      <w:tr w14:paraId="5D71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E8599AE">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66659E5F">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63798D95">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49397C9F">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3D6EC464">
            <w:pPr>
              <w:pStyle w:val="248"/>
              <w:pageBreakBefore w:val="0"/>
              <w:kinsoku/>
              <w:bidi w:val="0"/>
              <w:spacing w:line="360" w:lineRule="auto"/>
              <w:rPr>
                <w:sz w:val="24"/>
                <w:szCs w:val="24"/>
                <w:highlight w:val="none"/>
              </w:rPr>
            </w:pPr>
          </w:p>
        </w:tc>
      </w:tr>
      <w:tr w14:paraId="3F22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44C890B">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173248CF">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7F1FF08E">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075C831B">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031E5EAE">
            <w:pPr>
              <w:pStyle w:val="248"/>
              <w:pageBreakBefore w:val="0"/>
              <w:kinsoku/>
              <w:bidi w:val="0"/>
              <w:spacing w:line="360" w:lineRule="auto"/>
              <w:rPr>
                <w:sz w:val="24"/>
                <w:szCs w:val="24"/>
                <w:highlight w:val="none"/>
              </w:rPr>
            </w:pPr>
          </w:p>
        </w:tc>
      </w:tr>
      <w:tr w14:paraId="174B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A9F84F3">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14BC20BE">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1040D0EC">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219BB48B">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6D6A04EC">
            <w:pPr>
              <w:pStyle w:val="248"/>
              <w:pageBreakBefore w:val="0"/>
              <w:kinsoku/>
              <w:bidi w:val="0"/>
              <w:spacing w:line="360" w:lineRule="auto"/>
              <w:rPr>
                <w:sz w:val="24"/>
                <w:szCs w:val="24"/>
                <w:highlight w:val="none"/>
              </w:rPr>
            </w:pPr>
          </w:p>
        </w:tc>
      </w:tr>
      <w:tr w14:paraId="4CBC9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E94660B">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2E1B92DB">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72DDB3BF">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3E459E92">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0FE12E5E">
            <w:pPr>
              <w:pStyle w:val="248"/>
              <w:pageBreakBefore w:val="0"/>
              <w:kinsoku/>
              <w:bidi w:val="0"/>
              <w:spacing w:line="360" w:lineRule="auto"/>
              <w:rPr>
                <w:sz w:val="24"/>
                <w:szCs w:val="24"/>
                <w:highlight w:val="none"/>
              </w:rPr>
            </w:pPr>
          </w:p>
        </w:tc>
      </w:tr>
      <w:tr w14:paraId="4F5C2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93EEEDA">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7E5E0C7D">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79121BCE">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46C1AC8A">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0F0509F8">
            <w:pPr>
              <w:pStyle w:val="248"/>
              <w:pageBreakBefore w:val="0"/>
              <w:kinsoku/>
              <w:bidi w:val="0"/>
              <w:spacing w:line="360" w:lineRule="auto"/>
              <w:rPr>
                <w:sz w:val="24"/>
                <w:szCs w:val="24"/>
                <w:highlight w:val="none"/>
              </w:rPr>
            </w:pPr>
          </w:p>
        </w:tc>
      </w:tr>
      <w:tr w14:paraId="73F96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E7B97A2">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0674E7B0">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4DE90981">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001E670B">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2963C7EC">
            <w:pPr>
              <w:pStyle w:val="248"/>
              <w:pageBreakBefore w:val="0"/>
              <w:kinsoku/>
              <w:bidi w:val="0"/>
              <w:spacing w:line="360" w:lineRule="auto"/>
              <w:rPr>
                <w:sz w:val="24"/>
                <w:szCs w:val="24"/>
                <w:highlight w:val="none"/>
              </w:rPr>
            </w:pPr>
          </w:p>
        </w:tc>
      </w:tr>
      <w:tr w14:paraId="7664B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1253A3C">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4C37EA89">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182D6256">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20224B8B">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5EB8E637">
            <w:pPr>
              <w:pStyle w:val="248"/>
              <w:pageBreakBefore w:val="0"/>
              <w:kinsoku/>
              <w:bidi w:val="0"/>
              <w:spacing w:line="360" w:lineRule="auto"/>
              <w:rPr>
                <w:sz w:val="24"/>
                <w:szCs w:val="24"/>
                <w:highlight w:val="none"/>
              </w:rPr>
            </w:pPr>
          </w:p>
        </w:tc>
      </w:tr>
      <w:tr w14:paraId="53C9B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14817CA">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15C54B2B">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4CE17F98">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01E8D54C">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5C4B6760">
            <w:pPr>
              <w:pStyle w:val="248"/>
              <w:pageBreakBefore w:val="0"/>
              <w:kinsoku/>
              <w:bidi w:val="0"/>
              <w:spacing w:line="360" w:lineRule="auto"/>
              <w:rPr>
                <w:sz w:val="24"/>
                <w:szCs w:val="24"/>
                <w:highlight w:val="none"/>
              </w:rPr>
            </w:pPr>
          </w:p>
        </w:tc>
      </w:tr>
      <w:tr w14:paraId="3730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BD1ED87">
            <w:pPr>
              <w:pStyle w:val="248"/>
              <w:pageBreakBefore w:val="0"/>
              <w:kinsoku/>
              <w:bidi w:val="0"/>
              <w:spacing w:line="360" w:lineRule="auto"/>
              <w:rPr>
                <w:sz w:val="24"/>
                <w:szCs w:val="24"/>
                <w:highlight w:val="none"/>
              </w:rPr>
            </w:pPr>
          </w:p>
        </w:tc>
        <w:tc>
          <w:tcPr>
            <w:tcW w:w="1394" w:type="pct"/>
            <w:tcBorders>
              <w:top w:val="single" w:color="auto" w:sz="4" w:space="0"/>
              <w:left w:val="single" w:color="auto" w:sz="4" w:space="0"/>
              <w:bottom w:val="single" w:color="auto" w:sz="4" w:space="0"/>
              <w:right w:val="single" w:color="auto" w:sz="4" w:space="0"/>
            </w:tcBorders>
          </w:tcPr>
          <w:p w14:paraId="3F925F1C">
            <w:pPr>
              <w:pStyle w:val="248"/>
              <w:pageBreakBefore w:val="0"/>
              <w:kinsoku/>
              <w:bidi w:val="0"/>
              <w:spacing w:line="360" w:lineRule="auto"/>
              <w:rPr>
                <w:sz w:val="24"/>
                <w:szCs w:val="24"/>
                <w:highlight w:val="none"/>
              </w:rPr>
            </w:pPr>
          </w:p>
        </w:tc>
        <w:tc>
          <w:tcPr>
            <w:tcW w:w="1002" w:type="pct"/>
            <w:tcBorders>
              <w:top w:val="single" w:color="auto" w:sz="4" w:space="0"/>
              <w:left w:val="single" w:color="auto" w:sz="4" w:space="0"/>
              <w:bottom w:val="single" w:color="auto" w:sz="4" w:space="0"/>
              <w:right w:val="single" w:color="auto" w:sz="4" w:space="0"/>
            </w:tcBorders>
          </w:tcPr>
          <w:p w14:paraId="6D5793CE">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53CE2F7C">
            <w:pPr>
              <w:pStyle w:val="248"/>
              <w:pageBreakBefore w:val="0"/>
              <w:kinsoku/>
              <w:bidi w:val="0"/>
              <w:spacing w:line="360" w:lineRule="auto"/>
              <w:rPr>
                <w:sz w:val="24"/>
                <w:szCs w:val="24"/>
                <w:highlight w:val="none"/>
              </w:rPr>
            </w:pPr>
          </w:p>
        </w:tc>
        <w:tc>
          <w:tcPr>
            <w:tcW w:w="1090" w:type="pct"/>
            <w:tcBorders>
              <w:top w:val="single" w:color="auto" w:sz="4" w:space="0"/>
              <w:left w:val="single" w:color="auto" w:sz="4" w:space="0"/>
              <w:bottom w:val="single" w:color="auto" w:sz="4" w:space="0"/>
              <w:right w:val="single" w:color="auto" w:sz="4" w:space="0"/>
            </w:tcBorders>
          </w:tcPr>
          <w:p w14:paraId="28008662">
            <w:pPr>
              <w:pStyle w:val="248"/>
              <w:pageBreakBefore w:val="0"/>
              <w:kinsoku/>
              <w:bidi w:val="0"/>
              <w:spacing w:line="360" w:lineRule="auto"/>
              <w:rPr>
                <w:sz w:val="24"/>
                <w:szCs w:val="24"/>
                <w:highlight w:val="none"/>
              </w:rPr>
            </w:pPr>
          </w:p>
        </w:tc>
      </w:tr>
      <w:tr w14:paraId="1C82D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DFCF08B">
            <w:pPr>
              <w:pStyle w:val="248"/>
              <w:pageBreakBefore w:val="0"/>
              <w:kinsoku/>
              <w:bidi w:val="0"/>
              <w:spacing w:line="360" w:lineRule="auto"/>
              <w:rPr>
                <w:sz w:val="24"/>
                <w:szCs w:val="24"/>
                <w:highlight w:val="none"/>
              </w:rPr>
            </w:pPr>
            <w:r>
              <w:rPr>
                <w:rFonts w:hint="eastAsia"/>
                <w:sz w:val="24"/>
                <w:szCs w:val="24"/>
                <w:highlight w:val="none"/>
              </w:rPr>
              <w:t>……</w:t>
            </w:r>
          </w:p>
        </w:tc>
        <w:tc>
          <w:tcPr>
            <w:tcW w:w="1394" w:type="pct"/>
            <w:tcBorders>
              <w:top w:val="single" w:color="auto" w:sz="4" w:space="0"/>
              <w:left w:val="single" w:color="auto" w:sz="4" w:space="0"/>
              <w:bottom w:val="single" w:color="auto" w:sz="4" w:space="0"/>
              <w:right w:val="single" w:color="auto" w:sz="4" w:space="0"/>
            </w:tcBorders>
          </w:tcPr>
          <w:p w14:paraId="7BA4E932">
            <w:pPr>
              <w:pStyle w:val="248"/>
              <w:pageBreakBefore w:val="0"/>
              <w:kinsoku/>
              <w:bidi w:val="0"/>
              <w:spacing w:line="360" w:lineRule="auto"/>
              <w:rPr>
                <w:sz w:val="24"/>
                <w:szCs w:val="24"/>
                <w:highlight w:val="none"/>
              </w:rPr>
            </w:pPr>
            <w:r>
              <w:rPr>
                <w:rFonts w:hint="eastAsia"/>
                <w:sz w:val="24"/>
                <w:szCs w:val="24"/>
                <w:highlight w:val="none"/>
              </w:rPr>
              <w:t>…………</w:t>
            </w:r>
          </w:p>
        </w:tc>
        <w:tc>
          <w:tcPr>
            <w:tcW w:w="1002" w:type="pct"/>
            <w:tcBorders>
              <w:top w:val="single" w:color="auto" w:sz="4" w:space="0"/>
              <w:left w:val="single" w:color="auto" w:sz="4" w:space="0"/>
              <w:bottom w:val="single" w:color="auto" w:sz="4" w:space="0"/>
              <w:right w:val="single" w:color="auto" w:sz="4" w:space="0"/>
            </w:tcBorders>
          </w:tcPr>
          <w:p w14:paraId="0093282A">
            <w:pPr>
              <w:pStyle w:val="248"/>
              <w:pageBreakBefore w:val="0"/>
              <w:kinsoku/>
              <w:bidi w:val="0"/>
              <w:spacing w:line="360" w:lineRule="auto"/>
              <w:rPr>
                <w:sz w:val="24"/>
                <w:szCs w:val="24"/>
                <w:highlight w:val="none"/>
              </w:rPr>
            </w:pPr>
            <w:r>
              <w:rPr>
                <w:rFonts w:hint="eastAsia"/>
                <w:sz w:val="24"/>
                <w:szCs w:val="24"/>
                <w:highlight w:val="none"/>
              </w:rPr>
              <w:t>…………</w:t>
            </w:r>
          </w:p>
        </w:tc>
        <w:tc>
          <w:tcPr>
            <w:tcW w:w="1090" w:type="pct"/>
            <w:tcBorders>
              <w:top w:val="single" w:color="auto" w:sz="4" w:space="0"/>
              <w:left w:val="single" w:color="auto" w:sz="4" w:space="0"/>
              <w:bottom w:val="single" w:color="auto" w:sz="4" w:space="0"/>
              <w:right w:val="single" w:color="auto" w:sz="4" w:space="0"/>
            </w:tcBorders>
          </w:tcPr>
          <w:p w14:paraId="2878969F">
            <w:pPr>
              <w:pStyle w:val="248"/>
              <w:pageBreakBefore w:val="0"/>
              <w:kinsoku/>
              <w:bidi w:val="0"/>
              <w:spacing w:line="360" w:lineRule="auto"/>
              <w:rPr>
                <w:sz w:val="24"/>
                <w:szCs w:val="24"/>
                <w:highlight w:val="none"/>
              </w:rPr>
            </w:pPr>
            <w:r>
              <w:rPr>
                <w:rFonts w:hint="eastAsia"/>
                <w:sz w:val="24"/>
                <w:szCs w:val="24"/>
                <w:highlight w:val="none"/>
              </w:rPr>
              <w:t>……</w:t>
            </w:r>
          </w:p>
        </w:tc>
        <w:tc>
          <w:tcPr>
            <w:tcW w:w="1090" w:type="pct"/>
            <w:tcBorders>
              <w:top w:val="single" w:color="auto" w:sz="4" w:space="0"/>
              <w:left w:val="single" w:color="auto" w:sz="4" w:space="0"/>
              <w:bottom w:val="single" w:color="auto" w:sz="4" w:space="0"/>
              <w:right w:val="single" w:color="auto" w:sz="4" w:space="0"/>
            </w:tcBorders>
          </w:tcPr>
          <w:p w14:paraId="3537108E">
            <w:pPr>
              <w:pStyle w:val="248"/>
              <w:pageBreakBefore w:val="0"/>
              <w:kinsoku/>
              <w:bidi w:val="0"/>
              <w:spacing w:line="360" w:lineRule="auto"/>
              <w:rPr>
                <w:sz w:val="24"/>
                <w:szCs w:val="24"/>
                <w:highlight w:val="none"/>
              </w:rPr>
            </w:pPr>
          </w:p>
        </w:tc>
      </w:tr>
      <w:bookmarkEnd w:id="804"/>
    </w:tbl>
    <w:p w14:paraId="214589B0">
      <w:pPr>
        <w:pageBreakBefore w:val="0"/>
        <w:kinsoku/>
        <w:bidi w:val="0"/>
        <w:spacing w:line="360" w:lineRule="auto"/>
        <w:ind w:firstLine="480" w:firstLineChars="200"/>
        <w:rPr>
          <w:rFonts w:cs="仿宋_GB2312"/>
          <w:sz w:val="24"/>
          <w:szCs w:val="24"/>
          <w:highlight w:val="none"/>
        </w:rPr>
      </w:pPr>
    </w:p>
    <w:p w14:paraId="4040F4B3">
      <w:pPr>
        <w:pageBreakBefore w:val="0"/>
        <w:kinsoku/>
        <w:bidi w:val="0"/>
        <w:spacing w:line="360" w:lineRule="auto"/>
        <w:ind w:firstLine="480" w:firstLineChars="200"/>
        <w:rPr>
          <w:rFonts w:cs="仿宋_GB2312"/>
          <w:sz w:val="24"/>
          <w:szCs w:val="24"/>
          <w:highlight w:val="none"/>
        </w:rPr>
      </w:pPr>
      <w:r>
        <w:rPr>
          <w:rFonts w:hint="eastAsia" w:cs="仿宋_GB2312"/>
          <w:sz w:val="24"/>
          <w:szCs w:val="24"/>
          <w:highlight w:val="none"/>
        </w:rPr>
        <w:t>注：</w:t>
      </w:r>
    </w:p>
    <w:p w14:paraId="3B8B4E80">
      <w:pPr>
        <w:pageBreakBefore w:val="0"/>
        <w:kinsoku/>
        <w:bidi w:val="0"/>
        <w:spacing w:line="360" w:lineRule="auto"/>
        <w:ind w:firstLine="480" w:firstLineChars="200"/>
        <w:rPr>
          <w:rFonts w:cs="仿宋_GB2312"/>
          <w:sz w:val="24"/>
          <w:szCs w:val="24"/>
          <w:highlight w:val="none"/>
        </w:rPr>
      </w:pPr>
      <w:bookmarkStart w:id="805" w:name="_Hlk161702917"/>
      <w:r>
        <w:rPr>
          <w:rFonts w:hint="eastAsia" w:cs="仿宋_GB2312"/>
          <w:sz w:val="24"/>
          <w:szCs w:val="24"/>
          <w:highlight w:val="none"/>
        </w:rPr>
        <w:t>供应商应按照竞争性磋商文件第</w:t>
      </w:r>
      <w:r>
        <w:rPr>
          <w:rFonts w:hint="eastAsia" w:cs="仿宋_GB2312"/>
          <w:sz w:val="24"/>
          <w:szCs w:val="24"/>
          <w:highlight w:val="none"/>
          <w:lang w:val="en-US" w:eastAsia="zh-CN"/>
        </w:rPr>
        <w:t>四</w:t>
      </w:r>
      <w:r>
        <w:rPr>
          <w:rFonts w:hint="eastAsia" w:cs="仿宋_GB2312"/>
          <w:sz w:val="24"/>
          <w:szCs w:val="24"/>
          <w:highlight w:val="none"/>
        </w:rPr>
        <w:t>章采购需求填写</w:t>
      </w:r>
    </w:p>
    <w:bookmarkEnd w:id="805"/>
    <w:p w14:paraId="751A0735">
      <w:pPr>
        <w:pageBreakBefore w:val="0"/>
        <w:kinsoku/>
        <w:bidi w:val="0"/>
        <w:spacing w:line="360" w:lineRule="auto"/>
        <w:ind w:firstLine="480" w:firstLineChars="200"/>
        <w:rPr>
          <w:rFonts w:cs="仿宋_GB2312"/>
          <w:sz w:val="24"/>
          <w:szCs w:val="24"/>
          <w:highlight w:val="none"/>
        </w:rPr>
      </w:pPr>
    </w:p>
    <w:p w14:paraId="6B37D2FF">
      <w:pPr>
        <w:pageBreakBefore w:val="0"/>
        <w:kinsoku/>
        <w:bidi w:val="0"/>
        <w:spacing w:line="360" w:lineRule="auto"/>
        <w:ind w:firstLine="480" w:firstLineChars="200"/>
        <w:rPr>
          <w:rFonts w:cs="仿宋_GB2312"/>
          <w:sz w:val="24"/>
          <w:szCs w:val="24"/>
          <w:highlight w:val="none"/>
        </w:rPr>
      </w:pPr>
    </w:p>
    <w:p w14:paraId="6A4F4C34">
      <w:pPr>
        <w:pageBreakBefore w:val="0"/>
        <w:kinsoku/>
        <w:bidi w:val="0"/>
        <w:spacing w:line="360" w:lineRule="auto"/>
        <w:rPr>
          <w:rFonts w:cs="仿宋_GB2312"/>
          <w:sz w:val="24"/>
          <w:szCs w:val="24"/>
          <w:highlight w:val="none"/>
        </w:rPr>
      </w:pPr>
      <w:r>
        <w:rPr>
          <w:rFonts w:hint="eastAsia" w:cs="仿宋_GB2312"/>
          <w:sz w:val="24"/>
          <w:szCs w:val="24"/>
          <w:highlight w:val="none"/>
        </w:rPr>
        <w:t>供应商名称：</w:t>
      </w:r>
      <w:r>
        <w:rPr>
          <w:rFonts w:hint="eastAsia" w:cs="仿宋_GB2312"/>
          <w:sz w:val="24"/>
          <w:szCs w:val="24"/>
          <w:highlight w:val="none"/>
          <w:u w:val="single"/>
        </w:rPr>
        <w:t xml:space="preserve">                    </w:t>
      </w:r>
    </w:p>
    <w:p w14:paraId="7F2B6092">
      <w:pPr>
        <w:pageBreakBefore w:val="0"/>
        <w:kinsoku/>
        <w:bidi w:val="0"/>
        <w:spacing w:line="360" w:lineRule="auto"/>
        <w:rPr>
          <w:sz w:val="24"/>
          <w:szCs w:val="24"/>
          <w:highlight w:val="none"/>
        </w:rPr>
      </w:pPr>
      <w:r>
        <w:rPr>
          <w:rFonts w:hint="eastAsia" w:cs="仿宋_GB2312"/>
          <w:sz w:val="24"/>
          <w:szCs w:val="24"/>
          <w:highlight w:val="none"/>
        </w:rPr>
        <w:t>日      期：   年    月    日</w:t>
      </w:r>
    </w:p>
    <w:p w14:paraId="12D55732">
      <w:pPr>
        <w:pageBreakBefore w:val="0"/>
        <w:kinsoku/>
        <w:bidi w:val="0"/>
        <w:spacing w:line="360" w:lineRule="auto"/>
        <w:rPr>
          <w:rFonts w:hint="eastAsia" w:ascii="宋体" w:hAnsi="宋体" w:cs="仿宋_GB2312"/>
          <w:b/>
          <w:sz w:val="24"/>
          <w:szCs w:val="24"/>
          <w:highlight w:val="none"/>
        </w:rPr>
      </w:pPr>
      <w:r>
        <w:rPr>
          <w:rFonts w:hint="eastAsia" w:ascii="宋体" w:hAnsi="宋体" w:cs="仿宋_GB2312"/>
          <w:b/>
          <w:sz w:val="24"/>
          <w:szCs w:val="24"/>
          <w:highlight w:val="none"/>
        </w:rPr>
        <w:br w:type="page"/>
      </w:r>
    </w:p>
    <w:p w14:paraId="4EDF227C">
      <w:pPr>
        <w:keepNext/>
        <w:keepLines/>
        <w:pageBreakBefore w:val="0"/>
        <w:kinsoku/>
        <w:bidi w:val="0"/>
        <w:spacing w:line="360" w:lineRule="auto"/>
        <w:ind w:left="3747" w:hanging="3747" w:hangingChars="1333"/>
        <w:jc w:val="center"/>
        <w:outlineLvl w:val="1"/>
        <w:rPr>
          <w:rFonts w:ascii="宋体" w:hAnsi="宋体" w:cs="仿宋_GB2312"/>
          <w:b/>
          <w:sz w:val="28"/>
          <w:szCs w:val="28"/>
          <w:highlight w:val="none"/>
        </w:rPr>
      </w:pPr>
      <w:bookmarkStart w:id="806" w:name="_Toc7105"/>
      <w:r>
        <w:rPr>
          <w:rFonts w:hint="eastAsia" w:ascii="宋体" w:hAnsi="宋体" w:cs="仿宋_GB2312"/>
          <w:b/>
          <w:sz w:val="28"/>
          <w:szCs w:val="28"/>
          <w:highlight w:val="none"/>
        </w:rPr>
        <w:t>（</w:t>
      </w:r>
      <w:r>
        <w:rPr>
          <w:rFonts w:hint="eastAsia" w:ascii="宋体" w:hAnsi="宋体" w:cs="仿宋_GB2312"/>
          <w:b/>
          <w:sz w:val="28"/>
          <w:szCs w:val="28"/>
          <w:highlight w:val="none"/>
          <w:lang w:val="en-US" w:eastAsia="zh-CN"/>
        </w:rPr>
        <w:t>七</w:t>
      </w:r>
      <w:r>
        <w:rPr>
          <w:rFonts w:hint="eastAsia" w:ascii="宋体" w:hAnsi="宋体" w:cs="仿宋_GB2312"/>
          <w:b/>
          <w:sz w:val="28"/>
          <w:szCs w:val="28"/>
          <w:highlight w:val="none"/>
        </w:rPr>
        <w:t>）其它商务文件</w:t>
      </w:r>
      <w:bookmarkEnd w:id="792"/>
      <w:bookmarkEnd w:id="793"/>
      <w:bookmarkEnd w:id="794"/>
      <w:bookmarkEnd w:id="795"/>
      <w:bookmarkEnd w:id="806"/>
    </w:p>
    <w:p w14:paraId="5EDC1A72">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1. 磋商文件要求提供的资料和证明材料；</w:t>
      </w:r>
    </w:p>
    <w:p w14:paraId="5C31C105">
      <w:pPr>
        <w:pageBreakBefore w:val="0"/>
        <w:kinsoku/>
        <w:bidi w:val="0"/>
        <w:spacing w:line="360" w:lineRule="auto"/>
        <w:ind w:firstLine="480" w:firstLineChars="200"/>
        <w:rPr>
          <w:rFonts w:hint="eastAsia" w:ascii="宋体" w:hAnsi="宋体" w:cs="仿宋_GB2312"/>
          <w:sz w:val="24"/>
          <w:highlight w:val="none"/>
        </w:rPr>
      </w:pPr>
      <w:r>
        <w:rPr>
          <w:rFonts w:hint="eastAsia" w:ascii="宋体" w:hAnsi="宋体" w:cs="仿宋_GB2312"/>
          <w:sz w:val="24"/>
          <w:highlight w:val="none"/>
        </w:rPr>
        <w:t>2. 供应商认为需要提供的其它商务资料和说明。</w:t>
      </w:r>
    </w:p>
    <w:p w14:paraId="209ECB35">
      <w:pPr>
        <w:pageBreakBefore w:val="0"/>
        <w:kinsoku/>
        <w:bidi w:val="0"/>
        <w:spacing w:line="360" w:lineRule="auto"/>
        <w:rPr>
          <w:rFonts w:hint="eastAsia" w:ascii="宋体" w:hAnsi="宋体" w:cs="仿宋_GB2312"/>
          <w:sz w:val="24"/>
          <w:highlight w:val="none"/>
        </w:rPr>
      </w:pPr>
      <w:r>
        <w:rPr>
          <w:rFonts w:hint="eastAsia" w:ascii="宋体" w:hAnsi="宋体" w:cs="仿宋_GB2312"/>
          <w:sz w:val="24"/>
          <w:highlight w:val="none"/>
        </w:rPr>
        <w:br w:type="page"/>
      </w:r>
    </w:p>
    <w:p w14:paraId="5F133D85">
      <w:pPr>
        <w:keepNext/>
        <w:keepLines/>
        <w:pageBreakBefore w:val="0"/>
        <w:kinsoku/>
        <w:bidi w:val="0"/>
        <w:spacing w:line="360" w:lineRule="auto"/>
        <w:ind w:left="3747" w:hanging="3747" w:hangingChars="1333"/>
        <w:jc w:val="center"/>
        <w:outlineLvl w:val="1"/>
        <w:rPr>
          <w:rFonts w:hint="eastAsia" w:ascii="宋体" w:hAnsi="宋体" w:eastAsia="宋体" w:cs="仿宋_GB2312"/>
          <w:b/>
          <w:sz w:val="28"/>
          <w:szCs w:val="28"/>
          <w:highlight w:val="none"/>
          <w:lang w:eastAsia="zh-CN"/>
        </w:rPr>
      </w:pPr>
      <w:r>
        <w:rPr>
          <w:rFonts w:hint="eastAsia" w:ascii="宋体" w:hAnsi="宋体" w:eastAsia="宋体" w:cs="仿宋_GB2312"/>
          <w:b/>
          <w:sz w:val="28"/>
          <w:szCs w:val="28"/>
          <w:highlight w:val="none"/>
          <w:lang w:eastAsia="zh-CN"/>
        </w:rPr>
        <w:t>（</w:t>
      </w:r>
      <w:r>
        <w:rPr>
          <w:rFonts w:hint="eastAsia" w:ascii="宋体" w:hAnsi="宋体" w:eastAsia="宋体" w:cs="仿宋_GB2312"/>
          <w:b/>
          <w:sz w:val="28"/>
          <w:szCs w:val="28"/>
          <w:highlight w:val="none"/>
          <w:lang w:val="en-US" w:eastAsia="zh-CN"/>
        </w:rPr>
        <w:t>八</w:t>
      </w:r>
      <w:r>
        <w:rPr>
          <w:rFonts w:hint="eastAsia" w:ascii="宋体" w:hAnsi="宋体" w:eastAsia="宋体" w:cs="仿宋_GB2312"/>
          <w:b/>
          <w:sz w:val="28"/>
          <w:szCs w:val="28"/>
          <w:highlight w:val="none"/>
          <w:lang w:eastAsia="zh-CN"/>
        </w:rPr>
        <w:t>）</w:t>
      </w:r>
      <w:r>
        <w:rPr>
          <w:rFonts w:hint="eastAsia" w:ascii="宋体" w:hAnsi="宋体" w:eastAsia="宋体" w:cs="仿宋_GB2312"/>
          <w:b/>
          <w:sz w:val="28"/>
          <w:szCs w:val="28"/>
          <w:highlight w:val="none"/>
        </w:rPr>
        <w:t>保证</w:t>
      </w:r>
      <w:r>
        <w:rPr>
          <w:rFonts w:hint="eastAsia" w:ascii="宋体" w:hAnsi="宋体" w:eastAsia="宋体" w:cs="仿宋_GB2312"/>
          <w:b/>
          <w:sz w:val="28"/>
          <w:szCs w:val="28"/>
          <w:highlight w:val="none"/>
          <w:lang w:eastAsia="zh-CN"/>
        </w:rPr>
        <w:t>金</w:t>
      </w:r>
    </w:p>
    <w:p w14:paraId="002BF535">
      <w:pPr>
        <w:pageBreakBefore w:val="0"/>
        <w:kinsoku/>
        <w:autoSpaceDE w:val="0"/>
        <w:autoSpaceDN w:val="0"/>
        <w:bidi w:val="0"/>
        <w:adjustRightInd w:val="0"/>
        <w:spacing w:line="360" w:lineRule="auto"/>
        <w:ind w:firstLine="400" w:firstLineChars="200"/>
        <w:jc w:val="left"/>
        <w:rPr>
          <w:rFonts w:ascii="宋体" w:eastAsia="宋体" w:cs="宋体"/>
          <w:bCs/>
          <w:kern w:val="0"/>
          <w:szCs w:val="21"/>
          <w:highlight w:val="none"/>
        </w:rPr>
      </w:pPr>
      <w:r>
        <w:rPr>
          <w:rFonts w:hint="eastAsia" w:ascii="宋体" w:eastAsia="宋体" w:cs="宋体"/>
          <w:bCs/>
          <w:kern w:val="0"/>
          <w:szCs w:val="21"/>
          <w:highlight w:val="none"/>
        </w:rPr>
        <w:t>1、</w:t>
      </w:r>
      <w:r>
        <w:rPr>
          <w:rFonts w:hint="eastAsia" w:ascii="宋体" w:eastAsia="宋体" w:cs="宋体"/>
          <w:bCs/>
          <w:kern w:val="0"/>
          <w:szCs w:val="21"/>
          <w:highlight w:val="none"/>
          <w:lang w:eastAsia="zh-CN"/>
        </w:rPr>
        <w:t>供应商</w:t>
      </w:r>
      <w:r>
        <w:rPr>
          <w:rFonts w:hint="eastAsia" w:ascii="宋体" w:eastAsia="宋体" w:cs="宋体"/>
          <w:bCs/>
          <w:kern w:val="0"/>
          <w:szCs w:val="21"/>
          <w:highlight w:val="none"/>
        </w:rPr>
        <w:t>应在此提供保证金凭证的复印件。</w:t>
      </w:r>
    </w:p>
    <w:p w14:paraId="316A9639">
      <w:pPr>
        <w:pageBreakBefore w:val="0"/>
        <w:kinsoku/>
        <w:autoSpaceDE w:val="0"/>
        <w:autoSpaceDN w:val="0"/>
        <w:bidi w:val="0"/>
        <w:adjustRightInd w:val="0"/>
        <w:spacing w:line="360" w:lineRule="auto"/>
        <w:ind w:firstLine="400" w:firstLineChars="200"/>
        <w:jc w:val="left"/>
        <w:rPr>
          <w:rFonts w:ascii="宋体" w:eastAsia="宋体" w:cs="宋体"/>
          <w:bCs/>
          <w:kern w:val="0"/>
          <w:szCs w:val="21"/>
          <w:highlight w:val="none"/>
        </w:rPr>
      </w:pPr>
      <w:r>
        <w:rPr>
          <w:rFonts w:ascii="宋体" w:eastAsia="宋体" w:cs="宋体"/>
          <w:bCs/>
          <w:kern w:val="0"/>
          <w:szCs w:val="21"/>
          <w:highlight w:val="none"/>
        </w:rPr>
        <w:t>2</w:t>
      </w:r>
      <w:r>
        <w:rPr>
          <w:rFonts w:hint="eastAsia" w:ascii="宋体" w:eastAsia="宋体" w:cs="宋体"/>
          <w:bCs/>
          <w:kern w:val="0"/>
          <w:szCs w:val="21"/>
          <w:highlight w:val="none"/>
        </w:rPr>
        <w:t>、</w:t>
      </w:r>
      <w:r>
        <w:rPr>
          <w:rFonts w:hint="eastAsia" w:ascii="宋体" w:eastAsia="宋体" w:cs="宋体"/>
          <w:bCs/>
          <w:kern w:val="0"/>
          <w:szCs w:val="21"/>
          <w:highlight w:val="none"/>
          <w:lang w:eastAsia="zh-CN"/>
        </w:rPr>
        <w:t>供应商</w:t>
      </w:r>
      <w:r>
        <w:rPr>
          <w:rFonts w:hint="eastAsia" w:ascii="宋体" w:eastAsia="宋体" w:cs="宋体"/>
          <w:bCs/>
          <w:kern w:val="0"/>
          <w:szCs w:val="21"/>
          <w:highlight w:val="none"/>
        </w:rPr>
        <w:t>以电汇或其他现金形式提交的</w:t>
      </w:r>
      <w:r>
        <w:rPr>
          <w:rFonts w:hint="eastAsia" w:ascii="宋体" w:eastAsia="宋体" w:cs="宋体"/>
          <w:bCs/>
          <w:kern w:val="0"/>
          <w:szCs w:val="21"/>
          <w:highlight w:val="none"/>
          <w:lang w:eastAsia="zh-CN"/>
        </w:rPr>
        <w:t>保证金</w:t>
      </w:r>
      <w:r>
        <w:rPr>
          <w:rFonts w:hint="eastAsia" w:ascii="宋体" w:eastAsia="宋体" w:cs="宋体"/>
          <w:bCs/>
          <w:kern w:val="0"/>
          <w:szCs w:val="21"/>
          <w:highlight w:val="none"/>
        </w:rPr>
        <w:t>须从其银行账户转出，</w:t>
      </w:r>
      <w:r>
        <w:rPr>
          <w:rFonts w:hint="eastAsia" w:ascii="宋体" w:eastAsia="宋体" w:cs="宋体"/>
          <w:bCs/>
          <w:kern w:val="0"/>
          <w:szCs w:val="21"/>
          <w:highlight w:val="none"/>
          <w:lang w:eastAsia="zh-CN"/>
        </w:rPr>
        <w:t>供应商</w:t>
      </w:r>
      <w:r>
        <w:rPr>
          <w:rFonts w:hint="eastAsia" w:ascii="宋体" w:eastAsia="宋体" w:cs="宋体"/>
          <w:bCs/>
          <w:kern w:val="0"/>
          <w:szCs w:val="21"/>
          <w:highlight w:val="none"/>
        </w:rPr>
        <w:t>应在此处提供</w:t>
      </w:r>
      <w:r>
        <w:rPr>
          <w:rFonts w:hint="eastAsia" w:ascii="宋体" w:cs="宋体"/>
          <w:bCs/>
          <w:kern w:val="0"/>
          <w:szCs w:val="21"/>
          <w:highlight w:val="none"/>
          <w:lang w:val="en-US" w:eastAsia="zh-CN"/>
        </w:rPr>
        <w:t>保证金汇款凭证</w:t>
      </w:r>
      <w:r>
        <w:rPr>
          <w:rFonts w:hint="eastAsia" w:ascii="宋体" w:hAnsi="Times New Roman" w:eastAsia="宋体" w:cs="宋体"/>
          <w:bCs/>
          <w:color w:val="000000" w:themeColor="text1"/>
          <w:kern w:val="0"/>
          <w:szCs w:val="21"/>
          <w:highlight w:val="none"/>
          <w14:textFill>
            <w14:solidFill>
              <w14:schemeClr w14:val="tx1"/>
            </w14:solidFill>
          </w14:textFill>
        </w:rPr>
        <w:t>复印件</w:t>
      </w:r>
      <w:r>
        <w:rPr>
          <w:rFonts w:hint="eastAsia" w:ascii="宋体" w:hAnsi="Times New Roman" w:eastAsia="宋体" w:cs="宋体"/>
          <w:b/>
          <w:color w:val="000000" w:themeColor="text1"/>
          <w:kern w:val="0"/>
          <w:szCs w:val="21"/>
          <w:highlight w:val="none"/>
          <w14:textFill>
            <w14:solidFill>
              <w14:schemeClr w14:val="tx1"/>
            </w14:solidFill>
          </w14:textFill>
        </w:rPr>
        <w:t>。</w:t>
      </w:r>
    </w:p>
    <w:tbl>
      <w:tblPr>
        <w:tblStyle w:val="8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14:paraId="5350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6" w:hRule="atLeast"/>
        </w:trPr>
        <w:tc>
          <w:tcPr>
            <w:tcW w:w="8296" w:type="dxa"/>
            <w:vAlign w:val="center"/>
          </w:tcPr>
          <w:p w14:paraId="01812AB9">
            <w:pPr>
              <w:pageBreakBefore w:val="0"/>
              <w:kinsoku/>
              <w:autoSpaceDE w:val="0"/>
              <w:autoSpaceDN w:val="0"/>
              <w:bidi w:val="0"/>
              <w:adjustRightInd w:val="0"/>
              <w:snapToGrid w:val="0"/>
              <w:spacing w:line="360" w:lineRule="auto"/>
              <w:ind w:right="140"/>
              <w:jc w:val="center"/>
              <w:rPr>
                <w:rFonts w:ascii="宋体" w:hAnsi="Times New Roman" w:eastAsia="宋体" w:cs="宋体"/>
                <w:kern w:val="0"/>
                <w:szCs w:val="21"/>
                <w:highlight w:val="none"/>
              </w:rPr>
            </w:pPr>
            <w:r>
              <w:rPr>
                <w:rFonts w:hint="eastAsia" w:ascii="宋体" w:cs="宋体"/>
                <w:kern w:val="0"/>
                <w:szCs w:val="21"/>
                <w:highlight w:val="none"/>
                <w:lang w:eastAsia="zh-CN"/>
              </w:rPr>
              <w:t>保证金</w:t>
            </w:r>
            <w:r>
              <w:rPr>
                <w:rFonts w:hint="eastAsia" w:ascii="宋体" w:cs="宋体"/>
                <w:kern w:val="0"/>
                <w:szCs w:val="21"/>
                <w:highlight w:val="none"/>
                <w:lang w:val="en-US" w:eastAsia="zh-CN"/>
              </w:rPr>
              <w:t>汇款凭证</w:t>
            </w:r>
            <w:r>
              <w:rPr>
                <w:rFonts w:hint="eastAsia" w:ascii="宋体" w:cs="宋体"/>
                <w:kern w:val="0"/>
                <w:szCs w:val="21"/>
                <w:highlight w:val="none"/>
              </w:rPr>
              <w:t>复印件</w:t>
            </w:r>
          </w:p>
        </w:tc>
      </w:tr>
    </w:tbl>
    <w:p w14:paraId="56B51EFE">
      <w:pPr>
        <w:pageBreakBefore w:val="0"/>
        <w:kinsoku/>
        <w:autoSpaceDE w:val="0"/>
        <w:autoSpaceDN w:val="0"/>
        <w:bidi w:val="0"/>
        <w:adjustRightInd w:val="0"/>
        <w:snapToGrid w:val="0"/>
        <w:spacing w:line="360" w:lineRule="auto"/>
        <w:ind w:right="140" w:firstLine="2600" w:firstLineChars="1300"/>
        <w:jc w:val="left"/>
        <w:rPr>
          <w:rFonts w:ascii="宋体" w:hAnsi="Times New Roman" w:eastAsia="宋体" w:cs="宋体"/>
          <w:kern w:val="0"/>
          <w:szCs w:val="21"/>
          <w:highlight w:val="none"/>
        </w:rPr>
      </w:pPr>
    </w:p>
    <w:p w14:paraId="38018874">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br w:type="page"/>
      </w:r>
    </w:p>
    <w:p w14:paraId="207FF052">
      <w:pPr>
        <w:pStyle w:val="6"/>
        <w:pageBreakBefore w:val="0"/>
        <w:kinsoku/>
        <w:bidi w:val="0"/>
        <w:spacing w:before="0" w:after="0" w:line="360" w:lineRule="auto"/>
        <w:jc w:val="center"/>
        <w:rPr>
          <w:rFonts w:ascii="宋体" w:hAnsi="宋体" w:eastAsia="宋体" w:cs="Arial"/>
          <w:b w:val="0"/>
          <w:highlight w:val="none"/>
        </w:rPr>
      </w:pPr>
      <w:bookmarkStart w:id="807" w:name="_Toc109900027"/>
      <w:bookmarkStart w:id="808" w:name="_Toc109897509"/>
      <w:bookmarkStart w:id="809" w:name="_Toc1905"/>
      <w:bookmarkStart w:id="810" w:name="_Toc56708587"/>
      <w:bookmarkStart w:id="811" w:name="_Toc109900446"/>
      <w:r>
        <w:rPr>
          <w:rFonts w:hint="eastAsia" w:ascii="宋体" w:hAnsi="宋体" w:eastAsia="宋体" w:cs="Arial"/>
          <w:highlight w:val="none"/>
        </w:rPr>
        <w:t>四、技术</w:t>
      </w:r>
      <w:r>
        <w:rPr>
          <w:rFonts w:ascii="宋体" w:hAnsi="宋体" w:eastAsia="宋体" w:cs="Arial"/>
          <w:highlight w:val="none"/>
        </w:rPr>
        <w:t>文件</w:t>
      </w:r>
      <w:bookmarkEnd w:id="807"/>
      <w:bookmarkEnd w:id="808"/>
      <w:bookmarkEnd w:id="809"/>
      <w:bookmarkEnd w:id="810"/>
      <w:bookmarkEnd w:id="811"/>
    </w:p>
    <w:p w14:paraId="04BC70C1">
      <w:pPr>
        <w:keepNext/>
        <w:keepLines/>
        <w:pageBreakBefore w:val="0"/>
        <w:kinsoku/>
        <w:bidi w:val="0"/>
        <w:spacing w:line="360" w:lineRule="auto"/>
        <w:ind w:left="3747" w:hanging="3747" w:hangingChars="1333"/>
        <w:jc w:val="center"/>
        <w:outlineLvl w:val="1"/>
        <w:rPr>
          <w:rFonts w:hint="eastAsia" w:ascii="宋体" w:hAnsi="宋体" w:eastAsia="宋体" w:cs="仿宋_GB2312"/>
          <w:b/>
          <w:sz w:val="28"/>
          <w:szCs w:val="28"/>
          <w:highlight w:val="none"/>
        </w:rPr>
      </w:pPr>
      <w:bookmarkStart w:id="812" w:name="_Toc109900028"/>
      <w:bookmarkStart w:id="813" w:name="_Toc109897510"/>
      <w:bookmarkStart w:id="814" w:name="_Toc109900447"/>
      <w:bookmarkStart w:id="815" w:name="_Toc56708588"/>
      <w:bookmarkStart w:id="816" w:name="_Toc3796"/>
      <w:r>
        <w:rPr>
          <w:rFonts w:hint="eastAsia" w:ascii="宋体" w:hAnsi="宋体" w:cs="仿宋_GB2312"/>
          <w:b/>
          <w:sz w:val="28"/>
          <w:szCs w:val="28"/>
          <w:highlight w:val="none"/>
        </w:rPr>
        <w:t>（一）技术</w:t>
      </w:r>
      <w:r>
        <w:rPr>
          <w:rFonts w:hint="eastAsia" w:ascii="宋体" w:hAnsi="宋体" w:cs="仿宋_GB2312"/>
          <w:b/>
          <w:sz w:val="28"/>
          <w:szCs w:val="28"/>
          <w:highlight w:val="none"/>
          <w:lang w:val="en-US" w:eastAsia="zh-CN"/>
        </w:rPr>
        <w:t>响应</w:t>
      </w:r>
      <w:r>
        <w:rPr>
          <w:rFonts w:hint="eastAsia" w:ascii="宋体" w:hAnsi="宋体" w:cs="仿宋_GB2312"/>
          <w:b/>
          <w:sz w:val="28"/>
          <w:szCs w:val="28"/>
          <w:highlight w:val="none"/>
        </w:rPr>
        <w:t>偏</w:t>
      </w:r>
      <w:r>
        <w:rPr>
          <w:rFonts w:hint="eastAsia" w:ascii="宋体" w:hAnsi="宋体" w:eastAsia="宋体" w:cs="仿宋_GB2312"/>
          <w:b/>
          <w:sz w:val="28"/>
          <w:szCs w:val="28"/>
          <w:highlight w:val="none"/>
        </w:rPr>
        <w:t>离表</w:t>
      </w:r>
      <w:bookmarkEnd w:id="812"/>
      <w:bookmarkEnd w:id="813"/>
      <w:bookmarkEnd w:id="814"/>
      <w:bookmarkEnd w:id="815"/>
      <w:bookmarkEnd w:id="816"/>
      <w:r>
        <w:rPr>
          <w:rFonts w:hint="eastAsia" w:ascii="宋体" w:hAnsi="宋体" w:eastAsia="宋体" w:cs="仿宋_GB2312"/>
          <w:b/>
          <w:sz w:val="28"/>
          <w:szCs w:val="28"/>
          <w:highlight w:val="none"/>
        </w:rPr>
        <w:t>（实质性格式）</w:t>
      </w:r>
    </w:p>
    <w:p w14:paraId="7B7B8D65">
      <w:pPr>
        <w:pageBreakBefore w:val="0"/>
        <w:kinsoku/>
        <w:bidi w:val="0"/>
        <w:spacing w:line="360" w:lineRule="auto"/>
        <w:rPr>
          <w:rFonts w:ascii="宋体" w:hAnsi="宋体" w:cs="仿宋_GB2312"/>
          <w:sz w:val="24"/>
          <w:highlight w:val="none"/>
        </w:rPr>
      </w:pPr>
      <w:r>
        <w:rPr>
          <w:rFonts w:hint="eastAsia" w:ascii="宋体" w:hAnsi="宋体" w:cs="仿宋_GB2312"/>
          <w:sz w:val="24"/>
          <w:highlight w:val="none"/>
        </w:rPr>
        <w:t xml:space="preserve">项目名称：                                         </w:t>
      </w:r>
    </w:p>
    <w:p w14:paraId="3D529951">
      <w:pPr>
        <w:pageBreakBefore w:val="0"/>
        <w:kinsoku/>
        <w:bidi w:val="0"/>
        <w:spacing w:line="360" w:lineRule="auto"/>
        <w:rPr>
          <w:rFonts w:ascii="宋体" w:hAnsi="宋体" w:cs="仿宋_GB2312"/>
          <w:sz w:val="24"/>
          <w:highlight w:val="none"/>
        </w:rPr>
      </w:pPr>
      <w:r>
        <w:rPr>
          <w:rFonts w:hint="eastAsia" w:ascii="宋体" w:hAnsi="宋体" w:cs="仿宋_GB2312"/>
          <w:sz w:val="24"/>
          <w:highlight w:val="none"/>
        </w:rPr>
        <w:t xml:space="preserve">项目编号：         </w:t>
      </w:r>
    </w:p>
    <w:tbl>
      <w:tblPr>
        <w:tblStyle w:val="88"/>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2405"/>
        <w:gridCol w:w="1661"/>
        <w:gridCol w:w="1660"/>
        <w:gridCol w:w="1657"/>
      </w:tblGrid>
      <w:tr w14:paraId="7C1B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19" w:type="dxa"/>
            <w:vAlign w:val="center"/>
          </w:tcPr>
          <w:p w14:paraId="38B22307">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序号</w:t>
            </w:r>
          </w:p>
        </w:tc>
        <w:tc>
          <w:tcPr>
            <w:tcW w:w="2405" w:type="dxa"/>
            <w:vAlign w:val="center"/>
          </w:tcPr>
          <w:p w14:paraId="493E4254">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磋商文件技术、服务要求条款</w:t>
            </w:r>
          </w:p>
        </w:tc>
        <w:tc>
          <w:tcPr>
            <w:tcW w:w="1661" w:type="dxa"/>
            <w:vAlign w:val="center"/>
          </w:tcPr>
          <w:p w14:paraId="2DC7D7E0">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响应文件内容对应简述</w:t>
            </w:r>
          </w:p>
        </w:tc>
        <w:tc>
          <w:tcPr>
            <w:tcW w:w="1660" w:type="dxa"/>
            <w:vAlign w:val="center"/>
          </w:tcPr>
          <w:p w14:paraId="3B99C4E4">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偏离说明</w:t>
            </w:r>
          </w:p>
        </w:tc>
        <w:tc>
          <w:tcPr>
            <w:tcW w:w="1657" w:type="dxa"/>
            <w:vAlign w:val="center"/>
          </w:tcPr>
          <w:p w14:paraId="5A000D50">
            <w:pPr>
              <w:pageBreakBefore w:val="0"/>
              <w:kinsoku/>
              <w:bidi w:val="0"/>
              <w:spacing w:line="360" w:lineRule="auto"/>
              <w:jc w:val="center"/>
              <w:rPr>
                <w:rFonts w:ascii="宋体" w:hAnsi="宋体" w:cs="仿宋_GB2312"/>
                <w:sz w:val="24"/>
                <w:highlight w:val="none"/>
              </w:rPr>
            </w:pPr>
            <w:r>
              <w:rPr>
                <w:rFonts w:hint="eastAsia" w:ascii="宋体" w:hAnsi="宋体" w:cs="仿宋_GB2312"/>
                <w:sz w:val="24"/>
                <w:highlight w:val="none"/>
              </w:rPr>
              <w:t>对应的页码</w:t>
            </w:r>
          </w:p>
        </w:tc>
      </w:tr>
      <w:tr w14:paraId="4C0C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shd w:val="clear" w:color="auto" w:fill="auto"/>
            <w:vAlign w:val="top"/>
          </w:tcPr>
          <w:p w14:paraId="7A350475">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1</w:t>
            </w:r>
          </w:p>
        </w:tc>
        <w:tc>
          <w:tcPr>
            <w:tcW w:w="2405" w:type="dxa"/>
            <w:shd w:val="clear" w:color="auto" w:fill="auto"/>
            <w:vAlign w:val="top"/>
          </w:tcPr>
          <w:p w14:paraId="54D1A1EE">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w:t>
            </w:r>
          </w:p>
        </w:tc>
        <w:tc>
          <w:tcPr>
            <w:tcW w:w="1661" w:type="dxa"/>
            <w:shd w:val="clear" w:color="auto" w:fill="auto"/>
            <w:vAlign w:val="top"/>
          </w:tcPr>
          <w:p w14:paraId="0A3B39C3">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w:t>
            </w:r>
          </w:p>
        </w:tc>
        <w:tc>
          <w:tcPr>
            <w:tcW w:w="1660" w:type="dxa"/>
            <w:shd w:val="clear" w:color="auto" w:fill="auto"/>
            <w:vAlign w:val="top"/>
          </w:tcPr>
          <w:p w14:paraId="4F635E14">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响应/偏离</w:t>
            </w:r>
          </w:p>
        </w:tc>
        <w:tc>
          <w:tcPr>
            <w:tcW w:w="1657" w:type="dxa"/>
            <w:vAlign w:val="center"/>
          </w:tcPr>
          <w:p w14:paraId="2C81A632">
            <w:pPr>
              <w:pageBreakBefore w:val="0"/>
              <w:kinsoku/>
              <w:bidi w:val="0"/>
              <w:spacing w:line="360" w:lineRule="auto"/>
              <w:rPr>
                <w:rFonts w:ascii="宋体" w:hAnsi="宋体" w:cs="仿宋_GB2312"/>
                <w:sz w:val="24"/>
                <w:highlight w:val="none"/>
              </w:rPr>
            </w:pPr>
          </w:p>
        </w:tc>
      </w:tr>
      <w:tr w14:paraId="265F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shd w:val="clear" w:color="auto" w:fill="auto"/>
            <w:vAlign w:val="top"/>
          </w:tcPr>
          <w:p w14:paraId="64EDDD20">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2</w:t>
            </w:r>
          </w:p>
        </w:tc>
        <w:tc>
          <w:tcPr>
            <w:tcW w:w="2405" w:type="dxa"/>
            <w:shd w:val="clear" w:color="auto" w:fill="auto"/>
            <w:vAlign w:val="top"/>
          </w:tcPr>
          <w:p w14:paraId="3E09EA05">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w:t>
            </w:r>
          </w:p>
        </w:tc>
        <w:tc>
          <w:tcPr>
            <w:tcW w:w="1661" w:type="dxa"/>
            <w:shd w:val="clear" w:color="auto" w:fill="auto"/>
            <w:vAlign w:val="top"/>
          </w:tcPr>
          <w:p w14:paraId="5088550D">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w:t>
            </w:r>
          </w:p>
        </w:tc>
        <w:tc>
          <w:tcPr>
            <w:tcW w:w="1660" w:type="dxa"/>
            <w:shd w:val="clear" w:color="auto" w:fill="auto"/>
            <w:vAlign w:val="top"/>
          </w:tcPr>
          <w:p w14:paraId="465E5F08">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p>
        </w:tc>
        <w:tc>
          <w:tcPr>
            <w:tcW w:w="1657" w:type="dxa"/>
            <w:vAlign w:val="center"/>
          </w:tcPr>
          <w:p w14:paraId="06058033">
            <w:pPr>
              <w:pageBreakBefore w:val="0"/>
              <w:kinsoku/>
              <w:bidi w:val="0"/>
              <w:spacing w:line="360" w:lineRule="auto"/>
              <w:jc w:val="center"/>
              <w:rPr>
                <w:rFonts w:ascii="宋体" w:hAnsi="宋体" w:cs="Arial"/>
                <w:szCs w:val="21"/>
                <w:highlight w:val="none"/>
              </w:rPr>
            </w:pPr>
          </w:p>
        </w:tc>
      </w:tr>
      <w:tr w14:paraId="566A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shd w:val="clear" w:color="auto" w:fill="auto"/>
            <w:vAlign w:val="top"/>
          </w:tcPr>
          <w:p w14:paraId="5B1496AA">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3</w:t>
            </w:r>
          </w:p>
        </w:tc>
        <w:tc>
          <w:tcPr>
            <w:tcW w:w="2405" w:type="dxa"/>
            <w:shd w:val="clear" w:color="auto" w:fill="auto"/>
            <w:vAlign w:val="top"/>
          </w:tcPr>
          <w:p w14:paraId="02B8FD60">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w:t>
            </w:r>
          </w:p>
        </w:tc>
        <w:tc>
          <w:tcPr>
            <w:tcW w:w="1661" w:type="dxa"/>
            <w:shd w:val="clear" w:color="auto" w:fill="auto"/>
            <w:vAlign w:val="top"/>
          </w:tcPr>
          <w:p w14:paraId="1C743A5B">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r>
              <w:rPr>
                <w:rFonts w:hint="eastAsia"/>
                <w:sz w:val="24"/>
                <w:szCs w:val="24"/>
                <w:highlight w:val="none"/>
              </w:rPr>
              <w:t>*******</w:t>
            </w:r>
          </w:p>
        </w:tc>
        <w:tc>
          <w:tcPr>
            <w:tcW w:w="1660" w:type="dxa"/>
            <w:shd w:val="clear" w:color="auto" w:fill="auto"/>
            <w:vAlign w:val="top"/>
          </w:tcPr>
          <w:p w14:paraId="683D92A6">
            <w:pPr>
              <w:pStyle w:val="248"/>
              <w:pageBreakBefore w:val="0"/>
              <w:kinsoku/>
              <w:bidi w:val="0"/>
              <w:spacing w:line="360" w:lineRule="auto"/>
              <w:rPr>
                <w:rFonts w:ascii="Times New Roman" w:hAnsi="Times New Roman" w:eastAsia="宋体" w:cs="Times New Roman"/>
                <w:kern w:val="2"/>
                <w:sz w:val="24"/>
                <w:szCs w:val="24"/>
                <w:highlight w:val="none"/>
                <w:lang w:val="en-US" w:eastAsia="zh-CN" w:bidi="ar-SA"/>
              </w:rPr>
            </w:pPr>
          </w:p>
        </w:tc>
        <w:tc>
          <w:tcPr>
            <w:tcW w:w="1657" w:type="dxa"/>
            <w:vAlign w:val="center"/>
          </w:tcPr>
          <w:p w14:paraId="2FA64D10">
            <w:pPr>
              <w:pageBreakBefore w:val="0"/>
              <w:kinsoku/>
              <w:bidi w:val="0"/>
              <w:spacing w:line="360" w:lineRule="auto"/>
              <w:jc w:val="center"/>
              <w:rPr>
                <w:rFonts w:ascii="宋体" w:hAnsi="宋体" w:cs="Arial"/>
                <w:szCs w:val="21"/>
                <w:highlight w:val="none"/>
              </w:rPr>
            </w:pPr>
          </w:p>
        </w:tc>
      </w:tr>
      <w:tr w14:paraId="4878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0805E6FE">
            <w:pPr>
              <w:pageBreakBefore w:val="0"/>
              <w:kinsoku/>
              <w:bidi w:val="0"/>
              <w:spacing w:line="360" w:lineRule="auto"/>
              <w:jc w:val="center"/>
              <w:rPr>
                <w:rFonts w:ascii="宋体" w:hAnsi="宋体" w:cs="Arial"/>
                <w:szCs w:val="21"/>
                <w:highlight w:val="none"/>
              </w:rPr>
            </w:pPr>
          </w:p>
        </w:tc>
        <w:tc>
          <w:tcPr>
            <w:tcW w:w="2405" w:type="dxa"/>
            <w:vAlign w:val="center"/>
          </w:tcPr>
          <w:p w14:paraId="094F3FFC">
            <w:pPr>
              <w:pageBreakBefore w:val="0"/>
              <w:kinsoku/>
              <w:bidi w:val="0"/>
              <w:spacing w:line="360" w:lineRule="auto"/>
              <w:jc w:val="center"/>
              <w:rPr>
                <w:rFonts w:ascii="宋体" w:hAnsi="宋体" w:cs="Arial"/>
                <w:szCs w:val="21"/>
                <w:highlight w:val="none"/>
              </w:rPr>
            </w:pPr>
          </w:p>
        </w:tc>
        <w:tc>
          <w:tcPr>
            <w:tcW w:w="1661" w:type="dxa"/>
            <w:vAlign w:val="center"/>
          </w:tcPr>
          <w:p w14:paraId="2532D222">
            <w:pPr>
              <w:pageBreakBefore w:val="0"/>
              <w:kinsoku/>
              <w:bidi w:val="0"/>
              <w:spacing w:line="360" w:lineRule="auto"/>
              <w:jc w:val="center"/>
              <w:rPr>
                <w:rFonts w:ascii="宋体" w:hAnsi="宋体" w:cs="Arial"/>
                <w:szCs w:val="21"/>
                <w:highlight w:val="none"/>
              </w:rPr>
            </w:pPr>
          </w:p>
        </w:tc>
        <w:tc>
          <w:tcPr>
            <w:tcW w:w="1660" w:type="dxa"/>
            <w:vAlign w:val="center"/>
          </w:tcPr>
          <w:p w14:paraId="38127C33">
            <w:pPr>
              <w:pageBreakBefore w:val="0"/>
              <w:kinsoku/>
              <w:bidi w:val="0"/>
              <w:spacing w:line="360" w:lineRule="auto"/>
              <w:jc w:val="center"/>
              <w:rPr>
                <w:rFonts w:ascii="宋体" w:hAnsi="宋体" w:cs="Arial"/>
                <w:szCs w:val="21"/>
                <w:highlight w:val="none"/>
              </w:rPr>
            </w:pPr>
          </w:p>
        </w:tc>
        <w:tc>
          <w:tcPr>
            <w:tcW w:w="1657" w:type="dxa"/>
            <w:vAlign w:val="center"/>
          </w:tcPr>
          <w:p w14:paraId="6172B4CF">
            <w:pPr>
              <w:pageBreakBefore w:val="0"/>
              <w:kinsoku/>
              <w:bidi w:val="0"/>
              <w:spacing w:line="360" w:lineRule="auto"/>
              <w:jc w:val="center"/>
              <w:rPr>
                <w:rFonts w:ascii="宋体" w:hAnsi="宋体" w:cs="Arial"/>
                <w:szCs w:val="21"/>
                <w:highlight w:val="none"/>
              </w:rPr>
            </w:pPr>
          </w:p>
        </w:tc>
      </w:tr>
      <w:tr w14:paraId="54BE2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73D313A3">
            <w:pPr>
              <w:pageBreakBefore w:val="0"/>
              <w:kinsoku/>
              <w:bidi w:val="0"/>
              <w:spacing w:line="360" w:lineRule="auto"/>
              <w:jc w:val="center"/>
              <w:rPr>
                <w:rFonts w:ascii="宋体" w:hAnsi="宋体" w:cs="Arial"/>
                <w:szCs w:val="21"/>
                <w:highlight w:val="none"/>
              </w:rPr>
            </w:pPr>
          </w:p>
        </w:tc>
        <w:tc>
          <w:tcPr>
            <w:tcW w:w="2405" w:type="dxa"/>
            <w:vAlign w:val="center"/>
          </w:tcPr>
          <w:p w14:paraId="6C960DF8">
            <w:pPr>
              <w:pageBreakBefore w:val="0"/>
              <w:kinsoku/>
              <w:bidi w:val="0"/>
              <w:spacing w:line="360" w:lineRule="auto"/>
              <w:jc w:val="center"/>
              <w:rPr>
                <w:rFonts w:ascii="宋体" w:hAnsi="宋体" w:cs="Arial"/>
                <w:szCs w:val="21"/>
                <w:highlight w:val="none"/>
              </w:rPr>
            </w:pPr>
          </w:p>
        </w:tc>
        <w:tc>
          <w:tcPr>
            <w:tcW w:w="1661" w:type="dxa"/>
            <w:vAlign w:val="center"/>
          </w:tcPr>
          <w:p w14:paraId="735BD776">
            <w:pPr>
              <w:pageBreakBefore w:val="0"/>
              <w:kinsoku/>
              <w:bidi w:val="0"/>
              <w:spacing w:line="360" w:lineRule="auto"/>
              <w:jc w:val="center"/>
              <w:rPr>
                <w:rFonts w:ascii="宋体" w:hAnsi="宋体" w:cs="Arial"/>
                <w:szCs w:val="21"/>
                <w:highlight w:val="none"/>
              </w:rPr>
            </w:pPr>
          </w:p>
        </w:tc>
        <w:tc>
          <w:tcPr>
            <w:tcW w:w="1660" w:type="dxa"/>
            <w:vAlign w:val="center"/>
          </w:tcPr>
          <w:p w14:paraId="0C5A4F44">
            <w:pPr>
              <w:pageBreakBefore w:val="0"/>
              <w:kinsoku/>
              <w:bidi w:val="0"/>
              <w:spacing w:line="360" w:lineRule="auto"/>
              <w:jc w:val="center"/>
              <w:rPr>
                <w:rFonts w:ascii="宋体" w:hAnsi="宋体" w:cs="Arial"/>
                <w:szCs w:val="21"/>
                <w:highlight w:val="none"/>
              </w:rPr>
            </w:pPr>
          </w:p>
        </w:tc>
        <w:tc>
          <w:tcPr>
            <w:tcW w:w="1657" w:type="dxa"/>
            <w:vAlign w:val="center"/>
          </w:tcPr>
          <w:p w14:paraId="3D9778C8">
            <w:pPr>
              <w:pageBreakBefore w:val="0"/>
              <w:kinsoku/>
              <w:bidi w:val="0"/>
              <w:spacing w:line="360" w:lineRule="auto"/>
              <w:jc w:val="center"/>
              <w:rPr>
                <w:rFonts w:ascii="宋体" w:hAnsi="宋体" w:cs="Arial"/>
                <w:szCs w:val="21"/>
                <w:highlight w:val="none"/>
              </w:rPr>
            </w:pPr>
          </w:p>
        </w:tc>
      </w:tr>
      <w:tr w14:paraId="50247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293A908F">
            <w:pPr>
              <w:pageBreakBefore w:val="0"/>
              <w:kinsoku/>
              <w:bidi w:val="0"/>
              <w:spacing w:line="360" w:lineRule="auto"/>
              <w:jc w:val="center"/>
              <w:rPr>
                <w:rFonts w:ascii="宋体" w:hAnsi="宋体" w:cs="Arial"/>
                <w:szCs w:val="21"/>
                <w:highlight w:val="none"/>
              </w:rPr>
            </w:pPr>
          </w:p>
        </w:tc>
        <w:tc>
          <w:tcPr>
            <w:tcW w:w="2405" w:type="dxa"/>
            <w:vAlign w:val="center"/>
          </w:tcPr>
          <w:p w14:paraId="7D19FF8D">
            <w:pPr>
              <w:pageBreakBefore w:val="0"/>
              <w:kinsoku/>
              <w:bidi w:val="0"/>
              <w:spacing w:line="360" w:lineRule="auto"/>
              <w:jc w:val="center"/>
              <w:rPr>
                <w:rFonts w:ascii="宋体" w:hAnsi="宋体" w:cs="Arial"/>
                <w:szCs w:val="21"/>
                <w:highlight w:val="none"/>
              </w:rPr>
            </w:pPr>
          </w:p>
        </w:tc>
        <w:tc>
          <w:tcPr>
            <w:tcW w:w="1661" w:type="dxa"/>
            <w:vAlign w:val="center"/>
          </w:tcPr>
          <w:p w14:paraId="20BABD2E">
            <w:pPr>
              <w:pageBreakBefore w:val="0"/>
              <w:kinsoku/>
              <w:bidi w:val="0"/>
              <w:spacing w:line="360" w:lineRule="auto"/>
              <w:jc w:val="center"/>
              <w:rPr>
                <w:rFonts w:ascii="宋体" w:hAnsi="宋体" w:cs="Arial"/>
                <w:szCs w:val="21"/>
                <w:highlight w:val="none"/>
              </w:rPr>
            </w:pPr>
          </w:p>
        </w:tc>
        <w:tc>
          <w:tcPr>
            <w:tcW w:w="1660" w:type="dxa"/>
            <w:vAlign w:val="center"/>
          </w:tcPr>
          <w:p w14:paraId="6A77B3BF">
            <w:pPr>
              <w:pageBreakBefore w:val="0"/>
              <w:kinsoku/>
              <w:bidi w:val="0"/>
              <w:spacing w:line="360" w:lineRule="auto"/>
              <w:jc w:val="center"/>
              <w:rPr>
                <w:rFonts w:ascii="宋体" w:hAnsi="宋体" w:cs="Arial"/>
                <w:szCs w:val="21"/>
                <w:highlight w:val="none"/>
              </w:rPr>
            </w:pPr>
          </w:p>
        </w:tc>
        <w:tc>
          <w:tcPr>
            <w:tcW w:w="1657" w:type="dxa"/>
            <w:vAlign w:val="center"/>
          </w:tcPr>
          <w:p w14:paraId="0802950B">
            <w:pPr>
              <w:pageBreakBefore w:val="0"/>
              <w:kinsoku/>
              <w:bidi w:val="0"/>
              <w:spacing w:line="360" w:lineRule="auto"/>
              <w:jc w:val="center"/>
              <w:rPr>
                <w:rFonts w:ascii="宋体" w:hAnsi="宋体" w:cs="Arial"/>
                <w:szCs w:val="21"/>
                <w:highlight w:val="none"/>
              </w:rPr>
            </w:pPr>
          </w:p>
        </w:tc>
      </w:tr>
      <w:tr w14:paraId="6FB9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08D72E29">
            <w:pPr>
              <w:pageBreakBefore w:val="0"/>
              <w:kinsoku/>
              <w:bidi w:val="0"/>
              <w:spacing w:line="360" w:lineRule="auto"/>
              <w:jc w:val="center"/>
              <w:rPr>
                <w:rFonts w:ascii="宋体" w:hAnsi="宋体" w:cs="Arial"/>
                <w:szCs w:val="21"/>
                <w:highlight w:val="none"/>
              </w:rPr>
            </w:pPr>
          </w:p>
        </w:tc>
        <w:tc>
          <w:tcPr>
            <w:tcW w:w="2405" w:type="dxa"/>
            <w:vAlign w:val="center"/>
          </w:tcPr>
          <w:p w14:paraId="4750C584">
            <w:pPr>
              <w:pageBreakBefore w:val="0"/>
              <w:kinsoku/>
              <w:bidi w:val="0"/>
              <w:spacing w:line="360" w:lineRule="auto"/>
              <w:jc w:val="center"/>
              <w:rPr>
                <w:rFonts w:ascii="宋体" w:hAnsi="宋体" w:cs="Arial"/>
                <w:szCs w:val="21"/>
                <w:highlight w:val="none"/>
              </w:rPr>
            </w:pPr>
          </w:p>
        </w:tc>
        <w:tc>
          <w:tcPr>
            <w:tcW w:w="1661" w:type="dxa"/>
            <w:vAlign w:val="center"/>
          </w:tcPr>
          <w:p w14:paraId="527CD561">
            <w:pPr>
              <w:pageBreakBefore w:val="0"/>
              <w:kinsoku/>
              <w:bidi w:val="0"/>
              <w:spacing w:line="360" w:lineRule="auto"/>
              <w:jc w:val="center"/>
              <w:rPr>
                <w:rFonts w:ascii="宋体" w:hAnsi="宋体" w:cs="Arial"/>
                <w:szCs w:val="21"/>
                <w:highlight w:val="none"/>
              </w:rPr>
            </w:pPr>
          </w:p>
        </w:tc>
        <w:tc>
          <w:tcPr>
            <w:tcW w:w="1660" w:type="dxa"/>
            <w:vAlign w:val="center"/>
          </w:tcPr>
          <w:p w14:paraId="4F26DCAF">
            <w:pPr>
              <w:pageBreakBefore w:val="0"/>
              <w:kinsoku/>
              <w:bidi w:val="0"/>
              <w:spacing w:line="360" w:lineRule="auto"/>
              <w:jc w:val="center"/>
              <w:rPr>
                <w:rFonts w:ascii="宋体" w:hAnsi="宋体" w:cs="Arial"/>
                <w:szCs w:val="21"/>
                <w:highlight w:val="none"/>
              </w:rPr>
            </w:pPr>
          </w:p>
        </w:tc>
        <w:tc>
          <w:tcPr>
            <w:tcW w:w="1657" w:type="dxa"/>
            <w:vAlign w:val="center"/>
          </w:tcPr>
          <w:p w14:paraId="282D9AAA">
            <w:pPr>
              <w:pageBreakBefore w:val="0"/>
              <w:kinsoku/>
              <w:bidi w:val="0"/>
              <w:spacing w:line="360" w:lineRule="auto"/>
              <w:jc w:val="center"/>
              <w:rPr>
                <w:rFonts w:ascii="宋体" w:hAnsi="宋体" w:cs="Arial"/>
                <w:szCs w:val="21"/>
                <w:highlight w:val="none"/>
              </w:rPr>
            </w:pPr>
          </w:p>
        </w:tc>
      </w:tr>
      <w:tr w14:paraId="06C1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4B1D70A6">
            <w:pPr>
              <w:pageBreakBefore w:val="0"/>
              <w:kinsoku/>
              <w:bidi w:val="0"/>
              <w:spacing w:line="360" w:lineRule="auto"/>
              <w:jc w:val="center"/>
              <w:rPr>
                <w:rFonts w:ascii="宋体" w:hAnsi="宋体" w:cs="Arial"/>
                <w:szCs w:val="21"/>
                <w:highlight w:val="none"/>
              </w:rPr>
            </w:pPr>
          </w:p>
        </w:tc>
        <w:tc>
          <w:tcPr>
            <w:tcW w:w="2405" w:type="dxa"/>
            <w:vAlign w:val="center"/>
          </w:tcPr>
          <w:p w14:paraId="5A1353E1">
            <w:pPr>
              <w:pageBreakBefore w:val="0"/>
              <w:kinsoku/>
              <w:bidi w:val="0"/>
              <w:spacing w:line="360" w:lineRule="auto"/>
              <w:jc w:val="center"/>
              <w:rPr>
                <w:rFonts w:ascii="宋体" w:hAnsi="宋体" w:cs="Arial"/>
                <w:szCs w:val="21"/>
                <w:highlight w:val="none"/>
              </w:rPr>
            </w:pPr>
          </w:p>
        </w:tc>
        <w:tc>
          <w:tcPr>
            <w:tcW w:w="1661" w:type="dxa"/>
            <w:vAlign w:val="center"/>
          </w:tcPr>
          <w:p w14:paraId="6526A613">
            <w:pPr>
              <w:pageBreakBefore w:val="0"/>
              <w:kinsoku/>
              <w:bidi w:val="0"/>
              <w:spacing w:line="360" w:lineRule="auto"/>
              <w:jc w:val="center"/>
              <w:rPr>
                <w:rFonts w:ascii="宋体" w:hAnsi="宋体" w:cs="Arial"/>
                <w:szCs w:val="21"/>
                <w:highlight w:val="none"/>
              </w:rPr>
            </w:pPr>
          </w:p>
        </w:tc>
        <w:tc>
          <w:tcPr>
            <w:tcW w:w="1660" w:type="dxa"/>
            <w:vAlign w:val="center"/>
          </w:tcPr>
          <w:p w14:paraId="7E39A2E0">
            <w:pPr>
              <w:pageBreakBefore w:val="0"/>
              <w:kinsoku/>
              <w:bidi w:val="0"/>
              <w:spacing w:line="360" w:lineRule="auto"/>
              <w:jc w:val="center"/>
              <w:rPr>
                <w:rFonts w:ascii="宋体" w:hAnsi="宋体" w:cs="Arial"/>
                <w:szCs w:val="21"/>
                <w:highlight w:val="none"/>
              </w:rPr>
            </w:pPr>
          </w:p>
        </w:tc>
        <w:tc>
          <w:tcPr>
            <w:tcW w:w="1657" w:type="dxa"/>
            <w:vAlign w:val="center"/>
          </w:tcPr>
          <w:p w14:paraId="555213E4">
            <w:pPr>
              <w:pageBreakBefore w:val="0"/>
              <w:kinsoku/>
              <w:bidi w:val="0"/>
              <w:spacing w:line="360" w:lineRule="auto"/>
              <w:jc w:val="center"/>
              <w:rPr>
                <w:rFonts w:ascii="宋体" w:hAnsi="宋体" w:cs="Arial"/>
                <w:szCs w:val="21"/>
                <w:highlight w:val="none"/>
              </w:rPr>
            </w:pPr>
          </w:p>
        </w:tc>
      </w:tr>
      <w:tr w14:paraId="5903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33EF01AF">
            <w:pPr>
              <w:pageBreakBefore w:val="0"/>
              <w:kinsoku/>
              <w:bidi w:val="0"/>
              <w:spacing w:line="360" w:lineRule="auto"/>
              <w:jc w:val="center"/>
              <w:rPr>
                <w:rFonts w:ascii="宋体" w:hAnsi="宋体" w:cs="Arial"/>
                <w:szCs w:val="21"/>
                <w:highlight w:val="none"/>
              </w:rPr>
            </w:pPr>
          </w:p>
        </w:tc>
        <w:tc>
          <w:tcPr>
            <w:tcW w:w="2405" w:type="dxa"/>
            <w:vAlign w:val="center"/>
          </w:tcPr>
          <w:p w14:paraId="298D49C1">
            <w:pPr>
              <w:pageBreakBefore w:val="0"/>
              <w:kinsoku/>
              <w:bidi w:val="0"/>
              <w:spacing w:line="360" w:lineRule="auto"/>
              <w:jc w:val="center"/>
              <w:rPr>
                <w:rFonts w:ascii="宋体" w:hAnsi="宋体" w:cs="Arial"/>
                <w:szCs w:val="21"/>
                <w:highlight w:val="none"/>
              </w:rPr>
            </w:pPr>
          </w:p>
        </w:tc>
        <w:tc>
          <w:tcPr>
            <w:tcW w:w="1661" w:type="dxa"/>
            <w:vAlign w:val="center"/>
          </w:tcPr>
          <w:p w14:paraId="16DE1D23">
            <w:pPr>
              <w:pageBreakBefore w:val="0"/>
              <w:kinsoku/>
              <w:bidi w:val="0"/>
              <w:spacing w:line="360" w:lineRule="auto"/>
              <w:jc w:val="center"/>
              <w:rPr>
                <w:rFonts w:ascii="宋体" w:hAnsi="宋体" w:cs="Arial"/>
                <w:szCs w:val="21"/>
                <w:highlight w:val="none"/>
              </w:rPr>
            </w:pPr>
          </w:p>
        </w:tc>
        <w:tc>
          <w:tcPr>
            <w:tcW w:w="1660" w:type="dxa"/>
            <w:vAlign w:val="center"/>
          </w:tcPr>
          <w:p w14:paraId="26E2DB09">
            <w:pPr>
              <w:pageBreakBefore w:val="0"/>
              <w:kinsoku/>
              <w:bidi w:val="0"/>
              <w:spacing w:line="360" w:lineRule="auto"/>
              <w:jc w:val="center"/>
              <w:rPr>
                <w:rFonts w:ascii="宋体" w:hAnsi="宋体" w:cs="Arial"/>
                <w:szCs w:val="21"/>
                <w:highlight w:val="none"/>
              </w:rPr>
            </w:pPr>
          </w:p>
        </w:tc>
        <w:tc>
          <w:tcPr>
            <w:tcW w:w="1657" w:type="dxa"/>
            <w:vAlign w:val="center"/>
          </w:tcPr>
          <w:p w14:paraId="587D8819">
            <w:pPr>
              <w:pageBreakBefore w:val="0"/>
              <w:kinsoku/>
              <w:bidi w:val="0"/>
              <w:spacing w:line="360" w:lineRule="auto"/>
              <w:jc w:val="center"/>
              <w:rPr>
                <w:rFonts w:ascii="宋体" w:hAnsi="宋体" w:cs="Arial"/>
                <w:szCs w:val="21"/>
                <w:highlight w:val="none"/>
              </w:rPr>
            </w:pPr>
          </w:p>
        </w:tc>
      </w:tr>
      <w:tr w14:paraId="0BF6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7F6B5240">
            <w:pPr>
              <w:pageBreakBefore w:val="0"/>
              <w:kinsoku/>
              <w:bidi w:val="0"/>
              <w:spacing w:line="360" w:lineRule="auto"/>
              <w:jc w:val="center"/>
              <w:rPr>
                <w:rFonts w:ascii="宋体" w:hAnsi="宋体" w:cs="Arial"/>
                <w:szCs w:val="21"/>
                <w:highlight w:val="none"/>
              </w:rPr>
            </w:pPr>
          </w:p>
        </w:tc>
        <w:tc>
          <w:tcPr>
            <w:tcW w:w="2405" w:type="dxa"/>
            <w:vAlign w:val="center"/>
          </w:tcPr>
          <w:p w14:paraId="59E05287">
            <w:pPr>
              <w:pageBreakBefore w:val="0"/>
              <w:kinsoku/>
              <w:bidi w:val="0"/>
              <w:spacing w:line="360" w:lineRule="auto"/>
              <w:jc w:val="center"/>
              <w:rPr>
                <w:rFonts w:ascii="宋体" w:hAnsi="宋体" w:cs="Arial"/>
                <w:szCs w:val="21"/>
                <w:highlight w:val="none"/>
              </w:rPr>
            </w:pPr>
          </w:p>
        </w:tc>
        <w:tc>
          <w:tcPr>
            <w:tcW w:w="1661" w:type="dxa"/>
            <w:vAlign w:val="center"/>
          </w:tcPr>
          <w:p w14:paraId="229754F9">
            <w:pPr>
              <w:pageBreakBefore w:val="0"/>
              <w:kinsoku/>
              <w:bidi w:val="0"/>
              <w:spacing w:line="360" w:lineRule="auto"/>
              <w:jc w:val="center"/>
              <w:rPr>
                <w:rFonts w:ascii="宋体" w:hAnsi="宋体" w:cs="Arial"/>
                <w:szCs w:val="21"/>
                <w:highlight w:val="none"/>
              </w:rPr>
            </w:pPr>
          </w:p>
        </w:tc>
        <w:tc>
          <w:tcPr>
            <w:tcW w:w="1660" w:type="dxa"/>
            <w:vAlign w:val="center"/>
          </w:tcPr>
          <w:p w14:paraId="58CD4E37">
            <w:pPr>
              <w:pageBreakBefore w:val="0"/>
              <w:kinsoku/>
              <w:bidi w:val="0"/>
              <w:spacing w:line="360" w:lineRule="auto"/>
              <w:jc w:val="center"/>
              <w:rPr>
                <w:rFonts w:ascii="宋体" w:hAnsi="宋体" w:cs="Arial"/>
                <w:szCs w:val="21"/>
                <w:highlight w:val="none"/>
              </w:rPr>
            </w:pPr>
          </w:p>
        </w:tc>
        <w:tc>
          <w:tcPr>
            <w:tcW w:w="1657" w:type="dxa"/>
            <w:vAlign w:val="center"/>
          </w:tcPr>
          <w:p w14:paraId="0FBEF272">
            <w:pPr>
              <w:pageBreakBefore w:val="0"/>
              <w:kinsoku/>
              <w:bidi w:val="0"/>
              <w:spacing w:line="360" w:lineRule="auto"/>
              <w:jc w:val="center"/>
              <w:rPr>
                <w:rFonts w:ascii="宋体" w:hAnsi="宋体" w:cs="Arial"/>
                <w:szCs w:val="21"/>
                <w:highlight w:val="none"/>
              </w:rPr>
            </w:pPr>
          </w:p>
        </w:tc>
      </w:tr>
      <w:tr w14:paraId="61F5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5815615F">
            <w:pPr>
              <w:pageBreakBefore w:val="0"/>
              <w:kinsoku/>
              <w:bidi w:val="0"/>
              <w:spacing w:line="360" w:lineRule="auto"/>
              <w:jc w:val="center"/>
              <w:rPr>
                <w:rFonts w:ascii="宋体" w:hAnsi="宋体" w:cs="Arial"/>
                <w:szCs w:val="21"/>
                <w:highlight w:val="none"/>
              </w:rPr>
            </w:pPr>
          </w:p>
        </w:tc>
        <w:tc>
          <w:tcPr>
            <w:tcW w:w="2405" w:type="dxa"/>
            <w:vAlign w:val="center"/>
          </w:tcPr>
          <w:p w14:paraId="3CD98A26">
            <w:pPr>
              <w:pageBreakBefore w:val="0"/>
              <w:kinsoku/>
              <w:bidi w:val="0"/>
              <w:spacing w:line="360" w:lineRule="auto"/>
              <w:jc w:val="center"/>
              <w:rPr>
                <w:rFonts w:ascii="宋体" w:hAnsi="宋体" w:cs="Arial"/>
                <w:szCs w:val="21"/>
                <w:highlight w:val="none"/>
              </w:rPr>
            </w:pPr>
          </w:p>
        </w:tc>
        <w:tc>
          <w:tcPr>
            <w:tcW w:w="1661" w:type="dxa"/>
            <w:vAlign w:val="center"/>
          </w:tcPr>
          <w:p w14:paraId="66B1AE71">
            <w:pPr>
              <w:pageBreakBefore w:val="0"/>
              <w:kinsoku/>
              <w:bidi w:val="0"/>
              <w:spacing w:line="360" w:lineRule="auto"/>
              <w:jc w:val="center"/>
              <w:rPr>
                <w:rFonts w:ascii="宋体" w:hAnsi="宋体" w:cs="Arial"/>
                <w:szCs w:val="21"/>
                <w:highlight w:val="none"/>
              </w:rPr>
            </w:pPr>
          </w:p>
        </w:tc>
        <w:tc>
          <w:tcPr>
            <w:tcW w:w="1660" w:type="dxa"/>
            <w:vAlign w:val="center"/>
          </w:tcPr>
          <w:p w14:paraId="0F2D7B7C">
            <w:pPr>
              <w:pageBreakBefore w:val="0"/>
              <w:kinsoku/>
              <w:bidi w:val="0"/>
              <w:spacing w:line="360" w:lineRule="auto"/>
              <w:jc w:val="center"/>
              <w:rPr>
                <w:rFonts w:ascii="宋体" w:hAnsi="宋体" w:cs="Arial"/>
                <w:szCs w:val="21"/>
                <w:highlight w:val="none"/>
              </w:rPr>
            </w:pPr>
          </w:p>
        </w:tc>
        <w:tc>
          <w:tcPr>
            <w:tcW w:w="1657" w:type="dxa"/>
            <w:vAlign w:val="center"/>
          </w:tcPr>
          <w:p w14:paraId="3F95673D">
            <w:pPr>
              <w:pageBreakBefore w:val="0"/>
              <w:kinsoku/>
              <w:bidi w:val="0"/>
              <w:spacing w:line="360" w:lineRule="auto"/>
              <w:jc w:val="center"/>
              <w:rPr>
                <w:rFonts w:ascii="宋体" w:hAnsi="宋体" w:cs="Arial"/>
                <w:szCs w:val="21"/>
                <w:highlight w:val="none"/>
              </w:rPr>
            </w:pPr>
          </w:p>
        </w:tc>
      </w:tr>
      <w:tr w14:paraId="06A3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919" w:type="dxa"/>
            <w:vAlign w:val="center"/>
          </w:tcPr>
          <w:p w14:paraId="6A51C862">
            <w:pPr>
              <w:pageBreakBefore w:val="0"/>
              <w:kinsoku/>
              <w:bidi w:val="0"/>
              <w:spacing w:line="360" w:lineRule="auto"/>
              <w:jc w:val="center"/>
              <w:rPr>
                <w:rFonts w:ascii="宋体" w:hAnsi="宋体" w:cs="Arial"/>
                <w:szCs w:val="21"/>
                <w:highlight w:val="none"/>
              </w:rPr>
            </w:pPr>
          </w:p>
        </w:tc>
        <w:tc>
          <w:tcPr>
            <w:tcW w:w="2405" w:type="dxa"/>
            <w:vAlign w:val="center"/>
          </w:tcPr>
          <w:p w14:paraId="3C755631">
            <w:pPr>
              <w:pageBreakBefore w:val="0"/>
              <w:kinsoku/>
              <w:bidi w:val="0"/>
              <w:spacing w:line="360" w:lineRule="auto"/>
              <w:jc w:val="center"/>
              <w:rPr>
                <w:rFonts w:ascii="宋体" w:hAnsi="宋体" w:cs="Arial"/>
                <w:szCs w:val="21"/>
                <w:highlight w:val="none"/>
              </w:rPr>
            </w:pPr>
          </w:p>
        </w:tc>
        <w:tc>
          <w:tcPr>
            <w:tcW w:w="1661" w:type="dxa"/>
            <w:vAlign w:val="center"/>
          </w:tcPr>
          <w:p w14:paraId="60D812CE">
            <w:pPr>
              <w:pageBreakBefore w:val="0"/>
              <w:kinsoku/>
              <w:bidi w:val="0"/>
              <w:spacing w:line="360" w:lineRule="auto"/>
              <w:jc w:val="center"/>
              <w:rPr>
                <w:rFonts w:ascii="宋体" w:hAnsi="宋体" w:cs="Arial"/>
                <w:szCs w:val="21"/>
                <w:highlight w:val="none"/>
              </w:rPr>
            </w:pPr>
          </w:p>
        </w:tc>
        <w:tc>
          <w:tcPr>
            <w:tcW w:w="1660" w:type="dxa"/>
            <w:vAlign w:val="center"/>
          </w:tcPr>
          <w:p w14:paraId="2DCBEF80">
            <w:pPr>
              <w:pageBreakBefore w:val="0"/>
              <w:kinsoku/>
              <w:bidi w:val="0"/>
              <w:spacing w:line="360" w:lineRule="auto"/>
              <w:jc w:val="center"/>
              <w:rPr>
                <w:rFonts w:ascii="宋体" w:hAnsi="宋体" w:cs="Arial"/>
                <w:szCs w:val="21"/>
                <w:highlight w:val="none"/>
              </w:rPr>
            </w:pPr>
          </w:p>
        </w:tc>
        <w:tc>
          <w:tcPr>
            <w:tcW w:w="1657" w:type="dxa"/>
            <w:vAlign w:val="center"/>
          </w:tcPr>
          <w:p w14:paraId="66287D05">
            <w:pPr>
              <w:pageBreakBefore w:val="0"/>
              <w:kinsoku/>
              <w:bidi w:val="0"/>
              <w:spacing w:line="360" w:lineRule="auto"/>
              <w:jc w:val="center"/>
              <w:rPr>
                <w:rFonts w:ascii="宋体" w:hAnsi="宋体" w:cs="Arial"/>
                <w:szCs w:val="21"/>
                <w:highlight w:val="none"/>
              </w:rPr>
            </w:pPr>
          </w:p>
        </w:tc>
      </w:tr>
    </w:tbl>
    <w:p w14:paraId="7FDC57BF">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说明：</w:t>
      </w:r>
    </w:p>
    <w:p w14:paraId="235D1B25">
      <w:pPr>
        <w:pageBreakBefore w:val="0"/>
        <w:kinsoku/>
        <w:bidi w:val="0"/>
        <w:spacing w:line="360" w:lineRule="auto"/>
        <w:ind w:firstLine="480" w:firstLineChars="200"/>
        <w:rPr>
          <w:rFonts w:ascii="宋体" w:hAnsi="宋体" w:cs="仿宋_GB2312"/>
          <w:sz w:val="24"/>
          <w:highlight w:val="none"/>
        </w:rPr>
      </w:pPr>
      <w:r>
        <w:rPr>
          <w:rFonts w:hint="eastAsia" w:cs="仿宋_GB2312"/>
          <w:sz w:val="24"/>
          <w:szCs w:val="24"/>
          <w:highlight w:val="none"/>
        </w:rPr>
        <w:t>供应商应按照竞争性磋商文件</w:t>
      </w:r>
      <w:r>
        <w:rPr>
          <w:rFonts w:hint="eastAsia" w:ascii="Times New Roman" w:hAnsi="Times New Roman" w:eastAsia="宋体" w:cs="仿宋_GB2312"/>
          <w:sz w:val="24"/>
          <w:szCs w:val="24"/>
          <w:highlight w:val="none"/>
        </w:rPr>
        <w:t>第</w:t>
      </w:r>
      <w:r>
        <w:rPr>
          <w:rFonts w:hint="eastAsia" w:ascii="Times New Roman" w:hAnsi="Times New Roman" w:eastAsia="宋体" w:cs="仿宋_GB2312"/>
          <w:sz w:val="24"/>
          <w:szCs w:val="24"/>
          <w:highlight w:val="none"/>
          <w:lang w:val="en-US" w:eastAsia="zh-CN"/>
        </w:rPr>
        <w:t>四</w:t>
      </w:r>
      <w:r>
        <w:rPr>
          <w:rFonts w:hint="eastAsia" w:ascii="Times New Roman" w:hAnsi="Times New Roman" w:eastAsia="宋体" w:cs="仿宋_GB2312"/>
          <w:sz w:val="24"/>
          <w:szCs w:val="24"/>
          <w:highlight w:val="none"/>
        </w:rPr>
        <w:t>章采购</w:t>
      </w:r>
      <w:r>
        <w:rPr>
          <w:rFonts w:hint="eastAsia" w:cs="仿宋_GB2312"/>
          <w:sz w:val="24"/>
          <w:szCs w:val="24"/>
          <w:highlight w:val="none"/>
        </w:rPr>
        <w:t>需求填写</w:t>
      </w:r>
    </w:p>
    <w:p w14:paraId="4D29E328">
      <w:pPr>
        <w:pageBreakBefore w:val="0"/>
        <w:kinsoku/>
        <w:bidi w:val="0"/>
        <w:spacing w:line="360" w:lineRule="auto"/>
        <w:ind w:firstLine="480" w:firstLineChars="200"/>
        <w:rPr>
          <w:rFonts w:ascii="宋体" w:hAnsi="宋体" w:cs="仿宋_GB2312"/>
          <w:sz w:val="24"/>
          <w:highlight w:val="none"/>
        </w:rPr>
      </w:pPr>
    </w:p>
    <w:p w14:paraId="28B89E6D">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供应商名称：</w:t>
      </w:r>
      <w:r>
        <w:rPr>
          <w:rFonts w:hint="eastAsia" w:ascii="宋体" w:hAnsi="宋体" w:cs="仿宋_GB2312"/>
          <w:sz w:val="24"/>
          <w:highlight w:val="none"/>
          <w:u w:val="single"/>
        </w:rPr>
        <w:t xml:space="preserve">                    </w:t>
      </w:r>
      <w:r>
        <w:rPr>
          <w:rFonts w:hint="eastAsia" w:ascii="宋体" w:hAnsi="宋体" w:cs="仿宋_GB2312"/>
          <w:sz w:val="24"/>
          <w:highlight w:val="none"/>
        </w:rPr>
        <w:t>（盖章）</w:t>
      </w:r>
    </w:p>
    <w:p w14:paraId="6696275A">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法定代表人或授权代表：</w:t>
      </w:r>
      <w:r>
        <w:rPr>
          <w:rFonts w:hint="eastAsia" w:ascii="宋体" w:hAnsi="宋体" w:cs="仿宋_GB2312"/>
          <w:sz w:val="24"/>
          <w:highlight w:val="none"/>
          <w:u w:val="single"/>
        </w:rPr>
        <w:t xml:space="preserve">          </w:t>
      </w:r>
      <w:r>
        <w:rPr>
          <w:rFonts w:hint="eastAsia" w:ascii="宋体" w:hAnsi="宋体" w:cs="仿宋_GB2312"/>
          <w:sz w:val="24"/>
          <w:highlight w:val="none"/>
        </w:rPr>
        <w:t>（</w:t>
      </w:r>
      <w:r>
        <w:rPr>
          <w:rFonts w:hint="eastAsia" w:ascii="宋体" w:hAnsi="宋体" w:cs="仿宋_GB2312"/>
          <w:sz w:val="24"/>
          <w:highlight w:val="none"/>
          <w:lang w:val="en-US" w:eastAsia="zh-CN"/>
        </w:rPr>
        <w:t>法人章或手写签字</w:t>
      </w:r>
      <w:r>
        <w:rPr>
          <w:rFonts w:hint="eastAsia" w:ascii="宋体" w:hAnsi="宋体" w:cs="仿宋_GB2312"/>
          <w:sz w:val="24"/>
          <w:highlight w:val="none"/>
        </w:rPr>
        <w:t>）</w:t>
      </w:r>
    </w:p>
    <w:p w14:paraId="506BE6E7">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日      期：   年    月    日</w:t>
      </w:r>
    </w:p>
    <w:p w14:paraId="18005F43">
      <w:pPr>
        <w:pageBreakBefore w:val="0"/>
        <w:kinsoku/>
        <w:bidi w:val="0"/>
        <w:spacing w:line="360" w:lineRule="auto"/>
        <w:rPr>
          <w:rFonts w:ascii="宋体" w:hAnsi="宋体" w:cs="Arial"/>
          <w:i/>
          <w:iCs/>
          <w:highlight w:val="none"/>
        </w:rPr>
      </w:pPr>
    </w:p>
    <w:p w14:paraId="7E044BDF">
      <w:pPr>
        <w:pageBreakBefore w:val="0"/>
        <w:kinsoku/>
        <w:bidi w:val="0"/>
        <w:spacing w:line="360" w:lineRule="auto"/>
        <w:rPr>
          <w:rFonts w:ascii="宋体" w:hAnsi="宋体" w:cs="Arial"/>
          <w:highlight w:val="none"/>
          <w:u w:val="single"/>
        </w:rPr>
      </w:pPr>
    </w:p>
    <w:p w14:paraId="6A3D56B5">
      <w:pPr>
        <w:keepNext/>
        <w:keepLines/>
        <w:pageBreakBefore w:val="0"/>
        <w:kinsoku/>
        <w:bidi w:val="0"/>
        <w:spacing w:line="360" w:lineRule="auto"/>
        <w:ind w:left="2666" w:hanging="2666" w:hangingChars="1333"/>
        <w:jc w:val="center"/>
        <w:outlineLvl w:val="1"/>
        <w:rPr>
          <w:rFonts w:ascii="宋体" w:hAnsi="宋体" w:cs="仿宋_GB2312"/>
          <w:b/>
          <w:sz w:val="28"/>
          <w:szCs w:val="28"/>
          <w:highlight w:val="none"/>
        </w:rPr>
      </w:pPr>
      <w:r>
        <w:rPr>
          <w:rFonts w:ascii="宋体" w:hAnsi="宋体" w:cs="Arial"/>
          <w:highlight w:val="none"/>
          <w:u w:val="single"/>
        </w:rPr>
        <w:br w:type="page"/>
      </w:r>
      <w:bookmarkStart w:id="817" w:name="_Toc109900029"/>
      <w:bookmarkStart w:id="818" w:name="_Toc56708589"/>
      <w:bookmarkStart w:id="819" w:name="_Toc10885"/>
      <w:bookmarkStart w:id="820" w:name="_Toc109897511"/>
      <w:bookmarkStart w:id="821" w:name="_Toc109900448"/>
      <w:r>
        <w:rPr>
          <w:rFonts w:hint="eastAsia" w:ascii="宋体" w:hAnsi="宋体" w:cs="仿宋_GB2312"/>
          <w:b/>
          <w:sz w:val="28"/>
          <w:szCs w:val="28"/>
          <w:highlight w:val="none"/>
        </w:rPr>
        <w:t>（二）技术方案</w:t>
      </w:r>
      <w:bookmarkEnd w:id="817"/>
      <w:bookmarkEnd w:id="818"/>
      <w:bookmarkEnd w:id="819"/>
      <w:bookmarkEnd w:id="820"/>
      <w:bookmarkEnd w:id="821"/>
    </w:p>
    <w:p w14:paraId="48DFB140">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供应商应按照磋商文件的要求，提供详细的服务方案，包括文字描述或图表显示。方案格式自拟。</w:t>
      </w:r>
    </w:p>
    <w:p w14:paraId="2CB8C652">
      <w:pPr>
        <w:pageBreakBefore w:val="0"/>
        <w:kinsoku/>
        <w:bidi w:val="0"/>
        <w:spacing w:line="360" w:lineRule="auto"/>
        <w:rPr>
          <w:rFonts w:ascii="宋体" w:hAnsi="宋体" w:cs="Arial"/>
          <w:sz w:val="24"/>
          <w:highlight w:val="none"/>
        </w:rPr>
      </w:pPr>
    </w:p>
    <w:p w14:paraId="6400A65E">
      <w:pPr>
        <w:pageBreakBefore w:val="0"/>
        <w:tabs>
          <w:tab w:val="left" w:pos="3075"/>
        </w:tabs>
        <w:kinsoku/>
        <w:bidi w:val="0"/>
        <w:spacing w:line="360" w:lineRule="auto"/>
        <w:jc w:val="center"/>
        <w:rPr>
          <w:rFonts w:ascii="宋体" w:hAnsi="宋体" w:cs="Arial"/>
          <w:sz w:val="24"/>
          <w:highlight w:val="none"/>
        </w:rPr>
      </w:pPr>
    </w:p>
    <w:p w14:paraId="10CEA528">
      <w:pPr>
        <w:pageBreakBefore w:val="0"/>
        <w:tabs>
          <w:tab w:val="left" w:pos="3075"/>
        </w:tabs>
        <w:kinsoku/>
        <w:bidi w:val="0"/>
        <w:spacing w:line="360" w:lineRule="auto"/>
        <w:jc w:val="center"/>
        <w:rPr>
          <w:rFonts w:ascii="宋体" w:hAnsi="宋体" w:cs="Arial"/>
          <w:sz w:val="24"/>
          <w:highlight w:val="none"/>
        </w:rPr>
      </w:pPr>
    </w:p>
    <w:p w14:paraId="4FC42648">
      <w:pPr>
        <w:pageBreakBefore w:val="0"/>
        <w:tabs>
          <w:tab w:val="left" w:pos="3075"/>
        </w:tabs>
        <w:kinsoku/>
        <w:bidi w:val="0"/>
        <w:spacing w:line="360" w:lineRule="auto"/>
        <w:jc w:val="center"/>
        <w:rPr>
          <w:rFonts w:ascii="宋体" w:hAnsi="宋体" w:cs="Arial"/>
          <w:sz w:val="24"/>
          <w:highlight w:val="none"/>
        </w:rPr>
      </w:pPr>
    </w:p>
    <w:p w14:paraId="3BF9BB25">
      <w:pPr>
        <w:pageBreakBefore w:val="0"/>
        <w:tabs>
          <w:tab w:val="left" w:pos="3075"/>
        </w:tabs>
        <w:kinsoku/>
        <w:bidi w:val="0"/>
        <w:spacing w:line="360" w:lineRule="auto"/>
        <w:jc w:val="center"/>
        <w:rPr>
          <w:rFonts w:ascii="宋体" w:hAnsi="宋体" w:cs="Arial"/>
          <w:sz w:val="24"/>
          <w:highlight w:val="none"/>
        </w:rPr>
      </w:pPr>
    </w:p>
    <w:p w14:paraId="64654E5F">
      <w:pPr>
        <w:pageBreakBefore w:val="0"/>
        <w:tabs>
          <w:tab w:val="left" w:pos="3075"/>
        </w:tabs>
        <w:kinsoku/>
        <w:bidi w:val="0"/>
        <w:spacing w:line="360" w:lineRule="auto"/>
        <w:jc w:val="center"/>
        <w:rPr>
          <w:rFonts w:ascii="宋体" w:hAnsi="宋体" w:cs="Arial"/>
          <w:highlight w:val="none"/>
        </w:rPr>
      </w:pPr>
    </w:p>
    <w:p w14:paraId="00B57560">
      <w:pPr>
        <w:pageBreakBefore w:val="0"/>
        <w:tabs>
          <w:tab w:val="left" w:pos="3075"/>
        </w:tabs>
        <w:kinsoku/>
        <w:bidi w:val="0"/>
        <w:spacing w:line="360" w:lineRule="auto"/>
        <w:jc w:val="center"/>
        <w:rPr>
          <w:rFonts w:ascii="宋体" w:hAnsi="宋体" w:cs="Arial"/>
          <w:highlight w:val="none"/>
        </w:rPr>
      </w:pPr>
    </w:p>
    <w:p w14:paraId="3D3F28BC">
      <w:pPr>
        <w:pageBreakBefore w:val="0"/>
        <w:tabs>
          <w:tab w:val="left" w:pos="3075"/>
        </w:tabs>
        <w:kinsoku/>
        <w:bidi w:val="0"/>
        <w:spacing w:line="360" w:lineRule="auto"/>
        <w:jc w:val="center"/>
        <w:rPr>
          <w:rFonts w:ascii="宋体" w:hAnsi="宋体" w:cs="Arial"/>
          <w:highlight w:val="none"/>
        </w:rPr>
      </w:pPr>
    </w:p>
    <w:p w14:paraId="3F072656">
      <w:pPr>
        <w:pageBreakBefore w:val="0"/>
        <w:tabs>
          <w:tab w:val="left" w:pos="3075"/>
        </w:tabs>
        <w:kinsoku/>
        <w:bidi w:val="0"/>
        <w:spacing w:line="360" w:lineRule="auto"/>
        <w:jc w:val="center"/>
        <w:rPr>
          <w:rFonts w:ascii="宋体" w:hAnsi="宋体" w:cs="Arial"/>
          <w:highlight w:val="none"/>
        </w:rPr>
      </w:pPr>
    </w:p>
    <w:p w14:paraId="242ED37F">
      <w:pPr>
        <w:pageBreakBefore w:val="0"/>
        <w:tabs>
          <w:tab w:val="left" w:pos="3075"/>
        </w:tabs>
        <w:kinsoku/>
        <w:bidi w:val="0"/>
        <w:spacing w:line="360" w:lineRule="auto"/>
        <w:jc w:val="center"/>
        <w:rPr>
          <w:rFonts w:ascii="宋体" w:hAnsi="宋体" w:cs="Arial"/>
          <w:highlight w:val="none"/>
        </w:rPr>
      </w:pPr>
    </w:p>
    <w:p w14:paraId="3E925587">
      <w:pPr>
        <w:pageBreakBefore w:val="0"/>
        <w:tabs>
          <w:tab w:val="left" w:pos="3075"/>
        </w:tabs>
        <w:kinsoku/>
        <w:bidi w:val="0"/>
        <w:spacing w:line="360" w:lineRule="auto"/>
        <w:jc w:val="center"/>
        <w:rPr>
          <w:rFonts w:ascii="宋体" w:hAnsi="宋体" w:cs="Arial"/>
          <w:highlight w:val="none"/>
        </w:rPr>
      </w:pPr>
    </w:p>
    <w:p w14:paraId="124FE6AE">
      <w:pPr>
        <w:pageBreakBefore w:val="0"/>
        <w:tabs>
          <w:tab w:val="left" w:pos="3075"/>
        </w:tabs>
        <w:kinsoku/>
        <w:bidi w:val="0"/>
        <w:spacing w:line="360" w:lineRule="auto"/>
        <w:jc w:val="center"/>
        <w:rPr>
          <w:rFonts w:ascii="宋体" w:hAnsi="宋体" w:cs="Arial"/>
          <w:highlight w:val="none"/>
        </w:rPr>
      </w:pPr>
    </w:p>
    <w:p w14:paraId="351025D6">
      <w:pPr>
        <w:pageBreakBefore w:val="0"/>
        <w:kinsoku/>
        <w:bidi w:val="0"/>
        <w:spacing w:line="360" w:lineRule="auto"/>
        <w:ind w:firstLine="480" w:firstLineChars="200"/>
        <w:rPr>
          <w:rFonts w:ascii="宋体" w:hAnsi="宋体" w:cs="仿宋_GB2312"/>
          <w:sz w:val="24"/>
          <w:highlight w:val="none"/>
        </w:rPr>
      </w:pPr>
    </w:p>
    <w:p w14:paraId="0FE7F253">
      <w:pPr>
        <w:keepNext/>
        <w:keepLines/>
        <w:pageBreakBefore w:val="0"/>
        <w:kinsoku/>
        <w:bidi w:val="0"/>
        <w:spacing w:line="360" w:lineRule="auto"/>
        <w:ind w:left="2666" w:hanging="2666" w:hangingChars="1333"/>
        <w:jc w:val="center"/>
        <w:outlineLvl w:val="1"/>
        <w:rPr>
          <w:rFonts w:ascii="宋体" w:hAnsi="宋体" w:cs="仿宋_GB2312"/>
          <w:b/>
          <w:sz w:val="28"/>
          <w:szCs w:val="28"/>
          <w:highlight w:val="none"/>
        </w:rPr>
      </w:pPr>
      <w:r>
        <w:rPr>
          <w:rFonts w:ascii="宋体" w:hAnsi="宋体" w:cs="Arial"/>
          <w:highlight w:val="none"/>
          <w:u w:val="single"/>
        </w:rPr>
        <w:br w:type="page"/>
      </w:r>
      <w:bookmarkStart w:id="822" w:name="_Toc430813377"/>
      <w:bookmarkStart w:id="823" w:name="_Toc432367445"/>
      <w:bookmarkStart w:id="824" w:name="_Toc109897512"/>
      <w:bookmarkStart w:id="825" w:name="_Toc109900030"/>
      <w:bookmarkStart w:id="826" w:name="_Toc56708590"/>
      <w:bookmarkStart w:id="827" w:name="_Toc109900449"/>
      <w:bookmarkStart w:id="828" w:name="_Toc20057"/>
      <w:r>
        <w:rPr>
          <w:rFonts w:hint="eastAsia" w:ascii="宋体" w:hAnsi="宋体" w:cs="仿宋_GB2312"/>
          <w:b/>
          <w:sz w:val="28"/>
          <w:szCs w:val="28"/>
          <w:highlight w:val="none"/>
        </w:rPr>
        <w:t>（三）其它</w:t>
      </w:r>
      <w:bookmarkEnd w:id="822"/>
      <w:bookmarkEnd w:id="823"/>
      <w:r>
        <w:rPr>
          <w:rFonts w:hint="eastAsia" w:ascii="宋体" w:hAnsi="宋体" w:cs="仿宋_GB2312"/>
          <w:b/>
          <w:sz w:val="28"/>
          <w:szCs w:val="28"/>
          <w:highlight w:val="none"/>
        </w:rPr>
        <w:t>技术文件</w:t>
      </w:r>
      <w:bookmarkEnd w:id="824"/>
      <w:bookmarkEnd w:id="825"/>
      <w:bookmarkEnd w:id="826"/>
      <w:bookmarkEnd w:id="827"/>
      <w:bookmarkEnd w:id="828"/>
    </w:p>
    <w:p w14:paraId="6456C9BF">
      <w:pPr>
        <w:pageBreakBefore w:val="0"/>
        <w:kinsoku/>
        <w:bidi w:val="0"/>
        <w:spacing w:line="360" w:lineRule="auto"/>
        <w:ind w:firstLine="480" w:firstLineChars="200"/>
        <w:rPr>
          <w:rFonts w:ascii="宋体" w:hAnsi="宋体" w:cs="仿宋_GB2312"/>
          <w:sz w:val="24"/>
          <w:highlight w:val="none"/>
        </w:rPr>
      </w:pPr>
    </w:p>
    <w:p w14:paraId="685C1848">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1. 磋商文件要求供应商须提交的其它技术资料；</w:t>
      </w:r>
    </w:p>
    <w:p w14:paraId="6AB7A665">
      <w:pPr>
        <w:pageBreakBefore w:val="0"/>
        <w:kinsoku/>
        <w:bidi w:val="0"/>
        <w:spacing w:line="360" w:lineRule="auto"/>
        <w:ind w:firstLine="480" w:firstLineChars="200"/>
        <w:rPr>
          <w:rFonts w:hint="eastAsia" w:ascii="宋体" w:hAnsi="宋体" w:cs="仿宋_GB2312"/>
          <w:sz w:val="24"/>
          <w:highlight w:val="none"/>
        </w:rPr>
      </w:pPr>
      <w:r>
        <w:rPr>
          <w:rFonts w:hint="eastAsia" w:ascii="宋体" w:hAnsi="宋体" w:cs="仿宋_GB2312"/>
          <w:sz w:val="24"/>
          <w:highlight w:val="none"/>
        </w:rPr>
        <w:t>2. 供应商认为需加以说明的其它内容。</w:t>
      </w:r>
    </w:p>
    <w:p w14:paraId="6DB19E60">
      <w:pPr>
        <w:pageBreakBefore w:val="0"/>
        <w:kinsoku/>
        <w:bidi w:val="0"/>
        <w:spacing w:line="360" w:lineRule="auto"/>
        <w:rPr>
          <w:rFonts w:hint="eastAsia" w:ascii="宋体" w:hAnsi="宋体" w:cs="仿宋_GB2312"/>
          <w:sz w:val="24"/>
          <w:highlight w:val="none"/>
        </w:rPr>
      </w:pPr>
      <w:r>
        <w:rPr>
          <w:rFonts w:hint="eastAsia" w:ascii="宋体" w:hAnsi="宋体" w:cs="仿宋_GB2312"/>
          <w:sz w:val="24"/>
          <w:highlight w:val="none"/>
        </w:rPr>
        <w:br w:type="page"/>
      </w:r>
    </w:p>
    <w:p w14:paraId="29CC872F">
      <w:pPr>
        <w:pStyle w:val="6"/>
        <w:pageBreakBefore w:val="0"/>
        <w:kinsoku/>
        <w:bidi w:val="0"/>
        <w:spacing w:before="0" w:after="0" w:line="360" w:lineRule="auto"/>
        <w:jc w:val="center"/>
        <w:rPr>
          <w:rFonts w:hint="eastAsia"/>
          <w:highlight w:val="none"/>
          <w:lang w:val="en-US" w:eastAsia="zh-CN"/>
        </w:rPr>
        <w:sectPr>
          <w:pgSz w:w="11906" w:h="16838"/>
          <w:pgMar w:top="1440" w:right="1800" w:bottom="1440" w:left="1800" w:header="851" w:footer="992" w:gutter="0"/>
          <w:cols w:space="425" w:num="1"/>
          <w:docGrid w:type="lines" w:linePitch="312" w:charSpace="0"/>
        </w:sectPr>
      </w:pPr>
      <w:bookmarkStart w:id="829" w:name="_Toc156490377"/>
      <w:bookmarkStart w:id="830" w:name="_Toc163493669"/>
    </w:p>
    <w:p w14:paraId="27CBF386">
      <w:pPr>
        <w:keepNext/>
        <w:keepLines/>
        <w:widowControl w:val="0"/>
        <w:numPr>
          <w:ilvl w:val="0"/>
          <w:numId w:val="0"/>
        </w:numPr>
        <w:spacing w:before="0" w:after="0" w:line="360" w:lineRule="auto"/>
        <w:jc w:val="center"/>
        <w:outlineLvl w:val="1"/>
        <w:rPr>
          <w:rFonts w:hint="eastAsia" w:ascii="宋体" w:hAnsi="宋体" w:eastAsia="宋体" w:cs="Arial"/>
          <w:b/>
          <w:bCs/>
          <w:kern w:val="2"/>
          <w:sz w:val="32"/>
          <w:szCs w:val="32"/>
          <w:highlight w:val="none"/>
          <w:lang w:val="en-US" w:eastAsia="zh-CN" w:bidi="ar-SA"/>
        </w:rPr>
      </w:pPr>
      <w:r>
        <w:rPr>
          <w:rFonts w:hint="eastAsia" w:ascii="宋体" w:hAnsi="宋体" w:eastAsia="宋体" w:cs="Arial"/>
          <w:b/>
          <w:bCs/>
          <w:kern w:val="2"/>
          <w:sz w:val="32"/>
          <w:szCs w:val="32"/>
          <w:highlight w:val="none"/>
          <w:lang w:val="en-US" w:eastAsia="zh-CN" w:bidi="ar-SA"/>
        </w:rPr>
        <w:t>五、落实政府采购政策相关证明文件</w:t>
      </w:r>
    </w:p>
    <w:p w14:paraId="00C05CF8">
      <w:pPr>
        <w:spacing w:line="360" w:lineRule="auto"/>
        <w:outlineLvl w:val="2"/>
        <w:rPr>
          <w:rFonts w:eastAsiaTheme="minorEastAsia"/>
          <w:color w:val="000000"/>
          <w:sz w:val="24"/>
          <w:szCs w:val="20"/>
        </w:rPr>
      </w:pPr>
      <w:r>
        <w:rPr>
          <w:rFonts w:hint="eastAsia" w:eastAsiaTheme="minorEastAsia"/>
          <w:color w:val="000000"/>
          <w:sz w:val="24"/>
          <w:szCs w:val="20"/>
          <w:lang w:val="en-US" w:eastAsia="zh-CN"/>
        </w:rPr>
        <w:t>1</w:t>
      </w:r>
      <w:r>
        <w:rPr>
          <w:rFonts w:eastAsiaTheme="minorEastAsia"/>
          <w:color w:val="000000"/>
          <w:sz w:val="24"/>
          <w:szCs w:val="20"/>
        </w:rPr>
        <w:t>-1 中小企业</w:t>
      </w:r>
      <w:r>
        <w:rPr>
          <w:rFonts w:hint="eastAsia" w:eastAsiaTheme="minorEastAsia"/>
          <w:color w:val="000000"/>
          <w:sz w:val="24"/>
          <w:szCs w:val="20"/>
        </w:rPr>
        <w:t>政策</w:t>
      </w:r>
      <w:r>
        <w:rPr>
          <w:rFonts w:eastAsiaTheme="minorEastAsia"/>
          <w:color w:val="000000"/>
          <w:sz w:val="24"/>
          <w:szCs w:val="20"/>
        </w:rPr>
        <w:t>证明文件</w:t>
      </w:r>
    </w:p>
    <w:p w14:paraId="46233AF3">
      <w:pPr>
        <w:tabs>
          <w:tab w:val="left" w:pos="5580"/>
        </w:tabs>
        <w:spacing w:line="360" w:lineRule="auto"/>
        <w:rPr>
          <w:rFonts w:eastAsiaTheme="minorEastAsia"/>
          <w:sz w:val="24"/>
        </w:rPr>
      </w:pPr>
      <w:r>
        <w:rPr>
          <w:rFonts w:eastAsiaTheme="minorEastAsia"/>
          <w:sz w:val="24"/>
        </w:rPr>
        <w:t>说明：</w:t>
      </w:r>
    </w:p>
    <w:p w14:paraId="20B7AB5D">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09B2F0C8">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031BD3B6">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791AF19C">
      <w:pPr>
        <w:tabs>
          <w:tab w:val="left" w:pos="5580"/>
        </w:tabs>
        <w:spacing w:line="360" w:lineRule="auto"/>
        <w:rPr>
          <w:sz w:val="24"/>
        </w:rPr>
      </w:pPr>
      <w:r>
        <w:rPr>
          <w:rFonts w:eastAsiaTheme="minorEastAsia"/>
          <w:sz w:val="24"/>
        </w:rPr>
        <w:t>（4）</w:t>
      </w:r>
      <w:r>
        <w:rPr>
          <w:sz w:val="24"/>
        </w:rPr>
        <w:t>中小企业声明函填写注意事项</w:t>
      </w:r>
    </w:p>
    <w:p w14:paraId="73A6F39A">
      <w:pPr>
        <w:tabs>
          <w:tab w:val="left" w:pos="5580"/>
        </w:tabs>
        <w:spacing w:line="360" w:lineRule="auto"/>
        <w:rPr>
          <w:sz w:val="24"/>
        </w:rPr>
      </w:pPr>
      <w:r>
        <w:rPr>
          <w:sz w:val="24"/>
        </w:rPr>
        <w:t>1）《中小企业声明函》由参加政府采购活动的供应商出具。联合体参与的，《中小企业声明函》可由牵头人出具。</w:t>
      </w:r>
    </w:p>
    <w:p w14:paraId="32B4B606">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9CA8681">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5AD85118">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w:t>
      </w:r>
      <w:r>
        <w:rPr>
          <w:rFonts w:hint="eastAsia"/>
          <w:sz w:val="24"/>
        </w:rPr>
        <w:t>等国务院批准的中小企业划分标准执行</w:t>
      </w:r>
      <w:r>
        <w:rPr>
          <w:sz w:val="24"/>
        </w:rPr>
        <w:t>。</w:t>
      </w:r>
      <w:r>
        <w:rPr>
          <w:rFonts w:eastAsiaTheme="minorEastAsia"/>
          <w:b/>
          <w:bCs/>
          <w:color w:val="000000"/>
          <w:sz w:val="36"/>
          <w:szCs w:val="36"/>
        </w:rPr>
        <w:br w:type="page"/>
      </w:r>
    </w:p>
    <w:p w14:paraId="6D3571FC">
      <w:pPr>
        <w:pStyle w:val="9"/>
        <w:rPr>
          <w:rFonts w:ascii="Times New Roman" w:hAnsi="Times New Roman" w:eastAsiaTheme="majorEastAsia"/>
          <w:sz w:val="24"/>
          <w:szCs w:val="24"/>
        </w:rPr>
      </w:pPr>
      <w:r>
        <w:rPr>
          <w:rFonts w:hint="eastAsia" w:ascii="Times New Roman" w:hAnsi="Times New Roman" w:eastAsiaTheme="majorEastAsia"/>
          <w:sz w:val="24"/>
          <w:szCs w:val="24"/>
          <w:lang w:val="en-US" w:eastAsia="zh-CN"/>
        </w:rPr>
        <w:t>1</w:t>
      </w:r>
      <w:r>
        <w:rPr>
          <w:rFonts w:ascii="Times New Roman" w:hAnsi="Times New Roman" w:eastAsiaTheme="majorEastAsia"/>
          <w:sz w:val="24"/>
          <w:szCs w:val="24"/>
        </w:rPr>
        <w:t>-1-1 中小企业</w:t>
      </w:r>
      <w:r>
        <w:rPr>
          <w:rFonts w:hint="eastAsia" w:ascii="Times New Roman" w:hAnsi="Times New Roman" w:eastAsiaTheme="majorEastAsia"/>
          <w:sz w:val="24"/>
          <w:szCs w:val="24"/>
        </w:rPr>
        <w:t>证明文件</w:t>
      </w:r>
    </w:p>
    <w:p w14:paraId="1BF867B5">
      <w:pPr>
        <w:spacing w:before="240" w:beforeLines="100" w:after="240" w:afterLines="100" w:line="360" w:lineRule="auto"/>
        <w:jc w:val="center"/>
        <w:rPr>
          <w:rFonts w:hint="eastAsia" w:eastAsiaTheme="minorEastAsia"/>
          <w:b/>
          <w:color w:val="000000"/>
          <w:sz w:val="36"/>
          <w:szCs w:val="36"/>
          <w:lang w:eastAsia="zh-CN"/>
        </w:rPr>
      </w:pPr>
      <w:r>
        <w:rPr>
          <w:rFonts w:eastAsiaTheme="minorEastAsia"/>
          <w:b/>
          <w:bCs/>
          <w:color w:val="000000"/>
          <w:sz w:val="36"/>
          <w:szCs w:val="36"/>
        </w:rPr>
        <w:t>中小企业声明函（货物）格式</w:t>
      </w:r>
      <w:r>
        <w:rPr>
          <w:rFonts w:hint="eastAsia" w:eastAsiaTheme="minorEastAsia"/>
          <w:b/>
          <w:bCs/>
          <w:color w:val="000000"/>
          <w:sz w:val="36"/>
          <w:szCs w:val="36"/>
          <w:lang w:eastAsia="zh-CN"/>
        </w:rPr>
        <w:t>（</w:t>
      </w:r>
      <w:r>
        <w:rPr>
          <w:rFonts w:hint="eastAsia" w:eastAsiaTheme="minorEastAsia"/>
          <w:b/>
          <w:bCs/>
          <w:color w:val="000000"/>
          <w:sz w:val="36"/>
          <w:szCs w:val="36"/>
          <w:lang w:val="en-US" w:eastAsia="zh-CN"/>
        </w:rPr>
        <w:t>不适用</w:t>
      </w:r>
      <w:r>
        <w:rPr>
          <w:rFonts w:hint="eastAsia" w:eastAsiaTheme="minorEastAsia"/>
          <w:b/>
          <w:bCs/>
          <w:color w:val="000000"/>
          <w:sz w:val="36"/>
          <w:szCs w:val="36"/>
          <w:lang w:eastAsia="zh-CN"/>
        </w:rPr>
        <w:t>）</w:t>
      </w:r>
    </w:p>
    <w:p w14:paraId="211CA4A9">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DCEC607">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63AE3BC8">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074F52D7">
      <w:pPr>
        <w:spacing w:line="360" w:lineRule="auto"/>
        <w:ind w:firstLine="504"/>
        <w:rPr>
          <w:rFonts w:eastAsiaTheme="minorEastAsia"/>
          <w:spacing w:val="6"/>
          <w:sz w:val="24"/>
        </w:rPr>
      </w:pPr>
      <w:r>
        <w:rPr>
          <w:rFonts w:eastAsiaTheme="minorEastAsia"/>
          <w:spacing w:val="6"/>
          <w:sz w:val="24"/>
        </w:rPr>
        <w:t>……</w:t>
      </w:r>
    </w:p>
    <w:p w14:paraId="729B39D5">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B12177D">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0A6B865">
      <w:pPr>
        <w:spacing w:line="360" w:lineRule="auto"/>
        <w:ind w:firstLine="504"/>
        <w:rPr>
          <w:rFonts w:eastAsiaTheme="minorEastAsia"/>
          <w:spacing w:val="6"/>
          <w:sz w:val="24"/>
        </w:rPr>
      </w:pPr>
    </w:p>
    <w:p w14:paraId="790C8EEE">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3484EEC8">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1E4FC55D">
      <w:pPr>
        <w:spacing w:line="360" w:lineRule="auto"/>
        <w:ind w:right="360" w:firstLine="480"/>
        <w:jc w:val="right"/>
        <w:rPr>
          <w:rFonts w:eastAsiaTheme="minorEastAsia"/>
          <w:color w:val="000000"/>
          <w:sz w:val="24"/>
        </w:rPr>
      </w:pPr>
    </w:p>
    <w:p w14:paraId="4D499950">
      <w:pPr>
        <w:rPr>
          <w:rFonts w:eastAsiaTheme="minorEastAsia"/>
          <w:sz w:val="24"/>
        </w:rPr>
      </w:pPr>
      <w:r>
        <w:rPr>
          <w:rFonts w:eastAsiaTheme="minorEastAsia"/>
          <w:sz w:val="24"/>
        </w:rPr>
        <w:br w:type="page"/>
      </w:r>
    </w:p>
    <w:p w14:paraId="3AB45DF0">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0F4FBA11">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1D6C9E7">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61782FD3">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6B15C40B">
      <w:pPr>
        <w:spacing w:line="360" w:lineRule="auto"/>
        <w:ind w:firstLine="504"/>
        <w:rPr>
          <w:rFonts w:eastAsiaTheme="minorEastAsia"/>
          <w:spacing w:val="6"/>
          <w:sz w:val="24"/>
        </w:rPr>
      </w:pPr>
    </w:p>
    <w:p w14:paraId="63B79335">
      <w:pPr>
        <w:spacing w:line="360" w:lineRule="auto"/>
        <w:ind w:firstLine="504"/>
        <w:rPr>
          <w:rFonts w:eastAsiaTheme="minorEastAsia"/>
          <w:spacing w:val="6"/>
          <w:sz w:val="24"/>
        </w:rPr>
      </w:pPr>
      <w:r>
        <w:rPr>
          <w:rFonts w:eastAsiaTheme="minorEastAsia"/>
          <w:spacing w:val="6"/>
          <w:sz w:val="24"/>
        </w:rPr>
        <w:t>……</w:t>
      </w:r>
    </w:p>
    <w:p w14:paraId="01F015A2">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0B6A7B1">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8DB57D5">
      <w:pPr>
        <w:spacing w:line="360" w:lineRule="auto"/>
        <w:ind w:right="360" w:firstLine="480"/>
        <w:jc w:val="right"/>
        <w:rPr>
          <w:rFonts w:eastAsiaTheme="minorEastAsia"/>
          <w:color w:val="000000"/>
          <w:sz w:val="24"/>
        </w:rPr>
      </w:pPr>
    </w:p>
    <w:p w14:paraId="78E1D9E3">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BEA47D2">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7A7F210A">
      <w:pPr>
        <w:adjustRightInd w:val="0"/>
        <w:snapToGrid w:val="0"/>
        <w:jc w:val="left"/>
        <w:rPr>
          <w:rFonts w:eastAsiaTheme="minorEastAsia"/>
          <w:color w:val="000000"/>
          <w:sz w:val="24"/>
          <w:szCs w:val="21"/>
        </w:rPr>
      </w:pPr>
    </w:p>
    <w:p w14:paraId="3B7E8C7F">
      <w:pPr>
        <w:adjustRightInd w:val="0"/>
        <w:snapToGrid w:val="0"/>
        <w:jc w:val="left"/>
        <w:rPr>
          <w:rFonts w:eastAsiaTheme="minorEastAsia"/>
          <w:color w:val="000000"/>
          <w:sz w:val="24"/>
          <w:szCs w:val="21"/>
        </w:rPr>
      </w:pPr>
    </w:p>
    <w:p w14:paraId="2A4F5960">
      <w:pPr>
        <w:spacing w:line="360" w:lineRule="auto"/>
        <w:ind w:right="360" w:firstLine="480"/>
        <w:jc w:val="right"/>
        <w:rPr>
          <w:rFonts w:eastAsiaTheme="minorEastAsia"/>
          <w:color w:val="000000"/>
          <w:sz w:val="24"/>
        </w:rPr>
      </w:pPr>
    </w:p>
    <w:p w14:paraId="42CFB503">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066D15AD">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34AA7B10">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33FFCBC0">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24557E38">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1BFD1E6E">
      <w:pPr>
        <w:spacing w:line="588" w:lineRule="exact"/>
        <w:ind w:firstLine="504" w:firstLineChars="200"/>
        <w:rPr>
          <w:rFonts w:eastAsiaTheme="minorEastAsia"/>
          <w:spacing w:val="6"/>
          <w:sz w:val="24"/>
        </w:rPr>
      </w:pPr>
      <w:r>
        <w:rPr>
          <w:rFonts w:eastAsiaTheme="minorEastAsia"/>
          <w:b/>
          <w:spacing w:val="6"/>
          <w:sz w:val="24"/>
        </w:rPr>
        <w:t>本单位对上述声明的真实性负责。如有虚假，将依法承担相应责任。</w:t>
      </w:r>
    </w:p>
    <w:p w14:paraId="3C41BA13">
      <w:pPr>
        <w:spacing w:line="588" w:lineRule="exact"/>
        <w:ind w:firstLine="504" w:firstLineChars="200"/>
        <w:rPr>
          <w:rFonts w:eastAsiaTheme="minorEastAsia"/>
          <w:spacing w:val="6"/>
          <w:sz w:val="24"/>
        </w:rPr>
      </w:pPr>
    </w:p>
    <w:p w14:paraId="3474FF7A">
      <w:pPr>
        <w:spacing w:line="588" w:lineRule="exact"/>
        <w:ind w:firstLine="504" w:firstLineChars="200"/>
        <w:rPr>
          <w:rFonts w:eastAsiaTheme="minorEastAsia"/>
          <w:spacing w:val="6"/>
          <w:sz w:val="24"/>
        </w:rPr>
      </w:pPr>
    </w:p>
    <w:p w14:paraId="56A565BE">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77FE6607">
      <w:pPr>
        <w:tabs>
          <w:tab w:val="left" w:pos="4860"/>
        </w:tabs>
        <w:spacing w:line="588" w:lineRule="exact"/>
        <w:ind w:right="1560" w:firstLine="504" w:firstLineChars="200"/>
        <w:jc w:val="right"/>
        <w:rPr>
          <w:rFonts w:eastAsiaTheme="minorEastAsia"/>
          <w:sz w:val="24"/>
        </w:rPr>
      </w:pPr>
      <w:r>
        <w:rPr>
          <w:rFonts w:eastAsiaTheme="minorEastAsia"/>
          <w:spacing w:val="6"/>
          <w:sz w:val="24"/>
        </w:rPr>
        <w:t xml:space="preserve">       日  期：</w:t>
      </w:r>
      <w:r>
        <w:rPr>
          <w:rFonts w:eastAsiaTheme="minorEastAsia"/>
          <w:sz w:val="24"/>
        </w:rPr>
        <w:t>______</w:t>
      </w:r>
    </w:p>
    <w:p w14:paraId="2158DBA3">
      <w:pPr>
        <w:rPr>
          <w:rFonts w:eastAsiaTheme="minorEastAsia"/>
          <w:sz w:val="24"/>
        </w:rPr>
      </w:pPr>
      <w:r>
        <w:rPr>
          <w:rFonts w:eastAsiaTheme="minorEastAsia"/>
          <w:sz w:val="24"/>
        </w:rPr>
        <w:br w:type="page"/>
      </w:r>
    </w:p>
    <w:p w14:paraId="2FD9C09E">
      <w:pPr>
        <w:pStyle w:val="2"/>
      </w:pPr>
    </w:p>
    <w:p w14:paraId="5A75716C">
      <w:pPr>
        <w:spacing w:line="360" w:lineRule="auto"/>
        <w:outlineLvl w:val="2"/>
        <w:rPr>
          <w:rFonts w:hint="eastAsia" w:ascii="Times New Roman" w:hAnsi="Times New Roman" w:cs="Times New Roman" w:eastAsiaTheme="minorEastAsia"/>
          <w:color w:val="000000"/>
          <w:sz w:val="24"/>
          <w:szCs w:val="20"/>
          <w:lang w:val="en-US" w:eastAsia="zh-CN"/>
        </w:rPr>
      </w:pPr>
      <w:r>
        <w:rPr>
          <w:rFonts w:hint="eastAsia" w:ascii="Times New Roman" w:hAnsi="Times New Roman" w:cs="Times New Roman" w:eastAsiaTheme="minorEastAsia"/>
          <w:color w:val="000000"/>
          <w:sz w:val="24"/>
          <w:szCs w:val="20"/>
          <w:lang w:val="en-US" w:eastAsia="zh-CN"/>
        </w:rPr>
        <w:t>1-2 本国产品标准证明文件</w:t>
      </w:r>
      <w:r>
        <w:rPr>
          <w:rFonts w:hint="eastAsia" w:cs="Times New Roman" w:eastAsiaTheme="minorEastAsia"/>
          <w:color w:val="000000"/>
          <w:sz w:val="24"/>
          <w:szCs w:val="20"/>
          <w:lang w:val="en-US" w:eastAsia="zh-CN"/>
        </w:rPr>
        <w:t>（不适用）</w:t>
      </w:r>
    </w:p>
    <w:p w14:paraId="765D91A9">
      <w:pPr>
        <w:pStyle w:val="82"/>
        <w:shd w:val="clear" w:color="auto" w:fill="FFFFFF"/>
        <w:spacing w:before="30" w:beforeAutospacing="0" w:after="30" w:afterAutospacing="0"/>
        <w:jc w:val="center"/>
        <w:rPr>
          <w:color w:val="333333"/>
          <w:sz w:val="36"/>
          <w:szCs w:val="36"/>
        </w:rPr>
      </w:pPr>
      <w:r>
        <w:rPr>
          <w:rStyle w:val="91"/>
          <w:rFonts w:hint="eastAsia"/>
          <w:color w:val="333333"/>
          <w:sz w:val="36"/>
          <w:szCs w:val="36"/>
          <w:shd w:val="clear" w:color="auto" w:fill="FFFFFF"/>
        </w:rPr>
        <w:t>关于符合本国产品标准的声明函</w:t>
      </w:r>
    </w:p>
    <w:p w14:paraId="56FE5C50">
      <w:pPr>
        <w:pStyle w:val="82"/>
        <w:shd w:val="clear" w:color="auto" w:fill="FFFFFF"/>
        <w:spacing w:before="30" w:beforeAutospacing="0" w:after="30" w:afterAutospacing="0"/>
        <w:ind w:firstLine="420"/>
        <w:rPr>
          <w:color w:val="333333"/>
        </w:rPr>
      </w:pPr>
    </w:p>
    <w:p w14:paraId="46EB8408">
      <w:pPr>
        <w:pStyle w:val="82"/>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952E035">
      <w:pPr>
        <w:pStyle w:val="82"/>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95"/>
          <w:rFonts w:hint="eastAsia"/>
          <w:color w:val="333333"/>
          <w:u w:val="single"/>
          <w:shd w:val="clear" w:color="auto" w:fill="FFFFFF"/>
        </w:rPr>
        <w:t>（产品名称1）</w:t>
      </w:r>
      <w:r>
        <w:rPr>
          <w:rStyle w:val="95"/>
          <w:rFonts w:hint="eastAsia"/>
          <w:color w:val="333333"/>
          <w:shd w:val="clear" w:color="auto" w:fill="FFFFFF"/>
          <w:vertAlign w:val="superscript"/>
        </w:rPr>
        <w:t>1</w:t>
      </w:r>
      <w:r>
        <w:rPr>
          <w:rFonts w:hint="eastAsia"/>
          <w:color w:val="333333"/>
          <w:shd w:val="clear" w:color="auto" w:fill="FFFFFF"/>
        </w:rPr>
        <w:t>，生产厂为</w:t>
      </w:r>
      <w:r>
        <w:rPr>
          <w:rStyle w:val="95"/>
          <w:rFonts w:hint="eastAsia"/>
          <w:color w:val="333333"/>
          <w:u w:val="single"/>
          <w:shd w:val="clear" w:color="auto" w:fill="FFFFFF"/>
        </w:rPr>
        <w:t>（厂名）</w:t>
      </w:r>
      <w:r>
        <w:rPr>
          <w:rStyle w:val="95"/>
          <w:rFonts w:hint="eastAsia"/>
          <w:color w:val="333333"/>
          <w:shd w:val="clear" w:color="auto" w:fill="FFFFFF"/>
          <w:vertAlign w:val="superscript"/>
        </w:rPr>
        <w:t>2</w:t>
      </w:r>
      <w:r>
        <w:rPr>
          <w:rFonts w:hint="eastAsia"/>
          <w:color w:val="333333"/>
          <w:shd w:val="clear" w:color="auto" w:fill="FFFFFF"/>
        </w:rPr>
        <w:t>，厂址为</w:t>
      </w:r>
      <w:r>
        <w:rPr>
          <w:rStyle w:val="95"/>
          <w:rFonts w:hint="eastAsia"/>
          <w:color w:val="333333"/>
          <w:u w:val="single"/>
          <w:shd w:val="clear" w:color="auto" w:fill="FFFFFF"/>
        </w:rPr>
        <w:t>（生产厂址）</w:t>
      </w:r>
      <w:r>
        <w:rPr>
          <w:rFonts w:hint="eastAsia"/>
          <w:color w:val="333333"/>
          <w:shd w:val="clear" w:color="auto" w:fill="FFFFFF"/>
        </w:rPr>
        <w:t>。</w:t>
      </w:r>
      <w:r>
        <w:rPr>
          <w:rStyle w:val="95"/>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95"/>
          <w:rFonts w:hint="eastAsia"/>
          <w:color w:val="333333"/>
          <w:u w:val="single"/>
          <w:shd w:val="clear" w:color="auto" w:fill="FFFFFF"/>
        </w:rPr>
        <w:t>（规定比例）</w:t>
      </w:r>
      <w:r>
        <w:rPr>
          <w:rStyle w:val="95"/>
          <w:rFonts w:hint="eastAsia"/>
          <w:color w:val="333333"/>
          <w:shd w:val="clear" w:color="auto" w:fill="FFFFFF"/>
          <w:vertAlign w:val="superscript"/>
        </w:rPr>
        <w:t>3</w:t>
      </w:r>
      <w:r>
        <w:rPr>
          <w:rFonts w:hint="eastAsia"/>
          <w:color w:val="333333"/>
          <w:shd w:val="clear" w:color="auto" w:fill="FFFFFF"/>
        </w:rPr>
        <w:t>。</w:t>
      </w:r>
      <w:r>
        <w:rPr>
          <w:rStyle w:val="95"/>
          <w:rFonts w:hint="eastAsia"/>
          <w:color w:val="333333"/>
          <w:u w:val="single"/>
          <w:shd w:val="clear" w:color="auto" w:fill="FFFFFF"/>
        </w:rPr>
        <w:t>（产品名称1）</w:t>
      </w:r>
      <w:r>
        <w:rPr>
          <w:rFonts w:hint="eastAsia"/>
          <w:color w:val="333333"/>
          <w:shd w:val="clear" w:color="auto" w:fill="FFFFFF"/>
        </w:rPr>
        <w:t>的</w:t>
      </w:r>
      <w:r>
        <w:rPr>
          <w:rStyle w:val="95"/>
          <w:rFonts w:hint="eastAsia"/>
          <w:color w:val="333333"/>
          <w:u w:val="single"/>
          <w:shd w:val="clear" w:color="auto" w:fill="FFFFFF"/>
        </w:rPr>
        <w:t>（关键组件）</w:t>
      </w:r>
      <w:r>
        <w:rPr>
          <w:rStyle w:val="95"/>
          <w:rFonts w:hint="eastAsia"/>
          <w:color w:val="333333"/>
          <w:shd w:val="clear" w:color="auto" w:fill="FFFFFF"/>
          <w:vertAlign w:val="superscript"/>
        </w:rPr>
        <w:t>4</w:t>
      </w:r>
      <w:r>
        <w:rPr>
          <w:rFonts w:hint="eastAsia"/>
          <w:color w:val="333333"/>
          <w:shd w:val="clear" w:color="auto" w:fill="FFFFFF"/>
        </w:rPr>
        <w:t>在中国境内生产。</w:t>
      </w:r>
      <w:r>
        <w:rPr>
          <w:rStyle w:val="95"/>
          <w:rFonts w:hint="eastAsia"/>
          <w:color w:val="333333"/>
          <w:u w:val="single"/>
          <w:shd w:val="clear" w:color="auto" w:fill="FFFFFF"/>
        </w:rPr>
        <w:t>（产品名称1）</w:t>
      </w:r>
      <w:r>
        <w:rPr>
          <w:rFonts w:hint="eastAsia"/>
          <w:color w:val="333333"/>
          <w:shd w:val="clear" w:color="auto" w:fill="FFFFFF"/>
        </w:rPr>
        <w:t>的</w:t>
      </w:r>
      <w:r>
        <w:rPr>
          <w:rStyle w:val="95"/>
          <w:rFonts w:hint="eastAsia"/>
          <w:color w:val="333333"/>
          <w:u w:val="single"/>
          <w:shd w:val="clear" w:color="auto" w:fill="FFFFFF"/>
        </w:rPr>
        <w:t>（关键工序）</w:t>
      </w:r>
      <w:r>
        <w:rPr>
          <w:rStyle w:val="95"/>
          <w:rFonts w:hint="eastAsia"/>
          <w:color w:val="333333"/>
          <w:shd w:val="clear" w:color="auto" w:fill="FFFFFF"/>
          <w:vertAlign w:val="superscript"/>
        </w:rPr>
        <w:t>5</w:t>
      </w:r>
      <w:r>
        <w:rPr>
          <w:rFonts w:hint="eastAsia"/>
          <w:color w:val="333333"/>
          <w:shd w:val="clear" w:color="auto" w:fill="FFFFFF"/>
        </w:rPr>
        <w:t>在中国境内完成。</w:t>
      </w:r>
    </w:p>
    <w:p w14:paraId="2CAAB134">
      <w:pPr>
        <w:pStyle w:val="82"/>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95"/>
          <w:rFonts w:hint="eastAsia"/>
          <w:color w:val="333333"/>
          <w:u w:val="single"/>
          <w:shd w:val="clear" w:color="auto" w:fill="FFFFFF"/>
        </w:rPr>
        <w:t>（产品名称2）</w:t>
      </w:r>
      <w:r>
        <w:rPr>
          <w:rFonts w:hint="eastAsia"/>
          <w:color w:val="333333"/>
          <w:shd w:val="clear" w:color="auto" w:fill="FFFFFF"/>
        </w:rPr>
        <w:t>，生产厂为</w:t>
      </w:r>
      <w:r>
        <w:rPr>
          <w:rStyle w:val="95"/>
          <w:rFonts w:hint="eastAsia"/>
          <w:color w:val="333333"/>
          <w:u w:val="single"/>
          <w:shd w:val="clear" w:color="auto" w:fill="FFFFFF"/>
        </w:rPr>
        <w:t>（厂名）</w:t>
      </w:r>
      <w:r>
        <w:rPr>
          <w:rFonts w:hint="eastAsia"/>
          <w:color w:val="333333"/>
          <w:shd w:val="clear" w:color="auto" w:fill="FFFFFF"/>
        </w:rPr>
        <w:t>，厂址为</w:t>
      </w:r>
      <w:r>
        <w:rPr>
          <w:rStyle w:val="95"/>
          <w:rFonts w:hint="eastAsia"/>
          <w:color w:val="333333"/>
          <w:u w:val="single"/>
          <w:shd w:val="clear" w:color="auto" w:fill="FFFFFF"/>
        </w:rPr>
        <w:t>（生产厂址）</w:t>
      </w:r>
      <w:r>
        <w:rPr>
          <w:rFonts w:hint="eastAsia"/>
          <w:color w:val="333333"/>
          <w:shd w:val="clear" w:color="auto" w:fill="FFFFFF"/>
        </w:rPr>
        <w:t>。</w:t>
      </w:r>
      <w:r>
        <w:rPr>
          <w:rStyle w:val="95"/>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95"/>
          <w:rFonts w:hint="eastAsia"/>
          <w:color w:val="333333"/>
          <w:u w:val="single"/>
          <w:shd w:val="clear" w:color="auto" w:fill="FFFFFF"/>
        </w:rPr>
        <w:t>（规定比例）</w:t>
      </w:r>
      <w:r>
        <w:rPr>
          <w:rFonts w:hint="eastAsia"/>
          <w:color w:val="333333"/>
          <w:shd w:val="clear" w:color="auto" w:fill="FFFFFF"/>
        </w:rPr>
        <w:t>。</w:t>
      </w:r>
      <w:r>
        <w:rPr>
          <w:rStyle w:val="95"/>
          <w:rFonts w:hint="eastAsia"/>
          <w:color w:val="333333"/>
          <w:u w:val="single"/>
          <w:shd w:val="clear" w:color="auto" w:fill="FFFFFF"/>
        </w:rPr>
        <w:t>（产品名称2）</w:t>
      </w:r>
      <w:r>
        <w:rPr>
          <w:rFonts w:hint="eastAsia"/>
          <w:color w:val="333333"/>
          <w:shd w:val="clear" w:color="auto" w:fill="FFFFFF"/>
        </w:rPr>
        <w:t>的</w:t>
      </w:r>
      <w:r>
        <w:rPr>
          <w:rStyle w:val="95"/>
          <w:rFonts w:hint="eastAsia"/>
          <w:color w:val="333333"/>
          <w:u w:val="single"/>
          <w:shd w:val="clear" w:color="auto" w:fill="FFFFFF"/>
        </w:rPr>
        <w:t>（关键组件）</w:t>
      </w:r>
      <w:r>
        <w:rPr>
          <w:rFonts w:hint="eastAsia"/>
          <w:color w:val="333333"/>
          <w:shd w:val="clear" w:color="auto" w:fill="FFFFFF"/>
        </w:rPr>
        <w:t>在中国境内生产。</w:t>
      </w:r>
      <w:r>
        <w:rPr>
          <w:rStyle w:val="95"/>
          <w:rFonts w:hint="eastAsia"/>
          <w:color w:val="333333"/>
          <w:u w:val="single"/>
          <w:shd w:val="clear" w:color="auto" w:fill="FFFFFF"/>
        </w:rPr>
        <w:t>（产品名称2）</w:t>
      </w:r>
      <w:r>
        <w:rPr>
          <w:rFonts w:hint="eastAsia"/>
          <w:color w:val="333333"/>
          <w:shd w:val="clear" w:color="auto" w:fill="FFFFFF"/>
        </w:rPr>
        <w:t>的</w:t>
      </w:r>
      <w:r>
        <w:rPr>
          <w:rStyle w:val="95"/>
          <w:rFonts w:hint="eastAsia"/>
          <w:color w:val="333333"/>
          <w:u w:val="single"/>
          <w:shd w:val="clear" w:color="auto" w:fill="FFFFFF"/>
        </w:rPr>
        <w:t>（关键工序）</w:t>
      </w:r>
      <w:r>
        <w:rPr>
          <w:rFonts w:hint="eastAsia"/>
          <w:color w:val="333333"/>
          <w:shd w:val="clear" w:color="auto" w:fill="FFFFFF"/>
        </w:rPr>
        <w:t>在中国境内完成。</w:t>
      </w:r>
    </w:p>
    <w:p w14:paraId="686A3473">
      <w:pPr>
        <w:pStyle w:val="82"/>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7EDCCA26">
      <w:pPr>
        <w:pStyle w:val="82"/>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59EC3D7F">
      <w:pPr>
        <w:pStyle w:val="82"/>
        <w:shd w:val="clear" w:color="auto" w:fill="FFFFFF"/>
        <w:spacing w:before="0" w:beforeAutospacing="0" w:after="0" w:afterAutospacing="0" w:line="360" w:lineRule="auto"/>
        <w:rPr>
          <w:color w:val="333333"/>
        </w:rPr>
      </w:pPr>
    </w:p>
    <w:p w14:paraId="441C5579">
      <w:pPr>
        <w:pStyle w:val="82"/>
        <w:shd w:val="clear" w:color="auto" w:fill="FFFFFF"/>
        <w:spacing w:before="0" w:beforeAutospacing="0" w:after="0" w:afterAutospacing="0" w:line="360" w:lineRule="auto"/>
        <w:jc w:val="right"/>
        <w:rPr>
          <w:color w:val="333333"/>
          <w:shd w:val="clear" w:color="auto" w:fill="FFFFFF"/>
        </w:rPr>
      </w:pPr>
    </w:p>
    <w:p w14:paraId="2BA882E7">
      <w:pPr>
        <w:pStyle w:val="82"/>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41131E7A">
      <w:pPr>
        <w:pStyle w:val="82"/>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5E8D87FC">
      <w:pPr>
        <w:pStyle w:val="82"/>
        <w:shd w:val="clear" w:color="auto" w:fill="FFFFFF"/>
        <w:spacing w:before="0" w:beforeAutospacing="0" w:after="0" w:afterAutospacing="0" w:line="360" w:lineRule="auto"/>
        <w:rPr>
          <w:color w:val="333333"/>
          <w:shd w:val="clear" w:color="auto" w:fill="FFFFFF"/>
        </w:rPr>
      </w:pPr>
    </w:p>
    <w:p w14:paraId="74F80989">
      <w:pPr>
        <w:pStyle w:val="82"/>
        <w:shd w:val="clear" w:color="auto" w:fill="FFFFFF"/>
        <w:spacing w:before="0" w:beforeAutospacing="0" w:after="0" w:afterAutospacing="0" w:line="360" w:lineRule="auto"/>
        <w:rPr>
          <w:color w:val="333333"/>
          <w:shd w:val="clear" w:color="auto" w:fill="FFFFFF"/>
        </w:rPr>
      </w:pPr>
    </w:p>
    <w:p w14:paraId="749035E8">
      <w:pPr>
        <w:spacing w:line="360" w:lineRule="auto"/>
        <w:ind w:left="403" w:leftChars="1" w:hanging="401" w:hangingChars="201"/>
        <w:rPr>
          <w:color w:val="333333"/>
          <w:szCs w:val="21"/>
          <w:shd w:val="clear" w:color="auto" w:fill="FFFFFF"/>
        </w:rPr>
      </w:pPr>
      <w:r>
        <w:rPr>
          <w:rFonts w:hint="eastAsia"/>
          <w:color w:val="333333"/>
          <w:szCs w:val="21"/>
          <w:shd w:val="clear" w:color="auto" w:fill="FFFFFF"/>
        </w:rPr>
        <w:t>注：</w:t>
      </w:r>
      <w:r>
        <w:rPr>
          <w:color w:val="333333"/>
          <w:szCs w:val="21"/>
          <w:shd w:val="clear" w:color="auto" w:fill="FFFFFF"/>
        </w:rPr>
        <w:t>1.</w:t>
      </w:r>
      <w:r>
        <w:rPr>
          <w:rFonts w:hint="eastAsia"/>
          <w:color w:val="333333"/>
          <w:szCs w:val="21"/>
          <w:shd w:val="clear" w:color="auto" w:fill="FFFFFF"/>
        </w:rPr>
        <w:t>产品如有型号，请在</w:t>
      </w:r>
      <w:r>
        <w:rPr>
          <w:color w:val="333333"/>
          <w:szCs w:val="21"/>
          <w:shd w:val="clear" w:color="auto" w:fill="FFFFFF"/>
        </w:rPr>
        <w:t>“</w:t>
      </w:r>
      <w:r>
        <w:rPr>
          <w:rFonts w:hint="eastAsia"/>
          <w:color w:val="333333"/>
          <w:szCs w:val="21"/>
          <w:shd w:val="clear" w:color="auto" w:fill="FFFFFF"/>
        </w:rPr>
        <w:t>产品名称</w:t>
      </w:r>
      <w:r>
        <w:rPr>
          <w:color w:val="333333"/>
          <w:szCs w:val="21"/>
          <w:shd w:val="clear" w:color="auto" w:fill="FFFFFF"/>
        </w:rPr>
        <w:t>”</w:t>
      </w:r>
      <w:r>
        <w:rPr>
          <w:rFonts w:hint="eastAsia"/>
          <w:color w:val="333333"/>
          <w:szCs w:val="21"/>
          <w:shd w:val="clear" w:color="auto" w:fill="FFFFFF"/>
        </w:rPr>
        <w:t>栏一并填写。</w:t>
      </w:r>
    </w:p>
    <w:p w14:paraId="65ABC822">
      <w:pPr>
        <w:spacing w:line="360" w:lineRule="auto"/>
        <w:ind w:left="400" w:leftChars="200"/>
        <w:rPr>
          <w:color w:val="333333"/>
          <w:szCs w:val="21"/>
          <w:shd w:val="clear" w:color="auto" w:fill="FFFFFF"/>
        </w:rPr>
      </w:pPr>
      <w:r>
        <w:rPr>
          <w:color w:val="333333"/>
          <w:szCs w:val="21"/>
          <w:shd w:val="clear" w:color="auto" w:fill="FFFFFF"/>
        </w:rPr>
        <w:t>2.</w:t>
      </w:r>
      <w:r>
        <w:rPr>
          <w:rFonts w:hint="eastAsia"/>
          <w:color w:val="333333"/>
          <w:szCs w:val="21"/>
          <w:shd w:val="clear" w:color="auto" w:fill="FFFFFF"/>
        </w:rPr>
        <w:t>生产厂名与厂址应与生产厂营业执照载明的相关信息保持一致。</w:t>
      </w:r>
    </w:p>
    <w:p w14:paraId="16E9AA48">
      <w:pPr>
        <w:spacing w:line="360" w:lineRule="auto"/>
        <w:ind w:left="400" w:leftChars="200"/>
        <w:rPr>
          <w:color w:val="333333"/>
          <w:szCs w:val="21"/>
          <w:shd w:val="clear" w:color="auto" w:fill="FFFFFF"/>
        </w:rPr>
      </w:pPr>
      <w:r>
        <w:rPr>
          <w:color w:val="333333"/>
          <w:szCs w:val="21"/>
          <w:shd w:val="clear" w:color="auto" w:fill="FFFFFF"/>
        </w:rPr>
        <w:t>3.</w:t>
      </w:r>
      <w:r>
        <w:rPr>
          <w:rFonts w:hint="eastAsia"/>
          <w:color w:val="333333"/>
          <w:szCs w:val="21"/>
          <w:shd w:val="clear" w:color="auto" w:fill="FFFFFF"/>
        </w:rPr>
        <w:t>该产品的中国境内生产的组件成本占比相关要求实施前，</w:t>
      </w:r>
      <w:r>
        <w:rPr>
          <w:color w:val="333333"/>
          <w:szCs w:val="21"/>
          <w:shd w:val="clear" w:color="auto" w:fill="FFFFFF"/>
        </w:rPr>
        <w:t>“</w:t>
      </w:r>
      <w:r>
        <w:rPr>
          <w:rFonts w:hint="eastAsia"/>
          <w:color w:val="333333"/>
          <w:szCs w:val="21"/>
          <w:shd w:val="clear" w:color="auto" w:fill="FFFFFF"/>
        </w:rPr>
        <w:t>规定比例</w:t>
      </w:r>
      <w:r>
        <w:rPr>
          <w:color w:val="333333"/>
          <w:szCs w:val="21"/>
          <w:shd w:val="clear" w:color="auto" w:fill="FFFFFF"/>
        </w:rPr>
        <w:t>”</w:t>
      </w:r>
      <w:r>
        <w:rPr>
          <w:rFonts w:hint="eastAsia"/>
          <w:color w:val="333333"/>
          <w:szCs w:val="21"/>
          <w:shd w:val="clear" w:color="auto" w:fill="FFFFFF"/>
        </w:rPr>
        <w:t>栏可不填。</w:t>
      </w:r>
    </w:p>
    <w:p w14:paraId="016731B2">
      <w:pPr>
        <w:spacing w:line="360" w:lineRule="auto"/>
        <w:ind w:left="400" w:leftChars="200"/>
        <w:rPr>
          <w:color w:val="333333"/>
          <w:szCs w:val="21"/>
          <w:shd w:val="clear" w:color="auto" w:fill="FFFFFF"/>
        </w:rPr>
      </w:pPr>
      <w:r>
        <w:rPr>
          <w:color w:val="333333"/>
          <w:szCs w:val="21"/>
          <w:shd w:val="clear" w:color="auto" w:fill="FFFFFF"/>
        </w:rPr>
        <w:t>4.</w:t>
      </w:r>
      <w:r>
        <w:rPr>
          <w:rFonts w:hint="eastAsia"/>
          <w:color w:val="333333"/>
          <w:szCs w:val="21"/>
          <w:shd w:val="clear" w:color="auto" w:fill="FFFFFF"/>
        </w:rPr>
        <w:t>该产品的关键组件要求实施前，</w:t>
      </w:r>
      <w:r>
        <w:rPr>
          <w:color w:val="333333"/>
          <w:szCs w:val="21"/>
          <w:shd w:val="clear" w:color="auto" w:fill="FFFFFF"/>
        </w:rPr>
        <w:t>“</w:t>
      </w:r>
      <w:r>
        <w:rPr>
          <w:rFonts w:hint="eastAsia"/>
          <w:color w:val="333333"/>
          <w:szCs w:val="21"/>
          <w:shd w:val="clear" w:color="auto" w:fill="FFFFFF"/>
        </w:rPr>
        <w:t>关键组件</w:t>
      </w:r>
      <w:r>
        <w:rPr>
          <w:color w:val="333333"/>
          <w:szCs w:val="21"/>
          <w:shd w:val="clear" w:color="auto" w:fill="FFFFFF"/>
        </w:rPr>
        <w:t>”</w:t>
      </w:r>
      <w:r>
        <w:rPr>
          <w:rFonts w:hint="eastAsia"/>
          <w:color w:val="333333"/>
          <w:szCs w:val="21"/>
          <w:shd w:val="clear" w:color="auto" w:fill="FFFFFF"/>
        </w:rPr>
        <w:t>栏可不填。</w:t>
      </w:r>
    </w:p>
    <w:p w14:paraId="4B2F0741">
      <w:pPr>
        <w:spacing w:line="360" w:lineRule="auto"/>
        <w:ind w:left="400" w:leftChars="200"/>
        <w:rPr>
          <w:color w:val="333333"/>
          <w:szCs w:val="21"/>
          <w:shd w:val="clear" w:color="auto" w:fill="FFFFFF"/>
        </w:rPr>
      </w:pPr>
      <w:r>
        <w:rPr>
          <w:color w:val="333333"/>
          <w:szCs w:val="21"/>
          <w:shd w:val="clear" w:color="auto" w:fill="FFFFFF"/>
        </w:rPr>
        <w:t>5.</w:t>
      </w:r>
      <w:r>
        <w:rPr>
          <w:rFonts w:hint="eastAsia"/>
          <w:color w:val="333333"/>
          <w:szCs w:val="21"/>
          <w:shd w:val="clear" w:color="auto" w:fill="FFFFFF"/>
        </w:rPr>
        <w:t>该产品的关键工序要求实施前，</w:t>
      </w:r>
      <w:r>
        <w:rPr>
          <w:color w:val="333333"/>
          <w:szCs w:val="21"/>
          <w:shd w:val="clear" w:color="auto" w:fill="FFFFFF"/>
        </w:rPr>
        <w:t>“</w:t>
      </w:r>
      <w:r>
        <w:rPr>
          <w:rFonts w:hint="eastAsia"/>
          <w:color w:val="333333"/>
          <w:szCs w:val="21"/>
          <w:shd w:val="clear" w:color="auto" w:fill="FFFFFF"/>
        </w:rPr>
        <w:t>关键工序</w:t>
      </w:r>
      <w:r>
        <w:rPr>
          <w:color w:val="333333"/>
          <w:szCs w:val="21"/>
          <w:shd w:val="clear" w:color="auto" w:fill="FFFFFF"/>
        </w:rPr>
        <w:t>”</w:t>
      </w:r>
      <w:r>
        <w:rPr>
          <w:rFonts w:hint="eastAsia"/>
          <w:color w:val="333333"/>
          <w:szCs w:val="21"/>
          <w:shd w:val="clear" w:color="auto" w:fill="FFFFFF"/>
        </w:rPr>
        <w:t>栏可不填。</w:t>
      </w:r>
    </w:p>
    <w:p w14:paraId="5B682F2F">
      <w:pPr>
        <w:widowControl/>
        <w:jc w:val="left"/>
      </w:pPr>
      <w:r>
        <w:rPr>
          <w:color w:val="333333"/>
          <w:szCs w:val="21"/>
          <w:shd w:val="clear" w:color="auto" w:fill="FFFFFF"/>
        </w:rPr>
        <w:br w:type="page"/>
      </w:r>
    </w:p>
    <w:p w14:paraId="7B007AD8">
      <w:pPr>
        <w:widowControl/>
        <w:jc w:val="left"/>
        <w:rPr>
          <w:rFonts w:eastAsiaTheme="minorEastAsia"/>
          <w:color w:val="000000"/>
          <w:sz w:val="24"/>
          <w:szCs w:val="20"/>
        </w:rPr>
      </w:pPr>
    </w:p>
    <w:p w14:paraId="5534D8A9">
      <w:pPr>
        <w:pStyle w:val="6"/>
        <w:pageBreakBefore w:val="0"/>
        <w:kinsoku/>
        <w:bidi w:val="0"/>
        <w:spacing w:before="0" w:after="0" w:line="360" w:lineRule="auto"/>
        <w:jc w:val="center"/>
        <w:rPr>
          <w:highlight w:val="none"/>
        </w:rPr>
      </w:pPr>
      <w:r>
        <w:rPr>
          <w:rFonts w:hint="eastAsia"/>
          <w:highlight w:val="none"/>
          <w:lang w:val="en-US" w:eastAsia="zh-CN"/>
        </w:rPr>
        <w:t>六、</w:t>
      </w:r>
      <w:r>
        <w:rPr>
          <w:rFonts w:hint="eastAsia"/>
          <w:highlight w:val="none"/>
        </w:rPr>
        <w:t>供应商认为需要提供的其他资料</w:t>
      </w:r>
      <w:bookmarkEnd w:id="829"/>
      <w:bookmarkEnd w:id="830"/>
    </w:p>
    <w:p w14:paraId="582E12E8">
      <w:pPr>
        <w:pageBreakBefore w:val="0"/>
        <w:kinsoku/>
        <w:bidi w:val="0"/>
        <w:spacing w:line="360" w:lineRule="auto"/>
        <w:ind w:firstLine="480" w:firstLineChars="200"/>
        <w:rPr>
          <w:rFonts w:hint="eastAsia" w:ascii="宋体" w:hAnsi="宋体" w:eastAsia="宋体" w:cs="仿宋_GB2312"/>
          <w:sz w:val="24"/>
          <w:highlight w:val="none"/>
        </w:rPr>
      </w:pPr>
      <w:r>
        <w:rPr>
          <w:rFonts w:hint="eastAsia" w:ascii="宋体" w:hAnsi="宋体" w:eastAsia="宋体" w:cs="仿宋_GB2312"/>
          <w:sz w:val="24"/>
          <w:highlight w:val="none"/>
        </w:rPr>
        <w:t>1. 磋商文件要求供应商须提交的其它资料；</w:t>
      </w:r>
    </w:p>
    <w:p w14:paraId="5AE98E1D">
      <w:pPr>
        <w:pageBreakBefore w:val="0"/>
        <w:kinsoku/>
        <w:bidi w:val="0"/>
        <w:spacing w:line="360" w:lineRule="auto"/>
        <w:ind w:firstLine="480" w:firstLineChars="200"/>
        <w:rPr>
          <w:rFonts w:hint="eastAsia" w:ascii="宋体" w:hAnsi="宋体" w:eastAsia="宋体" w:cs="仿宋_GB2312"/>
          <w:sz w:val="24"/>
          <w:highlight w:val="none"/>
        </w:rPr>
      </w:pPr>
      <w:r>
        <w:rPr>
          <w:rFonts w:hint="eastAsia" w:ascii="宋体" w:hAnsi="宋体" w:eastAsia="宋体" w:cs="仿宋_GB2312"/>
          <w:sz w:val="24"/>
          <w:highlight w:val="none"/>
        </w:rPr>
        <w:t>2. 供应商认为需加以说明的其它内容。</w:t>
      </w:r>
    </w:p>
    <w:p w14:paraId="5FB657FC">
      <w:pPr>
        <w:pageBreakBefore w:val="0"/>
        <w:kinsoku/>
        <w:bidi w:val="0"/>
        <w:spacing w:line="360" w:lineRule="auto"/>
        <w:rPr>
          <w:rFonts w:hint="eastAsia" w:ascii="宋体" w:hAnsi="宋体" w:cs="仿宋_GB2312"/>
          <w:sz w:val="24"/>
          <w:highlight w:val="none"/>
        </w:rPr>
      </w:pPr>
      <w:r>
        <w:rPr>
          <w:rFonts w:hint="eastAsia" w:ascii="宋体" w:hAnsi="宋体" w:cs="仿宋_GB2312"/>
          <w:sz w:val="24"/>
          <w:highlight w:val="none"/>
        </w:rPr>
        <w:br w:type="page"/>
      </w:r>
    </w:p>
    <w:p w14:paraId="47888542">
      <w:pPr>
        <w:keepNext w:val="0"/>
        <w:keepLines w:val="0"/>
        <w:pageBreakBefore w:val="0"/>
        <w:widowControl w:val="0"/>
        <w:kinsoku/>
        <w:wordWrap/>
        <w:overflowPunct/>
        <w:topLinePunct w:val="0"/>
        <w:autoSpaceDE/>
        <w:autoSpaceDN/>
        <w:bidi w:val="0"/>
        <w:adjustRightInd/>
        <w:snapToGrid/>
        <w:spacing w:line="360" w:lineRule="auto"/>
        <w:ind w:firstLine="3092" w:firstLineChars="1100"/>
        <w:textAlignment w:val="auto"/>
        <w:rPr>
          <w:rFonts w:hint="eastAsia" w:ascii="宋体" w:hAnsi="宋体"/>
          <w:b/>
          <w:kern w:val="44"/>
          <w:sz w:val="28"/>
          <w:szCs w:val="28"/>
          <w:highlight w:val="none"/>
          <w:lang w:val="en-US" w:eastAsia="zh-CN"/>
        </w:rPr>
      </w:pPr>
      <w:r>
        <w:rPr>
          <w:rFonts w:hint="eastAsia" w:ascii="宋体" w:hAnsi="宋体"/>
          <w:b/>
          <w:kern w:val="44"/>
          <w:sz w:val="28"/>
          <w:szCs w:val="28"/>
          <w:highlight w:val="none"/>
          <w:lang w:val="en-US" w:eastAsia="zh-CN"/>
        </w:rPr>
        <w:t>潜在供应商告知函</w:t>
      </w:r>
    </w:p>
    <w:p w14:paraId="725DF6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致：</w:t>
      </w:r>
      <w:r>
        <w:rPr>
          <w:rFonts w:hint="eastAsia" w:ascii="宋体" w:hAnsi="宋体"/>
          <w:szCs w:val="21"/>
          <w:highlight w:val="none"/>
        </w:rPr>
        <w:t>各潜在</w:t>
      </w:r>
      <w:r>
        <w:rPr>
          <w:rFonts w:hint="eastAsia" w:ascii="宋体" w:hAnsi="宋体"/>
          <w:szCs w:val="21"/>
          <w:highlight w:val="none"/>
          <w:lang w:val="en-US" w:eastAsia="zh-CN"/>
        </w:rPr>
        <w:t>供应商</w:t>
      </w:r>
    </w:p>
    <w:p w14:paraId="6BE00DD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szCs w:val="21"/>
          <w:highlight w:val="none"/>
        </w:rPr>
      </w:pPr>
      <w:r>
        <w:rPr>
          <w:rFonts w:hint="eastAsia" w:ascii="宋体" w:hAnsi="宋体"/>
          <w:szCs w:val="21"/>
          <w:highlight w:val="none"/>
          <w:lang w:val="en-US" w:eastAsia="zh-CN"/>
        </w:rPr>
        <w:t>汉江实验室</w:t>
      </w:r>
      <w:r>
        <w:rPr>
          <w:rFonts w:hint="eastAsia" w:ascii="宋体" w:hAnsi="宋体" w:eastAsia="宋体"/>
          <w:szCs w:val="21"/>
          <w:highlight w:val="none"/>
          <w:lang w:val="en-US" w:eastAsia="zh-CN"/>
        </w:rPr>
        <w:t>在</w:t>
      </w:r>
      <w:r>
        <w:rPr>
          <w:rFonts w:hint="eastAsia" w:ascii="宋体" w:hAnsi="宋体"/>
          <w:szCs w:val="21"/>
          <w:highlight w:val="none"/>
        </w:rPr>
        <w:t>采购过程中，</w:t>
      </w:r>
      <w:r>
        <w:rPr>
          <w:rFonts w:hint="eastAsia" w:ascii="宋体" w:hAnsi="宋体"/>
          <w:szCs w:val="21"/>
          <w:highlight w:val="none"/>
          <w:lang w:val="en-US" w:eastAsia="zh-CN"/>
        </w:rPr>
        <w:t>如供应商存在如下失信行为，汉江实验室</w:t>
      </w:r>
      <w:r>
        <w:rPr>
          <w:rFonts w:hint="eastAsia" w:ascii="宋体" w:hAnsi="宋体"/>
          <w:szCs w:val="21"/>
          <w:highlight w:val="none"/>
        </w:rPr>
        <w:t>将</w:t>
      </w:r>
      <w:r>
        <w:rPr>
          <w:rFonts w:hint="eastAsia" w:ascii="宋体" w:hAnsi="宋体"/>
          <w:szCs w:val="21"/>
          <w:highlight w:val="none"/>
          <w:lang w:val="en-US" w:eastAsia="zh-CN"/>
        </w:rPr>
        <w:t>会按相关法规将供应商</w:t>
      </w:r>
      <w:r>
        <w:rPr>
          <w:rFonts w:hint="eastAsia" w:ascii="宋体" w:hAnsi="宋体"/>
          <w:szCs w:val="21"/>
          <w:highlight w:val="none"/>
        </w:rPr>
        <w:t>列入失信名单进行惩戒。</w:t>
      </w:r>
    </w:p>
    <w:p w14:paraId="3E261934">
      <w:pPr>
        <w:keepNext w:val="0"/>
        <w:keepLines w:val="0"/>
        <w:pageBreakBefore w:val="0"/>
        <w:widowControl w:val="0"/>
        <w:kinsoku/>
        <w:wordWrap/>
        <w:overflowPunct/>
        <w:topLinePunct w:val="0"/>
        <w:autoSpaceDE/>
        <w:autoSpaceDN/>
        <w:bidi w:val="0"/>
        <w:adjustRightInd/>
        <w:snapToGrid/>
        <w:spacing w:line="360" w:lineRule="auto"/>
        <w:ind w:firstLine="402" w:firstLineChars="200"/>
        <w:jc w:val="left"/>
        <w:textAlignment w:val="auto"/>
        <w:rPr>
          <w:rFonts w:ascii="宋体" w:hAnsi="宋体"/>
          <w:b/>
          <w:bCs/>
          <w:szCs w:val="21"/>
          <w:highlight w:val="none"/>
        </w:rPr>
      </w:pPr>
      <w:r>
        <w:rPr>
          <w:rFonts w:hint="eastAsia" w:ascii="宋体" w:hAnsi="宋体"/>
          <w:b/>
          <w:bCs/>
          <w:szCs w:val="21"/>
          <w:highlight w:val="none"/>
        </w:rPr>
        <w:t>失信行为如下</w:t>
      </w:r>
      <w:r>
        <w:rPr>
          <w:rFonts w:ascii="宋体" w:hAnsi="宋体"/>
          <w:b/>
          <w:bCs/>
          <w:szCs w:val="21"/>
          <w:highlight w:val="none"/>
        </w:rPr>
        <w:t>：</w:t>
      </w:r>
    </w:p>
    <w:p w14:paraId="4923E09B">
      <w:pPr>
        <w:keepNext w:val="0"/>
        <w:keepLines w:val="0"/>
        <w:pageBreakBefore w:val="0"/>
        <w:widowControl w:val="0"/>
        <w:kinsoku/>
        <w:wordWrap/>
        <w:overflowPunct/>
        <w:topLinePunct w:val="0"/>
        <w:autoSpaceDE/>
        <w:autoSpaceDN/>
        <w:bidi w:val="0"/>
        <w:adjustRightInd/>
        <w:snapToGrid/>
        <w:spacing w:line="360" w:lineRule="auto"/>
        <w:ind w:firstLine="402" w:firstLineChars="200"/>
        <w:jc w:val="left"/>
        <w:textAlignment w:val="auto"/>
        <w:rPr>
          <w:rFonts w:hint="eastAsia" w:ascii="宋体" w:hAnsi="宋体"/>
          <w:b/>
          <w:szCs w:val="21"/>
          <w:highlight w:val="none"/>
        </w:rPr>
      </w:pPr>
      <w:r>
        <w:rPr>
          <w:rFonts w:hint="eastAsia" w:ascii="宋体" w:hAnsi="宋体"/>
          <w:b/>
          <w:szCs w:val="21"/>
          <w:highlight w:val="none"/>
        </w:rPr>
        <w:t>一、以他人名义</w:t>
      </w:r>
      <w:r>
        <w:rPr>
          <w:rFonts w:hint="eastAsia" w:ascii="宋体" w:hAnsi="宋体"/>
          <w:b/>
          <w:szCs w:val="21"/>
          <w:highlight w:val="none"/>
          <w:lang w:eastAsia="zh-CN"/>
        </w:rPr>
        <w:t>响应</w:t>
      </w:r>
      <w:r>
        <w:rPr>
          <w:rFonts w:hint="eastAsia" w:ascii="宋体" w:hAnsi="宋体"/>
          <w:b/>
          <w:szCs w:val="21"/>
          <w:highlight w:val="none"/>
        </w:rPr>
        <w:t>或者以其他方式弄虚作假，骗取</w:t>
      </w:r>
      <w:r>
        <w:rPr>
          <w:rFonts w:hint="eastAsia" w:ascii="宋体" w:hAnsi="宋体"/>
          <w:b/>
          <w:szCs w:val="21"/>
          <w:highlight w:val="none"/>
          <w:lang w:val="en-US" w:eastAsia="zh-CN"/>
        </w:rPr>
        <w:t>成交</w:t>
      </w:r>
      <w:r>
        <w:rPr>
          <w:rFonts w:hint="eastAsia" w:ascii="宋体" w:hAnsi="宋体"/>
          <w:b/>
          <w:szCs w:val="21"/>
          <w:highlight w:val="none"/>
        </w:rPr>
        <w:t>行为表现如下：</w:t>
      </w:r>
    </w:p>
    <w:p w14:paraId="4B98B056">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b w:val="0"/>
          <w:bCs/>
          <w:szCs w:val="21"/>
          <w:highlight w:val="none"/>
        </w:rPr>
      </w:pPr>
      <w:r>
        <w:rPr>
          <w:rFonts w:hint="eastAsia" w:ascii="宋体" w:hAnsi="宋体"/>
          <w:b w:val="0"/>
          <w:bCs/>
          <w:szCs w:val="21"/>
          <w:highlight w:val="none"/>
        </w:rPr>
        <w:t>（一）使用通过受让或者租借等方式获取的资格、资质证书</w:t>
      </w:r>
      <w:r>
        <w:rPr>
          <w:rFonts w:hint="eastAsia" w:ascii="宋体" w:hAnsi="宋体"/>
          <w:b w:val="0"/>
          <w:bCs/>
          <w:szCs w:val="21"/>
          <w:highlight w:val="none"/>
          <w:lang w:eastAsia="zh-CN"/>
        </w:rPr>
        <w:t>响应</w:t>
      </w:r>
      <w:r>
        <w:rPr>
          <w:rFonts w:hint="eastAsia" w:ascii="宋体" w:hAnsi="宋体"/>
          <w:b w:val="0"/>
          <w:bCs/>
          <w:szCs w:val="21"/>
          <w:highlight w:val="none"/>
        </w:rPr>
        <w:t>的</w:t>
      </w:r>
      <w:r>
        <w:rPr>
          <w:rFonts w:hint="eastAsia"/>
          <w:b w:val="0"/>
          <w:bCs/>
          <w:highlight w:val="none"/>
        </w:rPr>
        <w:t>；</w:t>
      </w:r>
    </w:p>
    <w:p w14:paraId="2CDE1304">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b w:val="0"/>
          <w:bCs/>
          <w:szCs w:val="21"/>
          <w:highlight w:val="none"/>
        </w:rPr>
      </w:pPr>
      <w:r>
        <w:rPr>
          <w:rFonts w:hint="eastAsia" w:ascii="宋体" w:hAnsi="宋体"/>
          <w:b w:val="0"/>
          <w:bCs/>
          <w:szCs w:val="21"/>
          <w:highlight w:val="none"/>
        </w:rPr>
        <w:t>（二）使用伪造、变造的许可证件；</w:t>
      </w:r>
    </w:p>
    <w:p w14:paraId="2509A6DC">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b w:val="0"/>
          <w:bCs/>
          <w:szCs w:val="21"/>
          <w:highlight w:val="none"/>
        </w:rPr>
      </w:pPr>
      <w:r>
        <w:rPr>
          <w:rFonts w:hint="eastAsia" w:ascii="宋体" w:hAnsi="宋体"/>
          <w:b w:val="0"/>
          <w:bCs/>
          <w:szCs w:val="21"/>
          <w:highlight w:val="none"/>
        </w:rPr>
        <w:t>（三）提供虚假的财务状况或者业绩；</w:t>
      </w:r>
    </w:p>
    <w:p w14:paraId="14AC59E9">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b w:val="0"/>
          <w:bCs/>
          <w:szCs w:val="21"/>
          <w:highlight w:val="none"/>
        </w:rPr>
      </w:pPr>
      <w:r>
        <w:rPr>
          <w:rFonts w:hint="eastAsia" w:ascii="宋体" w:hAnsi="宋体"/>
          <w:b w:val="0"/>
          <w:bCs/>
          <w:szCs w:val="21"/>
          <w:highlight w:val="none"/>
        </w:rPr>
        <w:t>（四）提供虚假的项目负责人或者主要技术人员简历、劳动关系证明；</w:t>
      </w:r>
    </w:p>
    <w:p w14:paraId="5564FDC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b w:val="0"/>
          <w:bCs/>
          <w:szCs w:val="21"/>
          <w:highlight w:val="none"/>
        </w:rPr>
      </w:pPr>
      <w:r>
        <w:rPr>
          <w:rFonts w:hint="eastAsia" w:ascii="宋体" w:hAnsi="宋体"/>
          <w:b w:val="0"/>
          <w:bCs/>
          <w:szCs w:val="21"/>
          <w:highlight w:val="none"/>
        </w:rPr>
        <w:t>（五）提供虚假的信用状况；</w:t>
      </w:r>
    </w:p>
    <w:p w14:paraId="62561755">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b w:val="0"/>
          <w:bCs/>
          <w:szCs w:val="21"/>
          <w:highlight w:val="none"/>
        </w:rPr>
      </w:pPr>
      <w:r>
        <w:rPr>
          <w:rFonts w:hint="eastAsia" w:ascii="宋体" w:hAnsi="宋体"/>
          <w:b w:val="0"/>
          <w:bCs/>
          <w:szCs w:val="21"/>
          <w:highlight w:val="none"/>
        </w:rPr>
        <w:t>（六）其他弄虚作假的行为。</w:t>
      </w:r>
    </w:p>
    <w:p w14:paraId="518B63E2">
      <w:pPr>
        <w:keepNext w:val="0"/>
        <w:keepLines w:val="0"/>
        <w:pageBreakBefore w:val="0"/>
        <w:widowControl w:val="0"/>
        <w:kinsoku/>
        <w:wordWrap/>
        <w:overflowPunct/>
        <w:topLinePunct w:val="0"/>
        <w:autoSpaceDE/>
        <w:autoSpaceDN/>
        <w:bidi w:val="0"/>
        <w:adjustRightInd/>
        <w:snapToGrid/>
        <w:spacing w:line="360" w:lineRule="auto"/>
        <w:ind w:firstLine="402" w:firstLineChars="200"/>
        <w:jc w:val="left"/>
        <w:textAlignment w:val="auto"/>
        <w:rPr>
          <w:rFonts w:ascii="宋体" w:hAnsi="宋体"/>
          <w:szCs w:val="21"/>
          <w:highlight w:val="none"/>
        </w:rPr>
      </w:pPr>
      <w:r>
        <w:rPr>
          <w:rFonts w:hint="eastAsia" w:ascii="宋体" w:hAnsi="宋体"/>
          <w:b/>
          <w:szCs w:val="21"/>
          <w:highlight w:val="none"/>
        </w:rPr>
        <w:t>二</w:t>
      </w:r>
      <w:r>
        <w:rPr>
          <w:rFonts w:ascii="宋体" w:hAnsi="宋体"/>
          <w:b/>
          <w:szCs w:val="21"/>
          <w:highlight w:val="none"/>
        </w:rPr>
        <w:t>、</w:t>
      </w:r>
      <w:r>
        <w:rPr>
          <w:rFonts w:hint="eastAsia" w:ascii="宋体" w:hAnsi="宋体"/>
          <w:b/>
          <w:szCs w:val="21"/>
          <w:highlight w:val="none"/>
        </w:rPr>
        <w:t>围标、串</w:t>
      </w:r>
      <w:r>
        <w:rPr>
          <w:rFonts w:ascii="宋体" w:hAnsi="宋体"/>
          <w:b/>
          <w:szCs w:val="21"/>
          <w:highlight w:val="none"/>
        </w:rPr>
        <w:t>通</w:t>
      </w:r>
      <w:r>
        <w:rPr>
          <w:rFonts w:hint="eastAsia" w:ascii="宋体" w:hAnsi="宋体"/>
          <w:b/>
          <w:szCs w:val="21"/>
          <w:highlight w:val="none"/>
          <w:lang w:eastAsia="zh-CN"/>
        </w:rPr>
        <w:t>响应</w:t>
      </w:r>
      <w:r>
        <w:rPr>
          <w:rFonts w:hint="eastAsia" w:ascii="宋体" w:hAnsi="宋体"/>
          <w:b/>
          <w:szCs w:val="21"/>
          <w:highlight w:val="none"/>
        </w:rPr>
        <w:t>等失信行为，表现如下：</w:t>
      </w:r>
    </w:p>
    <w:p w14:paraId="1ADAB594">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szCs w:val="21"/>
          <w:highlight w:val="none"/>
        </w:rPr>
      </w:pPr>
      <w:r>
        <w:rPr>
          <w:rFonts w:hint="eastAsia" w:ascii="宋体" w:hAnsi="宋体"/>
          <w:szCs w:val="21"/>
          <w:highlight w:val="none"/>
        </w:rPr>
        <w:t>（一）</w:t>
      </w:r>
      <w:r>
        <w:rPr>
          <w:rFonts w:hint="eastAsia" w:ascii="宋体" w:hAnsi="宋体"/>
          <w:szCs w:val="21"/>
          <w:highlight w:val="none"/>
          <w:lang w:eastAsia="zh-CN"/>
        </w:rPr>
        <w:t>供应商</w:t>
      </w:r>
      <w:r>
        <w:rPr>
          <w:rFonts w:hint="eastAsia" w:ascii="宋体" w:hAnsi="宋体"/>
          <w:szCs w:val="21"/>
          <w:highlight w:val="none"/>
        </w:rPr>
        <w:t>之间协商</w:t>
      </w:r>
      <w:r>
        <w:rPr>
          <w:rFonts w:hint="eastAsia" w:ascii="宋体" w:hAnsi="宋体"/>
          <w:szCs w:val="21"/>
          <w:highlight w:val="none"/>
          <w:lang w:eastAsia="zh-CN"/>
        </w:rPr>
        <w:t>响应</w:t>
      </w:r>
      <w:r>
        <w:rPr>
          <w:rFonts w:hint="eastAsia" w:ascii="宋体" w:hAnsi="宋体"/>
          <w:szCs w:val="21"/>
          <w:highlight w:val="none"/>
        </w:rPr>
        <w:t>报价等</w:t>
      </w:r>
      <w:r>
        <w:rPr>
          <w:rFonts w:hint="eastAsia" w:ascii="宋体" w:hAnsi="宋体"/>
          <w:szCs w:val="21"/>
          <w:highlight w:val="none"/>
          <w:lang w:eastAsia="zh-CN"/>
        </w:rPr>
        <w:t>响应</w:t>
      </w:r>
      <w:r>
        <w:rPr>
          <w:rFonts w:hint="eastAsia" w:ascii="宋体" w:hAnsi="宋体"/>
          <w:szCs w:val="21"/>
          <w:highlight w:val="none"/>
        </w:rPr>
        <w:t>文件的实质性内容；</w:t>
      </w:r>
    </w:p>
    <w:p w14:paraId="508FBD44">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rPr>
      </w:pPr>
      <w:r>
        <w:rPr>
          <w:rFonts w:hint="eastAsia" w:ascii="宋体" w:hAnsi="宋体" w:eastAsia="宋体"/>
          <w:szCs w:val="21"/>
          <w:highlight w:val="none"/>
        </w:rPr>
        <w:t>（二）</w:t>
      </w:r>
      <w:r>
        <w:rPr>
          <w:rFonts w:hint="eastAsia" w:ascii="宋体" w:hAnsi="宋体" w:eastAsia="宋体"/>
          <w:szCs w:val="21"/>
          <w:highlight w:val="none"/>
          <w:lang w:eastAsia="zh-CN"/>
        </w:rPr>
        <w:t>供应商</w:t>
      </w:r>
      <w:r>
        <w:rPr>
          <w:rFonts w:hint="eastAsia" w:ascii="宋体" w:hAnsi="宋体" w:eastAsia="宋体"/>
          <w:szCs w:val="21"/>
          <w:highlight w:val="none"/>
        </w:rPr>
        <w:t>之间约定</w:t>
      </w:r>
      <w:r>
        <w:rPr>
          <w:rFonts w:hint="eastAsia" w:ascii="宋体" w:hAnsi="宋体" w:eastAsia="宋体"/>
          <w:szCs w:val="21"/>
          <w:highlight w:val="none"/>
          <w:lang w:val="en-US" w:eastAsia="zh-CN"/>
        </w:rPr>
        <w:t>成交</w:t>
      </w:r>
      <w:r>
        <w:rPr>
          <w:rFonts w:hint="eastAsia" w:ascii="宋体" w:hAnsi="宋体" w:eastAsia="宋体"/>
          <w:szCs w:val="21"/>
          <w:highlight w:val="none"/>
        </w:rPr>
        <w:t>人；</w:t>
      </w:r>
    </w:p>
    <w:p w14:paraId="2A67FD0D">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rPr>
      </w:pPr>
      <w:r>
        <w:rPr>
          <w:rFonts w:hint="eastAsia" w:ascii="宋体" w:hAnsi="宋体" w:eastAsia="宋体"/>
          <w:szCs w:val="21"/>
          <w:highlight w:val="none"/>
        </w:rPr>
        <w:t>（三）</w:t>
      </w:r>
      <w:r>
        <w:rPr>
          <w:rFonts w:hint="eastAsia" w:ascii="宋体" w:hAnsi="宋体" w:eastAsia="宋体"/>
          <w:szCs w:val="21"/>
          <w:highlight w:val="none"/>
          <w:lang w:eastAsia="zh-CN"/>
        </w:rPr>
        <w:t>供应商</w:t>
      </w:r>
      <w:r>
        <w:rPr>
          <w:rFonts w:hint="eastAsia" w:ascii="宋体" w:hAnsi="宋体" w:eastAsia="宋体"/>
          <w:szCs w:val="21"/>
          <w:highlight w:val="none"/>
        </w:rPr>
        <w:t>之间约定部分</w:t>
      </w:r>
      <w:r>
        <w:rPr>
          <w:rFonts w:hint="eastAsia" w:ascii="宋体" w:hAnsi="宋体" w:eastAsia="宋体"/>
          <w:szCs w:val="21"/>
          <w:highlight w:val="none"/>
          <w:lang w:eastAsia="zh-CN"/>
        </w:rPr>
        <w:t>供应商</w:t>
      </w:r>
      <w:r>
        <w:rPr>
          <w:rFonts w:hint="eastAsia" w:ascii="宋体" w:hAnsi="宋体" w:eastAsia="宋体"/>
          <w:szCs w:val="21"/>
          <w:highlight w:val="none"/>
        </w:rPr>
        <w:t>放弃</w:t>
      </w:r>
      <w:r>
        <w:rPr>
          <w:rFonts w:hint="eastAsia" w:ascii="宋体" w:hAnsi="宋体" w:eastAsia="宋体"/>
          <w:szCs w:val="21"/>
          <w:highlight w:val="none"/>
          <w:lang w:eastAsia="zh-CN"/>
        </w:rPr>
        <w:t>响应</w:t>
      </w:r>
      <w:r>
        <w:rPr>
          <w:rFonts w:hint="eastAsia" w:ascii="宋体" w:hAnsi="宋体" w:eastAsia="宋体"/>
          <w:szCs w:val="21"/>
          <w:highlight w:val="none"/>
        </w:rPr>
        <w:t>或者</w:t>
      </w:r>
      <w:r>
        <w:rPr>
          <w:rFonts w:hint="eastAsia" w:ascii="宋体" w:hAnsi="宋体" w:eastAsia="宋体"/>
          <w:szCs w:val="21"/>
          <w:highlight w:val="none"/>
          <w:lang w:val="en-US" w:eastAsia="zh-CN"/>
        </w:rPr>
        <w:t>成交</w:t>
      </w:r>
      <w:r>
        <w:rPr>
          <w:rFonts w:hint="eastAsia" w:ascii="宋体" w:hAnsi="宋体" w:eastAsia="宋体"/>
          <w:szCs w:val="21"/>
          <w:highlight w:val="none"/>
        </w:rPr>
        <w:t>；</w:t>
      </w:r>
    </w:p>
    <w:p w14:paraId="20A4AAE5">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rPr>
      </w:pPr>
      <w:r>
        <w:rPr>
          <w:rFonts w:hint="eastAsia" w:ascii="宋体" w:hAnsi="宋体" w:eastAsia="宋体"/>
          <w:szCs w:val="21"/>
          <w:highlight w:val="none"/>
        </w:rPr>
        <w:t>（四）属于同一协会、商会等组织成员的</w:t>
      </w:r>
      <w:r>
        <w:rPr>
          <w:rFonts w:hint="eastAsia" w:ascii="宋体" w:hAnsi="宋体" w:eastAsia="宋体"/>
          <w:szCs w:val="21"/>
          <w:highlight w:val="none"/>
          <w:lang w:eastAsia="zh-CN"/>
        </w:rPr>
        <w:t>供应商</w:t>
      </w:r>
      <w:r>
        <w:rPr>
          <w:rFonts w:hint="eastAsia" w:ascii="宋体" w:hAnsi="宋体" w:eastAsia="宋体"/>
          <w:szCs w:val="21"/>
          <w:highlight w:val="none"/>
        </w:rPr>
        <w:t>按照该组织要求协同</w:t>
      </w:r>
      <w:r>
        <w:rPr>
          <w:rFonts w:hint="eastAsia" w:ascii="宋体" w:hAnsi="宋体" w:eastAsia="宋体"/>
          <w:szCs w:val="21"/>
          <w:highlight w:val="none"/>
          <w:lang w:eastAsia="zh-CN"/>
        </w:rPr>
        <w:t>响应</w:t>
      </w:r>
      <w:r>
        <w:rPr>
          <w:rFonts w:hint="eastAsia" w:ascii="宋体" w:hAnsi="宋体" w:eastAsia="宋体"/>
          <w:szCs w:val="21"/>
          <w:highlight w:val="none"/>
        </w:rPr>
        <w:t>；</w:t>
      </w:r>
    </w:p>
    <w:p w14:paraId="617B3578">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rPr>
      </w:pPr>
      <w:r>
        <w:rPr>
          <w:rFonts w:hint="eastAsia" w:ascii="宋体" w:hAnsi="宋体" w:eastAsia="宋体"/>
          <w:szCs w:val="21"/>
          <w:highlight w:val="none"/>
        </w:rPr>
        <w:t>（五）</w:t>
      </w:r>
      <w:r>
        <w:rPr>
          <w:rFonts w:hint="eastAsia" w:ascii="宋体" w:hAnsi="宋体" w:eastAsia="宋体"/>
          <w:szCs w:val="21"/>
          <w:highlight w:val="none"/>
          <w:lang w:eastAsia="zh-CN"/>
        </w:rPr>
        <w:t>供应商</w:t>
      </w:r>
      <w:r>
        <w:rPr>
          <w:rFonts w:hint="eastAsia" w:ascii="宋体" w:hAnsi="宋体" w:eastAsia="宋体"/>
          <w:szCs w:val="21"/>
          <w:highlight w:val="none"/>
        </w:rPr>
        <w:t>之间为谋取</w:t>
      </w:r>
      <w:r>
        <w:rPr>
          <w:rFonts w:hint="eastAsia" w:ascii="宋体" w:hAnsi="宋体"/>
          <w:szCs w:val="21"/>
          <w:highlight w:val="none"/>
          <w:lang w:val="en-US" w:eastAsia="zh-CN"/>
        </w:rPr>
        <w:t>成交</w:t>
      </w:r>
      <w:r>
        <w:rPr>
          <w:rFonts w:hint="eastAsia" w:ascii="宋体" w:hAnsi="宋体" w:eastAsia="宋体"/>
          <w:szCs w:val="21"/>
          <w:highlight w:val="none"/>
        </w:rPr>
        <w:t>或者排斥特定</w:t>
      </w:r>
      <w:r>
        <w:rPr>
          <w:rFonts w:hint="eastAsia" w:ascii="宋体" w:hAnsi="宋体" w:eastAsia="宋体"/>
          <w:szCs w:val="21"/>
          <w:highlight w:val="none"/>
          <w:lang w:eastAsia="zh-CN"/>
        </w:rPr>
        <w:t>供应商</w:t>
      </w:r>
      <w:r>
        <w:rPr>
          <w:rFonts w:hint="eastAsia" w:ascii="宋体" w:hAnsi="宋体" w:eastAsia="宋体"/>
          <w:szCs w:val="21"/>
          <w:highlight w:val="none"/>
        </w:rPr>
        <w:t>而采取的其他联合行动；</w:t>
      </w:r>
    </w:p>
    <w:p w14:paraId="05C3121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（六）不同供应商的响应文件由同一单位或者个人编制；</w:t>
      </w:r>
    </w:p>
    <w:p w14:paraId="22B73F2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（七）不同供应商委托同一单位或者个人办理响应事宜；</w:t>
      </w:r>
    </w:p>
    <w:p w14:paraId="64729C7F">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（八）不同供应商的响应文件载明的项目管理成员为同一人；</w:t>
      </w:r>
    </w:p>
    <w:p w14:paraId="040F6001">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（九）不同供应商的响应文件异常一致或者响应报价呈规律性差异；</w:t>
      </w:r>
    </w:p>
    <w:p w14:paraId="36B4A0C5">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（十）不同供应商的响应文件相互混装；</w:t>
      </w:r>
    </w:p>
    <w:p w14:paraId="28A247AD">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十一</w:t>
      </w:r>
      <w:r>
        <w:rPr>
          <w:rFonts w:hint="eastAsia" w:ascii="宋体" w:hAnsi="宋体" w:eastAsia="宋体"/>
          <w:szCs w:val="21"/>
          <w:highlight w:val="none"/>
          <w:lang w:eastAsia="zh-CN"/>
        </w:rPr>
        <w:t>）本单位响应文件中出现其它响应单位信息；</w:t>
      </w:r>
    </w:p>
    <w:p w14:paraId="75746A59">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十二</w:t>
      </w:r>
      <w:r>
        <w:rPr>
          <w:rFonts w:hint="eastAsia" w:ascii="宋体" w:hAnsi="宋体" w:eastAsia="宋体"/>
          <w:szCs w:val="21"/>
          <w:highlight w:val="none"/>
          <w:lang w:eastAsia="zh-CN"/>
        </w:rPr>
        <w:t>）本单位响应文件中错误内容与其它响应单位响应文件中错误内容一致；</w:t>
      </w:r>
    </w:p>
    <w:p w14:paraId="2710BA7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十三</w:t>
      </w:r>
      <w:r>
        <w:rPr>
          <w:rFonts w:hint="eastAsia" w:ascii="宋体" w:hAnsi="宋体" w:eastAsia="宋体"/>
          <w:szCs w:val="21"/>
          <w:highlight w:val="none"/>
          <w:lang w:eastAsia="zh-CN"/>
        </w:rPr>
        <w:t>）本单位响应文件中图片与其它响应单位响应文件图片完全一样；</w:t>
      </w:r>
    </w:p>
    <w:p w14:paraId="4E57FFF4">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十四</w:t>
      </w:r>
      <w:r>
        <w:rPr>
          <w:rFonts w:hint="eastAsia" w:ascii="宋体" w:hAnsi="宋体" w:eastAsia="宋体"/>
          <w:szCs w:val="21"/>
          <w:highlight w:val="none"/>
          <w:lang w:eastAsia="zh-CN"/>
        </w:rPr>
        <w:t>）响应文件中资格项、星号（重要）条款及其它否决条款“自写负偏离”的；</w:t>
      </w:r>
    </w:p>
    <w:p w14:paraId="1A1DDBBE">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lang w:eastAsia="zh-CN"/>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十五</w:t>
      </w:r>
      <w:r>
        <w:rPr>
          <w:rFonts w:hint="eastAsia" w:ascii="宋体" w:hAnsi="宋体" w:eastAsia="宋体"/>
          <w:szCs w:val="21"/>
          <w:highlight w:val="none"/>
          <w:lang w:eastAsia="zh-CN"/>
        </w:rPr>
        <w:t>）响应文件中技术方案无本单位实际内容，完全复制粘贴</w:t>
      </w:r>
      <w:r>
        <w:rPr>
          <w:rFonts w:hint="eastAsia" w:ascii="宋体" w:hAnsi="宋体"/>
          <w:szCs w:val="21"/>
          <w:highlight w:val="none"/>
          <w:lang w:eastAsia="zh-CN"/>
        </w:rPr>
        <w:t>磋商文件</w:t>
      </w:r>
      <w:r>
        <w:rPr>
          <w:rFonts w:hint="eastAsia" w:ascii="宋体" w:hAnsi="宋体" w:eastAsia="宋体"/>
          <w:szCs w:val="21"/>
          <w:highlight w:val="none"/>
          <w:lang w:eastAsia="zh-CN"/>
        </w:rPr>
        <w:t>供货要求；</w:t>
      </w:r>
    </w:p>
    <w:p w14:paraId="15F2FBCB">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十六</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两家及以上</w:t>
      </w:r>
      <w:r>
        <w:rPr>
          <w:rFonts w:hint="eastAsia" w:ascii="宋体" w:hAnsi="宋体" w:eastAsia="宋体"/>
          <w:szCs w:val="21"/>
          <w:highlight w:val="none"/>
          <w:lang w:eastAsia="zh-CN"/>
        </w:rPr>
        <w:t>响应</w:t>
      </w:r>
      <w:r>
        <w:rPr>
          <w:rFonts w:hint="eastAsia" w:ascii="宋体" w:hAnsi="宋体" w:eastAsia="宋体"/>
          <w:szCs w:val="21"/>
          <w:highlight w:val="none"/>
        </w:rPr>
        <w:t>文件中大面积出现表述完全一致的</w:t>
      </w:r>
      <w:r>
        <w:rPr>
          <w:rFonts w:hint="eastAsia" w:ascii="宋体" w:hAnsi="宋体" w:eastAsia="宋体"/>
          <w:szCs w:val="21"/>
          <w:highlight w:val="none"/>
          <w:lang w:val="en-US" w:eastAsia="zh-CN"/>
        </w:rPr>
        <w:t>发布</w:t>
      </w:r>
      <w:r>
        <w:rPr>
          <w:rFonts w:hint="eastAsia" w:ascii="宋体" w:hAnsi="宋体" w:eastAsia="宋体"/>
          <w:szCs w:val="21"/>
          <w:highlight w:val="none"/>
        </w:rPr>
        <w:t>文件未要求的格式和内容；</w:t>
      </w:r>
    </w:p>
    <w:p w14:paraId="0C422018">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十七</w:t>
      </w:r>
      <w:r>
        <w:rPr>
          <w:rFonts w:hint="eastAsia" w:ascii="宋体" w:hAnsi="宋体" w:eastAsia="宋体"/>
          <w:szCs w:val="21"/>
          <w:highlight w:val="none"/>
          <w:lang w:eastAsia="zh-CN"/>
        </w:rPr>
        <w:t>）响应</w:t>
      </w:r>
      <w:r>
        <w:rPr>
          <w:rFonts w:hint="eastAsia" w:ascii="宋体" w:hAnsi="宋体" w:eastAsia="宋体"/>
          <w:szCs w:val="21"/>
          <w:highlight w:val="none"/>
        </w:rPr>
        <w:t>单位之间存在控股或同一法人情况；</w:t>
      </w:r>
    </w:p>
    <w:p w14:paraId="3037C07A">
      <w:pPr>
        <w:keepNext w:val="0"/>
        <w:keepLines w:val="0"/>
        <w:pageBreakBefore w:val="0"/>
        <w:widowControl w:val="0"/>
        <w:kinsoku/>
        <w:wordWrap/>
        <w:overflowPunct/>
        <w:topLinePunct w:val="0"/>
        <w:autoSpaceDE/>
        <w:autoSpaceDN/>
        <w:bidi w:val="0"/>
        <w:adjustRightInd/>
        <w:snapToGrid/>
        <w:spacing w:line="360" w:lineRule="auto"/>
        <w:ind w:firstLine="400" w:firstLineChars="200"/>
        <w:jc w:val="left"/>
        <w:textAlignment w:val="auto"/>
        <w:rPr>
          <w:rFonts w:hint="eastAsia" w:ascii="宋体" w:hAnsi="宋体" w:eastAsia="宋体"/>
          <w:szCs w:val="21"/>
          <w:highlight w:val="none"/>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十八</w:t>
      </w:r>
      <w:r>
        <w:rPr>
          <w:rFonts w:hint="eastAsia" w:ascii="宋体" w:hAnsi="宋体" w:eastAsia="宋体"/>
          <w:szCs w:val="21"/>
          <w:highlight w:val="none"/>
          <w:lang w:eastAsia="zh-CN"/>
        </w:rPr>
        <w:t>）</w:t>
      </w:r>
      <w:r>
        <w:rPr>
          <w:rFonts w:hint="eastAsia" w:ascii="宋体" w:hAnsi="宋体"/>
          <w:szCs w:val="21"/>
          <w:highlight w:val="none"/>
          <w:lang w:eastAsia="zh-CN"/>
        </w:rPr>
        <w:t>磋商文件</w:t>
      </w:r>
      <w:r>
        <w:rPr>
          <w:rFonts w:hint="eastAsia" w:ascii="宋体" w:hAnsi="宋体" w:eastAsia="宋体"/>
          <w:szCs w:val="21"/>
          <w:highlight w:val="none"/>
        </w:rPr>
        <w:t>或国家相关法规规定的其它违纪违法行为。</w:t>
      </w:r>
    </w:p>
    <w:p w14:paraId="5979AA03">
      <w:pPr>
        <w:keepNext w:val="0"/>
        <w:keepLines w:val="0"/>
        <w:pageBreakBefore w:val="0"/>
        <w:widowControl w:val="0"/>
        <w:kinsoku/>
        <w:wordWrap/>
        <w:overflowPunct/>
        <w:topLinePunct w:val="0"/>
        <w:autoSpaceDE/>
        <w:autoSpaceDN/>
        <w:bidi w:val="0"/>
        <w:adjustRightInd/>
        <w:snapToGrid/>
        <w:spacing w:line="360" w:lineRule="auto"/>
        <w:ind w:firstLine="402" w:firstLineChars="200"/>
        <w:jc w:val="left"/>
        <w:textAlignment w:val="auto"/>
        <w:rPr>
          <w:rFonts w:hint="eastAsia" w:ascii="宋体" w:hAnsi="宋体"/>
          <w:b/>
          <w:szCs w:val="21"/>
          <w:highlight w:val="none"/>
        </w:rPr>
      </w:pPr>
      <w:r>
        <w:rPr>
          <w:rFonts w:hint="eastAsia" w:ascii="宋体" w:hAnsi="宋体"/>
          <w:b/>
          <w:szCs w:val="21"/>
          <w:highlight w:val="none"/>
        </w:rPr>
        <w:t>三、投诉人捏造事实、伪造材料提出异议或投诉，或以非法手段或渠道获取的证据材料提出异议或者投诉，或以阻碍</w:t>
      </w:r>
      <w:r>
        <w:rPr>
          <w:rFonts w:hint="eastAsia" w:ascii="宋体" w:hAnsi="宋体"/>
          <w:b/>
          <w:szCs w:val="21"/>
          <w:highlight w:val="none"/>
          <w:lang w:val="en-US" w:eastAsia="zh-CN"/>
        </w:rPr>
        <w:t>采购</w:t>
      </w:r>
      <w:r>
        <w:rPr>
          <w:rFonts w:hint="eastAsia" w:ascii="宋体" w:hAnsi="宋体"/>
          <w:b/>
          <w:szCs w:val="21"/>
          <w:highlight w:val="none"/>
        </w:rPr>
        <w:t>活动正常进行为目的恶意异议或者投诉行为。</w:t>
      </w:r>
    </w:p>
    <w:p w14:paraId="5C49C084">
      <w:pPr>
        <w:keepNext w:val="0"/>
        <w:keepLines w:val="0"/>
        <w:pageBreakBefore w:val="0"/>
        <w:widowControl w:val="0"/>
        <w:kinsoku/>
        <w:wordWrap/>
        <w:overflowPunct/>
        <w:topLinePunct w:val="0"/>
        <w:autoSpaceDE/>
        <w:autoSpaceDN/>
        <w:bidi w:val="0"/>
        <w:adjustRightInd/>
        <w:snapToGrid/>
        <w:spacing w:line="360" w:lineRule="auto"/>
        <w:ind w:firstLine="402" w:firstLineChars="200"/>
        <w:jc w:val="left"/>
        <w:textAlignment w:val="auto"/>
        <w:rPr>
          <w:rFonts w:hint="eastAsia" w:ascii="宋体" w:hAnsi="宋体"/>
          <w:b/>
          <w:szCs w:val="21"/>
          <w:highlight w:val="none"/>
        </w:rPr>
      </w:pPr>
      <w:r>
        <w:rPr>
          <w:rFonts w:hint="eastAsia" w:ascii="宋体" w:hAnsi="宋体"/>
          <w:b/>
          <w:szCs w:val="21"/>
          <w:highlight w:val="none"/>
        </w:rPr>
        <w:t>四、</w:t>
      </w:r>
      <w:r>
        <w:rPr>
          <w:rFonts w:hint="eastAsia" w:ascii="宋体" w:hAnsi="宋体"/>
          <w:b/>
          <w:szCs w:val="21"/>
          <w:highlight w:val="none"/>
          <w:lang w:val="en-US" w:eastAsia="zh-CN"/>
        </w:rPr>
        <w:t>成交</w:t>
      </w:r>
      <w:r>
        <w:rPr>
          <w:rFonts w:hint="eastAsia" w:ascii="宋体" w:hAnsi="宋体"/>
          <w:b/>
          <w:szCs w:val="21"/>
          <w:highlight w:val="none"/>
        </w:rPr>
        <w:t>后无正当理由不与</w:t>
      </w:r>
      <w:r>
        <w:rPr>
          <w:rFonts w:hint="eastAsia" w:ascii="宋体" w:hAnsi="宋体"/>
          <w:b/>
          <w:szCs w:val="21"/>
          <w:highlight w:val="none"/>
          <w:lang w:val="en-US" w:eastAsia="zh-CN"/>
        </w:rPr>
        <w:t>采购</w:t>
      </w:r>
      <w:r>
        <w:rPr>
          <w:rFonts w:hint="eastAsia" w:ascii="宋体" w:hAnsi="宋体"/>
          <w:b/>
          <w:szCs w:val="21"/>
          <w:highlight w:val="none"/>
        </w:rPr>
        <w:t>人签订合同，或签订合同后拒不履约或严重违约，或非法分包、转包。</w:t>
      </w:r>
    </w:p>
    <w:p w14:paraId="546F258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Cs w:val="21"/>
          <w:highlight w:val="none"/>
        </w:rPr>
      </w:pPr>
      <w:r>
        <w:rPr>
          <w:rFonts w:hint="eastAsia" w:ascii="宋体" w:hAnsi="宋体" w:cs="宋体"/>
          <w:szCs w:val="21"/>
          <w:highlight w:val="none"/>
        </w:rPr>
        <w:br w:type="page"/>
      </w:r>
    </w:p>
    <w:p w14:paraId="6E3C2393">
      <w:pPr>
        <w:pStyle w:val="5"/>
        <w:pageBreakBefore w:val="0"/>
        <w:kinsoku/>
        <w:bidi w:val="0"/>
        <w:spacing w:line="360" w:lineRule="auto"/>
        <w:jc w:val="center"/>
        <w:rPr>
          <w:rFonts w:ascii="宋体" w:hAnsi="宋体" w:eastAsia="宋体"/>
          <w:highlight w:val="none"/>
        </w:rPr>
      </w:pPr>
      <w:r>
        <w:rPr>
          <w:rFonts w:hint="eastAsia" w:ascii="宋体" w:hAnsi="宋体" w:eastAsia="宋体"/>
          <w:highlight w:val="none"/>
        </w:rPr>
        <w:t>承诺书</w:t>
      </w:r>
    </w:p>
    <w:p w14:paraId="471A1FB4">
      <w:pPr>
        <w:pageBreakBefore w:val="0"/>
        <w:kinsoku/>
        <w:bidi w:val="0"/>
        <w:spacing w:line="360" w:lineRule="auto"/>
        <w:rPr>
          <w:rFonts w:hint="eastAsia" w:ascii="宋体" w:hAnsi="宋体" w:eastAsia="宋体"/>
          <w:highlight w:val="none"/>
          <w:lang w:val="en-US" w:eastAsia="zh-CN"/>
        </w:rPr>
      </w:pPr>
      <w:r>
        <w:rPr>
          <w:rFonts w:hint="eastAsia" w:ascii="宋体" w:hAnsi="宋体"/>
          <w:szCs w:val="21"/>
          <w:highlight w:val="none"/>
          <w:lang w:val="en-US" w:eastAsia="zh-CN"/>
        </w:rPr>
        <w:t>汉江实验室</w:t>
      </w:r>
      <w:r>
        <w:rPr>
          <w:rFonts w:hint="eastAsia" w:ascii="宋体" w:hAnsi="宋体" w:eastAsia="宋体"/>
          <w:highlight w:val="none"/>
          <w:lang w:val="en-US" w:eastAsia="zh-CN"/>
        </w:rPr>
        <w:t>：</w:t>
      </w:r>
    </w:p>
    <w:p w14:paraId="7E76299F">
      <w:pPr>
        <w:pageBreakBefore w:val="0"/>
        <w:kinsoku/>
        <w:bidi w:val="0"/>
        <w:spacing w:line="360" w:lineRule="auto"/>
        <w:ind w:firstLine="400" w:firstLineChars="200"/>
        <w:rPr>
          <w:rFonts w:ascii="宋体" w:hAnsi="宋体" w:eastAsia="宋体"/>
          <w:szCs w:val="21"/>
          <w:highlight w:val="none"/>
        </w:rPr>
      </w:pPr>
      <w:r>
        <w:rPr>
          <w:rFonts w:hint="eastAsia" w:ascii="宋体" w:hAnsi="宋体" w:eastAsia="宋体"/>
          <w:highlight w:val="none"/>
        </w:rPr>
        <w:t>我单位认真研读了告知函，了解采购单位</w:t>
      </w:r>
      <w:r>
        <w:rPr>
          <w:rFonts w:hint="eastAsia" w:ascii="宋体" w:hAnsi="宋体"/>
          <w:szCs w:val="21"/>
          <w:highlight w:val="none"/>
        </w:rPr>
        <w:t>惩戒</w:t>
      </w:r>
      <w:r>
        <w:rPr>
          <w:rFonts w:hint="eastAsia" w:ascii="宋体" w:hAnsi="宋体" w:eastAsia="宋体"/>
          <w:highlight w:val="none"/>
          <w:lang w:val="en-US" w:eastAsia="zh-CN"/>
        </w:rPr>
        <w:t>规定</w:t>
      </w:r>
      <w:r>
        <w:rPr>
          <w:rFonts w:hint="eastAsia" w:ascii="宋体" w:hAnsi="宋体" w:eastAsia="宋体"/>
          <w:highlight w:val="none"/>
        </w:rPr>
        <w:t>并承诺遵守相关要求</w:t>
      </w:r>
      <w:r>
        <w:rPr>
          <w:rFonts w:hint="eastAsia" w:ascii="宋体" w:hAnsi="宋体" w:eastAsia="宋体"/>
          <w:highlight w:val="none"/>
          <w:lang w:val="en-US" w:eastAsia="zh-CN"/>
        </w:rPr>
        <w:t>，理解代理机构通过科技手段对我单位响应文件进行“比对查重”。</w:t>
      </w:r>
      <w:r>
        <w:rPr>
          <w:rFonts w:hint="eastAsia" w:ascii="宋体" w:hAnsi="宋体" w:eastAsia="宋体"/>
          <w:highlight w:val="none"/>
        </w:rPr>
        <w:t>如我单位在</w:t>
      </w:r>
      <w:r>
        <w:rPr>
          <w:rFonts w:hint="eastAsia" w:ascii="宋体" w:hAnsi="宋体" w:eastAsia="宋体"/>
          <w:b/>
          <w:bCs/>
          <w:highlight w:val="none"/>
        </w:rPr>
        <w:t>招标</w:t>
      </w:r>
      <w:r>
        <w:rPr>
          <w:rFonts w:hint="eastAsia" w:ascii="宋体" w:hAnsi="宋体" w:eastAsia="宋体"/>
          <w:b/>
          <w:bCs/>
          <w:highlight w:val="none"/>
          <w:lang w:val="en-US" w:eastAsia="zh-CN"/>
        </w:rPr>
        <w:t>或其他采购形式评审</w:t>
      </w:r>
      <w:r>
        <w:rPr>
          <w:rFonts w:hint="eastAsia" w:ascii="宋体" w:hAnsi="宋体" w:eastAsia="宋体"/>
          <w:b/>
          <w:bCs/>
          <w:highlight w:val="none"/>
        </w:rPr>
        <w:t>、后期检查、审计等环节</w:t>
      </w:r>
      <w:r>
        <w:rPr>
          <w:rFonts w:hint="eastAsia" w:ascii="宋体" w:hAnsi="宋体" w:eastAsia="宋体"/>
          <w:highlight w:val="none"/>
        </w:rPr>
        <w:t>被查出存在</w:t>
      </w:r>
      <w:r>
        <w:rPr>
          <w:rFonts w:hint="eastAsia" w:ascii="宋体" w:hAnsi="宋体" w:eastAsia="宋体"/>
          <w:b/>
          <w:bCs/>
          <w:highlight w:val="none"/>
          <w:lang w:val="en-US" w:eastAsia="zh-CN"/>
        </w:rPr>
        <w:t>失信行为、弄虚作假、</w:t>
      </w:r>
      <w:r>
        <w:rPr>
          <w:rFonts w:hint="eastAsia" w:ascii="宋体" w:hAnsi="宋体" w:eastAsia="宋体"/>
          <w:b/>
          <w:bCs/>
          <w:highlight w:val="none"/>
        </w:rPr>
        <w:t>围标、</w:t>
      </w:r>
      <w:r>
        <w:rPr>
          <w:rFonts w:hint="eastAsia" w:ascii="宋体" w:hAnsi="宋体" w:eastAsia="宋体"/>
          <w:b/>
          <w:bCs/>
          <w:szCs w:val="21"/>
          <w:highlight w:val="none"/>
        </w:rPr>
        <w:t>串</w:t>
      </w:r>
      <w:r>
        <w:rPr>
          <w:rFonts w:ascii="宋体" w:hAnsi="宋体" w:eastAsia="宋体"/>
          <w:b/>
          <w:bCs/>
          <w:szCs w:val="21"/>
          <w:highlight w:val="none"/>
        </w:rPr>
        <w:t>通投标</w:t>
      </w:r>
      <w:r>
        <w:rPr>
          <w:rFonts w:hint="eastAsia" w:ascii="宋体" w:hAnsi="宋体" w:eastAsia="宋体"/>
          <w:b/>
          <w:bCs/>
          <w:szCs w:val="21"/>
          <w:highlight w:val="none"/>
        </w:rPr>
        <w:t>等</w:t>
      </w:r>
      <w:r>
        <w:rPr>
          <w:rFonts w:hint="eastAsia" w:ascii="宋体" w:hAnsi="宋体" w:eastAsia="宋体"/>
          <w:szCs w:val="21"/>
          <w:highlight w:val="none"/>
        </w:rPr>
        <w:t>违纪违法行为</w:t>
      </w:r>
      <w:r>
        <w:rPr>
          <w:rFonts w:hint="eastAsia" w:ascii="宋体" w:hAnsi="宋体" w:eastAsia="宋体"/>
          <w:szCs w:val="21"/>
          <w:highlight w:val="none"/>
          <w:lang w:eastAsia="zh-CN"/>
        </w:rPr>
        <w:t>，</w:t>
      </w:r>
      <w:r>
        <w:rPr>
          <w:rFonts w:hint="eastAsia" w:ascii="宋体" w:hAnsi="宋体" w:eastAsia="宋体"/>
          <w:szCs w:val="21"/>
          <w:highlight w:val="none"/>
        </w:rPr>
        <w:t>同意相关处罚并承担一切后果。</w:t>
      </w:r>
    </w:p>
    <w:p w14:paraId="223FFB90">
      <w:pPr>
        <w:pageBreakBefore w:val="0"/>
        <w:kinsoku/>
        <w:bidi w:val="0"/>
        <w:spacing w:line="360" w:lineRule="auto"/>
        <w:rPr>
          <w:rFonts w:ascii="宋体" w:hAnsi="宋体" w:eastAsia="宋体"/>
          <w:color w:val="0C0C0C"/>
          <w:szCs w:val="21"/>
          <w:highlight w:val="none"/>
          <w:u w:val="wave"/>
        </w:rPr>
      </w:pPr>
    </w:p>
    <w:p w14:paraId="33B948FB">
      <w:pPr>
        <w:pageBreakBefore w:val="0"/>
        <w:kinsoku/>
        <w:bidi w:val="0"/>
        <w:spacing w:line="360" w:lineRule="auto"/>
        <w:rPr>
          <w:rFonts w:ascii="宋体" w:hAnsi="宋体" w:eastAsia="宋体"/>
          <w:szCs w:val="21"/>
          <w:highlight w:val="none"/>
        </w:rPr>
      </w:pPr>
    </w:p>
    <w:p w14:paraId="49D0CE44">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供应商名称：</w:t>
      </w:r>
      <w:r>
        <w:rPr>
          <w:rFonts w:hint="eastAsia" w:ascii="宋体" w:hAnsi="宋体" w:cs="仿宋_GB2312"/>
          <w:sz w:val="24"/>
          <w:highlight w:val="none"/>
          <w:u w:val="single"/>
        </w:rPr>
        <w:t xml:space="preserve">                    </w:t>
      </w:r>
      <w:r>
        <w:rPr>
          <w:rFonts w:hint="eastAsia" w:ascii="宋体" w:hAnsi="宋体" w:cs="仿宋_GB2312"/>
          <w:sz w:val="24"/>
          <w:highlight w:val="none"/>
        </w:rPr>
        <w:t>（盖章）</w:t>
      </w:r>
    </w:p>
    <w:p w14:paraId="3BA75F9E">
      <w:pPr>
        <w:pageBreakBefore w:val="0"/>
        <w:kinsoku/>
        <w:bidi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法定代表人或授权代表：</w:t>
      </w:r>
      <w:r>
        <w:rPr>
          <w:rFonts w:hint="eastAsia" w:ascii="宋体" w:hAnsi="宋体" w:cs="仿宋_GB2312"/>
          <w:sz w:val="24"/>
          <w:highlight w:val="none"/>
          <w:u w:val="single"/>
        </w:rPr>
        <w:t xml:space="preserve">          </w:t>
      </w:r>
      <w:r>
        <w:rPr>
          <w:rFonts w:hint="eastAsia" w:ascii="宋体" w:hAnsi="宋体" w:cs="仿宋_GB2312"/>
          <w:sz w:val="24"/>
          <w:highlight w:val="none"/>
        </w:rPr>
        <w:t>（</w:t>
      </w:r>
      <w:r>
        <w:rPr>
          <w:rFonts w:hint="eastAsia" w:ascii="宋体" w:hAnsi="宋体" w:cs="仿宋_GB2312"/>
          <w:sz w:val="24"/>
          <w:highlight w:val="none"/>
          <w:lang w:val="en-US" w:eastAsia="zh-CN"/>
        </w:rPr>
        <w:t>法人章或手写签字</w:t>
      </w:r>
      <w:r>
        <w:rPr>
          <w:rFonts w:hint="eastAsia" w:ascii="宋体" w:hAnsi="宋体" w:cs="仿宋_GB2312"/>
          <w:sz w:val="24"/>
          <w:highlight w:val="none"/>
        </w:rPr>
        <w:t>）</w:t>
      </w:r>
    </w:p>
    <w:p w14:paraId="1B1FC9DD">
      <w:pPr>
        <w:pageBreakBefore w:val="0"/>
        <w:kinsoku/>
        <w:bidi w:val="0"/>
        <w:spacing w:line="360" w:lineRule="auto"/>
        <w:ind w:firstLine="480" w:firstLineChars="200"/>
        <w:rPr>
          <w:rFonts w:hint="eastAsia" w:ascii="宋体" w:hAnsi="宋体" w:cs="仿宋_GB2312"/>
          <w:sz w:val="24"/>
          <w:highlight w:val="none"/>
        </w:rPr>
      </w:pPr>
      <w:r>
        <w:rPr>
          <w:rFonts w:hint="eastAsia" w:ascii="宋体" w:hAnsi="宋体" w:cs="仿宋_GB2312"/>
          <w:sz w:val="24"/>
          <w:highlight w:val="none"/>
        </w:rPr>
        <w:t>日      期：   年    月    日</w:t>
      </w:r>
    </w:p>
    <w:p w14:paraId="775D5F1B">
      <w:pPr>
        <w:pStyle w:val="2"/>
        <w:pageBreakBefore w:val="0"/>
        <w:kinsoku/>
        <w:bidi w:val="0"/>
        <w:spacing w:line="360" w:lineRule="auto"/>
        <w:rPr>
          <w:highlight w:val="none"/>
        </w:rPr>
      </w:pPr>
    </w:p>
    <w:bookmarkEnd w:id="738"/>
    <w:p w14:paraId="729D8B54">
      <w:pPr>
        <w:pageBreakBefore w:val="0"/>
        <w:kinsoku/>
        <w:bidi w:val="0"/>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备注：</w:t>
      </w:r>
    </w:p>
    <w:p w14:paraId="020235B4">
      <w:pPr>
        <w:pageBreakBefore w:val="0"/>
        <w:numPr>
          <w:ilvl w:val="0"/>
          <w:numId w:val="0"/>
        </w:numPr>
        <w:kinsoku/>
        <w:bidi w:val="0"/>
        <w:spacing w:line="360" w:lineRule="auto"/>
        <w:rPr>
          <w:rFonts w:hint="eastAsia" w:ascii="Times New Roman" w:hAnsi="Times New Roman" w:eastAsia="宋体" w:cs="Times New Roman"/>
          <w:b/>
          <w:bCs/>
          <w:szCs w:val="21"/>
          <w:highlight w:val="none"/>
        </w:rPr>
      </w:pPr>
      <w:r>
        <w:rPr>
          <w:rFonts w:hint="eastAsia" w:eastAsia="宋体" w:cs="Times New Roman"/>
          <w:b/>
          <w:bCs/>
          <w:highlight w:val="none"/>
          <w:lang w:val="en-US" w:eastAsia="zh-CN"/>
        </w:rPr>
        <w:t>1.</w:t>
      </w:r>
      <w:r>
        <w:rPr>
          <w:rFonts w:hint="eastAsia" w:ascii="Times New Roman" w:hAnsi="Times New Roman" w:eastAsia="宋体" w:cs="Times New Roman"/>
          <w:b/>
          <w:bCs/>
          <w:highlight w:val="none"/>
        </w:rPr>
        <w:t>“</w:t>
      </w:r>
      <w:r>
        <w:rPr>
          <w:rFonts w:hint="eastAsia" w:ascii="Times New Roman" w:hAnsi="Times New Roman" w:eastAsia="宋体" w:cs="Times New Roman"/>
          <w:b/>
          <w:bCs/>
          <w:szCs w:val="21"/>
          <w:highlight w:val="none"/>
        </w:rPr>
        <w:t>法定代表人或授权代表：（</w:t>
      </w:r>
      <w:r>
        <w:rPr>
          <w:rFonts w:hint="eastAsia" w:ascii="Times New Roman" w:hAnsi="Times New Roman" w:eastAsia="宋体" w:cs="Times New Roman"/>
          <w:b/>
          <w:bCs/>
          <w:szCs w:val="21"/>
          <w:highlight w:val="none"/>
          <w:lang w:val="en-US" w:eastAsia="zh-CN"/>
        </w:rPr>
        <w:t>法人章或手写签字</w:t>
      </w:r>
      <w:r>
        <w:rPr>
          <w:rFonts w:hint="eastAsia" w:ascii="Times New Roman" w:hAnsi="Times New Roman" w:eastAsia="宋体" w:cs="Times New Roman"/>
          <w:b/>
          <w:bCs/>
          <w:szCs w:val="21"/>
          <w:highlight w:val="none"/>
        </w:rPr>
        <w:t>）”处应由法定代表人亲笔签字或加盖法人人名章或签字章，或由授权代表亲笔签字，否则可能导致</w:t>
      </w:r>
      <w:r>
        <w:rPr>
          <w:rFonts w:hint="eastAsia" w:ascii="Times New Roman" w:hAnsi="Times New Roman" w:eastAsia="宋体" w:cs="Times New Roman"/>
          <w:b/>
          <w:bCs/>
          <w:szCs w:val="21"/>
          <w:highlight w:val="none"/>
          <w:lang w:val="en-US" w:eastAsia="zh-CN"/>
        </w:rPr>
        <w:t>响应</w:t>
      </w:r>
      <w:r>
        <w:rPr>
          <w:rFonts w:hint="eastAsia" w:ascii="Times New Roman" w:hAnsi="Times New Roman" w:eastAsia="宋体" w:cs="Times New Roman"/>
          <w:b/>
          <w:bCs/>
          <w:szCs w:val="21"/>
          <w:highlight w:val="none"/>
        </w:rPr>
        <w:t>被否决。</w:t>
      </w:r>
    </w:p>
    <w:p w14:paraId="142AB0FA">
      <w:pPr>
        <w:pageBreakBefore w:val="0"/>
        <w:numPr>
          <w:ilvl w:val="0"/>
          <w:numId w:val="0"/>
        </w:numPr>
        <w:kinsoku/>
        <w:bidi w:val="0"/>
        <w:spacing w:line="360" w:lineRule="auto"/>
        <w:rPr>
          <w:rFonts w:hint="eastAsia" w:eastAsia="宋体"/>
          <w:b/>
          <w:bCs/>
          <w:highlight w:val="none"/>
          <w:lang w:val="en-US" w:eastAsia="zh-CN"/>
        </w:rPr>
      </w:pPr>
      <w:r>
        <w:rPr>
          <w:rFonts w:hint="eastAsia" w:eastAsia="宋体"/>
          <w:b/>
          <w:bCs/>
          <w:highlight w:val="none"/>
          <w:lang w:val="en-US" w:eastAsia="zh-CN"/>
        </w:rPr>
        <w:t>2.如没有按照模板要求提供“承诺书”并附在响应文件中其响应被否决。</w:t>
      </w:r>
    </w:p>
    <w:p w14:paraId="716B949E">
      <w:pPr>
        <w:pageBreakBefore w:val="0"/>
        <w:kinsoku/>
        <w:bidi w:val="0"/>
        <w:spacing w:line="360" w:lineRule="auto"/>
        <w:ind w:firstLine="120"/>
        <w:jc w:val="center"/>
        <w:rPr>
          <w:rFonts w:ascii="宋体" w:hAnsi="宋体" w:cs="Arial"/>
          <w:b/>
          <w:bCs/>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ˎ̥">
    <w:altName w:val="Times New Roman"/>
    <w:panose1 w:val="00000000000000000000"/>
    <w:charset w:val="00"/>
    <w:family w:val="roman"/>
    <w:pitch w:val="default"/>
    <w:sig w:usb0="00000000" w:usb1="00000000" w:usb2="00000000" w:usb3="00000000" w:csb0="00000000" w:csb1="00000000"/>
  </w:font>
  <w:font w:name="??">
    <w:altName w:val="Times New Roman"/>
    <w:panose1 w:val="00000000000000000000"/>
    <w:charset w:val="00"/>
    <w:family w:val="auto"/>
    <w:pitch w:val="default"/>
    <w:sig w:usb0="00000000" w:usb1="00000000" w:usb2="00000000" w:usb3="00000000" w:csb0="00000001" w:csb1="00000000"/>
  </w:font>
  <w:font w:name="StarSymbol">
    <w:altName w:val="Segoe UI Symbol"/>
    <w:panose1 w:val="00000000000000000000"/>
    <w:charset w:val="02"/>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Helvetica-Condensed-Bold">
    <w:altName w:val="黑体"/>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 PL ShanHeiSun Uni">
    <w:altName w:val="Arial"/>
    <w:panose1 w:val="00000000000000000000"/>
    <w:charset w:val="00"/>
    <w:family w:val="swiss"/>
    <w:pitch w:val="default"/>
    <w:sig w:usb0="00000000" w:usb1="00000000" w:usb2="00000000"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Futura Bk">
    <w:altName w:val="Corbel"/>
    <w:panose1 w:val="00000000000000000000"/>
    <w:charset w:val="00"/>
    <w:family w:val="swiss"/>
    <w:pitch w:val="default"/>
    <w:sig w:usb0="00000000" w:usb1="00000000" w:usb2="00000000" w:usb3="00000000" w:csb0="0000009F" w:csb1="00000000"/>
  </w:font>
  <w:font w:name="Corbel">
    <w:panose1 w:val="020B0503020204020204"/>
    <w:charset w:val="00"/>
    <w:family w:val="auto"/>
    <w:pitch w:val="default"/>
    <w:sig w:usb0="A00002EF" w:usb1="4000A44B" w:usb2="00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Simum">
    <w:altName w:val="宋体"/>
    <w:panose1 w:val="00000000000000000000"/>
    <w:charset w:val="86"/>
    <w:family w:val="auto"/>
    <w:pitch w:val="default"/>
    <w:sig w:usb0="00000000" w:usb1="00000000" w:usb2="0000001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CESI仿宋-GB2312">
    <w:altName w:val="仿宋"/>
    <w:panose1 w:val="02000500000000000000"/>
    <w:charset w:val="86"/>
    <w:family w:val="auto"/>
    <w:pitch w:val="default"/>
    <w:sig w:usb0="00000000" w:usb1="00000000" w:usb2="00000010" w:usb3="00000000" w:csb0="0004000F" w:csb1="00000000"/>
  </w:font>
  <w:font w:name="Arial Narrow">
    <w:altName w:val="Arial"/>
    <w:panose1 w:val="020B0606020202030204"/>
    <w:charset w:val="00"/>
    <w:family w:val="auto"/>
    <w:pitch w:val="default"/>
    <w:sig w:usb0="00000000" w:usb1="00000000" w:usb2="00000000" w:usb3="00000000" w:csb0="2000009F" w:csb1="DFD70000"/>
  </w:font>
  <w:font w:name="Segoe UI">
    <w:panose1 w:val="020B0502040204020203"/>
    <w:charset w:val="00"/>
    <w:family w:val="swiss"/>
    <w:pitch w:val="default"/>
    <w:sig w:usb0="E4002EFF" w:usb1="C000E47F" w:usb2="00000009" w:usb3="00000000" w:csb0="200001FF" w:csb1="00000000"/>
  </w:font>
  <w:font w:name="KSOF0B7949D1">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722E2DD2">
    <w:panose1 w:val="020B07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D48A6">
    <w:pPr>
      <w:pStyle w:val="56"/>
      <w:jc w:val="center"/>
    </w:pPr>
  </w:p>
  <w:p w14:paraId="33FBE914">
    <w:pPr>
      <w:pStyle w:val="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74837">
    <w:pPr>
      <w:pBdr>
        <w:top w:val="single" w:color="7F7F7F" w:themeColor="background1" w:themeShade="80" w:sz="4" w:space="1"/>
      </w:pBdr>
      <w:adjustRightInd w:val="0"/>
      <w:snapToGrid w:val="0"/>
      <w:rPr>
        <w:rFonts w:hint="eastAsia" w:ascii="宋体" w:hAnsi="宋体" w:eastAsia="宋体"/>
        <w:lang w:eastAsia="zh-CN"/>
      </w:rPr>
    </w:pPr>
    <w:r>
      <w:rPr>
        <w:rFonts w:hint="eastAsia" w:eastAsia="宋体"/>
        <w:szCs w:val="21"/>
        <w:lang w:eastAsia="zh-CN"/>
      </w:rPr>
      <w:t>汉江实验室</w:t>
    </w:r>
    <w:r>
      <w:rPr>
        <w:rFonts w:hint="eastAsia" w:ascii="宋体" w:hAnsi="宋体" w:cs="仿宋_GB2312"/>
        <w:sz w:val="18"/>
        <w:szCs w:val="18"/>
      </w:rPr>
      <w:t xml:space="preserve"> </w:t>
    </w:r>
    <w:r>
      <w:rPr>
        <w:rFonts w:ascii="宋体" w:hAnsi="宋体" w:cs="仿宋_GB2312"/>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rPr>
      <w:t>40</w:t>
    </w:r>
    <w:r>
      <w:rPr>
        <w:rFonts w:ascii="宋体" w:hAnsi="宋体"/>
        <w:sz w:val="18"/>
        <w:szCs w:val="18"/>
      </w:rPr>
      <w:fldChar w:fldCharType="end"/>
    </w:r>
    <w:r>
      <w:rPr>
        <w:rFonts w:hint="eastAsia" w:ascii="宋体" w:hAnsi="宋体"/>
        <w:sz w:val="18"/>
        <w:szCs w:val="18"/>
      </w:rPr>
      <w:t xml:space="preserve">         </w:t>
    </w:r>
    <w:r>
      <w:rPr>
        <w:rFonts w:hint="eastAsia"/>
        <w:szCs w:val="21"/>
        <w:lang w:eastAsia="zh-CN"/>
      </w:rPr>
      <w:t>中招工业发展（北京）有限公司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22BC7358">
        <w:pPr>
          <w:pStyle w:val="5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2C483761">
        <w:pPr>
          <w:pStyle w:val="56"/>
          <w:jc w:val="center"/>
        </w:pPr>
        <w:r>
          <w:fldChar w:fldCharType="begin"/>
        </w:r>
        <w:r>
          <w:instrText xml:space="preserve">PAGE   \* MERGEFORMAT</w:instrText>
        </w:r>
        <w:r>
          <w:fldChar w:fldCharType="separate"/>
        </w:r>
        <w:r>
          <w:rPr>
            <w:lang w:val="zh-CN"/>
          </w:rPr>
          <w:t>1</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F3976">
    <w:pPr>
      <w:pStyle w:val="5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6E706">
    <w:pPr>
      <w:pStyle w:val="58"/>
      <w:pBdr>
        <w:bottom w:val="single" w:color="7F7F7F" w:themeColor="background1" w:themeShade="80" w:sz="4" w:space="1"/>
      </w:pBdr>
      <w:jc w:val="right"/>
      <w:rPr>
        <w:rFonts w:hint="default" w:ascii="宋体" w:hAnsi="宋体" w:eastAsia="宋体"/>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01148">
    <w:pPr>
      <w:pStyle w:val="58"/>
    </w:pPr>
    <w:r>
      <w:pict>
        <v:shape id="PowerPlusWaterMarkObject539053484" o:spid="_x0000_s3074" o:spt="136" type="#_x0000_t136" style="position:absolute;left:0pt;height:62.75pt;width:564.7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湖北省政府采购协会"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BE81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AAEC4F"/>
    <w:multiLevelType w:val="singleLevel"/>
    <w:tmpl w:val="9EAAEC4F"/>
    <w:lvl w:ilvl="0" w:tentative="0">
      <w:start w:val="6"/>
      <w:numFmt w:val="decimal"/>
      <w:suff w:val="nothing"/>
      <w:lvlText w:val="（%1）"/>
      <w:lvlJc w:val="left"/>
    </w:lvl>
  </w:abstractNum>
  <w:abstractNum w:abstractNumId="1">
    <w:nsid w:val="D6182AE9"/>
    <w:multiLevelType w:val="singleLevel"/>
    <w:tmpl w:val="D6182AE9"/>
    <w:lvl w:ilvl="0" w:tentative="0">
      <w:start w:val="3"/>
      <w:numFmt w:val="chineseCounting"/>
      <w:suff w:val="nothing"/>
      <w:lvlText w:val="%1、"/>
      <w:lvlJc w:val="left"/>
      <w:rPr>
        <w:rFonts w:hint="eastAsia"/>
      </w:rPr>
    </w:lvl>
  </w:abstractNum>
  <w:abstractNum w:abstractNumId="2">
    <w:nsid w:val="D9DC45D7"/>
    <w:multiLevelType w:val="multilevel"/>
    <w:tmpl w:val="D9DC45D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E8BF5274"/>
    <w:multiLevelType w:val="singleLevel"/>
    <w:tmpl w:val="E8BF5274"/>
    <w:lvl w:ilvl="0" w:tentative="0">
      <w:start w:val="1"/>
      <w:numFmt w:val="decimal"/>
      <w:suff w:val="nothing"/>
      <w:lvlText w:val="（%1）"/>
      <w:lvlJc w:val="left"/>
    </w:lvl>
  </w:abstractNum>
  <w:abstractNum w:abstractNumId="4">
    <w:nsid w:val="EB0CFD10"/>
    <w:multiLevelType w:val="singleLevel"/>
    <w:tmpl w:val="EB0CFD10"/>
    <w:lvl w:ilvl="0" w:tentative="0">
      <w:start w:val="2"/>
      <w:numFmt w:val="chineseCounting"/>
      <w:suff w:val="nothing"/>
      <w:lvlText w:val="（%1）"/>
      <w:lvlJc w:val="left"/>
      <w:rPr>
        <w:rFonts w:hint="eastAsia"/>
      </w:rPr>
    </w:lvl>
  </w:abstractNum>
  <w:abstractNum w:abstractNumId="5">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6">
    <w:nsid w:val="00000008"/>
    <w:multiLevelType w:val="multilevel"/>
    <w:tmpl w:val="00000008"/>
    <w:lvl w:ilvl="0" w:tentative="0">
      <w:start w:val="1"/>
      <w:numFmt w:val="japaneseCounting"/>
      <w:lvlText w:val="%1、"/>
      <w:lvlJc w:val="left"/>
      <w:pPr>
        <w:tabs>
          <w:tab w:val="left" w:pos="420"/>
        </w:tabs>
        <w:ind w:left="420" w:hanging="420"/>
      </w:pPr>
      <w:rPr>
        <w:rFonts w:ascii="Times New Roman" w:hAnsi="Times New Roman" w:eastAsia="Times New Roman" w:cs="Times New Roman"/>
      </w:rPr>
    </w:lvl>
    <w:lvl w:ilvl="1" w:tentative="0">
      <w:start w:val="1"/>
      <w:numFmt w:val="decimal"/>
      <w:pStyle w:val="714"/>
      <w:suff w:val="space"/>
      <w:lvlText w:val="%1.%2."/>
      <w:lvlJc w:val="left"/>
      <w:pPr>
        <w:ind w:left="927" w:hanging="567"/>
      </w:pPr>
      <w:rPr>
        <w:rFonts w:hint="eastAsia"/>
      </w:rPr>
    </w:lvl>
    <w:lvl w:ilvl="2" w:tentative="0">
      <w:start w:val="1"/>
      <w:numFmt w:val="decimal"/>
      <w:pStyle w:val="718"/>
      <w:suff w:val="space"/>
      <w:lvlText w:val="%1.%2.%3."/>
      <w:lvlJc w:val="left"/>
      <w:pPr>
        <w:ind w:left="709" w:hanging="709"/>
      </w:pPr>
      <w:rPr>
        <w:rFonts w:hint="eastAsia"/>
      </w:rPr>
    </w:lvl>
    <w:lvl w:ilvl="3" w:tentative="0">
      <w:start w:val="1"/>
      <w:numFmt w:val="decimal"/>
      <w:pStyle w:val="710"/>
      <w:suff w:val="space"/>
      <w:lvlText w:val="%1.%2.%3.%4."/>
      <w:lvlJc w:val="left"/>
      <w:pPr>
        <w:ind w:left="851" w:hanging="851"/>
      </w:pPr>
      <w:rPr>
        <w:rFonts w:hint="eastAsia"/>
      </w:rPr>
    </w:lvl>
    <w:lvl w:ilvl="4" w:tentative="0">
      <w:start w:val="1"/>
      <w:numFmt w:val="decimal"/>
      <w:lvlText w:val="%1.%2.%3.%4.%5."/>
      <w:lvlJc w:val="left"/>
      <w:pPr>
        <w:tabs>
          <w:tab w:val="left" w:pos="0"/>
        </w:tabs>
        <w:ind w:left="992" w:hanging="992"/>
      </w:pPr>
      <w:rPr>
        <w:rFonts w:hint="eastAsia"/>
      </w:rPr>
    </w:lvl>
    <w:lvl w:ilvl="5" w:tentative="0">
      <w:start w:val="1"/>
      <w:numFmt w:val="decimal"/>
      <w:lvlText w:val="%1.%2.%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7">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8">
    <w:nsid w:val="00000011"/>
    <w:multiLevelType w:val="multilevel"/>
    <w:tmpl w:val="00000011"/>
    <w:lvl w:ilvl="0" w:tentative="0">
      <w:start w:val="1"/>
      <w:numFmt w:val="decimal"/>
      <w:pStyle w:val="331"/>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lang w:val="en-GB"/>
      </w:rPr>
    </w:lvl>
    <w:lvl w:ilvl="2" w:tentative="0">
      <w:start w:val="1"/>
      <w:numFmt w:val="decimal"/>
      <w:pStyle w:val="415"/>
      <w:lvlText w:val="%1.%2.%3"/>
      <w:lvlJc w:val="left"/>
      <w:pPr>
        <w:tabs>
          <w:tab w:val="left" w:pos="1000"/>
        </w:tabs>
        <w:ind w:left="1000" w:hanging="1000"/>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3"/>
    <w:multiLevelType w:val="multilevel"/>
    <w:tmpl w:val="00000013"/>
    <w:lvl w:ilvl="0" w:tentative="0">
      <w:start w:val="1"/>
      <w:numFmt w:val="ideographDigital"/>
      <w:pStyle w:val="23"/>
      <w:suff w:val="space"/>
      <w:lvlText w:val="第%1章 "/>
      <w:lvlJc w:val="left"/>
      <w:pPr>
        <w:ind w:left="0" w:firstLine="0"/>
      </w:pPr>
      <w:rPr>
        <w:rFonts w:hint="eastAsia"/>
        <w:b/>
      </w:rPr>
    </w:lvl>
    <w:lvl w:ilvl="1" w:tentative="0">
      <w:start w:val="1"/>
      <w:numFmt w:val="decimal"/>
      <w:isLgl/>
      <w:suff w:val="space"/>
      <w:lvlText w:val="%1.%2 "/>
      <w:lvlJc w:val="left"/>
      <w:pPr>
        <w:ind w:left="567" w:hanging="567"/>
      </w:pPr>
      <w:rPr>
        <w:rFonts w:hint="default" w:ascii="Times New Roman" w:hAnsi="Times New Roman"/>
      </w:rPr>
    </w:lvl>
    <w:lvl w:ilvl="2" w:tentative="0">
      <w:start w:val="1"/>
      <w:numFmt w:val="decimal"/>
      <w:isLgl/>
      <w:suff w:val="space"/>
      <w:lvlText w:val="%1.%2.%3 "/>
      <w:lvlJc w:val="left"/>
      <w:pPr>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isLgl/>
      <w:suff w:val="space"/>
      <w:lvlText w:val="%1.%2.%3.%4.%5 "/>
      <w:lvlJc w:val="left"/>
      <w:pPr>
        <w:ind w:left="567" w:hanging="567"/>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34E6924"/>
    <w:multiLevelType w:val="multilevel"/>
    <w:tmpl w:val="034E6924"/>
    <w:lvl w:ilvl="0" w:tentative="0">
      <w:start w:val="1"/>
      <w:numFmt w:val="decimal"/>
      <w:lvlText w:val="（%1）"/>
      <w:lvlJc w:val="left"/>
      <w:pPr>
        <w:ind w:left="540" w:hanging="5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FA42A10"/>
    <w:multiLevelType w:val="multilevel"/>
    <w:tmpl w:val="0FA42A10"/>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256294C"/>
    <w:multiLevelType w:val="multilevel"/>
    <w:tmpl w:val="1256294C"/>
    <w:lvl w:ilvl="0" w:tentative="0">
      <w:start w:val="1"/>
      <w:numFmt w:val="decimal"/>
      <w:pStyle w:val="442"/>
      <w:lvlText w:val="%1"/>
      <w:lvlJc w:val="left"/>
      <w:pPr>
        <w:ind w:left="425" w:hanging="425"/>
      </w:pPr>
      <w:rPr>
        <w:rFonts w:hint="eastAsia"/>
      </w:rPr>
    </w:lvl>
    <w:lvl w:ilvl="1" w:tentative="0">
      <w:start w:val="1"/>
      <w:numFmt w:val="decimal"/>
      <w:pStyle w:val="444"/>
      <w:lvlText w:val="%1.%2"/>
      <w:lvlJc w:val="left"/>
      <w:pPr>
        <w:ind w:left="992" w:hanging="567"/>
      </w:pPr>
      <w:rPr>
        <w:rFonts w:hint="eastAsia"/>
      </w:rPr>
    </w:lvl>
    <w:lvl w:ilvl="2" w:tentative="0">
      <w:start w:val="1"/>
      <w:numFmt w:val="decimal"/>
      <w:lvlText w:val="3.2.%3"/>
      <w:lvlJc w:val="left"/>
      <w:pPr>
        <w:ind w:left="1418" w:hanging="567"/>
      </w:pPr>
      <w:rPr>
        <w:rFonts w:hint="eastAsia"/>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449"/>
      <w:lvlText w:val="%1.%2.%3.%4"/>
      <w:lvlJc w:val="left"/>
      <w:pPr>
        <w:ind w:left="1984" w:hanging="708"/>
      </w:pPr>
      <w:rPr>
        <w:rFonts w:hint="eastAsia"/>
      </w:rPr>
    </w:lvl>
    <w:lvl w:ilvl="4" w:tentative="0">
      <w:start w:val="1"/>
      <w:numFmt w:val="decimal"/>
      <w:pStyle w:val="450"/>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1F5541E8"/>
    <w:multiLevelType w:val="multilevel"/>
    <w:tmpl w:val="1F5541E8"/>
    <w:lvl w:ilvl="0" w:tentative="0">
      <w:start w:val="1"/>
      <w:numFmt w:val="upperLetter"/>
      <w:lvlText w:val="%1."/>
      <w:lvlJc w:val="left"/>
      <w:pPr>
        <w:ind w:left="1380" w:hanging="420"/>
      </w:pPr>
    </w:lvl>
    <w:lvl w:ilvl="1" w:tentative="0">
      <w:start w:val="1"/>
      <w:numFmt w:val="lowerLetter"/>
      <w:lvlText w:val="%2)"/>
      <w:lvlJc w:val="left"/>
      <w:pPr>
        <w:ind w:left="1800" w:hanging="420"/>
      </w:pPr>
    </w:lvl>
    <w:lvl w:ilvl="2" w:tentative="0">
      <w:start w:val="1"/>
      <w:numFmt w:val="lowerRoman"/>
      <w:lvlText w:val="%3."/>
      <w:lvlJc w:val="right"/>
      <w:pPr>
        <w:ind w:left="2220" w:hanging="420"/>
      </w:pPr>
    </w:lvl>
    <w:lvl w:ilvl="3" w:tentative="0">
      <w:start w:val="1"/>
      <w:numFmt w:val="decimal"/>
      <w:lvlText w:val="%4."/>
      <w:lvlJc w:val="left"/>
      <w:pPr>
        <w:ind w:left="2640" w:hanging="420"/>
      </w:pPr>
    </w:lvl>
    <w:lvl w:ilvl="4" w:tentative="0">
      <w:start w:val="1"/>
      <w:numFmt w:val="lowerLetter"/>
      <w:lvlText w:val="%5)"/>
      <w:lvlJc w:val="left"/>
      <w:pPr>
        <w:ind w:left="3060" w:hanging="420"/>
      </w:pPr>
    </w:lvl>
    <w:lvl w:ilvl="5" w:tentative="0">
      <w:start w:val="1"/>
      <w:numFmt w:val="lowerRoman"/>
      <w:lvlText w:val="%6."/>
      <w:lvlJc w:val="right"/>
      <w:pPr>
        <w:ind w:left="3480" w:hanging="420"/>
      </w:pPr>
    </w:lvl>
    <w:lvl w:ilvl="6" w:tentative="0">
      <w:start w:val="1"/>
      <w:numFmt w:val="decimal"/>
      <w:lvlText w:val="%7."/>
      <w:lvlJc w:val="left"/>
      <w:pPr>
        <w:ind w:left="3900" w:hanging="420"/>
      </w:pPr>
    </w:lvl>
    <w:lvl w:ilvl="7" w:tentative="0">
      <w:start w:val="1"/>
      <w:numFmt w:val="lowerLetter"/>
      <w:lvlText w:val="%8)"/>
      <w:lvlJc w:val="left"/>
      <w:pPr>
        <w:ind w:left="4320" w:hanging="420"/>
      </w:pPr>
    </w:lvl>
    <w:lvl w:ilvl="8" w:tentative="0">
      <w:start w:val="1"/>
      <w:numFmt w:val="lowerRoman"/>
      <w:lvlText w:val="%9."/>
      <w:lvlJc w:val="right"/>
      <w:pPr>
        <w:ind w:left="4740" w:hanging="420"/>
      </w:pPr>
    </w:lvl>
  </w:abstractNum>
  <w:abstractNum w:abstractNumId="17">
    <w:nsid w:val="4758511E"/>
    <w:multiLevelType w:val="multilevel"/>
    <w:tmpl w:val="4758511E"/>
    <w:lvl w:ilvl="0" w:tentative="0">
      <w:start w:val="1"/>
      <w:numFmt w:val="bullet"/>
      <w:pStyle w:val="441"/>
      <w:lvlText w:val=""/>
      <w:lvlJc w:val="left"/>
      <w:pPr>
        <w:tabs>
          <w:tab w:val="left" w:pos="360"/>
        </w:tabs>
        <w:ind w:left="288" w:hanging="288"/>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8">
    <w:nsid w:val="4FE36F1A"/>
    <w:multiLevelType w:val="multilevel"/>
    <w:tmpl w:val="4FE36F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0">
    <w:nsid w:val="588B139F"/>
    <w:multiLevelType w:val="multilevel"/>
    <w:tmpl w:val="588B139F"/>
    <w:lvl w:ilvl="0" w:tentative="0">
      <w:start w:val="1"/>
      <w:numFmt w:val="bullet"/>
      <w:pStyle w:val="439"/>
      <w:lvlText w:val=""/>
      <w:lvlJc w:val="left"/>
      <w:pPr>
        <w:tabs>
          <w:tab w:val="left" w:pos="360"/>
        </w:tabs>
        <w:ind w:left="216" w:hanging="216"/>
      </w:pPr>
      <w:rPr>
        <w:rFonts w:hint="default" w:ascii="Wingdings" w:hAnsi="Wingdings"/>
        <w:sz w:val="20"/>
        <w:szCs w:val="20"/>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1">
    <w:nsid w:val="5B906794"/>
    <w:multiLevelType w:val="multilevel"/>
    <w:tmpl w:val="5B906794"/>
    <w:lvl w:ilvl="0" w:tentative="0">
      <w:start w:val="1"/>
      <w:numFmt w:val="bullet"/>
      <w:pStyle w:val="440"/>
      <w:lvlText w:val=""/>
      <w:lvlJc w:val="left"/>
      <w:pPr>
        <w:ind w:left="204" w:hanging="420"/>
      </w:pPr>
      <w:rPr>
        <w:rFonts w:hint="default" w:ascii="Symbol" w:hAnsi="Symbol"/>
        <w:sz w:val="20"/>
      </w:rPr>
    </w:lvl>
    <w:lvl w:ilvl="1" w:tentative="0">
      <w:start w:val="1"/>
      <w:numFmt w:val="bullet"/>
      <w:lvlText w:val=""/>
      <w:lvlJc w:val="left"/>
      <w:pPr>
        <w:ind w:left="624" w:hanging="420"/>
      </w:pPr>
      <w:rPr>
        <w:rFonts w:hint="default" w:ascii="Wingdings" w:hAnsi="Wingdings"/>
      </w:rPr>
    </w:lvl>
    <w:lvl w:ilvl="2" w:tentative="0">
      <w:start w:val="1"/>
      <w:numFmt w:val="bullet"/>
      <w:lvlText w:val=""/>
      <w:lvlJc w:val="left"/>
      <w:pPr>
        <w:ind w:left="1044" w:hanging="420"/>
      </w:pPr>
      <w:rPr>
        <w:rFonts w:hint="default" w:ascii="Wingdings" w:hAnsi="Wingdings"/>
      </w:rPr>
    </w:lvl>
    <w:lvl w:ilvl="3" w:tentative="0">
      <w:start w:val="1"/>
      <w:numFmt w:val="bullet"/>
      <w:lvlText w:val=""/>
      <w:lvlJc w:val="left"/>
      <w:pPr>
        <w:ind w:left="1464" w:hanging="420"/>
      </w:pPr>
      <w:rPr>
        <w:rFonts w:hint="default" w:ascii="Wingdings" w:hAnsi="Wingdings"/>
      </w:rPr>
    </w:lvl>
    <w:lvl w:ilvl="4" w:tentative="0">
      <w:start w:val="1"/>
      <w:numFmt w:val="bullet"/>
      <w:lvlText w:val=""/>
      <w:lvlJc w:val="left"/>
      <w:pPr>
        <w:ind w:left="1884" w:hanging="420"/>
      </w:pPr>
      <w:rPr>
        <w:rFonts w:hint="default" w:ascii="Wingdings" w:hAnsi="Wingdings"/>
      </w:rPr>
    </w:lvl>
    <w:lvl w:ilvl="5" w:tentative="0">
      <w:start w:val="1"/>
      <w:numFmt w:val="bullet"/>
      <w:lvlText w:val=""/>
      <w:lvlJc w:val="left"/>
      <w:pPr>
        <w:ind w:left="2304" w:hanging="420"/>
      </w:pPr>
      <w:rPr>
        <w:rFonts w:hint="default" w:ascii="Wingdings" w:hAnsi="Wingdings"/>
      </w:rPr>
    </w:lvl>
    <w:lvl w:ilvl="6" w:tentative="0">
      <w:start w:val="1"/>
      <w:numFmt w:val="bullet"/>
      <w:lvlText w:val=""/>
      <w:lvlJc w:val="left"/>
      <w:pPr>
        <w:ind w:left="2724" w:hanging="420"/>
      </w:pPr>
      <w:rPr>
        <w:rFonts w:hint="default" w:ascii="Wingdings" w:hAnsi="Wingdings"/>
      </w:rPr>
    </w:lvl>
    <w:lvl w:ilvl="7" w:tentative="0">
      <w:start w:val="1"/>
      <w:numFmt w:val="bullet"/>
      <w:lvlText w:val=""/>
      <w:lvlJc w:val="left"/>
      <w:pPr>
        <w:ind w:left="3144" w:hanging="420"/>
      </w:pPr>
      <w:rPr>
        <w:rFonts w:hint="default" w:ascii="Wingdings" w:hAnsi="Wingdings"/>
      </w:rPr>
    </w:lvl>
    <w:lvl w:ilvl="8" w:tentative="0">
      <w:start w:val="1"/>
      <w:numFmt w:val="bullet"/>
      <w:lvlText w:val=""/>
      <w:lvlJc w:val="left"/>
      <w:pPr>
        <w:ind w:left="3564" w:hanging="420"/>
      </w:pPr>
      <w:rPr>
        <w:rFonts w:hint="default" w:ascii="Wingdings" w:hAnsi="Wingdings"/>
      </w:rPr>
    </w:lvl>
  </w:abstractNum>
  <w:abstractNum w:abstractNumId="22">
    <w:nsid w:val="5D19D25C"/>
    <w:multiLevelType w:val="singleLevel"/>
    <w:tmpl w:val="5D19D25C"/>
    <w:lvl w:ilvl="0" w:tentative="0">
      <w:start w:val="1"/>
      <w:numFmt w:val="decimal"/>
      <w:suff w:val="nothing"/>
      <w:lvlText w:val="（%1）"/>
      <w:lvlJc w:val="left"/>
    </w:lvl>
  </w:abstractNum>
  <w:num w:numId="1">
    <w:abstractNumId w:val="9"/>
  </w:num>
  <w:num w:numId="2">
    <w:abstractNumId w:val="8"/>
  </w:num>
  <w:num w:numId="3">
    <w:abstractNumId w:val="20"/>
  </w:num>
  <w:num w:numId="4">
    <w:abstractNumId w:val="21"/>
  </w:num>
  <w:num w:numId="5">
    <w:abstractNumId w:val="17"/>
  </w:num>
  <w:num w:numId="6">
    <w:abstractNumId w:val="14"/>
  </w:num>
  <w:num w:numId="7">
    <w:abstractNumId w:val="6"/>
  </w:num>
  <w:num w:numId="8">
    <w:abstractNumId w:val="1"/>
  </w:num>
  <w:num w:numId="9">
    <w:abstractNumId w:val="10"/>
  </w:num>
  <w:num w:numId="10">
    <w:abstractNumId w:val="15"/>
  </w:num>
  <w:num w:numId="11">
    <w:abstractNumId w:val="5"/>
  </w:num>
  <w:num w:numId="12">
    <w:abstractNumId w:val="13"/>
  </w:num>
  <w:num w:numId="13">
    <w:abstractNumId w:val="18"/>
  </w:num>
  <w:num w:numId="14">
    <w:abstractNumId w:val="12"/>
  </w:num>
  <w:num w:numId="15">
    <w:abstractNumId w:val="11"/>
  </w:num>
  <w:num w:numId="16">
    <w:abstractNumId w:val="22"/>
  </w:num>
  <w:num w:numId="17">
    <w:abstractNumId w:val="3"/>
  </w:num>
  <w:num w:numId="18">
    <w:abstractNumId w:val="2"/>
  </w:num>
  <w:num w:numId="19">
    <w:abstractNumId w:val="19"/>
  </w:num>
  <w:num w:numId="20">
    <w:abstractNumId w:val="7"/>
  </w:num>
  <w:num w:numId="21">
    <w:abstractNumId w:val="4"/>
  </w:num>
  <w:num w:numId="22">
    <w:abstractNumId w:val="1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xMjZjNjg2NjZiMGM0MThhYzgzZTQ3MTlhNTk5ZjcifQ=="/>
    <w:docVar w:name="KSO_WPS_MARK_KEY" w:val="8dadfa8c-751a-455d-8e44-f1d5e8fecacf"/>
  </w:docVars>
  <w:rsids>
    <w:rsidRoot w:val="00F34AAA"/>
    <w:rsid w:val="00001746"/>
    <w:rsid w:val="00010505"/>
    <w:rsid w:val="00095E5E"/>
    <w:rsid w:val="000E51C9"/>
    <w:rsid w:val="00165276"/>
    <w:rsid w:val="00192C67"/>
    <w:rsid w:val="00227965"/>
    <w:rsid w:val="002B6BA9"/>
    <w:rsid w:val="002F28C1"/>
    <w:rsid w:val="003B5D71"/>
    <w:rsid w:val="003E1E32"/>
    <w:rsid w:val="003E5174"/>
    <w:rsid w:val="00524447"/>
    <w:rsid w:val="00565188"/>
    <w:rsid w:val="0069302C"/>
    <w:rsid w:val="006B2449"/>
    <w:rsid w:val="006D6F3B"/>
    <w:rsid w:val="006E216E"/>
    <w:rsid w:val="006F3F46"/>
    <w:rsid w:val="0075091E"/>
    <w:rsid w:val="007638A3"/>
    <w:rsid w:val="007F1246"/>
    <w:rsid w:val="00AE556A"/>
    <w:rsid w:val="00BB29A4"/>
    <w:rsid w:val="00BF1BF9"/>
    <w:rsid w:val="00C60316"/>
    <w:rsid w:val="00C70093"/>
    <w:rsid w:val="00CB249A"/>
    <w:rsid w:val="00CE21B6"/>
    <w:rsid w:val="00D31A45"/>
    <w:rsid w:val="00DA14F7"/>
    <w:rsid w:val="00EF3ED6"/>
    <w:rsid w:val="00F059E7"/>
    <w:rsid w:val="00F20DF7"/>
    <w:rsid w:val="00F34AAA"/>
    <w:rsid w:val="01007C92"/>
    <w:rsid w:val="0117379C"/>
    <w:rsid w:val="015D0D5E"/>
    <w:rsid w:val="019B53E2"/>
    <w:rsid w:val="020B1998"/>
    <w:rsid w:val="02907ECF"/>
    <w:rsid w:val="02B25E5E"/>
    <w:rsid w:val="02D97996"/>
    <w:rsid w:val="02F23728"/>
    <w:rsid w:val="02F4335E"/>
    <w:rsid w:val="03084CF0"/>
    <w:rsid w:val="03457CFC"/>
    <w:rsid w:val="035148F2"/>
    <w:rsid w:val="0394658D"/>
    <w:rsid w:val="03D64412"/>
    <w:rsid w:val="03E05EEF"/>
    <w:rsid w:val="0443591E"/>
    <w:rsid w:val="04906956"/>
    <w:rsid w:val="04BF3ADE"/>
    <w:rsid w:val="04E473AC"/>
    <w:rsid w:val="04EF20CA"/>
    <w:rsid w:val="051931EE"/>
    <w:rsid w:val="0523406D"/>
    <w:rsid w:val="05237BC9"/>
    <w:rsid w:val="052D4EEB"/>
    <w:rsid w:val="053A54FB"/>
    <w:rsid w:val="05500BDA"/>
    <w:rsid w:val="055C757F"/>
    <w:rsid w:val="058F34B0"/>
    <w:rsid w:val="05AA02EA"/>
    <w:rsid w:val="05D45367"/>
    <w:rsid w:val="05DC0DD7"/>
    <w:rsid w:val="05F67F28"/>
    <w:rsid w:val="062E49D6"/>
    <w:rsid w:val="062F2C2E"/>
    <w:rsid w:val="06B31420"/>
    <w:rsid w:val="06C14EAD"/>
    <w:rsid w:val="0709241E"/>
    <w:rsid w:val="071C43FD"/>
    <w:rsid w:val="075151B2"/>
    <w:rsid w:val="07560F15"/>
    <w:rsid w:val="075B0550"/>
    <w:rsid w:val="075E3D80"/>
    <w:rsid w:val="07754928"/>
    <w:rsid w:val="079F4812"/>
    <w:rsid w:val="07CD6512"/>
    <w:rsid w:val="07D009B9"/>
    <w:rsid w:val="08420CAE"/>
    <w:rsid w:val="084F6F27"/>
    <w:rsid w:val="08566507"/>
    <w:rsid w:val="08964B56"/>
    <w:rsid w:val="08B651F8"/>
    <w:rsid w:val="08BE1751"/>
    <w:rsid w:val="08CA47FF"/>
    <w:rsid w:val="08CB51D3"/>
    <w:rsid w:val="08E262C2"/>
    <w:rsid w:val="09434B8D"/>
    <w:rsid w:val="095A7B54"/>
    <w:rsid w:val="096A04BC"/>
    <w:rsid w:val="098826F0"/>
    <w:rsid w:val="099C7352"/>
    <w:rsid w:val="09A07E2D"/>
    <w:rsid w:val="09A80A8D"/>
    <w:rsid w:val="09D7780A"/>
    <w:rsid w:val="09DE5B45"/>
    <w:rsid w:val="09EE6E0E"/>
    <w:rsid w:val="0A9458FA"/>
    <w:rsid w:val="0ADD081A"/>
    <w:rsid w:val="0AE778EA"/>
    <w:rsid w:val="0B2E2581"/>
    <w:rsid w:val="0B575FDC"/>
    <w:rsid w:val="0BB579E9"/>
    <w:rsid w:val="0BCA3E84"/>
    <w:rsid w:val="0C152235"/>
    <w:rsid w:val="0C3B6140"/>
    <w:rsid w:val="0CA43CE5"/>
    <w:rsid w:val="0CB220B8"/>
    <w:rsid w:val="0CB3613D"/>
    <w:rsid w:val="0D0A552D"/>
    <w:rsid w:val="0D586637"/>
    <w:rsid w:val="0D5A4EED"/>
    <w:rsid w:val="0D662D48"/>
    <w:rsid w:val="0D914620"/>
    <w:rsid w:val="0DC15A1B"/>
    <w:rsid w:val="0DD145FA"/>
    <w:rsid w:val="0DD3735D"/>
    <w:rsid w:val="0E0D0D2B"/>
    <w:rsid w:val="0E0F6733"/>
    <w:rsid w:val="0E303356"/>
    <w:rsid w:val="0E4B1F3E"/>
    <w:rsid w:val="0E8D1EBF"/>
    <w:rsid w:val="0ED32660"/>
    <w:rsid w:val="0F094E6A"/>
    <w:rsid w:val="0F6A6C9F"/>
    <w:rsid w:val="0F815DA9"/>
    <w:rsid w:val="0FAC53B1"/>
    <w:rsid w:val="101F18D4"/>
    <w:rsid w:val="106D43EE"/>
    <w:rsid w:val="10DE353E"/>
    <w:rsid w:val="10EF12A7"/>
    <w:rsid w:val="116C6D9B"/>
    <w:rsid w:val="118D2ED3"/>
    <w:rsid w:val="11A77DD3"/>
    <w:rsid w:val="11BC16B4"/>
    <w:rsid w:val="11D84431"/>
    <w:rsid w:val="11E608FC"/>
    <w:rsid w:val="11EF1AC0"/>
    <w:rsid w:val="11FA7800"/>
    <w:rsid w:val="124659FC"/>
    <w:rsid w:val="126F3EF2"/>
    <w:rsid w:val="12A45C7A"/>
    <w:rsid w:val="12EF3628"/>
    <w:rsid w:val="131457A6"/>
    <w:rsid w:val="13471654"/>
    <w:rsid w:val="13754F45"/>
    <w:rsid w:val="137F4B64"/>
    <w:rsid w:val="13AE70EE"/>
    <w:rsid w:val="13C83228"/>
    <w:rsid w:val="13CF50CC"/>
    <w:rsid w:val="13E175CD"/>
    <w:rsid w:val="13F6294C"/>
    <w:rsid w:val="143E37D7"/>
    <w:rsid w:val="147F65DE"/>
    <w:rsid w:val="14BD5A2B"/>
    <w:rsid w:val="14F665EE"/>
    <w:rsid w:val="15657D89"/>
    <w:rsid w:val="15D464FA"/>
    <w:rsid w:val="16162926"/>
    <w:rsid w:val="163B0AEA"/>
    <w:rsid w:val="164E12BF"/>
    <w:rsid w:val="16702E8A"/>
    <w:rsid w:val="167E55A7"/>
    <w:rsid w:val="168B7CC4"/>
    <w:rsid w:val="169012FF"/>
    <w:rsid w:val="16943877"/>
    <w:rsid w:val="16DA5F29"/>
    <w:rsid w:val="16E25DF1"/>
    <w:rsid w:val="16F750AD"/>
    <w:rsid w:val="17000FF0"/>
    <w:rsid w:val="170240B9"/>
    <w:rsid w:val="171E4694"/>
    <w:rsid w:val="175D4FCA"/>
    <w:rsid w:val="17640993"/>
    <w:rsid w:val="17C338E5"/>
    <w:rsid w:val="17D6727A"/>
    <w:rsid w:val="17F310C1"/>
    <w:rsid w:val="18075128"/>
    <w:rsid w:val="181746E4"/>
    <w:rsid w:val="18561C0B"/>
    <w:rsid w:val="18BC70D4"/>
    <w:rsid w:val="18D45952"/>
    <w:rsid w:val="18F323AD"/>
    <w:rsid w:val="190004CE"/>
    <w:rsid w:val="19031D93"/>
    <w:rsid w:val="190F630B"/>
    <w:rsid w:val="19575C3B"/>
    <w:rsid w:val="19ED4FB2"/>
    <w:rsid w:val="19EE2A43"/>
    <w:rsid w:val="19F7190E"/>
    <w:rsid w:val="1A1E00F2"/>
    <w:rsid w:val="1A3A7A37"/>
    <w:rsid w:val="1A837341"/>
    <w:rsid w:val="1A9F5118"/>
    <w:rsid w:val="1AB8095B"/>
    <w:rsid w:val="1ACE560B"/>
    <w:rsid w:val="1B385601"/>
    <w:rsid w:val="1B660377"/>
    <w:rsid w:val="1BD057A8"/>
    <w:rsid w:val="1BD338B3"/>
    <w:rsid w:val="1BDA490E"/>
    <w:rsid w:val="1BF71B7D"/>
    <w:rsid w:val="1C19367C"/>
    <w:rsid w:val="1C2D5F08"/>
    <w:rsid w:val="1C716B72"/>
    <w:rsid w:val="1C7248BE"/>
    <w:rsid w:val="1CB37E88"/>
    <w:rsid w:val="1CB73668"/>
    <w:rsid w:val="1CDB5EE8"/>
    <w:rsid w:val="1D13456F"/>
    <w:rsid w:val="1D171E03"/>
    <w:rsid w:val="1D3B0F48"/>
    <w:rsid w:val="1D6C65A0"/>
    <w:rsid w:val="1D70376F"/>
    <w:rsid w:val="1DA17DCD"/>
    <w:rsid w:val="1DC67833"/>
    <w:rsid w:val="1DDF2F61"/>
    <w:rsid w:val="1E3954F6"/>
    <w:rsid w:val="1E5E676C"/>
    <w:rsid w:val="1E6F1A25"/>
    <w:rsid w:val="1EAE454F"/>
    <w:rsid w:val="1F2E743E"/>
    <w:rsid w:val="1F3E4471"/>
    <w:rsid w:val="1F6F7A27"/>
    <w:rsid w:val="1F994F87"/>
    <w:rsid w:val="1FD84598"/>
    <w:rsid w:val="202866BE"/>
    <w:rsid w:val="202A6730"/>
    <w:rsid w:val="203B62B7"/>
    <w:rsid w:val="20593542"/>
    <w:rsid w:val="20A63294"/>
    <w:rsid w:val="20B628B5"/>
    <w:rsid w:val="20E51B99"/>
    <w:rsid w:val="213B29A3"/>
    <w:rsid w:val="214F116E"/>
    <w:rsid w:val="21A12149"/>
    <w:rsid w:val="21A954A2"/>
    <w:rsid w:val="21D22AFE"/>
    <w:rsid w:val="2208041A"/>
    <w:rsid w:val="221021E7"/>
    <w:rsid w:val="221A3B7F"/>
    <w:rsid w:val="2221328A"/>
    <w:rsid w:val="22333209"/>
    <w:rsid w:val="22476665"/>
    <w:rsid w:val="224E6963"/>
    <w:rsid w:val="22AB3233"/>
    <w:rsid w:val="22DB4344"/>
    <w:rsid w:val="23096CED"/>
    <w:rsid w:val="232D6628"/>
    <w:rsid w:val="23361A3E"/>
    <w:rsid w:val="233B65CE"/>
    <w:rsid w:val="23BF0200"/>
    <w:rsid w:val="23BF7CE0"/>
    <w:rsid w:val="24174945"/>
    <w:rsid w:val="24211207"/>
    <w:rsid w:val="244270F4"/>
    <w:rsid w:val="24480FA2"/>
    <w:rsid w:val="248A5117"/>
    <w:rsid w:val="248E2168"/>
    <w:rsid w:val="249F75FF"/>
    <w:rsid w:val="24B71279"/>
    <w:rsid w:val="24BD643D"/>
    <w:rsid w:val="24EA2059"/>
    <w:rsid w:val="24EF7670"/>
    <w:rsid w:val="252B5A3C"/>
    <w:rsid w:val="2548678A"/>
    <w:rsid w:val="25D0124F"/>
    <w:rsid w:val="25D66AED"/>
    <w:rsid w:val="25DA20CE"/>
    <w:rsid w:val="25EB7E37"/>
    <w:rsid w:val="26034B6D"/>
    <w:rsid w:val="26632D99"/>
    <w:rsid w:val="266A23DB"/>
    <w:rsid w:val="26747E2C"/>
    <w:rsid w:val="26B03371"/>
    <w:rsid w:val="27117A20"/>
    <w:rsid w:val="27202EF3"/>
    <w:rsid w:val="274A6DDF"/>
    <w:rsid w:val="27854A50"/>
    <w:rsid w:val="27E2526A"/>
    <w:rsid w:val="284C4E42"/>
    <w:rsid w:val="28736C89"/>
    <w:rsid w:val="28CF4C5E"/>
    <w:rsid w:val="28D252DE"/>
    <w:rsid w:val="28EF21D7"/>
    <w:rsid w:val="291542C7"/>
    <w:rsid w:val="29181BE3"/>
    <w:rsid w:val="29324F91"/>
    <w:rsid w:val="2984199D"/>
    <w:rsid w:val="2997326B"/>
    <w:rsid w:val="29C9048F"/>
    <w:rsid w:val="29D46E34"/>
    <w:rsid w:val="2A0226B0"/>
    <w:rsid w:val="2A583C4F"/>
    <w:rsid w:val="2A593705"/>
    <w:rsid w:val="2B367DA6"/>
    <w:rsid w:val="2B4C1378"/>
    <w:rsid w:val="2B520D6C"/>
    <w:rsid w:val="2B5D6495"/>
    <w:rsid w:val="2B754598"/>
    <w:rsid w:val="2B792768"/>
    <w:rsid w:val="2B8531D7"/>
    <w:rsid w:val="2B900201"/>
    <w:rsid w:val="2B9C1C62"/>
    <w:rsid w:val="2B9F687E"/>
    <w:rsid w:val="2BAC7BFB"/>
    <w:rsid w:val="2BDB26FC"/>
    <w:rsid w:val="2BDE213B"/>
    <w:rsid w:val="2C1D0F66"/>
    <w:rsid w:val="2C33078A"/>
    <w:rsid w:val="2C491D5B"/>
    <w:rsid w:val="2C73237D"/>
    <w:rsid w:val="2CB66819"/>
    <w:rsid w:val="2CB90C8F"/>
    <w:rsid w:val="2CC64125"/>
    <w:rsid w:val="2CE11796"/>
    <w:rsid w:val="2CE11F94"/>
    <w:rsid w:val="2CE564A3"/>
    <w:rsid w:val="2CEF2903"/>
    <w:rsid w:val="2CF63C1B"/>
    <w:rsid w:val="2CFA03A5"/>
    <w:rsid w:val="2D211EF1"/>
    <w:rsid w:val="2D335FEA"/>
    <w:rsid w:val="2D3D249A"/>
    <w:rsid w:val="2D672EFF"/>
    <w:rsid w:val="2D681F9D"/>
    <w:rsid w:val="2E3600BD"/>
    <w:rsid w:val="2E436034"/>
    <w:rsid w:val="2E637093"/>
    <w:rsid w:val="2E6B5FB9"/>
    <w:rsid w:val="2E783F54"/>
    <w:rsid w:val="2E784C97"/>
    <w:rsid w:val="2EC815BF"/>
    <w:rsid w:val="2EF04710"/>
    <w:rsid w:val="2F1C72B3"/>
    <w:rsid w:val="2F2B3D85"/>
    <w:rsid w:val="2F5B24F0"/>
    <w:rsid w:val="2F633C95"/>
    <w:rsid w:val="2FBC2096"/>
    <w:rsid w:val="30161CF4"/>
    <w:rsid w:val="302503E9"/>
    <w:rsid w:val="303D017C"/>
    <w:rsid w:val="307908F3"/>
    <w:rsid w:val="307A424D"/>
    <w:rsid w:val="309A52E8"/>
    <w:rsid w:val="309B5356"/>
    <w:rsid w:val="30CB5B21"/>
    <w:rsid w:val="30F75B4A"/>
    <w:rsid w:val="31117F14"/>
    <w:rsid w:val="313668AB"/>
    <w:rsid w:val="315D4743"/>
    <w:rsid w:val="31FA2C13"/>
    <w:rsid w:val="323944BA"/>
    <w:rsid w:val="323E3419"/>
    <w:rsid w:val="32542002"/>
    <w:rsid w:val="328B3252"/>
    <w:rsid w:val="32BC58B8"/>
    <w:rsid w:val="330B58D9"/>
    <w:rsid w:val="330E1EAB"/>
    <w:rsid w:val="331E0AC5"/>
    <w:rsid w:val="33590AD6"/>
    <w:rsid w:val="335C114A"/>
    <w:rsid w:val="33E800AC"/>
    <w:rsid w:val="33F14691"/>
    <w:rsid w:val="340D0144"/>
    <w:rsid w:val="342910FA"/>
    <w:rsid w:val="34D54721"/>
    <w:rsid w:val="35215623"/>
    <w:rsid w:val="352944D8"/>
    <w:rsid w:val="35C75C95"/>
    <w:rsid w:val="35F15738"/>
    <w:rsid w:val="35F7165A"/>
    <w:rsid w:val="36094AFE"/>
    <w:rsid w:val="36436EDA"/>
    <w:rsid w:val="36483084"/>
    <w:rsid w:val="36CB60EE"/>
    <w:rsid w:val="36F01751"/>
    <w:rsid w:val="37353608"/>
    <w:rsid w:val="37C60704"/>
    <w:rsid w:val="37DC3A83"/>
    <w:rsid w:val="37EA3E50"/>
    <w:rsid w:val="37F4587F"/>
    <w:rsid w:val="3846715C"/>
    <w:rsid w:val="385204EC"/>
    <w:rsid w:val="38A5647C"/>
    <w:rsid w:val="38BB5D8F"/>
    <w:rsid w:val="38D05FFF"/>
    <w:rsid w:val="38F17A02"/>
    <w:rsid w:val="398203AB"/>
    <w:rsid w:val="399A59A4"/>
    <w:rsid w:val="39D33655"/>
    <w:rsid w:val="3A3278B9"/>
    <w:rsid w:val="3A532689"/>
    <w:rsid w:val="3A5913BB"/>
    <w:rsid w:val="3A5B5878"/>
    <w:rsid w:val="3A614714"/>
    <w:rsid w:val="3AA840F1"/>
    <w:rsid w:val="3ADC46E1"/>
    <w:rsid w:val="3B18224D"/>
    <w:rsid w:val="3B320DF5"/>
    <w:rsid w:val="3B4200A1"/>
    <w:rsid w:val="3B5A363D"/>
    <w:rsid w:val="3B5D4EDB"/>
    <w:rsid w:val="3BA925ED"/>
    <w:rsid w:val="3BD50179"/>
    <w:rsid w:val="3BE853F3"/>
    <w:rsid w:val="3BF25615"/>
    <w:rsid w:val="3C595008"/>
    <w:rsid w:val="3C6A71CE"/>
    <w:rsid w:val="3CB46D7D"/>
    <w:rsid w:val="3CBA010B"/>
    <w:rsid w:val="3CBD0327"/>
    <w:rsid w:val="3CC030C4"/>
    <w:rsid w:val="3CC05722"/>
    <w:rsid w:val="3CF4361D"/>
    <w:rsid w:val="3CF81D16"/>
    <w:rsid w:val="3D22462E"/>
    <w:rsid w:val="3D3E5D33"/>
    <w:rsid w:val="3D48249F"/>
    <w:rsid w:val="3D5B544A"/>
    <w:rsid w:val="3D864BBD"/>
    <w:rsid w:val="3DA26C83"/>
    <w:rsid w:val="3DD6430E"/>
    <w:rsid w:val="3E0C2BE9"/>
    <w:rsid w:val="3E925339"/>
    <w:rsid w:val="3E9C5D1B"/>
    <w:rsid w:val="3EA352FB"/>
    <w:rsid w:val="3EBC6C14"/>
    <w:rsid w:val="3EC17BBB"/>
    <w:rsid w:val="3EE5269E"/>
    <w:rsid w:val="3EE651E8"/>
    <w:rsid w:val="3EEA2CEF"/>
    <w:rsid w:val="3F0763D8"/>
    <w:rsid w:val="3F163D1F"/>
    <w:rsid w:val="3F2033A4"/>
    <w:rsid w:val="3F204B9E"/>
    <w:rsid w:val="3F3146B5"/>
    <w:rsid w:val="3F981CA0"/>
    <w:rsid w:val="3FF97B90"/>
    <w:rsid w:val="401D25FE"/>
    <w:rsid w:val="401F4E55"/>
    <w:rsid w:val="409460D9"/>
    <w:rsid w:val="40A4381E"/>
    <w:rsid w:val="40A569CB"/>
    <w:rsid w:val="40AE7C64"/>
    <w:rsid w:val="40F119D0"/>
    <w:rsid w:val="40F956A6"/>
    <w:rsid w:val="411B580C"/>
    <w:rsid w:val="41593436"/>
    <w:rsid w:val="416D37A8"/>
    <w:rsid w:val="41CE08E1"/>
    <w:rsid w:val="41E974C9"/>
    <w:rsid w:val="42530DE6"/>
    <w:rsid w:val="42581E43"/>
    <w:rsid w:val="42703746"/>
    <w:rsid w:val="42730EB4"/>
    <w:rsid w:val="428E2180"/>
    <w:rsid w:val="429841A7"/>
    <w:rsid w:val="42AB6E74"/>
    <w:rsid w:val="42F035E0"/>
    <w:rsid w:val="42F36125"/>
    <w:rsid w:val="431E7646"/>
    <w:rsid w:val="43967AB4"/>
    <w:rsid w:val="43BC299E"/>
    <w:rsid w:val="43BD6E5F"/>
    <w:rsid w:val="43BF2BD7"/>
    <w:rsid w:val="44826B80"/>
    <w:rsid w:val="44D77AAC"/>
    <w:rsid w:val="45093BA0"/>
    <w:rsid w:val="4530540F"/>
    <w:rsid w:val="457E4C1C"/>
    <w:rsid w:val="45AA5323"/>
    <w:rsid w:val="45AC08C1"/>
    <w:rsid w:val="45C344D5"/>
    <w:rsid w:val="45F12DF0"/>
    <w:rsid w:val="460C7BB5"/>
    <w:rsid w:val="46601D24"/>
    <w:rsid w:val="46C60E54"/>
    <w:rsid w:val="46CE1A4B"/>
    <w:rsid w:val="46DB3970"/>
    <w:rsid w:val="46E62229"/>
    <w:rsid w:val="46F87ED9"/>
    <w:rsid w:val="46FB3202"/>
    <w:rsid w:val="47014B93"/>
    <w:rsid w:val="4703102D"/>
    <w:rsid w:val="47197F94"/>
    <w:rsid w:val="477F6E34"/>
    <w:rsid w:val="47BC567F"/>
    <w:rsid w:val="47ED75E7"/>
    <w:rsid w:val="47EF7803"/>
    <w:rsid w:val="47F545B2"/>
    <w:rsid w:val="48052B82"/>
    <w:rsid w:val="481D53D0"/>
    <w:rsid w:val="483E61CC"/>
    <w:rsid w:val="486A0C38"/>
    <w:rsid w:val="486E1ECD"/>
    <w:rsid w:val="486E1F78"/>
    <w:rsid w:val="486E460F"/>
    <w:rsid w:val="48F0738F"/>
    <w:rsid w:val="490E772D"/>
    <w:rsid w:val="491A265E"/>
    <w:rsid w:val="497C6E74"/>
    <w:rsid w:val="499C5F2F"/>
    <w:rsid w:val="49B303BC"/>
    <w:rsid w:val="49B72FF8"/>
    <w:rsid w:val="49BA174B"/>
    <w:rsid w:val="49D106D1"/>
    <w:rsid w:val="49DA45E3"/>
    <w:rsid w:val="4AC16991"/>
    <w:rsid w:val="4AFC64BF"/>
    <w:rsid w:val="4B0C247A"/>
    <w:rsid w:val="4B103D18"/>
    <w:rsid w:val="4B13769D"/>
    <w:rsid w:val="4B436A0B"/>
    <w:rsid w:val="4B4C4B77"/>
    <w:rsid w:val="4B647BC0"/>
    <w:rsid w:val="4B897627"/>
    <w:rsid w:val="4B920BD1"/>
    <w:rsid w:val="4BA63FD6"/>
    <w:rsid w:val="4BB5666E"/>
    <w:rsid w:val="4BD42F98"/>
    <w:rsid w:val="4BEE392E"/>
    <w:rsid w:val="4C3E7FDD"/>
    <w:rsid w:val="4C4D1B19"/>
    <w:rsid w:val="4D4001B9"/>
    <w:rsid w:val="4D5B2F50"/>
    <w:rsid w:val="4D5B3661"/>
    <w:rsid w:val="4D673998"/>
    <w:rsid w:val="4D812CAB"/>
    <w:rsid w:val="4DA90C95"/>
    <w:rsid w:val="4DAB7D28"/>
    <w:rsid w:val="4DBE25D8"/>
    <w:rsid w:val="4DF5394F"/>
    <w:rsid w:val="4E481A1B"/>
    <w:rsid w:val="4E556430"/>
    <w:rsid w:val="4E5B5CFD"/>
    <w:rsid w:val="4E616639"/>
    <w:rsid w:val="4E807407"/>
    <w:rsid w:val="4E88521B"/>
    <w:rsid w:val="4F0973FC"/>
    <w:rsid w:val="4F5A1A06"/>
    <w:rsid w:val="503C353F"/>
    <w:rsid w:val="50505EE5"/>
    <w:rsid w:val="505D6F91"/>
    <w:rsid w:val="50D457E8"/>
    <w:rsid w:val="50F11600"/>
    <w:rsid w:val="51191D76"/>
    <w:rsid w:val="512978E2"/>
    <w:rsid w:val="51CF0580"/>
    <w:rsid w:val="51EE28D9"/>
    <w:rsid w:val="51F6462F"/>
    <w:rsid w:val="520D51E4"/>
    <w:rsid w:val="52A03BD4"/>
    <w:rsid w:val="52B14FC9"/>
    <w:rsid w:val="52C61160"/>
    <w:rsid w:val="52CF270B"/>
    <w:rsid w:val="52FB5625"/>
    <w:rsid w:val="531C4598"/>
    <w:rsid w:val="53837051"/>
    <w:rsid w:val="53A771E4"/>
    <w:rsid w:val="53C140E5"/>
    <w:rsid w:val="53CA4322"/>
    <w:rsid w:val="541A4729"/>
    <w:rsid w:val="542638FE"/>
    <w:rsid w:val="543A0058"/>
    <w:rsid w:val="54703A7A"/>
    <w:rsid w:val="547C4C67"/>
    <w:rsid w:val="54AB61EF"/>
    <w:rsid w:val="552457B1"/>
    <w:rsid w:val="55850574"/>
    <w:rsid w:val="55C973B3"/>
    <w:rsid w:val="55CA71B9"/>
    <w:rsid w:val="55F5799E"/>
    <w:rsid w:val="55F61036"/>
    <w:rsid w:val="55F8142E"/>
    <w:rsid w:val="56030EFF"/>
    <w:rsid w:val="56051FA0"/>
    <w:rsid w:val="564367C8"/>
    <w:rsid w:val="56B7102D"/>
    <w:rsid w:val="579E7BAE"/>
    <w:rsid w:val="57A34234"/>
    <w:rsid w:val="57D83E10"/>
    <w:rsid w:val="584B45E2"/>
    <w:rsid w:val="5875340D"/>
    <w:rsid w:val="587A5AF8"/>
    <w:rsid w:val="588A5CAA"/>
    <w:rsid w:val="589715D5"/>
    <w:rsid w:val="58A3441E"/>
    <w:rsid w:val="58A458DD"/>
    <w:rsid w:val="58B57CAD"/>
    <w:rsid w:val="58BB22D0"/>
    <w:rsid w:val="59124BD3"/>
    <w:rsid w:val="59287BB2"/>
    <w:rsid w:val="593B3E82"/>
    <w:rsid w:val="597A1025"/>
    <w:rsid w:val="5A403EEE"/>
    <w:rsid w:val="5A596039"/>
    <w:rsid w:val="5AD52888"/>
    <w:rsid w:val="5B1E5BCC"/>
    <w:rsid w:val="5B4812AC"/>
    <w:rsid w:val="5B500161"/>
    <w:rsid w:val="5B87496E"/>
    <w:rsid w:val="5B9444F1"/>
    <w:rsid w:val="5B9C33A6"/>
    <w:rsid w:val="5BB40180"/>
    <w:rsid w:val="5BE85B45"/>
    <w:rsid w:val="5C066E67"/>
    <w:rsid w:val="5C2E04A2"/>
    <w:rsid w:val="5C6010D3"/>
    <w:rsid w:val="5CD1547D"/>
    <w:rsid w:val="5D080CF3"/>
    <w:rsid w:val="5D845EA0"/>
    <w:rsid w:val="5DB26EB1"/>
    <w:rsid w:val="5DC310BE"/>
    <w:rsid w:val="5DE86843"/>
    <w:rsid w:val="5DEC678F"/>
    <w:rsid w:val="5DF64504"/>
    <w:rsid w:val="5E1B5DB0"/>
    <w:rsid w:val="5E283AB9"/>
    <w:rsid w:val="5E6006BB"/>
    <w:rsid w:val="5E655CD1"/>
    <w:rsid w:val="5F1D035A"/>
    <w:rsid w:val="5F574C65"/>
    <w:rsid w:val="5F64242D"/>
    <w:rsid w:val="5FC47D3E"/>
    <w:rsid w:val="5FCD6066"/>
    <w:rsid w:val="5FD7095F"/>
    <w:rsid w:val="602B4698"/>
    <w:rsid w:val="602D281F"/>
    <w:rsid w:val="6082183E"/>
    <w:rsid w:val="60FF065F"/>
    <w:rsid w:val="610057DF"/>
    <w:rsid w:val="610572F8"/>
    <w:rsid w:val="613A1CD8"/>
    <w:rsid w:val="614F4B9D"/>
    <w:rsid w:val="61A134C4"/>
    <w:rsid w:val="62307396"/>
    <w:rsid w:val="62365EA9"/>
    <w:rsid w:val="624004A9"/>
    <w:rsid w:val="624D53FA"/>
    <w:rsid w:val="62512F41"/>
    <w:rsid w:val="6267026A"/>
    <w:rsid w:val="627630F2"/>
    <w:rsid w:val="627F54B5"/>
    <w:rsid w:val="62CA0667"/>
    <w:rsid w:val="62F42A34"/>
    <w:rsid w:val="62F5166B"/>
    <w:rsid w:val="62F97C5F"/>
    <w:rsid w:val="633A597E"/>
    <w:rsid w:val="634762B0"/>
    <w:rsid w:val="635529C2"/>
    <w:rsid w:val="63DF1BA3"/>
    <w:rsid w:val="63E6385D"/>
    <w:rsid w:val="64002BE9"/>
    <w:rsid w:val="64010156"/>
    <w:rsid w:val="642B52C7"/>
    <w:rsid w:val="643D7D62"/>
    <w:rsid w:val="64412D3D"/>
    <w:rsid w:val="644665A5"/>
    <w:rsid w:val="645512FD"/>
    <w:rsid w:val="6457367C"/>
    <w:rsid w:val="64A15589"/>
    <w:rsid w:val="64E2515A"/>
    <w:rsid w:val="64ED3523"/>
    <w:rsid w:val="659D126D"/>
    <w:rsid w:val="65F3596C"/>
    <w:rsid w:val="661A1A97"/>
    <w:rsid w:val="666E43FF"/>
    <w:rsid w:val="6692162D"/>
    <w:rsid w:val="66F14E6B"/>
    <w:rsid w:val="670A6088"/>
    <w:rsid w:val="672030DD"/>
    <w:rsid w:val="673E5536"/>
    <w:rsid w:val="67994935"/>
    <w:rsid w:val="679A77F5"/>
    <w:rsid w:val="67A21D44"/>
    <w:rsid w:val="67A552B7"/>
    <w:rsid w:val="67BB6852"/>
    <w:rsid w:val="67C23FB3"/>
    <w:rsid w:val="67E6231D"/>
    <w:rsid w:val="67F32E10"/>
    <w:rsid w:val="6809591F"/>
    <w:rsid w:val="68831B76"/>
    <w:rsid w:val="68AE6E24"/>
    <w:rsid w:val="68D7292C"/>
    <w:rsid w:val="68E819D9"/>
    <w:rsid w:val="69232A11"/>
    <w:rsid w:val="693E3B11"/>
    <w:rsid w:val="694110E9"/>
    <w:rsid w:val="69482477"/>
    <w:rsid w:val="694921C5"/>
    <w:rsid w:val="69A25832"/>
    <w:rsid w:val="69A82267"/>
    <w:rsid w:val="69AB2643"/>
    <w:rsid w:val="69B639DD"/>
    <w:rsid w:val="69CC1467"/>
    <w:rsid w:val="69DC778F"/>
    <w:rsid w:val="69E37C4D"/>
    <w:rsid w:val="69E62E62"/>
    <w:rsid w:val="6A9F1083"/>
    <w:rsid w:val="6AAB2B20"/>
    <w:rsid w:val="6AD31D71"/>
    <w:rsid w:val="6B225676"/>
    <w:rsid w:val="6B2667E8"/>
    <w:rsid w:val="6B441A96"/>
    <w:rsid w:val="6B993E13"/>
    <w:rsid w:val="6B9C3AE5"/>
    <w:rsid w:val="6BB41665"/>
    <w:rsid w:val="6BC02C46"/>
    <w:rsid w:val="6BDB6278"/>
    <w:rsid w:val="6C951D1D"/>
    <w:rsid w:val="6CC13712"/>
    <w:rsid w:val="6CF46B9E"/>
    <w:rsid w:val="6D323B6A"/>
    <w:rsid w:val="6D417909"/>
    <w:rsid w:val="6D763A57"/>
    <w:rsid w:val="6DDC66FC"/>
    <w:rsid w:val="6DDE15FC"/>
    <w:rsid w:val="6E2A60E6"/>
    <w:rsid w:val="6E2E4E0D"/>
    <w:rsid w:val="6E715154"/>
    <w:rsid w:val="6EC46A44"/>
    <w:rsid w:val="6F0532E4"/>
    <w:rsid w:val="6F7D7AF4"/>
    <w:rsid w:val="6F991141"/>
    <w:rsid w:val="6FBA4D92"/>
    <w:rsid w:val="6FC50CC6"/>
    <w:rsid w:val="6FC51639"/>
    <w:rsid w:val="6FC62348"/>
    <w:rsid w:val="6FCF3469"/>
    <w:rsid w:val="703874F7"/>
    <w:rsid w:val="70531E2E"/>
    <w:rsid w:val="70576231"/>
    <w:rsid w:val="707228AF"/>
    <w:rsid w:val="707718BA"/>
    <w:rsid w:val="70862203"/>
    <w:rsid w:val="70D15C4B"/>
    <w:rsid w:val="70E4517B"/>
    <w:rsid w:val="710D5340"/>
    <w:rsid w:val="711E68DF"/>
    <w:rsid w:val="71267E20"/>
    <w:rsid w:val="714678F4"/>
    <w:rsid w:val="7161057A"/>
    <w:rsid w:val="7188277F"/>
    <w:rsid w:val="71D451F0"/>
    <w:rsid w:val="71F1005D"/>
    <w:rsid w:val="72001B41"/>
    <w:rsid w:val="723D778F"/>
    <w:rsid w:val="726742D5"/>
    <w:rsid w:val="729C3F60"/>
    <w:rsid w:val="72C47B32"/>
    <w:rsid w:val="72F316A6"/>
    <w:rsid w:val="730A0309"/>
    <w:rsid w:val="73205AA7"/>
    <w:rsid w:val="73224915"/>
    <w:rsid w:val="734F14A9"/>
    <w:rsid w:val="73962B79"/>
    <w:rsid w:val="73C6500C"/>
    <w:rsid w:val="73D1444F"/>
    <w:rsid w:val="73F405DF"/>
    <w:rsid w:val="7443665D"/>
    <w:rsid w:val="7455001F"/>
    <w:rsid w:val="745B39A7"/>
    <w:rsid w:val="74A168D3"/>
    <w:rsid w:val="74C07485"/>
    <w:rsid w:val="74CB0B2C"/>
    <w:rsid w:val="74D14309"/>
    <w:rsid w:val="74DE4C7C"/>
    <w:rsid w:val="752124FA"/>
    <w:rsid w:val="754A20E6"/>
    <w:rsid w:val="75662BC8"/>
    <w:rsid w:val="75681FB5"/>
    <w:rsid w:val="75B74CE0"/>
    <w:rsid w:val="75B86DA1"/>
    <w:rsid w:val="75BF3AC1"/>
    <w:rsid w:val="75D92442"/>
    <w:rsid w:val="75E55862"/>
    <w:rsid w:val="75EF09CF"/>
    <w:rsid w:val="76133B2A"/>
    <w:rsid w:val="765A079C"/>
    <w:rsid w:val="767B5B98"/>
    <w:rsid w:val="76854D0B"/>
    <w:rsid w:val="76BA7F62"/>
    <w:rsid w:val="76DD4B47"/>
    <w:rsid w:val="77416235"/>
    <w:rsid w:val="77866248"/>
    <w:rsid w:val="77B77146"/>
    <w:rsid w:val="77C44651"/>
    <w:rsid w:val="77F27C88"/>
    <w:rsid w:val="783E7867"/>
    <w:rsid w:val="78A3698A"/>
    <w:rsid w:val="78AA27AC"/>
    <w:rsid w:val="78B13B95"/>
    <w:rsid w:val="78D37FAF"/>
    <w:rsid w:val="78D92683"/>
    <w:rsid w:val="78DB6E64"/>
    <w:rsid w:val="7902296F"/>
    <w:rsid w:val="79166B28"/>
    <w:rsid w:val="79181DC2"/>
    <w:rsid w:val="79333A42"/>
    <w:rsid w:val="79544526"/>
    <w:rsid w:val="796775CE"/>
    <w:rsid w:val="79DF7E3F"/>
    <w:rsid w:val="7A186171"/>
    <w:rsid w:val="7A446DF5"/>
    <w:rsid w:val="7A543B01"/>
    <w:rsid w:val="7A6730A5"/>
    <w:rsid w:val="7A7157D5"/>
    <w:rsid w:val="7A9207BD"/>
    <w:rsid w:val="7AB206E5"/>
    <w:rsid w:val="7B5C2BD2"/>
    <w:rsid w:val="7B776F12"/>
    <w:rsid w:val="7B7B048A"/>
    <w:rsid w:val="7B7E530F"/>
    <w:rsid w:val="7BD858DD"/>
    <w:rsid w:val="7C3D07C3"/>
    <w:rsid w:val="7C497C1D"/>
    <w:rsid w:val="7C7F3FAA"/>
    <w:rsid w:val="7CA0289E"/>
    <w:rsid w:val="7CD24A22"/>
    <w:rsid w:val="7CDC31AB"/>
    <w:rsid w:val="7CE67E9E"/>
    <w:rsid w:val="7D413F25"/>
    <w:rsid w:val="7DA57A41"/>
    <w:rsid w:val="7DC425BD"/>
    <w:rsid w:val="7DD16A88"/>
    <w:rsid w:val="7DEC5708"/>
    <w:rsid w:val="7DF30948"/>
    <w:rsid w:val="7DF96F7F"/>
    <w:rsid w:val="7E16408E"/>
    <w:rsid w:val="7E1B6A4F"/>
    <w:rsid w:val="7E2D4DD6"/>
    <w:rsid w:val="7E547D9A"/>
    <w:rsid w:val="7E6B6EDC"/>
    <w:rsid w:val="7E755665"/>
    <w:rsid w:val="7E8104AE"/>
    <w:rsid w:val="7E843AFA"/>
    <w:rsid w:val="7EB86D2E"/>
    <w:rsid w:val="7EB8733E"/>
    <w:rsid w:val="7F1135E0"/>
    <w:rsid w:val="7F172A6E"/>
    <w:rsid w:val="7F1B13EF"/>
    <w:rsid w:val="7F1B4EE4"/>
    <w:rsid w:val="7F1E57E7"/>
    <w:rsid w:val="7F257F9C"/>
    <w:rsid w:val="7F6F1756"/>
    <w:rsid w:val="7F717E07"/>
    <w:rsid w:val="7FD823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qFormat="1" w:unhideWhenUsed="0" w:uiPriority="0" w:semiHidden="0" w:name="endnote reference"/>
    <w:lsdException w:qFormat="1" w:uiPriority="99" w:semiHidden="0" w:name="endnote text"/>
    <w:lsdException w:qFormat="1" w:uiPriority="99" w:semiHidden="0" w:name="table of authorities"/>
    <w:lsdException w:qFormat="1" w:uiPriority="99"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0" w:semiHidden="0" w:name="Normal (Web)"/>
    <w:lsdException w:qFormat="1" w:uiPriority="99" w:semiHidden="0" w:name="HTML Acronym"/>
    <w:lsdException w:qFormat="1" w:uiPriority="99" w:semiHidden="0"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lang w:val="en-US" w:eastAsia="zh-CN" w:bidi="ar-SA"/>
    </w:rPr>
  </w:style>
  <w:style w:type="paragraph" w:styleId="5">
    <w:name w:val="heading 1"/>
    <w:basedOn w:val="1"/>
    <w:next w:val="1"/>
    <w:link w:val="106"/>
    <w:qFormat/>
    <w:uiPriority w:val="0"/>
    <w:pPr>
      <w:keepNext/>
      <w:keepLines/>
      <w:autoSpaceDE w:val="0"/>
      <w:autoSpaceDN w:val="0"/>
      <w:adjustRightInd w:val="0"/>
      <w:spacing w:before="340" w:after="330" w:line="578" w:lineRule="atLeast"/>
      <w:jc w:val="center"/>
      <w:outlineLvl w:val="0"/>
    </w:pPr>
    <w:rPr>
      <w:rFonts w:hint="eastAsia" w:ascii="宋体"/>
      <w:b/>
      <w:sz w:val="44"/>
    </w:rPr>
  </w:style>
  <w:style w:type="paragraph" w:styleId="6">
    <w:name w:val="heading 2"/>
    <w:basedOn w:val="1"/>
    <w:next w:val="7"/>
    <w:link w:val="107"/>
    <w:qFormat/>
    <w:uiPriority w:val="0"/>
    <w:pPr>
      <w:keepNext/>
      <w:keepLines/>
      <w:spacing w:before="260" w:after="260" w:line="413" w:lineRule="auto"/>
      <w:outlineLvl w:val="1"/>
    </w:pPr>
    <w:rPr>
      <w:rFonts w:ascii="Arial" w:hAnsi="Arial" w:eastAsia="黑体"/>
      <w:b/>
      <w:bCs/>
      <w:kern w:val="2"/>
      <w:sz w:val="32"/>
      <w:szCs w:val="32"/>
    </w:rPr>
  </w:style>
  <w:style w:type="paragraph" w:styleId="8">
    <w:name w:val="heading 3"/>
    <w:basedOn w:val="1"/>
    <w:next w:val="1"/>
    <w:link w:val="108"/>
    <w:qFormat/>
    <w:uiPriority w:val="0"/>
    <w:pPr>
      <w:keepNext/>
      <w:keepLines/>
      <w:spacing w:before="260" w:after="260" w:line="360" w:lineRule="auto"/>
      <w:jc w:val="center"/>
      <w:outlineLvl w:val="2"/>
    </w:pPr>
    <w:rPr>
      <w:b/>
      <w:sz w:val="32"/>
    </w:rPr>
  </w:style>
  <w:style w:type="paragraph" w:styleId="9">
    <w:name w:val="heading 4"/>
    <w:basedOn w:val="1"/>
    <w:next w:val="1"/>
    <w:link w:val="109"/>
    <w:qFormat/>
    <w:uiPriority w:val="0"/>
    <w:pPr>
      <w:keepNext/>
      <w:keepLines/>
      <w:tabs>
        <w:tab w:val="left" w:pos="864"/>
      </w:tabs>
      <w:adjustRightInd w:val="0"/>
      <w:snapToGrid w:val="0"/>
      <w:spacing w:before="280" w:after="290"/>
      <w:ind w:left="864" w:hanging="144"/>
      <w:outlineLvl w:val="3"/>
    </w:pPr>
    <w:rPr>
      <w:rFonts w:ascii="Times New Roman" w:hAnsi="Times New Roman" w:eastAsia="宋体"/>
      <w:b/>
      <w:bCs/>
      <w:snapToGrid w:val="0"/>
      <w:sz w:val="28"/>
      <w:szCs w:val="28"/>
    </w:rPr>
  </w:style>
  <w:style w:type="paragraph" w:styleId="10">
    <w:name w:val="heading 5"/>
    <w:basedOn w:val="1"/>
    <w:next w:val="1"/>
    <w:link w:val="110"/>
    <w:qFormat/>
    <w:uiPriority w:val="0"/>
    <w:pPr>
      <w:keepNext/>
      <w:outlineLvl w:val="4"/>
    </w:pPr>
    <w:rPr>
      <w:rFonts w:ascii="宋体" w:hAnsi="宋体" w:cs="宋体"/>
      <w:b/>
      <w:bCs/>
      <w:sz w:val="24"/>
    </w:rPr>
  </w:style>
  <w:style w:type="paragraph" w:styleId="11">
    <w:name w:val="heading 6"/>
    <w:basedOn w:val="1"/>
    <w:next w:val="1"/>
    <w:link w:val="111"/>
    <w:qFormat/>
    <w:uiPriority w:val="0"/>
    <w:pPr>
      <w:keepNext/>
      <w:spacing w:line="500" w:lineRule="exact"/>
      <w:jc w:val="center"/>
      <w:outlineLvl w:val="5"/>
    </w:pPr>
    <w:rPr>
      <w:rFonts w:ascii="宋体" w:hAnsi="宋体" w:cs="宋体"/>
      <w:b/>
      <w:bCs/>
      <w:sz w:val="30"/>
      <w:szCs w:val="30"/>
    </w:rPr>
  </w:style>
  <w:style w:type="paragraph" w:styleId="12">
    <w:name w:val="heading 7"/>
    <w:basedOn w:val="1"/>
    <w:next w:val="1"/>
    <w:link w:val="112"/>
    <w:qFormat/>
    <w:uiPriority w:val="0"/>
    <w:pPr>
      <w:keepNext/>
      <w:keepLines/>
      <w:spacing w:before="240" w:after="64"/>
      <w:outlineLvl w:val="6"/>
    </w:pPr>
    <w:rPr>
      <w:sz w:val="24"/>
    </w:rPr>
  </w:style>
  <w:style w:type="paragraph" w:styleId="13">
    <w:name w:val="heading 8"/>
    <w:basedOn w:val="1"/>
    <w:next w:val="1"/>
    <w:link w:val="113"/>
    <w:qFormat/>
    <w:uiPriority w:val="0"/>
    <w:pPr>
      <w:keepNext/>
      <w:keepLines/>
      <w:spacing w:before="240" w:after="64"/>
      <w:outlineLvl w:val="7"/>
    </w:pPr>
    <w:rPr>
      <w:rFonts w:ascii="Arial" w:hAnsi="Arial" w:eastAsia="黑体" w:cs="Arial"/>
      <w:sz w:val="24"/>
    </w:rPr>
  </w:style>
  <w:style w:type="paragraph" w:styleId="14">
    <w:name w:val="heading 9"/>
    <w:basedOn w:val="1"/>
    <w:next w:val="1"/>
    <w:link w:val="114"/>
    <w:qFormat/>
    <w:uiPriority w:val="0"/>
    <w:pPr>
      <w:keepNext/>
      <w:keepLines/>
      <w:spacing w:before="240" w:after="64"/>
      <w:outlineLvl w:val="8"/>
    </w:pPr>
    <w:rPr>
      <w:rFonts w:ascii="Arial" w:hAnsi="Arial" w:eastAsia="黑体" w:cs="Arial"/>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140"/>
    <w:unhideWhenUsed/>
    <w:qFormat/>
    <w:uiPriority w:val="0"/>
    <w:pPr>
      <w:spacing w:after="120"/>
      <w:ind w:left="420" w:leftChars="200" w:firstLine="420" w:firstLineChars="200"/>
    </w:pPr>
    <w:rPr>
      <w:sz w:val="30"/>
      <w:szCs w:val="22"/>
    </w:rPr>
  </w:style>
  <w:style w:type="paragraph" w:styleId="3">
    <w:name w:val="Body Text Indent"/>
    <w:basedOn w:val="1"/>
    <w:link w:val="133"/>
    <w:qFormat/>
    <w:uiPriority w:val="0"/>
    <w:pPr>
      <w:ind w:left="560"/>
    </w:pPr>
    <w:rPr>
      <w:rFonts w:asciiTheme="minorHAnsi" w:hAnsiTheme="minorHAnsi" w:eastAsiaTheme="minorEastAsia" w:cstheme="minorBidi"/>
      <w:kern w:val="2"/>
      <w:sz w:val="28"/>
      <w:szCs w:val="24"/>
    </w:rPr>
  </w:style>
  <w:style w:type="paragraph" w:styleId="4">
    <w:name w:val="macro"/>
    <w:link w:val="135"/>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7">
    <w:name w:val="Normal Indent"/>
    <w:basedOn w:val="1"/>
    <w:link w:val="169"/>
    <w:qFormat/>
    <w:uiPriority w:val="0"/>
    <w:pPr>
      <w:ind w:firstLine="420"/>
      <w:pPrChange w:id="0" w:author="陈 琛" w:date="2025-03-25T22:18:00Z">
        <w:pPr>
          <w:widowControl w:val="0"/>
          <w:ind w:firstLine="420"/>
          <w:jc w:val="both"/>
        </w:pPr>
      </w:pPrChange>
    </w:pPr>
    <w:rPr>
      <w:kern w:val="2"/>
      <w:sz w:val="28"/>
      <w:szCs w:val="28"/>
      <w:rPrChange w:id="1" w:author="陈 琛" w:date="2025-03-25T22:18:00Z">
        <w:rPr>
          <w:rFonts w:eastAsia="宋体" w:asciiTheme="minorHAnsi" w:hAnsiTheme="minorHAnsi" w:cstheme="minorBidi"/>
          <w:kern w:val="2"/>
          <w:sz w:val="21"/>
          <w:szCs w:val="22"/>
          <w:lang w:val="en-US" w:eastAsia="zh-CN" w:bidi="ar-SA"/>
        </w:rPr>
      </w:rPrChange>
    </w:rPr>
  </w:style>
  <w:style w:type="paragraph" w:styleId="15">
    <w:name w:val="List 3"/>
    <w:basedOn w:val="1"/>
    <w:unhideWhenUsed/>
    <w:qFormat/>
    <w:uiPriority w:val="99"/>
    <w:pPr>
      <w:ind w:left="100" w:leftChars="400" w:hanging="200" w:hangingChars="200"/>
      <w:contextualSpacing/>
    </w:pPr>
  </w:style>
  <w:style w:type="paragraph" w:styleId="16">
    <w:name w:val="toc 7"/>
    <w:basedOn w:val="1"/>
    <w:next w:val="1"/>
    <w:qFormat/>
    <w:uiPriority w:val="39"/>
    <w:pPr>
      <w:ind w:left="1260"/>
      <w:jc w:val="left"/>
    </w:pPr>
    <w:rPr>
      <w:sz w:val="18"/>
      <w:szCs w:val="18"/>
    </w:rPr>
  </w:style>
  <w:style w:type="paragraph" w:styleId="17">
    <w:name w:val="List Number 2"/>
    <w:basedOn w:val="1"/>
    <w:unhideWhenUsed/>
    <w:qFormat/>
    <w:uiPriority w:val="99"/>
    <w:pPr>
      <w:tabs>
        <w:tab w:val="left" w:pos="780"/>
        <w:tab w:val="left" w:pos="1049"/>
      </w:tabs>
      <w:ind w:left="1049" w:hanging="420"/>
      <w:contextualSpacing/>
    </w:pPr>
  </w:style>
  <w:style w:type="paragraph" w:styleId="18">
    <w:name w:val="table of authorities"/>
    <w:basedOn w:val="1"/>
    <w:next w:val="1"/>
    <w:unhideWhenUsed/>
    <w:qFormat/>
    <w:uiPriority w:val="99"/>
    <w:pPr>
      <w:ind w:left="420" w:leftChars="200"/>
    </w:pPr>
  </w:style>
  <w:style w:type="paragraph" w:styleId="19">
    <w:name w:val="Note Heading"/>
    <w:basedOn w:val="1"/>
    <w:next w:val="1"/>
    <w:link w:val="116"/>
    <w:qFormat/>
    <w:uiPriority w:val="0"/>
    <w:pPr>
      <w:adjustRightInd w:val="0"/>
      <w:spacing w:line="312" w:lineRule="atLeast"/>
      <w:jc w:val="center"/>
      <w:textAlignment w:val="baseline"/>
    </w:pPr>
    <w:rPr>
      <w:rFonts w:asciiTheme="minorHAnsi" w:hAnsiTheme="minorHAnsi" w:eastAsiaTheme="minorEastAsia" w:cstheme="minorBidi"/>
      <w:kern w:val="2"/>
      <w:sz w:val="21"/>
      <w:szCs w:val="22"/>
    </w:rPr>
  </w:style>
  <w:style w:type="paragraph" w:styleId="20">
    <w:name w:val="List Bullet 4"/>
    <w:basedOn w:val="1"/>
    <w:unhideWhenUsed/>
    <w:qFormat/>
    <w:uiPriority w:val="99"/>
    <w:pPr>
      <w:tabs>
        <w:tab w:val="left" w:pos="720"/>
        <w:tab w:val="left" w:pos="1620"/>
      </w:tabs>
      <w:ind w:left="720" w:hanging="360"/>
      <w:contextualSpacing/>
    </w:pPr>
  </w:style>
  <w:style w:type="paragraph" w:styleId="21">
    <w:name w:val="index 8"/>
    <w:basedOn w:val="1"/>
    <w:next w:val="1"/>
    <w:unhideWhenUsed/>
    <w:qFormat/>
    <w:uiPriority w:val="99"/>
    <w:pPr>
      <w:ind w:left="1400" w:leftChars="1400"/>
    </w:pPr>
  </w:style>
  <w:style w:type="paragraph" w:styleId="22">
    <w:name w:val="E-mail Signature"/>
    <w:basedOn w:val="1"/>
    <w:link w:val="149"/>
    <w:unhideWhenUsed/>
    <w:qFormat/>
    <w:uiPriority w:val="99"/>
    <w:rPr>
      <w:rFonts w:asciiTheme="minorHAnsi" w:hAnsiTheme="minorHAnsi" w:eastAsiaTheme="minorEastAsia" w:cstheme="minorBidi"/>
      <w:kern w:val="2"/>
      <w:sz w:val="21"/>
      <w:szCs w:val="22"/>
    </w:rPr>
  </w:style>
  <w:style w:type="paragraph" w:styleId="23">
    <w:name w:val="List Number"/>
    <w:basedOn w:val="1"/>
    <w:qFormat/>
    <w:uiPriority w:val="99"/>
    <w:pPr>
      <w:numPr>
        <w:ilvl w:val="0"/>
        <w:numId w:val="1"/>
      </w:numPr>
      <w:adjustRightInd w:val="0"/>
      <w:spacing w:line="360" w:lineRule="atLeast"/>
      <w:textAlignment w:val="baseline"/>
    </w:pPr>
    <w:rPr>
      <w:sz w:val="24"/>
    </w:rPr>
  </w:style>
  <w:style w:type="paragraph" w:styleId="24">
    <w:name w:val="caption"/>
    <w:basedOn w:val="1"/>
    <w:next w:val="1"/>
    <w:link w:val="476"/>
    <w:qFormat/>
    <w:uiPriority w:val="0"/>
    <w:pPr>
      <w:spacing w:before="120" w:after="120" w:line="320" w:lineRule="atLeast"/>
      <w:jc w:val="center"/>
    </w:pPr>
    <w:rPr>
      <w:sz w:val="18"/>
      <w:szCs w:val="18"/>
    </w:rPr>
  </w:style>
  <w:style w:type="paragraph" w:styleId="25">
    <w:name w:val="index 5"/>
    <w:basedOn w:val="1"/>
    <w:next w:val="1"/>
    <w:unhideWhenUsed/>
    <w:qFormat/>
    <w:uiPriority w:val="99"/>
    <w:pPr>
      <w:ind w:left="800" w:leftChars="800"/>
    </w:pPr>
  </w:style>
  <w:style w:type="paragraph" w:styleId="26">
    <w:name w:val="List Bullet"/>
    <w:basedOn w:val="1"/>
    <w:unhideWhenUsed/>
    <w:qFormat/>
    <w:uiPriority w:val="99"/>
    <w:pPr>
      <w:tabs>
        <w:tab w:val="left" w:pos="360"/>
        <w:tab w:val="left" w:pos="1134"/>
      </w:tabs>
      <w:ind w:left="1134" w:hanging="1134"/>
      <w:contextualSpacing/>
    </w:pPr>
  </w:style>
  <w:style w:type="paragraph" w:styleId="27">
    <w:name w:val="envelope address"/>
    <w:basedOn w:val="1"/>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8">
    <w:name w:val="Document Map"/>
    <w:basedOn w:val="1"/>
    <w:link w:val="236"/>
    <w:qFormat/>
    <w:uiPriority w:val="99"/>
    <w:pPr>
      <w:shd w:val="clear" w:color="auto" w:fill="000080"/>
    </w:pPr>
    <w:rPr>
      <w:rFonts w:asciiTheme="minorHAnsi" w:hAnsiTheme="minorHAnsi" w:eastAsiaTheme="minorEastAsia" w:cstheme="minorBidi"/>
      <w:kern w:val="2"/>
      <w:sz w:val="21"/>
      <w:szCs w:val="24"/>
    </w:rPr>
  </w:style>
  <w:style w:type="paragraph" w:styleId="29">
    <w:name w:val="toa heading"/>
    <w:basedOn w:val="1"/>
    <w:next w:val="1"/>
    <w:unhideWhenUsed/>
    <w:qFormat/>
    <w:uiPriority w:val="99"/>
    <w:pPr>
      <w:spacing w:before="120"/>
    </w:pPr>
    <w:rPr>
      <w:rFonts w:ascii="Cambria" w:hAnsi="Cambria"/>
      <w:sz w:val="24"/>
    </w:rPr>
  </w:style>
  <w:style w:type="paragraph" w:styleId="30">
    <w:name w:val="annotation text"/>
    <w:basedOn w:val="1"/>
    <w:link w:val="234"/>
    <w:qFormat/>
    <w:uiPriority w:val="0"/>
    <w:pPr>
      <w:jc w:val="left"/>
    </w:pPr>
    <w:rPr>
      <w:rFonts w:asciiTheme="minorHAnsi" w:hAnsiTheme="minorHAnsi" w:eastAsiaTheme="minorEastAsia" w:cstheme="minorBidi"/>
      <w:kern w:val="2"/>
      <w:sz w:val="21"/>
      <w:szCs w:val="24"/>
    </w:rPr>
  </w:style>
  <w:style w:type="paragraph" w:styleId="31">
    <w:name w:val="index 6"/>
    <w:basedOn w:val="1"/>
    <w:next w:val="1"/>
    <w:unhideWhenUsed/>
    <w:qFormat/>
    <w:uiPriority w:val="99"/>
    <w:pPr>
      <w:ind w:left="1000" w:leftChars="1000"/>
    </w:pPr>
  </w:style>
  <w:style w:type="paragraph" w:styleId="32">
    <w:name w:val="Salutation"/>
    <w:basedOn w:val="1"/>
    <w:next w:val="1"/>
    <w:link w:val="172"/>
    <w:qFormat/>
    <w:uiPriority w:val="0"/>
    <w:rPr>
      <w:rFonts w:asciiTheme="minorHAnsi" w:hAnsiTheme="minorHAnsi" w:eastAsiaTheme="minorEastAsia" w:cstheme="minorBidi"/>
      <w:kern w:val="2"/>
      <w:sz w:val="21"/>
      <w:szCs w:val="22"/>
    </w:rPr>
  </w:style>
  <w:style w:type="paragraph" w:styleId="33">
    <w:name w:val="Body Text 3"/>
    <w:basedOn w:val="1"/>
    <w:link w:val="117"/>
    <w:unhideWhenUsed/>
    <w:qFormat/>
    <w:uiPriority w:val="0"/>
    <w:pPr>
      <w:spacing w:after="120"/>
    </w:pPr>
    <w:rPr>
      <w:rFonts w:asciiTheme="minorHAnsi" w:hAnsiTheme="minorHAnsi" w:eastAsiaTheme="minorEastAsia" w:cstheme="minorBidi"/>
      <w:kern w:val="2"/>
      <w:sz w:val="16"/>
      <w:szCs w:val="16"/>
    </w:rPr>
  </w:style>
  <w:style w:type="paragraph" w:styleId="34">
    <w:name w:val="Closing"/>
    <w:basedOn w:val="1"/>
    <w:link w:val="115"/>
    <w:qFormat/>
    <w:uiPriority w:val="0"/>
    <w:pPr>
      <w:ind w:left="100" w:leftChars="2100"/>
    </w:pPr>
    <w:rPr>
      <w:rFonts w:asciiTheme="minorHAnsi" w:hAnsiTheme="minorHAnsi" w:eastAsiaTheme="minorEastAsia" w:cstheme="minorBidi"/>
      <w:kern w:val="2"/>
      <w:sz w:val="32"/>
      <w:szCs w:val="22"/>
    </w:rPr>
  </w:style>
  <w:style w:type="paragraph" w:styleId="35">
    <w:name w:val="List Bullet 3"/>
    <w:basedOn w:val="1"/>
    <w:unhideWhenUsed/>
    <w:qFormat/>
    <w:uiPriority w:val="99"/>
    <w:pPr>
      <w:tabs>
        <w:tab w:val="left" w:pos="1134"/>
        <w:tab w:val="left" w:pos="1200"/>
      </w:tabs>
      <w:ind w:left="1134" w:hanging="1134"/>
      <w:contextualSpacing/>
    </w:pPr>
  </w:style>
  <w:style w:type="paragraph" w:styleId="36">
    <w:name w:val="Body Text"/>
    <w:basedOn w:val="1"/>
    <w:link w:val="159"/>
    <w:qFormat/>
    <w:uiPriority w:val="99"/>
    <w:pPr>
      <w:spacing w:after="120"/>
    </w:pPr>
    <w:rPr>
      <w:rFonts w:asciiTheme="minorHAnsi" w:hAnsiTheme="minorHAnsi" w:eastAsiaTheme="minorEastAsia" w:cstheme="minorBidi"/>
      <w:kern w:val="2"/>
      <w:sz w:val="21"/>
      <w:szCs w:val="24"/>
    </w:rPr>
  </w:style>
  <w:style w:type="paragraph" w:styleId="37">
    <w:name w:val="List Number 3"/>
    <w:basedOn w:val="1"/>
    <w:unhideWhenUsed/>
    <w:qFormat/>
    <w:uiPriority w:val="99"/>
    <w:pPr>
      <w:tabs>
        <w:tab w:val="left" w:pos="180"/>
        <w:tab w:val="left" w:pos="1200"/>
      </w:tabs>
      <w:ind w:left="180" w:hanging="180"/>
      <w:contextualSpacing/>
    </w:pPr>
  </w:style>
  <w:style w:type="paragraph" w:styleId="38">
    <w:name w:val="List 2"/>
    <w:basedOn w:val="1"/>
    <w:unhideWhenUsed/>
    <w:qFormat/>
    <w:uiPriority w:val="99"/>
    <w:pPr>
      <w:ind w:left="100" w:leftChars="200" w:hanging="200" w:hangingChars="200"/>
      <w:contextualSpacing/>
    </w:pPr>
  </w:style>
  <w:style w:type="paragraph" w:styleId="39">
    <w:name w:val="List Continue"/>
    <w:basedOn w:val="1"/>
    <w:unhideWhenUsed/>
    <w:qFormat/>
    <w:uiPriority w:val="99"/>
    <w:pPr>
      <w:spacing w:after="120"/>
      <w:ind w:left="420" w:leftChars="200"/>
      <w:contextualSpacing/>
    </w:pPr>
  </w:style>
  <w:style w:type="paragraph" w:styleId="40">
    <w:name w:val="Block Text"/>
    <w:basedOn w:val="1"/>
    <w:qFormat/>
    <w:uiPriority w:val="0"/>
    <w:pPr>
      <w:autoSpaceDE w:val="0"/>
      <w:autoSpaceDN w:val="0"/>
      <w:adjustRightInd w:val="0"/>
      <w:spacing w:line="500" w:lineRule="exact"/>
      <w:ind w:left="391" w:right="246"/>
    </w:pPr>
    <w:rPr>
      <w:rFonts w:ascii="仿宋_GB2312" w:eastAsia="仿宋_GB2312"/>
      <w:sz w:val="24"/>
    </w:rPr>
  </w:style>
  <w:style w:type="paragraph" w:styleId="41">
    <w:name w:val="List Bullet 2"/>
    <w:basedOn w:val="1"/>
    <w:unhideWhenUsed/>
    <w:qFormat/>
    <w:uiPriority w:val="99"/>
    <w:pPr>
      <w:tabs>
        <w:tab w:val="left" w:pos="425"/>
        <w:tab w:val="left" w:pos="780"/>
      </w:tabs>
      <w:ind w:left="425" w:hanging="425"/>
      <w:contextualSpacing/>
    </w:pPr>
  </w:style>
  <w:style w:type="paragraph" w:styleId="42">
    <w:name w:val="HTML Address"/>
    <w:basedOn w:val="1"/>
    <w:link w:val="131"/>
    <w:unhideWhenUsed/>
    <w:qFormat/>
    <w:uiPriority w:val="99"/>
    <w:rPr>
      <w:rFonts w:asciiTheme="minorHAnsi" w:hAnsiTheme="minorHAnsi" w:eastAsiaTheme="minorEastAsia" w:cstheme="minorBidi"/>
      <w:i/>
      <w:iCs/>
      <w:kern w:val="2"/>
      <w:sz w:val="21"/>
      <w:szCs w:val="22"/>
    </w:rPr>
  </w:style>
  <w:style w:type="paragraph" w:styleId="43">
    <w:name w:val="index 4"/>
    <w:basedOn w:val="1"/>
    <w:next w:val="1"/>
    <w:unhideWhenUsed/>
    <w:qFormat/>
    <w:uiPriority w:val="99"/>
    <w:pPr>
      <w:ind w:left="600" w:leftChars="600"/>
    </w:pPr>
  </w:style>
  <w:style w:type="paragraph" w:styleId="44">
    <w:name w:val="toc 5"/>
    <w:basedOn w:val="1"/>
    <w:next w:val="1"/>
    <w:qFormat/>
    <w:uiPriority w:val="39"/>
    <w:pPr>
      <w:ind w:left="840"/>
      <w:jc w:val="left"/>
    </w:pPr>
    <w:rPr>
      <w:sz w:val="18"/>
      <w:szCs w:val="18"/>
    </w:rPr>
  </w:style>
  <w:style w:type="paragraph" w:styleId="45">
    <w:name w:val="toc 3"/>
    <w:basedOn w:val="1"/>
    <w:next w:val="1"/>
    <w:qFormat/>
    <w:uiPriority w:val="39"/>
    <w:pPr>
      <w:ind w:left="420"/>
      <w:jc w:val="left"/>
    </w:pPr>
    <w:rPr>
      <w:i/>
      <w:iCs/>
    </w:rPr>
  </w:style>
  <w:style w:type="paragraph" w:styleId="46">
    <w:name w:val="Plain Text"/>
    <w:basedOn w:val="1"/>
    <w:link w:val="160"/>
    <w:qFormat/>
    <w:uiPriority w:val="0"/>
    <w:rPr>
      <w:rFonts w:ascii="宋体" w:hAnsi="Courier New" w:cstheme="minorBidi"/>
      <w:kern w:val="2"/>
      <w:sz w:val="21"/>
      <w:szCs w:val="22"/>
    </w:rPr>
  </w:style>
  <w:style w:type="paragraph" w:styleId="47">
    <w:name w:val="List Bullet 5"/>
    <w:basedOn w:val="1"/>
    <w:unhideWhenUsed/>
    <w:qFormat/>
    <w:uiPriority w:val="99"/>
    <w:pPr>
      <w:tabs>
        <w:tab w:val="left" w:pos="720"/>
        <w:tab w:val="left" w:pos="2040"/>
      </w:tabs>
      <w:ind w:left="720" w:hanging="360"/>
      <w:contextualSpacing/>
    </w:pPr>
  </w:style>
  <w:style w:type="paragraph" w:styleId="48">
    <w:name w:val="List Number 4"/>
    <w:basedOn w:val="1"/>
    <w:unhideWhenUsed/>
    <w:qFormat/>
    <w:uiPriority w:val="99"/>
    <w:pPr>
      <w:tabs>
        <w:tab w:val="left" w:pos="600"/>
        <w:tab w:val="left" w:pos="1620"/>
      </w:tabs>
      <w:ind w:left="600" w:hanging="600"/>
      <w:contextualSpacing/>
    </w:pPr>
  </w:style>
  <w:style w:type="paragraph" w:styleId="49">
    <w:name w:val="toc 8"/>
    <w:basedOn w:val="1"/>
    <w:next w:val="1"/>
    <w:qFormat/>
    <w:uiPriority w:val="39"/>
    <w:pPr>
      <w:ind w:left="1470"/>
      <w:jc w:val="left"/>
    </w:pPr>
    <w:rPr>
      <w:sz w:val="18"/>
      <w:szCs w:val="18"/>
    </w:rPr>
  </w:style>
  <w:style w:type="paragraph" w:styleId="50">
    <w:name w:val="index 3"/>
    <w:basedOn w:val="1"/>
    <w:next w:val="1"/>
    <w:unhideWhenUsed/>
    <w:qFormat/>
    <w:uiPriority w:val="99"/>
    <w:pPr>
      <w:ind w:left="400" w:leftChars="400"/>
    </w:pPr>
  </w:style>
  <w:style w:type="paragraph" w:styleId="51">
    <w:name w:val="Date"/>
    <w:basedOn w:val="1"/>
    <w:next w:val="1"/>
    <w:link w:val="197"/>
    <w:qFormat/>
    <w:uiPriority w:val="99"/>
    <w:rPr>
      <w:rFonts w:asciiTheme="minorHAnsi" w:hAnsiTheme="minorHAnsi" w:eastAsiaTheme="minorEastAsia" w:cstheme="minorBidi"/>
      <w:kern w:val="2"/>
      <w:sz w:val="21"/>
      <w:szCs w:val="22"/>
    </w:rPr>
  </w:style>
  <w:style w:type="paragraph" w:styleId="52">
    <w:name w:val="Body Text Indent 2"/>
    <w:basedOn w:val="1"/>
    <w:link w:val="187"/>
    <w:qFormat/>
    <w:uiPriority w:val="0"/>
    <w:pPr>
      <w:spacing w:line="480" w:lineRule="auto"/>
      <w:ind w:firstLine="540" w:firstLineChars="225"/>
    </w:pPr>
    <w:rPr>
      <w:rFonts w:eastAsia="仿宋_GB2312" w:asciiTheme="minorHAnsi" w:hAnsiTheme="minorHAnsi" w:cstheme="minorBidi"/>
      <w:kern w:val="2"/>
      <w:sz w:val="24"/>
      <w:szCs w:val="24"/>
    </w:rPr>
  </w:style>
  <w:style w:type="paragraph" w:styleId="53">
    <w:name w:val="endnote text"/>
    <w:basedOn w:val="1"/>
    <w:link w:val="122"/>
    <w:unhideWhenUsed/>
    <w:qFormat/>
    <w:uiPriority w:val="99"/>
    <w:pPr>
      <w:snapToGrid w:val="0"/>
      <w:jc w:val="left"/>
    </w:pPr>
    <w:rPr>
      <w:rFonts w:asciiTheme="minorHAnsi" w:hAnsiTheme="minorHAnsi" w:eastAsiaTheme="minorEastAsia" w:cstheme="minorBidi"/>
      <w:kern w:val="2"/>
      <w:sz w:val="21"/>
      <w:szCs w:val="22"/>
    </w:rPr>
  </w:style>
  <w:style w:type="paragraph" w:styleId="54">
    <w:name w:val="List Continue 5"/>
    <w:basedOn w:val="1"/>
    <w:unhideWhenUsed/>
    <w:qFormat/>
    <w:uiPriority w:val="99"/>
    <w:pPr>
      <w:spacing w:after="120"/>
      <w:ind w:left="2100" w:leftChars="1000"/>
      <w:contextualSpacing/>
    </w:pPr>
  </w:style>
  <w:style w:type="paragraph" w:styleId="55">
    <w:name w:val="Balloon Text"/>
    <w:basedOn w:val="1"/>
    <w:link w:val="186"/>
    <w:qFormat/>
    <w:uiPriority w:val="0"/>
    <w:rPr>
      <w:rFonts w:asciiTheme="minorHAnsi" w:hAnsiTheme="minorHAnsi" w:eastAsiaTheme="minorEastAsia" w:cstheme="minorBidi"/>
      <w:kern w:val="2"/>
      <w:sz w:val="18"/>
      <w:szCs w:val="18"/>
    </w:rPr>
  </w:style>
  <w:style w:type="paragraph" w:styleId="56">
    <w:name w:val="footer"/>
    <w:basedOn w:val="1"/>
    <w:link w:val="105"/>
    <w:unhideWhenUsed/>
    <w:qFormat/>
    <w:uiPriority w:val="99"/>
    <w:pPr>
      <w:tabs>
        <w:tab w:val="center" w:pos="4153"/>
        <w:tab w:val="right" w:pos="8306"/>
      </w:tabs>
      <w:snapToGrid w:val="0"/>
      <w:jc w:val="left"/>
    </w:pPr>
    <w:rPr>
      <w:sz w:val="18"/>
      <w:szCs w:val="18"/>
    </w:rPr>
  </w:style>
  <w:style w:type="paragraph" w:styleId="57">
    <w:name w:val="envelope return"/>
    <w:basedOn w:val="1"/>
    <w:unhideWhenUsed/>
    <w:qFormat/>
    <w:uiPriority w:val="99"/>
    <w:pPr>
      <w:snapToGrid w:val="0"/>
    </w:pPr>
    <w:rPr>
      <w:rFonts w:ascii="Cambria" w:hAnsi="Cambria"/>
    </w:rPr>
  </w:style>
  <w:style w:type="paragraph" w:styleId="58">
    <w:name w:val="header"/>
    <w:basedOn w:val="1"/>
    <w:link w:val="104"/>
    <w:unhideWhenUsed/>
    <w:qFormat/>
    <w:uiPriority w:val="99"/>
    <w:pPr>
      <w:pBdr>
        <w:bottom w:val="single" w:color="auto" w:sz="6" w:space="1"/>
      </w:pBdr>
      <w:tabs>
        <w:tab w:val="center" w:pos="4153"/>
        <w:tab w:val="right" w:pos="8306"/>
      </w:tabs>
      <w:snapToGrid w:val="0"/>
      <w:jc w:val="center"/>
    </w:pPr>
    <w:rPr>
      <w:sz w:val="18"/>
      <w:szCs w:val="18"/>
    </w:rPr>
  </w:style>
  <w:style w:type="paragraph" w:styleId="59">
    <w:name w:val="Signature"/>
    <w:basedOn w:val="1"/>
    <w:link w:val="199"/>
    <w:unhideWhenUsed/>
    <w:qFormat/>
    <w:uiPriority w:val="99"/>
    <w:pPr>
      <w:ind w:left="100" w:leftChars="2100"/>
    </w:pPr>
    <w:rPr>
      <w:rFonts w:asciiTheme="minorHAnsi" w:hAnsiTheme="minorHAnsi" w:eastAsiaTheme="minorEastAsia" w:cstheme="minorBidi"/>
      <w:kern w:val="2"/>
      <w:sz w:val="21"/>
      <w:szCs w:val="22"/>
    </w:rPr>
  </w:style>
  <w:style w:type="paragraph" w:styleId="60">
    <w:name w:val="toc 1"/>
    <w:basedOn w:val="1"/>
    <w:next w:val="1"/>
    <w:qFormat/>
    <w:uiPriority w:val="39"/>
    <w:pPr>
      <w:spacing w:before="120" w:after="120"/>
      <w:jc w:val="left"/>
    </w:pPr>
    <w:rPr>
      <w:b/>
      <w:bCs/>
      <w:caps/>
    </w:rPr>
  </w:style>
  <w:style w:type="paragraph" w:styleId="61">
    <w:name w:val="List Continue 4"/>
    <w:basedOn w:val="1"/>
    <w:unhideWhenUsed/>
    <w:qFormat/>
    <w:uiPriority w:val="99"/>
    <w:pPr>
      <w:spacing w:after="120"/>
      <w:ind w:left="1680" w:leftChars="800"/>
      <w:contextualSpacing/>
    </w:pPr>
  </w:style>
  <w:style w:type="paragraph" w:styleId="62">
    <w:name w:val="toc 4"/>
    <w:basedOn w:val="1"/>
    <w:next w:val="1"/>
    <w:qFormat/>
    <w:uiPriority w:val="39"/>
    <w:pPr>
      <w:ind w:left="630"/>
      <w:jc w:val="left"/>
    </w:pPr>
    <w:rPr>
      <w:sz w:val="18"/>
      <w:szCs w:val="18"/>
    </w:rPr>
  </w:style>
  <w:style w:type="paragraph" w:styleId="63">
    <w:name w:val="index heading"/>
    <w:basedOn w:val="1"/>
    <w:next w:val="64"/>
    <w:unhideWhenUsed/>
    <w:qFormat/>
    <w:uiPriority w:val="99"/>
    <w:rPr>
      <w:rFonts w:ascii="Cambria" w:hAnsi="Cambria"/>
      <w:b/>
      <w:bCs/>
    </w:rPr>
  </w:style>
  <w:style w:type="paragraph" w:styleId="64">
    <w:name w:val="index 1"/>
    <w:basedOn w:val="1"/>
    <w:next w:val="1"/>
    <w:qFormat/>
    <w:uiPriority w:val="99"/>
  </w:style>
  <w:style w:type="paragraph" w:styleId="65">
    <w:name w:val="Subtitle"/>
    <w:basedOn w:val="1"/>
    <w:next w:val="1"/>
    <w:link w:val="218"/>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66">
    <w:name w:val="List Number 5"/>
    <w:basedOn w:val="1"/>
    <w:unhideWhenUsed/>
    <w:qFormat/>
    <w:uiPriority w:val="99"/>
    <w:pPr>
      <w:tabs>
        <w:tab w:val="left" w:pos="1049"/>
        <w:tab w:val="left" w:pos="2040"/>
      </w:tabs>
      <w:ind w:left="1049" w:hanging="420"/>
      <w:contextualSpacing/>
    </w:pPr>
  </w:style>
  <w:style w:type="paragraph" w:styleId="67">
    <w:name w:val="List"/>
    <w:basedOn w:val="36"/>
    <w:qFormat/>
    <w:uiPriority w:val="99"/>
    <w:pPr>
      <w:suppressAutoHyphens/>
    </w:pPr>
    <w:rPr>
      <w:kern w:val="1"/>
      <w:lang w:eastAsia="ar-SA"/>
    </w:rPr>
  </w:style>
  <w:style w:type="paragraph" w:styleId="68">
    <w:name w:val="footnote text"/>
    <w:basedOn w:val="1"/>
    <w:link w:val="118"/>
    <w:unhideWhenUsed/>
    <w:qFormat/>
    <w:uiPriority w:val="99"/>
    <w:pPr>
      <w:snapToGrid w:val="0"/>
      <w:jc w:val="left"/>
    </w:pPr>
    <w:rPr>
      <w:rFonts w:asciiTheme="minorHAnsi" w:hAnsiTheme="minorHAnsi" w:eastAsiaTheme="minorEastAsia" w:cstheme="minorBidi"/>
      <w:kern w:val="2"/>
      <w:sz w:val="18"/>
      <w:szCs w:val="18"/>
    </w:rPr>
  </w:style>
  <w:style w:type="paragraph" w:styleId="69">
    <w:name w:val="toc 6"/>
    <w:basedOn w:val="1"/>
    <w:next w:val="1"/>
    <w:qFormat/>
    <w:uiPriority w:val="39"/>
    <w:pPr>
      <w:ind w:left="1050"/>
      <w:jc w:val="left"/>
    </w:pPr>
    <w:rPr>
      <w:sz w:val="18"/>
      <w:szCs w:val="18"/>
    </w:rPr>
  </w:style>
  <w:style w:type="paragraph" w:styleId="70">
    <w:name w:val="List 5"/>
    <w:basedOn w:val="1"/>
    <w:unhideWhenUsed/>
    <w:qFormat/>
    <w:uiPriority w:val="99"/>
    <w:pPr>
      <w:ind w:left="100" w:leftChars="800" w:hanging="200" w:hangingChars="200"/>
      <w:contextualSpacing/>
    </w:pPr>
  </w:style>
  <w:style w:type="paragraph" w:styleId="71">
    <w:name w:val="Body Text Indent 3"/>
    <w:basedOn w:val="1"/>
    <w:link w:val="229"/>
    <w:qFormat/>
    <w:uiPriority w:val="0"/>
    <w:pPr>
      <w:ind w:firstLine="600" w:firstLineChars="200"/>
    </w:pPr>
    <w:rPr>
      <w:rFonts w:asciiTheme="minorHAnsi" w:hAnsiTheme="minorHAnsi" w:eastAsiaTheme="minorEastAsia" w:cstheme="minorBidi"/>
      <w:color w:val="FF0000"/>
      <w:kern w:val="2"/>
      <w:sz w:val="30"/>
      <w:szCs w:val="22"/>
    </w:rPr>
  </w:style>
  <w:style w:type="paragraph" w:styleId="72">
    <w:name w:val="index 7"/>
    <w:basedOn w:val="1"/>
    <w:next w:val="1"/>
    <w:unhideWhenUsed/>
    <w:qFormat/>
    <w:uiPriority w:val="99"/>
    <w:pPr>
      <w:ind w:left="1200" w:leftChars="1200"/>
    </w:pPr>
  </w:style>
  <w:style w:type="paragraph" w:styleId="73">
    <w:name w:val="index 9"/>
    <w:basedOn w:val="1"/>
    <w:next w:val="1"/>
    <w:unhideWhenUsed/>
    <w:qFormat/>
    <w:uiPriority w:val="99"/>
    <w:pPr>
      <w:ind w:left="1600" w:leftChars="1600"/>
    </w:pPr>
  </w:style>
  <w:style w:type="paragraph" w:styleId="74">
    <w:name w:val="table of figures"/>
    <w:basedOn w:val="1"/>
    <w:next w:val="1"/>
    <w:unhideWhenUsed/>
    <w:qFormat/>
    <w:uiPriority w:val="99"/>
    <w:pPr>
      <w:ind w:left="200" w:leftChars="200" w:hanging="200" w:hangingChars="200"/>
    </w:pPr>
  </w:style>
  <w:style w:type="paragraph" w:styleId="75">
    <w:name w:val="toc 2"/>
    <w:basedOn w:val="1"/>
    <w:next w:val="1"/>
    <w:qFormat/>
    <w:uiPriority w:val="39"/>
    <w:pPr>
      <w:ind w:left="210"/>
      <w:jc w:val="left"/>
    </w:pPr>
    <w:rPr>
      <w:smallCaps/>
    </w:rPr>
  </w:style>
  <w:style w:type="paragraph" w:styleId="76">
    <w:name w:val="toc 9"/>
    <w:basedOn w:val="1"/>
    <w:next w:val="1"/>
    <w:qFormat/>
    <w:uiPriority w:val="39"/>
    <w:pPr>
      <w:ind w:left="1680"/>
      <w:jc w:val="left"/>
    </w:pPr>
    <w:rPr>
      <w:sz w:val="18"/>
      <w:szCs w:val="18"/>
    </w:rPr>
  </w:style>
  <w:style w:type="paragraph" w:styleId="77">
    <w:name w:val="Body Text 2"/>
    <w:basedOn w:val="1"/>
    <w:link w:val="129"/>
    <w:qFormat/>
    <w:uiPriority w:val="99"/>
    <w:rPr>
      <w:rFonts w:asciiTheme="minorHAnsi" w:hAnsiTheme="minorHAnsi" w:eastAsiaTheme="minorEastAsia" w:cstheme="minorBidi"/>
      <w:color w:val="FF0000"/>
      <w:kern w:val="2"/>
      <w:sz w:val="21"/>
      <w:szCs w:val="24"/>
    </w:rPr>
  </w:style>
  <w:style w:type="paragraph" w:styleId="78">
    <w:name w:val="List 4"/>
    <w:basedOn w:val="1"/>
    <w:unhideWhenUsed/>
    <w:qFormat/>
    <w:uiPriority w:val="99"/>
    <w:pPr>
      <w:ind w:left="100" w:leftChars="600" w:hanging="200" w:hangingChars="200"/>
      <w:contextualSpacing/>
    </w:pPr>
  </w:style>
  <w:style w:type="paragraph" w:styleId="79">
    <w:name w:val="List Continue 2"/>
    <w:basedOn w:val="1"/>
    <w:unhideWhenUsed/>
    <w:qFormat/>
    <w:uiPriority w:val="99"/>
    <w:pPr>
      <w:spacing w:after="120"/>
      <w:ind w:left="840" w:leftChars="400"/>
      <w:contextualSpacing/>
    </w:pPr>
  </w:style>
  <w:style w:type="paragraph" w:styleId="80">
    <w:name w:val="Message Header"/>
    <w:basedOn w:val="1"/>
    <w:link w:val="237"/>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Theme="minorEastAsia" w:cstheme="minorBidi"/>
      <w:kern w:val="2"/>
      <w:sz w:val="24"/>
      <w:szCs w:val="24"/>
    </w:rPr>
  </w:style>
  <w:style w:type="paragraph" w:styleId="81">
    <w:name w:val="HTML Preformatted"/>
    <w:basedOn w:val="1"/>
    <w:link w:val="190"/>
    <w:unhideWhenUsed/>
    <w:qFormat/>
    <w:uiPriority w:val="99"/>
    <w:rPr>
      <w:rFonts w:ascii="Courier New" w:hAnsi="Courier New" w:cs="Courier New" w:eastAsiaTheme="minorEastAsia"/>
      <w:kern w:val="2"/>
      <w:sz w:val="21"/>
      <w:szCs w:val="22"/>
    </w:rPr>
  </w:style>
  <w:style w:type="paragraph" w:styleId="82">
    <w:name w:val="Normal (Web)"/>
    <w:basedOn w:val="1"/>
    <w:qFormat/>
    <w:uiPriority w:val="0"/>
    <w:pPr>
      <w:widowControl/>
      <w:spacing w:before="100" w:beforeAutospacing="1" w:after="100" w:afterAutospacing="1"/>
      <w:jc w:val="left"/>
    </w:pPr>
    <w:rPr>
      <w:rFonts w:ascii="宋体" w:hAnsi="宋体" w:cs="宋体"/>
      <w:sz w:val="24"/>
    </w:rPr>
  </w:style>
  <w:style w:type="paragraph" w:styleId="83">
    <w:name w:val="List Continue 3"/>
    <w:basedOn w:val="1"/>
    <w:unhideWhenUsed/>
    <w:qFormat/>
    <w:uiPriority w:val="99"/>
    <w:pPr>
      <w:spacing w:after="120"/>
      <w:ind w:left="1260" w:leftChars="600"/>
      <w:contextualSpacing/>
    </w:pPr>
  </w:style>
  <w:style w:type="paragraph" w:styleId="84">
    <w:name w:val="index 2"/>
    <w:basedOn w:val="1"/>
    <w:next w:val="1"/>
    <w:unhideWhenUsed/>
    <w:qFormat/>
    <w:uiPriority w:val="99"/>
    <w:pPr>
      <w:ind w:left="200" w:leftChars="200"/>
    </w:pPr>
  </w:style>
  <w:style w:type="paragraph" w:styleId="85">
    <w:name w:val="Title"/>
    <w:basedOn w:val="1"/>
    <w:link w:val="146"/>
    <w:qFormat/>
    <w:uiPriority w:val="0"/>
    <w:pPr>
      <w:spacing w:before="240" w:after="60"/>
      <w:jc w:val="center"/>
      <w:outlineLvl w:val="0"/>
    </w:pPr>
    <w:rPr>
      <w:rFonts w:ascii="Cambria" w:hAnsi="Cambria" w:eastAsiaTheme="minorEastAsia" w:cstheme="minorBidi"/>
      <w:b/>
      <w:bCs/>
      <w:kern w:val="2"/>
      <w:sz w:val="32"/>
      <w:szCs w:val="32"/>
    </w:rPr>
  </w:style>
  <w:style w:type="paragraph" w:styleId="86">
    <w:name w:val="annotation subject"/>
    <w:basedOn w:val="30"/>
    <w:next w:val="30"/>
    <w:link w:val="239"/>
    <w:qFormat/>
    <w:uiPriority w:val="0"/>
    <w:rPr>
      <w:b/>
      <w:bCs/>
    </w:rPr>
  </w:style>
  <w:style w:type="paragraph" w:styleId="87">
    <w:name w:val="Body Text First Indent"/>
    <w:basedOn w:val="36"/>
    <w:link w:val="152"/>
    <w:unhideWhenUsed/>
    <w:qFormat/>
    <w:uiPriority w:val="0"/>
    <w:pPr>
      <w:ind w:firstLine="420" w:firstLineChars="100"/>
    </w:pPr>
    <w:rPr>
      <w:szCs w:val="22"/>
    </w:rPr>
  </w:style>
  <w:style w:type="table" w:styleId="89">
    <w:name w:val="Table Grid"/>
    <w:basedOn w:val="8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qFormat/>
    <w:uiPriority w:val="0"/>
    <w:rPr>
      <w:b/>
      <w:bCs/>
    </w:rPr>
  </w:style>
  <w:style w:type="character" w:styleId="92">
    <w:name w:val="endnote reference"/>
    <w:qFormat/>
    <w:uiPriority w:val="0"/>
    <w:rPr>
      <w:vertAlign w:val="superscript"/>
    </w:rPr>
  </w:style>
  <w:style w:type="character" w:styleId="93">
    <w:name w:val="page number"/>
    <w:basedOn w:val="90"/>
    <w:qFormat/>
    <w:uiPriority w:val="99"/>
  </w:style>
  <w:style w:type="character" w:styleId="94">
    <w:name w:val="FollowedHyperlink"/>
    <w:qFormat/>
    <w:uiPriority w:val="0"/>
    <w:rPr>
      <w:color w:val="800080"/>
      <w:u w:val="single"/>
    </w:rPr>
  </w:style>
  <w:style w:type="character" w:styleId="95">
    <w:name w:val="Emphasis"/>
    <w:qFormat/>
    <w:uiPriority w:val="0"/>
    <w:rPr>
      <w:i/>
      <w:iCs/>
    </w:rPr>
  </w:style>
  <w:style w:type="character" w:styleId="96">
    <w:name w:val="HTML Definition"/>
    <w:basedOn w:val="90"/>
    <w:semiHidden/>
    <w:unhideWhenUsed/>
    <w:qFormat/>
    <w:uiPriority w:val="99"/>
    <w:rPr>
      <w:i/>
      <w:iCs/>
    </w:rPr>
  </w:style>
  <w:style w:type="character" w:styleId="97">
    <w:name w:val="HTML Acronym"/>
    <w:unhideWhenUsed/>
    <w:qFormat/>
    <w:uiPriority w:val="99"/>
  </w:style>
  <w:style w:type="character" w:styleId="98">
    <w:name w:val="Hyperlink"/>
    <w:qFormat/>
    <w:uiPriority w:val="99"/>
    <w:rPr>
      <w:color w:val="0000FF"/>
      <w:u w:val="single"/>
    </w:rPr>
  </w:style>
  <w:style w:type="character" w:styleId="99">
    <w:name w:val="HTML Code"/>
    <w:basedOn w:val="90"/>
    <w:semiHidden/>
    <w:unhideWhenUsed/>
    <w:qFormat/>
    <w:uiPriority w:val="99"/>
    <w:rPr>
      <w:rFonts w:hint="default" w:ascii="Consolas" w:hAnsi="Consolas" w:eastAsia="Consolas" w:cs="Consolas"/>
      <w:color w:val="C7254E"/>
      <w:sz w:val="21"/>
      <w:szCs w:val="21"/>
      <w:shd w:val="clear" w:fill="F9F2F4"/>
    </w:rPr>
  </w:style>
  <w:style w:type="character" w:styleId="100">
    <w:name w:val="annotation reference"/>
    <w:qFormat/>
    <w:uiPriority w:val="0"/>
    <w:rPr>
      <w:sz w:val="21"/>
      <w:szCs w:val="21"/>
    </w:rPr>
  </w:style>
  <w:style w:type="character" w:styleId="101">
    <w:name w:val="HTML Keyboard"/>
    <w:basedOn w:val="90"/>
    <w:semiHidden/>
    <w:unhideWhenUsed/>
    <w:qFormat/>
    <w:uiPriority w:val="99"/>
    <w:rPr>
      <w:rFonts w:hint="default" w:ascii="Consolas" w:hAnsi="Consolas" w:eastAsia="Consolas" w:cs="Consolas"/>
      <w:color w:val="FFFFFF"/>
      <w:sz w:val="21"/>
      <w:szCs w:val="21"/>
      <w:shd w:val="clear" w:fill="333333"/>
    </w:rPr>
  </w:style>
  <w:style w:type="character" w:styleId="102">
    <w:name w:val="HTML Sample"/>
    <w:basedOn w:val="90"/>
    <w:semiHidden/>
    <w:unhideWhenUsed/>
    <w:qFormat/>
    <w:uiPriority w:val="99"/>
    <w:rPr>
      <w:rFonts w:ascii="Consolas" w:hAnsi="Consolas" w:eastAsia="Consolas" w:cs="Consolas"/>
      <w:sz w:val="21"/>
      <w:szCs w:val="21"/>
    </w:rPr>
  </w:style>
  <w:style w:type="paragraph" w:customStyle="1" w:styleId="103">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04">
    <w:name w:val="页眉 字符"/>
    <w:basedOn w:val="90"/>
    <w:link w:val="58"/>
    <w:qFormat/>
    <w:uiPriority w:val="99"/>
    <w:rPr>
      <w:sz w:val="18"/>
      <w:szCs w:val="18"/>
    </w:rPr>
  </w:style>
  <w:style w:type="character" w:customStyle="1" w:styleId="105">
    <w:name w:val="页脚 字符"/>
    <w:basedOn w:val="90"/>
    <w:link w:val="56"/>
    <w:qFormat/>
    <w:uiPriority w:val="99"/>
    <w:rPr>
      <w:sz w:val="18"/>
      <w:szCs w:val="18"/>
    </w:rPr>
  </w:style>
  <w:style w:type="character" w:customStyle="1" w:styleId="106">
    <w:name w:val="标题 1 字符"/>
    <w:basedOn w:val="90"/>
    <w:link w:val="5"/>
    <w:qFormat/>
    <w:uiPriority w:val="0"/>
    <w:rPr>
      <w:rFonts w:ascii="宋体" w:hAnsi="Times New Roman" w:eastAsia="宋体" w:cs="Times New Roman"/>
      <w:b/>
      <w:kern w:val="0"/>
      <w:sz w:val="44"/>
      <w:szCs w:val="20"/>
    </w:rPr>
  </w:style>
  <w:style w:type="character" w:customStyle="1" w:styleId="107">
    <w:name w:val="标题 2 字符"/>
    <w:basedOn w:val="90"/>
    <w:link w:val="6"/>
    <w:qFormat/>
    <w:uiPriority w:val="0"/>
    <w:rPr>
      <w:rFonts w:ascii="Arial" w:hAnsi="Arial" w:eastAsia="黑体" w:cs="Times New Roman"/>
      <w:b/>
      <w:bCs/>
      <w:sz w:val="32"/>
      <w:szCs w:val="32"/>
    </w:rPr>
  </w:style>
  <w:style w:type="character" w:customStyle="1" w:styleId="108">
    <w:name w:val="标题 3 字符"/>
    <w:basedOn w:val="90"/>
    <w:link w:val="8"/>
    <w:qFormat/>
    <w:uiPriority w:val="0"/>
    <w:rPr>
      <w:rFonts w:ascii="Times New Roman" w:hAnsi="Times New Roman" w:eastAsia="宋体" w:cs="Times New Roman"/>
      <w:b/>
      <w:kern w:val="0"/>
      <w:sz w:val="32"/>
      <w:szCs w:val="20"/>
    </w:rPr>
  </w:style>
  <w:style w:type="character" w:customStyle="1" w:styleId="109">
    <w:name w:val="标题 4 字符"/>
    <w:basedOn w:val="90"/>
    <w:link w:val="9"/>
    <w:qFormat/>
    <w:uiPriority w:val="0"/>
    <w:rPr>
      <w:rFonts w:ascii="Times New Roman" w:hAnsi="Times New Roman" w:eastAsia="宋体" w:cs="Times New Roman"/>
      <w:b/>
      <w:bCs/>
      <w:snapToGrid w:val="0"/>
      <w:kern w:val="0"/>
      <w:sz w:val="28"/>
      <w:szCs w:val="28"/>
    </w:rPr>
  </w:style>
  <w:style w:type="character" w:customStyle="1" w:styleId="110">
    <w:name w:val="标题 5 字符"/>
    <w:basedOn w:val="90"/>
    <w:link w:val="10"/>
    <w:qFormat/>
    <w:uiPriority w:val="0"/>
    <w:rPr>
      <w:rFonts w:ascii="宋体" w:hAnsi="宋体" w:eastAsia="宋体" w:cs="宋体"/>
      <w:b/>
      <w:bCs/>
      <w:kern w:val="0"/>
      <w:sz w:val="24"/>
      <w:szCs w:val="20"/>
    </w:rPr>
  </w:style>
  <w:style w:type="character" w:customStyle="1" w:styleId="111">
    <w:name w:val="标题 6 字符"/>
    <w:basedOn w:val="90"/>
    <w:link w:val="11"/>
    <w:qFormat/>
    <w:uiPriority w:val="0"/>
    <w:rPr>
      <w:rFonts w:ascii="宋体" w:hAnsi="宋体" w:eastAsia="宋体" w:cs="宋体"/>
      <w:b/>
      <w:bCs/>
      <w:kern w:val="0"/>
      <w:sz w:val="30"/>
      <w:szCs w:val="30"/>
    </w:rPr>
  </w:style>
  <w:style w:type="character" w:customStyle="1" w:styleId="112">
    <w:name w:val="标题 7 字符"/>
    <w:basedOn w:val="90"/>
    <w:link w:val="12"/>
    <w:qFormat/>
    <w:uiPriority w:val="0"/>
    <w:rPr>
      <w:rFonts w:ascii="Times New Roman" w:hAnsi="Times New Roman" w:eastAsia="宋体" w:cs="Times New Roman"/>
      <w:kern w:val="0"/>
      <w:sz w:val="24"/>
      <w:szCs w:val="20"/>
    </w:rPr>
  </w:style>
  <w:style w:type="character" w:customStyle="1" w:styleId="113">
    <w:name w:val="标题 8 字符"/>
    <w:basedOn w:val="90"/>
    <w:link w:val="13"/>
    <w:qFormat/>
    <w:uiPriority w:val="0"/>
    <w:rPr>
      <w:rFonts w:ascii="Arial" w:hAnsi="Arial" w:eastAsia="黑体" w:cs="Arial"/>
      <w:kern w:val="0"/>
      <w:sz w:val="24"/>
      <w:szCs w:val="20"/>
    </w:rPr>
  </w:style>
  <w:style w:type="character" w:customStyle="1" w:styleId="114">
    <w:name w:val="标题 9 字符"/>
    <w:basedOn w:val="90"/>
    <w:link w:val="14"/>
    <w:qFormat/>
    <w:uiPriority w:val="0"/>
    <w:rPr>
      <w:rFonts w:ascii="Arial" w:hAnsi="Arial" w:eastAsia="黑体" w:cs="Arial"/>
      <w:kern w:val="0"/>
      <w:sz w:val="20"/>
      <w:szCs w:val="21"/>
    </w:rPr>
  </w:style>
  <w:style w:type="character" w:customStyle="1" w:styleId="115">
    <w:name w:val="结束语 字符"/>
    <w:link w:val="34"/>
    <w:qFormat/>
    <w:uiPriority w:val="0"/>
    <w:rPr>
      <w:sz w:val="32"/>
    </w:rPr>
  </w:style>
  <w:style w:type="character" w:customStyle="1" w:styleId="116">
    <w:name w:val="注释标题 字符"/>
    <w:link w:val="19"/>
    <w:qFormat/>
    <w:uiPriority w:val="0"/>
  </w:style>
  <w:style w:type="character" w:customStyle="1" w:styleId="117">
    <w:name w:val="正文文本 3 字符"/>
    <w:link w:val="33"/>
    <w:qFormat/>
    <w:uiPriority w:val="0"/>
    <w:rPr>
      <w:sz w:val="16"/>
      <w:szCs w:val="16"/>
    </w:rPr>
  </w:style>
  <w:style w:type="character" w:customStyle="1" w:styleId="118">
    <w:name w:val="脚注文本 字符"/>
    <w:link w:val="68"/>
    <w:qFormat/>
    <w:uiPriority w:val="99"/>
    <w:rPr>
      <w:sz w:val="18"/>
      <w:szCs w:val="18"/>
    </w:rPr>
  </w:style>
  <w:style w:type="character" w:customStyle="1" w:styleId="119">
    <w:name w:val="尾注文本 Char1"/>
    <w:qFormat/>
    <w:uiPriority w:val="0"/>
    <w:rPr>
      <w:kern w:val="2"/>
      <w:sz w:val="21"/>
      <w:szCs w:val="24"/>
    </w:rPr>
  </w:style>
  <w:style w:type="character" w:customStyle="1" w:styleId="120">
    <w:name w:val="WW8Num9z0"/>
    <w:qFormat/>
    <w:uiPriority w:val="0"/>
    <w:rPr>
      <w:rFonts w:ascii="Wingdings" w:hAnsi="Wingdings"/>
    </w:rPr>
  </w:style>
  <w:style w:type="character" w:customStyle="1" w:styleId="121">
    <w:name w:val="纯文本 Char1"/>
    <w:qFormat/>
    <w:uiPriority w:val="0"/>
    <w:rPr>
      <w:rFonts w:ascii="宋体" w:hAnsi="Courier New"/>
      <w:kern w:val="2"/>
      <w:sz w:val="21"/>
      <w:szCs w:val="21"/>
    </w:rPr>
  </w:style>
  <w:style w:type="character" w:customStyle="1" w:styleId="122">
    <w:name w:val="尾注文本 字符"/>
    <w:link w:val="53"/>
    <w:qFormat/>
    <w:uiPriority w:val="99"/>
  </w:style>
  <w:style w:type="character" w:customStyle="1" w:styleId="123">
    <w:name w:val="明显引用 Char1"/>
    <w:qFormat/>
    <w:uiPriority w:val="30"/>
    <w:rPr>
      <w:b/>
      <w:bCs/>
      <w:i/>
      <w:iCs/>
      <w:color w:val="4F81BD"/>
      <w:kern w:val="2"/>
      <w:sz w:val="21"/>
      <w:szCs w:val="24"/>
    </w:rPr>
  </w:style>
  <w:style w:type="character" w:customStyle="1" w:styleId="124">
    <w:name w:val="fs1"/>
    <w:qFormat/>
    <w:uiPriority w:val="0"/>
    <w:rPr>
      <w:dstrike/>
      <w:color w:val="093F7C"/>
      <w:sz w:val="18"/>
      <w:u w:val="none"/>
    </w:rPr>
  </w:style>
  <w:style w:type="character" w:customStyle="1" w:styleId="125">
    <w:name w:val="WW8Num7z0"/>
    <w:qFormat/>
    <w:uiPriority w:val="0"/>
    <w:rPr>
      <w:rFonts w:ascii="Wingdings" w:hAnsi="Wingdings"/>
    </w:rPr>
  </w:style>
  <w:style w:type="character" w:customStyle="1" w:styleId="126">
    <w:name w:val="at_0"/>
    <w:basedOn w:val="90"/>
    <w:qFormat/>
    <w:uiPriority w:val="0"/>
  </w:style>
  <w:style w:type="character" w:customStyle="1" w:styleId="127">
    <w:name w:val="正文+首行缩进2 Char Char"/>
    <w:link w:val="128"/>
    <w:qFormat/>
    <w:uiPriority w:val="0"/>
    <w:rPr>
      <w:szCs w:val="24"/>
    </w:rPr>
  </w:style>
  <w:style w:type="paragraph" w:customStyle="1" w:styleId="128">
    <w:name w:val="正文+首行缩进2"/>
    <w:basedOn w:val="1"/>
    <w:link w:val="127"/>
    <w:qFormat/>
    <w:uiPriority w:val="0"/>
    <w:pPr>
      <w:spacing w:line="480" w:lineRule="exact"/>
      <w:ind w:firstLine="200" w:firstLineChars="200"/>
    </w:pPr>
    <w:rPr>
      <w:rFonts w:asciiTheme="minorHAnsi" w:hAnsiTheme="minorHAnsi" w:eastAsiaTheme="minorEastAsia" w:cstheme="minorBidi"/>
      <w:kern w:val="2"/>
      <w:sz w:val="21"/>
      <w:szCs w:val="24"/>
    </w:rPr>
  </w:style>
  <w:style w:type="character" w:customStyle="1" w:styleId="129">
    <w:name w:val="正文文本 2 字符"/>
    <w:link w:val="77"/>
    <w:qFormat/>
    <w:uiPriority w:val="99"/>
    <w:rPr>
      <w:color w:val="FF0000"/>
      <w:szCs w:val="24"/>
    </w:rPr>
  </w:style>
  <w:style w:type="character" w:customStyle="1" w:styleId="130">
    <w:name w:val="font91"/>
    <w:qFormat/>
    <w:uiPriority w:val="0"/>
    <w:rPr>
      <w:sz w:val="18"/>
      <w:szCs w:val="18"/>
    </w:rPr>
  </w:style>
  <w:style w:type="character" w:customStyle="1" w:styleId="131">
    <w:name w:val="HTML 地址 字符"/>
    <w:link w:val="42"/>
    <w:qFormat/>
    <w:uiPriority w:val="99"/>
    <w:rPr>
      <w:i/>
      <w:iCs/>
    </w:rPr>
  </w:style>
  <w:style w:type="character" w:customStyle="1" w:styleId="132">
    <w:name w:val="正文首行缩进 2 Char1"/>
    <w:basedOn w:val="133"/>
    <w:qFormat/>
    <w:uiPriority w:val="0"/>
    <w:rPr>
      <w:sz w:val="28"/>
      <w:szCs w:val="24"/>
    </w:rPr>
  </w:style>
  <w:style w:type="character" w:customStyle="1" w:styleId="133">
    <w:name w:val="正文文本缩进 字符"/>
    <w:link w:val="3"/>
    <w:qFormat/>
    <w:uiPriority w:val="0"/>
    <w:rPr>
      <w:sz w:val="28"/>
      <w:szCs w:val="24"/>
    </w:rPr>
  </w:style>
  <w:style w:type="character" w:customStyle="1" w:styleId="134">
    <w:name w:val="WW8Num13z0"/>
    <w:qFormat/>
    <w:uiPriority w:val="0"/>
    <w:rPr>
      <w:rFonts w:ascii="Wingdings" w:hAnsi="Wingdings"/>
    </w:rPr>
  </w:style>
  <w:style w:type="character" w:customStyle="1" w:styleId="135">
    <w:name w:val="宏文本 字符"/>
    <w:link w:val="4"/>
    <w:qFormat/>
    <w:uiPriority w:val="99"/>
    <w:rPr>
      <w:rFonts w:ascii="Courier New" w:hAnsi="Courier New" w:cs="Courier New"/>
      <w:sz w:val="24"/>
      <w:szCs w:val="24"/>
    </w:rPr>
  </w:style>
  <w:style w:type="character" w:customStyle="1" w:styleId="136">
    <w:name w:val="normalfont1"/>
    <w:qFormat/>
    <w:uiPriority w:val="0"/>
    <w:rPr>
      <w:rFonts w:hint="default" w:ascii="ˎ̥" w:hAnsi="ˎ̥"/>
      <w:color w:val="000472"/>
      <w:sz w:val="18"/>
      <w:szCs w:val="18"/>
    </w:rPr>
  </w:style>
  <w:style w:type="character" w:customStyle="1" w:styleId="137">
    <w:name w:val="样式 宋体 小四 红色 下划线"/>
    <w:qFormat/>
    <w:uiPriority w:val="0"/>
    <w:rPr>
      <w:color w:val="FF0000"/>
      <w:sz w:val="24"/>
      <w:u w:val="single"/>
    </w:rPr>
  </w:style>
  <w:style w:type="character" w:customStyle="1" w:styleId="138">
    <w:name w:val="WW8Num1z0"/>
    <w:qFormat/>
    <w:uiPriority w:val="0"/>
    <w:rPr>
      <w:rFonts w:ascii="Wingdings" w:hAnsi="Wingdings"/>
    </w:rPr>
  </w:style>
  <w:style w:type="character" w:customStyle="1" w:styleId="139">
    <w:name w:val="HTML 预设格式 Char1"/>
    <w:qFormat/>
    <w:uiPriority w:val="0"/>
    <w:rPr>
      <w:rFonts w:ascii="Courier New" w:hAnsi="Courier New" w:cs="Courier New"/>
      <w:kern w:val="2"/>
    </w:rPr>
  </w:style>
  <w:style w:type="character" w:customStyle="1" w:styleId="140">
    <w:name w:val="正文首行缩进 2 字符"/>
    <w:basedOn w:val="141"/>
    <w:link w:val="2"/>
    <w:qFormat/>
    <w:uiPriority w:val="0"/>
    <w:rPr>
      <w:kern w:val="2"/>
      <w:sz w:val="30"/>
    </w:rPr>
  </w:style>
  <w:style w:type="character" w:customStyle="1" w:styleId="141">
    <w:name w:val="正文文本缩进 Char"/>
    <w:qFormat/>
    <w:uiPriority w:val="0"/>
    <w:rPr>
      <w:kern w:val="2"/>
      <w:sz w:val="30"/>
    </w:rPr>
  </w:style>
  <w:style w:type="character" w:customStyle="1" w:styleId="142">
    <w:name w:val="la1"/>
    <w:qFormat/>
    <w:uiPriority w:val="0"/>
    <w:rPr>
      <w:sz w:val="21"/>
      <w:szCs w:val="21"/>
    </w:rPr>
  </w:style>
  <w:style w:type="character" w:customStyle="1" w:styleId="143">
    <w:name w:val="副标题 Char1"/>
    <w:qFormat/>
    <w:uiPriority w:val="0"/>
    <w:rPr>
      <w:rFonts w:ascii="Cambria" w:hAnsi="Cambria" w:cs="Times New Roman"/>
      <w:b/>
      <w:bCs/>
      <w:kern w:val="28"/>
      <w:sz w:val="32"/>
      <w:szCs w:val="32"/>
    </w:rPr>
  </w:style>
  <w:style w:type="character" w:customStyle="1" w:styleId="144">
    <w:name w:val="(符号)标书正文 Char"/>
    <w:qFormat/>
    <w:uiPriority w:val="0"/>
    <w:rPr>
      <w:rFonts w:ascii="黑体" w:hAnsi="宋体" w:eastAsia="黑体"/>
      <w:b/>
      <w:kern w:val="2"/>
      <w:sz w:val="24"/>
      <w:szCs w:val="24"/>
      <w:lang w:val="en-US" w:eastAsia="zh-CN" w:bidi="ar-SA"/>
    </w:rPr>
  </w:style>
  <w:style w:type="character" w:customStyle="1" w:styleId="145">
    <w:name w:val="font21"/>
    <w:qFormat/>
    <w:uiPriority w:val="0"/>
    <w:rPr>
      <w:rFonts w:hint="eastAsia" w:ascii="宋体" w:hAnsi="宋体" w:eastAsia="宋体" w:cs="宋体"/>
      <w:color w:val="000000"/>
      <w:sz w:val="22"/>
      <w:szCs w:val="22"/>
      <w:u w:val="none"/>
    </w:rPr>
  </w:style>
  <w:style w:type="character" w:customStyle="1" w:styleId="146">
    <w:name w:val="标题 字符"/>
    <w:link w:val="85"/>
    <w:qFormat/>
    <w:uiPriority w:val="0"/>
    <w:rPr>
      <w:rFonts w:ascii="Cambria" w:hAnsi="Cambria"/>
      <w:b/>
      <w:bCs/>
      <w:sz w:val="32"/>
      <w:szCs w:val="32"/>
    </w:rPr>
  </w:style>
  <w:style w:type="character" w:customStyle="1" w:styleId="147">
    <w:name w:val="cn1"/>
    <w:qFormat/>
    <w:uiPriority w:val="0"/>
    <w:rPr>
      <w:sz w:val="18"/>
      <w:szCs w:val="18"/>
    </w:rPr>
  </w:style>
  <w:style w:type="character" w:customStyle="1" w:styleId="148">
    <w:name w:val="z9unnamed2"/>
    <w:basedOn w:val="90"/>
    <w:qFormat/>
    <w:uiPriority w:val="0"/>
  </w:style>
  <w:style w:type="character" w:customStyle="1" w:styleId="149">
    <w:name w:val="电子邮件签名 字符"/>
    <w:link w:val="22"/>
    <w:qFormat/>
    <w:uiPriority w:val="99"/>
  </w:style>
  <w:style w:type="character" w:customStyle="1" w:styleId="150">
    <w:name w:val="WW8Num6z0"/>
    <w:qFormat/>
    <w:uiPriority w:val="0"/>
    <w:rPr>
      <w:rFonts w:ascii="Wingdings" w:hAnsi="Wingdings"/>
    </w:rPr>
  </w:style>
  <w:style w:type="character" w:customStyle="1" w:styleId="151">
    <w:name w:val="电子邮件签名 Char1"/>
    <w:qFormat/>
    <w:uiPriority w:val="0"/>
    <w:rPr>
      <w:kern w:val="2"/>
      <w:sz w:val="21"/>
      <w:szCs w:val="24"/>
    </w:rPr>
  </w:style>
  <w:style w:type="character" w:customStyle="1" w:styleId="152">
    <w:name w:val="正文首行缩进 字符"/>
    <w:basedOn w:val="153"/>
    <w:link w:val="87"/>
    <w:qFormat/>
    <w:uiPriority w:val="0"/>
    <w:rPr>
      <w:kern w:val="2"/>
      <w:sz w:val="21"/>
    </w:rPr>
  </w:style>
  <w:style w:type="character" w:customStyle="1" w:styleId="153">
    <w:name w:val="正文文本 Char"/>
    <w:qFormat/>
    <w:uiPriority w:val="99"/>
    <w:rPr>
      <w:kern w:val="2"/>
      <w:sz w:val="21"/>
    </w:rPr>
  </w:style>
  <w:style w:type="character" w:customStyle="1" w:styleId="154">
    <w:name w:val="批注文字 Char1"/>
    <w:qFormat/>
    <w:uiPriority w:val="0"/>
    <w:rPr>
      <w:kern w:val="2"/>
      <w:sz w:val="21"/>
      <w:szCs w:val="24"/>
    </w:rPr>
  </w:style>
  <w:style w:type="character" w:customStyle="1" w:styleId="155">
    <w:name w:val="一般文字 字元 Char"/>
    <w:qFormat/>
    <w:uiPriority w:val="0"/>
    <w:rPr>
      <w:rFonts w:ascii="宋体" w:hAnsi="Courier New" w:eastAsia="宋体" w:cs="Courier New"/>
      <w:kern w:val="2"/>
      <w:sz w:val="21"/>
      <w:szCs w:val="21"/>
      <w:lang w:val="en-US" w:eastAsia="zh-CN" w:bidi="ar-SA"/>
    </w:rPr>
  </w:style>
  <w:style w:type="character" w:customStyle="1" w:styleId="156">
    <w:name w:val="zw"/>
    <w:basedOn w:val="90"/>
    <w:qFormat/>
    <w:uiPriority w:val="0"/>
  </w:style>
  <w:style w:type="character" w:customStyle="1" w:styleId="157">
    <w:name w:val="未处理的提及1"/>
    <w:unhideWhenUsed/>
    <w:qFormat/>
    <w:uiPriority w:val="99"/>
    <w:rPr>
      <w:color w:val="605E5C"/>
      <w:shd w:val="clear" w:color="auto" w:fill="E1DFDD"/>
    </w:rPr>
  </w:style>
  <w:style w:type="character" w:customStyle="1" w:styleId="158">
    <w:name w:val="c lh15"/>
    <w:basedOn w:val="90"/>
    <w:qFormat/>
    <w:uiPriority w:val="0"/>
  </w:style>
  <w:style w:type="character" w:customStyle="1" w:styleId="159">
    <w:name w:val="正文文本 字符"/>
    <w:link w:val="36"/>
    <w:qFormat/>
    <w:uiPriority w:val="99"/>
    <w:rPr>
      <w:szCs w:val="24"/>
    </w:rPr>
  </w:style>
  <w:style w:type="character" w:customStyle="1" w:styleId="160">
    <w:name w:val="纯文本 字符"/>
    <w:link w:val="46"/>
    <w:qFormat/>
    <w:uiPriority w:val="0"/>
    <w:rPr>
      <w:rFonts w:ascii="宋体" w:hAnsi="Courier New" w:eastAsia="宋体"/>
    </w:rPr>
  </w:style>
  <w:style w:type="character" w:customStyle="1" w:styleId="161">
    <w:name w:val="ft-hanggao1"/>
    <w:qFormat/>
    <w:uiPriority w:val="0"/>
    <w:rPr>
      <w:color w:val="000000"/>
      <w:sz w:val="21"/>
      <w:szCs w:val="21"/>
    </w:rPr>
  </w:style>
  <w:style w:type="character" w:customStyle="1" w:styleId="162">
    <w:name w:val="正文文本 3 Char1"/>
    <w:qFormat/>
    <w:uiPriority w:val="0"/>
    <w:rPr>
      <w:kern w:val="2"/>
      <w:sz w:val="16"/>
      <w:szCs w:val="16"/>
    </w:rPr>
  </w:style>
  <w:style w:type="character" w:customStyle="1" w:styleId="163">
    <w:name w:val="a91"/>
    <w:qFormat/>
    <w:uiPriority w:val="0"/>
    <w:rPr>
      <w:sz w:val="18"/>
      <w:szCs w:val="18"/>
    </w:rPr>
  </w:style>
  <w:style w:type="character" w:customStyle="1" w:styleId="164">
    <w:name w:val="unnamed11"/>
    <w:basedOn w:val="90"/>
    <w:qFormat/>
    <w:uiPriority w:val="0"/>
  </w:style>
  <w:style w:type="character" w:customStyle="1" w:styleId="165">
    <w:name w:val="f12_05321"/>
    <w:qFormat/>
    <w:uiPriority w:val="0"/>
    <w:rPr>
      <w:color w:val="053299"/>
      <w:sz w:val="20"/>
      <w:szCs w:val="20"/>
    </w:rPr>
  </w:style>
  <w:style w:type="character" w:customStyle="1" w:styleId="166">
    <w:name w:val="f111"/>
    <w:qFormat/>
    <w:uiPriority w:val="0"/>
    <w:rPr>
      <w:sz w:val="22"/>
      <w:szCs w:val="22"/>
    </w:rPr>
  </w:style>
  <w:style w:type="character" w:customStyle="1" w:styleId="167">
    <w:name w:val="普通文字 Char Char2"/>
    <w:qFormat/>
    <w:uiPriority w:val="0"/>
    <w:rPr>
      <w:rFonts w:ascii="宋体" w:hAnsi="Courier New" w:eastAsia="宋体"/>
      <w:kern w:val="2"/>
      <w:sz w:val="21"/>
      <w:lang w:val="en-US" w:eastAsia="zh-CN" w:bidi="ar-SA"/>
    </w:rPr>
  </w:style>
  <w:style w:type="character" w:customStyle="1" w:styleId="168">
    <w:name w:val="信息标题 Char1"/>
    <w:qFormat/>
    <w:uiPriority w:val="0"/>
    <w:rPr>
      <w:rFonts w:ascii="Cambria" w:hAnsi="Cambria" w:eastAsia="宋体" w:cs="Times New Roman"/>
      <w:kern w:val="2"/>
      <w:sz w:val="24"/>
      <w:szCs w:val="24"/>
      <w:shd w:val="pct20" w:color="auto" w:fill="auto"/>
    </w:rPr>
  </w:style>
  <w:style w:type="character" w:customStyle="1" w:styleId="169">
    <w:name w:val="正文缩进 字符"/>
    <w:link w:val="7"/>
    <w:qFormat/>
    <w:uiPriority w:val="0"/>
    <w:rPr>
      <w:kern w:val="2"/>
      <w:sz w:val="28"/>
      <w:szCs w:val="28"/>
    </w:rPr>
  </w:style>
  <w:style w:type="character" w:customStyle="1" w:styleId="170">
    <w:name w:val="WW8Num2z0"/>
    <w:qFormat/>
    <w:uiPriority w:val="0"/>
    <w:rPr>
      <w:rFonts w:ascii="Wingdings" w:hAnsi="Wingdings"/>
    </w:rPr>
  </w:style>
  <w:style w:type="character" w:customStyle="1" w:styleId="171">
    <w:name w:val="日期 Char1"/>
    <w:semiHidden/>
    <w:qFormat/>
    <w:uiPriority w:val="99"/>
    <w:rPr>
      <w:rFonts w:ascii="Times New Roman" w:hAnsi="Times New Roman" w:eastAsia="宋体" w:cs="Times New Roman"/>
      <w:szCs w:val="24"/>
    </w:rPr>
  </w:style>
  <w:style w:type="character" w:customStyle="1" w:styleId="172">
    <w:name w:val="称呼 字符"/>
    <w:link w:val="32"/>
    <w:qFormat/>
    <w:uiPriority w:val="0"/>
  </w:style>
  <w:style w:type="character" w:customStyle="1" w:styleId="173">
    <w:name w:val="HTML 地址 Char1"/>
    <w:qFormat/>
    <w:uiPriority w:val="0"/>
    <w:rPr>
      <w:i/>
      <w:iCs/>
      <w:kern w:val="2"/>
      <w:sz w:val="21"/>
      <w:szCs w:val="24"/>
    </w:rPr>
  </w:style>
  <w:style w:type="character" w:customStyle="1" w:styleId="174">
    <w:name w:val="z-窗体底端 字符"/>
    <w:link w:val="175"/>
    <w:qFormat/>
    <w:uiPriority w:val="0"/>
    <w:rPr>
      <w:rFonts w:ascii="Arial" w:hAnsi="Arial"/>
      <w:vanish/>
      <w:sz w:val="16"/>
    </w:rPr>
  </w:style>
  <w:style w:type="paragraph" w:customStyle="1" w:styleId="175">
    <w:name w:val="z-窗体底端1"/>
    <w:basedOn w:val="1"/>
    <w:next w:val="1"/>
    <w:link w:val="174"/>
    <w:qFormat/>
    <w:uiPriority w:val="0"/>
    <w:pPr>
      <w:widowControl/>
      <w:pBdr>
        <w:top w:val="single" w:color="auto" w:sz="6" w:space="1"/>
      </w:pBdr>
      <w:jc w:val="center"/>
    </w:pPr>
    <w:rPr>
      <w:rFonts w:ascii="Arial" w:hAnsi="Arial" w:eastAsiaTheme="minorEastAsia" w:cstheme="minorBidi"/>
      <w:vanish/>
      <w:kern w:val="2"/>
      <w:sz w:val="16"/>
      <w:szCs w:val="22"/>
    </w:rPr>
  </w:style>
  <w:style w:type="character" w:customStyle="1" w:styleId="176">
    <w:name w:val="枣阳样式四 Char"/>
    <w:link w:val="177"/>
    <w:qFormat/>
    <w:uiPriority w:val="0"/>
    <w:rPr>
      <w:sz w:val="28"/>
      <w:szCs w:val="24"/>
    </w:rPr>
  </w:style>
  <w:style w:type="paragraph" w:customStyle="1" w:styleId="177">
    <w:name w:val="枣阳样式四"/>
    <w:basedOn w:val="1"/>
    <w:link w:val="176"/>
    <w:qFormat/>
    <w:uiPriority w:val="0"/>
    <w:pPr>
      <w:spacing w:line="324" w:lineRule="auto"/>
      <w:ind w:firstLine="527" w:firstLineChars="200"/>
    </w:pPr>
    <w:rPr>
      <w:rFonts w:asciiTheme="minorHAnsi" w:hAnsiTheme="minorHAnsi" w:eastAsiaTheme="minorEastAsia" w:cstheme="minorBidi"/>
      <w:kern w:val="2"/>
      <w:sz w:val="28"/>
      <w:szCs w:val="24"/>
    </w:rPr>
  </w:style>
  <w:style w:type="character" w:customStyle="1" w:styleId="178">
    <w:name w:val="unnamed31"/>
    <w:qFormat/>
    <w:uiPriority w:val="0"/>
    <w:rPr>
      <w:sz w:val="22"/>
      <w:szCs w:val="22"/>
    </w:rPr>
  </w:style>
  <w:style w:type="character" w:customStyle="1" w:styleId="179">
    <w:name w:val="签名 Char1"/>
    <w:qFormat/>
    <w:uiPriority w:val="0"/>
    <w:rPr>
      <w:kern w:val="2"/>
      <w:sz w:val="21"/>
      <w:szCs w:val="24"/>
    </w:rPr>
  </w:style>
  <w:style w:type="character" w:customStyle="1" w:styleId="180">
    <w:name w:val="unnamed1"/>
    <w:basedOn w:val="90"/>
    <w:qFormat/>
    <w:uiPriority w:val="0"/>
  </w:style>
  <w:style w:type="character" w:customStyle="1" w:styleId="181">
    <w:name w:val="a71"/>
    <w:qFormat/>
    <w:uiPriority w:val="0"/>
    <w:rPr>
      <w:rFonts w:ascii="??" w:hAnsi="??" w:cs="??"/>
      <w:sz w:val="20"/>
      <w:szCs w:val="20"/>
    </w:rPr>
  </w:style>
  <w:style w:type="character" w:customStyle="1" w:styleId="182">
    <w:name w:val="宏文本 Char1"/>
    <w:qFormat/>
    <w:uiPriority w:val="0"/>
    <w:rPr>
      <w:rFonts w:ascii="Courier New" w:hAnsi="Courier New" w:cs="Courier New"/>
      <w:kern w:val="2"/>
      <w:sz w:val="24"/>
      <w:szCs w:val="24"/>
    </w:rPr>
  </w:style>
  <w:style w:type="character" w:customStyle="1" w:styleId="183">
    <w:name w:val="apple-converted-space"/>
    <w:basedOn w:val="90"/>
    <w:qFormat/>
    <w:uiPriority w:val="0"/>
  </w:style>
  <w:style w:type="character" w:customStyle="1" w:styleId="184">
    <w:name w:val="（符号）三标题1.1 Char Char"/>
    <w:link w:val="185"/>
    <w:qFormat/>
    <w:uiPriority w:val="0"/>
    <w:rPr>
      <w:rFonts w:ascii="宋体" w:hAnsi="宋体" w:eastAsia="宋体"/>
      <w:sz w:val="24"/>
      <w:szCs w:val="24"/>
    </w:rPr>
  </w:style>
  <w:style w:type="paragraph" w:customStyle="1" w:styleId="185">
    <w:name w:val="（符号）三标题1.1 Char"/>
    <w:basedOn w:val="1"/>
    <w:link w:val="184"/>
    <w:qFormat/>
    <w:uiPriority w:val="0"/>
    <w:pPr>
      <w:tabs>
        <w:tab w:val="left" w:pos="700"/>
      </w:tabs>
      <w:spacing w:line="500" w:lineRule="exact"/>
      <w:ind w:left="700" w:hanging="700"/>
    </w:pPr>
    <w:rPr>
      <w:rFonts w:ascii="宋体" w:hAnsi="宋体" w:cstheme="minorBidi"/>
      <w:kern w:val="2"/>
      <w:sz w:val="24"/>
      <w:szCs w:val="24"/>
    </w:rPr>
  </w:style>
  <w:style w:type="character" w:customStyle="1" w:styleId="186">
    <w:name w:val="批注框文本 字符"/>
    <w:link w:val="55"/>
    <w:qFormat/>
    <w:locked/>
    <w:uiPriority w:val="0"/>
    <w:rPr>
      <w:sz w:val="18"/>
      <w:szCs w:val="18"/>
    </w:rPr>
  </w:style>
  <w:style w:type="character" w:customStyle="1" w:styleId="187">
    <w:name w:val="正文文本缩进 2 字符"/>
    <w:link w:val="52"/>
    <w:qFormat/>
    <w:uiPriority w:val="0"/>
    <w:rPr>
      <w:rFonts w:eastAsia="仿宋_GB2312"/>
      <w:sz w:val="24"/>
      <w:szCs w:val="24"/>
    </w:rPr>
  </w:style>
  <w:style w:type="character" w:customStyle="1" w:styleId="188">
    <w:name w:val="WW8Num8z1"/>
    <w:qFormat/>
    <w:uiPriority w:val="0"/>
    <w:rPr>
      <w:rFonts w:ascii="Wingdings" w:hAnsi="Wingdings"/>
    </w:rPr>
  </w:style>
  <w:style w:type="character" w:customStyle="1" w:styleId="189">
    <w:name w:val="WW8Num3z0"/>
    <w:qFormat/>
    <w:uiPriority w:val="0"/>
    <w:rPr>
      <w:rFonts w:ascii="Wingdings" w:hAnsi="Wingdings"/>
    </w:rPr>
  </w:style>
  <w:style w:type="character" w:customStyle="1" w:styleId="190">
    <w:name w:val="HTML 预设格式 字符"/>
    <w:link w:val="81"/>
    <w:qFormat/>
    <w:uiPriority w:val="99"/>
    <w:rPr>
      <w:rFonts w:ascii="Courier New" w:hAnsi="Courier New" w:cs="Courier New"/>
    </w:rPr>
  </w:style>
  <w:style w:type="character" w:customStyle="1" w:styleId="191">
    <w:name w:val="正文首行缩进 Char1"/>
    <w:basedOn w:val="159"/>
    <w:qFormat/>
    <w:uiPriority w:val="99"/>
    <w:rPr>
      <w:szCs w:val="24"/>
    </w:rPr>
  </w:style>
  <w:style w:type="character" w:customStyle="1" w:styleId="192">
    <w:name w:val="正文缩进 Char1"/>
    <w:qFormat/>
    <w:uiPriority w:val="0"/>
    <w:rPr>
      <w:color w:val="000000"/>
      <w:sz w:val="28"/>
    </w:rPr>
  </w:style>
  <w:style w:type="character" w:customStyle="1" w:styleId="193">
    <w:name w:val="B 条款一 Char"/>
    <w:link w:val="194"/>
    <w:qFormat/>
    <w:uiPriority w:val="0"/>
    <w:rPr>
      <w:rFonts w:ascii="Arial" w:hAnsi="Arial" w:cs="Arial"/>
      <w:b/>
      <w:sz w:val="30"/>
      <w:szCs w:val="30"/>
    </w:rPr>
  </w:style>
  <w:style w:type="paragraph" w:customStyle="1" w:styleId="194">
    <w:name w:val="B 条款一"/>
    <w:basedOn w:val="6"/>
    <w:next w:val="1"/>
    <w:link w:val="193"/>
    <w:qFormat/>
    <w:uiPriority w:val="0"/>
    <w:pPr>
      <w:tabs>
        <w:tab w:val="left" w:pos="720"/>
      </w:tabs>
      <w:adjustRightInd w:val="0"/>
      <w:spacing w:before="156" w:beforeLines="50" w:after="156" w:afterLines="50" w:line="240" w:lineRule="atLeast"/>
      <w:jc w:val="center"/>
    </w:pPr>
    <w:rPr>
      <w:rFonts w:cs="Arial" w:eastAsiaTheme="minorEastAsia"/>
      <w:bCs w:val="0"/>
      <w:sz w:val="30"/>
      <w:szCs w:val="30"/>
    </w:rPr>
  </w:style>
  <w:style w:type="character" w:customStyle="1" w:styleId="195">
    <w:name w:val="WW8Num15z0"/>
    <w:qFormat/>
    <w:uiPriority w:val="0"/>
    <w:rPr>
      <w:rFonts w:ascii="Wingdings" w:hAnsi="Wingdings"/>
    </w:rPr>
  </w:style>
  <w:style w:type="character" w:customStyle="1" w:styleId="196">
    <w:name w:val="style4"/>
    <w:basedOn w:val="90"/>
    <w:qFormat/>
    <w:uiPriority w:val="0"/>
  </w:style>
  <w:style w:type="character" w:customStyle="1" w:styleId="197">
    <w:name w:val="日期 字符"/>
    <w:link w:val="51"/>
    <w:qFormat/>
    <w:uiPriority w:val="99"/>
  </w:style>
  <w:style w:type="character" w:customStyle="1" w:styleId="198">
    <w:name w:val="WW8Num16z0"/>
    <w:qFormat/>
    <w:uiPriority w:val="0"/>
    <w:rPr>
      <w:rFonts w:ascii="Wingdings" w:hAnsi="Wingdings"/>
    </w:rPr>
  </w:style>
  <w:style w:type="character" w:customStyle="1" w:styleId="199">
    <w:name w:val="签名 字符"/>
    <w:link w:val="59"/>
    <w:qFormat/>
    <w:uiPriority w:val="99"/>
  </w:style>
  <w:style w:type="character" w:customStyle="1" w:styleId="200">
    <w:name w:val="正文文本 (26)_"/>
    <w:link w:val="201"/>
    <w:qFormat/>
    <w:locked/>
    <w:uiPriority w:val="0"/>
    <w:rPr>
      <w:rFonts w:ascii="黑体" w:eastAsia="黑体"/>
      <w:sz w:val="29"/>
      <w:szCs w:val="29"/>
      <w:shd w:val="clear" w:color="auto" w:fill="FFFFFF"/>
    </w:rPr>
  </w:style>
  <w:style w:type="paragraph" w:customStyle="1" w:styleId="201">
    <w:name w:val="正文文本 (26)"/>
    <w:basedOn w:val="1"/>
    <w:link w:val="200"/>
    <w:qFormat/>
    <w:uiPriority w:val="0"/>
    <w:pPr>
      <w:widowControl/>
      <w:shd w:val="clear" w:color="auto" w:fill="FFFFFF"/>
      <w:spacing w:after="60" w:line="504" w:lineRule="exact"/>
      <w:jc w:val="distribute"/>
    </w:pPr>
    <w:rPr>
      <w:rFonts w:ascii="黑体" w:eastAsia="黑体" w:hAnsiTheme="minorHAnsi" w:cstheme="minorBidi"/>
      <w:kern w:val="2"/>
      <w:sz w:val="29"/>
      <w:szCs w:val="29"/>
    </w:rPr>
  </w:style>
  <w:style w:type="character" w:customStyle="1" w:styleId="202">
    <w:name w:val="WW-Absatz-Standardschriftart"/>
    <w:qFormat/>
    <w:uiPriority w:val="0"/>
  </w:style>
  <w:style w:type="character" w:customStyle="1" w:styleId="203">
    <w:name w:val="z-窗体顶端 字符"/>
    <w:link w:val="204"/>
    <w:qFormat/>
    <w:uiPriority w:val="0"/>
    <w:rPr>
      <w:rFonts w:ascii="Arial" w:hAnsi="Arial"/>
      <w:vanish/>
      <w:sz w:val="16"/>
    </w:rPr>
  </w:style>
  <w:style w:type="paragraph" w:customStyle="1" w:styleId="204">
    <w:name w:val="z-窗体顶端1"/>
    <w:basedOn w:val="1"/>
    <w:next w:val="1"/>
    <w:link w:val="203"/>
    <w:qFormat/>
    <w:uiPriority w:val="0"/>
    <w:pPr>
      <w:widowControl/>
      <w:pBdr>
        <w:bottom w:val="single" w:color="auto" w:sz="6" w:space="1"/>
      </w:pBdr>
      <w:jc w:val="center"/>
    </w:pPr>
    <w:rPr>
      <w:rFonts w:ascii="Arial" w:hAnsi="Arial" w:eastAsiaTheme="minorEastAsia" w:cstheme="minorBidi"/>
      <w:vanish/>
      <w:kern w:val="2"/>
      <w:sz w:val="16"/>
      <w:szCs w:val="22"/>
    </w:rPr>
  </w:style>
  <w:style w:type="character" w:customStyle="1" w:styleId="205">
    <w:name w:val="超链接1"/>
    <w:qFormat/>
    <w:uiPriority w:val="0"/>
    <w:rPr>
      <w:rFonts w:ascii="Arial" w:hAnsi="Arial" w:eastAsia="黑体"/>
      <w:color w:val="0000FF"/>
      <w:kern w:val="2"/>
      <w:sz w:val="21"/>
      <w:szCs w:val="21"/>
      <w:u w:val="single"/>
      <w:lang w:val="en-US" w:eastAsia="zh-CN" w:bidi="ar-SA"/>
    </w:rPr>
  </w:style>
  <w:style w:type="character" w:customStyle="1" w:styleId="206">
    <w:name w:val="脚注文本 Char1"/>
    <w:qFormat/>
    <w:uiPriority w:val="0"/>
    <w:rPr>
      <w:kern w:val="2"/>
      <w:sz w:val="18"/>
      <w:szCs w:val="18"/>
    </w:rPr>
  </w:style>
  <w:style w:type="character" w:customStyle="1" w:styleId="207">
    <w:name w:val="Absatz-Standardschriftart"/>
    <w:qFormat/>
    <w:uiPriority w:val="0"/>
  </w:style>
  <w:style w:type="character" w:customStyle="1" w:styleId="208">
    <w:name w:val="标题 Char1"/>
    <w:qFormat/>
    <w:uiPriority w:val="0"/>
    <w:rPr>
      <w:rFonts w:ascii="Cambria" w:hAnsi="Cambria" w:cs="Times New Roman"/>
      <w:b/>
      <w:bCs/>
      <w:kern w:val="2"/>
      <w:sz w:val="32"/>
      <w:szCs w:val="32"/>
    </w:rPr>
  </w:style>
  <w:style w:type="character" w:customStyle="1" w:styleId="209">
    <w:name w:val="引用 字符"/>
    <w:link w:val="210"/>
    <w:qFormat/>
    <w:uiPriority w:val="29"/>
    <w:rPr>
      <w:i/>
      <w:iCs/>
      <w:color w:val="000000"/>
    </w:rPr>
  </w:style>
  <w:style w:type="paragraph" w:styleId="210">
    <w:name w:val="Quote"/>
    <w:basedOn w:val="1"/>
    <w:next w:val="1"/>
    <w:link w:val="209"/>
    <w:qFormat/>
    <w:uiPriority w:val="29"/>
    <w:rPr>
      <w:rFonts w:asciiTheme="minorHAnsi" w:hAnsiTheme="minorHAnsi" w:eastAsiaTheme="minorEastAsia" w:cstheme="minorBidi"/>
      <w:i/>
      <w:iCs/>
      <w:color w:val="000000"/>
      <w:kern w:val="2"/>
      <w:sz w:val="21"/>
      <w:szCs w:val="22"/>
    </w:rPr>
  </w:style>
  <w:style w:type="character" w:customStyle="1" w:styleId="211">
    <w:name w:val="明显引用 字符"/>
    <w:link w:val="212"/>
    <w:qFormat/>
    <w:uiPriority w:val="30"/>
    <w:rPr>
      <w:b/>
      <w:bCs/>
      <w:i/>
      <w:iCs/>
      <w:color w:val="4F81BD"/>
    </w:rPr>
  </w:style>
  <w:style w:type="paragraph" w:styleId="212">
    <w:name w:val="Intense Quote"/>
    <w:basedOn w:val="1"/>
    <w:next w:val="1"/>
    <w:link w:val="211"/>
    <w:qFormat/>
    <w:uiPriority w:val="30"/>
    <w:pPr>
      <w:pBdr>
        <w:bottom w:val="single" w:color="4F81BD" w:sz="4" w:space="4"/>
      </w:pBdr>
      <w:spacing w:before="200" w:after="280"/>
      <w:ind w:left="936" w:right="936"/>
    </w:pPr>
    <w:rPr>
      <w:rFonts w:asciiTheme="minorHAnsi" w:hAnsiTheme="minorHAnsi" w:eastAsiaTheme="minorEastAsia" w:cstheme="minorBidi"/>
      <w:b/>
      <w:bCs/>
      <w:i/>
      <w:iCs/>
      <w:color w:val="4F81BD"/>
      <w:kern w:val="2"/>
      <w:sz w:val="21"/>
      <w:szCs w:val="22"/>
    </w:rPr>
  </w:style>
  <w:style w:type="character" w:customStyle="1" w:styleId="213">
    <w:name w:val="16"/>
    <w:qFormat/>
    <w:uiPriority w:val="0"/>
    <w:rPr>
      <w:rFonts w:hint="default" w:ascii="Times New Roman" w:hAnsi="Times New Roman" w:cs="Times New Roman"/>
      <w:color w:val="0000FF"/>
      <w:u w:val="single"/>
    </w:rPr>
  </w:style>
  <w:style w:type="character" w:customStyle="1" w:styleId="214">
    <w:name w:val="标题 2 Char1"/>
    <w:qFormat/>
    <w:locked/>
    <w:uiPriority w:val="99"/>
    <w:rPr>
      <w:rFonts w:ascii="Arial" w:hAnsi="Arial" w:eastAsia="黑体" w:cs="Arial"/>
      <w:b/>
      <w:bCs/>
      <w:sz w:val="32"/>
      <w:szCs w:val="32"/>
    </w:rPr>
  </w:style>
  <w:style w:type="character" w:customStyle="1" w:styleId="215">
    <w:name w:val="lineitems1"/>
    <w:qFormat/>
    <w:uiPriority w:val="0"/>
    <w:rPr>
      <w:sz w:val="17"/>
      <w:szCs w:val="17"/>
    </w:rPr>
  </w:style>
  <w:style w:type="character" w:customStyle="1" w:styleId="216">
    <w:name w:val="项目符号"/>
    <w:qFormat/>
    <w:uiPriority w:val="0"/>
    <w:rPr>
      <w:rFonts w:ascii="StarSymbol" w:hAnsi="StarSymbol" w:eastAsia="StarSymbol" w:cs="StarSymbol"/>
      <w:sz w:val="18"/>
      <w:szCs w:val="18"/>
    </w:rPr>
  </w:style>
  <w:style w:type="character" w:customStyle="1" w:styleId="217">
    <w:name w:val="WW8Num5z0"/>
    <w:qFormat/>
    <w:uiPriority w:val="0"/>
    <w:rPr>
      <w:rFonts w:ascii="Wingdings" w:hAnsi="Wingdings"/>
    </w:rPr>
  </w:style>
  <w:style w:type="character" w:customStyle="1" w:styleId="218">
    <w:name w:val="副标题 字符"/>
    <w:link w:val="65"/>
    <w:qFormat/>
    <w:uiPriority w:val="0"/>
    <w:rPr>
      <w:rFonts w:ascii="Cambria" w:hAnsi="Cambria"/>
      <w:b/>
      <w:bCs/>
      <w:kern w:val="28"/>
      <w:sz w:val="32"/>
      <w:szCs w:val="32"/>
    </w:rPr>
  </w:style>
  <w:style w:type="character" w:customStyle="1" w:styleId="219">
    <w:name w:val="f101"/>
    <w:qFormat/>
    <w:uiPriority w:val="0"/>
    <w:rPr>
      <w:sz w:val="21"/>
      <w:szCs w:val="21"/>
    </w:rPr>
  </w:style>
  <w:style w:type="character" w:customStyle="1" w:styleId="220">
    <w:name w:val="WW-Absatz-Standardschriftart1"/>
    <w:qFormat/>
    <w:uiPriority w:val="0"/>
  </w:style>
  <w:style w:type="character" w:customStyle="1" w:styleId="221">
    <w:name w:val="font01"/>
    <w:qFormat/>
    <w:uiPriority w:val="0"/>
    <w:rPr>
      <w:rFonts w:hint="default" w:ascii="Times New Roman" w:hAnsi="Times New Roman" w:cs="Times New Roman"/>
      <w:color w:val="000000"/>
      <w:sz w:val="22"/>
      <w:szCs w:val="22"/>
      <w:u w:val="none"/>
    </w:rPr>
  </w:style>
  <w:style w:type="character" w:customStyle="1" w:styleId="222">
    <w:name w:val="type1"/>
    <w:qFormat/>
    <w:uiPriority w:val="0"/>
    <w:rPr>
      <w:rFonts w:hint="default" w:ascii="Arial" w:hAnsi="Arial" w:cs="Arial"/>
      <w:color w:val="666666"/>
      <w:sz w:val="18"/>
      <w:szCs w:val="18"/>
    </w:rPr>
  </w:style>
  <w:style w:type="character" w:customStyle="1" w:styleId="223">
    <w:name w:val="high1"/>
    <w:basedOn w:val="90"/>
    <w:qFormat/>
    <w:uiPriority w:val="0"/>
  </w:style>
  <w:style w:type="character" w:customStyle="1" w:styleId="224">
    <w:name w:val="WW8Num10z0"/>
    <w:qFormat/>
    <w:uiPriority w:val="0"/>
    <w:rPr>
      <w:rFonts w:ascii="Wingdings" w:hAnsi="Wingdings"/>
    </w:rPr>
  </w:style>
  <w:style w:type="character" w:customStyle="1" w:styleId="225">
    <w:name w:val="linkun1"/>
    <w:qFormat/>
    <w:uiPriority w:val="0"/>
    <w:rPr>
      <w:sz w:val="18"/>
      <w:szCs w:val="18"/>
    </w:rPr>
  </w:style>
  <w:style w:type="character" w:customStyle="1" w:styleId="226">
    <w:name w:val="HTML Markup"/>
    <w:qFormat/>
    <w:uiPriority w:val="0"/>
    <w:rPr>
      <w:vanish/>
      <w:color w:val="FF0000"/>
    </w:rPr>
  </w:style>
  <w:style w:type="character" w:customStyle="1" w:styleId="227">
    <w:name w:val="WW8Num14z0"/>
    <w:qFormat/>
    <w:uiPriority w:val="0"/>
    <w:rPr>
      <w:rFonts w:ascii="Wingdings" w:hAnsi="Wingdings"/>
    </w:rPr>
  </w:style>
  <w:style w:type="character" w:customStyle="1" w:styleId="228">
    <w:name w:val="unnamed21"/>
    <w:basedOn w:val="90"/>
    <w:qFormat/>
    <w:uiPriority w:val="0"/>
  </w:style>
  <w:style w:type="character" w:customStyle="1" w:styleId="229">
    <w:name w:val="正文文本缩进 3 字符"/>
    <w:link w:val="71"/>
    <w:qFormat/>
    <w:uiPriority w:val="0"/>
    <w:rPr>
      <w:color w:val="FF0000"/>
      <w:sz w:val="30"/>
    </w:rPr>
  </w:style>
  <w:style w:type="character" w:customStyle="1" w:styleId="230">
    <w:name w:val="（符号）邀请函中一、"/>
    <w:qFormat/>
    <w:uiPriority w:val="0"/>
    <w:rPr>
      <w:rFonts w:ascii="黑体" w:hAnsi="黑体" w:eastAsia="黑体"/>
      <w:b/>
      <w:bCs/>
      <w:sz w:val="24"/>
    </w:rPr>
  </w:style>
  <w:style w:type="character" w:customStyle="1" w:styleId="231">
    <w:name w:val="defaultbold1"/>
    <w:qFormat/>
    <w:uiPriority w:val="0"/>
    <w:rPr>
      <w:rFonts w:hint="default" w:ascii="ˎ̥" w:hAnsi="ˎ̥"/>
      <w:b/>
      <w:bCs/>
      <w:color w:val="000000"/>
      <w:sz w:val="15"/>
      <w:szCs w:val="15"/>
      <w:u w:val="none"/>
    </w:rPr>
  </w:style>
  <w:style w:type="character" w:customStyle="1" w:styleId="232">
    <w:name w:val="引用 Char1"/>
    <w:qFormat/>
    <w:uiPriority w:val="29"/>
    <w:rPr>
      <w:i/>
      <w:iCs/>
      <w:color w:val="000000"/>
      <w:kern w:val="2"/>
      <w:sz w:val="21"/>
      <w:szCs w:val="24"/>
    </w:rPr>
  </w:style>
  <w:style w:type="character" w:customStyle="1" w:styleId="233">
    <w:name w:val="WW8Num4z0"/>
    <w:qFormat/>
    <w:uiPriority w:val="0"/>
    <w:rPr>
      <w:rFonts w:ascii="Wingdings" w:hAnsi="Wingdings"/>
    </w:rPr>
  </w:style>
  <w:style w:type="character" w:customStyle="1" w:styleId="234">
    <w:name w:val="批注文字 字符"/>
    <w:link w:val="30"/>
    <w:qFormat/>
    <w:locked/>
    <w:uiPriority w:val="0"/>
    <w:rPr>
      <w:szCs w:val="24"/>
    </w:rPr>
  </w:style>
  <w:style w:type="character" w:customStyle="1" w:styleId="235">
    <w:name w:val="默认段落字体1"/>
    <w:qFormat/>
    <w:uiPriority w:val="0"/>
  </w:style>
  <w:style w:type="character" w:customStyle="1" w:styleId="236">
    <w:name w:val="文档结构图 字符"/>
    <w:link w:val="28"/>
    <w:qFormat/>
    <w:uiPriority w:val="99"/>
    <w:rPr>
      <w:szCs w:val="24"/>
      <w:shd w:val="clear" w:color="auto" w:fill="000080"/>
    </w:rPr>
  </w:style>
  <w:style w:type="character" w:customStyle="1" w:styleId="237">
    <w:name w:val="信息标题 字符"/>
    <w:link w:val="80"/>
    <w:qFormat/>
    <w:uiPriority w:val="99"/>
    <w:rPr>
      <w:rFonts w:ascii="Cambria" w:hAnsi="Cambria"/>
      <w:sz w:val="24"/>
      <w:szCs w:val="24"/>
      <w:shd w:val="pct20" w:color="auto" w:fill="auto"/>
    </w:rPr>
  </w:style>
  <w:style w:type="character" w:customStyle="1" w:styleId="238">
    <w:name w:val="at_1"/>
    <w:basedOn w:val="90"/>
    <w:qFormat/>
    <w:uiPriority w:val="0"/>
  </w:style>
  <w:style w:type="character" w:customStyle="1" w:styleId="239">
    <w:name w:val="批注主题 字符"/>
    <w:link w:val="86"/>
    <w:qFormat/>
    <w:locked/>
    <w:uiPriority w:val="0"/>
    <w:rPr>
      <w:b/>
      <w:bCs/>
      <w:szCs w:val="24"/>
    </w:rPr>
  </w:style>
  <w:style w:type="character" w:customStyle="1" w:styleId="240">
    <w:name w:val="15"/>
    <w:qFormat/>
    <w:uiPriority w:val="0"/>
    <w:rPr>
      <w:rFonts w:hint="default" w:ascii="Times New Roman" w:hAnsi="Times New Roman" w:cs="Times New Roman"/>
      <w:color w:val="0000FF"/>
      <w:u w:val="single"/>
    </w:rPr>
  </w:style>
  <w:style w:type="character" w:customStyle="1" w:styleId="241">
    <w:name w:val="样式 宋体 小四"/>
    <w:qFormat/>
    <w:uiPriority w:val="0"/>
    <w:rPr>
      <w:sz w:val="24"/>
    </w:rPr>
  </w:style>
  <w:style w:type="character" w:customStyle="1" w:styleId="242">
    <w:name w:val="a21"/>
    <w:qFormat/>
    <w:uiPriority w:val="0"/>
    <w:rPr>
      <w:rFonts w:ascii="??" w:hAnsi="??" w:cs="??"/>
      <w:sz w:val="18"/>
      <w:szCs w:val="18"/>
    </w:rPr>
  </w:style>
  <w:style w:type="character" w:customStyle="1" w:styleId="243">
    <w:name w:val="称呼 字符1"/>
    <w:basedOn w:val="90"/>
    <w:semiHidden/>
    <w:qFormat/>
    <w:uiPriority w:val="99"/>
    <w:rPr>
      <w:rFonts w:ascii="Times New Roman" w:hAnsi="Times New Roman" w:eastAsia="宋体" w:cs="Times New Roman"/>
      <w:kern w:val="0"/>
      <w:sz w:val="20"/>
      <w:szCs w:val="20"/>
    </w:rPr>
  </w:style>
  <w:style w:type="character" w:customStyle="1" w:styleId="244">
    <w:name w:val="HTML 预设格式 字符1"/>
    <w:basedOn w:val="90"/>
    <w:semiHidden/>
    <w:qFormat/>
    <w:uiPriority w:val="99"/>
    <w:rPr>
      <w:rFonts w:ascii="Courier New" w:hAnsi="Courier New" w:eastAsia="宋体" w:cs="Courier New"/>
      <w:kern w:val="0"/>
      <w:sz w:val="20"/>
      <w:szCs w:val="20"/>
    </w:rPr>
  </w:style>
  <w:style w:type="character" w:customStyle="1" w:styleId="245">
    <w:name w:val="批注文字 字符1"/>
    <w:basedOn w:val="90"/>
    <w:qFormat/>
    <w:uiPriority w:val="0"/>
    <w:rPr>
      <w:rFonts w:ascii="Times New Roman" w:hAnsi="Times New Roman" w:eastAsia="宋体" w:cs="Times New Roman"/>
      <w:kern w:val="0"/>
      <w:sz w:val="20"/>
      <w:szCs w:val="20"/>
    </w:rPr>
  </w:style>
  <w:style w:type="paragraph" w:customStyle="1" w:styleId="246">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247">
    <w:name w:val="Pa4"/>
    <w:basedOn w:val="1"/>
    <w:next w:val="1"/>
    <w:qFormat/>
    <w:uiPriority w:val="0"/>
    <w:pPr>
      <w:autoSpaceDE w:val="0"/>
      <w:autoSpaceDN w:val="0"/>
      <w:adjustRightInd w:val="0"/>
      <w:spacing w:before="80" w:line="136" w:lineRule="auto"/>
      <w:jc w:val="left"/>
    </w:pPr>
    <w:rPr>
      <w:rFonts w:hint="eastAsia" w:ascii="Helvetica-Condensed-Bold" w:eastAsia="Helvetica-Condensed-Bold"/>
    </w:rPr>
  </w:style>
  <w:style w:type="paragraph" w:styleId="248">
    <w:name w:val="No Spacing"/>
    <w:link w:val="435"/>
    <w:qFormat/>
    <w:uiPriority w:val="1"/>
    <w:pPr>
      <w:widowControl w:val="0"/>
      <w:jc w:val="both"/>
    </w:pPr>
    <w:rPr>
      <w:rFonts w:ascii="Times New Roman" w:hAnsi="Times New Roman" w:eastAsia="宋体" w:cs="Times New Roman"/>
      <w:kern w:val="2"/>
      <w:sz w:val="21"/>
      <w:lang w:val="en-US" w:eastAsia="zh-CN" w:bidi="ar-SA"/>
    </w:rPr>
  </w:style>
  <w:style w:type="character" w:customStyle="1" w:styleId="249">
    <w:name w:val="正文文本 字符1"/>
    <w:basedOn w:val="90"/>
    <w:qFormat/>
    <w:uiPriority w:val="0"/>
    <w:rPr>
      <w:rFonts w:ascii="Times New Roman" w:hAnsi="Times New Roman" w:eastAsia="宋体" w:cs="Times New Roman"/>
      <w:kern w:val="0"/>
      <w:sz w:val="20"/>
      <w:szCs w:val="20"/>
    </w:rPr>
  </w:style>
  <w:style w:type="character" w:customStyle="1" w:styleId="250">
    <w:name w:val="电子邮件签名 字符1"/>
    <w:basedOn w:val="90"/>
    <w:semiHidden/>
    <w:qFormat/>
    <w:uiPriority w:val="99"/>
    <w:rPr>
      <w:rFonts w:ascii="Times New Roman" w:hAnsi="Times New Roman" w:eastAsia="宋体" w:cs="Times New Roman"/>
      <w:kern w:val="0"/>
      <w:sz w:val="20"/>
      <w:szCs w:val="20"/>
    </w:rPr>
  </w:style>
  <w:style w:type="character" w:customStyle="1" w:styleId="251">
    <w:name w:val="标题 字符1"/>
    <w:basedOn w:val="90"/>
    <w:qFormat/>
    <w:uiPriority w:val="0"/>
    <w:rPr>
      <w:rFonts w:asciiTheme="majorHAnsi" w:hAnsiTheme="majorHAnsi" w:eastAsiaTheme="majorEastAsia" w:cstheme="majorBidi"/>
      <w:b/>
      <w:bCs/>
      <w:kern w:val="0"/>
      <w:sz w:val="32"/>
      <w:szCs w:val="32"/>
    </w:rPr>
  </w:style>
  <w:style w:type="character" w:customStyle="1" w:styleId="252">
    <w:name w:val="签名 字符1"/>
    <w:basedOn w:val="90"/>
    <w:semiHidden/>
    <w:qFormat/>
    <w:uiPriority w:val="99"/>
    <w:rPr>
      <w:rFonts w:ascii="Times New Roman" w:hAnsi="Times New Roman" w:eastAsia="宋体" w:cs="Times New Roman"/>
      <w:kern w:val="0"/>
      <w:sz w:val="20"/>
      <w:szCs w:val="20"/>
    </w:rPr>
  </w:style>
  <w:style w:type="paragraph" w:customStyle="1" w:styleId="253">
    <w:name w:val="xl40"/>
    <w:basedOn w:val="1"/>
    <w:qFormat/>
    <w:uiPriority w:val="0"/>
    <w:pPr>
      <w:widowControl/>
      <w:spacing w:before="100" w:beforeAutospacing="1" w:after="100" w:afterAutospacing="1"/>
      <w:jc w:val="center"/>
    </w:pPr>
    <w:rPr>
      <w:szCs w:val="21"/>
    </w:rPr>
  </w:style>
  <w:style w:type="paragraph" w:customStyle="1" w:styleId="254">
    <w:name w:val="样式 标题 3 + 段前: 0 磅 段后: 0 磅 行距: 固定值 18 磅"/>
    <w:basedOn w:val="8"/>
    <w:qFormat/>
    <w:uiPriority w:val="0"/>
    <w:pPr>
      <w:spacing w:before="0" w:after="0" w:line="500" w:lineRule="exact"/>
      <w:jc w:val="both"/>
    </w:pPr>
    <w:rPr>
      <w:bCs/>
      <w:sz w:val="24"/>
    </w:rPr>
  </w:style>
  <w:style w:type="character" w:customStyle="1" w:styleId="255">
    <w:name w:val="结束语 字符1"/>
    <w:basedOn w:val="90"/>
    <w:semiHidden/>
    <w:qFormat/>
    <w:uiPriority w:val="99"/>
    <w:rPr>
      <w:rFonts w:ascii="Times New Roman" w:hAnsi="Times New Roman" w:eastAsia="宋体" w:cs="Times New Roman"/>
      <w:kern w:val="0"/>
      <w:sz w:val="20"/>
      <w:szCs w:val="20"/>
    </w:rPr>
  </w:style>
  <w:style w:type="character" w:customStyle="1" w:styleId="256">
    <w:name w:val="信息标题 字符1"/>
    <w:basedOn w:val="90"/>
    <w:semiHidden/>
    <w:qFormat/>
    <w:uiPriority w:val="99"/>
    <w:rPr>
      <w:rFonts w:asciiTheme="majorHAnsi" w:hAnsiTheme="majorHAnsi" w:eastAsiaTheme="majorEastAsia" w:cstheme="majorBidi"/>
      <w:kern w:val="0"/>
      <w:sz w:val="24"/>
      <w:szCs w:val="24"/>
      <w:shd w:val="pct20" w:color="auto" w:fill="auto"/>
    </w:rPr>
  </w:style>
  <w:style w:type="character" w:customStyle="1" w:styleId="257">
    <w:name w:val="HTML 地址 字符1"/>
    <w:basedOn w:val="90"/>
    <w:semiHidden/>
    <w:qFormat/>
    <w:uiPriority w:val="99"/>
    <w:rPr>
      <w:rFonts w:ascii="Times New Roman" w:hAnsi="Times New Roman" w:eastAsia="宋体" w:cs="Times New Roman"/>
      <w:i/>
      <w:iCs/>
      <w:kern w:val="0"/>
      <w:sz w:val="20"/>
      <w:szCs w:val="20"/>
    </w:rPr>
  </w:style>
  <w:style w:type="character" w:customStyle="1" w:styleId="258">
    <w:name w:val="注释标题 字符1"/>
    <w:basedOn w:val="90"/>
    <w:semiHidden/>
    <w:qFormat/>
    <w:uiPriority w:val="99"/>
    <w:rPr>
      <w:rFonts w:ascii="Times New Roman" w:hAnsi="Times New Roman" w:eastAsia="宋体" w:cs="Times New Roman"/>
      <w:kern w:val="0"/>
      <w:sz w:val="20"/>
      <w:szCs w:val="20"/>
    </w:rPr>
  </w:style>
  <w:style w:type="paragraph" w:customStyle="1" w:styleId="259">
    <w:name w:val="Char1"/>
    <w:basedOn w:val="1"/>
    <w:qFormat/>
    <w:uiPriority w:val="0"/>
    <w:pPr>
      <w:widowControl/>
      <w:spacing w:after="160" w:line="240" w:lineRule="exact"/>
      <w:jc w:val="left"/>
    </w:pPr>
    <w:rPr>
      <w:rFonts w:ascii="Verdana" w:hAnsi="Verdana"/>
      <w:lang w:eastAsia="en-US"/>
    </w:rPr>
  </w:style>
  <w:style w:type="paragraph" w:customStyle="1" w:styleId="260">
    <w:name w:val="1"/>
    <w:basedOn w:val="1"/>
    <w:next w:val="261"/>
    <w:qFormat/>
    <w:uiPriority w:val="99"/>
    <w:pPr>
      <w:suppressAutoHyphens/>
      <w:spacing w:line="360" w:lineRule="auto"/>
      <w:ind w:firstLine="480"/>
    </w:pPr>
    <w:rPr>
      <w:kern w:val="1"/>
      <w:sz w:val="24"/>
      <w:lang w:eastAsia="ar-SA"/>
    </w:rPr>
  </w:style>
  <w:style w:type="paragraph" w:customStyle="1" w:styleId="261">
    <w:name w:val="正文文字缩进 3"/>
    <w:basedOn w:val="1"/>
    <w:qFormat/>
    <w:uiPriority w:val="0"/>
    <w:pPr>
      <w:suppressAutoHyphens/>
      <w:spacing w:after="120"/>
      <w:ind w:left="420"/>
    </w:pPr>
    <w:rPr>
      <w:kern w:val="1"/>
      <w:sz w:val="16"/>
      <w:szCs w:val="16"/>
      <w:lang w:eastAsia="ar-SA"/>
    </w:rPr>
  </w:style>
  <w:style w:type="character" w:customStyle="1" w:styleId="262">
    <w:name w:val="宏文本 字符1"/>
    <w:basedOn w:val="90"/>
    <w:semiHidden/>
    <w:qFormat/>
    <w:uiPriority w:val="99"/>
    <w:rPr>
      <w:rFonts w:ascii="Courier New" w:hAnsi="Courier New" w:eastAsia="宋体" w:cs="Courier New"/>
      <w:kern w:val="0"/>
      <w:sz w:val="24"/>
      <w:szCs w:val="24"/>
    </w:rPr>
  </w:style>
  <w:style w:type="character" w:customStyle="1" w:styleId="263">
    <w:name w:val="正文文本缩进 2 字符1"/>
    <w:basedOn w:val="90"/>
    <w:qFormat/>
    <w:uiPriority w:val="0"/>
    <w:rPr>
      <w:rFonts w:ascii="Times New Roman" w:hAnsi="Times New Roman" w:eastAsia="宋体" w:cs="Times New Roman"/>
      <w:kern w:val="0"/>
      <w:sz w:val="20"/>
      <w:szCs w:val="20"/>
    </w:rPr>
  </w:style>
  <w:style w:type="character" w:customStyle="1" w:styleId="264">
    <w:name w:val="纯文本 字符1"/>
    <w:basedOn w:val="90"/>
    <w:qFormat/>
    <w:uiPriority w:val="0"/>
    <w:rPr>
      <w:rFonts w:hAnsi="Courier New" w:cs="Courier New" w:asciiTheme="minorEastAsia"/>
      <w:kern w:val="0"/>
      <w:sz w:val="20"/>
      <w:szCs w:val="20"/>
    </w:rPr>
  </w:style>
  <w:style w:type="paragraph" w:customStyle="1" w:styleId="265">
    <w:name w:val="MM Topic 1"/>
    <w:basedOn w:val="5"/>
    <w:qFormat/>
    <w:uiPriority w:val="99"/>
    <w:pPr>
      <w:autoSpaceDE/>
      <w:autoSpaceDN/>
      <w:adjustRightInd/>
      <w:spacing w:line="576" w:lineRule="auto"/>
      <w:jc w:val="both"/>
    </w:pPr>
    <w:rPr>
      <w:rFonts w:hint="default" w:ascii="Times New Roman" w:eastAsia="仿宋_GB2312"/>
      <w:b w:val="0"/>
      <w:kern w:val="44"/>
      <w:sz w:val="32"/>
      <w:szCs w:val="32"/>
    </w:rPr>
  </w:style>
  <w:style w:type="character" w:customStyle="1" w:styleId="266">
    <w:name w:val="正文文本缩进 字符1"/>
    <w:basedOn w:val="90"/>
    <w:qFormat/>
    <w:uiPriority w:val="0"/>
    <w:rPr>
      <w:rFonts w:ascii="Times New Roman" w:hAnsi="Times New Roman" w:eastAsia="宋体" w:cs="Times New Roman"/>
      <w:kern w:val="0"/>
      <w:sz w:val="20"/>
      <w:szCs w:val="20"/>
    </w:rPr>
  </w:style>
  <w:style w:type="character" w:customStyle="1" w:styleId="267">
    <w:name w:val="正文文本 2 字符1"/>
    <w:basedOn w:val="90"/>
    <w:semiHidden/>
    <w:qFormat/>
    <w:uiPriority w:val="99"/>
    <w:rPr>
      <w:rFonts w:ascii="Times New Roman" w:hAnsi="Times New Roman" w:eastAsia="宋体" w:cs="Times New Roman"/>
      <w:kern w:val="0"/>
      <w:sz w:val="20"/>
      <w:szCs w:val="20"/>
    </w:rPr>
  </w:style>
  <w:style w:type="paragraph" w:customStyle="1" w:styleId="268">
    <w:name w:val="样式 首行缩进:  0.85 厘米"/>
    <w:basedOn w:val="1"/>
    <w:qFormat/>
    <w:uiPriority w:val="0"/>
    <w:pPr>
      <w:spacing w:line="360" w:lineRule="auto"/>
      <w:ind w:firstLine="200" w:firstLineChars="200"/>
    </w:pPr>
    <w:rPr>
      <w:sz w:val="24"/>
    </w:rPr>
  </w:style>
  <w:style w:type="character" w:customStyle="1" w:styleId="269">
    <w:name w:val="正文文本缩进 3 字符1"/>
    <w:basedOn w:val="90"/>
    <w:qFormat/>
    <w:uiPriority w:val="0"/>
    <w:rPr>
      <w:rFonts w:ascii="Times New Roman" w:hAnsi="Times New Roman" w:eastAsia="宋体" w:cs="Times New Roman"/>
      <w:kern w:val="0"/>
      <w:sz w:val="16"/>
      <w:szCs w:val="16"/>
    </w:rPr>
  </w:style>
  <w:style w:type="character" w:customStyle="1" w:styleId="270">
    <w:name w:val="副标题 字符1"/>
    <w:basedOn w:val="90"/>
    <w:qFormat/>
    <w:uiPriority w:val="11"/>
    <w:rPr>
      <w:b/>
      <w:bCs/>
      <w:kern w:val="28"/>
      <w:sz w:val="32"/>
      <w:szCs w:val="32"/>
    </w:rPr>
  </w:style>
  <w:style w:type="paragraph" w:customStyle="1" w:styleId="271">
    <w:name w:val="(符号)内容1五标题1.1.1"/>
    <w:basedOn w:val="1"/>
    <w:qFormat/>
    <w:uiPriority w:val="0"/>
  </w:style>
  <w:style w:type="character" w:customStyle="1" w:styleId="272">
    <w:name w:val="批注框文本 字符1"/>
    <w:basedOn w:val="90"/>
    <w:qFormat/>
    <w:uiPriority w:val="0"/>
    <w:rPr>
      <w:rFonts w:ascii="Times New Roman" w:hAnsi="Times New Roman" w:eastAsia="宋体" w:cs="Times New Roman"/>
      <w:kern w:val="0"/>
      <w:sz w:val="18"/>
      <w:szCs w:val="18"/>
    </w:rPr>
  </w:style>
  <w:style w:type="character" w:customStyle="1" w:styleId="273">
    <w:name w:val="批注主题 字符1"/>
    <w:basedOn w:val="245"/>
    <w:semiHidden/>
    <w:qFormat/>
    <w:uiPriority w:val="99"/>
    <w:rPr>
      <w:rFonts w:ascii="Times New Roman" w:hAnsi="Times New Roman" w:eastAsia="宋体" w:cs="Times New Roman"/>
      <w:b/>
      <w:bCs/>
      <w:kern w:val="0"/>
      <w:sz w:val="20"/>
      <w:szCs w:val="20"/>
    </w:rPr>
  </w:style>
  <w:style w:type="character" w:customStyle="1" w:styleId="274">
    <w:name w:val="文档结构图 字符1"/>
    <w:basedOn w:val="90"/>
    <w:qFormat/>
    <w:uiPriority w:val="0"/>
    <w:rPr>
      <w:rFonts w:ascii="Microsoft YaHei UI" w:hAnsi="Times New Roman" w:eastAsia="Microsoft YaHei UI" w:cs="Times New Roman"/>
      <w:kern w:val="0"/>
      <w:sz w:val="18"/>
      <w:szCs w:val="18"/>
    </w:rPr>
  </w:style>
  <w:style w:type="paragraph" w:customStyle="1" w:styleId="275">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76">
    <w:name w:val="正文文本首行缩进 字符1"/>
    <w:basedOn w:val="249"/>
    <w:semiHidden/>
    <w:qFormat/>
    <w:uiPriority w:val="99"/>
    <w:rPr>
      <w:rFonts w:ascii="Times New Roman" w:hAnsi="Times New Roman" w:eastAsia="宋体" w:cs="Times New Roman"/>
      <w:kern w:val="0"/>
      <w:sz w:val="20"/>
      <w:szCs w:val="20"/>
    </w:rPr>
  </w:style>
  <w:style w:type="character" w:customStyle="1" w:styleId="277">
    <w:name w:val="尾注文本 字符1"/>
    <w:basedOn w:val="90"/>
    <w:semiHidden/>
    <w:qFormat/>
    <w:uiPriority w:val="99"/>
    <w:rPr>
      <w:rFonts w:ascii="Times New Roman" w:hAnsi="Times New Roman" w:eastAsia="宋体" w:cs="Times New Roman"/>
      <w:kern w:val="0"/>
      <w:sz w:val="20"/>
      <w:szCs w:val="20"/>
    </w:rPr>
  </w:style>
  <w:style w:type="paragraph" w:customStyle="1" w:styleId="278">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character" w:customStyle="1" w:styleId="279">
    <w:name w:val="脚注文本 字符1"/>
    <w:basedOn w:val="90"/>
    <w:semiHidden/>
    <w:qFormat/>
    <w:uiPriority w:val="99"/>
    <w:rPr>
      <w:rFonts w:ascii="Times New Roman" w:hAnsi="Times New Roman" w:eastAsia="宋体" w:cs="Times New Roman"/>
      <w:kern w:val="0"/>
      <w:sz w:val="18"/>
      <w:szCs w:val="18"/>
    </w:rPr>
  </w:style>
  <w:style w:type="paragraph" w:customStyle="1" w:styleId="280">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character" w:customStyle="1" w:styleId="281">
    <w:name w:val="日期 字符1"/>
    <w:basedOn w:val="90"/>
    <w:semiHidden/>
    <w:qFormat/>
    <w:uiPriority w:val="99"/>
    <w:rPr>
      <w:rFonts w:ascii="Times New Roman" w:hAnsi="Times New Roman" w:eastAsia="宋体" w:cs="Times New Roman"/>
      <w:kern w:val="0"/>
      <w:sz w:val="20"/>
      <w:szCs w:val="20"/>
    </w:rPr>
  </w:style>
  <w:style w:type="paragraph" w:customStyle="1" w:styleId="282">
    <w:name w:val="xl33"/>
    <w:basedOn w:val="1"/>
    <w:qFormat/>
    <w:uiPriority w:val="0"/>
    <w:pPr>
      <w:widowControl/>
      <w:spacing w:before="100" w:beforeAutospacing="1" w:after="100" w:afterAutospacing="1"/>
      <w:jc w:val="center"/>
    </w:pPr>
    <w:rPr>
      <w:rFonts w:ascii="宋体" w:hAnsi="宋体"/>
      <w:sz w:val="24"/>
    </w:rPr>
  </w:style>
  <w:style w:type="character" w:customStyle="1" w:styleId="283">
    <w:name w:val="引用 字符1"/>
    <w:basedOn w:val="90"/>
    <w:qFormat/>
    <w:uiPriority w:val="29"/>
    <w:rPr>
      <w:rFonts w:ascii="Times New Roman" w:hAnsi="Times New Roman" w:eastAsia="宋体" w:cs="Times New Roman"/>
      <w:i/>
      <w:iCs/>
      <w:color w:val="404040" w:themeColor="text1" w:themeTint="BF"/>
      <w:kern w:val="0"/>
      <w:sz w:val="20"/>
      <w:szCs w:val="20"/>
      <w14:textFill>
        <w14:solidFill>
          <w14:schemeClr w14:val="tx1">
            <w14:lumMod w14:val="75000"/>
            <w14:lumOff w14:val="25000"/>
          </w14:schemeClr>
        </w14:solidFill>
      </w14:textFill>
    </w:rPr>
  </w:style>
  <w:style w:type="character" w:customStyle="1" w:styleId="284">
    <w:name w:val="正文文本 3 字符1"/>
    <w:basedOn w:val="90"/>
    <w:semiHidden/>
    <w:qFormat/>
    <w:uiPriority w:val="99"/>
    <w:rPr>
      <w:rFonts w:ascii="Times New Roman" w:hAnsi="Times New Roman" w:eastAsia="宋体" w:cs="Times New Roman"/>
      <w:kern w:val="0"/>
      <w:sz w:val="16"/>
      <w:szCs w:val="16"/>
    </w:rPr>
  </w:style>
  <w:style w:type="character" w:customStyle="1" w:styleId="285">
    <w:name w:val="正文文本首行缩进 2 字符1"/>
    <w:basedOn w:val="266"/>
    <w:semiHidden/>
    <w:qFormat/>
    <w:uiPriority w:val="99"/>
    <w:rPr>
      <w:rFonts w:ascii="Times New Roman" w:hAnsi="Times New Roman" w:eastAsia="宋体" w:cs="Times New Roman"/>
      <w:kern w:val="0"/>
      <w:sz w:val="20"/>
      <w:szCs w:val="20"/>
    </w:rPr>
  </w:style>
  <w:style w:type="paragraph" w:customStyle="1" w:styleId="286">
    <w:name w:val="规范正文"/>
    <w:basedOn w:val="1"/>
    <w:qFormat/>
    <w:uiPriority w:val="0"/>
    <w:pPr>
      <w:suppressAutoHyphens/>
      <w:spacing w:line="360" w:lineRule="auto"/>
      <w:ind w:left="480"/>
      <w:textAlignment w:val="baseline"/>
    </w:pPr>
    <w:rPr>
      <w:kern w:val="1"/>
      <w:sz w:val="24"/>
      <w:lang w:eastAsia="ar-SA"/>
    </w:rPr>
  </w:style>
  <w:style w:type="paragraph" w:customStyle="1" w:styleId="287">
    <w:name w:val="p16"/>
    <w:basedOn w:val="1"/>
    <w:qFormat/>
    <w:uiPriority w:val="0"/>
    <w:pPr>
      <w:widowControl/>
    </w:pPr>
    <w:rPr>
      <w:szCs w:val="21"/>
    </w:rPr>
  </w:style>
  <w:style w:type="paragraph" w:customStyle="1" w:styleId="288">
    <w:name w:val="表格"/>
    <w:basedOn w:val="1"/>
    <w:next w:val="1"/>
    <w:link w:val="565"/>
    <w:qFormat/>
    <w:uiPriority w:val="0"/>
    <w:pPr>
      <w:keepLines/>
      <w:topLinePunct/>
      <w:adjustRightInd w:val="0"/>
      <w:spacing w:line="240" w:lineRule="atLeast"/>
      <w:jc w:val="center"/>
    </w:pPr>
    <w:rPr>
      <w:sz w:val="24"/>
    </w:rPr>
  </w:style>
  <w:style w:type="paragraph" w:customStyle="1" w:styleId="289">
    <w:name w:val="列出段落2"/>
    <w:basedOn w:val="1"/>
    <w:qFormat/>
    <w:uiPriority w:val="0"/>
    <w:pPr>
      <w:ind w:firstLine="420" w:firstLineChars="200"/>
    </w:pPr>
  </w:style>
  <w:style w:type="paragraph" w:customStyle="1" w:styleId="290">
    <w:name w:val="四级条标题"/>
    <w:basedOn w:val="291"/>
    <w:next w:val="103"/>
    <w:qFormat/>
    <w:uiPriority w:val="0"/>
    <w:pPr>
      <w:tabs>
        <w:tab w:val="left" w:pos="360"/>
        <w:tab w:val="left" w:pos="1740"/>
        <w:tab w:val="left" w:pos="2160"/>
        <w:tab w:val="left" w:pos="2580"/>
        <w:tab w:val="left" w:pos="3000"/>
      </w:tabs>
      <w:ind w:left="3000"/>
      <w:outlineLvl w:val="5"/>
    </w:pPr>
  </w:style>
  <w:style w:type="paragraph" w:customStyle="1" w:styleId="291">
    <w:name w:val="三级条标题"/>
    <w:basedOn w:val="292"/>
    <w:next w:val="103"/>
    <w:qFormat/>
    <w:uiPriority w:val="0"/>
    <w:pPr>
      <w:tabs>
        <w:tab w:val="left" w:pos="360"/>
        <w:tab w:val="left" w:pos="1740"/>
        <w:tab w:val="left" w:pos="2160"/>
        <w:tab w:val="left" w:pos="2580"/>
      </w:tabs>
      <w:ind w:left="2580"/>
      <w:outlineLvl w:val="4"/>
    </w:pPr>
  </w:style>
  <w:style w:type="paragraph" w:customStyle="1" w:styleId="292">
    <w:name w:val="二级条标题"/>
    <w:basedOn w:val="293"/>
    <w:next w:val="103"/>
    <w:qFormat/>
    <w:uiPriority w:val="0"/>
    <w:pPr>
      <w:tabs>
        <w:tab w:val="left" w:pos="360"/>
        <w:tab w:val="left" w:pos="1740"/>
        <w:tab w:val="left" w:pos="2160"/>
      </w:tabs>
      <w:ind w:left="0"/>
      <w:outlineLvl w:val="3"/>
    </w:pPr>
  </w:style>
  <w:style w:type="paragraph" w:customStyle="1" w:styleId="293">
    <w:name w:val="一级条标题"/>
    <w:basedOn w:val="294"/>
    <w:next w:val="103"/>
    <w:qFormat/>
    <w:uiPriority w:val="0"/>
    <w:pPr>
      <w:tabs>
        <w:tab w:val="left" w:pos="360"/>
        <w:tab w:val="left" w:pos="1740"/>
      </w:tabs>
      <w:spacing w:before="0" w:beforeLines="0" w:after="0" w:afterLines="0"/>
      <w:ind w:left="1740" w:hanging="420"/>
      <w:outlineLvl w:val="2"/>
    </w:pPr>
  </w:style>
  <w:style w:type="paragraph" w:customStyle="1" w:styleId="294">
    <w:name w:val="章标题"/>
    <w:next w:val="103"/>
    <w:qFormat/>
    <w:uiPriority w:val="0"/>
    <w:pPr>
      <w:tabs>
        <w:tab w:val="left" w:pos="360"/>
      </w:tabs>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295">
    <w:name w:val="（符号）内容四标题1.1.12"/>
    <w:basedOn w:val="1"/>
    <w:qFormat/>
    <w:uiPriority w:val="0"/>
    <w:pPr>
      <w:tabs>
        <w:tab w:val="left" w:pos="1000"/>
      </w:tabs>
      <w:spacing w:line="500" w:lineRule="exact"/>
      <w:ind w:left="1000" w:hanging="1000"/>
    </w:pPr>
    <w:rPr>
      <w:sz w:val="24"/>
    </w:rPr>
  </w:style>
  <w:style w:type="paragraph" w:customStyle="1" w:styleId="29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297">
    <w:name w:val="样式 样式 样式 样式 标题 2 + 宋体 五号 非加粗 黑色 + 段前: 6 磅 段后: 0 磅 行距: 单倍行距 + 段前:..."/>
    <w:basedOn w:val="1"/>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rPr>
  </w:style>
  <w:style w:type="paragraph" w:customStyle="1" w:styleId="298">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character" w:customStyle="1" w:styleId="299">
    <w:name w:val="z-窗体底端 字符1"/>
    <w:basedOn w:val="90"/>
    <w:semiHidden/>
    <w:qFormat/>
    <w:uiPriority w:val="99"/>
    <w:rPr>
      <w:rFonts w:ascii="Arial" w:hAnsi="Arial" w:eastAsia="宋体" w:cs="Arial"/>
      <w:vanish/>
      <w:kern w:val="0"/>
      <w:sz w:val="16"/>
      <w:szCs w:val="16"/>
    </w:rPr>
  </w:style>
  <w:style w:type="paragraph" w:customStyle="1" w:styleId="300">
    <w:name w:val="List Paragraph1"/>
    <w:basedOn w:val="1"/>
    <w:qFormat/>
    <w:uiPriority w:val="0"/>
    <w:pPr>
      <w:ind w:firstLine="420" w:firstLineChars="200"/>
    </w:pPr>
  </w:style>
  <w:style w:type="paragraph" w:customStyle="1" w:styleId="301">
    <w:name w:val="（符号）内容三标题1."/>
    <w:basedOn w:val="1"/>
    <w:qFormat/>
    <w:uiPriority w:val="0"/>
    <w:pPr>
      <w:tabs>
        <w:tab w:val="left" w:pos="420"/>
      </w:tabs>
      <w:spacing w:before="140" w:after="140" w:line="500" w:lineRule="exact"/>
      <w:ind w:left="430" w:hanging="430"/>
      <w:outlineLvl w:val="1"/>
    </w:pPr>
    <w:rPr>
      <w:rFonts w:eastAsia="楷体_GB2312"/>
      <w:b/>
      <w:sz w:val="28"/>
    </w:rPr>
  </w:style>
  <w:style w:type="paragraph" w:customStyle="1" w:styleId="302">
    <w:name w:val="（符号）目录2"/>
    <w:basedOn w:val="1"/>
    <w:qFormat/>
    <w:uiPriority w:val="0"/>
    <w:pPr>
      <w:spacing w:line="500" w:lineRule="exact"/>
      <w:ind w:left="480"/>
    </w:pPr>
    <w:rPr>
      <w:rFonts w:cs="宋体"/>
      <w:sz w:val="24"/>
    </w:rPr>
  </w:style>
  <w:style w:type="paragraph" w:customStyle="1" w:styleId="303">
    <w:name w:val="样式5"/>
    <w:basedOn w:val="1"/>
    <w:qFormat/>
    <w:uiPriority w:val="0"/>
    <w:pPr>
      <w:adjustRightInd w:val="0"/>
      <w:snapToGrid w:val="0"/>
      <w:spacing w:line="520" w:lineRule="exact"/>
      <w:ind w:firstLine="480" w:firstLineChars="200"/>
    </w:pPr>
    <w:rPr>
      <w:rFonts w:ascii="仿宋_GB2312" w:eastAsia="仿宋_GB2312"/>
      <w:sz w:val="24"/>
    </w:rPr>
  </w:style>
  <w:style w:type="paragraph" w:customStyle="1" w:styleId="304">
    <w:name w:val="文档正文首行缩进"/>
    <w:basedOn w:val="1"/>
    <w:qFormat/>
    <w:uiPriority w:val="0"/>
    <w:pPr>
      <w:spacing w:line="360" w:lineRule="auto"/>
      <w:ind w:firstLine="420"/>
    </w:pPr>
    <w:rPr>
      <w:rFonts w:cs="宋体"/>
      <w:sz w:val="24"/>
    </w:rPr>
  </w:style>
  <w:style w:type="paragraph" w:customStyle="1" w:styleId="305">
    <w:name w:val="p0"/>
    <w:basedOn w:val="1"/>
    <w:qFormat/>
    <w:uiPriority w:val="0"/>
    <w:pPr>
      <w:widowControl/>
    </w:pPr>
    <w:rPr>
      <w:szCs w:val="21"/>
    </w:rPr>
  </w:style>
  <w:style w:type="paragraph" w:customStyle="1" w:styleId="306">
    <w:name w:val="TOC 标题1"/>
    <w:basedOn w:val="5"/>
    <w:next w:val="1"/>
    <w:qFormat/>
    <w:uiPriority w:val="39"/>
    <w:pPr>
      <w:widowControl/>
      <w:autoSpaceDE/>
      <w:autoSpaceDN/>
      <w:adjustRightInd/>
      <w:spacing w:before="480" w:after="0" w:line="276" w:lineRule="auto"/>
      <w:jc w:val="left"/>
      <w:outlineLvl w:val="9"/>
    </w:pPr>
    <w:rPr>
      <w:rFonts w:hint="default" w:ascii="Cambria" w:hAnsi="Cambria" w:cs="Cambria"/>
      <w:bCs/>
      <w:color w:val="365F91"/>
      <w:sz w:val="28"/>
      <w:szCs w:val="28"/>
    </w:rPr>
  </w:style>
  <w:style w:type="paragraph" w:customStyle="1" w:styleId="307">
    <w:name w:val="样式 标题 2 + Times New Roman 四号 非加粗 段前: 5 磅 段后: 0 磅 行距: 固定值 20..."/>
    <w:basedOn w:val="6"/>
    <w:qFormat/>
    <w:uiPriority w:val="0"/>
    <w:pPr>
      <w:spacing w:before="100" w:after="0" w:line="400" w:lineRule="exact"/>
    </w:pPr>
    <w:rPr>
      <w:rFonts w:ascii="Times New Roman" w:hAnsi="Times New Roman" w:cs="宋体"/>
      <w:b w:val="0"/>
      <w:bCs w:val="0"/>
      <w:sz w:val="28"/>
      <w:szCs w:val="20"/>
    </w:rPr>
  </w:style>
  <w:style w:type="paragraph" w:customStyle="1" w:styleId="308">
    <w:name w:val="font0"/>
    <w:basedOn w:val="1"/>
    <w:qFormat/>
    <w:uiPriority w:val="0"/>
    <w:pPr>
      <w:widowControl/>
      <w:spacing w:before="100" w:beforeAutospacing="1" w:after="100" w:afterAutospacing="1"/>
      <w:jc w:val="left"/>
    </w:pPr>
    <w:rPr>
      <w:rFonts w:ascii="宋体" w:hAnsi="宋体" w:cs="宋体"/>
      <w:sz w:val="24"/>
    </w:rPr>
  </w:style>
  <w:style w:type="paragraph" w:customStyle="1" w:styleId="309">
    <w:name w:val="列表段落1"/>
    <w:basedOn w:val="1"/>
    <w:qFormat/>
    <w:uiPriority w:val="99"/>
    <w:pPr>
      <w:ind w:firstLine="420" w:firstLineChars="200"/>
    </w:pPr>
  </w:style>
  <w:style w:type="paragraph" w:customStyle="1" w:styleId="310">
    <w:name w:val="xiao b"/>
    <w:basedOn w:val="1"/>
    <w:qFormat/>
    <w:uiPriority w:val="0"/>
    <w:pPr>
      <w:jc w:val="center"/>
    </w:pPr>
    <w:rPr>
      <w:rFonts w:eastAsia="黑体"/>
      <w:sz w:val="24"/>
    </w:rPr>
  </w:style>
  <w:style w:type="paragraph" w:customStyle="1" w:styleId="311">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312">
    <w:name w:val="font5"/>
    <w:basedOn w:val="1"/>
    <w:qFormat/>
    <w:uiPriority w:val="0"/>
    <w:pPr>
      <w:widowControl/>
      <w:spacing w:before="100" w:beforeAutospacing="1" w:after="100" w:afterAutospacing="1"/>
      <w:jc w:val="left"/>
    </w:pPr>
    <w:rPr>
      <w:rFonts w:ascii="宋体" w:hAnsi="宋体" w:cs="宋体"/>
      <w:sz w:val="24"/>
    </w:rPr>
  </w:style>
  <w:style w:type="paragraph" w:customStyle="1" w:styleId="313">
    <w:name w:val="Char Char1 Char Char Char Char"/>
    <w:basedOn w:val="1"/>
    <w:qFormat/>
    <w:uiPriority w:val="0"/>
    <w:pPr>
      <w:widowControl/>
      <w:spacing w:after="160" w:line="240" w:lineRule="exact"/>
      <w:jc w:val="left"/>
    </w:pPr>
  </w:style>
  <w:style w:type="paragraph" w:customStyle="1" w:styleId="31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315">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16">
    <w:name w:val="Char"/>
    <w:basedOn w:val="1"/>
    <w:qFormat/>
    <w:uiPriority w:val="0"/>
    <w:pPr>
      <w:snapToGrid w:val="0"/>
      <w:spacing w:line="360" w:lineRule="auto"/>
      <w:ind w:firstLine="200" w:firstLineChars="200"/>
    </w:pPr>
  </w:style>
  <w:style w:type="paragraph" w:customStyle="1" w:styleId="317">
    <w:name w:val="font8"/>
    <w:basedOn w:val="1"/>
    <w:qFormat/>
    <w:uiPriority w:val="0"/>
    <w:pPr>
      <w:widowControl/>
      <w:spacing w:before="100" w:beforeAutospacing="1" w:after="100" w:afterAutospacing="1"/>
      <w:jc w:val="left"/>
    </w:pPr>
    <w:rPr>
      <w:rFonts w:ascii="宋体" w:hAnsi="宋体" w:cs="宋体"/>
      <w:sz w:val="24"/>
    </w:rPr>
  </w:style>
  <w:style w:type="paragraph" w:customStyle="1" w:styleId="318">
    <w:name w:val="菱形标号"/>
    <w:basedOn w:val="1"/>
    <w:qFormat/>
    <w:uiPriority w:val="0"/>
    <w:pPr>
      <w:tabs>
        <w:tab w:val="left" w:pos="1125"/>
      </w:tabs>
      <w:spacing w:line="360" w:lineRule="auto"/>
      <w:ind w:left="902" w:hanging="390"/>
    </w:pPr>
    <w:rPr>
      <w:sz w:val="24"/>
    </w:rPr>
  </w:style>
  <w:style w:type="paragraph" w:customStyle="1" w:styleId="319">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20">
    <w:name w:val="标题1"/>
    <w:basedOn w:val="1"/>
    <w:next w:val="36"/>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321">
    <w:name w:val="文"/>
    <w:basedOn w:val="46"/>
    <w:qFormat/>
    <w:uiPriority w:val="0"/>
    <w:pPr>
      <w:spacing w:line="360" w:lineRule="auto"/>
      <w:ind w:firstLine="480" w:firstLineChars="200"/>
    </w:pPr>
    <w:rPr>
      <w:rFonts w:hint="eastAsia" w:ascii="黑体" w:hAnsi="Times New Roman" w:eastAsia="黑体"/>
      <w:bCs/>
      <w:sz w:val="24"/>
    </w:rPr>
  </w:style>
  <w:style w:type="paragraph" w:customStyle="1" w:styleId="322">
    <w:name w:val="表格内容"/>
    <w:basedOn w:val="1"/>
    <w:qFormat/>
    <w:uiPriority w:val="0"/>
    <w:pPr>
      <w:suppressLineNumbers/>
      <w:suppressAutoHyphens/>
    </w:pPr>
    <w:rPr>
      <w:kern w:val="1"/>
      <w:lang w:eastAsia="ar-SA"/>
    </w:rPr>
  </w:style>
  <w:style w:type="paragraph" w:customStyle="1" w:styleId="323">
    <w:name w:val="2"/>
    <w:basedOn w:val="1"/>
    <w:qFormat/>
    <w:uiPriority w:val="0"/>
    <w:rPr>
      <w:rFonts w:hint="eastAsia" w:ascii="宋体" w:hAnsi="Courier New"/>
    </w:rPr>
  </w:style>
  <w:style w:type="paragraph" w:customStyle="1" w:styleId="324">
    <w:name w:val="(符号)一标题第一部分"/>
    <w:basedOn w:val="1"/>
    <w:qFormat/>
    <w:uiPriority w:val="0"/>
    <w:pPr>
      <w:spacing w:before="312" w:beforeLines="100" w:after="312" w:afterLines="100" w:line="500" w:lineRule="exact"/>
      <w:jc w:val="center"/>
      <w:outlineLvl w:val="1"/>
    </w:pPr>
    <w:rPr>
      <w:rFonts w:ascii="黑体" w:eastAsia="黑体" w:cs="宋体"/>
      <w:b/>
      <w:bCs/>
      <w:sz w:val="32"/>
      <w:szCs w:val="32"/>
    </w:rPr>
  </w:style>
  <w:style w:type="paragraph" w:customStyle="1" w:styleId="325">
    <w:name w:val="样式 宋体 小四 行距: 固定值 25 磅"/>
    <w:basedOn w:val="1"/>
    <w:qFormat/>
    <w:uiPriority w:val="0"/>
    <w:pPr>
      <w:spacing w:line="500" w:lineRule="exact"/>
    </w:pPr>
    <w:rPr>
      <w:rFonts w:ascii="宋体" w:hAnsi="宋体" w:cs="宋体"/>
      <w:sz w:val="24"/>
    </w:rPr>
  </w:style>
  <w:style w:type="paragraph" w:customStyle="1" w:styleId="326">
    <w:name w:val="普通文字"/>
    <w:basedOn w:val="1"/>
    <w:qFormat/>
    <w:uiPriority w:val="0"/>
    <w:pPr>
      <w:suppressAutoHyphens/>
    </w:pPr>
    <w:rPr>
      <w:rFonts w:ascii="宋体" w:hAnsi="宋体" w:cs="Courier New"/>
      <w:kern w:val="1"/>
      <w:szCs w:val="21"/>
      <w:lang w:eastAsia="ar-SA"/>
    </w:rPr>
  </w:style>
  <w:style w:type="paragraph" w:customStyle="1" w:styleId="327">
    <w:name w:val="样式 标题 1 + 四号 居中 段前: 12 磅 段后: 12 磅 行距: 单倍行距"/>
    <w:basedOn w:val="5"/>
    <w:qFormat/>
    <w:uiPriority w:val="0"/>
    <w:pPr>
      <w:tabs>
        <w:tab w:val="left" w:pos="810"/>
      </w:tabs>
      <w:autoSpaceDE/>
      <w:autoSpaceDN/>
      <w:spacing w:before="240" w:after="240" w:line="240" w:lineRule="auto"/>
      <w:ind w:left="810" w:hanging="390"/>
      <w:textAlignment w:val="baseline"/>
    </w:pPr>
    <w:rPr>
      <w:rFonts w:hint="default" w:ascii="Times New Roman" w:cs="黑体"/>
      <w:bCs/>
      <w:kern w:val="44"/>
      <w:sz w:val="28"/>
    </w:rPr>
  </w:style>
  <w:style w:type="paragraph" w:customStyle="1" w:styleId="328">
    <w:name w:val="列出段落1"/>
    <w:basedOn w:val="1"/>
    <w:qFormat/>
    <w:uiPriority w:val="99"/>
    <w:pPr>
      <w:spacing w:line="360" w:lineRule="auto"/>
      <w:ind w:firstLine="420" w:firstLineChars="200"/>
    </w:pPr>
    <w:rPr>
      <w:rFonts w:ascii="宋体" w:hAnsi="华文细黑"/>
      <w:color w:val="000000"/>
    </w:rPr>
  </w:style>
  <w:style w:type="paragraph" w:customStyle="1" w:styleId="329">
    <w:name w:val="表格标题"/>
    <w:basedOn w:val="322"/>
    <w:qFormat/>
    <w:uiPriority w:val="0"/>
    <w:pPr>
      <w:jc w:val="center"/>
    </w:pPr>
    <w:rPr>
      <w:b/>
      <w:bCs/>
      <w:i/>
      <w:iCs/>
    </w:rPr>
  </w:style>
  <w:style w:type="paragraph" w:customStyle="1" w:styleId="330">
    <w:name w:val="（符号）内容四标题1.1"/>
    <w:basedOn w:val="1"/>
    <w:qFormat/>
    <w:uiPriority w:val="0"/>
    <w:pPr>
      <w:tabs>
        <w:tab w:val="left" w:pos="420"/>
      </w:tabs>
      <w:spacing w:line="500" w:lineRule="exact"/>
      <w:ind w:left="430" w:hanging="430"/>
    </w:pPr>
    <w:rPr>
      <w:rFonts w:ascii="黑体"/>
      <w:sz w:val="24"/>
      <w:szCs w:val="21"/>
    </w:rPr>
  </w:style>
  <w:style w:type="paragraph" w:customStyle="1" w:styleId="331">
    <w:name w:val="(符号)三标题1.1"/>
    <w:basedOn w:val="1"/>
    <w:qFormat/>
    <w:uiPriority w:val="0"/>
    <w:pPr>
      <w:numPr>
        <w:ilvl w:val="0"/>
        <w:numId w:val="2"/>
      </w:numPr>
      <w:spacing w:before="140" w:after="140" w:line="500" w:lineRule="exact"/>
      <w:outlineLvl w:val="2"/>
    </w:pPr>
    <w:rPr>
      <w:rFonts w:ascii="楷体_GB2312" w:hAnsi="宋体" w:eastAsia="楷体_GB2312" w:cs="宋体"/>
      <w:b/>
      <w:bCs/>
      <w:sz w:val="28"/>
    </w:rPr>
  </w:style>
  <w:style w:type="paragraph" w:customStyle="1" w:styleId="332">
    <w:name w:val="样式2"/>
    <w:basedOn w:val="1"/>
    <w:qFormat/>
    <w:uiPriority w:val="0"/>
    <w:pPr>
      <w:tabs>
        <w:tab w:val="left" w:pos="420"/>
      </w:tabs>
      <w:spacing w:line="500" w:lineRule="exact"/>
      <w:ind w:left="430" w:hanging="430"/>
    </w:pPr>
    <w:rPr>
      <w:sz w:val="24"/>
    </w:rPr>
  </w:style>
  <w:style w:type="paragraph" w:customStyle="1" w:styleId="333">
    <w:name w:val="(符号)标书正文"/>
    <w:basedOn w:val="1"/>
    <w:qFormat/>
    <w:uiPriority w:val="0"/>
    <w:pPr>
      <w:spacing w:line="500" w:lineRule="exact"/>
      <w:ind w:left="420"/>
    </w:pPr>
    <w:rPr>
      <w:rFonts w:ascii="宋体" w:hAnsi="宋体" w:cs="宋体"/>
      <w:sz w:val="24"/>
    </w:rPr>
  </w:style>
  <w:style w:type="paragraph" w:customStyle="1" w:styleId="334">
    <w:name w:val="目次、标准名称标题"/>
    <w:basedOn w:val="298"/>
    <w:next w:val="103"/>
    <w:qFormat/>
    <w:uiPriority w:val="0"/>
    <w:pPr>
      <w:spacing w:line="460" w:lineRule="exact"/>
    </w:pPr>
  </w:style>
  <w:style w:type="paragraph" w:customStyle="1" w:styleId="335">
    <w:name w:val="五级条标题"/>
    <w:basedOn w:val="290"/>
    <w:next w:val="103"/>
    <w:qFormat/>
    <w:uiPriority w:val="0"/>
    <w:pPr>
      <w:tabs>
        <w:tab w:val="left" w:pos="3420"/>
        <w:tab w:val="clear" w:pos="3000"/>
      </w:tabs>
      <w:ind w:left="3420"/>
      <w:outlineLvl w:val="6"/>
    </w:pPr>
  </w:style>
  <w:style w:type="paragraph" w:customStyle="1" w:styleId="336">
    <w:name w:val="内容目录 10"/>
    <w:basedOn w:val="337"/>
    <w:qFormat/>
    <w:uiPriority w:val="0"/>
    <w:pPr>
      <w:tabs>
        <w:tab w:val="right" w:leader="dot" w:pos="9637"/>
      </w:tabs>
      <w:ind w:left="2547"/>
    </w:pPr>
  </w:style>
  <w:style w:type="paragraph" w:customStyle="1" w:styleId="337">
    <w:name w:val="目录"/>
    <w:basedOn w:val="1"/>
    <w:qFormat/>
    <w:uiPriority w:val="0"/>
    <w:pPr>
      <w:suppressLineNumbers/>
      <w:suppressAutoHyphens/>
    </w:pPr>
    <w:rPr>
      <w:kern w:val="1"/>
      <w:lang w:eastAsia="ar-SA"/>
    </w:rPr>
  </w:style>
  <w:style w:type="paragraph" w:customStyle="1" w:styleId="338">
    <w:name w:val="列出段落{858D7CFB-ED40-4347-BF05-701D383B685F}{858D7CFB-ED40-4347-BF05-701D383B685F}"/>
    <w:basedOn w:val="1"/>
    <w:qFormat/>
    <w:uiPriority w:val="0"/>
    <w:pPr>
      <w:ind w:firstLine="420" w:firstLineChars="200"/>
    </w:pPr>
  </w:style>
  <w:style w:type="paragraph" w:customStyle="1" w:styleId="339">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40">
    <w:name w:val="重点"/>
    <w:basedOn w:val="1"/>
    <w:qFormat/>
    <w:uiPriority w:val="0"/>
    <w:pPr>
      <w:spacing w:line="360" w:lineRule="auto"/>
      <w:ind w:left="284"/>
    </w:pPr>
    <w:rPr>
      <w:rFonts w:ascii="Arial Black" w:hAnsi="Arial Black" w:eastAsia="楷体_GB2312" w:cs="Arial Black"/>
      <w:b/>
      <w:bCs/>
      <w:sz w:val="28"/>
      <w:szCs w:val="28"/>
    </w:rPr>
  </w:style>
  <w:style w:type="paragraph" w:customStyle="1" w:styleId="341">
    <w:name w:val="正文缩进1"/>
    <w:basedOn w:val="1"/>
    <w:qFormat/>
    <w:uiPriority w:val="0"/>
    <w:pPr>
      <w:ind w:firstLine="420"/>
    </w:pPr>
  </w:style>
  <w:style w:type="paragraph" w:customStyle="1" w:styleId="342">
    <w:name w:val="（符号）二标题1."/>
    <w:basedOn w:val="1"/>
    <w:qFormat/>
    <w:uiPriority w:val="0"/>
  </w:style>
  <w:style w:type="paragraph" w:customStyle="1" w:styleId="3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344">
    <w:name w:val="表格文本"/>
    <w:basedOn w:val="1"/>
    <w:qFormat/>
    <w:uiPriority w:val="0"/>
    <w:pPr>
      <w:tabs>
        <w:tab w:val="decimal" w:pos="0"/>
      </w:tabs>
      <w:autoSpaceDE w:val="0"/>
      <w:autoSpaceDN w:val="0"/>
      <w:adjustRightInd w:val="0"/>
      <w:jc w:val="left"/>
    </w:pPr>
    <w:rPr>
      <w:rFonts w:ascii="Arial" w:hAnsi="Arial"/>
      <w:szCs w:val="21"/>
    </w:rPr>
  </w:style>
  <w:style w:type="paragraph" w:customStyle="1" w:styleId="345">
    <w:name w:val="（符号）投标一、"/>
    <w:basedOn w:val="1"/>
    <w:qFormat/>
    <w:uiPriority w:val="0"/>
    <w:pPr>
      <w:tabs>
        <w:tab w:val="left" w:pos="980"/>
      </w:tabs>
      <w:spacing w:line="460" w:lineRule="exact"/>
      <w:ind w:left="980" w:hanging="498"/>
    </w:pPr>
  </w:style>
  <w:style w:type="paragraph" w:customStyle="1" w:styleId="346">
    <w:name w:val="（符号）二标题总则"/>
    <w:basedOn w:val="324"/>
    <w:qFormat/>
    <w:uiPriority w:val="0"/>
    <w:pPr>
      <w:spacing w:before="156" w:beforeLines="50" w:after="156" w:afterLines="50" w:line="440" w:lineRule="atLeast"/>
    </w:pPr>
  </w:style>
  <w:style w:type="paragraph" w:customStyle="1" w:styleId="347">
    <w:name w:val="正文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48">
    <w:name w:val="正文文字 3"/>
    <w:basedOn w:val="1"/>
    <w:qFormat/>
    <w:uiPriority w:val="0"/>
    <w:pPr>
      <w:suppressAutoHyphens/>
      <w:spacing w:after="120"/>
    </w:pPr>
    <w:rPr>
      <w:kern w:val="1"/>
      <w:sz w:val="16"/>
      <w:szCs w:val="16"/>
      <w:lang w:eastAsia="ar-SA"/>
    </w:rPr>
  </w:style>
  <w:style w:type="paragraph" w:customStyle="1" w:styleId="349">
    <w:name w:val="（符号）内容四标题1.1.1"/>
    <w:basedOn w:val="1"/>
    <w:qFormat/>
    <w:uiPriority w:val="0"/>
    <w:pPr>
      <w:tabs>
        <w:tab w:val="left" w:pos="1000"/>
      </w:tabs>
      <w:spacing w:line="500" w:lineRule="exact"/>
      <w:ind w:left="1000" w:hanging="1000"/>
    </w:pPr>
    <w:rPr>
      <w:rFonts w:ascii="宋体" w:hAnsi="宋体"/>
      <w:sz w:val="24"/>
    </w:rPr>
  </w:style>
  <w:style w:type="paragraph" w:customStyle="1" w:styleId="350">
    <w:name w:val="font7"/>
    <w:basedOn w:val="1"/>
    <w:qFormat/>
    <w:uiPriority w:val="0"/>
    <w:pPr>
      <w:widowControl/>
      <w:spacing w:before="100" w:beforeAutospacing="1" w:after="100" w:afterAutospacing="1"/>
      <w:jc w:val="left"/>
    </w:pPr>
    <w:rPr>
      <w:b/>
      <w:bCs/>
      <w:sz w:val="22"/>
      <w:szCs w:val="22"/>
    </w:rPr>
  </w:style>
  <w:style w:type="paragraph" w:customStyle="1" w:styleId="351">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52">
    <w:name w:val="Char Char Char"/>
    <w:basedOn w:val="1"/>
    <w:qFormat/>
    <w:uiPriority w:val="0"/>
    <w:rPr>
      <w:rFonts w:ascii="Tahoma" w:hAnsi="Tahoma"/>
      <w:sz w:val="24"/>
    </w:rPr>
  </w:style>
  <w:style w:type="paragraph" w:customStyle="1" w:styleId="353">
    <w:name w:val="书目1"/>
    <w:basedOn w:val="1"/>
    <w:next w:val="1"/>
    <w:unhideWhenUsed/>
    <w:qFormat/>
    <w:uiPriority w:val="37"/>
  </w:style>
  <w:style w:type="paragraph" w:customStyle="1" w:styleId="354">
    <w:name w:val="p17"/>
    <w:basedOn w:val="1"/>
    <w:qFormat/>
    <w:uiPriority w:val="0"/>
    <w:pPr>
      <w:widowControl/>
      <w:ind w:firstLine="630"/>
    </w:pPr>
    <w:rPr>
      <w:rFonts w:ascii="宋体" w:hAnsi="宋体" w:cs="宋体"/>
      <w:sz w:val="32"/>
      <w:szCs w:val="32"/>
    </w:rPr>
  </w:style>
  <w:style w:type="paragraph" w:customStyle="1" w:styleId="355">
    <w:name w:val="论文正文(教授"/>
    <w:basedOn w:val="1"/>
    <w:qFormat/>
    <w:uiPriority w:val="0"/>
    <w:pPr>
      <w:snapToGrid w:val="0"/>
      <w:spacing w:line="320" w:lineRule="atLeast"/>
      <w:ind w:firstLine="200" w:firstLineChars="200"/>
    </w:pPr>
    <w:rPr>
      <w:rFonts w:ascii="仿宋_GB2312" w:hAnsi="仿宋_GB2312"/>
      <w:spacing w:val="12"/>
    </w:rPr>
  </w:style>
  <w:style w:type="paragraph" w:customStyle="1" w:styleId="35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57">
    <w:name w:val="日期1"/>
    <w:basedOn w:val="1"/>
    <w:next w:val="1"/>
    <w:qFormat/>
    <w:uiPriority w:val="0"/>
    <w:pPr>
      <w:suppressAutoHyphens/>
      <w:ind w:left="100"/>
    </w:pPr>
    <w:rPr>
      <w:rFonts w:eastAsia="楷体_GB2312"/>
      <w:b/>
      <w:kern w:val="1"/>
      <w:sz w:val="36"/>
      <w:szCs w:val="30"/>
      <w:lang w:eastAsia="ar-SA"/>
    </w:rPr>
  </w:style>
  <w:style w:type="paragraph" w:customStyle="1" w:styleId="358">
    <w:name w:val="（符号）目录3"/>
    <w:basedOn w:val="1"/>
    <w:qFormat/>
    <w:uiPriority w:val="0"/>
    <w:pPr>
      <w:spacing w:line="500" w:lineRule="exact"/>
      <w:ind w:left="1000"/>
    </w:pPr>
    <w:rPr>
      <w:rFonts w:cs="宋体"/>
      <w:sz w:val="24"/>
    </w:rPr>
  </w:style>
  <w:style w:type="paragraph" w:customStyle="1" w:styleId="359">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60">
    <w:name w:val="框内容"/>
    <w:basedOn w:val="36"/>
    <w:qFormat/>
    <w:uiPriority w:val="0"/>
    <w:pPr>
      <w:suppressAutoHyphens/>
    </w:pPr>
    <w:rPr>
      <w:kern w:val="1"/>
      <w:lang w:eastAsia="ar-SA"/>
    </w:rPr>
  </w:style>
  <w:style w:type="paragraph" w:customStyle="1" w:styleId="361">
    <w:name w:val="样式 小四 行距: 固定值 25 磅"/>
    <w:basedOn w:val="1"/>
    <w:next w:val="362"/>
    <w:qFormat/>
    <w:uiPriority w:val="0"/>
    <w:pPr>
      <w:spacing w:line="500" w:lineRule="exact"/>
    </w:pPr>
    <w:rPr>
      <w:rFonts w:cs="宋体"/>
      <w:sz w:val="24"/>
    </w:rPr>
  </w:style>
  <w:style w:type="paragraph" w:customStyle="1" w:styleId="362">
    <w:name w:val="（符号）目录1"/>
    <w:basedOn w:val="1"/>
    <w:qFormat/>
    <w:uiPriority w:val="0"/>
    <w:pPr>
      <w:spacing w:line="500" w:lineRule="exact"/>
    </w:pPr>
    <w:rPr>
      <w:rFonts w:cs="宋体"/>
      <w:sz w:val="24"/>
    </w:rPr>
  </w:style>
  <w:style w:type="paragraph" w:customStyle="1" w:styleId="363">
    <w:name w:val="正文2"/>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64">
    <w:name w:val="(符号)四标题1.1"/>
    <w:basedOn w:val="1"/>
    <w:qFormat/>
    <w:uiPriority w:val="0"/>
    <w:pPr>
      <w:tabs>
        <w:tab w:val="left" w:pos="567"/>
      </w:tabs>
      <w:spacing w:line="500" w:lineRule="exact"/>
      <w:ind w:left="567" w:hanging="567"/>
    </w:pPr>
    <w:rPr>
      <w:rFonts w:ascii="宋体" w:hAnsi="宋体" w:cs="宋体"/>
      <w:color w:val="000000"/>
      <w:sz w:val="24"/>
    </w:rPr>
  </w:style>
  <w:style w:type="paragraph" w:customStyle="1" w:styleId="365">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sz w:val="24"/>
    </w:rPr>
  </w:style>
  <w:style w:type="paragraph" w:customStyle="1" w:styleId="366">
    <w:name w:val="Char1 Char Char Char"/>
    <w:basedOn w:val="1"/>
    <w:qFormat/>
    <w:uiPriority w:val="0"/>
    <w:pPr>
      <w:adjustRightInd w:val="0"/>
      <w:spacing w:line="360" w:lineRule="auto"/>
    </w:pPr>
    <w:rPr>
      <w:sz w:val="24"/>
    </w:rPr>
  </w:style>
  <w:style w:type="paragraph" w:customStyle="1" w:styleId="367">
    <w:name w:val="Char Char1 Char Char Char Char Char Char Char Char Char Char Char Char Char Char Char"/>
    <w:basedOn w:val="1"/>
    <w:qFormat/>
    <w:uiPriority w:val="0"/>
    <w:pPr>
      <w:widowControl/>
      <w:spacing w:after="160" w:line="240" w:lineRule="exact"/>
      <w:jc w:val="left"/>
    </w:pPr>
    <w:rPr>
      <w:sz w:val="28"/>
    </w:rPr>
  </w:style>
  <w:style w:type="paragraph" w:customStyle="1" w:styleId="368">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4"/>
    </w:rPr>
  </w:style>
  <w:style w:type="paragraph" w:customStyle="1" w:styleId="369">
    <w:name w:val="Default"/>
    <w:link w:val="424"/>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customStyle="1" w:styleId="370">
    <w:name w:val="Blockquote"/>
    <w:basedOn w:val="1"/>
    <w:qFormat/>
    <w:uiPriority w:val="0"/>
    <w:pPr>
      <w:autoSpaceDE w:val="0"/>
      <w:autoSpaceDN w:val="0"/>
      <w:adjustRightInd w:val="0"/>
      <w:spacing w:before="100" w:after="100"/>
      <w:ind w:left="360" w:right="360"/>
      <w:jc w:val="left"/>
    </w:pPr>
    <w:rPr>
      <w:sz w:val="24"/>
    </w:rPr>
  </w:style>
  <w:style w:type="paragraph" w:customStyle="1" w:styleId="371">
    <w:name w:val="样式 标题 4 + 行距: 多倍行距 1.57 字行"/>
    <w:basedOn w:val="9"/>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372">
    <w:name w:val="圆点标号"/>
    <w:basedOn w:val="1"/>
    <w:qFormat/>
    <w:uiPriority w:val="0"/>
    <w:pPr>
      <w:tabs>
        <w:tab w:val="left" w:pos="1440"/>
      </w:tabs>
      <w:spacing w:line="360" w:lineRule="auto"/>
      <w:ind w:left="839" w:hanging="357"/>
    </w:pPr>
    <w:rPr>
      <w:sz w:val="24"/>
    </w:rPr>
  </w:style>
  <w:style w:type="paragraph" w:customStyle="1" w:styleId="373">
    <w:name w:val="（符号）二标题1"/>
    <w:basedOn w:val="1"/>
    <w:qFormat/>
    <w:uiPriority w:val="0"/>
    <w:pPr>
      <w:spacing w:before="140" w:after="140" w:line="500" w:lineRule="exact"/>
      <w:outlineLvl w:val="1"/>
    </w:pPr>
    <w:rPr>
      <w:rFonts w:ascii="楷体_GB2312" w:eastAsia="楷体_GB2312" w:cs="宋体"/>
      <w:b/>
      <w:bCs/>
      <w:sz w:val="28"/>
    </w:rPr>
  </w:style>
  <w:style w:type="paragraph" w:customStyle="1" w:styleId="374">
    <w:name w:val="样式 标题 3 + (中文) 黑体 小四 非加粗 段前: 7.8 磅 段后: 0 磅 行距: 固定值 20 磅"/>
    <w:basedOn w:val="8"/>
    <w:qFormat/>
    <w:uiPriority w:val="0"/>
    <w:pPr>
      <w:spacing w:before="0" w:after="0" w:line="400" w:lineRule="exact"/>
      <w:jc w:val="both"/>
    </w:pPr>
    <w:rPr>
      <w:rFonts w:eastAsia="黑体" w:cs="宋体"/>
      <w:b w:val="0"/>
      <w:sz w:val="24"/>
    </w:rPr>
  </w:style>
  <w:style w:type="paragraph" w:customStyle="1" w:styleId="375">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76">
    <w:name w:val="样式 标题 4 + 左侧:  1.11 厘米"/>
    <w:basedOn w:val="9"/>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character" w:customStyle="1" w:styleId="377">
    <w:name w:val="明显引用 字符1"/>
    <w:basedOn w:val="90"/>
    <w:qFormat/>
    <w:uiPriority w:val="30"/>
    <w:rPr>
      <w:rFonts w:ascii="Times New Roman" w:hAnsi="Times New Roman" w:eastAsia="宋体" w:cs="Times New Roman"/>
      <w:i/>
      <w:iCs/>
      <w:color w:val="4472C4" w:themeColor="accent1"/>
      <w:kern w:val="0"/>
      <w:sz w:val="20"/>
      <w:szCs w:val="20"/>
      <w14:textFill>
        <w14:solidFill>
          <w14:schemeClr w14:val="accent1"/>
        </w14:solidFill>
      </w14:textFill>
    </w:rPr>
  </w:style>
  <w:style w:type="paragraph" w:customStyle="1" w:styleId="378">
    <w:name w:val="Char Char Char Char"/>
    <w:basedOn w:val="1"/>
    <w:qFormat/>
    <w:uiPriority w:val="0"/>
    <w:pPr>
      <w:widowControl/>
      <w:spacing w:after="160" w:line="240" w:lineRule="exact"/>
      <w:jc w:val="left"/>
    </w:pPr>
    <w:rPr>
      <w:rFonts w:ascii="Verdana" w:hAnsi="Verdana"/>
      <w:lang w:eastAsia="en-US"/>
    </w:rPr>
  </w:style>
  <w:style w:type="paragraph" w:customStyle="1" w:styleId="379">
    <w:name w:val="Char Char Char Char Char Char Char Char Char Char Char Char Char Char Char Char Char Char Char"/>
    <w:basedOn w:val="1"/>
    <w:qFormat/>
    <w:uiPriority w:val="0"/>
    <w:pPr>
      <w:widowControl/>
      <w:spacing w:after="160" w:line="240" w:lineRule="exact"/>
      <w:jc w:val="left"/>
    </w:pPr>
    <w:rPr>
      <w:rFonts w:ascii="Verdana" w:hAnsi="Verdana"/>
      <w:lang w:eastAsia="en-US"/>
    </w:rPr>
  </w:style>
  <w:style w:type="paragraph" w:customStyle="1" w:styleId="380">
    <w:name w:val="样式1"/>
    <w:basedOn w:val="1"/>
    <w:qFormat/>
    <w:uiPriority w:val="0"/>
    <w:pPr>
      <w:tabs>
        <w:tab w:val="left" w:pos="709"/>
      </w:tabs>
      <w:adjustRightInd w:val="0"/>
      <w:ind w:left="709" w:hanging="709"/>
      <w:textAlignment w:val="baseline"/>
    </w:pPr>
    <w:rPr>
      <w:rFonts w:ascii="宋体" w:hAnsi="宋体"/>
      <w:szCs w:val="21"/>
    </w:rPr>
  </w:style>
  <w:style w:type="paragraph" w:customStyle="1" w:styleId="381">
    <w:name w:val="纯文本3"/>
    <w:basedOn w:val="1"/>
    <w:qFormat/>
    <w:uiPriority w:val="0"/>
    <w:rPr>
      <w:rFonts w:ascii="宋体" w:hAnsi="Courier New"/>
    </w:rPr>
  </w:style>
  <w:style w:type="paragraph" w:customStyle="1" w:styleId="382">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83">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384">
    <w:name w:val="È±Ê¡ÎÄ±¾"/>
    <w:basedOn w:val="1"/>
    <w:qFormat/>
    <w:uiPriority w:val="0"/>
    <w:pPr>
      <w:widowControl/>
      <w:overflowPunct w:val="0"/>
      <w:autoSpaceDE w:val="0"/>
      <w:autoSpaceDN w:val="0"/>
      <w:adjustRightInd w:val="0"/>
      <w:jc w:val="left"/>
    </w:pPr>
    <w:rPr>
      <w:sz w:val="24"/>
    </w:rPr>
  </w:style>
  <w:style w:type="paragraph" w:customStyle="1" w:styleId="385">
    <w:name w:val="_Style 24"/>
    <w:basedOn w:val="1"/>
    <w:next w:val="82"/>
    <w:qFormat/>
    <w:uiPriority w:val="0"/>
    <w:pPr>
      <w:widowControl/>
      <w:spacing w:before="100" w:beforeAutospacing="1" w:after="100" w:afterAutospacing="1"/>
      <w:jc w:val="left"/>
    </w:pPr>
    <w:rPr>
      <w:rFonts w:ascii="宋体" w:hAnsi="宋体"/>
      <w:sz w:val="24"/>
    </w:rPr>
  </w:style>
  <w:style w:type="paragraph" w:customStyle="1" w:styleId="386">
    <w:name w:val="部分1"/>
    <w:basedOn w:val="1"/>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387">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4"/>
    </w:rPr>
  </w:style>
  <w:style w:type="paragraph" w:customStyle="1" w:styleId="388">
    <w:name w:val="样式7"/>
    <w:basedOn w:val="1"/>
    <w:qFormat/>
    <w:uiPriority w:val="0"/>
    <w:pPr>
      <w:suppressAutoHyphens/>
      <w:autoSpaceDE w:val="0"/>
      <w:spacing w:line="440" w:lineRule="atLeast"/>
      <w:ind w:firstLine="601"/>
      <w:textAlignment w:val="baseline"/>
    </w:pPr>
    <w:rPr>
      <w:rFonts w:ascii="宋体" w:hAnsi="宋体"/>
      <w:kern w:val="1"/>
      <w:sz w:val="24"/>
      <w:lang w:eastAsia="ar-SA"/>
    </w:rPr>
  </w:style>
  <w:style w:type="paragraph" w:customStyle="1" w:styleId="389">
    <w:name w:val="Mao正文(五号)"/>
    <w:basedOn w:val="1"/>
    <w:qFormat/>
    <w:uiPriority w:val="99"/>
    <w:pPr>
      <w:spacing w:line="300" w:lineRule="auto"/>
      <w:ind w:firstLine="200" w:firstLineChars="200"/>
    </w:pPr>
    <w:rPr>
      <w:color w:val="000000"/>
      <w:szCs w:val="21"/>
    </w:rPr>
  </w:style>
  <w:style w:type="paragraph" w:customStyle="1" w:styleId="390">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391">
    <w:name w:val="Char Char Char Char Char Char Char Char Char Char Char1 Char Char Char Char Char Char Char Char Char Char Char Char"/>
    <w:basedOn w:val="1"/>
    <w:qFormat/>
    <w:uiPriority w:val="0"/>
    <w:rPr>
      <w:rFonts w:ascii="Tahoma" w:hAnsi="Tahoma"/>
      <w:sz w:val="24"/>
    </w:rPr>
  </w:style>
  <w:style w:type="paragraph" w:customStyle="1" w:styleId="392">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3">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394">
    <w:name w:val="Char1 Char Char Char Char Char Char"/>
    <w:basedOn w:val="1"/>
    <w:qFormat/>
    <w:uiPriority w:val="0"/>
    <w:rPr>
      <w:rFonts w:ascii="Tahoma" w:hAnsi="Tahoma"/>
      <w:kern w:val="2"/>
      <w:sz w:val="24"/>
    </w:rPr>
  </w:style>
  <w:style w:type="paragraph" w:customStyle="1" w:styleId="395">
    <w:name w:val="(符号)三标题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rPr>
  </w:style>
  <w:style w:type="paragraph" w:customStyle="1" w:styleId="396">
    <w:name w:val="样式"/>
    <w:basedOn w:val="1"/>
    <w:qFormat/>
    <w:uiPriority w:val="0"/>
    <w:pPr>
      <w:autoSpaceDE w:val="0"/>
      <w:autoSpaceDN w:val="0"/>
      <w:snapToGrid w:val="0"/>
      <w:spacing w:before="120" w:after="120" w:line="360" w:lineRule="auto"/>
    </w:pPr>
    <w:rPr>
      <w:rFonts w:ascii="宋体"/>
      <w:sz w:val="24"/>
    </w:rPr>
  </w:style>
  <w:style w:type="paragraph" w:customStyle="1" w:styleId="397">
    <w:name w:val="（符号）内容三标题1.1"/>
    <w:basedOn w:val="1"/>
    <w:qFormat/>
    <w:uiPriority w:val="0"/>
    <w:pPr>
      <w:spacing w:line="500" w:lineRule="exact"/>
    </w:pPr>
    <w:rPr>
      <w:rFonts w:ascii="黑体" w:hAnsi="宋体" w:eastAsia="黑体"/>
      <w:b/>
      <w:bCs/>
      <w:sz w:val="24"/>
    </w:rPr>
  </w:style>
  <w:style w:type="paragraph" w:customStyle="1" w:styleId="398">
    <w:name w:val="标签"/>
    <w:basedOn w:val="1"/>
    <w:qFormat/>
    <w:uiPriority w:val="0"/>
    <w:pPr>
      <w:suppressLineNumbers/>
      <w:suppressAutoHyphens/>
      <w:spacing w:before="120" w:after="120"/>
    </w:pPr>
    <w:rPr>
      <w:i/>
      <w:iCs/>
      <w:kern w:val="1"/>
      <w:sz w:val="24"/>
      <w:lang w:eastAsia="ar-SA"/>
    </w:rPr>
  </w:style>
  <w:style w:type="character" w:customStyle="1" w:styleId="399">
    <w:name w:val="z-窗体顶端 字符1"/>
    <w:basedOn w:val="90"/>
    <w:semiHidden/>
    <w:qFormat/>
    <w:uiPriority w:val="99"/>
    <w:rPr>
      <w:rFonts w:ascii="Arial" w:hAnsi="Arial" w:eastAsia="宋体" w:cs="Arial"/>
      <w:vanish/>
      <w:kern w:val="0"/>
      <w:sz w:val="16"/>
      <w:szCs w:val="16"/>
    </w:rPr>
  </w:style>
  <w:style w:type="paragraph" w:styleId="400">
    <w:name w:val="List Paragraph"/>
    <w:basedOn w:val="1"/>
    <w:link w:val="422"/>
    <w:qFormat/>
    <w:uiPriority w:val="34"/>
    <w:pPr>
      <w:ind w:firstLine="420" w:firstLineChars="200"/>
    </w:pPr>
  </w:style>
  <w:style w:type="paragraph" w:customStyle="1" w:styleId="401">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sz w:val="24"/>
    </w:rPr>
  </w:style>
  <w:style w:type="paragraph" w:customStyle="1" w:styleId="402">
    <w:name w:val="样式章节"/>
    <w:basedOn w:val="5"/>
    <w:qFormat/>
    <w:uiPriority w:val="99"/>
    <w:pPr>
      <w:keepLines w:val="0"/>
      <w:tabs>
        <w:tab w:val="left" w:pos="432"/>
      </w:tabs>
      <w:spacing w:before="0" w:after="0" w:line="240" w:lineRule="auto"/>
      <w:ind w:left="432" w:hanging="432"/>
    </w:pPr>
    <w:rPr>
      <w:rFonts w:hint="default" w:ascii="Times New Roman"/>
      <w:b w:val="0"/>
      <w:kern w:val="2"/>
      <w:sz w:val="32"/>
      <w:szCs w:val="32"/>
      <w:lang w:val="zh-CN"/>
    </w:rPr>
  </w:style>
  <w:style w:type="paragraph" w:customStyle="1" w:styleId="403">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04">
    <w:name w:val="样式 标题 2 + (西文) Times New Roman (中文) 宋体 小四"/>
    <w:basedOn w:val="6"/>
    <w:qFormat/>
    <w:uiPriority w:val="0"/>
    <w:pPr>
      <w:spacing w:before="312" w:beforeLines="100" w:after="0" w:line="500" w:lineRule="exact"/>
    </w:pPr>
    <w:rPr>
      <w:rFonts w:ascii="Times New Roman" w:hAnsi="Times New Roman" w:eastAsia="宋体"/>
      <w:b w:val="0"/>
      <w:sz w:val="24"/>
    </w:rPr>
  </w:style>
  <w:style w:type="paragraph" w:customStyle="1" w:styleId="405">
    <w:name w:val="zw1"/>
    <w:basedOn w:val="1"/>
    <w:qFormat/>
    <w:uiPriority w:val="0"/>
    <w:pPr>
      <w:widowControl/>
      <w:spacing w:before="100" w:beforeAutospacing="1" w:after="100" w:afterAutospacing="1"/>
      <w:jc w:val="left"/>
    </w:pPr>
    <w:rPr>
      <w:rFonts w:ascii="宋体" w:hAnsi="宋体"/>
      <w:sz w:val="24"/>
    </w:rPr>
  </w:style>
  <w:style w:type="paragraph" w:customStyle="1" w:styleId="406">
    <w:name w:val="我的重点"/>
    <w:basedOn w:val="340"/>
    <w:qFormat/>
    <w:uiPriority w:val="0"/>
    <w:pPr>
      <w:ind w:left="0"/>
    </w:pPr>
    <w:rPr>
      <w:rFonts w:eastAsia="华文楷体"/>
      <w:i/>
      <w:iCs/>
    </w:rPr>
  </w:style>
  <w:style w:type="paragraph" w:customStyle="1" w:styleId="407">
    <w:name w:val="xl2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sz w:val="24"/>
    </w:rPr>
  </w:style>
  <w:style w:type="paragraph" w:customStyle="1" w:styleId="40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09">
    <w:name w:val="（符号）普通正文"/>
    <w:basedOn w:val="1"/>
    <w:qFormat/>
    <w:uiPriority w:val="0"/>
    <w:pPr>
      <w:spacing w:line="460" w:lineRule="exact"/>
      <w:ind w:firstLine="480" w:firstLineChars="200"/>
    </w:pPr>
    <w:rPr>
      <w:rFonts w:ascii="宋体" w:hAnsi="宋体" w:cs="宋体"/>
      <w:sz w:val="24"/>
    </w:rPr>
  </w:style>
  <w:style w:type="paragraph" w:customStyle="1" w:styleId="410">
    <w:name w:val="文档结构图1"/>
    <w:basedOn w:val="1"/>
    <w:qFormat/>
    <w:uiPriority w:val="0"/>
    <w:pPr>
      <w:shd w:val="clear" w:color="auto" w:fill="000080"/>
      <w:suppressAutoHyphens/>
    </w:pPr>
    <w:rPr>
      <w:kern w:val="1"/>
      <w:lang w:eastAsia="ar-SA"/>
    </w:rPr>
  </w:style>
  <w:style w:type="paragraph" w:customStyle="1" w:styleId="411">
    <w:name w:val="列表－视讯"/>
    <w:basedOn w:val="23"/>
    <w:qFormat/>
    <w:uiPriority w:val="0"/>
  </w:style>
  <w:style w:type="paragraph" w:customStyle="1" w:styleId="412">
    <w:name w:val="（符号）内容二标题1"/>
    <w:basedOn w:val="1"/>
    <w:qFormat/>
    <w:uiPriority w:val="0"/>
    <w:pPr>
      <w:tabs>
        <w:tab w:val="left" w:pos="420"/>
      </w:tabs>
      <w:spacing w:before="140" w:after="140" w:line="500" w:lineRule="exact"/>
      <w:ind w:left="430" w:hanging="430"/>
      <w:outlineLvl w:val="1"/>
    </w:pPr>
    <w:rPr>
      <w:rFonts w:ascii="楷体_GB2312" w:eastAsia="楷体_GB2312" w:cs="宋体"/>
      <w:b/>
      <w:bCs/>
      <w:sz w:val="28"/>
    </w:rPr>
  </w:style>
  <w:style w:type="paragraph" w:customStyle="1" w:styleId="413">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sz w:val="24"/>
    </w:rPr>
  </w:style>
  <w:style w:type="paragraph" w:customStyle="1" w:styleId="41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15">
    <w:name w:val="(符号)五标题1.1.1"/>
    <w:basedOn w:val="1"/>
    <w:qFormat/>
    <w:uiPriority w:val="0"/>
    <w:pPr>
      <w:numPr>
        <w:ilvl w:val="2"/>
        <w:numId w:val="2"/>
      </w:numPr>
      <w:spacing w:line="500" w:lineRule="exact"/>
    </w:pPr>
    <w:rPr>
      <w:rFonts w:ascii="宋体" w:hAnsi="宋体" w:cs="宋体"/>
      <w:color w:val="000000"/>
      <w:sz w:val="24"/>
    </w:rPr>
  </w:style>
  <w:style w:type="paragraph" w:customStyle="1" w:styleId="416">
    <w:name w:val="Char Char Char Char Char Char Char Char Char Char"/>
    <w:basedOn w:val="1"/>
    <w:qFormat/>
    <w:uiPriority w:val="0"/>
    <w:pPr>
      <w:widowControl/>
      <w:spacing w:after="160" w:line="240" w:lineRule="exact"/>
      <w:jc w:val="left"/>
    </w:pPr>
  </w:style>
  <w:style w:type="paragraph" w:customStyle="1" w:styleId="417">
    <w:name w:val="_Style 36"/>
    <w:basedOn w:val="1"/>
    <w:qFormat/>
    <w:uiPriority w:val="0"/>
    <w:pPr>
      <w:widowControl/>
      <w:spacing w:after="160" w:line="240" w:lineRule="exact"/>
      <w:jc w:val="left"/>
    </w:pPr>
  </w:style>
  <w:style w:type="paragraph" w:customStyle="1" w:styleId="418">
    <w:name w:val="Char Char"/>
    <w:basedOn w:val="1"/>
    <w:qFormat/>
    <w:uiPriority w:val="0"/>
    <w:rPr>
      <w:rFonts w:ascii="Tahoma" w:hAnsi="Tahoma"/>
      <w:sz w:val="24"/>
    </w:rPr>
  </w:style>
  <w:style w:type="paragraph" w:customStyle="1" w:styleId="419">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4"/>
    </w:rPr>
  </w:style>
  <w:style w:type="paragraph" w:customStyle="1" w:styleId="420">
    <w:name w:val="表"/>
    <w:basedOn w:val="1"/>
    <w:qFormat/>
    <w:uiPriority w:val="0"/>
    <w:pPr>
      <w:adjustRightInd w:val="0"/>
      <w:snapToGrid w:val="0"/>
    </w:pPr>
    <w:rPr>
      <w:color w:val="000000"/>
      <w:szCs w:val="21"/>
    </w:rPr>
  </w:style>
  <w:style w:type="table" w:customStyle="1" w:styleId="421">
    <w:name w:val="Table Normal"/>
    <w:semiHidden/>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422">
    <w:name w:val="列出段落 字符1"/>
    <w:link w:val="400"/>
    <w:qFormat/>
    <w:uiPriority w:val="34"/>
    <w:rPr>
      <w:rFonts w:ascii="Times New Roman" w:hAnsi="Times New Roman" w:eastAsia="宋体" w:cs="Times New Roman"/>
      <w:kern w:val="0"/>
      <w:sz w:val="20"/>
      <w:szCs w:val="20"/>
    </w:rPr>
  </w:style>
  <w:style w:type="paragraph" w:customStyle="1" w:styleId="423">
    <w:name w:val="Table Paragraph"/>
    <w:basedOn w:val="1"/>
    <w:qFormat/>
    <w:uiPriority w:val="1"/>
    <w:pPr>
      <w:widowControl/>
      <w:autoSpaceDE w:val="0"/>
      <w:autoSpaceDN w:val="0"/>
      <w:jc w:val="left"/>
    </w:pPr>
    <w:rPr>
      <w:rFonts w:ascii="宋体" w:hAnsi="宋体" w:cs="宋体"/>
      <w:sz w:val="22"/>
      <w:szCs w:val="22"/>
      <w:lang w:val="zh-CN" w:bidi="zh-CN"/>
    </w:rPr>
  </w:style>
  <w:style w:type="character" w:customStyle="1" w:styleId="424">
    <w:name w:val="Default Char Char"/>
    <w:link w:val="369"/>
    <w:qFormat/>
    <w:uiPriority w:val="0"/>
    <w:rPr>
      <w:rFonts w:ascii=".." w:hAnsi="Times New Roman" w:eastAsia=".." w:cs="Times New Roman"/>
      <w:color w:val="000000"/>
      <w:kern w:val="0"/>
      <w:sz w:val="24"/>
      <w:szCs w:val="24"/>
    </w:rPr>
  </w:style>
  <w:style w:type="character" w:customStyle="1" w:styleId="425">
    <w:name w:val="正文缩进[1] Char Char"/>
    <w:link w:val="426"/>
    <w:qFormat/>
    <w:uiPriority w:val="0"/>
  </w:style>
  <w:style w:type="paragraph" w:customStyle="1" w:styleId="426">
    <w:name w:val="正文缩进[1] Char"/>
    <w:basedOn w:val="1"/>
    <w:link w:val="425"/>
    <w:qFormat/>
    <w:uiPriority w:val="0"/>
    <w:pPr>
      <w:spacing w:beforeLines="20" w:afterLines="20" w:line="300" w:lineRule="auto"/>
      <w:ind w:firstLine="420"/>
    </w:pPr>
    <w:rPr>
      <w:rFonts w:asciiTheme="minorHAnsi" w:hAnsiTheme="minorHAnsi" w:eastAsiaTheme="minorEastAsia" w:cstheme="minorBidi"/>
      <w:kern w:val="2"/>
      <w:sz w:val="21"/>
      <w:szCs w:val="22"/>
    </w:rPr>
  </w:style>
  <w:style w:type="table" w:customStyle="1" w:styleId="427">
    <w:name w:val="TableGrid"/>
    <w:qFormat/>
    <w:uiPriority w:val="0"/>
    <w:rPr>
      <w:rFonts w:ascii="等线" w:hAnsi="等线" w:eastAsia="等线"/>
    </w:rPr>
    <w:tblPr>
      <w:tblCellMar>
        <w:top w:w="0" w:type="dxa"/>
        <w:left w:w="0" w:type="dxa"/>
        <w:bottom w:w="0" w:type="dxa"/>
        <w:right w:w="0" w:type="dxa"/>
      </w:tblCellMar>
    </w:tblPr>
  </w:style>
  <w:style w:type="table" w:customStyle="1" w:styleId="428">
    <w:name w:val="TableGrid1"/>
    <w:qFormat/>
    <w:uiPriority w:val="0"/>
    <w:rPr>
      <w:rFonts w:ascii="等线" w:hAnsi="等线" w:eastAsia="等线"/>
    </w:rPr>
    <w:tblPr>
      <w:tblCellMar>
        <w:top w:w="0" w:type="dxa"/>
        <w:left w:w="0" w:type="dxa"/>
        <w:bottom w:w="0" w:type="dxa"/>
        <w:right w:w="0" w:type="dxa"/>
      </w:tblCellMar>
    </w:tblPr>
  </w:style>
  <w:style w:type="character" w:customStyle="1" w:styleId="429">
    <w:name w:val="fontstyle01"/>
    <w:qFormat/>
    <w:uiPriority w:val="0"/>
    <w:rPr>
      <w:rFonts w:hint="default" w:ascii="Calibri" w:hAnsi="Calibri" w:cs="Calibri"/>
      <w:color w:val="000000"/>
      <w:sz w:val="22"/>
      <w:szCs w:val="22"/>
    </w:rPr>
  </w:style>
  <w:style w:type="character" w:customStyle="1" w:styleId="430">
    <w:name w:val="fontstyle21"/>
    <w:qFormat/>
    <w:uiPriority w:val="0"/>
    <w:rPr>
      <w:rFonts w:hint="eastAsia" w:ascii="宋体" w:hAnsi="宋体" w:eastAsia="宋体"/>
      <w:color w:val="000000"/>
      <w:sz w:val="22"/>
      <w:szCs w:val="22"/>
    </w:rPr>
  </w:style>
  <w:style w:type="character" w:customStyle="1" w:styleId="431">
    <w:name w:val="列表段落 字符"/>
    <w:qFormat/>
    <w:uiPriority w:val="34"/>
  </w:style>
  <w:style w:type="table" w:customStyle="1" w:styleId="432">
    <w:name w:val="TableGrid2"/>
    <w:qFormat/>
    <w:uiPriority w:val="0"/>
    <w:rPr>
      <w:rFonts w:ascii="等线" w:hAnsi="等线" w:eastAsia="等线"/>
    </w:rPr>
    <w:tblPr>
      <w:tblCellMar>
        <w:top w:w="0" w:type="dxa"/>
        <w:left w:w="0" w:type="dxa"/>
        <w:bottom w:w="0" w:type="dxa"/>
        <w:right w:w="0" w:type="dxa"/>
      </w:tblCellMar>
    </w:tblPr>
  </w:style>
  <w:style w:type="table" w:customStyle="1" w:styleId="433">
    <w:name w:val="TableGrid3"/>
    <w:qFormat/>
    <w:uiPriority w:val="0"/>
    <w:rPr>
      <w:rFonts w:ascii="等线" w:hAnsi="等线" w:eastAsia="等线"/>
    </w:rPr>
    <w:tblPr>
      <w:tblCellMar>
        <w:top w:w="0" w:type="dxa"/>
        <w:left w:w="0" w:type="dxa"/>
        <w:bottom w:w="0" w:type="dxa"/>
        <w:right w:w="0" w:type="dxa"/>
      </w:tblCellMar>
    </w:tblPr>
  </w:style>
  <w:style w:type="paragraph" w:customStyle="1" w:styleId="434">
    <w:name w:val="修订1"/>
    <w:hidden/>
    <w:semiHidden/>
    <w:qFormat/>
    <w:uiPriority w:val="99"/>
    <w:rPr>
      <w:rFonts w:ascii="等线" w:hAnsi="等线" w:eastAsia="等线" w:cs="Times New Roman"/>
      <w:kern w:val="2"/>
      <w:sz w:val="21"/>
      <w:szCs w:val="22"/>
      <w:lang w:val="en-US" w:eastAsia="zh-CN" w:bidi="ar-SA"/>
    </w:rPr>
  </w:style>
  <w:style w:type="character" w:customStyle="1" w:styleId="435">
    <w:name w:val="无间隔 字符"/>
    <w:link w:val="248"/>
    <w:qFormat/>
    <w:uiPriority w:val="1"/>
    <w:rPr>
      <w:rFonts w:ascii="Times New Roman" w:hAnsi="Times New Roman" w:eastAsia="宋体" w:cs="Times New Roman"/>
      <w:szCs w:val="20"/>
    </w:rPr>
  </w:style>
  <w:style w:type="table" w:customStyle="1" w:styleId="436">
    <w:name w:val="网格型1"/>
    <w:basedOn w:val="88"/>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37">
    <w:name w:val="TableGrid4"/>
    <w:qFormat/>
    <w:uiPriority w:val="0"/>
    <w:rPr>
      <w:rFonts w:ascii="等线" w:hAnsi="等线" w:eastAsia="等线"/>
    </w:rPr>
    <w:tblPr>
      <w:tblCellMar>
        <w:top w:w="0" w:type="dxa"/>
        <w:left w:w="0" w:type="dxa"/>
        <w:bottom w:w="0" w:type="dxa"/>
        <w:right w:w="0" w:type="dxa"/>
      </w:tblCellMar>
    </w:tblPr>
  </w:style>
  <w:style w:type="table" w:customStyle="1" w:styleId="438">
    <w:name w:val="TableGrid5"/>
    <w:qFormat/>
    <w:uiPriority w:val="0"/>
    <w:rPr>
      <w:rFonts w:ascii="等线" w:hAnsi="等线" w:eastAsia="等线"/>
    </w:rPr>
    <w:tblPr>
      <w:tblCellMar>
        <w:top w:w="0" w:type="dxa"/>
        <w:left w:w="0" w:type="dxa"/>
        <w:bottom w:w="0" w:type="dxa"/>
        <w:right w:w="0" w:type="dxa"/>
      </w:tblCellMar>
    </w:tblPr>
  </w:style>
  <w:style w:type="paragraph" w:customStyle="1" w:styleId="439">
    <w:name w:val="ZB1 - Arrowed List"/>
    <w:basedOn w:val="1"/>
    <w:qFormat/>
    <w:locked/>
    <w:uiPriority w:val="0"/>
    <w:pPr>
      <w:widowControl/>
      <w:numPr>
        <w:ilvl w:val="0"/>
        <w:numId w:val="3"/>
      </w:numPr>
      <w:tabs>
        <w:tab w:val="left" w:pos="840"/>
      </w:tabs>
      <w:spacing w:before="60" w:after="60" w:line="360" w:lineRule="auto"/>
      <w:jc w:val="left"/>
    </w:pPr>
    <w:rPr>
      <w:rFonts w:ascii="Arial" w:hAnsi="Arial"/>
      <w:sz w:val="21"/>
      <w:szCs w:val="24"/>
    </w:rPr>
  </w:style>
  <w:style w:type="paragraph" w:customStyle="1" w:styleId="440">
    <w:name w:val="ZB1 - Components"/>
    <w:basedOn w:val="1"/>
    <w:qFormat/>
    <w:locked/>
    <w:uiPriority w:val="0"/>
    <w:pPr>
      <w:widowControl/>
      <w:numPr>
        <w:ilvl w:val="0"/>
        <w:numId w:val="4"/>
      </w:numPr>
      <w:tabs>
        <w:tab w:val="left" w:pos="210"/>
      </w:tabs>
      <w:spacing w:line="360" w:lineRule="auto"/>
      <w:jc w:val="left"/>
    </w:pPr>
    <w:rPr>
      <w:rFonts w:ascii="Arial" w:hAnsi="Arial"/>
      <w:position w:val="4"/>
      <w:sz w:val="21"/>
      <w:szCs w:val="24"/>
    </w:rPr>
  </w:style>
  <w:style w:type="paragraph" w:customStyle="1" w:styleId="441">
    <w:name w:val="ZB1 - Bulleted List"/>
    <w:basedOn w:val="440"/>
    <w:qFormat/>
    <w:locked/>
    <w:uiPriority w:val="0"/>
    <w:pPr>
      <w:numPr>
        <w:ilvl w:val="0"/>
        <w:numId w:val="5"/>
      </w:numPr>
      <w:tabs>
        <w:tab w:val="left" w:pos="861"/>
        <w:tab w:val="clear" w:pos="210"/>
      </w:tabs>
      <w:spacing w:before="60" w:after="60"/>
    </w:pPr>
    <w:rPr>
      <w:position w:val="0"/>
    </w:rPr>
  </w:style>
  <w:style w:type="paragraph" w:customStyle="1" w:styleId="442">
    <w:name w:val="ZB1 - Heading 1"/>
    <w:next w:val="443"/>
    <w:qFormat/>
    <w:locked/>
    <w:uiPriority w:val="0"/>
    <w:pPr>
      <w:numPr>
        <w:ilvl w:val="0"/>
        <w:numId w:val="6"/>
      </w:numPr>
      <w:tabs>
        <w:tab w:val="left" w:pos="462"/>
      </w:tabs>
      <w:spacing w:before="72" w:beforeLines="30" w:after="72" w:afterLines="30" w:line="264" w:lineRule="auto"/>
      <w:outlineLvl w:val="0"/>
    </w:pPr>
    <w:rPr>
      <w:rFonts w:ascii="Arial" w:hAnsi="Arial" w:eastAsia="宋体" w:cs="Arial"/>
      <w:b/>
      <w:bCs/>
      <w:caps/>
      <w:kern w:val="32"/>
      <w:sz w:val="24"/>
      <w:szCs w:val="32"/>
      <w:lang w:val="en-US" w:eastAsia="en-US" w:bidi="ar-SA"/>
    </w:rPr>
  </w:style>
  <w:style w:type="paragraph" w:customStyle="1" w:styleId="443">
    <w:name w:val="ZB1 - Heading 1 Body Text"/>
    <w:basedOn w:val="1"/>
    <w:qFormat/>
    <w:locked/>
    <w:uiPriority w:val="0"/>
    <w:pPr>
      <w:widowControl/>
      <w:spacing w:after="30" w:afterLines="30" w:line="360" w:lineRule="auto"/>
      <w:ind w:firstLine="200" w:firstLineChars="200"/>
    </w:pPr>
    <w:rPr>
      <w:rFonts w:ascii="Arial" w:hAnsi="Arial"/>
      <w:sz w:val="21"/>
      <w:szCs w:val="24"/>
    </w:rPr>
  </w:style>
  <w:style w:type="paragraph" w:customStyle="1" w:styleId="444">
    <w:name w:val="ZB1 - Heading 2"/>
    <w:basedOn w:val="442"/>
    <w:next w:val="445"/>
    <w:qFormat/>
    <w:locked/>
    <w:uiPriority w:val="0"/>
    <w:pPr>
      <w:numPr>
        <w:ilvl w:val="1"/>
      </w:numPr>
      <w:tabs>
        <w:tab w:val="left" w:pos="882"/>
        <w:tab w:val="clear" w:pos="462"/>
      </w:tabs>
      <w:outlineLvl w:val="1"/>
    </w:pPr>
    <w:rPr>
      <w:bCs w:val="0"/>
      <w:caps w:val="0"/>
    </w:rPr>
  </w:style>
  <w:style w:type="paragraph" w:customStyle="1" w:styleId="445">
    <w:name w:val="ZB1 - Heading 2 Body Text"/>
    <w:basedOn w:val="1"/>
    <w:qFormat/>
    <w:locked/>
    <w:uiPriority w:val="0"/>
    <w:pPr>
      <w:widowControl/>
      <w:spacing w:after="30" w:afterLines="30" w:line="360" w:lineRule="auto"/>
      <w:ind w:left="100" w:leftChars="100" w:firstLine="200" w:firstLineChars="200"/>
    </w:pPr>
    <w:rPr>
      <w:rFonts w:ascii="Arial" w:hAnsi="Arial"/>
      <w:sz w:val="21"/>
      <w:szCs w:val="24"/>
    </w:rPr>
  </w:style>
  <w:style w:type="paragraph" w:customStyle="1" w:styleId="446">
    <w:name w:val="ZB1 - Heading 3"/>
    <w:basedOn w:val="444"/>
    <w:next w:val="447"/>
    <w:qFormat/>
    <w:locked/>
    <w:uiPriority w:val="0"/>
    <w:pPr>
      <w:numPr>
        <w:ilvl w:val="0"/>
        <w:numId w:val="0"/>
      </w:numPr>
      <w:tabs>
        <w:tab w:val="left" w:pos="840"/>
      </w:tabs>
      <w:outlineLvl w:val="2"/>
    </w:pPr>
    <w:rPr>
      <w:b w:val="0"/>
      <w:bCs/>
    </w:rPr>
  </w:style>
  <w:style w:type="paragraph" w:customStyle="1" w:styleId="447">
    <w:name w:val="ZB1 - Heading 3 Body Text"/>
    <w:basedOn w:val="445"/>
    <w:link w:val="448"/>
    <w:qFormat/>
    <w:locked/>
    <w:uiPriority w:val="0"/>
  </w:style>
  <w:style w:type="character" w:customStyle="1" w:styleId="448">
    <w:name w:val="ZB1 - Heading 3 Body Text 字符"/>
    <w:link w:val="447"/>
    <w:qFormat/>
    <w:uiPriority w:val="0"/>
    <w:rPr>
      <w:rFonts w:ascii="Arial" w:hAnsi="Arial" w:eastAsia="宋体" w:cs="Times New Roman"/>
      <w:kern w:val="0"/>
      <w:szCs w:val="24"/>
    </w:rPr>
  </w:style>
  <w:style w:type="paragraph" w:customStyle="1" w:styleId="449">
    <w:name w:val="ZB1 - Heading 4"/>
    <w:basedOn w:val="446"/>
    <w:next w:val="1"/>
    <w:qFormat/>
    <w:locked/>
    <w:uiPriority w:val="0"/>
    <w:pPr>
      <w:numPr>
        <w:ilvl w:val="3"/>
        <w:numId w:val="6"/>
      </w:numPr>
      <w:tabs>
        <w:tab w:val="left" w:pos="1050"/>
        <w:tab w:val="clear" w:pos="840"/>
        <w:tab w:val="clear" w:pos="882"/>
      </w:tabs>
      <w:outlineLvl w:val="3"/>
    </w:pPr>
    <w:rPr>
      <w:bCs w:val="0"/>
    </w:rPr>
  </w:style>
  <w:style w:type="paragraph" w:customStyle="1" w:styleId="450">
    <w:name w:val="ZB1 - Heading 5"/>
    <w:basedOn w:val="449"/>
    <w:next w:val="1"/>
    <w:qFormat/>
    <w:locked/>
    <w:uiPriority w:val="0"/>
    <w:pPr>
      <w:numPr>
        <w:ilvl w:val="4"/>
      </w:numPr>
      <w:tabs>
        <w:tab w:val="left" w:pos="1260"/>
        <w:tab w:val="clear" w:pos="1050"/>
      </w:tabs>
      <w:outlineLvl w:val="4"/>
    </w:pPr>
    <w:rPr>
      <w:bCs/>
    </w:rPr>
  </w:style>
  <w:style w:type="paragraph" w:customStyle="1" w:styleId="451">
    <w:name w:val="ETSC- Arrowed list 2nd"/>
    <w:basedOn w:val="1"/>
    <w:link w:val="452"/>
    <w:qFormat/>
    <w:uiPriority w:val="0"/>
    <w:pPr>
      <w:tabs>
        <w:tab w:val="left" w:pos="232"/>
        <w:tab w:val="left" w:pos="993"/>
        <w:tab w:val="left" w:pos="1276"/>
      </w:tabs>
      <w:adjustRightInd w:val="0"/>
      <w:snapToGrid w:val="0"/>
      <w:spacing w:line="276" w:lineRule="auto"/>
      <w:ind w:left="1276" w:hanging="312"/>
    </w:pPr>
    <w:rPr>
      <w:sz w:val="24"/>
      <w:szCs w:val="24"/>
      <w:lang w:val="en-GB" w:bidi="en-US"/>
    </w:rPr>
  </w:style>
  <w:style w:type="character" w:customStyle="1" w:styleId="452">
    <w:name w:val="ETSC- Arrowed list 2nd Char"/>
    <w:link w:val="451"/>
    <w:qFormat/>
    <w:uiPriority w:val="0"/>
    <w:rPr>
      <w:rFonts w:ascii="Times New Roman" w:hAnsi="Times New Roman" w:eastAsia="宋体" w:cs="Times New Roman"/>
      <w:kern w:val="0"/>
      <w:sz w:val="24"/>
      <w:szCs w:val="24"/>
      <w:lang w:val="en-GB" w:bidi="en-US"/>
    </w:rPr>
  </w:style>
  <w:style w:type="paragraph" w:customStyle="1" w:styleId="453">
    <w:name w:val="ETSC- Para title"/>
    <w:link w:val="454"/>
    <w:qFormat/>
    <w:uiPriority w:val="0"/>
    <w:pPr>
      <w:spacing w:after="120" w:afterLines="50" w:line="0" w:lineRule="atLeast"/>
      <w:ind w:left="-2" w:leftChars="-1" w:firstLine="2"/>
    </w:pPr>
    <w:rPr>
      <w:rFonts w:ascii="Times New Roman" w:hAnsi="Times New Roman" w:eastAsia="宋体" w:cs="Times New Roman"/>
      <w:b/>
      <w:kern w:val="2"/>
      <w:sz w:val="24"/>
      <w:szCs w:val="24"/>
      <w:u w:val="single"/>
      <w:lang w:val="en-GB" w:eastAsia="zh-CN" w:bidi="ar-SA"/>
    </w:rPr>
  </w:style>
  <w:style w:type="character" w:customStyle="1" w:styleId="454">
    <w:name w:val="ETSC- Para title Char"/>
    <w:link w:val="453"/>
    <w:qFormat/>
    <w:uiPriority w:val="0"/>
    <w:rPr>
      <w:rFonts w:ascii="Times New Roman" w:hAnsi="Times New Roman" w:eastAsia="宋体" w:cs="Times New Roman"/>
      <w:b/>
      <w:sz w:val="24"/>
      <w:szCs w:val="24"/>
      <w:u w:val="single"/>
      <w:lang w:val="en-GB"/>
    </w:rPr>
  </w:style>
  <w:style w:type="table" w:customStyle="1" w:styleId="455">
    <w:name w:val="TableGrid6"/>
    <w:qFormat/>
    <w:uiPriority w:val="0"/>
    <w:rPr>
      <w:rFonts w:ascii="等线" w:hAnsi="等线" w:eastAsia="等线"/>
    </w:rPr>
    <w:tblPr>
      <w:tblCellMar>
        <w:top w:w="0" w:type="dxa"/>
        <w:left w:w="0" w:type="dxa"/>
        <w:bottom w:w="0" w:type="dxa"/>
        <w:right w:w="0" w:type="dxa"/>
      </w:tblCellMar>
    </w:tblPr>
  </w:style>
  <w:style w:type="table" w:customStyle="1" w:styleId="456">
    <w:name w:val="TableGrid7"/>
    <w:qFormat/>
    <w:uiPriority w:val="0"/>
    <w:rPr>
      <w:rFonts w:ascii="等线" w:hAnsi="等线" w:eastAsia="等线"/>
    </w:rPr>
    <w:tblPr>
      <w:tblCellMar>
        <w:top w:w="0" w:type="dxa"/>
        <w:left w:w="0" w:type="dxa"/>
        <w:bottom w:w="0" w:type="dxa"/>
        <w:right w:w="0" w:type="dxa"/>
      </w:tblCellMar>
    </w:tblPr>
  </w:style>
  <w:style w:type="character" w:customStyle="1" w:styleId="457">
    <w:name w:val="列出段落 字符"/>
    <w:qFormat/>
    <w:uiPriority w:val="34"/>
  </w:style>
  <w:style w:type="character" w:customStyle="1" w:styleId="458">
    <w:name w:val="style41"/>
    <w:qFormat/>
    <w:uiPriority w:val="99"/>
    <w:rPr>
      <w:color w:val="666666"/>
      <w:sz w:val="18"/>
      <w:szCs w:val="18"/>
    </w:rPr>
  </w:style>
  <w:style w:type="character" w:customStyle="1" w:styleId="459">
    <w:name w:val="141"/>
    <w:qFormat/>
    <w:uiPriority w:val="99"/>
    <w:rPr>
      <w:sz w:val="28"/>
      <w:szCs w:val="28"/>
    </w:rPr>
  </w:style>
  <w:style w:type="character" w:customStyle="1" w:styleId="460">
    <w:name w:val="style741"/>
    <w:qFormat/>
    <w:uiPriority w:val="99"/>
    <w:rPr>
      <w:rFonts w:cs="Times New Roman"/>
      <w:color w:val="666666"/>
    </w:rPr>
  </w:style>
  <w:style w:type="character" w:customStyle="1" w:styleId="461">
    <w:name w:val="d1"/>
    <w:qFormat/>
    <w:uiPriority w:val="99"/>
    <w:rPr>
      <w:color w:val="000000"/>
      <w:sz w:val="21"/>
      <w:szCs w:val="21"/>
      <w:u w:val="none"/>
    </w:rPr>
  </w:style>
  <w:style w:type="paragraph" w:customStyle="1" w:styleId="462">
    <w:name w:val="Char Char6"/>
    <w:basedOn w:val="1"/>
    <w:qFormat/>
    <w:uiPriority w:val="99"/>
    <w:pPr>
      <w:widowControl/>
      <w:spacing w:after="160" w:line="240" w:lineRule="exact"/>
      <w:jc w:val="left"/>
    </w:pPr>
    <w:rPr>
      <w:kern w:val="2"/>
      <w:sz w:val="21"/>
      <w:szCs w:val="24"/>
    </w:rPr>
  </w:style>
  <w:style w:type="paragraph" w:customStyle="1" w:styleId="463">
    <w:name w:val="Char Char Char Char Char Char Char Char Char Char Char Char Char Char Char Char"/>
    <w:basedOn w:val="1"/>
    <w:qFormat/>
    <w:uiPriority w:val="99"/>
    <w:rPr>
      <w:rFonts w:ascii="Tahoma" w:hAnsi="Tahoma"/>
      <w:kern w:val="2"/>
      <w:sz w:val="24"/>
    </w:rPr>
  </w:style>
  <w:style w:type="paragraph" w:customStyle="1" w:styleId="464">
    <w:name w:val="indent_2em1"/>
    <w:basedOn w:val="1"/>
    <w:qFormat/>
    <w:uiPriority w:val="99"/>
    <w:pPr>
      <w:widowControl/>
      <w:spacing w:line="300" w:lineRule="atLeast"/>
      <w:ind w:firstLine="480"/>
      <w:jc w:val="left"/>
    </w:pPr>
    <w:rPr>
      <w:rFonts w:ascii="宋体" w:hAnsi="宋体" w:cs="宋体"/>
      <w:spacing w:val="15"/>
      <w:sz w:val="24"/>
      <w:szCs w:val="24"/>
    </w:rPr>
  </w:style>
  <w:style w:type="paragraph" w:customStyle="1" w:styleId="465">
    <w:name w:val="Char Char Char Char Char Char Char Char Char"/>
    <w:basedOn w:val="1"/>
    <w:qFormat/>
    <w:uiPriority w:val="99"/>
    <w:pPr>
      <w:widowControl/>
      <w:spacing w:after="160" w:line="240" w:lineRule="exact"/>
      <w:jc w:val="left"/>
    </w:pPr>
    <w:rPr>
      <w:rFonts w:ascii="Verdana" w:hAnsi="Verdana" w:eastAsia="仿宋_GB2312" w:cs="Verdana"/>
      <w:sz w:val="24"/>
      <w:szCs w:val="24"/>
      <w:lang w:eastAsia="en-US"/>
    </w:rPr>
  </w:style>
  <w:style w:type="paragraph" w:customStyle="1" w:styleId="466">
    <w:name w:val="indent_2em"/>
    <w:basedOn w:val="1"/>
    <w:qFormat/>
    <w:uiPriority w:val="99"/>
    <w:pPr>
      <w:widowControl/>
      <w:spacing w:before="100" w:beforeAutospacing="1" w:after="100" w:afterAutospacing="1"/>
      <w:jc w:val="left"/>
    </w:pPr>
    <w:rPr>
      <w:rFonts w:ascii="宋体" w:hAnsi="宋体" w:cs="宋体"/>
      <w:sz w:val="24"/>
      <w:szCs w:val="24"/>
    </w:rPr>
  </w:style>
  <w:style w:type="paragraph" w:customStyle="1" w:styleId="467">
    <w:name w:val="Char Char1 Char Char Char Char Char Char"/>
    <w:basedOn w:val="1"/>
    <w:qFormat/>
    <w:uiPriority w:val="99"/>
    <w:pPr>
      <w:widowControl/>
      <w:spacing w:after="160" w:line="240" w:lineRule="exact"/>
      <w:jc w:val="left"/>
    </w:pPr>
    <w:rPr>
      <w:rFonts w:ascii="Verdana" w:hAnsi="Verdana" w:eastAsia="仿宋_GB2312"/>
      <w:sz w:val="24"/>
      <w:lang w:eastAsia="en-US"/>
    </w:rPr>
  </w:style>
  <w:style w:type="paragraph" w:customStyle="1" w:styleId="468">
    <w:name w:val="_Style 32"/>
    <w:basedOn w:val="1"/>
    <w:next w:val="77"/>
    <w:qFormat/>
    <w:uiPriority w:val="99"/>
    <w:pPr>
      <w:spacing w:after="120" w:line="480" w:lineRule="auto"/>
    </w:pPr>
    <w:rPr>
      <w:kern w:val="2"/>
      <w:sz w:val="21"/>
    </w:rPr>
  </w:style>
  <w:style w:type="paragraph" w:customStyle="1" w:styleId="469">
    <w:name w:val="表内文字"/>
    <w:basedOn w:val="1"/>
    <w:qFormat/>
    <w:uiPriority w:val="99"/>
    <w:pPr>
      <w:tabs>
        <w:tab w:val="left" w:pos="1418"/>
      </w:tabs>
      <w:spacing w:line="360" w:lineRule="auto"/>
      <w:jc w:val="center"/>
    </w:pPr>
    <w:rPr>
      <w:rFonts w:ascii="仿宋_GB2312" w:eastAsia="仿宋_GB2312" w:cs="仿宋_GB2312"/>
      <w:spacing w:val="-20"/>
      <w:sz w:val="24"/>
      <w:szCs w:val="24"/>
    </w:rPr>
  </w:style>
  <w:style w:type="paragraph" w:customStyle="1" w:styleId="470">
    <w:name w:val="Char Char Char Char Char Char"/>
    <w:basedOn w:val="1"/>
    <w:qFormat/>
    <w:uiPriority w:val="99"/>
    <w:rPr>
      <w:kern w:val="2"/>
      <w:sz w:val="21"/>
      <w:szCs w:val="24"/>
    </w:rPr>
  </w:style>
  <w:style w:type="paragraph" w:customStyle="1" w:styleId="471">
    <w:name w:val="style75"/>
    <w:basedOn w:val="1"/>
    <w:qFormat/>
    <w:uiPriority w:val="99"/>
    <w:pPr>
      <w:widowControl/>
      <w:spacing w:before="100" w:beforeAutospacing="1" w:after="100" w:afterAutospacing="1"/>
      <w:jc w:val="left"/>
    </w:pPr>
    <w:rPr>
      <w:rFonts w:ascii="宋体" w:hAnsi="宋体" w:cs="宋体"/>
      <w:color w:val="666666"/>
      <w:sz w:val="15"/>
      <w:szCs w:val="15"/>
    </w:rPr>
  </w:style>
  <w:style w:type="paragraph" w:customStyle="1" w:styleId="472">
    <w:name w:val="编写建议 Char"/>
    <w:basedOn w:val="1"/>
    <w:link w:val="473"/>
    <w:qFormat/>
    <w:uiPriority w:val="99"/>
    <w:pPr>
      <w:autoSpaceDE w:val="0"/>
      <w:autoSpaceDN w:val="0"/>
      <w:adjustRightInd w:val="0"/>
      <w:spacing w:line="360" w:lineRule="auto"/>
      <w:ind w:firstLine="420" w:firstLineChars="200"/>
      <w:jc w:val="left"/>
    </w:pPr>
    <w:rPr>
      <w:rFonts w:ascii="Arial" w:hAnsi="Arial"/>
      <w:i/>
      <w:color w:val="0000FF"/>
      <w:szCs w:val="21"/>
    </w:rPr>
  </w:style>
  <w:style w:type="character" w:customStyle="1" w:styleId="473">
    <w:name w:val="编写建议 Char Char"/>
    <w:link w:val="472"/>
    <w:qFormat/>
    <w:uiPriority w:val="99"/>
    <w:rPr>
      <w:rFonts w:ascii="Arial" w:hAnsi="Arial" w:eastAsia="宋体" w:cs="Times New Roman"/>
      <w:i/>
      <w:color w:val="0000FF"/>
      <w:kern w:val="0"/>
      <w:sz w:val="20"/>
      <w:szCs w:val="21"/>
    </w:rPr>
  </w:style>
  <w:style w:type="paragraph" w:customStyle="1" w:styleId="474">
    <w:name w:val="修订11"/>
    <w:hidden/>
    <w:semiHidden/>
    <w:qFormat/>
    <w:uiPriority w:val="99"/>
    <w:rPr>
      <w:rFonts w:ascii="Times New Roman" w:hAnsi="Times New Roman" w:eastAsia="宋体" w:cs="Times New Roman"/>
      <w:kern w:val="2"/>
      <w:sz w:val="21"/>
      <w:szCs w:val="24"/>
      <w:lang w:val="en-US" w:eastAsia="zh-CN" w:bidi="ar-SA"/>
    </w:rPr>
  </w:style>
  <w:style w:type="character" w:customStyle="1" w:styleId="475">
    <w:name w:val="small18"/>
    <w:qFormat/>
    <w:uiPriority w:val="99"/>
  </w:style>
  <w:style w:type="character" w:customStyle="1" w:styleId="476">
    <w:name w:val="题注 字符"/>
    <w:link w:val="24"/>
    <w:qFormat/>
    <w:locked/>
    <w:uiPriority w:val="0"/>
    <w:rPr>
      <w:rFonts w:ascii="Times New Roman" w:hAnsi="Times New Roman" w:eastAsia="宋体" w:cs="Times New Roman"/>
      <w:kern w:val="0"/>
      <w:sz w:val="18"/>
      <w:szCs w:val="18"/>
    </w:rPr>
  </w:style>
  <w:style w:type="paragraph" w:customStyle="1" w:styleId="47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478">
    <w:name w:val="列出段落11"/>
    <w:basedOn w:val="1"/>
    <w:qFormat/>
    <w:uiPriority w:val="99"/>
    <w:pPr>
      <w:ind w:firstLine="420" w:firstLineChars="200"/>
    </w:pPr>
    <w:rPr>
      <w:rFonts w:ascii="Calibri" w:hAnsi="Calibri" w:cs="黑体"/>
      <w:kern w:val="2"/>
      <w:sz w:val="21"/>
      <w:szCs w:val="22"/>
    </w:rPr>
  </w:style>
  <w:style w:type="character" w:customStyle="1" w:styleId="479">
    <w:name w:val="普通文字 Char Char1"/>
    <w:qFormat/>
    <w:locked/>
    <w:uiPriority w:val="99"/>
    <w:rPr>
      <w:rFonts w:ascii="宋体" w:hAnsi="Courier New" w:eastAsia="宋体"/>
      <w:kern w:val="10"/>
      <w:sz w:val="21"/>
      <w:szCs w:val="21"/>
      <w:lang w:val="en-US" w:eastAsia="zh-CN" w:bidi="ar-SA"/>
    </w:rPr>
  </w:style>
  <w:style w:type="paragraph" w:customStyle="1" w:styleId="480">
    <w:name w:val="普通 (Web)"/>
    <w:basedOn w:val="1"/>
    <w:qFormat/>
    <w:uiPriority w:val="99"/>
    <w:pPr>
      <w:widowControl/>
      <w:spacing w:before="100" w:after="100"/>
      <w:jc w:val="left"/>
    </w:pPr>
    <w:rPr>
      <w:rFonts w:ascii="宋体" w:hAnsi="宋体"/>
      <w:sz w:val="24"/>
    </w:rPr>
  </w:style>
  <w:style w:type="paragraph" w:customStyle="1" w:styleId="481">
    <w:name w:val="Default Paragraph Font Para Char"/>
    <w:basedOn w:val="1"/>
    <w:qFormat/>
    <w:uiPriority w:val="99"/>
    <w:pPr>
      <w:widowControl/>
      <w:spacing w:after="160" w:line="240" w:lineRule="exact"/>
      <w:jc w:val="left"/>
    </w:pPr>
    <w:rPr>
      <w:rFonts w:ascii="Verdana" w:hAnsi="Verdana"/>
      <w:lang w:eastAsia="en-US"/>
    </w:rPr>
  </w:style>
  <w:style w:type="paragraph" w:customStyle="1" w:styleId="482">
    <w:name w:val="style40"/>
    <w:basedOn w:val="1"/>
    <w:qFormat/>
    <w:uiPriority w:val="99"/>
    <w:pPr>
      <w:widowControl/>
      <w:spacing w:before="100" w:beforeAutospacing="1" w:after="100" w:afterAutospacing="1"/>
      <w:jc w:val="left"/>
    </w:pPr>
    <w:rPr>
      <w:rFonts w:ascii="宋体" w:hAnsi="宋体" w:cs="宋体"/>
      <w:sz w:val="18"/>
      <w:szCs w:val="18"/>
    </w:rPr>
  </w:style>
  <w:style w:type="paragraph" w:customStyle="1" w:styleId="483">
    <w:name w:val="样式 样式 样式 左侧:  2 字符1 + 首行缩进:  2 字符1 + 首行缩进:  2 字符"/>
    <w:basedOn w:val="1"/>
    <w:qFormat/>
    <w:uiPriority w:val="99"/>
    <w:pPr>
      <w:widowControl/>
      <w:adjustRightInd w:val="0"/>
      <w:spacing w:before="60" w:after="120" w:line="440" w:lineRule="atLeast"/>
      <w:ind w:firstLine="480"/>
      <w:textAlignment w:val="baseline"/>
    </w:pPr>
    <w:rPr>
      <w:kern w:val="2"/>
      <w:sz w:val="24"/>
    </w:rPr>
  </w:style>
  <w:style w:type="paragraph" w:customStyle="1" w:styleId="484">
    <w:name w:val="Pa6"/>
    <w:basedOn w:val="1"/>
    <w:next w:val="1"/>
    <w:qFormat/>
    <w:uiPriority w:val="99"/>
    <w:pPr>
      <w:autoSpaceDE w:val="0"/>
      <w:autoSpaceDN w:val="0"/>
      <w:adjustRightInd w:val="0"/>
      <w:spacing w:line="181" w:lineRule="atLeast"/>
      <w:jc w:val="left"/>
    </w:pPr>
    <w:rPr>
      <w:rFonts w:ascii="Futura Bk" w:hAnsi="Futura Bk"/>
      <w:sz w:val="24"/>
      <w:szCs w:val="24"/>
    </w:rPr>
  </w:style>
  <w:style w:type="character" w:customStyle="1" w:styleId="485">
    <w:name w:val="title01"/>
    <w:basedOn w:val="90"/>
    <w:qFormat/>
    <w:uiPriority w:val="99"/>
  </w:style>
  <w:style w:type="paragraph" w:customStyle="1" w:styleId="486">
    <w:name w:val="CM30"/>
    <w:basedOn w:val="1"/>
    <w:next w:val="1"/>
    <w:qFormat/>
    <w:uiPriority w:val="99"/>
    <w:pPr>
      <w:autoSpaceDE w:val="0"/>
      <w:autoSpaceDN w:val="0"/>
      <w:adjustRightInd w:val="0"/>
      <w:spacing w:after="200"/>
      <w:jc w:val="left"/>
    </w:pPr>
    <w:rPr>
      <w:rFonts w:ascii="宋体"/>
      <w:sz w:val="24"/>
      <w:szCs w:val="24"/>
    </w:rPr>
  </w:style>
  <w:style w:type="paragraph" w:customStyle="1" w:styleId="487">
    <w:name w:val="Char Char Char Char Char Char Char Char Char Char Char Char Char Char Char Char1"/>
    <w:basedOn w:val="1"/>
    <w:qFormat/>
    <w:uiPriority w:val="99"/>
    <w:pPr>
      <w:spacing w:line="500" w:lineRule="exact"/>
    </w:pPr>
    <w:rPr>
      <w:kern w:val="2"/>
      <w:sz w:val="24"/>
      <w:szCs w:val="24"/>
    </w:rPr>
  </w:style>
  <w:style w:type="paragraph" w:customStyle="1" w:styleId="488">
    <w:name w:val="CM27"/>
    <w:basedOn w:val="369"/>
    <w:next w:val="369"/>
    <w:qFormat/>
    <w:uiPriority w:val="99"/>
    <w:pPr>
      <w:spacing w:after="513"/>
    </w:pPr>
    <w:rPr>
      <w:rFonts w:ascii="宋体" w:eastAsia="宋体"/>
      <w:color w:val="auto"/>
    </w:rPr>
  </w:style>
  <w:style w:type="paragraph" w:customStyle="1" w:styleId="489">
    <w:name w:val="CM5"/>
    <w:basedOn w:val="369"/>
    <w:next w:val="369"/>
    <w:qFormat/>
    <w:uiPriority w:val="99"/>
    <w:pPr>
      <w:spacing w:line="491" w:lineRule="atLeast"/>
    </w:pPr>
    <w:rPr>
      <w:rFonts w:ascii="宋体" w:eastAsia="宋体"/>
      <w:color w:val="auto"/>
    </w:rPr>
  </w:style>
  <w:style w:type="paragraph" w:customStyle="1" w:styleId="490">
    <w:name w:val="CM7"/>
    <w:basedOn w:val="369"/>
    <w:next w:val="369"/>
    <w:qFormat/>
    <w:uiPriority w:val="99"/>
    <w:pPr>
      <w:spacing w:line="491" w:lineRule="atLeast"/>
    </w:pPr>
    <w:rPr>
      <w:rFonts w:ascii="宋体" w:eastAsia="宋体"/>
      <w:color w:val="auto"/>
    </w:rPr>
  </w:style>
  <w:style w:type="paragraph" w:customStyle="1" w:styleId="491">
    <w:name w:val="CM4"/>
    <w:basedOn w:val="369"/>
    <w:next w:val="369"/>
    <w:qFormat/>
    <w:uiPriority w:val="99"/>
    <w:pPr>
      <w:spacing w:line="491" w:lineRule="atLeast"/>
    </w:pPr>
    <w:rPr>
      <w:rFonts w:ascii="宋体" w:eastAsia="宋体"/>
      <w:color w:val="auto"/>
    </w:rPr>
  </w:style>
  <w:style w:type="paragraph" w:customStyle="1" w:styleId="492">
    <w:name w:val="CM8"/>
    <w:basedOn w:val="369"/>
    <w:next w:val="369"/>
    <w:qFormat/>
    <w:uiPriority w:val="99"/>
    <w:pPr>
      <w:spacing w:line="491" w:lineRule="atLeast"/>
    </w:pPr>
    <w:rPr>
      <w:rFonts w:ascii="宋体" w:eastAsia="宋体"/>
      <w:color w:val="auto"/>
    </w:rPr>
  </w:style>
  <w:style w:type="paragraph" w:customStyle="1" w:styleId="493">
    <w:name w:val="CM6"/>
    <w:basedOn w:val="369"/>
    <w:next w:val="369"/>
    <w:qFormat/>
    <w:uiPriority w:val="99"/>
    <w:pPr>
      <w:spacing w:line="491" w:lineRule="atLeast"/>
    </w:pPr>
    <w:rPr>
      <w:rFonts w:ascii="宋体" w:eastAsia="宋体"/>
      <w:color w:val="auto"/>
    </w:rPr>
  </w:style>
  <w:style w:type="paragraph" w:customStyle="1" w:styleId="494">
    <w:name w:val="CM13"/>
    <w:basedOn w:val="369"/>
    <w:next w:val="369"/>
    <w:qFormat/>
    <w:uiPriority w:val="99"/>
    <w:pPr>
      <w:spacing w:line="491" w:lineRule="atLeast"/>
    </w:pPr>
    <w:rPr>
      <w:rFonts w:ascii="宋体" w:eastAsia="宋体"/>
      <w:color w:val="auto"/>
    </w:rPr>
  </w:style>
  <w:style w:type="paragraph" w:customStyle="1" w:styleId="495">
    <w:name w:val="样式 首行缩进:  2 字符 段前: 0.5 行 段后: 0.5 行"/>
    <w:basedOn w:val="1"/>
    <w:next w:val="1"/>
    <w:qFormat/>
    <w:uiPriority w:val="99"/>
    <w:pPr>
      <w:adjustRightInd w:val="0"/>
      <w:snapToGrid w:val="0"/>
      <w:spacing w:before="156" w:after="156" w:line="312" w:lineRule="auto"/>
      <w:ind w:firstLine="480" w:firstLineChars="200"/>
    </w:pPr>
    <w:rPr>
      <w:rFonts w:eastAsia="楷体_GB2312"/>
      <w:kern w:val="2"/>
      <w:sz w:val="24"/>
    </w:rPr>
  </w:style>
  <w:style w:type="paragraph" w:customStyle="1" w:styleId="496">
    <w:name w:val="Char Char Char Char Char Char1 Char"/>
    <w:basedOn w:val="1"/>
    <w:qFormat/>
    <w:uiPriority w:val="99"/>
    <w:rPr>
      <w:kern w:val="2"/>
      <w:sz w:val="21"/>
      <w:szCs w:val="24"/>
    </w:rPr>
  </w:style>
  <w:style w:type="paragraph" w:customStyle="1" w:styleId="497">
    <w:name w:val="Char2"/>
    <w:basedOn w:val="1"/>
    <w:qFormat/>
    <w:uiPriority w:val="99"/>
    <w:rPr>
      <w:kern w:val="2"/>
      <w:sz w:val="21"/>
      <w:szCs w:val="24"/>
    </w:rPr>
  </w:style>
  <w:style w:type="paragraph" w:customStyle="1" w:styleId="498">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499">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0">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1">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502">
    <w:name w:val="xl6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503">
    <w:name w:val="xl70"/>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04">
    <w:name w:val="xl71"/>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sz w:val="24"/>
      <w:szCs w:val="24"/>
    </w:rPr>
  </w:style>
  <w:style w:type="paragraph" w:customStyle="1" w:styleId="505">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70C0"/>
      <w:sz w:val="24"/>
      <w:szCs w:val="24"/>
    </w:rPr>
  </w:style>
  <w:style w:type="paragraph" w:customStyle="1" w:styleId="506">
    <w:name w:val="xl73"/>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07">
    <w:name w:val="xl74"/>
    <w:basedOn w:val="1"/>
    <w:qFormat/>
    <w:uiPriority w:val="99"/>
    <w:pPr>
      <w:widowControl/>
      <w:spacing w:before="100" w:beforeAutospacing="1" w:after="100" w:afterAutospacing="1"/>
      <w:jc w:val="left"/>
    </w:pPr>
    <w:rPr>
      <w:rFonts w:ascii="宋体" w:hAnsi="宋体" w:cs="宋体"/>
      <w:sz w:val="24"/>
      <w:szCs w:val="24"/>
    </w:rPr>
  </w:style>
  <w:style w:type="paragraph" w:customStyle="1" w:styleId="508">
    <w:name w:val="xl75"/>
    <w:basedOn w:val="1"/>
    <w:qFormat/>
    <w:uiPriority w:val="99"/>
    <w:pPr>
      <w:widowControl/>
      <w:spacing w:before="100" w:beforeAutospacing="1" w:after="100" w:afterAutospacing="1"/>
      <w:jc w:val="center"/>
    </w:pPr>
    <w:rPr>
      <w:rFonts w:ascii="宋体" w:hAnsi="宋体" w:cs="宋体"/>
      <w:sz w:val="24"/>
      <w:szCs w:val="24"/>
    </w:rPr>
  </w:style>
  <w:style w:type="paragraph" w:customStyle="1" w:styleId="509">
    <w:name w:val="xl7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10">
    <w:name w:val="xl77"/>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24"/>
      <w:szCs w:val="24"/>
    </w:rPr>
  </w:style>
  <w:style w:type="paragraph" w:customStyle="1" w:styleId="511">
    <w:name w:val="TOC 标题11"/>
    <w:basedOn w:val="5"/>
    <w:next w:val="1"/>
    <w:qFormat/>
    <w:uiPriority w:val="99"/>
    <w:pPr>
      <w:widowControl/>
      <w:autoSpaceDE/>
      <w:autoSpaceDN/>
      <w:adjustRightInd/>
      <w:spacing w:before="240" w:after="0" w:line="259" w:lineRule="auto"/>
      <w:jc w:val="left"/>
      <w:outlineLvl w:val="9"/>
    </w:pPr>
    <w:rPr>
      <w:rFonts w:hint="default" w:ascii="Cambria" w:hAnsi="Cambria"/>
      <w:b w:val="0"/>
      <w:color w:val="365F91"/>
      <w:sz w:val="32"/>
      <w:szCs w:val="32"/>
    </w:rPr>
  </w:style>
  <w:style w:type="paragraph" w:customStyle="1" w:styleId="512">
    <w:name w:val="xl78"/>
    <w:basedOn w:val="1"/>
    <w:qFormat/>
    <w:uiPriority w:val="99"/>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3">
    <w:name w:val="xl79"/>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4">
    <w:name w:val="xl80"/>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5">
    <w:name w:val="xl8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6">
    <w:name w:val="xl82"/>
    <w:basedOn w:val="1"/>
    <w:qFormat/>
    <w:uiPriority w:val="99"/>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sz w:val="18"/>
      <w:szCs w:val="18"/>
    </w:rPr>
  </w:style>
  <w:style w:type="paragraph" w:customStyle="1" w:styleId="517">
    <w:name w:val="xl83"/>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518">
    <w:name w:val="_Style 28"/>
    <w:basedOn w:val="1"/>
    <w:qFormat/>
    <w:uiPriority w:val="99"/>
    <w:rPr>
      <w:rFonts w:ascii="Tahoma" w:hAnsi="Tahoma"/>
      <w:kern w:val="2"/>
      <w:sz w:val="24"/>
      <w:szCs w:val="24"/>
    </w:rPr>
  </w:style>
  <w:style w:type="character" w:customStyle="1" w:styleId="519">
    <w:name w:val="标准文本 Char"/>
    <w:link w:val="520"/>
    <w:qFormat/>
    <w:locked/>
    <w:uiPriority w:val="99"/>
  </w:style>
  <w:style w:type="paragraph" w:customStyle="1" w:styleId="520">
    <w:name w:val="标准文本"/>
    <w:basedOn w:val="1"/>
    <w:link w:val="519"/>
    <w:qFormat/>
    <w:uiPriority w:val="99"/>
    <w:pPr>
      <w:spacing w:line="360" w:lineRule="auto"/>
      <w:ind w:firstLine="480" w:firstLineChars="200"/>
    </w:pPr>
    <w:rPr>
      <w:rFonts w:asciiTheme="minorHAnsi" w:hAnsiTheme="minorHAnsi" w:eastAsiaTheme="minorEastAsia" w:cstheme="minorBidi"/>
      <w:kern w:val="2"/>
      <w:sz w:val="21"/>
      <w:szCs w:val="22"/>
    </w:rPr>
  </w:style>
  <w:style w:type="paragraph" w:customStyle="1" w:styleId="521">
    <w:name w:val="[Normal]"/>
    <w:qFormat/>
    <w:uiPriority w:val="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宋体" w:hAnsi="宋体" w:eastAsia="宋体" w:cs="Times New Roman"/>
      <w:sz w:val="24"/>
      <w:szCs w:val="24"/>
      <w:lang w:val="en-US" w:eastAsia="zh-CN" w:bidi="ar-SA"/>
    </w:rPr>
  </w:style>
  <w:style w:type="paragraph" w:customStyle="1" w:styleId="522">
    <w:name w:val="报告正文"/>
    <w:basedOn w:val="1"/>
    <w:qFormat/>
    <w:uiPriority w:val="99"/>
    <w:pPr>
      <w:adjustRightInd w:val="0"/>
      <w:snapToGrid w:val="0"/>
      <w:spacing w:line="288" w:lineRule="auto"/>
      <w:ind w:left="3060" w:leftChars="1700"/>
    </w:pPr>
    <w:rPr>
      <w:rFonts w:ascii="华文细黑" w:hAnsi="华文细黑" w:eastAsia="华文细黑" w:cs="宋体"/>
      <w:kern w:val="2"/>
      <w:sz w:val="21"/>
    </w:rPr>
  </w:style>
  <w:style w:type="paragraph" w:customStyle="1" w:styleId="523">
    <w:name w:val="_Style 1"/>
    <w:basedOn w:val="1"/>
    <w:qFormat/>
    <w:uiPriority w:val="99"/>
    <w:pPr>
      <w:ind w:firstLine="420" w:firstLineChars="200"/>
    </w:pPr>
    <w:rPr>
      <w:kern w:val="2"/>
      <w:sz w:val="21"/>
      <w:szCs w:val="24"/>
    </w:rPr>
  </w:style>
  <w:style w:type="paragraph" w:customStyle="1" w:styleId="524">
    <w:name w:val="Char Char Char1 Char"/>
    <w:basedOn w:val="28"/>
    <w:qFormat/>
    <w:uiPriority w:val="0"/>
    <w:rPr>
      <w:rFonts w:ascii="Tahoma" w:hAnsi="Tahoma" w:eastAsia="宋体" w:cs="Tahoma"/>
      <w:kern w:val="0"/>
      <w:sz w:val="18"/>
    </w:rPr>
  </w:style>
  <w:style w:type="paragraph" w:customStyle="1" w:styleId="525">
    <w:name w:val="txt14"/>
    <w:basedOn w:val="1"/>
    <w:qFormat/>
    <w:uiPriority w:val="0"/>
    <w:pPr>
      <w:widowControl/>
      <w:spacing w:before="100" w:beforeAutospacing="1" w:after="100" w:afterAutospacing="1"/>
      <w:jc w:val="left"/>
    </w:pPr>
    <w:rPr>
      <w:rFonts w:ascii="宋体" w:hAnsi="宋体" w:cs="宋体"/>
      <w:color w:val="000000"/>
      <w:sz w:val="21"/>
      <w:szCs w:val="21"/>
    </w:rPr>
  </w:style>
  <w:style w:type="character" w:customStyle="1" w:styleId="526">
    <w:name w:val="未处理的提及111"/>
    <w:basedOn w:val="90"/>
    <w:unhideWhenUsed/>
    <w:qFormat/>
    <w:uiPriority w:val="99"/>
    <w:rPr>
      <w:color w:val="605E5C"/>
      <w:shd w:val="clear" w:color="auto" w:fill="E1DFDD"/>
    </w:rPr>
  </w:style>
  <w:style w:type="character" w:customStyle="1" w:styleId="527">
    <w:name w:val="标题 1 字符1"/>
    <w:qFormat/>
    <w:uiPriority w:val="99"/>
    <w:rPr>
      <w:b/>
      <w:bCs/>
      <w:kern w:val="44"/>
      <w:sz w:val="32"/>
      <w:szCs w:val="44"/>
    </w:rPr>
  </w:style>
  <w:style w:type="character" w:customStyle="1" w:styleId="528">
    <w:name w:val="标题 2 字符1"/>
    <w:qFormat/>
    <w:uiPriority w:val="99"/>
    <w:rPr>
      <w:rFonts w:ascii="Arial" w:hAnsi="Arial" w:eastAsia="黑体"/>
      <w:bCs/>
      <w:kern w:val="2"/>
      <w:sz w:val="32"/>
      <w:szCs w:val="32"/>
    </w:rPr>
  </w:style>
  <w:style w:type="character" w:customStyle="1" w:styleId="529">
    <w:name w:val="标题 3 字符1"/>
    <w:qFormat/>
    <w:uiPriority w:val="9"/>
    <w:rPr>
      <w:rFonts w:ascii="宋体"/>
      <w:b/>
      <w:bCs/>
      <w:kern w:val="2"/>
      <w:sz w:val="24"/>
      <w:szCs w:val="32"/>
    </w:rPr>
  </w:style>
  <w:style w:type="character" w:customStyle="1" w:styleId="530">
    <w:name w:val="标题 4 字符1"/>
    <w:qFormat/>
    <w:uiPriority w:val="0"/>
    <w:rPr>
      <w:rFonts w:ascii="Arial" w:hAnsi="Arial"/>
      <w:bCs/>
      <w:kern w:val="2"/>
      <w:sz w:val="24"/>
      <w:szCs w:val="28"/>
    </w:rPr>
  </w:style>
  <w:style w:type="character" w:customStyle="1" w:styleId="531">
    <w:name w:val="标题 7 字符1"/>
    <w:semiHidden/>
    <w:qFormat/>
    <w:uiPriority w:val="9"/>
    <w:rPr>
      <w:b/>
      <w:bCs/>
      <w:kern w:val="2"/>
      <w:sz w:val="24"/>
      <w:szCs w:val="24"/>
    </w:rPr>
  </w:style>
  <w:style w:type="character" w:customStyle="1" w:styleId="532">
    <w:name w:val="标题 8 字符1"/>
    <w:basedOn w:val="90"/>
    <w:qFormat/>
    <w:uiPriority w:val="0"/>
    <w:rPr>
      <w:rFonts w:ascii="Arial" w:hAnsi="Arial" w:eastAsia="黑体"/>
      <w:kern w:val="2"/>
      <w:sz w:val="21"/>
    </w:rPr>
  </w:style>
  <w:style w:type="character" w:customStyle="1" w:styleId="533">
    <w:name w:val="标题 9 字符1"/>
    <w:basedOn w:val="90"/>
    <w:qFormat/>
    <w:uiPriority w:val="0"/>
    <w:rPr>
      <w:rFonts w:ascii="Arial" w:hAnsi="Arial" w:eastAsia="黑体"/>
      <w:kern w:val="2"/>
      <w:sz w:val="21"/>
    </w:rPr>
  </w:style>
  <w:style w:type="character" w:customStyle="1" w:styleId="534">
    <w:name w:val="正文缩进 字符1"/>
    <w:qFormat/>
    <w:uiPriority w:val="0"/>
    <w:rPr>
      <w:sz w:val="21"/>
    </w:rPr>
  </w:style>
  <w:style w:type="character" w:customStyle="1" w:styleId="535">
    <w:name w:val="页脚 字符1"/>
    <w:qFormat/>
    <w:uiPriority w:val="99"/>
    <w:rPr>
      <w:kern w:val="2"/>
      <w:sz w:val="18"/>
      <w:szCs w:val="18"/>
    </w:rPr>
  </w:style>
  <w:style w:type="character" w:customStyle="1" w:styleId="536">
    <w:name w:val="页眉 字符1"/>
    <w:qFormat/>
    <w:uiPriority w:val="99"/>
    <w:rPr>
      <w:kern w:val="2"/>
      <w:sz w:val="18"/>
      <w:szCs w:val="18"/>
    </w:rPr>
  </w:style>
  <w:style w:type="character" w:customStyle="1" w:styleId="537">
    <w:name w:val="small"/>
    <w:basedOn w:val="90"/>
    <w:qFormat/>
    <w:uiPriority w:val="0"/>
  </w:style>
  <w:style w:type="paragraph" w:customStyle="1" w:styleId="538">
    <w:name w:val="正文文本 21"/>
    <w:basedOn w:val="1"/>
    <w:qFormat/>
    <w:uiPriority w:val="0"/>
    <w:pPr>
      <w:widowControl/>
      <w:jc w:val="center"/>
    </w:pPr>
    <w:rPr>
      <w:rFonts w:eastAsia="黑体"/>
      <w:sz w:val="44"/>
    </w:rPr>
  </w:style>
  <w:style w:type="paragraph" w:customStyle="1" w:styleId="539">
    <w:name w:val="Char1 Char Char Char Char"/>
    <w:basedOn w:val="1"/>
    <w:qFormat/>
    <w:uiPriority w:val="0"/>
    <w:pPr>
      <w:tabs>
        <w:tab w:val="left" w:pos="425"/>
        <w:tab w:val="left" w:pos="1200"/>
      </w:tabs>
      <w:ind w:left="425"/>
    </w:pPr>
    <w:rPr>
      <w:kern w:val="2"/>
      <w:sz w:val="24"/>
      <w:szCs w:val="24"/>
    </w:rPr>
  </w:style>
  <w:style w:type="paragraph" w:customStyle="1" w:styleId="540">
    <w:name w:val="技标2"/>
    <w:basedOn w:val="8"/>
    <w:qFormat/>
    <w:uiPriority w:val="0"/>
    <w:pPr>
      <w:keepNext w:val="0"/>
      <w:keepLines w:val="0"/>
      <w:adjustRightInd w:val="0"/>
      <w:snapToGrid w:val="0"/>
      <w:spacing w:before="600" w:after="240" w:line="420" w:lineRule="atLeast"/>
      <w:textAlignment w:val="baseline"/>
    </w:pPr>
    <w:rPr>
      <w:sz w:val="28"/>
    </w:rPr>
  </w:style>
  <w:style w:type="paragraph" w:customStyle="1" w:styleId="541">
    <w:name w:val="标准"/>
    <w:basedOn w:val="1"/>
    <w:qFormat/>
    <w:uiPriority w:val="0"/>
    <w:pPr>
      <w:adjustRightInd w:val="0"/>
      <w:spacing w:line="420" w:lineRule="atLeast"/>
      <w:ind w:firstLine="454"/>
      <w:jc w:val="center"/>
      <w:textAlignment w:val="baseline"/>
    </w:pPr>
    <w:rPr>
      <w:sz w:val="21"/>
    </w:rPr>
  </w:style>
  <w:style w:type="paragraph" w:customStyle="1" w:styleId="542">
    <w:name w:val="6"/>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43">
    <w:name w:val="Char1 Char Char Char1"/>
    <w:basedOn w:val="1"/>
    <w:qFormat/>
    <w:uiPriority w:val="99"/>
    <w:rPr>
      <w:rFonts w:ascii="仿宋_GB2312" w:eastAsia="仿宋_GB2312"/>
      <w:b/>
      <w:kern w:val="2"/>
      <w:sz w:val="32"/>
      <w:szCs w:val="32"/>
    </w:rPr>
  </w:style>
  <w:style w:type="paragraph" w:customStyle="1" w:styleId="544">
    <w:name w:val="普通(网站)2"/>
    <w:basedOn w:val="1"/>
    <w:qFormat/>
    <w:uiPriority w:val="0"/>
    <w:pPr>
      <w:widowControl/>
      <w:spacing w:before="100" w:beforeAutospacing="1" w:after="100" w:afterAutospacing="1"/>
      <w:jc w:val="left"/>
    </w:pPr>
    <w:rPr>
      <w:rFonts w:ascii="宋体" w:hAnsi="宋体" w:cs="宋体"/>
      <w:sz w:val="24"/>
      <w:szCs w:val="24"/>
    </w:rPr>
  </w:style>
  <w:style w:type="paragraph" w:customStyle="1" w:styleId="545">
    <w:name w:val="Char Char1 Char Char Char Char Char Char Char Char Char Char Char Char Char Char"/>
    <w:basedOn w:val="1"/>
    <w:qFormat/>
    <w:uiPriority w:val="99"/>
    <w:pPr>
      <w:widowControl/>
      <w:spacing w:after="160" w:line="240" w:lineRule="exact"/>
      <w:jc w:val="left"/>
    </w:pPr>
    <w:rPr>
      <w:kern w:val="2"/>
      <w:sz w:val="21"/>
      <w:szCs w:val="24"/>
    </w:rPr>
  </w:style>
  <w:style w:type="paragraph" w:customStyle="1" w:styleId="546">
    <w:name w:val="Char Char Char Char Char Char Char Char Char Char Char Char Char Char Char Char Char Char Char1"/>
    <w:basedOn w:val="1"/>
    <w:qFormat/>
    <w:uiPriority w:val="99"/>
    <w:pPr>
      <w:widowControl/>
      <w:spacing w:after="160" w:line="240" w:lineRule="exact"/>
      <w:jc w:val="left"/>
    </w:pPr>
    <w:rPr>
      <w:kern w:val="2"/>
      <w:sz w:val="21"/>
      <w:szCs w:val="24"/>
    </w:rPr>
  </w:style>
  <w:style w:type="paragraph" w:customStyle="1" w:styleId="547">
    <w:name w:val="Char Char1 Char Char Char Char Char Char1"/>
    <w:basedOn w:val="1"/>
    <w:qFormat/>
    <w:uiPriority w:val="0"/>
    <w:pPr>
      <w:widowControl/>
      <w:spacing w:after="160" w:line="240" w:lineRule="exact"/>
      <w:jc w:val="left"/>
    </w:pPr>
    <w:rPr>
      <w:rFonts w:ascii="Verdana" w:hAnsi="Verdana" w:eastAsia="仿宋_GB2312"/>
      <w:sz w:val="24"/>
      <w:lang w:eastAsia="en-US"/>
    </w:rPr>
  </w:style>
  <w:style w:type="paragraph" w:customStyle="1" w:styleId="548">
    <w:name w:val="Char Char61"/>
    <w:basedOn w:val="1"/>
    <w:qFormat/>
    <w:uiPriority w:val="0"/>
    <w:pPr>
      <w:widowControl/>
      <w:spacing w:after="160" w:line="240" w:lineRule="exact"/>
      <w:jc w:val="left"/>
    </w:pPr>
    <w:rPr>
      <w:kern w:val="2"/>
      <w:sz w:val="21"/>
      <w:szCs w:val="24"/>
    </w:rPr>
  </w:style>
  <w:style w:type="character" w:customStyle="1" w:styleId="549">
    <w:name w:val="skip_21"/>
    <w:qFormat/>
    <w:uiPriority w:val="0"/>
    <w:rPr>
      <w:color w:val="333333"/>
      <w:sz w:val="18"/>
      <w:szCs w:val="18"/>
      <w:u w:val="none"/>
    </w:rPr>
  </w:style>
  <w:style w:type="character" w:customStyle="1" w:styleId="550">
    <w:name w:val="文字 Char"/>
    <w:link w:val="551"/>
    <w:qFormat/>
    <w:uiPriority w:val="0"/>
    <w:rPr>
      <w:rFonts w:ascii="宋体"/>
      <w:sz w:val="28"/>
    </w:rPr>
  </w:style>
  <w:style w:type="paragraph" w:customStyle="1" w:styleId="551">
    <w:name w:val="文字"/>
    <w:basedOn w:val="1"/>
    <w:link w:val="550"/>
    <w:qFormat/>
    <w:uiPriority w:val="0"/>
    <w:pPr>
      <w:tabs>
        <w:tab w:val="left" w:pos="8520"/>
      </w:tabs>
      <w:spacing w:line="312" w:lineRule="auto"/>
      <w:ind w:right="-210" w:firstLine="556"/>
    </w:pPr>
    <w:rPr>
      <w:rFonts w:ascii="宋体" w:hAnsiTheme="minorHAnsi" w:eastAsiaTheme="minorEastAsia" w:cstheme="minorBidi"/>
      <w:kern w:val="2"/>
      <w:sz w:val="28"/>
      <w:szCs w:val="22"/>
    </w:rPr>
  </w:style>
  <w:style w:type="character" w:customStyle="1" w:styleId="552">
    <w:name w:val="Char Char10"/>
    <w:link w:val="553"/>
    <w:qFormat/>
    <w:uiPriority w:val="0"/>
    <w:rPr>
      <w:rFonts w:ascii="Verdana" w:hAnsi="Verdana"/>
      <w:lang w:eastAsia="en-US"/>
    </w:rPr>
  </w:style>
  <w:style w:type="paragraph" w:customStyle="1" w:styleId="553">
    <w:name w:val="Char3"/>
    <w:basedOn w:val="1"/>
    <w:link w:val="552"/>
    <w:qFormat/>
    <w:uiPriority w:val="0"/>
    <w:pPr>
      <w:widowControl/>
      <w:spacing w:after="160" w:line="240" w:lineRule="exact"/>
      <w:jc w:val="left"/>
    </w:pPr>
    <w:rPr>
      <w:rFonts w:ascii="Verdana" w:hAnsi="Verdana" w:eastAsiaTheme="minorEastAsia" w:cstheme="minorBidi"/>
      <w:kern w:val="2"/>
      <w:sz w:val="21"/>
      <w:szCs w:val="22"/>
      <w:lang w:eastAsia="en-US"/>
    </w:rPr>
  </w:style>
  <w:style w:type="character" w:customStyle="1" w:styleId="554">
    <w:name w:val="正文缩进 Char Char1"/>
    <w:qFormat/>
    <w:uiPriority w:val="0"/>
    <w:rPr>
      <w:rFonts w:eastAsia="宋体"/>
      <w:kern w:val="2"/>
      <w:sz w:val="24"/>
      <w:szCs w:val="24"/>
      <w:lang w:val="en-US" w:eastAsia="zh-CN" w:bidi="ar-SA"/>
    </w:rPr>
  </w:style>
  <w:style w:type="character" w:customStyle="1" w:styleId="555">
    <w:name w:val="wenben1"/>
    <w:qFormat/>
    <w:uiPriority w:val="0"/>
    <w:rPr>
      <w:u w:val="none"/>
    </w:rPr>
  </w:style>
  <w:style w:type="character" w:customStyle="1" w:styleId="556">
    <w:name w:val="a9"/>
    <w:basedOn w:val="90"/>
    <w:qFormat/>
    <w:uiPriority w:val="0"/>
  </w:style>
  <w:style w:type="character" w:customStyle="1" w:styleId="557">
    <w:name w:val="text-4"/>
    <w:basedOn w:val="90"/>
    <w:qFormat/>
    <w:uiPriority w:val="0"/>
  </w:style>
  <w:style w:type="character" w:customStyle="1" w:styleId="558">
    <w:name w:val="verdana14ptboldblack1"/>
    <w:qFormat/>
    <w:uiPriority w:val="0"/>
    <w:rPr>
      <w:rFonts w:hint="default" w:ascii="Verdana" w:hAnsi="Verdana"/>
      <w:b/>
      <w:bCs/>
      <w:color w:val="000000"/>
      <w:sz w:val="22"/>
      <w:szCs w:val="22"/>
    </w:rPr>
  </w:style>
  <w:style w:type="character" w:customStyle="1" w:styleId="559">
    <w:name w:val="blacktext"/>
    <w:basedOn w:val="90"/>
    <w:qFormat/>
    <w:uiPriority w:val="0"/>
  </w:style>
  <w:style w:type="character" w:customStyle="1" w:styleId="560">
    <w:name w:val="标题 4 Char Char"/>
    <w:qFormat/>
    <w:uiPriority w:val="0"/>
    <w:rPr>
      <w:rFonts w:ascii="Arial" w:hAnsi="Arial" w:eastAsia="黑体"/>
      <w:b/>
      <w:bCs/>
      <w:kern w:val="2"/>
      <w:sz w:val="28"/>
      <w:szCs w:val="28"/>
      <w:lang w:val="en-US" w:eastAsia="zh-CN" w:bidi="ar-SA"/>
    </w:rPr>
  </w:style>
  <w:style w:type="character" w:customStyle="1" w:styleId="561">
    <w:name w:val="正文2 Char Char"/>
    <w:link w:val="562"/>
    <w:qFormat/>
    <w:uiPriority w:val="0"/>
    <w:rPr>
      <w:rFonts w:eastAsia="仿宋_GB2312"/>
      <w:sz w:val="28"/>
    </w:rPr>
  </w:style>
  <w:style w:type="paragraph" w:customStyle="1" w:styleId="562">
    <w:name w:val="正文2 Char"/>
    <w:basedOn w:val="1"/>
    <w:link w:val="561"/>
    <w:qFormat/>
    <w:uiPriority w:val="0"/>
    <w:pPr>
      <w:spacing w:beforeLines="20" w:afterLines="20" w:line="360" w:lineRule="auto"/>
      <w:ind w:firstLine="200" w:firstLineChars="200"/>
    </w:pPr>
    <w:rPr>
      <w:rFonts w:eastAsia="仿宋_GB2312" w:asciiTheme="minorHAnsi" w:hAnsiTheme="minorHAnsi" w:cstheme="minorBidi"/>
      <w:kern w:val="2"/>
      <w:sz w:val="28"/>
      <w:szCs w:val="22"/>
    </w:rPr>
  </w:style>
  <w:style w:type="character" w:customStyle="1" w:styleId="563">
    <w:name w:val="Body Char"/>
    <w:link w:val="564"/>
    <w:qFormat/>
    <w:uiPriority w:val="0"/>
    <w:rPr>
      <w:rFonts w:ascii="宋体" w:hAnsi="宋体"/>
      <w:sz w:val="24"/>
    </w:rPr>
  </w:style>
  <w:style w:type="paragraph" w:customStyle="1" w:styleId="564">
    <w:name w:val="Body"/>
    <w:basedOn w:val="1"/>
    <w:link w:val="563"/>
    <w:qFormat/>
    <w:uiPriority w:val="0"/>
    <w:pPr>
      <w:widowControl/>
      <w:tabs>
        <w:tab w:val="left" w:pos="9255"/>
      </w:tabs>
      <w:spacing w:beforeLines="50" w:afterLines="50" w:line="360" w:lineRule="auto"/>
    </w:pPr>
    <w:rPr>
      <w:rFonts w:ascii="宋体" w:hAnsi="宋体" w:eastAsiaTheme="minorEastAsia" w:cstheme="minorBidi"/>
      <w:kern w:val="2"/>
      <w:sz w:val="24"/>
      <w:szCs w:val="22"/>
    </w:rPr>
  </w:style>
  <w:style w:type="character" w:customStyle="1" w:styleId="565">
    <w:name w:val="表格 Char"/>
    <w:link w:val="288"/>
    <w:qFormat/>
    <w:uiPriority w:val="0"/>
    <w:rPr>
      <w:rFonts w:ascii="Times New Roman" w:hAnsi="Times New Roman" w:eastAsia="宋体" w:cs="Times New Roman"/>
      <w:kern w:val="0"/>
      <w:sz w:val="24"/>
      <w:szCs w:val="20"/>
    </w:rPr>
  </w:style>
  <w:style w:type="character" w:customStyle="1" w:styleId="566">
    <w:name w:val="正文首行缩进 Char"/>
    <w:basedOn w:val="249"/>
    <w:semiHidden/>
    <w:qFormat/>
    <w:uiPriority w:val="99"/>
    <w:rPr>
      <w:rFonts w:ascii="Times New Roman" w:hAnsi="Times New Roman" w:eastAsia="宋体" w:cs="Times New Roman"/>
      <w:kern w:val="2"/>
      <w:sz w:val="21"/>
      <w:szCs w:val="24"/>
      <w:lang w:val="en-US" w:eastAsia="zh-CN" w:bidi="ar-SA"/>
    </w:rPr>
  </w:style>
  <w:style w:type="character" w:customStyle="1" w:styleId="567">
    <w:name w:val="正文首行缩进 2 Char"/>
    <w:basedOn w:val="266"/>
    <w:semiHidden/>
    <w:qFormat/>
    <w:uiPriority w:val="99"/>
    <w:rPr>
      <w:rFonts w:ascii="宋体" w:hAnsi="宋体" w:eastAsia="宋体" w:cs="Times New Roman"/>
      <w:kern w:val="2"/>
      <w:sz w:val="21"/>
      <w:szCs w:val="24"/>
    </w:rPr>
  </w:style>
  <w:style w:type="character" w:customStyle="1" w:styleId="568">
    <w:name w:val="highlight1"/>
    <w:qFormat/>
    <w:uiPriority w:val="0"/>
    <w:rPr>
      <w:sz w:val="21"/>
      <w:szCs w:val="21"/>
    </w:rPr>
  </w:style>
  <w:style w:type="character" w:customStyle="1" w:styleId="569">
    <w:name w:val="标题 2 Char Char"/>
    <w:qFormat/>
    <w:uiPriority w:val="0"/>
    <w:rPr>
      <w:rFonts w:ascii="Arial" w:hAnsi="Arial" w:eastAsia="黑体"/>
      <w:b/>
      <w:bCs/>
      <w:kern w:val="2"/>
      <w:sz w:val="32"/>
      <w:szCs w:val="32"/>
      <w:lang w:val="en-US" w:eastAsia="zh-CN" w:bidi="ar-SA"/>
    </w:rPr>
  </w:style>
  <w:style w:type="character" w:customStyle="1" w:styleId="570">
    <w:name w:val="标题 3 Char Char"/>
    <w:qFormat/>
    <w:uiPriority w:val="0"/>
    <w:rPr>
      <w:rFonts w:eastAsia="宋体"/>
      <w:b/>
      <w:bCs/>
      <w:kern w:val="2"/>
      <w:sz w:val="32"/>
      <w:szCs w:val="32"/>
      <w:lang w:val="en-US" w:eastAsia="zh-CN" w:bidi="ar-SA"/>
    </w:rPr>
  </w:style>
  <w:style w:type="character" w:customStyle="1" w:styleId="571">
    <w:name w:val="正文文字 Char Char"/>
    <w:link w:val="572"/>
    <w:qFormat/>
    <w:uiPriority w:val="0"/>
    <w:rPr>
      <w:color w:val="000000"/>
      <w:sz w:val="28"/>
      <w:szCs w:val="28"/>
    </w:rPr>
  </w:style>
  <w:style w:type="paragraph" w:customStyle="1" w:styleId="572">
    <w:name w:val="正文文字"/>
    <w:basedOn w:val="1"/>
    <w:link w:val="571"/>
    <w:qFormat/>
    <w:uiPriority w:val="0"/>
    <w:pPr>
      <w:ind w:firstLine="482"/>
    </w:pPr>
    <w:rPr>
      <w:rFonts w:asciiTheme="minorHAnsi" w:hAnsiTheme="minorHAnsi" w:eastAsiaTheme="minorEastAsia" w:cstheme="minorBidi"/>
      <w:color w:val="000000"/>
      <w:kern w:val="2"/>
      <w:sz w:val="28"/>
      <w:szCs w:val="28"/>
    </w:rPr>
  </w:style>
  <w:style w:type="character" w:customStyle="1" w:styleId="573">
    <w:name w:val="文档正文 Char"/>
    <w:link w:val="574"/>
    <w:qFormat/>
    <w:uiPriority w:val="0"/>
    <w:rPr>
      <w:rFonts w:ascii="长城仿宋"/>
      <w:sz w:val="24"/>
    </w:rPr>
  </w:style>
  <w:style w:type="paragraph" w:customStyle="1" w:styleId="574">
    <w:name w:val="文档正文"/>
    <w:basedOn w:val="1"/>
    <w:link w:val="573"/>
    <w:qFormat/>
    <w:uiPriority w:val="0"/>
    <w:pPr>
      <w:adjustRightInd w:val="0"/>
      <w:spacing w:line="480" w:lineRule="atLeast"/>
      <w:ind w:firstLine="567"/>
      <w:textAlignment w:val="baseline"/>
    </w:pPr>
    <w:rPr>
      <w:rFonts w:ascii="长城仿宋" w:hAnsiTheme="minorHAnsi" w:eastAsiaTheme="minorEastAsia" w:cstheme="minorBidi"/>
      <w:kern w:val="2"/>
      <w:sz w:val="24"/>
      <w:szCs w:val="22"/>
    </w:rPr>
  </w:style>
  <w:style w:type="character" w:customStyle="1" w:styleId="575">
    <w:name w:val="pt101"/>
    <w:qFormat/>
    <w:uiPriority w:val="0"/>
    <w:rPr>
      <w:sz w:val="14"/>
      <w:szCs w:val="14"/>
    </w:rPr>
  </w:style>
  <w:style w:type="character" w:customStyle="1" w:styleId="576">
    <w:name w:val="msonormal"/>
    <w:basedOn w:val="90"/>
    <w:qFormat/>
    <w:uiPriority w:val="0"/>
  </w:style>
  <w:style w:type="character" w:customStyle="1" w:styleId="577">
    <w:name w:val="font"/>
    <w:basedOn w:val="90"/>
    <w:qFormat/>
    <w:uiPriority w:val="0"/>
  </w:style>
  <w:style w:type="character" w:customStyle="1" w:styleId="578">
    <w:name w:val="常用正文 Char"/>
    <w:link w:val="579"/>
    <w:qFormat/>
    <w:uiPriority w:val="0"/>
    <w:rPr>
      <w:rFonts w:ascii="Arial" w:hAnsi="Arial" w:eastAsia="楷体_GB2312"/>
      <w:sz w:val="24"/>
    </w:rPr>
  </w:style>
  <w:style w:type="paragraph" w:customStyle="1" w:styleId="579">
    <w:name w:val="常用正文"/>
    <w:link w:val="578"/>
    <w:qFormat/>
    <w:uiPriority w:val="0"/>
    <w:pPr>
      <w:widowControl w:val="0"/>
      <w:spacing w:line="360" w:lineRule="auto"/>
      <w:ind w:firstLine="200" w:firstLineChars="200"/>
      <w:textAlignment w:val="bottom"/>
    </w:pPr>
    <w:rPr>
      <w:rFonts w:ascii="Arial" w:hAnsi="Arial" w:eastAsia="楷体_GB2312" w:cstheme="minorBidi"/>
      <w:kern w:val="2"/>
      <w:sz w:val="24"/>
      <w:szCs w:val="22"/>
      <w:lang w:val="en-US" w:eastAsia="zh-CN" w:bidi="ar-SA"/>
    </w:rPr>
  </w:style>
  <w:style w:type="character" w:customStyle="1" w:styleId="580">
    <w:name w:val="txt1"/>
    <w:qFormat/>
    <w:uiPriority w:val="0"/>
    <w:rPr>
      <w:rFonts w:hint="default" w:ascii="ˎ̥" w:hAnsi="ˎ̥"/>
      <w:sz w:val="18"/>
      <w:szCs w:val="18"/>
    </w:rPr>
  </w:style>
  <w:style w:type="character" w:customStyle="1" w:styleId="581">
    <w:name w:val="case31"/>
    <w:qFormat/>
    <w:uiPriority w:val="0"/>
    <w:rPr>
      <w:rFonts w:hint="default" w:eastAsia="宋体"/>
      <w:kern w:val="2"/>
      <w:sz w:val="21"/>
      <w:lang w:val="en-US" w:eastAsia="zh-CN"/>
    </w:rPr>
  </w:style>
  <w:style w:type="character" w:customStyle="1" w:styleId="582">
    <w:name w:val="boldtitle1"/>
    <w:qFormat/>
    <w:uiPriority w:val="0"/>
    <w:rPr>
      <w:rFonts w:hint="default" w:ascii="Arial Black" w:hAnsi="Arial Black"/>
      <w:sz w:val="36"/>
    </w:rPr>
  </w:style>
  <w:style w:type="character" w:customStyle="1" w:styleId="583">
    <w:name w:val="样式 正文缩进 + 首行缩进:  2 字符 Char"/>
    <w:link w:val="584"/>
    <w:qFormat/>
    <w:uiPriority w:val="0"/>
    <w:rPr>
      <w:rFonts w:cs="宋体"/>
      <w:sz w:val="24"/>
    </w:rPr>
  </w:style>
  <w:style w:type="paragraph" w:customStyle="1" w:styleId="584">
    <w:name w:val="样式 正文缩进 + 首行缩进:  2 字符"/>
    <w:basedOn w:val="7"/>
    <w:link w:val="583"/>
    <w:qFormat/>
    <w:uiPriority w:val="0"/>
    <w:pPr>
      <w:spacing w:line="360" w:lineRule="auto"/>
      <w:ind w:firstLine="200" w:firstLineChars="200"/>
    </w:pPr>
    <w:rPr>
      <w:rFonts w:cs="宋体" w:eastAsiaTheme="minorEastAsia"/>
      <w:sz w:val="24"/>
    </w:rPr>
  </w:style>
  <w:style w:type="paragraph" w:customStyle="1" w:styleId="585">
    <w:name w:val="font1"/>
    <w:basedOn w:val="1"/>
    <w:qFormat/>
    <w:uiPriority w:val="0"/>
    <w:pPr>
      <w:widowControl/>
      <w:spacing w:before="100" w:beforeAutospacing="1" w:after="100" w:afterAutospacing="1" w:line="300" w:lineRule="atLeast"/>
      <w:jc w:val="left"/>
    </w:pPr>
    <w:rPr>
      <w:rFonts w:ascii="宋体" w:hAnsi="宋体"/>
      <w:sz w:val="18"/>
    </w:rPr>
  </w:style>
  <w:style w:type="paragraph" w:customStyle="1" w:styleId="586">
    <w:name w:val="2册标题2"/>
    <w:basedOn w:val="1"/>
    <w:next w:val="1"/>
    <w:qFormat/>
    <w:uiPriority w:val="0"/>
    <w:pPr>
      <w:spacing w:beforeLines="50" w:afterLines="50" w:line="300" w:lineRule="auto"/>
      <w:outlineLvl w:val="1"/>
    </w:pPr>
    <w:rPr>
      <w:rFonts w:ascii="Arial" w:hAnsi="Arial" w:eastAsia="黑体"/>
      <w:kern w:val="2"/>
      <w:sz w:val="30"/>
    </w:rPr>
  </w:style>
  <w:style w:type="paragraph" w:customStyle="1" w:styleId="587">
    <w:name w:val="msonormal3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88">
    <w:name w:val="正文 3"/>
    <w:basedOn w:val="369"/>
    <w:next w:val="369"/>
    <w:qFormat/>
    <w:uiPriority w:val="0"/>
    <w:pPr>
      <w:spacing w:before="120"/>
    </w:pPr>
    <w:rPr>
      <w:rFonts w:ascii="Garamond" w:hAnsi="Garamond" w:eastAsia="宋体"/>
      <w:color w:val="auto"/>
      <w:szCs w:val="20"/>
    </w:rPr>
  </w:style>
  <w:style w:type="paragraph" w:customStyle="1" w:styleId="589">
    <w:name w:val="表格文字加粗"/>
    <w:qFormat/>
    <w:uiPriority w:val="0"/>
    <w:pPr>
      <w:widowControl w:val="0"/>
      <w:spacing w:line="300" w:lineRule="auto"/>
      <w:jc w:val="center"/>
    </w:pPr>
    <w:rPr>
      <w:rFonts w:ascii="Times New Roman" w:hAnsi="Times New Roman" w:eastAsia="宋体" w:cs="Times New Roman"/>
      <w:b/>
      <w:kern w:val="2"/>
      <w:sz w:val="21"/>
      <w:szCs w:val="24"/>
      <w:lang w:val="en-US" w:eastAsia="zh-CN" w:bidi="ar-SA"/>
    </w:rPr>
  </w:style>
  <w:style w:type="paragraph" w:customStyle="1" w:styleId="590">
    <w:name w:val="±íÏî"/>
    <w:basedOn w:val="1"/>
    <w:qFormat/>
    <w:uiPriority w:val="0"/>
    <w:pPr>
      <w:widowControl/>
      <w:overflowPunct w:val="0"/>
      <w:autoSpaceDE w:val="0"/>
      <w:autoSpaceDN w:val="0"/>
      <w:adjustRightInd w:val="0"/>
      <w:spacing w:line="300" w:lineRule="auto"/>
      <w:jc w:val="center"/>
      <w:textAlignment w:val="baseline"/>
    </w:pPr>
    <w:rPr>
      <w:sz w:val="18"/>
    </w:rPr>
  </w:style>
  <w:style w:type="paragraph" w:customStyle="1" w:styleId="591">
    <w:name w:val="无编号标题0"/>
    <w:next w:val="1"/>
    <w:qFormat/>
    <w:uiPriority w:val="0"/>
    <w:pPr>
      <w:jc w:val="center"/>
    </w:pPr>
    <w:rPr>
      <w:rFonts w:ascii="Times New Roman" w:hAnsi="Times New Roman" w:eastAsia="黑体" w:cs="Times New Roman"/>
      <w:kern w:val="2"/>
      <w:sz w:val="52"/>
      <w:szCs w:val="24"/>
      <w:lang w:val="en-US" w:eastAsia="zh-CN" w:bidi="ar-SA"/>
    </w:rPr>
  </w:style>
  <w:style w:type="paragraph" w:customStyle="1" w:styleId="592">
    <w:name w:val="z-窗体顶端11"/>
    <w:basedOn w:val="1"/>
    <w:next w:val="1"/>
    <w:link w:val="593"/>
    <w:qFormat/>
    <w:uiPriority w:val="0"/>
    <w:pPr>
      <w:widowControl/>
      <w:pBdr>
        <w:bottom w:val="single" w:color="auto" w:sz="6" w:space="1"/>
      </w:pBdr>
      <w:jc w:val="center"/>
    </w:pPr>
    <w:rPr>
      <w:rFonts w:ascii="Arial" w:hAnsi="Arial"/>
      <w:vanish/>
      <w:sz w:val="16"/>
      <w:szCs w:val="16"/>
    </w:rPr>
  </w:style>
  <w:style w:type="character" w:customStyle="1" w:styleId="593">
    <w:name w:val="z-窗体顶端 Char1"/>
    <w:basedOn w:val="90"/>
    <w:link w:val="592"/>
    <w:qFormat/>
    <w:uiPriority w:val="0"/>
    <w:rPr>
      <w:rFonts w:ascii="Arial" w:hAnsi="Arial" w:eastAsia="宋体" w:cs="Times New Roman"/>
      <w:vanish/>
      <w:kern w:val="0"/>
      <w:sz w:val="16"/>
      <w:szCs w:val="16"/>
    </w:rPr>
  </w:style>
  <w:style w:type="character" w:customStyle="1" w:styleId="594">
    <w:name w:val="z-窗体顶端 Char"/>
    <w:basedOn w:val="90"/>
    <w:semiHidden/>
    <w:qFormat/>
    <w:uiPriority w:val="99"/>
    <w:rPr>
      <w:rFonts w:ascii="Arial" w:hAnsi="Arial" w:cs="Arial"/>
      <w:vanish/>
      <w:kern w:val="2"/>
      <w:sz w:val="16"/>
      <w:szCs w:val="16"/>
    </w:rPr>
  </w:style>
  <w:style w:type="paragraph" w:customStyle="1" w:styleId="595">
    <w:name w:val="wenjianming"/>
    <w:basedOn w:val="1"/>
    <w:qFormat/>
    <w:uiPriority w:val="0"/>
    <w:pPr>
      <w:widowControl/>
      <w:spacing w:before="100" w:beforeAutospacing="1" w:after="100" w:afterAutospacing="1" w:line="300" w:lineRule="atLeast"/>
      <w:jc w:val="left"/>
    </w:pPr>
    <w:rPr>
      <w:rFonts w:eastAsia="Arial Unicode MS"/>
      <w:color w:val="000000"/>
      <w:sz w:val="21"/>
    </w:rPr>
  </w:style>
  <w:style w:type="paragraph" w:customStyle="1" w:styleId="596">
    <w:name w:val="Item List"/>
    <w:qFormat/>
    <w:uiPriority w:val="0"/>
    <w:pPr>
      <w:spacing w:line="300" w:lineRule="auto"/>
      <w:ind w:firstLine="425"/>
      <w:jc w:val="both"/>
    </w:pPr>
    <w:rPr>
      <w:rFonts w:ascii="Arial" w:hAnsi="Arial" w:eastAsia="宋体" w:cs="Times New Roman"/>
      <w:color w:val="000000"/>
      <w:sz w:val="24"/>
      <w:lang w:val="en-US" w:eastAsia="zh-CN" w:bidi="ar-SA"/>
    </w:rPr>
  </w:style>
  <w:style w:type="paragraph" w:customStyle="1" w:styleId="597">
    <w:name w:val="Char11"/>
    <w:basedOn w:val="1"/>
    <w:qFormat/>
    <w:uiPriority w:val="99"/>
    <w:pPr>
      <w:widowControl/>
      <w:spacing w:after="160" w:line="240" w:lineRule="exact"/>
      <w:jc w:val="left"/>
    </w:pPr>
    <w:rPr>
      <w:rFonts w:ascii="Verdana" w:hAnsi="Verdana"/>
      <w:lang w:eastAsia="en-US"/>
    </w:rPr>
  </w:style>
  <w:style w:type="paragraph" w:customStyle="1" w:styleId="598">
    <w:name w:val="表正文"/>
    <w:next w:val="36"/>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599">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600">
    <w:name w:val="Char Char Char Char Char Char Char Char Char Char Char Char Char Char Char Char2"/>
    <w:basedOn w:val="1"/>
    <w:qFormat/>
    <w:uiPriority w:val="0"/>
    <w:pPr>
      <w:tabs>
        <w:tab w:val="left" w:pos="360"/>
      </w:tabs>
    </w:pPr>
    <w:rPr>
      <w:kern w:val="2"/>
      <w:sz w:val="24"/>
      <w:szCs w:val="24"/>
    </w:rPr>
  </w:style>
  <w:style w:type="paragraph" w:customStyle="1" w:styleId="601">
    <w:name w:val="一般正文"/>
    <w:basedOn w:val="1"/>
    <w:qFormat/>
    <w:uiPriority w:val="0"/>
    <w:pPr>
      <w:spacing w:line="360" w:lineRule="auto"/>
      <w:ind w:firstLine="480" w:firstLineChars="200"/>
    </w:pPr>
    <w:rPr>
      <w:rFonts w:cs="宋体"/>
      <w:kern w:val="2"/>
      <w:sz w:val="24"/>
    </w:rPr>
  </w:style>
  <w:style w:type="paragraph" w:customStyle="1" w:styleId="602">
    <w:name w:val="表格文字"/>
    <w:qFormat/>
    <w:uiPriority w:val="0"/>
    <w:pPr>
      <w:jc w:val="center"/>
    </w:pPr>
    <w:rPr>
      <w:rFonts w:ascii="Times New Roman" w:hAnsi="Times New Roman" w:eastAsia="宋体" w:cs="Times New Roman"/>
      <w:kern w:val="2"/>
      <w:sz w:val="21"/>
      <w:szCs w:val="24"/>
      <w:lang w:val="en-US" w:eastAsia="zh-CN" w:bidi="ar-SA"/>
    </w:rPr>
  </w:style>
  <w:style w:type="paragraph" w:customStyle="1" w:styleId="603">
    <w:name w:val="表注"/>
    <w:qFormat/>
    <w:uiPriority w:val="0"/>
    <w:pPr>
      <w:spacing w:beforeLines="50" w:afterLines="50"/>
      <w:jc w:val="center"/>
    </w:pPr>
    <w:rPr>
      <w:rFonts w:ascii="Times New Roman" w:hAnsi="Times New Roman" w:eastAsia="宋体" w:cs="Times New Roman"/>
      <w:kern w:val="2"/>
      <w:sz w:val="24"/>
      <w:szCs w:val="24"/>
      <w:lang w:val="en-US" w:eastAsia="zh-CN" w:bidi="ar-SA"/>
    </w:rPr>
  </w:style>
  <w:style w:type="paragraph" w:customStyle="1" w:styleId="604">
    <w:name w:val="正文内"/>
    <w:basedOn w:val="5"/>
    <w:qFormat/>
    <w:uiPriority w:val="0"/>
    <w:pPr>
      <w:autoSpaceDE/>
      <w:autoSpaceDN/>
      <w:adjustRightInd/>
      <w:spacing w:line="576" w:lineRule="auto"/>
    </w:pPr>
    <w:rPr>
      <w:rFonts w:hint="default" w:ascii="Times New Roman"/>
      <w:bCs/>
      <w:kern w:val="44"/>
      <w:sz w:val="21"/>
      <w:szCs w:val="21"/>
    </w:rPr>
  </w:style>
  <w:style w:type="paragraph" w:customStyle="1" w:styleId="605">
    <w:name w:val="图注"/>
    <w:qFormat/>
    <w:uiPriority w:val="0"/>
    <w:pPr>
      <w:spacing w:afterLines="50"/>
      <w:jc w:val="center"/>
    </w:pPr>
    <w:rPr>
      <w:rFonts w:ascii="Times New Roman" w:hAnsi="Times New Roman" w:eastAsia="宋体" w:cs="Times New Roman"/>
      <w:kern w:val="2"/>
      <w:sz w:val="24"/>
      <w:szCs w:val="24"/>
      <w:lang w:val="en-US" w:eastAsia="zh-CN" w:bidi="ar-SA"/>
    </w:rPr>
  </w:style>
  <w:style w:type="paragraph" w:customStyle="1" w:styleId="606">
    <w:name w:val="2册标题4"/>
    <w:basedOn w:val="1"/>
    <w:next w:val="1"/>
    <w:qFormat/>
    <w:uiPriority w:val="0"/>
    <w:pPr>
      <w:spacing w:beforeLines="50" w:afterLines="50" w:line="300" w:lineRule="auto"/>
      <w:ind w:left="420" w:leftChars="200"/>
      <w:outlineLvl w:val="3"/>
    </w:pPr>
    <w:rPr>
      <w:rFonts w:ascii="Arial" w:hAnsi="Arial" w:eastAsia="幼圆"/>
      <w:b/>
      <w:kern w:val="2"/>
      <w:sz w:val="24"/>
    </w:rPr>
  </w:style>
  <w:style w:type="paragraph" w:customStyle="1" w:styleId="607">
    <w:name w:val="Char Char Char Char Char Char Char Char"/>
    <w:basedOn w:val="1"/>
    <w:qFormat/>
    <w:uiPriority w:val="0"/>
    <w:pPr>
      <w:tabs>
        <w:tab w:val="left" w:pos="360"/>
      </w:tabs>
    </w:pPr>
    <w:rPr>
      <w:kern w:val="2"/>
      <w:sz w:val="24"/>
      <w:szCs w:val="24"/>
    </w:rPr>
  </w:style>
  <w:style w:type="paragraph" w:customStyle="1" w:styleId="608">
    <w:name w:val="Bullet with text 1"/>
    <w:basedOn w:val="1"/>
    <w:qFormat/>
    <w:uiPriority w:val="0"/>
    <w:pPr>
      <w:widowControl/>
      <w:tabs>
        <w:tab w:val="left" w:pos="425"/>
      </w:tabs>
      <w:spacing w:line="360" w:lineRule="auto"/>
      <w:ind w:left="425" w:hanging="425"/>
      <w:jc w:val="left"/>
    </w:pPr>
    <w:rPr>
      <w:rFonts w:ascii="Futura Bk" w:hAnsi="Futura Bk"/>
      <w:lang w:val="en-GB"/>
    </w:rPr>
  </w:style>
  <w:style w:type="paragraph" w:customStyle="1" w:styleId="609">
    <w:name w:val="缺省文本:1"/>
    <w:basedOn w:val="1"/>
    <w:qFormat/>
    <w:uiPriority w:val="0"/>
    <w:pPr>
      <w:autoSpaceDE w:val="0"/>
      <w:autoSpaceDN w:val="0"/>
      <w:adjustRightInd w:val="0"/>
      <w:jc w:val="left"/>
    </w:pPr>
    <w:rPr>
      <w:rFonts w:ascii="宋体"/>
      <w:sz w:val="24"/>
    </w:rPr>
  </w:style>
  <w:style w:type="paragraph" w:customStyle="1" w:styleId="610">
    <w:name w:val="Char Char Char Char1"/>
    <w:basedOn w:val="1"/>
    <w:qFormat/>
    <w:uiPriority w:val="99"/>
    <w:pPr>
      <w:tabs>
        <w:tab w:val="left" w:pos="360"/>
      </w:tabs>
    </w:pPr>
    <w:rPr>
      <w:rFonts w:ascii="楷体_GB2312" w:eastAsia="楷体_GB2312"/>
      <w:kern w:val="2"/>
      <w:sz w:val="24"/>
      <w:szCs w:val="24"/>
    </w:rPr>
  </w:style>
  <w:style w:type="paragraph" w:customStyle="1" w:styleId="611">
    <w:name w:val="方案正文"/>
    <w:basedOn w:val="1"/>
    <w:qFormat/>
    <w:uiPriority w:val="0"/>
    <w:pPr>
      <w:spacing w:before="156" w:line="360" w:lineRule="auto"/>
      <w:ind w:firstLine="359" w:firstLineChars="171"/>
      <w:jc w:val="left"/>
    </w:pPr>
    <w:rPr>
      <w:rFonts w:ascii="Arial" w:hAnsi="Arial"/>
      <w:kern w:val="2"/>
      <w:sz w:val="24"/>
    </w:rPr>
  </w:style>
  <w:style w:type="paragraph" w:customStyle="1" w:styleId="612">
    <w:name w:val="正文0"/>
    <w:basedOn w:val="1"/>
    <w:qFormat/>
    <w:uiPriority w:val="0"/>
    <w:pPr>
      <w:spacing w:line="360" w:lineRule="auto"/>
      <w:ind w:firstLine="482"/>
      <w:jc w:val="center"/>
    </w:pPr>
    <w:rPr>
      <w:color w:val="000000"/>
      <w:kern w:val="2"/>
      <w:sz w:val="24"/>
      <w:szCs w:val="24"/>
    </w:rPr>
  </w:style>
  <w:style w:type="paragraph" w:customStyle="1" w:styleId="613">
    <w:name w:val="Char Char Char Char Char Char1 Char1"/>
    <w:basedOn w:val="1"/>
    <w:qFormat/>
    <w:uiPriority w:val="0"/>
    <w:pPr>
      <w:widowControl/>
      <w:spacing w:after="160" w:line="240" w:lineRule="exact"/>
      <w:jc w:val="left"/>
    </w:pPr>
    <w:rPr>
      <w:rFonts w:ascii="Verdana" w:hAnsi="Verdana"/>
      <w:sz w:val="21"/>
      <w:lang w:eastAsia="en-US"/>
    </w:rPr>
  </w:style>
  <w:style w:type="paragraph" w:customStyle="1" w:styleId="614">
    <w:name w:val="Char Char Char Char Char Char Char Char Char Char Char Char Char"/>
    <w:basedOn w:val="1"/>
    <w:qFormat/>
    <w:uiPriority w:val="0"/>
    <w:pPr>
      <w:adjustRightInd w:val="0"/>
      <w:spacing w:line="360" w:lineRule="auto"/>
    </w:pPr>
    <w:rPr>
      <w:sz w:val="24"/>
      <w:szCs w:val="24"/>
    </w:rPr>
  </w:style>
  <w:style w:type="paragraph" w:customStyle="1" w:styleId="615">
    <w:name w:val="b2"/>
    <w:basedOn w:val="1"/>
    <w:qFormat/>
    <w:uiPriority w:val="0"/>
    <w:pPr>
      <w:tabs>
        <w:tab w:val="left" w:pos="720"/>
      </w:tabs>
      <w:spacing w:line="360" w:lineRule="auto"/>
      <w:ind w:left="420" w:hanging="420"/>
    </w:pPr>
    <w:rPr>
      <w:rFonts w:ascii="宋体" w:hAnsi="宋体"/>
      <w:kern w:val="2"/>
      <w:sz w:val="24"/>
    </w:rPr>
  </w:style>
  <w:style w:type="paragraph" w:customStyle="1" w:styleId="616">
    <w:name w:val="样式3-A商务部分"/>
    <w:basedOn w:val="8"/>
    <w:qFormat/>
    <w:uiPriority w:val="0"/>
    <w:pPr>
      <w:tabs>
        <w:tab w:val="left" w:pos="1260"/>
      </w:tabs>
      <w:spacing w:line="360" w:lineRule="exact"/>
      <w:ind w:left="1260" w:hanging="420"/>
      <w:jc w:val="both"/>
    </w:pPr>
    <w:rPr>
      <w:bCs/>
      <w:kern w:val="2"/>
      <w:sz w:val="28"/>
      <w:szCs w:val="32"/>
    </w:rPr>
  </w:style>
  <w:style w:type="paragraph" w:customStyle="1" w:styleId="617">
    <w:name w:val="+正文"/>
    <w:basedOn w:val="1"/>
    <w:qFormat/>
    <w:uiPriority w:val="0"/>
    <w:pPr>
      <w:spacing w:line="360" w:lineRule="auto"/>
      <w:ind w:firstLine="200" w:firstLineChars="200"/>
    </w:pPr>
    <w:rPr>
      <w:kern w:val="2"/>
      <w:sz w:val="24"/>
      <w:szCs w:val="28"/>
    </w:rPr>
  </w:style>
  <w:style w:type="paragraph" w:customStyle="1" w:styleId="618">
    <w:name w:val="Table Text"/>
    <w:basedOn w:val="1"/>
    <w:qFormat/>
    <w:uiPriority w:val="0"/>
    <w:rPr>
      <w:kern w:val="2"/>
      <w:sz w:val="18"/>
      <w:szCs w:val="24"/>
    </w:rPr>
  </w:style>
  <w:style w:type="paragraph" w:customStyle="1" w:styleId="619">
    <w:name w:val="Char Char Char Char Char Char Char"/>
    <w:basedOn w:val="1"/>
    <w:qFormat/>
    <w:uiPriority w:val="99"/>
    <w:pPr>
      <w:widowControl/>
      <w:spacing w:after="160" w:line="240" w:lineRule="exact"/>
      <w:jc w:val="left"/>
    </w:pPr>
    <w:rPr>
      <w:rFonts w:ascii="Verdana" w:hAnsi="Verdana"/>
      <w:lang w:eastAsia="en-US"/>
    </w:rPr>
  </w:style>
  <w:style w:type="paragraph" w:customStyle="1" w:styleId="620">
    <w:name w:val="无编号标题1"/>
    <w:next w:val="1"/>
    <w:qFormat/>
    <w:uiPriority w:val="0"/>
    <w:pPr>
      <w:spacing w:beforeLines="200" w:afterLines="100"/>
      <w:jc w:val="center"/>
    </w:pPr>
    <w:rPr>
      <w:rFonts w:ascii="Times New Roman" w:hAnsi="Times New Roman" w:eastAsia="黑体" w:cs="Times New Roman"/>
      <w:b/>
      <w:kern w:val="2"/>
      <w:sz w:val="44"/>
      <w:szCs w:val="24"/>
      <w:lang w:val="en-US" w:eastAsia="zh-CN" w:bidi="ar-SA"/>
    </w:rPr>
  </w:style>
  <w:style w:type="paragraph" w:customStyle="1" w:styleId="621">
    <w:name w:val="xl22"/>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rPr>
  </w:style>
  <w:style w:type="paragraph" w:customStyle="1" w:styleId="622">
    <w:name w:val="标题  1"/>
    <w:basedOn w:val="1"/>
    <w:qFormat/>
    <w:uiPriority w:val="0"/>
    <w:pPr>
      <w:tabs>
        <w:tab w:val="left" w:pos="840"/>
      </w:tabs>
      <w:spacing w:line="360" w:lineRule="auto"/>
      <w:ind w:left="840" w:hanging="420"/>
    </w:pPr>
    <w:rPr>
      <w:kern w:val="2"/>
      <w:sz w:val="24"/>
      <w:szCs w:val="24"/>
    </w:rPr>
  </w:style>
  <w:style w:type="paragraph" w:customStyle="1" w:styleId="623">
    <w:name w:val="样式 宋体 三号 加粗 居中 行距: 最小值 12 磅"/>
    <w:basedOn w:val="1"/>
    <w:qFormat/>
    <w:uiPriority w:val="0"/>
    <w:pPr>
      <w:spacing w:line="240" w:lineRule="atLeast"/>
      <w:jc w:val="center"/>
    </w:pPr>
    <w:rPr>
      <w:rFonts w:ascii="宋体" w:hAnsi="宋体"/>
      <w:b/>
      <w:kern w:val="2"/>
      <w:sz w:val="21"/>
    </w:rPr>
  </w:style>
  <w:style w:type="paragraph" w:customStyle="1" w:styleId="624">
    <w:name w:val="无编号标题2"/>
    <w:next w:val="1"/>
    <w:qFormat/>
    <w:uiPriority w:val="0"/>
    <w:pPr>
      <w:jc w:val="center"/>
    </w:pPr>
    <w:rPr>
      <w:rFonts w:ascii="Arial" w:hAnsi="Arial" w:eastAsia="黑体" w:cs="Times New Roman"/>
      <w:kern w:val="2"/>
      <w:sz w:val="32"/>
      <w:szCs w:val="32"/>
      <w:lang w:val="en-US" w:eastAsia="zh-CN" w:bidi="ar-SA"/>
    </w:rPr>
  </w:style>
  <w:style w:type="paragraph" w:customStyle="1" w:styleId="625">
    <w:name w:val="正文文字缩进 2"/>
    <w:basedOn w:val="1"/>
    <w:qFormat/>
    <w:uiPriority w:val="0"/>
    <w:pPr>
      <w:spacing w:line="719" w:lineRule="atLeast"/>
      <w:ind w:left="1" w:firstLine="562"/>
      <w:textAlignment w:val="bottom"/>
    </w:pPr>
    <w:rPr>
      <w:color w:val="000000"/>
      <w:sz w:val="28"/>
    </w:rPr>
  </w:style>
  <w:style w:type="paragraph" w:customStyle="1" w:styleId="626">
    <w:name w:val="正文，首行缩进"/>
    <w:basedOn w:val="36"/>
    <w:next w:val="7"/>
    <w:qFormat/>
    <w:uiPriority w:val="0"/>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spacing w:after="0" w:line="360" w:lineRule="auto"/>
      <w:ind w:firstLine="482"/>
    </w:pPr>
    <w:rPr>
      <w:rFonts w:ascii="楷体" w:hAnsi="Arial" w:eastAsia="楷体" w:cs="Times New Roman"/>
      <w:kern w:val="0"/>
      <w:sz w:val="24"/>
      <w:szCs w:val="20"/>
      <w:lang w:val="de-DE"/>
    </w:rPr>
  </w:style>
  <w:style w:type="paragraph" w:customStyle="1" w:styleId="627">
    <w:name w:val="排版"/>
    <w:basedOn w:val="1"/>
    <w:next w:val="36"/>
    <w:qFormat/>
    <w:uiPriority w:val="99"/>
    <w:pPr>
      <w:spacing w:line="600" w:lineRule="exact"/>
    </w:pPr>
    <w:rPr>
      <w:rFonts w:eastAsia="华文仿宋"/>
      <w:spacing w:val="6"/>
      <w:kern w:val="2"/>
      <w:sz w:val="32"/>
      <w:szCs w:val="24"/>
    </w:rPr>
  </w:style>
  <w:style w:type="paragraph" w:customStyle="1" w:styleId="628">
    <w:name w:val="公文正文"/>
    <w:basedOn w:val="1"/>
    <w:qFormat/>
    <w:uiPriority w:val="0"/>
    <w:pPr>
      <w:spacing w:line="360" w:lineRule="auto"/>
      <w:jc w:val="center"/>
    </w:pPr>
    <w:rPr>
      <w:rFonts w:eastAsia="华文仿宋"/>
      <w:b/>
      <w:kern w:val="2"/>
      <w:sz w:val="32"/>
    </w:rPr>
  </w:style>
  <w:style w:type="paragraph" w:customStyle="1" w:styleId="629">
    <w:name w:val="图文字"/>
    <w:qFormat/>
    <w:uiPriority w:val="0"/>
    <w:pPr>
      <w:jc w:val="center"/>
    </w:pPr>
    <w:rPr>
      <w:rFonts w:ascii="Times New Roman" w:hAnsi="Times New Roman" w:eastAsia="宋体" w:cs="Times New Roman"/>
      <w:kern w:val="2"/>
      <w:sz w:val="21"/>
      <w:szCs w:val="24"/>
      <w:lang w:val="en-US" w:eastAsia="zh-CN" w:bidi="ar-SA"/>
    </w:rPr>
  </w:style>
  <w:style w:type="paragraph" w:customStyle="1" w:styleId="630">
    <w:name w:val="正文3"/>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paragraph" w:customStyle="1" w:styleId="631">
    <w:name w:val="无编号标题3"/>
    <w:next w:val="1"/>
    <w:qFormat/>
    <w:uiPriority w:val="0"/>
    <w:pPr>
      <w:jc w:val="center"/>
    </w:pPr>
    <w:rPr>
      <w:rFonts w:ascii="Times New Roman" w:hAnsi="Times New Roman" w:eastAsia="宋体" w:cs="Times New Roman"/>
      <w:b/>
      <w:kern w:val="2"/>
      <w:sz w:val="32"/>
      <w:szCs w:val="24"/>
      <w:lang w:val="en-US" w:eastAsia="zh-CN" w:bidi="ar-SA"/>
    </w:rPr>
  </w:style>
  <w:style w:type="paragraph" w:customStyle="1" w:styleId="632">
    <w:name w:val="百姓X"/>
    <w:basedOn w:val="1"/>
    <w:qFormat/>
    <w:uiPriority w:val="0"/>
    <w:pPr>
      <w:spacing w:before="120" w:after="120" w:line="360" w:lineRule="auto"/>
      <w:ind w:firstLine="539"/>
    </w:pPr>
    <w:rPr>
      <w:kern w:val="2"/>
      <w:sz w:val="24"/>
    </w:rPr>
  </w:style>
  <w:style w:type="paragraph" w:customStyle="1" w:styleId="633">
    <w:name w:val="样式 行距: 固定值 25 磅 首行缩进:  2 字符"/>
    <w:basedOn w:val="1"/>
    <w:qFormat/>
    <w:uiPriority w:val="0"/>
    <w:pPr>
      <w:adjustRightInd w:val="0"/>
      <w:spacing w:line="500" w:lineRule="exact"/>
      <w:ind w:firstLine="560" w:firstLineChars="200"/>
      <w:textAlignment w:val="baseline"/>
    </w:pPr>
    <w:rPr>
      <w:sz w:val="28"/>
      <w:szCs w:val="28"/>
    </w:rPr>
  </w:style>
  <w:style w:type="paragraph" w:customStyle="1" w:styleId="634">
    <w:name w:val="5"/>
    <w:basedOn w:val="1"/>
    <w:qFormat/>
    <w:uiPriority w:val="0"/>
    <w:pPr>
      <w:spacing w:beforeLines="50" w:afterLines="50"/>
      <w:ind w:left="200" w:leftChars="200"/>
    </w:pPr>
    <w:rPr>
      <w:kern w:val="2"/>
      <w:sz w:val="28"/>
      <w:szCs w:val="24"/>
    </w:rPr>
  </w:style>
  <w:style w:type="paragraph" w:customStyle="1" w:styleId="635">
    <w:name w:val="Char Char Char Char Char Char Char1"/>
    <w:basedOn w:val="1"/>
    <w:qFormat/>
    <w:uiPriority w:val="0"/>
    <w:rPr>
      <w:kern w:val="2"/>
      <w:sz w:val="21"/>
      <w:szCs w:val="24"/>
    </w:rPr>
  </w:style>
  <w:style w:type="paragraph" w:customStyle="1" w:styleId="636">
    <w:name w:val="Char Char Char1"/>
    <w:basedOn w:val="1"/>
    <w:qFormat/>
    <w:uiPriority w:val="0"/>
    <w:rPr>
      <w:rFonts w:ascii="Tahoma" w:hAnsi="Tahoma"/>
      <w:kern w:val="2"/>
      <w:sz w:val="24"/>
    </w:rPr>
  </w:style>
  <w:style w:type="paragraph" w:customStyle="1" w:styleId="637">
    <w:name w:val="样式 样式 正文文本缩进 + 仿宋_GB2312 小四 首行缩进:  0 厘米 行距: 1.5 倍行距 + (中文) 仿宋_GB... Char Char"/>
    <w:basedOn w:val="1"/>
    <w:qFormat/>
    <w:uiPriority w:val="0"/>
    <w:pPr>
      <w:spacing w:line="360" w:lineRule="auto"/>
      <w:ind w:firstLine="480"/>
    </w:pPr>
    <w:rPr>
      <w:rFonts w:ascii="仿宋_GB2312" w:eastAsia="新宋体"/>
      <w:kern w:val="2"/>
      <w:sz w:val="24"/>
    </w:rPr>
  </w:style>
  <w:style w:type="paragraph" w:customStyle="1" w:styleId="638">
    <w:name w:val="±íÉí"/>
    <w:basedOn w:val="1"/>
    <w:qFormat/>
    <w:uiPriority w:val="0"/>
    <w:pPr>
      <w:widowControl/>
      <w:overflowPunct w:val="0"/>
      <w:autoSpaceDE w:val="0"/>
      <w:autoSpaceDN w:val="0"/>
      <w:adjustRightInd w:val="0"/>
      <w:spacing w:line="300" w:lineRule="auto"/>
      <w:jc w:val="left"/>
      <w:textAlignment w:val="baseline"/>
    </w:pPr>
    <w:rPr>
      <w:sz w:val="18"/>
    </w:rPr>
  </w:style>
  <w:style w:type="paragraph" w:customStyle="1" w:styleId="63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rPr>
  </w:style>
  <w:style w:type="paragraph" w:customStyle="1" w:styleId="640">
    <w:name w:val="Char Char Char Char Char Char Char Char Char Char Char Char Char Char Char1 Char"/>
    <w:basedOn w:val="1"/>
    <w:qFormat/>
    <w:uiPriority w:val="0"/>
    <w:pPr>
      <w:widowControl/>
      <w:spacing w:after="160" w:line="240" w:lineRule="exact"/>
      <w:jc w:val="left"/>
    </w:pPr>
    <w:rPr>
      <w:rFonts w:ascii="Verdana" w:hAnsi="Verdana"/>
      <w:lang w:eastAsia="en-US"/>
    </w:rPr>
  </w:style>
  <w:style w:type="paragraph" w:customStyle="1" w:styleId="641">
    <w:name w:val="表格正文"/>
    <w:basedOn w:val="1"/>
    <w:qFormat/>
    <w:uiPriority w:val="0"/>
    <w:pPr>
      <w:spacing w:beforeLines="50"/>
    </w:pPr>
    <w:rPr>
      <w:rFonts w:cs="宋体"/>
      <w:sz w:val="21"/>
    </w:rPr>
  </w:style>
  <w:style w:type="paragraph" w:customStyle="1" w:styleId="642">
    <w:name w:val="缺省文本"/>
    <w:basedOn w:val="1"/>
    <w:qFormat/>
    <w:uiPriority w:val="0"/>
    <w:pPr>
      <w:widowControl/>
      <w:tabs>
        <w:tab w:val="left" w:pos="1620"/>
      </w:tabs>
      <w:overflowPunct w:val="0"/>
      <w:autoSpaceDE w:val="0"/>
      <w:autoSpaceDN w:val="0"/>
      <w:adjustRightInd w:val="0"/>
      <w:snapToGrid w:val="0"/>
      <w:spacing w:line="360" w:lineRule="auto"/>
      <w:ind w:left="1620" w:hanging="1620"/>
      <w:textAlignment w:val="baseline"/>
    </w:pPr>
    <w:rPr>
      <w:sz w:val="24"/>
    </w:rPr>
  </w:style>
  <w:style w:type="paragraph" w:customStyle="1" w:styleId="643">
    <w:name w:val="2 Char Char Char Char Char Char Char Char Char Char"/>
    <w:basedOn w:val="1"/>
    <w:qFormat/>
    <w:uiPriority w:val="0"/>
    <w:pPr>
      <w:pageBreakBefore/>
      <w:ind w:left="1259"/>
    </w:pPr>
    <w:rPr>
      <w:kern w:val="44"/>
      <w:sz w:val="24"/>
      <w:szCs w:val="24"/>
    </w:rPr>
  </w:style>
  <w:style w:type="paragraph" w:customStyle="1" w:styleId="644">
    <w:name w:val="符号列表"/>
    <w:basedOn w:val="1"/>
    <w:qFormat/>
    <w:uiPriority w:val="0"/>
    <w:pPr>
      <w:widowControl/>
      <w:tabs>
        <w:tab w:val="left" w:pos="420"/>
      </w:tabs>
      <w:snapToGrid w:val="0"/>
      <w:spacing w:before="120" w:line="360" w:lineRule="auto"/>
      <w:ind w:left="420" w:hanging="420"/>
      <w:jc w:val="left"/>
    </w:pPr>
    <w:rPr>
      <w:rFonts w:ascii="楷体_GB2312" w:hAnsi="宋体" w:eastAsia="楷体_GB2312"/>
      <w:b/>
      <w:color w:val="000000"/>
      <w:kern w:val="2"/>
      <w:sz w:val="24"/>
      <w:szCs w:val="24"/>
    </w:rPr>
  </w:style>
  <w:style w:type="paragraph" w:customStyle="1" w:styleId="645">
    <w:name w:val="wen_2"/>
    <w:basedOn w:val="1"/>
    <w:qFormat/>
    <w:uiPriority w:val="0"/>
    <w:pPr>
      <w:widowControl/>
      <w:spacing w:before="100" w:beforeAutospacing="1" w:after="100" w:afterAutospacing="1" w:line="324" w:lineRule="auto"/>
      <w:jc w:val="left"/>
    </w:pPr>
    <w:rPr>
      <w:color w:val="000000"/>
      <w:sz w:val="18"/>
      <w:szCs w:val="18"/>
    </w:rPr>
  </w:style>
  <w:style w:type="paragraph" w:customStyle="1" w:styleId="646">
    <w:name w:val="默认段落字体 Para Char"/>
    <w:basedOn w:val="1"/>
    <w:qFormat/>
    <w:uiPriority w:val="0"/>
    <w:rPr>
      <w:rFonts w:ascii="Tahoma" w:hAnsi="Tahoma"/>
      <w:kern w:val="2"/>
      <w:sz w:val="24"/>
    </w:rPr>
  </w:style>
  <w:style w:type="paragraph" w:customStyle="1" w:styleId="647">
    <w:name w:val="2册标题3"/>
    <w:basedOn w:val="1"/>
    <w:next w:val="1"/>
    <w:qFormat/>
    <w:uiPriority w:val="0"/>
    <w:pPr>
      <w:spacing w:beforeLines="50" w:afterLines="50" w:line="300" w:lineRule="auto"/>
      <w:ind w:left="210" w:leftChars="100"/>
      <w:jc w:val="center"/>
      <w:outlineLvl w:val="2"/>
    </w:pPr>
    <w:rPr>
      <w:rFonts w:ascii="宋体" w:hAnsi="宋体"/>
      <w:b/>
      <w:kern w:val="2"/>
      <w:sz w:val="30"/>
    </w:rPr>
  </w:style>
  <w:style w:type="paragraph" w:customStyle="1" w:styleId="648">
    <w:name w:val="正文 + 宋体"/>
    <w:basedOn w:val="77"/>
    <w:qFormat/>
    <w:uiPriority w:val="0"/>
    <w:pPr>
      <w:spacing w:after="120" w:line="480" w:lineRule="auto"/>
    </w:pPr>
    <w:rPr>
      <w:rFonts w:ascii="宋体" w:hAnsi="宋体" w:eastAsia="宋体" w:cs="Times New Roman"/>
      <w:color w:val="auto"/>
      <w:kern w:val="0"/>
      <w:sz w:val="24"/>
    </w:rPr>
  </w:style>
  <w:style w:type="paragraph" w:customStyle="1" w:styleId="649">
    <w:name w:val="无编号标题4"/>
    <w:next w:val="1"/>
    <w:qFormat/>
    <w:uiPriority w:val="0"/>
    <w:pPr>
      <w:jc w:val="center"/>
    </w:pPr>
    <w:rPr>
      <w:rFonts w:ascii="Arial" w:hAnsi="Arial" w:eastAsia="黑体" w:cs="Times New Roman"/>
      <w:kern w:val="2"/>
      <w:sz w:val="28"/>
      <w:szCs w:val="28"/>
      <w:lang w:val="en-US" w:eastAsia="zh-CN" w:bidi="ar-SA"/>
    </w:rPr>
  </w:style>
  <w:style w:type="character" w:customStyle="1" w:styleId="650">
    <w:name w:val="尾注文本 Char"/>
    <w:basedOn w:val="90"/>
    <w:semiHidden/>
    <w:qFormat/>
    <w:uiPriority w:val="99"/>
    <w:rPr>
      <w:kern w:val="2"/>
      <w:sz w:val="21"/>
      <w:szCs w:val="24"/>
    </w:rPr>
  </w:style>
  <w:style w:type="paragraph" w:customStyle="1" w:styleId="651">
    <w:name w:val="标号"/>
    <w:basedOn w:val="1"/>
    <w:qFormat/>
    <w:uiPriority w:val="0"/>
    <w:pPr>
      <w:spacing w:line="360" w:lineRule="auto"/>
    </w:pPr>
    <w:rPr>
      <w:rFonts w:ascii="宋体" w:hAnsi="宋体"/>
      <w:kern w:val="2"/>
      <w:sz w:val="24"/>
    </w:rPr>
  </w:style>
  <w:style w:type="paragraph" w:customStyle="1" w:styleId="652">
    <w:name w:val="图片居中"/>
    <w:basedOn w:val="1"/>
    <w:qFormat/>
    <w:uiPriority w:val="0"/>
    <w:pPr>
      <w:jc w:val="center"/>
    </w:pPr>
    <w:rPr>
      <w:rFonts w:cs="宋体"/>
      <w:kern w:val="2"/>
      <w:sz w:val="21"/>
    </w:rPr>
  </w:style>
  <w:style w:type="paragraph" w:customStyle="1" w:styleId="653">
    <w:name w:val="列表编号1"/>
    <w:basedOn w:val="1"/>
    <w:qFormat/>
    <w:uiPriority w:val="0"/>
    <w:pPr>
      <w:tabs>
        <w:tab w:val="left" w:pos="780"/>
      </w:tabs>
      <w:spacing w:after="120" w:line="288" w:lineRule="auto"/>
      <w:ind w:left="780" w:hanging="420"/>
    </w:pPr>
    <w:rPr>
      <w:rFonts w:eastAsia="幼圆"/>
      <w:kern w:val="2"/>
      <w:sz w:val="24"/>
    </w:rPr>
  </w:style>
  <w:style w:type="paragraph" w:customStyle="1" w:styleId="654">
    <w:name w:val="ÕýÎÄ 1"/>
    <w:basedOn w:val="1"/>
    <w:qFormat/>
    <w:uiPriority w:val="0"/>
    <w:pPr>
      <w:widowControl/>
      <w:overflowPunct w:val="0"/>
      <w:autoSpaceDE w:val="0"/>
      <w:autoSpaceDN w:val="0"/>
      <w:adjustRightInd w:val="0"/>
      <w:spacing w:before="80" w:after="80" w:line="360" w:lineRule="auto"/>
      <w:ind w:left="1417"/>
      <w:textAlignment w:val="baseline"/>
    </w:pPr>
    <w:rPr>
      <w:sz w:val="21"/>
    </w:rPr>
  </w:style>
  <w:style w:type="paragraph" w:customStyle="1" w:styleId="655">
    <w:name w:val="正文段"/>
    <w:basedOn w:val="1"/>
    <w:qFormat/>
    <w:uiPriority w:val="0"/>
    <w:pPr>
      <w:widowControl/>
      <w:adjustRightInd w:val="0"/>
      <w:spacing w:after="240" w:line="360" w:lineRule="atLeast"/>
      <w:ind w:firstLine="454"/>
      <w:textAlignment w:val="bottom"/>
    </w:pPr>
    <w:rPr>
      <w:rFonts w:ascii="宋体"/>
      <w:sz w:val="24"/>
    </w:rPr>
  </w:style>
  <w:style w:type="paragraph" w:customStyle="1" w:styleId="656">
    <w:name w:val="默认段落字体 Para Char Char Char Char"/>
    <w:basedOn w:val="1"/>
    <w:qFormat/>
    <w:uiPriority w:val="99"/>
    <w:rPr>
      <w:kern w:val="2"/>
      <w:sz w:val="21"/>
      <w:szCs w:val="24"/>
    </w:rPr>
  </w:style>
  <w:style w:type="paragraph" w:customStyle="1" w:styleId="657">
    <w:name w:val="_Style 165"/>
    <w:basedOn w:val="1"/>
    <w:qFormat/>
    <w:uiPriority w:val="0"/>
    <w:pPr>
      <w:spacing w:beforeLines="50" w:afterLines="50"/>
      <w:ind w:left="200" w:leftChars="200"/>
    </w:pPr>
    <w:rPr>
      <w:kern w:val="2"/>
      <w:sz w:val="28"/>
      <w:szCs w:val="24"/>
    </w:rPr>
  </w:style>
  <w:style w:type="paragraph" w:customStyle="1" w:styleId="658">
    <w:name w:val="Char Char Char Char Char Char Char Char Char Char Char Char Char Char Char Char Char Char Char Char Char Char Char Char Char Char Char Char Char Char Char Char Char1"/>
    <w:basedOn w:val="1"/>
    <w:qFormat/>
    <w:uiPriority w:val="0"/>
    <w:pPr>
      <w:widowControl/>
      <w:spacing w:after="160" w:line="240" w:lineRule="exact"/>
      <w:jc w:val="left"/>
    </w:pPr>
    <w:rPr>
      <w:kern w:val="2"/>
      <w:sz w:val="21"/>
      <w:szCs w:val="21"/>
    </w:rPr>
  </w:style>
  <w:style w:type="paragraph" w:customStyle="1" w:styleId="659">
    <w:name w:val="CD正文"/>
    <w:basedOn w:val="1"/>
    <w:link w:val="660"/>
    <w:qFormat/>
    <w:uiPriority w:val="0"/>
    <w:pPr>
      <w:spacing w:line="360" w:lineRule="auto"/>
      <w:ind w:firstLine="493"/>
    </w:pPr>
    <w:rPr>
      <w:kern w:val="2"/>
      <w:sz w:val="30"/>
      <w:szCs w:val="28"/>
    </w:rPr>
  </w:style>
  <w:style w:type="character" w:customStyle="1" w:styleId="660">
    <w:name w:val="CD正文 Char"/>
    <w:link w:val="659"/>
    <w:qFormat/>
    <w:uiPriority w:val="0"/>
    <w:rPr>
      <w:rFonts w:ascii="Times New Roman" w:hAnsi="Times New Roman" w:eastAsia="宋体" w:cs="Times New Roman"/>
      <w:sz w:val="30"/>
      <w:szCs w:val="28"/>
    </w:rPr>
  </w:style>
  <w:style w:type="paragraph" w:customStyle="1" w:styleId="661">
    <w:name w:val="样式 样式 样式 四号 左 行距: 1.5 倍行距 左  1 字符 首行缩进:  2 字符 + 首行缩进:  2 字符 + 首行..."/>
    <w:basedOn w:val="1"/>
    <w:qFormat/>
    <w:uiPriority w:val="0"/>
    <w:pPr>
      <w:spacing w:line="360" w:lineRule="auto"/>
      <w:ind w:firstLine="200" w:firstLineChars="200"/>
      <w:jc w:val="left"/>
    </w:pPr>
    <w:rPr>
      <w:rFonts w:cs="宋体"/>
      <w:kern w:val="2"/>
      <w:sz w:val="28"/>
    </w:rPr>
  </w:style>
  <w:style w:type="paragraph" w:customStyle="1" w:styleId="662">
    <w:name w:val="样式 样式 样式 (符号) 宋体 四号 左 首行缩进:  2.5 字符 + 首行缩进:  2 字符 + 首行缩进:  2 字符"/>
    <w:basedOn w:val="1"/>
    <w:qFormat/>
    <w:uiPriority w:val="0"/>
    <w:pPr>
      <w:spacing w:line="360" w:lineRule="auto"/>
      <w:ind w:firstLine="200" w:firstLineChars="200"/>
      <w:jc w:val="left"/>
    </w:pPr>
    <w:rPr>
      <w:rFonts w:hAnsi="宋体"/>
      <w:kern w:val="2"/>
      <w:sz w:val="28"/>
    </w:rPr>
  </w:style>
  <w:style w:type="paragraph" w:customStyle="1" w:styleId="663">
    <w:name w:val="标书正文"/>
    <w:basedOn w:val="1"/>
    <w:link w:val="664"/>
    <w:qFormat/>
    <w:uiPriority w:val="99"/>
    <w:pPr>
      <w:ind w:firstLine="200" w:firstLineChars="200"/>
    </w:pPr>
    <w:rPr>
      <w:rFonts w:eastAsia="仿宋_GB2312"/>
      <w:kern w:val="2"/>
      <w:sz w:val="28"/>
      <w:szCs w:val="24"/>
    </w:rPr>
  </w:style>
  <w:style w:type="character" w:customStyle="1" w:styleId="664">
    <w:name w:val="标书正文 Char"/>
    <w:link w:val="663"/>
    <w:qFormat/>
    <w:uiPriority w:val="99"/>
    <w:rPr>
      <w:rFonts w:ascii="Times New Roman" w:hAnsi="Times New Roman" w:eastAsia="仿宋_GB2312" w:cs="Times New Roman"/>
      <w:sz w:val="28"/>
      <w:szCs w:val="24"/>
    </w:rPr>
  </w:style>
  <w:style w:type="paragraph" w:customStyle="1" w:styleId="665">
    <w:name w:val="0-ST-篇"/>
    <w:basedOn w:val="1"/>
    <w:next w:val="1"/>
    <w:qFormat/>
    <w:uiPriority w:val="0"/>
    <w:pPr>
      <w:jc w:val="center"/>
    </w:pPr>
    <w:rPr>
      <w:rFonts w:ascii="Calibri" w:hAnsi="Calibri" w:eastAsia="黑体"/>
      <w:kern w:val="2"/>
      <w:sz w:val="32"/>
      <w:szCs w:val="21"/>
    </w:rPr>
  </w:style>
  <w:style w:type="paragraph" w:customStyle="1" w:styleId="666">
    <w:name w:val="10-ST-正文"/>
    <w:basedOn w:val="1"/>
    <w:qFormat/>
    <w:uiPriority w:val="0"/>
    <w:pPr>
      <w:adjustRightInd w:val="0"/>
      <w:snapToGrid w:val="0"/>
      <w:spacing w:line="360" w:lineRule="auto"/>
      <w:ind w:firstLine="200" w:firstLineChars="200"/>
    </w:pPr>
    <w:rPr>
      <w:kern w:val="2"/>
      <w:sz w:val="24"/>
      <w:szCs w:val="28"/>
    </w:rPr>
  </w:style>
  <w:style w:type="paragraph" w:customStyle="1" w:styleId="667">
    <w:name w:val="3-ST-小节"/>
    <w:basedOn w:val="9"/>
    <w:next w:val="666"/>
    <w:qFormat/>
    <w:uiPriority w:val="0"/>
    <w:pPr>
      <w:tabs>
        <w:tab w:val="clear" w:pos="864"/>
      </w:tabs>
      <w:adjustRightInd/>
      <w:snapToGrid/>
      <w:spacing w:before="0" w:beforeLines="50" w:after="120"/>
      <w:ind w:left="0" w:firstLine="0"/>
    </w:pPr>
    <w:rPr>
      <w:rFonts w:ascii="Arial" w:hAnsi="Arial" w:eastAsia="楷体_GB2312"/>
      <w:snapToGrid/>
      <w:kern w:val="2"/>
      <w:sz w:val="28"/>
    </w:rPr>
  </w:style>
  <w:style w:type="paragraph" w:customStyle="1" w:styleId="668">
    <w:name w:val="4-ST-点"/>
    <w:basedOn w:val="10"/>
    <w:qFormat/>
    <w:uiPriority w:val="0"/>
    <w:pPr>
      <w:keepLines/>
      <w:adjustRightInd w:val="0"/>
      <w:snapToGrid w:val="0"/>
      <w:spacing w:before="280" w:beforeLines="30" w:after="290" w:afterLines="30" w:line="312" w:lineRule="auto"/>
    </w:pPr>
    <w:rPr>
      <w:rFonts w:ascii="楷体_GB2312" w:hAnsi="Times New Roman" w:eastAsia="楷体_GB2312" w:cs="Times New Roman"/>
      <w:kern w:val="2"/>
      <w:sz w:val="28"/>
      <w:szCs w:val="28"/>
    </w:rPr>
  </w:style>
  <w:style w:type="paragraph" w:customStyle="1" w:styleId="669">
    <w:name w:val="2-ST-节"/>
    <w:basedOn w:val="8"/>
    <w:next w:val="666"/>
    <w:qFormat/>
    <w:uiPriority w:val="0"/>
    <w:pPr>
      <w:spacing w:before="160" w:after="160" w:line="240" w:lineRule="auto"/>
      <w:jc w:val="both"/>
    </w:pPr>
    <w:rPr>
      <w:rFonts w:ascii="Arial" w:hAnsi="Arial" w:eastAsia="楷体_GB2312"/>
      <w:bCs/>
      <w:kern w:val="2"/>
      <w:sz w:val="30"/>
      <w:szCs w:val="32"/>
    </w:rPr>
  </w:style>
  <w:style w:type="paragraph" w:customStyle="1" w:styleId="670">
    <w:name w:val="最终正文"/>
    <w:basedOn w:val="1"/>
    <w:qFormat/>
    <w:uiPriority w:val="0"/>
    <w:pPr>
      <w:spacing w:line="360" w:lineRule="auto"/>
      <w:ind w:firstLine="420"/>
    </w:pPr>
    <w:rPr>
      <w:rFonts w:ascii="仿宋_GB2312" w:hAnsi="宋体"/>
      <w:bCs/>
      <w:caps/>
      <w:kern w:val="2"/>
      <w:sz w:val="24"/>
      <w:szCs w:val="24"/>
    </w:rPr>
  </w:style>
  <w:style w:type="paragraph" w:customStyle="1" w:styleId="671">
    <w:name w:val="mytext"/>
    <w:basedOn w:val="1"/>
    <w:link w:val="672"/>
    <w:qFormat/>
    <w:uiPriority w:val="0"/>
    <w:pPr>
      <w:spacing w:line="300" w:lineRule="auto"/>
      <w:ind w:firstLine="480" w:firstLineChars="200"/>
    </w:pPr>
    <w:rPr>
      <w:kern w:val="2"/>
      <w:sz w:val="24"/>
    </w:rPr>
  </w:style>
  <w:style w:type="character" w:customStyle="1" w:styleId="672">
    <w:name w:val="mytext Char"/>
    <w:link w:val="671"/>
    <w:qFormat/>
    <w:uiPriority w:val="0"/>
    <w:rPr>
      <w:rFonts w:ascii="Times New Roman" w:hAnsi="Times New Roman" w:eastAsia="宋体" w:cs="Times New Roman"/>
      <w:sz w:val="24"/>
      <w:szCs w:val="20"/>
    </w:rPr>
  </w:style>
  <w:style w:type="paragraph" w:customStyle="1" w:styleId="673">
    <w:name w:val="样式4"/>
    <w:basedOn w:val="8"/>
    <w:qFormat/>
    <w:uiPriority w:val="99"/>
    <w:pPr>
      <w:spacing w:before="120" w:after="0"/>
      <w:jc w:val="both"/>
    </w:pPr>
    <w:rPr>
      <w:rFonts w:ascii="黑体" w:hAnsi="黑体" w:eastAsia="黑体"/>
      <w:b w:val="0"/>
      <w:bCs/>
      <w:kern w:val="2"/>
      <w:sz w:val="30"/>
      <w:szCs w:val="30"/>
    </w:rPr>
  </w:style>
  <w:style w:type="paragraph" w:customStyle="1" w:styleId="674">
    <w:name w:val="标题 2 + Times New Roman 加粗 黑色 首行缩进:  2 字符 行距: 2 倍行距 + 段前..."/>
    <w:basedOn w:val="1"/>
    <w:next w:val="1"/>
    <w:qFormat/>
    <w:uiPriority w:val="0"/>
    <w:pPr>
      <w:adjustRightInd w:val="0"/>
      <w:snapToGrid w:val="0"/>
      <w:spacing w:beforeLines="150" w:afterLines="50" w:line="360" w:lineRule="auto"/>
      <w:outlineLvl w:val="0"/>
    </w:pPr>
    <w:rPr>
      <w:rFonts w:eastAsia="黑体"/>
      <w:b/>
      <w:color w:val="000000"/>
      <w:sz w:val="32"/>
      <w:szCs w:val="32"/>
    </w:rPr>
  </w:style>
  <w:style w:type="character" w:customStyle="1" w:styleId="675">
    <w:name w:val="HTML 预设格式 Char"/>
    <w:basedOn w:val="90"/>
    <w:semiHidden/>
    <w:qFormat/>
    <w:uiPriority w:val="99"/>
    <w:rPr>
      <w:rFonts w:ascii="Courier New" w:hAnsi="Courier New" w:cs="Courier New"/>
      <w:kern w:val="2"/>
    </w:rPr>
  </w:style>
  <w:style w:type="paragraph" w:customStyle="1" w:styleId="676">
    <w:name w:val="Char Char1 Char Char Char Char Char Char Char Char"/>
    <w:basedOn w:val="1"/>
    <w:qFormat/>
    <w:uiPriority w:val="0"/>
    <w:pPr>
      <w:adjustRightInd w:val="0"/>
      <w:spacing w:after="160" w:line="240" w:lineRule="exact"/>
    </w:pPr>
    <w:rPr>
      <w:rFonts w:ascii="Verdana" w:hAnsi="Verdana"/>
      <w:lang w:eastAsia="en-US"/>
    </w:rPr>
  </w:style>
  <w:style w:type="paragraph" w:customStyle="1" w:styleId="677">
    <w:name w:val="TOC 标题2"/>
    <w:basedOn w:val="5"/>
    <w:next w:val="1"/>
    <w:qFormat/>
    <w:uiPriority w:val="0"/>
    <w:pPr>
      <w:widowControl/>
      <w:autoSpaceDE/>
      <w:autoSpaceDN/>
      <w:adjustRightInd/>
      <w:spacing w:before="480" w:after="0" w:line="276" w:lineRule="auto"/>
      <w:jc w:val="left"/>
      <w:outlineLvl w:val="9"/>
    </w:pPr>
    <w:rPr>
      <w:rFonts w:hint="default" w:ascii="Cambria" w:hAnsi="Cambria"/>
      <w:bCs/>
      <w:color w:val="365F91"/>
      <w:sz w:val="28"/>
      <w:szCs w:val="28"/>
    </w:rPr>
  </w:style>
  <w:style w:type="paragraph" w:customStyle="1" w:styleId="678">
    <w:name w:val="样式 首行缩进:  2 字符"/>
    <w:basedOn w:val="1"/>
    <w:qFormat/>
    <w:uiPriority w:val="0"/>
    <w:pPr>
      <w:adjustRightInd w:val="0"/>
      <w:snapToGrid w:val="0"/>
      <w:spacing w:line="360" w:lineRule="auto"/>
      <w:ind w:left="538" w:leftChars="-71" w:right="480" w:hanging="737" w:hangingChars="307"/>
      <w:jc w:val="left"/>
    </w:pPr>
    <w:rPr>
      <w:rFonts w:ascii="仿宋_GB2312" w:hAnsi="宋体" w:eastAsia="仿宋_GB2312" w:cs="宋体"/>
      <w:snapToGrid w:val="0"/>
      <w:color w:val="FF0000"/>
      <w:sz w:val="24"/>
      <w:szCs w:val="24"/>
    </w:rPr>
  </w:style>
  <w:style w:type="paragraph" w:customStyle="1" w:styleId="679">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0">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1">
    <w:name w:val="无间隔1"/>
    <w:link w:val="705"/>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682">
    <w:name w:val="汇视源正文 Char Char"/>
    <w:link w:val="683"/>
    <w:qFormat/>
    <w:uiPriority w:val="0"/>
    <w:rPr>
      <w:rFonts w:cs="宋体"/>
      <w:sz w:val="24"/>
    </w:rPr>
  </w:style>
  <w:style w:type="paragraph" w:customStyle="1" w:styleId="683">
    <w:name w:val="汇视源正文"/>
    <w:link w:val="682"/>
    <w:qFormat/>
    <w:uiPriority w:val="0"/>
    <w:pPr>
      <w:widowControl w:val="0"/>
      <w:spacing w:beforeLines="50" w:line="360" w:lineRule="auto"/>
      <w:ind w:firstLine="480" w:firstLineChars="200"/>
      <w:jc w:val="both"/>
    </w:pPr>
    <w:rPr>
      <w:rFonts w:cs="宋体" w:asciiTheme="minorHAnsi" w:hAnsiTheme="minorHAnsi" w:eastAsiaTheme="minorEastAsia"/>
      <w:kern w:val="2"/>
      <w:sz w:val="24"/>
      <w:szCs w:val="22"/>
      <w:lang w:val="en-US" w:eastAsia="zh-CN" w:bidi="ar-SA"/>
    </w:rPr>
  </w:style>
  <w:style w:type="paragraph" w:customStyle="1" w:styleId="684">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85">
    <w:name w:val="自由格式"/>
    <w:qFormat/>
    <w:uiPriority w:val="0"/>
    <w:rPr>
      <w:rFonts w:ascii="Helvetica" w:hAnsi="Helvetica" w:eastAsia="ヒラギノ角ゴ Pro W3" w:cs="Times New Roman"/>
      <w:color w:val="000000"/>
      <w:sz w:val="24"/>
      <w:lang w:val="en-US" w:eastAsia="zh-CN" w:bidi="ar-SA"/>
    </w:rPr>
  </w:style>
  <w:style w:type="character" w:customStyle="1" w:styleId="686">
    <w:name w:val="param-name"/>
    <w:qFormat/>
    <w:uiPriority w:val="0"/>
  </w:style>
  <w:style w:type="paragraph" w:customStyle="1" w:styleId="687">
    <w:name w:val="正文缩进2字 Char Char Char"/>
    <w:qFormat/>
    <w:uiPriority w:val="0"/>
    <w:pPr>
      <w:snapToGrid w:val="0"/>
      <w:spacing w:beforeLines="50" w:line="360" w:lineRule="auto"/>
      <w:ind w:firstLine="200" w:firstLineChars="200"/>
    </w:pPr>
    <w:rPr>
      <w:rFonts w:ascii="Times New Roman" w:hAnsi="Times New Roman" w:eastAsia="宋体" w:cs="Times New Roman"/>
      <w:lang w:val="en-US" w:eastAsia="zh-CN" w:bidi="ar-SA"/>
    </w:rPr>
  </w:style>
  <w:style w:type="character" w:customStyle="1" w:styleId="688">
    <w:name w:val="fr2"/>
    <w:basedOn w:val="90"/>
    <w:qFormat/>
    <w:uiPriority w:val="0"/>
  </w:style>
  <w:style w:type="character" w:customStyle="1" w:styleId="689">
    <w:name w:val="info1"/>
    <w:qFormat/>
    <w:uiPriority w:val="0"/>
    <w:rPr>
      <w:color w:val="555555"/>
    </w:rPr>
  </w:style>
  <w:style w:type="character" w:customStyle="1" w:styleId="690">
    <w:name w:val="fr1"/>
    <w:basedOn w:val="90"/>
    <w:qFormat/>
    <w:uiPriority w:val="0"/>
  </w:style>
  <w:style w:type="character" w:customStyle="1" w:styleId="691">
    <w:name w:val="fr"/>
    <w:basedOn w:val="90"/>
    <w:qFormat/>
    <w:uiPriority w:val="0"/>
  </w:style>
  <w:style w:type="character" w:customStyle="1" w:styleId="692">
    <w:name w:val="info"/>
    <w:qFormat/>
    <w:uiPriority w:val="0"/>
    <w:rPr>
      <w:color w:val="555555"/>
    </w:rPr>
  </w:style>
  <w:style w:type="paragraph" w:customStyle="1" w:styleId="693">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4">
    <w:name w:val="纯文本_0"/>
    <w:basedOn w:val="693"/>
    <w:qFormat/>
    <w:uiPriority w:val="99"/>
    <w:pPr>
      <w:autoSpaceDE w:val="0"/>
      <w:autoSpaceDN w:val="0"/>
      <w:adjustRightInd w:val="0"/>
      <w:spacing w:line="460" w:lineRule="exact"/>
      <w:ind w:firstLine="420"/>
    </w:pPr>
    <w:rPr>
      <w:rFonts w:ascii="宋体" w:hAnsi="Courier New"/>
      <w:sz w:val="28"/>
      <w:szCs w:val="20"/>
    </w:rPr>
  </w:style>
  <w:style w:type="paragraph" w:customStyle="1" w:styleId="695">
    <w:name w:val="6'"/>
    <w:basedOn w:val="1"/>
    <w:qFormat/>
    <w:uiPriority w:val="0"/>
    <w:pPr>
      <w:autoSpaceDE w:val="0"/>
      <w:autoSpaceDN w:val="0"/>
      <w:adjustRightInd w:val="0"/>
      <w:snapToGrid w:val="0"/>
      <w:spacing w:line="320" w:lineRule="exact"/>
      <w:jc w:val="center"/>
      <w:textAlignment w:val="baseline"/>
    </w:pPr>
    <w:rPr>
      <w:spacing w:val="20"/>
      <w:kern w:val="28"/>
      <w:sz w:val="21"/>
      <w:szCs w:val="24"/>
    </w:rPr>
  </w:style>
  <w:style w:type="paragraph" w:customStyle="1" w:styleId="696">
    <w:name w:val="正文文本缩进_0"/>
    <w:basedOn w:val="693"/>
    <w:qFormat/>
    <w:uiPriority w:val="0"/>
    <w:pPr>
      <w:ind w:firstLine="420" w:firstLineChars="200"/>
    </w:pPr>
    <w:rPr>
      <w:rFonts w:ascii="Times New Roman" w:hAnsi="Times New Roman"/>
      <w:szCs w:val="24"/>
    </w:rPr>
  </w:style>
  <w:style w:type="paragraph" w:customStyle="1" w:styleId="697">
    <w:name w:val="正文文本缩进 3_0"/>
    <w:basedOn w:val="693"/>
    <w:qFormat/>
    <w:uiPriority w:val="0"/>
    <w:pPr>
      <w:adjustRightInd w:val="0"/>
      <w:spacing w:line="360" w:lineRule="auto"/>
      <w:ind w:firstLine="480" w:firstLineChars="200"/>
    </w:pPr>
    <w:rPr>
      <w:rFonts w:ascii="宋体" w:hAnsi="宋体"/>
      <w:bCs/>
      <w:sz w:val="24"/>
      <w:szCs w:val="20"/>
    </w:rPr>
  </w:style>
  <w:style w:type="character" w:customStyle="1" w:styleId="698">
    <w:name w:val="正文文本 3 Char"/>
    <w:basedOn w:val="90"/>
    <w:qFormat/>
    <w:uiPriority w:val="0"/>
    <w:rPr>
      <w:color w:val="FF00FF"/>
      <w:kern w:val="2"/>
      <w:sz w:val="21"/>
      <w:szCs w:val="24"/>
    </w:rPr>
  </w:style>
  <w:style w:type="character" w:customStyle="1" w:styleId="699">
    <w:name w:val="未处理的提及11"/>
    <w:basedOn w:val="90"/>
    <w:semiHidden/>
    <w:unhideWhenUsed/>
    <w:qFormat/>
    <w:uiPriority w:val="99"/>
    <w:rPr>
      <w:color w:val="808080"/>
      <w:shd w:val="clear" w:color="auto" w:fill="E6E6E6"/>
    </w:rPr>
  </w:style>
  <w:style w:type="paragraph" w:customStyle="1" w:styleId="700">
    <w:name w:val="普通(网站)3"/>
    <w:basedOn w:val="1"/>
    <w:qFormat/>
    <w:uiPriority w:val="0"/>
    <w:pPr>
      <w:widowControl/>
      <w:spacing w:before="100" w:beforeAutospacing="1" w:after="100" w:afterAutospacing="1"/>
      <w:jc w:val="left"/>
    </w:pPr>
    <w:rPr>
      <w:rFonts w:ascii="宋体" w:hAnsi="宋体" w:cs="宋体"/>
      <w:sz w:val="24"/>
      <w:szCs w:val="24"/>
    </w:rPr>
  </w:style>
  <w:style w:type="character" w:customStyle="1" w:styleId="701">
    <w:name w:val="未处理的提及2"/>
    <w:basedOn w:val="90"/>
    <w:semiHidden/>
    <w:unhideWhenUsed/>
    <w:qFormat/>
    <w:uiPriority w:val="99"/>
    <w:rPr>
      <w:color w:val="605E5C"/>
      <w:shd w:val="clear" w:color="auto" w:fill="E1DFDD"/>
    </w:rPr>
  </w:style>
  <w:style w:type="character" w:customStyle="1" w:styleId="702">
    <w:name w:val="未处理的提及3"/>
    <w:basedOn w:val="90"/>
    <w:semiHidden/>
    <w:unhideWhenUsed/>
    <w:qFormat/>
    <w:uiPriority w:val="99"/>
    <w:rPr>
      <w:color w:val="605E5C"/>
      <w:shd w:val="clear" w:color="auto" w:fill="E1DFDD"/>
    </w:rPr>
  </w:style>
  <w:style w:type="paragraph" w:customStyle="1" w:styleId="703">
    <w:name w:val="首行缩进"/>
    <w:basedOn w:val="1"/>
    <w:qFormat/>
    <w:uiPriority w:val="0"/>
    <w:pPr>
      <w:spacing w:line="360" w:lineRule="auto"/>
      <w:ind w:firstLine="480" w:firstLineChars="200"/>
    </w:pPr>
    <w:rPr>
      <w:rFonts w:ascii="Calibri" w:hAnsi="Calibri"/>
      <w:kern w:val="2"/>
      <w:sz w:val="24"/>
      <w:szCs w:val="22"/>
      <w:lang w:val="zh-CN"/>
    </w:rPr>
  </w:style>
  <w:style w:type="character" w:customStyle="1" w:styleId="704">
    <w:name w:val="未处理的提及4"/>
    <w:basedOn w:val="90"/>
    <w:semiHidden/>
    <w:unhideWhenUsed/>
    <w:qFormat/>
    <w:uiPriority w:val="99"/>
    <w:rPr>
      <w:color w:val="605E5C"/>
      <w:shd w:val="clear" w:color="auto" w:fill="E1DFDD"/>
    </w:rPr>
  </w:style>
  <w:style w:type="character" w:customStyle="1" w:styleId="705">
    <w:name w:val="No Spacing Char Char"/>
    <w:link w:val="681"/>
    <w:qFormat/>
    <w:uiPriority w:val="99"/>
    <w:rPr>
      <w:rFonts w:ascii="Times New Roman" w:hAnsi="Times New Roman" w:eastAsia="宋体" w:cs="Times New Roman"/>
      <w:szCs w:val="24"/>
    </w:rPr>
  </w:style>
  <w:style w:type="character" w:customStyle="1" w:styleId="706">
    <w:name w:val="文档正文 Char Char"/>
    <w:qFormat/>
    <w:uiPriority w:val="99"/>
    <w:rPr>
      <w:rFonts w:ascii="仿宋_GB2312" w:eastAsia="仿宋_GB2312"/>
      <w:sz w:val="32"/>
      <w:szCs w:val="32"/>
      <w:lang w:val="en-US" w:eastAsia="zh-CN" w:bidi="ar-SA"/>
    </w:rPr>
  </w:style>
  <w:style w:type="paragraph" w:customStyle="1" w:styleId="707">
    <w:name w:val="彩色列表 - 强调文字颜色 11"/>
    <w:basedOn w:val="1"/>
    <w:qFormat/>
    <w:uiPriority w:val="99"/>
    <w:pPr>
      <w:spacing w:line="360" w:lineRule="auto"/>
      <w:ind w:firstLine="420" w:firstLineChars="200"/>
    </w:pPr>
    <w:rPr>
      <w:kern w:val="2"/>
      <w:sz w:val="24"/>
    </w:rPr>
  </w:style>
  <w:style w:type="paragraph" w:customStyle="1" w:styleId="708">
    <w:name w:val="标题 21"/>
    <w:basedOn w:val="1"/>
    <w:next w:val="1"/>
    <w:qFormat/>
    <w:uiPriority w:val="0"/>
    <w:pPr>
      <w:keepNext/>
      <w:keepLines/>
      <w:widowControl/>
      <w:spacing w:before="200"/>
      <w:jc w:val="left"/>
      <w:outlineLvl w:val="1"/>
    </w:pPr>
    <w:rPr>
      <w:b/>
      <w:bCs/>
      <w:sz w:val="28"/>
      <w:szCs w:val="28"/>
    </w:rPr>
  </w:style>
  <w:style w:type="paragraph" w:customStyle="1" w:styleId="709">
    <w:name w:val="reader-word-layer"/>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10">
    <w:name w:val="HA标题4"/>
    <w:basedOn w:val="9"/>
    <w:next w:val="1"/>
    <w:qFormat/>
    <w:uiPriority w:val="99"/>
    <w:pPr>
      <w:numPr>
        <w:ilvl w:val="3"/>
        <w:numId w:val="7"/>
      </w:numPr>
      <w:tabs>
        <w:tab w:val="clear" w:pos="864"/>
      </w:tabs>
      <w:adjustRightInd/>
      <w:snapToGrid/>
      <w:spacing w:before="0" w:after="0" w:line="360" w:lineRule="auto"/>
    </w:pPr>
    <w:rPr>
      <w:rFonts w:ascii="黑体" w:hAnsi="黑体" w:eastAsia="黑体"/>
      <w:b w:val="0"/>
      <w:bCs w:val="0"/>
      <w:snapToGrid/>
      <w:kern w:val="2"/>
      <w:sz w:val="24"/>
      <w:szCs w:val="20"/>
    </w:rPr>
  </w:style>
  <w:style w:type="paragraph" w:customStyle="1" w:styleId="711">
    <w:name w:val="标题1_btlims"/>
    <w:basedOn w:val="1"/>
    <w:next w:val="1"/>
    <w:qFormat/>
    <w:uiPriority w:val="99"/>
    <w:pPr>
      <w:widowControl/>
      <w:spacing w:after="200" w:line="276" w:lineRule="auto"/>
      <w:jc w:val="left"/>
    </w:pPr>
    <w:rPr>
      <w:rFonts w:ascii="楷体_GB2312" w:hAnsi="Calibri" w:eastAsia="楷体_GB2312"/>
      <w:sz w:val="36"/>
      <w:szCs w:val="22"/>
    </w:rPr>
  </w:style>
  <w:style w:type="paragraph" w:customStyle="1" w:styleId="712">
    <w:name w:val="_Style 4"/>
    <w:basedOn w:val="1"/>
    <w:qFormat/>
    <w:uiPriority w:val="99"/>
    <w:pPr>
      <w:ind w:firstLine="420" w:firstLineChars="200"/>
    </w:pPr>
    <w:rPr>
      <w:rFonts w:ascii="Calibri" w:hAnsi="Calibri"/>
      <w:kern w:val="2"/>
      <w:sz w:val="21"/>
    </w:rPr>
  </w:style>
  <w:style w:type="paragraph" w:customStyle="1" w:styleId="713">
    <w:name w:val="1 Char Char Char Char"/>
    <w:basedOn w:val="1"/>
    <w:qFormat/>
    <w:uiPriority w:val="99"/>
    <w:rPr>
      <w:rFonts w:ascii="Tahoma" w:hAnsi="Tahoma" w:cs="Tahoma"/>
      <w:kern w:val="2"/>
      <w:sz w:val="24"/>
      <w:szCs w:val="24"/>
    </w:rPr>
  </w:style>
  <w:style w:type="paragraph" w:customStyle="1" w:styleId="714">
    <w:name w:val="HA标题2"/>
    <w:basedOn w:val="6"/>
    <w:next w:val="1"/>
    <w:qFormat/>
    <w:uiPriority w:val="99"/>
    <w:pPr>
      <w:numPr>
        <w:ilvl w:val="1"/>
        <w:numId w:val="7"/>
      </w:numPr>
      <w:spacing w:before="0" w:after="0" w:line="360" w:lineRule="auto"/>
    </w:pPr>
    <w:rPr>
      <w:rFonts w:ascii="黑体" w:hAnsi="Times New Roman"/>
      <w:b w:val="0"/>
      <w:bCs w:val="0"/>
      <w:kern w:val="44"/>
      <w:sz w:val="30"/>
      <w:szCs w:val="20"/>
    </w:rPr>
  </w:style>
  <w:style w:type="paragraph" w:customStyle="1" w:styleId="715">
    <w:name w:val="Char3 Char Char Char"/>
    <w:basedOn w:val="1"/>
    <w:qFormat/>
    <w:uiPriority w:val="99"/>
    <w:pPr>
      <w:widowControl/>
      <w:snapToGrid w:val="0"/>
      <w:spacing w:before="120" w:after="160" w:line="360" w:lineRule="auto"/>
      <w:ind w:right="-360"/>
      <w:jc w:val="left"/>
    </w:pPr>
    <w:rPr>
      <w:kern w:val="2"/>
      <w:sz w:val="21"/>
      <w:szCs w:val="24"/>
    </w:rPr>
  </w:style>
  <w:style w:type="paragraph" w:customStyle="1" w:styleId="716">
    <w:name w:val="100317_IP"/>
    <w:basedOn w:val="5"/>
    <w:qFormat/>
    <w:uiPriority w:val="99"/>
    <w:pPr>
      <w:widowControl/>
      <w:autoSpaceDE/>
      <w:autoSpaceDN/>
      <w:adjustRightInd/>
      <w:spacing w:line="578" w:lineRule="auto"/>
      <w:jc w:val="left"/>
    </w:pPr>
    <w:rPr>
      <w:rFonts w:hint="default" w:ascii="楷体_GB2312" w:hAnsi="Calibri" w:eastAsia="楷体_GB2312"/>
      <w:bCs/>
      <w:kern w:val="44"/>
      <w:sz w:val="36"/>
      <w:szCs w:val="44"/>
    </w:rPr>
  </w:style>
  <w:style w:type="paragraph" w:customStyle="1" w:styleId="717">
    <w:name w:val="@正文文本首行缩进 Alt＋w"/>
    <w:basedOn w:val="1"/>
    <w:qFormat/>
    <w:uiPriority w:val="0"/>
    <w:pPr>
      <w:spacing w:beforeLines="50" w:afterLines="50" w:line="360" w:lineRule="auto"/>
      <w:ind w:firstLine="482"/>
      <w:textAlignment w:val="baseline"/>
    </w:pPr>
    <w:rPr>
      <w:b/>
      <w:color w:val="000000"/>
      <w:kern w:val="2"/>
      <w:sz w:val="24"/>
      <w:szCs w:val="24"/>
    </w:rPr>
  </w:style>
  <w:style w:type="paragraph" w:customStyle="1" w:styleId="718">
    <w:name w:val="HA标题3"/>
    <w:basedOn w:val="8"/>
    <w:next w:val="1"/>
    <w:qFormat/>
    <w:uiPriority w:val="99"/>
    <w:pPr>
      <w:numPr>
        <w:ilvl w:val="2"/>
        <w:numId w:val="7"/>
      </w:numPr>
      <w:spacing w:before="0" w:after="0"/>
      <w:jc w:val="both"/>
    </w:pPr>
    <w:rPr>
      <w:rFonts w:ascii="黑体" w:eastAsia="黑体"/>
      <w:b w:val="0"/>
      <w:kern w:val="44"/>
      <w:sz w:val="28"/>
    </w:rPr>
  </w:style>
  <w:style w:type="paragraph" w:customStyle="1" w:styleId="719">
    <w:name w:val="标题11"/>
    <w:basedOn w:val="1"/>
    <w:qFormat/>
    <w:uiPriority w:val="0"/>
    <w:pPr>
      <w:widowControl/>
      <w:spacing w:before="120" w:after="160" w:line="240" w:lineRule="exact"/>
      <w:ind w:left="210" w:leftChars="100" w:right="210" w:rightChars="100"/>
      <w:jc w:val="left"/>
    </w:pPr>
    <w:rPr>
      <w:rFonts w:ascii="Verdana" w:hAnsi="Verdana"/>
      <w:sz w:val="40"/>
      <w:szCs w:val="40"/>
    </w:rPr>
  </w:style>
  <w:style w:type="table" w:customStyle="1" w:styleId="720">
    <w:name w:val="网格型2"/>
    <w:basedOn w:val="8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21">
    <w:name w:val="批注文字 Char"/>
    <w:qFormat/>
    <w:uiPriority w:val="0"/>
    <w:rPr>
      <w:kern w:val="2"/>
      <w:sz w:val="21"/>
      <w:szCs w:val="24"/>
    </w:rPr>
  </w:style>
  <w:style w:type="character" w:customStyle="1" w:styleId="722">
    <w:name w:val="页脚 Char"/>
    <w:qFormat/>
    <w:uiPriority w:val="99"/>
    <w:rPr>
      <w:kern w:val="2"/>
      <w:sz w:val="18"/>
      <w:szCs w:val="18"/>
    </w:rPr>
  </w:style>
  <w:style w:type="character" w:customStyle="1" w:styleId="723">
    <w:name w:val="gothic"/>
    <w:qFormat/>
    <w:uiPriority w:val="99"/>
    <w:rPr>
      <w:rFonts w:ascii="Arial" w:hAnsi="Arial"/>
      <w:color w:val="333333"/>
      <w:sz w:val="22"/>
    </w:rPr>
  </w:style>
  <w:style w:type="paragraph" w:customStyle="1" w:styleId="724">
    <w:name w:val="cright1"/>
    <w:basedOn w:val="1"/>
    <w:qFormat/>
    <w:uiPriority w:val="99"/>
    <w:pPr>
      <w:widowControl/>
      <w:wordWrap w:val="0"/>
      <w:jc w:val="left"/>
    </w:pPr>
    <w:rPr>
      <w:rFonts w:ascii="宋体" w:hAnsi="宋体"/>
      <w:color w:val="383838"/>
      <w:sz w:val="24"/>
    </w:rPr>
  </w:style>
  <w:style w:type="paragraph" w:customStyle="1" w:styleId="725">
    <w:name w:val="cleft"/>
    <w:basedOn w:val="1"/>
    <w:qFormat/>
    <w:uiPriority w:val="99"/>
    <w:pPr>
      <w:widowControl/>
      <w:jc w:val="left"/>
    </w:pPr>
    <w:rPr>
      <w:rFonts w:ascii="宋体" w:hAnsi="宋体"/>
      <w:b/>
      <w:sz w:val="24"/>
    </w:rPr>
  </w:style>
  <w:style w:type="paragraph" w:customStyle="1" w:styleId="726">
    <w:name w:val="_Style 68"/>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727">
    <w:name w:val="Char Char Char Char Char Char Char Char Char Char Char Char Char Char Char Char11"/>
    <w:basedOn w:val="1"/>
    <w:qFormat/>
    <w:uiPriority w:val="99"/>
    <w:rPr>
      <w:rFonts w:ascii="Tahoma" w:hAnsi="Tahoma"/>
      <w:kern w:val="2"/>
      <w:sz w:val="24"/>
    </w:rPr>
  </w:style>
  <w:style w:type="character" w:customStyle="1" w:styleId="728">
    <w:name w:val="标题2"/>
    <w:qFormat/>
    <w:uiPriority w:val="99"/>
    <w:rPr>
      <w:rFonts w:cs="Times New Roman"/>
    </w:rPr>
  </w:style>
  <w:style w:type="character" w:customStyle="1" w:styleId="729">
    <w:name w:val="ca-41"/>
    <w:qFormat/>
    <w:uiPriority w:val="99"/>
    <w:rPr>
      <w:rFonts w:ascii="仿宋_GB2312" w:eastAsia="仿宋_GB2312" w:cs="Times New Roman"/>
      <w:sz w:val="30"/>
      <w:szCs w:val="30"/>
    </w:rPr>
  </w:style>
  <w:style w:type="paragraph" w:customStyle="1" w:styleId="730">
    <w:name w:val="tx1"/>
    <w:basedOn w:val="1"/>
    <w:qFormat/>
    <w:uiPriority w:val="99"/>
    <w:pPr>
      <w:widowControl/>
      <w:spacing w:after="120"/>
      <w:ind w:left="274"/>
      <w:jc w:val="left"/>
    </w:pPr>
    <w:rPr>
      <w:rFonts w:ascii="Arial" w:hAnsi="Arial"/>
      <w:sz w:val="22"/>
      <w:lang w:eastAsia="en-US"/>
    </w:rPr>
  </w:style>
  <w:style w:type="paragraph" w:customStyle="1" w:styleId="731">
    <w:name w:val="正文4"/>
    <w:basedOn w:val="1"/>
    <w:qFormat/>
    <w:uiPriority w:val="99"/>
    <w:pPr>
      <w:jc w:val="center"/>
    </w:pPr>
    <w:rPr>
      <w:rFonts w:ascii="宋体"/>
      <w:kern w:val="2"/>
      <w:sz w:val="28"/>
    </w:rPr>
  </w:style>
  <w:style w:type="paragraph" w:customStyle="1" w:styleId="732">
    <w:name w:val="样式8"/>
    <w:basedOn w:val="1"/>
    <w:qFormat/>
    <w:uiPriority w:val="99"/>
    <w:pPr>
      <w:spacing w:beforeLines="20"/>
      <w:ind w:firstLine="425"/>
    </w:pPr>
    <w:rPr>
      <w:kern w:val="2"/>
      <w:sz w:val="24"/>
      <w:szCs w:val="24"/>
    </w:rPr>
  </w:style>
  <w:style w:type="paragraph" w:customStyle="1" w:styleId="733">
    <w:name w:val="表头"/>
    <w:qFormat/>
    <w:uiPriority w:val="99"/>
    <w:pPr>
      <w:spacing w:line="360" w:lineRule="auto"/>
      <w:ind w:firstLine="480"/>
      <w:jc w:val="both"/>
    </w:pPr>
    <w:rPr>
      <w:rFonts w:ascii="宋体" w:hAnsi="宋体" w:eastAsia="宋体" w:cs="Times New Roman"/>
      <w:sz w:val="24"/>
      <w:szCs w:val="24"/>
      <w:lang w:val="en-US" w:eastAsia="zh-CN" w:bidi="ar-SA"/>
    </w:rPr>
  </w:style>
  <w:style w:type="paragraph" w:customStyle="1" w:styleId="734">
    <w:name w:val="样式3"/>
    <w:basedOn w:val="1"/>
    <w:qFormat/>
    <w:uiPriority w:val="99"/>
    <w:pPr>
      <w:ind w:firstLine="425"/>
    </w:pPr>
    <w:rPr>
      <w:kern w:val="2"/>
      <w:sz w:val="24"/>
      <w:szCs w:val="24"/>
    </w:rPr>
  </w:style>
  <w:style w:type="paragraph" w:customStyle="1" w:styleId="735">
    <w:name w:val="样式6"/>
    <w:basedOn w:val="1"/>
    <w:qFormat/>
    <w:uiPriority w:val="99"/>
    <w:pPr>
      <w:spacing w:beforeLines="40"/>
      <w:ind w:firstLine="425"/>
    </w:pPr>
    <w:rPr>
      <w:kern w:val="2"/>
      <w:sz w:val="24"/>
      <w:szCs w:val="24"/>
    </w:rPr>
  </w:style>
  <w:style w:type="paragraph" w:customStyle="1" w:styleId="736">
    <w:name w:val="样式9"/>
    <w:basedOn w:val="1"/>
    <w:qFormat/>
    <w:uiPriority w:val="99"/>
    <w:pPr>
      <w:ind w:firstLine="425"/>
    </w:pPr>
    <w:rPr>
      <w:kern w:val="2"/>
      <w:sz w:val="24"/>
      <w:szCs w:val="24"/>
    </w:rPr>
  </w:style>
  <w:style w:type="paragraph" w:customStyle="1" w:styleId="737">
    <w:name w:val="test"/>
    <w:basedOn w:val="1"/>
    <w:qFormat/>
    <w:uiPriority w:val="99"/>
    <w:pPr>
      <w:snapToGrid w:val="0"/>
      <w:spacing w:line="300" w:lineRule="auto"/>
    </w:pPr>
    <w:rPr>
      <w:kern w:val="2"/>
      <w:sz w:val="21"/>
    </w:rPr>
  </w:style>
  <w:style w:type="character" w:customStyle="1" w:styleId="738">
    <w:name w:val="font31"/>
    <w:qFormat/>
    <w:uiPriority w:val="99"/>
    <w:rPr>
      <w:rFonts w:ascii="宋体" w:hAnsi="宋体" w:eastAsia="宋体"/>
      <w:b/>
      <w:color w:val="000000"/>
      <w:sz w:val="20"/>
      <w:u w:val="none"/>
    </w:rPr>
  </w:style>
  <w:style w:type="character" w:customStyle="1" w:styleId="739">
    <w:name w:val="批注框文本 Char"/>
    <w:qFormat/>
    <w:locked/>
    <w:uiPriority w:val="99"/>
    <w:rPr>
      <w:kern w:val="2"/>
      <w:sz w:val="18"/>
    </w:rPr>
  </w:style>
  <w:style w:type="paragraph" w:customStyle="1" w:styleId="740">
    <w:name w:val="招标正文"/>
    <w:basedOn w:val="1"/>
    <w:qFormat/>
    <w:uiPriority w:val="99"/>
    <w:pPr>
      <w:spacing w:line="360" w:lineRule="auto"/>
      <w:ind w:firstLine="480" w:firstLineChars="200"/>
    </w:pPr>
    <w:rPr>
      <w:rFonts w:ascii="Calibri" w:hAnsi="Calibri" w:eastAsia="仿宋"/>
      <w:kern w:val="2"/>
      <w:sz w:val="24"/>
      <w:szCs w:val="24"/>
    </w:rPr>
  </w:style>
  <w:style w:type="paragraph" w:customStyle="1" w:styleId="741">
    <w:name w:val="列出段落3"/>
    <w:basedOn w:val="1"/>
    <w:qFormat/>
    <w:uiPriority w:val="99"/>
    <w:pPr>
      <w:ind w:firstLine="420" w:firstLineChars="200"/>
    </w:pPr>
    <w:rPr>
      <w:kern w:val="2"/>
      <w:sz w:val="21"/>
    </w:rPr>
  </w:style>
  <w:style w:type="paragraph" w:customStyle="1" w:styleId="742">
    <w:name w:val="font2"/>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43">
    <w:name w:val="font3"/>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744">
    <w:name w:val="font4"/>
    <w:basedOn w:val="1"/>
    <w:qFormat/>
    <w:uiPriority w:val="0"/>
    <w:pPr>
      <w:widowControl/>
      <w:spacing w:before="100" w:beforeAutospacing="1" w:after="100" w:afterAutospacing="1"/>
      <w:jc w:val="left"/>
    </w:pPr>
    <w:rPr>
      <w:rFonts w:ascii="Tahoma" w:hAnsi="Tahoma" w:cs="Tahoma"/>
      <w:color w:val="000000"/>
      <w:sz w:val="22"/>
      <w:szCs w:val="22"/>
    </w:rPr>
  </w:style>
  <w:style w:type="paragraph" w:customStyle="1" w:styleId="745">
    <w:name w:val="et1"/>
    <w:basedOn w:val="1"/>
    <w:qFormat/>
    <w:uiPriority w:val="0"/>
    <w:pPr>
      <w:widowControl/>
      <w:spacing w:before="100" w:beforeAutospacing="1" w:after="100" w:afterAutospacing="1"/>
      <w:jc w:val="left"/>
      <w:textAlignment w:val="center"/>
    </w:pPr>
    <w:rPr>
      <w:rFonts w:ascii="宋体" w:hAnsi="宋体" w:cs="宋体"/>
      <w:sz w:val="24"/>
      <w:szCs w:val="24"/>
    </w:rPr>
  </w:style>
  <w:style w:type="paragraph" w:customStyle="1" w:styleId="746">
    <w:name w:val="et2"/>
    <w:basedOn w:val="1"/>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7">
    <w:name w:val="et3"/>
    <w:basedOn w:val="1"/>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48">
    <w:name w:val="et4"/>
    <w:basedOn w:val="1"/>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49">
    <w:name w:val="et5"/>
    <w:basedOn w:val="1"/>
    <w:qFormat/>
    <w:uiPriority w:val="0"/>
    <w:pPr>
      <w:widowControl/>
      <w:spacing w:before="100" w:beforeAutospacing="1" w:after="100" w:afterAutospacing="1"/>
      <w:jc w:val="center"/>
      <w:textAlignment w:val="center"/>
    </w:pPr>
    <w:rPr>
      <w:rFonts w:ascii="宋体" w:hAnsi="宋体" w:cs="宋体"/>
      <w:sz w:val="22"/>
      <w:szCs w:val="22"/>
    </w:rPr>
  </w:style>
  <w:style w:type="paragraph" w:customStyle="1" w:styleId="750">
    <w:name w:val="et6"/>
    <w:basedOn w:val="1"/>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51">
    <w:name w:val="et7"/>
    <w:basedOn w:val="1"/>
    <w:qFormat/>
    <w:uiPriority w:val="0"/>
    <w:pPr>
      <w:widowControl/>
      <w:spacing w:before="100" w:beforeAutospacing="1" w:after="100" w:afterAutospacing="1"/>
      <w:jc w:val="left"/>
      <w:textAlignment w:val="center"/>
    </w:pPr>
    <w:rPr>
      <w:rFonts w:ascii="宋体" w:hAnsi="宋体" w:cs="宋体"/>
      <w:sz w:val="22"/>
      <w:szCs w:val="22"/>
    </w:rPr>
  </w:style>
  <w:style w:type="paragraph" w:customStyle="1" w:styleId="752">
    <w:name w:val="et8"/>
    <w:basedOn w:val="1"/>
    <w:qFormat/>
    <w:uiPriority w:val="0"/>
    <w:pPr>
      <w:widowControl/>
      <w:spacing w:before="100" w:beforeAutospacing="1" w:after="100" w:afterAutospacing="1"/>
      <w:jc w:val="left"/>
      <w:textAlignment w:val="center"/>
    </w:pPr>
    <w:rPr>
      <w:rFonts w:ascii="Tahoma" w:hAnsi="Tahoma" w:cs="Tahoma"/>
      <w:sz w:val="22"/>
      <w:szCs w:val="22"/>
    </w:rPr>
  </w:style>
  <w:style w:type="paragraph" w:customStyle="1" w:styleId="753">
    <w:name w:val="et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4">
    <w:name w:val="et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5">
    <w:name w:val="et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6">
    <w:name w:val="et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2"/>
      <w:szCs w:val="22"/>
    </w:rPr>
  </w:style>
  <w:style w:type="paragraph" w:customStyle="1" w:styleId="757">
    <w:name w:val="et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58">
    <w:name w:val="et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59">
    <w:name w:val="et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0">
    <w:name w:val="et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1">
    <w:name w:val="et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2"/>
      <w:szCs w:val="22"/>
    </w:rPr>
  </w:style>
  <w:style w:type="paragraph" w:customStyle="1" w:styleId="762">
    <w:name w:val="et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2"/>
      <w:szCs w:val="22"/>
    </w:rPr>
  </w:style>
  <w:style w:type="paragraph" w:customStyle="1" w:styleId="763">
    <w:name w:val="et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2"/>
      <w:szCs w:val="22"/>
    </w:rPr>
  </w:style>
  <w:style w:type="paragraph" w:customStyle="1" w:styleId="764">
    <w:name w:val="et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宋体" w:hAnsi="宋体" w:cs="宋体"/>
      <w:sz w:val="24"/>
      <w:szCs w:val="24"/>
    </w:rPr>
  </w:style>
  <w:style w:type="paragraph" w:customStyle="1" w:styleId="765">
    <w:name w:val="et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rPr>
  </w:style>
  <w:style w:type="character" w:customStyle="1" w:styleId="766">
    <w:name w:val="font11"/>
    <w:basedOn w:val="90"/>
    <w:qFormat/>
    <w:uiPriority w:val="0"/>
    <w:rPr>
      <w:rFonts w:hint="eastAsia" w:ascii="宋体" w:hAnsi="宋体" w:eastAsia="宋体" w:cs="宋体"/>
      <w:color w:val="000000"/>
      <w:sz w:val="14"/>
      <w:szCs w:val="14"/>
      <w:u w:val="none"/>
    </w:rPr>
  </w:style>
  <w:style w:type="character" w:customStyle="1" w:styleId="767">
    <w:name w:val="time4"/>
    <w:basedOn w:val="90"/>
    <w:qFormat/>
    <w:uiPriority w:val="0"/>
    <w:rPr>
      <w:color w:val="484848"/>
    </w:rPr>
  </w:style>
  <w:style w:type="paragraph" w:customStyle="1" w:styleId="768">
    <w:name w:val="正文缩进2"/>
    <w:qFormat/>
    <w:uiPriority w:val="0"/>
    <w:pPr>
      <w:widowControl w:val="0"/>
      <w:wordWrap w:val="0"/>
      <w:spacing w:line="360" w:lineRule="auto"/>
      <w:ind w:firstLine="200" w:firstLineChars="200"/>
    </w:pPr>
    <w:rPr>
      <w:rFonts w:ascii="宋体" w:hAnsi="宋体" w:eastAsia="宋体" w:cstheme="minorBidi"/>
      <w:kern w:val="2"/>
      <w:sz w:val="24"/>
      <w:szCs w:val="22"/>
      <w:lang w:val="en-US" w:eastAsia="zh-CN" w:bidi="ar-SA"/>
    </w:rPr>
  </w:style>
  <w:style w:type="character" w:customStyle="1" w:styleId="769">
    <w:name w:val="font51"/>
    <w:basedOn w:val="90"/>
    <w:qFormat/>
    <w:uiPriority w:val="0"/>
    <w:rPr>
      <w:rFonts w:hint="eastAsia" w:ascii="仿宋_GB2312" w:eastAsia="仿宋_GB2312" w:cs="仿宋_GB2312"/>
      <w:b/>
      <w:bCs/>
      <w:color w:val="000000"/>
      <w:sz w:val="28"/>
      <w:szCs w:val="28"/>
      <w:u w:val="none"/>
    </w:rPr>
  </w:style>
  <w:style w:type="paragraph" w:customStyle="1" w:styleId="770">
    <w:name w:val="缩进正文"/>
    <w:basedOn w:val="1"/>
    <w:qFormat/>
    <w:uiPriority w:val="0"/>
    <w:pPr>
      <w:ind w:firstLine="200" w:firstLineChars="200"/>
    </w:pPr>
  </w:style>
  <w:style w:type="paragraph" w:customStyle="1" w:styleId="771">
    <w:name w:val="s一级标题"/>
    <w:basedOn w:val="772"/>
    <w:next w:val="773"/>
    <w:qFormat/>
    <w:uiPriority w:val="0"/>
    <w:pPr>
      <w:tabs>
        <w:tab w:val="left" w:pos="420"/>
      </w:tabs>
      <w:ind w:firstLine="0"/>
      <w:jc w:val="left"/>
    </w:pPr>
    <w:rPr>
      <w:rFonts w:hint="default" w:asciiTheme="minorHAnsi" w:hAnsiTheme="minorHAnsi"/>
      <w:sz w:val="30"/>
      <w:szCs w:val="44"/>
    </w:rPr>
  </w:style>
  <w:style w:type="paragraph" w:customStyle="1" w:styleId="772">
    <w:name w:val="s大标题"/>
    <w:basedOn w:val="85"/>
    <w:qFormat/>
    <w:uiPriority w:val="0"/>
    <w:pPr>
      <w:ind w:firstLine="420"/>
    </w:pPr>
    <w:rPr>
      <w:rFonts w:hint="eastAsia" w:ascii="Times New Roman" w:hAnsi="Times New Roman" w:cs="Times New Roman"/>
      <w:sz w:val="44"/>
      <w:szCs w:val="22"/>
    </w:rPr>
  </w:style>
  <w:style w:type="paragraph" w:customStyle="1" w:styleId="773">
    <w:name w:val="s二级标题"/>
    <w:basedOn w:val="6"/>
    <w:next w:val="1"/>
    <w:qFormat/>
    <w:uiPriority w:val="0"/>
    <w:rPr>
      <w:rFonts w:cs="Times New Roman" w:asciiTheme="minorHAnsi" w:hAnsiTheme="minorHAnsi" w:eastAsiaTheme="minorEastAsia"/>
      <w:sz w:val="28"/>
      <w:szCs w:val="44"/>
    </w:rPr>
  </w:style>
  <w:style w:type="paragraph" w:customStyle="1" w:styleId="774">
    <w:name w:val="1-正文"/>
    <w:basedOn w:val="1"/>
    <w:qFormat/>
    <w:uiPriority w:val="0"/>
    <w:pPr>
      <w:overflowPunct w:val="0"/>
      <w:spacing w:line="554" w:lineRule="exact"/>
      <w:ind w:firstLine="200" w:firstLineChars="200"/>
    </w:pPr>
    <w:rPr>
      <w:rFonts w:eastAsia="仿宋_GB2312"/>
      <w:sz w:val="30"/>
      <w:szCs w:val="32"/>
    </w:rPr>
  </w:style>
  <w:style w:type="paragraph" w:customStyle="1" w:styleId="775">
    <w:name w:val="附录名称"/>
    <w:next w:val="1"/>
    <w:qFormat/>
    <w:uiPriority w:val="0"/>
    <w:pPr>
      <w:adjustRightInd w:val="0"/>
      <w:snapToGrid w:val="0"/>
      <w:jc w:val="center"/>
    </w:pPr>
    <w:rPr>
      <w:rFonts w:ascii="黑体" w:hAnsi="Times New Roman" w:eastAsia="黑体" w:cs="Times New Roman"/>
      <w:kern w:val="0"/>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105</Pages>
  <Words>20750</Words>
  <Characters>21587</Characters>
  <Lines>278</Lines>
  <Paragraphs>78</Paragraphs>
  <TotalTime>19</TotalTime>
  <ScaleCrop>false</ScaleCrop>
  <LinksUpToDate>false</LinksUpToDate>
  <CharactersWithSpaces>21658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2024-03-19T04:48:00Z</dcterms:created>
  <dc:creator>任秀秀</dc:creator>
  <cp:lastModifiedBy>觉</cp:lastModifiedBy>
  <cp:lastPrinted>2024-07-09T15:05:00Z</cp:lastPrinted>
  <dcterms:modified xsi:type="dcterms:W3CDTF">2026-08-03T03:05:20Z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D2825A16BDB24ADBA09E925DD0AA29DD_13</vt:lpwstr>
  </property>
  <property fmtid="{D5CDD505-2E9C-101B-9397-08002B2CF9AE}" pid="4" name="KSOTemplateDocerSaveRecord">
    <vt:lpwstr>eyJoZGlkIjoiZjFmZWIzNDg2MmIzZjExOTIzMmViNTBmYTMwYTk0ZWYiLCJ1c2VySWQiOiIyMzI2MjU5MSJ9</vt:lpwstr>
  </property>
</Properties>
</file>