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B3C63A">
      <w:pPr>
        <w:spacing w:line="1160" w:lineRule="exact"/>
        <w:jc w:val="center"/>
        <w:rPr>
          <w:rFonts w:asciiTheme="minorEastAsia" w:hAnsiTheme="minorEastAsia" w:eastAsiaTheme="minorEastAsia"/>
          <w:b/>
          <w:color w:val="000000" w:themeColor="text1"/>
          <w:sz w:val="48"/>
          <w:szCs w:val="48"/>
          <w:highlight w:val="none"/>
          <w14:textFill>
            <w14:solidFill>
              <w14:schemeClr w14:val="tx1"/>
            </w14:solidFill>
          </w14:textFill>
        </w:rPr>
      </w:pPr>
      <w:r>
        <w:rPr>
          <w:rFonts w:hint="eastAsia" w:asciiTheme="minorEastAsia" w:hAnsiTheme="minorEastAsia" w:eastAsiaTheme="minorEastAsia"/>
          <w:b/>
          <w:color w:val="000000" w:themeColor="text1"/>
          <w:sz w:val="48"/>
          <w:szCs w:val="48"/>
          <w:highlight w:val="none"/>
          <w:lang w:eastAsia="zh-CN"/>
          <w14:textFill>
            <w14:solidFill>
              <w14:schemeClr w14:val="tx1"/>
            </w14:solidFill>
          </w14:textFill>
        </w:rPr>
        <w:t>2024年兰坪县秋季重大动物疫病防控生物药品（强制免疫）采购项目（二次）</w:t>
      </w:r>
    </w:p>
    <w:p w14:paraId="67D8948B">
      <w:pPr>
        <w:spacing w:line="1160" w:lineRule="exact"/>
        <w:jc w:val="both"/>
        <w:rPr>
          <w:rFonts w:asciiTheme="minorEastAsia" w:hAnsiTheme="minorEastAsia" w:eastAsiaTheme="minorEastAsia"/>
          <w:b/>
          <w:color w:val="000000" w:themeColor="text1"/>
          <w:sz w:val="48"/>
          <w:szCs w:val="48"/>
          <w:highlight w:val="none"/>
          <w14:textFill>
            <w14:solidFill>
              <w14:schemeClr w14:val="tx1"/>
            </w14:solidFill>
          </w14:textFill>
        </w:rPr>
      </w:pPr>
    </w:p>
    <w:p w14:paraId="17EC811D">
      <w:pPr>
        <w:spacing w:line="1160" w:lineRule="exact"/>
        <w:jc w:val="center"/>
        <w:rPr>
          <w:rFonts w:asciiTheme="minorEastAsia" w:hAnsiTheme="minorEastAsia" w:eastAsiaTheme="minorEastAsia"/>
          <w:b/>
          <w:color w:val="000000" w:themeColor="text1"/>
          <w:sz w:val="48"/>
          <w:szCs w:val="48"/>
          <w:highlight w:val="none"/>
          <w14:textFill>
            <w14:solidFill>
              <w14:schemeClr w14:val="tx1"/>
            </w14:solidFill>
          </w14:textFill>
        </w:rPr>
      </w:pPr>
    </w:p>
    <w:p w14:paraId="67D2E405">
      <w:pPr>
        <w:spacing w:line="1160" w:lineRule="exact"/>
        <w:jc w:val="center"/>
        <w:rPr>
          <w:rFonts w:hint="eastAsia" w:asciiTheme="minorEastAsia" w:hAnsiTheme="minorEastAsia" w:eastAsiaTheme="minorEastAsia"/>
          <w:b/>
          <w:color w:val="000000" w:themeColor="text1"/>
          <w:sz w:val="36"/>
          <w:szCs w:val="36"/>
          <w:highlight w:val="none"/>
          <w:lang w:eastAsia="zh-CN"/>
          <w14:textFill>
            <w14:solidFill>
              <w14:schemeClr w14:val="tx1"/>
            </w14:solidFill>
          </w14:textFill>
        </w:rPr>
      </w:pPr>
      <w:r>
        <w:rPr>
          <w:rFonts w:asciiTheme="minorEastAsia" w:hAnsiTheme="minorEastAsia" w:eastAsiaTheme="minorEastAsia"/>
          <w:b/>
          <w:color w:val="000000" w:themeColor="text1"/>
          <w:sz w:val="48"/>
          <w:szCs w:val="48"/>
          <w:highlight w:val="none"/>
          <w14:textFill>
            <w14:solidFill>
              <w14:schemeClr w14:val="tx1"/>
            </w14:solidFill>
          </w14:textFill>
        </w:rPr>
        <w:t>竞争</w:t>
      </w:r>
      <w:r>
        <w:rPr>
          <w:rFonts w:hint="eastAsia" w:asciiTheme="minorEastAsia" w:hAnsiTheme="minorEastAsia" w:eastAsiaTheme="minorEastAsia"/>
          <w:b/>
          <w:color w:val="000000" w:themeColor="text1"/>
          <w:sz w:val="48"/>
          <w:szCs w:val="48"/>
          <w:highlight w:val="none"/>
          <w14:textFill>
            <w14:solidFill>
              <w14:schemeClr w14:val="tx1"/>
            </w14:solidFill>
          </w14:textFill>
        </w:rPr>
        <w:t>性磋商文件</w:t>
      </w:r>
    </w:p>
    <w:p w14:paraId="1979E6E0">
      <w:pPr>
        <w:spacing w:line="780" w:lineRule="exact"/>
        <w:jc w:val="center"/>
        <w:rPr>
          <w:rFonts w:hint="eastAsia" w:asciiTheme="minorEastAsia" w:hAnsiTheme="minorEastAsia" w:eastAsiaTheme="minorEastAsia"/>
          <w:b/>
          <w:color w:val="000000" w:themeColor="text1"/>
          <w:sz w:val="36"/>
          <w:szCs w:val="36"/>
          <w:highlight w:val="none"/>
          <w:lang w:eastAsia="zh-CN"/>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t>项</w:t>
      </w:r>
      <w:r>
        <w:rPr>
          <w:rFonts w:hint="eastAsia" w:asciiTheme="minorEastAsia" w:hAnsiTheme="minorEastAsia" w:eastAsiaTheme="minorEastAsia"/>
          <w:b/>
          <w:color w:val="000000" w:themeColor="text1"/>
          <w:sz w:val="28"/>
          <w:szCs w:val="28"/>
          <w:highlight w:val="none"/>
          <w14:textFill>
            <w14:solidFill>
              <w14:schemeClr w14:val="tx1"/>
            </w14:solidFill>
          </w14:textFill>
        </w:rPr>
        <w:t>目</w:t>
      </w:r>
      <w:r>
        <w:rPr>
          <w:rFonts w:asciiTheme="minorEastAsia" w:hAnsiTheme="minorEastAsia" w:eastAsiaTheme="minorEastAsia"/>
          <w:b/>
          <w:color w:val="000000" w:themeColor="text1"/>
          <w:sz w:val="28"/>
          <w:szCs w:val="28"/>
          <w:highlight w:val="none"/>
          <w14:textFill>
            <w14:solidFill>
              <w14:schemeClr w14:val="tx1"/>
            </w14:solidFill>
          </w14:textFill>
        </w:rPr>
        <w:t>编号</w:t>
      </w:r>
      <w:r>
        <w:rPr>
          <w:rFonts w:hint="eastAsia" w:asciiTheme="minorEastAsia" w:hAnsiTheme="minorEastAsia" w:eastAsiaTheme="minorEastAsia"/>
          <w:b/>
          <w:color w:val="000000" w:themeColor="text1"/>
          <w:sz w:val="28"/>
          <w:szCs w:val="28"/>
          <w:highlight w:val="none"/>
          <w14:textFill>
            <w14:solidFill>
              <w14:schemeClr w14:val="tx1"/>
            </w14:solidFill>
          </w14:textFill>
        </w:rPr>
        <w:t>：</w:t>
      </w:r>
      <w:r>
        <w:rPr>
          <w:rFonts w:hint="eastAsia" w:eastAsia="宋体"/>
          <w:color w:val="000000" w:themeColor="text1"/>
          <w:lang w:eastAsia="zh-CN"/>
          <w14:textFill>
            <w14:solidFill>
              <w14:schemeClr w14:val="tx1"/>
            </w14:solidFill>
          </w14:textFill>
        </w:rPr>
        <w:drawing>
          <wp:anchor distT="0" distB="0" distL="114300" distR="114300" simplePos="0" relativeHeight="251660288" behindDoc="0" locked="0" layoutInCell="1" allowOverlap="1">
            <wp:simplePos x="0" y="0"/>
            <wp:positionH relativeFrom="column">
              <wp:posOffset>2124075</wp:posOffset>
            </wp:positionH>
            <wp:positionV relativeFrom="paragraph">
              <wp:posOffset>501015</wp:posOffset>
            </wp:positionV>
            <wp:extent cx="1412240" cy="1152525"/>
            <wp:effectExtent l="0" t="0" r="16510" b="9525"/>
            <wp:wrapNone/>
            <wp:docPr id="7" name="图片 7" descr="77ded840405dc332e6017d9acdfa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77ded840405dc332e6017d9acdfa367"/>
                    <pic:cNvPicPr>
                      <a:picLocks noChangeAspect="1"/>
                    </pic:cNvPicPr>
                  </pic:nvPicPr>
                  <pic:blipFill>
                    <a:blip r:embed="rId12"/>
                    <a:srcRect l="8133" t="31367" r="12776" b="37032"/>
                    <a:stretch>
                      <a:fillRect/>
                    </a:stretch>
                  </pic:blipFill>
                  <pic:spPr>
                    <a:xfrm>
                      <a:off x="0" y="0"/>
                      <a:ext cx="1412240" cy="1152525"/>
                    </a:xfrm>
                    <a:prstGeom prst="rect">
                      <a:avLst/>
                    </a:prstGeom>
                    <a:noFill/>
                    <a:ln>
                      <a:noFill/>
                    </a:ln>
                  </pic:spPr>
                </pic:pic>
              </a:graphicData>
            </a:graphic>
          </wp:anchor>
        </w:drawing>
      </w:r>
      <w:r>
        <w:rPr>
          <w:rFonts w:hint="eastAsia" w:asciiTheme="minorEastAsia" w:hAnsiTheme="minorEastAsia" w:eastAsiaTheme="minorEastAsia"/>
          <w:b/>
          <w:color w:val="000000" w:themeColor="text1"/>
          <w:sz w:val="28"/>
          <w:szCs w:val="28"/>
          <w:highlight w:val="none"/>
          <w:lang w:eastAsia="zh-CN"/>
          <w14:textFill>
            <w14:solidFill>
              <w14:schemeClr w14:val="tx1"/>
            </w14:solidFill>
          </w14:textFill>
        </w:rPr>
        <w:t xml:space="preserve"> ZCZB2024-014</w:t>
      </w:r>
    </w:p>
    <w:p w14:paraId="73A3F633">
      <w:pPr>
        <w:spacing w:line="780" w:lineRule="exact"/>
        <w:rPr>
          <w:rFonts w:hint="eastAsia" w:asciiTheme="minorEastAsia" w:hAnsiTheme="minorEastAsia" w:eastAsiaTheme="minorEastAsia"/>
          <w:b/>
          <w:color w:val="000000" w:themeColor="text1"/>
          <w:sz w:val="36"/>
          <w:szCs w:val="36"/>
          <w:highlight w:val="none"/>
          <w:lang w:eastAsia="zh-CN"/>
          <w14:textFill>
            <w14:solidFill>
              <w14:schemeClr w14:val="tx1"/>
            </w14:solidFill>
          </w14:textFill>
        </w:rPr>
      </w:pPr>
    </w:p>
    <w:p w14:paraId="51130B93">
      <w:pPr>
        <w:spacing w:line="780" w:lineRule="exact"/>
        <w:rPr>
          <w:rFonts w:hint="eastAsia" w:asciiTheme="minorEastAsia" w:hAnsiTheme="minorEastAsia" w:eastAsiaTheme="minorEastAsia"/>
          <w:b/>
          <w:color w:val="000000" w:themeColor="text1"/>
          <w:sz w:val="36"/>
          <w:szCs w:val="36"/>
          <w:highlight w:val="none"/>
          <w:lang w:eastAsia="zh-CN"/>
          <w14:textFill>
            <w14:solidFill>
              <w14:schemeClr w14:val="tx1"/>
            </w14:solidFill>
          </w14:textFill>
        </w:rPr>
      </w:pPr>
    </w:p>
    <w:p w14:paraId="72568C98">
      <w:pPr>
        <w:spacing w:line="780" w:lineRule="exact"/>
        <w:rPr>
          <w:rFonts w:hint="eastAsia" w:asciiTheme="minorEastAsia" w:hAnsiTheme="minorEastAsia" w:eastAsiaTheme="minorEastAsia"/>
          <w:b/>
          <w:color w:val="000000" w:themeColor="text1"/>
          <w:sz w:val="36"/>
          <w:szCs w:val="36"/>
          <w:highlight w:val="none"/>
          <w:lang w:eastAsia="zh-CN"/>
          <w14:textFill>
            <w14:solidFill>
              <w14:schemeClr w14:val="tx1"/>
            </w14:solidFill>
          </w14:textFill>
        </w:rPr>
      </w:pPr>
    </w:p>
    <w:p w14:paraId="44652EFD">
      <w:pPr>
        <w:spacing w:line="780" w:lineRule="exact"/>
        <w:jc w:val="center"/>
        <w:rPr>
          <w:rFonts w:hint="eastAsia" w:asciiTheme="minorEastAsia" w:hAnsiTheme="minorEastAsia" w:eastAsiaTheme="minorEastAsia"/>
          <w:b/>
          <w:color w:val="000000" w:themeColor="text1"/>
          <w:sz w:val="36"/>
          <w:szCs w:val="36"/>
          <w:highlight w:val="none"/>
          <w14:textFill>
            <w14:solidFill>
              <w14:schemeClr w14:val="tx1"/>
            </w14:solidFill>
          </w14:textFill>
        </w:rPr>
      </w:pPr>
    </w:p>
    <w:p w14:paraId="4583FA6C">
      <w:pPr>
        <w:spacing w:line="780" w:lineRule="exact"/>
        <w:jc w:val="center"/>
        <w:rPr>
          <w:rFonts w:hint="eastAsia" w:asciiTheme="minorEastAsia" w:hAnsiTheme="minorEastAsia" w:eastAsiaTheme="minorEastAsia"/>
          <w:b/>
          <w:color w:val="000000" w:themeColor="text1"/>
          <w:sz w:val="36"/>
          <w:szCs w:val="36"/>
          <w:highlight w:val="none"/>
          <w14:textFill>
            <w14:solidFill>
              <w14:schemeClr w14:val="tx1"/>
            </w14:solidFill>
          </w14:textFill>
        </w:rPr>
      </w:pPr>
    </w:p>
    <w:p w14:paraId="6B3C5BDD">
      <w:pPr>
        <w:spacing w:line="780" w:lineRule="exact"/>
        <w:jc w:val="center"/>
        <w:rPr>
          <w:rFonts w:hint="eastAsia" w:asciiTheme="minorEastAsia" w:hAnsiTheme="minorEastAsia" w:eastAsiaTheme="minorEastAsia"/>
          <w:b/>
          <w:color w:val="000000" w:themeColor="text1"/>
          <w:sz w:val="36"/>
          <w:szCs w:val="36"/>
          <w:highlight w:val="none"/>
          <w:lang w:eastAsia="zh-CN"/>
          <w14:textFill>
            <w14:solidFill>
              <w14:schemeClr w14:val="tx1"/>
            </w14:solidFill>
          </w14:textFill>
        </w:rPr>
      </w:pPr>
      <w:r>
        <w:rPr>
          <w:rFonts w:hint="eastAsia" w:asciiTheme="minorEastAsia" w:hAnsiTheme="minorEastAsia" w:eastAsiaTheme="minorEastAsia"/>
          <w:b/>
          <w:color w:val="000000" w:themeColor="text1"/>
          <w:sz w:val="36"/>
          <w:szCs w:val="36"/>
          <w:highlight w:val="none"/>
          <w14:textFill>
            <w14:solidFill>
              <w14:schemeClr w14:val="tx1"/>
            </w14:solidFill>
          </w14:textFill>
        </w:rPr>
        <w:t>采</w:t>
      </w:r>
      <w:r>
        <w:rPr>
          <w:rFonts w:asciiTheme="minorEastAsia" w:hAnsiTheme="minorEastAsia" w:eastAsiaTheme="minorEastAsia"/>
          <w:b/>
          <w:color w:val="000000" w:themeColor="text1"/>
          <w:sz w:val="36"/>
          <w:szCs w:val="36"/>
          <w:highlight w:val="none"/>
          <w14:textFill>
            <w14:solidFill>
              <w14:schemeClr w14:val="tx1"/>
            </w14:solidFill>
          </w14:textFill>
        </w:rPr>
        <w:t>购</w:t>
      </w:r>
      <w:r>
        <w:rPr>
          <w:rFonts w:hint="eastAsia" w:asciiTheme="minorEastAsia" w:hAnsiTheme="minorEastAsia" w:eastAsiaTheme="minorEastAsia"/>
          <w:b/>
          <w:color w:val="000000" w:themeColor="text1"/>
          <w:sz w:val="36"/>
          <w:szCs w:val="36"/>
          <w:highlight w:val="none"/>
          <w14:textFill>
            <w14:solidFill>
              <w14:schemeClr w14:val="tx1"/>
            </w14:solidFill>
          </w14:textFill>
        </w:rPr>
        <w:t>人：</w:t>
      </w:r>
      <w:r>
        <w:rPr>
          <w:rFonts w:hint="eastAsia" w:asciiTheme="minorEastAsia" w:hAnsiTheme="minorEastAsia" w:eastAsiaTheme="minorEastAsia"/>
          <w:b/>
          <w:color w:val="000000" w:themeColor="text1"/>
          <w:sz w:val="36"/>
          <w:szCs w:val="36"/>
          <w:highlight w:val="none"/>
          <w:lang w:eastAsia="zh-CN"/>
          <w14:textFill>
            <w14:solidFill>
              <w14:schemeClr w14:val="tx1"/>
            </w14:solidFill>
          </w14:textFill>
        </w:rPr>
        <w:t xml:space="preserve"> 兰坪白族普米族自治县农业农村局</w:t>
      </w:r>
    </w:p>
    <w:p w14:paraId="741D92DB">
      <w:pPr>
        <w:spacing w:line="780" w:lineRule="exact"/>
        <w:jc w:val="center"/>
        <w:rPr>
          <w:rFonts w:hint="eastAsia" w:asciiTheme="minorEastAsia" w:hAnsiTheme="minorEastAsia" w:eastAsiaTheme="minorEastAsia"/>
          <w:b/>
          <w:color w:val="000000" w:themeColor="text1"/>
          <w:sz w:val="36"/>
          <w:szCs w:val="36"/>
          <w:highlight w:val="none"/>
          <w:lang w:eastAsia="zh-CN"/>
          <w14:textFill>
            <w14:solidFill>
              <w14:schemeClr w14:val="tx1"/>
            </w14:solidFill>
          </w14:textFill>
        </w:rPr>
      </w:pPr>
      <w:r>
        <w:rPr>
          <w:rFonts w:hint="eastAsia" w:asciiTheme="minorEastAsia" w:hAnsiTheme="minorEastAsia" w:eastAsiaTheme="minorEastAsia"/>
          <w:b/>
          <w:color w:val="000000" w:themeColor="text1"/>
          <w:sz w:val="36"/>
          <w:szCs w:val="36"/>
          <w:highlight w:val="none"/>
          <w14:textFill>
            <w14:solidFill>
              <w14:schemeClr w14:val="tx1"/>
            </w14:solidFill>
          </w14:textFill>
        </w:rPr>
        <w:t>采</w:t>
      </w:r>
      <w:r>
        <w:rPr>
          <w:rFonts w:asciiTheme="minorEastAsia" w:hAnsiTheme="minorEastAsia" w:eastAsiaTheme="minorEastAsia"/>
          <w:b/>
          <w:color w:val="000000" w:themeColor="text1"/>
          <w:sz w:val="36"/>
          <w:szCs w:val="36"/>
          <w:highlight w:val="none"/>
          <w14:textFill>
            <w14:solidFill>
              <w14:schemeClr w14:val="tx1"/>
            </w14:solidFill>
          </w14:textFill>
        </w:rPr>
        <w:t>购</w:t>
      </w:r>
      <w:r>
        <w:rPr>
          <w:rFonts w:hint="eastAsia" w:asciiTheme="minorEastAsia" w:hAnsiTheme="minorEastAsia" w:eastAsiaTheme="minorEastAsia"/>
          <w:b/>
          <w:color w:val="000000" w:themeColor="text1"/>
          <w:sz w:val="36"/>
          <w:szCs w:val="36"/>
          <w:highlight w:val="none"/>
          <w14:textFill>
            <w14:solidFill>
              <w14:schemeClr w14:val="tx1"/>
            </w14:solidFill>
          </w14:textFill>
        </w:rPr>
        <w:t>代理</w:t>
      </w:r>
      <w:r>
        <w:rPr>
          <w:rFonts w:hint="eastAsia" w:asciiTheme="minorEastAsia" w:hAnsiTheme="minorEastAsia" w:eastAsiaTheme="minorEastAsia"/>
          <w:b/>
          <w:color w:val="000000" w:themeColor="text1"/>
          <w:sz w:val="36"/>
          <w:szCs w:val="36"/>
          <w:highlight w:val="none"/>
          <w:lang w:val="en-US" w:eastAsia="zh-CN"/>
          <w14:textFill>
            <w14:solidFill>
              <w14:schemeClr w14:val="tx1"/>
            </w14:solidFill>
          </w14:textFill>
        </w:rPr>
        <w:t>机构</w:t>
      </w:r>
      <w:r>
        <w:rPr>
          <w:rFonts w:hint="eastAsia" w:asciiTheme="minorEastAsia" w:hAnsiTheme="minorEastAsia" w:eastAsiaTheme="minorEastAsia"/>
          <w:b/>
          <w:color w:val="000000" w:themeColor="text1"/>
          <w:sz w:val="36"/>
          <w:szCs w:val="36"/>
          <w:highlight w:val="none"/>
          <w14:textFill>
            <w14:solidFill>
              <w14:schemeClr w14:val="tx1"/>
            </w14:solidFill>
          </w14:textFill>
        </w:rPr>
        <w:t>：</w:t>
      </w:r>
      <w:r>
        <w:rPr>
          <w:rFonts w:hint="eastAsia" w:asciiTheme="minorEastAsia" w:hAnsiTheme="minorEastAsia" w:eastAsiaTheme="minorEastAsia"/>
          <w:b/>
          <w:color w:val="000000" w:themeColor="text1"/>
          <w:sz w:val="36"/>
          <w:szCs w:val="36"/>
          <w:highlight w:val="none"/>
          <w:lang w:eastAsia="zh-CN"/>
          <w14:textFill>
            <w14:solidFill>
              <w14:schemeClr w14:val="tx1"/>
            </w14:solidFill>
          </w14:textFill>
        </w:rPr>
        <w:t>怒江中成招标有限公司</w:t>
      </w:r>
    </w:p>
    <w:p w14:paraId="0C35FEB2">
      <w:pPr>
        <w:widowControl/>
        <w:spacing w:line="480" w:lineRule="exact"/>
        <w:jc w:val="center"/>
        <w:rPr>
          <w:rFonts w:hint="eastAsia" w:asciiTheme="minorEastAsia" w:hAnsiTheme="minorEastAsia" w:eastAsiaTheme="minorEastAsia"/>
          <w:b/>
          <w:color w:val="000000" w:themeColor="text1"/>
          <w:sz w:val="36"/>
          <w:szCs w:val="36"/>
          <w:highlight w:val="none"/>
          <w:lang w:eastAsia="zh-CN"/>
          <w14:textFill>
            <w14:solidFill>
              <w14:schemeClr w14:val="tx1"/>
            </w14:solidFill>
          </w14:textFill>
        </w:rPr>
        <w:sectPr>
          <w:footerReference r:id="rId3" w:type="default"/>
          <w:pgSz w:w="11907" w:h="16840"/>
          <w:pgMar w:top="1191" w:right="1191" w:bottom="1304" w:left="1304" w:header="851" w:footer="572" w:gutter="0"/>
          <w:pgNumType w:fmt="decimal" w:start="0"/>
          <w:cols w:space="425" w:num="1"/>
          <w:docGrid w:linePitch="312" w:charSpace="0"/>
        </w:sectPr>
      </w:pPr>
      <w:r>
        <w:rPr>
          <w:rFonts w:hint="eastAsia" w:asciiTheme="minorEastAsia" w:hAnsiTheme="minorEastAsia" w:eastAsiaTheme="minorEastAsia"/>
          <w:b/>
          <w:color w:val="000000" w:themeColor="text1"/>
          <w:sz w:val="36"/>
          <w:szCs w:val="36"/>
          <w:highlight w:val="none"/>
          <w14:textFill>
            <w14:solidFill>
              <w14:schemeClr w14:val="tx1"/>
            </w14:solidFill>
          </w14:textFill>
        </w:rPr>
        <w:t>日 期：</w:t>
      </w:r>
      <w:r>
        <w:rPr>
          <w:rFonts w:hint="eastAsia" w:asciiTheme="minorEastAsia" w:hAnsiTheme="minorEastAsia" w:eastAsiaTheme="minorEastAsia"/>
          <w:b/>
          <w:color w:val="000000" w:themeColor="text1"/>
          <w:sz w:val="36"/>
          <w:szCs w:val="36"/>
          <w:highlight w:val="none"/>
          <w:lang w:eastAsia="zh-CN"/>
          <w14:textFill>
            <w14:solidFill>
              <w14:schemeClr w14:val="tx1"/>
            </w14:solidFill>
          </w14:textFill>
        </w:rPr>
        <w:t>二〇二</w:t>
      </w:r>
      <w:r>
        <w:rPr>
          <w:rFonts w:hint="eastAsia" w:asciiTheme="minorEastAsia" w:hAnsiTheme="minorEastAsia" w:eastAsiaTheme="minorEastAsia"/>
          <w:b/>
          <w:color w:val="000000" w:themeColor="text1"/>
          <w:sz w:val="36"/>
          <w:szCs w:val="36"/>
          <w:highlight w:val="none"/>
          <w:lang w:val="en-US" w:eastAsia="zh-CN"/>
          <w14:textFill>
            <w14:solidFill>
              <w14:schemeClr w14:val="tx1"/>
            </w14:solidFill>
          </w14:textFill>
        </w:rPr>
        <w:t>四</w:t>
      </w:r>
      <w:r>
        <w:rPr>
          <w:rFonts w:hint="eastAsia" w:asciiTheme="minorEastAsia" w:hAnsiTheme="minorEastAsia" w:eastAsiaTheme="minorEastAsia"/>
          <w:b/>
          <w:color w:val="000000" w:themeColor="text1"/>
          <w:sz w:val="36"/>
          <w:szCs w:val="36"/>
          <w:highlight w:val="none"/>
          <w:lang w:eastAsia="zh-CN"/>
          <w14:textFill>
            <w14:solidFill>
              <w14:schemeClr w14:val="tx1"/>
            </w14:solidFill>
          </w14:textFill>
        </w:rPr>
        <w:t>年</w:t>
      </w:r>
      <w:r>
        <w:rPr>
          <w:rFonts w:hint="eastAsia" w:asciiTheme="minorEastAsia" w:hAnsiTheme="minorEastAsia" w:eastAsiaTheme="minorEastAsia"/>
          <w:b/>
          <w:color w:val="000000" w:themeColor="text1"/>
          <w:sz w:val="36"/>
          <w:szCs w:val="36"/>
          <w:highlight w:val="none"/>
          <w:lang w:val="en-US" w:eastAsia="zh-CN"/>
          <w14:textFill>
            <w14:solidFill>
              <w14:schemeClr w14:val="tx1"/>
            </w14:solidFill>
          </w14:textFill>
        </w:rPr>
        <w:t>八</w:t>
      </w:r>
      <w:r>
        <w:rPr>
          <w:rFonts w:hint="eastAsia" w:asciiTheme="minorEastAsia" w:hAnsiTheme="minorEastAsia" w:eastAsiaTheme="minorEastAsia"/>
          <w:b/>
          <w:color w:val="000000" w:themeColor="text1"/>
          <w:sz w:val="36"/>
          <w:szCs w:val="36"/>
          <w:highlight w:val="none"/>
          <w:lang w:eastAsia="zh-CN"/>
          <w14:textFill>
            <w14:solidFill>
              <w14:schemeClr w14:val="tx1"/>
            </w14:solidFill>
          </w14:textFill>
        </w:rPr>
        <w:t>月</w:t>
      </w:r>
    </w:p>
    <w:p w14:paraId="430EED00">
      <w:pPr>
        <w:widowControl/>
        <w:spacing w:line="480" w:lineRule="exact"/>
        <w:jc w:val="center"/>
        <w:rPr>
          <w:rFonts w:asciiTheme="minorEastAsia" w:hAnsiTheme="minorEastAsia" w:eastAsiaTheme="minorEastAsia"/>
          <w:b/>
          <w:color w:val="000000" w:themeColor="text1"/>
          <w:sz w:val="28"/>
          <w:szCs w:val="24"/>
          <w:highlight w:val="none"/>
          <w14:textFill>
            <w14:solidFill>
              <w14:schemeClr w14:val="tx1"/>
            </w14:solidFill>
          </w14:textFill>
        </w:rPr>
      </w:pPr>
      <w:r>
        <w:rPr>
          <w:rFonts w:hint="eastAsia" w:asciiTheme="minorEastAsia" w:hAnsiTheme="minorEastAsia" w:eastAsiaTheme="minorEastAsia"/>
          <w:b/>
          <w:color w:val="000000" w:themeColor="text1"/>
          <w:sz w:val="28"/>
          <w:szCs w:val="24"/>
          <w:highlight w:val="none"/>
          <w14:textFill>
            <w14:solidFill>
              <w14:schemeClr w14:val="tx1"/>
            </w14:solidFill>
          </w14:textFill>
        </w:rPr>
        <w:t xml:space="preserve">目 </w:t>
      </w:r>
      <w:r>
        <w:rPr>
          <w:rFonts w:asciiTheme="minorEastAsia" w:hAnsiTheme="minorEastAsia" w:eastAsiaTheme="minorEastAsia"/>
          <w:b/>
          <w:color w:val="000000" w:themeColor="text1"/>
          <w:sz w:val="28"/>
          <w:szCs w:val="24"/>
          <w:highlight w:val="none"/>
          <w14:textFill>
            <w14:solidFill>
              <w14:schemeClr w14:val="tx1"/>
            </w14:solidFill>
          </w14:textFill>
        </w:rPr>
        <w:t>录</w:t>
      </w:r>
    </w:p>
    <w:sdt>
      <w:sdtPr>
        <w:rPr>
          <w:rFonts w:cs="Times New Roman" w:asciiTheme="minorEastAsia" w:hAnsiTheme="minorEastAsia" w:eastAsiaTheme="minorEastAsia"/>
          <w:color w:val="000000" w:themeColor="text1"/>
          <w:kern w:val="2"/>
          <w:sz w:val="24"/>
          <w:szCs w:val="24"/>
          <w:highlight w:val="none"/>
          <w:lang w:val="zh-CN"/>
          <w14:textFill>
            <w14:solidFill>
              <w14:schemeClr w14:val="tx1"/>
            </w14:solidFill>
          </w14:textFill>
        </w:rPr>
        <w:id w:val="593448788"/>
      </w:sdtPr>
      <w:sdtEndPr>
        <w:rPr>
          <w:rFonts w:cs="Times New Roman" w:asciiTheme="minorEastAsia" w:hAnsiTheme="minorEastAsia" w:eastAsiaTheme="minorEastAsia"/>
          <w:b/>
          <w:bCs/>
          <w:color w:val="000000" w:themeColor="text1"/>
          <w:kern w:val="2"/>
          <w:sz w:val="24"/>
          <w:szCs w:val="24"/>
          <w:highlight w:val="none"/>
          <w:lang w:val="zh-CN"/>
          <w14:textFill>
            <w14:solidFill>
              <w14:schemeClr w14:val="tx1"/>
            </w14:solidFill>
          </w14:textFill>
        </w:rPr>
      </w:sdtEndPr>
      <w:sdtContent>
        <w:p w14:paraId="49F45D06">
          <w:pPr>
            <w:pStyle w:val="18"/>
            <w:spacing w:before="0" w:line="480" w:lineRule="exact"/>
            <w:rPr>
              <w:rFonts w:asciiTheme="minorEastAsia" w:hAnsiTheme="minorEastAsia" w:eastAsiaTheme="minorEastAsia"/>
              <w:color w:val="000000" w:themeColor="text1"/>
              <w:sz w:val="24"/>
              <w:szCs w:val="24"/>
              <w:highlight w:val="none"/>
              <w14:textFill>
                <w14:solidFill>
                  <w14:schemeClr w14:val="tx1"/>
                </w14:solidFill>
              </w14:textFill>
            </w:rPr>
          </w:pPr>
        </w:p>
        <w:p w14:paraId="3F441DA3">
          <w:pPr>
            <w:pStyle w:val="11"/>
            <w:spacing w:line="480" w:lineRule="exact"/>
            <w:rPr>
              <w:rFonts w:asciiTheme="minorEastAsia" w:hAnsiTheme="minorEastAsia" w:eastAsiaTheme="minorEastAsia" w:cstheme="minorBidi"/>
              <w:b w:val="0"/>
              <w:caps w:val="0"/>
              <w:color w:val="000000" w:themeColor="text1"/>
              <w:szCs w:val="24"/>
              <w:highlight w:val="none"/>
              <w14:textFill>
                <w14:solidFill>
                  <w14:schemeClr w14:val="tx1"/>
                </w14:solidFill>
              </w14:textFill>
            </w:rPr>
          </w:pPr>
          <w:r>
            <w:rPr>
              <w:rFonts w:hint="eastAsia" w:asciiTheme="minorEastAsia" w:hAnsiTheme="minorEastAsia" w:eastAsiaTheme="minorEastAsia" w:cstheme="majorEastAsia"/>
              <w:b w:val="0"/>
              <w:color w:val="000000" w:themeColor="text1"/>
              <w:szCs w:val="24"/>
              <w:highlight w:val="none"/>
              <w14:textFill>
                <w14:solidFill>
                  <w14:schemeClr w14:val="tx1"/>
                </w14:solidFill>
              </w14:textFill>
            </w:rPr>
            <w:fldChar w:fldCharType="begin"/>
          </w:r>
          <w:r>
            <w:rPr>
              <w:rFonts w:hint="eastAsia" w:asciiTheme="minorEastAsia" w:hAnsiTheme="minorEastAsia" w:eastAsiaTheme="minorEastAsia" w:cstheme="majorEastAsia"/>
              <w:b w:val="0"/>
              <w:color w:val="000000" w:themeColor="text1"/>
              <w:szCs w:val="24"/>
              <w:highlight w:val="none"/>
              <w14:textFill>
                <w14:solidFill>
                  <w14:schemeClr w14:val="tx1"/>
                </w14:solidFill>
              </w14:textFill>
            </w:rPr>
            <w:instrText xml:space="preserve"> TOC \o "1-3" \h \z \u </w:instrText>
          </w:r>
          <w:r>
            <w:rPr>
              <w:rFonts w:hint="eastAsia" w:asciiTheme="minorEastAsia" w:hAnsiTheme="minorEastAsia" w:eastAsiaTheme="minorEastAsia" w:cstheme="majorEastAsia"/>
              <w:b w:val="0"/>
              <w:color w:val="000000" w:themeColor="text1"/>
              <w:szCs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"_Toc99024197" </w:instrText>
          </w:r>
          <w:r>
            <w:rPr>
              <w:color w:val="000000" w:themeColor="text1"/>
              <w:highlight w:val="none"/>
              <w14:textFill>
                <w14:solidFill>
                  <w14:schemeClr w14:val="tx1"/>
                </w14:solidFill>
              </w14:textFill>
            </w:rPr>
            <w:fldChar w:fldCharType="separate"/>
          </w:r>
          <w:r>
            <w:rPr>
              <w:rStyle w:val="17"/>
              <w:rFonts w:hint="eastAsia" w:asciiTheme="minorEastAsia" w:hAnsiTheme="minorEastAsia" w:eastAsiaTheme="minorEastAsia"/>
              <w:color w:val="000000" w:themeColor="text1"/>
              <w:szCs w:val="24"/>
              <w:highlight w:val="none"/>
              <w14:textFill>
                <w14:solidFill>
                  <w14:schemeClr w14:val="tx1"/>
                </w14:solidFill>
              </w14:textFill>
            </w:rPr>
            <w:t>第一章竞争性磋商公告</w:t>
          </w:r>
          <w:r>
            <w:rPr>
              <w:rFonts w:asciiTheme="minorEastAsia" w:hAnsiTheme="minorEastAsia" w:eastAsiaTheme="minorEastAsia"/>
              <w:color w:val="000000" w:themeColor="text1"/>
              <w:szCs w:val="24"/>
              <w:highlight w:val="none"/>
              <w14:textFill>
                <w14:solidFill>
                  <w14:schemeClr w14:val="tx1"/>
                </w14:solidFill>
              </w14:textFill>
            </w:rPr>
            <w:tab/>
          </w:r>
          <w:r>
            <w:rPr>
              <w:rFonts w:asciiTheme="minorEastAsia" w:hAnsiTheme="minorEastAsia" w:eastAsiaTheme="minorEastAsia"/>
              <w:color w:val="000000" w:themeColor="text1"/>
              <w:szCs w:val="24"/>
              <w:highlight w:val="none"/>
              <w14:textFill>
                <w14:solidFill>
                  <w14:schemeClr w14:val="tx1"/>
                </w14:solidFill>
              </w14:textFill>
            </w:rPr>
            <w:fldChar w:fldCharType="begin"/>
          </w:r>
          <w:r>
            <w:rPr>
              <w:rFonts w:asciiTheme="minorEastAsia" w:hAnsiTheme="minorEastAsia" w:eastAsiaTheme="minorEastAsia"/>
              <w:color w:val="000000" w:themeColor="text1"/>
              <w:szCs w:val="24"/>
              <w:highlight w:val="none"/>
              <w14:textFill>
                <w14:solidFill>
                  <w14:schemeClr w14:val="tx1"/>
                </w14:solidFill>
              </w14:textFill>
            </w:rPr>
            <w:instrText xml:space="preserve"> PAGEREF _Toc99024197 \h </w:instrText>
          </w:r>
          <w:r>
            <w:rPr>
              <w:rFonts w:asciiTheme="minorEastAsia" w:hAnsiTheme="minorEastAsia" w:eastAsiaTheme="minorEastAsia"/>
              <w:color w:val="000000" w:themeColor="text1"/>
              <w:szCs w:val="24"/>
              <w:highlight w:val="none"/>
              <w14:textFill>
                <w14:solidFill>
                  <w14:schemeClr w14:val="tx1"/>
                </w14:solidFill>
              </w14:textFill>
            </w:rPr>
            <w:fldChar w:fldCharType="separate"/>
          </w:r>
          <w:r>
            <w:rPr>
              <w:rFonts w:asciiTheme="minorEastAsia" w:hAnsiTheme="minorEastAsia" w:eastAsiaTheme="minorEastAsia"/>
              <w:color w:val="000000" w:themeColor="text1"/>
              <w:szCs w:val="24"/>
              <w:highlight w:val="none"/>
              <w14:textFill>
                <w14:solidFill>
                  <w14:schemeClr w14:val="tx1"/>
                </w14:solidFill>
              </w14:textFill>
            </w:rPr>
            <w:t>3</w:t>
          </w:r>
          <w:r>
            <w:rPr>
              <w:rFonts w:asciiTheme="minorEastAsia" w:hAnsiTheme="minorEastAsia" w:eastAsiaTheme="minorEastAsia"/>
              <w:color w:val="000000" w:themeColor="text1"/>
              <w:szCs w:val="24"/>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20FBF4E4">
          <w:pPr>
            <w:pStyle w:val="11"/>
            <w:spacing w:line="480" w:lineRule="exact"/>
            <w:rPr>
              <w:color w:val="000000" w:themeColor="text1"/>
              <w:highlight w:val="none"/>
              <w14:textFill>
                <w14:solidFill>
                  <w14:schemeClr w14:val="tx1"/>
                </w14:solidFill>
              </w14:textFill>
            </w:rPr>
          </w:pPr>
        </w:p>
        <w:p w14:paraId="13E2235F">
          <w:pPr>
            <w:pStyle w:val="11"/>
            <w:spacing w:line="480" w:lineRule="exact"/>
            <w:rPr>
              <w:rFonts w:asciiTheme="minorEastAsia" w:hAnsiTheme="minorEastAsia" w:eastAsiaTheme="minorEastAsia" w:cstheme="minorBidi"/>
              <w:b w:val="0"/>
              <w:caps w:val="0"/>
              <w:color w:val="000000" w:themeColor="text1"/>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"_Toc99024207" </w:instrText>
          </w:r>
          <w:r>
            <w:rPr>
              <w:color w:val="000000" w:themeColor="text1"/>
              <w:highlight w:val="none"/>
              <w14:textFill>
                <w14:solidFill>
                  <w14:schemeClr w14:val="tx1"/>
                </w14:solidFill>
              </w14:textFill>
            </w:rPr>
            <w:fldChar w:fldCharType="separate"/>
          </w:r>
          <w:r>
            <w:rPr>
              <w:rStyle w:val="17"/>
              <w:rFonts w:hint="eastAsia" w:asciiTheme="minorEastAsia" w:hAnsiTheme="minorEastAsia" w:eastAsiaTheme="minorEastAsia"/>
              <w:color w:val="000000" w:themeColor="text1"/>
              <w:szCs w:val="24"/>
              <w:highlight w:val="none"/>
              <w14:textFill>
                <w14:solidFill>
                  <w14:schemeClr w14:val="tx1"/>
                </w14:solidFill>
              </w14:textFill>
            </w:rPr>
            <w:t>第二章</w:t>
          </w:r>
          <w:r>
            <w:rPr>
              <w:rStyle w:val="17"/>
              <w:rFonts w:hint="eastAsia" w:asciiTheme="minorEastAsia" w:hAnsiTheme="minorEastAsia" w:eastAsiaTheme="minorEastAsia"/>
              <w:color w:val="000000" w:themeColor="text1"/>
              <w:szCs w:val="24"/>
              <w:highlight w:val="none"/>
              <w:lang w:eastAsia="zh-CN"/>
              <w14:textFill>
                <w14:solidFill>
                  <w14:schemeClr w14:val="tx1"/>
                </w14:solidFill>
              </w14:textFill>
            </w:rPr>
            <w:t>磋商申请人</w:t>
          </w:r>
          <w:r>
            <w:rPr>
              <w:rStyle w:val="17"/>
              <w:rFonts w:hint="eastAsia" w:asciiTheme="minorEastAsia" w:hAnsiTheme="minorEastAsia" w:eastAsiaTheme="minorEastAsia"/>
              <w:color w:val="000000" w:themeColor="text1"/>
              <w:szCs w:val="24"/>
              <w:highlight w:val="none"/>
              <w14:textFill>
                <w14:solidFill>
                  <w14:schemeClr w14:val="tx1"/>
                </w14:solidFill>
              </w14:textFill>
            </w:rPr>
            <w:t>须知</w:t>
          </w:r>
          <w:r>
            <w:rPr>
              <w:rFonts w:asciiTheme="minorEastAsia" w:hAnsiTheme="minorEastAsia" w:eastAsiaTheme="minorEastAsia"/>
              <w:color w:val="000000" w:themeColor="text1"/>
              <w:szCs w:val="24"/>
              <w:highlight w:val="none"/>
              <w14:textFill>
                <w14:solidFill>
                  <w14:schemeClr w14:val="tx1"/>
                </w14:solidFill>
              </w14:textFill>
            </w:rPr>
            <w:tab/>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5</w:t>
          </w:r>
          <w:r>
            <w:rPr>
              <w:color w:val="000000" w:themeColor="text1"/>
              <w:highlight w:val="none"/>
              <w14:textFill>
                <w14:solidFill>
                  <w14:schemeClr w14:val="tx1"/>
                </w14:solidFill>
              </w14:textFill>
            </w:rPr>
            <w:fldChar w:fldCharType="end"/>
          </w:r>
        </w:p>
        <w:p w14:paraId="2A7B62BA">
          <w:pPr>
            <w:pStyle w:val="11"/>
            <w:spacing w:line="480" w:lineRule="exact"/>
            <w:rPr>
              <w:color w:val="000000" w:themeColor="text1"/>
              <w:highlight w:val="none"/>
              <w14:textFill>
                <w14:solidFill>
                  <w14:schemeClr w14:val="tx1"/>
                </w14:solidFill>
              </w14:textFill>
            </w:rPr>
          </w:pPr>
        </w:p>
        <w:p w14:paraId="548440F7">
          <w:pPr>
            <w:pStyle w:val="11"/>
            <w:spacing w:line="480" w:lineRule="exact"/>
            <w:rPr>
              <w:rFonts w:hint="eastAsia" w:eastAsia="宋体" w:asciiTheme="minorEastAsia" w:hAnsiTheme="minorEastAsia" w:cstheme="minorBidi"/>
              <w:b w:val="0"/>
              <w:caps w:val="0"/>
              <w:color w:val="000000" w:themeColor="text1"/>
              <w:szCs w:val="24"/>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"_Toc99024237" </w:instrText>
          </w:r>
          <w:r>
            <w:rPr>
              <w:color w:val="000000" w:themeColor="text1"/>
              <w:highlight w:val="none"/>
              <w14:textFill>
                <w14:solidFill>
                  <w14:schemeClr w14:val="tx1"/>
                </w14:solidFill>
              </w14:textFill>
            </w:rPr>
            <w:fldChar w:fldCharType="separate"/>
          </w:r>
          <w:r>
            <w:rPr>
              <w:rStyle w:val="17"/>
              <w:rFonts w:hint="eastAsia" w:cs="宋体" w:asciiTheme="minorEastAsia" w:hAnsiTheme="minorEastAsia" w:eastAsiaTheme="minorEastAsia"/>
              <w:color w:val="000000" w:themeColor="text1"/>
              <w:szCs w:val="24"/>
              <w:highlight w:val="none"/>
              <w14:textFill>
                <w14:solidFill>
                  <w14:schemeClr w14:val="tx1"/>
                </w14:solidFill>
              </w14:textFill>
            </w:rPr>
            <w:t>第三章合同基本格式</w:t>
          </w:r>
          <w:r>
            <w:rPr>
              <w:rFonts w:asciiTheme="minorEastAsia" w:hAnsiTheme="minorEastAsia" w:eastAsiaTheme="minorEastAsia"/>
              <w:color w:val="000000" w:themeColor="text1"/>
              <w:szCs w:val="24"/>
              <w:highlight w:val="none"/>
              <w14:textFill>
                <w14:solidFill>
                  <w14:schemeClr w14:val="tx1"/>
                </w14:solidFill>
              </w14:textFill>
            </w:rPr>
            <w:tab/>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2</w:t>
          </w:r>
          <w:r>
            <w:rPr>
              <w:color w:val="000000" w:themeColor="text1"/>
              <w:highlight w:val="none"/>
              <w14:textFill>
                <w14:solidFill>
                  <w14:schemeClr w14:val="tx1"/>
                </w14:solidFill>
              </w14:textFill>
            </w:rPr>
            <w:fldChar w:fldCharType="end"/>
          </w:r>
          <w:r>
            <w:rPr>
              <w:rFonts w:hint="eastAsia"/>
              <w:color w:val="000000" w:themeColor="text1"/>
              <w:highlight w:val="none"/>
              <w:lang w:val="en-US" w:eastAsia="zh-CN"/>
              <w14:textFill>
                <w14:solidFill>
                  <w14:schemeClr w14:val="tx1"/>
                </w14:solidFill>
              </w14:textFill>
            </w:rPr>
            <w:t>1</w:t>
          </w:r>
        </w:p>
        <w:p w14:paraId="1B2CA421">
          <w:pPr>
            <w:pStyle w:val="11"/>
            <w:spacing w:line="480" w:lineRule="exact"/>
            <w:rPr>
              <w:color w:val="000000" w:themeColor="text1"/>
              <w:highlight w:val="none"/>
              <w14:textFill>
                <w14:solidFill>
                  <w14:schemeClr w14:val="tx1"/>
                </w14:solidFill>
              </w14:textFill>
            </w:rPr>
          </w:pPr>
        </w:p>
        <w:p w14:paraId="391D5125">
          <w:pPr>
            <w:pStyle w:val="11"/>
            <w:spacing w:line="480" w:lineRule="exact"/>
            <w:rPr>
              <w:rFonts w:hint="eastAsia" w:eastAsia="宋体" w:asciiTheme="minorEastAsia" w:hAnsiTheme="minorEastAsia" w:cstheme="minorBidi"/>
              <w:b w:val="0"/>
              <w:caps w:val="0"/>
              <w:color w:val="000000" w:themeColor="text1"/>
              <w:szCs w:val="24"/>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"_Toc99024238" </w:instrText>
          </w:r>
          <w:r>
            <w:rPr>
              <w:color w:val="000000" w:themeColor="text1"/>
              <w:highlight w:val="none"/>
              <w14:textFill>
                <w14:solidFill>
                  <w14:schemeClr w14:val="tx1"/>
                </w14:solidFill>
              </w14:textFill>
            </w:rPr>
            <w:fldChar w:fldCharType="separate"/>
          </w:r>
          <w:r>
            <w:rPr>
              <w:rStyle w:val="17"/>
              <w:rFonts w:hint="eastAsia" w:asciiTheme="minorEastAsia" w:hAnsiTheme="minorEastAsia" w:eastAsiaTheme="minorEastAsia"/>
              <w:color w:val="000000" w:themeColor="text1"/>
              <w:szCs w:val="24"/>
              <w:highlight w:val="none"/>
              <w14:textFill>
                <w14:solidFill>
                  <w14:schemeClr w14:val="tx1"/>
                </w14:solidFill>
              </w14:textFill>
            </w:rPr>
            <w:t>第四章</w:t>
          </w:r>
          <w:r>
            <w:rPr>
              <w:rStyle w:val="17"/>
              <w:rFonts w:hint="eastAsia" w:asciiTheme="minorEastAsia" w:hAnsiTheme="minorEastAsia" w:eastAsiaTheme="minorEastAsia"/>
              <w:color w:val="000000" w:themeColor="text1"/>
              <w:szCs w:val="24"/>
              <w:highlight w:val="none"/>
              <w:lang w:val="en-US" w:eastAsia="zh-CN"/>
              <w14:textFill>
                <w14:solidFill>
                  <w14:schemeClr w14:val="tx1"/>
                </w14:solidFill>
              </w14:textFill>
            </w:rPr>
            <w:t>响应文件</w:t>
          </w:r>
          <w:r>
            <w:rPr>
              <w:rFonts w:asciiTheme="minorEastAsia" w:hAnsiTheme="minorEastAsia" w:eastAsiaTheme="minorEastAsia"/>
              <w:color w:val="000000" w:themeColor="text1"/>
              <w:szCs w:val="24"/>
              <w:highlight w:val="none"/>
              <w14:textFill>
                <w14:solidFill>
                  <w14:schemeClr w14:val="tx1"/>
                </w14:solidFill>
              </w14:textFill>
            </w:rPr>
            <w:tab/>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3</w:t>
          </w:r>
          <w:r>
            <w:rPr>
              <w:color w:val="000000" w:themeColor="text1"/>
              <w:highlight w:val="none"/>
              <w14:textFill>
                <w14:solidFill>
                  <w14:schemeClr w14:val="tx1"/>
                </w14:solidFill>
              </w14:textFill>
            </w:rPr>
            <w:fldChar w:fldCharType="end"/>
          </w:r>
          <w:r>
            <w:rPr>
              <w:rFonts w:hint="eastAsia"/>
              <w:color w:val="000000" w:themeColor="text1"/>
              <w:highlight w:val="none"/>
              <w:lang w:val="en-US" w:eastAsia="zh-CN"/>
              <w14:textFill>
                <w14:solidFill>
                  <w14:schemeClr w14:val="tx1"/>
                </w14:solidFill>
              </w14:textFill>
            </w:rPr>
            <w:t>0</w:t>
          </w:r>
        </w:p>
        <w:p w14:paraId="0BD44E01">
          <w:pPr>
            <w:pStyle w:val="11"/>
            <w:spacing w:line="480" w:lineRule="exact"/>
            <w:rPr>
              <w:color w:val="000000" w:themeColor="text1"/>
              <w:highlight w:val="none"/>
              <w14:textFill>
                <w14:solidFill>
                  <w14:schemeClr w14:val="tx1"/>
                </w14:solidFill>
              </w14:textFill>
            </w:rPr>
          </w:pPr>
        </w:p>
        <w:p w14:paraId="1BC6AABB">
          <w:pPr>
            <w:pStyle w:val="11"/>
            <w:spacing w:line="480" w:lineRule="exact"/>
            <w:rPr>
              <w:rFonts w:hint="eastAsia" w:eastAsia="宋体" w:asciiTheme="minorEastAsia" w:hAnsiTheme="minorEastAsia" w:cstheme="minorBidi"/>
              <w:b w:val="0"/>
              <w:caps w:val="0"/>
              <w:color w:val="000000" w:themeColor="text1"/>
              <w:szCs w:val="24"/>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"_Toc99024265" </w:instrText>
          </w:r>
          <w:r>
            <w:rPr>
              <w:color w:val="000000" w:themeColor="text1"/>
              <w:highlight w:val="none"/>
              <w14:textFill>
                <w14:solidFill>
                  <w14:schemeClr w14:val="tx1"/>
                </w14:solidFill>
              </w14:textFill>
            </w:rPr>
            <w:fldChar w:fldCharType="separate"/>
          </w:r>
          <w:r>
            <w:rPr>
              <w:rStyle w:val="17"/>
              <w:rFonts w:hint="eastAsia" w:asciiTheme="minorEastAsia" w:hAnsiTheme="minorEastAsia" w:eastAsiaTheme="minorEastAsia"/>
              <w:color w:val="000000" w:themeColor="text1"/>
              <w:szCs w:val="24"/>
              <w:highlight w:val="none"/>
              <w14:textFill>
                <w14:solidFill>
                  <w14:schemeClr w14:val="tx1"/>
                </w14:solidFill>
              </w14:textFill>
            </w:rPr>
            <w:t>第五章</w:t>
          </w:r>
          <w:r>
            <w:rPr>
              <w:rStyle w:val="17"/>
              <w:rFonts w:hint="eastAsia" w:asciiTheme="minorEastAsia" w:hAnsiTheme="minorEastAsia" w:eastAsiaTheme="minorEastAsia"/>
              <w:color w:val="000000" w:themeColor="text1"/>
              <w:szCs w:val="24"/>
              <w:highlight w:val="none"/>
              <w:lang w:val="en-US" w:eastAsia="zh-CN"/>
              <w14:textFill>
                <w14:solidFill>
                  <w14:schemeClr w14:val="tx1"/>
                </w14:solidFill>
              </w14:textFill>
            </w:rPr>
            <w:t>采购需求</w:t>
          </w:r>
          <w:r>
            <w:rPr>
              <w:rFonts w:asciiTheme="minorEastAsia" w:hAnsiTheme="minorEastAsia" w:eastAsiaTheme="minorEastAsia"/>
              <w:color w:val="000000" w:themeColor="text1"/>
              <w:szCs w:val="24"/>
              <w:highlight w:val="none"/>
              <w14:textFill>
                <w14:solidFill>
                  <w14:schemeClr w14:val="tx1"/>
                </w14:solidFill>
              </w14:textFill>
            </w:rPr>
            <w:tab/>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4</w:t>
          </w:r>
          <w:r>
            <w:rPr>
              <w:color w:val="000000" w:themeColor="text1"/>
              <w:highlight w:val="none"/>
              <w14:textFill>
                <w14:solidFill>
                  <w14:schemeClr w14:val="tx1"/>
                </w14:solidFill>
              </w14:textFill>
            </w:rPr>
            <w:fldChar w:fldCharType="end"/>
          </w:r>
          <w:r>
            <w:rPr>
              <w:rFonts w:hint="eastAsia"/>
              <w:color w:val="000000" w:themeColor="text1"/>
              <w:highlight w:val="none"/>
              <w:lang w:val="en-US" w:eastAsia="zh-CN"/>
              <w14:textFill>
                <w14:solidFill>
                  <w14:schemeClr w14:val="tx1"/>
                </w14:solidFill>
              </w14:textFill>
            </w:rPr>
            <w:t>7</w:t>
          </w:r>
        </w:p>
        <w:p w14:paraId="0A13AAFF">
          <w:pPr>
            <w:tabs>
              <w:tab w:val="right" w:leader="dot" w:pos="9360"/>
            </w:tabs>
            <w:spacing w:line="480" w:lineRule="exact"/>
            <w:jc w:val="center"/>
            <w:rPr>
              <w:rFonts w:asciiTheme="minorEastAsia" w:hAnsiTheme="minorEastAsia" w:eastAsiaTheme="minorEastAsia"/>
              <w:color w:val="000000" w:themeColor="text1"/>
              <w:sz w:val="44"/>
              <w:highlight w:val="none"/>
              <w14:textFill>
                <w14:solidFill>
                  <w14:schemeClr w14:val="tx1"/>
                </w14:solidFill>
              </w14:textFill>
            </w:rPr>
            <w:sectPr>
              <w:footerReference r:id="rId4" w:type="default"/>
              <w:pgSz w:w="11907" w:h="16840"/>
              <w:pgMar w:top="1191" w:right="1191" w:bottom="1304" w:left="1304" w:header="851" w:footer="572" w:gutter="0"/>
              <w:pgNumType w:fmt="decimal" w:start="0"/>
              <w:cols w:space="425" w:num="1"/>
              <w:docGrid w:linePitch="312" w:charSpace="0"/>
            </w:sectPr>
          </w:pPr>
          <w:r>
            <w:rPr>
              <w:rFonts w:hint="eastAsia" w:asciiTheme="minorEastAsia" w:hAnsiTheme="minorEastAsia" w:eastAsiaTheme="minorEastAsia" w:cstheme="majorEastAsia"/>
              <w:bCs/>
              <w:color w:val="000000" w:themeColor="text1"/>
              <w:sz w:val="24"/>
              <w:szCs w:val="24"/>
              <w:highlight w:val="none"/>
              <w:lang w:val="zh-CN"/>
              <w14:textFill>
                <w14:solidFill>
                  <w14:schemeClr w14:val="tx1"/>
                </w14:solidFill>
              </w14:textFill>
            </w:rPr>
            <w:fldChar w:fldCharType="end"/>
          </w:r>
        </w:p>
      </w:sdtContent>
    </w:sdt>
    <w:p w14:paraId="15307933">
      <w:pPr>
        <w:pStyle w:val="3"/>
        <w:spacing w:before="0" w:after="0" w:line="600" w:lineRule="exact"/>
        <w:jc w:val="center"/>
        <w:rPr>
          <w:rFonts w:hint="eastAsia" w:ascii="宋体" w:hAnsi="宋体" w:eastAsia="宋体" w:cs="宋体"/>
          <w:b/>
          <w:bCs/>
          <w:color w:val="000000" w:themeColor="text1"/>
          <w:sz w:val="36"/>
          <w:szCs w:val="22"/>
          <w:highlight w:val="none"/>
          <w:lang w:eastAsia="zh-CN"/>
          <w14:textFill>
            <w14:solidFill>
              <w14:schemeClr w14:val="tx1"/>
            </w14:solidFill>
          </w14:textFill>
        </w:rPr>
      </w:pPr>
      <w:bookmarkStart w:id="0" w:name="_Toc99024197"/>
      <w:r>
        <w:rPr>
          <w:rFonts w:hint="eastAsia" w:ascii="宋体" w:hAnsi="宋体" w:eastAsia="宋体" w:cs="宋体"/>
          <w:b/>
          <w:bCs/>
          <w:color w:val="000000" w:themeColor="text1"/>
          <w:sz w:val="40"/>
          <w:szCs w:val="40"/>
          <w:lang w:val="en-US" w:eastAsia="zh-CN"/>
          <w14:textFill>
            <w14:solidFill>
              <w14:schemeClr w14:val="tx1"/>
            </w14:solidFill>
          </w14:textFill>
        </w:rPr>
        <w:t>第一章</w:t>
      </w:r>
      <w:bookmarkEnd w:id="0"/>
      <w:bookmarkStart w:id="1" w:name="_Toc99023734"/>
      <w:bookmarkStart w:id="2" w:name="_Toc72341472"/>
      <w:bookmarkStart w:id="3" w:name="_Toc89100517"/>
      <w:bookmarkStart w:id="4" w:name="_Toc90471871"/>
      <w:bookmarkStart w:id="5" w:name="_Toc45711322"/>
      <w:bookmarkStart w:id="6" w:name="_Toc99024199"/>
      <w:bookmarkStart w:id="7" w:name="_Toc28359011"/>
      <w:bookmarkStart w:id="8" w:name="_Toc35393797"/>
      <w:bookmarkStart w:id="9" w:name="_Hlk100319757"/>
      <w:r>
        <w:rPr>
          <w:rFonts w:hint="eastAsia" w:ascii="宋体" w:hAnsi="宋体" w:eastAsia="宋体" w:cs="宋体"/>
          <w:b/>
          <w:bCs/>
          <w:color w:val="000000" w:themeColor="text1"/>
          <w:sz w:val="40"/>
          <w:szCs w:val="40"/>
          <w:lang w:val="en-US" w:eastAsia="zh-CN"/>
          <w14:textFill>
            <w14:solidFill>
              <w14:schemeClr w14:val="tx1"/>
            </w14:solidFill>
          </w14:textFill>
        </w:rPr>
        <w:t xml:space="preserve"> 2024年兰坪县秋季重大动物疫病防控生物药品（强制免疫）采购项目（二次）竞争性磋商公告</w:t>
      </w:r>
      <w:bookmarkEnd w:id="1"/>
      <w:bookmarkEnd w:id="2"/>
      <w:bookmarkEnd w:id="3"/>
      <w:bookmarkEnd w:id="4"/>
      <w:bookmarkEnd w:id="5"/>
      <w:bookmarkEnd w:id="6"/>
      <w:bookmarkEnd w:id="7"/>
      <w:bookmarkEnd w:id="8"/>
    </w:p>
    <w:p w14:paraId="72ECE025">
      <w:pPr>
        <w:pBdr>
          <w:top w:val="single" w:color="auto" w:sz="4" w:space="1"/>
          <w:left w:val="single" w:color="auto" w:sz="4" w:space="4"/>
          <w:bottom w:val="single" w:color="auto" w:sz="4" w:space="1"/>
          <w:right w:val="single" w:color="auto" w:sz="4" w:space="4"/>
        </w:pBdr>
        <w:spacing w:line="46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项目概况</w:t>
      </w:r>
    </w:p>
    <w:p w14:paraId="16F4E53E">
      <w:pPr>
        <w:pBdr>
          <w:top w:val="single" w:color="auto" w:sz="4" w:space="1"/>
          <w:left w:val="single" w:color="auto" w:sz="4" w:space="4"/>
          <w:bottom w:val="single" w:color="auto" w:sz="4" w:space="1"/>
          <w:right w:val="single" w:color="auto" w:sz="4" w:space="4"/>
        </w:pBdr>
        <w:spacing w:line="46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2024年兰坪县秋季重大动物疫病防控生物药品（强制免疫）采购项目（二次）</w:t>
      </w:r>
      <w:r>
        <w:rPr>
          <w:rFonts w:hint="eastAsia" w:ascii="宋体" w:hAnsi="宋体"/>
          <w:color w:val="000000" w:themeColor="text1"/>
          <w:sz w:val="24"/>
          <w:szCs w:val="24"/>
          <w:highlight w:val="none"/>
          <w14:textFill>
            <w14:solidFill>
              <w14:schemeClr w14:val="tx1"/>
            </w14:solidFill>
          </w14:textFill>
        </w:rPr>
        <w:t>的潜在</w:t>
      </w:r>
      <w:r>
        <w:rPr>
          <w:rFonts w:hint="eastAsia" w:ascii="宋体" w:hAnsi="宋体"/>
          <w:color w:val="000000" w:themeColor="text1"/>
          <w:sz w:val="24"/>
          <w:szCs w:val="24"/>
          <w:highlight w:val="none"/>
          <w:lang w:eastAsia="zh-CN"/>
          <w14:textFill>
            <w14:solidFill>
              <w14:schemeClr w14:val="tx1"/>
            </w14:solidFill>
          </w14:textFill>
        </w:rPr>
        <w:t>磋商申请人</w:t>
      </w:r>
      <w:r>
        <w:rPr>
          <w:rFonts w:hint="eastAsia" w:ascii="宋体" w:hAnsi="宋体"/>
          <w:color w:val="000000" w:themeColor="text1"/>
          <w:sz w:val="24"/>
          <w:szCs w:val="24"/>
          <w:highlight w:val="none"/>
          <w14:textFill>
            <w14:solidFill>
              <w14:schemeClr w14:val="tx1"/>
            </w14:solidFill>
          </w14:textFill>
        </w:rPr>
        <w:t>应</w:t>
      </w:r>
      <w:r>
        <w:rPr>
          <w:rFonts w:hint="eastAsia" w:ascii="宋体" w:hAnsi="宋体" w:cs="宋体"/>
          <w:color w:val="000000" w:themeColor="text1"/>
          <w:sz w:val="24"/>
          <w:szCs w:val="24"/>
          <w:highlight w:val="none"/>
          <w14:textFill>
            <w14:solidFill>
              <w14:schemeClr w14:val="tx1"/>
            </w14:solidFill>
          </w14:textFill>
        </w:rPr>
        <w:t>登录政府采购云平台（www.zcygov.cn）</w:t>
      </w:r>
      <w:r>
        <w:rPr>
          <w:rFonts w:hint="eastAsia" w:ascii="宋体" w:hAnsi="宋体" w:cs="宋体"/>
          <w:color w:val="000000" w:themeColor="text1"/>
          <w:sz w:val="24"/>
          <w:szCs w:val="24"/>
          <w:highlight w:val="none"/>
          <w:lang w:val="en-US" w:eastAsia="zh-CN"/>
          <w14:textFill>
            <w14:solidFill>
              <w14:schemeClr w14:val="tx1"/>
            </w14:solidFill>
          </w14:textFill>
        </w:rPr>
        <w:t>获</w:t>
      </w:r>
      <w:r>
        <w:rPr>
          <w:rFonts w:hint="eastAsia" w:ascii="宋体" w:hAnsi="宋体"/>
          <w:sz w:val="24"/>
          <w:szCs w:val="24"/>
          <w:highlight w:val="none"/>
        </w:rPr>
        <w:t>取</w:t>
      </w:r>
      <w:r>
        <w:rPr>
          <w:rFonts w:hint="eastAsia" w:ascii="宋体" w:hAnsi="宋体"/>
          <w:sz w:val="24"/>
          <w:szCs w:val="24"/>
          <w:highlight w:val="none"/>
          <w:lang w:eastAsia="zh-CN"/>
        </w:rPr>
        <w:t>磋商文件</w:t>
      </w:r>
      <w:r>
        <w:rPr>
          <w:rFonts w:hint="eastAsia" w:ascii="宋体" w:hAnsi="宋体"/>
          <w:color w:val="000000" w:themeColor="text1"/>
          <w:sz w:val="24"/>
          <w:szCs w:val="24"/>
          <w:highlight w:val="none"/>
          <w14:textFill>
            <w14:solidFill>
              <w14:schemeClr w14:val="tx1"/>
            </w14:solidFill>
          </w14:textFill>
        </w:rPr>
        <w:t>，并于</w:t>
      </w:r>
      <w:r>
        <w:rPr>
          <w:rFonts w:hint="eastAsia" w:ascii="宋体" w:hAnsi="宋体"/>
          <w:color w:val="000000" w:themeColor="text1"/>
          <w:sz w:val="24"/>
          <w:szCs w:val="24"/>
          <w:highlight w:val="none"/>
          <w:u w:val="single"/>
          <w:lang w:eastAsia="zh-CN"/>
          <w14:textFill>
            <w14:solidFill>
              <w14:schemeClr w14:val="tx1"/>
            </w14:solidFill>
          </w14:textFill>
        </w:rPr>
        <w:t>2024年08月30日</w:t>
      </w:r>
      <w:r>
        <w:rPr>
          <w:rFonts w:hint="eastAsia" w:ascii="宋体" w:hAnsi="宋体"/>
          <w:color w:val="000000" w:themeColor="text1"/>
          <w:sz w:val="24"/>
          <w:szCs w:val="24"/>
          <w:highlight w:val="none"/>
          <w:u w:val="single"/>
          <w:lang w:val="en-US" w:eastAsia="zh-CN"/>
          <w14:textFill>
            <w14:solidFill>
              <w14:schemeClr w14:val="tx1"/>
            </w14:solidFill>
          </w14:textFill>
        </w:rPr>
        <w:t>09</w:t>
      </w:r>
      <w:r>
        <w:rPr>
          <w:rFonts w:hint="eastAsia" w:ascii="宋体" w:hAnsi="宋体"/>
          <w:color w:val="000000" w:themeColor="text1"/>
          <w:sz w:val="24"/>
          <w:szCs w:val="24"/>
          <w:highlight w:val="none"/>
          <w:u w:val="single"/>
          <w:lang w:eastAsia="zh-CN"/>
          <w14:textFill>
            <w14:solidFill>
              <w14:schemeClr w14:val="tx1"/>
            </w14:solidFill>
          </w14:textFill>
        </w:rPr>
        <w:t>点</w:t>
      </w:r>
      <w:r>
        <w:rPr>
          <w:rFonts w:hint="eastAsia" w:ascii="宋体" w:hAnsi="宋体"/>
          <w:color w:val="000000" w:themeColor="text1"/>
          <w:sz w:val="24"/>
          <w:szCs w:val="24"/>
          <w:highlight w:val="none"/>
          <w:u w:val="single"/>
          <w:lang w:val="en-US" w:eastAsia="zh-CN"/>
          <w14:textFill>
            <w14:solidFill>
              <w14:schemeClr w14:val="tx1"/>
            </w14:solidFill>
          </w14:textFill>
        </w:rPr>
        <w:t>00</w:t>
      </w:r>
      <w:r>
        <w:rPr>
          <w:rFonts w:hint="eastAsia" w:ascii="宋体" w:hAnsi="宋体"/>
          <w:color w:val="000000" w:themeColor="text1"/>
          <w:sz w:val="24"/>
          <w:szCs w:val="24"/>
          <w:highlight w:val="none"/>
          <w:u w:val="single"/>
          <w:lang w:eastAsia="zh-CN"/>
          <w14:textFill>
            <w14:solidFill>
              <w14:schemeClr w14:val="tx1"/>
            </w14:solidFill>
          </w14:textFill>
        </w:rPr>
        <w:t>分</w:t>
      </w:r>
      <w:r>
        <w:rPr>
          <w:rFonts w:hint="eastAsia" w:ascii="宋体" w:hAnsi="宋体"/>
          <w:bCs/>
          <w:color w:val="000000" w:themeColor="text1"/>
          <w:sz w:val="24"/>
          <w:szCs w:val="24"/>
          <w:highlight w:val="none"/>
          <w14:textFill>
            <w14:solidFill>
              <w14:schemeClr w14:val="tx1"/>
            </w14:solidFill>
          </w14:textFill>
        </w:rPr>
        <w:t>（北京时间）前提交响应</w:t>
      </w:r>
      <w:r>
        <w:rPr>
          <w:rFonts w:ascii="宋体" w:hAnsi="宋体"/>
          <w:bCs/>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w:t>
      </w:r>
    </w:p>
    <w:p w14:paraId="468A0A26">
      <w:pPr>
        <w:pStyle w:val="4"/>
        <w:spacing w:line="460" w:lineRule="exact"/>
        <w:ind w:firstLine="482" w:firstLineChars="200"/>
        <w:jc w:val="left"/>
        <w:rPr>
          <w:rFonts w:ascii="宋体" w:hAnsi="宋体" w:cs="宋体"/>
          <w:bCs/>
          <w:color w:val="000000" w:themeColor="text1"/>
          <w:sz w:val="24"/>
          <w:szCs w:val="24"/>
          <w:highlight w:val="none"/>
          <w14:textFill>
            <w14:solidFill>
              <w14:schemeClr w14:val="tx1"/>
            </w14:solidFill>
          </w14:textFill>
        </w:rPr>
      </w:pPr>
      <w:bookmarkStart w:id="10" w:name="_Toc99023735"/>
      <w:bookmarkStart w:id="11" w:name="_Toc45711323"/>
      <w:bookmarkStart w:id="12" w:name="_Toc99024200"/>
      <w:bookmarkStart w:id="13" w:name="_Toc90471872"/>
      <w:bookmarkStart w:id="14" w:name="_Toc72341473"/>
      <w:bookmarkStart w:id="15" w:name="_Toc28359089"/>
      <w:bookmarkStart w:id="16" w:name="_Toc28359012"/>
      <w:bookmarkStart w:id="17" w:name="_Toc35393798"/>
      <w:bookmarkStart w:id="18" w:name="_Toc89100518"/>
      <w:bookmarkStart w:id="19" w:name="_Toc35393629"/>
      <w:r>
        <w:rPr>
          <w:rFonts w:hint="eastAsia" w:ascii="宋体" w:hAnsi="宋体" w:cs="宋体"/>
          <w:bCs/>
          <w:color w:val="000000" w:themeColor="text1"/>
          <w:sz w:val="24"/>
          <w:szCs w:val="24"/>
          <w:highlight w:val="none"/>
          <w14:textFill>
            <w14:solidFill>
              <w14:schemeClr w14:val="tx1"/>
            </w14:solidFill>
          </w14:textFill>
        </w:rPr>
        <w:t>一、项目基本情况</w:t>
      </w:r>
      <w:bookmarkEnd w:id="10"/>
      <w:bookmarkEnd w:id="11"/>
      <w:bookmarkEnd w:id="12"/>
      <w:bookmarkEnd w:id="13"/>
      <w:bookmarkEnd w:id="14"/>
      <w:bookmarkEnd w:id="15"/>
      <w:bookmarkEnd w:id="16"/>
      <w:bookmarkEnd w:id="17"/>
      <w:bookmarkEnd w:id="18"/>
      <w:bookmarkEnd w:id="19"/>
    </w:p>
    <w:p w14:paraId="4B3C2EBB">
      <w:pPr>
        <w:spacing w:line="460" w:lineRule="exact"/>
        <w:ind w:firstLine="480" w:firstLineChars="200"/>
        <w:jc w:val="lef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项目编号：</w:t>
      </w:r>
      <w:r>
        <w:rPr>
          <w:rFonts w:hint="eastAsia" w:ascii="宋体" w:hAnsi="宋体"/>
          <w:color w:val="000000" w:themeColor="text1"/>
          <w:sz w:val="24"/>
          <w:szCs w:val="24"/>
          <w:highlight w:val="none"/>
          <w:lang w:eastAsia="zh-CN"/>
          <w14:textFill>
            <w14:solidFill>
              <w14:schemeClr w14:val="tx1"/>
            </w14:solidFill>
          </w14:textFill>
        </w:rPr>
        <w:t>ZCZB2024-014</w:t>
      </w:r>
    </w:p>
    <w:p w14:paraId="777C30D6">
      <w:pPr>
        <w:spacing w:line="460" w:lineRule="exact"/>
        <w:ind w:firstLine="480" w:firstLineChars="200"/>
        <w:jc w:val="lef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项目名称：</w:t>
      </w:r>
      <w:r>
        <w:rPr>
          <w:rFonts w:hint="eastAsia" w:ascii="宋体" w:hAnsi="宋体"/>
          <w:color w:val="000000" w:themeColor="text1"/>
          <w:sz w:val="24"/>
          <w:szCs w:val="24"/>
          <w:highlight w:val="none"/>
          <w:lang w:eastAsia="zh-CN"/>
          <w14:textFill>
            <w14:solidFill>
              <w14:schemeClr w14:val="tx1"/>
            </w14:solidFill>
          </w14:textFill>
        </w:rPr>
        <w:t>2024年兰坪县秋季重大动物疫病防控生物药品（强制免疫）采购项目（二次）</w:t>
      </w:r>
    </w:p>
    <w:p w14:paraId="492FDADE">
      <w:pPr>
        <w:spacing w:line="460" w:lineRule="exact"/>
        <w:ind w:firstLine="480" w:firstLineChars="200"/>
        <w:jc w:val="lef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采购方式：竞争性磋商</w:t>
      </w:r>
    </w:p>
    <w:p w14:paraId="13864CD1">
      <w:pPr>
        <w:spacing w:line="460" w:lineRule="exact"/>
        <w:ind w:firstLine="480" w:firstLineChars="200"/>
        <w:jc w:val="left"/>
        <w:rPr>
          <w:rFonts w:hint="eastAsia" w:ascii="宋体" w:hAnsi="宋体"/>
          <w:color w:val="000000" w:themeColor="text1"/>
          <w:kern w:val="0"/>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4.</w:t>
      </w:r>
      <w:r>
        <w:rPr>
          <w:rFonts w:hint="eastAsia" w:ascii="宋体" w:hAnsi="宋体"/>
          <w:color w:val="000000" w:themeColor="text1"/>
          <w:sz w:val="24"/>
          <w:szCs w:val="24"/>
          <w:highlight w:val="none"/>
          <w14:textFill>
            <w14:solidFill>
              <w14:schemeClr w14:val="tx1"/>
            </w14:solidFill>
          </w14:textFill>
        </w:rPr>
        <w:t>预算金额：</w:t>
      </w:r>
      <w:r>
        <w:rPr>
          <w:rFonts w:hint="eastAsia" w:ascii="宋体" w:hAnsi="宋体"/>
          <w:color w:val="000000" w:themeColor="text1"/>
          <w:kern w:val="0"/>
          <w:sz w:val="24"/>
          <w:szCs w:val="24"/>
          <w:highlight w:val="none"/>
          <w:lang w:val="en-US" w:eastAsia="zh-CN"/>
          <w14:textFill>
            <w14:solidFill>
              <w14:schemeClr w14:val="tx1"/>
            </w14:solidFill>
          </w14:textFill>
        </w:rPr>
        <w:t>小写：466000.00元、大写：肆拾陆万陆仟元整；</w:t>
      </w:r>
    </w:p>
    <w:p w14:paraId="7CA970CB">
      <w:pPr>
        <w:spacing w:line="460" w:lineRule="exact"/>
        <w:ind w:firstLine="472" w:firstLineChars="200"/>
        <w:jc w:val="left"/>
        <w:rPr>
          <w:rFonts w:hint="default" w:ascii="宋体" w:hAnsi="宋体" w:eastAsia="宋体"/>
          <w:color w:val="000000" w:themeColor="text1"/>
          <w:kern w:val="0"/>
          <w:sz w:val="24"/>
          <w:szCs w:val="24"/>
          <w:highlight w:val="none"/>
          <w:lang w:val="en-US" w:eastAsia="zh-CN"/>
          <w14:textFill>
            <w14:solidFill>
              <w14:schemeClr w14:val="tx1"/>
            </w14:solidFill>
          </w14:textFill>
        </w:rPr>
      </w:pPr>
      <w:r>
        <w:rPr>
          <w:rFonts w:hint="eastAsia"/>
          <w:spacing w:val="-2"/>
          <w:sz w:val="24"/>
          <w:szCs w:val="24"/>
          <w:lang w:val="en-US" w:eastAsia="zh-CN"/>
        </w:rPr>
        <w:t>5.</w:t>
      </w:r>
      <w:r>
        <w:rPr>
          <w:spacing w:val="-2"/>
          <w:sz w:val="24"/>
          <w:szCs w:val="24"/>
        </w:rPr>
        <w:t>最高限价</w:t>
      </w:r>
      <w:r>
        <w:rPr>
          <w:rFonts w:hint="eastAsia"/>
          <w:spacing w:val="-2"/>
          <w:sz w:val="24"/>
          <w:szCs w:val="24"/>
          <w:lang w:eastAsia="zh-CN"/>
        </w:rPr>
        <w:t>：</w:t>
      </w:r>
      <w:r>
        <w:rPr>
          <w:rFonts w:hint="eastAsia" w:ascii="宋体" w:hAnsi="宋体"/>
          <w:color w:val="000000" w:themeColor="text1"/>
          <w:kern w:val="0"/>
          <w:sz w:val="24"/>
          <w:szCs w:val="24"/>
          <w:highlight w:val="none"/>
          <w:lang w:val="en-US" w:eastAsia="zh-CN"/>
          <w14:textFill>
            <w14:solidFill>
              <w14:schemeClr w14:val="tx1"/>
            </w14:solidFill>
          </w14:textFill>
        </w:rPr>
        <w:t>小写：466000.00元、大写：肆拾陆万陆仟元整</w:t>
      </w:r>
    </w:p>
    <w:p w14:paraId="21DDABC3">
      <w:pPr>
        <w:spacing w:line="460" w:lineRule="exact"/>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6.交货地点：兰坪白族普米族自治县农业农村局</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74A7614">
      <w:pPr>
        <w:pStyle w:val="3"/>
        <w:ind w:firstLine="480" w:firstLineChars="200"/>
        <w:jc w:val="left"/>
        <w:rPr>
          <w:rFonts w:hint="eastAsia" w:ascii="宋体" w:hAnsi="宋体" w:cs="宋体"/>
          <w:b w:val="0"/>
          <w:color w:val="000000" w:themeColor="text1"/>
          <w:spacing w:val="0"/>
          <w:kern w:val="0"/>
          <w:sz w:val="24"/>
          <w:szCs w:val="24"/>
          <w:highlight w:val="none"/>
          <w:lang w:eastAsia="zh-CN" w:bidi="ar-SA"/>
          <w14:textFill>
            <w14:solidFill>
              <w14:schemeClr w14:val="tx1"/>
            </w14:solidFill>
          </w14:textFill>
        </w:rPr>
      </w:pPr>
      <w:r>
        <w:rPr>
          <w:rFonts w:hint="eastAsia" w:ascii="宋体" w:hAnsi="宋体" w:cs="宋体"/>
          <w:b w:val="0"/>
          <w:color w:val="000000" w:themeColor="text1"/>
          <w:spacing w:val="0"/>
          <w:kern w:val="0"/>
          <w:sz w:val="24"/>
          <w:szCs w:val="24"/>
          <w:highlight w:val="none"/>
          <w:lang w:val="en-US" w:eastAsia="zh-CN" w:bidi="ar-SA"/>
          <w14:textFill>
            <w14:solidFill>
              <w14:schemeClr w14:val="tx1"/>
            </w14:solidFill>
          </w14:textFill>
        </w:rPr>
        <w:t>7.交货期：合同签订后30日历天</w:t>
      </w:r>
      <w:r>
        <w:rPr>
          <w:rFonts w:hint="eastAsia" w:ascii="宋体" w:hAnsi="宋体" w:cs="宋体"/>
          <w:b w:val="0"/>
          <w:color w:val="000000" w:themeColor="text1"/>
          <w:spacing w:val="0"/>
          <w:kern w:val="0"/>
          <w:sz w:val="24"/>
          <w:szCs w:val="24"/>
          <w:highlight w:val="none"/>
          <w:lang w:eastAsia="zh-CN" w:bidi="ar-SA"/>
          <w14:textFill>
            <w14:solidFill>
              <w14:schemeClr w14:val="tx1"/>
            </w14:solidFill>
          </w14:textFill>
        </w:rPr>
        <w:t>；</w:t>
      </w:r>
    </w:p>
    <w:p w14:paraId="00D43938">
      <w:pPr>
        <w:spacing w:line="460" w:lineRule="exact"/>
        <w:ind w:firstLine="480" w:firstLineChars="200"/>
        <w:jc w:val="left"/>
        <w:rPr>
          <w:rFonts w:hint="eastAsia" w:ascii="宋体" w:hAnsi="宋体" w:cs="宋体"/>
          <w:b w:val="0"/>
          <w:color w:val="000000" w:themeColor="text1"/>
          <w:spacing w:val="0"/>
          <w:kern w:val="0"/>
          <w:sz w:val="24"/>
          <w:szCs w:val="24"/>
          <w:highlight w:val="none"/>
          <w:lang w:val="en-US" w:eastAsia="zh-CN" w:bidi="ar-SA"/>
          <w14:textFill>
            <w14:solidFill>
              <w14:schemeClr w14:val="tx1"/>
            </w14:solidFill>
          </w14:textFill>
        </w:rPr>
      </w:pPr>
      <w:r>
        <w:rPr>
          <w:rFonts w:hint="eastAsia" w:ascii="宋体" w:hAnsi="宋体" w:cs="宋体"/>
          <w:b w:val="0"/>
          <w:color w:val="000000" w:themeColor="text1"/>
          <w:spacing w:val="0"/>
          <w:kern w:val="0"/>
          <w:sz w:val="24"/>
          <w:szCs w:val="24"/>
          <w:highlight w:val="none"/>
          <w:lang w:val="en-US" w:eastAsia="zh-CN" w:bidi="ar-SA"/>
          <w14:textFill>
            <w14:solidFill>
              <w14:schemeClr w14:val="tx1"/>
            </w14:solidFill>
          </w14:textFill>
        </w:rPr>
        <w:t>8.采购需求：</w:t>
      </w:r>
    </w:p>
    <w:tbl>
      <w:tblPr>
        <w:tblStyle w:val="15"/>
        <w:tblW w:w="0" w:type="auto"/>
        <w:tblInd w:w="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0"/>
        <w:gridCol w:w="2740"/>
        <w:gridCol w:w="1548"/>
        <w:gridCol w:w="1317"/>
        <w:gridCol w:w="1690"/>
      </w:tblGrid>
      <w:tr w14:paraId="3268B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050" w:type="dxa"/>
            <w:vAlign w:val="center"/>
          </w:tcPr>
          <w:p w14:paraId="3AD74C5B">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序号</w:t>
            </w:r>
          </w:p>
        </w:tc>
        <w:tc>
          <w:tcPr>
            <w:tcW w:w="2740" w:type="dxa"/>
            <w:vAlign w:val="center"/>
          </w:tcPr>
          <w:p w14:paraId="041EA4D5">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cs="宋体"/>
                <w:i w:val="0"/>
                <w:iCs w:val="0"/>
                <w:color w:val="000000" w:themeColor="text1"/>
                <w:kern w:val="0"/>
                <w:sz w:val="28"/>
                <w:szCs w:val="28"/>
                <w:u w:val="none"/>
                <w:lang w:val="en-US" w:eastAsia="zh-CN" w:bidi="ar"/>
                <w14:textFill>
                  <w14:solidFill>
                    <w14:schemeClr w14:val="tx1"/>
                  </w14:solidFill>
                </w14:textFill>
              </w:rPr>
              <w:t>货物</w:t>
            </w: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名称</w:t>
            </w:r>
          </w:p>
        </w:tc>
        <w:tc>
          <w:tcPr>
            <w:tcW w:w="1548" w:type="dxa"/>
            <w:vAlign w:val="center"/>
          </w:tcPr>
          <w:p w14:paraId="7E65CF86">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计量</w:t>
            </w:r>
            <w:r>
              <w:rPr>
                <w:rStyle w:val="24"/>
                <w:color w:val="000000" w:themeColor="text1"/>
                <w:sz w:val="28"/>
                <w:szCs w:val="28"/>
                <w:lang w:val="en-US" w:eastAsia="zh-CN" w:bidi="ar"/>
                <w14:textFill>
                  <w14:solidFill>
                    <w14:schemeClr w14:val="tx1"/>
                  </w14:solidFill>
                </w14:textFill>
              </w:rPr>
              <w:t>单位</w:t>
            </w:r>
          </w:p>
        </w:tc>
        <w:tc>
          <w:tcPr>
            <w:tcW w:w="1317" w:type="dxa"/>
          </w:tcPr>
          <w:p w14:paraId="2440251F">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数量</w:t>
            </w:r>
          </w:p>
        </w:tc>
        <w:tc>
          <w:tcPr>
            <w:tcW w:w="1690" w:type="dxa"/>
          </w:tcPr>
          <w:p w14:paraId="4B3ACB7A">
            <w:pPr>
              <w:keepNext w:val="0"/>
              <w:keepLines w:val="0"/>
              <w:widowControl/>
              <w:suppressLineNumbers w:val="0"/>
              <w:jc w:val="center"/>
              <w:textAlignment w:val="center"/>
              <w:rPr>
                <w:rFonts w:hint="default"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规格</w:t>
            </w:r>
          </w:p>
        </w:tc>
      </w:tr>
      <w:tr w14:paraId="0C253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050" w:type="dxa"/>
            <w:vAlign w:val="center"/>
          </w:tcPr>
          <w:p w14:paraId="629FD3CB">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1</w:t>
            </w:r>
          </w:p>
        </w:tc>
        <w:tc>
          <w:tcPr>
            <w:tcW w:w="2740" w:type="dxa"/>
            <w:vAlign w:val="center"/>
          </w:tcPr>
          <w:p w14:paraId="46EB6F0C">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猪口蹄疫灭活苗</w:t>
            </w:r>
          </w:p>
        </w:tc>
        <w:tc>
          <w:tcPr>
            <w:tcW w:w="1548" w:type="dxa"/>
            <w:vAlign w:val="center"/>
          </w:tcPr>
          <w:p w14:paraId="0501E6D3">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2毫升</w:t>
            </w:r>
          </w:p>
        </w:tc>
        <w:tc>
          <w:tcPr>
            <w:tcW w:w="1317" w:type="dxa"/>
            <w:vAlign w:val="center"/>
          </w:tcPr>
          <w:p w14:paraId="0BECC814">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110000</w:t>
            </w:r>
          </w:p>
        </w:tc>
        <w:tc>
          <w:tcPr>
            <w:tcW w:w="1690" w:type="dxa"/>
            <w:vAlign w:val="center"/>
          </w:tcPr>
          <w:p w14:paraId="3D2AAFE7">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头份</w:t>
            </w:r>
          </w:p>
        </w:tc>
      </w:tr>
      <w:tr w14:paraId="4C444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050" w:type="dxa"/>
            <w:vAlign w:val="center"/>
          </w:tcPr>
          <w:p w14:paraId="441216DE">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2</w:t>
            </w:r>
          </w:p>
        </w:tc>
        <w:tc>
          <w:tcPr>
            <w:tcW w:w="2740" w:type="dxa"/>
            <w:vAlign w:val="center"/>
          </w:tcPr>
          <w:p w14:paraId="41CF504E">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牛口蹄疫O-A二价苗</w:t>
            </w:r>
          </w:p>
        </w:tc>
        <w:tc>
          <w:tcPr>
            <w:tcW w:w="1548" w:type="dxa"/>
            <w:vAlign w:val="center"/>
          </w:tcPr>
          <w:p w14:paraId="1F9081DE">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2毫升</w:t>
            </w:r>
          </w:p>
        </w:tc>
        <w:tc>
          <w:tcPr>
            <w:tcW w:w="1317" w:type="dxa"/>
            <w:vAlign w:val="center"/>
          </w:tcPr>
          <w:p w14:paraId="5D8B6243">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40000</w:t>
            </w:r>
          </w:p>
        </w:tc>
        <w:tc>
          <w:tcPr>
            <w:tcW w:w="1690" w:type="dxa"/>
            <w:vAlign w:val="center"/>
          </w:tcPr>
          <w:p w14:paraId="12C81E19">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头份</w:t>
            </w:r>
          </w:p>
        </w:tc>
      </w:tr>
      <w:tr w14:paraId="29014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50" w:type="dxa"/>
            <w:vAlign w:val="center"/>
          </w:tcPr>
          <w:p w14:paraId="3FD7DA0E">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3</w:t>
            </w:r>
          </w:p>
        </w:tc>
        <w:tc>
          <w:tcPr>
            <w:tcW w:w="2740" w:type="dxa"/>
            <w:vAlign w:val="center"/>
          </w:tcPr>
          <w:p w14:paraId="3CEFF228">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羊口蹄疫O-A二价苗</w:t>
            </w:r>
          </w:p>
        </w:tc>
        <w:tc>
          <w:tcPr>
            <w:tcW w:w="1548" w:type="dxa"/>
            <w:vAlign w:val="center"/>
          </w:tcPr>
          <w:p w14:paraId="7DCE46FA">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cs="宋体"/>
                <w:i w:val="0"/>
                <w:iCs w:val="0"/>
                <w:color w:val="000000" w:themeColor="text1"/>
                <w:kern w:val="0"/>
                <w:sz w:val="28"/>
                <w:szCs w:val="28"/>
                <w:u w:val="none"/>
                <w:lang w:val="en-US" w:eastAsia="zh-CN" w:bidi="ar"/>
                <w14:textFill>
                  <w14:solidFill>
                    <w14:schemeClr w14:val="tx1"/>
                  </w14:solidFill>
                </w14:textFill>
              </w:rPr>
              <w:t>1</w:t>
            </w: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毫升</w:t>
            </w:r>
          </w:p>
        </w:tc>
        <w:tc>
          <w:tcPr>
            <w:tcW w:w="1317" w:type="dxa"/>
            <w:vAlign w:val="center"/>
          </w:tcPr>
          <w:p w14:paraId="5D347313">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160000</w:t>
            </w:r>
          </w:p>
        </w:tc>
        <w:tc>
          <w:tcPr>
            <w:tcW w:w="1690" w:type="dxa"/>
            <w:vAlign w:val="center"/>
          </w:tcPr>
          <w:p w14:paraId="575BFEE0">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头份</w:t>
            </w:r>
          </w:p>
        </w:tc>
      </w:tr>
      <w:tr w14:paraId="48193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050" w:type="dxa"/>
            <w:vAlign w:val="center"/>
          </w:tcPr>
          <w:p w14:paraId="30C2BA8C">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4</w:t>
            </w:r>
          </w:p>
        </w:tc>
        <w:tc>
          <w:tcPr>
            <w:tcW w:w="2740" w:type="dxa"/>
            <w:vAlign w:val="center"/>
          </w:tcPr>
          <w:p w14:paraId="4BCA55BD">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小反刍兽疫苗</w:t>
            </w:r>
          </w:p>
        </w:tc>
        <w:tc>
          <w:tcPr>
            <w:tcW w:w="1548" w:type="dxa"/>
            <w:vAlign w:val="center"/>
          </w:tcPr>
          <w:p w14:paraId="69046C3D">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cs="宋体"/>
                <w:i w:val="0"/>
                <w:iCs w:val="0"/>
                <w:color w:val="000000" w:themeColor="text1"/>
                <w:kern w:val="0"/>
                <w:sz w:val="28"/>
                <w:szCs w:val="28"/>
                <w:u w:val="none"/>
                <w:lang w:val="en-US" w:eastAsia="zh-CN" w:bidi="ar"/>
                <w14:textFill>
                  <w14:solidFill>
                    <w14:schemeClr w14:val="tx1"/>
                  </w14:solidFill>
                </w14:textFill>
              </w:rPr>
              <w:t>1</w:t>
            </w: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毫升</w:t>
            </w:r>
          </w:p>
        </w:tc>
        <w:tc>
          <w:tcPr>
            <w:tcW w:w="1317" w:type="dxa"/>
            <w:vAlign w:val="center"/>
          </w:tcPr>
          <w:p w14:paraId="1D9FDAD7">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50000</w:t>
            </w:r>
          </w:p>
        </w:tc>
        <w:tc>
          <w:tcPr>
            <w:tcW w:w="1690" w:type="dxa"/>
            <w:vAlign w:val="center"/>
          </w:tcPr>
          <w:p w14:paraId="335BF483">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头份</w:t>
            </w:r>
          </w:p>
        </w:tc>
      </w:tr>
      <w:tr w14:paraId="70A40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0" w:type="dxa"/>
            <w:vAlign w:val="center"/>
          </w:tcPr>
          <w:p w14:paraId="55C2571D">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5</w:t>
            </w:r>
          </w:p>
        </w:tc>
        <w:tc>
          <w:tcPr>
            <w:tcW w:w="2740" w:type="dxa"/>
            <w:vAlign w:val="center"/>
          </w:tcPr>
          <w:p w14:paraId="5AF431A9">
            <w:pPr>
              <w:keepNext w:val="0"/>
              <w:keepLines w:val="0"/>
              <w:widowControl/>
              <w:suppressLineNumbers w:val="0"/>
              <w:jc w:val="center"/>
              <w:textAlignment w:val="center"/>
              <w:rPr>
                <w:color w:val="000000" w:themeColor="text1"/>
                <w:sz w:val="28"/>
                <w:szCs w:val="28"/>
                <w:vertAlign w:val="baseline"/>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禽流感（H5-H7）三价苗</w:t>
            </w:r>
          </w:p>
        </w:tc>
        <w:tc>
          <w:tcPr>
            <w:tcW w:w="1548" w:type="dxa"/>
            <w:vAlign w:val="center"/>
          </w:tcPr>
          <w:p w14:paraId="1E21FE28">
            <w:pPr>
              <w:keepNext w:val="0"/>
              <w:keepLines w:val="0"/>
              <w:widowControl/>
              <w:suppressLineNumbers w:val="0"/>
              <w:jc w:val="center"/>
              <w:textAlignment w:val="center"/>
              <w:rPr>
                <w:rFonts w:hint="default" w:eastAsia="宋体"/>
                <w:color w:val="000000" w:themeColor="text1"/>
                <w:sz w:val="28"/>
                <w:szCs w:val="28"/>
                <w:vertAlign w:val="baseline"/>
                <w:lang w:val="en-US" w:eastAsia="zh-CN"/>
                <w14:textFill>
                  <w14:solidFill>
                    <w14:schemeClr w14:val="tx1"/>
                  </w14:solidFill>
                </w14:textFill>
              </w:rPr>
            </w:pPr>
            <w:r>
              <w:rPr>
                <w:rFonts w:hint="eastAsia" w:ascii="宋体" w:hAnsi="宋体" w:cs="宋体"/>
                <w:i w:val="0"/>
                <w:iCs w:val="0"/>
                <w:color w:val="000000" w:themeColor="text1"/>
                <w:kern w:val="0"/>
                <w:sz w:val="28"/>
                <w:szCs w:val="28"/>
                <w:u w:val="none"/>
                <w:lang w:val="en-US" w:eastAsia="zh-CN" w:bidi="ar"/>
                <w14:textFill>
                  <w14:solidFill>
                    <w14:schemeClr w14:val="tx1"/>
                  </w14:solidFill>
                </w14:textFill>
              </w:rPr>
              <w:t>0.5</w:t>
            </w: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毫升</w:t>
            </w:r>
          </w:p>
        </w:tc>
        <w:tc>
          <w:tcPr>
            <w:tcW w:w="1317" w:type="dxa"/>
            <w:vAlign w:val="center"/>
          </w:tcPr>
          <w:p w14:paraId="42112B72">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cs="宋体"/>
                <w:i w:val="0"/>
                <w:iCs w:val="0"/>
                <w:color w:val="000000" w:themeColor="text1"/>
                <w:kern w:val="0"/>
                <w:sz w:val="28"/>
                <w:szCs w:val="28"/>
                <w:u w:val="none"/>
                <w:lang w:val="en-US" w:eastAsia="zh-CN" w:bidi="ar"/>
                <w14:textFill>
                  <w14:solidFill>
                    <w14:schemeClr w14:val="tx1"/>
                  </w14:solidFill>
                </w14:textFill>
              </w:rPr>
              <w:t>2</w:t>
            </w: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00000</w:t>
            </w:r>
          </w:p>
        </w:tc>
        <w:tc>
          <w:tcPr>
            <w:tcW w:w="1690" w:type="dxa"/>
            <w:vAlign w:val="center"/>
          </w:tcPr>
          <w:p w14:paraId="7E31334A">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t>羽份</w:t>
            </w:r>
          </w:p>
        </w:tc>
      </w:tr>
    </w:tbl>
    <w:p w14:paraId="7AED8D6F">
      <w:pPr>
        <w:spacing w:line="460" w:lineRule="exact"/>
        <w:jc w:val="left"/>
        <w:rPr>
          <w:rFonts w:hint="eastAsia" w:ascii="宋体" w:hAnsi="宋体" w:cs="宋体"/>
          <w:b w:val="0"/>
          <w:color w:val="000000" w:themeColor="text1"/>
          <w:spacing w:val="0"/>
          <w:kern w:val="0"/>
          <w:sz w:val="24"/>
          <w:szCs w:val="24"/>
          <w:highlight w:val="none"/>
          <w:lang w:val="en-US" w:eastAsia="zh-CN" w:bidi="ar-SA"/>
          <w14:textFill>
            <w14:solidFill>
              <w14:schemeClr w14:val="tx1"/>
            </w14:solidFill>
          </w14:textFill>
        </w:rPr>
      </w:pPr>
    </w:p>
    <w:p w14:paraId="3F97693F">
      <w:pPr>
        <w:spacing w:line="460" w:lineRule="exact"/>
        <w:ind w:firstLine="480" w:firstLineChars="200"/>
        <w:jc w:val="left"/>
        <w:rPr>
          <w:rFonts w:hint="eastAsia" w:ascii="宋体" w:hAnsi="宋体" w:cs="宋体"/>
          <w:color w:val="0000FF"/>
          <w:kern w:val="0"/>
          <w:sz w:val="24"/>
          <w:szCs w:val="24"/>
          <w:highlight w:val="none"/>
          <w:lang w:eastAsia="zh-CN"/>
        </w:rPr>
      </w:pPr>
      <w:r>
        <w:rPr>
          <w:rFonts w:hint="eastAsia" w:ascii="宋体" w:hAnsi="宋体" w:cs="宋体"/>
          <w:color w:val="000000" w:themeColor="text1"/>
          <w:kern w:val="0"/>
          <w:sz w:val="24"/>
          <w:szCs w:val="24"/>
          <w:highlight w:val="none"/>
          <w:lang w:val="en-US" w:eastAsia="zh-CN"/>
          <w14:textFill>
            <w14:solidFill>
              <w14:schemeClr w14:val="tx1"/>
            </w14:solidFill>
          </w14:textFill>
        </w:rPr>
        <w:t>9.质量</w:t>
      </w:r>
      <w:r>
        <w:rPr>
          <w:rFonts w:hint="eastAsia" w:ascii="宋体" w:hAnsi="宋体" w:cs="宋体"/>
          <w:color w:val="000000" w:themeColor="text1"/>
          <w:kern w:val="0"/>
          <w:sz w:val="24"/>
          <w:szCs w:val="24"/>
          <w:highlight w:val="none"/>
          <w:lang w:eastAsia="zh-CN"/>
          <w14:textFill>
            <w14:solidFill>
              <w14:schemeClr w14:val="tx1"/>
            </w14:solidFill>
          </w14:textFill>
        </w:rPr>
        <w:t>要求：</w:t>
      </w:r>
      <w:r>
        <w:rPr>
          <w:spacing w:val="-3"/>
          <w:sz w:val="24"/>
          <w:szCs w:val="24"/>
        </w:rPr>
        <w:t>符合现行相关质量验收标准的要求，达到一次性验收合格</w:t>
      </w:r>
      <w:r>
        <w:rPr>
          <w:rFonts w:hint="eastAsia"/>
          <w:spacing w:val="-3"/>
          <w:sz w:val="24"/>
          <w:szCs w:val="24"/>
          <w:lang w:eastAsia="zh-CN"/>
        </w:rPr>
        <w:t>；</w:t>
      </w:r>
    </w:p>
    <w:p w14:paraId="56483820">
      <w:pPr>
        <w:spacing w:line="460" w:lineRule="exact"/>
        <w:ind w:firstLine="480" w:firstLineChars="200"/>
        <w:jc w:val="left"/>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kern w:val="0"/>
          <w:sz w:val="24"/>
          <w:szCs w:val="24"/>
          <w:highlight w:val="none"/>
          <w:lang w:eastAsia="zh-CN"/>
          <w14:textFill>
            <w14:solidFill>
              <w14:schemeClr w14:val="tx1"/>
            </w14:solidFill>
          </w14:textFill>
        </w:rPr>
        <w:t>本次招标</w:t>
      </w:r>
      <w:r>
        <w:rPr>
          <w:rFonts w:hint="eastAsia" w:ascii="宋体" w:hAnsi="宋体" w:cs="宋体"/>
          <w:color w:val="000000" w:themeColor="text1"/>
          <w:kern w:val="0"/>
          <w:sz w:val="24"/>
          <w:szCs w:val="24"/>
          <w:highlight w:val="none"/>
          <w:lang w:val="en-US" w:eastAsia="zh-CN"/>
          <w14:textFill>
            <w14:solidFill>
              <w14:schemeClr w14:val="tx1"/>
            </w14:solidFill>
          </w14:textFill>
        </w:rPr>
        <w:t>不</w:t>
      </w:r>
      <w:r>
        <w:rPr>
          <w:rFonts w:hint="eastAsia" w:ascii="宋体" w:hAnsi="宋体" w:cs="宋体"/>
          <w:color w:val="000000" w:themeColor="text1"/>
          <w:kern w:val="0"/>
          <w:sz w:val="24"/>
          <w:szCs w:val="24"/>
          <w:highlight w:val="none"/>
          <w:lang w:eastAsia="zh-CN"/>
          <w14:textFill>
            <w14:solidFill>
              <w14:schemeClr w14:val="tx1"/>
            </w14:solidFill>
          </w14:textFill>
        </w:rPr>
        <w:t>接受联合体投标。</w:t>
      </w:r>
    </w:p>
    <w:p w14:paraId="3C6FD0C5">
      <w:pPr>
        <w:pStyle w:val="4"/>
        <w:spacing w:line="460" w:lineRule="exact"/>
        <w:ind w:firstLine="482" w:firstLineChars="200"/>
        <w:jc w:val="left"/>
        <w:rPr>
          <w:rFonts w:ascii="宋体" w:hAnsi="宋体" w:cs="宋体"/>
          <w:bCs/>
          <w:color w:val="000000" w:themeColor="text1"/>
          <w:sz w:val="24"/>
          <w:szCs w:val="24"/>
          <w:highlight w:val="none"/>
          <w14:textFill>
            <w14:solidFill>
              <w14:schemeClr w14:val="tx1"/>
            </w14:solidFill>
          </w14:textFill>
        </w:rPr>
      </w:pPr>
      <w:bookmarkStart w:id="20" w:name="_Toc28359013"/>
      <w:bookmarkStart w:id="21" w:name="_Toc72341474"/>
      <w:bookmarkStart w:id="22" w:name="_Toc89100519"/>
      <w:bookmarkStart w:id="23" w:name="_Toc35393799"/>
      <w:bookmarkStart w:id="24" w:name="_Toc35393630"/>
      <w:bookmarkStart w:id="25" w:name="_Toc45711324"/>
      <w:bookmarkStart w:id="26" w:name="_Toc99024201"/>
      <w:bookmarkStart w:id="27" w:name="_Toc90471873"/>
      <w:bookmarkStart w:id="28" w:name="_Toc99023736"/>
      <w:bookmarkStart w:id="29" w:name="_Toc28359090"/>
      <w:r>
        <w:rPr>
          <w:rFonts w:hint="eastAsia" w:ascii="宋体" w:hAnsi="宋体" w:cs="宋体"/>
          <w:bCs/>
          <w:color w:val="000000" w:themeColor="text1"/>
          <w:sz w:val="24"/>
          <w:szCs w:val="24"/>
          <w:highlight w:val="none"/>
          <w14:textFill>
            <w14:solidFill>
              <w14:schemeClr w14:val="tx1"/>
            </w14:solidFill>
          </w14:textFill>
        </w:rPr>
        <w:t>二、</w:t>
      </w:r>
      <w:r>
        <w:rPr>
          <w:rFonts w:hint="eastAsia" w:ascii="宋体" w:hAnsi="宋体" w:cs="宋体"/>
          <w:bCs/>
          <w:color w:val="000000" w:themeColor="text1"/>
          <w:sz w:val="24"/>
          <w:szCs w:val="24"/>
          <w:highlight w:val="none"/>
          <w:lang w:eastAsia="zh-CN"/>
          <w14:textFill>
            <w14:solidFill>
              <w14:schemeClr w14:val="tx1"/>
            </w14:solidFill>
          </w14:textFill>
        </w:rPr>
        <w:t>磋商申请人</w:t>
      </w:r>
      <w:r>
        <w:rPr>
          <w:rFonts w:hint="eastAsia" w:ascii="宋体" w:hAnsi="宋体" w:cs="宋体"/>
          <w:bCs/>
          <w:color w:val="000000" w:themeColor="text1"/>
          <w:sz w:val="24"/>
          <w:szCs w:val="24"/>
          <w:highlight w:val="none"/>
          <w14:textFill>
            <w14:solidFill>
              <w14:schemeClr w14:val="tx1"/>
            </w14:solidFill>
          </w14:textFill>
        </w:rPr>
        <w:t>的资格要求：</w:t>
      </w:r>
      <w:bookmarkEnd w:id="20"/>
      <w:bookmarkEnd w:id="21"/>
      <w:bookmarkEnd w:id="22"/>
      <w:bookmarkEnd w:id="23"/>
      <w:bookmarkEnd w:id="24"/>
      <w:bookmarkEnd w:id="25"/>
      <w:bookmarkEnd w:id="26"/>
      <w:bookmarkEnd w:id="27"/>
      <w:bookmarkEnd w:id="28"/>
      <w:bookmarkEnd w:id="29"/>
    </w:p>
    <w:p w14:paraId="50D5F63E">
      <w:pPr>
        <w:spacing w:line="460" w:lineRule="exact"/>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s="宋体"/>
          <w:color w:val="000000" w:themeColor="text1"/>
          <w:kern w:val="0"/>
          <w:sz w:val="24"/>
          <w:szCs w:val="24"/>
          <w:highlight w:val="none"/>
          <w:lang w:val="en-US" w:eastAsia="zh-CN"/>
          <w14:textFill>
            <w14:solidFill>
              <w14:schemeClr w14:val="tx1"/>
            </w14:solidFill>
          </w14:textFill>
        </w:rPr>
        <w:t>磋商申请人应满足</w:t>
      </w:r>
      <w:r>
        <w:rPr>
          <w:rFonts w:hint="eastAsia" w:ascii="宋体" w:hAnsi="宋体"/>
          <w:color w:val="000000" w:themeColor="text1"/>
          <w:sz w:val="24"/>
          <w:szCs w:val="24"/>
          <w:highlight w:val="none"/>
          <w14:textFill>
            <w14:solidFill>
              <w14:schemeClr w14:val="tx1"/>
            </w14:solidFill>
          </w14:textFill>
        </w:rPr>
        <w:t>《中华人民共和国政府采购法》第二十二条规定：</w:t>
      </w:r>
    </w:p>
    <w:p w14:paraId="715C31DC">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bookmarkStart w:id="30" w:name="_Toc35393800"/>
      <w:bookmarkStart w:id="31" w:name="_Toc45711325"/>
      <w:bookmarkStart w:id="32" w:name="_Toc28359014"/>
      <w:bookmarkStart w:id="33" w:name="_Toc28359091"/>
      <w:bookmarkStart w:id="34" w:name="_Toc90471874"/>
      <w:bookmarkStart w:id="35" w:name="_Toc35393631"/>
      <w:bookmarkStart w:id="36" w:name="_Toc72341475"/>
      <w:bookmarkStart w:id="37" w:name="_Toc89100520"/>
      <w:r>
        <w:rPr>
          <w:rFonts w:hint="eastAsia" w:ascii="宋体" w:hAnsi="宋体" w:cs="宋体"/>
          <w:color w:val="000000" w:themeColor="text1"/>
          <w:kern w:val="0"/>
          <w:sz w:val="24"/>
          <w:szCs w:val="24"/>
          <w:highlight w:val="none"/>
          <w:lang w:val="en-US" w:eastAsia="zh-CN"/>
          <w14:textFill>
            <w14:solidFill>
              <w14:schemeClr w14:val="tx1"/>
            </w14:solidFill>
          </w14:textFill>
        </w:rPr>
        <w:t xml:space="preserve">1.1具有独立承担民事责任的能力； </w:t>
      </w:r>
    </w:p>
    <w:p w14:paraId="5C875165">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1.2具有良好的商业信誉和健全的财务会计制度：提供（2021-2023年）任意一年的财务报表或经审计的财务报告。（新成立公司提供成立至今的相关财务证明材料）；</w:t>
      </w:r>
    </w:p>
    <w:p w14:paraId="7FE8EA47">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1.3具有履行合同所必需的设备和专业技术能力；</w:t>
      </w:r>
    </w:p>
    <w:p w14:paraId="3DB30005">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1.4有依法缴纳税收和社会保障资金的良好记录：磋商申请人须提供近三年起至本项目磋商截止时间内任意连续3个月的纳税证明材料和缴纳社会保障资金证明材料，若依法免缴的，应提供依法免缴的相关证明文件，新成立公司提供已纳税证明材料和已缴纳社会保障金证明材料。</w:t>
      </w:r>
    </w:p>
    <w:p w14:paraId="631BC9A0">
      <w:pPr>
        <w:spacing w:line="460" w:lineRule="exact"/>
        <w:ind w:firstLine="480" w:firstLineChars="200"/>
        <w:jc w:val="left"/>
        <w:rPr>
          <w:rFonts w:hint="default"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1.5参加政府采购活动前三年内，在经营活动中没有重大违法记录。</w:t>
      </w:r>
    </w:p>
    <w:p w14:paraId="02AAAFFF">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1.6法律、行政法规规定的其他条件。</w:t>
      </w:r>
    </w:p>
    <w:p w14:paraId="3C8FBD0B">
      <w:pPr>
        <w:numPr>
          <w:ilvl w:val="0"/>
          <w:numId w:val="0"/>
        </w:numPr>
        <w:spacing w:line="240" w:lineRule="auto"/>
        <w:ind w:left="420" w:leftChars="0"/>
        <w:rPr>
          <w:rFonts w:hint="eastAsia"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2</w:t>
      </w:r>
      <w:r>
        <w:rPr>
          <w:rFonts w:hint="eastAsia" w:ascii="宋体" w:hAnsi="宋体" w:cs="宋体"/>
          <w:b/>
          <w:color w:val="000000" w:themeColor="text1"/>
          <w:sz w:val="24"/>
          <w:szCs w:val="24"/>
          <w:highlight w:val="none"/>
          <w:lang w:eastAsia="zh-CN"/>
          <w14:textFill>
            <w14:solidFill>
              <w14:schemeClr w14:val="tx1"/>
            </w14:solidFill>
          </w14:textFill>
        </w:rPr>
        <w:t>本项目的特定资格要求：</w:t>
      </w:r>
    </w:p>
    <w:p w14:paraId="734A24F0">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bookmarkStart w:id="38" w:name="_Toc99024202"/>
      <w:bookmarkStart w:id="39" w:name="_Toc99023737"/>
      <w:r>
        <w:rPr>
          <w:rFonts w:hint="eastAsia" w:ascii="宋体" w:hAnsi="宋体" w:cs="宋体"/>
          <w:color w:val="000000" w:themeColor="text1"/>
          <w:kern w:val="0"/>
          <w:sz w:val="24"/>
          <w:szCs w:val="24"/>
          <w:highlight w:val="none"/>
          <w:lang w:val="en-US" w:eastAsia="zh-CN"/>
          <w14:textFill>
            <w14:solidFill>
              <w14:schemeClr w14:val="tx1"/>
            </w14:solidFill>
          </w14:textFill>
        </w:rPr>
        <w:t>2.1供应商为生产厂家时，生产厂家必须取得《兽药GMP证书》（认证范围包含有疫苗）、《兽药生产许可证》（生产许可范围包含有疫苗）；</w:t>
      </w:r>
    </w:p>
    <w:p w14:paraId="3146A441">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2.2供应商为经销商时，经销商必须取得经营范围含有生物制品的《兽药经营许可证》、须提供投标产品生产厂家的《兽药GMP证书》（认证范围包含有疫苗）、《兽药生产许可证》（生产许可范围包含有疫苗）；</w:t>
      </w:r>
    </w:p>
    <w:p w14:paraId="2B770340">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2.3所投产品必须具有农业农村部颁发的国家兽药生产许可证及产品批准文号；</w:t>
      </w:r>
    </w:p>
    <w:p w14:paraId="416F9ED2">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2.4投标货物的生产厂家必须是农业部的定点生产企业或符合条件的经营主体，并通过农业部GMP认证；投标人所投产品须有检验报告（连续3个批次）(指由中国兽医药品监察所审核意见的《兽用生物制品生产与检验报告》。</w:t>
      </w:r>
    </w:p>
    <w:p w14:paraId="4C67253E">
      <w:pPr>
        <w:pStyle w:val="4"/>
        <w:spacing w:line="460" w:lineRule="exact"/>
        <w:ind w:firstLine="482" w:firstLineChars="200"/>
        <w:jc w:val="lef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三、获取</w:t>
      </w:r>
      <w:bookmarkEnd w:id="30"/>
      <w:bookmarkEnd w:id="31"/>
      <w:bookmarkEnd w:id="32"/>
      <w:bookmarkEnd w:id="33"/>
      <w:bookmarkEnd w:id="34"/>
      <w:bookmarkEnd w:id="35"/>
      <w:bookmarkEnd w:id="36"/>
      <w:bookmarkEnd w:id="37"/>
      <w:bookmarkEnd w:id="38"/>
      <w:bookmarkEnd w:id="39"/>
      <w:r>
        <w:rPr>
          <w:rFonts w:hint="eastAsia" w:ascii="宋体" w:hAnsi="宋体" w:cs="宋体"/>
          <w:bCs/>
          <w:color w:val="000000" w:themeColor="text1"/>
          <w:sz w:val="24"/>
          <w:szCs w:val="24"/>
          <w:highlight w:val="none"/>
          <w:lang w:eastAsia="zh-CN"/>
          <w14:textFill>
            <w14:solidFill>
              <w14:schemeClr w14:val="tx1"/>
            </w14:solidFill>
          </w14:textFill>
        </w:rPr>
        <w:t>磋商文件</w:t>
      </w:r>
    </w:p>
    <w:p w14:paraId="1BBA2064">
      <w:pPr>
        <w:spacing w:line="460" w:lineRule="exact"/>
        <w:ind w:firstLine="480" w:firstLineChars="200"/>
        <w:jc w:val="left"/>
        <w:rPr>
          <w:rFonts w:hint="eastAsia" w:ascii="宋体" w:hAnsi="宋体" w:cs="宋体"/>
          <w:color w:val="000000" w:themeColor="text1"/>
          <w:sz w:val="24"/>
          <w:szCs w:val="24"/>
          <w:highlight w:val="none"/>
          <w14:textFill>
            <w14:solidFill>
              <w14:schemeClr w14:val="tx1"/>
            </w14:solidFill>
          </w14:textFill>
        </w:rPr>
      </w:pPr>
      <w:bookmarkStart w:id="40" w:name="_Toc72247887"/>
      <w:bookmarkStart w:id="41" w:name="_Toc99024203"/>
      <w:bookmarkStart w:id="42" w:name="_Toc51779768"/>
      <w:bookmarkStart w:id="43" w:name="_Toc46404326"/>
      <w:bookmarkStart w:id="44" w:name="_Toc51779698"/>
      <w:bookmarkStart w:id="45" w:name="_Toc46404399"/>
      <w:bookmarkStart w:id="46" w:name="_Toc74294765"/>
      <w:bookmarkStart w:id="47" w:name="_Toc96611804"/>
      <w:bookmarkStart w:id="48" w:name="_Toc51612582"/>
      <w:bookmarkStart w:id="49" w:name="_Toc51773713"/>
      <w:bookmarkStart w:id="50" w:name="_Toc96609722"/>
      <w:bookmarkStart w:id="51" w:name="_Toc78188004"/>
      <w:bookmarkStart w:id="52" w:name="_Toc99023738"/>
      <w:bookmarkStart w:id="53" w:name="_Toc28359094"/>
      <w:bookmarkStart w:id="54" w:name="_Toc35393634"/>
      <w:bookmarkStart w:id="55" w:name="_Toc35393803"/>
      <w:bookmarkStart w:id="56" w:name="_Toc89100523"/>
      <w:bookmarkStart w:id="57" w:name="_Toc28359017"/>
      <w:bookmarkStart w:id="58" w:name="_Toc90471877"/>
      <w:bookmarkStart w:id="59" w:name="_Toc72341478"/>
      <w:bookmarkStart w:id="60" w:name="_Toc45711328"/>
      <w:r>
        <w:rPr>
          <w:rFonts w:hint="eastAsia" w:ascii="宋体" w:hAnsi="宋体" w:cs="宋体"/>
          <w:color w:val="000000" w:themeColor="text1"/>
          <w:sz w:val="24"/>
          <w:szCs w:val="24"/>
          <w:highlight w:val="none"/>
          <w14:textFill>
            <w14:solidFill>
              <w14:schemeClr w14:val="tx1"/>
            </w14:solidFill>
          </w14:textFill>
        </w:rPr>
        <w:t>1.方式：</w:t>
      </w:r>
      <w:r>
        <w:rPr>
          <w:rFonts w:hint="eastAsia" w:ascii="宋体" w:hAnsi="宋体" w:eastAsia="宋体" w:cs="Times New Roman"/>
          <w:b w:val="0"/>
          <w:bCs w:val="0"/>
          <w:color w:val="000000" w:themeColor="text1"/>
          <w:kern w:val="0"/>
          <w:sz w:val="24"/>
          <w:szCs w:val="24"/>
          <w:lang w:val="en-US" w:eastAsia="zh-CN" w:bidi="ar-SA"/>
          <w14:textFill>
            <w14:solidFill>
              <w14:schemeClr w14:val="tx1"/>
            </w14:solidFill>
          </w14:textFill>
        </w:rPr>
        <w:t>凡有意参加本次采购的</w:t>
      </w:r>
      <w:r>
        <w:rPr>
          <w:rFonts w:hint="eastAsia" w:ascii="宋体" w:hAnsi="宋体" w:cs="Times New Roman"/>
          <w:b w:val="0"/>
          <w:bCs w:val="0"/>
          <w:color w:val="000000" w:themeColor="text1"/>
          <w:kern w:val="0"/>
          <w:sz w:val="24"/>
          <w:szCs w:val="24"/>
          <w:lang w:val="en-US" w:eastAsia="zh-CN" w:bidi="ar-SA"/>
          <w14:textFill>
            <w14:solidFill>
              <w14:schemeClr w14:val="tx1"/>
            </w14:solidFill>
          </w14:textFill>
        </w:rPr>
        <w:t>磋商申请</w:t>
      </w:r>
      <w:r>
        <w:rPr>
          <w:rFonts w:hint="eastAsia" w:ascii="宋体" w:hAnsi="宋体" w:eastAsia="宋体" w:cs="Times New Roman"/>
          <w:b w:val="0"/>
          <w:bCs w:val="0"/>
          <w:color w:val="000000" w:themeColor="text1"/>
          <w:kern w:val="0"/>
          <w:sz w:val="24"/>
          <w:szCs w:val="24"/>
          <w:lang w:val="en-US" w:eastAsia="zh-CN" w:bidi="ar-SA"/>
          <w14:textFill>
            <w14:solidFill>
              <w14:schemeClr w14:val="tx1"/>
            </w14:solidFill>
          </w14:textFill>
        </w:rPr>
        <w:t>人</w:t>
      </w:r>
      <w:r>
        <w:rPr>
          <w:rFonts w:hint="eastAsia" w:ascii="宋体" w:hAnsi="宋体" w:cs="宋体"/>
          <w:color w:val="000000" w:themeColor="text1"/>
          <w:sz w:val="24"/>
          <w:szCs w:val="24"/>
          <w:highlight w:val="none"/>
          <w14:textFill>
            <w14:solidFill>
              <w14:schemeClr w14:val="tx1"/>
            </w14:solidFill>
          </w14:textFill>
        </w:rPr>
        <w:t>请于2024年</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20</w:t>
      </w:r>
      <w:r>
        <w:rPr>
          <w:rFonts w:hint="eastAsia" w:ascii="宋体" w:hAnsi="宋体" w:cs="宋体"/>
          <w:color w:val="000000" w:themeColor="text1"/>
          <w:sz w:val="24"/>
          <w:szCs w:val="24"/>
          <w:highlight w:val="none"/>
          <w14:textFill>
            <w14:solidFill>
              <w14:schemeClr w14:val="tx1"/>
            </w14:solidFill>
          </w14:textFill>
        </w:rPr>
        <w:t>日至2024年</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27</w:t>
      </w:r>
      <w:r>
        <w:rPr>
          <w:rFonts w:hint="eastAsia" w:ascii="宋体" w:hAnsi="宋体" w:cs="宋体"/>
          <w:color w:val="000000" w:themeColor="text1"/>
          <w:sz w:val="24"/>
          <w:szCs w:val="24"/>
          <w:highlight w:val="none"/>
          <w14:textFill>
            <w14:solidFill>
              <w14:schemeClr w14:val="tx1"/>
            </w14:solidFill>
          </w14:textFill>
        </w:rPr>
        <w:t>日（法定公休日、节假日除外）每日上午08:30-</w:t>
      </w:r>
      <w:r>
        <w:rPr>
          <w:rFonts w:hint="eastAsia" w:ascii="宋体" w:hAnsi="宋体" w:cs="宋体"/>
          <w:color w:val="000000" w:themeColor="text1"/>
          <w:sz w:val="24"/>
          <w:szCs w:val="24"/>
          <w:highlight w:val="none"/>
          <w:lang w:val="en-US" w:eastAsia="zh-CN"/>
          <w14:textFill>
            <w14:solidFill>
              <w14:schemeClr w14:val="tx1"/>
            </w14:solidFill>
          </w14:textFill>
        </w:rPr>
        <w:t>12：00</w:t>
      </w:r>
      <w:r>
        <w:rPr>
          <w:rFonts w:hint="eastAsia" w:ascii="宋体" w:hAnsi="宋体" w:cs="宋体"/>
          <w:color w:val="000000" w:themeColor="text1"/>
          <w:sz w:val="24"/>
          <w:szCs w:val="24"/>
          <w:highlight w:val="none"/>
          <w14:textFill>
            <w14:solidFill>
              <w14:schemeClr w14:val="tx1"/>
            </w14:solidFill>
          </w14:textFill>
        </w:rPr>
        <w:t>，下午</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cs="宋体"/>
          <w:color w:val="000000" w:themeColor="text1"/>
          <w:sz w:val="24"/>
          <w:szCs w:val="24"/>
          <w:highlight w:val="none"/>
          <w14:textFill>
            <w14:solidFill>
              <w14:schemeClr w14:val="tx1"/>
            </w14:solidFill>
          </w14:textFill>
        </w:rPr>
        <w:t>0-</w:t>
      </w:r>
      <w:r>
        <w:rPr>
          <w:rFonts w:hint="eastAsia" w:ascii="宋体" w:hAnsi="宋体" w:cs="宋体"/>
          <w:color w:val="000000" w:themeColor="text1"/>
          <w:sz w:val="24"/>
          <w:szCs w:val="24"/>
          <w:highlight w:val="none"/>
          <w:lang w:val="en-US" w:eastAsia="zh-CN"/>
          <w14:textFill>
            <w14:solidFill>
              <w14:schemeClr w14:val="tx1"/>
            </w14:solidFill>
          </w14:textFill>
        </w:rPr>
        <w:t>23</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59</w:t>
      </w:r>
      <w:r>
        <w:rPr>
          <w:rFonts w:hint="eastAsia" w:ascii="宋体" w:hAnsi="宋体" w:cs="宋体"/>
          <w:color w:val="000000" w:themeColor="text1"/>
          <w:sz w:val="24"/>
          <w:szCs w:val="24"/>
          <w:highlight w:val="none"/>
          <w14:textFill>
            <w14:solidFill>
              <w14:schemeClr w14:val="tx1"/>
            </w14:solidFill>
          </w14:textFill>
        </w:rPr>
        <w:t>（北京时间，下同）到政府采购云平台（www.zcygov.cn）获取磋商文件。（申请人请于本公告规定磋商文件获取时间内登录政府采购云平台 (www.zcygov.cn)，凭借凭单位数字证书（CA）在网上获取电子采购文件及其他相关资料（如有）。）</w:t>
      </w:r>
    </w:p>
    <w:p w14:paraId="6939E85E">
      <w:pPr>
        <w:pStyle w:val="2"/>
        <w:spacing w:line="36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2.未按规定时间及方式报名参与本项目的投标人不得参与。（规定时间方式要求见本公告获取采购文件方式）。</w:t>
      </w:r>
    </w:p>
    <w:p w14:paraId="54FD9AC0">
      <w:pPr>
        <w:spacing w:line="460" w:lineRule="exact"/>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3.售价：0.00元。</w:t>
      </w:r>
    </w:p>
    <w:p w14:paraId="3122CCDA">
      <w:pPr>
        <w:widowControl/>
        <w:spacing w:line="460" w:lineRule="exact"/>
        <w:ind w:firstLine="480"/>
        <w:jc w:val="left"/>
        <w:rPr>
          <w:rFonts w:hint="eastAsia" w:ascii="宋体" w:hAnsi="宋体" w:eastAsia="宋体" w:cs="Arial"/>
          <w:b/>
          <w:bCs/>
          <w:color w:val="000000" w:themeColor="text1"/>
          <w:kern w:val="0"/>
          <w:sz w:val="24"/>
          <w:szCs w:val="24"/>
          <w:highlight w:val="none"/>
          <w14:textFill>
            <w14:solidFill>
              <w14:schemeClr w14:val="tx1"/>
            </w14:solidFill>
          </w14:textFill>
        </w:rPr>
      </w:pPr>
      <w:r>
        <w:rPr>
          <w:rFonts w:hint="eastAsia" w:ascii="宋体" w:hAnsi="宋体" w:eastAsia="宋体" w:cs="Arial"/>
          <w:b/>
          <w:bCs/>
          <w:color w:val="000000" w:themeColor="text1"/>
          <w:kern w:val="0"/>
          <w:sz w:val="24"/>
          <w:szCs w:val="24"/>
          <w:highlight w:val="none"/>
          <w14:textFill>
            <w14:solidFill>
              <w14:schemeClr w14:val="tx1"/>
            </w14:solidFill>
          </w14:textFill>
        </w:rPr>
        <w:t>四、提交响应文件截止时间、开标时间和地点</w:t>
      </w:r>
      <w:bookmarkEnd w:id="40"/>
      <w:bookmarkEnd w:id="41"/>
      <w:bookmarkEnd w:id="42"/>
      <w:bookmarkEnd w:id="43"/>
      <w:bookmarkEnd w:id="44"/>
      <w:bookmarkEnd w:id="45"/>
      <w:bookmarkEnd w:id="46"/>
      <w:bookmarkEnd w:id="47"/>
      <w:bookmarkEnd w:id="48"/>
      <w:bookmarkEnd w:id="49"/>
      <w:bookmarkEnd w:id="50"/>
      <w:bookmarkEnd w:id="51"/>
      <w:bookmarkEnd w:id="52"/>
    </w:p>
    <w:p w14:paraId="24C7C1E6">
      <w:pPr>
        <w:spacing w:line="460" w:lineRule="exact"/>
        <w:ind w:firstLine="480" w:firstLineChars="200"/>
        <w:jc w:val="left"/>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1.截止时间：</w:t>
      </w:r>
      <w:r>
        <w:rPr>
          <w:rFonts w:hint="eastAsia" w:ascii="宋体" w:hAnsi="宋体" w:cs="宋体"/>
          <w:color w:val="000000" w:themeColor="text1"/>
          <w:sz w:val="24"/>
          <w:szCs w:val="24"/>
          <w:highlight w:val="none"/>
          <w:lang w:eastAsia="zh-CN"/>
          <w14:textFill>
            <w14:solidFill>
              <w14:schemeClr w14:val="tx1"/>
            </w14:solidFill>
          </w14:textFill>
        </w:rPr>
        <w:t>2024年08月30日</w:t>
      </w:r>
      <w:r>
        <w:rPr>
          <w:rFonts w:hint="eastAsia" w:ascii="宋体" w:hAnsi="宋体" w:cs="宋体"/>
          <w:color w:val="000000" w:themeColor="text1"/>
          <w:sz w:val="24"/>
          <w:szCs w:val="24"/>
          <w:highlight w:val="none"/>
          <w14:textFill>
            <w14:solidFill>
              <w14:schemeClr w14:val="tx1"/>
            </w14:solidFill>
          </w14:textFill>
        </w:rPr>
        <w:t>上午09时</w:t>
      </w:r>
      <w:r>
        <w:rPr>
          <w:rFonts w:hint="eastAsia"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cs="宋体"/>
          <w:color w:val="000000" w:themeColor="text1"/>
          <w:sz w:val="24"/>
          <w:szCs w:val="24"/>
          <w:highlight w:val="none"/>
          <w14:textFill>
            <w14:solidFill>
              <w14:schemeClr w14:val="tx1"/>
            </w14:solidFill>
          </w14:textFill>
        </w:rPr>
        <w:t>0分（北京时间）</w:t>
      </w:r>
    </w:p>
    <w:p w14:paraId="7C3C62C3">
      <w:pPr>
        <w:spacing w:line="460" w:lineRule="exact"/>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递交</w:t>
      </w:r>
      <w:r>
        <w:rPr>
          <w:rFonts w:hint="eastAsia" w:ascii="宋体" w:hAnsi="宋体" w:cs="宋体"/>
          <w:color w:val="000000" w:themeColor="text1"/>
          <w:sz w:val="24"/>
          <w:szCs w:val="24"/>
          <w:highlight w:val="none"/>
          <w14:textFill>
            <w14:solidFill>
              <w14:schemeClr w14:val="tx1"/>
            </w14:solidFill>
          </w14:textFill>
        </w:rPr>
        <w:t>地点：登录政府采购云平台（www.zcygov.cn）递交，请各</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cs="宋体"/>
          <w:color w:val="000000" w:themeColor="text1"/>
          <w:sz w:val="24"/>
          <w:szCs w:val="24"/>
          <w:highlight w:val="none"/>
          <w14:textFill>
            <w14:solidFill>
              <w14:schemeClr w14:val="tx1"/>
            </w14:solidFill>
          </w14:textFill>
        </w:rPr>
        <w:t>登录政采云投标客户端参与采购活动并递交响应文件。</w:t>
      </w:r>
    </w:p>
    <w:p w14:paraId="12264317">
      <w:pPr>
        <w:spacing w:line="460" w:lineRule="exact"/>
        <w:ind w:firstLine="480" w:firstLineChars="200"/>
        <w:rPr>
          <w:rFonts w:hint="default" w:eastAsia="宋体"/>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3.开标地点：</w:t>
      </w:r>
      <w:r>
        <w:rPr>
          <w:rFonts w:hint="eastAsia" w:ascii="宋体" w:hAnsi="宋体" w:cs="Arial"/>
          <w:bCs w:val="0"/>
          <w:color w:val="000000" w:themeColor="text1"/>
          <w:kern w:val="0"/>
          <w:sz w:val="24"/>
          <w:szCs w:val="24"/>
          <w:highlight w:val="none"/>
          <w:lang w:val="en-US" w:eastAsia="zh-CN" w:bidi="ar-SA"/>
          <w14:textFill>
            <w14:solidFill>
              <w14:schemeClr w14:val="tx1"/>
            </w14:solidFill>
          </w14:textFill>
        </w:rPr>
        <w:t>怒江中成有限公司公司开标室（泸水市大练地街道六号苑1栋二单元102室）</w:t>
      </w:r>
      <w:r>
        <w:rPr>
          <w:rFonts w:hint="eastAsia" w:ascii="宋体" w:hAnsi="宋体" w:cs="宋体"/>
          <w:color w:val="000000" w:themeColor="text1"/>
          <w:kern w:val="0"/>
          <w:sz w:val="24"/>
          <w:szCs w:val="24"/>
          <w:highlight w:val="none"/>
          <w:u w:val="none"/>
          <w:lang w:val="en-US" w:eastAsia="zh-CN"/>
          <w14:textFill>
            <w14:solidFill>
              <w14:schemeClr w14:val="tx1"/>
            </w14:solidFill>
          </w14:textFill>
        </w:rPr>
        <w:t>。</w:t>
      </w:r>
    </w:p>
    <w:p w14:paraId="37212716">
      <w:pPr>
        <w:pStyle w:val="4"/>
        <w:spacing w:line="460" w:lineRule="exact"/>
        <w:ind w:firstLine="482" w:firstLineChars="200"/>
        <w:jc w:val="left"/>
        <w:rPr>
          <w:rFonts w:ascii="宋体" w:hAnsi="宋体" w:cs="宋体"/>
          <w:color w:val="000000" w:themeColor="text1"/>
          <w:sz w:val="24"/>
          <w:szCs w:val="24"/>
          <w:highlight w:val="none"/>
          <w14:textFill>
            <w14:solidFill>
              <w14:schemeClr w14:val="tx1"/>
            </w14:solidFill>
          </w14:textFill>
        </w:rPr>
      </w:pPr>
      <w:bookmarkStart w:id="61" w:name="_Toc99023739"/>
      <w:bookmarkStart w:id="62" w:name="_Toc99024204"/>
      <w:r>
        <w:rPr>
          <w:rFonts w:hint="eastAsia" w:ascii="宋体" w:hAnsi="宋体" w:cs="宋体"/>
          <w:color w:val="000000" w:themeColor="text1"/>
          <w:sz w:val="24"/>
          <w:szCs w:val="24"/>
          <w:highlight w:val="none"/>
          <w14:textFill>
            <w14:solidFill>
              <w14:schemeClr w14:val="tx1"/>
            </w14:solidFill>
          </w14:textFill>
        </w:rPr>
        <w:t>五、公告期限</w:t>
      </w:r>
      <w:bookmarkEnd w:id="53"/>
      <w:bookmarkEnd w:id="54"/>
      <w:bookmarkEnd w:id="55"/>
      <w:bookmarkEnd w:id="56"/>
      <w:bookmarkEnd w:id="57"/>
      <w:bookmarkEnd w:id="58"/>
      <w:bookmarkEnd w:id="59"/>
      <w:bookmarkEnd w:id="60"/>
      <w:bookmarkEnd w:id="61"/>
      <w:bookmarkEnd w:id="62"/>
    </w:p>
    <w:p w14:paraId="24C83C51">
      <w:pPr>
        <w:spacing w:line="460" w:lineRule="exact"/>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自本公告发布之日起5个工作日。</w:t>
      </w:r>
    </w:p>
    <w:p w14:paraId="1DFEBFFD">
      <w:pPr>
        <w:pStyle w:val="4"/>
        <w:spacing w:line="460" w:lineRule="exact"/>
        <w:ind w:firstLine="482"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六、磋商保证金：</w:t>
      </w:r>
    </w:p>
    <w:p w14:paraId="5CE2359B">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缴纳方式：支票、汇票、本票、保函、银行转账、保证保险</w:t>
      </w:r>
    </w:p>
    <w:p w14:paraId="6628B088">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金额：￥4000.00元（大写：人民币肆仟元整）</w:t>
      </w:r>
    </w:p>
    <w:p w14:paraId="4953EEB5">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账户名：怒江中成招标有限公司</w:t>
      </w:r>
    </w:p>
    <w:p w14:paraId="63204DFF">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开户行：怒江农村商业银行股份有限公司</w:t>
      </w:r>
    </w:p>
    <w:p w14:paraId="43E0A31E">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账号：8500 0120 3942 4012</w:t>
      </w:r>
    </w:p>
    <w:p w14:paraId="2A0297A3">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联系人：姬雅婷</w:t>
      </w:r>
    </w:p>
    <w:p w14:paraId="197BC340">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联系电话：18725119293</w:t>
      </w:r>
    </w:p>
    <w:p w14:paraId="0985740B">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注意事项：</w:t>
      </w:r>
    </w:p>
    <w:p w14:paraId="6D76A662">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缴纳报价保证金必须从报价企业基本账户转至怒江中成招标有限公司；</w:t>
      </w:r>
    </w:p>
    <w:p w14:paraId="666B7895">
      <w:pPr>
        <w:spacing w:line="460" w:lineRule="exact"/>
        <w:ind w:firstLine="480" w:firstLineChars="200"/>
        <w:jc w:val="lef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转账凭证上备注栏内必须注明项目名称、报价企业名称，若分标段报价的，还必须注明所报价段名称；（我公司已按【云发改运行 [2023 ] 703 号】要求，</w:t>
      </w:r>
      <w:r>
        <w:rPr>
          <w:rFonts w:hint="default" w:ascii="宋体" w:hAnsi="宋体" w:cs="宋体"/>
          <w:color w:val="000000" w:themeColor="text1"/>
          <w:sz w:val="24"/>
          <w:szCs w:val="24"/>
          <w:highlight w:val="none"/>
          <w:lang w:val="en-US" w:eastAsia="zh-CN"/>
          <w14:textFill>
            <w14:solidFill>
              <w14:schemeClr w14:val="tx1"/>
            </w14:solidFill>
          </w14:textFill>
        </w:rPr>
        <w:t>自2023 年 5月 1日起，政府投资项目进行招投标活动时，减免</w:t>
      </w:r>
      <w:r>
        <w:rPr>
          <w:rFonts w:hint="eastAsia" w:ascii="宋体" w:hAnsi="宋体" w:cs="宋体"/>
          <w:color w:val="000000" w:themeColor="text1"/>
          <w:sz w:val="24"/>
          <w:szCs w:val="24"/>
          <w:highlight w:val="none"/>
          <w:lang w:val="en-US" w:eastAsia="zh-CN"/>
          <w14:textFill>
            <w14:solidFill>
              <w14:schemeClr w14:val="tx1"/>
            </w14:solidFill>
          </w14:textFill>
        </w:rPr>
        <w:t>磋商</w:t>
      </w:r>
      <w:r>
        <w:rPr>
          <w:rFonts w:hint="default" w:ascii="宋体" w:hAnsi="宋体" w:cs="宋体"/>
          <w:color w:val="000000" w:themeColor="text1"/>
          <w:sz w:val="24"/>
          <w:szCs w:val="24"/>
          <w:highlight w:val="none"/>
          <w:lang w:val="en-US" w:eastAsia="zh-CN"/>
          <w14:textFill>
            <w14:solidFill>
              <w14:schemeClr w14:val="tx1"/>
            </w14:solidFill>
          </w14:textFill>
        </w:rPr>
        <w:t>保证金，降幅不得低于现收取数额的 50%</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58DBAFD4">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注：</w:t>
      </w:r>
    </w:p>
    <w:p w14:paraId="6C708C5E">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1.保证金必须从投标企业的基本账户划出；</w:t>
      </w:r>
    </w:p>
    <w:p w14:paraId="48E6E2DD">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2.保证金截止时间为投标截止时间，到账时间以保证金专用账户实际到账时间为准，未按时到账的保证金无效；</w:t>
      </w:r>
    </w:p>
    <w:p w14:paraId="3414945A">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3.拒绝私人账户汇款及银行存现；</w:t>
      </w:r>
    </w:p>
    <w:p w14:paraId="69376EFB">
      <w:pPr>
        <w:pStyle w:val="4"/>
        <w:spacing w:line="460" w:lineRule="exact"/>
        <w:ind w:firstLine="482"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七</w:t>
      </w:r>
      <w:r>
        <w:rPr>
          <w:rFonts w:hint="eastAsia" w:ascii="宋体" w:hAnsi="宋体" w:cs="宋体"/>
          <w:color w:val="000000" w:themeColor="text1"/>
          <w:sz w:val="24"/>
          <w:szCs w:val="24"/>
          <w:highlight w:val="none"/>
          <w14:textFill>
            <w14:solidFill>
              <w14:schemeClr w14:val="tx1"/>
            </w14:solidFill>
          </w14:textFill>
        </w:rPr>
        <w:t>.采购信息发布媒体</w:t>
      </w:r>
    </w:p>
    <w:p w14:paraId="081EF447">
      <w:pPr>
        <w:spacing w:line="460" w:lineRule="exact"/>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本项目采购信息在“《云南省政府采购网》（网址：http://www.yngp.com）、政府采购云平台 (www.zcygov.cn) ”发布。采购人和代理机构对其他网站或媒体转载的公告及公告内容不承担任何责任。</w:t>
      </w:r>
    </w:p>
    <w:p w14:paraId="06B29DFE">
      <w:pPr>
        <w:pStyle w:val="4"/>
        <w:spacing w:line="460" w:lineRule="exact"/>
        <w:ind w:firstLine="482" w:firstLineChars="200"/>
        <w:jc w:val="left"/>
        <w:rPr>
          <w:rFonts w:ascii="宋体" w:hAnsi="宋体" w:cs="宋体"/>
          <w:color w:val="000000" w:themeColor="text1"/>
          <w:sz w:val="24"/>
          <w:szCs w:val="24"/>
          <w:highlight w:val="none"/>
          <w14:textFill>
            <w14:solidFill>
              <w14:schemeClr w14:val="tx1"/>
            </w14:solidFill>
          </w14:textFill>
        </w:rPr>
      </w:pPr>
      <w:bookmarkStart w:id="63" w:name="_Toc90471879"/>
      <w:bookmarkStart w:id="64" w:name="_Toc28359095"/>
      <w:bookmarkStart w:id="65" w:name="_Toc99023741"/>
      <w:bookmarkStart w:id="66" w:name="_Toc72341480"/>
      <w:bookmarkStart w:id="67" w:name="_Toc45711330"/>
      <w:bookmarkStart w:id="68" w:name="_Toc28359018"/>
      <w:bookmarkStart w:id="69" w:name="_Toc35393805"/>
      <w:bookmarkStart w:id="70" w:name="_Toc35393636"/>
      <w:bookmarkStart w:id="71" w:name="_Toc99024206"/>
      <w:bookmarkStart w:id="72" w:name="_Toc89100525"/>
      <w:r>
        <w:rPr>
          <w:rFonts w:hint="eastAsia" w:ascii="宋体" w:hAnsi="宋体" w:cs="宋体"/>
          <w:color w:val="000000" w:themeColor="text1"/>
          <w:sz w:val="24"/>
          <w:szCs w:val="24"/>
          <w:highlight w:val="none"/>
          <w:lang w:val="en-US" w:eastAsia="zh-CN"/>
          <w14:textFill>
            <w14:solidFill>
              <w14:schemeClr w14:val="tx1"/>
            </w14:solidFill>
          </w14:textFill>
        </w:rPr>
        <w:t>八</w:t>
      </w:r>
      <w:r>
        <w:rPr>
          <w:rFonts w:hint="eastAsia" w:ascii="宋体" w:hAnsi="宋体" w:cs="宋体"/>
          <w:color w:val="000000" w:themeColor="text1"/>
          <w:sz w:val="24"/>
          <w:szCs w:val="24"/>
          <w:highlight w:val="none"/>
          <w14:textFill>
            <w14:solidFill>
              <w14:schemeClr w14:val="tx1"/>
            </w14:solidFill>
          </w14:textFill>
        </w:rPr>
        <w:t>、凡对本次采购提出询问，请按</w:t>
      </w:r>
      <w:r>
        <w:rPr>
          <w:rFonts w:ascii="宋体" w:hAnsi="宋体" w:cs="宋体"/>
          <w:color w:val="000000" w:themeColor="text1"/>
          <w:sz w:val="24"/>
          <w:szCs w:val="24"/>
          <w:highlight w:val="none"/>
          <w14:textFill>
            <w14:solidFill>
              <w14:schemeClr w14:val="tx1"/>
            </w14:solidFill>
          </w14:textFill>
        </w:rPr>
        <w:t>以下方式</w:t>
      </w:r>
      <w:r>
        <w:rPr>
          <w:rFonts w:hint="eastAsia" w:ascii="宋体" w:hAnsi="宋体" w:cs="宋体"/>
          <w:color w:val="000000" w:themeColor="text1"/>
          <w:sz w:val="24"/>
          <w:szCs w:val="24"/>
          <w:highlight w:val="none"/>
          <w14:textFill>
            <w14:solidFill>
              <w14:schemeClr w14:val="tx1"/>
            </w14:solidFill>
          </w14:textFill>
        </w:rPr>
        <w:t>联系。</w:t>
      </w:r>
      <w:bookmarkEnd w:id="63"/>
      <w:bookmarkEnd w:id="64"/>
      <w:bookmarkEnd w:id="65"/>
      <w:bookmarkEnd w:id="66"/>
      <w:bookmarkEnd w:id="67"/>
      <w:bookmarkEnd w:id="68"/>
      <w:bookmarkEnd w:id="69"/>
      <w:bookmarkEnd w:id="70"/>
      <w:bookmarkEnd w:id="71"/>
      <w:bookmarkEnd w:id="72"/>
    </w:p>
    <w:p w14:paraId="3BE67886">
      <w:pPr>
        <w:widowControl/>
        <w:spacing w:line="460" w:lineRule="exact"/>
        <w:ind w:firstLine="482"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1.采购人信息</w:t>
      </w:r>
    </w:p>
    <w:p w14:paraId="58AC63D9">
      <w:pPr>
        <w:spacing w:line="460" w:lineRule="exact"/>
        <w:ind w:firstLine="480" w:firstLineChars="200"/>
        <w:jc w:val="left"/>
        <w:rPr>
          <w:rFonts w:hint="eastAsia" w:ascii="宋体" w:hAnsi="宋体" w:cs="Arial"/>
          <w:color w:val="000000" w:themeColor="text1"/>
          <w:kern w:val="0"/>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名称：</w:t>
      </w:r>
      <w:r>
        <w:rPr>
          <w:rFonts w:hint="eastAsia" w:ascii="宋体" w:hAnsi="宋体" w:cs="Arial"/>
          <w:color w:val="000000" w:themeColor="text1"/>
          <w:kern w:val="0"/>
          <w:sz w:val="24"/>
          <w:szCs w:val="24"/>
          <w:highlight w:val="none"/>
          <w:lang w:eastAsia="zh-CN"/>
          <w14:textFill>
            <w14:solidFill>
              <w14:schemeClr w14:val="tx1"/>
            </w14:solidFill>
          </w14:textFill>
        </w:rPr>
        <w:t xml:space="preserve"> 兰坪白族普米族自治县农业农村局</w:t>
      </w:r>
    </w:p>
    <w:p w14:paraId="095F3CE8">
      <w:pPr>
        <w:spacing w:line="460" w:lineRule="exact"/>
        <w:ind w:firstLine="480" w:firstLineChars="200"/>
        <w:jc w:val="left"/>
        <w:rPr>
          <w:rFonts w:hint="eastAsia" w:ascii="宋体" w:hAnsi="宋体" w:cs="Arial"/>
          <w:color w:val="000000" w:themeColor="text1"/>
          <w:kern w:val="0"/>
          <w:sz w:val="24"/>
          <w:szCs w:val="24"/>
          <w:highlight w:val="none"/>
          <w:lang w:eastAsia="zh-CN"/>
          <w14:textFill>
            <w14:solidFill>
              <w14:schemeClr w14:val="tx1"/>
            </w14:solidFill>
          </w14:textFill>
        </w:rPr>
      </w:pPr>
      <w:r>
        <w:rPr>
          <w:rFonts w:hint="eastAsia" w:ascii="宋体" w:hAnsi="宋体" w:cs="Arial"/>
          <w:color w:val="000000" w:themeColor="text1"/>
          <w:kern w:val="0"/>
          <w:sz w:val="24"/>
          <w:szCs w:val="24"/>
          <w:highlight w:val="none"/>
          <w:lang w:val="en-US" w:eastAsia="zh-CN"/>
          <w14:textFill>
            <w14:solidFill>
              <w14:schemeClr w14:val="tx1"/>
            </w14:solidFill>
          </w14:textFill>
        </w:rPr>
        <w:t>地址：</w:t>
      </w:r>
      <w:r>
        <w:rPr>
          <w:rFonts w:hint="eastAsia" w:ascii="宋体" w:hAnsi="宋体" w:cs="Arial"/>
          <w:color w:val="000000" w:themeColor="text1"/>
          <w:kern w:val="0"/>
          <w:sz w:val="24"/>
          <w:szCs w:val="24"/>
          <w:highlight w:val="none"/>
          <w:lang w:eastAsia="zh-CN"/>
          <w14:textFill>
            <w14:solidFill>
              <w14:schemeClr w14:val="tx1"/>
            </w14:solidFill>
          </w14:textFill>
        </w:rPr>
        <w:t>兰坪白族普米族自治县</w:t>
      </w:r>
      <w:r>
        <w:rPr>
          <w:rFonts w:hint="eastAsia" w:ascii="宋体" w:hAnsi="宋体" w:cs="Arial"/>
          <w:color w:val="000000" w:themeColor="text1"/>
          <w:kern w:val="0"/>
          <w:sz w:val="24"/>
          <w:szCs w:val="24"/>
          <w:highlight w:val="none"/>
          <w:lang w:val="en-US" w:eastAsia="zh-CN"/>
          <w14:textFill>
            <w14:solidFill>
              <w14:schemeClr w14:val="tx1"/>
            </w14:solidFill>
          </w14:textFill>
        </w:rPr>
        <w:t>团结路12号</w:t>
      </w:r>
      <w:r>
        <w:rPr>
          <w:rFonts w:hint="eastAsia" w:ascii="宋体" w:hAnsi="宋体" w:cs="Arial"/>
          <w:color w:val="000000" w:themeColor="text1"/>
          <w:kern w:val="0"/>
          <w:sz w:val="24"/>
          <w:szCs w:val="24"/>
          <w:highlight w:val="none"/>
          <w:lang w:eastAsia="zh-CN"/>
          <w14:textFill>
            <w14:solidFill>
              <w14:schemeClr w14:val="tx1"/>
            </w14:solidFill>
          </w14:textFill>
        </w:rPr>
        <w:tab/>
      </w:r>
    </w:p>
    <w:p w14:paraId="62C796F8">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w:t>
      </w:r>
      <w:r>
        <w:rPr>
          <w:rFonts w:hint="eastAsia" w:ascii="宋体" w:hAnsi="宋体" w:cs="宋体"/>
          <w:color w:val="000000" w:themeColor="text1"/>
          <w:sz w:val="24"/>
          <w:szCs w:val="24"/>
          <w:highlight w:val="none"/>
          <w:lang w:val="en-US" w:eastAsia="zh-CN"/>
          <w14:textFill>
            <w14:solidFill>
              <w14:schemeClr w14:val="tx1"/>
            </w14:solidFill>
          </w14:textFill>
        </w:rPr>
        <w:t>人</w:t>
      </w:r>
      <w:r>
        <w:rPr>
          <w:rFonts w:hint="eastAsia" w:ascii="宋体" w:hAnsi="宋体" w:cs="宋体"/>
          <w:color w:val="000000" w:themeColor="text1"/>
          <w:sz w:val="24"/>
          <w:szCs w:val="24"/>
          <w:highlight w:val="none"/>
          <w14:textFill>
            <w14:solidFill>
              <w14:schemeClr w14:val="tx1"/>
            </w14:solidFill>
          </w14:textFill>
        </w:rPr>
        <w:t>：</w:t>
      </w:r>
      <w:bookmarkStart w:id="73" w:name="_Toc28359086"/>
      <w:bookmarkStart w:id="74" w:name="_Toc28359009"/>
      <w:r>
        <w:rPr>
          <w:rFonts w:hint="eastAsia" w:ascii="宋体" w:hAnsi="宋体" w:cs="宋体"/>
          <w:color w:val="000000" w:themeColor="text1"/>
          <w:sz w:val="24"/>
          <w:szCs w:val="24"/>
          <w:highlight w:val="none"/>
          <w:lang w:val="en-US" w:eastAsia="zh-CN"/>
          <w14:textFill>
            <w14:solidFill>
              <w14:schemeClr w14:val="tx1"/>
            </w14:solidFill>
          </w14:textFill>
        </w:rPr>
        <w:t xml:space="preserve">张跃山  </w:t>
      </w:r>
    </w:p>
    <w:p w14:paraId="503BB997">
      <w:pPr>
        <w:spacing w:line="460" w:lineRule="exact"/>
        <w:ind w:firstLine="480" w:firstLineChars="200"/>
        <w:jc w:val="lef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联系电话：13308861111</w:t>
      </w:r>
    </w:p>
    <w:p w14:paraId="390AED6F">
      <w:pPr>
        <w:spacing w:line="460" w:lineRule="exact"/>
        <w:ind w:firstLine="482" w:firstLineChars="200"/>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2.采购代理机构信息</w:t>
      </w:r>
      <w:bookmarkEnd w:id="73"/>
      <w:bookmarkEnd w:id="74"/>
    </w:p>
    <w:p w14:paraId="2E78A6AA">
      <w:pPr>
        <w:spacing w:line="460" w:lineRule="exact"/>
        <w:ind w:firstLine="480" w:firstLineChars="200"/>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名称：</w:t>
      </w:r>
      <w:r>
        <w:rPr>
          <w:rFonts w:hint="eastAsia" w:ascii="宋体" w:hAnsi="宋体"/>
          <w:color w:val="000000" w:themeColor="text1"/>
          <w:sz w:val="24"/>
          <w:szCs w:val="24"/>
          <w:highlight w:val="none"/>
          <w:lang w:eastAsia="zh-CN"/>
          <w14:textFill>
            <w14:solidFill>
              <w14:schemeClr w14:val="tx1"/>
            </w14:solidFill>
          </w14:textFill>
        </w:rPr>
        <w:t>怒江中成招标有限公司</w:t>
      </w:r>
      <w:r>
        <w:rPr>
          <w:rFonts w:hint="eastAsia" w:ascii="宋体" w:hAnsi="宋体"/>
          <w:color w:val="000000" w:themeColor="text1"/>
          <w:sz w:val="24"/>
          <w:szCs w:val="24"/>
          <w:highlight w:val="none"/>
          <w:lang w:val="en-US" w:eastAsia="zh-CN"/>
          <w14:textFill>
            <w14:solidFill>
              <w14:schemeClr w14:val="tx1"/>
            </w14:solidFill>
          </w14:textFill>
        </w:rPr>
        <w:t xml:space="preserve">   </w:t>
      </w:r>
    </w:p>
    <w:p w14:paraId="1217046D">
      <w:pPr>
        <w:spacing w:line="460" w:lineRule="exact"/>
        <w:ind w:firstLine="480" w:firstLineChars="200"/>
        <w:rPr>
          <w:rFonts w:hint="default" w:ascii="宋体" w:hAnsi="宋体" w:cs="宋体"/>
          <w:color w:val="000000" w:themeColor="text1"/>
          <w:kern w:val="0"/>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六库镇</w:t>
      </w:r>
      <w:r>
        <w:rPr>
          <w:rFonts w:hint="eastAsia" w:ascii="宋体" w:hAnsi="宋体" w:cs="宋体"/>
          <w:color w:val="000000" w:themeColor="text1"/>
          <w:kern w:val="0"/>
          <w:sz w:val="24"/>
          <w:szCs w:val="24"/>
          <w:highlight w:val="none"/>
          <w:u w:val="none"/>
          <w:lang w:val="en-US" w:eastAsia="zh-CN"/>
          <w14:textFill>
            <w14:solidFill>
              <w14:schemeClr w14:val="tx1"/>
            </w14:solidFill>
          </w14:textFill>
        </w:rPr>
        <w:t>山水新城六号苑一栋二单元102室</w:t>
      </w:r>
    </w:p>
    <w:p w14:paraId="13FAACEA">
      <w:pPr>
        <w:spacing w:line="460" w:lineRule="exact"/>
        <w:ind w:firstLine="480" w:firstLineChars="200"/>
        <w:rPr>
          <w:rFonts w:hint="eastAsia" w:ascii="宋体" w:hAnsi="宋体" w:eastAsia="宋体" w:cs="宋体"/>
          <w:b w:val="0"/>
          <w:color w:val="000000" w:themeColor="text1"/>
          <w:spacing w:val="0"/>
          <w:kern w:val="2"/>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w:t>
      </w:r>
      <w:bookmarkStart w:id="75" w:name="_Toc28359010"/>
      <w:bookmarkStart w:id="76" w:name="_Toc28359087"/>
      <w:r>
        <w:rPr>
          <w:rFonts w:hint="eastAsia" w:ascii="宋体" w:hAnsi="宋体" w:cs="宋体"/>
          <w:color w:val="000000" w:themeColor="text1"/>
          <w:sz w:val="24"/>
          <w:szCs w:val="24"/>
          <w:highlight w:val="none"/>
          <w:lang w:val="en-US" w:eastAsia="zh-CN"/>
          <w14:textFill>
            <w14:solidFill>
              <w14:schemeClr w14:val="tx1"/>
            </w14:solidFill>
          </w14:textFill>
        </w:rPr>
        <w:t>人：</w:t>
      </w:r>
      <w:r>
        <w:rPr>
          <w:rFonts w:hint="eastAsia" w:ascii="宋体" w:hAnsi="宋体" w:eastAsia="宋体" w:cs="宋体"/>
          <w:b w:val="0"/>
          <w:color w:val="000000" w:themeColor="text1"/>
          <w:spacing w:val="0"/>
          <w:kern w:val="2"/>
          <w:sz w:val="24"/>
          <w:szCs w:val="24"/>
          <w:highlight w:val="none"/>
          <w:lang w:val="en-US" w:eastAsia="zh-CN"/>
          <w14:textFill>
            <w14:solidFill>
              <w14:schemeClr w14:val="tx1"/>
            </w14:solidFill>
          </w14:textFill>
        </w:rPr>
        <w:t xml:space="preserve">和敏  </w:t>
      </w:r>
    </w:p>
    <w:p w14:paraId="33A27440">
      <w:pPr>
        <w:spacing w:line="460" w:lineRule="exact"/>
        <w:ind w:firstLine="480" w:firstLineChars="200"/>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pPr>
      <w:r>
        <w:rPr>
          <w:rFonts w:hint="eastAsia" w:ascii="宋体" w:hAnsi="宋体" w:eastAsia="宋体" w:cs="宋体"/>
          <w:b w:val="0"/>
          <w:color w:val="000000" w:themeColor="text1"/>
          <w:spacing w:val="0"/>
          <w:kern w:val="2"/>
          <w:sz w:val="24"/>
          <w:szCs w:val="24"/>
          <w:highlight w:val="none"/>
          <w14:textFill>
            <w14:solidFill>
              <w14:schemeClr w14:val="tx1"/>
            </w14:solidFill>
          </w14:textFill>
        </w:rPr>
        <w:t>联系</w:t>
      </w:r>
      <w:r>
        <w:rPr>
          <w:rFonts w:hint="eastAsia" w:ascii="宋体" w:hAnsi="宋体" w:cs="宋体"/>
          <w:color w:val="000000" w:themeColor="text1"/>
          <w:sz w:val="24"/>
          <w:szCs w:val="24"/>
          <w:highlight w:val="none"/>
          <w:lang w:val="en-US" w:eastAsia="zh-CN"/>
          <w14:textFill>
            <w14:solidFill>
              <w14:schemeClr w14:val="tx1"/>
            </w14:solidFill>
          </w14:textFill>
        </w:rPr>
        <w:t>电话</w:t>
      </w:r>
      <w:r>
        <w:rPr>
          <w:rFonts w:hint="eastAsia" w:ascii="宋体" w:hAnsi="宋体" w:eastAsia="宋体" w:cs="宋体"/>
          <w:b w:val="0"/>
          <w:color w:val="000000" w:themeColor="text1"/>
          <w:spacing w:val="0"/>
          <w:kern w:val="2"/>
          <w:sz w:val="24"/>
          <w:szCs w:val="24"/>
          <w:highlight w:val="none"/>
          <w14:textFill>
            <w14:solidFill>
              <w14:schemeClr w14:val="tx1"/>
            </w14:solidFill>
          </w14:textFill>
        </w:rPr>
        <w:t>：</w:t>
      </w:r>
      <w:r>
        <w:rPr>
          <w:rFonts w:hint="eastAsia" w:ascii="宋体" w:hAnsi="宋体" w:eastAsia="宋体" w:cs="宋体"/>
          <w:b w:val="0"/>
          <w:color w:val="000000" w:themeColor="text1"/>
          <w:spacing w:val="0"/>
          <w:kern w:val="2"/>
          <w:sz w:val="24"/>
          <w:szCs w:val="24"/>
          <w:highlight w:val="none"/>
          <w:lang w:val="en-US" w:eastAsia="zh-CN"/>
          <w14:textFill>
            <w14:solidFill>
              <w14:schemeClr w14:val="tx1"/>
            </w14:solidFill>
          </w14:textFill>
        </w:rPr>
        <w:t>18760995991</w:t>
      </w:r>
      <w:bookmarkEnd w:id="9"/>
      <w:bookmarkEnd w:id="75"/>
      <w:bookmarkEnd w:id="76"/>
      <w:bookmarkStart w:id="77" w:name="_Toc475440122"/>
      <w:bookmarkStart w:id="78" w:name="_Toc99024207"/>
    </w:p>
    <w:p w14:paraId="7A09BD1C">
      <w:pPr>
        <w:jc w:val="center"/>
        <w:rPr>
          <w:rFonts w:hint="eastAsia" w:ascii="仿宋" w:hAnsi="仿宋" w:eastAsia="仿宋" w:cs="仿宋"/>
          <w:color w:val="000000" w:themeColor="text1"/>
          <w:kern w:val="2"/>
          <w:sz w:val="28"/>
          <w:szCs w:val="28"/>
          <w:highlight w:val="none"/>
          <w:lang w:val="en-US" w:eastAsia="zh-CN" w:bidi="ar-SA"/>
          <w14:textFill>
            <w14:solidFill>
              <w14:schemeClr w14:val="tx1"/>
            </w14:solidFill>
          </w14:textFill>
        </w:rPr>
      </w:pPr>
    </w:p>
    <w:p w14:paraId="05F68E2E">
      <w:pPr>
        <w:pStyle w:val="3"/>
        <w:numPr>
          <w:ilvl w:val="0"/>
          <w:numId w:val="0"/>
        </w:numPr>
        <w:spacing w:before="0" w:after="0" w:line="740" w:lineRule="exact"/>
        <w:ind w:firstLine="963" w:firstLineChars="200"/>
        <w:jc w:val="center"/>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pPr>
    </w:p>
    <w:p w14:paraId="4FA31A7E">
      <w:pPr>
        <w:pStyle w:val="3"/>
        <w:numPr>
          <w:ilvl w:val="0"/>
          <w:numId w:val="0"/>
        </w:numPr>
        <w:spacing w:before="0" w:after="0" w:line="740" w:lineRule="exact"/>
        <w:ind w:firstLine="963" w:firstLineChars="200"/>
        <w:jc w:val="center"/>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pPr>
    </w:p>
    <w:p w14:paraId="6DE73520">
      <w:pPr>
        <w:pStyle w:val="3"/>
        <w:numPr>
          <w:ilvl w:val="0"/>
          <w:numId w:val="0"/>
        </w:numPr>
        <w:spacing w:before="0" w:after="0" w:line="740" w:lineRule="exact"/>
        <w:ind w:firstLine="963" w:firstLineChars="200"/>
        <w:jc w:val="center"/>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pPr>
    </w:p>
    <w:p w14:paraId="07B9EB47">
      <w:pPr>
        <w:jc w:val="both"/>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pPr>
    </w:p>
    <w:p w14:paraId="20A59C13">
      <w:pPr>
        <w:jc w:val="center"/>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pPr>
    </w:p>
    <w:p w14:paraId="19D48857">
      <w:pPr>
        <w:jc w:val="center"/>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pPr>
    </w:p>
    <w:p w14:paraId="1936EA95">
      <w:pPr>
        <w:jc w:val="center"/>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pPr>
    </w:p>
    <w:p w14:paraId="7003D849">
      <w:pPr>
        <w:jc w:val="center"/>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pPr>
    </w:p>
    <w:p w14:paraId="4EE5BF88">
      <w:pPr>
        <w:jc w:val="center"/>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pPr>
    </w:p>
    <w:p w14:paraId="0610EEEA">
      <w:pPr>
        <w:jc w:val="center"/>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pPr>
    </w:p>
    <w:p w14:paraId="4F1DCEA8">
      <w:pPr>
        <w:jc w:val="center"/>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pPr>
    </w:p>
    <w:p w14:paraId="0CE07883">
      <w:pPr>
        <w:jc w:val="both"/>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pPr>
    </w:p>
    <w:p w14:paraId="5BF4E9C0">
      <w:pPr>
        <w:jc w:val="center"/>
        <w:rPr>
          <w:rFonts w:hint="eastAsia"/>
          <w:color w:val="000000" w:themeColor="text1"/>
          <w:sz w:val="24"/>
          <w:szCs w:val="16"/>
          <w:lang w:val="en-US" w:eastAsia="zh-CN"/>
          <w14:textFill>
            <w14:solidFill>
              <w14:schemeClr w14:val="tx1"/>
            </w14:solidFill>
          </w14:textFill>
        </w:rPr>
      </w:pPr>
      <w:r>
        <w:rPr>
          <w:rFonts w:hint="eastAsia" w:asciiTheme="minorEastAsia" w:hAnsiTheme="minorEastAsia" w:eastAsiaTheme="minorEastAsia"/>
          <w:color w:val="000000" w:themeColor="text1"/>
          <w:sz w:val="44"/>
          <w:szCs w:val="44"/>
          <w:highlight w:val="none"/>
          <w:lang w:val="en-US" w:eastAsia="zh-CN"/>
          <w14:textFill>
            <w14:solidFill>
              <w14:schemeClr w14:val="tx1"/>
            </w14:solidFill>
          </w14:textFill>
        </w:rPr>
        <w:t>第二章</w:t>
      </w:r>
      <w:r>
        <w:rPr>
          <w:rFonts w:hint="eastAsia" w:asciiTheme="minorEastAsia" w:hAnsiTheme="minorEastAsia" w:eastAsiaTheme="minorEastAsia"/>
          <w:color w:val="000000" w:themeColor="text1"/>
          <w:sz w:val="44"/>
          <w:szCs w:val="44"/>
          <w:highlight w:val="none"/>
          <w:lang w:eastAsia="zh-CN"/>
          <w14:textFill>
            <w14:solidFill>
              <w14:schemeClr w14:val="tx1"/>
            </w14:solidFill>
          </w14:textFill>
        </w:rPr>
        <w:t>磋商申请人</w:t>
      </w:r>
      <w:r>
        <w:rPr>
          <w:rFonts w:hint="eastAsia" w:asciiTheme="minorEastAsia" w:hAnsiTheme="minorEastAsia" w:eastAsiaTheme="minorEastAsia"/>
          <w:color w:val="000000" w:themeColor="text1"/>
          <w:sz w:val="44"/>
          <w:szCs w:val="44"/>
          <w:highlight w:val="none"/>
          <w14:textFill>
            <w14:solidFill>
              <w14:schemeClr w14:val="tx1"/>
            </w14:solidFill>
          </w14:textFill>
        </w:rPr>
        <w:t>须知</w:t>
      </w:r>
    </w:p>
    <w:p w14:paraId="0C3F1AE2">
      <w:pPr>
        <w:jc w:val="center"/>
        <w:rPr>
          <w:rFonts w:hint="eastAsia" w:ascii="仿宋" w:hAnsi="仿宋" w:eastAsia="仿宋" w:cs="仿宋"/>
          <w:color w:val="000000" w:themeColor="text1"/>
          <w:kern w:val="2"/>
          <w:sz w:val="32"/>
          <w:szCs w:val="32"/>
          <w:highlight w:val="none"/>
          <w:lang w:val="en-US" w:eastAsia="zh-CN" w:bidi="ar-SA"/>
          <w14:textFill>
            <w14:solidFill>
              <w14:schemeClr w14:val="tx1"/>
            </w14:solidFill>
          </w14:textFill>
        </w:rPr>
      </w:pPr>
    </w:p>
    <w:p w14:paraId="5F80E776">
      <w:pPr>
        <w:jc w:val="center"/>
        <w:rPr>
          <w:rFonts w:hint="default" w:ascii="仿宋" w:hAnsi="仿宋" w:eastAsia="仿宋" w:cs="仿宋"/>
          <w:color w:val="000000" w:themeColor="text1"/>
          <w:kern w:val="2"/>
          <w:sz w:val="32"/>
          <w:szCs w:val="32"/>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2"/>
          <w:szCs w:val="32"/>
          <w:highlight w:val="none"/>
          <w:lang w:val="en-US" w:eastAsia="zh-CN" w:bidi="ar-SA"/>
          <w14:textFill>
            <w14:solidFill>
              <w14:schemeClr w14:val="tx1"/>
            </w14:solidFill>
          </w14:textFill>
        </w:rPr>
        <w:t>磋商申请人须知前附表</w:t>
      </w:r>
    </w:p>
    <w:tbl>
      <w:tblPr>
        <w:tblStyle w:val="14"/>
        <w:tblW w:w="9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3"/>
        <w:gridCol w:w="2322"/>
        <w:gridCol w:w="6087"/>
      </w:tblGrid>
      <w:tr w14:paraId="59F1D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1043" w:type="dxa"/>
            <w:vAlign w:val="center"/>
          </w:tcPr>
          <w:p w14:paraId="587D0DF2">
            <w:pPr>
              <w:pStyle w:val="8"/>
              <w:spacing w:line="36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2322" w:type="dxa"/>
            <w:vAlign w:val="center"/>
          </w:tcPr>
          <w:p w14:paraId="735F8705">
            <w:pPr>
              <w:pStyle w:val="8"/>
              <w:spacing w:line="36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6087" w:type="dxa"/>
            <w:vAlign w:val="center"/>
          </w:tcPr>
          <w:p w14:paraId="716F583E">
            <w:pPr>
              <w:pStyle w:val="8"/>
              <w:spacing w:line="36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4271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Merge w:val="restart"/>
            <w:vAlign w:val="center"/>
          </w:tcPr>
          <w:p w14:paraId="1A8BB49E">
            <w:pPr>
              <w:pStyle w:val="8"/>
              <w:spacing w:line="36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2322" w:type="dxa"/>
            <w:vAlign w:val="center"/>
          </w:tcPr>
          <w:p w14:paraId="75E17D9C">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采购人</w:t>
            </w:r>
          </w:p>
        </w:tc>
        <w:tc>
          <w:tcPr>
            <w:tcW w:w="6087" w:type="dxa"/>
            <w:vAlign w:val="center"/>
          </w:tcPr>
          <w:p w14:paraId="73C3E3D3">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hAnsi="宋体" w:cs="Arial"/>
                <w:bCs w:val="0"/>
                <w:color w:val="000000" w:themeColor="text1"/>
                <w:kern w:val="0"/>
                <w:sz w:val="24"/>
                <w:szCs w:val="24"/>
                <w:highlight w:val="none"/>
                <w:lang w:val="en-US" w:eastAsia="zh-CN" w:bidi="ar-SA"/>
                <w14:textFill>
                  <w14:solidFill>
                    <w14:schemeClr w14:val="tx1"/>
                  </w14:solidFill>
                </w14:textFill>
              </w:rPr>
              <w:t>兰坪白族普米族自治县农业农村局</w:t>
            </w:r>
            <w:r>
              <w:rPr>
                <w:rFonts w:hint="eastAsia" w:hAnsi="宋体" w:cs="Arial"/>
                <w:bCs w:val="0"/>
                <w:color w:val="000000" w:themeColor="text1"/>
                <w:kern w:val="0"/>
                <w:sz w:val="24"/>
                <w:szCs w:val="24"/>
                <w:highlight w:val="none"/>
                <w:lang w:val="en-US" w:eastAsia="zh-CN" w:bidi="ar-SA"/>
                <w14:textFill>
                  <w14:solidFill>
                    <w14:schemeClr w14:val="tx1"/>
                  </w14:solidFill>
                </w14:textFill>
              </w:rPr>
              <w:tab/>
            </w:r>
          </w:p>
        </w:tc>
      </w:tr>
      <w:tr w14:paraId="5E236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Merge w:val="continue"/>
            <w:vAlign w:val="center"/>
          </w:tcPr>
          <w:p w14:paraId="0B3F4921">
            <w:pPr>
              <w:spacing w:line="360" w:lineRule="exact"/>
              <w:rPr>
                <w:rFonts w:hint="eastAsia" w:ascii="宋体" w:hAnsi="宋体" w:eastAsia="宋体" w:cs="宋体"/>
                <w:color w:val="000000" w:themeColor="text1"/>
                <w:sz w:val="24"/>
                <w:szCs w:val="24"/>
                <w14:textFill>
                  <w14:solidFill>
                    <w14:schemeClr w14:val="tx1"/>
                  </w14:solidFill>
                </w14:textFill>
              </w:rPr>
            </w:pPr>
          </w:p>
        </w:tc>
        <w:tc>
          <w:tcPr>
            <w:tcW w:w="2322" w:type="dxa"/>
            <w:vAlign w:val="center"/>
          </w:tcPr>
          <w:p w14:paraId="07322653">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采购代理机构</w:t>
            </w:r>
          </w:p>
        </w:tc>
        <w:tc>
          <w:tcPr>
            <w:tcW w:w="6087" w:type="dxa"/>
            <w:vAlign w:val="center"/>
          </w:tcPr>
          <w:p w14:paraId="180A0A74">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hAnsi="宋体" w:cs="Arial"/>
                <w:bCs w:val="0"/>
                <w:color w:val="000000" w:themeColor="text1"/>
                <w:kern w:val="0"/>
                <w:sz w:val="24"/>
                <w:szCs w:val="24"/>
                <w:highlight w:val="none"/>
                <w:lang w:val="en-US" w:eastAsia="zh-CN" w:bidi="ar-SA"/>
                <w14:textFill>
                  <w14:solidFill>
                    <w14:schemeClr w14:val="tx1"/>
                  </w14:solidFill>
                </w14:textFill>
              </w:rPr>
              <w:t>怒江中成招标有限公司</w:t>
            </w:r>
          </w:p>
        </w:tc>
      </w:tr>
      <w:tr w14:paraId="0247E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3" w:type="dxa"/>
            <w:vMerge w:val="continue"/>
            <w:vAlign w:val="center"/>
          </w:tcPr>
          <w:p w14:paraId="48C780A5">
            <w:pPr>
              <w:spacing w:line="360" w:lineRule="exact"/>
              <w:rPr>
                <w:rFonts w:hint="eastAsia" w:ascii="宋体" w:hAnsi="宋体" w:eastAsia="宋体" w:cs="宋体"/>
                <w:color w:val="000000" w:themeColor="text1"/>
                <w:sz w:val="24"/>
                <w:szCs w:val="24"/>
                <w14:textFill>
                  <w14:solidFill>
                    <w14:schemeClr w14:val="tx1"/>
                  </w14:solidFill>
                </w14:textFill>
              </w:rPr>
            </w:pPr>
          </w:p>
        </w:tc>
        <w:tc>
          <w:tcPr>
            <w:tcW w:w="2322" w:type="dxa"/>
            <w:vAlign w:val="center"/>
          </w:tcPr>
          <w:p w14:paraId="3BD7FF61">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项目名称</w:t>
            </w:r>
          </w:p>
        </w:tc>
        <w:tc>
          <w:tcPr>
            <w:tcW w:w="6087" w:type="dxa"/>
            <w:vAlign w:val="center"/>
          </w:tcPr>
          <w:p w14:paraId="01F3A943">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hAnsi="宋体" w:cs="Arial"/>
                <w:bCs w:val="0"/>
                <w:color w:val="000000" w:themeColor="text1"/>
                <w:kern w:val="0"/>
                <w:sz w:val="24"/>
                <w:szCs w:val="24"/>
                <w:highlight w:val="none"/>
                <w:lang w:val="en-US" w:eastAsia="zh-CN" w:bidi="ar-SA"/>
                <w14:textFill>
                  <w14:solidFill>
                    <w14:schemeClr w14:val="tx1"/>
                  </w14:solidFill>
                </w14:textFill>
              </w:rPr>
              <w:t>2024年兰坪县秋季重大动物疫病防控生物药品（强制免疫）采购项目（二次）</w:t>
            </w:r>
          </w:p>
        </w:tc>
      </w:tr>
      <w:tr w14:paraId="295F1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Merge w:val="continue"/>
            <w:vAlign w:val="center"/>
          </w:tcPr>
          <w:p w14:paraId="137DDAEB">
            <w:pPr>
              <w:spacing w:line="360" w:lineRule="exact"/>
              <w:rPr>
                <w:rFonts w:hint="eastAsia" w:ascii="宋体" w:hAnsi="宋体" w:eastAsia="宋体" w:cs="宋体"/>
                <w:color w:val="000000" w:themeColor="text1"/>
                <w:sz w:val="24"/>
                <w:szCs w:val="24"/>
                <w14:textFill>
                  <w14:solidFill>
                    <w14:schemeClr w14:val="tx1"/>
                  </w14:solidFill>
                </w14:textFill>
              </w:rPr>
            </w:pPr>
          </w:p>
        </w:tc>
        <w:tc>
          <w:tcPr>
            <w:tcW w:w="2322" w:type="dxa"/>
            <w:vAlign w:val="center"/>
          </w:tcPr>
          <w:p w14:paraId="42E1F8E2">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项目编号</w:t>
            </w:r>
          </w:p>
        </w:tc>
        <w:tc>
          <w:tcPr>
            <w:tcW w:w="6087" w:type="dxa"/>
            <w:vAlign w:val="center"/>
          </w:tcPr>
          <w:p w14:paraId="2D42BD25">
            <w:pPr>
              <w:pStyle w:val="8"/>
              <w:spacing w:line="360" w:lineRule="exact"/>
              <w:jc w:val="center"/>
              <w:rPr>
                <w:rFonts w:hint="default"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hAnsi="宋体" w:cs="Arial"/>
                <w:bCs w:val="0"/>
                <w:color w:val="000000" w:themeColor="text1"/>
                <w:kern w:val="0"/>
                <w:sz w:val="24"/>
                <w:szCs w:val="24"/>
                <w:highlight w:val="none"/>
                <w:lang w:val="en-US" w:eastAsia="zh-CN" w:bidi="ar-SA"/>
                <w14:textFill>
                  <w14:solidFill>
                    <w14:schemeClr w14:val="tx1"/>
                  </w14:solidFill>
                </w14:textFill>
              </w:rPr>
              <w:t xml:space="preserve"> ZCZB2024-014</w:t>
            </w:r>
          </w:p>
        </w:tc>
      </w:tr>
      <w:tr w14:paraId="02D89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5DB2FBFA">
            <w:pPr>
              <w:spacing w:line="36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2322" w:type="dxa"/>
            <w:vAlign w:val="center"/>
          </w:tcPr>
          <w:p w14:paraId="7F206161">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资金来源</w:t>
            </w:r>
          </w:p>
        </w:tc>
        <w:tc>
          <w:tcPr>
            <w:tcW w:w="6087" w:type="dxa"/>
            <w:vAlign w:val="center"/>
          </w:tcPr>
          <w:p w14:paraId="7FB12C99">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已落实</w:t>
            </w:r>
          </w:p>
        </w:tc>
      </w:tr>
      <w:tr w14:paraId="1B26F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4E4A24D2">
            <w:pPr>
              <w:pStyle w:val="8"/>
              <w:spacing w:line="36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2322" w:type="dxa"/>
            <w:vAlign w:val="center"/>
          </w:tcPr>
          <w:p w14:paraId="639B5B2B">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hAnsi="宋体" w:cs="Arial"/>
                <w:bCs w:val="0"/>
                <w:color w:val="000000" w:themeColor="text1"/>
                <w:kern w:val="0"/>
                <w:sz w:val="24"/>
                <w:szCs w:val="24"/>
                <w:highlight w:val="none"/>
                <w:lang w:val="en-US" w:eastAsia="zh-CN" w:bidi="ar-SA"/>
                <w14:textFill>
                  <w14:solidFill>
                    <w14:schemeClr w14:val="tx1"/>
                  </w14:solidFill>
                </w14:textFill>
              </w:rPr>
              <w:t>采购需求</w:t>
            </w:r>
          </w:p>
        </w:tc>
        <w:tc>
          <w:tcPr>
            <w:tcW w:w="6087" w:type="dxa"/>
            <w:vAlign w:val="center"/>
          </w:tcPr>
          <w:p w14:paraId="558C7803">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详见“第</w:t>
            </w:r>
            <w:r>
              <w:rPr>
                <w:rFonts w:hint="eastAsia" w:hAnsi="宋体" w:cs="Arial"/>
                <w:bCs w:val="0"/>
                <w:color w:val="000000" w:themeColor="text1"/>
                <w:kern w:val="0"/>
                <w:sz w:val="24"/>
                <w:szCs w:val="24"/>
                <w:highlight w:val="none"/>
                <w:lang w:val="en-US" w:eastAsia="zh-CN" w:bidi="ar-SA"/>
                <w14:textFill>
                  <w14:solidFill>
                    <w14:schemeClr w14:val="tx1"/>
                  </w14:solidFill>
                </w14:textFill>
              </w:rPr>
              <w:t>五</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章”</w:t>
            </w:r>
          </w:p>
        </w:tc>
      </w:tr>
      <w:tr w14:paraId="1A1C2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7AAD6812">
            <w:pPr>
              <w:pStyle w:val="8"/>
              <w:spacing w:line="36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2322" w:type="dxa"/>
            <w:vAlign w:val="center"/>
          </w:tcPr>
          <w:p w14:paraId="13D8E55E">
            <w:pPr>
              <w:pStyle w:val="8"/>
              <w:spacing w:line="360" w:lineRule="exact"/>
              <w:jc w:val="center"/>
              <w:rPr>
                <w:rFonts w:hint="default"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hAnsi="宋体" w:cs="Arial"/>
                <w:bCs w:val="0"/>
                <w:color w:val="000000" w:themeColor="text1"/>
                <w:kern w:val="0"/>
                <w:sz w:val="24"/>
                <w:szCs w:val="24"/>
                <w:highlight w:val="none"/>
                <w:lang w:val="en-US" w:eastAsia="zh-CN" w:bidi="ar-SA"/>
                <w14:textFill>
                  <w14:solidFill>
                    <w14:schemeClr w14:val="tx1"/>
                  </w14:solidFill>
                </w14:textFill>
              </w:rPr>
              <w:t>交货期</w:t>
            </w:r>
          </w:p>
        </w:tc>
        <w:tc>
          <w:tcPr>
            <w:tcW w:w="6087" w:type="dxa"/>
            <w:vAlign w:val="center"/>
          </w:tcPr>
          <w:p w14:paraId="0ED41AEB">
            <w:pPr>
              <w:spacing w:line="360" w:lineRule="auto"/>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b w:val="0"/>
                <w:color w:val="000000" w:themeColor="text1"/>
                <w:spacing w:val="0"/>
                <w:kern w:val="0"/>
                <w:sz w:val="24"/>
                <w:szCs w:val="24"/>
                <w:highlight w:val="none"/>
                <w:lang w:val="en-US" w:eastAsia="zh-CN" w:bidi="ar-SA"/>
                <w14:textFill>
                  <w14:solidFill>
                    <w14:schemeClr w14:val="tx1"/>
                  </w14:solidFill>
                </w14:textFill>
              </w:rPr>
              <w:t>合同签订后30日历天</w:t>
            </w:r>
          </w:p>
        </w:tc>
      </w:tr>
      <w:tr w14:paraId="6ECB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1F82EB8B">
            <w:pPr>
              <w:pStyle w:val="8"/>
              <w:spacing w:line="36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2322" w:type="dxa"/>
            <w:vAlign w:val="center"/>
          </w:tcPr>
          <w:p w14:paraId="1D5FD8C4">
            <w:pPr>
              <w:pStyle w:val="8"/>
              <w:spacing w:line="360" w:lineRule="exact"/>
              <w:jc w:val="center"/>
              <w:rPr>
                <w:rFonts w:hint="default"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hAnsi="宋体" w:cs="Arial"/>
                <w:bCs w:val="0"/>
                <w:color w:val="000000" w:themeColor="text1"/>
                <w:kern w:val="0"/>
                <w:sz w:val="24"/>
                <w:szCs w:val="24"/>
                <w:highlight w:val="none"/>
                <w:lang w:val="en-US" w:eastAsia="zh-CN" w:bidi="ar-SA"/>
                <w14:textFill>
                  <w14:solidFill>
                    <w14:schemeClr w14:val="tx1"/>
                  </w14:solidFill>
                </w14:textFill>
              </w:rPr>
              <w:t>交货地点</w:t>
            </w:r>
          </w:p>
        </w:tc>
        <w:tc>
          <w:tcPr>
            <w:tcW w:w="6087" w:type="dxa"/>
            <w:vAlign w:val="center"/>
          </w:tcPr>
          <w:p w14:paraId="632FCDC0">
            <w:pPr>
              <w:spacing w:line="360" w:lineRule="auto"/>
              <w:jc w:val="center"/>
              <w:rPr>
                <w:rFonts w:hint="default"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兰坪白族普米族自治县农业农村局</w:t>
            </w:r>
          </w:p>
        </w:tc>
      </w:tr>
      <w:tr w14:paraId="18423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62B356A6">
            <w:pPr>
              <w:pStyle w:val="8"/>
              <w:spacing w:line="36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p>
        </w:tc>
        <w:tc>
          <w:tcPr>
            <w:tcW w:w="2322" w:type="dxa"/>
            <w:vAlign w:val="center"/>
          </w:tcPr>
          <w:p w14:paraId="117712C8">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hAnsi="宋体" w:cs="Arial"/>
                <w:bCs w:val="0"/>
                <w:color w:val="000000" w:themeColor="text1"/>
                <w:kern w:val="0"/>
                <w:sz w:val="24"/>
                <w:szCs w:val="24"/>
                <w:highlight w:val="none"/>
                <w:lang w:val="en-US" w:eastAsia="zh-CN" w:bidi="ar-SA"/>
                <w14:textFill>
                  <w14:solidFill>
                    <w14:schemeClr w14:val="tx1"/>
                  </w14:solidFill>
                </w14:textFill>
              </w:rPr>
              <w:t>磋商申请人</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资格要求</w:t>
            </w:r>
          </w:p>
        </w:tc>
        <w:tc>
          <w:tcPr>
            <w:tcW w:w="6087" w:type="dxa"/>
            <w:vAlign w:val="center"/>
          </w:tcPr>
          <w:p w14:paraId="3A8797C8">
            <w:pPr>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详见第一章“竞争性磋商公告”</w:t>
            </w:r>
          </w:p>
        </w:tc>
      </w:tr>
      <w:tr w14:paraId="612AA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1043" w:type="dxa"/>
            <w:vAlign w:val="center"/>
          </w:tcPr>
          <w:p w14:paraId="670AB4FF">
            <w:pPr>
              <w:pStyle w:val="8"/>
              <w:spacing w:line="36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p>
        </w:tc>
        <w:tc>
          <w:tcPr>
            <w:tcW w:w="2322" w:type="dxa"/>
            <w:vAlign w:val="center"/>
          </w:tcPr>
          <w:p w14:paraId="77CCA1C8">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磋商文件的澄清或者修改</w:t>
            </w:r>
          </w:p>
        </w:tc>
        <w:tc>
          <w:tcPr>
            <w:tcW w:w="6087" w:type="dxa"/>
            <w:vAlign w:val="center"/>
          </w:tcPr>
          <w:p w14:paraId="31D7FFE7">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提交首次响应文件截止时间至少5日前。</w:t>
            </w:r>
          </w:p>
        </w:tc>
      </w:tr>
      <w:tr w14:paraId="586B7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59D11533">
            <w:pPr>
              <w:pStyle w:val="8"/>
              <w:spacing w:line="36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p>
        </w:tc>
        <w:tc>
          <w:tcPr>
            <w:tcW w:w="2322" w:type="dxa"/>
            <w:vAlign w:val="center"/>
          </w:tcPr>
          <w:p w14:paraId="7FE7B6CE">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采购预算</w:t>
            </w:r>
          </w:p>
        </w:tc>
        <w:tc>
          <w:tcPr>
            <w:tcW w:w="6087" w:type="dxa"/>
            <w:vAlign w:val="center"/>
          </w:tcPr>
          <w:p w14:paraId="5C973862">
            <w:pPr>
              <w:pStyle w:val="8"/>
              <w:spacing w:line="360" w:lineRule="exact"/>
              <w:jc w:val="center"/>
              <w:rPr>
                <w:rFonts w:hint="default"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hAnsi="宋体"/>
                <w:color w:val="000000" w:themeColor="text1"/>
                <w:kern w:val="0"/>
                <w:sz w:val="24"/>
                <w:szCs w:val="24"/>
                <w:highlight w:val="none"/>
                <w:lang w:val="en-US" w:eastAsia="zh-CN"/>
                <w14:textFill>
                  <w14:solidFill>
                    <w14:schemeClr w14:val="tx1"/>
                  </w14:solidFill>
                </w14:textFill>
              </w:rPr>
              <w:t>小写：466000.00元；大写：肆拾陆万陆仟元整</w:t>
            </w:r>
          </w:p>
        </w:tc>
      </w:tr>
      <w:tr w14:paraId="51634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1A5D9AE1">
            <w:pPr>
              <w:pStyle w:val="8"/>
              <w:spacing w:line="36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w:t>
            </w:r>
          </w:p>
        </w:tc>
        <w:tc>
          <w:tcPr>
            <w:tcW w:w="2322" w:type="dxa"/>
            <w:vAlign w:val="center"/>
          </w:tcPr>
          <w:p w14:paraId="3FF31763">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磋商有效期</w:t>
            </w:r>
          </w:p>
        </w:tc>
        <w:tc>
          <w:tcPr>
            <w:tcW w:w="6087" w:type="dxa"/>
            <w:vAlign w:val="center"/>
          </w:tcPr>
          <w:p w14:paraId="5516C655">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从递交磋商响应文件截止之日起</w:t>
            </w:r>
            <w:r>
              <w:rPr>
                <w:rFonts w:hint="eastAsia" w:hAnsi="宋体" w:cs="Arial"/>
                <w:bCs w:val="0"/>
                <w:color w:val="000000" w:themeColor="text1"/>
                <w:kern w:val="0"/>
                <w:sz w:val="24"/>
                <w:szCs w:val="24"/>
                <w:highlight w:val="none"/>
                <w:lang w:val="en-US" w:eastAsia="zh-CN" w:bidi="ar-SA"/>
                <w14:textFill>
                  <w14:solidFill>
                    <w14:schemeClr w14:val="tx1"/>
                  </w14:solidFill>
                </w14:textFill>
              </w:rPr>
              <w:t>90日历天</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w:t>
            </w:r>
          </w:p>
        </w:tc>
      </w:tr>
      <w:tr w14:paraId="33FF9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496FCB30">
            <w:pPr>
              <w:pStyle w:val="8"/>
              <w:spacing w:line="36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w:t>
            </w:r>
          </w:p>
        </w:tc>
        <w:tc>
          <w:tcPr>
            <w:tcW w:w="2322" w:type="dxa"/>
            <w:vAlign w:val="center"/>
          </w:tcPr>
          <w:p w14:paraId="4F5A34EA">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磋商响应文件份数</w:t>
            </w:r>
          </w:p>
        </w:tc>
        <w:tc>
          <w:tcPr>
            <w:tcW w:w="6087" w:type="dxa"/>
            <w:vAlign w:val="center"/>
          </w:tcPr>
          <w:p w14:paraId="3B092B1D">
            <w:pPr>
              <w:spacing w:line="460" w:lineRule="exact"/>
              <w:ind w:firstLine="480" w:firstLineChars="200"/>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响应文件的份数：本项目采用在政府采购云台（www.zcygov.cn）进行采购与递交响应文件，无需现场递交纸质文件，但应在文件递交截止时间的登录系统，并根据开标系统的提示操作解密文件。</w:t>
            </w:r>
          </w:p>
        </w:tc>
      </w:tr>
      <w:tr w14:paraId="7D164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0ADD00D4">
            <w:pPr>
              <w:pStyle w:val="8"/>
              <w:spacing w:line="36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w:t>
            </w:r>
          </w:p>
        </w:tc>
        <w:tc>
          <w:tcPr>
            <w:tcW w:w="2322" w:type="dxa"/>
            <w:vAlign w:val="center"/>
          </w:tcPr>
          <w:p w14:paraId="5DE77155">
            <w:pPr>
              <w:pStyle w:val="8"/>
              <w:spacing w:line="360" w:lineRule="exact"/>
              <w:jc w:val="cente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磋商保证金</w:t>
            </w:r>
          </w:p>
        </w:tc>
        <w:tc>
          <w:tcPr>
            <w:tcW w:w="6087" w:type="dxa"/>
            <w:vAlign w:val="center"/>
          </w:tcPr>
          <w:p w14:paraId="76A204BC">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缴纳方式：支票、汇票、本票、保函、银行转账、保证保险</w:t>
            </w:r>
          </w:p>
          <w:p w14:paraId="2CAE8D9A">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金额：￥4000.00元（大写：人民币肆仟元整）</w:t>
            </w:r>
          </w:p>
          <w:p w14:paraId="0150B850">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账户名：怒江中成招标有限公司</w:t>
            </w:r>
          </w:p>
          <w:p w14:paraId="52BF27E9">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开户行：怒江农村商业银行股份有限公司</w:t>
            </w:r>
          </w:p>
          <w:p w14:paraId="7D7706A5">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账号：8500 0120 3942 4012</w:t>
            </w:r>
          </w:p>
          <w:p w14:paraId="1F94E835">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联系人：姬雅婷</w:t>
            </w:r>
          </w:p>
          <w:p w14:paraId="373BF470">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联系电话：18725119293</w:t>
            </w:r>
          </w:p>
          <w:p w14:paraId="4AD401BE">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注意事项：</w:t>
            </w:r>
          </w:p>
          <w:p w14:paraId="4FAD6305">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缴纳报价保证金必须从报价企业基本账户转至怒江中成招标有限公司；</w:t>
            </w:r>
          </w:p>
          <w:p w14:paraId="3F72C2A8">
            <w:pPr>
              <w:spacing w:line="460" w:lineRule="exact"/>
              <w:ind w:firstLine="480" w:firstLineChars="200"/>
              <w:jc w:val="lef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转账凭证上备注栏内必须注明项目名称、报价企业名称，若分标段报价的，还必须注明所报价段名称；（我公司已按【云发改运行 [2023 ] 703 号】要求，</w:t>
            </w:r>
            <w:r>
              <w:rPr>
                <w:rFonts w:hint="default" w:ascii="宋体" w:hAnsi="宋体" w:cs="宋体"/>
                <w:color w:val="000000" w:themeColor="text1"/>
                <w:sz w:val="24"/>
                <w:szCs w:val="24"/>
                <w:highlight w:val="none"/>
                <w:lang w:val="en-US" w:eastAsia="zh-CN"/>
                <w14:textFill>
                  <w14:solidFill>
                    <w14:schemeClr w14:val="tx1"/>
                  </w14:solidFill>
                </w14:textFill>
              </w:rPr>
              <w:t>自2023 年 5月 1日起，政府投资项目进行招投标活动时，减免投标保证金，降幅不得低于现收取数额的 50%</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2AFA4829">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注：</w:t>
            </w:r>
          </w:p>
          <w:p w14:paraId="0B45C7D0">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1.保证金必须从投标企业的基本账户划出；</w:t>
            </w:r>
          </w:p>
          <w:p w14:paraId="070FFE99">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2.保证金截止时间为投标截止时间，到账时间以保证金专用账户实际到账时间为准，未按时到账的保证金无效；</w:t>
            </w:r>
          </w:p>
          <w:p w14:paraId="6D9D10E6">
            <w:pPr>
              <w:pStyle w:val="8"/>
              <w:spacing w:line="360" w:lineRule="exact"/>
              <w:ind w:firstLine="480" w:firstLineChars="200"/>
              <w:jc w:val="left"/>
              <w:rPr>
                <w:rFonts w:hint="default"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3.拒绝私人账户汇款及银行存现；</w:t>
            </w:r>
          </w:p>
        </w:tc>
      </w:tr>
      <w:tr w14:paraId="557FB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043" w:type="dxa"/>
            <w:vAlign w:val="center"/>
          </w:tcPr>
          <w:p w14:paraId="3940C165">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12</w:t>
            </w:r>
          </w:p>
        </w:tc>
        <w:tc>
          <w:tcPr>
            <w:tcW w:w="2322" w:type="dxa"/>
            <w:vAlign w:val="center"/>
          </w:tcPr>
          <w:p w14:paraId="257B491F">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递交磋商响应文件截止时间</w:t>
            </w:r>
          </w:p>
        </w:tc>
        <w:tc>
          <w:tcPr>
            <w:tcW w:w="6087" w:type="dxa"/>
            <w:vAlign w:val="center"/>
          </w:tcPr>
          <w:p w14:paraId="0F837CD8">
            <w:pPr>
              <w:spacing w:line="460" w:lineRule="exact"/>
              <w:jc w:val="left"/>
              <w:rPr>
                <w:rFonts w:hint="eastAsia" w:ascii="宋体" w:hAnsi="宋体" w:eastAsia="宋体" w:cs="Arial"/>
                <w:bCs w:val="0"/>
                <w:color w:val="000000" w:themeColor="text1"/>
                <w:kern w:val="0"/>
                <w:sz w:val="24"/>
                <w:szCs w:val="24"/>
                <w:highlight w:val="none"/>
                <w:lang w:val="zh-CN" w:eastAsia="zh-CN" w:bidi="ar-SA"/>
                <w14:textFill>
                  <w14:solidFill>
                    <w14:schemeClr w14:val="tx1"/>
                  </w14:solidFill>
                </w14:textFill>
              </w:rPr>
            </w:pPr>
            <w:r>
              <w:rPr>
                <w:rFonts w:hint="eastAsia" w:ascii="宋体" w:hAnsi="宋体" w:cs="Arial"/>
                <w:bCs w:val="0"/>
                <w:color w:val="000000" w:themeColor="text1"/>
                <w:kern w:val="0"/>
                <w:sz w:val="24"/>
                <w:szCs w:val="24"/>
                <w:highlight w:val="none"/>
                <w:lang w:val="en-US" w:eastAsia="zh-CN" w:bidi="ar-SA"/>
                <w14:textFill>
                  <w14:solidFill>
                    <w14:schemeClr w14:val="tx1"/>
                  </w14:solidFill>
                </w14:textFill>
              </w:rPr>
              <w:t>时间：2024年08月30日</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上午09时00分（北京时间）</w:t>
            </w:r>
          </w:p>
          <w:p w14:paraId="62F24349">
            <w:pPr>
              <w:pStyle w:val="8"/>
              <w:spacing w:line="360" w:lineRule="exact"/>
              <w:ind w:firstLine="480" w:firstLineChars="200"/>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p>
        </w:tc>
      </w:tr>
      <w:tr w14:paraId="1C604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043" w:type="dxa"/>
            <w:vAlign w:val="center"/>
          </w:tcPr>
          <w:p w14:paraId="333BBEC4">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13</w:t>
            </w:r>
          </w:p>
        </w:tc>
        <w:tc>
          <w:tcPr>
            <w:tcW w:w="2322" w:type="dxa"/>
            <w:vAlign w:val="center"/>
          </w:tcPr>
          <w:p w14:paraId="52934F00">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递交磋商响应文件地点</w:t>
            </w:r>
          </w:p>
        </w:tc>
        <w:tc>
          <w:tcPr>
            <w:tcW w:w="6087" w:type="dxa"/>
            <w:vAlign w:val="center"/>
          </w:tcPr>
          <w:p w14:paraId="0538D58E">
            <w:pPr>
              <w:adjustRightInd w:val="0"/>
              <w:snapToGrid w:val="0"/>
              <w:spacing w:line="312" w:lineRule="auto"/>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cs="Arial"/>
                <w:bCs w:val="0"/>
                <w:color w:val="000000" w:themeColor="text1"/>
                <w:kern w:val="0"/>
                <w:sz w:val="24"/>
                <w:szCs w:val="24"/>
                <w:highlight w:val="none"/>
                <w:lang w:val="en-US" w:eastAsia="zh-CN" w:bidi="ar-SA"/>
                <w14:textFill>
                  <w14:solidFill>
                    <w14:schemeClr w14:val="tx1"/>
                  </w14:solidFill>
                </w14:textFill>
              </w:rPr>
              <w:t>1、磋商</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申请人网上递交需登录政府采购云平台（www.zcygov.cn），须在响应文件提交截止时间前完成所有电子响应文件的上传，响应文件递交截止时间前未完成文件上传的，视为撤回响应文件。</w:t>
            </w:r>
          </w:p>
          <w:p w14:paraId="2EC78040">
            <w:pPr>
              <w:adjustRightInd w:val="0"/>
              <w:snapToGrid w:val="0"/>
              <w:spacing w:line="312" w:lineRule="auto"/>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cs="Arial"/>
                <w:bCs w:val="0"/>
                <w:color w:val="000000" w:themeColor="text1"/>
                <w:kern w:val="0"/>
                <w:sz w:val="24"/>
                <w:szCs w:val="24"/>
                <w:highlight w:val="none"/>
                <w:lang w:val="en-US" w:eastAsia="zh-CN" w:bidi="ar-SA"/>
                <w14:textFill>
                  <w14:solidFill>
                    <w14:schemeClr w14:val="tx1"/>
                  </w14:solidFill>
                </w14:textFill>
              </w:rPr>
              <w:t>2、</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本项目采用在政府采购云平台（www.zcygov.cn）上进行采购与递交响应文件，无需现场递交纸质文件，但应在文件递交截止时间时登录系统，并根据开标系统的提示操作解密文件。</w:t>
            </w:r>
          </w:p>
          <w:p w14:paraId="3D9B0EE1">
            <w:pPr>
              <w:adjustRightInd w:val="0"/>
              <w:snapToGrid w:val="0"/>
              <w:spacing w:line="312" w:lineRule="auto"/>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cs="Arial"/>
                <w:bCs w:val="0"/>
                <w:color w:val="000000" w:themeColor="text1"/>
                <w:kern w:val="0"/>
                <w:sz w:val="24"/>
                <w:szCs w:val="24"/>
                <w:highlight w:val="none"/>
                <w:lang w:val="en-US" w:eastAsia="zh-CN" w:bidi="ar-SA"/>
                <w14:textFill>
                  <w14:solidFill>
                    <w14:schemeClr w14:val="tx1"/>
                  </w14:solidFill>
                </w14:textFill>
              </w:rPr>
              <w:t>3、</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请参与本项目</w:t>
            </w:r>
            <w:r>
              <w:rPr>
                <w:rFonts w:hint="eastAsia" w:ascii="宋体" w:hAnsi="宋体" w:cs="Arial"/>
                <w:bCs w:val="0"/>
                <w:color w:val="000000" w:themeColor="text1"/>
                <w:kern w:val="0"/>
                <w:sz w:val="24"/>
                <w:szCs w:val="24"/>
                <w:highlight w:val="none"/>
                <w:lang w:val="en-US" w:eastAsia="zh-CN" w:bidi="ar-SA"/>
                <w14:textFill>
                  <w14:solidFill>
                    <w14:schemeClr w14:val="tx1"/>
                  </w14:solidFill>
                </w14:textFill>
              </w:rPr>
              <w:t>磋商</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申请人在使用政采云平台时，请自行配备需要的音视频等设备，做好系统的调试工作避免出现系统不能正常使用的情况。</w:t>
            </w:r>
          </w:p>
          <w:p w14:paraId="0809A395">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hAnsi="宋体" w:cs="Arial"/>
                <w:bCs w:val="0"/>
                <w:color w:val="000000" w:themeColor="text1"/>
                <w:kern w:val="0"/>
                <w:sz w:val="24"/>
                <w:szCs w:val="24"/>
                <w:highlight w:val="none"/>
                <w:lang w:val="en-US" w:eastAsia="zh-CN" w:bidi="ar-SA"/>
                <w14:textFill>
                  <w14:solidFill>
                    <w14:schemeClr w14:val="tx1"/>
                  </w14:solidFill>
                </w14:textFill>
              </w:rPr>
              <w:t>4、</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提交地点: 政府采购云平台（www.zcygov.cn）。</w:t>
            </w:r>
          </w:p>
          <w:p w14:paraId="2951EC37">
            <w:pPr>
              <w:rPr>
                <w:rFonts w:hint="default"/>
                <w:lang w:val="en-US" w:eastAsia="zh-CN"/>
              </w:rPr>
            </w:pPr>
            <w:r>
              <w:rPr>
                <w:rFonts w:hint="eastAsia" w:ascii="宋体" w:hAnsi="宋体" w:cs="Arial"/>
                <w:bCs w:val="0"/>
                <w:color w:val="000000" w:themeColor="text1"/>
                <w:kern w:val="0"/>
                <w:sz w:val="24"/>
                <w:szCs w:val="24"/>
                <w:highlight w:val="none"/>
                <w:lang w:val="en-US" w:eastAsia="zh-CN" w:bidi="ar-SA"/>
                <w14:textFill>
                  <w14:solidFill>
                    <w14:schemeClr w14:val="tx1"/>
                  </w14:solidFill>
                </w14:textFill>
              </w:rPr>
              <w:t>5、开标地点：怒江中成有限公司公司开标室（泸水市大练地街道六号苑1栋二单元102室）</w:t>
            </w:r>
          </w:p>
        </w:tc>
      </w:tr>
      <w:tr w14:paraId="1FDAB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4C4D113F">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14</w:t>
            </w:r>
          </w:p>
        </w:tc>
        <w:tc>
          <w:tcPr>
            <w:tcW w:w="2322" w:type="dxa"/>
            <w:vAlign w:val="center"/>
          </w:tcPr>
          <w:p w14:paraId="79B6FF6D">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是否退还磋商响应文件</w:t>
            </w:r>
          </w:p>
        </w:tc>
        <w:tc>
          <w:tcPr>
            <w:tcW w:w="6087" w:type="dxa"/>
            <w:vAlign w:val="center"/>
          </w:tcPr>
          <w:p w14:paraId="4364C1CF">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■不予退还   □退还</w:t>
            </w:r>
            <w:r>
              <w:rPr>
                <w:rFonts w:hint="eastAsia" w:hAnsi="宋体" w:cs="Arial"/>
                <w:bCs w:val="0"/>
                <w:color w:val="000000" w:themeColor="text1"/>
                <w:kern w:val="0"/>
                <w:sz w:val="24"/>
                <w:szCs w:val="24"/>
                <w:highlight w:val="none"/>
                <w:lang w:val="en-US" w:eastAsia="zh-CN" w:bidi="ar-SA"/>
                <w14:textFill>
                  <w14:solidFill>
                    <w14:schemeClr w14:val="tx1"/>
                  </w14:solidFill>
                </w14:textFill>
              </w:rPr>
              <w:t>（网上开标）</w:t>
            </w:r>
          </w:p>
        </w:tc>
      </w:tr>
      <w:tr w14:paraId="2B81F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5E3BAAF5">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15</w:t>
            </w:r>
          </w:p>
        </w:tc>
        <w:tc>
          <w:tcPr>
            <w:tcW w:w="2322" w:type="dxa"/>
            <w:vAlign w:val="center"/>
          </w:tcPr>
          <w:p w14:paraId="56BFA2B8">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磋商时间和地点</w:t>
            </w:r>
          </w:p>
        </w:tc>
        <w:tc>
          <w:tcPr>
            <w:tcW w:w="6087" w:type="dxa"/>
            <w:vAlign w:val="center"/>
          </w:tcPr>
          <w:p w14:paraId="7971ED10">
            <w:pPr>
              <w:spacing w:line="460" w:lineRule="exact"/>
              <w:jc w:val="left"/>
              <w:rPr>
                <w:rFonts w:hint="eastAsia" w:ascii="宋体" w:hAnsi="宋体" w:eastAsia="宋体" w:cs="Arial"/>
                <w:bCs w:val="0"/>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1.截止时间：</w:t>
            </w:r>
            <w:r>
              <w:rPr>
                <w:rFonts w:hint="eastAsia" w:ascii="宋体" w:hAnsi="宋体" w:cs="Arial"/>
                <w:bCs w:val="0"/>
                <w:color w:val="000000" w:themeColor="text1"/>
                <w:kern w:val="0"/>
                <w:sz w:val="24"/>
                <w:szCs w:val="24"/>
                <w:highlight w:val="none"/>
                <w:lang w:val="en-US" w:eastAsia="zh-CN" w:bidi="ar-SA"/>
                <w14:textFill>
                  <w14:solidFill>
                    <w14:schemeClr w14:val="tx1"/>
                  </w14:solidFill>
                </w14:textFill>
              </w:rPr>
              <w:t>2024年08月30日</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上午09时00分（北京时间）</w:t>
            </w:r>
          </w:p>
          <w:p w14:paraId="767171C1">
            <w:pPr>
              <w:spacing w:line="4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2.地点：登录政府采购云平台（www.zcygov.cn）递交，请各</w:t>
            </w:r>
            <w:r>
              <w:rPr>
                <w:rFonts w:hint="eastAsia" w:ascii="宋体" w:hAnsi="宋体" w:cs="Arial"/>
                <w:bCs w:val="0"/>
                <w:color w:val="000000" w:themeColor="text1"/>
                <w:kern w:val="0"/>
                <w:sz w:val="24"/>
                <w:szCs w:val="24"/>
                <w:highlight w:val="none"/>
                <w:lang w:val="en-US" w:eastAsia="zh-CN" w:bidi="ar-SA"/>
                <w14:textFill>
                  <w14:solidFill>
                    <w14:schemeClr w14:val="tx1"/>
                  </w14:solidFill>
                </w14:textFill>
              </w:rPr>
              <w:t>磋商申请人</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登录政采云投标客户端参与采购活动并递交响应文件。</w:t>
            </w:r>
          </w:p>
        </w:tc>
      </w:tr>
      <w:tr w14:paraId="2666C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2639D35E">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hAnsi="宋体" w:cs="Arial"/>
                <w:bCs w:val="0"/>
                <w:color w:val="000000" w:themeColor="text1"/>
                <w:kern w:val="0"/>
                <w:sz w:val="24"/>
                <w:szCs w:val="24"/>
                <w:highlight w:val="none"/>
                <w:lang w:val="en-US" w:eastAsia="zh-CN" w:bidi="ar-SA"/>
                <w14:textFill>
                  <w14:solidFill>
                    <w14:schemeClr w14:val="tx1"/>
                  </w14:solidFill>
                </w14:textFill>
              </w:rPr>
              <w:t>16</w:t>
            </w:r>
          </w:p>
        </w:tc>
        <w:tc>
          <w:tcPr>
            <w:tcW w:w="2322" w:type="dxa"/>
            <w:vAlign w:val="center"/>
          </w:tcPr>
          <w:p w14:paraId="193B785C">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hAnsi="宋体" w:cs="Arial"/>
                <w:bCs w:val="0"/>
                <w:color w:val="000000" w:themeColor="text1"/>
                <w:kern w:val="0"/>
                <w:sz w:val="24"/>
                <w:szCs w:val="24"/>
                <w:highlight w:val="none"/>
                <w:lang w:val="en-US" w:eastAsia="zh-CN" w:bidi="ar-SA"/>
                <w14:textFill>
                  <w14:solidFill>
                    <w14:schemeClr w14:val="tx1"/>
                  </w14:solidFill>
                </w14:textFill>
              </w:rPr>
              <w:t>磋商小组</w:t>
            </w:r>
          </w:p>
        </w:tc>
        <w:tc>
          <w:tcPr>
            <w:tcW w:w="6087" w:type="dxa"/>
            <w:vAlign w:val="center"/>
          </w:tcPr>
          <w:p w14:paraId="0BAA4A1E">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磋商小组</w:t>
            </w:r>
            <w:r>
              <w:rPr>
                <w:rFonts w:hint="eastAsia" w:hAnsi="宋体" w:cs="Arial"/>
                <w:bCs w:val="0"/>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由采购人代表</w:t>
            </w:r>
            <w:r>
              <w:rPr>
                <w:rFonts w:hint="eastAsia" w:hAnsi="宋体" w:cs="Arial"/>
                <w:bCs w:val="0"/>
                <w:color w:val="000000" w:themeColor="text1"/>
                <w:kern w:val="0"/>
                <w:sz w:val="24"/>
                <w:szCs w:val="24"/>
                <w:highlight w:val="none"/>
                <w:lang w:val="en-US" w:eastAsia="zh-CN" w:bidi="ar-SA"/>
                <w14:textFill>
                  <w14:solidFill>
                    <w14:schemeClr w14:val="tx1"/>
                  </w14:solidFill>
                </w14:textFill>
              </w:rPr>
              <w:t>（1人）</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和评审专家</w:t>
            </w:r>
            <w:r>
              <w:rPr>
                <w:rFonts w:hint="eastAsia" w:hAnsi="宋体" w:cs="Arial"/>
                <w:bCs w:val="0"/>
                <w:color w:val="000000" w:themeColor="text1"/>
                <w:kern w:val="0"/>
                <w:sz w:val="24"/>
                <w:szCs w:val="24"/>
                <w:highlight w:val="none"/>
                <w:lang w:val="en-US" w:eastAsia="zh-CN" w:bidi="ar-SA"/>
                <w14:textFill>
                  <w14:solidFill>
                    <w14:schemeClr w14:val="tx1"/>
                  </w14:solidFill>
                </w14:textFill>
              </w:rPr>
              <w:t>（2人）</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共</w:t>
            </w:r>
            <w:r>
              <w:rPr>
                <w:rFonts w:hint="eastAsia" w:hAnsi="宋体" w:cs="Arial"/>
                <w:bCs w:val="0"/>
                <w:color w:val="000000" w:themeColor="text1"/>
                <w:kern w:val="0"/>
                <w:sz w:val="24"/>
                <w:szCs w:val="24"/>
                <w:highlight w:val="none"/>
                <w:lang w:val="en-US" w:eastAsia="zh-CN" w:bidi="ar-SA"/>
                <w14:textFill>
                  <w14:solidFill>
                    <w14:schemeClr w14:val="tx1"/>
                  </w14:solidFill>
                </w14:textFill>
              </w:rPr>
              <w:t>3</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人组成。</w:t>
            </w:r>
          </w:p>
        </w:tc>
      </w:tr>
      <w:tr w14:paraId="7B5A1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36F49A81">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hAnsi="宋体" w:cs="Arial"/>
                <w:bCs w:val="0"/>
                <w:color w:val="000000" w:themeColor="text1"/>
                <w:kern w:val="0"/>
                <w:sz w:val="24"/>
                <w:szCs w:val="24"/>
                <w:highlight w:val="none"/>
                <w:lang w:val="en-US" w:eastAsia="zh-CN" w:bidi="ar-SA"/>
                <w14:textFill>
                  <w14:solidFill>
                    <w14:schemeClr w14:val="tx1"/>
                  </w14:solidFill>
                </w14:textFill>
              </w:rPr>
              <w:t>17</w:t>
            </w:r>
          </w:p>
        </w:tc>
        <w:tc>
          <w:tcPr>
            <w:tcW w:w="2322" w:type="dxa"/>
            <w:vAlign w:val="center"/>
          </w:tcPr>
          <w:p w14:paraId="32DD9A70">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磋商方法</w:t>
            </w:r>
          </w:p>
        </w:tc>
        <w:tc>
          <w:tcPr>
            <w:tcW w:w="6087" w:type="dxa"/>
            <w:vAlign w:val="center"/>
          </w:tcPr>
          <w:p w14:paraId="0CFA52B4">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综合评</w:t>
            </w:r>
            <w:r>
              <w:rPr>
                <w:rFonts w:hint="default" w:ascii="宋体" w:hAnsi="宋体" w:eastAsia="宋体" w:cs="Arial"/>
                <w:bCs w:val="0"/>
                <w:color w:val="000000" w:themeColor="text1"/>
                <w:kern w:val="0"/>
                <w:sz w:val="24"/>
                <w:szCs w:val="24"/>
                <w:highlight w:val="none"/>
                <w:lang w:eastAsia="zh-CN" w:bidi="ar-SA"/>
                <w14:textFill>
                  <w14:solidFill>
                    <w14:schemeClr w14:val="tx1"/>
                  </w14:solidFill>
                </w14:textFill>
              </w:rPr>
              <w:t>分</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法</w:t>
            </w:r>
          </w:p>
        </w:tc>
      </w:tr>
      <w:tr w14:paraId="1902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7E48B87B">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1</w:t>
            </w:r>
            <w:r>
              <w:rPr>
                <w:rFonts w:hint="eastAsia" w:hAnsi="宋体" w:cs="Arial"/>
                <w:bCs w:val="0"/>
                <w:color w:val="000000" w:themeColor="text1"/>
                <w:kern w:val="0"/>
                <w:sz w:val="24"/>
                <w:szCs w:val="24"/>
                <w:highlight w:val="none"/>
                <w:lang w:val="en-US" w:eastAsia="zh-CN" w:bidi="ar-SA"/>
                <w14:textFill>
                  <w14:solidFill>
                    <w14:schemeClr w14:val="tx1"/>
                  </w14:solidFill>
                </w14:textFill>
              </w:rPr>
              <w:t>8</w:t>
            </w:r>
          </w:p>
        </w:tc>
        <w:tc>
          <w:tcPr>
            <w:tcW w:w="2322" w:type="dxa"/>
            <w:vAlign w:val="center"/>
          </w:tcPr>
          <w:p w14:paraId="5ED094B3">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成交服务费</w:t>
            </w:r>
          </w:p>
        </w:tc>
        <w:tc>
          <w:tcPr>
            <w:tcW w:w="6087" w:type="dxa"/>
            <w:vAlign w:val="center"/>
          </w:tcPr>
          <w:p w14:paraId="0DC04A8C">
            <w:pPr>
              <w:pStyle w:val="8"/>
              <w:spacing w:line="360" w:lineRule="exact"/>
              <w:jc w:val="left"/>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本项目成交服务费以成交价为计费基数、参照国家发展计划委员会《招标代理服务收费管理暂行办法》（计价格[2002]1980号）规定的收费标准计收，由成交</w:t>
            </w:r>
            <w:r>
              <w:rPr>
                <w:rFonts w:hint="eastAsia" w:hAnsi="宋体" w:cs="Arial"/>
                <w:bCs w:val="0"/>
                <w:color w:val="000000" w:themeColor="text1"/>
                <w:kern w:val="0"/>
                <w:sz w:val="24"/>
                <w:szCs w:val="24"/>
                <w:highlight w:val="none"/>
                <w:lang w:val="en-US" w:eastAsia="zh-CN" w:bidi="ar-SA"/>
                <w14:textFill>
                  <w14:solidFill>
                    <w14:schemeClr w14:val="tx1"/>
                  </w14:solidFill>
                </w14:textFill>
              </w:rPr>
              <w:t>磋商申请人</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在领取《成交通知书》时支付。</w:t>
            </w:r>
          </w:p>
        </w:tc>
      </w:tr>
      <w:tr w14:paraId="3DC77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17056A1E">
            <w:pPr>
              <w:pStyle w:val="8"/>
              <w:spacing w:line="360" w:lineRule="exact"/>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hAnsi="宋体" w:cs="宋体"/>
                <w:color w:val="000000" w:themeColor="text1"/>
                <w:sz w:val="24"/>
                <w:szCs w:val="24"/>
                <w:lang w:val="en-US" w:eastAsia="zh-CN"/>
                <w14:textFill>
                  <w14:solidFill>
                    <w14:schemeClr w14:val="tx1"/>
                  </w14:solidFill>
                </w14:textFill>
              </w:rPr>
              <w:t>9</w:t>
            </w:r>
          </w:p>
        </w:tc>
        <w:tc>
          <w:tcPr>
            <w:tcW w:w="2322" w:type="dxa"/>
            <w:vAlign w:val="center"/>
          </w:tcPr>
          <w:p w14:paraId="43258656">
            <w:pPr>
              <w:pStyle w:val="8"/>
              <w:spacing w:line="36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备选方案</w:t>
            </w:r>
          </w:p>
        </w:tc>
        <w:tc>
          <w:tcPr>
            <w:tcW w:w="6087" w:type="dxa"/>
            <w:vAlign w:val="center"/>
          </w:tcPr>
          <w:p w14:paraId="25B55E4B">
            <w:pPr>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□接受     ■不接受</w:t>
            </w:r>
          </w:p>
        </w:tc>
      </w:tr>
      <w:tr w14:paraId="75F63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3" w:type="dxa"/>
            <w:vAlign w:val="center"/>
          </w:tcPr>
          <w:p w14:paraId="33FB75B7">
            <w:pPr>
              <w:pStyle w:val="8"/>
              <w:spacing w:line="360" w:lineRule="exact"/>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20</w:t>
            </w:r>
          </w:p>
        </w:tc>
        <w:tc>
          <w:tcPr>
            <w:tcW w:w="8409" w:type="dxa"/>
            <w:gridSpan w:val="2"/>
            <w:vAlign w:val="center"/>
          </w:tcPr>
          <w:p w14:paraId="7DE06EE0">
            <w:pPr>
              <w:pStyle w:val="8"/>
              <w:spacing w:line="36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需要补充的其他内容</w:t>
            </w:r>
          </w:p>
        </w:tc>
      </w:tr>
      <w:tr w14:paraId="23F21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043" w:type="dxa"/>
            <w:vAlign w:val="center"/>
          </w:tcPr>
          <w:p w14:paraId="249684D6">
            <w:pPr>
              <w:spacing w:line="360" w:lineRule="auto"/>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（1）</w:t>
            </w:r>
          </w:p>
        </w:tc>
        <w:tc>
          <w:tcPr>
            <w:tcW w:w="8409" w:type="dxa"/>
            <w:gridSpan w:val="2"/>
            <w:vAlign w:val="center"/>
          </w:tcPr>
          <w:p w14:paraId="42AC5147">
            <w:pPr>
              <w:spacing w:line="360" w:lineRule="auto"/>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 xml:space="preserve">中小微型企业有关政策 </w:t>
            </w:r>
          </w:p>
          <w:p w14:paraId="6A103E8C">
            <w:pPr>
              <w:spacing w:line="360" w:lineRule="auto"/>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本项目对小微企业的评审：</w:t>
            </w:r>
            <w:r>
              <w:rPr>
                <w:rFonts w:hint="eastAsia" w:ascii="宋体" w:hAnsi="宋体" w:cs="Arial"/>
                <w:bCs w:val="0"/>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 xml:space="preserve">适用 </w:t>
            </w:r>
            <w:r>
              <w:rPr>
                <w:rFonts w:hint="eastAsia" w:ascii="宋体" w:hAnsi="宋体" w:cs="Arial"/>
                <w:bCs w:val="0"/>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 xml:space="preserve">不适用。 </w:t>
            </w:r>
          </w:p>
          <w:p w14:paraId="284C2AAB">
            <w:pPr>
              <w:spacing w:line="360" w:lineRule="auto"/>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 xml:space="preserve">中小微型企业有关政策 </w:t>
            </w:r>
          </w:p>
          <w:p w14:paraId="169DDF03">
            <w:pPr>
              <w:spacing w:line="360" w:lineRule="auto"/>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 xml:space="preserve">1.根据《中华人民共和国中小企业促进法》、《政府采购促进中小企业发展管理办法》（财库〔2020〕46号）、《关于进一步加大政府采购支持中小企业力度的通知》（财库〔2022〕19号）规定执行； </w:t>
            </w:r>
          </w:p>
          <w:p w14:paraId="7BD6D285">
            <w:pPr>
              <w:spacing w:line="360" w:lineRule="auto"/>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 xml:space="preserve">2.根据工信部等部委发布的《关于印发中小企业划型标准规定的通知》（工信部联企业〔2011〕300号）规定执行； </w:t>
            </w:r>
          </w:p>
          <w:p w14:paraId="45E4403D">
            <w:pPr>
              <w:spacing w:line="360" w:lineRule="auto"/>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 xml:space="preserve">3.按照《财政部司法部关于政府采购支持监狱企业发展有关问题的通知》（财库〔2014〕68号） 文件规定，在政府采购活动中，监狱企业视同小型、微型企业，享受评审中价格扣除的政府采购政策； </w:t>
            </w:r>
          </w:p>
          <w:p w14:paraId="4B4ED4CE">
            <w:pPr>
              <w:spacing w:line="360" w:lineRule="auto"/>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 xml:space="preserve">4.按照《财政部民政部中国残疾人联合会关于促进残疾人就业政府采购政策的通知》，残疾人 福利性单位视同小型、微型企业，享受评审中价格扣除的政府采购政策，残疾人福利性单位属 于小型、微型企业的，不重复享受政策； </w:t>
            </w:r>
          </w:p>
          <w:p w14:paraId="3935C3B7">
            <w:pPr>
              <w:spacing w:line="360" w:lineRule="auto"/>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5.价格扣除幅度：小型、微型企业产品（提供本企业承担服务）价格给予10%的扣除。</w:t>
            </w:r>
            <w:r>
              <w:rPr>
                <w:rFonts w:hint="eastAsia" w:ascii="仿宋" w:hAnsi="仿宋" w:eastAsia="仿宋" w:cs="仿宋"/>
                <w:color w:val="000000" w:themeColor="text1"/>
                <w:szCs w:val="21"/>
                <w14:textFill>
                  <w14:solidFill>
                    <w14:schemeClr w14:val="tx1"/>
                  </w14:solidFill>
                </w14:textFill>
              </w:rPr>
              <w:t xml:space="preserve"> </w:t>
            </w:r>
          </w:p>
        </w:tc>
      </w:tr>
      <w:tr w14:paraId="608C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043" w:type="dxa"/>
            <w:vAlign w:val="center"/>
          </w:tcPr>
          <w:p w14:paraId="6FA68B0F">
            <w:pPr>
              <w:spacing w:line="360" w:lineRule="auto"/>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（2）</w:t>
            </w:r>
          </w:p>
        </w:tc>
        <w:tc>
          <w:tcPr>
            <w:tcW w:w="8409" w:type="dxa"/>
            <w:gridSpan w:val="2"/>
            <w:vAlign w:val="center"/>
          </w:tcPr>
          <w:p w14:paraId="14CE4267">
            <w:pPr>
              <w:spacing w:line="360" w:lineRule="auto"/>
              <w:rPr>
                <w:rFonts w:hint="default" w:ascii="宋体" w:hAnsi="宋体" w:eastAsia="宋体" w:cs="Arial"/>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履约保证金：签订合同时约定</w:t>
            </w:r>
          </w:p>
        </w:tc>
      </w:tr>
      <w:bookmarkEnd w:id="77"/>
      <w:bookmarkEnd w:id="78"/>
    </w:tbl>
    <w:p w14:paraId="3E135EBC">
      <w:pPr>
        <w:pStyle w:val="2"/>
        <w:ind w:left="0" w:leftChars="0" w:firstLine="0" w:firstLineChars="0"/>
        <w:rPr>
          <w:rFonts w:hint="eastAsia" w:asciiTheme="minorEastAsia" w:hAnsiTheme="minorEastAsia" w:eastAsiaTheme="minorEastAsia"/>
          <w:color w:val="000000" w:themeColor="text1"/>
          <w:highlight w:val="none"/>
          <w14:textFill>
            <w14:solidFill>
              <w14:schemeClr w14:val="tx1"/>
            </w14:solidFill>
          </w14:textFill>
        </w:rPr>
      </w:pPr>
      <w:bookmarkStart w:id="79" w:name="_Toc475440123"/>
      <w:bookmarkStart w:id="80" w:name="_Toc422932531"/>
      <w:bookmarkStart w:id="81" w:name="_Toc99024208"/>
      <w:bookmarkStart w:id="82" w:name="_Toc422932398"/>
    </w:p>
    <w:p w14:paraId="6AC53D5D">
      <w:pPr>
        <w:pStyle w:val="4"/>
        <w:spacing w:before="240" w:after="120"/>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一、</w:t>
      </w:r>
      <w:r>
        <w:rPr>
          <w:rFonts w:asciiTheme="minorEastAsia" w:hAnsiTheme="minorEastAsia" w:eastAsiaTheme="minorEastAsia"/>
          <w:color w:val="000000" w:themeColor="text1"/>
          <w:highlight w:val="none"/>
          <w14:textFill>
            <w14:solidFill>
              <w14:schemeClr w14:val="tx1"/>
            </w14:solidFill>
          </w14:textFill>
        </w:rPr>
        <w:t>总则</w:t>
      </w:r>
      <w:bookmarkEnd w:id="79"/>
      <w:bookmarkEnd w:id="80"/>
      <w:bookmarkEnd w:id="81"/>
      <w:bookmarkEnd w:id="82"/>
    </w:p>
    <w:p w14:paraId="145B891D">
      <w:pPr>
        <w:pStyle w:val="5"/>
        <w:spacing w:before="0" w:line="480" w:lineRule="exact"/>
        <w:ind w:left="0" w:leftChars="0" w:firstLine="0" w:firstLineChars="0"/>
        <w:rPr>
          <w:rFonts w:asciiTheme="minorEastAsia" w:hAnsiTheme="minorEastAsia" w:eastAsiaTheme="minorEastAsia"/>
          <w:color w:val="000000" w:themeColor="text1"/>
          <w:szCs w:val="24"/>
          <w:highlight w:val="none"/>
          <w14:textFill>
            <w14:solidFill>
              <w14:schemeClr w14:val="tx1"/>
            </w14:solidFill>
          </w14:textFill>
        </w:rPr>
      </w:pPr>
      <w:bookmarkStart w:id="83" w:name="_Toc475440124"/>
      <w:bookmarkStart w:id="84" w:name="_Toc345100626"/>
      <w:bookmarkStart w:id="85" w:name="_Toc317063520"/>
      <w:bookmarkStart w:id="86" w:name="_Toc422428702"/>
      <w:bookmarkStart w:id="87" w:name="_Toc99024209"/>
      <w:bookmarkStart w:id="88" w:name="_Toc341199864"/>
      <w:bookmarkStart w:id="89" w:name="_Toc422932532"/>
      <w:bookmarkStart w:id="90" w:name="_Toc295488108"/>
      <w:bookmarkStart w:id="91" w:name="_Toc422932399"/>
      <w:r>
        <w:rPr>
          <w:rFonts w:asciiTheme="minorEastAsia" w:hAnsiTheme="minorEastAsia" w:eastAsiaTheme="minorEastAsia"/>
          <w:color w:val="000000" w:themeColor="text1"/>
          <w:szCs w:val="24"/>
          <w:highlight w:val="none"/>
          <w14:textFill>
            <w14:solidFill>
              <w14:schemeClr w14:val="tx1"/>
            </w14:solidFill>
          </w14:textFill>
        </w:rPr>
        <w:t>1</w:t>
      </w:r>
      <w:r>
        <w:rPr>
          <w:rFonts w:hint="eastAsia" w:asciiTheme="minorEastAsia" w:hAnsiTheme="minorEastAsia" w:eastAsiaTheme="minorEastAsia"/>
          <w:color w:val="000000" w:themeColor="text1"/>
          <w:szCs w:val="24"/>
          <w:highlight w:val="none"/>
          <w14:textFill>
            <w14:solidFill>
              <w14:schemeClr w14:val="tx1"/>
            </w14:solidFill>
          </w14:textFill>
        </w:rPr>
        <w:t>.</w:t>
      </w:r>
      <w:r>
        <w:rPr>
          <w:rFonts w:asciiTheme="minorEastAsia" w:hAnsiTheme="minorEastAsia" w:eastAsiaTheme="minorEastAsia"/>
          <w:color w:val="000000" w:themeColor="text1"/>
          <w:szCs w:val="24"/>
          <w:highlight w:val="none"/>
          <w14:textFill>
            <w14:solidFill>
              <w14:schemeClr w14:val="tx1"/>
            </w14:solidFill>
          </w14:textFill>
        </w:rPr>
        <w:t>项</w:t>
      </w:r>
      <w:r>
        <w:rPr>
          <w:rFonts w:hint="eastAsia" w:asciiTheme="minorEastAsia" w:hAnsiTheme="minorEastAsia" w:eastAsiaTheme="minorEastAsia"/>
          <w:color w:val="000000" w:themeColor="text1"/>
          <w:szCs w:val="24"/>
          <w:highlight w:val="none"/>
          <w14:textFill>
            <w14:solidFill>
              <w14:schemeClr w14:val="tx1"/>
            </w14:solidFill>
          </w14:textFill>
        </w:rPr>
        <w:t>目概</w:t>
      </w:r>
      <w:r>
        <w:rPr>
          <w:rFonts w:asciiTheme="minorEastAsia" w:hAnsiTheme="minorEastAsia" w:eastAsiaTheme="minorEastAsia"/>
          <w:color w:val="000000" w:themeColor="text1"/>
          <w:szCs w:val="24"/>
          <w:highlight w:val="none"/>
          <w14:textFill>
            <w14:solidFill>
              <w14:schemeClr w14:val="tx1"/>
            </w14:solidFill>
          </w14:textFill>
        </w:rPr>
        <w:t>况</w:t>
      </w:r>
      <w:bookmarkEnd w:id="83"/>
      <w:bookmarkEnd w:id="84"/>
      <w:bookmarkEnd w:id="85"/>
      <w:bookmarkEnd w:id="86"/>
      <w:bookmarkEnd w:id="87"/>
      <w:bookmarkEnd w:id="88"/>
      <w:bookmarkEnd w:id="89"/>
      <w:bookmarkEnd w:id="90"/>
      <w:bookmarkEnd w:id="91"/>
    </w:p>
    <w:p w14:paraId="04BFBC78">
      <w:pPr>
        <w:spacing w:line="460" w:lineRule="exact"/>
        <w:ind w:firstLine="480" w:firstLineChars="200"/>
        <w:jc w:val="left"/>
        <w:rPr>
          <w:rFonts w:hint="eastAsia" w:ascii="宋体" w:hAnsi="宋体"/>
          <w:color w:val="000000" w:themeColor="text1"/>
          <w:sz w:val="24"/>
          <w:szCs w:val="24"/>
          <w:highlight w:val="none"/>
          <w:lang w:eastAsia="zh-CN"/>
          <w14:textFill>
            <w14:solidFill>
              <w14:schemeClr w14:val="tx1"/>
            </w14:solidFill>
          </w14:textFill>
        </w:rPr>
      </w:pPr>
      <w:bookmarkStart w:id="92" w:name="_Toc345100627"/>
      <w:bookmarkStart w:id="93" w:name="_Toc475440125"/>
      <w:bookmarkStart w:id="94" w:name="_Toc341199865"/>
      <w:bookmarkStart w:id="95" w:name="_Toc295488109"/>
      <w:bookmarkStart w:id="96" w:name="_Toc422932533"/>
      <w:bookmarkStart w:id="97" w:name="_Toc99024210"/>
      <w:bookmarkStart w:id="98" w:name="_Toc422932400"/>
      <w:bookmarkStart w:id="99" w:name="_Toc317063521"/>
      <w:bookmarkStart w:id="100" w:name="_Toc422428703"/>
      <w:r>
        <w:rPr>
          <w:rFonts w:hint="eastAsia" w:ascii="宋体" w:hAnsi="宋体"/>
          <w:color w:val="000000" w:themeColor="text1"/>
          <w:sz w:val="24"/>
          <w:szCs w:val="24"/>
          <w:highlight w:val="none"/>
          <w:lang w:val="en-US" w:eastAsia="zh-CN"/>
          <w14:textFill>
            <w14:solidFill>
              <w14:schemeClr w14:val="tx1"/>
            </w14:solidFill>
          </w14:textFill>
        </w:rPr>
        <w:t>1.1</w:t>
      </w:r>
      <w:r>
        <w:rPr>
          <w:rFonts w:hint="eastAsia" w:ascii="宋体" w:hAnsi="宋体"/>
          <w:color w:val="000000" w:themeColor="text1"/>
          <w:sz w:val="24"/>
          <w:szCs w:val="24"/>
          <w:highlight w:val="none"/>
          <w14:textFill>
            <w14:solidFill>
              <w14:schemeClr w14:val="tx1"/>
            </w14:solidFill>
          </w14:textFill>
        </w:rPr>
        <w:t>项目编号：</w:t>
      </w:r>
      <w:r>
        <w:rPr>
          <w:rFonts w:hint="eastAsia" w:ascii="宋体" w:hAnsi="宋体"/>
          <w:color w:val="000000" w:themeColor="text1"/>
          <w:sz w:val="24"/>
          <w:szCs w:val="24"/>
          <w:highlight w:val="none"/>
          <w:lang w:eastAsia="zh-CN"/>
          <w14:textFill>
            <w14:solidFill>
              <w14:schemeClr w14:val="tx1"/>
            </w14:solidFill>
          </w14:textFill>
        </w:rPr>
        <w:t xml:space="preserve"> ZCZB2024-014</w:t>
      </w:r>
    </w:p>
    <w:p w14:paraId="59CA1932">
      <w:pPr>
        <w:spacing w:line="460" w:lineRule="exact"/>
        <w:ind w:firstLine="480" w:firstLineChars="200"/>
        <w:jc w:val="lef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1.2.</w:t>
      </w:r>
      <w:r>
        <w:rPr>
          <w:rFonts w:hint="eastAsia" w:ascii="宋体" w:hAnsi="宋体"/>
          <w:color w:val="000000" w:themeColor="text1"/>
          <w:sz w:val="24"/>
          <w:szCs w:val="24"/>
          <w:highlight w:val="none"/>
          <w14:textFill>
            <w14:solidFill>
              <w14:schemeClr w14:val="tx1"/>
            </w14:solidFill>
          </w14:textFill>
        </w:rPr>
        <w:t>项目名称：</w:t>
      </w:r>
      <w:r>
        <w:rPr>
          <w:rFonts w:hint="eastAsia" w:ascii="宋体" w:hAnsi="宋体"/>
          <w:color w:val="000000" w:themeColor="text1"/>
          <w:sz w:val="24"/>
          <w:szCs w:val="24"/>
          <w:highlight w:val="none"/>
          <w:lang w:eastAsia="zh-CN"/>
          <w14:textFill>
            <w14:solidFill>
              <w14:schemeClr w14:val="tx1"/>
            </w14:solidFill>
          </w14:textFill>
        </w:rPr>
        <w:t>2024年兰坪县秋季重大动物疫病防控生物药品（强制免疫）采购项目（二次）</w:t>
      </w:r>
    </w:p>
    <w:p w14:paraId="15627D93">
      <w:pPr>
        <w:spacing w:line="460" w:lineRule="exact"/>
        <w:ind w:firstLine="480" w:firstLineChars="200"/>
        <w:jc w:val="lef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1.3.</w:t>
      </w:r>
      <w:r>
        <w:rPr>
          <w:rFonts w:hint="eastAsia" w:ascii="宋体" w:hAnsi="宋体"/>
          <w:color w:val="000000" w:themeColor="text1"/>
          <w:sz w:val="24"/>
          <w:szCs w:val="24"/>
          <w:highlight w:val="none"/>
          <w14:textFill>
            <w14:solidFill>
              <w14:schemeClr w14:val="tx1"/>
            </w14:solidFill>
          </w14:textFill>
        </w:rPr>
        <w:t>采购方式：竞争性磋商</w:t>
      </w:r>
    </w:p>
    <w:p w14:paraId="58728402">
      <w:pPr>
        <w:spacing w:line="460" w:lineRule="exact"/>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1.4.</w:t>
      </w:r>
      <w:r>
        <w:rPr>
          <w:rFonts w:hint="eastAsia" w:ascii="宋体" w:hAnsi="宋体"/>
          <w:color w:val="000000" w:themeColor="text1"/>
          <w:sz w:val="24"/>
          <w:szCs w:val="24"/>
          <w:highlight w:val="none"/>
          <w14:textFill>
            <w14:solidFill>
              <w14:schemeClr w14:val="tx1"/>
            </w14:solidFill>
          </w14:textFill>
        </w:rPr>
        <w:t>预算金额：</w:t>
      </w:r>
      <w:r>
        <w:rPr>
          <w:rFonts w:hint="eastAsia" w:ascii="宋体" w:hAnsi="宋体"/>
          <w:color w:val="000000" w:themeColor="text1"/>
          <w:kern w:val="0"/>
          <w:sz w:val="24"/>
          <w:szCs w:val="24"/>
          <w:highlight w:val="none"/>
          <w:lang w:val="en-US" w:eastAsia="zh-CN"/>
          <w14:textFill>
            <w14:solidFill>
              <w14:schemeClr w14:val="tx1"/>
            </w14:solidFill>
          </w14:textFill>
        </w:rPr>
        <w:t>小写：466000.00元；大写：肆拾陆万陆仟元整；</w:t>
      </w:r>
    </w:p>
    <w:p w14:paraId="66EEDBC3">
      <w:pPr>
        <w:spacing w:line="460" w:lineRule="exact"/>
        <w:ind w:firstLine="472" w:firstLineChars="200"/>
        <w:jc w:val="left"/>
        <w:rPr>
          <w:rFonts w:hint="default" w:ascii="宋体" w:hAnsi="宋体" w:eastAsia="宋体"/>
          <w:color w:val="000000" w:themeColor="text1"/>
          <w:kern w:val="0"/>
          <w:sz w:val="24"/>
          <w:szCs w:val="24"/>
          <w:highlight w:val="none"/>
          <w:lang w:val="en-US" w:eastAsia="zh-CN"/>
          <w14:textFill>
            <w14:solidFill>
              <w14:schemeClr w14:val="tx1"/>
            </w14:solidFill>
          </w14:textFill>
        </w:rPr>
      </w:pPr>
      <w:r>
        <w:rPr>
          <w:rFonts w:hint="eastAsia"/>
          <w:spacing w:val="-2"/>
          <w:sz w:val="24"/>
          <w:szCs w:val="24"/>
          <w:lang w:val="en-US" w:eastAsia="zh-CN"/>
        </w:rPr>
        <w:t>1.5.</w:t>
      </w:r>
      <w:r>
        <w:rPr>
          <w:spacing w:val="-2"/>
          <w:sz w:val="24"/>
          <w:szCs w:val="24"/>
        </w:rPr>
        <w:t>最高限价</w:t>
      </w:r>
      <w:r>
        <w:rPr>
          <w:rFonts w:hint="eastAsia"/>
          <w:spacing w:val="-2"/>
          <w:sz w:val="24"/>
          <w:szCs w:val="24"/>
          <w:lang w:eastAsia="zh-CN"/>
        </w:rPr>
        <w:t>：</w:t>
      </w:r>
      <w:r>
        <w:rPr>
          <w:rFonts w:hint="eastAsia"/>
          <w:spacing w:val="-2"/>
          <w:sz w:val="24"/>
          <w:szCs w:val="24"/>
          <w:lang w:val="en-US" w:eastAsia="zh-CN"/>
        </w:rPr>
        <w:t>小写：</w:t>
      </w:r>
      <w:r>
        <w:rPr>
          <w:rFonts w:hint="eastAsia" w:ascii="宋体" w:hAnsi="宋体"/>
          <w:color w:val="000000" w:themeColor="text1"/>
          <w:kern w:val="0"/>
          <w:sz w:val="24"/>
          <w:szCs w:val="24"/>
          <w:highlight w:val="none"/>
          <w:lang w:val="en-US" w:eastAsia="zh-CN"/>
          <w14:textFill>
            <w14:solidFill>
              <w14:schemeClr w14:val="tx1"/>
            </w14:solidFill>
          </w14:textFill>
        </w:rPr>
        <w:t>466000.00元；大写：肆拾陆万陆仟元整</w:t>
      </w:r>
    </w:p>
    <w:p w14:paraId="28CDAB1A">
      <w:pPr>
        <w:spacing w:line="460" w:lineRule="exact"/>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1.6.交货地点：兰坪白族普米族自治县农业农村局</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A7EBCEC">
      <w:pPr>
        <w:pStyle w:val="3"/>
        <w:ind w:firstLine="480" w:firstLineChars="200"/>
        <w:jc w:val="left"/>
        <w:rPr>
          <w:rFonts w:hint="eastAsia" w:ascii="宋体" w:hAnsi="宋体" w:cs="宋体"/>
          <w:b w:val="0"/>
          <w:color w:val="000000" w:themeColor="text1"/>
          <w:spacing w:val="0"/>
          <w:kern w:val="0"/>
          <w:sz w:val="24"/>
          <w:szCs w:val="24"/>
          <w:highlight w:val="none"/>
          <w:lang w:eastAsia="zh-CN" w:bidi="ar-SA"/>
          <w14:textFill>
            <w14:solidFill>
              <w14:schemeClr w14:val="tx1"/>
            </w14:solidFill>
          </w14:textFill>
        </w:rPr>
      </w:pPr>
      <w:r>
        <w:rPr>
          <w:rFonts w:hint="eastAsia" w:ascii="宋体" w:hAnsi="宋体" w:cs="宋体"/>
          <w:b w:val="0"/>
          <w:color w:val="000000" w:themeColor="text1"/>
          <w:spacing w:val="0"/>
          <w:kern w:val="0"/>
          <w:sz w:val="24"/>
          <w:szCs w:val="24"/>
          <w:highlight w:val="none"/>
          <w:lang w:val="en-US" w:eastAsia="zh-CN" w:bidi="ar-SA"/>
          <w14:textFill>
            <w14:solidFill>
              <w14:schemeClr w14:val="tx1"/>
            </w14:solidFill>
          </w14:textFill>
        </w:rPr>
        <w:t>1.7.交货期：合同签订后30日历天</w:t>
      </w:r>
      <w:r>
        <w:rPr>
          <w:rFonts w:hint="eastAsia" w:ascii="宋体" w:hAnsi="宋体" w:cs="宋体"/>
          <w:b w:val="0"/>
          <w:color w:val="000000" w:themeColor="text1"/>
          <w:spacing w:val="0"/>
          <w:kern w:val="0"/>
          <w:sz w:val="24"/>
          <w:szCs w:val="24"/>
          <w:highlight w:val="none"/>
          <w:lang w:eastAsia="zh-CN" w:bidi="ar-SA"/>
          <w14:textFill>
            <w14:solidFill>
              <w14:schemeClr w14:val="tx1"/>
            </w14:solidFill>
          </w14:textFill>
        </w:rPr>
        <w:t>；</w:t>
      </w:r>
    </w:p>
    <w:p w14:paraId="087CD995">
      <w:pPr>
        <w:spacing w:line="460" w:lineRule="exact"/>
        <w:ind w:firstLine="480" w:firstLineChars="200"/>
        <w:jc w:val="left"/>
        <w:rPr>
          <w:rFonts w:hint="eastAsia" w:ascii="宋体" w:hAnsi="宋体" w:cs="宋体"/>
          <w:b w:val="0"/>
          <w:color w:val="000000" w:themeColor="text1"/>
          <w:spacing w:val="0"/>
          <w:kern w:val="0"/>
          <w:sz w:val="24"/>
          <w:szCs w:val="24"/>
          <w:highlight w:val="none"/>
          <w:lang w:val="en-US" w:eastAsia="zh-CN" w:bidi="ar-SA"/>
          <w14:textFill>
            <w14:solidFill>
              <w14:schemeClr w14:val="tx1"/>
            </w14:solidFill>
          </w14:textFill>
        </w:rPr>
      </w:pPr>
      <w:r>
        <w:rPr>
          <w:rFonts w:hint="eastAsia" w:ascii="宋体" w:hAnsi="宋体" w:cs="宋体"/>
          <w:b w:val="0"/>
          <w:color w:val="000000" w:themeColor="text1"/>
          <w:spacing w:val="0"/>
          <w:kern w:val="0"/>
          <w:sz w:val="24"/>
          <w:szCs w:val="24"/>
          <w:highlight w:val="none"/>
          <w:lang w:val="en-US" w:eastAsia="zh-CN" w:bidi="ar-SA"/>
          <w14:textFill>
            <w14:solidFill>
              <w14:schemeClr w14:val="tx1"/>
            </w14:solidFill>
          </w14:textFill>
        </w:rPr>
        <w:t>1.8.采购需求：</w:t>
      </w:r>
    </w:p>
    <w:tbl>
      <w:tblPr>
        <w:tblStyle w:val="15"/>
        <w:tblW w:w="0" w:type="auto"/>
        <w:tblInd w:w="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0"/>
        <w:gridCol w:w="2740"/>
        <w:gridCol w:w="1548"/>
        <w:gridCol w:w="1317"/>
        <w:gridCol w:w="1690"/>
      </w:tblGrid>
      <w:tr w14:paraId="0018E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050" w:type="dxa"/>
            <w:vAlign w:val="center"/>
          </w:tcPr>
          <w:p w14:paraId="3F173474">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序号</w:t>
            </w:r>
          </w:p>
        </w:tc>
        <w:tc>
          <w:tcPr>
            <w:tcW w:w="2740" w:type="dxa"/>
            <w:vAlign w:val="center"/>
          </w:tcPr>
          <w:p w14:paraId="53744245">
            <w:pPr>
              <w:keepNext w:val="0"/>
              <w:keepLines w:val="0"/>
              <w:widowControl/>
              <w:suppressLineNumbers w:val="0"/>
              <w:jc w:val="center"/>
              <w:textAlignment w:val="center"/>
              <w:rPr>
                <w:sz w:val="24"/>
                <w:szCs w:val="24"/>
                <w:vertAlign w:val="baseline"/>
              </w:rPr>
            </w:pP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货物</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名称</w:t>
            </w:r>
          </w:p>
        </w:tc>
        <w:tc>
          <w:tcPr>
            <w:tcW w:w="1548" w:type="dxa"/>
            <w:vAlign w:val="center"/>
          </w:tcPr>
          <w:p w14:paraId="401B1606">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计量</w:t>
            </w:r>
            <w:r>
              <w:rPr>
                <w:rStyle w:val="24"/>
                <w:color w:val="000000" w:themeColor="text1"/>
                <w:sz w:val="24"/>
                <w:szCs w:val="24"/>
                <w:lang w:val="en-US" w:eastAsia="zh-CN" w:bidi="ar"/>
                <w14:textFill>
                  <w14:solidFill>
                    <w14:schemeClr w14:val="tx1"/>
                  </w14:solidFill>
                </w14:textFill>
              </w:rPr>
              <w:t>单位</w:t>
            </w:r>
          </w:p>
        </w:tc>
        <w:tc>
          <w:tcPr>
            <w:tcW w:w="1317" w:type="dxa"/>
            <w:vAlign w:val="top"/>
          </w:tcPr>
          <w:p w14:paraId="1C318C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数量</w:t>
            </w:r>
          </w:p>
        </w:tc>
        <w:tc>
          <w:tcPr>
            <w:tcW w:w="1690" w:type="dxa"/>
            <w:vAlign w:val="top"/>
          </w:tcPr>
          <w:p w14:paraId="5A4600E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规格</w:t>
            </w:r>
          </w:p>
        </w:tc>
      </w:tr>
      <w:tr w14:paraId="5FA17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050" w:type="dxa"/>
            <w:vAlign w:val="center"/>
          </w:tcPr>
          <w:p w14:paraId="0613DA91">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2740" w:type="dxa"/>
            <w:vAlign w:val="center"/>
          </w:tcPr>
          <w:p w14:paraId="290439E0">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猪口蹄疫灭活苗</w:t>
            </w:r>
          </w:p>
        </w:tc>
        <w:tc>
          <w:tcPr>
            <w:tcW w:w="1548" w:type="dxa"/>
            <w:vAlign w:val="center"/>
          </w:tcPr>
          <w:p w14:paraId="71031821">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2毫升</w:t>
            </w:r>
          </w:p>
        </w:tc>
        <w:tc>
          <w:tcPr>
            <w:tcW w:w="1317" w:type="dxa"/>
            <w:vAlign w:val="center"/>
          </w:tcPr>
          <w:p w14:paraId="24D17C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110000</w:t>
            </w:r>
          </w:p>
        </w:tc>
        <w:tc>
          <w:tcPr>
            <w:tcW w:w="1690" w:type="dxa"/>
            <w:vAlign w:val="center"/>
          </w:tcPr>
          <w:p w14:paraId="1FCD2F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头份</w:t>
            </w:r>
          </w:p>
        </w:tc>
      </w:tr>
      <w:tr w14:paraId="7FDA2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050" w:type="dxa"/>
            <w:vAlign w:val="center"/>
          </w:tcPr>
          <w:p w14:paraId="6017A869">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w:t>
            </w:r>
          </w:p>
        </w:tc>
        <w:tc>
          <w:tcPr>
            <w:tcW w:w="2740" w:type="dxa"/>
            <w:vAlign w:val="center"/>
          </w:tcPr>
          <w:p w14:paraId="015970B6">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牛口蹄疫O-A二价苗</w:t>
            </w:r>
          </w:p>
        </w:tc>
        <w:tc>
          <w:tcPr>
            <w:tcW w:w="1548" w:type="dxa"/>
            <w:vAlign w:val="center"/>
          </w:tcPr>
          <w:p w14:paraId="7499D156">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2毫升</w:t>
            </w:r>
          </w:p>
        </w:tc>
        <w:tc>
          <w:tcPr>
            <w:tcW w:w="1317" w:type="dxa"/>
            <w:vAlign w:val="center"/>
          </w:tcPr>
          <w:p w14:paraId="190E076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40000</w:t>
            </w:r>
          </w:p>
        </w:tc>
        <w:tc>
          <w:tcPr>
            <w:tcW w:w="1690" w:type="dxa"/>
            <w:vAlign w:val="center"/>
          </w:tcPr>
          <w:p w14:paraId="222AF1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头份</w:t>
            </w:r>
          </w:p>
        </w:tc>
      </w:tr>
      <w:tr w14:paraId="3910B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50" w:type="dxa"/>
            <w:vAlign w:val="center"/>
          </w:tcPr>
          <w:p w14:paraId="62D1A58F">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2740" w:type="dxa"/>
            <w:vAlign w:val="center"/>
          </w:tcPr>
          <w:p w14:paraId="0E76C038">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羊口蹄疫O-A二价苗</w:t>
            </w:r>
          </w:p>
        </w:tc>
        <w:tc>
          <w:tcPr>
            <w:tcW w:w="1548" w:type="dxa"/>
            <w:vAlign w:val="center"/>
          </w:tcPr>
          <w:p w14:paraId="0BF39B28">
            <w:pPr>
              <w:keepNext w:val="0"/>
              <w:keepLines w:val="0"/>
              <w:widowControl/>
              <w:suppressLineNumbers w:val="0"/>
              <w:jc w:val="center"/>
              <w:textAlignment w:val="center"/>
              <w:rPr>
                <w:sz w:val="24"/>
                <w:szCs w:val="24"/>
                <w:vertAlign w:val="baseline"/>
              </w:rPr>
            </w:pP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1</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毫升</w:t>
            </w:r>
          </w:p>
        </w:tc>
        <w:tc>
          <w:tcPr>
            <w:tcW w:w="1317" w:type="dxa"/>
            <w:vAlign w:val="center"/>
          </w:tcPr>
          <w:p w14:paraId="54A3BE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160000</w:t>
            </w:r>
          </w:p>
        </w:tc>
        <w:tc>
          <w:tcPr>
            <w:tcW w:w="1690" w:type="dxa"/>
            <w:vAlign w:val="center"/>
          </w:tcPr>
          <w:p w14:paraId="5732087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头份</w:t>
            </w:r>
          </w:p>
        </w:tc>
      </w:tr>
      <w:tr w14:paraId="06693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050" w:type="dxa"/>
            <w:vAlign w:val="center"/>
          </w:tcPr>
          <w:p w14:paraId="276415D3">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w:t>
            </w:r>
          </w:p>
        </w:tc>
        <w:tc>
          <w:tcPr>
            <w:tcW w:w="2740" w:type="dxa"/>
            <w:vAlign w:val="center"/>
          </w:tcPr>
          <w:p w14:paraId="3420E7E5">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小反刍兽疫苗</w:t>
            </w:r>
          </w:p>
        </w:tc>
        <w:tc>
          <w:tcPr>
            <w:tcW w:w="1548" w:type="dxa"/>
            <w:vAlign w:val="center"/>
          </w:tcPr>
          <w:p w14:paraId="6971FC8F">
            <w:pPr>
              <w:keepNext w:val="0"/>
              <w:keepLines w:val="0"/>
              <w:widowControl/>
              <w:suppressLineNumbers w:val="0"/>
              <w:jc w:val="center"/>
              <w:textAlignment w:val="center"/>
              <w:rPr>
                <w:sz w:val="24"/>
                <w:szCs w:val="24"/>
                <w:vertAlign w:val="baseline"/>
              </w:rPr>
            </w:pP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1</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毫升</w:t>
            </w:r>
          </w:p>
        </w:tc>
        <w:tc>
          <w:tcPr>
            <w:tcW w:w="1317" w:type="dxa"/>
            <w:vAlign w:val="center"/>
          </w:tcPr>
          <w:p w14:paraId="2D9EB23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50000</w:t>
            </w:r>
          </w:p>
        </w:tc>
        <w:tc>
          <w:tcPr>
            <w:tcW w:w="1690" w:type="dxa"/>
            <w:vAlign w:val="center"/>
          </w:tcPr>
          <w:p w14:paraId="7B9A91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头份</w:t>
            </w:r>
          </w:p>
        </w:tc>
      </w:tr>
      <w:tr w14:paraId="1C666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0" w:type="dxa"/>
            <w:vAlign w:val="center"/>
          </w:tcPr>
          <w:p w14:paraId="68C2415B">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w:t>
            </w:r>
          </w:p>
        </w:tc>
        <w:tc>
          <w:tcPr>
            <w:tcW w:w="2740" w:type="dxa"/>
            <w:vAlign w:val="center"/>
          </w:tcPr>
          <w:p w14:paraId="7DEB7B35">
            <w:pPr>
              <w:keepNext w:val="0"/>
              <w:keepLines w:val="0"/>
              <w:widowControl/>
              <w:suppressLineNumbers w:val="0"/>
              <w:jc w:val="center"/>
              <w:textAlignment w:val="center"/>
              <w:rPr>
                <w:sz w:val="24"/>
                <w:szCs w:val="24"/>
                <w:vertAlign w:val="baseli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禽流感（H5-H7）三价苗</w:t>
            </w:r>
          </w:p>
        </w:tc>
        <w:tc>
          <w:tcPr>
            <w:tcW w:w="1548" w:type="dxa"/>
            <w:vAlign w:val="center"/>
          </w:tcPr>
          <w:p w14:paraId="6E86AA66">
            <w:pPr>
              <w:keepNext w:val="0"/>
              <w:keepLines w:val="0"/>
              <w:widowControl/>
              <w:suppressLineNumbers w:val="0"/>
              <w:jc w:val="center"/>
              <w:textAlignment w:val="center"/>
              <w:rPr>
                <w:sz w:val="24"/>
                <w:szCs w:val="24"/>
                <w:vertAlign w:val="baseline"/>
              </w:rPr>
            </w:pP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0.5</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毫升</w:t>
            </w:r>
          </w:p>
        </w:tc>
        <w:tc>
          <w:tcPr>
            <w:tcW w:w="1317" w:type="dxa"/>
            <w:vAlign w:val="center"/>
          </w:tcPr>
          <w:p w14:paraId="2229789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2</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00000</w:t>
            </w:r>
          </w:p>
        </w:tc>
        <w:tc>
          <w:tcPr>
            <w:tcW w:w="1690" w:type="dxa"/>
            <w:vAlign w:val="center"/>
          </w:tcPr>
          <w:p w14:paraId="2B1E07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羽份</w:t>
            </w:r>
          </w:p>
        </w:tc>
      </w:tr>
    </w:tbl>
    <w:p w14:paraId="50DDD7AA">
      <w:pPr>
        <w:spacing w:line="460" w:lineRule="exact"/>
        <w:jc w:val="left"/>
        <w:rPr>
          <w:rFonts w:hint="eastAsia" w:ascii="宋体" w:hAnsi="宋体" w:cs="宋体"/>
          <w:b w:val="0"/>
          <w:color w:val="000000" w:themeColor="text1"/>
          <w:spacing w:val="0"/>
          <w:kern w:val="0"/>
          <w:sz w:val="24"/>
          <w:szCs w:val="24"/>
          <w:highlight w:val="none"/>
          <w:lang w:val="en-US" w:eastAsia="zh-CN" w:bidi="ar-SA"/>
          <w14:textFill>
            <w14:solidFill>
              <w14:schemeClr w14:val="tx1"/>
            </w14:solidFill>
          </w14:textFill>
        </w:rPr>
      </w:pPr>
    </w:p>
    <w:p w14:paraId="3DC3F892">
      <w:pPr>
        <w:spacing w:line="460" w:lineRule="exact"/>
        <w:ind w:firstLine="480" w:firstLineChars="200"/>
        <w:jc w:val="left"/>
        <w:rPr>
          <w:rFonts w:hint="eastAsia" w:ascii="宋体" w:hAnsi="宋体" w:cs="宋体"/>
          <w:color w:val="0000FF"/>
          <w:kern w:val="0"/>
          <w:sz w:val="24"/>
          <w:szCs w:val="24"/>
          <w:highlight w:val="none"/>
          <w:lang w:eastAsia="zh-CN"/>
        </w:rPr>
      </w:pPr>
      <w:r>
        <w:rPr>
          <w:rFonts w:hint="eastAsia" w:ascii="宋体" w:hAnsi="宋体" w:cs="宋体"/>
          <w:color w:val="000000" w:themeColor="text1"/>
          <w:kern w:val="0"/>
          <w:sz w:val="24"/>
          <w:szCs w:val="24"/>
          <w:highlight w:val="none"/>
          <w:lang w:val="en-US" w:eastAsia="zh-CN"/>
          <w14:textFill>
            <w14:solidFill>
              <w14:schemeClr w14:val="tx1"/>
            </w14:solidFill>
          </w14:textFill>
        </w:rPr>
        <w:t>1.9.质量</w:t>
      </w:r>
      <w:r>
        <w:rPr>
          <w:rFonts w:hint="eastAsia" w:ascii="宋体" w:hAnsi="宋体" w:cs="宋体"/>
          <w:color w:val="000000" w:themeColor="text1"/>
          <w:kern w:val="0"/>
          <w:sz w:val="24"/>
          <w:szCs w:val="24"/>
          <w:highlight w:val="none"/>
          <w:lang w:eastAsia="zh-CN"/>
          <w14:textFill>
            <w14:solidFill>
              <w14:schemeClr w14:val="tx1"/>
            </w14:solidFill>
          </w14:textFill>
        </w:rPr>
        <w:t>要求：</w:t>
      </w:r>
      <w:r>
        <w:rPr>
          <w:spacing w:val="-3"/>
          <w:sz w:val="24"/>
          <w:szCs w:val="24"/>
        </w:rPr>
        <w:t>符合现行相关质量验收标准的要求，达到一次性验收合格</w:t>
      </w:r>
      <w:r>
        <w:rPr>
          <w:rFonts w:hint="eastAsia" w:ascii="宋体" w:hAnsi="宋体" w:cs="宋体"/>
          <w:color w:val="0000FF"/>
          <w:kern w:val="0"/>
          <w:sz w:val="24"/>
          <w:szCs w:val="24"/>
          <w:highlight w:val="none"/>
          <w:lang w:eastAsia="zh-CN"/>
        </w:rPr>
        <w:t>；</w:t>
      </w:r>
    </w:p>
    <w:p w14:paraId="3EC7C218">
      <w:pPr>
        <w:spacing w:line="460" w:lineRule="exact"/>
        <w:ind w:firstLine="480" w:firstLineChars="200"/>
        <w:jc w:val="left"/>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1.10.</w:t>
      </w:r>
      <w:r>
        <w:rPr>
          <w:rFonts w:hint="eastAsia" w:ascii="宋体" w:hAnsi="宋体" w:cs="宋体"/>
          <w:color w:val="000000" w:themeColor="text1"/>
          <w:kern w:val="0"/>
          <w:sz w:val="24"/>
          <w:szCs w:val="24"/>
          <w:highlight w:val="none"/>
          <w:lang w:eastAsia="zh-CN"/>
          <w14:textFill>
            <w14:solidFill>
              <w14:schemeClr w14:val="tx1"/>
            </w14:solidFill>
          </w14:textFill>
        </w:rPr>
        <w:t>本次招标</w:t>
      </w:r>
      <w:r>
        <w:rPr>
          <w:rFonts w:hint="eastAsia" w:ascii="宋体" w:hAnsi="宋体" w:cs="宋体"/>
          <w:color w:val="000000" w:themeColor="text1"/>
          <w:kern w:val="0"/>
          <w:sz w:val="24"/>
          <w:szCs w:val="24"/>
          <w:highlight w:val="none"/>
          <w:lang w:val="en-US" w:eastAsia="zh-CN"/>
          <w14:textFill>
            <w14:solidFill>
              <w14:schemeClr w14:val="tx1"/>
            </w14:solidFill>
          </w14:textFill>
        </w:rPr>
        <w:t>不</w:t>
      </w:r>
      <w:r>
        <w:rPr>
          <w:rFonts w:hint="eastAsia" w:ascii="宋体" w:hAnsi="宋体" w:cs="宋体"/>
          <w:color w:val="000000" w:themeColor="text1"/>
          <w:kern w:val="0"/>
          <w:sz w:val="24"/>
          <w:szCs w:val="24"/>
          <w:highlight w:val="none"/>
          <w:lang w:eastAsia="zh-CN"/>
          <w14:textFill>
            <w14:solidFill>
              <w14:schemeClr w14:val="tx1"/>
            </w14:solidFill>
          </w14:textFill>
        </w:rPr>
        <w:t>接受联合体投标。</w:t>
      </w:r>
    </w:p>
    <w:p w14:paraId="466BBFA5">
      <w:pPr>
        <w:pStyle w:val="5"/>
        <w:spacing w:before="0" w:line="480" w:lineRule="exact"/>
        <w:ind w:left="0" w:leftChars="0" w:firstLine="0" w:firstLineChars="0"/>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2.合格的</w:t>
      </w:r>
      <w:bookmarkEnd w:id="92"/>
      <w:bookmarkEnd w:id="93"/>
      <w:bookmarkEnd w:id="94"/>
      <w:bookmarkEnd w:id="95"/>
      <w:bookmarkEnd w:id="96"/>
      <w:bookmarkEnd w:id="97"/>
      <w:bookmarkEnd w:id="98"/>
      <w:bookmarkEnd w:id="99"/>
      <w:bookmarkEnd w:id="100"/>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磋商申请人</w:t>
      </w:r>
    </w:p>
    <w:p w14:paraId="23E9A4CF">
      <w:pPr>
        <w:spacing w:line="460" w:lineRule="exact"/>
        <w:ind w:firstLine="480" w:firstLineChars="200"/>
        <w:jc w:val="left"/>
        <w:rPr>
          <w:rFonts w:ascii="宋体" w:hAnsi="宋体"/>
          <w:color w:val="000000" w:themeColor="text1"/>
          <w:sz w:val="24"/>
          <w:szCs w:val="24"/>
          <w:highlight w:val="none"/>
          <w14:textFill>
            <w14:solidFill>
              <w14:schemeClr w14:val="tx1"/>
            </w14:solidFill>
          </w14:textFill>
        </w:rPr>
      </w:pPr>
      <w:bookmarkStart w:id="101" w:name="_Toc317063522"/>
      <w:bookmarkStart w:id="102" w:name="_Toc341199866"/>
      <w:bookmarkStart w:id="103" w:name="_Toc475440126"/>
      <w:bookmarkStart w:id="104" w:name="_Toc422428704"/>
      <w:bookmarkStart w:id="105" w:name="_Toc422932534"/>
      <w:bookmarkStart w:id="106" w:name="_Toc345100628"/>
      <w:bookmarkStart w:id="107" w:name="_Toc295488110"/>
      <w:bookmarkStart w:id="108" w:name="_Toc422932401"/>
      <w:r>
        <w:rPr>
          <w:rFonts w:hint="eastAsia" w:ascii="宋体" w:hAnsi="宋体"/>
          <w:color w:val="000000" w:themeColor="text1"/>
          <w:sz w:val="24"/>
          <w:szCs w:val="24"/>
          <w:highlight w:val="none"/>
          <w:lang w:val="en-US" w:eastAsia="zh-CN"/>
          <w14:textFill>
            <w14:solidFill>
              <w14:schemeClr w14:val="tx1"/>
            </w14:solidFill>
          </w14:textFill>
        </w:rPr>
        <w:t>2.1.磋商申请人</w:t>
      </w:r>
      <w:r>
        <w:rPr>
          <w:rFonts w:hint="eastAsia" w:ascii="宋体" w:hAnsi="宋体"/>
          <w:color w:val="000000" w:themeColor="text1"/>
          <w:sz w:val="24"/>
          <w:szCs w:val="24"/>
          <w:highlight w:val="none"/>
          <w14:textFill>
            <w14:solidFill>
              <w14:schemeClr w14:val="tx1"/>
            </w14:solidFill>
          </w14:textFill>
        </w:rPr>
        <w:t>满足《中华人民共和国政府采购法》第二十二条规定：</w:t>
      </w:r>
    </w:p>
    <w:p w14:paraId="326A87FE">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 xml:space="preserve">2.1.1具有独立承担民事责任的能力； </w:t>
      </w:r>
    </w:p>
    <w:p w14:paraId="0F25107F">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2.1.2具有良好的商业信誉和健全的财务会计制度：提供（2021-2023年）任意一年的财务报表或经审计的财务报告。（新成立公司提供成立至今的相关财务证明材料）；</w:t>
      </w:r>
    </w:p>
    <w:p w14:paraId="3583F699">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2.1.3具有履行合同所必需的设备和专业技术能力；</w:t>
      </w:r>
    </w:p>
    <w:p w14:paraId="5489CE1B">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2.1.4有依法缴纳税收和社会保障资金的良好记录：磋商申请人须提供近三年起至本项目磋商截止时间内任意连续3个月的纳税证明材料和缴纳社会保障资金证明材料，若依法免缴的，应提供依法免缴的相关证明文件，新成立公司提供已纳税证明材料和已缴纳社会保障金证明材料。</w:t>
      </w:r>
    </w:p>
    <w:p w14:paraId="67B0BEB6">
      <w:pPr>
        <w:spacing w:line="460" w:lineRule="exact"/>
        <w:ind w:firstLine="480" w:firstLineChars="200"/>
        <w:jc w:val="left"/>
        <w:rPr>
          <w:rFonts w:hint="default"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2.1.5参加政府采购活动前三年内，在经营活动中没有重大违法记录。</w:t>
      </w:r>
    </w:p>
    <w:p w14:paraId="708F31BB">
      <w:pPr>
        <w:spacing w:line="48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2.1.6法律、行政法规规定的其他条件。</w:t>
      </w:r>
    </w:p>
    <w:p w14:paraId="692A9645">
      <w:pPr>
        <w:tabs>
          <w:tab w:val="left" w:pos="312"/>
        </w:tabs>
        <w:spacing w:line="460" w:lineRule="exact"/>
        <w:ind w:firstLine="480" w:firstLineChars="200"/>
        <w:rPr>
          <w:rFonts w:hint="eastAsia" w:ascii="宋体" w:hAnsi="宋体" w:eastAsia="宋体" w:cs="Arial"/>
          <w:color w:val="000000" w:themeColor="text1"/>
          <w:kern w:val="0"/>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s="宋体"/>
          <w:b/>
          <w:color w:val="000000" w:themeColor="text1"/>
          <w:sz w:val="24"/>
          <w:szCs w:val="24"/>
          <w:highlight w:val="none"/>
          <w:lang w:val="en-US" w:eastAsia="zh-CN"/>
          <w14:textFill>
            <w14:solidFill>
              <w14:schemeClr w14:val="tx1"/>
            </w14:solidFill>
          </w14:textFill>
        </w:rPr>
        <w:t>2</w:t>
      </w:r>
      <w:r>
        <w:rPr>
          <w:rFonts w:hint="eastAsia" w:ascii="宋体" w:hAnsi="宋体" w:cs="宋体"/>
          <w:b/>
          <w:color w:val="000000" w:themeColor="text1"/>
          <w:sz w:val="24"/>
          <w:szCs w:val="24"/>
          <w:highlight w:val="none"/>
          <w14:textFill>
            <w14:solidFill>
              <w14:schemeClr w14:val="tx1"/>
            </w14:solidFill>
          </w14:textFill>
        </w:rPr>
        <w:t>.</w:t>
      </w:r>
      <w:r>
        <w:rPr>
          <w:rFonts w:hint="eastAsia" w:ascii="宋体" w:hAnsi="宋体" w:cs="宋体"/>
          <w:b/>
          <w:color w:val="000000" w:themeColor="text1"/>
          <w:sz w:val="24"/>
          <w:szCs w:val="24"/>
          <w:highlight w:val="none"/>
          <w:lang w:eastAsia="zh-CN"/>
          <w14:textFill>
            <w14:solidFill>
              <w14:schemeClr w14:val="tx1"/>
            </w14:solidFill>
          </w14:textFill>
        </w:rPr>
        <w:t>本项目的特定资格要求</w:t>
      </w:r>
      <w:r>
        <w:rPr>
          <w:rFonts w:hint="eastAsia" w:ascii="宋体" w:hAnsi="宋体" w:eastAsia="宋体" w:cs="Arial"/>
          <w:color w:val="000000" w:themeColor="text1"/>
          <w:kern w:val="0"/>
          <w:sz w:val="24"/>
          <w:szCs w:val="24"/>
          <w:highlight w:val="none"/>
          <w:lang w:eastAsia="zh-CN"/>
          <w14:textFill>
            <w14:solidFill>
              <w14:schemeClr w14:val="tx1"/>
            </w14:solidFill>
          </w14:textFill>
        </w:rPr>
        <w:t>：</w:t>
      </w:r>
    </w:p>
    <w:p w14:paraId="3D3C319C">
      <w:pPr>
        <w:spacing w:line="480" w:lineRule="exact"/>
        <w:ind w:firstLine="480" w:firstLineChars="200"/>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pPr>
      <w:bookmarkStart w:id="109" w:name="_Toc99024211"/>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2.2.1供应商为生产厂家时，生产厂家必须取得《兽药GMP证书》（认证范围包含有疫苗）、《兽药生产许可证》（生产许可范围包含有疫苗）；</w:t>
      </w:r>
    </w:p>
    <w:p w14:paraId="7037E6BA">
      <w:pPr>
        <w:spacing w:line="480" w:lineRule="exact"/>
        <w:ind w:firstLine="480" w:firstLineChars="200"/>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2.2.2供应商为经销商时，经销商必须取得经营范围含有生物制品的《兽药经营许可证》、须提供投标产品生产厂家的《兽药GMP证书》（认证范围包含有疫苗）、《兽药生产许可证》（生产许可范围包含有疫苗）；</w:t>
      </w:r>
    </w:p>
    <w:p w14:paraId="73524875">
      <w:pPr>
        <w:spacing w:line="480" w:lineRule="exact"/>
        <w:ind w:firstLine="480" w:firstLineChars="200"/>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2.2.3所投产品必须具有农业农村部颁发的国家兽药生产许可证及产品批准文号；</w:t>
      </w:r>
    </w:p>
    <w:p w14:paraId="660C7313">
      <w:pPr>
        <w:spacing w:line="480" w:lineRule="exact"/>
        <w:ind w:firstLine="480" w:firstLineChars="200"/>
        <w:rPr>
          <w:rFonts w:hint="eastAsia" w:ascii="宋体" w:hAnsi="宋体" w:eastAsia="宋体" w:cs="Times New Roman"/>
          <w:color w:val="FF0000"/>
          <w:kern w:val="2"/>
          <w:sz w:val="24"/>
          <w:highlight w:val="none"/>
          <w:lang w:val="en-US" w:eastAsia="zh-CN" w:bidi="ar-SA"/>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2.2.4投标货物的生产厂家必须是农业部的定点生产企业或符合条件的经营主体，并通过农业部GMP认证；投标人所投产品须有检验报告（连续3个批次）(指由中国兽医药品监察所审核意见的《兽用生物制品生产与检验报告》。</w:t>
      </w:r>
    </w:p>
    <w:p w14:paraId="2B824F97">
      <w:pPr>
        <w:pStyle w:val="5"/>
        <w:spacing w:before="0" w:line="480" w:lineRule="exact"/>
        <w:ind w:left="0" w:leftChars="0" w:firstLine="0" w:firstLineChars="0"/>
        <w:rPr>
          <w:rFonts w:asciiTheme="minorEastAsia" w:hAnsiTheme="minorEastAsia" w:eastAsiaTheme="minorEastAsia"/>
          <w:color w:val="000000" w:themeColor="text1"/>
          <w:szCs w:val="24"/>
          <w:highlight w:val="none"/>
          <w14:textFill>
            <w14:solidFill>
              <w14:schemeClr w14:val="tx1"/>
            </w14:solidFill>
          </w14:textFill>
        </w:rPr>
      </w:pPr>
      <w:r>
        <w:rPr>
          <w:rFonts w:asciiTheme="minorEastAsia" w:hAnsiTheme="minorEastAsia" w:eastAsiaTheme="minorEastAsia"/>
          <w:color w:val="000000" w:themeColor="text1"/>
          <w:szCs w:val="24"/>
          <w:highlight w:val="none"/>
          <w14:textFill>
            <w14:solidFill>
              <w14:schemeClr w14:val="tx1"/>
            </w14:solidFill>
          </w14:textFill>
        </w:rPr>
        <w:t>3</w:t>
      </w:r>
      <w:r>
        <w:rPr>
          <w:rFonts w:hint="eastAsia" w:asciiTheme="minorEastAsia" w:hAnsiTheme="minorEastAsia" w:eastAsiaTheme="minorEastAsia"/>
          <w:color w:val="000000" w:themeColor="text1"/>
          <w:szCs w:val="24"/>
          <w:highlight w:val="none"/>
          <w14:textFill>
            <w14:solidFill>
              <w14:schemeClr w14:val="tx1"/>
            </w14:solidFill>
          </w14:textFill>
        </w:rPr>
        <w:t>.</w:t>
      </w:r>
      <w:r>
        <w:rPr>
          <w:rFonts w:hint="eastAsia" w:asciiTheme="minorEastAsia" w:hAnsiTheme="minorEastAsia" w:eastAsiaTheme="minorEastAsia"/>
          <w:color w:val="000000" w:themeColor="text1"/>
          <w:szCs w:val="24"/>
          <w:highlight w:val="none"/>
          <w:lang w:eastAsia="zh-CN"/>
          <w14:textFill>
            <w14:solidFill>
              <w14:schemeClr w14:val="tx1"/>
            </w14:solidFill>
          </w14:textFill>
        </w:rPr>
        <w:t>磋商申请人</w:t>
      </w:r>
      <w:r>
        <w:rPr>
          <w:rFonts w:asciiTheme="minorEastAsia" w:hAnsiTheme="minorEastAsia" w:eastAsiaTheme="minorEastAsia"/>
          <w:color w:val="000000" w:themeColor="text1"/>
          <w:szCs w:val="24"/>
          <w:highlight w:val="none"/>
          <w14:textFill>
            <w14:solidFill>
              <w14:schemeClr w14:val="tx1"/>
            </w14:solidFill>
          </w14:textFill>
        </w:rPr>
        <w:t>费</w:t>
      </w:r>
      <w:r>
        <w:rPr>
          <w:rFonts w:hint="eastAsia" w:asciiTheme="minorEastAsia" w:hAnsiTheme="minorEastAsia" w:eastAsiaTheme="minorEastAsia"/>
          <w:color w:val="000000" w:themeColor="text1"/>
          <w:szCs w:val="24"/>
          <w:highlight w:val="none"/>
          <w14:textFill>
            <w14:solidFill>
              <w14:schemeClr w14:val="tx1"/>
            </w14:solidFill>
          </w14:textFill>
        </w:rPr>
        <w:t>用</w:t>
      </w:r>
      <w:bookmarkEnd w:id="101"/>
      <w:bookmarkEnd w:id="102"/>
      <w:bookmarkEnd w:id="103"/>
      <w:bookmarkEnd w:id="104"/>
      <w:bookmarkEnd w:id="105"/>
      <w:bookmarkEnd w:id="106"/>
      <w:bookmarkEnd w:id="107"/>
      <w:bookmarkEnd w:id="108"/>
      <w:bookmarkEnd w:id="109"/>
    </w:p>
    <w:p w14:paraId="1F7CDAC1">
      <w:pPr>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 xml:space="preserve">3.1 </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磋商申请人</w:t>
      </w:r>
      <w:r>
        <w:rPr>
          <w:rFonts w:asciiTheme="minorEastAsia" w:hAnsiTheme="minorEastAsia" w:eastAsiaTheme="minorEastAsia"/>
          <w:color w:val="000000" w:themeColor="text1"/>
          <w:sz w:val="24"/>
          <w:szCs w:val="24"/>
          <w:highlight w:val="none"/>
          <w14:textFill>
            <w14:solidFill>
              <w14:schemeClr w14:val="tx1"/>
            </w14:solidFill>
          </w14:textFill>
        </w:rPr>
        <w:t>应</w:t>
      </w:r>
      <w:r>
        <w:rPr>
          <w:rFonts w:hint="eastAsia" w:asciiTheme="minorEastAsia" w:hAnsiTheme="minorEastAsia" w:eastAsiaTheme="minorEastAsia"/>
          <w:color w:val="000000" w:themeColor="text1"/>
          <w:sz w:val="24"/>
          <w:szCs w:val="24"/>
          <w:highlight w:val="none"/>
          <w14:textFill>
            <w14:solidFill>
              <w14:schemeClr w14:val="tx1"/>
            </w14:solidFill>
          </w14:textFill>
        </w:rPr>
        <w:t>承</w:t>
      </w:r>
      <w:r>
        <w:rPr>
          <w:rFonts w:asciiTheme="minorEastAsia" w:hAnsiTheme="minorEastAsia" w:eastAsiaTheme="minorEastAsia"/>
          <w:color w:val="000000" w:themeColor="text1"/>
          <w:sz w:val="24"/>
          <w:szCs w:val="24"/>
          <w:highlight w:val="none"/>
          <w14:textFill>
            <w14:solidFill>
              <w14:schemeClr w14:val="tx1"/>
            </w14:solidFill>
          </w14:textFill>
        </w:rPr>
        <w:t>担</w:t>
      </w:r>
      <w:r>
        <w:rPr>
          <w:rFonts w:hint="eastAsia" w:asciiTheme="minorEastAsia" w:hAnsiTheme="minorEastAsia" w:eastAsiaTheme="minorEastAsia"/>
          <w:color w:val="000000" w:themeColor="text1"/>
          <w:sz w:val="24"/>
          <w:szCs w:val="24"/>
          <w:highlight w:val="none"/>
          <w14:textFill>
            <w14:solidFill>
              <w14:schemeClr w14:val="tx1"/>
            </w14:solidFill>
          </w14:textFill>
        </w:rPr>
        <w:t>所有与</w:t>
      </w:r>
      <w:r>
        <w:rPr>
          <w:rFonts w:asciiTheme="minorEastAsia" w:hAnsiTheme="minorEastAsia" w:eastAsiaTheme="minorEastAsia"/>
          <w:color w:val="000000" w:themeColor="text1"/>
          <w:sz w:val="24"/>
          <w:szCs w:val="24"/>
          <w:highlight w:val="none"/>
          <w14:textFill>
            <w14:solidFill>
              <w14:schemeClr w14:val="tx1"/>
            </w14:solidFill>
          </w14:textFill>
        </w:rPr>
        <w:t>编写</w:t>
      </w:r>
      <w:r>
        <w:rPr>
          <w:rFonts w:hint="eastAsia" w:asciiTheme="minorEastAsia" w:hAnsiTheme="minorEastAsia" w:eastAsiaTheme="minorEastAsia"/>
          <w:color w:val="000000" w:themeColor="text1"/>
          <w:sz w:val="24"/>
          <w:szCs w:val="24"/>
          <w:highlight w:val="none"/>
          <w14:textFill>
            <w14:solidFill>
              <w14:schemeClr w14:val="tx1"/>
            </w14:solidFill>
          </w14:textFill>
        </w:rPr>
        <w:t>和提交</w:t>
      </w:r>
      <w:r>
        <w:rPr>
          <w:rFonts w:asciiTheme="minorEastAsia" w:hAnsiTheme="minorEastAsia" w:eastAsiaTheme="minorEastAsia"/>
          <w:color w:val="000000" w:themeColor="text1"/>
          <w:sz w:val="24"/>
          <w:szCs w:val="24"/>
          <w:highlight w:val="none"/>
          <w14:textFill>
            <w14:solidFill>
              <w14:schemeClr w14:val="tx1"/>
            </w14:solidFill>
          </w14:textFill>
        </w:rPr>
        <w:t>磋商</w:t>
      </w:r>
      <w:r>
        <w:rPr>
          <w:rFonts w:hint="eastAsia" w:asciiTheme="minorEastAsia" w:hAnsiTheme="minorEastAsia" w:eastAsiaTheme="minorEastAsia"/>
          <w:color w:val="000000" w:themeColor="text1"/>
          <w:sz w:val="24"/>
          <w:szCs w:val="24"/>
          <w:highlight w:val="none"/>
          <w14:textFill>
            <w14:solidFill>
              <w14:schemeClr w14:val="tx1"/>
            </w14:solidFill>
          </w14:textFill>
        </w:rPr>
        <w:t>响应</w:t>
      </w:r>
      <w:r>
        <w:rPr>
          <w:rFonts w:asciiTheme="minorEastAsia" w:hAnsiTheme="minorEastAsia" w:eastAsiaTheme="minorEastAsia"/>
          <w:color w:val="000000" w:themeColor="text1"/>
          <w:sz w:val="24"/>
          <w:szCs w:val="24"/>
          <w:highlight w:val="none"/>
          <w14:textFill>
            <w14:solidFill>
              <w14:schemeClr w14:val="tx1"/>
            </w14:solidFill>
          </w14:textFill>
        </w:rPr>
        <w:t>文件</w:t>
      </w:r>
      <w:r>
        <w:rPr>
          <w:rFonts w:hint="eastAsia" w:asciiTheme="minorEastAsia" w:hAnsiTheme="minorEastAsia" w:eastAsiaTheme="minorEastAsia"/>
          <w:color w:val="000000" w:themeColor="text1"/>
          <w:sz w:val="24"/>
          <w:szCs w:val="24"/>
          <w:highlight w:val="none"/>
          <w14:textFill>
            <w14:solidFill>
              <w14:schemeClr w14:val="tx1"/>
            </w14:solidFill>
          </w14:textFill>
        </w:rPr>
        <w:t>有</w:t>
      </w:r>
      <w:r>
        <w:rPr>
          <w:rFonts w:asciiTheme="minorEastAsia" w:hAnsiTheme="minorEastAsia" w:eastAsiaTheme="minorEastAsia"/>
          <w:color w:val="000000" w:themeColor="text1"/>
          <w:sz w:val="24"/>
          <w:szCs w:val="24"/>
          <w:highlight w:val="none"/>
          <w14:textFill>
            <w14:solidFill>
              <w14:schemeClr w14:val="tx1"/>
            </w14:solidFill>
          </w14:textFill>
        </w:rPr>
        <w:t>关的费</w:t>
      </w:r>
      <w:r>
        <w:rPr>
          <w:rFonts w:hint="eastAsia" w:asciiTheme="minorEastAsia" w:hAnsiTheme="minorEastAsia" w:eastAsiaTheme="minorEastAsia"/>
          <w:color w:val="000000" w:themeColor="text1"/>
          <w:sz w:val="24"/>
          <w:szCs w:val="24"/>
          <w:highlight w:val="none"/>
          <w14:textFill>
            <w14:solidFill>
              <w14:schemeClr w14:val="tx1"/>
            </w14:solidFill>
          </w14:textFill>
        </w:rPr>
        <w:t>用，不</w:t>
      </w:r>
      <w:r>
        <w:rPr>
          <w:rFonts w:asciiTheme="minorEastAsia" w:hAnsiTheme="minorEastAsia" w:eastAsiaTheme="minorEastAsia"/>
          <w:color w:val="000000" w:themeColor="text1"/>
          <w:sz w:val="24"/>
          <w:szCs w:val="24"/>
          <w:highlight w:val="none"/>
          <w14:textFill>
            <w14:solidFill>
              <w14:schemeClr w14:val="tx1"/>
            </w14:solidFill>
          </w14:textFill>
        </w:rPr>
        <w:t>论</w:t>
      </w:r>
      <w:r>
        <w:rPr>
          <w:rFonts w:hint="eastAsia" w:asciiTheme="minorEastAsia" w:hAnsiTheme="minorEastAsia" w:eastAsiaTheme="minorEastAsia"/>
          <w:color w:val="000000" w:themeColor="text1"/>
          <w:sz w:val="24"/>
          <w:szCs w:val="24"/>
          <w:highlight w:val="none"/>
          <w14:textFill>
            <w14:solidFill>
              <w14:schemeClr w14:val="tx1"/>
            </w14:solidFill>
          </w14:textFill>
        </w:rPr>
        <w:t>采</w:t>
      </w:r>
      <w:r>
        <w:rPr>
          <w:rFonts w:asciiTheme="minorEastAsia" w:hAnsiTheme="minorEastAsia" w:eastAsiaTheme="minorEastAsia"/>
          <w:color w:val="000000" w:themeColor="text1"/>
          <w:sz w:val="24"/>
          <w:szCs w:val="24"/>
          <w:highlight w:val="none"/>
          <w14:textFill>
            <w14:solidFill>
              <w14:schemeClr w14:val="tx1"/>
            </w14:solidFill>
          </w14:textFill>
        </w:rPr>
        <w:t>购结</w:t>
      </w:r>
      <w:r>
        <w:rPr>
          <w:rFonts w:hint="eastAsia" w:asciiTheme="minorEastAsia" w:hAnsiTheme="minorEastAsia" w:eastAsiaTheme="minorEastAsia"/>
          <w:color w:val="000000" w:themeColor="text1"/>
          <w:sz w:val="24"/>
          <w:szCs w:val="24"/>
          <w:highlight w:val="none"/>
          <w14:textFill>
            <w14:solidFill>
              <w14:schemeClr w14:val="tx1"/>
            </w14:solidFill>
          </w14:textFill>
        </w:rPr>
        <w:t>果如何，采</w:t>
      </w:r>
      <w:r>
        <w:rPr>
          <w:rFonts w:asciiTheme="minorEastAsia" w:hAnsiTheme="minorEastAsia" w:eastAsiaTheme="minorEastAsia"/>
          <w:color w:val="000000" w:themeColor="text1"/>
          <w:sz w:val="24"/>
          <w:szCs w:val="24"/>
          <w:highlight w:val="none"/>
          <w14:textFill>
            <w14:solidFill>
              <w14:schemeClr w14:val="tx1"/>
            </w14:solidFill>
          </w14:textFill>
        </w:rPr>
        <w:t>购</w:t>
      </w:r>
      <w:r>
        <w:rPr>
          <w:rFonts w:hint="eastAsia" w:asciiTheme="minorEastAsia" w:hAnsiTheme="minorEastAsia" w:eastAsiaTheme="minorEastAsia"/>
          <w:color w:val="000000" w:themeColor="text1"/>
          <w:sz w:val="24"/>
          <w:szCs w:val="24"/>
          <w:highlight w:val="none"/>
          <w14:textFill>
            <w14:solidFill>
              <w14:schemeClr w14:val="tx1"/>
            </w14:solidFill>
          </w14:textFill>
        </w:rPr>
        <w:t>人在任何情</w:t>
      </w:r>
      <w:r>
        <w:rPr>
          <w:rFonts w:asciiTheme="minorEastAsia" w:hAnsiTheme="minorEastAsia" w:eastAsiaTheme="minorEastAsia"/>
          <w:color w:val="000000" w:themeColor="text1"/>
          <w:sz w:val="24"/>
          <w:szCs w:val="24"/>
          <w:highlight w:val="none"/>
          <w14:textFill>
            <w14:solidFill>
              <w14:schemeClr w14:val="tx1"/>
            </w14:solidFill>
          </w14:textFill>
        </w:rPr>
        <w:t>况</w:t>
      </w:r>
      <w:r>
        <w:rPr>
          <w:rFonts w:hint="eastAsia" w:asciiTheme="minorEastAsia" w:hAnsiTheme="minorEastAsia" w:eastAsiaTheme="minorEastAsia"/>
          <w:color w:val="000000" w:themeColor="text1"/>
          <w:sz w:val="24"/>
          <w:szCs w:val="24"/>
          <w:highlight w:val="none"/>
          <w14:textFill>
            <w14:solidFill>
              <w14:schemeClr w14:val="tx1"/>
            </w14:solidFill>
          </w14:textFill>
        </w:rPr>
        <w:t>下均</w:t>
      </w:r>
      <w:r>
        <w:rPr>
          <w:rFonts w:asciiTheme="minorEastAsia" w:hAnsiTheme="minorEastAsia" w:eastAsiaTheme="minorEastAsia"/>
          <w:color w:val="000000" w:themeColor="text1"/>
          <w:sz w:val="24"/>
          <w:szCs w:val="24"/>
          <w:highlight w:val="none"/>
          <w14:textFill>
            <w14:solidFill>
              <w14:schemeClr w14:val="tx1"/>
            </w14:solidFill>
          </w14:textFill>
        </w:rPr>
        <w:t>无义务和责</w:t>
      </w:r>
      <w:r>
        <w:rPr>
          <w:rFonts w:hint="eastAsia" w:asciiTheme="minorEastAsia" w:hAnsiTheme="minorEastAsia" w:eastAsiaTheme="minorEastAsia"/>
          <w:color w:val="000000" w:themeColor="text1"/>
          <w:sz w:val="24"/>
          <w:szCs w:val="24"/>
          <w:highlight w:val="none"/>
          <w14:textFill>
            <w14:solidFill>
              <w14:schemeClr w14:val="tx1"/>
            </w14:solidFill>
          </w14:textFill>
        </w:rPr>
        <w:t>任承</w:t>
      </w:r>
      <w:r>
        <w:rPr>
          <w:rFonts w:asciiTheme="minorEastAsia" w:hAnsiTheme="minorEastAsia" w:eastAsiaTheme="minorEastAsia"/>
          <w:color w:val="000000" w:themeColor="text1"/>
          <w:sz w:val="24"/>
          <w:szCs w:val="24"/>
          <w:highlight w:val="none"/>
          <w14:textFill>
            <w14:solidFill>
              <w14:schemeClr w14:val="tx1"/>
            </w14:solidFill>
          </w14:textFill>
        </w:rPr>
        <w:t>担这些费</w:t>
      </w:r>
      <w:r>
        <w:rPr>
          <w:rFonts w:hint="eastAsia" w:asciiTheme="minorEastAsia" w:hAnsiTheme="minorEastAsia" w:eastAsiaTheme="minorEastAsia"/>
          <w:color w:val="000000" w:themeColor="text1"/>
          <w:sz w:val="24"/>
          <w:szCs w:val="24"/>
          <w:highlight w:val="none"/>
          <w14:textFill>
            <w14:solidFill>
              <w14:schemeClr w14:val="tx1"/>
            </w14:solidFill>
          </w14:textFill>
        </w:rPr>
        <w:t>用。</w:t>
      </w:r>
    </w:p>
    <w:p w14:paraId="776A5200">
      <w:pPr>
        <w:spacing w:line="480" w:lineRule="exact"/>
        <w:ind w:firstLine="480" w:firstLineChars="200"/>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3.2</w:t>
      </w:r>
      <w:r>
        <w:rPr>
          <w:rFonts w:hint="eastAsia" w:asciiTheme="minorEastAsia" w:hAnsiTheme="minorEastAsia" w:eastAsiaTheme="minorEastAsia"/>
          <w:color w:val="000000" w:themeColor="text1"/>
          <w:sz w:val="24"/>
          <w:szCs w:val="24"/>
          <w:highlight w:val="none"/>
          <w14:textFill>
            <w14:solidFill>
              <w14:schemeClr w14:val="tx1"/>
            </w14:solidFill>
          </w14:textFill>
        </w:rPr>
        <w:t>代理服务费：参照发改办价格[2003]857号文及国家计委计价格【2002】1980号文规定的收费标准</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w:t>
      </w:r>
    </w:p>
    <w:p w14:paraId="7E44F3D7">
      <w:pPr>
        <w:pStyle w:val="4"/>
        <w:spacing w:before="240" w:after="120"/>
        <w:rPr>
          <w:rFonts w:asciiTheme="minorEastAsia" w:hAnsiTheme="minorEastAsia" w:eastAsiaTheme="minorEastAsia"/>
          <w:color w:val="000000" w:themeColor="text1"/>
          <w:highlight w:val="none"/>
          <w14:textFill>
            <w14:solidFill>
              <w14:schemeClr w14:val="tx1"/>
            </w14:solidFill>
          </w14:textFill>
        </w:rPr>
      </w:pPr>
      <w:bookmarkStart w:id="110" w:name="_Toc422932402"/>
      <w:bookmarkStart w:id="111" w:name="_Toc99024212"/>
      <w:bookmarkStart w:id="112" w:name="_Toc422932535"/>
      <w:bookmarkStart w:id="113" w:name="_Toc475440127"/>
      <w:r>
        <w:rPr>
          <w:rFonts w:hint="eastAsia" w:asciiTheme="minorEastAsia" w:hAnsiTheme="minorEastAsia" w:eastAsiaTheme="minorEastAsia"/>
          <w:color w:val="000000" w:themeColor="text1"/>
          <w:highlight w:val="none"/>
          <w14:textFill>
            <w14:solidFill>
              <w14:schemeClr w14:val="tx1"/>
            </w14:solidFill>
          </w14:textFill>
        </w:rPr>
        <w:t>二、磋商文件</w:t>
      </w:r>
      <w:bookmarkEnd w:id="110"/>
      <w:bookmarkEnd w:id="111"/>
      <w:bookmarkEnd w:id="112"/>
      <w:bookmarkEnd w:id="113"/>
    </w:p>
    <w:p w14:paraId="53BAF830">
      <w:pPr>
        <w:pStyle w:val="5"/>
        <w:spacing w:before="0" w:line="460" w:lineRule="exact"/>
        <w:ind w:left="0" w:leftChars="0" w:firstLine="0" w:firstLineChars="0"/>
        <w:rPr>
          <w:rFonts w:asciiTheme="minorEastAsia" w:hAnsiTheme="minorEastAsia" w:eastAsiaTheme="minorEastAsia"/>
          <w:color w:val="000000" w:themeColor="text1"/>
          <w:highlight w:val="none"/>
          <w14:textFill>
            <w14:solidFill>
              <w14:schemeClr w14:val="tx1"/>
            </w14:solidFill>
          </w14:textFill>
        </w:rPr>
      </w:pPr>
      <w:bookmarkStart w:id="114" w:name="_Toc345100630"/>
      <w:bookmarkStart w:id="115" w:name="_Toc341199868"/>
      <w:bookmarkStart w:id="116" w:name="_Toc475440128"/>
      <w:bookmarkStart w:id="117" w:name="_Toc422932536"/>
      <w:bookmarkStart w:id="118" w:name="_Toc317063524"/>
      <w:bookmarkStart w:id="119" w:name="_Toc295488112"/>
      <w:bookmarkStart w:id="120" w:name="_Toc99024213"/>
      <w:bookmarkStart w:id="121" w:name="_Toc422932403"/>
      <w:bookmarkStart w:id="122" w:name="_Toc422428706"/>
      <w:r>
        <w:rPr>
          <w:rFonts w:asciiTheme="minorEastAsia" w:hAnsiTheme="minorEastAsia" w:eastAsiaTheme="minorEastAsia"/>
          <w:color w:val="000000" w:themeColor="text1"/>
          <w:highlight w:val="none"/>
          <w14:textFill>
            <w14:solidFill>
              <w14:schemeClr w14:val="tx1"/>
            </w14:solidFill>
          </w14:textFill>
        </w:rPr>
        <w:t>4</w:t>
      </w:r>
      <w:r>
        <w:rPr>
          <w:rFonts w:hint="eastAsia" w:asciiTheme="minorEastAsia" w:hAnsiTheme="minorEastAsia" w:eastAsiaTheme="minorEastAsia"/>
          <w:color w:val="000000" w:themeColor="text1"/>
          <w:highlight w:val="none"/>
          <w14:textFill>
            <w14:solidFill>
              <w14:schemeClr w14:val="tx1"/>
            </w14:solidFill>
          </w14:textFill>
        </w:rPr>
        <w:t>.磋商文件的构成</w:t>
      </w:r>
      <w:bookmarkEnd w:id="114"/>
      <w:bookmarkEnd w:id="115"/>
      <w:bookmarkEnd w:id="116"/>
      <w:bookmarkEnd w:id="117"/>
      <w:bookmarkEnd w:id="118"/>
      <w:bookmarkEnd w:id="119"/>
      <w:bookmarkEnd w:id="120"/>
      <w:bookmarkEnd w:id="121"/>
      <w:bookmarkEnd w:id="122"/>
    </w:p>
    <w:p w14:paraId="580B2613">
      <w:pPr>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4.1</w:t>
      </w:r>
      <w:r>
        <w:rPr>
          <w:rFonts w:hint="eastAsia" w:asciiTheme="minorEastAsia" w:hAnsiTheme="minorEastAsia" w:eastAsiaTheme="minorEastAsia"/>
          <w:color w:val="000000" w:themeColor="text1"/>
          <w:sz w:val="24"/>
          <w:szCs w:val="24"/>
          <w:highlight w:val="none"/>
          <w14:textFill>
            <w14:solidFill>
              <w14:schemeClr w14:val="tx1"/>
            </w14:solidFill>
          </w14:textFill>
        </w:rPr>
        <w:t>磋商文件由目</w:t>
      </w:r>
      <w:r>
        <w:rPr>
          <w:rFonts w:asciiTheme="minorEastAsia" w:hAnsiTheme="minorEastAsia" w:eastAsiaTheme="minorEastAsia"/>
          <w:color w:val="000000" w:themeColor="text1"/>
          <w:sz w:val="24"/>
          <w:szCs w:val="24"/>
          <w:highlight w:val="none"/>
          <w14:textFill>
            <w14:solidFill>
              <w14:schemeClr w14:val="tx1"/>
            </w14:solidFill>
          </w14:textFill>
        </w:rPr>
        <w:t>录</w:t>
      </w:r>
      <w:r>
        <w:rPr>
          <w:rFonts w:hint="eastAsia" w:asciiTheme="minorEastAsia" w:hAnsiTheme="minorEastAsia" w:eastAsiaTheme="minorEastAsia"/>
          <w:color w:val="000000" w:themeColor="text1"/>
          <w:sz w:val="24"/>
          <w:szCs w:val="24"/>
          <w:highlight w:val="none"/>
          <w14:textFill>
            <w14:solidFill>
              <w14:schemeClr w14:val="tx1"/>
            </w14:solidFill>
          </w14:textFill>
        </w:rPr>
        <w:t>所</w:t>
      </w:r>
      <w:r>
        <w:rPr>
          <w:rFonts w:asciiTheme="minorEastAsia" w:hAnsiTheme="minorEastAsia" w:eastAsiaTheme="minorEastAsia"/>
          <w:color w:val="000000" w:themeColor="text1"/>
          <w:sz w:val="24"/>
          <w:szCs w:val="24"/>
          <w:highlight w:val="none"/>
          <w14:textFill>
            <w14:solidFill>
              <w14:schemeClr w14:val="tx1"/>
            </w14:solidFill>
          </w14:textFill>
        </w:rPr>
        <w:t>列内</w:t>
      </w:r>
      <w:r>
        <w:rPr>
          <w:rFonts w:hint="eastAsia" w:asciiTheme="minorEastAsia" w:hAnsiTheme="minorEastAsia" w:eastAsiaTheme="minorEastAsia"/>
          <w:color w:val="000000" w:themeColor="text1"/>
          <w:sz w:val="24"/>
          <w:szCs w:val="24"/>
          <w:highlight w:val="none"/>
          <w14:textFill>
            <w14:solidFill>
              <w14:schemeClr w14:val="tx1"/>
            </w14:solidFill>
          </w14:textFill>
        </w:rPr>
        <w:t>容</w:t>
      </w:r>
      <w:r>
        <w:rPr>
          <w:rFonts w:asciiTheme="minorEastAsia" w:hAnsiTheme="minorEastAsia" w:eastAsiaTheme="minorEastAsia"/>
          <w:color w:val="000000" w:themeColor="text1"/>
          <w:sz w:val="24"/>
          <w:szCs w:val="24"/>
          <w:highlight w:val="none"/>
          <w14:textFill>
            <w14:solidFill>
              <w14:schemeClr w14:val="tx1"/>
            </w14:solidFill>
          </w14:textFill>
        </w:rPr>
        <w:t>组</w:t>
      </w:r>
      <w:r>
        <w:rPr>
          <w:rFonts w:hint="eastAsia" w:asciiTheme="minorEastAsia" w:hAnsiTheme="minorEastAsia" w:eastAsiaTheme="minorEastAsia"/>
          <w:color w:val="000000" w:themeColor="text1"/>
          <w:sz w:val="24"/>
          <w:szCs w:val="24"/>
          <w:highlight w:val="none"/>
          <w14:textFill>
            <w14:solidFill>
              <w14:schemeClr w14:val="tx1"/>
            </w14:solidFill>
          </w14:textFill>
        </w:rPr>
        <w:t>成。</w:t>
      </w:r>
    </w:p>
    <w:p w14:paraId="6005E069">
      <w:pPr>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 xml:space="preserve">4.2 </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磋商申请人</w:t>
      </w:r>
      <w:r>
        <w:rPr>
          <w:rFonts w:asciiTheme="minorEastAsia" w:hAnsiTheme="minorEastAsia" w:eastAsiaTheme="minorEastAsia"/>
          <w:color w:val="000000" w:themeColor="text1"/>
          <w:sz w:val="24"/>
          <w:szCs w:val="24"/>
          <w:highlight w:val="none"/>
          <w14:textFill>
            <w14:solidFill>
              <w14:schemeClr w14:val="tx1"/>
            </w14:solidFill>
          </w14:textFill>
        </w:rPr>
        <w:t>应认</w:t>
      </w:r>
      <w:r>
        <w:rPr>
          <w:rFonts w:hint="eastAsia" w:asciiTheme="minorEastAsia" w:hAnsiTheme="minorEastAsia" w:eastAsiaTheme="minorEastAsia"/>
          <w:color w:val="000000" w:themeColor="text1"/>
          <w:sz w:val="24"/>
          <w:szCs w:val="24"/>
          <w:highlight w:val="none"/>
          <w14:textFill>
            <w14:solidFill>
              <w14:schemeClr w14:val="tx1"/>
            </w14:solidFill>
          </w14:textFill>
        </w:rPr>
        <w:t>真</w:t>
      </w:r>
      <w:r>
        <w:rPr>
          <w:rFonts w:asciiTheme="minorEastAsia" w:hAnsiTheme="minorEastAsia" w:eastAsiaTheme="minorEastAsia"/>
          <w:color w:val="000000" w:themeColor="text1"/>
          <w:sz w:val="24"/>
          <w:szCs w:val="24"/>
          <w:highlight w:val="none"/>
          <w14:textFill>
            <w14:solidFill>
              <w14:schemeClr w14:val="tx1"/>
            </w14:solidFill>
          </w14:textFill>
        </w:rPr>
        <w:t>阅读</w:t>
      </w:r>
      <w:r>
        <w:rPr>
          <w:rFonts w:hint="eastAsia" w:asciiTheme="minorEastAsia" w:hAnsiTheme="minorEastAsia" w:eastAsiaTheme="minorEastAsia"/>
          <w:color w:val="000000" w:themeColor="text1"/>
          <w:sz w:val="24"/>
          <w:szCs w:val="24"/>
          <w:highlight w:val="none"/>
          <w14:textFill>
            <w14:solidFill>
              <w14:schemeClr w14:val="tx1"/>
            </w14:solidFill>
          </w14:textFill>
        </w:rPr>
        <w:t>磋商文件中所有的事</w:t>
      </w:r>
      <w:r>
        <w:rPr>
          <w:rFonts w:asciiTheme="minorEastAsia" w:hAnsiTheme="minorEastAsia" w:eastAsiaTheme="minorEastAsia"/>
          <w:color w:val="000000" w:themeColor="text1"/>
          <w:sz w:val="24"/>
          <w:szCs w:val="24"/>
          <w:highlight w:val="none"/>
          <w14:textFill>
            <w14:solidFill>
              <w14:schemeClr w14:val="tx1"/>
            </w14:solidFill>
          </w14:textFill>
        </w:rPr>
        <w:t>项</w:t>
      </w:r>
      <w:r>
        <w:rPr>
          <w:rFonts w:hint="eastAsia" w:asciiTheme="minorEastAsia" w:hAnsiTheme="minorEastAsia" w:eastAsiaTheme="minorEastAsia"/>
          <w:color w:val="000000" w:themeColor="text1"/>
          <w:sz w:val="24"/>
          <w:szCs w:val="24"/>
          <w:highlight w:val="none"/>
          <w14:textFill>
            <w14:solidFill>
              <w14:schemeClr w14:val="tx1"/>
            </w14:solidFill>
          </w14:textFill>
        </w:rPr>
        <w:t>、格式、</w:t>
      </w:r>
      <w:r>
        <w:rPr>
          <w:rFonts w:asciiTheme="minorEastAsia" w:hAnsiTheme="minorEastAsia" w:eastAsiaTheme="minorEastAsia"/>
          <w:color w:val="000000" w:themeColor="text1"/>
          <w:sz w:val="24"/>
          <w:szCs w:val="24"/>
          <w:highlight w:val="none"/>
          <w14:textFill>
            <w14:solidFill>
              <w14:schemeClr w14:val="tx1"/>
            </w14:solidFill>
          </w14:textFill>
        </w:rPr>
        <w:t>条</w:t>
      </w:r>
      <w:r>
        <w:rPr>
          <w:rFonts w:hint="eastAsia" w:asciiTheme="minorEastAsia" w:hAnsiTheme="minorEastAsia" w:eastAsiaTheme="minorEastAsia"/>
          <w:color w:val="000000" w:themeColor="text1"/>
          <w:sz w:val="24"/>
          <w:szCs w:val="24"/>
          <w:highlight w:val="none"/>
          <w14:textFill>
            <w14:solidFill>
              <w14:schemeClr w14:val="tx1"/>
            </w14:solidFill>
          </w14:textFill>
        </w:rPr>
        <w:t>款和</w:t>
      </w:r>
      <w:r>
        <w:rPr>
          <w:rFonts w:asciiTheme="minorEastAsia" w:hAnsiTheme="minorEastAsia" w:eastAsiaTheme="minorEastAsia"/>
          <w:color w:val="000000" w:themeColor="text1"/>
          <w:sz w:val="24"/>
          <w:szCs w:val="24"/>
          <w:highlight w:val="none"/>
          <w14:textFill>
            <w14:solidFill>
              <w14:schemeClr w14:val="tx1"/>
            </w14:solidFill>
          </w14:textFill>
        </w:rPr>
        <w:t>规</w:t>
      </w:r>
      <w:r>
        <w:rPr>
          <w:rFonts w:hint="eastAsia" w:asciiTheme="minorEastAsia" w:hAnsiTheme="minorEastAsia" w:eastAsiaTheme="minorEastAsia"/>
          <w:color w:val="000000" w:themeColor="text1"/>
          <w:sz w:val="24"/>
          <w:szCs w:val="24"/>
          <w:highlight w:val="none"/>
          <w14:textFill>
            <w14:solidFill>
              <w14:schemeClr w14:val="tx1"/>
            </w14:solidFill>
          </w14:textFill>
        </w:rPr>
        <w:t>范等要求。如果</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磋商申请人</w:t>
      </w:r>
      <w:r>
        <w:rPr>
          <w:rFonts w:asciiTheme="minorEastAsia" w:hAnsiTheme="minorEastAsia" w:eastAsiaTheme="minorEastAsia"/>
          <w:color w:val="000000" w:themeColor="text1"/>
          <w:sz w:val="24"/>
          <w:szCs w:val="24"/>
          <w:highlight w:val="none"/>
          <w14:textFill>
            <w14:solidFill>
              <w14:schemeClr w14:val="tx1"/>
            </w14:solidFill>
          </w14:textFill>
        </w:rPr>
        <w:t>没</w:t>
      </w:r>
      <w:r>
        <w:rPr>
          <w:rFonts w:hint="eastAsia" w:asciiTheme="minorEastAsia" w:hAnsiTheme="minorEastAsia" w:eastAsiaTheme="minorEastAsia"/>
          <w:color w:val="000000" w:themeColor="text1"/>
          <w:sz w:val="24"/>
          <w:szCs w:val="24"/>
          <w:highlight w:val="none"/>
          <w14:textFill>
            <w14:solidFill>
              <w14:schemeClr w14:val="tx1"/>
            </w14:solidFill>
          </w14:textFill>
        </w:rPr>
        <w:t>有按照磋商文件要求提交全部</w:t>
      </w:r>
      <w:r>
        <w:rPr>
          <w:rFonts w:asciiTheme="minorEastAsia" w:hAnsiTheme="minorEastAsia" w:eastAsiaTheme="minorEastAsia"/>
          <w:color w:val="000000" w:themeColor="text1"/>
          <w:sz w:val="24"/>
          <w:szCs w:val="24"/>
          <w:highlight w:val="none"/>
          <w14:textFill>
            <w14:solidFill>
              <w14:schemeClr w14:val="tx1"/>
            </w14:solidFill>
          </w14:textFill>
        </w:rPr>
        <w:t>数</w:t>
      </w:r>
      <w:r>
        <w:rPr>
          <w:rFonts w:hint="eastAsia" w:asciiTheme="minorEastAsia" w:hAnsiTheme="minorEastAsia" w:eastAsiaTheme="minorEastAsia"/>
          <w:color w:val="000000" w:themeColor="text1"/>
          <w:sz w:val="24"/>
          <w:szCs w:val="24"/>
          <w:highlight w:val="none"/>
          <w14:textFill>
            <w14:solidFill>
              <w14:schemeClr w14:val="tx1"/>
            </w14:solidFill>
          </w14:textFill>
        </w:rPr>
        <w:t>据或者</w:t>
      </w:r>
      <w:r>
        <w:rPr>
          <w:rFonts w:asciiTheme="minorEastAsia" w:hAnsiTheme="minorEastAsia" w:eastAsiaTheme="minorEastAsia"/>
          <w:color w:val="000000" w:themeColor="text1"/>
          <w:sz w:val="24"/>
          <w:szCs w:val="24"/>
          <w:highlight w:val="none"/>
          <w14:textFill>
            <w14:solidFill>
              <w14:schemeClr w14:val="tx1"/>
            </w14:solidFill>
          </w14:textFill>
        </w:rPr>
        <w:t>磋商响应文件没</w:t>
      </w:r>
      <w:r>
        <w:rPr>
          <w:rFonts w:hint="eastAsia" w:asciiTheme="minorEastAsia" w:hAnsiTheme="minorEastAsia" w:eastAsiaTheme="minorEastAsia"/>
          <w:color w:val="000000" w:themeColor="text1"/>
          <w:sz w:val="24"/>
          <w:szCs w:val="24"/>
          <w:highlight w:val="none"/>
          <w14:textFill>
            <w14:solidFill>
              <w14:schemeClr w14:val="tx1"/>
            </w14:solidFill>
          </w14:textFill>
        </w:rPr>
        <w:t>有</w:t>
      </w:r>
      <w:r>
        <w:rPr>
          <w:rFonts w:asciiTheme="minorEastAsia" w:hAnsiTheme="minorEastAsia" w:eastAsiaTheme="minorEastAsia"/>
          <w:color w:val="000000" w:themeColor="text1"/>
          <w:sz w:val="24"/>
          <w:szCs w:val="24"/>
          <w:highlight w:val="none"/>
          <w14:textFill>
            <w14:solidFill>
              <w14:schemeClr w14:val="tx1"/>
            </w14:solidFill>
          </w14:textFill>
        </w:rPr>
        <w:t>对</w:t>
      </w:r>
      <w:r>
        <w:rPr>
          <w:rFonts w:hint="eastAsia" w:asciiTheme="minorEastAsia" w:hAnsiTheme="minorEastAsia" w:eastAsiaTheme="minorEastAsia"/>
          <w:color w:val="000000" w:themeColor="text1"/>
          <w:sz w:val="24"/>
          <w:szCs w:val="24"/>
          <w:highlight w:val="none"/>
          <w14:textFill>
            <w14:solidFill>
              <w14:schemeClr w14:val="tx1"/>
            </w14:solidFill>
          </w14:textFill>
        </w:rPr>
        <w:t>磋商文件在各方面都做出</w:t>
      </w:r>
      <w:r>
        <w:rPr>
          <w:rFonts w:asciiTheme="minorEastAsia" w:hAnsiTheme="minorEastAsia" w:eastAsiaTheme="minorEastAsia"/>
          <w:color w:val="000000" w:themeColor="text1"/>
          <w:sz w:val="24"/>
          <w:szCs w:val="24"/>
          <w:highlight w:val="none"/>
          <w14:textFill>
            <w14:solidFill>
              <w14:schemeClr w14:val="tx1"/>
            </w14:solidFill>
          </w14:textFill>
        </w:rPr>
        <w:t>实质</w:t>
      </w:r>
      <w:r>
        <w:rPr>
          <w:rFonts w:hint="eastAsia" w:asciiTheme="minorEastAsia" w:hAnsiTheme="minorEastAsia" w:eastAsiaTheme="minorEastAsia"/>
          <w:color w:val="000000" w:themeColor="text1"/>
          <w:sz w:val="24"/>
          <w:szCs w:val="24"/>
          <w:highlight w:val="none"/>
          <w14:textFill>
            <w14:solidFill>
              <w14:schemeClr w14:val="tx1"/>
            </w14:solidFill>
          </w14:textFill>
        </w:rPr>
        <w:t>性</w:t>
      </w:r>
      <w:r>
        <w:rPr>
          <w:rFonts w:asciiTheme="minorEastAsia" w:hAnsiTheme="minorEastAsia" w:eastAsiaTheme="minorEastAsia"/>
          <w:color w:val="000000" w:themeColor="text1"/>
          <w:sz w:val="24"/>
          <w:szCs w:val="24"/>
          <w:highlight w:val="none"/>
          <w14:textFill>
            <w14:solidFill>
              <w14:schemeClr w14:val="tx1"/>
            </w14:solidFill>
          </w14:textFill>
        </w:rPr>
        <w:t>响应</w:t>
      </w:r>
      <w:r>
        <w:rPr>
          <w:rFonts w:hint="eastAsia" w:asciiTheme="minorEastAsia" w:hAnsiTheme="minorEastAsia" w:eastAsiaTheme="minorEastAsia"/>
          <w:color w:val="000000" w:themeColor="text1"/>
          <w:sz w:val="24"/>
          <w:szCs w:val="24"/>
          <w:highlight w:val="none"/>
          <w14:textFill>
            <w14:solidFill>
              <w14:schemeClr w14:val="tx1"/>
            </w14:solidFill>
          </w14:textFill>
        </w:rPr>
        <w:t>，</w:t>
      </w:r>
      <w:r>
        <w:rPr>
          <w:rFonts w:asciiTheme="minorEastAsia" w:hAnsiTheme="minorEastAsia" w:eastAsiaTheme="minorEastAsia"/>
          <w:color w:val="000000" w:themeColor="text1"/>
          <w:sz w:val="24"/>
          <w:szCs w:val="24"/>
          <w:highlight w:val="none"/>
          <w14:textFill>
            <w14:solidFill>
              <w14:schemeClr w14:val="tx1"/>
            </w14:solidFill>
          </w14:textFill>
        </w:rPr>
        <w:t>则</w:t>
      </w:r>
      <w:r>
        <w:rPr>
          <w:rFonts w:hint="eastAsia" w:asciiTheme="minorEastAsia" w:hAnsiTheme="minorEastAsia" w:eastAsiaTheme="minorEastAsia"/>
          <w:color w:val="000000" w:themeColor="text1"/>
          <w:sz w:val="24"/>
          <w:szCs w:val="24"/>
          <w:highlight w:val="none"/>
          <w14:textFill>
            <w14:solidFill>
              <w14:schemeClr w14:val="tx1"/>
            </w14:solidFill>
          </w14:textFill>
        </w:rPr>
        <w:t>其</w:t>
      </w:r>
      <w:r>
        <w:rPr>
          <w:rFonts w:asciiTheme="minorEastAsia" w:hAnsiTheme="minorEastAsia" w:eastAsiaTheme="minorEastAsia"/>
          <w:color w:val="000000" w:themeColor="text1"/>
          <w:sz w:val="24"/>
          <w:szCs w:val="24"/>
          <w:highlight w:val="none"/>
          <w14:textFill>
            <w14:solidFill>
              <w14:schemeClr w14:val="tx1"/>
            </w14:solidFill>
          </w14:textFill>
        </w:rPr>
        <w:t>磋商响应文件将</w:t>
      </w:r>
      <w:r>
        <w:rPr>
          <w:rFonts w:hint="eastAsia" w:asciiTheme="minorEastAsia" w:hAnsiTheme="minorEastAsia" w:eastAsiaTheme="minorEastAsia"/>
          <w:color w:val="000000" w:themeColor="text1"/>
          <w:sz w:val="24"/>
          <w:szCs w:val="24"/>
          <w:highlight w:val="none"/>
          <w14:textFill>
            <w14:solidFill>
              <w14:schemeClr w14:val="tx1"/>
            </w14:solidFill>
          </w14:textFill>
        </w:rPr>
        <w:t>被拒</w:t>
      </w:r>
      <w:r>
        <w:rPr>
          <w:rFonts w:asciiTheme="minorEastAsia" w:hAnsiTheme="minorEastAsia" w:eastAsiaTheme="minorEastAsia"/>
          <w:color w:val="000000" w:themeColor="text1"/>
          <w:sz w:val="24"/>
          <w:szCs w:val="24"/>
          <w:highlight w:val="none"/>
          <w14:textFill>
            <w14:solidFill>
              <w14:schemeClr w14:val="tx1"/>
            </w14:solidFill>
          </w14:textFill>
        </w:rPr>
        <w:t>绝</w:t>
      </w:r>
      <w:r>
        <w:rPr>
          <w:rFonts w:hint="eastAsia" w:asciiTheme="minorEastAsia" w:hAnsiTheme="minorEastAsia" w:eastAsiaTheme="minorEastAsia"/>
          <w:color w:val="000000" w:themeColor="text1"/>
          <w:sz w:val="24"/>
          <w:szCs w:val="24"/>
          <w:highlight w:val="none"/>
          <w14:textFill>
            <w14:solidFill>
              <w14:schemeClr w14:val="tx1"/>
            </w14:solidFill>
          </w14:textFill>
        </w:rPr>
        <w:t>。</w:t>
      </w:r>
    </w:p>
    <w:p w14:paraId="2BB374EE">
      <w:pPr>
        <w:pStyle w:val="5"/>
        <w:spacing w:before="0" w:line="480" w:lineRule="exact"/>
        <w:ind w:left="0" w:leftChars="0" w:firstLine="0" w:firstLineChars="0"/>
        <w:rPr>
          <w:rFonts w:asciiTheme="minorEastAsia" w:hAnsiTheme="minorEastAsia" w:eastAsiaTheme="minorEastAsia"/>
          <w:color w:val="000000" w:themeColor="text1"/>
          <w:szCs w:val="24"/>
          <w:highlight w:val="none"/>
          <w:lang w:eastAsia="zh-TW"/>
          <w14:textFill>
            <w14:solidFill>
              <w14:schemeClr w14:val="tx1"/>
            </w14:solidFill>
          </w14:textFill>
        </w:rPr>
      </w:pPr>
      <w:bookmarkStart w:id="123" w:name="_Toc475440129"/>
      <w:bookmarkStart w:id="124" w:name="_Toc295488113"/>
      <w:bookmarkStart w:id="125" w:name="_Toc345100631"/>
      <w:bookmarkStart w:id="126" w:name="_Toc422932404"/>
      <w:bookmarkStart w:id="127" w:name="_Toc99024214"/>
      <w:bookmarkStart w:id="128" w:name="_Toc422428707"/>
      <w:bookmarkStart w:id="129" w:name="_Toc317063525"/>
      <w:bookmarkStart w:id="130" w:name="_Toc341199869"/>
      <w:bookmarkStart w:id="131" w:name="_Toc422932537"/>
      <w:r>
        <w:rPr>
          <w:rFonts w:asciiTheme="minorEastAsia" w:hAnsiTheme="minorEastAsia" w:eastAsiaTheme="minorEastAsia"/>
          <w:color w:val="000000" w:themeColor="text1"/>
          <w:szCs w:val="24"/>
          <w:highlight w:val="none"/>
          <w14:textFill>
            <w14:solidFill>
              <w14:schemeClr w14:val="tx1"/>
            </w14:solidFill>
          </w14:textFill>
        </w:rPr>
        <w:t>5</w:t>
      </w:r>
      <w:r>
        <w:rPr>
          <w:rFonts w:hint="eastAsia" w:asciiTheme="minorEastAsia" w:hAnsiTheme="minorEastAsia" w:eastAsiaTheme="minorEastAsia"/>
          <w:color w:val="000000" w:themeColor="text1"/>
          <w:szCs w:val="24"/>
          <w:highlight w:val="none"/>
          <w14:textFill>
            <w14:solidFill>
              <w14:schemeClr w14:val="tx1"/>
            </w14:solidFill>
          </w14:textFill>
        </w:rPr>
        <w:t>.磋商文件的修改</w:t>
      </w:r>
      <w:bookmarkEnd w:id="123"/>
      <w:bookmarkEnd w:id="124"/>
      <w:bookmarkEnd w:id="125"/>
      <w:bookmarkEnd w:id="126"/>
      <w:bookmarkEnd w:id="127"/>
      <w:bookmarkEnd w:id="128"/>
      <w:bookmarkEnd w:id="129"/>
      <w:bookmarkEnd w:id="130"/>
      <w:bookmarkEnd w:id="131"/>
    </w:p>
    <w:p w14:paraId="73BE2700">
      <w:pPr>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 xml:space="preserve">5.1 </w:t>
      </w:r>
      <w:r>
        <w:rPr>
          <w:rFonts w:hint="eastAsia" w:asciiTheme="minorEastAsia" w:hAnsiTheme="minorEastAsia" w:eastAsiaTheme="minorEastAsia"/>
          <w:color w:val="000000" w:themeColor="text1"/>
          <w:sz w:val="24"/>
          <w:szCs w:val="24"/>
          <w:highlight w:val="none"/>
          <w14:textFill>
            <w14:solidFill>
              <w14:schemeClr w14:val="tx1"/>
            </w14:solidFill>
          </w14:textFill>
        </w:rPr>
        <w:t>在</w:t>
      </w:r>
      <w:r>
        <w:rPr>
          <w:rFonts w:asciiTheme="minorEastAsia" w:hAnsiTheme="minorEastAsia" w:eastAsiaTheme="minorEastAsia"/>
          <w:color w:val="000000" w:themeColor="text1"/>
          <w:sz w:val="24"/>
          <w:szCs w:val="24"/>
          <w:highlight w:val="none"/>
          <w14:textFill>
            <w14:solidFill>
              <w14:schemeClr w14:val="tx1"/>
            </w14:solidFill>
          </w14:textFill>
        </w:rPr>
        <w:t>递</w:t>
      </w:r>
      <w:r>
        <w:rPr>
          <w:rFonts w:hint="eastAsia" w:asciiTheme="minorEastAsia" w:hAnsiTheme="minorEastAsia" w:eastAsiaTheme="minorEastAsia"/>
          <w:color w:val="000000" w:themeColor="text1"/>
          <w:sz w:val="24"/>
          <w:szCs w:val="24"/>
          <w:highlight w:val="none"/>
          <w14:textFill>
            <w14:solidFill>
              <w14:schemeClr w14:val="tx1"/>
            </w14:solidFill>
          </w14:textFill>
        </w:rPr>
        <w:t>交</w:t>
      </w:r>
      <w:r>
        <w:rPr>
          <w:rFonts w:asciiTheme="minorEastAsia" w:hAnsiTheme="minorEastAsia" w:eastAsiaTheme="minorEastAsia"/>
          <w:color w:val="000000" w:themeColor="text1"/>
          <w:sz w:val="24"/>
          <w:szCs w:val="24"/>
          <w:highlight w:val="none"/>
          <w14:textFill>
            <w14:solidFill>
              <w14:schemeClr w14:val="tx1"/>
            </w14:solidFill>
          </w14:textFill>
        </w:rPr>
        <w:t>磋商</w:t>
      </w:r>
      <w:r>
        <w:rPr>
          <w:rFonts w:hint="eastAsia" w:asciiTheme="minorEastAsia" w:hAnsiTheme="minorEastAsia" w:eastAsiaTheme="minorEastAsia"/>
          <w:color w:val="000000" w:themeColor="text1"/>
          <w:sz w:val="24"/>
          <w:szCs w:val="24"/>
          <w:highlight w:val="none"/>
          <w14:textFill>
            <w14:solidFill>
              <w14:schemeClr w14:val="tx1"/>
            </w14:solidFill>
          </w14:textFill>
        </w:rPr>
        <w:t>响应</w:t>
      </w:r>
      <w:r>
        <w:rPr>
          <w:rFonts w:asciiTheme="minorEastAsia" w:hAnsiTheme="minorEastAsia" w:eastAsiaTheme="minorEastAsia"/>
          <w:color w:val="000000" w:themeColor="text1"/>
          <w:sz w:val="24"/>
          <w:szCs w:val="24"/>
          <w:highlight w:val="none"/>
          <w14:textFill>
            <w14:solidFill>
              <w14:schemeClr w14:val="tx1"/>
            </w14:solidFill>
          </w14:textFill>
        </w:rPr>
        <w:t>文件截止时间</w:t>
      </w:r>
      <w:r>
        <w:rPr>
          <w:rFonts w:hint="eastAsia" w:asciiTheme="minorEastAsia" w:hAnsiTheme="minorEastAsia" w:eastAsiaTheme="minorEastAsia"/>
          <w:color w:val="000000" w:themeColor="text1"/>
          <w:sz w:val="24"/>
          <w:szCs w:val="24"/>
          <w:highlight w:val="none"/>
          <w14:textFill>
            <w14:solidFill>
              <w14:schemeClr w14:val="tx1"/>
            </w14:solidFill>
          </w14:textFill>
        </w:rPr>
        <w:t>前任何</w:t>
      </w:r>
      <w:r>
        <w:rPr>
          <w:rFonts w:asciiTheme="minorEastAsia" w:hAnsiTheme="minorEastAsia" w:eastAsiaTheme="minorEastAsia"/>
          <w:color w:val="000000" w:themeColor="text1"/>
          <w:sz w:val="24"/>
          <w:szCs w:val="24"/>
          <w:highlight w:val="none"/>
          <w14:textFill>
            <w14:solidFill>
              <w14:schemeClr w14:val="tx1"/>
            </w14:solidFill>
          </w14:textFill>
        </w:rPr>
        <w:t>时</w:t>
      </w:r>
      <w:r>
        <w:rPr>
          <w:rFonts w:hint="eastAsia" w:asciiTheme="minorEastAsia" w:hAnsiTheme="minorEastAsia" w:eastAsiaTheme="minorEastAsia"/>
          <w:color w:val="000000" w:themeColor="text1"/>
          <w:sz w:val="24"/>
          <w:szCs w:val="24"/>
          <w:highlight w:val="none"/>
          <w14:textFill>
            <w14:solidFill>
              <w14:schemeClr w14:val="tx1"/>
            </w14:solidFill>
          </w14:textFill>
        </w:rPr>
        <w:t>候，</w:t>
      </w:r>
      <w:r>
        <w:rPr>
          <w:rFonts w:asciiTheme="minorEastAsia" w:hAnsiTheme="minorEastAsia" w:eastAsiaTheme="minorEastAsia"/>
          <w:color w:val="000000" w:themeColor="text1"/>
          <w:sz w:val="24"/>
          <w:szCs w:val="24"/>
          <w:highlight w:val="none"/>
          <w14:textFill>
            <w14:solidFill>
              <w14:schemeClr w14:val="tx1"/>
            </w14:solidFill>
          </w14:textFill>
        </w:rPr>
        <w:t>无论</w:t>
      </w:r>
      <w:r>
        <w:rPr>
          <w:rFonts w:hint="eastAsia" w:asciiTheme="minorEastAsia" w:hAnsiTheme="minorEastAsia" w:eastAsiaTheme="minorEastAsia"/>
          <w:color w:val="000000" w:themeColor="text1"/>
          <w:sz w:val="24"/>
          <w:szCs w:val="24"/>
          <w:highlight w:val="none"/>
          <w14:textFill>
            <w14:solidFill>
              <w14:schemeClr w14:val="tx1"/>
            </w14:solidFill>
          </w14:textFill>
        </w:rPr>
        <w:t>出于何种原因，采</w:t>
      </w:r>
      <w:r>
        <w:rPr>
          <w:rFonts w:asciiTheme="minorEastAsia" w:hAnsiTheme="minorEastAsia" w:eastAsiaTheme="minorEastAsia"/>
          <w:color w:val="000000" w:themeColor="text1"/>
          <w:sz w:val="24"/>
          <w:szCs w:val="24"/>
          <w:highlight w:val="none"/>
          <w14:textFill>
            <w14:solidFill>
              <w14:schemeClr w14:val="tx1"/>
            </w14:solidFill>
          </w14:textFill>
        </w:rPr>
        <w:t>购</w:t>
      </w:r>
      <w:r>
        <w:rPr>
          <w:rFonts w:hint="eastAsia" w:asciiTheme="minorEastAsia" w:hAnsiTheme="minorEastAsia" w:eastAsiaTheme="minorEastAsia"/>
          <w:color w:val="000000" w:themeColor="text1"/>
          <w:sz w:val="24"/>
          <w:szCs w:val="24"/>
          <w:highlight w:val="none"/>
          <w14:textFill>
            <w14:solidFill>
              <w14:schemeClr w14:val="tx1"/>
            </w14:solidFill>
          </w14:textFill>
        </w:rPr>
        <w:t>人可主</w:t>
      </w:r>
      <w:r>
        <w:rPr>
          <w:rFonts w:asciiTheme="minorEastAsia" w:hAnsiTheme="minorEastAsia" w:eastAsiaTheme="minorEastAsia"/>
          <w:color w:val="000000" w:themeColor="text1"/>
          <w:sz w:val="24"/>
          <w:szCs w:val="24"/>
          <w:highlight w:val="none"/>
          <w14:textFill>
            <w14:solidFill>
              <w14:schemeClr w14:val="tx1"/>
            </w14:solidFill>
          </w14:textFill>
        </w:rPr>
        <w:t>动</w:t>
      </w:r>
      <w:r>
        <w:rPr>
          <w:rFonts w:hint="eastAsia" w:asciiTheme="minorEastAsia" w:hAnsiTheme="minorEastAsia" w:eastAsiaTheme="minorEastAsia"/>
          <w:color w:val="000000" w:themeColor="text1"/>
          <w:sz w:val="24"/>
          <w:szCs w:val="24"/>
          <w:highlight w:val="none"/>
          <w14:textFill>
            <w14:solidFill>
              <w14:schemeClr w14:val="tx1"/>
            </w14:solidFill>
          </w14:textFill>
        </w:rPr>
        <w:t>地或在解答</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磋商申请人</w:t>
      </w:r>
      <w:r>
        <w:rPr>
          <w:rFonts w:hint="eastAsia" w:asciiTheme="minorEastAsia" w:hAnsiTheme="minorEastAsia" w:eastAsiaTheme="minorEastAsia"/>
          <w:color w:val="000000" w:themeColor="text1"/>
          <w:sz w:val="24"/>
          <w:szCs w:val="24"/>
          <w:highlight w:val="none"/>
          <w14:textFill>
            <w14:solidFill>
              <w14:schemeClr w14:val="tx1"/>
            </w14:solidFill>
          </w14:textFill>
        </w:rPr>
        <w:t>提出的澄清</w:t>
      </w:r>
      <w:r>
        <w:rPr>
          <w:rFonts w:asciiTheme="minorEastAsia" w:hAnsiTheme="minorEastAsia" w:eastAsiaTheme="minorEastAsia"/>
          <w:color w:val="000000" w:themeColor="text1"/>
          <w:sz w:val="24"/>
          <w:szCs w:val="24"/>
          <w:highlight w:val="none"/>
          <w14:textFill>
            <w14:solidFill>
              <w14:schemeClr w14:val="tx1"/>
            </w14:solidFill>
          </w14:textFill>
        </w:rPr>
        <w:t>问题时对</w:t>
      </w:r>
      <w:r>
        <w:rPr>
          <w:rFonts w:hint="eastAsia" w:asciiTheme="minorEastAsia" w:hAnsiTheme="minorEastAsia" w:eastAsiaTheme="minorEastAsia"/>
          <w:color w:val="000000" w:themeColor="text1"/>
          <w:sz w:val="24"/>
          <w:szCs w:val="24"/>
          <w:highlight w:val="none"/>
          <w14:textFill>
            <w14:solidFill>
              <w14:schemeClr w14:val="tx1"/>
            </w14:solidFill>
          </w14:textFill>
        </w:rPr>
        <w:t>磋商文件</w:t>
      </w:r>
      <w:r>
        <w:rPr>
          <w:rFonts w:asciiTheme="minorEastAsia" w:hAnsiTheme="minorEastAsia" w:eastAsiaTheme="minorEastAsia"/>
          <w:color w:val="000000" w:themeColor="text1"/>
          <w:sz w:val="24"/>
          <w:szCs w:val="24"/>
          <w:highlight w:val="none"/>
          <w14:textFill>
            <w14:solidFill>
              <w14:schemeClr w14:val="tx1"/>
            </w14:solidFill>
          </w14:textFill>
        </w:rPr>
        <w:t>进</w:t>
      </w:r>
      <w:r>
        <w:rPr>
          <w:rFonts w:hint="eastAsia" w:asciiTheme="minorEastAsia" w:hAnsiTheme="minorEastAsia" w:eastAsiaTheme="minorEastAsia"/>
          <w:color w:val="000000" w:themeColor="text1"/>
          <w:sz w:val="24"/>
          <w:szCs w:val="24"/>
          <w:highlight w:val="none"/>
          <w14:textFill>
            <w14:solidFill>
              <w14:schemeClr w14:val="tx1"/>
            </w14:solidFill>
          </w14:textFill>
        </w:rPr>
        <w:t>行修改。若文件出</w:t>
      </w:r>
      <w:r>
        <w:rPr>
          <w:rFonts w:asciiTheme="minorEastAsia" w:hAnsiTheme="minorEastAsia" w:eastAsiaTheme="minorEastAsia"/>
          <w:color w:val="000000" w:themeColor="text1"/>
          <w:sz w:val="24"/>
          <w:szCs w:val="24"/>
          <w:highlight w:val="none"/>
          <w14:textFill>
            <w14:solidFill>
              <w14:schemeClr w14:val="tx1"/>
            </w14:solidFill>
          </w14:textFill>
        </w:rPr>
        <w:t>现</w:t>
      </w:r>
      <w:r>
        <w:rPr>
          <w:rFonts w:hint="eastAsia" w:asciiTheme="minorEastAsia" w:hAnsiTheme="minorEastAsia" w:eastAsiaTheme="minorEastAsia"/>
          <w:color w:val="000000" w:themeColor="text1"/>
          <w:sz w:val="24"/>
          <w:szCs w:val="24"/>
          <w:highlight w:val="none"/>
          <w14:textFill>
            <w14:solidFill>
              <w14:schemeClr w14:val="tx1"/>
            </w14:solidFill>
          </w14:textFill>
        </w:rPr>
        <w:t>前后不一致</w:t>
      </w:r>
      <w:r>
        <w:rPr>
          <w:rFonts w:asciiTheme="minorEastAsia" w:hAnsiTheme="minorEastAsia" w:eastAsiaTheme="minorEastAsia"/>
          <w:color w:val="000000" w:themeColor="text1"/>
          <w:sz w:val="24"/>
          <w:szCs w:val="24"/>
          <w:highlight w:val="none"/>
          <w14:textFill>
            <w14:solidFill>
              <w14:schemeClr w14:val="tx1"/>
            </w14:solidFill>
          </w14:textFill>
        </w:rPr>
        <w:t>时</w:t>
      </w:r>
      <w:r>
        <w:rPr>
          <w:rFonts w:hint="eastAsia" w:asciiTheme="minorEastAsia" w:hAnsiTheme="minorEastAsia" w:eastAsiaTheme="minorEastAsia"/>
          <w:color w:val="000000" w:themeColor="text1"/>
          <w:sz w:val="24"/>
          <w:szCs w:val="24"/>
          <w:highlight w:val="none"/>
          <w14:textFill>
            <w14:solidFill>
              <w14:schemeClr w14:val="tx1"/>
            </w14:solidFill>
          </w14:textFill>
        </w:rPr>
        <w:t>，以最</w:t>
      </w:r>
      <w:r>
        <w:rPr>
          <w:rFonts w:asciiTheme="minorEastAsia" w:hAnsiTheme="minorEastAsia" w:eastAsiaTheme="minorEastAsia"/>
          <w:color w:val="000000" w:themeColor="text1"/>
          <w:sz w:val="24"/>
          <w:szCs w:val="24"/>
          <w:highlight w:val="none"/>
          <w14:textFill>
            <w14:solidFill>
              <w14:schemeClr w14:val="tx1"/>
            </w14:solidFill>
          </w14:textFill>
        </w:rPr>
        <w:t>后发</w:t>
      </w:r>
      <w:r>
        <w:rPr>
          <w:rFonts w:hint="eastAsia" w:asciiTheme="minorEastAsia" w:hAnsiTheme="minorEastAsia" w:eastAsiaTheme="minorEastAsia"/>
          <w:color w:val="000000" w:themeColor="text1"/>
          <w:sz w:val="24"/>
          <w:szCs w:val="24"/>
          <w:highlight w:val="none"/>
          <w14:textFill>
            <w14:solidFill>
              <w14:schemeClr w14:val="tx1"/>
            </w14:solidFill>
          </w14:textFill>
        </w:rPr>
        <w:t>出的文件</w:t>
      </w:r>
      <w:r>
        <w:rPr>
          <w:rFonts w:asciiTheme="minorEastAsia" w:hAnsiTheme="minorEastAsia" w:eastAsiaTheme="minorEastAsia"/>
          <w:color w:val="000000" w:themeColor="text1"/>
          <w:sz w:val="24"/>
          <w:szCs w:val="24"/>
          <w:highlight w:val="none"/>
          <w14:textFill>
            <w14:solidFill>
              <w14:schemeClr w14:val="tx1"/>
            </w14:solidFill>
          </w14:textFill>
        </w:rPr>
        <w:t>为</w:t>
      </w:r>
      <w:r>
        <w:rPr>
          <w:rFonts w:hint="eastAsia" w:asciiTheme="minorEastAsia" w:hAnsiTheme="minorEastAsia" w:eastAsiaTheme="minorEastAsia"/>
          <w:color w:val="000000" w:themeColor="text1"/>
          <w:sz w:val="24"/>
          <w:szCs w:val="24"/>
          <w:highlight w:val="none"/>
          <w14:textFill>
            <w14:solidFill>
              <w14:schemeClr w14:val="tx1"/>
            </w14:solidFill>
          </w14:textFill>
        </w:rPr>
        <w:t>准。</w:t>
      </w:r>
    </w:p>
    <w:p w14:paraId="40E0674F">
      <w:pPr>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5.2</w:t>
      </w:r>
      <w:r>
        <w:rPr>
          <w:rFonts w:hint="eastAsia" w:asciiTheme="minorEastAsia" w:hAnsiTheme="minorEastAsia" w:eastAsiaTheme="minorEastAsia"/>
          <w:color w:val="000000" w:themeColor="text1"/>
          <w:sz w:val="24"/>
          <w:szCs w:val="24"/>
          <w:highlight w:val="none"/>
          <w14:textFill>
            <w14:solidFill>
              <w14:schemeClr w14:val="tx1"/>
            </w14:solidFill>
          </w14:textFill>
        </w:rPr>
        <w:t>采</w:t>
      </w:r>
      <w:r>
        <w:rPr>
          <w:rFonts w:asciiTheme="minorEastAsia" w:hAnsiTheme="minorEastAsia" w:eastAsiaTheme="minorEastAsia"/>
          <w:color w:val="000000" w:themeColor="text1"/>
          <w:sz w:val="24"/>
          <w:szCs w:val="24"/>
          <w:highlight w:val="none"/>
          <w14:textFill>
            <w14:solidFill>
              <w14:schemeClr w14:val="tx1"/>
            </w14:solidFill>
          </w14:textFill>
        </w:rPr>
        <w:t>购</w:t>
      </w:r>
      <w:r>
        <w:rPr>
          <w:rFonts w:hint="eastAsia" w:asciiTheme="minorEastAsia" w:hAnsiTheme="minorEastAsia" w:eastAsiaTheme="minorEastAsia"/>
          <w:color w:val="000000" w:themeColor="text1"/>
          <w:sz w:val="24"/>
          <w:szCs w:val="24"/>
          <w:highlight w:val="none"/>
          <w14:textFill>
            <w14:solidFill>
              <w14:schemeClr w14:val="tx1"/>
            </w14:solidFill>
          </w14:textFill>
        </w:rPr>
        <w:t>人在</w:t>
      </w:r>
      <w:r>
        <w:rPr>
          <w:rFonts w:asciiTheme="minorEastAsia" w:hAnsiTheme="minorEastAsia" w:eastAsiaTheme="minorEastAsia"/>
          <w:color w:val="000000" w:themeColor="text1"/>
          <w:sz w:val="24"/>
          <w:szCs w:val="24"/>
          <w:highlight w:val="none"/>
          <w14:textFill>
            <w14:solidFill>
              <w14:schemeClr w14:val="tx1"/>
            </w14:solidFill>
          </w14:textFill>
        </w:rPr>
        <w:t>递</w:t>
      </w:r>
      <w:r>
        <w:rPr>
          <w:rFonts w:hint="eastAsia" w:asciiTheme="minorEastAsia" w:hAnsiTheme="minorEastAsia" w:eastAsiaTheme="minorEastAsia"/>
          <w:color w:val="000000" w:themeColor="text1"/>
          <w:sz w:val="24"/>
          <w:szCs w:val="24"/>
          <w:highlight w:val="none"/>
          <w14:textFill>
            <w14:solidFill>
              <w14:schemeClr w14:val="tx1"/>
            </w14:solidFill>
          </w14:textFill>
        </w:rPr>
        <w:t>交</w:t>
      </w:r>
      <w:r>
        <w:rPr>
          <w:rFonts w:asciiTheme="minorEastAsia" w:hAnsiTheme="minorEastAsia" w:eastAsiaTheme="minorEastAsia"/>
          <w:color w:val="000000" w:themeColor="text1"/>
          <w:sz w:val="24"/>
          <w:szCs w:val="24"/>
          <w:highlight w:val="none"/>
          <w14:textFill>
            <w14:solidFill>
              <w14:schemeClr w14:val="tx1"/>
            </w14:solidFill>
          </w14:textFill>
        </w:rPr>
        <w:t>磋商响应文件截止时间前对</w:t>
      </w:r>
      <w:r>
        <w:rPr>
          <w:rFonts w:hint="eastAsia" w:asciiTheme="minorEastAsia" w:hAnsiTheme="minorEastAsia" w:eastAsiaTheme="minorEastAsia"/>
          <w:color w:val="000000" w:themeColor="text1"/>
          <w:sz w:val="24"/>
          <w:szCs w:val="24"/>
          <w:highlight w:val="none"/>
          <w14:textFill>
            <w14:solidFill>
              <w14:schemeClr w14:val="tx1"/>
            </w14:solidFill>
          </w14:textFill>
        </w:rPr>
        <w:t>磋商文件所</w:t>
      </w:r>
      <w:r>
        <w:rPr>
          <w:rFonts w:asciiTheme="minorEastAsia" w:hAnsiTheme="minorEastAsia" w:eastAsiaTheme="minorEastAsia"/>
          <w:color w:val="000000" w:themeColor="text1"/>
          <w:sz w:val="24"/>
          <w:szCs w:val="24"/>
          <w:highlight w:val="none"/>
          <w14:textFill>
            <w14:solidFill>
              <w14:schemeClr w14:val="tx1"/>
            </w14:solidFill>
          </w14:textFill>
        </w:rPr>
        <w:t>作的补</w:t>
      </w:r>
      <w:r>
        <w:rPr>
          <w:rFonts w:hint="eastAsia" w:asciiTheme="minorEastAsia" w:hAnsiTheme="minorEastAsia" w:eastAsiaTheme="minorEastAsia"/>
          <w:color w:val="000000" w:themeColor="text1"/>
          <w:sz w:val="24"/>
          <w:szCs w:val="24"/>
          <w:highlight w:val="none"/>
          <w14:textFill>
            <w14:solidFill>
              <w14:schemeClr w14:val="tx1"/>
            </w14:solidFill>
          </w14:textFill>
        </w:rPr>
        <w:t>充、修改或者更正、澄清一并构成</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磋商</w:t>
      </w:r>
      <w:r>
        <w:rPr>
          <w:rFonts w:hint="eastAsia" w:asciiTheme="minorEastAsia" w:hAnsiTheme="minorEastAsia" w:eastAsiaTheme="minorEastAsia"/>
          <w:color w:val="000000" w:themeColor="text1"/>
          <w:sz w:val="24"/>
          <w:szCs w:val="24"/>
          <w:highlight w:val="none"/>
          <w14:textFill>
            <w14:solidFill>
              <w14:schemeClr w14:val="tx1"/>
            </w14:solidFill>
          </w14:textFill>
        </w:rPr>
        <w:t>文件</w:t>
      </w:r>
      <w:r>
        <w:rPr>
          <w:rFonts w:asciiTheme="minorEastAsia" w:hAnsiTheme="minorEastAsia" w:eastAsiaTheme="minorEastAsia"/>
          <w:color w:val="000000" w:themeColor="text1"/>
          <w:sz w:val="24"/>
          <w:szCs w:val="24"/>
          <w:highlight w:val="none"/>
          <w14:textFill>
            <w14:solidFill>
              <w14:schemeClr w14:val="tx1"/>
            </w14:solidFill>
          </w14:textFill>
        </w:rPr>
        <w:t>的组</w:t>
      </w:r>
      <w:r>
        <w:rPr>
          <w:rFonts w:hint="eastAsia" w:asciiTheme="minorEastAsia" w:hAnsiTheme="minorEastAsia" w:eastAsiaTheme="minorEastAsia"/>
          <w:color w:val="000000" w:themeColor="text1"/>
          <w:sz w:val="24"/>
          <w:szCs w:val="24"/>
          <w:highlight w:val="none"/>
          <w14:textFill>
            <w14:solidFill>
              <w14:schemeClr w14:val="tx1"/>
            </w14:solidFill>
          </w14:textFill>
        </w:rPr>
        <w:t>成部分。主要以网上变更的形式通知所有获取了磋商</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磋商文件</w:t>
      </w:r>
      <w:r>
        <w:rPr>
          <w:rFonts w:asciiTheme="minorEastAsia" w:hAnsiTheme="minorEastAsia" w:eastAsiaTheme="minorEastAsia"/>
          <w:color w:val="000000" w:themeColor="text1"/>
          <w:sz w:val="24"/>
          <w:szCs w:val="24"/>
          <w:highlight w:val="none"/>
          <w14:textFill>
            <w14:solidFill>
              <w14:schemeClr w14:val="tx1"/>
            </w14:solidFill>
          </w14:textFill>
        </w:rPr>
        <w:t>的</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磋商申请人</w:t>
      </w:r>
      <w:r>
        <w:rPr>
          <w:rFonts w:hint="eastAsia" w:asciiTheme="minorEastAsia" w:hAnsiTheme="minorEastAsia" w:eastAsiaTheme="minorEastAsia"/>
          <w:color w:val="000000" w:themeColor="text1"/>
          <w:sz w:val="24"/>
          <w:szCs w:val="24"/>
          <w:highlight w:val="none"/>
          <w14:textFill>
            <w14:solidFill>
              <w14:schemeClr w14:val="tx1"/>
            </w14:solidFill>
          </w14:textFill>
        </w:rPr>
        <w:t>，并</w:t>
      </w:r>
      <w:r>
        <w:rPr>
          <w:rFonts w:asciiTheme="minorEastAsia" w:hAnsiTheme="minorEastAsia" w:eastAsiaTheme="minorEastAsia"/>
          <w:color w:val="000000" w:themeColor="text1"/>
          <w:sz w:val="24"/>
          <w:szCs w:val="24"/>
          <w:highlight w:val="none"/>
          <w14:textFill>
            <w14:solidFill>
              <w14:schemeClr w14:val="tx1"/>
            </w14:solidFill>
          </w14:textFill>
        </w:rPr>
        <w:t>对</w:t>
      </w:r>
      <w:r>
        <w:rPr>
          <w:rFonts w:hint="eastAsia" w:asciiTheme="minorEastAsia" w:hAnsiTheme="minorEastAsia" w:eastAsiaTheme="minorEastAsia"/>
          <w:color w:val="000000" w:themeColor="text1"/>
          <w:sz w:val="24"/>
          <w:szCs w:val="24"/>
          <w:highlight w:val="none"/>
          <w14:textFill>
            <w14:solidFill>
              <w14:schemeClr w14:val="tx1"/>
            </w14:solidFill>
          </w14:textFill>
        </w:rPr>
        <w:t>其具有</w:t>
      </w:r>
      <w:r>
        <w:rPr>
          <w:rFonts w:asciiTheme="minorEastAsia" w:hAnsiTheme="minorEastAsia" w:eastAsiaTheme="minorEastAsia"/>
          <w:color w:val="000000" w:themeColor="text1"/>
          <w:sz w:val="24"/>
          <w:szCs w:val="24"/>
          <w:highlight w:val="none"/>
          <w14:textFill>
            <w14:solidFill>
              <w14:schemeClr w14:val="tx1"/>
            </w14:solidFill>
          </w14:textFill>
        </w:rPr>
        <w:t>约</w:t>
      </w:r>
      <w:r>
        <w:rPr>
          <w:rFonts w:hint="eastAsia" w:asciiTheme="minorEastAsia" w:hAnsiTheme="minorEastAsia" w:eastAsiaTheme="minorEastAsia"/>
          <w:color w:val="000000" w:themeColor="text1"/>
          <w:sz w:val="24"/>
          <w:szCs w:val="24"/>
          <w:highlight w:val="none"/>
          <w14:textFill>
            <w14:solidFill>
              <w14:schemeClr w14:val="tx1"/>
            </w14:solidFill>
          </w14:textFill>
        </w:rPr>
        <w:t>束力。</w:t>
      </w:r>
    </w:p>
    <w:p w14:paraId="4DCEEBA8">
      <w:pPr>
        <w:spacing w:line="420" w:lineRule="exact"/>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r>
        <w:rPr>
          <w:rFonts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竞争性磋商</w:t>
      </w:r>
      <w:r>
        <w:rPr>
          <w:rFonts w:hint="eastAsia" w:ascii="宋体" w:hAnsi="宋体" w:cs="宋体"/>
          <w:color w:val="000000" w:themeColor="text1"/>
          <w:sz w:val="24"/>
          <w:szCs w:val="24"/>
          <w:highlight w:val="none"/>
          <w:lang w:eastAsia="zh-CN"/>
          <w14:textFill>
            <w14:solidFill>
              <w14:schemeClr w14:val="tx1"/>
            </w14:solidFill>
          </w14:textFill>
        </w:rPr>
        <w:t>磋商文件</w:t>
      </w:r>
      <w:r>
        <w:rPr>
          <w:rFonts w:hint="eastAsia" w:ascii="宋体" w:hAnsi="宋体" w:cs="宋体"/>
          <w:color w:val="000000" w:themeColor="text1"/>
          <w:sz w:val="24"/>
          <w:szCs w:val="24"/>
          <w:highlight w:val="none"/>
          <w14:textFill>
            <w14:solidFill>
              <w14:schemeClr w14:val="tx1"/>
            </w14:solidFill>
          </w14:textFill>
        </w:rPr>
        <w:t>澄清、竞争性磋商文件修改文件内容均以网上</w:t>
      </w:r>
      <w:r>
        <w:rPr>
          <w:rFonts w:hint="eastAsia" w:ascii="宋体" w:hAnsi="宋体" w:cs="宋体"/>
          <w:color w:val="000000" w:themeColor="text1"/>
          <w:sz w:val="24"/>
          <w:szCs w:val="24"/>
          <w:highlight w:val="none"/>
          <w:lang w:val="en-US" w:eastAsia="zh-CN"/>
          <w14:textFill>
            <w14:solidFill>
              <w14:schemeClr w14:val="tx1"/>
            </w14:solidFill>
          </w14:textFill>
        </w:rPr>
        <w:t>发布的公告</w:t>
      </w:r>
      <w:r>
        <w:rPr>
          <w:rFonts w:hint="eastAsia" w:ascii="宋体" w:hAnsi="宋体" w:cs="宋体"/>
          <w:color w:val="000000" w:themeColor="text1"/>
          <w:sz w:val="24"/>
          <w:szCs w:val="24"/>
          <w:highlight w:val="none"/>
          <w14:textFill>
            <w14:solidFill>
              <w14:schemeClr w14:val="tx1"/>
            </w14:solidFill>
          </w14:textFill>
        </w:rPr>
        <w:t>为准，若文件出现前后不一致时，以最后</w:t>
      </w:r>
      <w:r>
        <w:rPr>
          <w:rFonts w:hint="eastAsia" w:ascii="宋体" w:hAnsi="宋体" w:cs="宋体"/>
          <w:color w:val="000000" w:themeColor="text1"/>
          <w:sz w:val="24"/>
          <w:szCs w:val="24"/>
          <w:highlight w:val="none"/>
          <w:lang w:val="en-US" w:eastAsia="zh-CN"/>
          <w14:textFill>
            <w14:solidFill>
              <w14:schemeClr w14:val="tx1"/>
            </w14:solidFill>
          </w14:textFill>
        </w:rPr>
        <w:t>变更的</w:t>
      </w:r>
      <w:r>
        <w:rPr>
          <w:rFonts w:hint="eastAsia" w:ascii="宋体" w:hAnsi="宋体" w:cs="宋体"/>
          <w:color w:val="000000" w:themeColor="text1"/>
          <w:sz w:val="24"/>
          <w:szCs w:val="24"/>
          <w:highlight w:val="none"/>
          <w14:textFill>
            <w14:solidFill>
              <w14:schemeClr w14:val="tx1"/>
            </w14:solidFill>
          </w14:textFill>
        </w:rPr>
        <w:t>文件为准。</w:t>
      </w:r>
    </w:p>
    <w:p w14:paraId="15C8ADF2">
      <w:pPr>
        <w:wordWrap w:val="0"/>
        <w:spacing w:line="420" w:lineRule="exact"/>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5.4</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cs="宋体"/>
          <w:color w:val="000000" w:themeColor="text1"/>
          <w:sz w:val="24"/>
          <w:szCs w:val="24"/>
          <w:highlight w:val="none"/>
          <w14:textFill>
            <w14:solidFill>
              <w14:schemeClr w14:val="tx1"/>
            </w14:solidFill>
          </w14:textFill>
        </w:rPr>
        <w:t>应在投标截止时间前及时登录</w:t>
      </w:r>
      <w:r>
        <w:rPr>
          <w:rFonts w:hint="eastAsia" w:ascii="宋体" w:hAnsi="宋体" w:cs="宋体"/>
          <w:color w:val="000000" w:themeColor="text1"/>
          <w:sz w:val="24"/>
          <w:szCs w:val="24"/>
          <w:highlight w:val="none"/>
          <w:u w:val="single"/>
          <w:lang w:val="en-US" w:eastAsia="zh-CN"/>
          <w14:textFill>
            <w14:solidFill>
              <w14:schemeClr w14:val="tx1"/>
            </w14:solidFill>
          </w14:textFill>
        </w:rPr>
        <w:t>政采云平台（http://www.yngp.com/）</w:t>
      </w:r>
      <w:r>
        <w:rPr>
          <w:rFonts w:hint="eastAsia" w:ascii="宋体" w:hAnsi="宋体" w:cs="宋体"/>
          <w:color w:val="000000" w:themeColor="text1"/>
          <w:sz w:val="24"/>
          <w:szCs w:val="24"/>
          <w:highlight w:val="none"/>
          <w14:textFill>
            <w14:solidFill>
              <w14:schemeClr w14:val="tx1"/>
            </w14:solidFill>
          </w14:textFill>
        </w:rPr>
        <w:t>中查看有关该项目竞争性磋商文件的答疑、补遗内容。否则，后果自负。</w:t>
      </w:r>
    </w:p>
    <w:p w14:paraId="1062F97B">
      <w:pPr>
        <w:pStyle w:val="6"/>
        <w:ind w:firstLine="48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5.</w:t>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t xml:space="preserve"> 磋商文件有效期</w:t>
      </w:r>
    </w:p>
    <w:p w14:paraId="72AABDFD">
      <w:pPr>
        <w:pStyle w:val="6"/>
        <w:ind w:firstLine="48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5.</w:t>
      </w: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t xml:space="preserve"> 磋商有效期</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从递交磋商响应文件截止之日起</w:t>
      </w:r>
      <w:r>
        <w:rPr>
          <w:rFonts w:hint="eastAsia" w:hAnsi="宋体" w:cs="Arial"/>
          <w:bCs w:val="0"/>
          <w:color w:val="000000" w:themeColor="text1"/>
          <w:kern w:val="0"/>
          <w:sz w:val="24"/>
          <w:szCs w:val="24"/>
          <w:highlight w:val="none"/>
          <w:lang w:val="en-US" w:eastAsia="zh-CN" w:bidi="ar-SA"/>
          <w14:textFill>
            <w14:solidFill>
              <w14:schemeClr w14:val="tx1"/>
            </w14:solidFill>
          </w14:textFill>
        </w:rPr>
        <w:t>90日历天</w:t>
      </w:r>
      <w:r>
        <w:rPr>
          <w:rFonts w:hint="eastAsia" w:ascii="宋体" w:hAnsi="宋体" w:eastAsia="宋体" w:cs="Arial"/>
          <w:bCs w:val="0"/>
          <w:color w:val="000000" w:themeColor="text1"/>
          <w:kern w:val="0"/>
          <w:sz w:val="24"/>
          <w:szCs w:val="24"/>
          <w:highlight w:val="none"/>
          <w:lang w:val="en-US" w:eastAsia="zh-CN" w:bidi="ar-SA"/>
          <w14:textFill>
            <w14:solidFill>
              <w14:schemeClr w14:val="tx1"/>
            </w14:solidFill>
          </w14:textFill>
        </w:rPr>
        <w:t>。</w:t>
      </w:r>
    </w:p>
    <w:p w14:paraId="732E45B8">
      <w:pPr>
        <w:pStyle w:val="6"/>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w:t>
      </w:r>
      <w:r>
        <w:rPr>
          <w:rFonts w:hint="eastAsia"/>
          <w:color w:val="000000" w:themeColor="text1"/>
          <w:lang w:val="en-US" w:eastAsia="zh-CN"/>
          <w14:textFill>
            <w14:solidFill>
              <w14:schemeClr w14:val="tx1"/>
            </w14:solidFill>
          </w14:textFill>
        </w:rPr>
        <w:t>7</w:t>
      </w:r>
      <w:r>
        <w:rPr>
          <w:rFonts w:hint="eastAsia"/>
          <w:color w:val="000000" w:themeColor="text1"/>
          <w14:textFill>
            <w14:solidFill>
              <w14:schemeClr w14:val="tx1"/>
            </w14:solidFill>
          </w14:textFill>
        </w:rPr>
        <w:t>在特殊情况需要延长磋商有效期的，采购人以书面形式通知所有投标人延长磋商有效期。</w:t>
      </w:r>
      <w:r>
        <w:rPr>
          <w:rFonts w:hint="eastAsia"/>
          <w:color w:val="000000" w:themeColor="text1"/>
          <w:lang w:eastAsia="zh-CN"/>
          <w14:textFill>
            <w14:solidFill>
              <w14:schemeClr w14:val="tx1"/>
            </w14:solidFill>
          </w14:textFill>
        </w:rPr>
        <w:t>磋商申请人</w:t>
      </w:r>
      <w:r>
        <w:rPr>
          <w:rFonts w:hint="eastAsia"/>
          <w:color w:val="000000" w:themeColor="text1"/>
          <w14:textFill>
            <w14:solidFill>
              <w14:schemeClr w14:val="tx1"/>
            </w14:solidFill>
          </w14:textFill>
        </w:rPr>
        <w:t>须以书面形式予以答复并在磋商文件中对磋商有效期做出书面形式答复。</w:t>
      </w:r>
      <w:r>
        <w:rPr>
          <w:rFonts w:hint="eastAsia"/>
          <w:color w:val="000000" w:themeColor="text1"/>
          <w:lang w:eastAsia="zh-CN"/>
          <w14:textFill>
            <w14:solidFill>
              <w14:schemeClr w14:val="tx1"/>
            </w14:solidFill>
          </w14:textFill>
        </w:rPr>
        <w:t>磋商申请人</w:t>
      </w:r>
      <w:r>
        <w:rPr>
          <w:rFonts w:hint="eastAsia"/>
          <w:color w:val="000000" w:themeColor="text1"/>
          <w14:textFill>
            <w14:solidFill>
              <w14:schemeClr w14:val="tx1"/>
            </w14:solidFill>
          </w14:textFill>
        </w:rPr>
        <w:t>需对磋商有效期作出单独承诺，否则视为无效</w:t>
      </w:r>
      <w:r>
        <w:rPr>
          <w:rFonts w:hint="eastAsia"/>
          <w:color w:val="000000" w:themeColor="text1"/>
          <w:lang w:eastAsia="zh-CN"/>
          <w14:textFill>
            <w14:solidFill>
              <w14:schemeClr w14:val="tx1"/>
            </w14:solidFill>
          </w14:textFill>
        </w:rPr>
        <w:t>磋商申请人</w:t>
      </w:r>
      <w:r>
        <w:rPr>
          <w:rFonts w:hint="eastAsia"/>
          <w:color w:val="000000" w:themeColor="text1"/>
          <w14:textFill>
            <w14:solidFill>
              <w14:schemeClr w14:val="tx1"/>
            </w14:solidFill>
          </w14:textFill>
        </w:rPr>
        <w:t>。</w:t>
      </w:r>
      <w:r>
        <w:rPr>
          <w:rFonts w:hint="eastAsia"/>
          <w:color w:val="000000" w:themeColor="text1"/>
          <w:lang w:eastAsia="zh-CN"/>
          <w14:textFill>
            <w14:solidFill>
              <w14:schemeClr w14:val="tx1"/>
            </w14:solidFill>
          </w14:textFill>
        </w:rPr>
        <w:t>磋商申请人</w:t>
      </w:r>
      <w:r>
        <w:rPr>
          <w:rFonts w:hint="eastAsia"/>
          <w:color w:val="000000" w:themeColor="text1"/>
          <w14:textFill>
            <w14:solidFill>
              <w14:schemeClr w14:val="tx1"/>
            </w14:solidFill>
          </w14:textFill>
        </w:rPr>
        <w:t>同意延长的，应相应延长其磋商保证金的有效期，但不得要求或被允许修改或撤销其磋商文件；</w:t>
      </w:r>
      <w:r>
        <w:rPr>
          <w:rFonts w:hint="eastAsia"/>
          <w:color w:val="000000" w:themeColor="text1"/>
          <w:lang w:eastAsia="zh-CN"/>
          <w14:textFill>
            <w14:solidFill>
              <w14:schemeClr w14:val="tx1"/>
            </w14:solidFill>
          </w14:textFill>
        </w:rPr>
        <w:t>磋商申请人</w:t>
      </w:r>
      <w:r>
        <w:rPr>
          <w:rFonts w:hint="eastAsia"/>
          <w:color w:val="000000" w:themeColor="text1"/>
          <w14:textFill>
            <w14:solidFill>
              <w14:schemeClr w14:val="tx1"/>
            </w14:solidFill>
          </w14:textFill>
        </w:rPr>
        <w:t>拒绝延长的，其磋商文件失效，但</w:t>
      </w:r>
      <w:r>
        <w:rPr>
          <w:rFonts w:hint="eastAsia"/>
          <w:color w:val="000000" w:themeColor="text1"/>
          <w:lang w:eastAsia="zh-CN"/>
          <w14:textFill>
            <w14:solidFill>
              <w14:schemeClr w14:val="tx1"/>
            </w14:solidFill>
          </w14:textFill>
        </w:rPr>
        <w:t>磋商申请人</w:t>
      </w:r>
      <w:r>
        <w:rPr>
          <w:rFonts w:hint="eastAsia"/>
          <w:color w:val="000000" w:themeColor="text1"/>
          <w14:textFill>
            <w14:solidFill>
              <w14:schemeClr w14:val="tx1"/>
            </w14:solidFill>
          </w14:textFill>
        </w:rPr>
        <w:t>有权收回其</w:t>
      </w:r>
      <w:r>
        <w:rPr>
          <w:rFonts w:hint="eastAsia"/>
          <w:color w:val="000000" w:themeColor="text1"/>
          <w:lang w:eastAsia="zh-CN"/>
          <w14:textFill>
            <w14:solidFill>
              <w14:schemeClr w14:val="tx1"/>
            </w14:solidFill>
          </w14:textFill>
        </w:rPr>
        <w:t>磋商保证金</w:t>
      </w:r>
      <w:r>
        <w:rPr>
          <w:rFonts w:hint="eastAsia"/>
          <w:color w:val="000000" w:themeColor="text1"/>
          <w14:textFill>
            <w14:solidFill>
              <w14:schemeClr w14:val="tx1"/>
            </w14:solidFill>
          </w14:textFill>
        </w:rPr>
        <w:t>。</w:t>
      </w:r>
    </w:p>
    <w:p w14:paraId="1AEC5F65">
      <w:pPr>
        <w:pStyle w:val="5"/>
        <w:numPr>
          <w:ilvl w:val="0"/>
          <w:numId w:val="1"/>
        </w:numPr>
        <w:spacing w:before="0" w:line="480" w:lineRule="exact"/>
        <w:ind w:firstLine="482"/>
        <w:rPr>
          <w:rFonts w:hint="eastAsia"/>
          <w:color w:val="000000" w:themeColor="text1"/>
          <w:szCs w:val="22"/>
          <w:highlight w:val="none"/>
          <w14:textFill>
            <w14:solidFill>
              <w14:schemeClr w14:val="tx1"/>
            </w14:solidFill>
          </w14:textFill>
        </w:rPr>
      </w:pPr>
      <w:bookmarkStart w:id="132" w:name="_Toc23213"/>
      <w:bookmarkStart w:id="133" w:name="_Toc18065"/>
      <w:bookmarkStart w:id="134" w:name="_Toc533499092"/>
      <w:bookmarkStart w:id="135" w:name="_Toc533595872"/>
      <w:bookmarkStart w:id="136" w:name="_Toc99024215"/>
      <w:bookmarkStart w:id="137" w:name="_Toc36651121"/>
      <w:bookmarkStart w:id="138" w:name="_Toc26532"/>
      <w:r>
        <w:rPr>
          <w:rFonts w:hint="eastAsia"/>
          <w:color w:val="000000" w:themeColor="text1"/>
          <w:szCs w:val="22"/>
          <w:highlight w:val="none"/>
          <w:lang w:val="en-US" w:eastAsia="zh-CN"/>
          <w14:textFill>
            <w14:solidFill>
              <w14:schemeClr w14:val="tx1"/>
            </w14:solidFill>
          </w14:textFill>
        </w:rPr>
        <w:t>磋商</w:t>
      </w:r>
      <w:r>
        <w:rPr>
          <w:rFonts w:hint="eastAsia"/>
          <w:color w:val="000000" w:themeColor="text1"/>
          <w:szCs w:val="22"/>
          <w:highlight w:val="none"/>
          <w14:textFill>
            <w14:solidFill>
              <w14:schemeClr w14:val="tx1"/>
            </w14:solidFill>
          </w14:textFill>
        </w:rPr>
        <w:t>公告期限和</w:t>
      </w:r>
      <w:r>
        <w:rPr>
          <w:rFonts w:hint="eastAsia"/>
          <w:color w:val="000000" w:themeColor="text1"/>
          <w:szCs w:val="22"/>
          <w:highlight w:val="none"/>
          <w:lang w:val="en-US" w:eastAsia="zh-CN"/>
          <w14:textFill>
            <w14:solidFill>
              <w14:schemeClr w14:val="tx1"/>
            </w14:solidFill>
          </w14:textFill>
        </w:rPr>
        <w:t>磋商</w:t>
      </w:r>
      <w:r>
        <w:rPr>
          <w:rFonts w:hint="eastAsia"/>
          <w:color w:val="000000" w:themeColor="text1"/>
          <w:szCs w:val="22"/>
          <w:highlight w:val="none"/>
          <w14:textFill>
            <w14:solidFill>
              <w14:schemeClr w14:val="tx1"/>
            </w14:solidFill>
          </w14:textFill>
        </w:rPr>
        <w:t>文件质疑</w:t>
      </w:r>
      <w:bookmarkEnd w:id="132"/>
      <w:bookmarkEnd w:id="133"/>
      <w:bookmarkEnd w:id="134"/>
      <w:bookmarkEnd w:id="135"/>
      <w:bookmarkEnd w:id="136"/>
      <w:bookmarkEnd w:id="137"/>
      <w:bookmarkEnd w:id="138"/>
    </w:p>
    <w:p w14:paraId="60123E08">
      <w:pPr>
        <w:spacing w:line="480" w:lineRule="exact"/>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bookmarkStart w:id="139" w:name="_Toc475440130"/>
      <w:bookmarkStart w:id="140" w:name="_Toc422932538"/>
      <w:bookmarkStart w:id="141" w:name="_Toc422932405"/>
      <w:bookmarkStart w:id="142" w:name="_Toc99024216"/>
      <w:r>
        <w:rPr>
          <w:rFonts w:hint="eastAsia" w:ascii="宋体" w:hAnsi="宋体" w:eastAsia="宋体" w:cs="宋体"/>
          <w:color w:val="000000" w:themeColor="text1"/>
          <w:sz w:val="24"/>
          <w:highlight w:val="none"/>
          <w:lang w:val="en-US" w:eastAsia="zh-CN"/>
          <w14:textFill>
            <w14:solidFill>
              <w14:schemeClr w14:val="tx1"/>
            </w14:solidFill>
          </w14:textFill>
        </w:rPr>
        <w:t>6.1</w:t>
      </w:r>
      <w:r>
        <w:rPr>
          <w:rFonts w:hint="eastAsia" w:ascii="宋体" w:hAnsi="宋体" w:eastAsia="宋体" w:cs="宋体"/>
          <w:color w:val="000000" w:themeColor="text1"/>
          <w:sz w:val="24"/>
          <w:highlight w:val="none"/>
          <w14:textFill>
            <w14:solidFill>
              <w14:schemeClr w14:val="tx1"/>
            </w14:solidFill>
          </w14:textFill>
        </w:rPr>
        <w:t>质疑应遵守</w:t>
      </w:r>
      <w:r>
        <w:rPr>
          <w:rFonts w:hint="eastAsia" w:ascii="宋体" w:hAnsi="宋体" w:eastAsia="宋体" w:cs="宋体"/>
          <w:color w:val="000000" w:themeColor="text1"/>
          <w:sz w:val="24"/>
          <w:highlight w:val="none"/>
          <w:lang w:val="en-US" w:eastAsia="zh-CN"/>
          <w14:textFill>
            <w14:solidFill>
              <w14:schemeClr w14:val="tx1"/>
            </w14:solidFill>
          </w14:textFill>
        </w:rPr>
        <w:t>中华人民共和国财政部第94号令《</w:t>
      </w:r>
      <w:r>
        <w:rPr>
          <w:spacing w:val="-3"/>
          <w:sz w:val="24"/>
          <w:szCs w:val="24"/>
        </w:rPr>
        <w:t>政府采购质疑和投诉办法</w:t>
      </w:r>
      <w:r>
        <w:rPr>
          <w:rFonts w:hint="eastAsia" w:ascii="宋体" w:hAnsi="宋体" w:eastAsia="宋体" w:cs="宋体"/>
          <w:color w:val="000000" w:themeColor="text1"/>
          <w:sz w:val="24"/>
          <w:highlight w:val="none"/>
          <w:lang w:val="en-US" w:eastAsia="zh-CN"/>
          <w14:textFill>
            <w14:solidFill>
              <w14:schemeClr w14:val="tx1"/>
            </w14:solidFill>
          </w14:textFill>
        </w:rPr>
        <w:t>》第三条的规定</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应对此条款以书面形式在</w:t>
      </w:r>
      <w:r>
        <w:rPr>
          <w:rFonts w:hint="eastAsia" w:ascii="宋体" w:hAnsi="宋体" w:cs="宋体"/>
          <w:color w:val="000000" w:themeColor="text1"/>
          <w:sz w:val="24"/>
          <w:highlight w:val="none"/>
          <w:lang w:val="en-US" w:eastAsia="zh-CN"/>
          <w14:textFill>
            <w14:solidFill>
              <w14:schemeClr w14:val="tx1"/>
            </w14:solidFill>
          </w14:textFill>
        </w:rPr>
        <w:t>响应</w:t>
      </w:r>
      <w:r>
        <w:rPr>
          <w:rFonts w:hint="eastAsia" w:ascii="宋体" w:hAnsi="宋体" w:eastAsia="宋体" w:cs="宋体"/>
          <w:color w:val="000000" w:themeColor="text1"/>
          <w:sz w:val="24"/>
          <w:highlight w:val="none"/>
          <w14:textFill>
            <w14:solidFill>
              <w14:schemeClr w14:val="tx1"/>
            </w14:solidFill>
          </w14:textFill>
        </w:rPr>
        <w:t>文件中作出</w:t>
      </w:r>
      <w:r>
        <w:rPr>
          <w:rFonts w:hint="eastAsia" w:ascii="宋体" w:hAnsi="宋体" w:cs="宋体"/>
          <w:color w:val="000000" w:themeColor="text1"/>
          <w:sz w:val="24"/>
          <w:highlight w:val="none"/>
          <w:lang w:val="en-US" w:eastAsia="zh-CN"/>
          <w14:textFill>
            <w14:solidFill>
              <w14:schemeClr w14:val="tx1"/>
            </w14:solidFill>
          </w14:textFill>
        </w:rPr>
        <w:t>保证</w:t>
      </w:r>
      <w:r>
        <w:rPr>
          <w:rFonts w:hint="eastAsia" w:ascii="宋体" w:hAnsi="宋体" w:eastAsia="宋体" w:cs="宋体"/>
          <w:color w:val="000000" w:themeColor="text1"/>
          <w:sz w:val="24"/>
          <w:highlight w:val="none"/>
          <w14:textFill>
            <w14:solidFill>
              <w14:schemeClr w14:val="tx1"/>
            </w14:solidFill>
          </w14:textFill>
        </w:rPr>
        <w:t>，质疑内容不得含有虚假、恶意成分，未做质疑保证的</w:t>
      </w:r>
      <w:r>
        <w:rPr>
          <w:rFonts w:hint="eastAsia" w:ascii="宋体" w:hAnsi="宋体" w:cs="宋体"/>
          <w:color w:val="000000" w:themeColor="text1"/>
          <w:sz w:val="24"/>
          <w:highlight w:val="none"/>
          <w:lang w:val="en-US"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，视为无效</w:t>
      </w:r>
      <w:r>
        <w:rPr>
          <w:rFonts w:hint="eastAsia" w:ascii="宋体" w:hAnsi="宋体" w:cs="宋体"/>
          <w:color w:val="000000" w:themeColor="text1"/>
          <w:sz w:val="24"/>
          <w:highlight w:val="none"/>
          <w:lang w:val="en-US" w:eastAsia="zh-CN"/>
          <w14:textFill>
            <w14:solidFill>
              <w14:schemeClr w14:val="tx1"/>
            </w14:solidFill>
          </w14:textFill>
        </w:rPr>
        <w:t>磋商</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任何对</w:t>
      </w:r>
      <w:r>
        <w:rPr>
          <w:rFonts w:hint="eastAsia" w:ascii="宋体" w:hAnsi="宋体" w:cs="宋体"/>
          <w:color w:val="000000" w:themeColor="text1"/>
          <w:sz w:val="24"/>
          <w:highlight w:val="none"/>
          <w:lang w:eastAsia="zh-CN"/>
          <w14:textFill>
            <w14:solidFill>
              <w14:schemeClr w14:val="tx1"/>
            </w14:solidFill>
          </w14:textFill>
        </w:rPr>
        <w:t>磋商文件</w:t>
      </w:r>
      <w:r>
        <w:rPr>
          <w:rFonts w:hint="eastAsia" w:ascii="宋体" w:hAnsi="宋体" w:cs="宋体"/>
          <w:color w:val="000000" w:themeColor="text1"/>
          <w:sz w:val="24"/>
          <w:highlight w:val="none"/>
          <w14:textFill>
            <w14:solidFill>
              <w14:schemeClr w14:val="tx1"/>
            </w14:solidFill>
          </w14:textFill>
        </w:rPr>
        <w:t>提出质疑的潜在</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cs="宋体"/>
          <w:color w:val="000000" w:themeColor="text1"/>
          <w:sz w:val="24"/>
          <w:highlight w:val="none"/>
          <w14:textFill>
            <w14:solidFill>
              <w14:schemeClr w14:val="tx1"/>
            </w14:solidFill>
          </w14:textFill>
        </w:rPr>
        <w:t>，均应在法律法规规定时效内以书面形式提交至采购代理机构，在开标时间前未提交书面质疑文件的，视为充分理解并认可</w:t>
      </w:r>
      <w:r>
        <w:rPr>
          <w:rFonts w:hint="eastAsia" w:ascii="宋体" w:hAnsi="宋体" w:cs="宋体"/>
          <w:color w:val="000000" w:themeColor="text1"/>
          <w:sz w:val="24"/>
          <w:highlight w:val="none"/>
          <w:lang w:eastAsia="zh-CN"/>
          <w14:textFill>
            <w14:solidFill>
              <w14:schemeClr w14:val="tx1"/>
            </w14:solidFill>
          </w14:textFill>
        </w:rPr>
        <w:t>磋商文件</w:t>
      </w:r>
      <w:r>
        <w:rPr>
          <w:rFonts w:hint="eastAsia" w:ascii="宋体" w:hAnsi="宋体" w:cs="宋体"/>
          <w:color w:val="000000" w:themeColor="text1"/>
          <w:sz w:val="24"/>
          <w:highlight w:val="none"/>
          <w14:textFill>
            <w14:solidFill>
              <w14:schemeClr w14:val="tx1"/>
            </w14:solidFill>
          </w14:textFill>
        </w:rPr>
        <w:t>所有内容</w:t>
      </w:r>
      <w:r>
        <w:rPr>
          <w:rFonts w:hint="eastAsia" w:ascii="宋体" w:hAnsi="宋体" w:cs="宋体"/>
          <w:color w:val="000000" w:themeColor="text1"/>
          <w:sz w:val="24"/>
          <w:highlight w:val="none"/>
          <w:lang w:eastAsia="zh-CN"/>
          <w14:textFill>
            <w14:solidFill>
              <w14:schemeClr w14:val="tx1"/>
            </w14:solidFill>
          </w14:textFill>
        </w:rPr>
        <w:t>。</w:t>
      </w:r>
    </w:p>
    <w:p w14:paraId="7FBB061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lang w:eastAsia="zh-CN"/>
          <w14:textFill>
            <w14:solidFill>
              <w14:schemeClr w14:val="tx1"/>
            </w14:solidFill>
          </w14:textFill>
        </w:rPr>
        <w:t>磋商公告</w:t>
      </w:r>
      <w:r>
        <w:rPr>
          <w:rFonts w:hint="eastAsia" w:ascii="宋体" w:hAnsi="宋体" w:cs="宋体"/>
          <w:color w:val="000000" w:themeColor="text1"/>
          <w:sz w:val="24"/>
          <w:highlight w:val="none"/>
          <w14:textFill>
            <w14:solidFill>
              <w14:schemeClr w14:val="tx1"/>
            </w14:solidFill>
          </w14:textFill>
        </w:rPr>
        <w:t>期限为</w:t>
      </w:r>
      <w:r>
        <w:rPr>
          <w:rFonts w:hint="eastAsia" w:ascii="宋体" w:hAnsi="宋体"/>
          <w:color w:val="000000" w:themeColor="text1"/>
          <w:sz w:val="24"/>
          <w:highlight w:val="none"/>
          <w14:textFill>
            <w14:solidFill>
              <w14:schemeClr w14:val="tx1"/>
            </w14:solidFill>
          </w14:textFill>
        </w:rPr>
        <w:t>五个工作日</w:t>
      </w:r>
      <w:r>
        <w:rPr>
          <w:rFonts w:hint="eastAsia" w:ascii="宋体" w:hAnsi="宋体" w:cs="宋体"/>
          <w:color w:val="000000" w:themeColor="text1"/>
          <w:sz w:val="24"/>
          <w:highlight w:val="none"/>
          <w14:textFill>
            <w14:solidFill>
              <w14:schemeClr w14:val="tx1"/>
            </w14:solidFill>
          </w14:textFill>
        </w:rPr>
        <w:t>；</w:t>
      </w:r>
    </w:p>
    <w:p w14:paraId="5B9E1753">
      <w:pPr>
        <w:spacing w:line="480" w:lineRule="exact"/>
        <w:ind w:firstLine="480" w:firstLineChars="200"/>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6.</w:t>
      </w:r>
      <w:r>
        <w:rPr>
          <w:rFonts w:hint="eastAsia" w:ascii="宋体" w:hAnsi="宋体" w:cs="宋体"/>
          <w:color w:val="000000" w:themeColor="text1"/>
          <w:sz w:val="24"/>
          <w:szCs w:val="22"/>
          <w:highlight w:val="none"/>
          <w:lang w:val="en-US" w:eastAsia="zh-CN"/>
          <w14:textFill>
            <w14:solidFill>
              <w14:schemeClr w14:val="tx1"/>
            </w14:solidFill>
          </w14:textFill>
        </w:rPr>
        <w:t>3</w:t>
      </w:r>
      <w:r>
        <w:rPr>
          <w:rFonts w:hint="eastAsia" w:ascii="宋体" w:hAnsi="宋体" w:cs="宋体"/>
          <w:color w:val="000000" w:themeColor="text1"/>
          <w:sz w:val="24"/>
          <w:szCs w:val="22"/>
          <w:highlight w:val="none"/>
          <w14:textFill>
            <w14:solidFill>
              <w14:schemeClr w14:val="tx1"/>
            </w14:solidFill>
          </w14:textFill>
        </w:rPr>
        <w:t>潜在</w:t>
      </w:r>
      <w:r>
        <w:rPr>
          <w:rFonts w:hint="eastAsia" w:ascii="宋体" w:hAnsi="宋体" w:cs="宋体"/>
          <w:color w:val="000000" w:themeColor="text1"/>
          <w:sz w:val="24"/>
          <w:szCs w:val="22"/>
          <w:highlight w:val="none"/>
          <w:lang w:eastAsia="zh-CN"/>
          <w14:textFill>
            <w14:solidFill>
              <w14:schemeClr w14:val="tx1"/>
            </w14:solidFill>
          </w14:textFill>
        </w:rPr>
        <w:t>磋商申请人</w:t>
      </w:r>
      <w:r>
        <w:rPr>
          <w:rFonts w:hint="eastAsia" w:ascii="宋体" w:hAnsi="宋体" w:cs="宋体"/>
          <w:color w:val="000000" w:themeColor="text1"/>
          <w:sz w:val="24"/>
          <w:szCs w:val="22"/>
          <w:highlight w:val="none"/>
          <w14:textFill>
            <w14:solidFill>
              <w14:schemeClr w14:val="tx1"/>
            </w14:solidFill>
          </w14:textFill>
        </w:rPr>
        <w:t>在规定时间内，只能对</w:t>
      </w:r>
      <w:r>
        <w:rPr>
          <w:rFonts w:hint="eastAsia" w:ascii="宋体" w:hAnsi="宋体" w:cs="宋体"/>
          <w:color w:val="000000" w:themeColor="text1"/>
          <w:sz w:val="24"/>
          <w:szCs w:val="22"/>
          <w:highlight w:val="none"/>
          <w:lang w:eastAsia="zh-CN"/>
          <w14:textFill>
            <w14:solidFill>
              <w14:schemeClr w14:val="tx1"/>
            </w14:solidFill>
          </w14:textFill>
        </w:rPr>
        <w:t>磋商文件</w:t>
      </w:r>
      <w:r>
        <w:rPr>
          <w:rFonts w:hint="eastAsia" w:ascii="宋体" w:hAnsi="宋体" w:cs="宋体"/>
          <w:color w:val="000000" w:themeColor="text1"/>
          <w:sz w:val="24"/>
          <w:szCs w:val="22"/>
          <w:highlight w:val="none"/>
          <w14:textFill>
            <w14:solidFill>
              <w14:schemeClr w14:val="tx1"/>
            </w14:solidFill>
          </w14:textFill>
        </w:rPr>
        <w:t>一次性的提出质疑；</w:t>
      </w:r>
    </w:p>
    <w:p w14:paraId="0D0E9C51">
      <w:pPr>
        <w:spacing w:line="480" w:lineRule="exact"/>
        <w:ind w:firstLine="480" w:firstLineChars="200"/>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6.</w:t>
      </w:r>
      <w:r>
        <w:rPr>
          <w:rFonts w:hint="eastAsia" w:ascii="宋体" w:hAnsi="宋体" w:cs="宋体"/>
          <w:color w:val="000000" w:themeColor="text1"/>
          <w:sz w:val="24"/>
          <w:szCs w:val="22"/>
          <w:highlight w:val="none"/>
          <w:lang w:val="en-US" w:eastAsia="zh-CN"/>
          <w14:textFill>
            <w14:solidFill>
              <w14:schemeClr w14:val="tx1"/>
            </w14:solidFill>
          </w14:textFill>
        </w:rPr>
        <w:t>4</w:t>
      </w:r>
      <w:r>
        <w:rPr>
          <w:rFonts w:hint="eastAsia" w:ascii="宋体" w:hAnsi="宋体" w:cs="宋体"/>
          <w:color w:val="000000" w:themeColor="text1"/>
          <w:sz w:val="24"/>
          <w:szCs w:val="22"/>
          <w:highlight w:val="none"/>
          <w14:textFill>
            <w14:solidFill>
              <w14:schemeClr w14:val="tx1"/>
            </w14:solidFill>
          </w14:textFill>
        </w:rPr>
        <w:t>潜在</w:t>
      </w:r>
      <w:r>
        <w:rPr>
          <w:rFonts w:hint="eastAsia" w:ascii="宋体" w:hAnsi="宋体" w:cs="宋体"/>
          <w:color w:val="000000" w:themeColor="text1"/>
          <w:sz w:val="24"/>
          <w:szCs w:val="22"/>
          <w:highlight w:val="none"/>
          <w:lang w:eastAsia="zh-CN"/>
          <w14:textFill>
            <w14:solidFill>
              <w14:schemeClr w14:val="tx1"/>
            </w14:solidFill>
          </w14:textFill>
        </w:rPr>
        <w:t>磋商申请人</w:t>
      </w:r>
      <w:r>
        <w:rPr>
          <w:rFonts w:hint="eastAsia" w:ascii="宋体" w:hAnsi="宋体" w:cs="宋体"/>
          <w:color w:val="000000" w:themeColor="text1"/>
          <w:sz w:val="24"/>
          <w:szCs w:val="22"/>
          <w:highlight w:val="none"/>
          <w14:textFill>
            <w14:solidFill>
              <w14:schemeClr w14:val="tx1"/>
            </w14:solidFill>
          </w14:textFill>
        </w:rPr>
        <w:t>提出质疑应当按要求签署、授权，提交质疑函和</w:t>
      </w:r>
      <w:r>
        <w:rPr>
          <w:rFonts w:hint="eastAsia" w:ascii="宋体" w:hAnsi="宋体" w:cs="宋体"/>
          <w:color w:val="000000" w:themeColor="text1"/>
          <w:sz w:val="24"/>
          <w:szCs w:val="22"/>
          <w:highlight w:val="none"/>
          <w:lang w:val="en-US" w:eastAsia="zh-CN"/>
          <w14:textFill>
            <w14:solidFill>
              <w14:schemeClr w14:val="tx1"/>
            </w14:solidFill>
          </w14:textFill>
        </w:rPr>
        <w:t>以下</w:t>
      </w:r>
      <w:r>
        <w:rPr>
          <w:rFonts w:hint="eastAsia" w:ascii="宋体" w:hAnsi="宋体" w:cs="宋体"/>
          <w:color w:val="000000" w:themeColor="text1"/>
          <w:sz w:val="24"/>
          <w:szCs w:val="22"/>
          <w:highlight w:val="none"/>
          <w14:textFill>
            <w14:solidFill>
              <w14:schemeClr w14:val="tx1"/>
            </w14:solidFill>
          </w14:textFill>
        </w:rPr>
        <w:t>证明材料。</w:t>
      </w:r>
    </w:p>
    <w:p w14:paraId="7E482000">
      <w:pPr>
        <w:spacing w:line="480" w:lineRule="exact"/>
        <w:ind w:firstLine="480" w:firstLineChars="200"/>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（1）质疑：（项目名称）；</w:t>
      </w:r>
    </w:p>
    <w:p w14:paraId="37850ED8">
      <w:pPr>
        <w:spacing w:line="480" w:lineRule="exact"/>
        <w:ind w:firstLine="480" w:firstLineChars="200"/>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（2）质疑理由及事实依据；</w:t>
      </w:r>
    </w:p>
    <w:p w14:paraId="4F31BC43">
      <w:pPr>
        <w:spacing w:line="480" w:lineRule="exact"/>
        <w:ind w:firstLine="480" w:firstLineChars="200"/>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（3）质疑对象；</w:t>
      </w:r>
    </w:p>
    <w:p w14:paraId="67F14192">
      <w:pPr>
        <w:spacing w:line="480" w:lineRule="exact"/>
        <w:ind w:firstLine="480" w:firstLineChars="200"/>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（4）联系电话和地址；</w:t>
      </w:r>
    </w:p>
    <w:p w14:paraId="2BBE7843">
      <w:pPr>
        <w:spacing w:line="480" w:lineRule="exact"/>
        <w:ind w:firstLine="480" w:firstLineChars="200"/>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（5）质疑的日期；</w:t>
      </w:r>
    </w:p>
    <w:p w14:paraId="7E96305D">
      <w:pPr>
        <w:spacing w:line="480" w:lineRule="exact"/>
        <w:ind w:firstLine="480" w:firstLineChars="200"/>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（6）质疑人署名。</w:t>
      </w:r>
    </w:p>
    <w:p w14:paraId="71FD73E5">
      <w:pPr>
        <w:spacing w:line="480" w:lineRule="exact"/>
        <w:ind w:firstLine="480" w:firstLineChars="200"/>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质疑书实行实名制，并提交由法定代表人签字且盖单位章的原件。</w:t>
      </w:r>
    </w:p>
    <w:p w14:paraId="7D9F663A">
      <w:pPr>
        <w:spacing w:line="480" w:lineRule="exact"/>
        <w:ind w:firstLine="480" w:firstLineChars="200"/>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6.</w:t>
      </w:r>
      <w:r>
        <w:rPr>
          <w:rFonts w:hint="eastAsia" w:ascii="宋体" w:hAnsi="宋体" w:cs="宋体"/>
          <w:color w:val="000000" w:themeColor="text1"/>
          <w:sz w:val="24"/>
          <w:szCs w:val="22"/>
          <w:highlight w:val="none"/>
          <w:lang w:val="en-US" w:eastAsia="zh-CN"/>
          <w14:textFill>
            <w14:solidFill>
              <w14:schemeClr w14:val="tx1"/>
            </w14:solidFill>
          </w14:textFill>
        </w:rPr>
        <w:t>5</w:t>
      </w:r>
      <w:r>
        <w:rPr>
          <w:rFonts w:hint="eastAsia" w:ascii="宋体" w:hAnsi="宋体" w:eastAsia="宋体" w:cs="宋体"/>
          <w:color w:val="000000" w:themeColor="text1"/>
          <w:sz w:val="24"/>
          <w:szCs w:val="22"/>
          <w:highlight w:val="none"/>
          <w:lang w:val="en-US" w:eastAsia="zh-CN"/>
          <w14:textFill>
            <w14:solidFill>
              <w14:schemeClr w14:val="tx1"/>
            </w14:solidFill>
          </w14:textFill>
        </w:rPr>
        <w:t>招标单位、招标代理机构将在收到投标人的书面质疑后7个工作日内作出答复，但答复的内容不涉及商业秘密。</w:t>
      </w:r>
    </w:p>
    <w:p w14:paraId="12CB84F7">
      <w:pPr>
        <w:spacing w:line="480" w:lineRule="exact"/>
        <w:ind w:firstLine="480" w:firstLineChars="200"/>
        <w:rPr>
          <w:rFonts w:hint="eastAsia" w:ascii="宋体" w:hAnsi="宋体" w:eastAsia="宋体" w:cs="宋体"/>
          <w:color w:val="000000" w:themeColor="text1"/>
          <w:sz w:val="24"/>
          <w:szCs w:val="22"/>
          <w:highlight w:val="none"/>
          <w:lang w:eastAsia="zh-TW"/>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投诉必须首先经过质疑程序。质疑人对招标单位、招标代理机构的答复不满意，或者招标单位、招标代理机构未在规定的时间内做出答复的，可以在答复期满后十五个工作日内书 面向同级财政部门提出投诉。</w:t>
      </w:r>
    </w:p>
    <w:p w14:paraId="247BA93B">
      <w:pPr>
        <w:pStyle w:val="4"/>
        <w:spacing w:before="240" w:after="120"/>
        <w:rPr>
          <w:rFonts w:asciiTheme="minorEastAsia" w:hAnsiTheme="minorEastAsia" w:eastAsiaTheme="minorEastAsia"/>
          <w:color w:val="000000" w:themeColor="text1"/>
          <w:highlight w:val="none"/>
          <w:lang w:eastAsia="zh-TW"/>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三、</w:t>
      </w:r>
      <w:r>
        <w:rPr>
          <w:rFonts w:asciiTheme="minorEastAsia" w:hAnsiTheme="minorEastAsia" w:eastAsiaTheme="minorEastAsia"/>
          <w:color w:val="000000" w:themeColor="text1"/>
          <w:highlight w:val="none"/>
          <w14:textFill>
            <w14:solidFill>
              <w14:schemeClr w14:val="tx1"/>
            </w14:solidFill>
          </w14:textFill>
        </w:rPr>
        <w:t>磋商</w:t>
      </w:r>
      <w:r>
        <w:rPr>
          <w:rFonts w:hint="eastAsia" w:asciiTheme="minorEastAsia" w:hAnsiTheme="minorEastAsia" w:eastAsiaTheme="minorEastAsia"/>
          <w:color w:val="000000" w:themeColor="text1"/>
          <w:highlight w:val="none"/>
          <w14:textFill>
            <w14:solidFill>
              <w14:schemeClr w14:val="tx1"/>
            </w14:solidFill>
          </w14:textFill>
        </w:rPr>
        <w:t>响应</w:t>
      </w:r>
      <w:r>
        <w:rPr>
          <w:rFonts w:asciiTheme="minorEastAsia" w:hAnsiTheme="minorEastAsia" w:eastAsiaTheme="minorEastAsia"/>
          <w:color w:val="000000" w:themeColor="text1"/>
          <w:highlight w:val="none"/>
          <w14:textFill>
            <w14:solidFill>
              <w14:schemeClr w14:val="tx1"/>
            </w14:solidFill>
          </w14:textFill>
        </w:rPr>
        <w:t>文件的编</w:t>
      </w:r>
      <w:r>
        <w:rPr>
          <w:rFonts w:hint="eastAsia" w:asciiTheme="minorEastAsia" w:hAnsiTheme="minorEastAsia" w:eastAsiaTheme="minorEastAsia"/>
          <w:color w:val="000000" w:themeColor="text1"/>
          <w:highlight w:val="none"/>
          <w14:textFill>
            <w14:solidFill>
              <w14:schemeClr w14:val="tx1"/>
            </w14:solidFill>
          </w14:textFill>
        </w:rPr>
        <w:t>制</w:t>
      </w:r>
      <w:bookmarkEnd w:id="139"/>
      <w:bookmarkEnd w:id="140"/>
      <w:bookmarkEnd w:id="141"/>
      <w:bookmarkEnd w:id="142"/>
    </w:p>
    <w:p w14:paraId="1D7E804D">
      <w:pPr>
        <w:pStyle w:val="5"/>
        <w:spacing w:before="0" w:line="480" w:lineRule="exact"/>
        <w:ind w:firstLine="482"/>
        <w:rPr>
          <w:rFonts w:asciiTheme="minorEastAsia" w:hAnsiTheme="minorEastAsia" w:eastAsiaTheme="minorEastAsia"/>
          <w:color w:val="000000" w:themeColor="text1"/>
          <w:highlight w:val="none"/>
          <w14:textFill>
            <w14:solidFill>
              <w14:schemeClr w14:val="tx1"/>
            </w14:solidFill>
          </w14:textFill>
        </w:rPr>
      </w:pPr>
      <w:bookmarkStart w:id="143" w:name="_Toc422428709"/>
      <w:bookmarkStart w:id="144" w:name="_Toc341199871"/>
      <w:bookmarkStart w:id="145" w:name="_Toc422932539"/>
      <w:bookmarkStart w:id="146" w:name="_Toc422932406"/>
      <w:bookmarkStart w:id="147" w:name="_Toc345100633"/>
      <w:bookmarkStart w:id="148" w:name="_Toc317063527"/>
      <w:bookmarkStart w:id="149" w:name="_Toc475440131"/>
      <w:bookmarkStart w:id="150" w:name="_Toc99024217"/>
      <w:bookmarkStart w:id="151" w:name="_Toc295488115"/>
      <w:r>
        <w:rPr>
          <w:rFonts w:hint="eastAsia" w:asciiTheme="minorEastAsia" w:hAnsiTheme="minorEastAsia" w:eastAsiaTheme="minorEastAsia"/>
          <w:color w:val="000000" w:themeColor="text1"/>
          <w:highlight w:val="none"/>
          <w14:textFill>
            <w14:solidFill>
              <w14:schemeClr w14:val="tx1"/>
            </w14:solidFill>
          </w14:textFill>
        </w:rPr>
        <w:t>7.</w:t>
      </w:r>
      <w:r>
        <w:rPr>
          <w:rFonts w:asciiTheme="minorEastAsia" w:hAnsiTheme="minorEastAsia" w:eastAsiaTheme="minorEastAsia"/>
          <w:color w:val="000000" w:themeColor="text1"/>
          <w:highlight w:val="none"/>
          <w14:textFill>
            <w14:solidFill>
              <w14:schemeClr w14:val="tx1"/>
            </w14:solidFill>
          </w14:textFill>
        </w:rPr>
        <w:t>磋商</w:t>
      </w:r>
      <w:r>
        <w:rPr>
          <w:rFonts w:hint="eastAsia" w:asciiTheme="minorEastAsia" w:hAnsiTheme="minorEastAsia" w:eastAsiaTheme="minorEastAsia"/>
          <w:color w:val="000000" w:themeColor="text1"/>
          <w:highlight w:val="none"/>
          <w14:textFill>
            <w14:solidFill>
              <w14:schemeClr w14:val="tx1"/>
            </w14:solidFill>
          </w14:textFill>
        </w:rPr>
        <w:t>响应</w:t>
      </w:r>
      <w:r>
        <w:rPr>
          <w:rFonts w:asciiTheme="minorEastAsia" w:hAnsiTheme="minorEastAsia" w:eastAsiaTheme="minorEastAsia"/>
          <w:color w:val="000000" w:themeColor="text1"/>
          <w:highlight w:val="none"/>
          <w14:textFill>
            <w14:solidFill>
              <w14:schemeClr w14:val="tx1"/>
            </w14:solidFill>
          </w14:textFill>
        </w:rPr>
        <w:t>文件</w:t>
      </w:r>
      <w:r>
        <w:rPr>
          <w:rFonts w:hint="eastAsia" w:asciiTheme="minorEastAsia" w:hAnsiTheme="minorEastAsia" w:eastAsiaTheme="minorEastAsia"/>
          <w:color w:val="000000" w:themeColor="text1"/>
          <w:highlight w:val="none"/>
          <w14:textFill>
            <w14:solidFill>
              <w14:schemeClr w14:val="tx1"/>
            </w14:solidFill>
          </w14:textFill>
        </w:rPr>
        <w:t>的</w:t>
      </w:r>
      <w:r>
        <w:rPr>
          <w:rFonts w:asciiTheme="minorEastAsia" w:hAnsiTheme="minorEastAsia" w:eastAsiaTheme="minorEastAsia"/>
          <w:color w:val="000000" w:themeColor="text1"/>
          <w:highlight w:val="none"/>
          <w14:textFill>
            <w14:solidFill>
              <w14:schemeClr w14:val="tx1"/>
            </w14:solidFill>
          </w14:textFill>
        </w:rPr>
        <w:t>报价、语</w:t>
      </w:r>
      <w:r>
        <w:rPr>
          <w:rFonts w:hint="eastAsia" w:asciiTheme="minorEastAsia" w:hAnsiTheme="minorEastAsia" w:eastAsiaTheme="minorEastAsia"/>
          <w:color w:val="000000" w:themeColor="text1"/>
          <w:highlight w:val="none"/>
          <w14:textFill>
            <w14:solidFill>
              <w14:schemeClr w14:val="tx1"/>
            </w14:solidFill>
          </w14:textFill>
        </w:rPr>
        <w:t>言及度量衡</w:t>
      </w:r>
      <w:r>
        <w:rPr>
          <w:rFonts w:asciiTheme="minorEastAsia" w:hAnsiTheme="minorEastAsia" w:eastAsiaTheme="minorEastAsia"/>
          <w:color w:val="000000" w:themeColor="text1"/>
          <w:highlight w:val="none"/>
          <w14:textFill>
            <w14:solidFill>
              <w14:schemeClr w14:val="tx1"/>
            </w14:solidFill>
          </w14:textFill>
        </w:rPr>
        <w:t>单</w:t>
      </w:r>
      <w:r>
        <w:rPr>
          <w:rFonts w:hint="eastAsia" w:asciiTheme="minorEastAsia" w:hAnsiTheme="minorEastAsia" w:eastAsiaTheme="minorEastAsia"/>
          <w:color w:val="000000" w:themeColor="text1"/>
          <w:highlight w:val="none"/>
          <w14:textFill>
            <w14:solidFill>
              <w14:schemeClr w14:val="tx1"/>
            </w14:solidFill>
          </w14:textFill>
        </w:rPr>
        <w:t>位</w:t>
      </w:r>
      <w:bookmarkEnd w:id="143"/>
      <w:bookmarkEnd w:id="144"/>
      <w:bookmarkEnd w:id="145"/>
      <w:bookmarkEnd w:id="146"/>
      <w:bookmarkEnd w:id="147"/>
      <w:bookmarkEnd w:id="148"/>
      <w:bookmarkEnd w:id="149"/>
      <w:bookmarkEnd w:id="150"/>
      <w:bookmarkEnd w:id="151"/>
    </w:p>
    <w:p w14:paraId="20D0DDB5">
      <w:pPr>
        <w:pStyle w:val="7"/>
        <w:spacing w:line="360" w:lineRule="auto"/>
        <w:ind w:left="178" w:leftChars="85" w:firstLine="420" w:firstLineChars="175"/>
        <w:rPr>
          <w:rFonts w:hint="eastAsia" w:cs="Times New Roman" w:asciiTheme="minorEastAsia" w:hAnsiTheme="minorEastAsia" w:eastAsia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7</w:t>
      </w:r>
      <w:r>
        <w:rPr>
          <w:rFonts w:asciiTheme="minorEastAsia" w:hAnsiTheme="minorEastAsia" w:eastAsia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olor w:val="000000" w:themeColor="text1"/>
          <w:sz w:val="24"/>
          <w:szCs w:val="24"/>
          <w:highlight w:val="none"/>
          <w14:textFill>
            <w14:solidFill>
              <w14:schemeClr w14:val="tx1"/>
            </w14:solidFill>
          </w14:textFill>
        </w:rPr>
        <w:t>1</w:t>
      </w:r>
      <w:r>
        <w:rPr>
          <w:rFonts w:hint="eastAsia" w:cs="Times New Roman" w:asciiTheme="minorEastAsia" w:hAnsiTheme="minorEastAsia" w:eastAsiaTheme="minorEastAsia"/>
          <w:color w:val="000000" w:themeColor="text1"/>
          <w:kern w:val="2"/>
          <w:sz w:val="24"/>
          <w:szCs w:val="24"/>
          <w:highlight w:val="none"/>
          <w:lang w:val="en-US" w:eastAsia="zh-CN" w:bidi="ar-SA"/>
          <w14:textFill>
            <w14:solidFill>
              <w14:schemeClr w14:val="tx1"/>
            </w14:solidFill>
          </w14:textFill>
        </w:rPr>
        <w:t>（1）货物项目报价：包括所有设备费、备品备件费、商检费、运输费、保险费、安装调试费、人员培训费、技术支持费、软件升级费、税费以及质量保证期内的售后服务费等费用在内的采购人指定地点全包价。</w:t>
      </w:r>
    </w:p>
    <w:p w14:paraId="6514B9F0">
      <w:pPr>
        <w:pStyle w:val="7"/>
        <w:spacing w:line="360" w:lineRule="auto"/>
        <w:ind w:left="178" w:leftChars="85" w:firstLine="420" w:firstLineChars="175"/>
        <w:rPr>
          <w:rFonts w:hint="eastAsia" w:cs="Times New Roman" w:asciiTheme="minorEastAsia" w:hAnsiTheme="minorEastAsia" w:eastAsiaTheme="minorEastAsia"/>
          <w:color w:val="000000" w:themeColor="text1"/>
          <w:kern w:val="2"/>
          <w:sz w:val="24"/>
          <w:szCs w:val="24"/>
          <w:highlight w:val="none"/>
          <w:lang w:val="en-US" w:eastAsia="zh-CN" w:bidi="ar-SA"/>
          <w14:textFill>
            <w14:solidFill>
              <w14:schemeClr w14:val="tx1"/>
            </w14:solidFill>
          </w14:textFill>
        </w:rPr>
      </w:pPr>
      <w:r>
        <w:rPr>
          <w:rFonts w:hint="eastAsia" w:cs="Times New Roman" w:asciiTheme="minorEastAsia" w:hAnsiTheme="minorEastAsia" w:eastAsiaTheme="minorEastAsia"/>
          <w:color w:val="000000" w:themeColor="text1"/>
          <w:kern w:val="2"/>
          <w:sz w:val="24"/>
          <w:szCs w:val="24"/>
          <w:highlight w:val="none"/>
          <w:lang w:val="en-US" w:eastAsia="zh-CN" w:bidi="ar-SA"/>
          <w14:textFill>
            <w14:solidFill>
              <w14:schemeClr w14:val="tx1"/>
            </w14:solidFill>
          </w14:textFill>
        </w:rPr>
        <w:t>（2）工程项目报价：包括设计图纸和工程量清单项目所发生的人工费、材料费、机械费、管理费、利润、项目措施费、规费、税金、配合费、预留金以及施工合同包含的所有风险、责任等各项应有费用，磋商申请人漏报或不报，采购人将视为有关费用已包括在设计图纸和工程量清单项目的其它单价及合价中而不予支付。</w:t>
      </w:r>
    </w:p>
    <w:p w14:paraId="12EDCBBD">
      <w:pPr>
        <w:pStyle w:val="7"/>
        <w:spacing w:line="360" w:lineRule="auto"/>
        <w:ind w:left="0" w:leftChars="0" w:firstLine="480" w:firstLineChars="200"/>
        <w:rPr>
          <w:rFonts w:hint="eastAsia" w:cs="Times New Roman" w:asciiTheme="minorEastAsia" w:hAnsiTheme="minorEastAsia" w:eastAsiaTheme="minorEastAsia"/>
          <w:color w:val="000000" w:themeColor="text1"/>
          <w:kern w:val="2"/>
          <w:sz w:val="24"/>
          <w:szCs w:val="24"/>
          <w:highlight w:val="none"/>
          <w:lang w:val="en-US" w:eastAsia="zh-CN" w:bidi="ar-SA"/>
          <w14:textFill>
            <w14:solidFill>
              <w14:schemeClr w14:val="tx1"/>
            </w14:solidFill>
          </w14:textFill>
        </w:rPr>
      </w:pPr>
      <w:r>
        <w:rPr>
          <w:rFonts w:hint="eastAsia" w:cs="Times New Roman" w:asciiTheme="minorEastAsia" w:hAnsiTheme="minorEastAsia" w:eastAsiaTheme="minorEastAsia"/>
          <w:color w:val="000000" w:themeColor="text1"/>
          <w:kern w:val="2"/>
          <w:sz w:val="24"/>
          <w:szCs w:val="24"/>
          <w:highlight w:val="none"/>
          <w:lang w:val="en-US" w:eastAsia="zh-CN" w:bidi="ar-SA"/>
          <w14:textFill>
            <w14:solidFill>
              <w14:schemeClr w14:val="tx1"/>
            </w14:solidFill>
          </w14:textFill>
        </w:rPr>
        <w:t>（3）服务项目报价：包括完成本项目的人力成本、设备成本、利润、税金等费在内的全部费用。</w:t>
      </w:r>
    </w:p>
    <w:p w14:paraId="01D6C95F">
      <w:pPr>
        <w:spacing w:line="480" w:lineRule="exact"/>
        <w:ind w:firstLine="480" w:firstLineChars="200"/>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7</w:t>
      </w:r>
      <w:r>
        <w:rPr>
          <w:rFonts w:asciiTheme="minorEastAsia" w:hAnsiTheme="minorEastAsia" w:eastAsiaTheme="minorEastAsia"/>
          <w:color w:val="000000" w:themeColor="text1"/>
          <w:sz w:val="24"/>
          <w:szCs w:val="24"/>
          <w:highlight w:val="none"/>
          <w14:textFill>
            <w14:solidFill>
              <w14:schemeClr w14:val="tx1"/>
            </w14:solidFill>
          </w14:textFill>
        </w:rPr>
        <w:t xml:space="preserve">.2 </w:t>
      </w:r>
      <w:r>
        <w:rPr>
          <w:rFonts w:hint="eastAsia" w:asciiTheme="minorEastAsia" w:hAnsiTheme="minorEastAsia" w:eastAsiaTheme="minorEastAsia"/>
          <w:color w:val="000000" w:themeColor="text1"/>
          <w:sz w:val="24"/>
          <w:szCs w:val="24"/>
          <w:highlight w:val="none"/>
          <w14:textFill>
            <w14:solidFill>
              <w14:schemeClr w14:val="tx1"/>
            </w14:solidFill>
          </w14:textFill>
        </w:rPr>
        <w:t>报价大小写金额不一致的，以大写金额为准；供应商须在响应文件中同时递交报价承诺函，否则视为无效磋商。若有分项报价，总价金额与按单价汇总金额不一致的，以单价金额计算结果为准；单价金额小数点有明显错位的，以总价为准，并修改单价；对不同文字文本磋商响应文件的解释发生异议的，以中文文本为准。最终报价相比控制价下浮超过20%的需提交书面材料证明。</w:t>
      </w:r>
    </w:p>
    <w:p w14:paraId="3E885869">
      <w:pPr>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7</w:t>
      </w:r>
      <w:r>
        <w:rPr>
          <w:rFonts w:asciiTheme="minorEastAsia" w:hAnsiTheme="minorEastAsia" w:eastAsia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磋商申请人</w:t>
      </w:r>
      <w:r>
        <w:rPr>
          <w:rFonts w:hint="eastAsia" w:asciiTheme="minorEastAsia" w:hAnsiTheme="minorEastAsia" w:eastAsiaTheme="minorEastAsia"/>
          <w:color w:val="000000" w:themeColor="text1"/>
          <w:sz w:val="24"/>
          <w:szCs w:val="24"/>
          <w:highlight w:val="none"/>
          <w14:textFill>
            <w14:solidFill>
              <w14:schemeClr w14:val="tx1"/>
            </w14:solidFill>
          </w14:textFill>
        </w:rPr>
        <w:t>提交的</w:t>
      </w:r>
      <w:r>
        <w:rPr>
          <w:rFonts w:asciiTheme="minorEastAsia" w:hAnsiTheme="minorEastAsia" w:eastAsiaTheme="minorEastAsia"/>
          <w:color w:val="000000" w:themeColor="text1"/>
          <w:sz w:val="24"/>
          <w:szCs w:val="24"/>
          <w:highlight w:val="none"/>
          <w14:textFill>
            <w14:solidFill>
              <w14:schemeClr w14:val="tx1"/>
            </w14:solidFill>
          </w14:textFill>
        </w:rPr>
        <w:t>磋商</w:t>
      </w:r>
      <w:r>
        <w:rPr>
          <w:rFonts w:hint="eastAsia" w:asciiTheme="minorEastAsia" w:hAnsiTheme="minorEastAsia" w:eastAsiaTheme="minorEastAsia"/>
          <w:color w:val="000000" w:themeColor="text1"/>
          <w:sz w:val="24"/>
          <w:szCs w:val="24"/>
          <w:highlight w:val="none"/>
          <w14:textFill>
            <w14:solidFill>
              <w14:schemeClr w14:val="tx1"/>
            </w14:solidFill>
          </w14:textFill>
        </w:rPr>
        <w:t>响应</w:t>
      </w:r>
      <w:r>
        <w:rPr>
          <w:rFonts w:asciiTheme="minorEastAsia" w:hAnsiTheme="minorEastAsia" w:eastAsiaTheme="minorEastAsia"/>
          <w:color w:val="000000" w:themeColor="text1"/>
          <w:sz w:val="24"/>
          <w:szCs w:val="24"/>
          <w:highlight w:val="none"/>
          <w14:textFill>
            <w14:solidFill>
              <w14:schemeClr w14:val="tx1"/>
            </w14:solidFill>
          </w14:textFill>
        </w:rPr>
        <w:t>文件</w:t>
      </w:r>
      <w:r>
        <w:rPr>
          <w:rFonts w:hint="eastAsia" w:asciiTheme="minorEastAsia" w:hAnsiTheme="minorEastAsia" w:eastAsiaTheme="minorEastAsia"/>
          <w:color w:val="000000" w:themeColor="text1"/>
          <w:sz w:val="24"/>
          <w:szCs w:val="24"/>
          <w:highlight w:val="none"/>
          <w14:textFill>
            <w14:solidFill>
              <w14:schemeClr w14:val="tx1"/>
            </w14:solidFill>
          </w14:textFill>
        </w:rPr>
        <w:t>以及</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磋商申请人</w:t>
      </w:r>
      <w:r>
        <w:rPr>
          <w:rFonts w:hint="eastAsia" w:asciiTheme="minorEastAsia" w:hAnsiTheme="minorEastAsia" w:eastAsiaTheme="minorEastAsia"/>
          <w:color w:val="000000" w:themeColor="text1"/>
          <w:sz w:val="24"/>
          <w:szCs w:val="24"/>
          <w:highlight w:val="none"/>
          <w14:textFill>
            <w14:solidFill>
              <w14:schemeClr w14:val="tx1"/>
            </w14:solidFill>
          </w14:textFill>
        </w:rPr>
        <w:t>与</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怒江中成招标有限公司</w:t>
      </w:r>
      <w:r>
        <w:rPr>
          <w:rFonts w:hint="eastAsia" w:asciiTheme="minorEastAsia" w:hAnsiTheme="minorEastAsia" w:eastAsiaTheme="minorEastAsia"/>
          <w:color w:val="000000" w:themeColor="text1"/>
          <w:sz w:val="24"/>
          <w:szCs w:val="24"/>
          <w:highlight w:val="none"/>
          <w14:textFill>
            <w14:solidFill>
              <w14:schemeClr w14:val="tx1"/>
            </w14:solidFill>
          </w14:textFill>
        </w:rPr>
        <w:t>就有</w:t>
      </w:r>
      <w:r>
        <w:rPr>
          <w:rFonts w:asciiTheme="minorEastAsia" w:hAnsiTheme="minorEastAsia" w:eastAsiaTheme="minorEastAsia"/>
          <w:color w:val="000000" w:themeColor="text1"/>
          <w:sz w:val="24"/>
          <w:szCs w:val="24"/>
          <w:highlight w:val="none"/>
          <w14:textFill>
            <w14:solidFill>
              <w14:schemeClr w14:val="tx1"/>
            </w14:solidFill>
          </w14:textFill>
        </w:rPr>
        <w:t>关问题的</w:t>
      </w:r>
      <w:r>
        <w:rPr>
          <w:rFonts w:hint="eastAsia" w:asciiTheme="minorEastAsia" w:hAnsiTheme="minorEastAsia" w:eastAsiaTheme="minorEastAsia"/>
          <w:color w:val="000000" w:themeColor="text1"/>
          <w:sz w:val="24"/>
          <w:szCs w:val="24"/>
          <w:highlight w:val="none"/>
          <w14:textFill>
            <w14:solidFill>
              <w14:schemeClr w14:val="tx1"/>
            </w14:solidFill>
          </w14:textFill>
        </w:rPr>
        <w:t>所有</w:t>
      </w:r>
      <w:r>
        <w:rPr>
          <w:rFonts w:asciiTheme="minorEastAsia" w:hAnsiTheme="minorEastAsia" w:eastAsiaTheme="minorEastAsia"/>
          <w:color w:val="000000" w:themeColor="text1"/>
          <w:sz w:val="24"/>
          <w:szCs w:val="24"/>
          <w:highlight w:val="none"/>
          <w14:textFill>
            <w14:solidFill>
              <w14:schemeClr w14:val="tx1"/>
            </w14:solidFill>
          </w14:textFill>
        </w:rPr>
        <w:t>来</w:t>
      </w:r>
      <w:r>
        <w:rPr>
          <w:rFonts w:hint="eastAsia" w:asciiTheme="minorEastAsia" w:hAnsiTheme="minorEastAsia" w:eastAsiaTheme="minorEastAsia"/>
          <w:color w:val="000000" w:themeColor="text1"/>
          <w:sz w:val="24"/>
          <w:szCs w:val="24"/>
          <w:highlight w:val="none"/>
          <w14:textFill>
            <w14:solidFill>
              <w14:schemeClr w14:val="tx1"/>
            </w14:solidFill>
          </w14:textFill>
        </w:rPr>
        <w:t>往函</w:t>
      </w:r>
      <w:r>
        <w:rPr>
          <w:rFonts w:asciiTheme="minorEastAsia" w:hAnsiTheme="minorEastAsia" w:eastAsiaTheme="minorEastAsia"/>
          <w:color w:val="000000" w:themeColor="text1"/>
          <w:sz w:val="24"/>
          <w:szCs w:val="24"/>
          <w:highlight w:val="none"/>
          <w14:textFill>
            <w14:solidFill>
              <w14:schemeClr w14:val="tx1"/>
            </w14:solidFill>
          </w14:textFill>
        </w:rPr>
        <w:t>电</w:t>
      </w:r>
      <w:r>
        <w:rPr>
          <w:rFonts w:hint="eastAsia" w:asciiTheme="minorEastAsia" w:hAnsiTheme="minorEastAsia" w:eastAsiaTheme="minorEastAsia"/>
          <w:color w:val="000000" w:themeColor="text1"/>
          <w:sz w:val="24"/>
          <w:szCs w:val="24"/>
          <w:highlight w:val="none"/>
          <w14:textFill>
            <w14:solidFill>
              <w14:schemeClr w14:val="tx1"/>
            </w14:solidFill>
          </w14:textFill>
        </w:rPr>
        <w:t>均</w:t>
      </w:r>
      <w:r>
        <w:rPr>
          <w:rFonts w:asciiTheme="minorEastAsia" w:hAnsiTheme="minorEastAsia" w:eastAsiaTheme="minorEastAsia"/>
          <w:color w:val="000000" w:themeColor="text1"/>
          <w:sz w:val="24"/>
          <w:szCs w:val="24"/>
          <w:highlight w:val="none"/>
          <w14:textFill>
            <w14:solidFill>
              <w14:schemeClr w14:val="tx1"/>
            </w14:solidFill>
          </w14:textFill>
        </w:rPr>
        <w:t>应</w:t>
      </w:r>
      <w:r>
        <w:rPr>
          <w:rFonts w:hint="eastAsia" w:asciiTheme="minorEastAsia" w:hAnsiTheme="minorEastAsia" w:eastAsiaTheme="minorEastAsia"/>
          <w:color w:val="000000" w:themeColor="text1"/>
          <w:sz w:val="24"/>
          <w:szCs w:val="24"/>
          <w:highlight w:val="none"/>
          <w14:textFill>
            <w14:solidFill>
              <w14:schemeClr w14:val="tx1"/>
            </w14:solidFill>
          </w14:textFill>
        </w:rPr>
        <w:t>使用</w:t>
      </w:r>
      <w:r>
        <w:rPr>
          <w:rFonts w:hint="eastAsia" w:asciiTheme="minorEastAsia" w:hAnsiTheme="minorEastAsia" w:eastAsiaTheme="minorEastAsia"/>
          <w:b w:val="0"/>
          <w:bCs/>
          <w:color w:val="000000" w:themeColor="text1"/>
          <w:sz w:val="24"/>
          <w:szCs w:val="24"/>
          <w:highlight w:val="none"/>
          <w14:textFill>
            <w14:solidFill>
              <w14:schemeClr w14:val="tx1"/>
            </w14:solidFill>
          </w14:textFill>
        </w:rPr>
        <w:t>中文。</w:t>
      </w:r>
    </w:p>
    <w:p w14:paraId="7975515B">
      <w:pPr>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7</w:t>
      </w:r>
      <w:r>
        <w:rPr>
          <w:rFonts w:asciiTheme="minorEastAsia" w:hAnsiTheme="minorEastAsia" w:eastAsia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olor w:val="000000" w:themeColor="text1"/>
          <w:sz w:val="24"/>
          <w:szCs w:val="24"/>
          <w:highlight w:val="none"/>
          <w14:textFill>
            <w14:solidFill>
              <w14:schemeClr w14:val="tx1"/>
            </w14:solidFill>
          </w14:textFill>
        </w:rPr>
        <w:t>用非中文版印刷的</w:t>
      </w:r>
      <w:r>
        <w:rPr>
          <w:rFonts w:asciiTheme="minorEastAsia" w:hAnsiTheme="minorEastAsia" w:eastAsiaTheme="minorEastAsia"/>
          <w:color w:val="000000" w:themeColor="text1"/>
          <w:sz w:val="24"/>
          <w:szCs w:val="24"/>
          <w:highlight w:val="none"/>
          <w14:textFill>
            <w14:solidFill>
              <w14:schemeClr w14:val="tx1"/>
            </w14:solidFill>
          </w14:textFill>
        </w:rPr>
        <w:t>产</w:t>
      </w:r>
      <w:r>
        <w:rPr>
          <w:rFonts w:hint="eastAsia" w:asciiTheme="minorEastAsia" w:hAnsiTheme="minorEastAsia" w:eastAsiaTheme="minorEastAsia"/>
          <w:color w:val="000000" w:themeColor="text1"/>
          <w:sz w:val="24"/>
          <w:szCs w:val="24"/>
          <w:highlight w:val="none"/>
          <w14:textFill>
            <w14:solidFill>
              <w14:schemeClr w14:val="tx1"/>
            </w14:solidFill>
          </w14:textFill>
        </w:rPr>
        <w:t>品</w:t>
      </w:r>
      <w:r>
        <w:rPr>
          <w:rFonts w:asciiTheme="minorEastAsia" w:hAnsiTheme="minorEastAsia" w:eastAsiaTheme="minorEastAsia"/>
          <w:color w:val="000000" w:themeColor="text1"/>
          <w:sz w:val="24"/>
          <w:szCs w:val="24"/>
          <w:highlight w:val="none"/>
          <w14:textFill>
            <w14:solidFill>
              <w14:schemeClr w14:val="tx1"/>
            </w14:solidFill>
          </w14:textFill>
        </w:rPr>
        <w:t>说</w:t>
      </w:r>
      <w:r>
        <w:rPr>
          <w:rFonts w:hint="eastAsia" w:asciiTheme="minorEastAsia" w:hAnsiTheme="minorEastAsia" w:eastAsiaTheme="minorEastAsia"/>
          <w:color w:val="000000" w:themeColor="text1"/>
          <w:sz w:val="24"/>
          <w:szCs w:val="24"/>
          <w:highlight w:val="none"/>
          <w14:textFill>
            <w14:solidFill>
              <w14:schemeClr w14:val="tx1"/>
            </w14:solidFill>
          </w14:textFill>
        </w:rPr>
        <w:t>明</w:t>
      </w:r>
      <w:r>
        <w:rPr>
          <w:rFonts w:asciiTheme="minorEastAsia" w:hAnsiTheme="minorEastAsia" w:eastAsiaTheme="minorEastAsia"/>
          <w:color w:val="000000" w:themeColor="text1"/>
          <w:sz w:val="24"/>
          <w:szCs w:val="24"/>
          <w:highlight w:val="none"/>
          <w14:textFill>
            <w14:solidFill>
              <w14:schemeClr w14:val="tx1"/>
            </w14:solidFill>
          </w14:textFill>
        </w:rPr>
        <w:t>书</w:t>
      </w:r>
      <w:r>
        <w:rPr>
          <w:rFonts w:hint="eastAsia" w:asciiTheme="minorEastAsia" w:hAnsiTheme="minorEastAsia" w:eastAsiaTheme="minorEastAsia"/>
          <w:color w:val="000000" w:themeColor="text1"/>
          <w:sz w:val="24"/>
          <w:szCs w:val="24"/>
          <w:highlight w:val="none"/>
          <w14:textFill>
            <w14:solidFill>
              <w14:schemeClr w14:val="tx1"/>
            </w14:solidFill>
          </w14:textFill>
        </w:rPr>
        <w:t>、技</w:t>
      </w:r>
      <w:r>
        <w:rPr>
          <w:rFonts w:asciiTheme="minorEastAsia" w:hAnsiTheme="minorEastAsia" w:eastAsiaTheme="minorEastAsia"/>
          <w:color w:val="000000" w:themeColor="text1"/>
          <w:sz w:val="24"/>
          <w:szCs w:val="24"/>
          <w:highlight w:val="none"/>
          <w14:textFill>
            <w14:solidFill>
              <w14:schemeClr w14:val="tx1"/>
            </w14:solidFill>
          </w14:textFill>
        </w:rPr>
        <w:t>术数</w:t>
      </w:r>
      <w:r>
        <w:rPr>
          <w:rFonts w:hint="eastAsia" w:asciiTheme="minorEastAsia" w:hAnsiTheme="minorEastAsia" w:eastAsiaTheme="minorEastAsia"/>
          <w:color w:val="000000" w:themeColor="text1"/>
          <w:sz w:val="24"/>
          <w:szCs w:val="24"/>
          <w:highlight w:val="none"/>
          <w14:textFill>
            <w14:solidFill>
              <w14:schemeClr w14:val="tx1"/>
            </w14:solidFill>
          </w14:textFill>
        </w:rPr>
        <w:t>据、</w:t>
      </w:r>
      <w:r>
        <w:rPr>
          <w:rFonts w:asciiTheme="minorEastAsia" w:hAnsiTheme="minorEastAsia" w:eastAsiaTheme="minorEastAsia"/>
          <w:color w:val="000000" w:themeColor="text1"/>
          <w:sz w:val="24"/>
          <w:szCs w:val="24"/>
          <w:highlight w:val="none"/>
          <w14:textFill>
            <w14:solidFill>
              <w14:schemeClr w14:val="tx1"/>
            </w14:solidFill>
          </w14:textFill>
        </w:rPr>
        <w:t>资</w:t>
      </w:r>
      <w:r>
        <w:rPr>
          <w:rFonts w:hint="eastAsia" w:asciiTheme="minorEastAsia" w:hAnsiTheme="minorEastAsia" w:eastAsiaTheme="minorEastAsia"/>
          <w:color w:val="000000" w:themeColor="text1"/>
          <w:sz w:val="24"/>
          <w:szCs w:val="24"/>
          <w:highlight w:val="none"/>
          <w14:textFill>
            <w14:solidFill>
              <w14:schemeClr w14:val="tx1"/>
            </w14:solidFill>
          </w14:textFill>
        </w:rPr>
        <w:t>格</w:t>
      </w:r>
      <w:r>
        <w:rPr>
          <w:rFonts w:asciiTheme="minorEastAsia" w:hAnsiTheme="minorEastAsia" w:eastAsiaTheme="minorEastAsia"/>
          <w:color w:val="000000" w:themeColor="text1"/>
          <w:sz w:val="24"/>
          <w:szCs w:val="24"/>
          <w:highlight w:val="none"/>
          <w14:textFill>
            <w14:solidFill>
              <w14:schemeClr w14:val="tx1"/>
            </w14:solidFill>
          </w14:textFill>
        </w:rPr>
        <w:t>资质证书</w:t>
      </w:r>
      <w:r>
        <w:rPr>
          <w:rFonts w:hint="eastAsia" w:asciiTheme="minorEastAsia" w:hAnsiTheme="minorEastAsia" w:eastAsiaTheme="minorEastAsia"/>
          <w:color w:val="000000" w:themeColor="text1"/>
          <w:sz w:val="24"/>
          <w:szCs w:val="24"/>
          <w:highlight w:val="none"/>
          <w14:textFill>
            <w14:solidFill>
              <w14:schemeClr w14:val="tx1"/>
            </w14:solidFill>
          </w14:textFill>
        </w:rPr>
        <w:t>等，</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磋商申请人</w:t>
      </w:r>
      <w:r>
        <w:rPr>
          <w:rFonts w:asciiTheme="minorEastAsia" w:hAnsiTheme="minorEastAsia" w:eastAsiaTheme="minorEastAsia"/>
          <w:color w:val="000000" w:themeColor="text1"/>
          <w:sz w:val="24"/>
          <w:szCs w:val="24"/>
          <w:highlight w:val="none"/>
          <w14:textFill>
            <w14:solidFill>
              <w14:schemeClr w14:val="tx1"/>
            </w14:solidFill>
          </w14:textFill>
        </w:rPr>
        <w:t>应</w:t>
      </w:r>
      <w:r>
        <w:rPr>
          <w:rFonts w:hint="eastAsia" w:asciiTheme="minorEastAsia" w:hAnsiTheme="minorEastAsia" w:eastAsiaTheme="minorEastAsia"/>
          <w:color w:val="000000" w:themeColor="text1"/>
          <w:sz w:val="24"/>
          <w:szCs w:val="24"/>
          <w:highlight w:val="none"/>
          <w14:textFill>
            <w14:solidFill>
              <w14:schemeClr w14:val="tx1"/>
            </w14:solidFill>
          </w14:textFill>
        </w:rPr>
        <w:t>提供符合中</w:t>
      </w:r>
      <w:r>
        <w:rPr>
          <w:rFonts w:asciiTheme="minorEastAsia" w:hAnsiTheme="minorEastAsia" w:eastAsiaTheme="minorEastAsia"/>
          <w:color w:val="000000" w:themeColor="text1"/>
          <w:sz w:val="24"/>
          <w:szCs w:val="24"/>
          <w:highlight w:val="none"/>
          <w14:textFill>
            <w14:solidFill>
              <w14:schemeClr w14:val="tx1"/>
            </w14:solidFill>
          </w14:textFill>
        </w:rPr>
        <w:t>国</w:t>
      </w:r>
      <w:r>
        <w:rPr>
          <w:rFonts w:hint="eastAsia" w:asciiTheme="minorEastAsia" w:hAnsiTheme="minorEastAsia" w:eastAsiaTheme="minorEastAsia"/>
          <w:color w:val="000000" w:themeColor="text1"/>
          <w:sz w:val="24"/>
          <w:szCs w:val="24"/>
          <w:highlight w:val="none"/>
          <w14:textFill>
            <w14:solidFill>
              <w14:schemeClr w14:val="tx1"/>
            </w14:solidFill>
          </w14:textFill>
        </w:rPr>
        <w:t>有</w:t>
      </w:r>
      <w:r>
        <w:rPr>
          <w:rFonts w:asciiTheme="minorEastAsia" w:hAnsiTheme="minorEastAsia" w:eastAsiaTheme="minorEastAsia"/>
          <w:color w:val="000000" w:themeColor="text1"/>
          <w:sz w:val="24"/>
          <w:szCs w:val="24"/>
          <w:highlight w:val="none"/>
          <w14:textFill>
            <w14:solidFill>
              <w14:schemeClr w14:val="tx1"/>
            </w14:solidFill>
          </w14:textFill>
        </w:rPr>
        <w:t>关</w:t>
      </w:r>
      <w:r>
        <w:rPr>
          <w:rFonts w:hint="eastAsia" w:asciiTheme="minorEastAsia" w:hAnsiTheme="minorEastAsia" w:eastAsiaTheme="minorEastAsia"/>
          <w:color w:val="000000" w:themeColor="text1"/>
          <w:sz w:val="24"/>
          <w:szCs w:val="24"/>
          <w:highlight w:val="none"/>
          <w14:textFill>
            <w14:solidFill>
              <w14:schemeClr w14:val="tx1"/>
            </w14:solidFill>
          </w14:textFill>
        </w:rPr>
        <w:t>法律、法</w:t>
      </w:r>
      <w:r>
        <w:rPr>
          <w:rFonts w:asciiTheme="minorEastAsia" w:hAnsiTheme="minorEastAsia" w:eastAsiaTheme="minorEastAsia"/>
          <w:color w:val="000000" w:themeColor="text1"/>
          <w:sz w:val="24"/>
          <w:szCs w:val="24"/>
          <w:highlight w:val="none"/>
          <w14:textFill>
            <w14:solidFill>
              <w14:schemeClr w14:val="tx1"/>
            </w14:solidFill>
          </w14:textFill>
        </w:rPr>
        <w:t>规</w:t>
      </w:r>
      <w:r>
        <w:rPr>
          <w:rFonts w:hint="eastAsia" w:asciiTheme="minorEastAsia" w:hAnsiTheme="minorEastAsia" w:eastAsiaTheme="minorEastAsia"/>
          <w:color w:val="000000" w:themeColor="text1"/>
          <w:sz w:val="24"/>
          <w:szCs w:val="24"/>
          <w:highlight w:val="none"/>
          <w14:textFill>
            <w14:solidFill>
              <w14:schemeClr w14:val="tx1"/>
            </w14:solidFill>
          </w14:textFill>
        </w:rPr>
        <w:t>的中</w:t>
      </w:r>
      <w:r>
        <w:rPr>
          <w:rFonts w:asciiTheme="minorEastAsia" w:hAnsiTheme="minorEastAsia" w:eastAsiaTheme="minorEastAsia"/>
          <w:color w:val="000000" w:themeColor="text1"/>
          <w:sz w:val="24"/>
          <w:szCs w:val="24"/>
          <w:highlight w:val="none"/>
          <w14:textFill>
            <w14:solidFill>
              <w14:schemeClr w14:val="tx1"/>
            </w14:solidFill>
          </w14:textFill>
        </w:rPr>
        <w:t>文译</w:t>
      </w:r>
      <w:r>
        <w:rPr>
          <w:rFonts w:hint="eastAsia" w:asciiTheme="minorEastAsia" w:hAnsiTheme="minorEastAsia" w:eastAsiaTheme="minorEastAsia"/>
          <w:color w:val="000000" w:themeColor="text1"/>
          <w:sz w:val="24"/>
          <w:szCs w:val="24"/>
          <w:highlight w:val="none"/>
          <w14:textFill>
            <w14:solidFill>
              <w14:schemeClr w14:val="tx1"/>
            </w14:solidFill>
          </w14:textFill>
        </w:rPr>
        <w:t>本，并以</w:t>
      </w:r>
      <w:r>
        <w:rPr>
          <w:rFonts w:hint="eastAsia" w:asciiTheme="minorEastAsia" w:hAnsiTheme="minorEastAsia" w:eastAsiaTheme="minorEastAsia"/>
          <w:b w:val="0"/>
          <w:bCs/>
          <w:color w:val="000000" w:themeColor="text1"/>
          <w:sz w:val="24"/>
          <w:szCs w:val="24"/>
          <w:highlight w:val="none"/>
          <w14:textFill>
            <w14:solidFill>
              <w14:schemeClr w14:val="tx1"/>
            </w14:solidFill>
          </w14:textFill>
        </w:rPr>
        <w:t>中</w:t>
      </w:r>
      <w:r>
        <w:rPr>
          <w:rFonts w:asciiTheme="minorEastAsia" w:hAnsiTheme="minorEastAsia" w:eastAsiaTheme="minorEastAsia"/>
          <w:b w:val="0"/>
          <w:bCs/>
          <w:color w:val="000000" w:themeColor="text1"/>
          <w:sz w:val="24"/>
          <w:szCs w:val="24"/>
          <w:highlight w:val="none"/>
          <w14:textFill>
            <w14:solidFill>
              <w14:schemeClr w14:val="tx1"/>
            </w14:solidFill>
          </w14:textFill>
        </w:rPr>
        <w:t>文译</w:t>
      </w:r>
      <w:r>
        <w:rPr>
          <w:rFonts w:hint="eastAsia" w:asciiTheme="minorEastAsia" w:hAnsiTheme="minorEastAsia" w:eastAsiaTheme="minorEastAsia"/>
          <w:b w:val="0"/>
          <w:bCs/>
          <w:color w:val="000000" w:themeColor="text1"/>
          <w:sz w:val="24"/>
          <w:szCs w:val="24"/>
          <w:highlight w:val="none"/>
          <w14:textFill>
            <w14:solidFill>
              <w14:schemeClr w14:val="tx1"/>
            </w14:solidFill>
          </w14:textFill>
        </w:rPr>
        <w:t>本</w:t>
      </w:r>
      <w:r>
        <w:rPr>
          <w:rFonts w:asciiTheme="minorEastAsia" w:hAnsiTheme="minorEastAsia" w:eastAsiaTheme="minorEastAsia"/>
          <w:color w:val="000000" w:themeColor="text1"/>
          <w:sz w:val="24"/>
          <w:szCs w:val="24"/>
          <w:highlight w:val="none"/>
          <w14:textFill>
            <w14:solidFill>
              <w14:schemeClr w14:val="tx1"/>
            </w14:solidFill>
          </w14:textFill>
        </w:rPr>
        <w:t>为</w:t>
      </w:r>
      <w:r>
        <w:rPr>
          <w:rFonts w:hint="eastAsia" w:asciiTheme="minorEastAsia" w:hAnsiTheme="minorEastAsia" w:eastAsiaTheme="minorEastAsia"/>
          <w:color w:val="000000" w:themeColor="text1"/>
          <w:sz w:val="24"/>
          <w:szCs w:val="24"/>
          <w:highlight w:val="none"/>
          <w14:textFill>
            <w14:solidFill>
              <w14:schemeClr w14:val="tx1"/>
            </w14:solidFill>
          </w14:textFill>
        </w:rPr>
        <w:t>准。</w:t>
      </w:r>
    </w:p>
    <w:p w14:paraId="47236114">
      <w:pPr>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7</w:t>
      </w:r>
      <w:r>
        <w:rPr>
          <w:rFonts w:asciiTheme="minorEastAsia" w:hAnsiTheme="minorEastAsia" w:eastAsia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5</w:t>
      </w:r>
      <w:r>
        <w:rPr>
          <w:rFonts w:asciiTheme="minorEastAsia" w:hAnsiTheme="minorEastAsia" w:eastAsiaTheme="minorEastAsia"/>
          <w:color w:val="000000" w:themeColor="text1"/>
          <w:sz w:val="24"/>
          <w:szCs w:val="24"/>
          <w:highlight w:val="none"/>
          <w14:textFill>
            <w14:solidFill>
              <w14:schemeClr w14:val="tx1"/>
            </w14:solidFill>
          </w14:textFill>
        </w:rPr>
        <w:t>磋商</w:t>
      </w:r>
      <w:r>
        <w:rPr>
          <w:rFonts w:hint="eastAsia" w:asciiTheme="minorEastAsia" w:hAnsiTheme="minorEastAsia" w:eastAsiaTheme="minorEastAsia"/>
          <w:color w:val="000000" w:themeColor="text1"/>
          <w:sz w:val="24"/>
          <w:szCs w:val="24"/>
          <w:highlight w:val="none"/>
          <w14:textFill>
            <w14:solidFill>
              <w14:schemeClr w14:val="tx1"/>
            </w14:solidFill>
          </w14:textFill>
        </w:rPr>
        <w:t>响应</w:t>
      </w:r>
      <w:r>
        <w:rPr>
          <w:rFonts w:asciiTheme="minorEastAsia" w:hAnsiTheme="minorEastAsia" w:eastAsiaTheme="minorEastAsia"/>
          <w:color w:val="000000" w:themeColor="text1"/>
          <w:sz w:val="24"/>
          <w:szCs w:val="24"/>
          <w:highlight w:val="none"/>
          <w14:textFill>
            <w14:solidFill>
              <w14:schemeClr w14:val="tx1"/>
            </w14:solidFill>
          </w14:textFill>
        </w:rPr>
        <w:t>文件</w:t>
      </w:r>
      <w:r>
        <w:rPr>
          <w:rFonts w:hint="eastAsia" w:asciiTheme="minorEastAsia" w:hAnsiTheme="minorEastAsia" w:eastAsiaTheme="minorEastAsia"/>
          <w:color w:val="000000" w:themeColor="text1"/>
          <w:sz w:val="24"/>
          <w:szCs w:val="24"/>
          <w:highlight w:val="none"/>
          <w14:textFill>
            <w14:solidFill>
              <w14:schemeClr w14:val="tx1"/>
            </w14:solidFill>
          </w14:textFill>
        </w:rPr>
        <w:t>中所使用的度量衡</w:t>
      </w:r>
      <w:r>
        <w:rPr>
          <w:rFonts w:asciiTheme="minorEastAsia" w:hAnsiTheme="minorEastAsia" w:eastAsiaTheme="minorEastAsia"/>
          <w:color w:val="000000" w:themeColor="text1"/>
          <w:sz w:val="24"/>
          <w:szCs w:val="24"/>
          <w:highlight w:val="none"/>
          <w14:textFill>
            <w14:solidFill>
              <w14:schemeClr w14:val="tx1"/>
            </w14:solidFill>
          </w14:textFill>
        </w:rPr>
        <w:t>单</w:t>
      </w:r>
      <w:r>
        <w:rPr>
          <w:rFonts w:hint="eastAsia" w:asciiTheme="minorEastAsia" w:hAnsiTheme="minorEastAsia" w:eastAsiaTheme="minorEastAsia"/>
          <w:color w:val="000000" w:themeColor="text1"/>
          <w:sz w:val="24"/>
          <w:szCs w:val="24"/>
          <w:highlight w:val="none"/>
          <w14:textFill>
            <w14:solidFill>
              <w14:schemeClr w14:val="tx1"/>
            </w14:solidFill>
          </w14:textFill>
        </w:rPr>
        <w:t>位，除磋商文件中有特殊要求外，一律用公制。</w:t>
      </w:r>
    </w:p>
    <w:p w14:paraId="2D3063BC">
      <w:pPr>
        <w:pStyle w:val="5"/>
        <w:spacing w:before="0" w:line="480" w:lineRule="exact"/>
        <w:ind w:firstLine="482"/>
        <w:rPr>
          <w:rFonts w:asciiTheme="minorEastAsia" w:hAnsiTheme="minorEastAsia" w:eastAsiaTheme="minorEastAsia"/>
          <w:color w:val="000000" w:themeColor="text1"/>
          <w:highlight w:val="none"/>
          <w14:textFill>
            <w14:solidFill>
              <w14:schemeClr w14:val="tx1"/>
            </w14:solidFill>
          </w14:textFill>
        </w:rPr>
      </w:pPr>
      <w:bookmarkStart w:id="152" w:name="_Toc475440132"/>
      <w:bookmarkStart w:id="153" w:name="_Toc317063528"/>
      <w:bookmarkStart w:id="154" w:name="_Toc422932540"/>
      <w:bookmarkStart w:id="155" w:name="_Toc295488116"/>
      <w:bookmarkStart w:id="156" w:name="_Toc341199872"/>
      <w:bookmarkStart w:id="157" w:name="_Toc99024218"/>
      <w:bookmarkStart w:id="158" w:name="_Toc422932407"/>
      <w:bookmarkStart w:id="159" w:name="_Toc345100634"/>
      <w:bookmarkStart w:id="160" w:name="_Toc422428710"/>
      <w:bookmarkStart w:id="161" w:name="_Toc122530380"/>
      <w:r>
        <w:rPr>
          <w:rFonts w:hint="eastAsia" w:asciiTheme="minorEastAsia" w:hAnsiTheme="minorEastAsia" w:eastAsiaTheme="minorEastAsia"/>
          <w:color w:val="000000" w:themeColor="text1"/>
          <w:highlight w:val="none"/>
          <w14:textFill>
            <w14:solidFill>
              <w14:schemeClr w14:val="tx1"/>
            </w14:solidFill>
          </w14:textFill>
        </w:rPr>
        <w:t>8.</w:t>
      </w:r>
      <w:r>
        <w:rPr>
          <w:rFonts w:asciiTheme="minorEastAsia" w:hAnsiTheme="minorEastAsia" w:eastAsiaTheme="minorEastAsia"/>
          <w:color w:val="000000" w:themeColor="text1"/>
          <w:highlight w:val="none"/>
          <w14:textFill>
            <w14:solidFill>
              <w14:schemeClr w14:val="tx1"/>
            </w14:solidFill>
          </w14:textFill>
        </w:rPr>
        <w:t>磋商</w:t>
      </w:r>
      <w:r>
        <w:rPr>
          <w:rFonts w:hint="eastAsia" w:asciiTheme="minorEastAsia" w:hAnsiTheme="minorEastAsia" w:eastAsiaTheme="minorEastAsia"/>
          <w:color w:val="000000" w:themeColor="text1"/>
          <w:highlight w:val="none"/>
          <w14:textFill>
            <w14:solidFill>
              <w14:schemeClr w14:val="tx1"/>
            </w14:solidFill>
          </w14:textFill>
        </w:rPr>
        <w:t>响应</w:t>
      </w:r>
      <w:r>
        <w:rPr>
          <w:rFonts w:asciiTheme="minorEastAsia" w:hAnsiTheme="minorEastAsia" w:eastAsiaTheme="minorEastAsia"/>
          <w:color w:val="000000" w:themeColor="text1"/>
          <w:highlight w:val="none"/>
          <w14:textFill>
            <w14:solidFill>
              <w14:schemeClr w14:val="tx1"/>
            </w14:solidFill>
          </w14:textFill>
        </w:rPr>
        <w:t>文件的组</w:t>
      </w:r>
      <w:r>
        <w:rPr>
          <w:rFonts w:hint="eastAsia" w:asciiTheme="minorEastAsia" w:hAnsiTheme="minorEastAsia" w:eastAsiaTheme="minorEastAsia"/>
          <w:color w:val="000000" w:themeColor="text1"/>
          <w:highlight w:val="none"/>
          <w14:textFill>
            <w14:solidFill>
              <w14:schemeClr w14:val="tx1"/>
            </w14:solidFill>
          </w14:textFill>
        </w:rPr>
        <w:t>成</w:t>
      </w:r>
      <w:bookmarkEnd w:id="152"/>
      <w:bookmarkEnd w:id="153"/>
      <w:bookmarkEnd w:id="154"/>
      <w:bookmarkEnd w:id="155"/>
      <w:bookmarkEnd w:id="156"/>
      <w:bookmarkEnd w:id="157"/>
      <w:bookmarkEnd w:id="158"/>
      <w:bookmarkEnd w:id="159"/>
      <w:bookmarkEnd w:id="160"/>
    </w:p>
    <w:p w14:paraId="0E594CEE">
      <w:pPr>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磋商文件附件中提供格式的，</w:t>
      </w:r>
      <w:r>
        <w:rPr>
          <w:rFonts w:asciiTheme="minorEastAsia" w:hAnsiTheme="minorEastAsia" w:eastAsiaTheme="minorEastAsia"/>
          <w:color w:val="000000" w:themeColor="text1"/>
          <w:sz w:val="24"/>
          <w:szCs w:val="24"/>
          <w:highlight w:val="none"/>
          <w14:textFill>
            <w14:solidFill>
              <w14:schemeClr w14:val="tx1"/>
            </w14:solidFill>
          </w14:textFill>
        </w:rPr>
        <w:t>请务</w:t>
      </w:r>
      <w:r>
        <w:rPr>
          <w:rFonts w:hint="eastAsia" w:asciiTheme="minorEastAsia" w:hAnsiTheme="minorEastAsia" w:eastAsiaTheme="minorEastAsia"/>
          <w:color w:val="000000" w:themeColor="text1"/>
          <w:sz w:val="24"/>
          <w:szCs w:val="24"/>
          <w:highlight w:val="none"/>
          <w14:textFill>
            <w14:solidFill>
              <w14:schemeClr w14:val="tx1"/>
            </w14:solidFill>
          </w14:textFill>
        </w:rPr>
        <w:t>必按照附件的格式</w:t>
      </w:r>
      <w:r>
        <w:rPr>
          <w:rFonts w:asciiTheme="minorEastAsia" w:hAnsiTheme="minorEastAsia" w:eastAsiaTheme="minorEastAsia"/>
          <w:color w:val="000000" w:themeColor="text1"/>
          <w:sz w:val="24"/>
          <w:szCs w:val="24"/>
          <w:highlight w:val="none"/>
          <w14:textFill>
            <w14:solidFill>
              <w14:schemeClr w14:val="tx1"/>
            </w14:solidFill>
          </w14:textFill>
        </w:rPr>
        <w:t>填写</w:t>
      </w:r>
      <w:r>
        <w:rPr>
          <w:rFonts w:hint="eastAsia" w:asciiTheme="minorEastAsia" w:hAnsiTheme="minorEastAsia" w:eastAsiaTheme="minorEastAsia"/>
          <w:color w:val="000000" w:themeColor="text1"/>
          <w:sz w:val="24"/>
          <w:szCs w:val="24"/>
          <w:highlight w:val="none"/>
          <w14:textFill>
            <w14:solidFill>
              <w14:schemeClr w14:val="tx1"/>
            </w14:solidFill>
          </w14:textFill>
        </w:rPr>
        <w:t>。</w:t>
      </w:r>
    </w:p>
    <w:bookmarkEnd w:id="161"/>
    <w:p w14:paraId="7315EC82">
      <w:pPr>
        <w:autoSpaceDE w:val="0"/>
        <w:autoSpaceDN w:val="0"/>
        <w:adjustRightInd w:val="0"/>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olor w:val="000000" w:themeColor="text1"/>
          <w:sz w:val="24"/>
          <w:szCs w:val="24"/>
          <w:highlight w:val="none"/>
          <w14:textFill>
            <w14:solidFill>
              <w14:schemeClr w14:val="tx1"/>
            </w14:solidFill>
          </w14:textFill>
        </w:rPr>
        <w:t>1）</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资格部分</w:t>
      </w:r>
      <w:r>
        <w:rPr>
          <w:rFonts w:hint="eastAsia" w:asciiTheme="minorEastAsia" w:hAnsiTheme="minorEastAsia" w:eastAsiaTheme="minorEastAsia"/>
          <w:color w:val="000000" w:themeColor="text1"/>
          <w:sz w:val="24"/>
          <w:szCs w:val="24"/>
          <w:highlight w:val="none"/>
          <w14:textFill>
            <w14:solidFill>
              <w14:schemeClr w14:val="tx1"/>
            </w14:solidFill>
          </w14:textFill>
        </w:rPr>
        <w:tab/>
      </w:r>
    </w:p>
    <w:p w14:paraId="099FC1E6">
      <w:pPr>
        <w:autoSpaceDE w:val="0"/>
        <w:autoSpaceDN w:val="0"/>
        <w:adjustRightInd w:val="0"/>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商务部分</w:t>
      </w:r>
      <w:r>
        <w:rPr>
          <w:rFonts w:hint="eastAsia" w:asciiTheme="minorEastAsia" w:hAnsiTheme="minorEastAsia" w:eastAsiaTheme="minorEastAsia"/>
          <w:color w:val="000000" w:themeColor="text1"/>
          <w:sz w:val="24"/>
          <w:szCs w:val="24"/>
          <w:highlight w:val="none"/>
          <w14:textFill>
            <w14:solidFill>
              <w14:schemeClr w14:val="tx1"/>
            </w14:solidFill>
          </w14:textFill>
        </w:rPr>
        <w:tab/>
      </w:r>
      <w:r>
        <w:rPr>
          <w:rFonts w:hint="eastAsia" w:asciiTheme="minorEastAsia" w:hAnsiTheme="minorEastAsia" w:eastAsiaTheme="minorEastAsia"/>
          <w:color w:val="000000" w:themeColor="text1"/>
          <w:sz w:val="24"/>
          <w:szCs w:val="24"/>
          <w:highlight w:val="none"/>
          <w14:textFill>
            <w14:solidFill>
              <w14:schemeClr w14:val="tx1"/>
            </w14:solidFill>
          </w14:textFill>
        </w:rPr>
        <w:tab/>
      </w:r>
    </w:p>
    <w:p w14:paraId="03B381FC">
      <w:pPr>
        <w:autoSpaceDE w:val="0"/>
        <w:autoSpaceDN w:val="0"/>
        <w:adjustRightInd w:val="0"/>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（3）</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报价部分</w:t>
      </w:r>
      <w:r>
        <w:rPr>
          <w:rFonts w:hint="eastAsia" w:asciiTheme="minorEastAsia" w:hAnsiTheme="minorEastAsia" w:eastAsiaTheme="minorEastAsia"/>
          <w:color w:val="000000" w:themeColor="text1"/>
          <w:sz w:val="24"/>
          <w:szCs w:val="24"/>
          <w:highlight w:val="none"/>
          <w14:textFill>
            <w14:solidFill>
              <w14:schemeClr w14:val="tx1"/>
            </w14:solidFill>
          </w14:textFill>
        </w:rPr>
        <w:tab/>
      </w:r>
      <w:r>
        <w:rPr>
          <w:rFonts w:hint="eastAsia" w:asciiTheme="minorEastAsia" w:hAnsiTheme="minorEastAsia" w:eastAsiaTheme="minorEastAsia"/>
          <w:color w:val="000000" w:themeColor="text1"/>
          <w:sz w:val="24"/>
          <w:szCs w:val="24"/>
          <w:highlight w:val="none"/>
          <w14:textFill>
            <w14:solidFill>
              <w14:schemeClr w14:val="tx1"/>
            </w14:solidFill>
          </w14:textFill>
        </w:rPr>
        <w:tab/>
      </w:r>
    </w:p>
    <w:p w14:paraId="04217CFB">
      <w:pPr>
        <w:autoSpaceDE w:val="0"/>
        <w:autoSpaceDN w:val="0"/>
        <w:adjustRightInd w:val="0"/>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（4）</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技术部分</w:t>
      </w:r>
      <w:r>
        <w:rPr>
          <w:rFonts w:hint="eastAsia" w:asciiTheme="minorEastAsia" w:hAnsiTheme="minorEastAsia" w:eastAsiaTheme="minorEastAsia"/>
          <w:color w:val="000000" w:themeColor="text1"/>
          <w:sz w:val="24"/>
          <w:szCs w:val="24"/>
          <w:highlight w:val="none"/>
          <w14:textFill>
            <w14:solidFill>
              <w14:schemeClr w14:val="tx1"/>
            </w14:solidFill>
          </w14:textFill>
        </w:rPr>
        <w:tab/>
      </w:r>
      <w:r>
        <w:rPr>
          <w:rFonts w:hint="eastAsia" w:asciiTheme="minorEastAsia" w:hAnsiTheme="minorEastAsia" w:eastAsiaTheme="minorEastAsia"/>
          <w:color w:val="000000" w:themeColor="text1"/>
          <w:sz w:val="24"/>
          <w:szCs w:val="24"/>
          <w:highlight w:val="none"/>
          <w14:textFill>
            <w14:solidFill>
              <w14:schemeClr w14:val="tx1"/>
            </w14:solidFill>
          </w14:textFill>
        </w:rPr>
        <w:tab/>
      </w:r>
    </w:p>
    <w:p w14:paraId="4232E98F">
      <w:pPr>
        <w:spacing w:line="480" w:lineRule="exact"/>
        <w:ind w:firstLine="482"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磋商申请人</w:t>
      </w:r>
      <w:r>
        <w:rPr>
          <w:rFonts w:asciiTheme="minorEastAsia" w:hAnsiTheme="minorEastAsia" w:eastAsiaTheme="minorEastAsia"/>
          <w:b/>
          <w:bCs/>
          <w:color w:val="000000" w:themeColor="text1"/>
          <w:sz w:val="24"/>
          <w:szCs w:val="24"/>
          <w:highlight w:val="none"/>
          <w14:textFill>
            <w14:solidFill>
              <w14:schemeClr w14:val="tx1"/>
            </w14:solidFill>
          </w14:textFill>
        </w:rPr>
        <w:t>应将磋商</w:t>
      </w:r>
      <w:r>
        <w:rPr>
          <w:rFonts w:hint="eastAsia" w:asciiTheme="minorEastAsia" w:hAnsiTheme="minorEastAsia" w:eastAsiaTheme="minorEastAsia"/>
          <w:b/>
          <w:bCs/>
          <w:color w:val="000000" w:themeColor="text1"/>
          <w:sz w:val="24"/>
          <w:szCs w:val="24"/>
          <w:highlight w:val="none"/>
          <w14:textFill>
            <w14:solidFill>
              <w14:schemeClr w14:val="tx1"/>
            </w14:solidFill>
          </w14:textFill>
        </w:rPr>
        <w:t>响应</w:t>
      </w:r>
      <w:r>
        <w:rPr>
          <w:rFonts w:asciiTheme="minorEastAsia" w:hAnsiTheme="minorEastAsia" w:eastAsiaTheme="minorEastAsia"/>
          <w:b/>
          <w:bCs/>
          <w:color w:val="000000" w:themeColor="text1"/>
          <w:sz w:val="24"/>
          <w:szCs w:val="24"/>
          <w:highlight w:val="none"/>
          <w14:textFill>
            <w14:solidFill>
              <w14:schemeClr w14:val="tx1"/>
            </w14:solidFill>
          </w14:textFill>
        </w:rPr>
        <w:t>文件</w:t>
      </w:r>
      <w:r>
        <w:rPr>
          <w:rFonts w:hint="eastAsia" w:asciiTheme="minorEastAsia" w:hAnsiTheme="minorEastAsia" w:eastAsiaTheme="minorEastAsia"/>
          <w:b/>
          <w:bCs/>
          <w:color w:val="000000" w:themeColor="text1"/>
          <w:sz w:val="24"/>
          <w:szCs w:val="24"/>
          <w:highlight w:val="none"/>
          <w14:textFill>
            <w14:solidFill>
              <w14:schemeClr w14:val="tx1"/>
            </w14:solidFill>
          </w14:textFill>
        </w:rPr>
        <w:t>应</w:t>
      </w:r>
      <w:r>
        <w:rPr>
          <w:rFonts w:asciiTheme="minorEastAsia" w:hAnsiTheme="minorEastAsia" w:eastAsiaTheme="minorEastAsia"/>
          <w:b/>
          <w:bCs/>
          <w:color w:val="000000" w:themeColor="text1"/>
          <w:sz w:val="24"/>
          <w:szCs w:val="24"/>
          <w:highlight w:val="none"/>
          <w14:textFill>
            <w14:solidFill>
              <w14:schemeClr w14:val="tx1"/>
            </w14:solidFill>
          </w14:textFill>
        </w:rPr>
        <w:t>编写</w:t>
      </w:r>
      <w:r>
        <w:rPr>
          <w:rFonts w:hint="eastAsia" w:asciiTheme="minorEastAsia" w:hAnsiTheme="minorEastAsia" w:eastAsiaTheme="minorEastAsia"/>
          <w:b/>
          <w:bCs/>
          <w:color w:val="000000" w:themeColor="text1"/>
          <w:sz w:val="24"/>
          <w:szCs w:val="24"/>
          <w:highlight w:val="none"/>
          <w14:textFill>
            <w14:solidFill>
              <w14:schemeClr w14:val="tx1"/>
            </w14:solidFill>
          </w14:textFill>
        </w:rPr>
        <w:t>目</w:t>
      </w:r>
      <w:r>
        <w:rPr>
          <w:rFonts w:asciiTheme="minorEastAsia" w:hAnsiTheme="minorEastAsia" w:eastAsiaTheme="minorEastAsia"/>
          <w:b/>
          <w:bCs/>
          <w:color w:val="000000" w:themeColor="text1"/>
          <w:sz w:val="24"/>
          <w:szCs w:val="24"/>
          <w:highlight w:val="none"/>
          <w14:textFill>
            <w14:solidFill>
              <w14:schemeClr w14:val="tx1"/>
            </w14:solidFill>
          </w14:textFill>
        </w:rPr>
        <w:t>录和页码</w:t>
      </w:r>
      <w:r>
        <w:rPr>
          <w:rFonts w:hint="eastAsia" w:asciiTheme="minorEastAsia" w:hAnsiTheme="minorEastAsia" w:eastAsiaTheme="minorEastAsia"/>
          <w:b/>
          <w:bCs/>
          <w:color w:val="000000" w:themeColor="text1"/>
          <w:sz w:val="24"/>
          <w:szCs w:val="24"/>
          <w:highlight w:val="none"/>
          <w14:textFill>
            <w14:solidFill>
              <w14:schemeClr w14:val="tx1"/>
            </w14:solidFill>
          </w14:textFill>
        </w:rPr>
        <w:t>。</w:t>
      </w:r>
    </w:p>
    <w:p w14:paraId="083C476C">
      <w:pPr>
        <w:numPr>
          <w:ilvl w:val="0"/>
          <w:numId w:val="2"/>
        </w:numPr>
        <w:spacing w:line="500" w:lineRule="exact"/>
        <w:ind w:firstLine="480"/>
        <w:rPr>
          <w:rFonts w:hint="eastAsia" w:ascii="宋体" w:hAnsi="宋体" w:cs="宋体"/>
          <w:b/>
          <w:bCs/>
          <w:color w:val="000000" w:themeColor="text1"/>
          <w:kern w:val="1"/>
          <w:sz w:val="24"/>
          <w:highlight w:val="none"/>
          <w14:textFill>
            <w14:solidFill>
              <w14:schemeClr w14:val="tx1"/>
            </w14:solidFill>
          </w14:textFill>
        </w:rPr>
      </w:pPr>
      <w:bookmarkStart w:id="162" w:name="_Toc317063530"/>
      <w:bookmarkStart w:id="163" w:name="_Toc475440134"/>
      <w:bookmarkStart w:id="164" w:name="_Toc345100636"/>
      <w:bookmarkStart w:id="165" w:name="_Toc341199874"/>
      <w:bookmarkStart w:id="166" w:name="_Toc422932409"/>
      <w:bookmarkStart w:id="167" w:name="_Toc295488118"/>
      <w:bookmarkStart w:id="168" w:name="_Toc422428712"/>
      <w:bookmarkStart w:id="169" w:name="_Toc422932542"/>
      <w:bookmarkStart w:id="170" w:name="_Toc122530383"/>
      <w:r>
        <w:rPr>
          <w:rFonts w:hint="eastAsia" w:ascii="宋体" w:hAnsi="宋体" w:cs="宋体"/>
          <w:b/>
          <w:bCs/>
          <w:color w:val="000000" w:themeColor="text1"/>
          <w:kern w:val="1"/>
          <w:sz w:val="24"/>
          <w:highlight w:val="none"/>
          <w14:textFill>
            <w14:solidFill>
              <w14:schemeClr w14:val="tx1"/>
            </w14:solidFill>
          </w14:textFill>
        </w:rPr>
        <w:t>响应文件的编制</w:t>
      </w:r>
      <w:bookmarkStart w:id="171" w:name="_Toc99024219"/>
    </w:p>
    <w:p w14:paraId="3896F5B8">
      <w:pPr>
        <w:autoSpaceDE w:val="0"/>
        <w:autoSpaceDN w:val="0"/>
        <w:adjustRightInd w:val="0"/>
        <w:spacing w:line="480" w:lineRule="exact"/>
        <w:ind w:firstLine="480" w:firstLineChars="200"/>
        <w:rPr>
          <w:rFonts w:hint="eastAsia" w:asciiTheme="minorEastAsia" w:hAnsiTheme="minorEastAsia" w:eastAsiaTheme="minorEastAsia"/>
          <w:color w:val="000000" w:themeColor="text1"/>
          <w:sz w:val="24"/>
          <w:szCs w:val="24"/>
          <w:highlight w:val="none"/>
          <w14:textFill>
            <w14:solidFill>
              <w14:schemeClr w14:val="tx1"/>
            </w14:solidFill>
          </w14:textFill>
        </w:rPr>
      </w:pPr>
      <w:bookmarkStart w:id="172" w:name="_Toc1294"/>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9</w:t>
      </w:r>
      <w:r>
        <w:rPr>
          <w:rFonts w:hint="eastAsia" w:asciiTheme="minorEastAsia" w:hAnsiTheme="minorEastAsia" w:eastAsiaTheme="minorEastAsia"/>
          <w:color w:val="000000" w:themeColor="text1"/>
          <w:sz w:val="24"/>
          <w:szCs w:val="24"/>
          <w:highlight w:val="none"/>
          <w14:textFill>
            <w14:solidFill>
              <w14:schemeClr w14:val="tx1"/>
            </w14:solidFill>
          </w14:textFill>
        </w:rPr>
        <w:t>.1响应文件应按第六章“响应文件格式”编写，并由磋商申请人的法定代表人或其委托代理人签字或盖章。</w:t>
      </w:r>
      <w:bookmarkEnd w:id="172"/>
      <w:r>
        <w:rPr>
          <w:rFonts w:hint="eastAsia" w:asciiTheme="minorEastAsia" w:hAnsiTheme="minorEastAsia" w:eastAsiaTheme="minorEastAsia"/>
          <w:color w:val="000000" w:themeColor="text1"/>
          <w:sz w:val="24"/>
          <w:szCs w:val="24"/>
          <w:highlight w:val="none"/>
          <w14:textFill>
            <w14:solidFill>
              <w14:schemeClr w14:val="tx1"/>
            </w14:solidFill>
          </w14:textFill>
        </w:rPr>
        <w:t>委托代理人签字的，响应文件应附法定代表人签署的授权委托书。</w:t>
      </w:r>
    </w:p>
    <w:p w14:paraId="4B95DB72">
      <w:pPr>
        <w:autoSpaceDE w:val="0"/>
        <w:autoSpaceDN w:val="0"/>
        <w:adjustRightInd w:val="0"/>
        <w:spacing w:line="480" w:lineRule="exact"/>
        <w:ind w:firstLine="480" w:firstLineChars="200"/>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9</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.2响应文件份数：见“磋商申请人须知前附表”。 </w:t>
      </w:r>
    </w:p>
    <w:p w14:paraId="30D0A9EA">
      <w:pPr>
        <w:pStyle w:val="5"/>
        <w:spacing w:before="0" w:line="480" w:lineRule="exact"/>
        <w:ind w:firstLine="482"/>
        <w:rPr>
          <w:rFonts w:hint="eastAsia" w:cs="Times New Roman" w:asciiTheme="minorEastAsia" w:hAnsiTheme="minorEastAsia" w:eastAsiaTheme="minorEastAsia"/>
          <w:b w:val="0"/>
          <w:color w:val="000000" w:themeColor="text1"/>
          <w:kern w:val="2"/>
          <w:sz w:val="24"/>
          <w:szCs w:val="24"/>
          <w:highlight w:val="none"/>
          <w:lang w:val="en-US" w:eastAsia="zh-CN" w:bidi="ar-SA"/>
          <w14:textFill>
            <w14:solidFill>
              <w14:schemeClr w14:val="tx1"/>
            </w14:solidFill>
          </w14:textFill>
        </w:rPr>
      </w:pPr>
      <w:r>
        <w:rPr>
          <w:rFonts w:hint="eastAsia" w:cs="Times New Roman" w:asciiTheme="minorEastAsia" w:hAnsiTheme="minorEastAsia" w:eastAsiaTheme="minorEastAsia"/>
          <w:b w:val="0"/>
          <w:color w:val="000000" w:themeColor="text1"/>
          <w:kern w:val="2"/>
          <w:sz w:val="24"/>
          <w:szCs w:val="24"/>
          <w:highlight w:val="none"/>
          <w:lang w:val="en-US" w:eastAsia="zh-CN" w:bidi="ar-SA"/>
          <w14:textFill>
            <w14:solidFill>
              <w14:schemeClr w14:val="tx1"/>
            </w14:solidFill>
          </w14:textFill>
        </w:rPr>
        <w:t>9.3响应文件的签署要求：响应文件必须按竞争性磋商文件要求在需要公章或签字处签字和盖章。</w:t>
      </w:r>
    </w:p>
    <w:p w14:paraId="464BDA58">
      <w:pPr>
        <w:pStyle w:val="5"/>
        <w:spacing w:before="0" w:line="480" w:lineRule="exact"/>
        <w:ind w:firstLine="482"/>
        <w:rPr>
          <w:rFonts w:hint="eastAsia" w:ascii="宋体" w:hAnsi="宋体" w:eastAsia="宋体" w:cs="Times New Roman"/>
          <w:b/>
          <w:color w:val="000000" w:themeColor="text1"/>
          <w:kern w:val="2"/>
          <w:sz w:val="24"/>
          <w:highlight w:val="none"/>
          <w:lang w:val="en-US" w:eastAsia="zh-CN" w:bidi="ar-SA"/>
          <w14:textFill>
            <w14:solidFill>
              <w14:schemeClr w14:val="tx1"/>
            </w14:solidFill>
          </w14:textFill>
        </w:rPr>
      </w:pPr>
      <w:r>
        <w:rPr>
          <w:rFonts w:hint="eastAsia" w:ascii="宋体" w:hAnsi="宋体" w:eastAsia="宋体" w:cs="Times New Roman"/>
          <w:b/>
          <w:color w:val="000000" w:themeColor="text1"/>
          <w:kern w:val="2"/>
          <w:sz w:val="24"/>
          <w:highlight w:val="none"/>
          <w:lang w:val="en-US" w:eastAsia="zh-CN" w:bidi="ar-SA"/>
          <w14:textFill>
            <w14:solidFill>
              <w14:schemeClr w14:val="tx1"/>
            </w14:solidFill>
          </w14:textFill>
        </w:rPr>
        <w:t>10.磋商保证金</w:t>
      </w:r>
      <w:bookmarkEnd w:id="162"/>
      <w:bookmarkEnd w:id="163"/>
      <w:bookmarkEnd w:id="164"/>
      <w:bookmarkEnd w:id="165"/>
      <w:bookmarkEnd w:id="166"/>
      <w:bookmarkEnd w:id="167"/>
      <w:bookmarkEnd w:id="168"/>
      <w:bookmarkEnd w:id="169"/>
      <w:bookmarkEnd w:id="171"/>
    </w:p>
    <w:p w14:paraId="0BD807AA">
      <w:pPr>
        <w:pStyle w:val="5"/>
        <w:spacing w:before="0" w:line="480" w:lineRule="exact"/>
        <w:ind w:firstLine="482"/>
        <w:rPr>
          <w:rFonts w:hint="eastAsia" w:cs="Times New Roman" w:asciiTheme="minorEastAsia" w:hAnsiTheme="minorEastAsia" w:eastAsiaTheme="minorEastAsia"/>
          <w:b w:val="0"/>
          <w:color w:val="000000" w:themeColor="text1"/>
          <w:kern w:val="2"/>
          <w:sz w:val="24"/>
          <w:szCs w:val="24"/>
          <w:highlight w:val="none"/>
          <w:lang w:val="en-US" w:eastAsia="zh-CN" w:bidi="ar-SA"/>
          <w14:textFill>
            <w14:solidFill>
              <w14:schemeClr w14:val="tx1"/>
            </w14:solidFill>
          </w14:textFill>
        </w:rPr>
      </w:pPr>
      <w:r>
        <w:rPr>
          <w:rFonts w:hint="eastAsia" w:cs="Times New Roman" w:asciiTheme="minorEastAsia" w:hAnsiTheme="minorEastAsia" w:eastAsiaTheme="minorEastAsia"/>
          <w:b w:val="0"/>
          <w:color w:val="000000" w:themeColor="text1"/>
          <w:kern w:val="2"/>
          <w:sz w:val="24"/>
          <w:szCs w:val="24"/>
          <w:highlight w:val="none"/>
          <w:lang w:val="en-US" w:eastAsia="zh-CN" w:bidi="ar-SA"/>
          <w14:textFill>
            <w14:solidFill>
              <w14:schemeClr w14:val="tx1"/>
            </w14:solidFill>
          </w14:textFill>
        </w:rPr>
        <w:t>10.1磋商保证金：</w:t>
      </w:r>
    </w:p>
    <w:bookmarkEnd w:id="170"/>
    <w:p w14:paraId="71D90A2C">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bookmarkStart w:id="173" w:name="_Toc422932410"/>
      <w:bookmarkStart w:id="174" w:name="_Toc475440135"/>
      <w:bookmarkStart w:id="175" w:name="_Toc99024220"/>
      <w:bookmarkStart w:id="176" w:name="_Toc422932543"/>
      <w:r>
        <w:rPr>
          <w:rFonts w:hint="eastAsia" w:ascii="宋体" w:hAnsi="宋体" w:cs="宋体"/>
          <w:color w:val="000000" w:themeColor="text1"/>
          <w:sz w:val="24"/>
          <w:szCs w:val="24"/>
          <w:highlight w:val="none"/>
          <w:lang w:val="en-US" w:eastAsia="zh-CN"/>
          <w14:textFill>
            <w14:solidFill>
              <w14:schemeClr w14:val="tx1"/>
            </w14:solidFill>
          </w14:textFill>
        </w:rPr>
        <w:t>缴纳方式：支票、汇票、本票、保函、银行转账、保证保险</w:t>
      </w:r>
    </w:p>
    <w:p w14:paraId="60E35980">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金额：￥4000.00元（大写：人民币肆仟元整）</w:t>
      </w:r>
    </w:p>
    <w:p w14:paraId="4647C377">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账户名：怒江中成招标有限公司</w:t>
      </w:r>
    </w:p>
    <w:p w14:paraId="3D16A910">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开户行：怒江农村商业银行股份有限公司</w:t>
      </w:r>
    </w:p>
    <w:p w14:paraId="335A08DB">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账号：8500 0120 3942 4012</w:t>
      </w:r>
    </w:p>
    <w:p w14:paraId="1592EC9D">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联系人：姬雅婷</w:t>
      </w:r>
    </w:p>
    <w:p w14:paraId="242B9D9B">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联系电话：18725119293</w:t>
      </w:r>
    </w:p>
    <w:p w14:paraId="7AA7971D">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注意事项：</w:t>
      </w:r>
    </w:p>
    <w:p w14:paraId="05940DCB">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缴纳报价保证金必须从报价企业基本账户转至怒江中成招标有限公司；</w:t>
      </w:r>
    </w:p>
    <w:p w14:paraId="6EC88BD8">
      <w:pPr>
        <w:spacing w:line="460" w:lineRule="exact"/>
        <w:ind w:firstLine="480" w:firstLineChars="200"/>
        <w:jc w:val="lef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转账凭证上备注栏内必须注明项目名称、报价企业名称，若分标段报价的，还必须注明所报价段名称；（我公司已按【云发改运行 [2023 ] 703 号】要求，</w:t>
      </w:r>
      <w:r>
        <w:rPr>
          <w:rFonts w:hint="default" w:ascii="宋体" w:hAnsi="宋体" w:cs="宋体"/>
          <w:color w:val="000000" w:themeColor="text1"/>
          <w:sz w:val="24"/>
          <w:szCs w:val="24"/>
          <w:highlight w:val="none"/>
          <w:lang w:val="en-US" w:eastAsia="zh-CN"/>
          <w14:textFill>
            <w14:solidFill>
              <w14:schemeClr w14:val="tx1"/>
            </w14:solidFill>
          </w14:textFill>
        </w:rPr>
        <w:t>自2023 年 5月 1日起，政府投资项目进行招投标活动时，减免投标保证金，降幅不得低于现收取数额的 50%</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4775863F">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注：</w:t>
      </w:r>
    </w:p>
    <w:p w14:paraId="7C5777D0">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1.保证金必须从投标企业的基本账户划出；</w:t>
      </w:r>
    </w:p>
    <w:p w14:paraId="3E463ABC">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2.保证金截止时间为投标截止时间，到账时间以保证金专用账户实际到账时间为准，未按时到账的保证金无效；</w:t>
      </w:r>
    </w:p>
    <w:p w14:paraId="4436B5A4">
      <w:pPr>
        <w:autoSpaceDE w:val="0"/>
        <w:autoSpaceDN w:val="0"/>
        <w:adjustRightInd w:val="0"/>
        <w:spacing w:line="460" w:lineRule="exact"/>
        <w:ind w:firstLine="555"/>
        <w:jc w:val="left"/>
        <w:rPr>
          <w:rFonts w:hint="eastAsia" w:ascii="宋体" w:hAnsi="宋体" w:cs="Times New Roman"/>
          <w:color w:val="000000" w:themeColor="text1"/>
          <w:spacing w:val="6"/>
          <w:kern w:val="0"/>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3.拒绝私人账户汇款及银行存现；</w:t>
      </w:r>
    </w:p>
    <w:p w14:paraId="417168F7">
      <w:pPr>
        <w:autoSpaceDE w:val="0"/>
        <w:autoSpaceDN w:val="0"/>
        <w:adjustRightInd w:val="0"/>
        <w:spacing w:line="460" w:lineRule="exact"/>
        <w:ind w:firstLine="555"/>
        <w:jc w:val="center"/>
        <w:rPr>
          <w:rFonts w:cs="Times New Roman" w:asciiTheme="minorEastAsia" w:hAnsiTheme="minorEastAsia" w:eastAsiaTheme="minorEastAsia"/>
          <w:b/>
          <w:color w:val="000000" w:themeColor="text1"/>
          <w:kern w:val="0"/>
          <w:sz w:val="30"/>
          <w:highlight w:val="none"/>
          <w:lang w:val="en-US" w:eastAsia="zh-CN" w:bidi="ar-SA"/>
          <w14:textFill>
            <w14:solidFill>
              <w14:schemeClr w14:val="tx1"/>
            </w14:solidFill>
          </w14:textFill>
        </w:rPr>
      </w:pPr>
      <w:r>
        <w:rPr>
          <w:rFonts w:hint="eastAsia" w:cs="Times New Roman" w:asciiTheme="minorEastAsia" w:hAnsiTheme="minorEastAsia" w:eastAsiaTheme="minorEastAsia"/>
          <w:b/>
          <w:color w:val="000000" w:themeColor="text1"/>
          <w:kern w:val="0"/>
          <w:sz w:val="30"/>
          <w:highlight w:val="none"/>
          <w:lang w:val="en-US" w:eastAsia="zh-CN" w:bidi="ar-SA"/>
          <w14:textFill>
            <w14:solidFill>
              <w14:schemeClr w14:val="tx1"/>
            </w14:solidFill>
          </w14:textFill>
        </w:rPr>
        <w:t>四、磋商响应文</w:t>
      </w:r>
      <w:r>
        <w:rPr>
          <w:rFonts w:cs="Times New Roman" w:asciiTheme="minorEastAsia" w:hAnsiTheme="minorEastAsia" w:eastAsiaTheme="minorEastAsia"/>
          <w:b/>
          <w:color w:val="000000" w:themeColor="text1"/>
          <w:kern w:val="0"/>
          <w:sz w:val="30"/>
          <w:highlight w:val="none"/>
          <w:lang w:val="en-US" w:eastAsia="zh-CN" w:bidi="ar-SA"/>
          <w14:textFill>
            <w14:solidFill>
              <w14:schemeClr w14:val="tx1"/>
            </w14:solidFill>
          </w14:textFill>
        </w:rPr>
        <w:t>件的递</w:t>
      </w:r>
      <w:r>
        <w:rPr>
          <w:rFonts w:hint="eastAsia" w:cs="Times New Roman" w:asciiTheme="minorEastAsia" w:hAnsiTheme="minorEastAsia" w:eastAsiaTheme="minorEastAsia"/>
          <w:b/>
          <w:color w:val="000000" w:themeColor="text1"/>
          <w:kern w:val="0"/>
          <w:sz w:val="30"/>
          <w:highlight w:val="none"/>
          <w:lang w:val="en-US" w:eastAsia="zh-CN" w:bidi="ar-SA"/>
          <w14:textFill>
            <w14:solidFill>
              <w14:schemeClr w14:val="tx1"/>
            </w14:solidFill>
          </w14:textFill>
        </w:rPr>
        <w:t>交</w:t>
      </w:r>
      <w:bookmarkEnd w:id="173"/>
      <w:bookmarkEnd w:id="174"/>
      <w:bookmarkEnd w:id="175"/>
      <w:bookmarkEnd w:id="176"/>
    </w:p>
    <w:p w14:paraId="26670226">
      <w:pPr>
        <w:autoSpaceDE w:val="0"/>
        <w:autoSpaceDN w:val="0"/>
        <w:adjustRightInd w:val="0"/>
        <w:spacing w:line="460" w:lineRule="exact"/>
        <w:ind w:firstLine="422" w:firstLineChars="200"/>
        <w:rPr>
          <w:rFonts w:hAnsi="宋体"/>
          <w:b/>
          <w:bCs/>
          <w:color w:val="000000" w:themeColor="text1"/>
          <w:highlight w:val="none"/>
          <w14:textFill>
            <w14:solidFill>
              <w14:schemeClr w14:val="tx1"/>
            </w14:solidFill>
          </w14:textFill>
        </w:rPr>
      </w:pPr>
      <w:bookmarkStart w:id="177" w:name="_Toc99024221"/>
      <w:r>
        <w:rPr>
          <w:rFonts w:hint="eastAsia" w:asciiTheme="minorEastAsia" w:hAnsiTheme="minorEastAsia" w:eastAsiaTheme="minorEastAsia"/>
          <w:b/>
          <w:bCs/>
          <w:color w:val="000000" w:themeColor="text1"/>
          <w:highlight w:val="none"/>
          <w14:textFill>
            <w14:solidFill>
              <w14:schemeClr w14:val="tx1"/>
            </w14:solidFill>
          </w14:textFill>
        </w:rPr>
        <w:t>11.</w:t>
      </w:r>
      <w:bookmarkEnd w:id="177"/>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响应文件的密封与标志</w:t>
      </w:r>
    </w:p>
    <w:p w14:paraId="003F078B">
      <w:pPr>
        <w:spacing w:line="460" w:lineRule="exact"/>
        <w:ind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bookmarkStart w:id="178" w:name="_Toc422932545"/>
      <w:bookmarkStart w:id="179" w:name="_Toc475440137"/>
      <w:bookmarkStart w:id="180" w:name="_Toc99024222"/>
      <w:bookmarkStart w:id="181" w:name="_Toc422932412"/>
      <w:r>
        <w:rPr>
          <w:rFonts w:hint="eastAsia" w:ascii="宋体" w:hAnsi="宋体" w:cs="宋体"/>
          <w:color w:val="000000" w:themeColor="text1"/>
          <w:sz w:val="24"/>
          <w:szCs w:val="24"/>
          <w:highlight w:val="none"/>
          <w:lang w:val="en-US" w:eastAsia="zh-CN"/>
          <w14:textFill>
            <w14:solidFill>
              <w14:schemeClr w14:val="tx1"/>
            </w14:solidFill>
          </w14:textFill>
        </w:rPr>
        <w:t>本项目采用在政府采购云台（www.zcygov.cn）进行采购与递交响应文件，无需现场递交纸质文件，但应在文件递交截止时间的登录系统，并根据开标系统的提示操作解密文件。</w:t>
      </w:r>
    </w:p>
    <w:p w14:paraId="1E0B4903">
      <w:pPr>
        <w:numPr>
          <w:ilvl w:val="0"/>
          <w:numId w:val="3"/>
        </w:numPr>
        <w:autoSpaceDE w:val="0"/>
        <w:autoSpaceDN w:val="0"/>
        <w:adjustRightInd w:val="0"/>
        <w:spacing w:line="460" w:lineRule="exact"/>
        <w:ind w:firstLine="482" w:firstLineChars="20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响应文件的递交</w:t>
      </w:r>
    </w:p>
    <w:p w14:paraId="2B1E33B2">
      <w:pPr>
        <w:pStyle w:val="6"/>
        <w:spacing w:line="360" w:lineRule="auto"/>
        <w:ind w:firstLine="480" w:firstLineChars="200"/>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t xml:space="preserve">12.1 </w:t>
      </w:r>
      <w:r>
        <w:rPr>
          <w:rFonts w:hint="eastAsia" w:cs="宋体"/>
          <w:bCs w:val="0"/>
          <w:color w:val="000000" w:themeColor="text1"/>
          <w:kern w:val="2"/>
          <w:sz w:val="24"/>
          <w:szCs w:val="24"/>
          <w:highlight w:val="none"/>
          <w:lang w:val="en-US" w:eastAsia="zh-CN" w:bidi="ar-SA"/>
          <w14:textFill>
            <w14:solidFill>
              <w14:schemeClr w14:val="tx1"/>
            </w14:solidFill>
          </w14:textFill>
        </w:rPr>
        <w:t>磋商申请人</w:t>
      </w:r>
      <w:r>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t>应在</w:t>
      </w:r>
      <w:r>
        <w:rPr>
          <w:rFonts w:hint="eastAsia" w:cs="宋体"/>
          <w:bCs w:val="0"/>
          <w:color w:val="000000" w:themeColor="text1"/>
          <w:kern w:val="2"/>
          <w:sz w:val="24"/>
          <w:szCs w:val="24"/>
          <w:highlight w:val="none"/>
          <w:lang w:val="en-US" w:eastAsia="zh-CN" w:bidi="ar-SA"/>
          <w14:textFill>
            <w14:solidFill>
              <w14:schemeClr w14:val="tx1"/>
            </w14:solidFill>
          </w14:textFill>
        </w:rPr>
        <w:t>磋商申请人</w:t>
      </w:r>
      <w:r>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t>须知前附表规定的</w:t>
      </w:r>
      <w:r>
        <w:rPr>
          <w:rFonts w:hint="eastAsia" w:cs="宋体"/>
          <w:bCs w:val="0"/>
          <w:color w:val="000000" w:themeColor="text1"/>
          <w:kern w:val="2"/>
          <w:sz w:val="24"/>
          <w:szCs w:val="24"/>
          <w:highlight w:val="none"/>
          <w:lang w:val="en-US" w:eastAsia="zh-CN" w:bidi="ar-SA"/>
          <w14:textFill>
            <w14:solidFill>
              <w14:schemeClr w14:val="tx1"/>
            </w14:solidFill>
          </w14:textFill>
        </w:rPr>
        <w:t>磋商</w:t>
      </w:r>
      <w:r>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t>截止时间前递交</w:t>
      </w:r>
      <w:r>
        <w:rPr>
          <w:rFonts w:hint="eastAsia" w:cs="宋体"/>
          <w:bCs w:val="0"/>
          <w:color w:val="000000" w:themeColor="text1"/>
          <w:kern w:val="2"/>
          <w:sz w:val="24"/>
          <w:szCs w:val="24"/>
          <w:highlight w:val="none"/>
          <w:lang w:val="en-US" w:eastAsia="zh-CN" w:bidi="ar-SA"/>
          <w14:textFill>
            <w14:solidFill>
              <w14:schemeClr w14:val="tx1"/>
            </w14:solidFill>
          </w14:textFill>
        </w:rPr>
        <w:t>响应</w:t>
      </w:r>
      <w:r>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t>文件。</w:t>
      </w:r>
    </w:p>
    <w:p w14:paraId="57F5CABA">
      <w:pPr>
        <w:pStyle w:val="6"/>
        <w:spacing w:line="360" w:lineRule="auto"/>
        <w:ind w:firstLine="480" w:firstLineChars="200"/>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t xml:space="preserve">12.2 </w:t>
      </w:r>
      <w:r>
        <w:rPr>
          <w:rFonts w:hint="eastAsia" w:cs="宋体"/>
          <w:bCs w:val="0"/>
          <w:color w:val="000000" w:themeColor="text1"/>
          <w:kern w:val="2"/>
          <w:sz w:val="24"/>
          <w:szCs w:val="24"/>
          <w:highlight w:val="none"/>
          <w:lang w:val="en-US" w:eastAsia="zh-CN" w:bidi="ar-SA"/>
          <w14:textFill>
            <w14:solidFill>
              <w14:schemeClr w14:val="tx1"/>
            </w14:solidFill>
          </w14:textFill>
        </w:rPr>
        <w:t>磋商申请人</w:t>
      </w:r>
      <w:r>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t>递交</w:t>
      </w:r>
      <w:r>
        <w:rPr>
          <w:rFonts w:hint="eastAsia" w:cs="宋体"/>
          <w:bCs w:val="0"/>
          <w:color w:val="000000" w:themeColor="text1"/>
          <w:kern w:val="2"/>
          <w:sz w:val="24"/>
          <w:szCs w:val="24"/>
          <w:highlight w:val="none"/>
          <w:lang w:val="en-US" w:eastAsia="zh-CN" w:bidi="ar-SA"/>
          <w14:textFill>
            <w14:solidFill>
              <w14:schemeClr w14:val="tx1"/>
            </w14:solidFill>
          </w14:textFill>
        </w:rPr>
        <w:t>响应</w:t>
      </w:r>
      <w:r>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t>文件的时间和地点：见</w:t>
      </w:r>
      <w:r>
        <w:rPr>
          <w:rFonts w:hint="eastAsia" w:cs="宋体"/>
          <w:bCs w:val="0"/>
          <w:color w:val="000000" w:themeColor="text1"/>
          <w:kern w:val="2"/>
          <w:sz w:val="24"/>
          <w:szCs w:val="24"/>
          <w:highlight w:val="none"/>
          <w:lang w:val="en-US" w:eastAsia="zh-CN" w:bidi="ar-SA"/>
          <w14:textFill>
            <w14:solidFill>
              <w14:schemeClr w14:val="tx1"/>
            </w14:solidFill>
          </w14:textFill>
        </w:rPr>
        <w:t>磋商申请人</w:t>
      </w:r>
      <w:r>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t>须知前附表。</w:t>
      </w:r>
    </w:p>
    <w:p w14:paraId="16915557">
      <w:pPr>
        <w:pStyle w:val="6"/>
        <w:spacing w:line="360" w:lineRule="auto"/>
        <w:ind w:firstLine="480" w:firstLineChars="200"/>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t>12.3 除</w:t>
      </w:r>
      <w:r>
        <w:rPr>
          <w:rFonts w:hint="eastAsia" w:cs="宋体"/>
          <w:bCs w:val="0"/>
          <w:color w:val="000000" w:themeColor="text1"/>
          <w:kern w:val="2"/>
          <w:sz w:val="24"/>
          <w:szCs w:val="24"/>
          <w:highlight w:val="none"/>
          <w:lang w:val="en-US" w:eastAsia="zh-CN" w:bidi="ar-SA"/>
          <w14:textFill>
            <w14:solidFill>
              <w14:schemeClr w14:val="tx1"/>
            </w14:solidFill>
          </w14:textFill>
        </w:rPr>
        <w:t>磋商申请人</w:t>
      </w:r>
      <w:r>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t>须知前附表另有规定外，</w:t>
      </w:r>
      <w:r>
        <w:rPr>
          <w:rFonts w:hint="eastAsia" w:cs="宋体"/>
          <w:bCs w:val="0"/>
          <w:color w:val="000000" w:themeColor="text1"/>
          <w:kern w:val="2"/>
          <w:sz w:val="24"/>
          <w:szCs w:val="24"/>
          <w:highlight w:val="none"/>
          <w:lang w:val="en-US" w:eastAsia="zh-CN" w:bidi="ar-SA"/>
          <w14:textFill>
            <w14:solidFill>
              <w14:schemeClr w14:val="tx1"/>
            </w14:solidFill>
          </w14:textFill>
        </w:rPr>
        <w:t>磋商申请人</w:t>
      </w:r>
      <w:r>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t>所递交的</w:t>
      </w:r>
      <w:r>
        <w:rPr>
          <w:rFonts w:hint="eastAsia" w:cs="宋体"/>
          <w:bCs w:val="0"/>
          <w:color w:val="000000" w:themeColor="text1"/>
          <w:kern w:val="2"/>
          <w:sz w:val="24"/>
          <w:szCs w:val="24"/>
          <w:highlight w:val="none"/>
          <w:lang w:val="en-US" w:eastAsia="zh-CN" w:bidi="ar-SA"/>
          <w14:textFill>
            <w14:solidFill>
              <w14:schemeClr w14:val="tx1"/>
            </w14:solidFill>
          </w14:textFill>
        </w:rPr>
        <w:t>响应</w:t>
      </w:r>
      <w:r>
        <w:rPr>
          <w:rFonts w:hint="eastAsia" w:ascii="宋体" w:hAnsi="宋体" w:eastAsia="宋体" w:cs="宋体"/>
          <w:bCs w:val="0"/>
          <w:color w:val="000000" w:themeColor="text1"/>
          <w:kern w:val="2"/>
          <w:sz w:val="24"/>
          <w:szCs w:val="24"/>
          <w:highlight w:val="none"/>
          <w:lang w:val="en-US" w:eastAsia="zh-CN" w:bidi="ar-SA"/>
          <w14:textFill>
            <w14:solidFill>
              <w14:schemeClr w14:val="tx1"/>
            </w14:solidFill>
          </w14:textFill>
        </w:rPr>
        <w:t>文件不予退还。</w:t>
      </w:r>
    </w:p>
    <w:p w14:paraId="1C6D3D48">
      <w:pPr>
        <w:pStyle w:val="4"/>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五、</w:t>
      </w:r>
      <w:r>
        <w:rPr>
          <w:rFonts w:asciiTheme="minorEastAsia" w:hAnsiTheme="minorEastAsia" w:eastAsiaTheme="minorEastAsia"/>
          <w:color w:val="000000" w:themeColor="text1"/>
          <w:highlight w:val="none"/>
          <w14:textFill>
            <w14:solidFill>
              <w14:schemeClr w14:val="tx1"/>
            </w14:solidFill>
          </w14:textFill>
        </w:rPr>
        <w:t>磋商</w:t>
      </w:r>
      <w:r>
        <w:rPr>
          <w:rFonts w:hint="eastAsia" w:asciiTheme="minorEastAsia" w:hAnsiTheme="minorEastAsia" w:eastAsiaTheme="minorEastAsia"/>
          <w:color w:val="000000" w:themeColor="text1"/>
          <w:highlight w:val="none"/>
          <w14:textFill>
            <w14:solidFill>
              <w14:schemeClr w14:val="tx1"/>
            </w14:solidFill>
          </w14:textFill>
        </w:rPr>
        <w:t>及</w:t>
      </w:r>
      <w:r>
        <w:rPr>
          <w:rFonts w:asciiTheme="minorEastAsia" w:hAnsiTheme="minorEastAsia" w:eastAsiaTheme="minorEastAsia"/>
          <w:color w:val="000000" w:themeColor="text1"/>
          <w:highlight w:val="none"/>
          <w14:textFill>
            <w14:solidFill>
              <w14:schemeClr w14:val="tx1"/>
            </w14:solidFill>
          </w14:textFill>
        </w:rPr>
        <w:t>评审</w:t>
      </w:r>
      <w:bookmarkEnd w:id="178"/>
      <w:bookmarkEnd w:id="179"/>
      <w:bookmarkEnd w:id="180"/>
      <w:bookmarkEnd w:id="181"/>
    </w:p>
    <w:p w14:paraId="5B207C64">
      <w:pPr>
        <w:pStyle w:val="5"/>
        <w:spacing w:before="0" w:line="460" w:lineRule="exact"/>
        <w:ind w:firstLine="482"/>
        <w:rPr>
          <w:rFonts w:asciiTheme="minorEastAsia" w:hAnsiTheme="minorEastAsia" w:eastAsiaTheme="minorEastAsia"/>
          <w:color w:val="000000" w:themeColor="text1"/>
          <w:highlight w:val="none"/>
          <w14:textFill>
            <w14:solidFill>
              <w14:schemeClr w14:val="tx1"/>
            </w14:solidFill>
          </w14:textFill>
        </w:rPr>
      </w:pPr>
      <w:bookmarkStart w:id="182" w:name="_Toc422428716"/>
      <w:bookmarkStart w:id="183" w:name="_Toc295488122"/>
      <w:bookmarkStart w:id="184" w:name="_Toc345100640"/>
      <w:bookmarkStart w:id="185" w:name="_Toc422932413"/>
      <w:bookmarkStart w:id="186" w:name="_Toc341199878"/>
      <w:bookmarkStart w:id="187" w:name="_Toc317063534"/>
      <w:bookmarkStart w:id="188" w:name="_Toc422932546"/>
      <w:bookmarkStart w:id="189" w:name="_Toc475440138"/>
      <w:bookmarkStart w:id="190" w:name="_Toc99024223"/>
      <w:r>
        <w:rPr>
          <w:rFonts w:asciiTheme="minorEastAsia" w:hAnsiTheme="minorEastAsia" w:eastAsiaTheme="minorEastAsia"/>
          <w:color w:val="000000" w:themeColor="text1"/>
          <w:highlight w:val="none"/>
          <w14:textFill>
            <w14:solidFill>
              <w14:schemeClr w14:val="tx1"/>
            </w14:solidFill>
          </w14:textFill>
        </w:rPr>
        <w:t>1</w:t>
      </w:r>
      <w:r>
        <w:rPr>
          <w:rFonts w:hint="eastAsia" w:asciiTheme="minorEastAsia" w:hAnsiTheme="minorEastAsia" w:eastAsiaTheme="minorEastAsia"/>
          <w:color w:val="000000" w:themeColor="text1"/>
          <w:highlight w:val="none"/>
          <w:lang w:val="en-US" w:eastAsia="zh-CN"/>
          <w14:textFill>
            <w14:solidFill>
              <w14:schemeClr w14:val="tx1"/>
            </w14:solidFill>
          </w14:textFill>
        </w:rPr>
        <w:t>3</w:t>
      </w:r>
      <w:r>
        <w:rPr>
          <w:rFonts w:hint="eastAsia" w:asciiTheme="minorEastAsia" w:hAnsiTheme="minorEastAsia" w:eastAsiaTheme="minorEastAsia"/>
          <w:color w:val="000000" w:themeColor="text1"/>
          <w:highlight w:val="none"/>
          <w14:textFill>
            <w14:solidFill>
              <w14:schemeClr w14:val="tx1"/>
            </w14:solidFill>
          </w14:textFill>
        </w:rPr>
        <w:t>.</w:t>
      </w:r>
      <w:r>
        <w:rPr>
          <w:rFonts w:asciiTheme="minorEastAsia" w:hAnsiTheme="minorEastAsia" w:eastAsiaTheme="minorEastAsia"/>
          <w:color w:val="000000" w:themeColor="text1"/>
          <w:highlight w:val="none"/>
          <w14:textFill>
            <w14:solidFill>
              <w14:schemeClr w14:val="tx1"/>
            </w14:solidFill>
          </w14:textFill>
        </w:rPr>
        <w:t>磋商</w:t>
      </w:r>
      <w:r>
        <w:rPr>
          <w:rFonts w:hint="eastAsia" w:asciiTheme="minorEastAsia" w:hAnsiTheme="minorEastAsia" w:eastAsiaTheme="minorEastAsia"/>
          <w:color w:val="000000" w:themeColor="text1"/>
          <w:highlight w:val="none"/>
          <w14:textFill>
            <w14:solidFill>
              <w14:schemeClr w14:val="tx1"/>
            </w14:solidFill>
          </w14:textFill>
        </w:rPr>
        <w:t>及</w:t>
      </w:r>
      <w:r>
        <w:rPr>
          <w:rFonts w:asciiTheme="minorEastAsia" w:hAnsiTheme="minorEastAsia" w:eastAsiaTheme="minorEastAsia"/>
          <w:color w:val="000000" w:themeColor="text1"/>
          <w:highlight w:val="none"/>
          <w14:textFill>
            <w14:solidFill>
              <w14:schemeClr w14:val="tx1"/>
            </w14:solidFill>
          </w14:textFill>
        </w:rPr>
        <w:t>评审</w:t>
      </w:r>
      <w:bookmarkEnd w:id="182"/>
      <w:bookmarkEnd w:id="183"/>
      <w:bookmarkEnd w:id="184"/>
      <w:bookmarkEnd w:id="185"/>
      <w:bookmarkEnd w:id="186"/>
      <w:bookmarkEnd w:id="187"/>
      <w:bookmarkEnd w:id="188"/>
      <w:bookmarkEnd w:id="189"/>
      <w:bookmarkEnd w:id="190"/>
    </w:p>
    <w:p w14:paraId="72E82901">
      <w:pPr>
        <w:spacing w:line="460" w:lineRule="exact"/>
        <w:ind w:firstLine="480" w:firstLineChars="200"/>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1</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3</w:t>
      </w:r>
      <w:r>
        <w:rPr>
          <w:rFonts w:asciiTheme="minorEastAsia" w:hAnsiTheme="minorEastAsia" w:eastAsiaTheme="minorEastAsia"/>
          <w:color w:val="000000" w:themeColor="text1"/>
          <w:sz w:val="24"/>
          <w:highlight w:val="none"/>
          <w14:textFill>
            <w14:solidFill>
              <w14:schemeClr w14:val="tx1"/>
            </w14:solidFill>
          </w14:textFill>
        </w:rPr>
        <w:t>.1磋商原则</w:t>
      </w:r>
      <w:r>
        <w:rPr>
          <w:rFonts w:hint="eastAsia" w:asciiTheme="minorEastAsia" w:hAnsiTheme="minorEastAsia" w:eastAsiaTheme="minorEastAsia"/>
          <w:color w:val="000000" w:themeColor="text1"/>
          <w:sz w:val="24"/>
          <w:highlight w:val="none"/>
          <w14:textFill>
            <w14:solidFill>
              <w14:schemeClr w14:val="tx1"/>
            </w14:solidFill>
          </w14:textFill>
        </w:rPr>
        <w:t>：依照“公平、公正、科</w:t>
      </w:r>
      <w:r>
        <w:rPr>
          <w:rFonts w:asciiTheme="minorEastAsia" w:hAnsiTheme="minorEastAsia" w:eastAsiaTheme="minorEastAsia"/>
          <w:color w:val="000000" w:themeColor="text1"/>
          <w:sz w:val="24"/>
          <w:highlight w:val="none"/>
          <w14:textFill>
            <w14:solidFill>
              <w14:schemeClr w14:val="tx1"/>
            </w14:solidFill>
          </w14:textFill>
        </w:rPr>
        <w:t>学</w:t>
      </w:r>
      <w:r>
        <w:rPr>
          <w:rFonts w:hint="eastAsia" w:asciiTheme="minorEastAsia" w:hAnsiTheme="minorEastAsia" w:eastAsiaTheme="minorEastAsia"/>
          <w:color w:val="000000" w:themeColor="text1"/>
          <w:sz w:val="24"/>
          <w:highlight w:val="none"/>
          <w14:textFill>
            <w14:solidFill>
              <w14:schemeClr w14:val="tx1"/>
            </w14:solidFill>
          </w14:textFill>
        </w:rPr>
        <w:t>、</w:t>
      </w:r>
      <w:r>
        <w:rPr>
          <w:rFonts w:asciiTheme="minorEastAsia" w:hAnsiTheme="minorEastAsia" w:eastAsiaTheme="minorEastAsia"/>
          <w:color w:val="000000" w:themeColor="text1"/>
          <w:sz w:val="24"/>
          <w:highlight w:val="none"/>
          <w14:textFill>
            <w14:solidFill>
              <w14:schemeClr w14:val="tx1"/>
            </w14:solidFill>
          </w14:textFill>
        </w:rPr>
        <w:t>择</w:t>
      </w:r>
      <w:r>
        <w:rPr>
          <w:rFonts w:hint="eastAsia" w:asciiTheme="minorEastAsia" w:hAnsiTheme="minorEastAsia" w:eastAsiaTheme="minorEastAsia"/>
          <w:color w:val="000000" w:themeColor="text1"/>
          <w:sz w:val="24"/>
          <w:highlight w:val="none"/>
          <w14:textFill>
            <w14:solidFill>
              <w14:schemeClr w14:val="tx1"/>
            </w14:solidFill>
          </w14:textFill>
        </w:rPr>
        <w:t>优、合法、保密”的</w:t>
      </w:r>
      <w:r>
        <w:rPr>
          <w:rFonts w:asciiTheme="minorEastAsia" w:hAnsiTheme="minorEastAsia" w:eastAsiaTheme="minorEastAsia"/>
          <w:color w:val="000000" w:themeColor="text1"/>
          <w:sz w:val="24"/>
          <w:highlight w:val="none"/>
          <w14:textFill>
            <w14:solidFill>
              <w14:schemeClr w14:val="tx1"/>
            </w14:solidFill>
          </w14:textFill>
        </w:rPr>
        <w:t>原则</w:t>
      </w:r>
      <w:r>
        <w:rPr>
          <w:rFonts w:hint="eastAsia" w:asciiTheme="minorEastAsia" w:hAnsiTheme="minorEastAsia" w:eastAsiaTheme="minorEastAsia"/>
          <w:color w:val="000000" w:themeColor="text1"/>
          <w:sz w:val="24"/>
          <w:highlight w:val="none"/>
          <w14:textFill>
            <w14:solidFill>
              <w14:schemeClr w14:val="tx1"/>
            </w14:solidFill>
          </w14:textFill>
        </w:rPr>
        <w:t>。</w:t>
      </w:r>
    </w:p>
    <w:p w14:paraId="1F60F2A9">
      <w:pPr>
        <w:spacing w:line="460" w:lineRule="exact"/>
        <w:ind w:firstLine="480" w:firstLineChars="200"/>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1</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3</w:t>
      </w:r>
      <w:r>
        <w:rPr>
          <w:rFonts w:asciiTheme="minorEastAsia" w:hAnsiTheme="minorEastAsia" w:eastAsiaTheme="minorEastAsia"/>
          <w:color w:val="000000" w:themeColor="text1"/>
          <w:sz w:val="24"/>
          <w:highlight w:val="none"/>
          <w14:textFill>
            <w14:solidFill>
              <w14:schemeClr w14:val="tx1"/>
            </w14:solidFill>
          </w14:textFill>
        </w:rPr>
        <w:t>.2</w:t>
      </w:r>
      <w:r>
        <w:rPr>
          <w:rFonts w:hint="eastAsia" w:asciiTheme="minorEastAsia" w:hAnsiTheme="minorEastAsia" w:eastAsiaTheme="minorEastAsia"/>
          <w:color w:val="000000" w:themeColor="text1"/>
          <w:sz w:val="24"/>
          <w:highlight w:val="none"/>
          <w14:textFill>
            <w14:solidFill>
              <w14:schemeClr w14:val="tx1"/>
            </w14:solidFill>
          </w14:textFill>
        </w:rPr>
        <w:t>本</w:t>
      </w:r>
      <w:r>
        <w:rPr>
          <w:rFonts w:asciiTheme="minorEastAsia" w:hAnsiTheme="minorEastAsia" w:eastAsiaTheme="minorEastAsia"/>
          <w:color w:val="000000" w:themeColor="text1"/>
          <w:sz w:val="24"/>
          <w:highlight w:val="none"/>
          <w14:textFill>
            <w14:solidFill>
              <w14:schemeClr w14:val="tx1"/>
            </w14:solidFill>
          </w14:textFill>
        </w:rPr>
        <w:t>项目将</w:t>
      </w:r>
      <w:r>
        <w:rPr>
          <w:rFonts w:hint="eastAsia" w:asciiTheme="minorEastAsia" w:hAnsiTheme="minorEastAsia" w:eastAsiaTheme="minorEastAsia"/>
          <w:color w:val="000000" w:themeColor="text1"/>
          <w:sz w:val="24"/>
          <w:highlight w:val="none"/>
          <w14:textFill>
            <w14:solidFill>
              <w14:schemeClr w14:val="tx1"/>
            </w14:solidFill>
          </w14:textFill>
        </w:rPr>
        <w:t>邀</w:t>
      </w:r>
      <w:r>
        <w:rPr>
          <w:rFonts w:asciiTheme="minorEastAsia" w:hAnsiTheme="minorEastAsia" w:eastAsiaTheme="minorEastAsia"/>
          <w:color w:val="000000" w:themeColor="text1"/>
          <w:sz w:val="24"/>
          <w:highlight w:val="none"/>
          <w14:textFill>
            <w14:solidFill>
              <w14:schemeClr w14:val="tx1"/>
            </w14:solidFill>
          </w14:textFill>
        </w:rPr>
        <w:t>请</w:t>
      </w:r>
      <w:r>
        <w:rPr>
          <w:rFonts w:hint="eastAsia" w:asciiTheme="minorEastAsia" w:hAnsiTheme="minorEastAsia" w:eastAsiaTheme="minorEastAsia"/>
          <w:color w:val="000000" w:themeColor="text1"/>
          <w:sz w:val="24"/>
          <w:highlight w:val="none"/>
          <w14:textFill>
            <w14:solidFill>
              <w14:schemeClr w14:val="tx1"/>
            </w14:solidFill>
          </w14:textFill>
        </w:rPr>
        <w:t>相</w:t>
      </w:r>
      <w:r>
        <w:rPr>
          <w:rFonts w:asciiTheme="minorEastAsia" w:hAnsiTheme="minorEastAsia" w:eastAsiaTheme="minorEastAsia"/>
          <w:color w:val="000000" w:themeColor="text1"/>
          <w:sz w:val="24"/>
          <w:highlight w:val="none"/>
          <w14:textFill>
            <w14:solidFill>
              <w14:schemeClr w14:val="tx1"/>
            </w14:solidFill>
          </w14:textFill>
        </w:rPr>
        <w:t>关监督部门进</w:t>
      </w:r>
      <w:r>
        <w:rPr>
          <w:rFonts w:hint="eastAsia" w:asciiTheme="minorEastAsia" w:hAnsiTheme="minorEastAsia" w:eastAsiaTheme="minorEastAsia"/>
          <w:color w:val="000000" w:themeColor="text1"/>
          <w:sz w:val="24"/>
          <w:highlight w:val="none"/>
          <w14:textFill>
            <w14:solidFill>
              <w14:schemeClr w14:val="tx1"/>
            </w14:solidFill>
          </w14:textFill>
        </w:rPr>
        <w:t>行</w:t>
      </w:r>
      <w:r>
        <w:rPr>
          <w:rFonts w:asciiTheme="minorEastAsia" w:hAnsiTheme="minorEastAsia" w:eastAsiaTheme="minorEastAsia"/>
          <w:color w:val="000000" w:themeColor="text1"/>
          <w:sz w:val="24"/>
          <w:highlight w:val="none"/>
          <w14:textFill>
            <w14:solidFill>
              <w14:schemeClr w14:val="tx1"/>
            </w14:solidFill>
          </w14:textFill>
        </w:rPr>
        <w:t>现场监督</w:t>
      </w:r>
      <w:r>
        <w:rPr>
          <w:rFonts w:hint="eastAsia" w:asciiTheme="minorEastAsia" w:hAnsiTheme="minorEastAsia" w:eastAsiaTheme="minorEastAsia"/>
          <w:color w:val="000000" w:themeColor="text1"/>
          <w:sz w:val="24"/>
          <w:highlight w:val="none"/>
          <w14:textFill>
            <w14:solidFill>
              <w14:schemeClr w14:val="tx1"/>
            </w14:solidFill>
          </w14:textFill>
        </w:rPr>
        <w:t>，并按有</w:t>
      </w:r>
      <w:r>
        <w:rPr>
          <w:rFonts w:asciiTheme="minorEastAsia" w:hAnsiTheme="minorEastAsia" w:eastAsiaTheme="minorEastAsia"/>
          <w:color w:val="000000" w:themeColor="text1"/>
          <w:sz w:val="24"/>
          <w:highlight w:val="none"/>
          <w14:textFill>
            <w14:solidFill>
              <w14:schemeClr w14:val="tx1"/>
            </w14:solidFill>
          </w14:textFill>
        </w:rPr>
        <w:t>关规</w:t>
      </w:r>
      <w:r>
        <w:rPr>
          <w:rFonts w:hint="eastAsia" w:asciiTheme="minorEastAsia" w:hAnsiTheme="minorEastAsia" w:eastAsiaTheme="minorEastAsia"/>
          <w:color w:val="000000" w:themeColor="text1"/>
          <w:sz w:val="24"/>
          <w:highlight w:val="none"/>
          <w14:textFill>
            <w14:solidFill>
              <w14:schemeClr w14:val="tx1"/>
            </w14:solidFill>
          </w14:textFill>
        </w:rPr>
        <w:t>定依法</w:t>
      </w:r>
      <w:r>
        <w:rPr>
          <w:rFonts w:asciiTheme="minorEastAsia" w:hAnsiTheme="minorEastAsia" w:eastAsiaTheme="minorEastAsia"/>
          <w:color w:val="000000" w:themeColor="text1"/>
          <w:sz w:val="24"/>
          <w:highlight w:val="none"/>
          <w14:textFill>
            <w14:solidFill>
              <w14:schemeClr w14:val="tx1"/>
            </w14:solidFill>
          </w14:textFill>
        </w:rPr>
        <w:t>组</w:t>
      </w:r>
      <w:r>
        <w:rPr>
          <w:rFonts w:hint="eastAsia" w:asciiTheme="minorEastAsia" w:hAnsiTheme="minorEastAsia" w:eastAsiaTheme="minorEastAsia"/>
          <w:color w:val="000000" w:themeColor="text1"/>
          <w:sz w:val="24"/>
          <w:highlight w:val="none"/>
          <w14:textFill>
            <w14:solidFill>
              <w14:schemeClr w14:val="tx1"/>
            </w14:solidFill>
          </w14:textFill>
        </w:rPr>
        <w:t>建</w:t>
      </w:r>
      <w:r>
        <w:rPr>
          <w:rFonts w:asciiTheme="minorEastAsia" w:hAnsiTheme="minorEastAsia" w:eastAsiaTheme="minorEastAsia"/>
          <w:color w:val="000000" w:themeColor="text1"/>
          <w:sz w:val="24"/>
          <w:highlight w:val="none"/>
          <w14:textFill>
            <w14:solidFill>
              <w14:schemeClr w14:val="tx1"/>
            </w14:solidFill>
          </w14:textFill>
        </w:rPr>
        <w:t>磋商</w:t>
      </w:r>
      <w:r>
        <w:rPr>
          <w:rFonts w:hint="eastAsia" w:asciiTheme="minorEastAsia" w:hAnsiTheme="minorEastAsia" w:eastAsiaTheme="minorEastAsia"/>
          <w:color w:val="000000" w:themeColor="text1"/>
          <w:sz w:val="24"/>
          <w:highlight w:val="none"/>
          <w14:textFill>
            <w14:solidFill>
              <w14:schemeClr w14:val="tx1"/>
            </w14:solidFill>
          </w14:textFill>
        </w:rPr>
        <w:t>小</w:t>
      </w:r>
      <w:r>
        <w:rPr>
          <w:rFonts w:asciiTheme="minorEastAsia" w:hAnsiTheme="minorEastAsia" w:eastAsiaTheme="minorEastAsia"/>
          <w:color w:val="000000" w:themeColor="text1"/>
          <w:sz w:val="24"/>
          <w:highlight w:val="none"/>
          <w14:textFill>
            <w14:solidFill>
              <w14:schemeClr w14:val="tx1"/>
            </w14:solidFill>
          </w14:textFill>
        </w:rPr>
        <w:t>组进</w:t>
      </w:r>
      <w:r>
        <w:rPr>
          <w:rFonts w:hint="eastAsia" w:asciiTheme="minorEastAsia" w:hAnsiTheme="minorEastAsia" w:eastAsiaTheme="minorEastAsia"/>
          <w:color w:val="000000" w:themeColor="text1"/>
          <w:sz w:val="24"/>
          <w:highlight w:val="none"/>
          <w14:textFill>
            <w14:solidFill>
              <w14:schemeClr w14:val="tx1"/>
            </w14:solidFill>
          </w14:textFill>
        </w:rPr>
        <w:t>行</w:t>
      </w:r>
      <w:r>
        <w:rPr>
          <w:rFonts w:asciiTheme="minorEastAsia" w:hAnsiTheme="minorEastAsia" w:eastAsiaTheme="minorEastAsia"/>
          <w:color w:val="000000" w:themeColor="text1"/>
          <w:sz w:val="24"/>
          <w:highlight w:val="none"/>
          <w14:textFill>
            <w14:solidFill>
              <w14:schemeClr w14:val="tx1"/>
            </w14:solidFill>
          </w14:textFill>
        </w:rPr>
        <w:t>评</w:t>
      </w:r>
      <w:r>
        <w:rPr>
          <w:rFonts w:hint="eastAsia" w:asciiTheme="minorEastAsia" w:hAnsiTheme="minorEastAsia" w:eastAsiaTheme="minorEastAsia"/>
          <w:color w:val="000000" w:themeColor="text1"/>
          <w:sz w:val="24"/>
          <w:highlight w:val="none"/>
          <w14:textFill>
            <w14:solidFill>
              <w14:schemeClr w14:val="tx1"/>
            </w14:solidFill>
          </w14:textFill>
        </w:rPr>
        <w:t>判。</w:t>
      </w:r>
    </w:p>
    <w:p w14:paraId="0244841E">
      <w:pPr>
        <w:pStyle w:val="6"/>
        <w:spacing w:before="182" w:line="288" w:lineRule="auto"/>
        <w:ind w:right="61" w:firstLine="472" w:firstLineChars="200"/>
        <w:rPr>
          <w:sz w:val="24"/>
          <w:szCs w:val="24"/>
        </w:rPr>
      </w:pPr>
      <w:r>
        <w:rPr>
          <w:rFonts w:hint="eastAsia"/>
          <w:spacing w:val="-2"/>
          <w:sz w:val="24"/>
          <w:szCs w:val="24"/>
          <w:lang w:val="en-US" w:eastAsia="zh-CN"/>
        </w:rPr>
        <w:t>13.2.1</w:t>
      </w:r>
      <w:r>
        <w:rPr>
          <w:spacing w:val="-2"/>
          <w:sz w:val="24"/>
          <w:szCs w:val="24"/>
        </w:rPr>
        <w:t>采购代理机构将在“竞争性磋商公告</w:t>
      </w:r>
      <w:r>
        <w:rPr>
          <w:spacing w:val="-88"/>
          <w:sz w:val="24"/>
          <w:szCs w:val="24"/>
        </w:rPr>
        <w:t xml:space="preserve"> </w:t>
      </w:r>
      <w:r>
        <w:rPr>
          <w:spacing w:val="-2"/>
          <w:sz w:val="24"/>
          <w:szCs w:val="24"/>
        </w:rPr>
        <w:t>”规定的时间和地点进行磋商，报价单位</w:t>
      </w:r>
      <w:r>
        <w:rPr>
          <w:sz w:val="24"/>
          <w:szCs w:val="24"/>
        </w:rPr>
        <w:t xml:space="preserve"> </w:t>
      </w:r>
      <w:r>
        <w:rPr>
          <w:spacing w:val="-2"/>
          <w:sz w:val="24"/>
          <w:szCs w:val="24"/>
        </w:rPr>
        <w:t>的法定代表人或其委托代理人应参加磋商会议。</w:t>
      </w:r>
    </w:p>
    <w:p w14:paraId="78E74765">
      <w:pPr>
        <w:pStyle w:val="6"/>
        <w:spacing w:before="185" w:line="312" w:lineRule="auto"/>
        <w:ind w:firstLine="480" w:firstLineChars="200"/>
        <w:rPr>
          <w:sz w:val="24"/>
          <w:szCs w:val="24"/>
        </w:rPr>
      </w:pPr>
      <w:r>
        <w:rPr>
          <w:rFonts w:hint="eastAsia"/>
          <w:lang w:val="en-US" w:eastAsia="zh-CN"/>
        </w:rPr>
        <w:t>13.2.2</w:t>
      </w:r>
      <w:r>
        <w:rPr>
          <w:spacing w:val="-52"/>
          <w:sz w:val="24"/>
          <w:szCs w:val="24"/>
        </w:rPr>
        <w:t xml:space="preserve"> </w:t>
      </w:r>
      <w:r>
        <w:rPr>
          <w:spacing w:val="-1"/>
          <w:sz w:val="24"/>
          <w:szCs w:val="24"/>
        </w:rPr>
        <w:t>在磋商过程中，磋商小组可以根据磋商文件和磋商情况实质性变</w:t>
      </w:r>
      <w:r>
        <w:rPr>
          <w:spacing w:val="-2"/>
          <w:sz w:val="24"/>
          <w:szCs w:val="24"/>
        </w:rPr>
        <w:t>动采购需求中</w:t>
      </w:r>
      <w:r>
        <w:rPr>
          <w:spacing w:val="-7"/>
          <w:sz w:val="24"/>
          <w:szCs w:val="24"/>
        </w:rPr>
        <w:t>的技术、服务要求以及合同草案条款，但不得变动磋商文件中的其他内容。实质性变动的内容，</w:t>
      </w:r>
      <w:r>
        <w:rPr>
          <w:spacing w:val="12"/>
          <w:sz w:val="24"/>
          <w:szCs w:val="24"/>
        </w:rPr>
        <w:t xml:space="preserve"> </w:t>
      </w:r>
      <w:r>
        <w:rPr>
          <w:spacing w:val="-2"/>
          <w:sz w:val="24"/>
          <w:szCs w:val="24"/>
        </w:rPr>
        <w:t>须经采购人代表确认。</w:t>
      </w:r>
    </w:p>
    <w:p w14:paraId="3A518922">
      <w:pPr>
        <w:pStyle w:val="6"/>
        <w:spacing w:before="183" w:line="219" w:lineRule="auto"/>
        <w:ind w:left="720"/>
        <w:rPr>
          <w:sz w:val="24"/>
          <w:szCs w:val="24"/>
        </w:rPr>
      </w:pPr>
      <w:r>
        <w:rPr>
          <w:rFonts w:hint="eastAsia"/>
          <w:spacing w:val="-1"/>
          <w:sz w:val="24"/>
          <w:szCs w:val="24"/>
          <w:lang w:val="en-US" w:eastAsia="zh-CN"/>
        </w:rPr>
        <w:t>13.2.3</w:t>
      </w:r>
      <w:r>
        <w:rPr>
          <w:spacing w:val="-1"/>
          <w:sz w:val="24"/>
          <w:szCs w:val="24"/>
        </w:rPr>
        <w:t>评审原则：评审活动遵循公平、公正、科学和择优的原则。</w:t>
      </w:r>
    </w:p>
    <w:p w14:paraId="5CBE9B72">
      <w:pPr>
        <w:pStyle w:val="6"/>
        <w:spacing w:before="182" w:line="220" w:lineRule="auto"/>
        <w:ind w:left="720"/>
        <w:rPr>
          <w:sz w:val="24"/>
          <w:szCs w:val="24"/>
        </w:rPr>
      </w:pPr>
      <w:r>
        <w:rPr>
          <w:rFonts w:hint="eastAsia"/>
          <w:spacing w:val="-2"/>
          <w:sz w:val="24"/>
          <w:szCs w:val="24"/>
          <w:lang w:val="en-US" w:eastAsia="zh-CN"/>
        </w:rPr>
        <w:t>13.3</w:t>
      </w:r>
      <w:r>
        <w:rPr>
          <w:spacing w:val="-48"/>
          <w:sz w:val="24"/>
          <w:szCs w:val="24"/>
        </w:rPr>
        <w:t xml:space="preserve"> </w:t>
      </w:r>
      <w:r>
        <w:rPr>
          <w:spacing w:val="-2"/>
          <w:sz w:val="24"/>
          <w:szCs w:val="24"/>
        </w:rPr>
        <w:t>评审工作程序</w:t>
      </w:r>
    </w:p>
    <w:p w14:paraId="24D3949C">
      <w:pPr>
        <w:pStyle w:val="6"/>
        <w:spacing w:before="179" w:line="289" w:lineRule="auto"/>
        <w:ind w:right="61" w:firstLine="720"/>
        <w:rPr>
          <w:sz w:val="24"/>
          <w:szCs w:val="24"/>
        </w:rPr>
      </w:pPr>
      <w:r>
        <w:fldChar w:fldCharType="begin"/>
      </w:r>
      <w:r>
        <w:instrText xml:space="preserve"> HYPERLINK "4.5.3.1" </w:instrText>
      </w:r>
      <w:r>
        <w:fldChar w:fldCharType="separate"/>
      </w:r>
      <w:r>
        <w:rPr>
          <w:rFonts w:hint="eastAsia"/>
          <w:spacing w:val="-1"/>
          <w:sz w:val="24"/>
          <w:szCs w:val="24"/>
          <w:lang w:val="en-US" w:eastAsia="zh-CN"/>
        </w:rPr>
        <w:t>13.3</w:t>
      </w:r>
      <w:r>
        <w:rPr>
          <w:spacing w:val="-1"/>
          <w:sz w:val="24"/>
          <w:szCs w:val="24"/>
        </w:rPr>
        <w:t>.1</w:t>
      </w:r>
      <w:r>
        <w:rPr>
          <w:spacing w:val="-1"/>
          <w:sz w:val="24"/>
          <w:szCs w:val="24"/>
        </w:rPr>
        <w:fldChar w:fldCharType="end"/>
      </w:r>
      <w:r>
        <w:rPr>
          <w:spacing w:val="-49"/>
          <w:sz w:val="24"/>
          <w:szCs w:val="24"/>
        </w:rPr>
        <w:t xml:space="preserve"> </w:t>
      </w:r>
      <w:r>
        <w:rPr>
          <w:spacing w:val="-1"/>
          <w:sz w:val="24"/>
          <w:szCs w:val="24"/>
        </w:rPr>
        <w:t>经磋商确定最终采购需求和提交最后报价的报价单位后，</w:t>
      </w:r>
      <w:r>
        <w:rPr>
          <w:spacing w:val="-2"/>
          <w:sz w:val="24"/>
          <w:szCs w:val="24"/>
        </w:rPr>
        <w:t>由磋商小组采用综合</w:t>
      </w:r>
      <w:r>
        <w:rPr>
          <w:sz w:val="24"/>
          <w:szCs w:val="24"/>
        </w:rPr>
        <w:t xml:space="preserve"> 评分法对提交最后报价的报价单位的磋商文件和最</w:t>
      </w:r>
      <w:r>
        <w:rPr>
          <w:spacing w:val="-1"/>
          <w:sz w:val="24"/>
          <w:szCs w:val="24"/>
        </w:rPr>
        <w:t>后报价进行综合评分。</w:t>
      </w:r>
    </w:p>
    <w:p w14:paraId="248F9CE9">
      <w:pPr>
        <w:pStyle w:val="6"/>
        <w:spacing w:before="186" w:line="288" w:lineRule="auto"/>
        <w:ind w:right="61" w:firstLine="720"/>
        <w:rPr>
          <w:sz w:val="24"/>
          <w:szCs w:val="24"/>
        </w:rPr>
      </w:pPr>
      <w:r>
        <w:fldChar w:fldCharType="begin"/>
      </w:r>
      <w:r>
        <w:instrText xml:space="preserve"> HYPERLINK "4.5.3.2" </w:instrText>
      </w:r>
      <w:r>
        <w:fldChar w:fldCharType="separate"/>
      </w:r>
      <w:r>
        <w:rPr>
          <w:rFonts w:hint="eastAsia"/>
          <w:spacing w:val="-1"/>
          <w:sz w:val="24"/>
          <w:szCs w:val="24"/>
          <w:lang w:val="en-US" w:eastAsia="zh-CN"/>
        </w:rPr>
        <w:t>13.3</w:t>
      </w:r>
      <w:r>
        <w:rPr>
          <w:spacing w:val="-1"/>
          <w:sz w:val="24"/>
          <w:szCs w:val="24"/>
        </w:rPr>
        <w:t>.2</w:t>
      </w:r>
      <w:r>
        <w:rPr>
          <w:spacing w:val="-1"/>
          <w:sz w:val="24"/>
          <w:szCs w:val="24"/>
        </w:rPr>
        <w:fldChar w:fldCharType="end"/>
      </w:r>
      <w:r>
        <w:rPr>
          <w:spacing w:val="-48"/>
          <w:sz w:val="24"/>
          <w:szCs w:val="24"/>
        </w:rPr>
        <w:t xml:space="preserve"> </w:t>
      </w:r>
      <w:r>
        <w:rPr>
          <w:spacing w:val="-1"/>
          <w:sz w:val="24"/>
          <w:szCs w:val="24"/>
        </w:rPr>
        <w:t>综合评分法评审标准中的分值设置应当与评审因素的量</w:t>
      </w:r>
      <w:r>
        <w:rPr>
          <w:spacing w:val="-2"/>
          <w:sz w:val="24"/>
          <w:szCs w:val="24"/>
        </w:rPr>
        <w:t>化指标相对应。磋商文</w:t>
      </w:r>
      <w:r>
        <w:rPr>
          <w:sz w:val="24"/>
          <w:szCs w:val="24"/>
        </w:rPr>
        <w:t xml:space="preserve"> </w:t>
      </w:r>
      <w:r>
        <w:rPr>
          <w:spacing w:val="-1"/>
          <w:sz w:val="24"/>
          <w:szCs w:val="24"/>
        </w:rPr>
        <w:t>件中没有规定的评审标准不得作为评审依据。</w:t>
      </w:r>
    </w:p>
    <w:p w14:paraId="2FA377E8">
      <w:pPr>
        <w:pStyle w:val="6"/>
        <w:spacing w:before="184" w:line="344" w:lineRule="auto"/>
        <w:ind w:right="61" w:firstLine="479"/>
        <w:rPr>
          <w:sz w:val="24"/>
          <w:szCs w:val="24"/>
        </w:rPr>
      </w:pPr>
      <w:r>
        <w:rPr>
          <w:spacing w:val="-3"/>
          <w:sz w:val="24"/>
          <w:szCs w:val="24"/>
        </w:rPr>
        <w:t>评审时，磋商小组各成员应当独立对每个有效响应的磋商文件进行评价、打分，然后汇总</w:t>
      </w:r>
      <w:r>
        <w:rPr>
          <w:spacing w:val="18"/>
          <w:sz w:val="24"/>
          <w:szCs w:val="24"/>
        </w:rPr>
        <w:t xml:space="preserve"> </w:t>
      </w:r>
      <w:r>
        <w:rPr>
          <w:spacing w:val="-1"/>
          <w:sz w:val="24"/>
          <w:szCs w:val="24"/>
        </w:rPr>
        <w:t>每个报价单位每项评分因素的得分。</w:t>
      </w:r>
    </w:p>
    <w:p w14:paraId="411B40C7">
      <w:pPr>
        <w:pStyle w:val="6"/>
        <w:spacing w:before="38" w:line="350" w:lineRule="auto"/>
        <w:ind w:left="2" w:right="61" w:firstLine="477"/>
        <w:jc w:val="both"/>
        <w:rPr>
          <w:sz w:val="24"/>
          <w:szCs w:val="24"/>
        </w:rPr>
      </w:pPr>
      <w:r>
        <w:fldChar w:fldCharType="begin"/>
      </w:r>
      <w:r>
        <w:instrText xml:space="preserve"> HYPERLINK "4.5.3.3" </w:instrText>
      </w:r>
      <w:r>
        <w:fldChar w:fldCharType="separate"/>
      </w:r>
      <w:r>
        <w:rPr>
          <w:rFonts w:hint="eastAsia"/>
          <w:spacing w:val="-1"/>
          <w:sz w:val="24"/>
          <w:szCs w:val="24"/>
          <w:lang w:val="en-US" w:eastAsia="zh-CN"/>
        </w:rPr>
        <w:t>13.3</w:t>
      </w:r>
      <w:r>
        <w:rPr>
          <w:spacing w:val="-1"/>
          <w:sz w:val="24"/>
          <w:szCs w:val="24"/>
        </w:rPr>
        <w:t>.3</w:t>
      </w:r>
      <w:r>
        <w:rPr>
          <w:spacing w:val="-1"/>
          <w:sz w:val="24"/>
          <w:szCs w:val="24"/>
        </w:rPr>
        <w:fldChar w:fldCharType="end"/>
      </w:r>
      <w:r>
        <w:rPr>
          <w:spacing w:val="-52"/>
          <w:sz w:val="24"/>
          <w:szCs w:val="24"/>
        </w:rPr>
        <w:t xml:space="preserve"> </w:t>
      </w:r>
      <w:r>
        <w:rPr>
          <w:spacing w:val="-1"/>
          <w:sz w:val="24"/>
          <w:szCs w:val="24"/>
        </w:rPr>
        <w:t>磋商小组应当根据综合评分情况，按照评审得分由高到低顺序推荐成</w:t>
      </w:r>
      <w:r>
        <w:rPr>
          <w:spacing w:val="-2"/>
          <w:sz w:val="24"/>
          <w:szCs w:val="24"/>
        </w:rPr>
        <w:t>交候选报价</w:t>
      </w:r>
      <w:r>
        <w:rPr>
          <w:sz w:val="24"/>
          <w:szCs w:val="24"/>
        </w:rPr>
        <w:t xml:space="preserve"> </w:t>
      </w:r>
      <w:r>
        <w:rPr>
          <w:spacing w:val="-2"/>
          <w:sz w:val="24"/>
          <w:szCs w:val="24"/>
        </w:rPr>
        <w:t>单位，并编写评审报告。评审得分相同的，按照</w:t>
      </w:r>
      <w:r>
        <w:rPr>
          <w:spacing w:val="-3"/>
          <w:sz w:val="24"/>
          <w:szCs w:val="24"/>
        </w:rPr>
        <w:t>最后报价由低到高的顺序推荐。评审得分且最</w:t>
      </w:r>
      <w:r>
        <w:rPr>
          <w:sz w:val="24"/>
          <w:szCs w:val="24"/>
        </w:rPr>
        <w:t xml:space="preserve"> </w:t>
      </w:r>
      <w:r>
        <w:rPr>
          <w:spacing w:val="-1"/>
          <w:sz w:val="24"/>
          <w:szCs w:val="24"/>
        </w:rPr>
        <w:t>后报价相同的，由采购人自行确定成交供应商。</w:t>
      </w:r>
    </w:p>
    <w:p w14:paraId="017DF07F">
      <w:pPr>
        <w:spacing w:line="460" w:lineRule="exact"/>
        <w:ind w:firstLine="480" w:firstLineChars="200"/>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1</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3</w:t>
      </w:r>
      <w:r>
        <w:rPr>
          <w:rFonts w:hint="eastAsia" w:asciiTheme="minorEastAsia" w:hAnsiTheme="minorEastAsia" w:eastAsiaTheme="minorEastAsia"/>
          <w:color w:val="000000" w:themeColor="text1"/>
          <w:sz w:val="24"/>
          <w:highlight w:val="none"/>
          <w14:textFill>
            <w14:solidFill>
              <w14:schemeClr w14:val="tx1"/>
            </w14:solidFill>
          </w14:textFill>
        </w:rPr>
        <w:t>.</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4</w:t>
      </w:r>
      <w:r>
        <w:rPr>
          <w:rFonts w:hint="eastAsia" w:asciiTheme="minorEastAsia" w:hAnsiTheme="minorEastAsia" w:eastAsiaTheme="minorEastAsia"/>
          <w:color w:val="000000" w:themeColor="text1"/>
          <w:sz w:val="24"/>
          <w:highlight w:val="none"/>
          <w14:textFill>
            <w14:solidFill>
              <w14:schemeClr w14:val="tx1"/>
            </w14:solidFill>
          </w14:textFill>
        </w:rPr>
        <w:t>经磋商确定最终采购需求和提交最后报价的</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磋商申请人</w:t>
      </w:r>
      <w:r>
        <w:rPr>
          <w:rFonts w:hint="eastAsia" w:asciiTheme="minorEastAsia" w:hAnsiTheme="minorEastAsia" w:eastAsiaTheme="minorEastAsia"/>
          <w:color w:val="000000" w:themeColor="text1"/>
          <w:sz w:val="24"/>
          <w:highlight w:val="none"/>
          <w14:textFill>
            <w14:solidFill>
              <w14:schemeClr w14:val="tx1"/>
            </w14:solidFill>
          </w14:textFill>
        </w:rPr>
        <w:t>后，由磋商小组采用综合评分法对提交最后报价的</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磋商申请人</w:t>
      </w:r>
      <w:r>
        <w:rPr>
          <w:rFonts w:hint="eastAsia" w:asciiTheme="minorEastAsia" w:hAnsiTheme="minorEastAsia" w:eastAsiaTheme="minorEastAsia"/>
          <w:color w:val="000000" w:themeColor="text1"/>
          <w:sz w:val="24"/>
          <w:highlight w:val="none"/>
          <w14:textFill>
            <w14:solidFill>
              <w14:schemeClr w14:val="tx1"/>
            </w14:solidFill>
          </w14:textFill>
        </w:rPr>
        <w:t>的响应文件和最后报价进行综合评分。</w:t>
      </w:r>
    </w:p>
    <w:p w14:paraId="169FB2C9">
      <w:pPr>
        <w:pStyle w:val="5"/>
        <w:ind w:firstLine="482"/>
        <w:rPr>
          <w:color w:val="000000" w:themeColor="text1"/>
          <w:highlight w:val="none"/>
          <w14:textFill>
            <w14:solidFill>
              <w14:schemeClr w14:val="tx1"/>
            </w14:solidFill>
          </w14:textFill>
        </w:rPr>
      </w:pPr>
      <w:bookmarkStart w:id="191" w:name="_Toc99024224"/>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.评审办法及打分细则</w:t>
      </w:r>
      <w:bookmarkEnd w:id="191"/>
    </w:p>
    <w:p w14:paraId="29AAB462">
      <w:pPr>
        <w:spacing w:line="480" w:lineRule="exact"/>
        <w:ind w:firstLine="480" w:firstLineChars="200"/>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本次采购所采用的评审方法为“综合评分法”，即：是指响应文件满足磋商文件全部实质性要求且按评审因素的量化指标评审得分最高的</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磋商申请人</w:t>
      </w:r>
      <w:r>
        <w:rPr>
          <w:rFonts w:hint="eastAsia" w:asciiTheme="minorEastAsia" w:hAnsiTheme="minorEastAsia" w:eastAsiaTheme="minorEastAsia"/>
          <w:color w:val="000000" w:themeColor="text1"/>
          <w:sz w:val="24"/>
          <w:highlight w:val="none"/>
          <w14:textFill>
            <w14:solidFill>
              <w14:schemeClr w14:val="tx1"/>
            </w14:solidFill>
          </w14:textFill>
        </w:rPr>
        <w:t>为成交候选</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磋商申请人</w:t>
      </w:r>
      <w:r>
        <w:rPr>
          <w:rFonts w:hint="eastAsia" w:asciiTheme="minorEastAsia" w:hAnsiTheme="minorEastAsia" w:eastAsiaTheme="minorEastAsia"/>
          <w:color w:val="000000" w:themeColor="text1"/>
          <w:sz w:val="24"/>
          <w:highlight w:val="none"/>
          <w14:textFill>
            <w14:solidFill>
              <w14:schemeClr w14:val="tx1"/>
            </w14:solidFill>
          </w14:textFill>
        </w:rPr>
        <w:t>的评审方法。</w:t>
      </w:r>
    </w:p>
    <w:p w14:paraId="4B2227A4">
      <w:pPr>
        <w:spacing w:line="480" w:lineRule="exact"/>
        <w:ind w:firstLine="482" w:firstLineChars="200"/>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1</w:t>
      </w:r>
      <w:r>
        <w:rPr>
          <w:rFonts w:hint="eastAsia" w:asciiTheme="minorEastAsia" w:hAnsiTheme="minorEastAsia" w:eastAsiaTheme="minorEastAsia"/>
          <w:b/>
          <w:color w:val="000000" w:themeColor="text1"/>
          <w:sz w:val="24"/>
          <w:highlight w:val="none"/>
          <w:lang w:val="en-US" w:eastAsia="zh-CN"/>
          <w14:textFill>
            <w14:solidFill>
              <w14:schemeClr w14:val="tx1"/>
            </w14:solidFill>
          </w14:textFill>
        </w:rPr>
        <w:t>4</w:t>
      </w:r>
      <w:r>
        <w:rPr>
          <w:rFonts w:hint="eastAsia" w:asciiTheme="minorEastAsia" w:hAnsiTheme="minorEastAsia" w:eastAsiaTheme="minorEastAsia"/>
          <w:b/>
          <w:color w:val="000000" w:themeColor="text1"/>
          <w:sz w:val="24"/>
          <w:highlight w:val="none"/>
          <w14:textFill>
            <w14:solidFill>
              <w14:schemeClr w14:val="tx1"/>
            </w14:solidFill>
          </w14:textFill>
        </w:rPr>
        <w:t>.1资格性审查</w:t>
      </w:r>
    </w:p>
    <w:p w14:paraId="5E2EF907">
      <w:pPr>
        <w:pStyle w:val="7"/>
        <w:spacing w:line="480" w:lineRule="exact"/>
        <w:ind w:firstLine="480" w:firstLineChars="200"/>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不符合下列情形之一的响应文件不能通过资格性审查，未通过资格性审查的</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磋商申请人</w:t>
      </w:r>
      <w:r>
        <w:rPr>
          <w:rFonts w:hint="eastAsia" w:asciiTheme="minorEastAsia" w:hAnsiTheme="minorEastAsia" w:eastAsiaTheme="minorEastAsia"/>
          <w:color w:val="000000" w:themeColor="text1"/>
          <w:sz w:val="24"/>
          <w:highlight w:val="none"/>
          <w14:textFill>
            <w14:solidFill>
              <w14:schemeClr w14:val="tx1"/>
            </w14:solidFill>
          </w14:textFill>
        </w:rPr>
        <w:t>将不进入符合性审查：</w:t>
      </w:r>
    </w:p>
    <w:p w14:paraId="2D0B9CAF">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 xml:space="preserve">1.具有独立承担民事责任的能力； </w:t>
      </w:r>
    </w:p>
    <w:p w14:paraId="0A28ACAB">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2.具有良好的商业信誉和健全的财务会计制度：提供（2021-2023年）任意一年的财务报表或经审计的财务报告。（新成立公司提供成立至今的相关财务证明材料）；</w:t>
      </w:r>
    </w:p>
    <w:p w14:paraId="48DC28EF">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3.具有履行合同所必需的设备和专业技术能力；</w:t>
      </w:r>
    </w:p>
    <w:p w14:paraId="5A488B71">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4.有依法缴纳税收和社会保障资金的良好记录：磋商申请人须提供近三年起至本项目磋商截止时间内任意连续3个月的纳税证明材料和缴纳社会保障资金证明材料，若依法免缴的，应提供依法免缴的相关证明文件，新成立公司提供已纳税证明材料和已缴纳社会保障金证明材料。</w:t>
      </w:r>
    </w:p>
    <w:p w14:paraId="125E977F">
      <w:pPr>
        <w:spacing w:line="460" w:lineRule="exact"/>
        <w:ind w:firstLine="480" w:firstLineChars="200"/>
        <w:jc w:val="left"/>
        <w:rPr>
          <w:rFonts w:hint="default"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5.参加政府采购活动前三年内，在经营活动中没有重大违法记录。</w:t>
      </w:r>
    </w:p>
    <w:p w14:paraId="4D4C9426">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6.法律、行政法规规定的其他条件。</w:t>
      </w:r>
    </w:p>
    <w:p w14:paraId="4979C302">
      <w:pPr>
        <w:spacing w:line="360" w:lineRule="auto"/>
        <w:ind w:firstLine="480" w:firstLineChars="200"/>
        <w:rPr>
          <w:rFonts w:hint="eastAsia" w:ascii="宋体" w:hAnsi="宋体" w:eastAsia="宋体" w:cs="Arial"/>
          <w:b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 w:val="0"/>
          <w:color w:val="000000" w:themeColor="text1"/>
          <w:kern w:val="0"/>
          <w:sz w:val="24"/>
          <w:szCs w:val="24"/>
          <w:highlight w:val="none"/>
          <w:lang w:val="en-US" w:eastAsia="zh-CN" w:bidi="ar-SA"/>
          <w14:textFill>
            <w14:solidFill>
              <w14:schemeClr w14:val="tx1"/>
            </w14:solidFill>
          </w14:textFill>
        </w:rPr>
        <w:t xml:space="preserve">7. </w:t>
      </w:r>
      <w:r>
        <w:rPr>
          <w:rFonts w:hint="eastAsia" w:ascii="宋体" w:hAnsi="宋体" w:eastAsia="宋体" w:cs="Times New Roman"/>
          <w:kern w:val="2"/>
          <w:sz w:val="24"/>
          <w:lang w:val="en-US" w:eastAsia="zh-CN" w:bidi="ar-SA"/>
        </w:rPr>
        <w:t>供应商为生产厂家时，生产厂家必须取得《兽药GMP证书》（认证范围包含有疫苗）、《兽药生产许可证》（生产许可范围包含有疫苗）；</w:t>
      </w:r>
    </w:p>
    <w:p w14:paraId="269C312D">
      <w:pPr>
        <w:spacing w:line="360" w:lineRule="auto"/>
        <w:ind w:firstLine="480" w:firstLineChars="200"/>
        <w:rPr>
          <w:rFonts w:hint="eastAsia" w:ascii="宋体" w:hAnsi="宋体" w:eastAsia="宋体" w:cs="Times New Roman"/>
          <w:kern w:val="2"/>
          <w:sz w:val="24"/>
          <w:lang w:val="en-US" w:eastAsia="zh-CN" w:bidi="ar-SA"/>
        </w:rPr>
      </w:pPr>
      <w:r>
        <w:rPr>
          <w:rFonts w:hint="eastAsia" w:ascii="宋体" w:hAnsi="宋体" w:eastAsia="宋体" w:cs="Arial"/>
          <w:b w:val="0"/>
          <w:color w:val="000000" w:themeColor="text1"/>
          <w:kern w:val="0"/>
          <w:sz w:val="24"/>
          <w:szCs w:val="24"/>
          <w:highlight w:val="none"/>
          <w:lang w:val="en-US" w:eastAsia="zh-CN" w:bidi="ar-SA"/>
          <w14:textFill>
            <w14:solidFill>
              <w14:schemeClr w14:val="tx1"/>
            </w14:solidFill>
          </w14:textFill>
        </w:rPr>
        <w:t xml:space="preserve">8. </w:t>
      </w:r>
      <w:r>
        <w:rPr>
          <w:rFonts w:hint="eastAsia" w:ascii="宋体" w:hAnsi="宋体" w:eastAsia="宋体" w:cs="Times New Roman"/>
          <w:kern w:val="2"/>
          <w:sz w:val="24"/>
          <w:lang w:val="en-US" w:eastAsia="zh-CN" w:bidi="ar-SA"/>
        </w:rPr>
        <w:t>供应商为经销商时，经销商必须取得经营范围含有生物制品的《兽药经营许可证》、须提供投标产品生产厂家的《兽药GMP证书》（认证范围包含有疫苗）、《兽药生产许可证》（生产许可范围包含有疫苗）；</w:t>
      </w:r>
    </w:p>
    <w:p w14:paraId="671FD1F2">
      <w:pPr>
        <w:spacing w:line="360" w:lineRule="auto"/>
        <w:ind w:firstLine="480"/>
        <w:rPr>
          <w:rFonts w:hint="eastAsia" w:ascii="宋体" w:hAnsi="宋体" w:eastAsia="宋体" w:cs="Arial"/>
          <w:b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Arial"/>
          <w:b w:val="0"/>
          <w:color w:val="000000" w:themeColor="text1"/>
          <w:kern w:val="0"/>
          <w:sz w:val="24"/>
          <w:szCs w:val="24"/>
          <w:highlight w:val="none"/>
          <w:lang w:val="en-US" w:eastAsia="zh-CN" w:bidi="ar-SA"/>
          <w14:textFill>
            <w14:solidFill>
              <w14:schemeClr w14:val="tx1"/>
            </w14:solidFill>
          </w14:textFill>
        </w:rPr>
        <w:t xml:space="preserve">9. </w:t>
      </w:r>
      <w:r>
        <w:rPr>
          <w:rFonts w:hint="eastAsia" w:ascii="宋体" w:hAnsi="宋体" w:eastAsia="宋体" w:cs="Times New Roman"/>
          <w:kern w:val="2"/>
          <w:sz w:val="24"/>
          <w:lang w:val="en-US" w:eastAsia="zh-CN" w:bidi="ar-SA"/>
        </w:rPr>
        <w:t>所投产品必须具有农业农村部颁发的国家兽药生产许可证及产品批准</w:t>
      </w:r>
      <w:r>
        <w:rPr>
          <w:rFonts w:hint="eastAsia" w:ascii="宋体" w:hAnsi="宋体" w:eastAsia="宋体" w:cs="Times New Roman"/>
          <w:kern w:val="2"/>
          <w:sz w:val="24"/>
          <w:highlight w:val="none"/>
          <w:lang w:val="en-US" w:eastAsia="zh-CN" w:bidi="ar-SA"/>
        </w:rPr>
        <w:t>文号；</w:t>
      </w:r>
    </w:p>
    <w:p w14:paraId="02B573E0">
      <w:pPr>
        <w:spacing w:line="360" w:lineRule="auto"/>
        <w:ind w:firstLine="480" w:firstLineChars="200"/>
        <w:rPr>
          <w:rFonts w:hint="eastAsia" w:ascii="宋体" w:hAnsi="宋体" w:eastAsia="宋体" w:cs="Times New Roman"/>
          <w:kern w:val="2"/>
          <w:sz w:val="24"/>
          <w:highlight w:val="none"/>
          <w:lang w:val="en-US" w:eastAsia="zh-CN" w:bidi="ar-SA"/>
        </w:rPr>
      </w:pPr>
      <w:r>
        <w:rPr>
          <w:rFonts w:hint="eastAsia" w:ascii="宋体" w:hAnsi="宋体" w:eastAsia="宋体" w:cs="Arial"/>
          <w:b w:val="0"/>
          <w:color w:val="000000" w:themeColor="text1"/>
          <w:kern w:val="0"/>
          <w:sz w:val="24"/>
          <w:szCs w:val="24"/>
          <w:highlight w:val="none"/>
          <w:lang w:val="en-US" w:eastAsia="zh-CN" w:bidi="ar-SA"/>
          <w14:textFill>
            <w14:solidFill>
              <w14:schemeClr w14:val="tx1"/>
            </w14:solidFill>
          </w14:textFill>
        </w:rPr>
        <w:t>10.</w:t>
      </w:r>
      <w:r>
        <w:rPr>
          <w:rFonts w:hint="eastAsia" w:ascii="宋体" w:hAnsi="宋体" w:eastAsia="宋体" w:cs="Times New Roman"/>
          <w:kern w:val="2"/>
          <w:sz w:val="24"/>
          <w:highlight w:val="none"/>
          <w:lang w:val="en-US" w:eastAsia="zh-CN" w:bidi="ar-SA"/>
        </w:rPr>
        <w:t>投标货物的生产厂家必须是农业部的定点生产企业或符合条件的经营主体，并通过农业部GMP认证；投标人所投产品须有检验报告（连续3个批次）(指由中国兽医药品监察所审核意见的《兽用生物制品生产与检验报告》。</w:t>
      </w:r>
    </w:p>
    <w:p w14:paraId="12A2D357">
      <w:pPr>
        <w:spacing w:line="480" w:lineRule="exact"/>
        <w:ind w:firstLine="482" w:firstLineChars="200"/>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1</w:t>
      </w:r>
      <w:r>
        <w:rPr>
          <w:rFonts w:hint="eastAsia" w:asciiTheme="minorEastAsia" w:hAnsiTheme="minorEastAsia" w:eastAsiaTheme="minorEastAsia"/>
          <w:b/>
          <w:color w:val="000000" w:themeColor="text1"/>
          <w:sz w:val="24"/>
          <w:highlight w:val="none"/>
          <w:lang w:val="en-US" w:eastAsia="zh-CN"/>
          <w14:textFill>
            <w14:solidFill>
              <w14:schemeClr w14:val="tx1"/>
            </w14:solidFill>
          </w14:textFill>
        </w:rPr>
        <w:t>4</w:t>
      </w:r>
      <w:r>
        <w:rPr>
          <w:rFonts w:hint="eastAsia" w:asciiTheme="minorEastAsia" w:hAnsiTheme="minorEastAsia" w:eastAsiaTheme="minorEastAsia"/>
          <w:b/>
          <w:color w:val="000000" w:themeColor="text1"/>
          <w:sz w:val="24"/>
          <w:highlight w:val="none"/>
          <w14:textFill>
            <w14:solidFill>
              <w14:schemeClr w14:val="tx1"/>
            </w14:solidFill>
          </w14:textFill>
        </w:rPr>
        <w:t>.2符合性审查</w:t>
      </w:r>
    </w:p>
    <w:p w14:paraId="61959EB8">
      <w:pPr>
        <w:pStyle w:val="7"/>
        <w:spacing w:line="480" w:lineRule="exact"/>
        <w:ind w:firstLine="480" w:firstLineChars="200"/>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满足</w:t>
      </w:r>
      <w:r>
        <w:rPr>
          <w:rFonts w:hint="eastAsia" w:asciiTheme="minorEastAsia" w:hAnsiTheme="minorEastAsia" w:eastAsiaTheme="minorEastAsia"/>
          <w:color w:val="000000" w:themeColor="text1"/>
          <w:sz w:val="24"/>
          <w:highlight w:val="none"/>
          <w14:textFill>
            <w14:solidFill>
              <w14:schemeClr w14:val="tx1"/>
            </w14:solidFill>
          </w14:textFill>
        </w:rPr>
        <w:t>下列情形的响应文件</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才</w:t>
      </w:r>
      <w:r>
        <w:rPr>
          <w:rFonts w:hint="eastAsia" w:asciiTheme="minorEastAsia" w:hAnsiTheme="minorEastAsia" w:eastAsiaTheme="minorEastAsia"/>
          <w:color w:val="000000" w:themeColor="text1"/>
          <w:sz w:val="24"/>
          <w:highlight w:val="none"/>
          <w14:textFill>
            <w14:solidFill>
              <w14:schemeClr w14:val="tx1"/>
            </w14:solidFill>
          </w14:textFill>
        </w:rPr>
        <w:t>能通过符合性审查，未通过符合性审查的</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磋商申请人</w:t>
      </w:r>
      <w:r>
        <w:rPr>
          <w:rFonts w:hint="eastAsia" w:asciiTheme="minorEastAsia" w:hAnsiTheme="minorEastAsia" w:eastAsiaTheme="minorEastAsia"/>
          <w:color w:val="000000" w:themeColor="text1"/>
          <w:sz w:val="24"/>
          <w:highlight w:val="none"/>
          <w14:textFill>
            <w14:solidFill>
              <w14:schemeClr w14:val="tx1"/>
            </w14:solidFill>
          </w14:textFill>
        </w:rPr>
        <w:t>将不进入综合评分：</w:t>
      </w:r>
    </w:p>
    <w:p w14:paraId="6F844C96">
      <w:pPr>
        <w:pStyle w:val="7"/>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（1）</w:t>
      </w:r>
      <w:r>
        <w:rPr>
          <w:rFonts w:asciiTheme="minorEastAsia" w:hAnsiTheme="minorEastAsia" w:eastAsiaTheme="minorEastAsia"/>
          <w:color w:val="000000" w:themeColor="text1"/>
          <w:sz w:val="24"/>
          <w:szCs w:val="24"/>
          <w:highlight w:val="none"/>
          <w14:textFill>
            <w14:solidFill>
              <w14:schemeClr w14:val="tx1"/>
            </w14:solidFill>
          </w14:textFill>
        </w:rPr>
        <w:t>有</w:t>
      </w:r>
      <w:r>
        <w:rPr>
          <w:rFonts w:hint="eastAsia" w:asciiTheme="minorEastAsia" w:hAnsiTheme="minorEastAsia" w:eastAsiaTheme="minorEastAsia"/>
          <w:color w:val="000000" w:themeColor="text1"/>
          <w:sz w:val="24"/>
          <w:szCs w:val="24"/>
          <w:highlight w:val="none"/>
          <w14:textFill>
            <w14:solidFill>
              <w14:schemeClr w14:val="tx1"/>
            </w14:solidFill>
          </w14:textFill>
        </w:rPr>
        <w:t>磋商</w:t>
      </w:r>
      <w:r>
        <w:rPr>
          <w:rFonts w:asciiTheme="minorEastAsia" w:hAnsiTheme="minorEastAsia" w:eastAsiaTheme="minorEastAsia"/>
          <w:color w:val="000000" w:themeColor="text1"/>
          <w:sz w:val="24"/>
          <w:szCs w:val="24"/>
          <w:highlight w:val="none"/>
          <w14:textFill>
            <w14:solidFill>
              <w14:schemeClr w14:val="tx1"/>
            </w14:solidFill>
          </w14:textFill>
        </w:rPr>
        <w:t>报价的；</w:t>
      </w:r>
    </w:p>
    <w:p w14:paraId="162ACF10">
      <w:pPr>
        <w:pStyle w:val="7"/>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w:t>
      </w:r>
      <w:r>
        <w:rPr>
          <w:rFonts w:asciiTheme="minorEastAsia" w:hAnsiTheme="minorEastAsia" w:eastAsiaTheme="minorEastAsia"/>
          <w:color w:val="000000" w:themeColor="text1"/>
          <w:sz w:val="24"/>
          <w:szCs w:val="24"/>
          <w:highlight w:val="none"/>
          <w14:textFill>
            <w14:solidFill>
              <w14:schemeClr w14:val="tx1"/>
            </w14:solidFill>
          </w14:textFill>
        </w:rPr>
        <w:t>响应文件按竞争性磋商文件要求</w:t>
      </w:r>
      <w:r>
        <w:rPr>
          <w:rFonts w:hint="eastAsia" w:asciiTheme="minorEastAsia" w:hAnsiTheme="minorEastAsia" w:eastAsiaTheme="minorEastAsia"/>
          <w:color w:val="000000" w:themeColor="text1"/>
          <w:sz w:val="24"/>
          <w:szCs w:val="24"/>
          <w:highlight w:val="none"/>
          <w14:textFill>
            <w14:solidFill>
              <w14:schemeClr w14:val="tx1"/>
            </w14:solidFill>
          </w14:textFill>
        </w:rPr>
        <w:t>进行签署、盖章的</w:t>
      </w:r>
      <w:r>
        <w:rPr>
          <w:rFonts w:asciiTheme="minorEastAsia" w:hAnsiTheme="minorEastAsia" w:eastAsiaTheme="minorEastAsia"/>
          <w:color w:val="000000" w:themeColor="text1"/>
          <w:sz w:val="24"/>
          <w:szCs w:val="24"/>
          <w:highlight w:val="none"/>
          <w14:textFill>
            <w14:solidFill>
              <w14:schemeClr w14:val="tx1"/>
            </w14:solidFill>
          </w14:textFill>
        </w:rPr>
        <w:t>；</w:t>
      </w:r>
    </w:p>
    <w:p w14:paraId="27521211">
      <w:pPr>
        <w:pStyle w:val="7"/>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（3）</w:t>
      </w:r>
      <w:r>
        <w:rPr>
          <w:rFonts w:asciiTheme="minorEastAsia" w:hAnsiTheme="minorEastAsia" w:eastAsiaTheme="minorEastAsia"/>
          <w:color w:val="000000" w:themeColor="text1"/>
          <w:sz w:val="24"/>
          <w:szCs w:val="24"/>
          <w:highlight w:val="none"/>
          <w14:textFill>
            <w14:solidFill>
              <w14:schemeClr w14:val="tx1"/>
            </w14:solidFill>
          </w14:textFill>
        </w:rPr>
        <w:t>原则上响应文件按规定的格式、内容和要求填写的</w:t>
      </w:r>
      <w:r>
        <w:rPr>
          <w:rFonts w:hint="eastAsia" w:asciiTheme="minorEastAsia" w:hAnsiTheme="minorEastAsia" w:eastAsiaTheme="minorEastAsia"/>
          <w:color w:val="000000" w:themeColor="text1"/>
          <w:sz w:val="24"/>
          <w:highlight w:val="none"/>
          <w14:textFill>
            <w14:solidFill>
              <w14:schemeClr w14:val="tx1"/>
            </w14:solidFill>
          </w14:textFill>
        </w:rPr>
        <w:t>或</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无</w:t>
      </w:r>
      <w:r>
        <w:rPr>
          <w:rFonts w:hint="eastAsia" w:asciiTheme="minorEastAsia" w:hAnsiTheme="minorEastAsia" w:eastAsiaTheme="minorEastAsia"/>
          <w:color w:val="000000" w:themeColor="text1"/>
          <w:sz w:val="24"/>
          <w:highlight w:val="none"/>
          <w14:textFill>
            <w14:solidFill>
              <w14:schemeClr w14:val="tx1"/>
            </w14:solidFill>
          </w14:textFill>
        </w:rPr>
        <w:t>重大漏项</w:t>
      </w:r>
      <w:r>
        <w:rPr>
          <w:rFonts w:asciiTheme="minorEastAsia" w:hAnsiTheme="minorEastAsia" w:eastAsiaTheme="minorEastAsia"/>
          <w:color w:val="000000" w:themeColor="text1"/>
          <w:sz w:val="24"/>
          <w:highlight w:val="none"/>
          <w14:textFill>
            <w14:solidFill>
              <w14:schemeClr w14:val="tx1"/>
            </w14:solidFill>
          </w14:textFill>
        </w:rPr>
        <w:t>的</w:t>
      </w:r>
      <w:r>
        <w:rPr>
          <w:rFonts w:asciiTheme="minorEastAsia" w:hAnsiTheme="minorEastAsia" w:eastAsiaTheme="minorEastAsia"/>
          <w:color w:val="000000" w:themeColor="text1"/>
          <w:sz w:val="24"/>
          <w:szCs w:val="24"/>
          <w:highlight w:val="none"/>
          <w14:textFill>
            <w14:solidFill>
              <w14:schemeClr w14:val="tx1"/>
            </w14:solidFill>
          </w14:textFill>
        </w:rPr>
        <w:t>；</w:t>
      </w:r>
    </w:p>
    <w:p w14:paraId="0007FCAB">
      <w:pPr>
        <w:pStyle w:val="7"/>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（4）</w:t>
      </w:r>
      <w:r>
        <w:rPr>
          <w:rFonts w:asciiTheme="minorEastAsia" w:hAnsiTheme="minorEastAsia" w:eastAsiaTheme="minorEastAsia"/>
          <w:color w:val="000000" w:themeColor="text1"/>
          <w:sz w:val="24"/>
          <w:szCs w:val="24"/>
          <w:highlight w:val="none"/>
          <w14:textFill>
            <w14:solidFill>
              <w14:schemeClr w14:val="tx1"/>
            </w14:solidFill>
          </w14:textFill>
        </w:rPr>
        <w:t>响应文件</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不存在</w:t>
      </w:r>
      <w:r>
        <w:rPr>
          <w:rFonts w:asciiTheme="minorEastAsia" w:hAnsiTheme="minorEastAsia" w:eastAsiaTheme="minorEastAsia"/>
          <w:color w:val="000000" w:themeColor="text1"/>
          <w:sz w:val="24"/>
          <w:szCs w:val="24"/>
          <w:highlight w:val="none"/>
          <w14:textFill>
            <w14:solidFill>
              <w14:schemeClr w14:val="tx1"/>
            </w14:solidFill>
          </w14:textFill>
        </w:rPr>
        <w:t>书写潦草、字迹模糊不清难以辨认的；</w:t>
      </w:r>
    </w:p>
    <w:p w14:paraId="24F487D0">
      <w:pPr>
        <w:spacing w:line="480" w:lineRule="exact"/>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按要求提供法定代表人身份证明书、法定代表人授权委托书的；</w:t>
      </w:r>
    </w:p>
    <w:p w14:paraId="413D312B">
      <w:pPr>
        <w:pStyle w:val="7"/>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（6）</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磋商申请人</w:t>
      </w:r>
      <w:r>
        <w:rPr>
          <w:rFonts w:asciiTheme="minorEastAsia" w:hAnsiTheme="minorEastAsia" w:eastAsiaTheme="minorEastAsia"/>
          <w:color w:val="000000" w:themeColor="text1"/>
          <w:sz w:val="24"/>
          <w:szCs w:val="24"/>
          <w:highlight w:val="none"/>
          <w14:textFill>
            <w14:solidFill>
              <w14:schemeClr w14:val="tx1"/>
            </w14:solidFill>
          </w14:textFill>
        </w:rPr>
        <w:t>按要求提交</w:t>
      </w:r>
      <w:r>
        <w:rPr>
          <w:rFonts w:hint="eastAsia" w:asciiTheme="minorEastAsia" w:hAnsiTheme="minorEastAsia" w:eastAsiaTheme="minorEastAsia"/>
          <w:color w:val="000000" w:themeColor="text1"/>
          <w:sz w:val="24"/>
          <w:szCs w:val="24"/>
          <w:highlight w:val="none"/>
          <w14:textFill>
            <w14:solidFill>
              <w14:schemeClr w14:val="tx1"/>
            </w14:solidFill>
          </w14:textFill>
        </w:rPr>
        <w:t>磋商</w:t>
      </w:r>
      <w:r>
        <w:rPr>
          <w:rFonts w:asciiTheme="minorEastAsia" w:hAnsiTheme="minorEastAsia" w:eastAsiaTheme="minorEastAsia"/>
          <w:color w:val="000000" w:themeColor="text1"/>
          <w:sz w:val="24"/>
          <w:szCs w:val="24"/>
          <w:highlight w:val="none"/>
          <w14:textFill>
            <w14:solidFill>
              <w14:schemeClr w14:val="tx1"/>
            </w14:solidFill>
          </w14:textFill>
        </w:rPr>
        <w:t>保证金的；</w:t>
      </w:r>
    </w:p>
    <w:p w14:paraId="31B9E748">
      <w:pPr>
        <w:pStyle w:val="7"/>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（7）在响应文件中，</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磋商申请人</w:t>
      </w:r>
      <w:r>
        <w:rPr>
          <w:rFonts w:hint="eastAsia" w:asciiTheme="minorEastAsia" w:hAnsiTheme="minorEastAsia" w:eastAsiaTheme="minorEastAsia"/>
          <w:color w:val="000000" w:themeColor="text1"/>
          <w:sz w:val="24"/>
          <w:szCs w:val="24"/>
          <w:highlight w:val="none"/>
          <w14:textFill>
            <w14:solidFill>
              <w14:schemeClr w14:val="tx1"/>
            </w14:solidFill>
          </w14:textFill>
        </w:rPr>
        <w:t>投</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标</w:t>
      </w:r>
      <w:r>
        <w:rPr>
          <w:rFonts w:hint="eastAsia" w:asciiTheme="minorEastAsia" w:hAnsiTheme="minorEastAsia" w:eastAsiaTheme="minorEastAsia"/>
          <w:color w:val="000000" w:themeColor="text1"/>
          <w:sz w:val="24"/>
          <w:szCs w:val="24"/>
          <w:highlight w:val="none"/>
          <w14:textFill>
            <w14:solidFill>
              <w14:schemeClr w14:val="tx1"/>
            </w14:solidFill>
          </w14:textFill>
        </w:rPr>
        <w:t>两个或多个报价，</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是否</w:t>
      </w:r>
      <w:r>
        <w:rPr>
          <w:rFonts w:hint="eastAsia" w:asciiTheme="minorEastAsia" w:hAnsiTheme="minorEastAsia" w:eastAsiaTheme="minorEastAsia"/>
          <w:color w:val="000000" w:themeColor="text1"/>
          <w:sz w:val="24"/>
          <w:szCs w:val="24"/>
          <w:highlight w:val="none"/>
          <w14:textFill>
            <w14:solidFill>
              <w14:schemeClr w14:val="tx1"/>
            </w14:solidFill>
          </w14:textFill>
        </w:rPr>
        <w:t>声明其中哪一个有效的或报价范围不满足采购要求的；</w:t>
      </w:r>
    </w:p>
    <w:p w14:paraId="0650483B">
      <w:pPr>
        <w:pStyle w:val="7"/>
        <w:spacing w:line="480" w:lineRule="exact"/>
        <w:ind w:firstLine="480" w:firstLineChars="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8</w:t>
      </w:r>
      <w:r>
        <w:rPr>
          <w:rFonts w:hint="eastAsia" w:asciiTheme="minorEastAsia" w:hAnsiTheme="minorEastAsia" w:eastAsiaTheme="minorEastAsia"/>
          <w:color w:val="000000" w:themeColor="text1"/>
          <w:sz w:val="24"/>
          <w:szCs w:val="24"/>
          <w:highlight w:val="none"/>
          <w14:textFill>
            <w14:solidFill>
              <w14:schemeClr w14:val="tx1"/>
            </w14:solidFill>
          </w14:textFill>
        </w:rPr>
        <w:t>）符合本竞争性磋商文件中规定的其他实质性要求的。</w:t>
      </w:r>
    </w:p>
    <w:p w14:paraId="6CC33067">
      <w:pPr>
        <w:spacing w:line="460" w:lineRule="exact"/>
        <w:ind w:firstLine="465" w:firstLineChars="193"/>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15 </w:t>
      </w:r>
      <w:r>
        <w:rPr>
          <w:rFonts w:hint="eastAsia" w:ascii="宋体" w:hAnsi="宋体"/>
          <w:b/>
          <w:color w:val="000000" w:themeColor="text1"/>
          <w:sz w:val="24"/>
          <w:highlight w:val="none"/>
          <w14:textFill>
            <w14:solidFill>
              <w14:schemeClr w14:val="tx1"/>
            </w14:solidFill>
          </w14:textFill>
        </w:rPr>
        <w:t>有下列情形之一的，视为无效投标：</w:t>
      </w:r>
    </w:p>
    <w:p w14:paraId="6F1B55BD">
      <w:pPr>
        <w:spacing w:line="460" w:lineRule="exact"/>
        <w:ind w:firstLine="463" w:firstLineChars="193"/>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15</w:t>
      </w:r>
      <w:r>
        <w:rPr>
          <w:rFonts w:hint="eastAsia" w:ascii="宋体" w:hAnsi="宋体"/>
          <w:color w:val="000000" w:themeColor="text1"/>
          <w:sz w:val="24"/>
          <w:highlight w:val="none"/>
          <w14:textFill>
            <w14:solidFill>
              <w14:schemeClr w14:val="tx1"/>
            </w14:solidFill>
          </w14:textFill>
        </w:rPr>
        <w:t>.1不同</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的响应文件由同一单位或者个人编制；</w:t>
      </w:r>
    </w:p>
    <w:p w14:paraId="77F5B6E2">
      <w:pPr>
        <w:spacing w:line="460" w:lineRule="exact"/>
        <w:ind w:firstLine="463" w:firstLineChars="193"/>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15</w:t>
      </w:r>
      <w:r>
        <w:rPr>
          <w:rFonts w:hint="eastAsia" w:ascii="宋体" w:hAnsi="宋体"/>
          <w:color w:val="000000" w:themeColor="text1"/>
          <w:sz w:val="24"/>
          <w:highlight w:val="none"/>
          <w14:textFill>
            <w14:solidFill>
              <w14:schemeClr w14:val="tx1"/>
            </w14:solidFill>
          </w14:textFill>
        </w:rPr>
        <w:t>.2不同</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委托同一单位或者个人办理磋商事宜；</w:t>
      </w:r>
    </w:p>
    <w:p w14:paraId="6319BCB7">
      <w:pPr>
        <w:spacing w:line="460" w:lineRule="exact"/>
        <w:ind w:firstLine="463" w:firstLineChars="193"/>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15</w:t>
      </w:r>
      <w:r>
        <w:rPr>
          <w:rFonts w:hint="eastAsia" w:ascii="宋体" w:hAnsi="宋体"/>
          <w:color w:val="000000" w:themeColor="text1"/>
          <w:sz w:val="24"/>
          <w:highlight w:val="none"/>
          <w14:textFill>
            <w14:solidFill>
              <w14:schemeClr w14:val="tx1"/>
            </w14:solidFill>
          </w14:textFill>
        </w:rPr>
        <w:t>.3不同</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的响应文件载明的项目管理成员或者联系人员为同一人；</w:t>
      </w:r>
    </w:p>
    <w:p w14:paraId="14B0618F">
      <w:pPr>
        <w:spacing w:line="460" w:lineRule="exact"/>
        <w:ind w:firstLine="463" w:firstLineChars="193"/>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15</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不同</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的响应文件相互混装；</w:t>
      </w:r>
    </w:p>
    <w:p w14:paraId="0B565232">
      <w:pPr>
        <w:pStyle w:val="8"/>
        <w:adjustRightInd w:val="0"/>
        <w:snapToGrid w:val="0"/>
        <w:spacing w:line="460" w:lineRule="exact"/>
        <w:ind w:firstLine="480" w:firstLineChars="200"/>
        <w:rPr>
          <w:rFonts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w:t>
      </w:r>
      <w:r>
        <w:rPr>
          <w:rFonts w:hint="eastAsia" w:hAnsi="宋体"/>
          <w:color w:val="000000" w:themeColor="text1"/>
          <w:sz w:val="24"/>
          <w:highlight w:val="none"/>
          <w:lang w:val="en-US" w:eastAsia="zh-CN"/>
          <w14:textFill>
            <w14:solidFill>
              <w14:schemeClr w14:val="tx1"/>
            </w14:solidFill>
          </w14:textFill>
        </w:rPr>
        <w:t>5</w:t>
      </w:r>
      <w:r>
        <w:rPr>
          <w:rFonts w:hint="eastAsia" w:hAnsi="宋体"/>
          <w:bCs/>
          <w:color w:val="000000" w:themeColor="text1"/>
          <w:sz w:val="24"/>
          <w:highlight w:val="none"/>
          <w14:textFill>
            <w14:solidFill>
              <w14:schemeClr w14:val="tx1"/>
            </w14:solidFill>
          </w14:textFill>
        </w:rPr>
        <w:t>.</w:t>
      </w:r>
      <w:r>
        <w:rPr>
          <w:rFonts w:hint="eastAsia" w:hAnsi="宋体"/>
          <w:bCs/>
          <w:color w:val="000000" w:themeColor="text1"/>
          <w:sz w:val="24"/>
          <w:highlight w:val="none"/>
          <w:lang w:val="en-US" w:eastAsia="zh-CN"/>
          <w14:textFill>
            <w14:solidFill>
              <w14:schemeClr w14:val="tx1"/>
            </w14:solidFill>
          </w14:textFill>
        </w:rPr>
        <w:t>5</w:t>
      </w:r>
      <w:r>
        <w:rPr>
          <w:rFonts w:hint="eastAsia" w:hAnsi="宋体"/>
          <w:bCs/>
          <w:color w:val="000000" w:themeColor="text1"/>
          <w:sz w:val="24"/>
          <w:highlight w:val="none"/>
          <w14:textFill>
            <w14:solidFill>
              <w14:schemeClr w14:val="tx1"/>
            </w14:solidFill>
          </w14:textFill>
        </w:rPr>
        <w:t>不同</w:t>
      </w:r>
      <w:r>
        <w:rPr>
          <w:rFonts w:hint="eastAsia" w:hAnsi="宋体"/>
          <w:bCs/>
          <w:color w:val="000000" w:themeColor="text1"/>
          <w:sz w:val="24"/>
          <w:highlight w:val="none"/>
          <w:lang w:eastAsia="zh-CN"/>
          <w14:textFill>
            <w14:solidFill>
              <w14:schemeClr w14:val="tx1"/>
            </w14:solidFill>
          </w14:textFill>
        </w:rPr>
        <w:t>磋商申请人</w:t>
      </w:r>
      <w:r>
        <w:rPr>
          <w:rFonts w:hint="eastAsia" w:hAnsi="宋体"/>
          <w:bCs/>
          <w:color w:val="000000" w:themeColor="text1"/>
          <w:sz w:val="24"/>
          <w:highlight w:val="none"/>
          <w14:textFill>
            <w14:solidFill>
              <w14:schemeClr w14:val="tx1"/>
            </w14:solidFill>
          </w14:textFill>
        </w:rPr>
        <w:t>的磋商保证金从同一单位或者个人的账户转出。</w:t>
      </w:r>
    </w:p>
    <w:p w14:paraId="47A6994E">
      <w:pPr>
        <w:pStyle w:val="8"/>
        <w:adjustRightInd w:val="0"/>
        <w:snapToGrid w:val="0"/>
        <w:spacing w:line="460" w:lineRule="exact"/>
        <w:ind w:firstLine="480" w:firstLineChars="200"/>
        <w:rPr>
          <w:rFonts w:hAnsi="宋体"/>
          <w:bCs/>
          <w:color w:val="000000" w:themeColor="text1"/>
          <w:sz w:val="24"/>
          <w:highlight w:val="none"/>
          <w14:textFill>
            <w14:solidFill>
              <w14:schemeClr w14:val="tx1"/>
            </w14:solidFill>
          </w14:textFill>
        </w:rPr>
      </w:pPr>
    </w:p>
    <w:p w14:paraId="6C86CF08">
      <w:pPr>
        <w:pStyle w:val="5"/>
        <w:ind w:firstLine="562"/>
        <w:jc w:val="center"/>
        <w:rPr>
          <w:sz w:val="28"/>
          <w:szCs w:val="21"/>
          <w:highlight w:val="none"/>
        </w:rPr>
      </w:pPr>
      <w:bookmarkStart w:id="192" w:name="_Toc99024225"/>
      <w:r>
        <w:rPr>
          <w:rFonts w:hint="eastAsia"/>
          <w:color w:val="000000" w:themeColor="text1"/>
          <w:sz w:val="28"/>
          <w:szCs w:val="21"/>
          <w:highlight w:val="none"/>
          <w14:textFill>
            <w14:solidFill>
              <w14:schemeClr w14:val="tx1"/>
            </w14:solidFill>
          </w14:textFill>
        </w:rPr>
        <w:t>1</w:t>
      </w:r>
      <w:r>
        <w:rPr>
          <w:rFonts w:hint="eastAsia"/>
          <w:color w:val="000000" w:themeColor="text1"/>
          <w:sz w:val="28"/>
          <w:szCs w:val="21"/>
          <w:highlight w:val="none"/>
          <w:lang w:val="en-US" w:eastAsia="zh-CN"/>
          <w14:textFill>
            <w14:solidFill>
              <w14:schemeClr w14:val="tx1"/>
            </w14:solidFill>
          </w14:textFill>
        </w:rPr>
        <w:t>5</w:t>
      </w:r>
      <w:r>
        <w:rPr>
          <w:rFonts w:hint="eastAsia"/>
          <w:color w:val="000000" w:themeColor="text1"/>
          <w:sz w:val="28"/>
          <w:szCs w:val="21"/>
          <w:highlight w:val="none"/>
          <w14:textFill>
            <w14:solidFill>
              <w14:schemeClr w14:val="tx1"/>
            </w14:solidFill>
          </w14:textFill>
        </w:rPr>
        <w:t>.</w:t>
      </w:r>
      <w:bookmarkEnd w:id="192"/>
      <w:bookmarkStart w:id="193" w:name="_Toc99024226"/>
      <w:bookmarkStart w:id="194" w:name="_Toc86043810"/>
      <w:bookmarkStart w:id="195" w:name="_Toc68441617"/>
      <w:r>
        <w:rPr>
          <w:rFonts w:hint="eastAsia"/>
          <w:sz w:val="28"/>
          <w:szCs w:val="21"/>
          <w:highlight w:val="none"/>
        </w:rPr>
        <w:t>打分细则</w:t>
      </w:r>
    </w:p>
    <w:tbl>
      <w:tblPr>
        <w:tblStyle w:val="14"/>
        <w:tblW w:w="9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485"/>
        <w:gridCol w:w="1365"/>
        <w:gridCol w:w="6000"/>
      </w:tblGrid>
      <w:tr w14:paraId="30567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9" w:type="dxa"/>
            <w:tcBorders>
              <w:top w:val="single" w:color="auto" w:sz="4" w:space="0"/>
              <w:left w:val="single" w:color="auto" w:sz="4" w:space="0"/>
              <w:bottom w:val="single" w:color="auto" w:sz="4" w:space="0"/>
              <w:right w:val="single" w:color="auto" w:sz="4" w:space="0"/>
            </w:tcBorders>
          </w:tcPr>
          <w:p w14:paraId="6196A052">
            <w:pPr>
              <w:spacing w:line="480" w:lineRule="exact"/>
              <w:jc w:val="both"/>
              <w:rPr>
                <w:rFonts w:cs="方正仿宋_GBK" w:asciiTheme="minorEastAsia" w:hAnsiTheme="minorEastAsia" w:eastAsiaTheme="minorEastAsia"/>
                <w:b/>
                <w:color w:val="000000" w:themeColor="text1"/>
                <w:sz w:val="24"/>
                <w:szCs w:val="24"/>
                <w:highlight w:val="none"/>
                <w14:textFill>
                  <w14:solidFill>
                    <w14:schemeClr w14:val="tx1"/>
                  </w14:solidFill>
                </w14:textFill>
              </w:rPr>
            </w:pPr>
            <w:r>
              <w:rPr>
                <w:rFonts w:hint="eastAsia" w:cs="方正仿宋_GBK" w:asciiTheme="minorEastAsia" w:hAnsiTheme="minorEastAsia" w:eastAsiaTheme="minorEastAsia"/>
                <w:b/>
                <w:color w:val="000000" w:themeColor="text1"/>
                <w:sz w:val="24"/>
                <w:szCs w:val="24"/>
                <w:highlight w:val="none"/>
                <w14:textFill>
                  <w14:solidFill>
                    <w14:schemeClr w14:val="tx1"/>
                  </w14:solidFill>
                </w14:textFill>
              </w:rPr>
              <w:t>序号</w:t>
            </w:r>
          </w:p>
        </w:tc>
        <w:tc>
          <w:tcPr>
            <w:tcW w:w="1485" w:type="dxa"/>
            <w:tcBorders>
              <w:top w:val="single" w:color="auto" w:sz="4" w:space="0"/>
              <w:left w:val="single" w:color="auto" w:sz="4" w:space="0"/>
              <w:bottom w:val="single" w:color="auto" w:sz="4" w:space="0"/>
              <w:right w:val="single" w:color="auto" w:sz="4" w:space="0"/>
            </w:tcBorders>
          </w:tcPr>
          <w:p w14:paraId="37DC3EF2">
            <w:pPr>
              <w:spacing w:line="480" w:lineRule="exact"/>
              <w:jc w:val="center"/>
              <w:rPr>
                <w:rFonts w:cs="方正仿宋_GBK" w:asciiTheme="minorEastAsia" w:hAnsiTheme="minorEastAsia" w:eastAsiaTheme="minorEastAsia"/>
                <w:b/>
                <w:color w:val="000000" w:themeColor="text1"/>
                <w:sz w:val="24"/>
                <w:szCs w:val="24"/>
                <w:highlight w:val="none"/>
                <w14:textFill>
                  <w14:solidFill>
                    <w14:schemeClr w14:val="tx1"/>
                  </w14:solidFill>
                </w14:textFill>
              </w:rPr>
            </w:pPr>
            <w:r>
              <w:rPr>
                <w:rFonts w:hint="eastAsia" w:cs="方正仿宋_GBK" w:asciiTheme="minorEastAsia" w:hAnsiTheme="minorEastAsia" w:eastAsiaTheme="minorEastAsia"/>
                <w:b/>
                <w:color w:val="000000" w:themeColor="text1"/>
                <w:sz w:val="24"/>
                <w:szCs w:val="24"/>
                <w:highlight w:val="none"/>
                <w14:textFill>
                  <w14:solidFill>
                    <w14:schemeClr w14:val="tx1"/>
                  </w14:solidFill>
                </w14:textFill>
              </w:rPr>
              <w:t>评审项目</w:t>
            </w:r>
          </w:p>
        </w:tc>
        <w:tc>
          <w:tcPr>
            <w:tcW w:w="1365" w:type="dxa"/>
            <w:tcBorders>
              <w:top w:val="single" w:color="auto" w:sz="4" w:space="0"/>
              <w:left w:val="single" w:color="auto" w:sz="4" w:space="0"/>
              <w:bottom w:val="single" w:color="auto" w:sz="4" w:space="0"/>
              <w:right w:val="single" w:color="auto" w:sz="4" w:space="0"/>
            </w:tcBorders>
            <w:vAlign w:val="center"/>
          </w:tcPr>
          <w:p w14:paraId="13566CBE">
            <w:pPr>
              <w:spacing w:line="480" w:lineRule="exact"/>
              <w:jc w:val="center"/>
              <w:rPr>
                <w:rFonts w:cs="方正仿宋_GBK" w:asciiTheme="minorEastAsia" w:hAnsiTheme="minorEastAsia" w:eastAsiaTheme="minorEastAsia"/>
                <w:b/>
                <w:color w:val="000000" w:themeColor="text1"/>
                <w:sz w:val="24"/>
                <w:szCs w:val="24"/>
                <w:highlight w:val="none"/>
                <w14:textFill>
                  <w14:solidFill>
                    <w14:schemeClr w14:val="tx1"/>
                  </w14:solidFill>
                </w14:textFill>
              </w:rPr>
            </w:pPr>
            <w:r>
              <w:rPr>
                <w:rFonts w:hint="eastAsia" w:cs="方正仿宋_GBK" w:asciiTheme="minorEastAsia" w:hAnsiTheme="minorEastAsia" w:eastAsiaTheme="minorEastAsia"/>
                <w:b/>
                <w:color w:val="000000" w:themeColor="text1"/>
                <w:sz w:val="24"/>
                <w:szCs w:val="24"/>
                <w:highlight w:val="none"/>
                <w14:textFill>
                  <w14:solidFill>
                    <w14:schemeClr w14:val="tx1"/>
                  </w14:solidFill>
                </w14:textFill>
              </w:rPr>
              <w:t>评审因素</w:t>
            </w:r>
          </w:p>
        </w:tc>
        <w:tc>
          <w:tcPr>
            <w:tcW w:w="6000" w:type="dxa"/>
            <w:tcBorders>
              <w:top w:val="single" w:color="auto" w:sz="4" w:space="0"/>
              <w:left w:val="single" w:color="auto" w:sz="4" w:space="0"/>
              <w:bottom w:val="single" w:color="auto" w:sz="4" w:space="0"/>
              <w:right w:val="single" w:color="auto" w:sz="4" w:space="0"/>
            </w:tcBorders>
            <w:vAlign w:val="center"/>
          </w:tcPr>
          <w:p w14:paraId="30E16658">
            <w:pPr>
              <w:spacing w:line="480" w:lineRule="exact"/>
              <w:jc w:val="center"/>
              <w:rPr>
                <w:rFonts w:cs="方正仿宋_GBK" w:asciiTheme="minorEastAsia" w:hAnsiTheme="minorEastAsia" w:eastAsiaTheme="minorEastAsia"/>
                <w:b/>
                <w:color w:val="000000" w:themeColor="text1"/>
                <w:sz w:val="24"/>
                <w:szCs w:val="24"/>
                <w:highlight w:val="none"/>
                <w14:textFill>
                  <w14:solidFill>
                    <w14:schemeClr w14:val="tx1"/>
                  </w14:solidFill>
                </w14:textFill>
              </w:rPr>
            </w:pPr>
            <w:r>
              <w:rPr>
                <w:rFonts w:hint="eastAsia" w:cs="方正仿宋_GBK" w:asciiTheme="minorEastAsia" w:hAnsiTheme="minorEastAsia" w:eastAsiaTheme="minorEastAsia"/>
                <w:b/>
                <w:color w:val="000000" w:themeColor="text1"/>
                <w:sz w:val="24"/>
                <w:szCs w:val="24"/>
                <w:highlight w:val="none"/>
                <w14:textFill>
                  <w14:solidFill>
                    <w14:schemeClr w14:val="tx1"/>
                  </w14:solidFill>
                </w14:textFill>
              </w:rPr>
              <w:t>评审标准</w:t>
            </w:r>
          </w:p>
        </w:tc>
      </w:tr>
      <w:tr w14:paraId="13FBA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7AE993D7">
            <w:pPr>
              <w:spacing w:line="480" w:lineRule="exact"/>
              <w:jc w:val="center"/>
              <w:rPr>
                <w:rFonts w:cs="方正仿宋_GBK"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F1</w:t>
            </w:r>
          </w:p>
        </w:tc>
        <w:tc>
          <w:tcPr>
            <w:tcW w:w="1485" w:type="dxa"/>
            <w:tcBorders>
              <w:top w:val="single" w:color="auto" w:sz="4" w:space="0"/>
              <w:left w:val="single" w:color="auto" w:sz="4" w:space="0"/>
              <w:bottom w:val="single" w:color="auto" w:sz="4" w:space="0"/>
              <w:right w:val="single" w:color="auto" w:sz="4" w:space="0"/>
            </w:tcBorders>
            <w:vAlign w:val="center"/>
          </w:tcPr>
          <w:p w14:paraId="712EA2DD">
            <w:pPr>
              <w:pStyle w:val="7"/>
              <w:tabs>
                <w:tab w:val="left" w:pos="840"/>
              </w:tabs>
              <w:spacing w:line="480" w:lineRule="exact"/>
              <w:ind w:firstLine="0"/>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磋商</w:t>
            </w:r>
            <w:r>
              <w:rPr>
                <w:rFonts w:hint="eastAsia" w:ascii="宋体" w:hAnsi="宋体"/>
                <w:bCs/>
                <w:color w:val="000000" w:themeColor="text1"/>
                <w:sz w:val="24"/>
                <w:highlight w:val="none"/>
                <w14:textFill>
                  <w14:solidFill>
                    <w14:schemeClr w14:val="tx1"/>
                  </w14:solidFill>
                </w14:textFill>
              </w:rPr>
              <w:t>报价部分(满分30分)</w:t>
            </w:r>
          </w:p>
          <w:p w14:paraId="76C766EE">
            <w:pPr>
              <w:spacing w:line="480" w:lineRule="exact"/>
              <w:jc w:val="center"/>
              <w:rPr>
                <w:rFonts w:cs="方正仿宋_GBK" w:asciiTheme="minorEastAsia" w:hAnsiTheme="minorEastAsia" w:eastAsiaTheme="minorEastAsia"/>
                <w:color w:val="000000" w:themeColor="text1"/>
                <w:sz w:val="24"/>
                <w:szCs w:val="24"/>
                <w:highlight w:val="none"/>
                <w14:textFill>
                  <w14:solidFill>
                    <w14:schemeClr w14:val="tx1"/>
                  </w14:solidFill>
                </w14:textFill>
              </w:rPr>
            </w:pPr>
          </w:p>
        </w:tc>
        <w:tc>
          <w:tcPr>
            <w:tcW w:w="1365" w:type="dxa"/>
            <w:tcBorders>
              <w:top w:val="single" w:color="auto" w:sz="4" w:space="0"/>
              <w:left w:val="single" w:color="auto" w:sz="4" w:space="0"/>
              <w:bottom w:val="single" w:color="auto" w:sz="4" w:space="0"/>
              <w:right w:val="single" w:color="auto" w:sz="4" w:space="0"/>
            </w:tcBorders>
            <w:vAlign w:val="center"/>
          </w:tcPr>
          <w:p w14:paraId="023F2F07">
            <w:pPr>
              <w:spacing w:line="480" w:lineRule="exact"/>
              <w:jc w:val="center"/>
              <w:rPr>
                <w:rFonts w:ascii="宋体" w:hAnsi="宋体"/>
                <w:sz w:val="24"/>
                <w:szCs w:val="24"/>
                <w:highlight w:val="none"/>
              </w:rPr>
            </w:pPr>
            <w:r>
              <w:rPr>
                <w:rFonts w:hint="eastAsia" w:ascii="宋体" w:hAnsi="宋体"/>
                <w:sz w:val="24"/>
                <w:szCs w:val="24"/>
                <w:highlight w:val="none"/>
              </w:rPr>
              <w:t>报价</w:t>
            </w:r>
          </w:p>
        </w:tc>
        <w:tc>
          <w:tcPr>
            <w:tcW w:w="6000" w:type="dxa"/>
            <w:tcBorders>
              <w:top w:val="single" w:color="auto" w:sz="4" w:space="0"/>
              <w:left w:val="single" w:color="auto" w:sz="4" w:space="0"/>
              <w:bottom w:val="single" w:color="auto" w:sz="4" w:space="0"/>
              <w:right w:val="single" w:color="auto" w:sz="4" w:space="0"/>
            </w:tcBorders>
            <w:vAlign w:val="center"/>
          </w:tcPr>
          <w:p w14:paraId="579C0488">
            <w:pPr>
              <w:pStyle w:val="7"/>
              <w:tabs>
                <w:tab w:val="left" w:pos="840"/>
              </w:tabs>
              <w:spacing w:line="480" w:lineRule="exact"/>
              <w:ind w:left="0" w:leftChars="0" w:firstLine="0" w:firstLineChars="0"/>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根据各</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lang w:val="en-US" w:eastAsia="zh-CN"/>
                <w14:textFill>
                  <w14:solidFill>
                    <w14:schemeClr w14:val="tx1"/>
                  </w14:solidFill>
                </w14:textFill>
              </w:rPr>
              <w:t>磋商</w:t>
            </w:r>
            <w:r>
              <w:rPr>
                <w:rFonts w:hint="eastAsia" w:ascii="宋体" w:hAnsi="宋体"/>
                <w:color w:val="000000" w:themeColor="text1"/>
                <w:sz w:val="24"/>
                <w:highlight w:val="none"/>
                <w14:textFill>
                  <w14:solidFill>
                    <w14:schemeClr w14:val="tx1"/>
                  </w14:solidFill>
                </w14:textFill>
              </w:rPr>
              <w:t>价格按照以下规则进行打分。</w:t>
            </w:r>
          </w:p>
          <w:p w14:paraId="3CB0CD44">
            <w:pPr>
              <w:pStyle w:val="7"/>
              <w:tabs>
                <w:tab w:val="left" w:pos="840"/>
              </w:tabs>
              <w:spacing w:line="480" w:lineRule="exact"/>
              <w:ind w:left="0" w:leftChars="0" w:firstLine="0" w:firstLineChars="0"/>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(1)评标基准价：满足</w:t>
            </w:r>
            <w:r>
              <w:rPr>
                <w:rFonts w:hint="eastAsia" w:ascii="宋体" w:hAnsi="宋体"/>
                <w:color w:val="000000" w:themeColor="text1"/>
                <w:sz w:val="24"/>
                <w:highlight w:val="none"/>
                <w:lang w:val="en-US" w:eastAsia="zh-CN"/>
                <w14:textFill>
                  <w14:solidFill>
                    <w14:schemeClr w14:val="tx1"/>
                  </w14:solidFill>
                </w14:textFill>
              </w:rPr>
              <w:t>磋商</w:t>
            </w:r>
            <w:r>
              <w:rPr>
                <w:rFonts w:hint="eastAsia" w:ascii="宋体" w:hAnsi="宋体"/>
                <w:color w:val="000000" w:themeColor="text1"/>
                <w:sz w:val="24"/>
                <w:highlight w:val="none"/>
                <w14:textFill>
                  <w14:solidFill>
                    <w14:schemeClr w14:val="tx1"/>
                  </w14:solidFill>
                </w14:textFill>
              </w:rPr>
              <w:t>文件要求且综合单价报价最低的有效</w:t>
            </w:r>
            <w:r>
              <w:rPr>
                <w:rFonts w:hint="eastAsia" w:ascii="宋体" w:hAnsi="宋体"/>
                <w:color w:val="000000" w:themeColor="text1"/>
                <w:sz w:val="24"/>
                <w:highlight w:val="none"/>
                <w:lang w:val="en-US" w:eastAsia="zh-CN"/>
                <w14:textFill>
                  <w14:solidFill>
                    <w14:schemeClr w14:val="tx1"/>
                  </w14:solidFill>
                </w14:textFill>
              </w:rPr>
              <w:t>磋商</w:t>
            </w:r>
            <w:r>
              <w:rPr>
                <w:rFonts w:hint="eastAsia" w:ascii="宋体" w:hAnsi="宋体"/>
                <w:color w:val="000000" w:themeColor="text1"/>
                <w:sz w:val="24"/>
                <w:highlight w:val="none"/>
                <w14:textFill>
                  <w14:solidFill>
                    <w14:schemeClr w14:val="tx1"/>
                  </w14:solidFill>
                </w14:textFill>
              </w:rPr>
              <w:t>报价；</w:t>
            </w:r>
          </w:p>
          <w:p w14:paraId="2C7D6E50">
            <w:pPr>
              <w:pStyle w:val="7"/>
              <w:tabs>
                <w:tab w:val="left" w:pos="840"/>
              </w:tabs>
              <w:spacing w:line="480" w:lineRule="exact"/>
              <w:ind w:left="0" w:leftChars="0" w:firstLine="0" w:firstLineChars="0"/>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(2)得分计算：满足</w:t>
            </w:r>
            <w:r>
              <w:rPr>
                <w:rFonts w:hint="eastAsia" w:ascii="宋体" w:hAnsi="宋体"/>
                <w:color w:val="000000" w:themeColor="text1"/>
                <w:sz w:val="24"/>
                <w:highlight w:val="none"/>
                <w:lang w:eastAsia="zh-CN"/>
                <w14:textFill>
                  <w14:solidFill>
                    <w14:schemeClr w14:val="tx1"/>
                  </w14:solidFill>
                </w14:textFill>
              </w:rPr>
              <w:t>磋商文件</w:t>
            </w:r>
            <w:r>
              <w:rPr>
                <w:rFonts w:hint="eastAsia" w:ascii="宋体" w:hAnsi="宋体"/>
                <w:color w:val="000000" w:themeColor="text1"/>
                <w:sz w:val="24"/>
                <w:highlight w:val="none"/>
                <w14:textFill>
                  <w14:solidFill>
                    <w14:schemeClr w14:val="tx1"/>
                  </w14:solidFill>
                </w14:textFill>
              </w:rPr>
              <w:t>要求且综合单价报价最低的有效</w:t>
            </w:r>
            <w:r>
              <w:rPr>
                <w:rFonts w:hint="eastAsia" w:ascii="宋体" w:hAnsi="宋体"/>
                <w:color w:val="000000" w:themeColor="text1"/>
                <w:sz w:val="24"/>
                <w:highlight w:val="none"/>
                <w:lang w:val="en-US" w:eastAsia="zh-CN"/>
                <w14:textFill>
                  <w14:solidFill>
                    <w14:schemeClr w14:val="tx1"/>
                  </w14:solidFill>
                </w14:textFill>
              </w:rPr>
              <w:t>磋商</w:t>
            </w:r>
            <w:r>
              <w:rPr>
                <w:rFonts w:hint="eastAsia" w:ascii="宋体" w:hAnsi="宋体"/>
                <w:color w:val="000000" w:themeColor="text1"/>
                <w:sz w:val="24"/>
                <w:highlight w:val="none"/>
                <w14:textFill>
                  <w14:solidFill>
                    <w14:schemeClr w14:val="tx1"/>
                  </w14:solidFill>
                </w14:textFill>
              </w:rPr>
              <w:t>报价，其报价分为满分。其他</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的报价得分统一按照下列公式计算：</w:t>
            </w:r>
          </w:p>
          <w:p w14:paraId="2DA91930">
            <w:pPr>
              <w:pStyle w:val="7"/>
              <w:tabs>
                <w:tab w:val="left" w:pos="840"/>
              </w:tabs>
              <w:spacing w:line="480" w:lineRule="exact"/>
              <w:ind w:left="0" w:leftChars="0" w:firstLine="0" w:firstLineChars="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磋商</w:t>
            </w:r>
            <w:r>
              <w:rPr>
                <w:rFonts w:hint="eastAsia" w:ascii="宋体" w:hAnsi="宋体"/>
                <w:bCs/>
                <w:color w:val="000000" w:themeColor="text1"/>
                <w:sz w:val="24"/>
                <w:highlight w:val="none"/>
                <w14:textFill>
                  <w14:solidFill>
                    <w14:schemeClr w14:val="tx1"/>
                  </w14:solidFill>
                </w14:textFill>
              </w:rPr>
              <w:t>报价得分=(评标基准价/</w:t>
            </w:r>
            <w:r>
              <w:rPr>
                <w:rFonts w:hint="eastAsia" w:ascii="宋体" w:hAnsi="宋体"/>
                <w:bCs/>
                <w:color w:val="000000" w:themeColor="text1"/>
                <w:sz w:val="24"/>
                <w:highlight w:val="none"/>
                <w:lang w:val="en-US" w:eastAsia="zh-CN"/>
                <w14:textFill>
                  <w14:solidFill>
                    <w14:schemeClr w14:val="tx1"/>
                  </w14:solidFill>
                </w14:textFill>
              </w:rPr>
              <w:t>磋商</w:t>
            </w:r>
            <w:r>
              <w:rPr>
                <w:rFonts w:hint="eastAsia" w:ascii="宋体" w:hAnsi="宋体"/>
                <w:bCs/>
                <w:color w:val="000000" w:themeColor="text1"/>
                <w:sz w:val="24"/>
                <w:highlight w:val="none"/>
                <w14:textFill>
                  <w14:solidFill>
                    <w14:schemeClr w14:val="tx1"/>
                  </w14:solidFill>
                </w14:textFill>
              </w:rPr>
              <w:t>报价)×30</w:t>
            </w:r>
          </w:p>
          <w:p w14:paraId="5C317293">
            <w:pPr>
              <w:pStyle w:val="7"/>
              <w:tabs>
                <w:tab w:val="left" w:pos="840"/>
              </w:tabs>
              <w:spacing w:line="480" w:lineRule="exact"/>
              <w:ind w:left="0" w:leftChars="0" w:firstLine="0" w:firstLineChars="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注：在计算投标报价得分时，对小型和微型企业对应产品的价格给予</w:t>
            </w:r>
            <w:r>
              <w:rPr>
                <w:rFonts w:hint="eastAsia" w:ascii="宋体" w:hAnsi="宋体"/>
                <w:bCs/>
                <w:color w:val="000000" w:themeColor="text1"/>
                <w:sz w:val="24"/>
                <w:highlight w:val="none"/>
                <w:lang w:val="en-US" w:eastAsia="zh-CN"/>
                <w14:textFill>
                  <w14:solidFill>
                    <w14:schemeClr w14:val="tx1"/>
                  </w14:solidFill>
                </w14:textFill>
              </w:rPr>
              <w:t>10</w:t>
            </w:r>
            <w:r>
              <w:rPr>
                <w:rFonts w:hint="eastAsia" w:ascii="宋体" w:hAnsi="宋体"/>
                <w:bCs/>
                <w:color w:val="000000" w:themeColor="text1"/>
                <w:sz w:val="24"/>
                <w:highlight w:val="none"/>
                <w14:textFill>
                  <w14:solidFill>
                    <w14:schemeClr w14:val="tx1"/>
                  </w14:solidFill>
                </w14:textFill>
              </w:rPr>
              <w:t>%的扣除。</w:t>
            </w:r>
          </w:p>
          <w:p w14:paraId="7641908D">
            <w:pPr>
              <w:pStyle w:val="7"/>
              <w:tabs>
                <w:tab w:val="left" w:pos="840"/>
              </w:tabs>
              <w:spacing w:line="480" w:lineRule="exact"/>
              <w:ind w:left="0" w:leftChars="0" w:firstLine="0" w:firstLineChars="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二次报价单价超过最高限价的按无效响应文件处理。</w:t>
            </w:r>
          </w:p>
        </w:tc>
      </w:tr>
      <w:tr w14:paraId="611A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jc w:val="center"/>
        </w:trPr>
        <w:tc>
          <w:tcPr>
            <w:tcW w:w="759" w:type="dxa"/>
            <w:vMerge w:val="restart"/>
            <w:tcBorders>
              <w:top w:val="single" w:color="auto" w:sz="4" w:space="0"/>
              <w:left w:val="single" w:color="auto" w:sz="4" w:space="0"/>
              <w:right w:val="single" w:color="auto" w:sz="4" w:space="0"/>
            </w:tcBorders>
            <w:vAlign w:val="center"/>
          </w:tcPr>
          <w:p w14:paraId="7F2BB892">
            <w:pPr>
              <w:spacing w:line="480" w:lineRule="exact"/>
              <w:jc w:val="center"/>
              <w:rPr>
                <w:rFonts w:cs="方正仿宋_GBK" w:asciiTheme="minorEastAsia" w:hAnsiTheme="minorEastAsia" w:eastAsiaTheme="minorEastAsia"/>
                <w:b/>
                <w:color w:val="000000" w:themeColor="text1"/>
                <w:sz w:val="24"/>
                <w:szCs w:val="24"/>
                <w:highlight w:val="none"/>
                <w14:textFill>
                  <w14:solidFill>
                    <w14:schemeClr w14:val="tx1"/>
                  </w14:solidFill>
                </w14:textFill>
              </w:rPr>
            </w:pPr>
            <w:r>
              <w:rPr>
                <w:rFonts w:hint="eastAsia" w:cs="方正仿宋_GBK" w:asciiTheme="minorEastAsia" w:hAnsiTheme="minorEastAsia" w:eastAsiaTheme="minorEastAsia"/>
                <w:b/>
                <w:color w:val="000000" w:themeColor="text1"/>
                <w:sz w:val="24"/>
                <w:szCs w:val="24"/>
                <w:highlight w:val="none"/>
                <w14:textFill>
                  <w14:solidFill>
                    <w14:schemeClr w14:val="tx1"/>
                  </w14:solidFill>
                </w14:textFill>
              </w:rPr>
              <w:t>F2</w:t>
            </w:r>
          </w:p>
        </w:tc>
        <w:tc>
          <w:tcPr>
            <w:tcW w:w="1485" w:type="dxa"/>
            <w:vMerge w:val="restart"/>
            <w:tcBorders>
              <w:top w:val="single" w:color="auto" w:sz="4" w:space="0"/>
              <w:left w:val="single" w:color="auto" w:sz="4" w:space="0"/>
              <w:right w:val="single" w:color="auto" w:sz="4" w:space="0"/>
            </w:tcBorders>
            <w:vAlign w:val="center"/>
          </w:tcPr>
          <w:p w14:paraId="28724A32">
            <w:pPr>
              <w:pStyle w:val="7"/>
              <w:tabs>
                <w:tab w:val="left" w:pos="840"/>
              </w:tabs>
              <w:spacing w:line="480" w:lineRule="exact"/>
              <w:ind w:firstLine="0"/>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技术部分评审(满分</w:t>
            </w:r>
            <w:r>
              <w:rPr>
                <w:rFonts w:hint="eastAsia" w:ascii="宋体" w:hAnsi="宋体"/>
                <w:bCs/>
                <w:color w:val="000000" w:themeColor="text1"/>
                <w:sz w:val="24"/>
                <w:highlight w:val="none"/>
                <w:lang w:val="en-US" w:eastAsia="zh-CN"/>
                <w14:textFill>
                  <w14:solidFill>
                    <w14:schemeClr w14:val="tx1"/>
                  </w14:solidFill>
                </w14:textFill>
              </w:rPr>
              <w:t>30</w:t>
            </w:r>
            <w:r>
              <w:rPr>
                <w:rFonts w:hint="eastAsia" w:ascii="宋体" w:hAnsi="宋体"/>
                <w:bCs/>
                <w:color w:val="000000" w:themeColor="text1"/>
                <w:sz w:val="24"/>
                <w:highlight w:val="none"/>
                <w14:textFill>
                  <w14:solidFill>
                    <w14:schemeClr w14:val="tx1"/>
                  </w14:solidFill>
                </w14:textFill>
              </w:rPr>
              <w:t>分)</w:t>
            </w:r>
          </w:p>
          <w:p w14:paraId="57980CD2">
            <w:pPr>
              <w:spacing w:line="480" w:lineRule="exact"/>
              <w:jc w:val="center"/>
              <w:rPr>
                <w:rFonts w:cs="方正仿宋_GBK" w:asciiTheme="minorEastAsia" w:hAnsiTheme="minorEastAsia" w:eastAsiaTheme="minorEastAsia"/>
                <w:color w:val="000000" w:themeColor="text1"/>
                <w:sz w:val="24"/>
                <w:szCs w:val="24"/>
                <w:highlight w:val="none"/>
                <w14:textFill>
                  <w14:solidFill>
                    <w14:schemeClr w14:val="tx1"/>
                  </w14:solidFill>
                </w14:textFill>
              </w:rPr>
            </w:pPr>
          </w:p>
        </w:tc>
        <w:tc>
          <w:tcPr>
            <w:tcW w:w="1365" w:type="dxa"/>
            <w:tcBorders>
              <w:top w:val="single" w:color="auto" w:sz="4" w:space="0"/>
              <w:left w:val="single" w:color="auto" w:sz="4" w:space="0"/>
              <w:bottom w:val="single" w:color="auto" w:sz="4" w:space="0"/>
              <w:right w:val="single" w:color="auto" w:sz="4" w:space="0"/>
            </w:tcBorders>
            <w:vAlign w:val="top"/>
          </w:tcPr>
          <w:p w14:paraId="21F72220">
            <w:pPr>
              <w:spacing w:line="351" w:lineRule="auto"/>
              <w:jc w:val="left"/>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pPr>
          </w:p>
          <w:p w14:paraId="59B2ADDB">
            <w:pPr>
              <w:pStyle w:val="23"/>
              <w:spacing w:before="78" w:line="291" w:lineRule="auto"/>
              <w:ind w:left="110" w:leftChars="0" w:right="102" w:rightChars="0" w:hanging="2" w:firstLineChars="0"/>
              <w:jc w:val="left"/>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t>货物性能和技术参数（10分）</w:t>
            </w:r>
          </w:p>
        </w:tc>
        <w:tc>
          <w:tcPr>
            <w:tcW w:w="6000" w:type="dxa"/>
            <w:tcBorders>
              <w:top w:val="single" w:color="auto" w:sz="4" w:space="0"/>
              <w:left w:val="single" w:color="auto" w:sz="4" w:space="0"/>
              <w:bottom w:val="single" w:color="auto" w:sz="4" w:space="0"/>
              <w:right w:val="single" w:color="auto" w:sz="4" w:space="0"/>
            </w:tcBorders>
            <w:vAlign w:val="top"/>
          </w:tcPr>
          <w:p w14:paraId="5BB85B17">
            <w:pPr>
              <w:pStyle w:val="25"/>
              <w:keepNext w:val="0"/>
              <w:keepLines w:val="0"/>
              <w:pageBreakBefore w:val="0"/>
              <w:widowControl w:val="0"/>
              <w:numPr>
                <w:ilvl w:val="0"/>
                <w:numId w:val="0"/>
              </w:numPr>
              <w:kinsoku/>
              <w:wordWrap/>
              <w:overflowPunct/>
              <w:topLinePunct w:val="0"/>
              <w:autoSpaceDE/>
              <w:autoSpaceDN/>
              <w:bidi w:val="0"/>
              <w:adjustRightInd/>
              <w:snapToGrid/>
              <w:spacing w:line="500" w:lineRule="exact"/>
              <w:ind w:left="-38" w:leftChars="-18" w:right="250" w:rightChars="119" w:firstLine="480" w:firstLineChars="200"/>
              <w:jc w:val="both"/>
              <w:textAlignment w:val="auto"/>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t>所投产品满足招标文件技术参数、性能指标、检验报告、产品说明书等进行综合评审（满分10分）</w:t>
            </w:r>
          </w:p>
          <w:p w14:paraId="00A5F104">
            <w:pPr>
              <w:pStyle w:val="25"/>
              <w:keepNext w:val="0"/>
              <w:keepLines w:val="0"/>
              <w:pageBreakBefore w:val="0"/>
              <w:widowControl w:val="0"/>
              <w:numPr>
                <w:ilvl w:val="0"/>
                <w:numId w:val="0"/>
              </w:numPr>
              <w:kinsoku/>
              <w:wordWrap/>
              <w:overflowPunct/>
              <w:topLinePunct w:val="0"/>
              <w:autoSpaceDE/>
              <w:autoSpaceDN/>
              <w:bidi w:val="0"/>
              <w:adjustRightInd/>
              <w:snapToGrid/>
              <w:spacing w:line="500" w:lineRule="exact"/>
              <w:ind w:left="-38" w:leftChars="-18" w:right="250" w:rightChars="119" w:firstLine="480" w:firstLineChars="200"/>
              <w:jc w:val="both"/>
              <w:textAlignment w:val="auto"/>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t>所投标产品完全满足磋商文件技术参数、性能指标要求或有部分技术参数、性能指标优于磋商文件要求并同时满足国家对该产品的技术生产要求，具有完善的产品说明书、使用范围、使用方法，注意事项等说明，并提供合格有效的检验报告且具有 2023年至本项目磋商报名截止时间前出具的连续3个批次检验报告的得10分，否则不得分。</w:t>
            </w:r>
          </w:p>
        </w:tc>
      </w:tr>
      <w:tr w14:paraId="3096F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0" w:hRule="atLeast"/>
          <w:jc w:val="center"/>
        </w:trPr>
        <w:tc>
          <w:tcPr>
            <w:tcW w:w="759" w:type="dxa"/>
            <w:vMerge w:val="continue"/>
            <w:tcBorders>
              <w:left w:val="single" w:color="auto" w:sz="4" w:space="0"/>
              <w:right w:val="single" w:color="auto" w:sz="4" w:space="0"/>
            </w:tcBorders>
            <w:vAlign w:val="center"/>
          </w:tcPr>
          <w:p w14:paraId="51D2211A">
            <w:pPr>
              <w:spacing w:line="480" w:lineRule="exact"/>
              <w:jc w:val="center"/>
              <w:rPr>
                <w:rFonts w:cs="方正仿宋_GBK" w:asciiTheme="minorEastAsia" w:hAnsiTheme="minorEastAsia" w:eastAsiaTheme="minorEastAsia"/>
                <w:b/>
                <w:color w:val="000000" w:themeColor="text1"/>
                <w:sz w:val="24"/>
                <w:szCs w:val="24"/>
                <w:highlight w:val="none"/>
                <w14:textFill>
                  <w14:solidFill>
                    <w14:schemeClr w14:val="tx1"/>
                  </w14:solidFill>
                </w14:textFill>
              </w:rPr>
            </w:pPr>
          </w:p>
        </w:tc>
        <w:tc>
          <w:tcPr>
            <w:tcW w:w="1485" w:type="dxa"/>
            <w:vMerge w:val="continue"/>
            <w:tcBorders>
              <w:left w:val="single" w:color="auto" w:sz="4" w:space="0"/>
              <w:right w:val="single" w:color="auto" w:sz="4" w:space="0"/>
            </w:tcBorders>
            <w:vAlign w:val="center"/>
          </w:tcPr>
          <w:p w14:paraId="4543DFDA">
            <w:pPr>
              <w:spacing w:line="480" w:lineRule="exact"/>
              <w:jc w:val="center"/>
              <w:rPr>
                <w:rFonts w:cs="方正仿宋_GBK" w:asciiTheme="minorEastAsia" w:hAnsiTheme="minorEastAsia" w:eastAsiaTheme="minorEastAsia"/>
                <w:color w:val="000000" w:themeColor="text1"/>
                <w:sz w:val="24"/>
                <w:szCs w:val="24"/>
                <w:highlight w:val="none"/>
                <w14:textFill>
                  <w14:solidFill>
                    <w14:schemeClr w14:val="tx1"/>
                  </w14:solidFill>
                </w14:textFill>
              </w:rPr>
            </w:pPr>
          </w:p>
        </w:tc>
        <w:tc>
          <w:tcPr>
            <w:tcW w:w="1365" w:type="dxa"/>
            <w:tcBorders>
              <w:top w:val="single" w:color="auto" w:sz="4" w:space="0"/>
              <w:left w:val="single" w:color="auto" w:sz="4" w:space="0"/>
              <w:right w:val="single" w:color="auto" w:sz="4" w:space="0"/>
            </w:tcBorders>
            <w:vAlign w:val="center"/>
          </w:tcPr>
          <w:p w14:paraId="3AE47A78">
            <w:pPr>
              <w:pStyle w:val="13"/>
              <w:keepNext w:val="0"/>
              <w:keepLines w:val="0"/>
              <w:pageBreakBefore w:val="0"/>
              <w:kinsoku/>
              <w:wordWrap/>
              <w:overflowPunct/>
              <w:topLinePunct w:val="0"/>
              <w:autoSpaceDE/>
              <w:autoSpaceDN/>
              <w:bidi w:val="0"/>
              <w:adjustRightInd w:val="0"/>
              <w:snapToGrid/>
              <w:spacing w:before="0" w:beforeAutospacing="0" w:after="0" w:afterAutospacing="0" w:line="440" w:lineRule="exact"/>
              <w:ind w:right="-34" w:rightChars="-16"/>
              <w:jc w:val="center"/>
              <w:textAlignment w:val="auto"/>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t>禽流感三价苗、小反刍兽疫苗、口蹄疫疫苗技术指标（20分）</w:t>
            </w:r>
          </w:p>
        </w:tc>
        <w:tc>
          <w:tcPr>
            <w:tcW w:w="6000" w:type="dxa"/>
            <w:tcBorders>
              <w:top w:val="single" w:color="auto" w:sz="4" w:space="0"/>
              <w:left w:val="single" w:color="auto" w:sz="4" w:space="0"/>
              <w:bottom w:val="single" w:color="auto" w:sz="4" w:space="0"/>
              <w:right w:val="single" w:color="auto" w:sz="4" w:space="0"/>
            </w:tcBorders>
            <w:vAlign w:val="center"/>
          </w:tcPr>
          <w:p w14:paraId="500510F8">
            <w:pPr>
              <w:pStyle w:val="13"/>
              <w:keepNext w:val="0"/>
              <w:keepLines w:val="0"/>
              <w:pageBreakBefore w:val="0"/>
              <w:kinsoku/>
              <w:wordWrap/>
              <w:overflowPunct/>
              <w:topLinePunct w:val="0"/>
              <w:autoSpaceDE/>
              <w:autoSpaceDN/>
              <w:bidi w:val="0"/>
              <w:adjustRightInd w:val="0"/>
              <w:snapToGrid/>
              <w:spacing w:before="0" w:beforeAutospacing="0" w:after="0" w:afterAutospacing="0" w:line="440" w:lineRule="exact"/>
              <w:textAlignment w:val="auto"/>
              <w:rPr>
                <w:rFonts w:hint="default" w:ascii="宋体" w:hAnsi="宋体" w:eastAsia="宋体" w:cs="Times New Roman"/>
                <w:b/>
                <w:bCs w:val="0"/>
                <w:color w:val="000000" w:themeColor="text1"/>
                <w:kern w:val="2"/>
                <w:sz w:val="24"/>
                <w:szCs w:val="20"/>
                <w:highlight w:val="none"/>
                <w:lang w:val="en-US" w:eastAsia="zh-CN" w:bidi="ar-SA"/>
                <w14:textFill>
                  <w14:solidFill>
                    <w14:schemeClr w14:val="tx1"/>
                  </w14:solidFill>
                </w14:textFill>
              </w:rPr>
            </w:pPr>
            <w:r>
              <w:rPr>
                <w:rFonts w:hint="eastAsia" w:cs="Times New Roman"/>
                <w:b/>
                <w:bCs w:val="0"/>
                <w:color w:val="000000" w:themeColor="text1"/>
                <w:kern w:val="2"/>
                <w:sz w:val="24"/>
                <w:szCs w:val="20"/>
                <w:highlight w:val="none"/>
                <w:lang w:val="en-US" w:eastAsia="zh-CN" w:bidi="ar-SA"/>
                <w14:textFill>
                  <w14:solidFill>
                    <w14:schemeClr w14:val="tx1"/>
                  </w14:solidFill>
                </w14:textFill>
              </w:rPr>
              <w:t>1、</w:t>
            </w:r>
            <w:r>
              <w:rPr>
                <w:rFonts w:hint="eastAsia" w:ascii="宋体" w:hAnsi="宋体" w:eastAsia="宋体" w:cs="Times New Roman"/>
                <w:b/>
                <w:bCs w:val="0"/>
                <w:color w:val="000000" w:themeColor="text1"/>
                <w:kern w:val="2"/>
                <w:sz w:val="24"/>
                <w:szCs w:val="20"/>
                <w:highlight w:val="none"/>
                <w:lang w:val="en-US" w:eastAsia="zh-CN" w:bidi="ar-SA"/>
                <w14:textFill>
                  <w14:solidFill>
                    <w14:schemeClr w14:val="tx1"/>
                  </w14:solidFill>
                </w14:textFill>
              </w:rPr>
              <w:t>禽流感三价苗（满分8分）</w:t>
            </w:r>
          </w:p>
          <w:p w14:paraId="0E91B81E">
            <w:pPr>
              <w:pStyle w:val="13"/>
              <w:keepNext w:val="0"/>
              <w:keepLines w:val="0"/>
              <w:pageBreakBefore w:val="0"/>
              <w:kinsoku/>
              <w:wordWrap/>
              <w:overflowPunct/>
              <w:topLinePunct w:val="0"/>
              <w:autoSpaceDE/>
              <w:autoSpaceDN/>
              <w:bidi w:val="0"/>
              <w:adjustRightInd w:val="0"/>
              <w:snapToGrid/>
              <w:spacing w:before="0" w:beforeAutospacing="0" w:after="0" w:afterAutospacing="0" w:line="440" w:lineRule="exact"/>
              <w:textAlignment w:val="auto"/>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t>① 连续三次批签发各毒株HI抗体平均滴度（GMT）大于等于10log2的得5分，（GMT）大于等于9log2的得3分，（GMT）大于等于8log2的1分，（GMT）小于8log2的得0分，以连续三次批签发各毒株HI最低抗体平均滴度（GMT）为参照。</w:t>
            </w:r>
          </w:p>
          <w:p w14:paraId="2525DA55">
            <w:pPr>
              <w:pStyle w:val="13"/>
              <w:keepNext w:val="0"/>
              <w:keepLines w:val="0"/>
              <w:pageBreakBefore w:val="0"/>
              <w:kinsoku/>
              <w:wordWrap/>
              <w:overflowPunct/>
              <w:topLinePunct w:val="0"/>
              <w:autoSpaceDE/>
              <w:autoSpaceDN/>
              <w:bidi w:val="0"/>
              <w:adjustRightInd w:val="0"/>
              <w:snapToGrid/>
              <w:spacing w:before="0" w:beforeAutospacing="0" w:after="0" w:afterAutospacing="0" w:line="440" w:lineRule="exact"/>
              <w:textAlignment w:val="auto"/>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t>② 连续三次批签发黏度值（CP）平均值，CP平均值小于20的得3分，CP平均值大于等于20小于50的得2分，CP平均值大于50的得1分。</w:t>
            </w:r>
          </w:p>
          <w:p w14:paraId="19A697DD">
            <w:pPr>
              <w:pStyle w:val="13"/>
              <w:keepNext w:val="0"/>
              <w:keepLines w:val="0"/>
              <w:pageBreakBefore w:val="0"/>
              <w:kinsoku/>
              <w:wordWrap/>
              <w:overflowPunct/>
              <w:topLinePunct w:val="0"/>
              <w:autoSpaceDE/>
              <w:autoSpaceDN/>
              <w:bidi w:val="0"/>
              <w:adjustRightInd w:val="0"/>
              <w:snapToGrid/>
              <w:spacing w:before="0" w:beforeAutospacing="0" w:after="0" w:afterAutospacing="0" w:line="440" w:lineRule="exact"/>
              <w:textAlignment w:val="auto"/>
              <w:rPr>
                <w:rFonts w:hint="default" w:ascii="宋体" w:hAnsi="宋体" w:eastAsia="宋体" w:cs="Times New Roman"/>
                <w:b/>
                <w:bCs w:val="0"/>
                <w:color w:val="000000" w:themeColor="text1"/>
                <w:kern w:val="2"/>
                <w:sz w:val="24"/>
                <w:szCs w:val="20"/>
                <w:highlight w:val="none"/>
                <w:lang w:val="en-US" w:eastAsia="zh-CN" w:bidi="ar-SA"/>
                <w14:textFill>
                  <w14:solidFill>
                    <w14:schemeClr w14:val="tx1"/>
                  </w14:solidFill>
                </w14:textFill>
              </w:rPr>
            </w:pPr>
            <w:r>
              <w:rPr>
                <w:rFonts w:hint="eastAsia" w:cs="Times New Roman"/>
                <w:b/>
                <w:bCs w:val="0"/>
                <w:color w:val="000000" w:themeColor="text1"/>
                <w:kern w:val="2"/>
                <w:sz w:val="24"/>
                <w:szCs w:val="20"/>
                <w:highlight w:val="none"/>
                <w:lang w:val="en-US" w:eastAsia="zh-CN" w:bidi="ar-SA"/>
                <w14:textFill>
                  <w14:solidFill>
                    <w14:schemeClr w14:val="tx1"/>
                  </w14:solidFill>
                </w14:textFill>
              </w:rPr>
              <w:t>2、</w:t>
            </w:r>
            <w:r>
              <w:rPr>
                <w:rFonts w:hint="eastAsia" w:ascii="宋体" w:hAnsi="宋体" w:eastAsia="宋体" w:cs="Times New Roman"/>
                <w:b/>
                <w:bCs w:val="0"/>
                <w:color w:val="000000" w:themeColor="text1"/>
                <w:kern w:val="2"/>
                <w:sz w:val="24"/>
                <w:szCs w:val="20"/>
                <w:highlight w:val="none"/>
                <w:lang w:val="en-US" w:eastAsia="zh-CN" w:bidi="ar-SA"/>
                <w14:textFill>
                  <w14:solidFill>
                    <w14:schemeClr w14:val="tx1"/>
                  </w14:solidFill>
                </w14:textFill>
              </w:rPr>
              <w:t>小反刍兽疫苗（满分8分）</w:t>
            </w:r>
          </w:p>
          <w:p w14:paraId="5327F52A">
            <w:pPr>
              <w:pStyle w:val="13"/>
              <w:keepNext w:val="0"/>
              <w:keepLines w:val="0"/>
              <w:pageBreakBefore w:val="0"/>
              <w:kinsoku/>
              <w:wordWrap/>
              <w:overflowPunct/>
              <w:topLinePunct w:val="0"/>
              <w:autoSpaceDE/>
              <w:autoSpaceDN/>
              <w:bidi w:val="0"/>
              <w:adjustRightInd w:val="0"/>
              <w:snapToGrid/>
              <w:spacing w:before="0" w:beforeAutospacing="0" w:after="0" w:afterAutospacing="0" w:line="440" w:lineRule="exact"/>
              <w:textAlignment w:val="auto"/>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t>①连续三次批签发疫苗病毒含量的平均值与各批次间的误差小于等于5%的得5分，误差大于5%小于等于10%的得2分，误差大于10%小于等于15%的得1分，误差大于15%的得0分。</w:t>
            </w:r>
          </w:p>
          <w:p w14:paraId="709369C7">
            <w:pPr>
              <w:pStyle w:val="13"/>
              <w:keepNext w:val="0"/>
              <w:keepLines w:val="0"/>
              <w:pageBreakBefore w:val="0"/>
              <w:kinsoku/>
              <w:wordWrap/>
              <w:overflowPunct/>
              <w:topLinePunct w:val="0"/>
              <w:autoSpaceDE/>
              <w:autoSpaceDN/>
              <w:bidi w:val="0"/>
              <w:adjustRightInd w:val="0"/>
              <w:snapToGrid/>
              <w:spacing w:before="0" w:beforeAutospacing="0" w:after="0" w:afterAutospacing="0" w:line="440" w:lineRule="exact"/>
              <w:textAlignment w:val="auto"/>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t>②连续三次批签发疫苗病毒含量都大于等于104TCID50的得3分，病毒含量大于等于103TCID50小于104TCID50得2分的，病毒含量小于103TCID50的得0分。</w:t>
            </w:r>
          </w:p>
          <w:p w14:paraId="67CD6C3C">
            <w:pPr>
              <w:pStyle w:val="13"/>
              <w:keepNext w:val="0"/>
              <w:keepLines w:val="0"/>
              <w:pageBreakBefore w:val="0"/>
              <w:kinsoku/>
              <w:wordWrap/>
              <w:overflowPunct/>
              <w:topLinePunct w:val="0"/>
              <w:autoSpaceDE/>
              <w:autoSpaceDN/>
              <w:bidi w:val="0"/>
              <w:adjustRightInd w:val="0"/>
              <w:snapToGrid/>
              <w:spacing w:before="0" w:beforeAutospacing="0" w:after="0" w:afterAutospacing="0" w:line="440" w:lineRule="exact"/>
              <w:textAlignment w:val="auto"/>
              <w:rPr>
                <w:rFonts w:hint="eastAsia" w:ascii="宋体" w:hAnsi="宋体" w:eastAsia="宋体" w:cs="Times New Roman"/>
                <w:b/>
                <w:bCs w:val="0"/>
                <w:color w:val="000000" w:themeColor="text1"/>
                <w:kern w:val="2"/>
                <w:sz w:val="24"/>
                <w:szCs w:val="20"/>
                <w:highlight w:val="none"/>
                <w:lang w:val="en-US" w:eastAsia="zh-CN" w:bidi="ar-SA"/>
                <w14:textFill>
                  <w14:solidFill>
                    <w14:schemeClr w14:val="tx1"/>
                  </w14:solidFill>
                </w14:textFill>
              </w:rPr>
            </w:pPr>
            <w:r>
              <w:rPr>
                <w:rFonts w:hint="eastAsia" w:cs="Times New Roman"/>
                <w:b/>
                <w:bCs w:val="0"/>
                <w:color w:val="000000" w:themeColor="text1"/>
                <w:kern w:val="2"/>
                <w:sz w:val="24"/>
                <w:szCs w:val="20"/>
                <w:highlight w:val="none"/>
                <w:lang w:val="en-US" w:eastAsia="zh-CN" w:bidi="ar-SA"/>
                <w14:textFill>
                  <w14:solidFill>
                    <w14:schemeClr w14:val="tx1"/>
                  </w14:solidFill>
                </w14:textFill>
              </w:rPr>
              <w:t>3、</w:t>
            </w:r>
            <w:r>
              <w:rPr>
                <w:rFonts w:hint="eastAsia" w:ascii="宋体" w:hAnsi="宋体" w:eastAsia="宋体" w:cs="Times New Roman"/>
                <w:b/>
                <w:bCs w:val="0"/>
                <w:color w:val="000000" w:themeColor="text1"/>
                <w:kern w:val="2"/>
                <w:sz w:val="24"/>
                <w:szCs w:val="20"/>
                <w:highlight w:val="none"/>
                <w:lang w:val="en-US" w:eastAsia="zh-CN" w:bidi="ar-SA"/>
                <w14:textFill>
                  <w14:solidFill>
                    <w14:schemeClr w14:val="tx1"/>
                  </w14:solidFill>
                </w14:textFill>
              </w:rPr>
              <w:t>口蹄疫疫苗（满分4分）</w:t>
            </w:r>
          </w:p>
          <w:p w14:paraId="53D4735B">
            <w:pPr>
              <w:pStyle w:val="13"/>
              <w:keepNext w:val="0"/>
              <w:keepLines w:val="0"/>
              <w:pageBreakBefore w:val="0"/>
              <w:kinsoku/>
              <w:wordWrap/>
              <w:overflowPunct/>
              <w:topLinePunct w:val="0"/>
              <w:autoSpaceDE/>
              <w:autoSpaceDN/>
              <w:bidi w:val="0"/>
              <w:adjustRightInd w:val="0"/>
              <w:snapToGrid/>
              <w:spacing w:before="0" w:beforeAutospacing="0" w:after="0" w:afterAutospacing="0" w:line="440" w:lineRule="exact"/>
              <w:textAlignment w:val="auto"/>
              <w:rPr>
                <w:rFonts w:hint="default" w:ascii="宋体" w:hAnsi="宋体" w:eastAsia="宋体" w:cs="Times New Roman"/>
                <w:bCs/>
                <w:color w:val="000000" w:themeColor="text1"/>
                <w:kern w:val="2"/>
                <w:sz w:val="24"/>
                <w:szCs w:val="20"/>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szCs w:val="20"/>
                <w:highlight w:val="none"/>
                <w:lang w:val="en-US" w:eastAsia="zh-CN" w:bidi="ar-SA"/>
                <w14:textFill>
                  <w14:solidFill>
                    <w14:schemeClr w14:val="tx1"/>
                  </w14:solidFill>
                </w14:textFill>
              </w:rPr>
              <w:t>产品每头份疫苗抗原（146S）含量检测，含量大于等于20μg得4分，含量大于等于10μg小于20μg得2分，含量小于10μg得0分</w:t>
            </w:r>
            <w:r>
              <w:rPr>
                <w:rFonts w:hint="eastAsia" w:cs="Times New Roman"/>
                <w:b/>
                <w:bCs w:val="0"/>
                <w:color w:val="000000" w:themeColor="text1"/>
                <w:kern w:val="2"/>
                <w:sz w:val="24"/>
                <w:szCs w:val="20"/>
                <w:highlight w:val="none"/>
                <w:lang w:val="en-US" w:eastAsia="zh-CN" w:bidi="ar-SA"/>
                <w14:textFill>
                  <w14:solidFill>
                    <w14:schemeClr w14:val="tx1"/>
                  </w14:solidFill>
                </w14:textFill>
              </w:rPr>
              <w:t>。以上三项内容均需提供相关证明材料。</w:t>
            </w:r>
          </w:p>
        </w:tc>
      </w:tr>
      <w:tr w14:paraId="27268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759" w:type="dxa"/>
            <w:vMerge w:val="restart"/>
            <w:tcBorders>
              <w:left w:val="single" w:color="auto" w:sz="4" w:space="0"/>
              <w:right w:val="single" w:color="auto" w:sz="4" w:space="0"/>
            </w:tcBorders>
          </w:tcPr>
          <w:p w14:paraId="02DC6701">
            <w:pPr>
              <w:spacing w:line="480" w:lineRule="exact"/>
              <w:jc w:val="center"/>
              <w:rPr>
                <w:rFonts w:cs="方正仿宋_GBK" w:asciiTheme="minorEastAsia" w:hAnsiTheme="minorEastAsia" w:eastAsiaTheme="minorEastAsia"/>
                <w:b/>
                <w:color w:val="000000" w:themeColor="text1"/>
                <w:sz w:val="24"/>
                <w:szCs w:val="24"/>
                <w:highlight w:val="none"/>
                <w14:textFill>
                  <w14:solidFill>
                    <w14:schemeClr w14:val="tx1"/>
                  </w14:solidFill>
                </w14:textFill>
              </w:rPr>
            </w:pPr>
            <w:r>
              <w:rPr>
                <w:rFonts w:hint="eastAsia" w:cs="方正仿宋_GBK" w:asciiTheme="minorEastAsia" w:hAnsiTheme="minorEastAsia" w:eastAsiaTheme="minorEastAsia"/>
                <w:b/>
                <w:color w:val="000000" w:themeColor="text1"/>
                <w:sz w:val="24"/>
                <w:szCs w:val="24"/>
                <w:highlight w:val="none"/>
                <w14:textFill>
                  <w14:solidFill>
                    <w14:schemeClr w14:val="tx1"/>
                  </w14:solidFill>
                </w14:textFill>
              </w:rPr>
              <w:t>F3</w:t>
            </w:r>
          </w:p>
        </w:tc>
        <w:tc>
          <w:tcPr>
            <w:tcW w:w="1485" w:type="dxa"/>
            <w:vMerge w:val="restart"/>
            <w:tcBorders>
              <w:left w:val="single" w:color="auto" w:sz="4" w:space="0"/>
              <w:right w:val="single" w:color="auto" w:sz="4" w:space="0"/>
            </w:tcBorders>
            <w:vAlign w:val="center"/>
          </w:tcPr>
          <w:p w14:paraId="0A8A15A4">
            <w:pPr>
              <w:spacing w:line="480" w:lineRule="exact"/>
              <w:jc w:val="center"/>
              <w:rPr>
                <w:rFonts w:cs="方正仿宋_GBK"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商务部分评审（满分</w:t>
            </w:r>
            <w:r>
              <w:rPr>
                <w:rFonts w:hint="eastAsia" w:ascii="宋体" w:hAnsi="宋体" w:cs="Times New Roman"/>
                <w:bCs/>
                <w:color w:val="000000" w:themeColor="text1"/>
                <w:kern w:val="2"/>
                <w:sz w:val="24"/>
                <w:highlight w:val="none"/>
                <w:lang w:val="en-US" w:eastAsia="zh-CN" w:bidi="ar-SA"/>
                <w14:textFill>
                  <w14:solidFill>
                    <w14:schemeClr w14:val="tx1"/>
                  </w14:solidFill>
                </w14:textFill>
              </w:rPr>
              <w:t>40分</w: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w:t>
            </w:r>
          </w:p>
        </w:tc>
        <w:tc>
          <w:tcPr>
            <w:tcW w:w="1365" w:type="dxa"/>
            <w:tcBorders>
              <w:top w:val="single" w:color="auto" w:sz="4" w:space="0"/>
              <w:left w:val="single" w:color="auto" w:sz="4" w:space="0"/>
              <w:bottom w:val="single" w:color="auto" w:sz="4" w:space="0"/>
              <w:right w:val="single" w:color="auto" w:sz="4" w:space="0"/>
            </w:tcBorders>
            <w:vAlign w:val="top"/>
          </w:tcPr>
          <w:p w14:paraId="38418AFC">
            <w:pPr>
              <w:spacing w:line="480" w:lineRule="exact"/>
              <w:jc w:val="cente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p>
          <w:p w14:paraId="56520C84">
            <w:pPr>
              <w:spacing w:line="480" w:lineRule="exact"/>
              <w:jc w:val="cente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p>
          <w:p w14:paraId="034D6AC6">
            <w:pPr>
              <w:spacing w:line="480" w:lineRule="exact"/>
              <w:jc w:val="cente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p>
          <w:p w14:paraId="31273FBE">
            <w:pPr>
              <w:spacing w:line="480" w:lineRule="exact"/>
              <w:jc w:val="cente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p>
          <w:p w14:paraId="4B0E5D1F">
            <w:pPr>
              <w:spacing w:line="480" w:lineRule="exact"/>
              <w:jc w:val="cente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p>
          <w:p w14:paraId="0F2A5CDE">
            <w:pPr>
              <w:spacing w:line="480" w:lineRule="exact"/>
              <w:jc w:val="cente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售后服务、质量保证承诺及措施（</w:t>
            </w:r>
            <w:r>
              <w:rPr>
                <w:rFonts w:hint="eastAsia" w:ascii="宋体" w:hAnsi="宋体" w:cs="Times New Roman"/>
                <w:bCs/>
                <w:color w:val="000000" w:themeColor="text1"/>
                <w:kern w:val="2"/>
                <w:sz w:val="24"/>
                <w:highlight w:val="none"/>
                <w:lang w:val="en-US" w:eastAsia="zh-CN" w:bidi="ar-SA"/>
                <w14:textFill>
                  <w14:solidFill>
                    <w14:schemeClr w14:val="tx1"/>
                  </w14:solidFill>
                </w14:textFill>
              </w:rPr>
              <w:t>20</w: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分）</w:t>
            </w:r>
          </w:p>
        </w:tc>
        <w:tc>
          <w:tcPr>
            <w:tcW w:w="6000" w:type="dxa"/>
            <w:tcBorders>
              <w:top w:val="single" w:color="auto" w:sz="4" w:space="0"/>
              <w:left w:val="single" w:color="auto" w:sz="4" w:space="0"/>
              <w:bottom w:val="single" w:color="auto" w:sz="4" w:space="0"/>
            </w:tcBorders>
            <w:vAlign w:val="top"/>
          </w:tcPr>
          <w:p w14:paraId="57408226">
            <w:pPr>
              <w:spacing w:line="480" w:lineRule="exact"/>
              <w:ind w:firstLine="480" w:firstLineChars="200"/>
              <w:jc w:val="left"/>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内容包括：①售后服务承诺及制度保障；②疫苗保存设施物资承诺；③疫苗产品废弃容器和报废疫苗回收或无害化处置承诺；④质量保证措施及培训方案；</w: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fldChar w:fldCharType="begin"/>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instrText xml:space="preserve"> = 5 \* GB3 \* MERGEFORMAT </w:instrTex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fldChar w:fldCharType="separate"/>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⑤</w: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fldChar w:fldCharType="end"/>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廉政承诺及保障措施。</w:t>
            </w:r>
          </w:p>
          <w:p w14:paraId="6B19F4B9">
            <w:pPr>
              <w:spacing w:line="480" w:lineRule="exact"/>
              <w:ind w:firstLine="480" w:firstLineChars="200"/>
              <w:jc w:val="left"/>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以上5个方面，经评定相关方案内容与项目技术服务需求吻合、层次细化，有具体详细的阐述；阐述从实际出发，切合项目背景、项目需求以及市场供应情况发现问题并提出合理化专业技术建议或者解决方案；内容符合国家、地方、行业标准、行业惯例以及项目特点、能有效落地执行和操作，保障项目高质量履约，实现采购目标。有较好的售后服务承诺保障机制及完整的售后服务体系，提供的相应疫苗保存设施或物资完备，防护标准可靠，各项承诺齐全，得</w:t>
            </w:r>
            <w:r>
              <w:rPr>
                <w:rFonts w:hint="eastAsia" w:ascii="宋体" w:hAnsi="宋体" w:cs="Times New Roman"/>
                <w:bCs/>
                <w:color w:val="000000" w:themeColor="text1"/>
                <w:kern w:val="2"/>
                <w:sz w:val="24"/>
                <w:highlight w:val="none"/>
                <w:lang w:val="en-US" w:eastAsia="zh-CN" w:bidi="ar-SA"/>
                <w14:textFill>
                  <w14:solidFill>
                    <w14:schemeClr w14:val="tx1"/>
                  </w14:solidFill>
                </w14:textFill>
              </w:rPr>
              <w:t>20</w: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分，每缺少一项内容扣</w:t>
            </w:r>
            <w:r>
              <w:rPr>
                <w:rFonts w:hint="eastAsia" w:ascii="宋体" w:hAnsi="宋体" w:cs="Times New Roman"/>
                <w:bCs/>
                <w:color w:val="000000" w:themeColor="text1"/>
                <w:kern w:val="2"/>
                <w:sz w:val="24"/>
                <w:highlight w:val="none"/>
                <w:lang w:val="en-US" w:eastAsia="zh-CN" w:bidi="ar-SA"/>
                <w14:textFill>
                  <w14:solidFill>
                    <w14:schemeClr w14:val="tx1"/>
                  </w14:solidFill>
                </w14:textFill>
              </w:rPr>
              <w:t>4</w: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分，每有一处内容存在不足的扣</w:t>
            </w:r>
            <w:r>
              <w:rPr>
                <w:rFonts w:hint="eastAsia" w:ascii="宋体" w:hAnsi="宋体" w:cs="Times New Roman"/>
                <w:bCs/>
                <w:color w:val="000000" w:themeColor="text1"/>
                <w:kern w:val="2"/>
                <w:sz w:val="24"/>
                <w:highlight w:val="none"/>
                <w:lang w:val="en-US" w:eastAsia="zh-CN" w:bidi="ar-SA"/>
                <w14:textFill>
                  <w14:solidFill>
                    <w14:schemeClr w14:val="tx1"/>
                  </w14:solidFill>
                </w14:textFill>
              </w:rPr>
              <w:t>1-3</w: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分。</w:t>
            </w:r>
          </w:p>
          <w:p w14:paraId="7587F59C">
            <w:pPr>
              <w:spacing w:line="480" w:lineRule="exact"/>
              <w:ind w:firstLine="480" w:firstLineChars="200"/>
              <w:jc w:val="left"/>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注：①不足是指：相关制度、方案及措施内容生搬硬造，阐述存在逻辑错误，前后矛盾；涉及内容无重点，未能体现出本项目的特点或与实际需求不完全相符；语言错误或存在歧义，政策、规范标准与本项目不一致；对相关售后服务、质量保证承诺及措施内容的关键要求没有详细说明、售后服务、质量保证承诺及措施不明确、表述不清晰或不完善；内容过于简短或不满足采购需求；相关方案不合理、针对性和可行性欠缺，不足以支撑项目实施等任意一项类似缺陷或瑕疵。</w:t>
            </w:r>
          </w:p>
        </w:tc>
      </w:tr>
      <w:tr w14:paraId="12FF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759" w:type="dxa"/>
            <w:vMerge w:val="continue"/>
            <w:tcBorders>
              <w:left w:val="single" w:color="auto" w:sz="4" w:space="0"/>
              <w:right w:val="single" w:color="auto" w:sz="4" w:space="0"/>
            </w:tcBorders>
            <w:vAlign w:val="center"/>
          </w:tcPr>
          <w:p w14:paraId="65F58D87">
            <w:pPr>
              <w:spacing w:line="480" w:lineRule="exact"/>
              <w:jc w:val="center"/>
              <w:rPr>
                <w:rFonts w:cs="方正仿宋_GBK" w:asciiTheme="minorEastAsia" w:hAnsiTheme="minorEastAsia" w:eastAsiaTheme="minorEastAsia"/>
                <w:b/>
                <w:color w:val="000000" w:themeColor="text1"/>
                <w:sz w:val="24"/>
                <w:szCs w:val="24"/>
                <w:highlight w:val="none"/>
                <w14:textFill>
                  <w14:solidFill>
                    <w14:schemeClr w14:val="tx1"/>
                  </w14:solidFill>
                </w14:textFill>
              </w:rPr>
            </w:pPr>
          </w:p>
        </w:tc>
        <w:tc>
          <w:tcPr>
            <w:tcW w:w="1485" w:type="dxa"/>
            <w:vMerge w:val="continue"/>
            <w:tcBorders>
              <w:left w:val="single" w:color="auto" w:sz="4" w:space="0"/>
              <w:right w:val="single" w:color="auto" w:sz="4" w:space="0"/>
            </w:tcBorders>
            <w:vAlign w:val="center"/>
          </w:tcPr>
          <w:p w14:paraId="3945C808">
            <w:pPr>
              <w:spacing w:line="480" w:lineRule="exact"/>
              <w:jc w:val="center"/>
              <w:rPr>
                <w:rFonts w:cs="方正仿宋_GBK" w:asciiTheme="minorEastAsia" w:hAnsiTheme="minorEastAsia" w:eastAsiaTheme="minorEastAsia"/>
                <w:b/>
                <w:color w:val="000000" w:themeColor="text1"/>
                <w:sz w:val="24"/>
                <w:szCs w:val="24"/>
                <w:highlight w:val="none"/>
                <w14:textFill>
                  <w14:solidFill>
                    <w14:schemeClr w14:val="tx1"/>
                  </w14:solidFill>
                </w14:textFill>
              </w:rPr>
            </w:pPr>
          </w:p>
        </w:tc>
        <w:tc>
          <w:tcPr>
            <w:tcW w:w="1365" w:type="dxa"/>
            <w:tcBorders>
              <w:top w:val="single" w:color="auto" w:sz="4" w:space="0"/>
              <w:left w:val="single" w:color="auto" w:sz="4" w:space="0"/>
              <w:bottom w:val="single" w:color="auto" w:sz="4" w:space="0"/>
              <w:right w:val="single" w:color="auto" w:sz="4" w:space="0"/>
            </w:tcBorders>
            <w:vAlign w:val="center"/>
          </w:tcPr>
          <w:p w14:paraId="1D25D096">
            <w:pPr>
              <w:pStyle w:val="13"/>
              <w:adjustRightInd w:val="0"/>
              <w:spacing w:before="0" w:beforeAutospacing="0" w:after="0" w:afterAutospacing="0" w:line="420" w:lineRule="exact"/>
              <w:ind w:right="-69" w:rightChars="-33"/>
              <w:jc w:val="cente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2.配送、交货期及保证措施（</w:t>
            </w:r>
            <w:r>
              <w:rPr>
                <w:rFonts w:hint="eastAsia" w:cs="Times New Roman"/>
                <w:bCs/>
                <w:color w:val="000000" w:themeColor="text1"/>
                <w:kern w:val="2"/>
                <w:sz w:val="24"/>
                <w:highlight w:val="none"/>
                <w:lang w:val="en-US" w:eastAsia="zh-CN" w:bidi="ar-SA"/>
                <w14:textFill>
                  <w14:solidFill>
                    <w14:schemeClr w14:val="tx1"/>
                  </w14:solidFill>
                </w14:textFill>
              </w:rPr>
              <w:t>20</w: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分）</w:t>
            </w:r>
          </w:p>
        </w:tc>
        <w:tc>
          <w:tcPr>
            <w:tcW w:w="6000" w:type="dxa"/>
            <w:tcBorders>
              <w:top w:val="single" w:color="auto" w:sz="4" w:space="0"/>
              <w:left w:val="single" w:color="auto" w:sz="4" w:space="0"/>
              <w:bottom w:val="single" w:color="auto" w:sz="4" w:space="0"/>
            </w:tcBorders>
            <w:vAlign w:val="center"/>
          </w:tcPr>
          <w:p w14:paraId="6B335907">
            <w:pPr>
              <w:pStyle w:val="26"/>
              <w:tabs>
                <w:tab w:val="left" w:pos="1089"/>
              </w:tabs>
              <w:spacing w:line="420" w:lineRule="exact"/>
              <w:ind w:firstLine="480" w:firstLineChars="200"/>
              <w:jc w:val="left"/>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内容包括：①配送及交货制度保障；②交货期限承诺及保障措施；③冷藏运输方案；</w: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fldChar w:fldCharType="begin"/>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instrText xml:space="preserve"> = 4 \* GB3 \* MERGEFORMAT </w:instrTex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fldChar w:fldCharType="separate"/>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④</w: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fldChar w:fldCharType="end"/>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配送应急处置方案；⑤物资包装方案。</w:t>
            </w:r>
          </w:p>
          <w:p w14:paraId="686E50D8">
            <w:pPr>
              <w:pStyle w:val="13"/>
              <w:adjustRightInd w:val="0"/>
              <w:spacing w:before="0" w:beforeAutospacing="0" w:after="0" w:afterAutospacing="0" w:line="420" w:lineRule="exact"/>
              <w:ind w:firstLine="480" w:firstLineChars="200"/>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以上5个方面，经评定相关方案内容与项目技术服务需求吻合、层次细化，有具体详细的阐述；阐述从实际出发，切合项目背景、项目需求以及市场供应情况发现问题并提出合理化专业技术建议或者解决方案；内容符合国家、地方、行业标准、行业惯例以及项目特点、能有效落地执行和操作，保障项目高质量履约，实现采购目标。配送保障制度体系齐全，包含配送制度、配送应急处置、交货期保证承诺、冷链保障等制度体系的完善、可靠。得</w:t>
            </w:r>
            <w:r>
              <w:rPr>
                <w:rFonts w:hint="eastAsia" w:cs="Times New Roman"/>
                <w:bCs/>
                <w:color w:val="000000" w:themeColor="text1"/>
                <w:kern w:val="2"/>
                <w:sz w:val="24"/>
                <w:highlight w:val="none"/>
                <w:lang w:val="en-US" w:eastAsia="zh-CN" w:bidi="ar-SA"/>
                <w14:textFill>
                  <w14:solidFill>
                    <w14:schemeClr w14:val="tx1"/>
                  </w14:solidFill>
                </w14:textFill>
              </w:rPr>
              <w:t>20</w: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分，每缺少一项内容扣</w:t>
            </w:r>
            <w:r>
              <w:rPr>
                <w:rFonts w:hint="eastAsia" w:cs="Times New Roman"/>
                <w:bCs/>
                <w:color w:val="000000" w:themeColor="text1"/>
                <w:kern w:val="2"/>
                <w:sz w:val="24"/>
                <w:highlight w:val="none"/>
                <w:lang w:val="en-US" w:eastAsia="zh-CN" w:bidi="ar-SA"/>
                <w14:textFill>
                  <w14:solidFill>
                    <w14:schemeClr w14:val="tx1"/>
                  </w14:solidFill>
                </w14:textFill>
              </w:rPr>
              <w:t>4</w: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分，每有一处内容存在不足的扣</w:t>
            </w:r>
            <w:r>
              <w:rPr>
                <w:rFonts w:hint="eastAsia" w:cs="Times New Roman"/>
                <w:bCs/>
                <w:color w:val="000000" w:themeColor="text1"/>
                <w:kern w:val="2"/>
                <w:sz w:val="24"/>
                <w:highlight w:val="none"/>
                <w:lang w:val="en-US" w:eastAsia="zh-CN" w:bidi="ar-SA"/>
                <w14:textFill>
                  <w14:solidFill>
                    <w14:schemeClr w14:val="tx1"/>
                  </w14:solidFill>
                </w14:textFill>
              </w:rPr>
              <w:t>1-3</w:t>
            </w: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分。</w:t>
            </w:r>
          </w:p>
          <w:p w14:paraId="41FBF39B">
            <w:pPr>
              <w:pStyle w:val="13"/>
              <w:adjustRightInd w:val="0"/>
              <w:spacing w:before="0" w:beforeAutospacing="0" w:after="0" w:afterAutospacing="0" w:line="420" w:lineRule="exact"/>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注：①以评审专家结合项目实际情况和投标文件响应情况独立评审为准。</w:t>
            </w:r>
          </w:p>
          <w:p w14:paraId="382FC27B">
            <w:pPr>
              <w:pStyle w:val="26"/>
              <w:tabs>
                <w:tab w:val="left" w:pos="1089"/>
              </w:tabs>
              <w:spacing w:line="420" w:lineRule="exact"/>
              <w:ind w:firstLine="0" w:firstLineChars="0"/>
              <w:jc w:val="left"/>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kern w:val="2"/>
                <w:sz w:val="24"/>
                <w:highlight w:val="none"/>
                <w:lang w:val="en-US" w:eastAsia="zh-CN" w:bidi="ar-SA"/>
                <w14:textFill>
                  <w14:solidFill>
                    <w14:schemeClr w14:val="tx1"/>
                  </w14:solidFill>
                </w14:textFill>
              </w:rPr>
              <w:t>②不足是指：相关制度、方案及措施内容生搬硬造，阐述存在逻辑错误，前后矛盾；涉及内容无重点，未能体现出本项目的特点或与实际需求不完全相符；语言错误或存在歧义，政策、规范标准与本项目不一致；对相关售后服务、质量保证承诺及措施内容的关键要求没有详细说明、售后服务、质量保证承诺及措施不明确、表述不清晰或不完善；内容过于简略或不满足采购需求；相关制度、方案及措施不合理、针对性和可行性欠缺，不足以支撑项目实施等任意一项类似缺陷或瑕疵。</w:t>
            </w:r>
          </w:p>
        </w:tc>
      </w:tr>
    </w:tbl>
    <w:p w14:paraId="4FF28182">
      <w:pPr>
        <w:pStyle w:val="5"/>
        <w:ind w:firstLine="562"/>
        <w:jc w:val="left"/>
        <w:rPr>
          <w:rFonts w:hint="eastAsia" w:ascii="宋体" w:hAnsi="Times New Roman" w:eastAsia="宋体" w:cs="Times New Roman"/>
          <w:color w:val="000000" w:themeColor="text1"/>
          <w:sz w:val="28"/>
          <w:szCs w:val="21"/>
          <w:highlight w:val="none"/>
          <w14:textFill>
            <w14:solidFill>
              <w14:schemeClr w14:val="tx1"/>
            </w14:solidFill>
          </w14:textFill>
        </w:rPr>
      </w:pPr>
      <w:r>
        <w:rPr>
          <w:rFonts w:hint="eastAsia" w:ascii="宋体" w:hAnsi="Times New Roman" w:eastAsia="宋体" w:cs="Times New Roman"/>
          <w:color w:val="000000" w:themeColor="text1"/>
          <w:sz w:val="28"/>
          <w:szCs w:val="21"/>
          <w:highlight w:val="none"/>
          <w14:textFill>
            <w14:solidFill>
              <w14:schemeClr w14:val="tx1"/>
            </w14:solidFill>
          </w14:textFill>
        </w:rPr>
        <w:t>1</w:t>
      </w:r>
      <w:r>
        <w:rPr>
          <w:rFonts w:hint="eastAsia" w:ascii="宋体" w:hAnsi="Times New Roman" w:eastAsia="宋体" w:cs="Times New Roman"/>
          <w:color w:val="000000" w:themeColor="text1"/>
          <w:sz w:val="28"/>
          <w:szCs w:val="21"/>
          <w:highlight w:val="none"/>
          <w:lang w:val="en-US" w:eastAsia="zh-CN"/>
          <w14:textFill>
            <w14:solidFill>
              <w14:schemeClr w14:val="tx1"/>
            </w14:solidFill>
          </w14:textFill>
        </w:rPr>
        <w:t>6</w:t>
      </w:r>
      <w:r>
        <w:rPr>
          <w:rFonts w:hint="eastAsia" w:ascii="宋体" w:hAnsi="Times New Roman" w:eastAsia="宋体" w:cs="Times New Roman"/>
          <w:color w:val="000000" w:themeColor="text1"/>
          <w:sz w:val="28"/>
          <w:szCs w:val="21"/>
          <w:highlight w:val="none"/>
          <w14:textFill>
            <w14:solidFill>
              <w14:schemeClr w14:val="tx1"/>
            </w14:solidFill>
          </w14:textFill>
        </w:rPr>
        <w:t>.统分原则</w:t>
      </w:r>
      <w:bookmarkEnd w:id="193"/>
      <w:bookmarkEnd w:id="194"/>
    </w:p>
    <w:p w14:paraId="3A73C552">
      <w:pPr>
        <w:adjustRightInd w:val="0"/>
        <w:snapToGrid w:val="0"/>
        <w:spacing w:line="360" w:lineRule="auto"/>
        <w:ind w:firstLine="51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 评委应首先对各</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cs="宋体"/>
          <w:color w:val="000000" w:themeColor="text1"/>
          <w:sz w:val="24"/>
          <w:highlight w:val="none"/>
          <w14:textFill>
            <w14:solidFill>
              <w14:schemeClr w14:val="tx1"/>
            </w14:solidFill>
          </w14:textFill>
        </w:rPr>
        <w:t>响应文件进行评审，并按竞争性磋商</w:t>
      </w:r>
      <w:r>
        <w:rPr>
          <w:rFonts w:hint="eastAsia" w:ascii="宋体" w:hAnsi="宋体" w:cs="宋体"/>
          <w:color w:val="000000" w:themeColor="text1"/>
          <w:sz w:val="24"/>
          <w:highlight w:val="none"/>
          <w:lang w:eastAsia="zh-CN"/>
          <w14:textFill>
            <w14:solidFill>
              <w14:schemeClr w14:val="tx1"/>
            </w14:solidFill>
          </w14:textFill>
        </w:rPr>
        <w:t>磋商文件</w:t>
      </w:r>
      <w:r>
        <w:rPr>
          <w:rFonts w:hint="eastAsia" w:ascii="宋体" w:hAnsi="宋体" w:cs="宋体"/>
          <w:color w:val="000000" w:themeColor="text1"/>
          <w:sz w:val="24"/>
          <w:highlight w:val="none"/>
          <w14:textFill>
            <w14:solidFill>
              <w14:schemeClr w14:val="tx1"/>
            </w14:solidFill>
          </w14:textFill>
        </w:rPr>
        <w:t>规定分值评分。</w:t>
      </w:r>
    </w:p>
    <w:p w14:paraId="38B22E52">
      <w:pPr>
        <w:adjustRightInd w:val="0"/>
        <w:snapToGrid w:val="0"/>
        <w:spacing w:line="360" w:lineRule="auto"/>
        <w:ind w:firstLine="51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 除价格得分(F1)外，其余部分由各评委自主评分并签字确认。</w:t>
      </w:r>
    </w:p>
    <w:p w14:paraId="0CF227CE">
      <w:pPr>
        <w:pStyle w:val="7"/>
        <w:tabs>
          <w:tab w:val="left" w:pos="840"/>
        </w:tabs>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 统计分数原则：</w:t>
      </w:r>
      <w:r>
        <w:rPr>
          <w:rFonts w:hint="eastAsia" w:ascii="宋体" w:hAnsi="宋体" w:cs="宋体"/>
          <w:color w:val="000000" w:themeColor="text1"/>
          <w:sz w:val="24"/>
          <w:szCs w:val="24"/>
          <w:highlight w:val="none"/>
          <w14:textFill>
            <w14:solidFill>
              <w14:schemeClr w14:val="tx1"/>
            </w14:solidFill>
          </w14:textFill>
        </w:rPr>
        <w:t>计算评委算术平均值为</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cs="宋体"/>
          <w:color w:val="000000" w:themeColor="text1"/>
          <w:sz w:val="24"/>
          <w:szCs w:val="24"/>
          <w:highlight w:val="none"/>
          <w14:textFill>
            <w14:solidFill>
              <w14:schemeClr w14:val="tx1"/>
            </w14:solidFill>
          </w14:textFill>
        </w:rPr>
        <w:t>该项评分因素得分(保留小数点后两位)。</w:t>
      </w:r>
    </w:p>
    <w:p w14:paraId="3F960669">
      <w:pPr>
        <w:adjustRightInd w:val="0"/>
        <w:snapToGrid w:val="0"/>
        <w:spacing w:line="360" w:lineRule="auto"/>
        <w:ind w:firstLine="51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 统分办法：各项评分因素得分的总和即为</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cs="宋体"/>
          <w:color w:val="000000" w:themeColor="text1"/>
          <w:sz w:val="24"/>
          <w:highlight w:val="none"/>
          <w14:textFill>
            <w14:solidFill>
              <w14:schemeClr w14:val="tx1"/>
            </w14:solidFill>
          </w14:textFill>
        </w:rPr>
        <w:t>最后得分。</w:t>
      </w:r>
    </w:p>
    <w:p w14:paraId="32608487">
      <w:pPr>
        <w:autoSpaceDE w:val="0"/>
        <w:autoSpaceDN w:val="0"/>
        <w:spacing w:line="460" w:lineRule="exact"/>
        <w:ind w:firstLine="472" w:firstLineChars="196"/>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注意：</w:t>
      </w:r>
    </w:p>
    <w:p w14:paraId="0BDFD426">
      <w:pPr>
        <w:spacing w:line="460" w:lineRule="exact"/>
        <w:ind w:firstLine="472" w:firstLineChars="196"/>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（1）小型和微型企业价格评分优惠政策</w:t>
      </w:r>
    </w:p>
    <w:p w14:paraId="56B7F32D">
      <w:pPr>
        <w:spacing w:line="46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根据“《关于印发《政府采购促进中小企业发展管理办法》的通知》（财库〔2020〕46号）及《工业和信息化部、国家统计局、国家发展和改革委员会、财政部关于印发中小企业划型标准规定的通知》（工信部联企业[2011]300号）”规定的划分标准，本项目对应的中小企业划分标准所属行业为：工业。对符合《关于印发《政府采购促进中小企业发展管理办法》的通知》（财库〔2020〕46号）的规定的小型和微型</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cs="宋体"/>
          <w:color w:val="000000" w:themeColor="text1"/>
          <w:sz w:val="24"/>
          <w:highlight w:val="none"/>
          <w14:textFill>
            <w14:solidFill>
              <w14:schemeClr w14:val="tx1"/>
            </w14:solidFill>
          </w14:textFill>
        </w:rPr>
        <w:t>，在报价评分时给予报价</w:t>
      </w: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%的扣除，用扣除后的报价参与报价评分。</w:t>
      </w:r>
    </w:p>
    <w:p w14:paraId="74B7A662">
      <w:pPr>
        <w:spacing w:line="46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②请</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cs="宋体"/>
          <w:color w:val="000000" w:themeColor="text1"/>
          <w:sz w:val="24"/>
          <w:highlight w:val="none"/>
          <w14:textFill>
            <w14:solidFill>
              <w14:schemeClr w14:val="tx1"/>
            </w14:solidFill>
          </w14:textFill>
        </w:rPr>
        <w:t>根据自身情况提供《中小企业声明函》，并对声明的真实性负责。</w:t>
      </w:r>
    </w:p>
    <w:p w14:paraId="08B99E03">
      <w:pPr>
        <w:autoSpaceDE w:val="0"/>
        <w:autoSpaceDN w:val="0"/>
        <w:spacing w:line="480" w:lineRule="exact"/>
        <w:ind w:firstLine="472" w:firstLineChars="196"/>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（2）监狱企业优先采购评分优惠政策</w:t>
      </w:r>
    </w:p>
    <w:p w14:paraId="25B5CE06">
      <w:pPr>
        <w:autoSpaceDE w:val="0"/>
        <w:autoSpaceDN w:val="0"/>
        <w:spacing w:line="480" w:lineRule="exact"/>
        <w:ind w:left="-15" w:leftChars="-7"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关于政府采购支持监狱企业发展有关问题的通知》(财库[2014]68号)的规定，监狱企业优先采购政策，监狱企业参与本项目投标时，提供由省级以上监狱管理局、戒毒管理局(含新疆生产建设兵团)出具的属于监狱企业的证明文件的，视同小型、微型企业享受价格扣除等优惠政策。</w:t>
      </w:r>
    </w:p>
    <w:p w14:paraId="3C028BAD">
      <w:pPr>
        <w:autoSpaceDE w:val="0"/>
        <w:autoSpaceDN w:val="0"/>
        <w:spacing w:line="480" w:lineRule="exact"/>
        <w:ind w:firstLine="472" w:firstLineChars="196"/>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（3）残疾人福利性单位优先采购政策</w:t>
      </w:r>
    </w:p>
    <w:p w14:paraId="5F942B2F">
      <w:pPr>
        <w:autoSpaceDE w:val="0"/>
        <w:autoSpaceDN w:val="0"/>
        <w:spacing w:line="480" w:lineRule="exact"/>
        <w:ind w:left="-15" w:leftChars="-7"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关于促进残疾人就业政府采购政策的通知》(财库[2017]141号)的规定，残疾人福利性单位优先采购政策，残疾人福利性单位参与本项目投标时，提供《残疾人福利性单位声明函》并对声明的真实性负责，视同小型、微型企业享受价格扣除等优惠政策。</w:t>
      </w:r>
    </w:p>
    <w:p w14:paraId="254D5C57">
      <w:pPr>
        <w:pStyle w:val="5"/>
        <w:ind w:firstLine="482"/>
        <w:rPr>
          <w:rFonts w:hAnsi="宋体" w:cs="宋体"/>
          <w:color w:val="000000" w:themeColor="text1"/>
          <w:highlight w:val="none"/>
          <w14:textFill>
            <w14:solidFill>
              <w14:schemeClr w14:val="tx1"/>
            </w14:solidFill>
          </w14:textFill>
        </w:rPr>
      </w:pPr>
      <w:bookmarkStart w:id="196" w:name="_Toc99024227"/>
      <w:bookmarkStart w:id="197" w:name="_Toc86043811"/>
      <w:bookmarkStart w:id="198" w:name="_Toc1547"/>
      <w:bookmarkStart w:id="199" w:name="_Toc6562557"/>
      <w:r>
        <w:rPr>
          <w:rFonts w:hint="eastAsia" w:hAnsi="宋体" w:cs="宋体"/>
          <w:color w:val="000000" w:themeColor="text1"/>
          <w:highlight w:val="none"/>
          <w14:textFill>
            <w14:solidFill>
              <w14:schemeClr w14:val="tx1"/>
            </w14:solidFill>
          </w14:textFill>
        </w:rPr>
        <w:t>1</w:t>
      </w:r>
      <w:r>
        <w:rPr>
          <w:rFonts w:hint="eastAsia" w:hAnsi="宋体" w:cs="宋体"/>
          <w:color w:val="000000" w:themeColor="text1"/>
          <w:highlight w:val="none"/>
          <w:lang w:val="en-US" w:eastAsia="zh-CN"/>
          <w14:textFill>
            <w14:solidFill>
              <w14:schemeClr w14:val="tx1"/>
            </w14:solidFill>
          </w14:textFill>
        </w:rPr>
        <w:t>7</w:t>
      </w:r>
      <w:r>
        <w:rPr>
          <w:rFonts w:hint="eastAsia" w:hAnsi="宋体" w:cs="宋体"/>
          <w:color w:val="000000" w:themeColor="text1"/>
          <w:highlight w:val="none"/>
          <w14:textFill>
            <w14:solidFill>
              <w14:schemeClr w14:val="tx1"/>
            </w14:solidFill>
          </w14:textFill>
        </w:rPr>
        <w:t>.推荐</w:t>
      </w:r>
      <w:bookmarkEnd w:id="196"/>
      <w:bookmarkEnd w:id="197"/>
      <w:bookmarkEnd w:id="198"/>
      <w:bookmarkEnd w:id="199"/>
    </w:p>
    <w:p w14:paraId="1A369197">
      <w:pPr>
        <w:adjustRightInd w:val="0"/>
        <w:snapToGrid w:val="0"/>
        <w:spacing w:line="480" w:lineRule="exact"/>
        <w:ind w:firstLine="510"/>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磋商小组按评审后总得分由高到低顺序推荐1～3名成交候选人。总得分相同的，按最终报价(F1)由低到高顺序排列；总得分且最终报价相同的，按 (F2)由高到低顺序排列；依次类推。</w:t>
      </w:r>
    </w:p>
    <w:p w14:paraId="6ECAEAA1">
      <w:pPr>
        <w:pStyle w:val="5"/>
        <w:ind w:firstLine="482"/>
        <w:rPr>
          <w:rFonts w:hAnsi="宋体" w:cs="宋体"/>
          <w:color w:val="000000" w:themeColor="text1"/>
          <w:highlight w:val="none"/>
          <w14:textFill>
            <w14:solidFill>
              <w14:schemeClr w14:val="tx1"/>
            </w14:solidFill>
          </w14:textFill>
        </w:rPr>
      </w:pPr>
      <w:bookmarkStart w:id="200" w:name="_Toc86043812"/>
      <w:bookmarkStart w:id="201" w:name="_Toc6562558"/>
      <w:bookmarkStart w:id="202" w:name="_Toc24005"/>
      <w:bookmarkStart w:id="203" w:name="_Toc99024228"/>
      <w:r>
        <w:rPr>
          <w:rFonts w:hint="eastAsia" w:hAnsi="宋体" w:cs="宋体"/>
          <w:color w:val="000000" w:themeColor="text1"/>
          <w:highlight w:val="none"/>
          <w14:textFill>
            <w14:solidFill>
              <w14:schemeClr w14:val="tx1"/>
            </w14:solidFill>
          </w14:textFill>
        </w:rPr>
        <w:t>1</w:t>
      </w:r>
      <w:r>
        <w:rPr>
          <w:rFonts w:hint="eastAsia" w:hAnsi="宋体" w:cs="宋体"/>
          <w:color w:val="000000" w:themeColor="text1"/>
          <w:highlight w:val="none"/>
          <w:lang w:val="en-US" w:eastAsia="zh-CN"/>
          <w14:textFill>
            <w14:solidFill>
              <w14:schemeClr w14:val="tx1"/>
            </w14:solidFill>
          </w14:textFill>
        </w:rPr>
        <w:t>8</w:t>
      </w:r>
      <w:r>
        <w:rPr>
          <w:rFonts w:hint="eastAsia" w:hAnsi="宋体" w:cs="宋体"/>
          <w:color w:val="000000" w:themeColor="text1"/>
          <w:highlight w:val="none"/>
          <w14:textFill>
            <w14:solidFill>
              <w14:schemeClr w14:val="tx1"/>
            </w14:solidFill>
          </w14:textFill>
        </w:rPr>
        <w:t>.终止竞争性磋商采购活动的条款</w:t>
      </w:r>
      <w:bookmarkEnd w:id="200"/>
      <w:bookmarkEnd w:id="201"/>
      <w:bookmarkEnd w:id="202"/>
      <w:bookmarkEnd w:id="203"/>
    </w:p>
    <w:p w14:paraId="4EBCF01F">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出现下列情形之一的，采购人将终止竞争性磋商采购活动，发布项目终止公告并说明原因，重新开展采购活动：</w:t>
      </w:r>
    </w:p>
    <w:p w14:paraId="1D1EF373">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（1）因情况变化，不再符合规定的竞争性磋商采购方式适用情形的；</w:t>
      </w:r>
    </w:p>
    <w:p w14:paraId="63301C7A">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（2）出现影响采购公正的违法、违规行为的。</w:t>
      </w:r>
    </w:p>
    <w:p w14:paraId="0950491A">
      <w:pPr>
        <w:snapToGrid w:val="0"/>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.1特殊情况下的评审方法</w:t>
      </w:r>
    </w:p>
    <w:p w14:paraId="31520553">
      <w:pPr>
        <w:snapToGrid w:val="0"/>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如出现响应人达不到法定数量、全部落选、二次报价均超项目预算以及响应人互相诋毁，导致磋商小组无法评审时，磋商小组有权否决所有磋商，采购人有权改用其它采购方式。</w:t>
      </w:r>
    </w:p>
    <w:p w14:paraId="0C0FCEAF">
      <w:pPr>
        <w:pStyle w:val="4"/>
        <w:spacing w:before="240" w:after="120" w:line="480" w:lineRule="exact"/>
        <w:rPr>
          <w:rFonts w:ascii="宋体" w:hAnsi="宋体" w:cs="宋体"/>
          <w:color w:val="000000" w:themeColor="text1"/>
          <w:highlight w:val="none"/>
          <w14:textFill>
            <w14:solidFill>
              <w14:schemeClr w14:val="tx1"/>
            </w14:solidFill>
          </w14:textFill>
        </w:rPr>
      </w:pPr>
      <w:bookmarkStart w:id="204" w:name="_Toc422932414"/>
      <w:bookmarkStart w:id="205" w:name="_Toc6562559"/>
      <w:bookmarkStart w:id="206" w:name="_Toc2972_WPSOffice_Level2"/>
      <w:bookmarkStart w:id="207" w:name="_Toc475440139"/>
      <w:bookmarkStart w:id="208" w:name="_Toc99024229"/>
      <w:bookmarkStart w:id="209" w:name="_Toc422932547"/>
      <w:bookmarkStart w:id="210" w:name="_Toc1130"/>
      <w:bookmarkStart w:id="211" w:name="_Toc86043813"/>
      <w:r>
        <w:rPr>
          <w:rFonts w:hint="eastAsia" w:ascii="宋体" w:hAnsi="宋体" w:cs="宋体"/>
          <w:color w:val="000000" w:themeColor="text1"/>
          <w:highlight w:val="none"/>
          <w14:textFill>
            <w14:solidFill>
              <w14:schemeClr w14:val="tx1"/>
            </w14:solidFill>
          </w14:textFill>
        </w:rPr>
        <w:t>六、成交通知和合同授予</w:t>
      </w:r>
      <w:bookmarkEnd w:id="204"/>
      <w:bookmarkEnd w:id="205"/>
      <w:bookmarkEnd w:id="206"/>
      <w:bookmarkEnd w:id="207"/>
      <w:bookmarkEnd w:id="208"/>
      <w:bookmarkEnd w:id="209"/>
      <w:bookmarkEnd w:id="210"/>
      <w:bookmarkEnd w:id="211"/>
    </w:p>
    <w:p w14:paraId="269C1965">
      <w:pPr>
        <w:pStyle w:val="5"/>
        <w:spacing w:before="0" w:line="480" w:lineRule="exact"/>
        <w:ind w:firstLine="482"/>
        <w:rPr>
          <w:rFonts w:hAnsi="宋体" w:cs="宋体"/>
          <w:color w:val="000000" w:themeColor="text1"/>
          <w:highlight w:val="none"/>
          <w14:textFill>
            <w14:solidFill>
              <w14:schemeClr w14:val="tx1"/>
            </w14:solidFill>
          </w14:textFill>
        </w:rPr>
      </w:pPr>
      <w:bookmarkStart w:id="212" w:name="_Toc99024230"/>
      <w:bookmarkStart w:id="213" w:name="_Toc396318887"/>
      <w:bookmarkStart w:id="214" w:name="_Toc339523298"/>
      <w:bookmarkStart w:id="215" w:name="_Toc396924701"/>
      <w:bookmarkStart w:id="216" w:name="_Toc516581734"/>
      <w:bookmarkStart w:id="217" w:name="_Toc396923206"/>
      <w:bookmarkStart w:id="218" w:name="_Toc6562560"/>
      <w:bookmarkStart w:id="219" w:name="_Toc304474304"/>
      <w:bookmarkStart w:id="220" w:name="_Toc335405504"/>
      <w:bookmarkStart w:id="221" w:name="_Toc295208852"/>
      <w:bookmarkStart w:id="222" w:name="_Toc339487059"/>
      <w:bookmarkStart w:id="223" w:name="_Toc265828312"/>
      <w:bookmarkStart w:id="224" w:name="_Toc7789"/>
      <w:bookmarkStart w:id="225" w:name="_Toc10476"/>
      <w:bookmarkStart w:id="226" w:name="_Toc396736255"/>
      <w:bookmarkStart w:id="227" w:name="_Toc16368"/>
      <w:bookmarkStart w:id="228" w:name="_Toc69565543"/>
      <w:bookmarkStart w:id="229" w:name="_Toc14255"/>
      <w:bookmarkStart w:id="230" w:name="_Toc339487137"/>
      <w:bookmarkStart w:id="231" w:name="_Toc306279263"/>
      <w:bookmarkStart w:id="232" w:name="_Toc86043814"/>
      <w:bookmarkStart w:id="233" w:name="_Toc194977682"/>
      <w:r>
        <w:rPr>
          <w:rFonts w:hint="eastAsia" w:hAnsi="宋体" w:cs="宋体"/>
          <w:color w:val="000000" w:themeColor="text1"/>
          <w:highlight w:val="none"/>
          <w14:textFill>
            <w14:solidFill>
              <w14:schemeClr w14:val="tx1"/>
            </w14:solidFill>
          </w14:textFill>
        </w:rPr>
        <w:t>1</w:t>
      </w:r>
      <w:r>
        <w:rPr>
          <w:rFonts w:hint="eastAsia" w:hAnsi="宋体" w:cs="宋体"/>
          <w:color w:val="000000" w:themeColor="text1"/>
          <w:highlight w:val="none"/>
          <w:lang w:val="en-US" w:eastAsia="zh-CN"/>
          <w14:textFill>
            <w14:solidFill>
              <w14:schemeClr w14:val="tx1"/>
            </w14:solidFill>
          </w14:textFill>
        </w:rPr>
        <w:t>9</w:t>
      </w:r>
      <w:r>
        <w:rPr>
          <w:rFonts w:hint="eastAsia" w:hAnsi="宋体" w:cs="宋体"/>
          <w:color w:val="000000" w:themeColor="text1"/>
          <w:highlight w:val="none"/>
          <w14:textFill>
            <w14:solidFill>
              <w14:schemeClr w14:val="tx1"/>
            </w14:solidFill>
          </w14:textFill>
        </w:rPr>
        <w:t>.定标</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4BB28177">
      <w:pPr>
        <w:spacing w:line="460" w:lineRule="exact"/>
        <w:ind w:firstLine="51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19</w:t>
      </w:r>
      <w:r>
        <w:rPr>
          <w:rFonts w:hint="eastAsia" w:ascii="宋体" w:hAnsi="宋体" w:cs="宋体"/>
          <w:color w:val="000000" w:themeColor="text1"/>
          <w:sz w:val="24"/>
          <w:highlight w:val="none"/>
          <w14:textFill>
            <w14:solidFill>
              <w14:schemeClr w14:val="tx1"/>
            </w14:solidFill>
          </w14:textFill>
        </w:rPr>
        <w:t>.1采购人将根据</w:t>
      </w:r>
      <w:r>
        <w:rPr>
          <w:rFonts w:hint="eastAsia" w:ascii="宋体" w:hAnsi="宋体" w:cs="宋体"/>
          <w:bCs/>
          <w:color w:val="000000" w:themeColor="text1"/>
          <w:sz w:val="24"/>
          <w:highlight w:val="none"/>
          <w14:textFill>
            <w14:solidFill>
              <w14:schemeClr w14:val="tx1"/>
            </w14:solidFill>
          </w14:textFill>
        </w:rPr>
        <w:t>磋商</w:t>
      </w:r>
      <w:r>
        <w:rPr>
          <w:rFonts w:hint="eastAsia" w:ascii="宋体" w:hAnsi="宋体" w:cs="宋体"/>
          <w:color w:val="000000" w:themeColor="text1"/>
          <w:sz w:val="24"/>
          <w:highlight w:val="none"/>
          <w14:textFill>
            <w14:solidFill>
              <w14:schemeClr w14:val="tx1"/>
            </w14:solidFill>
          </w14:textFill>
        </w:rPr>
        <w:t>小组的推荐情况依法确定成交</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cs="宋体"/>
          <w:color w:val="000000" w:themeColor="text1"/>
          <w:sz w:val="24"/>
          <w:highlight w:val="none"/>
          <w14:textFill>
            <w14:solidFill>
              <w14:schemeClr w14:val="tx1"/>
            </w14:solidFill>
          </w14:textFill>
        </w:rPr>
        <w:t>。</w:t>
      </w:r>
    </w:p>
    <w:p w14:paraId="0E1D6900">
      <w:pPr>
        <w:spacing w:line="460" w:lineRule="exact"/>
        <w:ind w:firstLine="51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19</w:t>
      </w:r>
      <w:r>
        <w:rPr>
          <w:rFonts w:hint="eastAsia" w:ascii="宋体" w:hAnsi="宋体" w:cs="宋体"/>
          <w:color w:val="000000" w:themeColor="text1"/>
          <w:sz w:val="24"/>
          <w:szCs w:val="24"/>
          <w:highlight w:val="none"/>
          <w14:textFill>
            <w14:solidFill>
              <w14:schemeClr w14:val="tx1"/>
            </w14:solidFill>
          </w14:textFill>
        </w:rPr>
        <w:t>.2所有响应文件不符合要求时，采购人可否决所有响应并不作任何解释。</w:t>
      </w:r>
    </w:p>
    <w:p w14:paraId="4144F7E2">
      <w:pPr>
        <w:pStyle w:val="5"/>
        <w:spacing w:before="120" w:beforeLines="50" w:line="460" w:lineRule="exact"/>
        <w:ind w:firstLine="482"/>
        <w:rPr>
          <w:rFonts w:hAnsi="宋体" w:cs="宋体"/>
          <w:color w:val="000000" w:themeColor="text1"/>
          <w:szCs w:val="24"/>
          <w:highlight w:val="none"/>
          <w14:textFill>
            <w14:solidFill>
              <w14:schemeClr w14:val="tx1"/>
            </w14:solidFill>
          </w14:textFill>
        </w:rPr>
      </w:pPr>
      <w:bookmarkStart w:id="234" w:name="_Toc11040"/>
      <w:bookmarkStart w:id="235" w:name="_Toc382062388"/>
      <w:bookmarkStart w:id="236" w:name="_Toc460962419"/>
      <w:bookmarkStart w:id="237" w:name="_Toc9658"/>
      <w:bookmarkStart w:id="238" w:name="_Toc325364817"/>
      <w:bookmarkStart w:id="239" w:name="_Toc28162"/>
      <w:bookmarkStart w:id="240" w:name="_Toc99024231"/>
      <w:bookmarkStart w:id="241" w:name="_Toc22070"/>
      <w:bookmarkStart w:id="242" w:name="_Toc22214"/>
      <w:bookmarkStart w:id="243" w:name="_Toc6562561"/>
      <w:bookmarkStart w:id="244" w:name="_Toc86043815"/>
      <w:bookmarkStart w:id="245" w:name="_Toc13067"/>
      <w:r>
        <w:rPr>
          <w:rFonts w:hint="eastAsia" w:hAnsi="宋体" w:cs="宋体"/>
          <w:color w:val="000000" w:themeColor="text1"/>
          <w:szCs w:val="24"/>
          <w:highlight w:val="none"/>
          <w:lang w:val="en-US" w:eastAsia="zh-CN"/>
          <w14:textFill>
            <w14:solidFill>
              <w14:schemeClr w14:val="tx1"/>
            </w14:solidFill>
          </w14:textFill>
        </w:rPr>
        <w:t>20</w:t>
      </w:r>
      <w:r>
        <w:rPr>
          <w:rFonts w:hint="eastAsia" w:hAnsi="宋体" w:cs="宋体"/>
          <w:color w:val="000000" w:themeColor="text1"/>
          <w:szCs w:val="24"/>
          <w:highlight w:val="none"/>
          <w14:textFill>
            <w14:solidFill>
              <w14:schemeClr w14:val="tx1"/>
            </w14:solidFill>
          </w14:textFill>
        </w:rPr>
        <w:t>.</w:t>
      </w:r>
      <w:bookmarkEnd w:id="234"/>
      <w:bookmarkEnd w:id="235"/>
      <w:bookmarkEnd w:id="236"/>
      <w:bookmarkEnd w:id="237"/>
      <w:bookmarkEnd w:id="238"/>
      <w:bookmarkEnd w:id="239"/>
      <w:r>
        <w:rPr>
          <w:rFonts w:hint="eastAsia" w:hAnsi="宋体" w:cs="宋体"/>
          <w:color w:val="000000" w:themeColor="text1"/>
          <w:szCs w:val="22"/>
          <w:highlight w:val="none"/>
          <w14:textFill>
            <w14:solidFill>
              <w14:schemeClr w14:val="tx1"/>
            </w14:solidFill>
          </w14:textFill>
        </w:rPr>
        <w:t>成交（评审结果）公告</w:t>
      </w:r>
      <w:bookmarkEnd w:id="240"/>
      <w:bookmarkEnd w:id="241"/>
      <w:bookmarkEnd w:id="242"/>
      <w:bookmarkEnd w:id="243"/>
      <w:bookmarkEnd w:id="244"/>
      <w:bookmarkEnd w:id="245"/>
    </w:p>
    <w:p w14:paraId="42F32969">
      <w:pPr>
        <w:spacing w:line="460" w:lineRule="exact"/>
        <w:ind w:firstLine="480" w:firstLineChars="200"/>
        <w:jc w:val="left"/>
        <w:rPr>
          <w:rFonts w:ascii="宋体" w:hAnsi="宋体" w:cs="宋体"/>
          <w:color w:val="000000" w:themeColor="text1"/>
          <w:sz w:val="24"/>
          <w:highlight w:val="none"/>
          <w14:textFill>
            <w14:solidFill>
              <w14:schemeClr w14:val="tx1"/>
            </w14:solidFill>
          </w14:textFill>
        </w:rPr>
      </w:pPr>
      <w:bookmarkStart w:id="246" w:name="_Toc322004456"/>
      <w:bookmarkStart w:id="247" w:name="_Toc340160931"/>
      <w:bookmarkStart w:id="248" w:name="_Toc382062389"/>
      <w:r>
        <w:rPr>
          <w:rFonts w:hint="eastAsia" w:ascii="宋体" w:hAnsi="宋体" w:cs="宋体"/>
          <w:color w:val="000000" w:themeColor="text1"/>
          <w:sz w:val="24"/>
          <w:highlight w:val="none"/>
          <w:lang w:val="en-US" w:eastAsia="zh-CN"/>
          <w14:textFill>
            <w14:solidFill>
              <w14:schemeClr w14:val="tx1"/>
            </w14:solidFill>
          </w14:textFill>
        </w:rPr>
        <w:t>20</w:t>
      </w: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eastAsia="zh-CN"/>
          <w14:textFill>
            <w14:solidFill>
              <w14:schemeClr w14:val="tx1"/>
            </w14:solidFill>
          </w14:textFill>
        </w:rPr>
        <w:t>怒江中成招标有限公司</w:t>
      </w:r>
      <w:r>
        <w:rPr>
          <w:rFonts w:hint="eastAsia" w:ascii="宋体" w:hAnsi="宋体" w:cs="宋体"/>
          <w:color w:val="000000" w:themeColor="text1"/>
          <w:sz w:val="24"/>
          <w:highlight w:val="none"/>
          <w14:textFill>
            <w14:solidFill>
              <w14:schemeClr w14:val="tx1"/>
            </w14:solidFill>
          </w14:textFill>
        </w:rPr>
        <w:t>根据采购人签发的《成交结果公示》进行网上结果公示。</w:t>
      </w:r>
    </w:p>
    <w:p w14:paraId="1F854814">
      <w:pPr>
        <w:spacing w:line="460" w:lineRule="exact"/>
        <w:ind w:firstLine="51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20</w:t>
      </w:r>
      <w:r>
        <w:rPr>
          <w:rFonts w:hint="eastAsia" w:ascii="宋体" w:hAnsi="宋体" w:cs="宋体"/>
          <w:color w:val="000000" w:themeColor="text1"/>
          <w:sz w:val="24"/>
          <w:szCs w:val="24"/>
          <w:highlight w:val="none"/>
          <w14:textFill>
            <w14:solidFill>
              <w14:schemeClr w14:val="tx1"/>
            </w14:solidFill>
          </w14:textFill>
        </w:rPr>
        <w:t>.2对本项目成交结果存在质疑的</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cs="宋体"/>
          <w:color w:val="000000" w:themeColor="text1"/>
          <w:sz w:val="24"/>
          <w:szCs w:val="24"/>
          <w:highlight w:val="none"/>
          <w14:textFill>
            <w14:solidFill>
              <w14:schemeClr w14:val="tx1"/>
            </w14:solidFill>
          </w14:textFill>
        </w:rPr>
        <w:t>，可以在法律法规规定的有效时间内，采用书面形式列举具体理由，同时提交有效证据向代理机构提出质疑。</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cs="宋体"/>
          <w:color w:val="000000" w:themeColor="text1"/>
          <w:sz w:val="24"/>
          <w:szCs w:val="24"/>
          <w:highlight w:val="none"/>
          <w14:textFill>
            <w14:solidFill>
              <w14:schemeClr w14:val="tx1"/>
            </w14:solidFill>
          </w14:textFill>
        </w:rPr>
        <w:t>对成交结果只能一次性的提出质疑。</w:t>
      </w:r>
    </w:p>
    <w:p w14:paraId="02CCF6E7">
      <w:pPr>
        <w:spacing w:line="460" w:lineRule="exact"/>
        <w:ind w:firstLine="51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20</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无论是质疑方还是被质疑方，均须主动配合代理机构或采购人寻找相关证据，并承诺同意延长保证金及样机（若有）的退还时间。对于代理机构要求补充的证据材料，</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cs="宋体"/>
          <w:color w:val="000000" w:themeColor="text1"/>
          <w:sz w:val="24"/>
          <w:szCs w:val="24"/>
          <w:highlight w:val="none"/>
          <w14:textFill>
            <w14:solidFill>
              <w14:schemeClr w14:val="tx1"/>
            </w14:solidFill>
          </w14:textFill>
        </w:rPr>
        <w:t>不能无故推脱或者不予配合，否则，代理机构有权不支持退还其保证金。</w:t>
      </w:r>
    </w:p>
    <w:p w14:paraId="4372953A">
      <w:pPr>
        <w:spacing w:line="460" w:lineRule="exact"/>
        <w:ind w:firstLine="51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20</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不接受口头或电话质疑、不接受未经代理机构认可的传真件质疑，书面质疑须加盖公章，质疑人须提供法人授权书、质疑事项的有关证明材料、完整的联系方式等，否则将不予接受。</w:t>
      </w:r>
    </w:p>
    <w:p w14:paraId="788D234E">
      <w:pPr>
        <w:pStyle w:val="5"/>
        <w:spacing w:before="0" w:line="460" w:lineRule="exact"/>
        <w:ind w:firstLine="482"/>
        <w:rPr>
          <w:rFonts w:hAnsi="宋体" w:cs="宋体"/>
          <w:color w:val="000000" w:themeColor="text1"/>
          <w:highlight w:val="none"/>
          <w14:textFill>
            <w14:solidFill>
              <w14:schemeClr w14:val="tx1"/>
            </w14:solidFill>
          </w14:textFill>
        </w:rPr>
      </w:pPr>
      <w:bookmarkStart w:id="249" w:name="_Toc6562562"/>
      <w:bookmarkStart w:id="250" w:name="_Toc355337508"/>
      <w:bookmarkStart w:id="251" w:name="_Toc29913"/>
      <w:bookmarkStart w:id="252" w:name="_Toc317063536"/>
      <w:bookmarkStart w:id="253" w:name="_Toc295488124"/>
      <w:bookmarkStart w:id="254" w:name="_Toc27448"/>
      <w:bookmarkStart w:id="255" w:name="_Toc86043816"/>
      <w:bookmarkStart w:id="256" w:name="_Toc99024232"/>
      <w:bookmarkStart w:id="257" w:name="_Toc29192"/>
      <w:bookmarkStart w:id="258" w:name="_Toc1995"/>
      <w:r>
        <w:rPr>
          <w:rFonts w:hint="eastAsia" w:hAnsi="宋体" w:cs="宋体"/>
          <w:color w:val="000000" w:themeColor="text1"/>
          <w:highlight w:val="none"/>
          <w14:textFill>
            <w14:solidFill>
              <w14:schemeClr w14:val="tx1"/>
            </w14:solidFill>
          </w14:textFill>
        </w:rPr>
        <w:t>2</w:t>
      </w:r>
      <w:r>
        <w:rPr>
          <w:rFonts w:hint="eastAsia" w:hAnsi="宋体" w:cs="宋体"/>
          <w:color w:val="000000" w:themeColor="text1"/>
          <w:highlight w:val="none"/>
          <w:lang w:val="en-US" w:eastAsia="zh-CN"/>
          <w14:textFill>
            <w14:solidFill>
              <w14:schemeClr w14:val="tx1"/>
            </w14:solidFill>
          </w14:textFill>
        </w:rPr>
        <w:t>1</w:t>
      </w:r>
      <w:r>
        <w:rPr>
          <w:rFonts w:hint="eastAsia" w:hAnsi="宋体" w:cs="宋体"/>
          <w:color w:val="000000" w:themeColor="text1"/>
          <w:highlight w:val="none"/>
          <w14:textFill>
            <w14:solidFill>
              <w14:schemeClr w14:val="tx1"/>
            </w14:solidFill>
          </w14:textFill>
        </w:rPr>
        <w:t>.成交通知</w:t>
      </w:r>
      <w:bookmarkEnd w:id="249"/>
      <w:bookmarkEnd w:id="250"/>
      <w:bookmarkEnd w:id="251"/>
      <w:bookmarkEnd w:id="252"/>
      <w:bookmarkEnd w:id="253"/>
      <w:bookmarkEnd w:id="254"/>
      <w:bookmarkEnd w:id="255"/>
      <w:bookmarkEnd w:id="256"/>
      <w:bookmarkEnd w:id="257"/>
      <w:bookmarkEnd w:id="258"/>
    </w:p>
    <w:p w14:paraId="2FFE0AC4">
      <w:pPr>
        <w:spacing w:line="460" w:lineRule="exact"/>
        <w:ind w:firstLine="480" w:firstLineChars="200"/>
        <w:rPr>
          <w:rFonts w:ascii="宋体" w:hAnsi="宋体" w:cs="宋体"/>
          <w:color w:val="000000" w:themeColor="text1"/>
          <w:sz w:val="24"/>
          <w:highlight w:val="none"/>
          <w14:textFill>
            <w14:solidFill>
              <w14:schemeClr w14:val="tx1"/>
            </w14:solidFill>
          </w14:textFill>
        </w:rPr>
      </w:pPr>
      <w:bookmarkStart w:id="259" w:name="_Toc396736257"/>
      <w:bookmarkStart w:id="260" w:name="_Toc306279265"/>
      <w:bookmarkStart w:id="261" w:name="_Toc21227"/>
      <w:bookmarkStart w:id="262" w:name="_Toc339487061"/>
      <w:bookmarkStart w:id="263" w:name="_Toc396318889"/>
      <w:bookmarkStart w:id="264" w:name="_Toc26882"/>
      <w:bookmarkStart w:id="265" w:name="_Toc396924703"/>
      <w:bookmarkStart w:id="266" w:name="_Toc233"/>
      <w:bookmarkStart w:id="267" w:name="_Toc4107"/>
      <w:bookmarkStart w:id="268" w:name="_Toc335405506"/>
      <w:bookmarkStart w:id="269" w:name="_Toc516581738"/>
      <w:bookmarkStart w:id="270" w:name="_Toc339487139"/>
      <w:bookmarkStart w:id="271" w:name="_Toc9293"/>
      <w:bookmarkStart w:id="272" w:name="_Toc194977684"/>
      <w:bookmarkStart w:id="273" w:name="_Toc339523300"/>
      <w:bookmarkStart w:id="274" w:name="_Toc265828314"/>
      <w:bookmarkStart w:id="275" w:name="_Toc304474306"/>
      <w:bookmarkStart w:id="276" w:name="_Toc69565545"/>
      <w:bookmarkStart w:id="277" w:name="_Toc396923208"/>
      <w:bookmarkStart w:id="278" w:name="_Toc295208854"/>
      <w:r>
        <w:rPr>
          <w:rFonts w:hint="eastAsia" w:ascii="宋体" w:hAnsi="宋体" w:cs="宋体"/>
          <w:color w:val="000000" w:themeColor="text1"/>
          <w:sz w:val="24"/>
          <w:highlight w:val="none"/>
          <w:lang w:eastAsia="zh-CN"/>
          <w14:textFill>
            <w14:solidFill>
              <w14:schemeClr w14:val="tx1"/>
            </w14:solidFill>
          </w14:textFill>
        </w:rPr>
        <w:t>怒江中成招标有限公司</w:t>
      </w:r>
      <w:r>
        <w:rPr>
          <w:rFonts w:hint="eastAsia" w:ascii="宋体" w:hAnsi="宋体" w:cs="宋体"/>
          <w:color w:val="000000" w:themeColor="text1"/>
          <w:sz w:val="24"/>
          <w:highlight w:val="none"/>
          <w14:textFill>
            <w14:solidFill>
              <w14:schemeClr w14:val="tx1"/>
            </w14:solidFill>
          </w14:textFill>
        </w:rPr>
        <w:t>根据采购人的《采购结果确认书》进行公布并签发《成交通知书》。</w:t>
      </w:r>
    </w:p>
    <w:p w14:paraId="23EE74F3">
      <w:pPr>
        <w:pStyle w:val="5"/>
        <w:spacing w:before="0" w:line="460" w:lineRule="exact"/>
        <w:ind w:firstLine="482"/>
        <w:rPr>
          <w:rFonts w:hAnsi="宋体" w:cs="宋体"/>
          <w:color w:val="000000" w:themeColor="text1"/>
          <w:highlight w:val="none"/>
          <w14:textFill>
            <w14:solidFill>
              <w14:schemeClr w14:val="tx1"/>
            </w14:solidFill>
          </w14:textFill>
        </w:rPr>
      </w:pPr>
      <w:bookmarkStart w:id="279" w:name="_Toc6562563"/>
      <w:bookmarkStart w:id="280" w:name="_Toc99024233"/>
      <w:bookmarkStart w:id="281" w:name="_Toc86043817"/>
      <w:r>
        <w:rPr>
          <w:rFonts w:hint="eastAsia" w:hAnsi="宋体" w:cs="宋体"/>
          <w:color w:val="000000" w:themeColor="text1"/>
          <w:highlight w:val="none"/>
          <w14:textFill>
            <w14:solidFill>
              <w14:schemeClr w14:val="tx1"/>
            </w14:solidFill>
          </w14:textFill>
        </w:rPr>
        <w:t>2</w:t>
      </w:r>
      <w:r>
        <w:rPr>
          <w:rFonts w:hint="eastAsia" w:hAnsi="宋体" w:cs="宋体"/>
          <w:color w:val="000000" w:themeColor="text1"/>
          <w:highlight w:val="none"/>
          <w:lang w:val="en-US" w:eastAsia="zh-CN"/>
          <w14:textFill>
            <w14:solidFill>
              <w14:schemeClr w14:val="tx1"/>
            </w14:solidFill>
          </w14:textFill>
        </w:rPr>
        <w:t>2</w:t>
      </w:r>
      <w:r>
        <w:rPr>
          <w:rFonts w:hint="eastAsia" w:hAnsi="宋体" w:cs="宋体"/>
          <w:color w:val="000000" w:themeColor="text1"/>
          <w:highlight w:val="none"/>
          <w14:textFill>
            <w14:solidFill>
              <w14:schemeClr w14:val="tx1"/>
            </w14:solidFill>
          </w14:textFill>
        </w:rPr>
        <w:t>.签订合同</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289A889A">
      <w:pPr>
        <w:spacing w:line="46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.1 成交</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cs="宋体"/>
          <w:color w:val="000000" w:themeColor="text1"/>
          <w:sz w:val="24"/>
          <w:highlight w:val="none"/>
          <w14:textFill>
            <w14:solidFill>
              <w14:schemeClr w14:val="tx1"/>
            </w14:solidFill>
          </w14:textFill>
        </w:rPr>
        <w:t>按《成交通知书》指定的时间、地点与采购人签订合同。</w:t>
      </w:r>
      <w:r>
        <w:rPr>
          <w:rFonts w:hint="eastAsia" w:ascii="宋体" w:hAnsi="宋体" w:cs="宋体"/>
          <w:color w:val="000000" w:themeColor="text1"/>
          <w:sz w:val="24"/>
          <w:szCs w:val="24"/>
          <w:highlight w:val="none"/>
          <w14:textFill>
            <w14:solidFill>
              <w14:schemeClr w14:val="tx1"/>
            </w14:solidFill>
          </w14:textFill>
        </w:rPr>
        <w:t>若第一成交</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cs="宋体"/>
          <w:color w:val="000000" w:themeColor="text1"/>
          <w:sz w:val="24"/>
          <w:szCs w:val="24"/>
          <w:highlight w:val="none"/>
          <w14:textFill>
            <w14:solidFill>
              <w14:schemeClr w14:val="tx1"/>
            </w14:solidFill>
          </w14:textFill>
        </w:rPr>
        <w:t>因不可抗力或者自身原因不能履行政府采购合同的，采购人可以与第二成交</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cs="宋体"/>
          <w:color w:val="000000" w:themeColor="text1"/>
          <w:sz w:val="24"/>
          <w:szCs w:val="24"/>
          <w:highlight w:val="none"/>
          <w14:textFill>
            <w14:solidFill>
              <w14:schemeClr w14:val="tx1"/>
            </w14:solidFill>
          </w14:textFill>
        </w:rPr>
        <w:t>签订政府采购合同，依次类推</w:t>
      </w:r>
      <w:r>
        <w:rPr>
          <w:rFonts w:hint="eastAsia" w:ascii="宋体" w:hAnsi="宋体" w:cs="宋体"/>
          <w:color w:val="000000" w:themeColor="text1"/>
          <w:sz w:val="24"/>
          <w:highlight w:val="none"/>
          <w14:textFill>
            <w14:solidFill>
              <w14:schemeClr w14:val="tx1"/>
            </w14:solidFill>
          </w14:textFill>
        </w:rPr>
        <w:t>。</w:t>
      </w:r>
    </w:p>
    <w:p w14:paraId="7AECFA1A">
      <w:pPr>
        <w:spacing w:line="46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eastAsia="zh-CN"/>
          <w14:textFill>
            <w14:solidFill>
              <w14:schemeClr w14:val="tx1"/>
            </w14:solidFill>
          </w14:textFill>
        </w:rPr>
        <w:t>磋商文件</w:t>
      </w:r>
      <w:r>
        <w:rPr>
          <w:rFonts w:hint="eastAsia" w:ascii="宋体" w:hAnsi="宋体" w:cs="宋体"/>
          <w:color w:val="000000" w:themeColor="text1"/>
          <w:sz w:val="24"/>
          <w:highlight w:val="none"/>
          <w14:textFill>
            <w14:solidFill>
              <w14:schemeClr w14:val="tx1"/>
            </w14:solidFill>
          </w14:textFill>
        </w:rPr>
        <w:t>”、成交</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cs="宋体"/>
          <w:color w:val="000000" w:themeColor="text1"/>
          <w:sz w:val="24"/>
          <w:highlight w:val="none"/>
          <w14:textFill>
            <w14:solidFill>
              <w14:schemeClr w14:val="tx1"/>
            </w14:solidFill>
          </w14:textFill>
        </w:rPr>
        <w:t>的“响应文件”及其澄清文件等，均为签订采购合同的依据。</w:t>
      </w:r>
    </w:p>
    <w:p w14:paraId="356C89E2">
      <w:pPr>
        <w:spacing w:line="46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.3 成交</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cs="宋体"/>
          <w:color w:val="000000" w:themeColor="text1"/>
          <w:sz w:val="24"/>
          <w:highlight w:val="none"/>
          <w14:textFill>
            <w14:solidFill>
              <w14:schemeClr w14:val="tx1"/>
            </w14:solidFill>
          </w14:textFill>
        </w:rPr>
        <w:t>如未能按</w:t>
      </w:r>
      <w:r>
        <w:rPr>
          <w:rFonts w:hint="eastAsia" w:ascii="宋体" w:hAnsi="宋体" w:cs="宋体"/>
          <w:color w:val="000000" w:themeColor="text1"/>
          <w:sz w:val="24"/>
          <w:highlight w:val="none"/>
          <w:lang w:eastAsia="zh-CN"/>
          <w14:textFill>
            <w14:solidFill>
              <w14:schemeClr w14:val="tx1"/>
            </w14:solidFill>
          </w14:textFill>
        </w:rPr>
        <w:t>磋商文件</w:t>
      </w:r>
      <w:r>
        <w:rPr>
          <w:rFonts w:hint="eastAsia" w:ascii="宋体" w:hAnsi="宋体" w:cs="宋体"/>
          <w:color w:val="000000" w:themeColor="text1"/>
          <w:sz w:val="24"/>
          <w:highlight w:val="none"/>
          <w14:textFill>
            <w14:solidFill>
              <w14:schemeClr w14:val="tx1"/>
            </w14:solidFill>
          </w14:textFill>
        </w:rPr>
        <w:t>要求，在规定限期内签订合同，无论何种原因将取消其成交资格、撤销其成交通知书，且不支持退还其保证金。在此情况下，采购人和代理机构可将合同授予排名次高的</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cs="宋体"/>
          <w:color w:val="000000" w:themeColor="text1"/>
          <w:sz w:val="24"/>
          <w:highlight w:val="none"/>
          <w14:textFill>
            <w14:solidFill>
              <w14:schemeClr w14:val="tx1"/>
            </w14:solidFill>
          </w14:textFill>
        </w:rPr>
        <w:t>，或重新组织采购。</w:t>
      </w:r>
    </w:p>
    <w:p w14:paraId="51A10658">
      <w:pPr>
        <w:spacing w:line="46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.4 在签订合同过程中，如发现成交</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cs="宋体"/>
          <w:color w:val="000000" w:themeColor="text1"/>
          <w:sz w:val="24"/>
          <w:highlight w:val="none"/>
          <w14:textFill>
            <w14:solidFill>
              <w14:schemeClr w14:val="tx1"/>
            </w14:solidFill>
          </w14:textFill>
        </w:rPr>
        <w:t>以他人名义投标或者以其他方式弄虚作假，骗取中标的，或不能实质性响应</w:t>
      </w:r>
      <w:r>
        <w:rPr>
          <w:rFonts w:hint="eastAsia" w:ascii="宋体" w:hAnsi="宋体" w:cs="宋体"/>
          <w:color w:val="000000" w:themeColor="text1"/>
          <w:sz w:val="24"/>
          <w:highlight w:val="none"/>
          <w:lang w:eastAsia="zh-CN"/>
          <w14:textFill>
            <w14:solidFill>
              <w14:schemeClr w14:val="tx1"/>
            </w14:solidFill>
          </w14:textFill>
        </w:rPr>
        <w:t>磋商文件</w:t>
      </w:r>
      <w:r>
        <w:rPr>
          <w:rFonts w:hint="eastAsia" w:ascii="宋体" w:hAnsi="宋体" w:cs="宋体"/>
          <w:color w:val="000000" w:themeColor="text1"/>
          <w:sz w:val="24"/>
          <w:highlight w:val="none"/>
          <w14:textFill>
            <w14:solidFill>
              <w14:schemeClr w14:val="tx1"/>
            </w14:solidFill>
          </w14:textFill>
        </w:rPr>
        <w:t>要求的，采购人有权取消其成交资格。</w:t>
      </w:r>
    </w:p>
    <w:p w14:paraId="3C448800">
      <w:pPr>
        <w:pStyle w:val="5"/>
        <w:spacing w:before="0" w:line="460" w:lineRule="exact"/>
        <w:ind w:firstLine="482"/>
        <w:rPr>
          <w:rFonts w:hAnsi="宋体" w:cs="宋体"/>
          <w:color w:val="000000" w:themeColor="text1"/>
          <w:szCs w:val="22"/>
          <w:highlight w:val="none"/>
          <w14:textFill>
            <w14:solidFill>
              <w14:schemeClr w14:val="tx1"/>
            </w14:solidFill>
          </w14:textFill>
        </w:rPr>
      </w:pPr>
      <w:bookmarkStart w:id="282" w:name="_Toc7229"/>
      <w:bookmarkStart w:id="283" w:name="_Toc99024234"/>
      <w:bookmarkStart w:id="284" w:name="_Toc86043818"/>
      <w:bookmarkStart w:id="285" w:name="_Toc6562564"/>
      <w:bookmarkStart w:id="286" w:name="_Toc22046"/>
      <w:bookmarkStart w:id="287" w:name="_Toc335405508"/>
      <w:bookmarkStart w:id="288" w:name="_Toc295208856"/>
      <w:bookmarkStart w:id="289" w:name="_Toc205269521"/>
      <w:bookmarkStart w:id="290" w:name="_Toc339487141"/>
      <w:bookmarkStart w:id="291" w:name="_Toc306279267"/>
      <w:bookmarkStart w:id="292" w:name="_Toc31051"/>
      <w:bookmarkStart w:id="293" w:name="_Toc26747"/>
      <w:bookmarkStart w:id="294" w:name="_Toc7105"/>
      <w:bookmarkStart w:id="295" w:name="_Toc396318891"/>
      <w:bookmarkStart w:id="296" w:name="_Toc339523302"/>
      <w:bookmarkStart w:id="297" w:name="_Toc516581740"/>
      <w:bookmarkStart w:id="298" w:name="_Toc396923210"/>
      <w:bookmarkStart w:id="299" w:name="_Toc396924705"/>
      <w:bookmarkStart w:id="300" w:name="_Toc396736259"/>
      <w:bookmarkStart w:id="301" w:name="_Toc339487063"/>
      <w:bookmarkStart w:id="302" w:name="_Toc304474308"/>
      <w:bookmarkStart w:id="303" w:name="_Toc265828316"/>
      <w:r>
        <w:rPr>
          <w:rFonts w:hint="eastAsia" w:hAnsi="宋体" w:cs="宋体"/>
          <w:color w:val="000000" w:themeColor="text1"/>
          <w:szCs w:val="22"/>
          <w:highlight w:val="none"/>
          <w14:textFill>
            <w14:solidFill>
              <w14:schemeClr w14:val="tx1"/>
            </w14:solidFill>
          </w14:textFill>
        </w:rPr>
        <w:t>2</w:t>
      </w:r>
      <w:r>
        <w:rPr>
          <w:rFonts w:hint="eastAsia" w:hAnsi="宋体" w:cs="宋体"/>
          <w:color w:val="000000" w:themeColor="text1"/>
          <w:szCs w:val="22"/>
          <w:highlight w:val="none"/>
          <w:lang w:val="en-US" w:eastAsia="zh-CN"/>
          <w14:textFill>
            <w14:solidFill>
              <w14:schemeClr w14:val="tx1"/>
            </w14:solidFill>
          </w14:textFill>
        </w:rPr>
        <w:t>3</w:t>
      </w:r>
      <w:r>
        <w:rPr>
          <w:rFonts w:hint="eastAsia" w:hAnsi="宋体" w:cs="宋体"/>
          <w:color w:val="000000" w:themeColor="text1"/>
          <w:szCs w:val="22"/>
          <w:highlight w:val="none"/>
          <w14:textFill>
            <w14:solidFill>
              <w14:schemeClr w14:val="tx1"/>
            </w14:solidFill>
          </w14:textFill>
        </w:rPr>
        <w:t>.付款方式</w:t>
      </w:r>
      <w:bookmarkEnd w:id="282"/>
      <w:bookmarkEnd w:id="283"/>
      <w:bookmarkEnd w:id="284"/>
      <w:bookmarkEnd w:id="285"/>
      <w:bookmarkStart w:id="304" w:name="_Toc6562565"/>
      <w:bookmarkStart w:id="305" w:name="_Toc86043819"/>
      <w:bookmarkStart w:id="306" w:name="_Toc99024235"/>
      <w:bookmarkStart w:id="307" w:name="_Toc6699"/>
    </w:p>
    <w:p w14:paraId="6B553A73">
      <w:pPr>
        <w:pStyle w:val="5"/>
        <w:spacing w:before="0" w:line="460" w:lineRule="exact"/>
        <w:ind w:firstLine="482"/>
        <w:rPr>
          <w:rFonts w:hAnsi="宋体" w:cs="宋体"/>
          <w:color w:val="000000" w:themeColor="text1"/>
          <w:szCs w:val="22"/>
          <w:highlight w:val="none"/>
          <w14:textFill>
            <w14:solidFill>
              <w14:schemeClr w14:val="tx1"/>
            </w14:solidFill>
          </w14:textFill>
        </w:rPr>
      </w:pPr>
      <w:r>
        <w:rPr>
          <w:rFonts w:hint="eastAsia" w:hAnsi="宋体" w:cs="宋体"/>
          <w:color w:val="000000" w:themeColor="text1"/>
          <w:szCs w:val="22"/>
          <w:highlight w:val="none"/>
          <w14:textFill>
            <w14:solidFill>
              <w14:schemeClr w14:val="tx1"/>
            </w14:solidFill>
          </w14:textFill>
        </w:rPr>
        <w:t>2</w:t>
      </w:r>
      <w:r>
        <w:rPr>
          <w:rFonts w:hint="eastAsia" w:hAnsi="宋体" w:cs="宋体"/>
          <w:color w:val="000000" w:themeColor="text1"/>
          <w:szCs w:val="22"/>
          <w:highlight w:val="none"/>
          <w:lang w:val="en-US" w:eastAsia="zh-CN"/>
          <w14:textFill>
            <w14:solidFill>
              <w14:schemeClr w14:val="tx1"/>
            </w14:solidFill>
          </w14:textFill>
        </w:rPr>
        <w:t>4</w:t>
      </w:r>
      <w:r>
        <w:rPr>
          <w:rFonts w:hint="eastAsia" w:hAnsi="宋体" w:cs="宋体"/>
          <w:color w:val="000000" w:themeColor="text1"/>
          <w:szCs w:val="22"/>
          <w:highlight w:val="none"/>
          <w14:textFill>
            <w14:solidFill>
              <w14:schemeClr w14:val="tx1"/>
            </w14:solidFill>
          </w14:textFill>
        </w:rPr>
        <w:t>.合同书不可分割之部分</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bookmarkEnd w:id="246"/>
    <w:bookmarkEnd w:id="247"/>
    <w:bookmarkEnd w:id="248"/>
    <w:p w14:paraId="43DA37FF">
      <w:pPr>
        <w:spacing w:line="480" w:lineRule="exact"/>
        <w:ind w:firstLine="480"/>
        <w:rPr>
          <w:rFonts w:ascii="宋体" w:hAnsi="宋体" w:cs="宋体"/>
          <w:color w:val="000000" w:themeColor="text1"/>
          <w:spacing w:val="-4"/>
          <w:sz w:val="24"/>
          <w:szCs w:val="24"/>
          <w:highlight w:val="none"/>
          <w14:textFill>
            <w14:solidFill>
              <w14:schemeClr w14:val="tx1"/>
            </w14:solidFill>
          </w14:textFill>
        </w:rPr>
      </w:pPr>
      <w:bookmarkStart w:id="308" w:name="_Toc6678"/>
      <w:bookmarkStart w:id="309" w:name="_Toc14259"/>
      <w:bookmarkStart w:id="310" w:name="_Toc4721"/>
      <w:r>
        <w:rPr>
          <w:rFonts w:hint="eastAsia" w:ascii="宋体" w:hAnsi="宋体" w:cs="宋体"/>
          <w:color w:val="000000" w:themeColor="text1"/>
          <w:spacing w:val="-4"/>
          <w:sz w:val="24"/>
          <w:szCs w:val="24"/>
          <w:highlight w:val="none"/>
          <w14:textFill>
            <w14:solidFill>
              <w14:schemeClr w14:val="tx1"/>
            </w14:solidFill>
          </w14:textFill>
        </w:rPr>
        <w:t>(一)磋商</w:t>
      </w:r>
      <w:r>
        <w:rPr>
          <w:rFonts w:hint="eastAsia" w:ascii="宋体" w:hAnsi="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cs="宋体"/>
          <w:color w:val="000000" w:themeColor="text1"/>
          <w:spacing w:val="-4"/>
          <w:sz w:val="24"/>
          <w:szCs w:val="24"/>
          <w:highlight w:val="none"/>
          <w14:textFill>
            <w14:solidFill>
              <w14:schemeClr w14:val="tx1"/>
            </w14:solidFill>
          </w14:textFill>
        </w:rPr>
        <w:t>；</w:t>
      </w:r>
    </w:p>
    <w:p w14:paraId="767B1C07">
      <w:pPr>
        <w:spacing w:line="480" w:lineRule="exact"/>
        <w:ind w:firstLine="480"/>
        <w:rPr>
          <w:rFonts w:ascii="宋体" w:hAnsi="宋体" w:cs="宋体"/>
          <w:color w:val="000000" w:themeColor="text1"/>
          <w:spacing w:val="-4"/>
          <w:sz w:val="24"/>
          <w:szCs w:val="24"/>
          <w:highlight w:val="none"/>
          <w14:textFill>
            <w14:solidFill>
              <w14:schemeClr w14:val="tx1"/>
            </w14:solidFill>
          </w14:textFill>
        </w:rPr>
      </w:pPr>
      <w:r>
        <w:rPr>
          <w:rFonts w:hint="eastAsia" w:ascii="宋体" w:hAnsi="宋体" w:cs="宋体"/>
          <w:color w:val="000000" w:themeColor="text1"/>
          <w:spacing w:val="-4"/>
          <w:sz w:val="24"/>
          <w:szCs w:val="24"/>
          <w:highlight w:val="none"/>
          <w14:textFill>
            <w14:solidFill>
              <w14:schemeClr w14:val="tx1"/>
            </w14:solidFill>
          </w14:textFill>
        </w:rPr>
        <w:t>(二)</w:t>
      </w:r>
      <w:r>
        <w:rPr>
          <w:rFonts w:hint="eastAsia" w:ascii="宋体" w:hAnsi="宋体" w:cs="宋体"/>
          <w:color w:val="000000" w:themeColor="text1"/>
          <w:spacing w:val="-4"/>
          <w:sz w:val="24"/>
          <w:szCs w:val="24"/>
          <w:highlight w:val="none"/>
          <w:lang w:eastAsia="zh-CN"/>
          <w14:textFill>
            <w14:solidFill>
              <w14:schemeClr w14:val="tx1"/>
            </w14:solidFill>
          </w14:textFill>
        </w:rPr>
        <w:t>磋商申请人</w:t>
      </w:r>
      <w:r>
        <w:rPr>
          <w:rFonts w:hint="eastAsia" w:ascii="宋体" w:hAnsi="宋体" w:cs="宋体"/>
          <w:color w:val="000000" w:themeColor="text1"/>
          <w:spacing w:val="-4"/>
          <w:sz w:val="24"/>
          <w:szCs w:val="24"/>
          <w:highlight w:val="none"/>
          <w14:textFill>
            <w14:solidFill>
              <w14:schemeClr w14:val="tx1"/>
            </w14:solidFill>
          </w14:textFill>
        </w:rPr>
        <w:t>响应文件及澄清；</w:t>
      </w:r>
    </w:p>
    <w:p w14:paraId="58313C76">
      <w:pPr>
        <w:spacing w:line="480" w:lineRule="exact"/>
        <w:ind w:firstLine="480"/>
        <w:rPr>
          <w:rFonts w:ascii="宋体" w:hAnsi="宋体" w:cs="宋体"/>
          <w:color w:val="000000" w:themeColor="text1"/>
          <w:spacing w:val="-4"/>
          <w:sz w:val="24"/>
          <w:szCs w:val="24"/>
          <w:highlight w:val="none"/>
          <w14:textFill>
            <w14:solidFill>
              <w14:schemeClr w14:val="tx1"/>
            </w14:solidFill>
          </w14:textFill>
        </w:rPr>
      </w:pPr>
      <w:r>
        <w:rPr>
          <w:rFonts w:hint="eastAsia" w:ascii="宋体" w:hAnsi="宋体" w:cs="宋体"/>
          <w:color w:val="000000" w:themeColor="text1"/>
          <w:spacing w:val="-4"/>
          <w:sz w:val="24"/>
          <w:szCs w:val="24"/>
          <w:highlight w:val="none"/>
          <w14:textFill>
            <w14:solidFill>
              <w14:schemeClr w14:val="tx1"/>
            </w14:solidFill>
          </w14:textFill>
        </w:rPr>
        <w:t>(三)成交通知书；</w:t>
      </w:r>
    </w:p>
    <w:p w14:paraId="33D33B43">
      <w:pPr>
        <w:spacing w:line="480" w:lineRule="exact"/>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4"/>
          <w:sz w:val="24"/>
          <w:szCs w:val="24"/>
          <w:highlight w:val="none"/>
          <w14:textFill>
            <w14:solidFill>
              <w14:schemeClr w14:val="tx1"/>
            </w14:solidFill>
          </w14:textFill>
        </w:rPr>
        <w:t>(四)合同书附件。</w:t>
      </w:r>
    </w:p>
    <w:p w14:paraId="27D2BBE4">
      <w:pPr>
        <w:pStyle w:val="5"/>
        <w:spacing w:before="0" w:line="460" w:lineRule="exact"/>
        <w:ind w:firstLine="482"/>
        <w:rPr>
          <w:rFonts w:hAnsi="宋体" w:cs="宋体"/>
          <w:color w:val="000000" w:themeColor="text1"/>
          <w:szCs w:val="22"/>
          <w:highlight w:val="none"/>
          <w14:textFill>
            <w14:solidFill>
              <w14:schemeClr w14:val="tx1"/>
            </w14:solidFill>
          </w14:textFill>
        </w:rPr>
      </w:pPr>
      <w:bookmarkStart w:id="311" w:name="_Toc99024236"/>
      <w:bookmarkStart w:id="312" w:name="_Toc4920"/>
      <w:bookmarkStart w:id="313" w:name="_Toc86043820"/>
      <w:bookmarkStart w:id="314" w:name="_Toc6562566"/>
      <w:r>
        <w:rPr>
          <w:rFonts w:hint="eastAsia" w:hAnsi="宋体" w:cs="宋体"/>
          <w:color w:val="000000" w:themeColor="text1"/>
          <w:szCs w:val="22"/>
          <w:highlight w:val="none"/>
          <w14:textFill>
            <w14:solidFill>
              <w14:schemeClr w14:val="tx1"/>
            </w14:solidFill>
          </w14:textFill>
        </w:rPr>
        <w:t>2</w:t>
      </w:r>
      <w:r>
        <w:rPr>
          <w:rFonts w:hint="eastAsia" w:hAnsi="宋体" w:cs="宋体"/>
          <w:color w:val="000000" w:themeColor="text1"/>
          <w:szCs w:val="22"/>
          <w:highlight w:val="none"/>
          <w:lang w:val="en-US" w:eastAsia="zh-CN"/>
          <w14:textFill>
            <w14:solidFill>
              <w14:schemeClr w14:val="tx1"/>
            </w14:solidFill>
          </w14:textFill>
        </w:rPr>
        <w:t>5</w:t>
      </w:r>
      <w:r>
        <w:rPr>
          <w:rFonts w:hint="eastAsia" w:hAnsi="宋体" w:cs="宋体"/>
          <w:color w:val="000000" w:themeColor="text1"/>
          <w:szCs w:val="22"/>
          <w:highlight w:val="none"/>
          <w14:textFill>
            <w14:solidFill>
              <w14:schemeClr w14:val="tx1"/>
            </w14:solidFill>
          </w14:textFill>
        </w:rPr>
        <w:t>.其他</w:t>
      </w:r>
      <w:bookmarkEnd w:id="308"/>
      <w:bookmarkEnd w:id="309"/>
      <w:bookmarkEnd w:id="310"/>
      <w:bookmarkEnd w:id="311"/>
      <w:bookmarkEnd w:id="312"/>
      <w:bookmarkEnd w:id="313"/>
      <w:bookmarkEnd w:id="314"/>
    </w:p>
    <w:p w14:paraId="3CF8A93E">
      <w:pPr>
        <w:spacing w:line="480" w:lineRule="exact"/>
        <w:ind w:firstLine="480" w:firstLineChars="200"/>
        <w:rPr>
          <w:rFonts w:hint="eastAsia" w:ascii="宋体" w:hAnsi="宋体" w:cs="宋体"/>
          <w:color w:val="000000" w:themeColor="text1"/>
          <w:sz w:val="48"/>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其他内容将依照相关法律法规的规定，在合同签订时具体约定。</w:t>
      </w:r>
      <w:bookmarkStart w:id="315" w:name="_Toc99024237"/>
    </w:p>
    <w:bookmarkEnd w:id="315"/>
    <w:p w14:paraId="1959AF24">
      <w:pPr>
        <w:jc w:val="both"/>
        <w:rPr>
          <w:rFonts w:hint="eastAsia" w:ascii="宋体" w:hAnsi="宋体"/>
          <w:color w:val="000000" w:themeColor="text1"/>
          <w:sz w:val="24"/>
          <w:szCs w:val="24"/>
          <w:highlight w:val="none"/>
          <w14:textFill>
            <w14:solidFill>
              <w14:schemeClr w14:val="tx1"/>
            </w14:solidFill>
          </w14:textFill>
        </w:rPr>
      </w:pPr>
    </w:p>
    <w:p w14:paraId="50A1CDD7">
      <w:pPr>
        <w:pStyle w:val="2"/>
        <w:ind w:left="0" w:leftChars="0" w:firstLine="0" w:firstLineChars="0"/>
        <w:rPr>
          <w:rFonts w:hint="eastAsia" w:ascii="宋体" w:hAnsi="宋体" w:cs="宋体"/>
          <w:color w:val="000000" w:themeColor="text1"/>
          <w:sz w:val="48"/>
          <w:szCs w:val="22"/>
          <w:highlight w:val="none"/>
          <w14:textFill>
            <w14:solidFill>
              <w14:schemeClr w14:val="tx1"/>
            </w14:solidFill>
          </w14:textFill>
        </w:rPr>
      </w:pPr>
    </w:p>
    <w:p w14:paraId="58D70190">
      <w:pPr>
        <w:pStyle w:val="2"/>
        <w:rPr>
          <w:rFonts w:hint="eastAsia" w:ascii="宋体" w:hAnsi="宋体" w:cs="宋体"/>
          <w:color w:val="000000" w:themeColor="text1"/>
          <w:sz w:val="48"/>
          <w:szCs w:val="22"/>
          <w:highlight w:val="none"/>
          <w14:textFill>
            <w14:solidFill>
              <w14:schemeClr w14:val="tx1"/>
            </w14:solidFill>
          </w14:textFill>
        </w:rPr>
      </w:pPr>
    </w:p>
    <w:p w14:paraId="1D94DA92">
      <w:pPr>
        <w:pStyle w:val="3"/>
        <w:spacing w:before="240" w:beforeLines="100" w:after="240" w:afterLines="100" w:line="360" w:lineRule="auto"/>
        <w:jc w:val="center"/>
        <w:rPr>
          <w:rFonts w:ascii="宋体" w:hAnsi="宋体" w:cs="宋体"/>
          <w:color w:val="000000" w:themeColor="text1"/>
          <w:sz w:val="48"/>
          <w:szCs w:val="22"/>
          <w:highlight w:val="none"/>
          <w14:textFill>
            <w14:solidFill>
              <w14:schemeClr w14:val="tx1"/>
            </w14:solidFill>
          </w14:textFill>
        </w:rPr>
      </w:pPr>
      <w:r>
        <w:rPr>
          <w:rFonts w:hint="eastAsia" w:ascii="宋体" w:hAnsi="宋体" w:cs="宋体"/>
          <w:color w:val="000000" w:themeColor="text1"/>
          <w:sz w:val="48"/>
          <w:szCs w:val="22"/>
          <w:highlight w:val="none"/>
          <w14:textFill>
            <w14:solidFill>
              <w14:schemeClr w14:val="tx1"/>
            </w14:solidFill>
          </w14:textFill>
        </w:rPr>
        <w:t>第三章 合同基本格式</w:t>
      </w:r>
    </w:p>
    <w:p w14:paraId="42E9C066">
      <w:pPr>
        <w:jc w:val="center"/>
        <w:rPr>
          <w:rFonts w:hint="eastAsia" w:ascii="宋体" w:hAnsi="宋体" w:eastAsia="宋体" w:cs="宋体"/>
          <w:color w:val="auto"/>
          <w:sz w:val="24"/>
        </w:rPr>
      </w:pPr>
      <w:bookmarkStart w:id="316" w:name="_Toc475440144"/>
      <w:bookmarkStart w:id="317" w:name="_Toc99024238"/>
      <w:r>
        <w:rPr>
          <w:rFonts w:hint="eastAsia" w:ascii="宋体" w:hAnsi="宋体" w:eastAsia="宋体" w:cs="宋体"/>
          <w:bCs/>
          <w:color w:val="auto"/>
          <w:sz w:val="30"/>
          <w:szCs w:val="30"/>
        </w:rPr>
        <w:t>（由采购人在云南省政府采购网打印合同封面）</w:t>
      </w:r>
    </w:p>
    <w:p w14:paraId="34D25433">
      <w:pPr>
        <w:pStyle w:val="6"/>
        <w:rPr>
          <w:rFonts w:hint="eastAsia" w:ascii="宋体" w:hAnsi="宋体" w:eastAsia="宋体" w:cs="宋体"/>
          <w:color w:val="auto"/>
          <w:sz w:val="24"/>
          <w:szCs w:val="24"/>
        </w:rPr>
      </w:pPr>
      <w:bookmarkStart w:id="318" w:name="_Toc30641"/>
    </w:p>
    <w:p w14:paraId="5784575C">
      <w:pPr>
        <w:pStyle w:val="6"/>
        <w:spacing w:before="1" w:line="432" w:lineRule="auto"/>
        <w:ind w:right="5681"/>
        <w:rPr>
          <w:rFonts w:hint="eastAsia" w:ascii="宋体" w:hAnsi="宋体" w:eastAsia="宋体" w:cs="宋体"/>
          <w:color w:val="auto"/>
          <w:sz w:val="24"/>
          <w:szCs w:val="24"/>
        </w:rPr>
      </w:pPr>
      <w:r>
        <w:rPr>
          <w:rFonts w:hint="eastAsia" w:ascii="宋体" w:hAnsi="宋体" w:eastAsia="宋体" w:cs="宋体"/>
          <w:color w:val="auto"/>
          <w:sz w:val="24"/>
          <w:szCs w:val="24"/>
        </w:rPr>
        <w:t>甲方（采购人公章）名 称：</w:t>
      </w:r>
    </w:p>
    <w:p w14:paraId="37B63343">
      <w:pPr>
        <w:pStyle w:val="6"/>
        <w:spacing w:before="1" w:line="432" w:lineRule="auto"/>
        <w:ind w:right="5681"/>
        <w:rPr>
          <w:rFonts w:hint="eastAsia" w:ascii="宋体" w:hAnsi="宋体" w:eastAsia="宋体" w:cs="宋体"/>
          <w:color w:val="auto"/>
          <w:sz w:val="24"/>
          <w:szCs w:val="24"/>
        </w:rPr>
      </w:pPr>
      <w:r>
        <w:rPr>
          <w:rFonts w:hint="eastAsia" w:ascii="宋体" w:hAnsi="宋体" w:eastAsia="宋体" w:cs="宋体"/>
          <w:color w:val="auto"/>
          <w:sz w:val="24"/>
          <w:szCs w:val="24"/>
        </w:rPr>
        <w:t>地址：</w:t>
      </w:r>
    </w:p>
    <w:p w14:paraId="10636304">
      <w:pPr>
        <w:pStyle w:val="6"/>
        <w:spacing w:before="1" w:line="432" w:lineRule="auto"/>
        <w:ind w:right="5681"/>
        <w:rPr>
          <w:rFonts w:hint="eastAsia" w:ascii="宋体" w:hAnsi="宋体" w:eastAsia="宋体" w:cs="宋体"/>
          <w:color w:val="auto"/>
          <w:sz w:val="24"/>
          <w:szCs w:val="24"/>
        </w:rPr>
      </w:pPr>
      <w:r>
        <w:rPr>
          <w:rFonts w:hint="eastAsia" w:ascii="宋体" w:hAnsi="宋体" w:eastAsia="宋体" w:cs="宋体"/>
          <w:color w:val="auto"/>
          <w:sz w:val="24"/>
          <w:szCs w:val="24"/>
        </w:rPr>
        <w:t>邮编：</w:t>
      </w:r>
    </w:p>
    <w:p w14:paraId="04745FF9">
      <w:pPr>
        <w:pStyle w:val="6"/>
        <w:spacing w:before="1" w:line="432" w:lineRule="auto"/>
        <w:ind w:right="5681"/>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法定代表人或委托代理人： </w:t>
      </w:r>
    </w:p>
    <w:p w14:paraId="4F702E10">
      <w:pPr>
        <w:pStyle w:val="6"/>
        <w:spacing w:before="1" w:line="432" w:lineRule="auto"/>
        <w:ind w:right="5681"/>
        <w:rPr>
          <w:rFonts w:hint="eastAsia" w:ascii="宋体" w:hAnsi="宋体" w:eastAsia="宋体" w:cs="宋体"/>
          <w:color w:val="auto"/>
          <w:sz w:val="24"/>
          <w:szCs w:val="24"/>
        </w:rPr>
      </w:pPr>
      <w:r>
        <w:rPr>
          <w:rFonts w:hint="eastAsia" w:ascii="宋体" w:hAnsi="宋体" w:eastAsia="宋体" w:cs="宋体"/>
          <w:color w:val="auto"/>
          <w:sz w:val="24"/>
          <w:szCs w:val="24"/>
        </w:rPr>
        <w:t>项目（技术）负责人：</w:t>
      </w:r>
    </w:p>
    <w:p w14:paraId="45FD0B38">
      <w:pPr>
        <w:pStyle w:val="6"/>
        <w:spacing w:before="1" w:line="432" w:lineRule="auto"/>
        <w:ind w:right="5681"/>
        <w:rPr>
          <w:rFonts w:hint="eastAsia" w:ascii="宋体" w:hAnsi="宋体" w:eastAsia="宋体" w:cs="宋体"/>
          <w:color w:val="auto"/>
          <w:sz w:val="24"/>
          <w:szCs w:val="24"/>
        </w:rPr>
      </w:pPr>
      <w:r>
        <w:rPr>
          <w:rFonts w:hint="eastAsia" w:ascii="宋体" w:hAnsi="宋体" w:eastAsia="宋体" w:cs="宋体"/>
          <w:color w:val="auto"/>
          <w:sz w:val="24"/>
          <w:szCs w:val="24"/>
        </w:rPr>
        <w:t>电 话：</w:t>
      </w:r>
    </w:p>
    <w:p w14:paraId="4251A881">
      <w:pPr>
        <w:pStyle w:val="6"/>
        <w:spacing w:before="1" w:line="432" w:lineRule="auto"/>
        <w:ind w:right="5681"/>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签订日期： </w:t>
      </w:r>
    </w:p>
    <w:p w14:paraId="356AE707">
      <w:pPr>
        <w:pStyle w:val="6"/>
        <w:spacing w:before="1" w:line="432" w:lineRule="auto"/>
        <w:ind w:right="5681"/>
        <w:rPr>
          <w:rFonts w:hint="eastAsia" w:ascii="宋体" w:hAnsi="宋体" w:eastAsia="宋体" w:cs="宋体"/>
          <w:color w:val="auto"/>
          <w:sz w:val="24"/>
          <w:szCs w:val="24"/>
        </w:rPr>
      </w:pPr>
    </w:p>
    <w:p w14:paraId="1783FFCC">
      <w:pPr>
        <w:pStyle w:val="6"/>
        <w:spacing w:before="1" w:line="432" w:lineRule="auto"/>
        <w:ind w:right="5681"/>
        <w:rPr>
          <w:rFonts w:hint="eastAsia" w:ascii="宋体" w:hAnsi="宋体" w:eastAsia="宋体" w:cs="宋体"/>
          <w:color w:val="auto"/>
          <w:sz w:val="24"/>
          <w:szCs w:val="24"/>
        </w:rPr>
      </w:pPr>
      <w:r>
        <w:rPr>
          <w:rFonts w:hint="eastAsia" w:ascii="宋体" w:hAnsi="宋体" w:eastAsia="宋体" w:cs="宋体"/>
          <w:color w:val="auto"/>
          <w:sz w:val="24"/>
          <w:szCs w:val="24"/>
        </w:rPr>
        <w:t>乙方（供应商公章）名 称：</w:t>
      </w:r>
    </w:p>
    <w:p w14:paraId="78A6F26B">
      <w:pPr>
        <w:pStyle w:val="6"/>
        <w:spacing w:before="2" w:line="429" w:lineRule="auto"/>
        <w:ind w:right="7721"/>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p>
    <w:p w14:paraId="4DA91B98">
      <w:pPr>
        <w:pStyle w:val="6"/>
        <w:spacing w:before="2" w:line="429" w:lineRule="auto"/>
        <w:ind w:right="7721"/>
        <w:rPr>
          <w:rFonts w:hint="eastAsia" w:ascii="宋体" w:hAnsi="宋体" w:eastAsia="宋体" w:cs="宋体"/>
          <w:color w:val="auto"/>
          <w:sz w:val="24"/>
          <w:szCs w:val="24"/>
        </w:rPr>
      </w:pPr>
      <w:r>
        <w:rPr>
          <w:rFonts w:hint="eastAsia" w:ascii="宋体" w:hAnsi="宋体" w:eastAsia="宋体" w:cs="宋体"/>
          <w:color w:val="auto"/>
          <w:sz w:val="24"/>
          <w:szCs w:val="24"/>
        </w:rPr>
        <w:t>邮编：</w:t>
      </w:r>
    </w:p>
    <w:p w14:paraId="57458D41">
      <w:pPr>
        <w:pStyle w:val="6"/>
        <w:spacing w:before="1" w:line="429" w:lineRule="auto"/>
        <w:ind w:right="5681"/>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法定代表人或委托代理人： </w:t>
      </w:r>
    </w:p>
    <w:p w14:paraId="1F9ADEAF">
      <w:pPr>
        <w:pStyle w:val="6"/>
        <w:spacing w:before="1" w:line="429" w:lineRule="auto"/>
        <w:ind w:right="5681"/>
        <w:rPr>
          <w:rFonts w:hint="eastAsia" w:ascii="宋体" w:hAnsi="宋体" w:eastAsia="宋体" w:cs="宋体"/>
          <w:color w:val="auto"/>
          <w:sz w:val="24"/>
          <w:szCs w:val="24"/>
        </w:rPr>
      </w:pPr>
      <w:r>
        <w:rPr>
          <w:rFonts w:hint="eastAsia" w:ascii="宋体" w:hAnsi="宋体" w:eastAsia="宋体" w:cs="宋体"/>
          <w:color w:val="auto"/>
          <w:sz w:val="24"/>
          <w:szCs w:val="24"/>
        </w:rPr>
        <w:t>经办人：</w:t>
      </w:r>
    </w:p>
    <w:p w14:paraId="4AEEB6C4">
      <w:pPr>
        <w:pStyle w:val="6"/>
        <w:spacing w:before="2"/>
        <w:rPr>
          <w:rFonts w:hint="eastAsia" w:ascii="宋体" w:hAnsi="宋体" w:eastAsia="宋体" w:cs="宋体"/>
          <w:color w:val="auto"/>
          <w:sz w:val="24"/>
          <w:szCs w:val="24"/>
        </w:rPr>
      </w:pPr>
      <w:r>
        <w:rPr>
          <w:rFonts w:hint="eastAsia" w:ascii="宋体" w:hAnsi="宋体" w:eastAsia="宋体" w:cs="宋体"/>
          <w:color w:val="auto"/>
          <w:sz w:val="24"/>
          <w:szCs w:val="24"/>
        </w:rPr>
        <w:t>电 话：</w:t>
      </w:r>
    </w:p>
    <w:p w14:paraId="774512CF">
      <w:pPr>
        <w:pStyle w:val="6"/>
        <w:spacing w:line="432" w:lineRule="auto"/>
        <w:ind w:right="7217"/>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签订日期： </w:t>
      </w:r>
    </w:p>
    <w:p w14:paraId="733CCF66">
      <w:pPr>
        <w:pStyle w:val="6"/>
        <w:spacing w:line="432" w:lineRule="auto"/>
        <w:ind w:right="7217"/>
        <w:rPr>
          <w:rFonts w:hint="eastAsia" w:ascii="宋体" w:hAnsi="宋体" w:eastAsia="宋体" w:cs="宋体"/>
          <w:color w:val="auto"/>
          <w:sz w:val="24"/>
          <w:szCs w:val="24"/>
        </w:rPr>
      </w:pPr>
      <w:r>
        <w:rPr>
          <w:rFonts w:hint="eastAsia" w:ascii="宋体" w:hAnsi="宋体" w:eastAsia="宋体" w:cs="宋体"/>
          <w:color w:val="auto"/>
          <w:sz w:val="24"/>
          <w:szCs w:val="24"/>
        </w:rPr>
        <w:t>丙方（鉴证方公章）名 称：</w:t>
      </w:r>
    </w:p>
    <w:p w14:paraId="7992D74C">
      <w:pPr>
        <w:pStyle w:val="6"/>
        <w:spacing w:line="429" w:lineRule="auto"/>
        <w:ind w:right="7721"/>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p>
    <w:p w14:paraId="06655F3A">
      <w:pPr>
        <w:pStyle w:val="6"/>
        <w:spacing w:line="429" w:lineRule="auto"/>
        <w:ind w:right="7721"/>
        <w:rPr>
          <w:rFonts w:hint="eastAsia" w:ascii="宋体" w:hAnsi="宋体" w:eastAsia="宋体" w:cs="宋体"/>
          <w:color w:val="auto"/>
          <w:sz w:val="24"/>
          <w:szCs w:val="24"/>
        </w:rPr>
      </w:pPr>
      <w:r>
        <w:rPr>
          <w:rFonts w:hint="eastAsia" w:ascii="宋体" w:hAnsi="宋体" w:eastAsia="宋体" w:cs="宋体"/>
          <w:color w:val="auto"/>
          <w:sz w:val="24"/>
          <w:szCs w:val="24"/>
        </w:rPr>
        <w:t>邮编：</w:t>
      </w:r>
    </w:p>
    <w:p w14:paraId="6F37A9D4">
      <w:pPr>
        <w:pStyle w:val="6"/>
        <w:spacing w:line="432" w:lineRule="auto"/>
        <w:ind w:right="5681"/>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法定代表人或委托代理人： </w:t>
      </w:r>
    </w:p>
    <w:p w14:paraId="5A2DF185">
      <w:pPr>
        <w:pStyle w:val="6"/>
        <w:spacing w:line="432" w:lineRule="auto"/>
        <w:ind w:right="5681"/>
        <w:rPr>
          <w:rFonts w:hint="eastAsia" w:ascii="宋体" w:hAnsi="宋体" w:eastAsia="宋体" w:cs="宋体"/>
          <w:color w:val="auto"/>
          <w:sz w:val="24"/>
          <w:szCs w:val="24"/>
        </w:rPr>
      </w:pPr>
      <w:r>
        <w:rPr>
          <w:rFonts w:hint="eastAsia" w:ascii="宋体" w:hAnsi="宋体" w:eastAsia="宋体" w:cs="宋体"/>
          <w:color w:val="auto"/>
          <w:sz w:val="24"/>
          <w:szCs w:val="24"/>
        </w:rPr>
        <w:t>经办人：</w:t>
      </w:r>
    </w:p>
    <w:p w14:paraId="30379475">
      <w:pPr>
        <w:pStyle w:val="6"/>
        <w:spacing w:line="303" w:lineRule="exact"/>
        <w:rPr>
          <w:rFonts w:hint="eastAsia" w:ascii="宋体" w:hAnsi="宋体" w:eastAsia="宋体" w:cs="宋体"/>
          <w:b/>
          <w:color w:val="auto"/>
          <w:sz w:val="24"/>
          <w:szCs w:val="24"/>
        </w:rPr>
      </w:pPr>
      <w:r>
        <w:rPr>
          <w:rFonts w:hint="eastAsia" w:ascii="宋体" w:hAnsi="宋体" w:eastAsia="宋体" w:cs="宋体"/>
          <w:color w:val="auto"/>
          <w:sz w:val="24"/>
          <w:szCs w:val="24"/>
        </w:rPr>
        <w:t>电 话：</w:t>
      </w:r>
    </w:p>
    <w:bookmarkEnd w:id="318"/>
    <w:p w14:paraId="0E604885">
      <w:pPr>
        <w:pStyle w:val="6"/>
        <w:spacing w:before="1" w:line="362" w:lineRule="auto"/>
        <w:ind w:right="652"/>
        <w:rPr>
          <w:rFonts w:hint="eastAsia" w:ascii="宋体" w:hAnsi="宋体" w:eastAsia="宋体" w:cs="宋体"/>
          <w:color w:val="auto"/>
          <w:sz w:val="24"/>
          <w:szCs w:val="24"/>
        </w:rPr>
      </w:pPr>
    </w:p>
    <w:p w14:paraId="4D2B8ABE">
      <w:pPr>
        <w:spacing w:line="360" w:lineRule="auto"/>
        <w:ind w:firstLine="241" w:firstLineChars="100"/>
        <w:rPr>
          <w:rFonts w:hint="eastAsia" w:ascii="宋体" w:hAnsi="宋体" w:eastAsia="宋体" w:cs="宋体"/>
          <w:color w:val="auto"/>
          <w:sz w:val="24"/>
        </w:rPr>
      </w:pPr>
      <w:r>
        <w:rPr>
          <w:rFonts w:hint="eastAsia" w:ascii="宋体" w:hAnsi="宋体" w:eastAsia="宋体" w:cs="宋体"/>
          <w:b/>
          <w:color w:val="auto"/>
          <w:sz w:val="24"/>
        </w:rPr>
        <w:t>甲方：</w:t>
      </w:r>
      <w:r>
        <w:rPr>
          <w:rFonts w:hint="eastAsia" w:ascii="宋体" w:hAnsi="宋体" w:eastAsia="宋体" w:cs="宋体"/>
          <w:b/>
          <w:color w:val="auto"/>
          <w:sz w:val="24"/>
          <w:u w:val="single"/>
        </w:rPr>
        <w:t>（招标人全称）</w:t>
      </w:r>
    </w:p>
    <w:p w14:paraId="447107FA">
      <w:pPr>
        <w:spacing w:line="360" w:lineRule="auto"/>
        <w:ind w:firstLine="241" w:firstLineChars="100"/>
        <w:rPr>
          <w:rFonts w:hint="eastAsia" w:ascii="宋体" w:hAnsi="宋体" w:eastAsia="宋体" w:cs="宋体"/>
          <w:b/>
          <w:color w:val="auto"/>
          <w:sz w:val="24"/>
          <w:u w:val="single"/>
        </w:rPr>
      </w:pPr>
      <w:r>
        <w:rPr>
          <w:rFonts w:hint="eastAsia" w:ascii="宋体" w:hAnsi="宋体" w:eastAsia="宋体" w:cs="宋体"/>
          <w:b/>
          <w:color w:val="auto"/>
          <w:sz w:val="24"/>
        </w:rPr>
        <w:t>乙方：</w:t>
      </w:r>
      <w:r>
        <w:rPr>
          <w:rFonts w:hint="eastAsia" w:ascii="宋体" w:hAnsi="宋体" w:eastAsia="宋体" w:cs="宋体"/>
          <w:b/>
          <w:color w:val="auto"/>
          <w:sz w:val="24"/>
          <w:u w:val="single"/>
        </w:rPr>
        <w:t>（供应商全称）</w:t>
      </w:r>
    </w:p>
    <w:p w14:paraId="467C1AB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甲乙双方根据项目编号为</w:t>
      </w:r>
      <w:r>
        <w:rPr>
          <w:rFonts w:hint="eastAsia" w:ascii="宋体" w:hAnsi="宋体" w:eastAsia="宋体" w:cs="宋体"/>
          <w:color w:val="auto"/>
          <w:sz w:val="24"/>
          <w:u w:val="single"/>
        </w:rPr>
        <w:t xml:space="preserve"> （项目编号）  </w:t>
      </w:r>
      <w:r>
        <w:rPr>
          <w:rFonts w:hint="eastAsia" w:ascii="宋体" w:hAnsi="宋体" w:eastAsia="宋体" w:cs="宋体"/>
          <w:color w:val="auto"/>
          <w:sz w:val="24"/>
        </w:rPr>
        <w:t>“</w:t>
      </w:r>
      <w:r>
        <w:rPr>
          <w:rFonts w:hint="eastAsia" w:ascii="宋体" w:hAnsi="宋体" w:eastAsia="宋体" w:cs="宋体"/>
          <w:color w:val="auto"/>
          <w:sz w:val="24"/>
          <w:u w:val="single"/>
        </w:rPr>
        <w:t>（采购项目名称）</w:t>
      </w:r>
      <w:r>
        <w:rPr>
          <w:rFonts w:hint="eastAsia" w:ascii="宋体" w:hAnsi="宋体" w:eastAsia="宋体" w:cs="宋体"/>
          <w:color w:val="auto"/>
          <w:sz w:val="24"/>
        </w:rPr>
        <w:t>”招标采购结果，经双方协定达成一致，签订以下内容：</w:t>
      </w:r>
    </w:p>
    <w:p w14:paraId="3FAD025C">
      <w:pPr>
        <w:spacing w:line="360" w:lineRule="auto"/>
        <w:rPr>
          <w:rFonts w:hint="eastAsia" w:ascii="宋体" w:hAnsi="宋体" w:eastAsia="宋体" w:cs="宋体"/>
          <w:color w:val="auto"/>
          <w:sz w:val="24"/>
        </w:rPr>
      </w:pPr>
      <w:r>
        <w:rPr>
          <w:rFonts w:hint="eastAsia" w:ascii="宋体" w:hAnsi="宋体" w:eastAsia="宋体" w:cs="宋体"/>
          <w:b/>
          <w:color w:val="auto"/>
          <w:sz w:val="24"/>
        </w:rPr>
        <w:t>一、合同总价</w:t>
      </w:r>
    </w:p>
    <w:p w14:paraId="5A17003F">
      <w:pPr>
        <w:spacing w:line="360" w:lineRule="auto"/>
        <w:ind w:firstLine="480" w:firstLineChars="200"/>
        <w:rPr>
          <w:rFonts w:hint="eastAsia" w:ascii="宋体" w:hAnsi="宋体" w:eastAsia="宋体" w:cs="宋体"/>
          <w:color w:val="auto"/>
          <w:sz w:val="24"/>
          <w:u w:val="single"/>
        </w:rPr>
      </w:pPr>
      <w:r>
        <w:rPr>
          <w:rFonts w:hint="eastAsia" w:ascii="宋体" w:hAnsi="宋体" w:eastAsia="宋体" w:cs="宋体"/>
          <w:color w:val="auto"/>
          <w:sz w:val="24"/>
          <w:u w:val="single"/>
        </w:rPr>
        <w:t xml:space="preserve">……                                    </w:t>
      </w:r>
    </w:p>
    <w:p w14:paraId="5752B65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以上总价为甲方指定地点统一交货价并包含运输保管费用。</w:t>
      </w:r>
    </w:p>
    <w:p w14:paraId="380A2BF7">
      <w:pPr>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二、产品名称、品牌、产地、型号规格、数量、价格：                   </w:t>
      </w:r>
    </w:p>
    <w:tbl>
      <w:tblPr>
        <w:tblStyle w:val="14"/>
        <w:tblW w:w="0" w:type="auto"/>
        <w:tblInd w:w="138"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089"/>
        <w:gridCol w:w="1278"/>
        <w:gridCol w:w="1278"/>
        <w:gridCol w:w="2267"/>
        <w:gridCol w:w="852"/>
        <w:gridCol w:w="1186"/>
        <w:gridCol w:w="1188"/>
      </w:tblGrid>
      <w:tr w14:paraId="6F3F84C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PrEx>
        <w:tc>
          <w:tcPr>
            <w:tcW w:w="2089" w:type="dxa"/>
            <w:shd w:val="clear" w:color="auto" w:fill="D0CECE"/>
            <w:noWrap w:val="0"/>
            <w:vAlign w:val="top"/>
          </w:tcPr>
          <w:p w14:paraId="7867A436">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产品名称</w:t>
            </w:r>
          </w:p>
        </w:tc>
        <w:tc>
          <w:tcPr>
            <w:tcW w:w="1278" w:type="dxa"/>
            <w:shd w:val="clear" w:color="auto" w:fill="D0CECE"/>
            <w:noWrap w:val="0"/>
            <w:vAlign w:val="top"/>
          </w:tcPr>
          <w:p w14:paraId="287A7EF3">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品牌</w:t>
            </w:r>
          </w:p>
        </w:tc>
        <w:tc>
          <w:tcPr>
            <w:tcW w:w="1278" w:type="dxa"/>
            <w:shd w:val="clear" w:color="auto" w:fill="D0CECE"/>
            <w:noWrap w:val="0"/>
            <w:vAlign w:val="top"/>
          </w:tcPr>
          <w:p w14:paraId="6D7E025A">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产地</w:t>
            </w:r>
          </w:p>
        </w:tc>
        <w:tc>
          <w:tcPr>
            <w:tcW w:w="2267" w:type="dxa"/>
            <w:shd w:val="clear" w:color="auto" w:fill="D0CECE"/>
            <w:noWrap w:val="0"/>
            <w:vAlign w:val="top"/>
          </w:tcPr>
          <w:p w14:paraId="456F294F">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规格、型号</w:t>
            </w:r>
          </w:p>
        </w:tc>
        <w:tc>
          <w:tcPr>
            <w:tcW w:w="852" w:type="dxa"/>
            <w:shd w:val="clear" w:color="auto" w:fill="D0CECE"/>
            <w:noWrap w:val="0"/>
            <w:vAlign w:val="top"/>
          </w:tcPr>
          <w:p w14:paraId="3FB20791">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数量</w:t>
            </w:r>
          </w:p>
        </w:tc>
        <w:tc>
          <w:tcPr>
            <w:tcW w:w="1186" w:type="dxa"/>
            <w:shd w:val="clear" w:color="auto" w:fill="D0CECE"/>
            <w:noWrap w:val="0"/>
            <w:vAlign w:val="top"/>
          </w:tcPr>
          <w:p w14:paraId="1F642238">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单位</w:t>
            </w:r>
          </w:p>
        </w:tc>
        <w:tc>
          <w:tcPr>
            <w:tcW w:w="1188" w:type="dxa"/>
            <w:shd w:val="clear" w:color="auto" w:fill="D0CECE"/>
            <w:noWrap w:val="0"/>
            <w:vAlign w:val="top"/>
          </w:tcPr>
          <w:p w14:paraId="4E24D6B0">
            <w:pPr>
              <w:spacing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合价</w:t>
            </w:r>
          </w:p>
        </w:tc>
      </w:tr>
      <w:tr w14:paraId="5EE8D7A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2089" w:type="dxa"/>
            <w:noWrap w:val="0"/>
            <w:vAlign w:val="top"/>
          </w:tcPr>
          <w:p w14:paraId="7E0F982D">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1278" w:type="dxa"/>
            <w:noWrap w:val="0"/>
            <w:vAlign w:val="top"/>
          </w:tcPr>
          <w:p w14:paraId="436D5732">
            <w:pPr>
              <w:spacing w:line="360" w:lineRule="auto"/>
              <w:jc w:val="center"/>
              <w:rPr>
                <w:rFonts w:hint="eastAsia" w:ascii="宋体" w:hAnsi="宋体" w:eastAsia="宋体" w:cs="宋体"/>
                <w:color w:val="auto"/>
                <w:szCs w:val="21"/>
              </w:rPr>
            </w:pPr>
          </w:p>
        </w:tc>
        <w:tc>
          <w:tcPr>
            <w:tcW w:w="1278" w:type="dxa"/>
            <w:noWrap w:val="0"/>
            <w:vAlign w:val="top"/>
          </w:tcPr>
          <w:p w14:paraId="4E3160C0">
            <w:pPr>
              <w:spacing w:line="360" w:lineRule="auto"/>
              <w:rPr>
                <w:rFonts w:hint="eastAsia" w:ascii="宋体" w:hAnsi="宋体" w:eastAsia="宋体" w:cs="宋体"/>
                <w:color w:val="auto"/>
                <w:szCs w:val="21"/>
              </w:rPr>
            </w:pPr>
          </w:p>
        </w:tc>
        <w:tc>
          <w:tcPr>
            <w:tcW w:w="2267" w:type="dxa"/>
            <w:noWrap w:val="0"/>
            <w:vAlign w:val="top"/>
          </w:tcPr>
          <w:p w14:paraId="0FCD0EB8">
            <w:pPr>
              <w:spacing w:line="360" w:lineRule="auto"/>
              <w:rPr>
                <w:rFonts w:hint="eastAsia" w:ascii="宋体" w:hAnsi="宋体" w:eastAsia="宋体" w:cs="宋体"/>
                <w:color w:val="auto"/>
                <w:szCs w:val="21"/>
              </w:rPr>
            </w:pPr>
          </w:p>
        </w:tc>
        <w:tc>
          <w:tcPr>
            <w:tcW w:w="852" w:type="dxa"/>
            <w:noWrap w:val="0"/>
            <w:vAlign w:val="top"/>
          </w:tcPr>
          <w:p w14:paraId="70E67391">
            <w:pPr>
              <w:spacing w:line="360" w:lineRule="auto"/>
              <w:rPr>
                <w:rFonts w:hint="eastAsia" w:ascii="宋体" w:hAnsi="宋体" w:eastAsia="宋体" w:cs="宋体"/>
                <w:color w:val="auto"/>
                <w:szCs w:val="21"/>
              </w:rPr>
            </w:pPr>
          </w:p>
        </w:tc>
        <w:tc>
          <w:tcPr>
            <w:tcW w:w="1186" w:type="dxa"/>
            <w:noWrap w:val="0"/>
            <w:vAlign w:val="top"/>
          </w:tcPr>
          <w:p w14:paraId="08B094FB">
            <w:pPr>
              <w:spacing w:line="360" w:lineRule="auto"/>
              <w:rPr>
                <w:rFonts w:hint="eastAsia" w:ascii="宋体" w:hAnsi="宋体" w:eastAsia="宋体" w:cs="宋体"/>
                <w:b/>
                <w:color w:val="auto"/>
                <w:szCs w:val="21"/>
              </w:rPr>
            </w:pPr>
          </w:p>
        </w:tc>
        <w:tc>
          <w:tcPr>
            <w:tcW w:w="1188" w:type="dxa"/>
            <w:noWrap w:val="0"/>
            <w:vAlign w:val="top"/>
          </w:tcPr>
          <w:p w14:paraId="4A7B9FED">
            <w:pPr>
              <w:spacing w:line="360" w:lineRule="auto"/>
              <w:rPr>
                <w:rFonts w:hint="eastAsia" w:ascii="宋体" w:hAnsi="宋体" w:eastAsia="宋体" w:cs="宋体"/>
                <w:color w:val="auto"/>
                <w:szCs w:val="21"/>
              </w:rPr>
            </w:pPr>
          </w:p>
        </w:tc>
      </w:tr>
      <w:tr w14:paraId="1B74F39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2089" w:type="dxa"/>
            <w:noWrap w:val="0"/>
            <w:vAlign w:val="top"/>
          </w:tcPr>
          <w:p w14:paraId="4F4137B2">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1278" w:type="dxa"/>
            <w:noWrap w:val="0"/>
            <w:vAlign w:val="top"/>
          </w:tcPr>
          <w:p w14:paraId="677C7EBF">
            <w:pPr>
              <w:spacing w:line="360" w:lineRule="auto"/>
              <w:jc w:val="center"/>
              <w:rPr>
                <w:rFonts w:hint="eastAsia" w:ascii="宋体" w:hAnsi="宋体" w:eastAsia="宋体" w:cs="宋体"/>
                <w:color w:val="auto"/>
                <w:szCs w:val="21"/>
              </w:rPr>
            </w:pPr>
          </w:p>
        </w:tc>
        <w:tc>
          <w:tcPr>
            <w:tcW w:w="1278" w:type="dxa"/>
            <w:noWrap w:val="0"/>
            <w:vAlign w:val="top"/>
          </w:tcPr>
          <w:p w14:paraId="5E7BC78D">
            <w:pPr>
              <w:spacing w:line="360" w:lineRule="auto"/>
              <w:rPr>
                <w:rFonts w:hint="eastAsia" w:ascii="宋体" w:hAnsi="宋体" w:eastAsia="宋体" w:cs="宋体"/>
                <w:color w:val="auto"/>
                <w:szCs w:val="21"/>
              </w:rPr>
            </w:pPr>
          </w:p>
        </w:tc>
        <w:tc>
          <w:tcPr>
            <w:tcW w:w="2267" w:type="dxa"/>
            <w:noWrap w:val="0"/>
            <w:vAlign w:val="top"/>
          </w:tcPr>
          <w:p w14:paraId="3D7BE21A">
            <w:pPr>
              <w:spacing w:line="360" w:lineRule="auto"/>
              <w:rPr>
                <w:rFonts w:hint="eastAsia" w:ascii="宋体" w:hAnsi="宋体" w:eastAsia="宋体" w:cs="宋体"/>
                <w:color w:val="auto"/>
                <w:szCs w:val="21"/>
              </w:rPr>
            </w:pPr>
          </w:p>
        </w:tc>
        <w:tc>
          <w:tcPr>
            <w:tcW w:w="852" w:type="dxa"/>
            <w:noWrap w:val="0"/>
            <w:vAlign w:val="top"/>
          </w:tcPr>
          <w:p w14:paraId="214AE691">
            <w:pPr>
              <w:spacing w:line="360" w:lineRule="auto"/>
              <w:rPr>
                <w:rFonts w:hint="eastAsia" w:ascii="宋体" w:hAnsi="宋体" w:eastAsia="宋体" w:cs="宋体"/>
                <w:color w:val="auto"/>
                <w:szCs w:val="21"/>
              </w:rPr>
            </w:pPr>
          </w:p>
        </w:tc>
        <w:tc>
          <w:tcPr>
            <w:tcW w:w="1186" w:type="dxa"/>
            <w:noWrap w:val="0"/>
            <w:vAlign w:val="top"/>
          </w:tcPr>
          <w:p w14:paraId="460157AB">
            <w:pPr>
              <w:spacing w:line="360" w:lineRule="auto"/>
              <w:rPr>
                <w:rFonts w:hint="eastAsia" w:ascii="宋体" w:hAnsi="宋体" w:eastAsia="宋体" w:cs="宋体"/>
                <w:b/>
                <w:color w:val="auto"/>
                <w:szCs w:val="21"/>
              </w:rPr>
            </w:pPr>
          </w:p>
        </w:tc>
        <w:tc>
          <w:tcPr>
            <w:tcW w:w="1188" w:type="dxa"/>
            <w:noWrap w:val="0"/>
            <w:vAlign w:val="top"/>
          </w:tcPr>
          <w:p w14:paraId="568FC47D">
            <w:pPr>
              <w:spacing w:line="360" w:lineRule="auto"/>
              <w:rPr>
                <w:rFonts w:hint="eastAsia" w:ascii="宋体" w:hAnsi="宋体" w:eastAsia="宋体" w:cs="宋体"/>
                <w:color w:val="auto"/>
                <w:szCs w:val="21"/>
              </w:rPr>
            </w:pPr>
          </w:p>
        </w:tc>
      </w:tr>
      <w:tr w14:paraId="1CD2E2E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2089" w:type="dxa"/>
            <w:noWrap w:val="0"/>
            <w:vAlign w:val="top"/>
          </w:tcPr>
          <w:p w14:paraId="2436F3B5">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1278" w:type="dxa"/>
            <w:noWrap w:val="0"/>
            <w:vAlign w:val="top"/>
          </w:tcPr>
          <w:p w14:paraId="26F4260F">
            <w:pPr>
              <w:spacing w:line="360" w:lineRule="auto"/>
              <w:jc w:val="center"/>
              <w:rPr>
                <w:rFonts w:hint="eastAsia" w:ascii="宋体" w:hAnsi="宋体" w:eastAsia="宋体" w:cs="宋体"/>
                <w:color w:val="auto"/>
                <w:szCs w:val="21"/>
              </w:rPr>
            </w:pPr>
          </w:p>
        </w:tc>
        <w:tc>
          <w:tcPr>
            <w:tcW w:w="1278" w:type="dxa"/>
            <w:noWrap w:val="0"/>
            <w:vAlign w:val="top"/>
          </w:tcPr>
          <w:p w14:paraId="556E52B5">
            <w:pPr>
              <w:spacing w:line="360" w:lineRule="auto"/>
              <w:rPr>
                <w:rFonts w:hint="eastAsia" w:ascii="宋体" w:hAnsi="宋体" w:eastAsia="宋体" w:cs="宋体"/>
                <w:color w:val="auto"/>
                <w:szCs w:val="21"/>
              </w:rPr>
            </w:pPr>
          </w:p>
        </w:tc>
        <w:tc>
          <w:tcPr>
            <w:tcW w:w="2267" w:type="dxa"/>
            <w:noWrap w:val="0"/>
            <w:vAlign w:val="top"/>
          </w:tcPr>
          <w:p w14:paraId="5024B592">
            <w:pPr>
              <w:spacing w:line="360" w:lineRule="auto"/>
              <w:rPr>
                <w:rFonts w:hint="eastAsia" w:ascii="宋体" w:hAnsi="宋体" w:eastAsia="宋体" w:cs="宋体"/>
                <w:color w:val="auto"/>
                <w:szCs w:val="21"/>
              </w:rPr>
            </w:pPr>
          </w:p>
        </w:tc>
        <w:tc>
          <w:tcPr>
            <w:tcW w:w="852" w:type="dxa"/>
            <w:noWrap w:val="0"/>
            <w:vAlign w:val="top"/>
          </w:tcPr>
          <w:p w14:paraId="6F5FA309">
            <w:pPr>
              <w:spacing w:line="360" w:lineRule="auto"/>
              <w:rPr>
                <w:rFonts w:hint="eastAsia" w:ascii="宋体" w:hAnsi="宋体" w:eastAsia="宋体" w:cs="宋体"/>
                <w:color w:val="auto"/>
                <w:szCs w:val="21"/>
              </w:rPr>
            </w:pPr>
          </w:p>
        </w:tc>
        <w:tc>
          <w:tcPr>
            <w:tcW w:w="1186" w:type="dxa"/>
            <w:noWrap w:val="0"/>
            <w:vAlign w:val="top"/>
          </w:tcPr>
          <w:p w14:paraId="6C789055">
            <w:pPr>
              <w:spacing w:line="360" w:lineRule="auto"/>
              <w:rPr>
                <w:rFonts w:hint="eastAsia" w:ascii="宋体" w:hAnsi="宋体" w:eastAsia="宋体" w:cs="宋体"/>
                <w:b/>
                <w:color w:val="auto"/>
                <w:szCs w:val="21"/>
              </w:rPr>
            </w:pPr>
          </w:p>
        </w:tc>
        <w:tc>
          <w:tcPr>
            <w:tcW w:w="1188" w:type="dxa"/>
            <w:noWrap w:val="0"/>
            <w:vAlign w:val="top"/>
          </w:tcPr>
          <w:p w14:paraId="06BEF24C">
            <w:pPr>
              <w:spacing w:line="360" w:lineRule="auto"/>
              <w:rPr>
                <w:rFonts w:hint="eastAsia" w:ascii="宋体" w:hAnsi="宋体" w:eastAsia="宋体" w:cs="宋体"/>
                <w:color w:val="auto"/>
                <w:szCs w:val="21"/>
              </w:rPr>
            </w:pPr>
          </w:p>
        </w:tc>
      </w:tr>
    </w:tbl>
    <w:p w14:paraId="09CD81D4">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供货范围除包括上述货物外，还包括相应的技术服务与质量保证文件。</w:t>
      </w:r>
    </w:p>
    <w:p w14:paraId="5BBE3C81">
      <w:pPr>
        <w:spacing w:line="360" w:lineRule="auto"/>
        <w:rPr>
          <w:rFonts w:hint="eastAsia" w:ascii="宋体" w:hAnsi="宋体" w:eastAsia="宋体" w:cs="宋体"/>
          <w:b/>
          <w:color w:val="auto"/>
          <w:sz w:val="24"/>
        </w:rPr>
      </w:pPr>
      <w:r>
        <w:rPr>
          <w:rFonts w:hint="eastAsia" w:ascii="宋体" w:hAnsi="宋体" w:eastAsia="宋体" w:cs="宋体"/>
          <w:b/>
          <w:color w:val="auto"/>
          <w:sz w:val="24"/>
        </w:rPr>
        <w:t>三、交货方式、地点及时间</w:t>
      </w:r>
    </w:p>
    <w:p w14:paraId="220D9AF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1、交货方式及地点：乙方需按货物冷藏条件送货到甲方指定地点。</w:t>
      </w:r>
    </w:p>
    <w:p w14:paraId="1CE6C02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2、交货时间：按招标人要求时间供货，在接到招标人通知后按中标人投标时承诺时限内送货到达招标人指定地点。</w:t>
      </w:r>
    </w:p>
    <w:p w14:paraId="77138987">
      <w:pPr>
        <w:spacing w:line="360" w:lineRule="auto"/>
        <w:rPr>
          <w:rFonts w:hint="eastAsia" w:ascii="宋体" w:hAnsi="宋体" w:eastAsia="宋体" w:cs="宋体"/>
          <w:b/>
          <w:color w:val="auto"/>
          <w:sz w:val="24"/>
        </w:rPr>
      </w:pPr>
      <w:r>
        <w:rPr>
          <w:rFonts w:hint="eastAsia" w:ascii="宋体" w:hAnsi="宋体" w:eastAsia="宋体" w:cs="宋体"/>
          <w:b/>
          <w:color w:val="auto"/>
          <w:sz w:val="24"/>
        </w:rPr>
        <w:t>四、甲乙双方的权利和义务</w:t>
      </w:r>
    </w:p>
    <w:p w14:paraId="40F65D0D">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（一）甲方的权利和义务</w:t>
      </w:r>
    </w:p>
    <w:p w14:paraId="3D8FA72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1、负责合同签订后项目实施工作（如与乙方的具体联系和衔接，交货时配备人员进行监管控制等。）</w:t>
      </w:r>
    </w:p>
    <w:p w14:paraId="4A7AB85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2、负责组织成立验收小组对货物进行验收并签署验收报告。</w:t>
      </w:r>
    </w:p>
    <w:p w14:paraId="45A19AE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3、按合同规定享有乙方提供的相关服务。</w:t>
      </w:r>
    </w:p>
    <w:p w14:paraId="54CE9809">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（二）乙方的权利和义务</w:t>
      </w:r>
    </w:p>
    <w:p w14:paraId="1F4EF8B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乙方应保证提供的货物有效期在8个月以上、未使用过的，是用符合国家农业部门相关生产工艺和技术，并且使用符合规定的原材料制造的合格产品，并完全符合合同规定的质量、规格和性能的要求。乙方应保证货物经过正确方法和规定剂量注射使用后，在其免疫周期内具有国家规定的免疫效果。</w:t>
      </w:r>
    </w:p>
    <w:p w14:paraId="00B4790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2、乙方产品的质量保证期为货物验收之日起至按照国家农业部相关规定注射后的免疫保护期截止之日。</w:t>
      </w:r>
    </w:p>
    <w:p w14:paraId="09DB393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3、严格遵守投标、技术澄清、商务谈判、中标所承诺的一切规定和条款。</w:t>
      </w:r>
    </w:p>
    <w:p w14:paraId="2A6388C9">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4、参与甲方共同进行货物验收。</w:t>
      </w:r>
    </w:p>
    <w:p w14:paraId="029B5FC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5、甲方在货物使用过程中发生技术质量问题，乙方应提供及时有效的技术支持。乙方应向甲方提供在云南省内的售后服务联系人及联系电话。</w:t>
      </w:r>
    </w:p>
    <w:p w14:paraId="0912D81F">
      <w:pPr>
        <w:spacing w:line="360" w:lineRule="auto"/>
        <w:rPr>
          <w:rFonts w:hint="eastAsia" w:ascii="宋体" w:hAnsi="宋体" w:eastAsia="宋体" w:cs="宋体"/>
          <w:b/>
          <w:color w:val="auto"/>
          <w:sz w:val="24"/>
        </w:rPr>
      </w:pPr>
      <w:r>
        <w:rPr>
          <w:rFonts w:hint="eastAsia" w:ascii="宋体" w:hAnsi="宋体" w:eastAsia="宋体" w:cs="宋体"/>
          <w:b/>
          <w:color w:val="auto"/>
          <w:sz w:val="24"/>
        </w:rPr>
        <w:t>五、货物验收及验收标准</w:t>
      </w:r>
    </w:p>
    <w:p w14:paraId="22B3684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货物验收：货物到达甲方指定地点后，甲方统一初验是否符合合同要求。</w:t>
      </w:r>
    </w:p>
    <w:p w14:paraId="4637BF9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1、到货验收包括：本批产品国家检测中心的检测报告，货物数量、外观质量、技术资料、装箱单及包装是否完整无破损。</w:t>
      </w:r>
    </w:p>
    <w:p w14:paraId="7ECD7FB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到货后，甲乙双方共同对货物凭现状进行初步验收。若原装、原封、原标记有明显损坏或发现疫苗有沉淀、混浊等变质先兆，招标人有权拒收货物，甲方对货物进行实验室抽样检测，抽检不合格产品做退货处理，同一厂家同种疫苗出现二批次以上（含二批次）不合格产品，甲方有权终止合同，由此造成的一切损失由乙方承担。</w:t>
      </w:r>
    </w:p>
    <w:p w14:paraId="38D8414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3、乙方应保证货物是全新、未使用过的，是用一流工艺和最佳材料制造而成，并完全符合相关规定的质量、规格和性能的要求，并送农业部指定检测机构检验且合格的。</w:t>
      </w:r>
    </w:p>
    <w:p w14:paraId="299B65E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4、货物的质量保证期按货物标准（国标、部标）规定或乙方在谈判申请书中的承诺执行。在质保期内如发现货物有其它潜在质量缺陷，甲方有权退货或向乙方索赔。</w:t>
      </w:r>
    </w:p>
    <w:p w14:paraId="135B050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5、产品抵达收货单位后，供货单位同时出具出厂合格证；使用、保存说明书；农业部指定检测机构对本批产品的检测合格的报告书及其它必要文件，甲乙双方共同验收后填写“到货验收表”。</w:t>
      </w:r>
    </w:p>
    <w:p w14:paraId="1F9A6C4A">
      <w:pPr>
        <w:spacing w:line="360" w:lineRule="auto"/>
        <w:rPr>
          <w:rFonts w:hint="eastAsia" w:ascii="宋体" w:hAnsi="宋体" w:eastAsia="宋体" w:cs="宋体"/>
          <w:b/>
          <w:color w:val="auto"/>
          <w:sz w:val="24"/>
        </w:rPr>
      </w:pPr>
      <w:r>
        <w:rPr>
          <w:rFonts w:hint="eastAsia" w:ascii="宋体" w:hAnsi="宋体" w:eastAsia="宋体" w:cs="宋体"/>
          <w:b/>
          <w:color w:val="auto"/>
          <w:sz w:val="24"/>
        </w:rPr>
        <w:t>六、合同价款结算</w:t>
      </w:r>
    </w:p>
    <w:p w14:paraId="087466B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货物或项目按合同规定日期到货安装或完工后，经甲方根据合同要求对货物或项目进行验收，确认数量无误和质量合格，所有手续完善后待国家财政拨款到位后一次性付清。</w:t>
      </w:r>
    </w:p>
    <w:p w14:paraId="7D4BC94F">
      <w:pPr>
        <w:spacing w:line="360" w:lineRule="auto"/>
        <w:rPr>
          <w:rFonts w:hint="eastAsia" w:ascii="宋体" w:hAnsi="宋体" w:eastAsia="宋体" w:cs="宋体"/>
          <w:b/>
          <w:color w:val="auto"/>
          <w:sz w:val="24"/>
        </w:rPr>
      </w:pPr>
      <w:r>
        <w:rPr>
          <w:rFonts w:hint="eastAsia" w:ascii="宋体" w:hAnsi="宋体" w:eastAsia="宋体" w:cs="宋体"/>
          <w:b/>
          <w:color w:val="auto"/>
          <w:sz w:val="24"/>
        </w:rPr>
        <w:t>七、售后服务条款</w:t>
      </w:r>
    </w:p>
    <w:p w14:paraId="7462E5F0">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rPr>
        <w:t>1、</w:t>
      </w:r>
      <w:r>
        <w:rPr>
          <w:rFonts w:hint="eastAsia" w:ascii="宋体" w:hAnsi="宋体" w:eastAsia="宋体" w:cs="宋体"/>
          <w:color w:val="auto"/>
          <w:sz w:val="24"/>
          <w:szCs w:val="22"/>
        </w:rPr>
        <w:t>疫病监测和培训费用及免疫反应赔偿费用</w:t>
      </w:r>
    </w:p>
    <w:p w14:paraId="26CAA67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本标段</w:t>
      </w:r>
      <w:r>
        <w:rPr>
          <w:rFonts w:hint="eastAsia" w:ascii="宋体" w:hAnsi="宋体" w:eastAsia="宋体" w:cs="宋体"/>
          <w:color w:val="auto"/>
          <w:sz w:val="24"/>
          <w:szCs w:val="22"/>
        </w:rPr>
        <w:t>疫病监测和培训费用及免疫反应赔偿费用</w:t>
      </w:r>
      <w:r>
        <w:rPr>
          <w:rFonts w:hint="eastAsia" w:ascii="宋体" w:hAnsi="宋体" w:eastAsia="宋体" w:cs="宋体"/>
          <w:color w:val="auto"/>
          <w:sz w:val="24"/>
        </w:rPr>
        <w:t>比例为：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05929F8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2、注苗后异常反应处置</w:t>
      </w:r>
    </w:p>
    <w:p w14:paraId="42CCAC0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除以上疫苗正常反应死亡赔偿比例支付外，若有较大的疫苗反应死亡情况发生时乙方应及时派人到现场处理，确因疫苗造成的反应死亡乙方须承担相应的损失。</w:t>
      </w:r>
    </w:p>
    <w:p w14:paraId="1E9695D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3、技术培训</w:t>
      </w:r>
    </w:p>
    <w:p w14:paraId="4A33CD1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乙方应对所投产品的使用人员进行操作、使用方法、储存的方式、应急处理方法等技术培训。培训方式由乙方根据所投产品做出培训计划并实施。</w:t>
      </w:r>
    </w:p>
    <w:p w14:paraId="3998585C">
      <w:pPr>
        <w:spacing w:line="360" w:lineRule="auto"/>
        <w:ind w:firstLine="480"/>
        <w:rPr>
          <w:rFonts w:hint="eastAsia" w:ascii="宋体" w:hAnsi="宋体" w:eastAsia="宋体" w:cs="宋体"/>
          <w:b/>
          <w:color w:val="auto"/>
          <w:sz w:val="24"/>
        </w:rPr>
      </w:pPr>
      <w:r>
        <w:rPr>
          <w:rFonts w:hint="eastAsia" w:ascii="宋体" w:hAnsi="宋体" w:eastAsia="宋体" w:cs="宋体"/>
          <w:b/>
          <w:color w:val="auto"/>
          <w:sz w:val="24"/>
        </w:rPr>
        <w:t>八、违约责任</w:t>
      </w:r>
    </w:p>
    <w:p w14:paraId="0444266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除发生不可抗力事实外，乙方所交货物与竞标标准不相符合的，甲方有权拒收货物，情节严重者可终止合同，乙方无权请求返还履约保证金，乙方负担发生的一切损失和费用（包括：利息、银行费用、运费、保险费、检验费、仓储费和装卸费以及为保管和保护被拒收货物所需要的其它必要费用）。逾期交货将向甲方每日偿付合同总额的万分之五的滞纳金。因乙方不能按期交货及所交货物与竞标标准不符使甲方造成经济损失的应依法赔偿。</w:t>
      </w:r>
    </w:p>
    <w:p w14:paraId="052EBA0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甲方如无正当理由拒收货物，则应向乙方偿付合同款总价百分之五的违约金；逾期支付合同款将向乙方每日偿付欠款总额万分之五的滞纳金。</w:t>
      </w:r>
    </w:p>
    <w:p w14:paraId="5E98B32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甲方有权拒付合同价以外的任何费用；乙方有权拒绝合同整体范围以外的条件。</w:t>
      </w:r>
    </w:p>
    <w:p w14:paraId="664DC43C">
      <w:pPr>
        <w:spacing w:line="360" w:lineRule="auto"/>
        <w:rPr>
          <w:rFonts w:hint="eastAsia" w:ascii="宋体" w:hAnsi="宋体" w:eastAsia="宋体" w:cs="宋体"/>
          <w:color w:val="auto"/>
          <w:sz w:val="24"/>
        </w:rPr>
      </w:pPr>
      <w:r>
        <w:rPr>
          <w:rFonts w:hint="eastAsia" w:ascii="宋体" w:hAnsi="宋体" w:eastAsia="宋体" w:cs="宋体"/>
          <w:b/>
          <w:color w:val="auto"/>
          <w:sz w:val="24"/>
        </w:rPr>
        <w:t>九、</w:t>
      </w:r>
      <w:r>
        <w:rPr>
          <w:rFonts w:hint="eastAsia" w:ascii="宋体" w:hAnsi="宋体" w:eastAsia="宋体" w:cs="宋体"/>
          <w:color w:val="auto"/>
          <w:sz w:val="24"/>
        </w:rPr>
        <w:t>甲乙双方如在履行合同过程中发生纠纷，应及时向有关监督管理部门反映，以便相关部门及时进行协调或处理；也可以直接向合同签订仲裁部门申请仲裁；本合同发生争议产生的诉讼，由签订地人民法院管辖。</w:t>
      </w:r>
    </w:p>
    <w:p w14:paraId="3CBC3FDB">
      <w:pPr>
        <w:spacing w:line="360" w:lineRule="auto"/>
        <w:rPr>
          <w:rFonts w:hint="eastAsia" w:ascii="宋体" w:hAnsi="宋体" w:eastAsia="宋体" w:cs="宋体"/>
          <w:color w:val="auto"/>
          <w:sz w:val="24"/>
        </w:rPr>
      </w:pPr>
      <w:r>
        <w:rPr>
          <w:rFonts w:hint="eastAsia" w:ascii="宋体" w:hAnsi="宋体" w:eastAsia="宋体" w:cs="宋体"/>
          <w:b/>
          <w:color w:val="auto"/>
          <w:sz w:val="24"/>
        </w:rPr>
        <w:t>十、</w:t>
      </w:r>
      <w:r>
        <w:rPr>
          <w:rFonts w:hint="eastAsia" w:ascii="宋体" w:hAnsi="宋体" w:eastAsia="宋体" w:cs="宋体"/>
          <w:color w:val="auto"/>
          <w:sz w:val="24"/>
        </w:rPr>
        <w:t>本合同其他未尽事宜，按国家《中华人民共和国民法典》有关规定处理。</w:t>
      </w:r>
    </w:p>
    <w:p w14:paraId="1DC54972">
      <w:pPr>
        <w:spacing w:line="360" w:lineRule="auto"/>
        <w:rPr>
          <w:rFonts w:hint="eastAsia" w:ascii="宋体" w:hAnsi="宋体" w:eastAsia="宋体" w:cs="宋体"/>
          <w:color w:val="auto"/>
          <w:sz w:val="24"/>
        </w:rPr>
      </w:pPr>
      <w:r>
        <w:rPr>
          <w:rFonts w:hint="eastAsia" w:ascii="宋体" w:hAnsi="宋体" w:eastAsia="宋体" w:cs="宋体"/>
          <w:b/>
          <w:color w:val="auto"/>
          <w:sz w:val="24"/>
        </w:rPr>
        <w:t>十一、</w:t>
      </w:r>
      <w:r>
        <w:rPr>
          <w:rFonts w:hint="eastAsia" w:ascii="宋体" w:hAnsi="宋体" w:eastAsia="宋体" w:cs="宋体"/>
          <w:color w:val="auto"/>
          <w:sz w:val="24"/>
        </w:rPr>
        <w:t>本合同一式五份，甲方贰份，乙方贰份，丙方壹份。</w:t>
      </w:r>
    </w:p>
    <w:p w14:paraId="503CD6DD">
      <w:pPr>
        <w:spacing w:line="360" w:lineRule="auto"/>
        <w:rPr>
          <w:rFonts w:hint="eastAsia" w:ascii="宋体" w:hAnsi="宋体" w:eastAsia="宋体" w:cs="宋体"/>
          <w:color w:val="auto"/>
          <w:sz w:val="24"/>
        </w:rPr>
      </w:pPr>
      <w:r>
        <w:rPr>
          <w:rFonts w:hint="eastAsia" w:ascii="宋体" w:hAnsi="宋体" w:eastAsia="宋体" w:cs="宋体"/>
          <w:b/>
          <w:color w:val="auto"/>
          <w:sz w:val="24"/>
        </w:rPr>
        <w:t>十二、</w:t>
      </w:r>
      <w:r>
        <w:rPr>
          <w:rFonts w:hint="eastAsia" w:ascii="宋体" w:hAnsi="宋体" w:eastAsia="宋体" w:cs="宋体"/>
          <w:color w:val="auto"/>
          <w:sz w:val="24"/>
        </w:rPr>
        <w:t>本合同自签订之日起生效。</w:t>
      </w:r>
    </w:p>
    <w:p w14:paraId="6FEF0801">
      <w:pPr>
        <w:spacing w:line="360" w:lineRule="auto"/>
        <w:rPr>
          <w:rFonts w:hint="eastAsia" w:ascii="宋体" w:hAnsi="宋体" w:eastAsia="宋体" w:cs="宋体"/>
          <w:b/>
          <w:color w:val="auto"/>
          <w:sz w:val="24"/>
        </w:rPr>
      </w:pPr>
      <w:r>
        <w:rPr>
          <w:rFonts w:hint="eastAsia" w:ascii="宋体" w:hAnsi="宋体" w:eastAsia="宋体" w:cs="宋体"/>
          <w:b/>
          <w:color w:val="auto"/>
          <w:sz w:val="24"/>
        </w:rPr>
        <w:t>十三、本合同不可分割之部分：</w:t>
      </w:r>
      <w:r>
        <w:rPr>
          <w:rFonts w:hint="eastAsia" w:ascii="宋体" w:hAnsi="宋体" w:eastAsia="宋体" w:cs="宋体"/>
          <w:color w:val="auto"/>
          <w:sz w:val="24"/>
        </w:rPr>
        <w:t>1、</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文件；2、中标人</w:t>
      </w:r>
      <w:r>
        <w:rPr>
          <w:rFonts w:hint="eastAsia" w:ascii="宋体" w:hAnsi="宋体" w:eastAsia="宋体" w:cs="宋体"/>
          <w:color w:val="auto"/>
          <w:sz w:val="24"/>
          <w:lang w:val="en-US" w:eastAsia="zh-CN"/>
        </w:rPr>
        <w:t>响应</w:t>
      </w:r>
      <w:r>
        <w:rPr>
          <w:rFonts w:hint="eastAsia" w:ascii="宋体" w:hAnsi="宋体" w:eastAsia="宋体" w:cs="宋体"/>
          <w:color w:val="auto"/>
          <w:sz w:val="24"/>
        </w:rPr>
        <w:t>文件；3、</w:t>
      </w:r>
      <w:r>
        <w:rPr>
          <w:rFonts w:hint="eastAsia" w:ascii="宋体" w:hAnsi="宋体" w:eastAsia="宋体" w:cs="宋体"/>
          <w:color w:val="auto"/>
          <w:sz w:val="24"/>
          <w:lang w:val="en-US" w:eastAsia="zh-CN"/>
        </w:rPr>
        <w:t>成交</w:t>
      </w:r>
      <w:r>
        <w:rPr>
          <w:rFonts w:hint="eastAsia" w:ascii="宋体" w:hAnsi="宋体" w:eastAsia="宋体" w:cs="宋体"/>
          <w:color w:val="auto"/>
          <w:sz w:val="24"/>
        </w:rPr>
        <w:t>通知书；4、合同书附件。</w:t>
      </w:r>
    </w:p>
    <w:p w14:paraId="43CDC86A">
      <w:pPr>
        <w:jc w:val="center"/>
        <w:rPr>
          <w:rFonts w:hint="eastAsia" w:ascii="宋体" w:hAnsi="宋体" w:eastAsia="宋体" w:cs="宋体"/>
          <w:b/>
          <w:color w:val="auto"/>
        </w:rPr>
      </w:pPr>
      <w:r>
        <w:rPr>
          <w:rFonts w:hint="eastAsia" w:ascii="宋体" w:hAnsi="宋体" w:eastAsia="宋体" w:cs="宋体"/>
          <w:b/>
          <w:color w:val="auto"/>
          <w:kern w:val="0"/>
          <w:sz w:val="24"/>
          <w:lang w:val="zh-CN"/>
        </w:rPr>
        <w:t>附件</w:t>
      </w:r>
      <w:r>
        <w:rPr>
          <w:rFonts w:hint="eastAsia" w:ascii="宋体" w:hAnsi="宋体" w:eastAsia="宋体" w:cs="宋体"/>
          <w:color w:val="auto"/>
          <w:kern w:val="0"/>
          <w:sz w:val="24"/>
          <w:lang w:val="zh-CN"/>
        </w:rPr>
        <w:t>（如有填写）：附件：1.《疫苗代储协议》；2. 其它（如免疫应急副反应处置承诺、免疫副反应补偿方案、培训计划方案、交货期承诺书、说明书等）。</w:t>
      </w:r>
    </w:p>
    <w:p w14:paraId="6F5907F4">
      <w:pPr>
        <w:spacing w:before="167" w:line="360" w:lineRule="auto"/>
        <w:jc w:val="right"/>
        <w:rPr>
          <w:rFonts w:hint="eastAsia" w:ascii="宋体" w:hAnsi="宋体" w:eastAsia="宋体" w:cs="宋体"/>
          <w:color w:val="auto"/>
          <w:sz w:val="24"/>
        </w:rPr>
      </w:pPr>
      <w:r>
        <w:rPr>
          <w:rFonts w:hint="eastAsia" w:ascii="宋体" w:hAnsi="宋体" w:eastAsia="宋体" w:cs="宋体"/>
          <w:color w:val="auto"/>
          <w:spacing w:val="-2"/>
          <w:position w:val="17"/>
          <w:sz w:val="24"/>
        </w:rPr>
        <w:t>注释：本章格式仅作为双方签订合同的参考，为阐明各方的权利和义务，经协商可修改</w:t>
      </w:r>
    </w:p>
    <w:p w14:paraId="47B203C3">
      <w:pPr>
        <w:spacing w:line="360" w:lineRule="auto"/>
        <w:ind w:left="1"/>
        <w:rPr>
          <w:rFonts w:hint="eastAsia" w:ascii="宋体" w:hAnsi="宋体" w:eastAsia="宋体" w:cs="宋体"/>
          <w:color w:val="auto"/>
          <w:spacing w:val="9"/>
          <w:position w:val="20"/>
          <w:sz w:val="24"/>
        </w:rPr>
        <w:sectPr>
          <w:footerReference r:id="rId5" w:type="default"/>
          <w:pgSz w:w="11906" w:h="16839"/>
          <w:pgMar w:top="1431" w:right="1400" w:bottom="1156" w:left="1431" w:header="0" w:footer="994" w:gutter="0"/>
          <w:pgNumType w:fmt="decimal"/>
          <w:cols w:space="720" w:num="1"/>
        </w:sectPr>
      </w:pPr>
      <w:r>
        <w:rPr>
          <w:rFonts w:hint="eastAsia" w:ascii="宋体" w:hAnsi="宋体" w:eastAsia="宋体" w:cs="宋体"/>
          <w:color w:val="auto"/>
          <w:spacing w:val="-1"/>
          <w:sz w:val="24"/>
        </w:rPr>
        <w:t>条款。但不得与</w:t>
      </w:r>
      <w:r>
        <w:rPr>
          <w:rFonts w:hint="eastAsia" w:ascii="宋体" w:hAnsi="宋体" w:eastAsia="宋体" w:cs="宋体"/>
          <w:color w:val="auto"/>
          <w:spacing w:val="-1"/>
          <w:sz w:val="24"/>
          <w:lang w:val="en-US" w:eastAsia="zh-CN"/>
        </w:rPr>
        <w:t>磋商</w:t>
      </w:r>
      <w:r>
        <w:rPr>
          <w:rFonts w:hint="eastAsia" w:ascii="宋体" w:hAnsi="宋体" w:eastAsia="宋体" w:cs="宋体"/>
          <w:color w:val="auto"/>
          <w:spacing w:val="-1"/>
          <w:sz w:val="24"/>
        </w:rPr>
        <w:t>文件、</w:t>
      </w:r>
      <w:r>
        <w:rPr>
          <w:rFonts w:hint="eastAsia" w:ascii="宋体" w:hAnsi="宋体" w:eastAsia="宋体" w:cs="宋体"/>
          <w:color w:val="auto"/>
          <w:spacing w:val="-1"/>
          <w:sz w:val="24"/>
          <w:lang w:val="en-US" w:eastAsia="zh-CN"/>
        </w:rPr>
        <w:t>响应</w:t>
      </w:r>
      <w:r>
        <w:rPr>
          <w:rFonts w:hint="eastAsia" w:ascii="宋体" w:hAnsi="宋体" w:eastAsia="宋体" w:cs="宋体"/>
          <w:color w:val="auto"/>
          <w:spacing w:val="-1"/>
          <w:sz w:val="24"/>
        </w:rPr>
        <w:t>文件的实质性内容相背离。</w:t>
      </w:r>
    </w:p>
    <w:p w14:paraId="6C1C2491">
      <w:pPr>
        <w:pStyle w:val="3"/>
        <w:spacing w:before="240" w:beforeLines="100" w:after="240" w:afterLines="100" w:line="500" w:lineRule="exact"/>
        <w:jc w:val="center"/>
        <w:rPr>
          <w:rFonts w:hint="default" w:asciiTheme="minorEastAsia" w:hAnsiTheme="minorEastAsia" w:eastAsiaTheme="minorEastAsia"/>
          <w:color w:val="000000" w:themeColor="text1"/>
          <w:sz w:val="4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48"/>
          <w:highlight w:val="none"/>
          <w14:textFill>
            <w14:solidFill>
              <w14:schemeClr w14:val="tx1"/>
            </w14:solidFill>
          </w14:textFill>
        </w:rPr>
        <w:t xml:space="preserve">第四章 </w:t>
      </w:r>
      <w:bookmarkEnd w:id="316"/>
      <w:bookmarkEnd w:id="317"/>
      <w:r>
        <w:rPr>
          <w:rFonts w:hint="eastAsia" w:asciiTheme="minorEastAsia" w:hAnsiTheme="minorEastAsia" w:eastAsiaTheme="minorEastAsia"/>
          <w:color w:val="000000" w:themeColor="text1"/>
          <w:sz w:val="48"/>
          <w:highlight w:val="none"/>
          <w:lang w:val="en-US" w:eastAsia="zh-CN"/>
          <w14:textFill>
            <w14:solidFill>
              <w14:schemeClr w14:val="tx1"/>
            </w14:solidFill>
          </w14:textFill>
        </w:rPr>
        <w:t>响应文件</w:t>
      </w:r>
    </w:p>
    <w:p w14:paraId="3BBA1A1A">
      <w:pPr>
        <w:pStyle w:val="4"/>
        <w:spacing w:before="120" w:beforeLines="50" w:after="120" w:afterLines="50" w:line="500" w:lineRule="exact"/>
        <w:rPr>
          <w:rFonts w:asciiTheme="minorEastAsia" w:hAnsiTheme="minorEastAsia" w:eastAsiaTheme="minorEastAsia"/>
          <w:color w:val="000000" w:themeColor="text1"/>
          <w:sz w:val="28"/>
          <w:szCs w:val="30"/>
          <w:highlight w:val="none"/>
          <w14:textFill>
            <w14:solidFill>
              <w14:schemeClr w14:val="tx1"/>
            </w14:solidFill>
          </w14:textFill>
        </w:rPr>
      </w:pPr>
      <w:bookmarkStart w:id="319" w:name="_Toc422932553"/>
      <w:bookmarkStart w:id="320" w:name="_Toc422932420"/>
      <w:bookmarkStart w:id="321" w:name="_Toc427875047"/>
      <w:bookmarkStart w:id="322" w:name="_Toc99024239"/>
      <w:bookmarkStart w:id="323" w:name="_Toc475440145"/>
      <w:bookmarkStart w:id="324" w:name="_Toc122530397"/>
      <w:r>
        <w:rPr>
          <w:rFonts w:asciiTheme="minorEastAsia" w:hAnsiTheme="minorEastAsia" w:eastAsiaTheme="minorEastAsia"/>
          <w:color w:val="000000" w:themeColor="text1"/>
          <w:szCs w:val="30"/>
          <w:highlight w:val="none"/>
          <w14:textFill>
            <w14:solidFill>
              <w14:schemeClr w14:val="tx1"/>
            </w14:solidFill>
          </w14:textFill>
        </w:rPr>
        <w:t>磋商响应文件</w:t>
      </w:r>
      <w:r>
        <w:rPr>
          <w:rFonts w:hint="eastAsia" w:asciiTheme="minorEastAsia" w:hAnsiTheme="minorEastAsia" w:eastAsiaTheme="minorEastAsia"/>
          <w:color w:val="000000" w:themeColor="text1"/>
          <w:szCs w:val="30"/>
          <w:highlight w:val="none"/>
          <w14:textFill>
            <w14:solidFill>
              <w14:schemeClr w14:val="tx1"/>
            </w14:solidFill>
          </w14:textFill>
        </w:rPr>
        <w:t>封面格式</w:t>
      </w:r>
      <w:bookmarkEnd w:id="319"/>
      <w:bookmarkEnd w:id="320"/>
      <w:bookmarkEnd w:id="321"/>
      <w:bookmarkEnd w:id="322"/>
      <w:bookmarkEnd w:id="323"/>
    </w:p>
    <w:p w14:paraId="58A1CC7E">
      <w:pPr>
        <w:spacing w:line="288" w:lineRule="auto"/>
        <w:jc w:val="center"/>
        <w:rPr>
          <w:rFonts w:hint="eastAsia" w:asciiTheme="minorEastAsia" w:hAnsiTheme="minorEastAsia" w:eastAsiaTheme="minorEastAsia"/>
          <w:b/>
          <w:color w:val="000000" w:themeColor="text1"/>
          <w:spacing w:val="-8"/>
          <w:kern w:val="0"/>
          <w:sz w:val="36"/>
          <w:szCs w:val="48"/>
          <w:highlight w:val="none"/>
          <w:lang w:eastAsia="zh-CN"/>
          <w14:textFill>
            <w14:solidFill>
              <w14:schemeClr w14:val="tx1"/>
            </w14:solidFill>
          </w14:textFill>
        </w:rPr>
      </w:pPr>
    </w:p>
    <w:p w14:paraId="36E986CE">
      <w:pPr>
        <w:spacing w:line="240" w:lineRule="auto"/>
        <w:jc w:val="center"/>
        <w:rPr>
          <w:rFonts w:hint="eastAsia" w:asciiTheme="minorEastAsia" w:hAnsiTheme="minorEastAsia" w:eastAsiaTheme="minorEastAsia"/>
          <w:b/>
          <w:bCs/>
          <w:color w:val="000000" w:themeColor="text1"/>
          <w:spacing w:val="66"/>
          <w:sz w:val="48"/>
          <w:szCs w:val="48"/>
          <w:highlight w:val="none"/>
          <w14:textFill>
            <w14:solidFill>
              <w14:schemeClr w14:val="tx1"/>
            </w14:solidFill>
          </w14:textFill>
        </w:rPr>
      </w:pPr>
      <w:r>
        <w:rPr>
          <w:rFonts w:hint="eastAsia" w:cs="Times New Roman" w:asciiTheme="minorEastAsia" w:hAnsiTheme="minorEastAsia" w:eastAsiaTheme="minorEastAsia"/>
          <w:b/>
          <w:bCs/>
          <w:color w:val="000000" w:themeColor="text1"/>
          <w:spacing w:val="66"/>
          <w:sz w:val="48"/>
          <w:szCs w:val="48"/>
          <w:highlight w:val="none"/>
          <w:lang w:eastAsia="zh-CN"/>
          <w14:textFill>
            <w14:solidFill>
              <w14:schemeClr w14:val="tx1"/>
            </w14:solidFill>
          </w14:textFill>
        </w:rPr>
        <w:t>2024年兰坪县秋季重大动物疫病防控生物药品（强制免疫）采购项目（二次）</w:t>
      </w:r>
    </w:p>
    <w:p w14:paraId="35D38CB1">
      <w:pPr>
        <w:spacing w:line="1200" w:lineRule="atLeast"/>
        <w:jc w:val="center"/>
        <w:rPr>
          <w:rFonts w:hint="eastAsia" w:asciiTheme="minorEastAsia" w:hAnsiTheme="minorEastAsia" w:eastAsiaTheme="minorEastAsia"/>
          <w:b/>
          <w:bCs/>
          <w:color w:val="000000" w:themeColor="text1"/>
          <w:spacing w:val="66"/>
          <w:sz w:val="56"/>
          <w:szCs w:val="56"/>
          <w:highlight w:val="none"/>
          <w14:textFill>
            <w14:solidFill>
              <w14:schemeClr w14:val="tx1"/>
            </w14:solidFill>
          </w14:textFill>
        </w:rPr>
      </w:pPr>
    </w:p>
    <w:p w14:paraId="647F39E0">
      <w:pPr>
        <w:spacing w:line="288" w:lineRule="auto"/>
        <w:jc w:val="center"/>
        <w:rPr>
          <w:rFonts w:hint="eastAsia" w:asciiTheme="minorEastAsia" w:hAnsiTheme="minorEastAsia" w:eastAsiaTheme="minorEastAsia"/>
          <w:b/>
          <w:color w:val="000000" w:themeColor="text1"/>
          <w:spacing w:val="20"/>
          <w:sz w:val="28"/>
          <w:szCs w:val="28"/>
          <w:highlight w:val="none"/>
          <w14:textFill>
            <w14:solidFill>
              <w14:schemeClr w14:val="tx1"/>
            </w14:solidFill>
          </w14:textFill>
        </w:rPr>
      </w:pPr>
    </w:p>
    <w:p w14:paraId="4DF1DD36">
      <w:pPr>
        <w:spacing w:line="288" w:lineRule="auto"/>
        <w:jc w:val="center"/>
        <w:rPr>
          <w:rFonts w:hint="eastAsia" w:asciiTheme="minorEastAsia" w:hAnsiTheme="minorEastAsia" w:eastAsiaTheme="minorEastAsia"/>
          <w:b/>
          <w:color w:val="000000" w:themeColor="text1"/>
          <w:spacing w:val="20"/>
          <w:sz w:val="28"/>
          <w:szCs w:val="28"/>
          <w:highlight w:val="none"/>
          <w14:textFill>
            <w14:solidFill>
              <w14:schemeClr w14:val="tx1"/>
            </w14:solidFill>
          </w14:textFill>
        </w:rPr>
      </w:pPr>
    </w:p>
    <w:p w14:paraId="76E96D68">
      <w:pPr>
        <w:spacing w:line="288" w:lineRule="auto"/>
        <w:jc w:val="center"/>
        <w:rPr>
          <w:rFonts w:hint="eastAsia" w:asciiTheme="minorEastAsia" w:hAnsiTheme="minorEastAsia" w:eastAsiaTheme="minorEastAsia"/>
          <w:b/>
          <w:bCs/>
          <w:color w:val="000000" w:themeColor="text1"/>
          <w:spacing w:val="66"/>
          <w:sz w:val="56"/>
          <w:szCs w:val="56"/>
          <w:highlight w:val="none"/>
          <w14:textFill>
            <w14:solidFill>
              <w14:schemeClr w14:val="tx1"/>
            </w14:solidFill>
          </w14:textFill>
        </w:rPr>
      </w:pPr>
      <w:r>
        <w:rPr>
          <w:rFonts w:hint="eastAsia" w:asciiTheme="minorEastAsia" w:hAnsiTheme="minorEastAsia" w:eastAsiaTheme="minorEastAsia"/>
          <w:b/>
          <w:color w:val="000000" w:themeColor="text1"/>
          <w:spacing w:val="20"/>
          <w:sz w:val="28"/>
          <w:szCs w:val="28"/>
          <w:highlight w:val="none"/>
          <w14:textFill>
            <w14:solidFill>
              <w14:schemeClr w14:val="tx1"/>
            </w14:solidFill>
          </w14:textFill>
        </w:rPr>
        <w:t>（</w:t>
      </w:r>
      <w:r>
        <w:rPr>
          <w:rFonts w:asciiTheme="minorEastAsia" w:hAnsiTheme="minorEastAsia" w:eastAsiaTheme="minorEastAsia"/>
          <w:b/>
          <w:color w:val="000000" w:themeColor="text1"/>
          <w:spacing w:val="20"/>
          <w:sz w:val="28"/>
          <w:szCs w:val="28"/>
          <w:highlight w:val="none"/>
          <w14:textFill>
            <w14:solidFill>
              <w14:schemeClr w14:val="tx1"/>
            </w14:solidFill>
          </w14:textFill>
        </w:rPr>
        <w:t>项</w:t>
      </w:r>
      <w:r>
        <w:rPr>
          <w:rFonts w:hint="eastAsia" w:asciiTheme="minorEastAsia" w:hAnsiTheme="minorEastAsia" w:eastAsiaTheme="minorEastAsia"/>
          <w:b/>
          <w:color w:val="000000" w:themeColor="text1"/>
          <w:spacing w:val="20"/>
          <w:sz w:val="28"/>
          <w:szCs w:val="28"/>
          <w:highlight w:val="none"/>
          <w14:textFill>
            <w14:solidFill>
              <w14:schemeClr w14:val="tx1"/>
            </w14:solidFill>
          </w14:textFill>
        </w:rPr>
        <w:t>目</w:t>
      </w:r>
      <w:r>
        <w:rPr>
          <w:rFonts w:asciiTheme="minorEastAsia" w:hAnsiTheme="minorEastAsia" w:eastAsiaTheme="minorEastAsia"/>
          <w:b/>
          <w:color w:val="000000" w:themeColor="text1"/>
          <w:spacing w:val="20"/>
          <w:sz w:val="28"/>
          <w:szCs w:val="28"/>
          <w:highlight w:val="none"/>
          <w14:textFill>
            <w14:solidFill>
              <w14:schemeClr w14:val="tx1"/>
            </w14:solidFill>
          </w14:textFill>
        </w:rPr>
        <w:t>编号</w:t>
      </w:r>
      <w:r>
        <w:rPr>
          <w:rFonts w:hint="eastAsia" w:asciiTheme="minorEastAsia" w:hAnsiTheme="minorEastAsia" w:eastAsiaTheme="minorEastAsia"/>
          <w:b/>
          <w:color w:val="000000" w:themeColor="text1"/>
          <w:spacing w:val="20"/>
          <w:sz w:val="28"/>
          <w:szCs w:val="28"/>
          <w:highlight w:val="none"/>
          <w14:textFill>
            <w14:solidFill>
              <w14:schemeClr w14:val="tx1"/>
            </w14:solidFill>
          </w14:textFill>
        </w:rPr>
        <w:t>:</w:t>
      </w:r>
      <w:r>
        <w:rPr>
          <w:rFonts w:hint="eastAsia" w:asciiTheme="minorEastAsia" w:hAnsiTheme="minorEastAsia" w:eastAsiaTheme="minorEastAsia"/>
          <w:b/>
          <w:color w:val="000000" w:themeColor="text1"/>
          <w:spacing w:val="20"/>
          <w:sz w:val="28"/>
          <w:szCs w:val="28"/>
          <w:highlight w:val="none"/>
          <w:lang w:eastAsia="zh-CN"/>
          <w14:textFill>
            <w14:solidFill>
              <w14:schemeClr w14:val="tx1"/>
            </w14:solidFill>
          </w14:textFill>
        </w:rPr>
        <w:t xml:space="preserve"> ZCZB2024-014）</w:t>
      </w:r>
    </w:p>
    <w:p w14:paraId="1F899228">
      <w:pPr>
        <w:spacing w:line="600" w:lineRule="exact"/>
        <w:ind w:left="1470" w:leftChars="700"/>
        <w:rPr>
          <w:rFonts w:asciiTheme="minorEastAsia" w:hAnsiTheme="minorEastAsia" w:eastAsiaTheme="minorEastAsia"/>
          <w:b/>
          <w:bCs/>
          <w:color w:val="000000" w:themeColor="text1"/>
          <w:sz w:val="28"/>
          <w:highlight w:val="none"/>
          <w14:textFill>
            <w14:solidFill>
              <w14:schemeClr w14:val="tx1"/>
            </w14:solidFill>
          </w14:textFill>
        </w:rPr>
      </w:pPr>
    </w:p>
    <w:p w14:paraId="6C6930AF">
      <w:pPr>
        <w:spacing w:line="600" w:lineRule="exact"/>
        <w:rPr>
          <w:rFonts w:hint="eastAsia" w:asciiTheme="minorEastAsia" w:hAnsiTheme="minorEastAsia" w:eastAsiaTheme="minorEastAsia"/>
          <w:b/>
          <w:bCs/>
          <w:color w:val="000000" w:themeColor="text1"/>
          <w:sz w:val="28"/>
          <w:highlight w:val="none"/>
          <w:lang w:eastAsia="zh-CN"/>
          <w14:textFill>
            <w14:solidFill>
              <w14:schemeClr w14:val="tx1"/>
            </w14:solidFill>
          </w14:textFill>
        </w:rPr>
      </w:pPr>
    </w:p>
    <w:p w14:paraId="06D24327">
      <w:pPr>
        <w:pStyle w:val="6"/>
        <w:rPr>
          <w:rFonts w:hint="eastAsia"/>
          <w:color w:val="000000" w:themeColor="text1"/>
          <w:highlight w:val="none"/>
          <w:lang w:eastAsia="zh-CN"/>
          <w14:textFill>
            <w14:solidFill>
              <w14:schemeClr w14:val="tx1"/>
            </w14:solidFill>
          </w14:textFill>
        </w:rPr>
      </w:pPr>
    </w:p>
    <w:p w14:paraId="643413B6">
      <w:pPr>
        <w:spacing w:line="600" w:lineRule="exact"/>
        <w:ind w:left="1470" w:leftChars="700"/>
        <w:rPr>
          <w:rFonts w:asciiTheme="minorEastAsia" w:hAnsiTheme="minorEastAsia" w:eastAsiaTheme="minorEastAsia"/>
          <w:b/>
          <w:bCs/>
          <w:color w:val="000000" w:themeColor="text1"/>
          <w:sz w:val="28"/>
          <w:highlight w:val="none"/>
          <w:u w:val="single"/>
          <w14:textFill>
            <w14:solidFill>
              <w14:schemeClr w14:val="tx1"/>
            </w14:solidFill>
          </w14:textFill>
        </w:rPr>
      </w:pPr>
      <w:r>
        <w:rPr>
          <w:rFonts w:hint="eastAsia" w:asciiTheme="minorEastAsia" w:hAnsiTheme="minorEastAsia" w:eastAsiaTheme="minorEastAsia"/>
          <w:b/>
          <w:bCs/>
          <w:color w:val="000000" w:themeColor="text1"/>
          <w:sz w:val="28"/>
          <w:highlight w:val="none"/>
          <w:lang w:eastAsia="zh-CN"/>
          <w14:textFill>
            <w14:solidFill>
              <w14:schemeClr w14:val="tx1"/>
            </w14:solidFill>
          </w14:textFill>
        </w:rPr>
        <w:t>磋商申请人</w:t>
      </w:r>
      <w:r>
        <w:rPr>
          <w:rFonts w:hint="eastAsia" w:asciiTheme="minorEastAsia" w:hAnsiTheme="minorEastAsia" w:eastAsiaTheme="minorEastAsia"/>
          <w:b/>
          <w:bCs/>
          <w:color w:val="000000" w:themeColor="text1"/>
          <w:sz w:val="28"/>
          <w:highlight w:val="none"/>
          <w14:textFill>
            <w14:solidFill>
              <w14:schemeClr w14:val="tx1"/>
            </w14:solidFill>
          </w14:textFill>
        </w:rPr>
        <w:t>名</w:t>
      </w:r>
      <w:r>
        <w:rPr>
          <w:rFonts w:asciiTheme="minorEastAsia" w:hAnsiTheme="minorEastAsia" w:eastAsiaTheme="minorEastAsia"/>
          <w:b/>
          <w:bCs/>
          <w:color w:val="000000" w:themeColor="text1"/>
          <w:sz w:val="28"/>
          <w:highlight w:val="none"/>
          <w14:textFill>
            <w14:solidFill>
              <w14:schemeClr w14:val="tx1"/>
            </w14:solidFill>
          </w14:textFill>
        </w:rPr>
        <w:t>称</w:t>
      </w:r>
      <w:r>
        <w:rPr>
          <w:rFonts w:hint="eastAsia" w:asciiTheme="minorEastAsia" w:hAnsiTheme="minorEastAsia" w:eastAsiaTheme="minorEastAsia"/>
          <w:b/>
          <w:bCs/>
          <w:color w:val="000000" w:themeColor="text1"/>
          <w:sz w:val="28"/>
          <w:highlight w:val="none"/>
          <w14:textFill>
            <w14:solidFill>
              <w14:schemeClr w14:val="tx1"/>
            </w14:solidFill>
          </w14:textFill>
        </w:rPr>
        <w:t>(</w:t>
      </w:r>
      <w:r>
        <w:rPr>
          <w:rFonts w:hint="eastAsia" w:asciiTheme="minorEastAsia" w:hAnsiTheme="minorEastAsia" w:eastAsiaTheme="minorEastAsia"/>
          <w:b/>
          <w:bCs/>
          <w:color w:val="000000" w:themeColor="text1"/>
          <w:sz w:val="28"/>
          <w:highlight w:val="none"/>
          <w:lang w:eastAsia="zh-CN"/>
          <w14:textFill>
            <w14:solidFill>
              <w14:schemeClr w14:val="tx1"/>
            </w14:solidFill>
          </w14:textFill>
        </w:rPr>
        <w:t>公章</w:t>
      </w:r>
      <w:r>
        <w:rPr>
          <w:rFonts w:hint="eastAsia" w:asciiTheme="minorEastAsia" w:hAnsiTheme="minorEastAsia" w:eastAsiaTheme="minorEastAsia"/>
          <w:b/>
          <w:bCs/>
          <w:color w:val="000000" w:themeColor="text1"/>
          <w:sz w:val="28"/>
          <w:highlight w:val="none"/>
          <w14:textFill>
            <w14:solidFill>
              <w14:schemeClr w14:val="tx1"/>
            </w14:solidFill>
          </w14:textFill>
        </w:rPr>
        <w:t>)：</w:t>
      </w:r>
      <w:r>
        <w:rPr>
          <w:rFonts w:asciiTheme="minorEastAsia" w:hAnsiTheme="minorEastAsia" w:eastAsiaTheme="minorEastAsia"/>
          <w:b/>
          <w:bCs/>
          <w:color w:val="000000" w:themeColor="text1"/>
          <w:sz w:val="28"/>
          <w:highlight w:val="none"/>
          <w:u w:val="single"/>
          <w14:textFill>
            <w14:solidFill>
              <w14:schemeClr w14:val="tx1"/>
            </w14:solidFill>
          </w14:textFill>
        </w:rPr>
        <w:tab/>
      </w:r>
      <w:r>
        <w:rPr>
          <w:rFonts w:asciiTheme="minorEastAsia" w:hAnsiTheme="minorEastAsia" w:eastAsiaTheme="minorEastAsia"/>
          <w:b/>
          <w:bCs/>
          <w:color w:val="000000" w:themeColor="text1"/>
          <w:sz w:val="28"/>
          <w:highlight w:val="none"/>
          <w:u w:val="single"/>
          <w14:textFill>
            <w14:solidFill>
              <w14:schemeClr w14:val="tx1"/>
            </w14:solidFill>
          </w14:textFill>
        </w:rPr>
        <w:tab/>
      </w:r>
    </w:p>
    <w:p w14:paraId="5B50A70A">
      <w:pPr>
        <w:spacing w:line="600" w:lineRule="exact"/>
        <w:ind w:left="1470" w:leftChars="700"/>
        <w:rPr>
          <w:rFonts w:asciiTheme="minorEastAsia" w:hAnsiTheme="minorEastAsia" w:eastAsiaTheme="minorEastAsia"/>
          <w:b/>
          <w:bCs/>
          <w:color w:val="000000" w:themeColor="text1"/>
          <w:sz w:val="28"/>
          <w:highlight w:val="none"/>
          <w:u w:val="single"/>
          <w14:textFill>
            <w14:solidFill>
              <w14:schemeClr w14:val="tx1"/>
            </w14:solidFill>
          </w14:textFill>
        </w:rPr>
      </w:pPr>
      <w:r>
        <w:rPr>
          <w:rFonts w:hint="eastAsia" w:asciiTheme="minorEastAsia" w:hAnsiTheme="minorEastAsia" w:eastAsiaTheme="minorEastAsia"/>
          <w:b/>
          <w:bCs/>
          <w:color w:val="000000" w:themeColor="text1"/>
          <w:sz w:val="28"/>
          <w:highlight w:val="none"/>
          <w:lang w:eastAsia="zh-CN"/>
          <w14:textFill>
            <w14:solidFill>
              <w14:schemeClr w14:val="tx1"/>
            </w14:solidFill>
          </w14:textFill>
        </w:rPr>
        <w:t>磋商申请人</w:t>
      </w:r>
      <w:r>
        <w:rPr>
          <w:rFonts w:hint="eastAsia" w:asciiTheme="minorEastAsia" w:hAnsiTheme="minorEastAsia" w:eastAsiaTheme="minorEastAsia"/>
          <w:b/>
          <w:bCs/>
          <w:color w:val="000000" w:themeColor="text1"/>
          <w:sz w:val="28"/>
          <w:highlight w:val="none"/>
          <w14:textFill>
            <w14:solidFill>
              <w14:schemeClr w14:val="tx1"/>
            </w14:solidFill>
          </w14:textFill>
        </w:rPr>
        <w:t>地址：</w:t>
      </w:r>
      <w:r>
        <w:rPr>
          <w:rFonts w:asciiTheme="minorEastAsia" w:hAnsiTheme="minorEastAsia" w:eastAsiaTheme="minorEastAsia"/>
          <w:b/>
          <w:bCs/>
          <w:color w:val="000000" w:themeColor="text1"/>
          <w:sz w:val="28"/>
          <w:highlight w:val="none"/>
          <w:u w:val="single"/>
          <w14:textFill>
            <w14:solidFill>
              <w14:schemeClr w14:val="tx1"/>
            </w14:solidFill>
          </w14:textFill>
        </w:rPr>
        <w:tab/>
      </w:r>
      <w:r>
        <w:rPr>
          <w:rFonts w:asciiTheme="minorEastAsia" w:hAnsiTheme="minorEastAsia" w:eastAsiaTheme="minorEastAsia"/>
          <w:b/>
          <w:bCs/>
          <w:color w:val="000000" w:themeColor="text1"/>
          <w:sz w:val="28"/>
          <w:highlight w:val="none"/>
          <w:u w:val="single"/>
          <w14:textFill>
            <w14:solidFill>
              <w14:schemeClr w14:val="tx1"/>
            </w14:solidFill>
          </w14:textFill>
        </w:rPr>
        <w:tab/>
      </w:r>
    </w:p>
    <w:p w14:paraId="2B016778">
      <w:pPr>
        <w:spacing w:line="600" w:lineRule="exact"/>
        <w:ind w:left="1470" w:leftChars="700"/>
        <w:rPr>
          <w:rFonts w:asciiTheme="minorEastAsia" w:hAnsiTheme="minorEastAsia" w:eastAsiaTheme="minorEastAsia"/>
          <w:b/>
          <w:bCs/>
          <w:color w:val="000000" w:themeColor="text1"/>
          <w:sz w:val="28"/>
          <w:highlight w:val="none"/>
          <w14:textFill>
            <w14:solidFill>
              <w14:schemeClr w14:val="tx1"/>
            </w14:solidFill>
          </w14:textFill>
        </w:rPr>
      </w:pPr>
      <w:r>
        <w:rPr>
          <w:rFonts w:hint="eastAsia" w:asciiTheme="minorEastAsia" w:hAnsiTheme="minorEastAsia" w:eastAsiaTheme="minorEastAsia"/>
          <w:b/>
          <w:bCs/>
          <w:color w:val="000000" w:themeColor="text1"/>
          <w:sz w:val="28"/>
          <w:highlight w:val="none"/>
          <w14:textFill>
            <w14:solidFill>
              <w14:schemeClr w14:val="tx1"/>
            </w14:solidFill>
          </w14:textFill>
        </w:rPr>
        <w:t>法定代表人或委托代理人(</w:t>
      </w:r>
      <w:r>
        <w:rPr>
          <w:rFonts w:hint="eastAsia" w:cs="Times New Roman" w:asciiTheme="minorEastAsia" w:hAnsiTheme="minorEastAsia" w:eastAsiaTheme="minorEastAsia"/>
          <w:b/>
          <w:bCs/>
          <w:color w:val="000000" w:themeColor="text1"/>
          <w:sz w:val="28"/>
          <w:highlight w:val="none"/>
          <w14:textFill>
            <w14:solidFill>
              <w14:schemeClr w14:val="tx1"/>
            </w14:solidFill>
          </w14:textFill>
        </w:rPr>
        <w:t>签</w:t>
      </w:r>
      <w:r>
        <w:rPr>
          <w:rFonts w:hint="eastAsia" w:cs="Times New Roman" w:asciiTheme="minorEastAsia" w:hAnsiTheme="minorEastAsia" w:eastAsiaTheme="minorEastAsia"/>
          <w:b/>
          <w:bCs/>
          <w:color w:val="000000" w:themeColor="text1"/>
          <w:sz w:val="28"/>
          <w:highlight w:val="none"/>
          <w:lang w:val="en-US" w:eastAsia="zh-CN"/>
          <w14:textFill>
            <w14:solidFill>
              <w14:schemeClr w14:val="tx1"/>
            </w14:solidFill>
          </w14:textFill>
        </w:rPr>
        <w:t>字或盖</w:t>
      </w:r>
      <w:r>
        <w:rPr>
          <w:rFonts w:hint="eastAsia" w:cs="Times New Roman" w:asciiTheme="minorEastAsia" w:hAnsiTheme="minorEastAsia" w:eastAsiaTheme="minorEastAsia"/>
          <w:b/>
          <w:bCs/>
          <w:color w:val="000000" w:themeColor="text1"/>
          <w:sz w:val="28"/>
          <w:highlight w:val="none"/>
          <w14:textFill>
            <w14:solidFill>
              <w14:schemeClr w14:val="tx1"/>
            </w14:solidFill>
          </w14:textFill>
        </w:rPr>
        <w:t>章</w:t>
      </w:r>
      <w:r>
        <w:rPr>
          <w:rFonts w:hint="eastAsia" w:asciiTheme="minorEastAsia" w:hAnsiTheme="minorEastAsia" w:eastAsiaTheme="minorEastAsia"/>
          <w:b/>
          <w:bCs/>
          <w:color w:val="000000" w:themeColor="text1"/>
          <w:sz w:val="28"/>
          <w:highlight w:val="none"/>
          <w14:textFill>
            <w14:solidFill>
              <w14:schemeClr w14:val="tx1"/>
            </w14:solidFill>
          </w14:textFill>
        </w:rPr>
        <w:t>)：</w:t>
      </w:r>
      <w:r>
        <w:rPr>
          <w:rFonts w:asciiTheme="minorEastAsia" w:hAnsiTheme="minorEastAsia" w:eastAsiaTheme="minorEastAsia"/>
          <w:b/>
          <w:bCs/>
          <w:color w:val="000000" w:themeColor="text1"/>
          <w:sz w:val="28"/>
          <w:highlight w:val="none"/>
          <w:u w:val="single"/>
          <w14:textFill>
            <w14:solidFill>
              <w14:schemeClr w14:val="tx1"/>
            </w14:solidFill>
          </w14:textFill>
        </w:rPr>
        <w:tab/>
      </w:r>
      <w:r>
        <w:rPr>
          <w:rFonts w:asciiTheme="minorEastAsia" w:hAnsiTheme="minorEastAsia" w:eastAsiaTheme="minorEastAsia"/>
          <w:b/>
          <w:bCs/>
          <w:color w:val="000000" w:themeColor="text1"/>
          <w:sz w:val="28"/>
          <w:highlight w:val="none"/>
          <w:u w:val="single"/>
          <w14:textFill>
            <w14:solidFill>
              <w14:schemeClr w14:val="tx1"/>
            </w14:solidFill>
          </w14:textFill>
        </w:rPr>
        <w:tab/>
      </w:r>
    </w:p>
    <w:p w14:paraId="62F5011C">
      <w:pPr>
        <w:spacing w:line="600" w:lineRule="exact"/>
        <w:ind w:left="1470" w:leftChars="700"/>
        <w:rPr>
          <w:rFonts w:asciiTheme="minorEastAsia" w:hAnsiTheme="minorEastAsia" w:eastAsiaTheme="minorEastAsia"/>
          <w:b/>
          <w:bCs/>
          <w:color w:val="000000" w:themeColor="text1"/>
          <w:sz w:val="28"/>
          <w:highlight w:val="none"/>
          <w14:textFill>
            <w14:solidFill>
              <w14:schemeClr w14:val="tx1"/>
            </w14:solidFill>
          </w14:textFill>
        </w:rPr>
      </w:pPr>
      <w:r>
        <w:rPr>
          <w:rFonts w:hint="eastAsia" w:asciiTheme="minorEastAsia" w:hAnsiTheme="minorEastAsia" w:eastAsiaTheme="minorEastAsia"/>
          <w:b/>
          <w:bCs/>
          <w:color w:val="000000" w:themeColor="text1"/>
          <w:sz w:val="28"/>
          <w:highlight w:val="none"/>
          <w14:textFill>
            <w14:solidFill>
              <w14:schemeClr w14:val="tx1"/>
            </w14:solidFill>
          </w14:textFill>
        </w:rPr>
        <w:t>联系电话：</w:t>
      </w:r>
      <w:r>
        <w:rPr>
          <w:rFonts w:asciiTheme="minorEastAsia" w:hAnsiTheme="minorEastAsia" w:eastAsiaTheme="minorEastAsia"/>
          <w:b/>
          <w:bCs/>
          <w:color w:val="000000" w:themeColor="text1"/>
          <w:sz w:val="28"/>
          <w:highlight w:val="none"/>
          <w:u w:val="single"/>
          <w14:textFill>
            <w14:solidFill>
              <w14:schemeClr w14:val="tx1"/>
            </w14:solidFill>
          </w14:textFill>
        </w:rPr>
        <w:tab/>
      </w:r>
      <w:r>
        <w:rPr>
          <w:rFonts w:asciiTheme="minorEastAsia" w:hAnsiTheme="minorEastAsia" w:eastAsiaTheme="minorEastAsia"/>
          <w:b/>
          <w:bCs/>
          <w:color w:val="000000" w:themeColor="text1"/>
          <w:sz w:val="28"/>
          <w:highlight w:val="none"/>
          <w:u w:val="single"/>
          <w14:textFill>
            <w14:solidFill>
              <w14:schemeClr w14:val="tx1"/>
            </w14:solidFill>
          </w14:textFill>
        </w:rPr>
        <w:tab/>
      </w:r>
    </w:p>
    <w:p w14:paraId="18876C9B">
      <w:pPr>
        <w:spacing w:line="600" w:lineRule="exact"/>
        <w:ind w:left="1470" w:leftChars="700"/>
        <w:rPr>
          <w:rFonts w:asciiTheme="minorEastAsia" w:hAnsiTheme="minorEastAsia" w:eastAsiaTheme="minorEastAsia"/>
          <w:b/>
          <w:bCs/>
          <w:color w:val="000000" w:themeColor="text1"/>
          <w:sz w:val="28"/>
          <w:highlight w:val="none"/>
          <w14:textFill>
            <w14:solidFill>
              <w14:schemeClr w14:val="tx1"/>
            </w14:solidFill>
          </w14:textFill>
        </w:rPr>
      </w:pPr>
      <w:r>
        <w:rPr>
          <w:rFonts w:hint="eastAsia" w:asciiTheme="minorEastAsia" w:hAnsiTheme="minorEastAsia" w:eastAsiaTheme="minorEastAsia"/>
          <w:b/>
          <w:bCs/>
          <w:color w:val="000000" w:themeColor="text1"/>
          <w:sz w:val="28"/>
          <w:highlight w:val="none"/>
          <w14:textFill>
            <w14:solidFill>
              <w14:schemeClr w14:val="tx1"/>
            </w14:solidFill>
          </w14:textFill>
        </w:rPr>
        <w:t>日      期：</w:t>
      </w:r>
      <w:r>
        <w:rPr>
          <w:rFonts w:asciiTheme="minorEastAsia" w:hAnsiTheme="minorEastAsia" w:eastAsiaTheme="minorEastAsia"/>
          <w:b/>
          <w:bCs/>
          <w:color w:val="000000" w:themeColor="text1"/>
          <w:sz w:val="28"/>
          <w:highlight w:val="none"/>
          <w:u w:val="single"/>
          <w14:textFill>
            <w14:solidFill>
              <w14:schemeClr w14:val="tx1"/>
            </w14:solidFill>
          </w14:textFill>
        </w:rPr>
        <w:tab/>
      </w:r>
      <w:r>
        <w:rPr>
          <w:rFonts w:asciiTheme="minorEastAsia" w:hAnsiTheme="minorEastAsia" w:eastAsiaTheme="minorEastAsia"/>
          <w:b/>
          <w:bCs/>
          <w:color w:val="000000" w:themeColor="text1"/>
          <w:sz w:val="28"/>
          <w:highlight w:val="none"/>
          <w:u w:val="single"/>
          <w14:textFill>
            <w14:solidFill>
              <w14:schemeClr w14:val="tx1"/>
            </w14:solidFill>
          </w14:textFill>
        </w:rPr>
        <w:tab/>
      </w:r>
      <w:r>
        <w:rPr>
          <w:rFonts w:hint="eastAsia" w:asciiTheme="minorEastAsia" w:hAnsiTheme="minorEastAsia" w:eastAsiaTheme="minorEastAsia"/>
          <w:b/>
          <w:bCs/>
          <w:color w:val="000000" w:themeColor="text1"/>
          <w:sz w:val="28"/>
          <w:highlight w:val="none"/>
          <w14:textFill>
            <w14:solidFill>
              <w14:schemeClr w14:val="tx1"/>
            </w14:solidFill>
          </w14:textFill>
        </w:rPr>
        <w:t>年</w:t>
      </w:r>
      <w:r>
        <w:rPr>
          <w:rFonts w:asciiTheme="minorEastAsia" w:hAnsiTheme="minorEastAsia" w:eastAsiaTheme="minorEastAsia"/>
          <w:b/>
          <w:bCs/>
          <w:color w:val="000000" w:themeColor="text1"/>
          <w:sz w:val="28"/>
          <w:highlight w:val="none"/>
          <w:u w:val="single"/>
          <w14:textFill>
            <w14:solidFill>
              <w14:schemeClr w14:val="tx1"/>
            </w14:solidFill>
          </w14:textFill>
        </w:rPr>
        <w:tab/>
      </w:r>
      <w:r>
        <w:rPr>
          <w:rFonts w:asciiTheme="minorEastAsia" w:hAnsiTheme="minorEastAsia" w:eastAsiaTheme="minorEastAsia"/>
          <w:b/>
          <w:bCs/>
          <w:color w:val="000000" w:themeColor="text1"/>
          <w:sz w:val="28"/>
          <w:highlight w:val="none"/>
          <w:u w:val="single"/>
          <w14:textFill>
            <w14:solidFill>
              <w14:schemeClr w14:val="tx1"/>
            </w14:solidFill>
          </w14:textFill>
        </w:rPr>
        <w:tab/>
      </w:r>
      <w:r>
        <w:rPr>
          <w:rFonts w:hint="eastAsia" w:asciiTheme="minorEastAsia" w:hAnsiTheme="minorEastAsia" w:eastAsiaTheme="minorEastAsia"/>
          <w:b/>
          <w:bCs/>
          <w:color w:val="000000" w:themeColor="text1"/>
          <w:sz w:val="28"/>
          <w:highlight w:val="none"/>
          <w14:textFill>
            <w14:solidFill>
              <w14:schemeClr w14:val="tx1"/>
            </w14:solidFill>
          </w14:textFill>
        </w:rPr>
        <w:t>月</w:t>
      </w:r>
      <w:r>
        <w:rPr>
          <w:rFonts w:asciiTheme="minorEastAsia" w:hAnsiTheme="minorEastAsia" w:eastAsiaTheme="minorEastAsia"/>
          <w:b/>
          <w:bCs/>
          <w:color w:val="000000" w:themeColor="text1"/>
          <w:sz w:val="28"/>
          <w:highlight w:val="none"/>
          <w:u w:val="single"/>
          <w14:textFill>
            <w14:solidFill>
              <w14:schemeClr w14:val="tx1"/>
            </w14:solidFill>
          </w14:textFill>
        </w:rPr>
        <w:tab/>
      </w:r>
      <w:r>
        <w:rPr>
          <w:rFonts w:asciiTheme="minorEastAsia" w:hAnsiTheme="minorEastAsia" w:eastAsiaTheme="minorEastAsia"/>
          <w:b/>
          <w:bCs/>
          <w:color w:val="000000" w:themeColor="text1"/>
          <w:sz w:val="28"/>
          <w:highlight w:val="none"/>
          <w:u w:val="single"/>
          <w14:textFill>
            <w14:solidFill>
              <w14:schemeClr w14:val="tx1"/>
            </w14:solidFill>
          </w14:textFill>
        </w:rPr>
        <w:tab/>
      </w:r>
      <w:r>
        <w:rPr>
          <w:rFonts w:hint="eastAsia" w:asciiTheme="minorEastAsia" w:hAnsiTheme="minorEastAsia" w:eastAsiaTheme="minorEastAsia"/>
          <w:b/>
          <w:bCs/>
          <w:color w:val="000000" w:themeColor="text1"/>
          <w:sz w:val="28"/>
          <w:highlight w:val="none"/>
          <w14:textFill>
            <w14:solidFill>
              <w14:schemeClr w14:val="tx1"/>
            </w14:solidFill>
          </w14:textFill>
        </w:rPr>
        <w:t>日</w:t>
      </w:r>
    </w:p>
    <w:p w14:paraId="40189A45">
      <w:pPr>
        <w:pStyle w:val="6"/>
        <w:spacing w:before="153" w:line="223" w:lineRule="auto"/>
        <w:ind w:left="3185"/>
        <w:outlineLvl w:val="1"/>
        <w:rPr>
          <w:rFonts w:hint="eastAsia" w:ascii="宋体" w:hAnsi="宋体" w:eastAsia="宋体" w:cs="宋体"/>
          <w:b/>
          <w:sz w:val="21"/>
          <w:szCs w:val="21"/>
        </w:rPr>
      </w:pPr>
      <w:r>
        <w:rPr>
          <w:rFonts w:asciiTheme="minorEastAsia" w:hAnsiTheme="minorEastAsia" w:eastAsiaTheme="minorEastAsia"/>
          <w:color w:val="000000" w:themeColor="text1"/>
          <w:sz w:val="36"/>
          <w:highlight w:val="none"/>
          <w14:textFill>
            <w14:solidFill>
              <w14:schemeClr w14:val="tx1"/>
            </w14:solidFill>
          </w14:textFill>
        </w:rPr>
        <w:br w:type="page"/>
      </w:r>
      <w:bookmarkEnd w:id="195"/>
      <w:bookmarkEnd w:id="324"/>
    </w:p>
    <w:p w14:paraId="0FBDDF22">
      <w:pPr>
        <w:pStyle w:val="6"/>
        <w:spacing w:before="153" w:line="223" w:lineRule="auto"/>
        <w:ind w:left="3185"/>
        <w:outlineLvl w:val="1"/>
        <w:rPr>
          <w:rFonts w:hint="eastAsia" w:ascii="宋体" w:hAnsi="宋体" w:eastAsia="宋体" w:cs="宋体"/>
          <w:b/>
          <w:sz w:val="21"/>
          <w:szCs w:val="21"/>
        </w:rPr>
      </w:pPr>
    </w:p>
    <w:p w14:paraId="40866EAF">
      <w:pPr>
        <w:pStyle w:val="6"/>
        <w:spacing w:before="153" w:line="223" w:lineRule="auto"/>
        <w:ind w:left="3185"/>
        <w:outlineLvl w:val="1"/>
        <w:rPr>
          <w:rFonts w:hint="eastAsia" w:ascii="宋体" w:hAnsi="宋体" w:eastAsia="宋体" w:cs="宋体"/>
          <w:b/>
          <w:sz w:val="21"/>
          <w:szCs w:val="21"/>
        </w:rPr>
      </w:pPr>
    </w:p>
    <w:p w14:paraId="4F0146F8">
      <w:pPr>
        <w:pStyle w:val="6"/>
        <w:spacing w:before="153" w:line="223" w:lineRule="auto"/>
        <w:ind w:left="3185"/>
        <w:outlineLvl w:val="1"/>
        <w:rPr>
          <w:rFonts w:hint="eastAsia" w:ascii="宋体" w:hAnsi="宋体" w:eastAsia="宋体" w:cs="宋体"/>
          <w:b/>
          <w:sz w:val="21"/>
          <w:szCs w:val="21"/>
        </w:rPr>
      </w:pPr>
    </w:p>
    <w:p w14:paraId="4B61CEAF">
      <w:pPr>
        <w:pStyle w:val="6"/>
        <w:spacing w:before="153" w:line="223" w:lineRule="auto"/>
        <w:ind w:left="3185"/>
        <w:outlineLvl w:val="1"/>
        <w:rPr>
          <w:rFonts w:hint="eastAsia" w:ascii="宋体" w:hAnsi="宋体" w:eastAsia="宋体" w:cs="宋体"/>
          <w:b/>
          <w:sz w:val="21"/>
          <w:szCs w:val="21"/>
        </w:rPr>
      </w:pPr>
    </w:p>
    <w:p w14:paraId="0AF015B4">
      <w:pPr>
        <w:pStyle w:val="6"/>
        <w:spacing w:before="153" w:line="223" w:lineRule="auto"/>
        <w:ind w:left="3185"/>
        <w:outlineLvl w:val="1"/>
        <w:rPr>
          <w:rFonts w:hint="eastAsia" w:ascii="宋体" w:hAnsi="宋体" w:eastAsia="宋体" w:cs="宋体"/>
          <w:b/>
          <w:sz w:val="21"/>
          <w:szCs w:val="21"/>
        </w:rPr>
      </w:pPr>
    </w:p>
    <w:p w14:paraId="6E80BBC2">
      <w:pPr>
        <w:pStyle w:val="6"/>
        <w:spacing w:before="153" w:line="223" w:lineRule="auto"/>
        <w:ind w:left="3185"/>
        <w:outlineLvl w:val="1"/>
        <w:rPr>
          <w:rFonts w:hint="eastAsia" w:ascii="宋体" w:hAnsi="宋体" w:eastAsia="宋体" w:cs="宋体"/>
          <w:b/>
          <w:sz w:val="21"/>
          <w:szCs w:val="21"/>
        </w:rPr>
      </w:pPr>
    </w:p>
    <w:p w14:paraId="34C7224D">
      <w:pPr>
        <w:pStyle w:val="6"/>
        <w:spacing w:before="153" w:line="223" w:lineRule="auto"/>
        <w:ind w:left="3185"/>
        <w:outlineLvl w:val="1"/>
        <w:rPr>
          <w:b/>
          <w:bCs/>
          <w:spacing w:val="-4"/>
          <w:sz w:val="47"/>
          <w:szCs w:val="47"/>
        </w:rPr>
      </w:pPr>
    </w:p>
    <w:p w14:paraId="5D73AA0E">
      <w:pPr>
        <w:pStyle w:val="6"/>
        <w:spacing w:before="153" w:line="223" w:lineRule="auto"/>
        <w:ind w:left="3185"/>
        <w:outlineLvl w:val="1"/>
        <w:rPr>
          <w:b/>
          <w:bCs/>
          <w:spacing w:val="-4"/>
          <w:sz w:val="47"/>
          <w:szCs w:val="47"/>
        </w:rPr>
      </w:pPr>
    </w:p>
    <w:p w14:paraId="6732FEC9">
      <w:pPr>
        <w:pStyle w:val="6"/>
        <w:spacing w:before="153" w:line="223" w:lineRule="auto"/>
        <w:outlineLvl w:val="1"/>
        <w:rPr>
          <w:b/>
          <w:bCs/>
          <w:spacing w:val="-4"/>
          <w:sz w:val="47"/>
          <w:szCs w:val="47"/>
        </w:rPr>
      </w:pPr>
    </w:p>
    <w:p w14:paraId="0FB3C48F">
      <w:pPr>
        <w:pStyle w:val="6"/>
        <w:spacing w:before="153" w:line="223" w:lineRule="auto"/>
        <w:ind w:left="3185"/>
        <w:outlineLvl w:val="1"/>
        <w:rPr>
          <w:b/>
          <w:bCs/>
          <w:spacing w:val="-4"/>
          <w:sz w:val="47"/>
          <w:szCs w:val="47"/>
        </w:rPr>
      </w:pPr>
    </w:p>
    <w:p w14:paraId="5B6730D1">
      <w:pPr>
        <w:pStyle w:val="6"/>
        <w:spacing w:before="153" w:line="223" w:lineRule="auto"/>
        <w:jc w:val="center"/>
        <w:outlineLvl w:val="1"/>
        <w:rPr>
          <w:sz w:val="47"/>
          <w:szCs w:val="47"/>
        </w:rPr>
      </w:pPr>
      <w:r>
        <w:rPr>
          <w:b/>
          <w:bCs/>
          <w:spacing w:val="-4"/>
          <w:sz w:val="47"/>
          <w:szCs w:val="47"/>
        </w:rPr>
        <w:t>资格部分</w:t>
      </w:r>
    </w:p>
    <w:p w14:paraId="2AFD27FE">
      <w:pPr>
        <w:spacing w:line="223" w:lineRule="auto"/>
        <w:rPr>
          <w:sz w:val="47"/>
          <w:szCs w:val="47"/>
        </w:rPr>
        <w:sectPr>
          <w:pgSz w:w="11906" w:h="16839"/>
          <w:pgMar w:top="1431" w:right="1785" w:bottom="400" w:left="1785" w:header="0" w:footer="0" w:gutter="0"/>
          <w:pgNumType w:fmt="decimal"/>
          <w:cols w:space="720" w:num="1"/>
        </w:sectPr>
      </w:pPr>
    </w:p>
    <w:p w14:paraId="2251154A">
      <w:pPr>
        <w:pStyle w:val="6"/>
        <w:spacing w:before="72" w:line="225" w:lineRule="auto"/>
        <w:ind w:left="3983"/>
        <w:outlineLvl w:val="1"/>
        <w:rPr>
          <w:b/>
          <w:bCs/>
          <w:spacing w:val="3"/>
          <w:sz w:val="35"/>
          <w:szCs w:val="35"/>
        </w:rPr>
      </w:pPr>
    </w:p>
    <w:p w14:paraId="330C5EB9">
      <w:pPr>
        <w:pStyle w:val="6"/>
        <w:spacing w:before="56" w:line="220" w:lineRule="auto"/>
        <w:ind w:left="3109"/>
        <w:rPr>
          <w:sz w:val="36"/>
          <w:szCs w:val="36"/>
        </w:rPr>
      </w:pPr>
      <w:r>
        <w:rPr>
          <w:b/>
          <w:bCs/>
          <w:spacing w:val="-3"/>
          <w:sz w:val="36"/>
          <w:szCs w:val="36"/>
        </w:rPr>
        <w:t>资格证明文件</w:t>
      </w:r>
      <w:r>
        <w:rPr>
          <w:spacing w:val="-3"/>
          <w:sz w:val="36"/>
          <w:szCs w:val="36"/>
        </w:rPr>
        <w:t>（格式自拟）</w:t>
      </w:r>
    </w:p>
    <w:p w14:paraId="07A2C01D">
      <w:pPr>
        <w:spacing w:line="460" w:lineRule="exact"/>
        <w:ind w:firstLine="482" w:firstLineChars="200"/>
        <w:jc w:val="lef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1.</w:t>
      </w:r>
      <w:r>
        <w:rPr>
          <w:rFonts w:hint="eastAsia" w:ascii="宋体" w:hAnsi="宋体"/>
          <w:b/>
          <w:color w:val="000000" w:themeColor="text1"/>
          <w:sz w:val="24"/>
          <w:szCs w:val="24"/>
          <w:highlight w:val="none"/>
          <w:lang w:val="en-US" w:eastAsia="zh-CN"/>
          <w14:textFill>
            <w14:solidFill>
              <w14:schemeClr w14:val="tx1"/>
            </w14:solidFill>
          </w14:textFill>
        </w:rPr>
        <w:t>磋商申请人应满足</w:t>
      </w:r>
      <w:r>
        <w:rPr>
          <w:rFonts w:hint="eastAsia" w:ascii="宋体" w:hAnsi="宋体"/>
          <w:b/>
          <w:color w:val="000000" w:themeColor="text1"/>
          <w:sz w:val="24"/>
          <w:szCs w:val="24"/>
          <w:highlight w:val="none"/>
          <w14:textFill>
            <w14:solidFill>
              <w14:schemeClr w14:val="tx1"/>
            </w14:solidFill>
          </w14:textFill>
        </w:rPr>
        <w:t>《中华人民共和国政府采购法》第二十二条规定：</w:t>
      </w:r>
    </w:p>
    <w:p w14:paraId="65848161">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 xml:space="preserve">1.1具有独立承担民事责任的能力； </w:t>
      </w:r>
    </w:p>
    <w:p w14:paraId="2978C317">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1.2具有良好的商业信誉和健全的财务会计制度：提供（2021-2023年）任意一年的财务报表或经审计的财务报告。（新成立公司提供成立至今的相关财务证明材料）；</w:t>
      </w:r>
    </w:p>
    <w:p w14:paraId="1C55D07B">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1.3具有履行合同所必需的设备和专业技术能力；</w:t>
      </w:r>
    </w:p>
    <w:p w14:paraId="6AA5DEEA">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1.4有依法缴纳税收和社会保障资金的良好记录：磋商申请人须提供近三年起至本项目磋商截止时间内任意连续3个月的纳税证明材料和缴纳社会保障资金证明材料，若依法免缴的，应提供依法免缴的相关证明文件，新成立公司提供已纳税证明材料和已缴纳社会保障金证明材料。</w:t>
      </w:r>
    </w:p>
    <w:p w14:paraId="4261423B">
      <w:pPr>
        <w:spacing w:line="460" w:lineRule="exact"/>
        <w:ind w:firstLine="480" w:firstLineChars="200"/>
        <w:jc w:val="left"/>
        <w:rPr>
          <w:rFonts w:hint="default"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1.5参加政府采购活动前三年内，在经营活动中没有重大违法记录。</w:t>
      </w:r>
    </w:p>
    <w:p w14:paraId="64A05BDA">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1.6法律、行政法规规定的其他条件。</w:t>
      </w:r>
    </w:p>
    <w:p w14:paraId="406F45AA">
      <w:pPr>
        <w:numPr>
          <w:ilvl w:val="0"/>
          <w:numId w:val="0"/>
        </w:numPr>
        <w:spacing w:line="240" w:lineRule="auto"/>
        <w:ind w:left="420" w:leftChars="0"/>
        <w:rPr>
          <w:rFonts w:hint="eastAsia"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2.</w:t>
      </w:r>
      <w:r>
        <w:rPr>
          <w:rFonts w:hint="eastAsia" w:ascii="宋体" w:hAnsi="宋体" w:cs="宋体"/>
          <w:b/>
          <w:color w:val="000000" w:themeColor="text1"/>
          <w:sz w:val="24"/>
          <w:szCs w:val="24"/>
          <w:highlight w:val="none"/>
          <w:lang w:eastAsia="zh-CN"/>
          <w14:textFill>
            <w14:solidFill>
              <w14:schemeClr w14:val="tx1"/>
            </w14:solidFill>
          </w14:textFill>
        </w:rPr>
        <w:t>本项目的特定资格要求：</w:t>
      </w:r>
    </w:p>
    <w:p w14:paraId="6499FDCB">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2.1供应商为生产厂家时，生产厂家必须取得《兽药GMP证书》（认证范围包含有疫苗）、《兽药生产许可证》（生产许可范围包含有疫苗）；</w:t>
      </w:r>
    </w:p>
    <w:p w14:paraId="0531F107">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2.2供应商为经销商时，经销商必须取得经营范围含有生物制品的《兽药经营许可证》、须提供投标产品生产厂家的《兽药GMP证书》（认证范围包含有疫苗）、《兽药生产许可证》（生产许可范围包含有疫苗）；</w:t>
      </w:r>
    </w:p>
    <w:p w14:paraId="47FF3C7A">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2.3所投产品必须具有农业农村部颁发的国家兽药生产许可证及产品批准文号；</w:t>
      </w:r>
    </w:p>
    <w:p w14:paraId="63854744">
      <w:pPr>
        <w:spacing w:line="460" w:lineRule="exact"/>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2.4投标货物的生产厂</w:t>
      </w:r>
      <w:bookmarkStart w:id="363" w:name="_GoBack"/>
      <w:bookmarkEnd w:id="363"/>
      <w:r>
        <w:rPr>
          <w:rFonts w:hint="eastAsia" w:ascii="宋体" w:hAnsi="宋体" w:cs="宋体"/>
          <w:color w:val="000000" w:themeColor="text1"/>
          <w:kern w:val="0"/>
          <w:sz w:val="24"/>
          <w:szCs w:val="24"/>
          <w:highlight w:val="none"/>
          <w:lang w:val="en-US" w:eastAsia="zh-CN"/>
          <w14:textFill>
            <w14:solidFill>
              <w14:schemeClr w14:val="tx1"/>
            </w14:solidFill>
          </w14:textFill>
        </w:rPr>
        <w:t>家必须是农业部的定点生产企业或符合条件的经营主体，并通过农业部GMP认证；投标人所投产品须有检验报告（连续3个批次）(指由中国兽医药品监察所审核意见的《兽用生物制品生产与检验报告》。</w:t>
      </w:r>
    </w:p>
    <w:p w14:paraId="408BE92F">
      <w:pPr>
        <w:pStyle w:val="6"/>
        <w:rPr>
          <w:rFonts w:hint="eastAsia"/>
          <w:lang w:eastAsia="zh-CN"/>
        </w:rPr>
      </w:pPr>
    </w:p>
    <w:p w14:paraId="7A2E7AB2">
      <w:pPr>
        <w:pStyle w:val="6"/>
        <w:spacing w:before="72" w:line="225" w:lineRule="auto"/>
        <w:outlineLvl w:val="1"/>
        <w:rPr>
          <w:b/>
          <w:bCs/>
          <w:spacing w:val="3"/>
          <w:sz w:val="35"/>
          <w:szCs w:val="35"/>
        </w:rPr>
      </w:pPr>
    </w:p>
    <w:p w14:paraId="51D962E4">
      <w:pPr>
        <w:pStyle w:val="6"/>
        <w:spacing w:before="72" w:line="225" w:lineRule="auto"/>
        <w:ind w:left="3983"/>
        <w:outlineLvl w:val="1"/>
        <w:rPr>
          <w:b/>
          <w:bCs/>
          <w:spacing w:val="3"/>
          <w:sz w:val="35"/>
          <w:szCs w:val="35"/>
        </w:rPr>
      </w:pPr>
    </w:p>
    <w:p w14:paraId="6907C8B5">
      <w:pPr>
        <w:pStyle w:val="6"/>
        <w:spacing w:before="72" w:line="225" w:lineRule="auto"/>
        <w:ind w:left="3983"/>
        <w:outlineLvl w:val="1"/>
        <w:rPr>
          <w:b/>
          <w:bCs/>
          <w:spacing w:val="3"/>
          <w:sz w:val="35"/>
          <w:szCs w:val="35"/>
        </w:rPr>
      </w:pPr>
    </w:p>
    <w:p w14:paraId="645C5B9C">
      <w:pPr>
        <w:pStyle w:val="6"/>
        <w:spacing w:before="72" w:line="225" w:lineRule="auto"/>
        <w:ind w:left="3983"/>
        <w:outlineLvl w:val="1"/>
        <w:rPr>
          <w:b/>
          <w:bCs/>
          <w:spacing w:val="3"/>
          <w:sz w:val="35"/>
          <w:szCs w:val="35"/>
        </w:rPr>
      </w:pPr>
    </w:p>
    <w:p w14:paraId="65E1B01E">
      <w:pPr>
        <w:pStyle w:val="6"/>
        <w:spacing w:before="72" w:line="225" w:lineRule="auto"/>
        <w:ind w:left="3983"/>
        <w:outlineLvl w:val="1"/>
        <w:rPr>
          <w:b/>
          <w:bCs/>
          <w:spacing w:val="3"/>
          <w:sz w:val="35"/>
          <w:szCs w:val="35"/>
        </w:rPr>
      </w:pPr>
    </w:p>
    <w:p w14:paraId="4B0C821F">
      <w:pPr>
        <w:pStyle w:val="6"/>
        <w:spacing w:before="72" w:line="225" w:lineRule="auto"/>
        <w:ind w:left="3983"/>
        <w:outlineLvl w:val="1"/>
        <w:rPr>
          <w:b/>
          <w:bCs/>
          <w:spacing w:val="3"/>
          <w:sz w:val="35"/>
          <w:szCs w:val="35"/>
        </w:rPr>
      </w:pPr>
    </w:p>
    <w:p w14:paraId="0D816B59">
      <w:pPr>
        <w:pStyle w:val="6"/>
        <w:spacing w:before="72" w:line="225" w:lineRule="auto"/>
        <w:ind w:left="3983"/>
        <w:outlineLvl w:val="1"/>
        <w:rPr>
          <w:b/>
          <w:bCs/>
          <w:spacing w:val="3"/>
          <w:sz w:val="35"/>
          <w:szCs w:val="35"/>
        </w:rPr>
      </w:pPr>
    </w:p>
    <w:p w14:paraId="64534004">
      <w:pPr>
        <w:pStyle w:val="6"/>
        <w:spacing w:before="72" w:line="225" w:lineRule="auto"/>
        <w:ind w:left="3983"/>
        <w:outlineLvl w:val="1"/>
        <w:rPr>
          <w:b/>
          <w:bCs/>
          <w:spacing w:val="-4"/>
          <w:sz w:val="47"/>
          <w:szCs w:val="47"/>
        </w:rPr>
      </w:pPr>
    </w:p>
    <w:p w14:paraId="55370CD7">
      <w:pPr>
        <w:pStyle w:val="6"/>
        <w:spacing w:before="72" w:line="225" w:lineRule="auto"/>
        <w:ind w:left="3983"/>
        <w:outlineLvl w:val="1"/>
        <w:rPr>
          <w:b/>
          <w:bCs/>
          <w:spacing w:val="-4"/>
          <w:sz w:val="47"/>
          <w:szCs w:val="47"/>
        </w:rPr>
      </w:pPr>
    </w:p>
    <w:p w14:paraId="22DC0F59">
      <w:pPr>
        <w:pStyle w:val="6"/>
        <w:spacing w:before="72" w:line="225" w:lineRule="auto"/>
        <w:ind w:left="3983"/>
        <w:outlineLvl w:val="1"/>
        <w:rPr>
          <w:b/>
          <w:bCs/>
          <w:spacing w:val="-4"/>
          <w:sz w:val="47"/>
          <w:szCs w:val="47"/>
        </w:rPr>
      </w:pPr>
    </w:p>
    <w:p w14:paraId="1F63C308">
      <w:pPr>
        <w:pStyle w:val="6"/>
        <w:spacing w:before="72" w:line="225" w:lineRule="auto"/>
        <w:outlineLvl w:val="1"/>
        <w:rPr>
          <w:b/>
          <w:bCs/>
          <w:spacing w:val="-4"/>
          <w:sz w:val="47"/>
          <w:szCs w:val="47"/>
        </w:rPr>
      </w:pPr>
    </w:p>
    <w:p w14:paraId="32EDC159">
      <w:pPr>
        <w:pStyle w:val="6"/>
        <w:spacing w:before="72" w:line="225" w:lineRule="auto"/>
        <w:ind w:left="3983"/>
        <w:outlineLvl w:val="1"/>
        <w:rPr>
          <w:b/>
          <w:bCs/>
          <w:spacing w:val="-4"/>
          <w:sz w:val="47"/>
          <w:szCs w:val="47"/>
        </w:rPr>
      </w:pPr>
    </w:p>
    <w:p w14:paraId="369DA925">
      <w:pPr>
        <w:rPr>
          <w:b/>
          <w:bCs/>
          <w:spacing w:val="-4"/>
          <w:sz w:val="47"/>
          <w:szCs w:val="47"/>
        </w:rPr>
      </w:pPr>
    </w:p>
    <w:p w14:paraId="6D12C54C">
      <w:pPr>
        <w:pStyle w:val="2"/>
        <w:rPr>
          <w:b/>
          <w:bCs/>
          <w:spacing w:val="-4"/>
          <w:sz w:val="47"/>
          <w:szCs w:val="47"/>
        </w:rPr>
      </w:pPr>
    </w:p>
    <w:p w14:paraId="60F7D529">
      <w:pPr>
        <w:pStyle w:val="2"/>
        <w:rPr>
          <w:b/>
          <w:bCs/>
          <w:spacing w:val="-4"/>
          <w:sz w:val="47"/>
          <w:szCs w:val="47"/>
        </w:rPr>
      </w:pPr>
    </w:p>
    <w:p w14:paraId="6065C5F1">
      <w:pPr>
        <w:pStyle w:val="2"/>
        <w:rPr>
          <w:b/>
          <w:bCs/>
          <w:spacing w:val="-4"/>
          <w:sz w:val="47"/>
          <w:szCs w:val="47"/>
        </w:rPr>
      </w:pPr>
    </w:p>
    <w:p w14:paraId="201318AB">
      <w:pPr>
        <w:pStyle w:val="6"/>
        <w:spacing w:before="72" w:line="225" w:lineRule="auto"/>
        <w:ind w:left="3983"/>
        <w:outlineLvl w:val="1"/>
        <w:rPr>
          <w:b/>
          <w:bCs/>
          <w:spacing w:val="-4"/>
          <w:sz w:val="47"/>
          <w:szCs w:val="47"/>
        </w:rPr>
      </w:pPr>
    </w:p>
    <w:p w14:paraId="0EFCE24A">
      <w:pPr>
        <w:pStyle w:val="6"/>
        <w:spacing w:before="72" w:line="225" w:lineRule="auto"/>
        <w:ind w:left="3983"/>
        <w:outlineLvl w:val="1"/>
        <w:rPr>
          <w:b/>
          <w:bCs/>
          <w:spacing w:val="-4"/>
          <w:sz w:val="47"/>
          <w:szCs w:val="47"/>
        </w:rPr>
      </w:pPr>
      <w:r>
        <w:rPr>
          <w:rFonts w:hint="eastAsia"/>
          <w:b/>
          <w:bCs/>
          <w:spacing w:val="-4"/>
          <w:sz w:val="47"/>
          <w:szCs w:val="47"/>
          <w:lang w:val="en-US" w:eastAsia="zh-CN"/>
        </w:rPr>
        <w:t>商务</w:t>
      </w:r>
      <w:r>
        <w:rPr>
          <w:b/>
          <w:bCs/>
          <w:spacing w:val="-4"/>
          <w:sz w:val="47"/>
          <w:szCs w:val="47"/>
        </w:rPr>
        <w:t>部分</w:t>
      </w:r>
    </w:p>
    <w:p w14:paraId="2416ADBE">
      <w:pPr>
        <w:pStyle w:val="6"/>
        <w:spacing w:before="72" w:line="225" w:lineRule="auto"/>
        <w:ind w:left="3983"/>
        <w:outlineLvl w:val="1"/>
        <w:rPr>
          <w:b/>
          <w:bCs/>
          <w:spacing w:val="-4"/>
          <w:sz w:val="47"/>
          <w:szCs w:val="47"/>
        </w:rPr>
      </w:pPr>
    </w:p>
    <w:p w14:paraId="45AAB756">
      <w:pPr>
        <w:pStyle w:val="6"/>
        <w:spacing w:before="72" w:line="225" w:lineRule="auto"/>
        <w:ind w:left="3983"/>
        <w:outlineLvl w:val="1"/>
        <w:rPr>
          <w:b/>
          <w:bCs/>
          <w:spacing w:val="-4"/>
          <w:sz w:val="47"/>
          <w:szCs w:val="47"/>
        </w:rPr>
      </w:pPr>
    </w:p>
    <w:p w14:paraId="442B3490">
      <w:pPr>
        <w:pStyle w:val="6"/>
        <w:spacing w:before="72" w:line="225" w:lineRule="auto"/>
        <w:ind w:left="3983"/>
        <w:outlineLvl w:val="1"/>
        <w:rPr>
          <w:b/>
          <w:bCs/>
          <w:spacing w:val="-4"/>
          <w:sz w:val="47"/>
          <w:szCs w:val="47"/>
        </w:rPr>
      </w:pPr>
    </w:p>
    <w:p w14:paraId="518507C6">
      <w:pPr>
        <w:pStyle w:val="6"/>
        <w:spacing w:before="72" w:line="225" w:lineRule="auto"/>
        <w:ind w:left="3983"/>
        <w:outlineLvl w:val="1"/>
        <w:rPr>
          <w:b/>
          <w:bCs/>
          <w:spacing w:val="-4"/>
          <w:sz w:val="47"/>
          <w:szCs w:val="47"/>
        </w:rPr>
      </w:pPr>
    </w:p>
    <w:p w14:paraId="7C5419C4">
      <w:pPr>
        <w:pStyle w:val="6"/>
        <w:spacing w:before="72" w:line="225" w:lineRule="auto"/>
        <w:ind w:left="3983"/>
        <w:outlineLvl w:val="1"/>
        <w:rPr>
          <w:b/>
          <w:bCs/>
          <w:spacing w:val="-4"/>
          <w:sz w:val="47"/>
          <w:szCs w:val="47"/>
        </w:rPr>
      </w:pPr>
    </w:p>
    <w:p w14:paraId="3FF9A67C">
      <w:pPr>
        <w:pStyle w:val="6"/>
        <w:spacing w:before="72" w:line="225" w:lineRule="auto"/>
        <w:ind w:left="3983"/>
        <w:outlineLvl w:val="1"/>
        <w:rPr>
          <w:b/>
          <w:bCs/>
          <w:spacing w:val="-4"/>
          <w:sz w:val="47"/>
          <w:szCs w:val="47"/>
        </w:rPr>
      </w:pPr>
    </w:p>
    <w:p w14:paraId="35E42A0A">
      <w:pPr>
        <w:pStyle w:val="6"/>
        <w:spacing w:before="72" w:line="225" w:lineRule="auto"/>
        <w:ind w:left="3983"/>
        <w:outlineLvl w:val="1"/>
        <w:rPr>
          <w:b/>
          <w:bCs/>
          <w:spacing w:val="-4"/>
          <w:sz w:val="47"/>
          <w:szCs w:val="47"/>
        </w:rPr>
      </w:pPr>
    </w:p>
    <w:p w14:paraId="63589DA7">
      <w:pPr>
        <w:pStyle w:val="6"/>
        <w:spacing w:before="72" w:line="225" w:lineRule="auto"/>
        <w:ind w:left="3983"/>
        <w:outlineLvl w:val="1"/>
        <w:rPr>
          <w:b/>
          <w:bCs/>
          <w:spacing w:val="-4"/>
          <w:sz w:val="47"/>
          <w:szCs w:val="47"/>
        </w:rPr>
      </w:pPr>
    </w:p>
    <w:p w14:paraId="407CAD54">
      <w:pPr>
        <w:pStyle w:val="6"/>
        <w:spacing w:before="72" w:line="225" w:lineRule="auto"/>
        <w:ind w:left="3983"/>
        <w:outlineLvl w:val="1"/>
        <w:rPr>
          <w:b/>
          <w:bCs/>
          <w:spacing w:val="-4"/>
          <w:sz w:val="47"/>
          <w:szCs w:val="47"/>
        </w:rPr>
      </w:pPr>
    </w:p>
    <w:p w14:paraId="067AD379">
      <w:pPr>
        <w:pStyle w:val="6"/>
        <w:spacing w:before="72" w:line="225" w:lineRule="auto"/>
        <w:ind w:left="3983"/>
        <w:outlineLvl w:val="1"/>
        <w:rPr>
          <w:b/>
          <w:bCs/>
          <w:spacing w:val="-4"/>
          <w:sz w:val="47"/>
          <w:szCs w:val="47"/>
        </w:rPr>
      </w:pPr>
    </w:p>
    <w:p w14:paraId="5AB5CB5B">
      <w:pPr>
        <w:pStyle w:val="6"/>
        <w:spacing w:before="72" w:line="225" w:lineRule="auto"/>
        <w:ind w:left="3983"/>
        <w:outlineLvl w:val="1"/>
        <w:rPr>
          <w:b/>
          <w:bCs/>
          <w:spacing w:val="-4"/>
          <w:sz w:val="47"/>
          <w:szCs w:val="47"/>
        </w:rPr>
      </w:pPr>
    </w:p>
    <w:p w14:paraId="5334C248">
      <w:pPr>
        <w:pStyle w:val="6"/>
        <w:spacing w:before="72" w:line="225" w:lineRule="auto"/>
        <w:ind w:left="3983"/>
        <w:outlineLvl w:val="1"/>
        <w:rPr>
          <w:b/>
          <w:bCs/>
          <w:spacing w:val="-4"/>
          <w:sz w:val="47"/>
          <w:szCs w:val="47"/>
        </w:rPr>
      </w:pPr>
    </w:p>
    <w:p w14:paraId="0C4B8085">
      <w:pPr>
        <w:pStyle w:val="6"/>
        <w:spacing w:before="72" w:line="225" w:lineRule="auto"/>
        <w:ind w:left="3983"/>
        <w:outlineLvl w:val="1"/>
        <w:rPr>
          <w:b/>
          <w:bCs/>
          <w:spacing w:val="-4"/>
          <w:sz w:val="47"/>
          <w:szCs w:val="47"/>
        </w:rPr>
      </w:pPr>
    </w:p>
    <w:p w14:paraId="61272294">
      <w:pPr>
        <w:pStyle w:val="2"/>
        <w:ind w:left="0" w:leftChars="0" w:firstLine="0" w:firstLineChars="0"/>
        <w:rPr>
          <w:b/>
          <w:bCs/>
          <w:spacing w:val="-4"/>
          <w:sz w:val="47"/>
          <w:szCs w:val="47"/>
        </w:rPr>
      </w:pPr>
    </w:p>
    <w:p w14:paraId="1B124F51">
      <w:pPr>
        <w:pStyle w:val="6"/>
        <w:spacing w:before="72" w:line="225" w:lineRule="auto"/>
        <w:ind w:left="3983"/>
        <w:outlineLvl w:val="1"/>
        <w:rPr>
          <w:sz w:val="35"/>
          <w:szCs w:val="35"/>
        </w:rPr>
      </w:pPr>
      <w:r>
        <w:rPr>
          <w:b/>
          <w:bCs/>
          <w:spacing w:val="3"/>
          <w:sz w:val="35"/>
          <w:szCs w:val="35"/>
        </w:rPr>
        <w:t>一、</w:t>
      </w:r>
      <w:r>
        <w:rPr>
          <w:rFonts w:hint="eastAsia"/>
          <w:b/>
          <w:bCs/>
          <w:spacing w:val="3"/>
          <w:sz w:val="35"/>
          <w:szCs w:val="35"/>
          <w:lang w:val="en-US" w:eastAsia="zh-CN"/>
        </w:rPr>
        <w:t>报价</w:t>
      </w:r>
      <w:r>
        <w:rPr>
          <w:b/>
          <w:bCs/>
          <w:spacing w:val="3"/>
          <w:sz w:val="35"/>
          <w:szCs w:val="35"/>
        </w:rPr>
        <w:t>函</w:t>
      </w:r>
    </w:p>
    <w:p w14:paraId="1DE684F3">
      <w:pPr>
        <w:pStyle w:val="6"/>
        <w:spacing w:before="316" w:line="220" w:lineRule="auto"/>
        <w:rPr>
          <w:sz w:val="24"/>
          <w:szCs w:val="24"/>
        </w:rPr>
      </w:pPr>
      <w:r>
        <w:rPr>
          <w:b/>
          <w:bCs/>
          <w:spacing w:val="-4"/>
          <w:sz w:val="24"/>
          <w:szCs w:val="24"/>
        </w:rPr>
        <w:t>致：</w:t>
      </w:r>
      <w:r>
        <w:rPr>
          <w:spacing w:val="-4"/>
          <w:sz w:val="24"/>
          <w:szCs w:val="24"/>
          <w:u w:val="single" w:color="auto"/>
        </w:rPr>
        <w:t xml:space="preserve">                               </w:t>
      </w:r>
    </w:p>
    <w:p w14:paraId="7B0C8357">
      <w:pPr>
        <w:pStyle w:val="6"/>
        <w:spacing w:before="225" w:line="219" w:lineRule="auto"/>
        <w:ind w:left="482" w:firstLine="544" w:firstLineChars="200"/>
        <w:jc w:val="left"/>
        <w:rPr>
          <w:sz w:val="24"/>
          <w:szCs w:val="24"/>
        </w:rPr>
      </w:pPr>
      <w:r>
        <w:rPr>
          <w:spacing w:val="16"/>
          <w:sz w:val="24"/>
          <w:szCs w:val="24"/>
        </w:rPr>
        <w:t>我单位（公司）</w:t>
      </w:r>
      <w:r>
        <w:rPr>
          <w:spacing w:val="-34"/>
          <w:sz w:val="24"/>
          <w:szCs w:val="24"/>
        </w:rPr>
        <w:t xml:space="preserve"> </w:t>
      </w:r>
      <w:r>
        <w:rPr>
          <w:spacing w:val="16"/>
          <w:sz w:val="24"/>
          <w:szCs w:val="24"/>
        </w:rPr>
        <w:t>决定参加贵方代理的“</w:t>
      </w:r>
      <w:r>
        <w:rPr>
          <w:spacing w:val="-92"/>
          <w:sz w:val="24"/>
          <w:szCs w:val="24"/>
        </w:rPr>
        <w:t xml:space="preserve"> </w:t>
      </w:r>
      <w:r>
        <w:rPr>
          <w:spacing w:val="3"/>
          <w:sz w:val="24"/>
          <w:szCs w:val="24"/>
          <w:u w:val="single" w:color="auto"/>
        </w:rPr>
        <w:t xml:space="preserve">                       </w:t>
      </w:r>
      <w:r>
        <w:rPr>
          <w:spacing w:val="2"/>
          <w:sz w:val="24"/>
          <w:szCs w:val="24"/>
          <w:u w:val="single" w:color="auto"/>
        </w:rPr>
        <w:t xml:space="preserve">       </w:t>
      </w:r>
      <w:r>
        <w:rPr>
          <w:spacing w:val="16"/>
          <w:sz w:val="24"/>
          <w:szCs w:val="24"/>
        </w:rPr>
        <w:t>（项</w:t>
      </w:r>
      <w:r>
        <w:rPr>
          <w:spacing w:val="-35"/>
          <w:sz w:val="24"/>
          <w:szCs w:val="24"/>
        </w:rPr>
        <w:t xml:space="preserve"> </w:t>
      </w:r>
      <w:r>
        <w:rPr>
          <w:spacing w:val="16"/>
          <w:sz w:val="24"/>
          <w:szCs w:val="24"/>
        </w:rPr>
        <w:t>目编</w:t>
      </w:r>
      <w:r>
        <w:rPr>
          <w:spacing w:val="-3"/>
          <w:sz w:val="24"/>
          <w:szCs w:val="24"/>
        </w:rPr>
        <w:t>号</w:t>
      </w:r>
      <w:r>
        <w:rPr>
          <w:spacing w:val="-14"/>
          <w:sz w:val="24"/>
          <w:szCs w:val="24"/>
        </w:rPr>
        <w:t>：</w:t>
      </w:r>
      <w:r>
        <w:rPr>
          <w:sz w:val="24"/>
          <w:szCs w:val="24"/>
          <w:u w:val="single" w:color="auto"/>
        </w:rPr>
        <w:t xml:space="preserve">           </w:t>
      </w:r>
      <w:r>
        <w:rPr>
          <w:spacing w:val="37"/>
          <w:sz w:val="24"/>
          <w:szCs w:val="24"/>
        </w:rPr>
        <w:t xml:space="preserve"> </w:t>
      </w:r>
      <w:r>
        <w:rPr>
          <w:spacing w:val="-14"/>
          <w:sz w:val="24"/>
          <w:szCs w:val="24"/>
        </w:rPr>
        <w:t>）</w:t>
      </w:r>
      <w:r>
        <w:rPr>
          <w:spacing w:val="-3"/>
          <w:sz w:val="24"/>
          <w:szCs w:val="24"/>
        </w:rPr>
        <w:t>”竞争性</w:t>
      </w:r>
      <w:r>
        <w:rPr>
          <w:rFonts w:hint="eastAsia"/>
          <w:spacing w:val="-3"/>
          <w:sz w:val="24"/>
          <w:szCs w:val="24"/>
          <w:lang w:val="en-US" w:eastAsia="zh-CN"/>
        </w:rPr>
        <w:t>磋商</w:t>
      </w:r>
      <w:r>
        <w:rPr>
          <w:spacing w:val="-3"/>
          <w:sz w:val="24"/>
          <w:szCs w:val="24"/>
        </w:rPr>
        <w:t>活动，并同时由法定代表人</w:t>
      </w:r>
      <w:r>
        <w:rPr>
          <w:spacing w:val="-3"/>
          <w:sz w:val="24"/>
          <w:szCs w:val="24"/>
          <w:u w:val="single" w:color="auto"/>
        </w:rPr>
        <w:t xml:space="preserve">          </w:t>
      </w:r>
      <w:r>
        <w:rPr>
          <w:spacing w:val="-3"/>
          <w:sz w:val="24"/>
          <w:szCs w:val="24"/>
        </w:rPr>
        <w:t>（或法定代表人正式</w:t>
      </w:r>
      <w:r>
        <w:rPr>
          <w:spacing w:val="-1"/>
          <w:sz w:val="24"/>
          <w:szCs w:val="24"/>
        </w:rPr>
        <w:t>授权的委托代理人</w:t>
      </w:r>
      <w:r>
        <w:rPr>
          <w:spacing w:val="-1"/>
          <w:sz w:val="24"/>
          <w:szCs w:val="24"/>
          <w:u w:val="single" w:color="auto"/>
        </w:rPr>
        <w:t xml:space="preserve">         </w:t>
      </w:r>
      <w:r>
        <w:rPr>
          <w:spacing w:val="-85"/>
          <w:sz w:val="24"/>
          <w:szCs w:val="24"/>
        </w:rPr>
        <w:t xml:space="preserve"> </w:t>
      </w:r>
      <w:r>
        <w:rPr>
          <w:spacing w:val="-1"/>
          <w:sz w:val="24"/>
          <w:szCs w:val="24"/>
        </w:rPr>
        <w:t>）提交电子响</w:t>
      </w:r>
      <w:r>
        <w:rPr>
          <w:spacing w:val="-2"/>
          <w:sz w:val="24"/>
          <w:szCs w:val="24"/>
        </w:rPr>
        <w:t>应文件，包括以下内容：</w:t>
      </w:r>
    </w:p>
    <w:p w14:paraId="38FF0A57">
      <w:pPr>
        <w:pStyle w:val="6"/>
        <w:spacing w:before="236" w:line="219" w:lineRule="auto"/>
        <w:ind w:left="491"/>
        <w:rPr>
          <w:sz w:val="24"/>
          <w:szCs w:val="24"/>
        </w:rPr>
      </w:pPr>
      <w:r>
        <w:rPr>
          <w:spacing w:val="-4"/>
          <w:sz w:val="24"/>
          <w:szCs w:val="24"/>
        </w:rPr>
        <w:t>资格部分：</w:t>
      </w:r>
    </w:p>
    <w:p w14:paraId="3AF28380">
      <w:pPr>
        <w:pStyle w:val="6"/>
        <w:spacing w:before="202" w:line="220" w:lineRule="auto"/>
        <w:ind w:left="521"/>
        <w:rPr>
          <w:sz w:val="24"/>
          <w:szCs w:val="24"/>
        </w:rPr>
      </w:pPr>
      <w:r>
        <w:rPr>
          <w:spacing w:val="-4"/>
          <w:sz w:val="24"/>
          <w:szCs w:val="24"/>
        </w:rPr>
        <w:t>（1）</w:t>
      </w:r>
      <w:r>
        <w:rPr>
          <w:rFonts w:hint="eastAsia"/>
          <w:spacing w:val="-4"/>
          <w:sz w:val="24"/>
          <w:szCs w:val="24"/>
          <w:lang w:val="en-US" w:eastAsia="zh-CN"/>
        </w:rPr>
        <w:t>报价</w:t>
      </w:r>
      <w:r>
        <w:rPr>
          <w:spacing w:val="-4"/>
          <w:sz w:val="24"/>
          <w:szCs w:val="24"/>
        </w:rPr>
        <w:t>函</w:t>
      </w:r>
    </w:p>
    <w:p w14:paraId="289494C7">
      <w:pPr>
        <w:pStyle w:val="6"/>
        <w:spacing w:before="194" w:line="219" w:lineRule="auto"/>
        <w:ind w:left="521"/>
        <w:rPr>
          <w:sz w:val="24"/>
          <w:szCs w:val="24"/>
        </w:rPr>
      </w:pPr>
      <w:r>
        <w:rPr>
          <w:spacing w:val="-3"/>
          <w:sz w:val="24"/>
          <w:szCs w:val="24"/>
        </w:rPr>
        <w:t>（2）</w:t>
      </w:r>
      <w:r>
        <w:rPr>
          <w:rFonts w:hint="eastAsia"/>
          <w:spacing w:val="-3"/>
          <w:sz w:val="24"/>
          <w:szCs w:val="24"/>
          <w:lang w:val="en-US" w:eastAsia="zh-CN"/>
        </w:rPr>
        <w:t>磋商</w:t>
      </w:r>
      <w:r>
        <w:rPr>
          <w:spacing w:val="-3"/>
          <w:sz w:val="24"/>
          <w:szCs w:val="24"/>
        </w:rPr>
        <w:t>保证书</w:t>
      </w:r>
    </w:p>
    <w:p w14:paraId="22FCCCE5">
      <w:pPr>
        <w:pStyle w:val="6"/>
        <w:spacing w:before="195" w:line="219" w:lineRule="auto"/>
        <w:ind w:left="521"/>
        <w:rPr>
          <w:sz w:val="24"/>
          <w:szCs w:val="24"/>
        </w:rPr>
      </w:pPr>
      <w:r>
        <w:rPr>
          <w:spacing w:val="-2"/>
          <w:sz w:val="24"/>
          <w:szCs w:val="24"/>
        </w:rPr>
        <w:t>（3）法定代表人身份证明书</w:t>
      </w:r>
    </w:p>
    <w:p w14:paraId="58E6EA9B">
      <w:pPr>
        <w:pStyle w:val="6"/>
        <w:spacing w:before="195" w:line="219" w:lineRule="auto"/>
        <w:ind w:left="492"/>
        <w:rPr>
          <w:sz w:val="24"/>
          <w:szCs w:val="24"/>
        </w:rPr>
      </w:pPr>
      <w:r>
        <w:rPr>
          <w:spacing w:val="-2"/>
          <w:sz w:val="24"/>
          <w:szCs w:val="24"/>
        </w:rPr>
        <w:t>（4）法定代表人授权委托书</w:t>
      </w:r>
    </w:p>
    <w:p w14:paraId="526AA6EA">
      <w:pPr>
        <w:pStyle w:val="6"/>
        <w:spacing w:before="196" w:line="232" w:lineRule="auto"/>
        <w:ind w:left="492"/>
        <w:rPr>
          <w:sz w:val="24"/>
          <w:szCs w:val="24"/>
        </w:rPr>
      </w:pPr>
      <w:r>
        <w:rPr>
          <w:spacing w:val="-3"/>
          <w:sz w:val="24"/>
          <w:szCs w:val="24"/>
        </w:rPr>
        <w:t>（5）…………</w:t>
      </w:r>
    </w:p>
    <w:p w14:paraId="5914B715">
      <w:pPr>
        <w:pStyle w:val="6"/>
        <w:spacing w:before="148" w:line="220" w:lineRule="auto"/>
        <w:ind w:left="511"/>
        <w:rPr>
          <w:sz w:val="24"/>
          <w:szCs w:val="24"/>
        </w:rPr>
      </w:pPr>
      <w:r>
        <w:rPr>
          <w:spacing w:val="-1"/>
          <w:sz w:val="24"/>
          <w:szCs w:val="24"/>
        </w:rPr>
        <w:t>我单位（或公司）同意以下事项：</w:t>
      </w:r>
    </w:p>
    <w:p w14:paraId="2706B199">
      <w:pPr>
        <w:pStyle w:val="6"/>
        <w:spacing w:before="153" w:line="219" w:lineRule="auto"/>
        <w:ind w:left="527"/>
        <w:rPr>
          <w:sz w:val="24"/>
          <w:szCs w:val="24"/>
        </w:rPr>
      </w:pPr>
      <w:r>
        <w:rPr>
          <w:spacing w:val="-1"/>
          <w:sz w:val="24"/>
          <w:szCs w:val="24"/>
        </w:rPr>
        <w:t>1、遵守</w:t>
      </w:r>
      <w:r>
        <w:rPr>
          <w:rFonts w:hint="eastAsia"/>
          <w:spacing w:val="-1"/>
          <w:sz w:val="24"/>
          <w:szCs w:val="24"/>
          <w:lang w:eastAsia="zh-CN"/>
        </w:rPr>
        <w:t>竞争性</w:t>
      </w:r>
      <w:r>
        <w:rPr>
          <w:rFonts w:hint="eastAsia"/>
          <w:spacing w:val="-1"/>
          <w:sz w:val="24"/>
          <w:szCs w:val="24"/>
          <w:lang w:val="en-US" w:eastAsia="zh-CN"/>
        </w:rPr>
        <w:t>磋商</w:t>
      </w:r>
      <w:r>
        <w:rPr>
          <w:rFonts w:hint="eastAsia"/>
          <w:spacing w:val="-1"/>
          <w:sz w:val="24"/>
          <w:szCs w:val="24"/>
          <w:lang w:eastAsia="zh-CN"/>
        </w:rPr>
        <w:t>文件</w:t>
      </w:r>
      <w:r>
        <w:rPr>
          <w:spacing w:val="-1"/>
          <w:sz w:val="24"/>
          <w:szCs w:val="24"/>
        </w:rPr>
        <w:t>的各项条款及一切有关规定，且无异议；</w:t>
      </w:r>
    </w:p>
    <w:p w14:paraId="55DDA437">
      <w:pPr>
        <w:pStyle w:val="6"/>
        <w:spacing w:before="156" w:line="219" w:lineRule="auto"/>
        <w:ind w:left="512"/>
        <w:rPr>
          <w:sz w:val="24"/>
          <w:szCs w:val="24"/>
        </w:rPr>
      </w:pPr>
      <w:r>
        <w:rPr>
          <w:spacing w:val="-1"/>
          <w:sz w:val="24"/>
          <w:szCs w:val="24"/>
        </w:rPr>
        <w:t>2、向贵方提供所有与本项目有关的真实有效的数据、情况和技术资料；</w:t>
      </w:r>
    </w:p>
    <w:p w14:paraId="2D7227D1">
      <w:pPr>
        <w:pStyle w:val="6"/>
        <w:spacing w:before="154" w:line="279" w:lineRule="auto"/>
        <w:ind w:right="80" w:firstLine="514"/>
        <w:rPr>
          <w:sz w:val="24"/>
          <w:szCs w:val="24"/>
        </w:rPr>
      </w:pPr>
      <w:r>
        <w:rPr>
          <w:spacing w:val="-5"/>
          <w:sz w:val="24"/>
          <w:szCs w:val="24"/>
        </w:rPr>
        <w:t>3、</w:t>
      </w:r>
      <w:r>
        <w:rPr>
          <w:spacing w:val="-4"/>
          <w:sz w:val="24"/>
          <w:szCs w:val="24"/>
        </w:rPr>
        <w:t>如果我方响应被接受，则至合同履行完成和质量保证期满为止，本响应</w:t>
      </w:r>
      <w:r>
        <w:rPr>
          <w:spacing w:val="-5"/>
          <w:sz w:val="24"/>
          <w:szCs w:val="24"/>
        </w:rPr>
        <w:t>文件保持有效。</w:t>
      </w:r>
    </w:p>
    <w:p w14:paraId="581653B0">
      <w:pPr>
        <w:spacing w:line="280" w:lineRule="auto"/>
        <w:rPr>
          <w:rFonts w:ascii="Arial"/>
          <w:sz w:val="21"/>
        </w:rPr>
      </w:pPr>
    </w:p>
    <w:p w14:paraId="407E5826">
      <w:pPr>
        <w:spacing w:line="281" w:lineRule="auto"/>
        <w:rPr>
          <w:rFonts w:ascii="Arial"/>
          <w:sz w:val="21"/>
        </w:rPr>
      </w:pPr>
    </w:p>
    <w:p w14:paraId="76A56578">
      <w:pPr>
        <w:pStyle w:val="6"/>
        <w:spacing w:before="79" w:line="466" w:lineRule="auto"/>
        <w:ind w:left="510" w:right="2843" w:firstLine="11"/>
        <w:rPr>
          <w:sz w:val="24"/>
          <w:szCs w:val="24"/>
        </w:rPr>
      </w:pPr>
      <w:r>
        <w:rPr>
          <w:rFonts w:hint="eastAsia"/>
          <w:spacing w:val="-2"/>
          <w:sz w:val="24"/>
          <w:szCs w:val="24"/>
          <w:lang w:eastAsia="zh-CN"/>
        </w:rPr>
        <w:t>供应商名称</w:t>
      </w:r>
      <w:r>
        <w:rPr>
          <w:spacing w:val="-2"/>
          <w:sz w:val="24"/>
          <w:szCs w:val="24"/>
        </w:rPr>
        <w:t xml:space="preserve"> （公章/电子公章</w:t>
      </w:r>
      <w:r>
        <w:rPr>
          <w:sz w:val="24"/>
          <w:szCs w:val="24"/>
        </w:rPr>
        <w:t>）：</w:t>
      </w:r>
      <w:r>
        <w:rPr>
          <w:sz w:val="24"/>
          <w:szCs w:val="24"/>
          <w:u w:val="single" w:color="auto"/>
        </w:rPr>
        <w:t xml:space="preserve">                            </w:t>
      </w:r>
      <w:r>
        <w:rPr>
          <w:sz w:val="24"/>
          <w:szCs w:val="24"/>
        </w:rPr>
        <w:t xml:space="preserve"> </w:t>
      </w:r>
    </w:p>
    <w:p w14:paraId="6A56AF89">
      <w:pPr>
        <w:pStyle w:val="6"/>
        <w:spacing w:before="79" w:line="466" w:lineRule="auto"/>
        <w:ind w:left="510" w:right="2843" w:firstLine="11"/>
        <w:rPr>
          <w:sz w:val="24"/>
          <w:szCs w:val="24"/>
        </w:rPr>
      </w:pPr>
      <w:r>
        <w:rPr>
          <w:spacing w:val="-1"/>
          <w:sz w:val="24"/>
          <w:szCs w:val="24"/>
        </w:rPr>
        <w:t>法定代表人或其授权代理人（签字或盖章</w:t>
      </w:r>
      <w:r>
        <w:rPr>
          <w:spacing w:val="2"/>
          <w:sz w:val="24"/>
          <w:szCs w:val="24"/>
        </w:rPr>
        <w:t>）：</w:t>
      </w:r>
      <w:r>
        <w:rPr>
          <w:sz w:val="24"/>
          <w:szCs w:val="24"/>
          <w:u w:val="single" w:color="auto"/>
        </w:rPr>
        <w:t xml:space="preserve">         </w:t>
      </w:r>
    </w:p>
    <w:p w14:paraId="61207C1B">
      <w:pPr>
        <w:pStyle w:val="6"/>
        <w:tabs>
          <w:tab w:val="left" w:pos="6259"/>
        </w:tabs>
        <w:spacing w:before="34" w:line="475" w:lineRule="auto"/>
        <w:ind w:left="507" w:right="3563" w:firstLine="1"/>
        <w:jc w:val="both"/>
        <w:rPr>
          <w:sz w:val="24"/>
          <w:szCs w:val="24"/>
        </w:rPr>
      </w:pPr>
      <w:r>
        <w:rPr>
          <w:spacing w:val="-17"/>
          <w:sz w:val="24"/>
          <w:szCs w:val="24"/>
        </w:rPr>
        <w:t>地</w:t>
      </w:r>
      <w:r>
        <w:rPr>
          <w:spacing w:val="5"/>
          <w:sz w:val="24"/>
          <w:szCs w:val="24"/>
        </w:rPr>
        <w:t xml:space="preserve">  </w:t>
      </w:r>
      <w:r>
        <w:rPr>
          <w:spacing w:val="-17"/>
          <w:sz w:val="24"/>
          <w:szCs w:val="24"/>
        </w:rPr>
        <w:t>址</w:t>
      </w:r>
      <w:r>
        <w:rPr>
          <w:spacing w:val="-90"/>
          <w:sz w:val="24"/>
          <w:szCs w:val="24"/>
        </w:rPr>
        <w:t xml:space="preserve"> </w:t>
      </w:r>
      <w:r>
        <w:rPr>
          <w:spacing w:val="-17"/>
          <w:sz w:val="24"/>
          <w:szCs w:val="24"/>
        </w:rPr>
        <w:t>：</w:t>
      </w:r>
      <w:r>
        <w:rPr>
          <w:sz w:val="24"/>
          <w:szCs w:val="24"/>
          <w:u w:val="single" w:color="auto"/>
        </w:rPr>
        <w:tab/>
      </w:r>
      <w:r>
        <w:rPr>
          <w:sz w:val="24"/>
          <w:szCs w:val="24"/>
        </w:rPr>
        <w:t xml:space="preserve"> </w:t>
      </w:r>
      <w:r>
        <w:rPr>
          <w:spacing w:val="-16"/>
          <w:sz w:val="24"/>
          <w:szCs w:val="24"/>
        </w:rPr>
        <w:t>电</w:t>
      </w:r>
      <w:r>
        <w:rPr>
          <w:spacing w:val="4"/>
          <w:sz w:val="24"/>
          <w:szCs w:val="24"/>
        </w:rPr>
        <w:t xml:space="preserve">  </w:t>
      </w:r>
      <w:r>
        <w:rPr>
          <w:spacing w:val="-16"/>
          <w:sz w:val="24"/>
          <w:szCs w:val="24"/>
        </w:rPr>
        <w:t>话</w:t>
      </w:r>
      <w:r>
        <w:rPr>
          <w:spacing w:val="-90"/>
          <w:sz w:val="24"/>
          <w:szCs w:val="24"/>
        </w:rPr>
        <w:t xml:space="preserve"> </w:t>
      </w:r>
      <w:r>
        <w:rPr>
          <w:spacing w:val="-16"/>
          <w:sz w:val="24"/>
          <w:szCs w:val="24"/>
        </w:rPr>
        <w:t>：</w:t>
      </w:r>
      <w:r>
        <w:rPr>
          <w:sz w:val="24"/>
          <w:szCs w:val="24"/>
          <w:u w:val="single" w:color="auto"/>
        </w:rPr>
        <w:tab/>
      </w:r>
      <w:r>
        <w:rPr>
          <w:sz w:val="24"/>
          <w:szCs w:val="24"/>
        </w:rPr>
        <w:t xml:space="preserve"> </w:t>
      </w:r>
      <w:r>
        <w:rPr>
          <w:spacing w:val="-17"/>
          <w:sz w:val="24"/>
          <w:szCs w:val="24"/>
        </w:rPr>
        <w:t>邮</w:t>
      </w:r>
      <w:r>
        <w:rPr>
          <w:spacing w:val="5"/>
          <w:sz w:val="24"/>
          <w:szCs w:val="24"/>
        </w:rPr>
        <w:t xml:space="preserve">  </w:t>
      </w:r>
      <w:r>
        <w:rPr>
          <w:spacing w:val="-17"/>
          <w:sz w:val="24"/>
          <w:szCs w:val="24"/>
        </w:rPr>
        <w:t>编</w:t>
      </w:r>
      <w:r>
        <w:rPr>
          <w:spacing w:val="-89"/>
          <w:sz w:val="24"/>
          <w:szCs w:val="24"/>
        </w:rPr>
        <w:t xml:space="preserve"> </w:t>
      </w:r>
      <w:r>
        <w:rPr>
          <w:spacing w:val="-17"/>
          <w:sz w:val="24"/>
          <w:szCs w:val="24"/>
        </w:rPr>
        <w:t>：</w:t>
      </w:r>
      <w:r>
        <w:rPr>
          <w:sz w:val="24"/>
          <w:szCs w:val="24"/>
          <w:u w:val="single" w:color="auto"/>
        </w:rPr>
        <w:tab/>
      </w:r>
      <w:r>
        <w:rPr>
          <w:sz w:val="24"/>
          <w:szCs w:val="24"/>
        </w:rPr>
        <w:t xml:space="preserve"> </w:t>
      </w:r>
      <w:r>
        <w:rPr>
          <w:spacing w:val="-17"/>
          <w:sz w:val="24"/>
          <w:szCs w:val="24"/>
        </w:rPr>
        <w:t>传</w:t>
      </w:r>
      <w:r>
        <w:rPr>
          <w:spacing w:val="6"/>
          <w:sz w:val="24"/>
          <w:szCs w:val="24"/>
        </w:rPr>
        <w:t xml:space="preserve">  </w:t>
      </w:r>
      <w:r>
        <w:rPr>
          <w:spacing w:val="-17"/>
          <w:sz w:val="24"/>
          <w:szCs w:val="24"/>
        </w:rPr>
        <w:t>真</w:t>
      </w:r>
      <w:r>
        <w:rPr>
          <w:spacing w:val="-90"/>
          <w:sz w:val="24"/>
          <w:szCs w:val="24"/>
        </w:rPr>
        <w:t xml:space="preserve"> </w:t>
      </w:r>
      <w:r>
        <w:rPr>
          <w:spacing w:val="-17"/>
          <w:sz w:val="24"/>
          <w:szCs w:val="24"/>
        </w:rPr>
        <w:t>：</w:t>
      </w:r>
      <w:r>
        <w:rPr>
          <w:sz w:val="24"/>
          <w:szCs w:val="24"/>
          <w:u w:val="single" w:color="auto"/>
        </w:rPr>
        <w:tab/>
      </w:r>
      <w:r>
        <w:rPr>
          <w:sz w:val="24"/>
          <w:szCs w:val="24"/>
        </w:rPr>
        <w:t xml:space="preserve"> </w:t>
      </w:r>
      <w:r>
        <w:rPr>
          <w:spacing w:val="-17"/>
          <w:sz w:val="24"/>
          <w:szCs w:val="24"/>
        </w:rPr>
        <w:t>日</w:t>
      </w:r>
      <w:r>
        <w:rPr>
          <w:spacing w:val="6"/>
          <w:sz w:val="24"/>
          <w:szCs w:val="24"/>
        </w:rPr>
        <w:t xml:space="preserve">  </w:t>
      </w:r>
      <w:r>
        <w:rPr>
          <w:spacing w:val="-17"/>
          <w:sz w:val="24"/>
          <w:szCs w:val="24"/>
        </w:rPr>
        <w:t>期</w:t>
      </w:r>
      <w:r>
        <w:rPr>
          <w:spacing w:val="-90"/>
          <w:sz w:val="24"/>
          <w:szCs w:val="24"/>
        </w:rPr>
        <w:t xml:space="preserve"> </w:t>
      </w:r>
      <w:r>
        <w:rPr>
          <w:spacing w:val="-17"/>
          <w:sz w:val="24"/>
          <w:szCs w:val="24"/>
        </w:rPr>
        <w:t>：</w:t>
      </w:r>
      <w:r>
        <w:rPr>
          <w:sz w:val="24"/>
          <w:szCs w:val="24"/>
          <w:u w:val="single" w:color="auto"/>
        </w:rPr>
        <w:t xml:space="preserve">                                        </w:t>
      </w:r>
    </w:p>
    <w:p w14:paraId="079C0A54">
      <w:pPr>
        <w:spacing w:line="475" w:lineRule="auto"/>
        <w:rPr>
          <w:sz w:val="24"/>
          <w:szCs w:val="24"/>
        </w:rPr>
        <w:sectPr>
          <w:footerReference r:id="rId6" w:type="default"/>
          <w:pgSz w:w="11906" w:h="16839"/>
          <w:pgMar w:top="1153" w:right="1054" w:bottom="400" w:left="1028" w:header="0" w:footer="0" w:gutter="0"/>
          <w:pgNumType w:fmt="decimal"/>
          <w:cols w:space="720" w:num="1"/>
        </w:sectPr>
      </w:pPr>
    </w:p>
    <w:p w14:paraId="458B8088">
      <w:pPr>
        <w:pStyle w:val="6"/>
        <w:spacing w:before="71" w:line="224" w:lineRule="auto"/>
        <w:ind w:left="3631"/>
        <w:outlineLvl w:val="1"/>
        <w:rPr>
          <w:sz w:val="35"/>
          <w:szCs w:val="35"/>
        </w:rPr>
      </w:pPr>
      <w:r>
        <w:rPr>
          <w:b/>
          <w:bCs/>
          <w:spacing w:val="4"/>
          <w:sz w:val="35"/>
          <w:szCs w:val="35"/>
        </w:rPr>
        <w:t>二、</w:t>
      </w:r>
      <w:r>
        <w:rPr>
          <w:rFonts w:hint="eastAsia"/>
          <w:b/>
          <w:bCs/>
          <w:spacing w:val="4"/>
          <w:sz w:val="35"/>
          <w:szCs w:val="35"/>
          <w:lang w:val="en-US" w:eastAsia="zh-CN"/>
        </w:rPr>
        <w:t>磋商</w:t>
      </w:r>
      <w:r>
        <w:rPr>
          <w:b/>
          <w:bCs/>
          <w:spacing w:val="4"/>
          <w:sz w:val="35"/>
          <w:szCs w:val="35"/>
        </w:rPr>
        <w:t>保证书</w:t>
      </w:r>
    </w:p>
    <w:p w14:paraId="23B17D67">
      <w:pPr>
        <w:spacing w:line="326" w:lineRule="auto"/>
        <w:rPr>
          <w:rFonts w:ascii="Arial"/>
          <w:sz w:val="21"/>
        </w:rPr>
      </w:pPr>
    </w:p>
    <w:p w14:paraId="495D421E">
      <w:pPr>
        <w:spacing w:line="326" w:lineRule="auto"/>
        <w:rPr>
          <w:rFonts w:ascii="Arial"/>
          <w:sz w:val="21"/>
        </w:rPr>
      </w:pPr>
    </w:p>
    <w:p w14:paraId="5A6E4D14">
      <w:pPr>
        <w:pStyle w:val="6"/>
        <w:spacing w:before="78" w:line="220" w:lineRule="auto"/>
        <w:ind w:left="9"/>
        <w:rPr>
          <w:sz w:val="24"/>
          <w:szCs w:val="24"/>
        </w:rPr>
      </w:pPr>
      <w:r>
        <w:rPr>
          <w:b/>
          <w:bCs/>
          <w:spacing w:val="-3"/>
          <w:sz w:val="24"/>
          <w:szCs w:val="24"/>
        </w:rPr>
        <w:t>致：</w:t>
      </w:r>
      <w:r>
        <w:rPr>
          <w:spacing w:val="-3"/>
          <w:sz w:val="24"/>
          <w:szCs w:val="24"/>
          <w:u w:val="single" w:color="auto"/>
        </w:rPr>
        <w:t xml:space="preserve">                  </w:t>
      </w:r>
      <w:r>
        <w:rPr>
          <w:spacing w:val="-4"/>
          <w:sz w:val="24"/>
          <w:szCs w:val="24"/>
          <w:u w:val="single" w:color="auto"/>
        </w:rPr>
        <w:t xml:space="preserve">               </w:t>
      </w:r>
    </w:p>
    <w:p w14:paraId="56CB6697">
      <w:pPr>
        <w:spacing w:line="285" w:lineRule="auto"/>
        <w:rPr>
          <w:rFonts w:ascii="Arial"/>
          <w:sz w:val="21"/>
        </w:rPr>
      </w:pPr>
    </w:p>
    <w:p w14:paraId="6FD975F9">
      <w:pPr>
        <w:pStyle w:val="6"/>
        <w:spacing w:before="78" w:line="370" w:lineRule="auto"/>
        <w:ind w:left="11" w:right="80" w:firstLine="479"/>
        <w:rPr>
          <w:sz w:val="24"/>
          <w:szCs w:val="24"/>
        </w:rPr>
      </w:pPr>
      <w:r>
        <w:rPr>
          <w:spacing w:val="-3"/>
          <w:sz w:val="24"/>
          <w:szCs w:val="24"/>
        </w:rPr>
        <w:t>本书作为</w:t>
      </w:r>
      <w:r>
        <w:rPr>
          <w:spacing w:val="-3"/>
          <w:sz w:val="24"/>
          <w:szCs w:val="24"/>
          <w:u w:val="single" w:color="auto"/>
        </w:rPr>
        <w:t xml:space="preserve">                 </w:t>
      </w:r>
      <w:r>
        <w:rPr>
          <w:spacing w:val="-3"/>
          <w:sz w:val="24"/>
          <w:szCs w:val="24"/>
        </w:rPr>
        <w:t>（</w:t>
      </w:r>
      <w:r>
        <w:rPr>
          <w:rFonts w:hint="eastAsia"/>
          <w:spacing w:val="-3"/>
          <w:sz w:val="24"/>
          <w:szCs w:val="24"/>
          <w:lang w:eastAsia="zh-CN"/>
        </w:rPr>
        <w:t>供应商名称</w:t>
      </w:r>
      <w:r>
        <w:rPr>
          <w:spacing w:val="-3"/>
          <w:sz w:val="24"/>
          <w:szCs w:val="24"/>
        </w:rPr>
        <w:t>名称）</w:t>
      </w:r>
      <w:r>
        <w:rPr>
          <w:spacing w:val="-4"/>
          <w:sz w:val="24"/>
          <w:szCs w:val="24"/>
        </w:rPr>
        <w:t>对“</w:t>
      </w:r>
      <w:r>
        <w:rPr>
          <w:spacing w:val="-1"/>
          <w:sz w:val="24"/>
          <w:szCs w:val="24"/>
        </w:rPr>
        <w:t xml:space="preserve"> </w:t>
      </w:r>
      <w:r>
        <w:rPr>
          <w:spacing w:val="-4"/>
          <w:sz w:val="24"/>
          <w:szCs w:val="24"/>
          <w:u w:val="single" w:color="auto"/>
        </w:rPr>
        <w:t xml:space="preserve">                             </w:t>
      </w:r>
      <w:r>
        <w:rPr>
          <w:spacing w:val="-4"/>
          <w:sz w:val="24"/>
          <w:szCs w:val="24"/>
        </w:rPr>
        <w:t>（项目</w:t>
      </w:r>
      <w:r>
        <w:rPr>
          <w:sz w:val="24"/>
          <w:szCs w:val="24"/>
        </w:rPr>
        <w:t xml:space="preserve"> </w:t>
      </w:r>
      <w:r>
        <w:rPr>
          <w:spacing w:val="-4"/>
          <w:sz w:val="24"/>
          <w:szCs w:val="24"/>
        </w:rPr>
        <w:t>编号</w:t>
      </w:r>
      <w:r>
        <w:rPr>
          <w:spacing w:val="-12"/>
          <w:sz w:val="24"/>
          <w:szCs w:val="24"/>
        </w:rPr>
        <w:t>：</w:t>
      </w:r>
      <w:r>
        <w:rPr>
          <w:sz w:val="24"/>
          <w:szCs w:val="24"/>
          <w:u w:val="single" w:color="auto"/>
        </w:rPr>
        <w:t xml:space="preserve">                          </w:t>
      </w:r>
      <w:r>
        <w:rPr>
          <w:spacing w:val="-85"/>
          <w:sz w:val="24"/>
          <w:szCs w:val="24"/>
        </w:rPr>
        <w:t xml:space="preserve"> </w:t>
      </w:r>
      <w:r>
        <w:rPr>
          <w:spacing w:val="-12"/>
          <w:sz w:val="24"/>
          <w:szCs w:val="24"/>
        </w:rPr>
        <w:t>）</w:t>
      </w:r>
      <w:r>
        <w:rPr>
          <w:spacing w:val="-88"/>
          <w:sz w:val="24"/>
          <w:szCs w:val="24"/>
        </w:rPr>
        <w:t xml:space="preserve"> </w:t>
      </w:r>
      <w:r>
        <w:rPr>
          <w:spacing w:val="-4"/>
          <w:sz w:val="24"/>
          <w:szCs w:val="24"/>
        </w:rPr>
        <w:t>”提供</w:t>
      </w:r>
      <w:r>
        <w:rPr>
          <w:rFonts w:hint="eastAsia"/>
          <w:spacing w:val="-4"/>
          <w:sz w:val="24"/>
          <w:szCs w:val="24"/>
          <w:lang w:val="en-US" w:eastAsia="zh-CN"/>
        </w:rPr>
        <w:t>磋商</w:t>
      </w:r>
      <w:r>
        <w:rPr>
          <w:spacing w:val="-4"/>
          <w:sz w:val="24"/>
          <w:szCs w:val="24"/>
        </w:rPr>
        <w:t>保证金的保证。</w:t>
      </w:r>
    </w:p>
    <w:p w14:paraId="52B5E696">
      <w:pPr>
        <w:pStyle w:val="6"/>
        <w:spacing w:before="97" w:line="219" w:lineRule="auto"/>
        <w:ind w:firstLine="412" w:firstLineChars="200"/>
        <w:rPr>
          <w:sz w:val="24"/>
          <w:szCs w:val="24"/>
        </w:rPr>
      </w:pPr>
      <w:r>
        <w:rPr>
          <w:spacing w:val="-17"/>
          <w:sz w:val="24"/>
          <w:szCs w:val="24"/>
        </w:rPr>
        <w:t>由</w:t>
      </w:r>
      <w:r>
        <w:rPr>
          <w:spacing w:val="-58"/>
          <w:sz w:val="24"/>
          <w:szCs w:val="24"/>
        </w:rPr>
        <w:t xml:space="preserve"> </w:t>
      </w:r>
      <w:r>
        <w:rPr>
          <w:sz w:val="24"/>
          <w:szCs w:val="24"/>
          <w:u w:val="single" w:color="auto"/>
        </w:rPr>
        <w:t xml:space="preserve">            </w:t>
      </w:r>
      <w:r>
        <w:rPr>
          <w:spacing w:val="-60"/>
          <w:sz w:val="24"/>
          <w:szCs w:val="24"/>
        </w:rPr>
        <w:t xml:space="preserve"> </w:t>
      </w:r>
      <w:r>
        <w:rPr>
          <w:spacing w:val="-17"/>
          <w:sz w:val="24"/>
          <w:szCs w:val="24"/>
        </w:rPr>
        <w:t>（ 开</w:t>
      </w:r>
      <w:r>
        <w:rPr>
          <w:spacing w:val="-50"/>
          <w:sz w:val="24"/>
          <w:szCs w:val="24"/>
        </w:rPr>
        <w:t xml:space="preserve"> </w:t>
      </w:r>
      <w:r>
        <w:rPr>
          <w:spacing w:val="-17"/>
          <w:sz w:val="24"/>
          <w:szCs w:val="24"/>
        </w:rPr>
        <w:t>户</w:t>
      </w:r>
      <w:r>
        <w:rPr>
          <w:spacing w:val="-50"/>
          <w:sz w:val="24"/>
          <w:szCs w:val="24"/>
        </w:rPr>
        <w:t xml:space="preserve"> </w:t>
      </w:r>
      <w:r>
        <w:rPr>
          <w:spacing w:val="-17"/>
          <w:sz w:val="24"/>
          <w:szCs w:val="24"/>
        </w:rPr>
        <w:t>银</w:t>
      </w:r>
      <w:r>
        <w:rPr>
          <w:spacing w:val="-46"/>
          <w:sz w:val="24"/>
          <w:szCs w:val="24"/>
        </w:rPr>
        <w:t xml:space="preserve"> </w:t>
      </w:r>
      <w:r>
        <w:rPr>
          <w:spacing w:val="-17"/>
          <w:sz w:val="24"/>
          <w:szCs w:val="24"/>
        </w:rPr>
        <w:t>行</w:t>
      </w:r>
      <w:r>
        <w:rPr>
          <w:spacing w:val="-48"/>
          <w:sz w:val="24"/>
          <w:szCs w:val="24"/>
        </w:rPr>
        <w:t xml:space="preserve"> </w:t>
      </w:r>
      <w:r>
        <w:rPr>
          <w:spacing w:val="-17"/>
          <w:sz w:val="24"/>
          <w:szCs w:val="24"/>
        </w:rPr>
        <w:t>名</w:t>
      </w:r>
      <w:r>
        <w:rPr>
          <w:spacing w:val="-52"/>
          <w:sz w:val="24"/>
          <w:szCs w:val="24"/>
        </w:rPr>
        <w:t xml:space="preserve"> </w:t>
      </w:r>
      <w:r>
        <w:rPr>
          <w:spacing w:val="-17"/>
          <w:sz w:val="24"/>
          <w:szCs w:val="24"/>
        </w:rPr>
        <w:t>称 ）</w:t>
      </w:r>
      <w:r>
        <w:rPr>
          <w:spacing w:val="-49"/>
          <w:sz w:val="24"/>
          <w:szCs w:val="24"/>
        </w:rPr>
        <w:t xml:space="preserve"> </w:t>
      </w:r>
      <w:r>
        <w:rPr>
          <w:spacing w:val="-17"/>
          <w:sz w:val="24"/>
          <w:szCs w:val="24"/>
        </w:rPr>
        <w:t>提</w:t>
      </w:r>
      <w:r>
        <w:rPr>
          <w:spacing w:val="-51"/>
          <w:sz w:val="24"/>
          <w:szCs w:val="24"/>
        </w:rPr>
        <w:t xml:space="preserve"> </w:t>
      </w:r>
      <w:r>
        <w:rPr>
          <w:spacing w:val="-17"/>
          <w:sz w:val="24"/>
          <w:szCs w:val="24"/>
        </w:rPr>
        <w:t>供</w:t>
      </w:r>
      <w:r>
        <w:rPr>
          <w:spacing w:val="-31"/>
          <w:sz w:val="24"/>
          <w:szCs w:val="24"/>
        </w:rPr>
        <w:t xml:space="preserve"> </w:t>
      </w:r>
      <w:r>
        <w:rPr>
          <w:spacing w:val="-17"/>
          <w:sz w:val="24"/>
          <w:szCs w:val="24"/>
        </w:rPr>
        <w:t>的</w:t>
      </w:r>
      <w:r>
        <w:rPr>
          <w:spacing w:val="-58"/>
          <w:sz w:val="24"/>
          <w:szCs w:val="24"/>
        </w:rPr>
        <w:t xml:space="preserve"> </w:t>
      </w:r>
      <w:r>
        <w:rPr>
          <w:sz w:val="24"/>
          <w:szCs w:val="24"/>
          <w:u w:val="single" w:color="auto"/>
        </w:rPr>
        <w:t xml:space="preserve">       </w:t>
      </w:r>
      <w:r>
        <w:rPr>
          <w:spacing w:val="-60"/>
          <w:sz w:val="24"/>
          <w:szCs w:val="24"/>
        </w:rPr>
        <w:t xml:space="preserve"> </w:t>
      </w:r>
      <w:r>
        <w:rPr>
          <w:spacing w:val="-17"/>
          <w:sz w:val="24"/>
          <w:szCs w:val="24"/>
        </w:rPr>
        <w:t>（ 填</w:t>
      </w:r>
      <w:r>
        <w:rPr>
          <w:spacing w:val="-49"/>
          <w:sz w:val="24"/>
          <w:szCs w:val="24"/>
        </w:rPr>
        <w:t xml:space="preserve"> </w:t>
      </w:r>
      <w:r>
        <w:rPr>
          <w:spacing w:val="-17"/>
          <w:sz w:val="24"/>
          <w:szCs w:val="24"/>
        </w:rPr>
        <w:t>保</w:t>
      </w:r>
      <w:r>
        <w:rPr>
          <w:spacing w:val="-51"/>
          <w:sz w:val="24"/>
          <w:szCs w:val="24"/>
        </w:rPr>
        <w:t xml:space="preserve"> </w:t>
      </w:r>
      <w:r>
        <w:rPr>
          <w:spacing w:val="-17"/>
          <w:sz w:val="24"/>
          <w:szCs w:val="24"/>
        </w:rPr>
        <w:t>证</w:t>
      </w:r>
      <w:r>
        <w:rPr>
          <w:spacing w:val="-49"/>
          <w:sz w:val="24"/>
          <w:szCs w:val="24"/>
        </w:rPr>
        <w:t xml:space="preserve"> </w:t>
      </w:r>
      <w:r>
        <w:rPr>
          <w:spacing w:val="-17"/>
          <w:sz w:val="24"/>
          <w:szCs w:val="24"/>
        </w:rPr>
        <w:t>金</w:t>
      </w:r>
      <w:r>
        <w:rPr>
          <w:spacing w:val="-48"/>
          <w:sz w:val="24"/>
          <w:szCs w:val="24"/>
        </w:rPr>
        <w:t xml:space="preserve"> </w:t>
      </w:r>
      <w:r>
        <w:rPr>
          <w:spacing w:val="-17"/>
          <w:sz w:val="24"/>
          <w:szCs w:val="24"/>
        </w:rPr>
        <w:t>形</w:t>
      </w:r>
      <w:r>
        <w:rPr>
          <w:spacing w:val="-45"/>
          <w:sz w:val="24"/>
          <w:szCs w:val="24"/>
        </w:rPr>
        <w:t xml:space="preserve"> </w:t>
      </w:r>
      <w:r>
        <w:rPr>
          <w:spacing w:val="-17"/>
          <w:sz w:val="24"/>
          <w:szCs w:val="24"/>
        </w:rPr>
        <w:t>式</w:t>
      </w:r>
      <w:r>
        <w:rPr>
          <w:spacing w:val="-26"/>
          <w:sz w:val="24"/>
          <w:szCs w:val="24"/>
        </w:rPr>
        <w:t xml:space="preserve"> </w:t>
      </w:r>
      <w:r>
        <w:rPr>
          <w:spacing w:val="-17"/>
          <w:sz w:val="24"/>
          <w:szCs w:val="24"/>
        </w:rPr>
        <w:t>）</w:t>
      </w:r>
      <w:r>
        <w:rPr>
          <w:spacing w:val="-44"/>
          <w:sz w:val="24"/>
          <w:szCs w:val="24"/>
        </w:rPr>
        <w:t xml:space="preserve"> </w:t>
      </w:r>
      <w:r>
        <w:rPr>
          <w:spacing w:val="-17"/>
          <w:sz w:val="24"/>
          <w:szCs w:val="24"/>
        </w:rPr>
        <w:t>总</w:t>
      </w:r>
      <w:r>
        <w:rPr>
          <w:spacing w:val="-51"/>
          <w:sz w:val="24"/>
          <w:szCs w:val="24"/>
        </w:rPr>
        <w:t xml:space="preserve"> </w:t>
      </w:r>
      <w:r>
        <w:rPr>
          <w:spacing w:val="-17"/>
          <w:sz w:val="24"/>
          <w:szCs w:val="24"/>
        </w:rPr>
        <w:t>额</w:t>
      </w:r>
      <w:r>
        <w:rPr>
          <w:spacing w:val="-47"/>
          <w:sz w:val="24"/>
          <w:szCs w:val="24"/>
        </w:rPr>
        <w:t xml:space="preserve"> </w:t>
      </w:r>
      <w:r>
        <w:rPr>
          <w:spacing w:val="-17"/>
          <w:sz w:val="24"/>
          <w:szCs w:val="24"/>
        </w:rPr>
        <w:t>为</w:t>
      </w:r>
      <w:r>
        <w:rPr>
          <w:sz w:val="24"/>
          <w:szCs w:val="24"/>
          <w:u w:val="single" w:color="auto"/>
        </w:rPr>
        <w:tab/>
      </w:r>
      <w:r>
        <w:rPr>
          <w:rFonts w:hint="eastAsia"/>
          <w:sz w:val="24"/>
          <w:szCs w:val="24"/>
          <w:u w:val="single" w:color="auto"/>
          <w:lang w:val="en-US" w:eastAsia="zh-CN"/>
        </w:rPr>
        <w:t xml:space="preserve">     </w:t>
      </w:r>
      <w:r>
        <w:rPr>
          <w:spacing w:val="-1"/>
          <w:sz w:val="24"/>
          <w:szCs w:val="24"/>
        </w:rPr>
        <w:t>（人民币</w:t>
      </w:r>
      <w:r>
        <w:rPr>
          <w:rFonts w:hint="eastAsia"/>
          <w:spacing w:val="-1"/>
          <w:sz w:val="24"/>
          <w:szCs w:val="24"/>
          <w:lang w:val="en-US" w:eastAsia="zh-CN"/>
        </w:rPr>
        <w:t>)</w:t>
      </w:r>
      <w:r>
        <w:rPr>
          <w:spacing w:val="-1"/>
          <w:sz w:val="24"/>
          <w:szCs w:val="24"/>
        </w:rPr>
        <w:t>。</w:t>
      </w:r>
    </w:p>
    <w:p w14:paraId="0CD2DA3B">
      <w:pPr>
        <w:pStyle w:val="6"/>
        <w:spacing w:before="276" w:line="219" w:lineRule="auto"/>
        <w:ind w:left="522"/>
        <w:rPr>
          <w:sz w:val="24"/>
          <w:szCs w:val="24"/>
        </w:rPr>
      </w:pPr>
      <w:r>
        <w:rPr>
          <w:spacing w:val="-1"/>
          <w:sz w:val="24"/>
          <w:szCs w:val="24"/>
        </w:rPr>
        <w:t>一旦发生下述行为，我单位（或公司）将放弃追索</w:t>
      </w:r>
      <w:r>
        <w:rPr>
          <w:rFonts w:hint="eastAsia"/>
          <w:spacing w:val="-1"/>
          <w:sz w:val="24"/>
          <w:szCs w:val="24"/>
          <w:lang w:val="en-US" w:eastAsia="zh-CN"/>
        </w:rPr>
        <w:t>磋商</w:t>
      </w:r>
      <w:r>
        <w:rPr>
          <w:spacing w:val="-1"/>
          <w:sz w:val="24"/>
          <w:szCs w:val="24"/>
        </w:rPr>
        <w:t>保证金的权利：</w:t>
      </w:r>
    </w:p>
    <w:p w14:paraId="6FDE4927">
      <w:pPr>
        <w:pStyle w:val="6"/>
        <w:spacing w:before="277" w:line="219" w:lineRule="auto"/>
        <w:ind w:left="529"/>
        <w:rPr>
          <w:sz w:val="24"/>
          <w:szCs w:val="24"/>
        </w:rPr>
      </w:pPr>
      <w:r>
        <w:rPr>
          <w:spacing w:val="-1"/>
          <w:sz w:val="24"/>
          <w:szCs w:val="24"/>
        </w:rPr>
        <w:t>（1）从递交响应文件之日起到响应文件有效期满前，撤回响应文件的；</w:t>
      </w:r>
    </w:p>
    <w:p w14:paraId="6FB4A724">
      <w:pPr>
        <w:pStyle w:val="6"/>
        <w:spacing w:before="274" w:line="219" w:lineRule="auto"/>
        <w:ind w:left="529"/>
        <w:rPr>
          <w:sz w:val="24"/>
          <w:szCs w:val="24"/>
        </w:rPr>
      </w:pPr>
      <w:r>
        <w:rPr>
          <w:spacing w:val="-2"/>
          <w:sz w:val="24"/>
          <w:szCs w:val="24"/>
        </w:rPr>
        <w:t>（2）发生违反</w:t>
      </w:r>
      <w:r>
        <w:rPr>
          <w:rFonts w:hint="eastAsia"/>
          <w:spacing w:val="-2"/>
          <w:sz w:val="24"/>
          <w:szCs w:val="24"/>
          <w:lang w:eastAsia="zh-CN"/>
        </w:rPr>
        <w:t>竞争性</w:t>
      </w:r>
      <w:r>
        <w:rPr>
          <w:rFonts w:hint="eastAsia"/>
          <w:spacing w:val="-2"/>
          <w:sz w:val="24"/>
          <w:szCs w:val="24"/>
          <w:lang w:val="en-US" w:eastAsia="zh-CN"/>
        </w:rPr>
        <w:t>磋商</w:t>
      </w:r>
      <w:r>
        <w:rPr>
          <w:rFonts w:hint="eastAsia"/>
          <w:spacing w:val="-2"/>
          <w:sz w:val="24"/>
          <w:szCs w:val="24"/>
          <w:lang w:eastAsia="zh-CN"/>
        </w:rPr>
        <w:t>文件</w:t>
      </w:r>
      <w:r>
        <w:rPr>
          <w:spacing w:val="-2"/>
          <w:sz w:val="24"/>
          <w:szCs w:val="24"/>
        </w:rPr>
        <w:t>规定的行为；</w:t>
      </w:r>
    </w:p>
    <w:p w14:paraId="71DC36C0">
      <w:pPr>
        <w:pStyle w:val="6"/>
        <w:spacing w:before="274" w:line="219" w:lineRule="auto"/>
        <w:ind w:left="529"/>
        <w:rPr>
          <w:sz w:val="24"/>
          <w:szCs w:val="24"/>
        </w:rPr>
      </w:pPr>
      <w:r>
        <w:rPr>
          <w:spacing w:val="-1"/>
          <w:sz w:val="24"/>
          <w:szCs w:val="24"/>
        </w:rPr>
        <w:t>（3）在收到《成交通知书》后未按规定的时间地点与采购人签订合同。</w:t>
      </w:r>
    </w:p>
    <w:p w14:paraId="0A4E3350">
      <w:pPr>
        <w:pStyle w:val="6"/>
        <w:spacing w:before="276" w:line="537" w:lineRule="auto"/>
        <w:ind w:left="438" w:firstLine="566" w:firstLineChars="238"/>
        <w:rPr>
          <w:sz w:val="20"/>
          <w:szCs w:val="20"/>
        </w:rPr>
      </w:pPr>
      <w:r>
        <w:rPr>
          <w:spacing w:val="-1"/>
          <w:sz w:val="24"/>
          <w:szCs w:val="24"/>
        </w:rPr>
        <w:t xml:space="preserve"> </w:t>
      </w:r>
      <w:r>
        <w:rPr>
          <w:spacing w:val="8"/>
          <w:sz w:val="20"/>
          <w:szCs w:val="20"/>
        </w:rPr>
        <w:t>（</w:t>
      </w:r>
      <w:r>
        <w:rPr>
          <w:rFonts w:hint="eastAsia"/>
          <w:spacing w:val="8"/>
          <w:sz w:val="20"/>
          <w:szCs w:val="20"/>
          <w:lang w:val="en-US" w:eastAsia="zh-CN"/>
        </w:rPr>
        <w:t>磋商</w:t>
      </w:r>
      <w:r>
        <w:rPr>
          <w:spacing w:val="8"/>
          <w:sz w:val="20"/>
          <w:szCs w:val="20"/>
        </w:rPr>
        <w:t>保证金缴纳凭证或收据附后）</w:t>
      </w:r>
    </w:p>
    <w:p w14:paraId="023D0359">
      <w:pPr>
        <w:spacing w:line="414" w:lineRule="auto"/>
        <w:rPr>
          <w:rFonts w:ascii="Arial"/>
          <w:sz w:val="21"/>
        </w:rPr>
      </w:pPr>
    </w:p>
    <w:p w14:paraId="13F94005">
      <w:pPr>
        <w:pStyle w:val="6"/>
        <w:spacing w:before="79" w:line="417" w:lineRule="auto"/>
        <w:ind w:left="519" w:right="3323" w:firstLine="11"/>
        <w:rPr>
          <w:sz w:val="24"/>
          <w:szCs w:val="24"/>
        </w:rPr>
      </w:pPr>
      <w:r>
        <w:rPr>
          <w:rFonts w:hint="eastAsia"/>
          <w:spacing w:val="-2"/>
          <w:sz w:val="24"/>
          <w:szCs w:val="24"/>
          <w:lang w:eastAsia="zh-CN"/>
        </w:rPr>
        <w:t>供应商名称</w:t>
      </w:r>
      <w:r>
        <w:rPr>
          <w:spacing w:val="-2"/>
          <w:sz w:val="24"/>
          <w:szCs w:val="24"/>
        </w:rPr>
        <w:t xml:space="preserve"> （公章/电子公章</w:t>
      </w:r>
      <w:r>
        <w:rPr>
          <w:sz w:val="24"/>
          <w:szCs w:val="24"/>
        </w:rPr>
        <w:t>）：</w:t>
      </w:r>
      <w:r>
        <w:rPr>
          <w:sz w:val="24"/>
          <w:szCs w:val="24"/>
          <w:u w:val="single" w:color="auto"/>
        </w:rPr>
        <w:t xml:space="preserve">                        </w:t>
      </w:r>
      <w:r>
        <w:rPr>
          <w:sz w:val="24"/>
          <w:szCs w:val="24"/>
        </w:rPr>
        <w:t xml:space="preserve"> </w:t>
      </w:r>
      <w:r>
        <w:rPr>
          <w:spacing w:val="-3"/>
          <w:sz w:val="24"/>
          <w:szCs w:val="24"/>
        </w:rPr>
        <w:t>开户银行：</w:t>
      </w:r>
      <w:r>
        <w:rPr>
          <w:sz w:val="24"/>
          <w:szCs w:val="24"/>
          <w:u w:val="single" w:color="auto"/>
        </w:rPr>
        <w:t xml:space="preserve">                                      </w:t>
      </w:r>
    </w:p>
    <w:p w14:paraId="46928A0D">
      <w:pPr>
        <w:pStyle w:val="6"/>
        <w:spacing w:before="33" w:line="221" w:lineRule="auto"/>
        <w:ind w:left="522"/>
        <w:rPr>
          <w:sz w:val="24"/>
          <w:szCs w:val="24"/>
        </w:rPr>
      </w:pPr>
      <w:r>
        <w:rPr>
          <w:spacing w:val="-20"/>
          <w:sz w:val="24"/>
          <w:szCs w:val="24"/>
        </w:rPr>
        <w:t>账</w:t>
      </w:r>
      <w:r>
        <w:rPr>
          <w:spacing w:val="3"/>
          <w:sz w:val="24"/>
          <w:szCs w:val="24"/>
        </w:rPr>
        <w:t xml:space="preserve">    </w:t>
      </w:r>
      <w:r>
        <w:rPr>
          <w:spacing w:val="-20"/>
          <w:sz w:val="24"/>
          <w:szCs w:val="24"/>
        </w:rPr>
        <w:t>号</w:t>
      </w:r>
      <w:r>
        <w:rPr>
          <w:spacing w:val="-88"/>
          <w:sz w:val="24"/>
          <w:szCs w:val="24"/>
        </w:rPr>
        <w:t xml:space="preserve"> </w:t>
      </w:r>
      <w:r>
        <w:rPr>
          <w:spacing w:val="-20"/>
          <w:sz w:val="24"/>
          <w:szCs w:val="24"/>
        </w:rPr>
        <w:t>：</w:t>
      </w:r>
      <w:r>
        <w:rPr>
          <w:sz w:val="24"/>
          <w:szCs w:val="24"/>
          <w:u w:val="single" w:color="auto"/>
        </w:rPr>
        <w:t xml:space="preserve">                                     </w:t>
      </w:r>
    </w:p>
    <w:p w14:paraId="2D38D8B1">
      <w:pPr>
        <w:pStyle w:val="6"/>
        <w:spacing w:before="274" w:line="219" w:lineRule="auto"/>
        <w:ind w:left="519"/>
        <w:rPr>
          <w:sz w:val="24"/>
          <w:szCs w:val="24"/>
        </w:rPr>
      </w:pPr>
      <w:r>
        <w:rPr>
          <w:spacing w:val="-1"/>
          <w:sz w:val="24"/>
          <w:szCs w:val="24"/>
        </w:rPr>
        <w:t>法定代表人或委托代理人（签字/电子签章</w:t>
      </w:r>
      <w:r>
        <w:rPr>
          <w:spacing w:val="3"/>
          <w:sz w:val="24"/>
          <w:szCs w:val="24"/>
        </w:rPr>
        <w:t>）：</w:t>
      </w:r>
      <w:r>
        <w:rPr>
          <w:sz w:val="24"/>
          <w:szCs w:val="24"/>
          <w:u w:val="single" w:color="auto"/>
        </w:rPr>
        <w:t xml:space="preserve">                 </w:t>
      </w:r>
    </w:p>
    <w:p w14:paraId="318A5683">
      <w:pPr>
        <w:pStyle w:val="6"/>
        <w:spacing w:before="276" w:line="219" w:lineRule="auto"/>
        <w:ind w:left="559"/>
        <w:rPr>
          <w:sz w:val="24"/>
          <w:szCs w:val="24"/>
        </w:rPr>
      </w:pPr>
      <w:r>
        <w:rPr>
          <w:spacing w:val="-13"/>
          <w:sz w:val="24"/>
          <w:szCs w:val="24"/>
        </w:rPr>
        <w:t>日期：</w:t>
      </w:r>
      <w:r>
        <w:rPr>
          <w:sz w:val="24"/>
          <w:szCs w:val="24"/>
          <w:u w:val="single" w:color="auto"/>
        </w:rPr>
        <w:t xml:space="preserve">       </w:t>
      </w:r>
      <w:r>
        <w:rPr>
          <w:spacing w:val="-109"/>
          <w:sz w:val="24"/>
          <w:szCs w:val="24"/>
        </w:rPr>
        <w:t xml:space="preserve"> </w:t>
      </w:r>
      <w:r>
        <w:rPr>
          <w:spacing w:val="-13"/>
          <w:sz w:val="24"/>
          <w:szCs w:val="24"/>
        </w:rPr>
        <w:t>年</w:t>
      </w:r>
      <w:r>
        <w:rPr>
          <w:sz w:val="24"/>
          <w:szCs w:val="24"/>
          <w:u w:val="single" w:color="auto"/>
        </w:rPr>
        <w:t xml:space="preserve">    </w:t>
      </w:r>
      <w:r>
        <w:rPr>
          <w:spacing w:val="-105"/>
          <w:sz w:val="24"/>
          <w:szCs w:val="24"/>
        </w:rPr>
        <w:t xml:space="preserve"> </w:t>
      </w:r>
      <w:r>
        <w:rPr>
          <w:spacing w:val="-13"/>
          <w:sz w:val="24"/>
          <w:szCs w:val="24"/>
        </w:rPr>
        <w:t>月</w:t>
      </w:r>
      <w:r>
        <w:rPr>
          <w:sz w:val="24"/>
          <w:szCs w:val="24"/>
          <w:u w:val="single" w:color="auto"/>
        </w:rPr>
        <w:t xml:space="preserve">     </w:t>
      </w:r>
      <w:r>
        <w:rPr>
          <w:spacing w:val="-70"/>
          <w:sz w:val="24"/>
          <w:szCs w:val="24"/>
        </w:rPr>
        <w:t xml:space="preserve"> </w:t>
      </w:r>
      <w:r>
        <w:rPr>
          <w:spacing w:val="-13"/>
          <w:sz w:val="24"/>
          <w:szCs w:val="24"/>
        </w:rPr>
        <w:t>日</w:t>
      </w:r>
    </w:p>
    <w:p w14:paraId="3A5CD7A9">
      <w:pPr>
        <w:spacing w:line="219" w:lineRule="auto"/>
        <w:rPr>
          <w:sz w:val="24"/>
          <w:szCs w:val="24"/>
        </w:rPr>
        <w:sectPr>
          <w:pgSz w:w="11906" w:h="16839"/>
          <w:pgMar w:top="1153" w:right="1054" w:bottom="400" w:left="1020" w:header="0" w:footer="0" w:gutter="0"/>
          <w:pgNumType w:fmt="decimal"/>
          <w:cols w:space="720" w:num="1"/>
        </w:sectPr>
      </w:pPr>
    </w:p>
    <w:p w14:paraId="7C79C101">
      <w:pPr>
        <w:pStyle w:val="6"/>
        <w:spacing w:before="71" w:line="224" w:lineRule="auto"/>
        <w:ind w:left="2300"/>
        <w:outlineLvl w:val="1"/>
        <w:rPr>
          <w:sz w:val="35"/>
          <w:szCs w:val="35"/>
        </w:rPr>
      </w:pPr>
      <w:r>
        <w:rPr>
          <w:b/>
          <w:bCs/>
          <w:spacing w:val="6"/>
          <w:sz w:val="35"/>
          <w:szCs w:val="35"/>
        </w:rPr>
        <w:t>三、法定代表人身份证明书</w:t>
      </w:r>
    </w:p>
    <w:p w14:paraId="39E6DF1C">
      <w:pPr>
        <w:spacing w:line="252" w:lineRule="auto"/>
        <w:rPr>
          <w:rFonts w:ascii="Arial"/>
          <w:sz w:val="21"/>
        </w:rPr>
      </w:pPr>
    </w:p>
    <w:p w14:paraId="39905B81">
      <w:pPr>
        <w:spacing w:line="252" w:lineRule="auto"/>
        <w:rPr>
          <w:rFonts w:ascii="Arial"/>
          <w:sz w:val="21"/>
        </w:rPr>
      </w:pPr>
    </w:p>
    <w:p w14:paraId="1F235896">
      <w:pPr>
        <w:spacing w:line="253" w:lineRule="auto"/>
        <w:rPr>
          <w:rFonts w:ascii="Arial"/>
          <w:sz w:val="21"/>
        </w:rPr>
      </w:pPr>
    </w:p>
    <w:p w14:paraId="27B11063">
      <w:pPr>
        <w:spacing w:line="253" w:lineRule="auto"/>
        <w:rPr>
          <w:rFonts w:ascii="Arial"/>
          <w:sz w:val="21"/>
        </w:rPr>
      </w:pPr>
    </w:p>
    <w:p w14:paraId="2D680B78">
      <w:pPr>
        <w:pStyle w:val="6"/>
        <w:spacing w:before="78" w:line="220" w:lineRule="auto"/>
        <w:ind w:left="70"/>
        <w:rPr>
          <w:sz w:val="24"/>
          <w:szCs w:val="24"/>
        </w:rPr>
      </w:pPr>
      <w:r>
        <w:rPr>
          <w:spacing w:val="-3"/>
          <w:sz w:val="24"/>
          <w:szCs w:val="24"/>
        </w:rPr>
        <w:t>单位名称：</w:t>
      </w:r>
      <w:r>
        <w:rPr>
          <w:sz w:val="24"/>
          <w:szCs w:val="24"/>
          <w:u w:val="single" w:color="auto"/>
        </w:rPr>
        <w:t xml:space="preserve">                                   </w:t>
      </w:r>
    </w:p>
    <w:p w14:paraId="4152EB19">
      <w:pPr>
        <w:spacing w:line="258" w:lineRule="auto"/>
        <w:rPr>
          <w:rFonts w:ascii="Arial"/>
          <w:sz w:val="21"/>
        </w:rPr>
      </w:pPr>
    </w:p>
    <w:p w14:paraId="66AA5B7D">
      <w:pPr>
        <w:pStyle w:val="6"/>
        <w:spacing w:before="78" w:line="220" w:lineRule="auto"/>
        <w:ind w:left="70"/>
        <w:rPr>
          <w:sz w:val="24"/>
          <w:szCs w:val="24"/>
        </w:rPr>
      </w:pPr>
      <w:r>
        <w:rPr>
          <w:spacing w:val="-3"/>
          <w:sz w:val="24"/>
          <w:szCs w:val="24"/>
        </w:rPr>
        <w:t>单位性质：</w:t>
      </w:r>
      <w:r>
        <w:rPr>
          <w:sz w:val="24"/>
          <w:szCs w:val="24"/>
          <w:u w:val="single" w:color="auto"/>
        </w:rPr>
        <w:t xml:space="preserve">                                   </w:t>
      </w:r>
    </w:p>
    <w:p w14:paraId="1623B250">
      <w:pPr>
        <w:spacing w:line="257" w:lineRule="auto"/>
        <w:rPr>
          <w:rFonts w:ascii="Arial"/>
          <w:sz w:val="21"/>
        </w:rPr>
      </w:pPr>
    </w:p>
    <w:p w14:paraId="1896C2E4">
      <w:pPr>
        <w:pStyle w:val="6"/>
        <w:spacing w:before="78" w:line="467" w:lineRule="auto"/>
        <w:ind w:left="69" w:right="3060" w:hanging="1"/>
        <w:jc w:val="left"/>
        <w:rPr>
          <w:sz w:val="24"/>
          <w:szCs w:val="24"/>
        </w:rPr>
      </w:pPr>
      <w:r>
        <w:rPr>
          <w:spacing w:val="-8"/>
          <w:sz w:val="24"/>
          <w:szCs w:val="24"/>
        </w:rPr>
        <w:t>地</w:t>
      </w:r>
      <w:r>
        <w:rPr>
          <w:spacing w:val="2"/>
          <w:sz w:val="24"/>
          <w:szCs w:val="24"/>
        </w:rPr>
        <w:t xml:space="preserve">    </w:t>
      </w:r>
      <w:r>
        <w:rPr>
          <w:spacing w:val="-8"/>
          <w:sz w:val="24"/>
          <w:szCs w:val="24"/>
        </w:rPr>
        <w:t>址</w:t>
      </w:r>
      <w:r>
        <w:rPr>
          <w:spacing w:val="-87"/>
          <w:sz w:val="24"/>
          <w:szCs w:val="24"/>
        </w:rPr>
        <w:t xml:space="preserve"> </w:t>
      </w:r>
      <w:r>
        <w:rPr>
          <w:spacing w:val="-8"/>
          <w:sz w:val="24"/>
          <w:szCs w:val="24"/>
        </w:rPr>
        <w:t>：</w:t>
      </w:r>
      <w:r>
        <w:rPr>
          <w:spacing w:val="-8"/>
          <w:sz w:val="24"/>
          <w:szCs w:val="24"/>
          <w:u w:val="single" w:color="auto"/>
        </w:rPr>
        <w:t xml:space="preserve">                                         </w:t>
      </w:r>
      <w:r>
        <w:rPr>
          <w:sz w:val="24"/>
          <w:szCs w:val="24"/>
        </w:rPr>
        <w:t xml:space="preserve"> </w:t>
      </w:r>
      <w:r>
        <w:rPr>
          <w:rFonts w:hint="eastAsia"/>
          <w:sz w:val="24"/>
          <w:szCs w:val="24"/>
          <w:lang w:val="en-US" w:eastAsia="zh-CN"/>
        </w:rPr>
        <w:t xml:space="preserve">  </w:t>
      </w:r>
      <w:r>
        <w:rPr>
          <w:spacing w:val="-2"/>
          <w:sz w:val="24"/>
          <w:szCs w:val="24"/>
        </w:rPr>
        <w:t>成立时间：</w:t>
      </w:r>
      <w:r>
        <w:rPr>
          <w:spacing w:val="-2"/>
          <w:sz w:val="24"/>
          <w:szCs w:val="24"/>
          <w:u w:val="single" w:color="auto"/>
        </w:rPr>
        <w:t xml:space="preserve">          </w:t>
      </w:r>
      <w:r>
        <w:rPr>
          <w:spacing w:val="-106"/>
          <w:sz w:val="24"/>
          <w:szCs w:val="24"/>
        </w:rPr>
        <w:t xml:space="preserve"> </w:t>
      </w:r>
      <w:r>
        <w:rPr>
          <w:spacing w:val="-2"/>
          <w:sz w:val="24"/>
          <w:szCs w:val="24"/>
        </w:rPr>
        <w:t>年</w:t>
      </w:r>
      <w:r>
        <w:rPr>
          <w:spacing w:val="-2"/>
          <w:sz w:val="24"/>
          <w:szCs w:val="24"/>
          <w:u w:val="single" w:color="auto"/>
        </w:rPr>
        <w:t xml:space="preserve">   </w:t>
      </w:r>
      <w:r>
        <w:rPr>
          <w:spacing w:val="-105"/>
          <w:sz w:val="24"/>
          <w:szCs w:val="24"/>
        </w:rPr>
        <w:t xml:space="preserve"> </w:t>
      </w:r>
      <w:r>
        <w:rPr>
          <w:spacing w:val="-2"/>
          <w:sz w:val="24"/>
          <w:szCs w:val="24"/>
        </w:rPr>
        <w:t>月</w:t>
      </w:r>
      <w:r>
        <w:rPr>
          <w:sz w:val="24"/>
          <w:szCs w:val="24"/>
          <w:u w:val="single" w:color="auto"/>
        </w:rPr>
        <w:t xml:space="preserve">   </w:t>
      </w:r>
      <w:r>
        <w:rPr>
          <w:spacing w:val="-69"/>
          <w:sz w:val="24"/>
          <w:szCs w:val="24"/>
        </w:rPr>
        <w:t xml:space="preserve"> </w:t>
      </w:r>
      <w:r>
        <w:rPr>
          <w:spacing w:val="-2"/>
          <w:sz w:val="24"/>
          <w:szCs w:val="24"/>
        </w:rPr>
        <w:t>日</w:t>
      </w:r>
    </w:p>
    <w:p w14:paraId="4A1152DC">
      <w:pPr>
        <w:pStyle w:val="6"/>
        <w:spacing w:before="34" w:line="220" w:lineRule="auto"/>
        <w:ind w:left="70"/>
        <w:rPr>
          <w:sz w:val="24"/>
          <w:szCs w:val="24"/>
        </w:rPr>
      </w:pPr>
      <w:r>
        <w:rPr>
          <w:spacing w:val="-3"/>
          <w:sz w:val="24"/>
          <w:szCs w:val="24"/>
        </w:rPr>
        <w:t>经营期限：</w:t>
      </w:r>
      <w:r>
        <w:rPr>
          <w:sz w:val="24"/>
          <w:szCs w:val="24"/>
          <w:u w:val="single" w:color="auto"/>
        </w:rPr>
        <w:t xml:space="preserve">                                   </w:t>
      </w:r>
    </w:p>
    <w:p w14:paraId="7AD1DA5F">
      <w:pPr>
        <w:spacing w:line="258" w:lineRule="auto"/>
        <w:rPr>
          <w:rFonts w:ascii="Arial"/>
          <w:sz w:val="21"/>
        </w:rPr>
      </w:pPr>
    </w:p>
    <w:p w14:paraId="1D557E85">
      <w:pPr>
        <w:pStyle w:val="6"/>
        <w:spacing w:before="79" w:line="219" w:lineRule="auto"/>
        <w:ind w:left="68"/>
        <w:rPr>
          <w:sz w:val="24"/>
          <w:szCs w:val="24"/>
        </w:rPr>
      </w:pPr>
      <w:r>
        <w:rPr>
          <w:spacing w:val="-3"/>
          <w:sz w:val="24"/>
          <w:szCs w:val="24"/>
        </w:rPr>
        <w:t>姓    名：</w:t>
      </w:r>
      <w:r>
        <w:rPr>
          <w:spacing w:val="2"/>
          <w:sz w:val="24"/>
          <w:szCs w:val="24"/>
          <w:u w:val="single" w:color="auto"/>
        </w:rPr>
        <w:t xml:space="preserve">        </w:t>
      </w:r>
      <w:r>
        <w:rPr>
          <w:spacing w:val="13"/>
          <w:sz w:val="24"/>
          <w:szCs w:val="24"/>
        </w:rPr>
        <w:t xml:space="preserve"> </w:t>
      </w:r>
      <w:r>
        <w:rPr>
          <w:spacing w:val="-3"/>
          <w:sz w:val="24"/>
          <w:szCs w:val="24"/>
        </w:rPr>
        <w:t>性别：</w:t>
      </w:r>
      <w:r>
        <w:rPr>
          <w:spacing w:val="-3"/>
          <w:sz w:val="24"/>
          <w:szCs w:val="24"/>
          <w:u w:val="single" w:color="auto"/>
        </w:rPr>
        <w:t xml:space="preserve">    </w:t>
      </w:r>
      <w:r>
        <w:rPr>
          <w:spacing w:val="-110"/>
          <w:sz w:val="24"/>
          <w:szCs w:val="24"/>
        </w:rPr>
        <w:t xml:space="preserve"> </w:t>
      </w:r>
      <w:r>
        <w:rPr>
          <w:spacing w:val="-3"/>
          <w:sz w:val="24"/>
          <w:szCs w:val="24"/>
        </w:rPr>
        <w:t>年龄：</w:t>
      </w:r>
      <w:r>
        <w:rPr>
          <w:sz w:val="24"/>
          <w:szCs w:val="24"/>
          <w:u w:val="single" w:color="auto"/>
        </w:rPr>
        <w:t xml:space="preserve">     </w:t>
      </w:r>
      <w:r>
        <w:rPr>
          <w:spacing w:val="10"/>
          <w:sz w:val="24"/>
          <w:szCs w:val="24"/>
        </w:rPr>
        <w:t xml:space="preserve"> </w:t>
      </w:r>
      <w:r>
        <w:rPr>
          <w:spacing w:val="-3"/>
          <w:sz w:val="24"/>
          <w:szCs w:val="24"/>
        </w:rPr>
        <w:t>职务：</w:t>
      </w:r>
      <w:r>
        <w:rPr>
          <w:sz w:val="24"/>
          <w:szCs w:val="24"/>
          <w:u w:val="single" w:color="auto"/>
        </w:rPr>
        <w:t xml:space="preserve">      </w:t>
      </w:r>
    </w:p>
    <w:p w14:paraId="4B860A97">
      <w:pPr>
        <w:spacing w:line="259" w:lineRule="auto"/>
        <w:rPr>
          <w:rFonts w:ascii="Arial"/>
          <w:sz w:val="21"/>
        </w:rPr>
      </w:pPr>
    </w:p>
    <w:p w14:paraId="541042F9">
      <w:pPr>
        <w:pStyle w:val="6"/>
        <w:spacing w:before="79" w:line="219" w:lineRule="auto"/>
        <w:ind w:left="72"/>
        <w:rPr>
          <w:sz w:val="24"/>
          <w:szCs w:val="24"/>
        </w:rPr>
      </w:pPr>
      <w:r>
        <w:rPr>
          <w:spacing w:val="-2"/>
          <w:sz w:val="24"/>
          <w:szCs w:val="24"/>
        </w:rPr>
        <w:t>系</w:t>
      </w:r>
      <w:r>
        <w:rPr>
          <w:spacing w:val="-2"/>
          <w:sz w:val="24"/>
          <w:szCs w:val="24"/>
          <w:u w:val="single" w:color="auto"/>
        </w:rPr>
        <w:t xml:space="preserve">     （</w:t>
      </w:r>
      <w:r>
        <w:rPr>
          <w:rFonts w:hint="eastAsia"/>
          <w:spacing w:val="-2"/>
          <w:sz w:val="24"/>
          <w:szCs w:val="24"/>
          <w:u w:val="single" w:color="auto"/>
          <w:lang w:eastAsia="zh-CN"/>
        </w:rPr>
        <w:t>供应商名称</w:t>
      </w:r>
      <w:r>
        <w:rPr>
          <w:spacing w:val="-2"/>
          <w:sz w:val="24"/>
          <w:szCs w:val="24"/>
          <w:u w:val="single" w:color="auto"/>
        </w:rPr>
        <w:t xml:space="preserve">单位名称）    </w:t>
      </w:r>
      <w:r>
        <w:rPr>
          <w:spacing w:val="-84"/>
          <w:sz w:val="24"/>
          <w:szCs w:val="24"/>
        </w:rPr>
        <w:t xml:space="preserve"> </w:t>
      </w:r>
      <w:r>
        <w:rPr>
          <w:spacing w:val="-2"/>
          <w:sz w:val="24"/>
          <w:szCs w:val="24"/>
        </w:rPr>
        <w:t>的法定代表人。</w:t>
      </w:r>
    </w:p>
    <w:p w14:paraId="24BD27BB">
      <w:pPr>
        <w:spacing w:line="323" w:lineRule="auto"/>
        <w:rPr>
          <w:rFonts w:ascii="Arial"/>
          <w:sz w:val="21"/>
        </w:rPr>
      </w:pPr>
    </w:p>
    <w:p w14:paraId="6BA6234E">
      <w:pPr>
        <w:spacing w:line="323" w:lineRule="auto"/>
        <w:rPr>
          <w:rFonts w:ascii="Arial"/>
          <w:sz w:val="21"/>
        </w:rPr>
      </w:pPr>
    </w:p>
    <w:p w14:paraId="536C8187">
      <w:pPr>
        <w:pStyle w:val="6"/>
        <w:spacing w:before="78" w:line="219" w:lineRule="auto"/>
        <w:ind w:left="197"/>
        <w:rPr>
          <w:sz w:val="24"/>
          <w:szCs w:val="24"/>
        </w:rPr>
      </w:pPr>
      <w:r>
        <w:rPr>
          <w:spacing w:val="-2"/>
          <w:sz w:val="24"/>
          <w:szCs w:val="24"/>
        </w:rPr>
        <w:t>特此证明。</w:t>
      </w:r>
    </w:p>
    <w:p w14:paraId="312880C5">
      <w:pPr>
        <w:spacing w:before="27"/>
      </w:pPr>
    </w:p>
    <w:p w14:paraId="4AAE4F45">
      <w:pPr>
        <w:spacing w:before="27"/>
      </w:pPr>
    </w:p>
    <w:tbl>
      <w:tblPr>
        <w:tblStyle w:val="22"/>
        <w:tblW w:w="89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08"/>
        <w:gridCol w:w="4426"/>
      </w:tblGrid>
      <w:tr w14:paraId="22E1C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2" w:hRule="atLeast"/>
        </w:trPr>
        <w:tc>
          <w:tcPr>
            <w:tcW w:w="4508" w:type="dxa"/>
            <w:vAlign w:val="top"/>
          </w:tcPr>
          <w:p w14:paraId="4C2D95DA">
            <w:pPr>
              <w:spacing w:line="288" w:lineRule="auto"/>
              <w:rPr>
                <w:rFonts w:ascii="Arial"/>
                <w:sz w:val="21"/>
              </w:rPr>
            </w:pPr>
          </w:p>
          <w:p w14:paraId="63684C06">
            <w:pPr>
              <w:spacing w:line="288" w:lineRule="auto"/>
              <w:rPr>
                <w:rFonts w:ascii="Arial"/>
                <w:sz w:val="21"/>
              </w:rPr>
            </w:pPr>
          </w:p>
          <w:p w14:paraId="2F53C84B">
            <w:pPr>
              <w:spacing w:line="288" w:lineRule="auto"/>
              <w:rPr>
                <w:rFonts w:ascii="Arial"/>
                <w:sz w:val="21"/>
              </w:rPr>
            </w:pPr>
          </w:p>
          <w:p w14:paraId="700B9517">
            <w:pPr>
              <w:spacing w:line="288" w:lineRule="auto"/>
              <w:rPr>
                <w:rFonts w:ascii="Arial"/>
                <w:sz w:val="21"/>
              </w:rPr>
            </w:pPr>
          </w:p>
          <w:p w14:paraId="3F3212E2">
            <w:pPr>
              <w:pStyle w:val="23"/>
              <w:spacing w:before="65" w:line="228" w:lineRule="auto"/>
              <w:ind w:left="259"/>
              <w:rPr>
                <w:sz w:val="20"/>
                <w:szCs w:val="20"/>
              </w:rPr>
            </w:pPr>
            <w:r>
              <w:rPr>
                <w:b/>
                <w:bCs/>
                <w:spacing w:val="7"/>
                <w:sz w:val="20"/>
                <w:szCs w:val="20"/>
              </w:rPr>
              <w:t>法定代表人身份证复印件或扫描件（正面）</w:t>
            </w:r>
          </w:p>
        </w:tc>
        <w:tc>
          <w:tcPr>
            <w:tcW w:w="4426" w:type="dxa"/>
            <w:vAlign w:val="top"/>
          </w:tcPr>
          <w:p w14:paraId="3B13828B">
            <w:pPr>
              <w:spacing w:line="288" w:lineRule="auto"/>
              <w:rPr>
                <w:rFonts w:ascii="Arial"/>
                <w:sz w:val="21"/>
              </w:rPr>
            </w:pPr>
          </w:p>
          <w:p w14:paraId="10D4A1AC">
            <w:pPr>
              <w:spacing w:line="288" w:lineRule="auto"/>
              <w:rPr>
                <w:rFonts w:ascii="Arial"/>
                <w:sz w:val="21"/>
              </w:rPr>
            </w:pPr>
          </w:p>
          <w:p w14:paraId="27F1636C">
            <w:pPr>
              <w:spacing w:line="288" w:lineRule="auto"/>
              <w:rPr>
                <w:rFonts w:ascii="Arial"/>
                <w:sz w:val="21"/>
              </w:rPr>
            </w:pPr>
          </w:p>
          <w:p w14:paraId="2C7CAA93">
            <w:pPr>
              <w:spacing w:line="288" w:lineRule="auto"/>
              <w:rPr>
                <w:rFonts w:ascii="Arial"/>
                <w:sz w:val="21"/>
              </w:rPr>
            </w:pPr>
          </w:p>
          <w:p w14:paraId="1891B438">
            <w:pPr>
              <w:pStyle w:val="23"/>
              <w:spacing w:before="65" w:line="228" w:lineRule="auto"/>
              <w:ind w:left="215"/>
              <w:rPr>
                <w:sz w:val="20"/>
                <w:szCs w:val="20"/>
              </w:rPr>
            </w:pPr>
            <w:r>
              <w:rPr>
                <w:b/>
                <w:bCs/>
                <w:spacing w:val="7"/>
                <w:sz w:val="20"/>
                <w:szCs w:val="20"/>
              </w:rPr>
              <w:t>法定代表人身份证复印件或扫描件（反面）</w:t>
            </w:r>
          </w:p>
        </w:tc>
      </w:tr>
    </w:tbl>
    <w:p w14:paraId="11AC41E7">
      <w:pPr>
        <w:spacing w:line="260" w:lineRule="auto"/>
        <w:rPr>
          <w:rFonts w:ascii="Arial"/>
          <w:sz w:val="21"/>
        </w:rPr>
      </w:pPr>
    </w:p>
    <w:p w14:paraId="5F393A38">
      <w:pPr>
        <w:spacing w:line="261" w:lineRule="auto"/>
        <w:rPr>
          <w:rFonts w:ascii="Arial"/>
          <w:sz w:val="21"/>
        </w:rPr>
      </w:pPr>
    </w:p>
    <w:p w14:paraId="72C1B308">
      <w:pPr>
        <w:spacing w:line="261" w:lineRule="auto"/>
        <w:rPr>
          <w:rFonts w:ascii="Arial"/>
          <w:sz w:val="21"/>
        </w:rPr>
      </w:pPr>
    </w:p>
    <w:p w14:paraId="5D129DD4">
      <w:pPr>
        <w:spacing w:line="261" w:lineRule="auto"/>
        <w:rPr>
          <w:rFonts w:ascii="Arial"/>
          <w:sz w:val="21"/>
        </w:rPr>
      </w:pPr>
    </w:p>
    <w:p w14:paraId="5E660242">
      <w:pPr>
        <w:pStyle w:val="6"/>
        <w:spacing w:before="78" w:line="219" w:lineRule="auto"/>
        <w:ind w:left="80"/>
        <w:rPr>
          <w:sz w:val="24"/>
          <w:szCs w:val="24"/>
        </w:rPr>
      </w:pPr>
      <w:r>
        <w:rPr>
          <w:rFonts w:hint="eastAsia"/>
          <w:spacing w:val="1"/>
          <w:sz w:val="24"/>
          <w:szCs w:val="24"/>
          <w:lang w:eastAsia="zh-CN"/>
        </w:rPr>
        <w:t>供应商名称</w:t>
      </w:r>
      <w:r>
        <w:rPr>
          <w:spacing w:val="-17"/>
          <w:sz w:val="24"/>
          <w:szCs w:val="24"/>
        </w:rPr>
        <w:t>：</w:t>
      </w:r>
      <w:r>
        <w:rPr>
          <w:sz w:val="24"/>
          <w:szCs w:val="24"/>
          <w:u w:val="single" w:color="auto"/>
        </w:rPr>
        <w:t xml:space="preserve">                         </w:t>
      </w:r>
      <w:r>
        <w:rPr>
          <w:spacing w:val="-17"/>
          <w:sz w:val="24"/>
          <w:szCs w:val="24"/>
        </w:rPr>
        <w:t>（</w:t>
      </w:r>
      <w:r>
        <w:rPr>
          <w:spacing w:val="1"/>
          <w:sz w:val="24"/>
          <w:szCs w:val="24"/>
        </w:rPr>
        <w:t>公章/电子公章）</w:t>
      </w:r>
    </w:p>
    <w:p w14:paraId="1A89786E">
      <w:pPr>
        <w:spacing w:line="259" w:lineRule="auto"/>
        <w:rPr>
          <w:rFonts w:ascii="Arial"/>
          <w:sz w:val="21"/>
        </w:rPr>
      </w:pPr>
    </w:p>
    <w:p w14:paraId="2DA296F9">
      <w:pPr>
        <w:pStyle w:val="6"/>
        <w:tabs>
          <w:tab w:val="left" w:pos="778"/>
        </w:tabs>
        <w:spacing w:before="79" w:line="467" w:lineRule="auto"/>
        <w:ind w:left="58" w:right="2181" w:firstLine="10"/>
        <w:rPr>
          <w:sz w:val="24"/>
          <w:szCs w:val="24"/>
        </w:rPr>
      </w:pPr>
      <w:r>
        <w:rPr>
          <w:sz w:val="24"/>
          <w:szCs w:val="24"/>
        </w:rPr>
        <w:t>法定代表人或其委托代理人</w:t>
      </w:r>
      <w:r>
        <w:rPr>
          <w:spacing w:val="-17"/>
          <w:sz w:val="24"/>
          <w:szCs w:val="24"/>
        </w:rPr>
        <w:t>：</w:t>
      </w:r>
      <w:r>
        <w:rPr>
          <w:sz w:val="24"/>
          <w:szCs w:val="24"/>
          <w:u w:val="single" w:color="auto"/>
        </w:rPr>
        <w:t xml:space="preserve">             </w:t>
      </w:r>
      <w:r>
        <w:rPr>
          <w:spacing w:val="-17"/>
          <w:sz w:val="24"/>
          <w:szCs w:val="24"/>
        </w:rPr>
        <w:t>（</w:t>
      </w:r>
      <w:r>
        <w:rPr>
          <w:sz w:val="24"/>
          <w:szCs w:val="24"/>
        </w:rPr>
        <w:t>签字/电子签章）</w:t>
      </w:r>
    </w:p>
    <w:p w14:paraId="50C36E65">
      <w:pPr>
        <w:pStyle w:val="6"/>
        <w:tabs>
          <w:tab w:val="left" w:pos="778"/>
        </w:tabs>
        <w:spacing w:before="79" w:line="467" w:lineRule="auto"/>
        <w:ind w:left="58" w:right="2181" w:firstLine="10"/>
        <w:rPr>
          <w:sz w:val="24"/>
          <w:szCs w:val="24"/>
        </w:rPr>
      </w:pPr>
      <w:r>
        <w:rPr>
          <w:spacing w:val="1"/>
          <w:sz w:val="24"/>
          <w:szCs w:val="24"/>
        </w:rPr>
        <w:t xml:space="preserve"> </w:t>
      </w:r>
      <w:r>
        <w:rPr>
          <w:spacing w:val="-13"/>
          <w:sz w:val="24"/>
          <w:szCs w:val="24"/>
        </w:rPr>
        <w:t>日期：</w:t>
      </w:r>
      <w:r>
        <w:rPr>
          <w:sz w:val="24"/>
          <w:szCs w:val="24"/>
          <w:u w:val="single" w:color="auto"/>
        </w:rPr>
        <w:tab/>
      </w:r>
      <w:r>
        <w:rPr>
          <w:spacing w:val="-108"/>
          <w:sz w:val="24"/>
          <w:szCs w:val="24"/>
        </w:rPr>
        <w:t xml:space="preserve"> </w:t>
      </w:r>
      <w:r>
        <w:rPr>
          <w:spacing w:val="-7"/>
          <w:sz w:val="24"/>
          <w:szCs w:val="24"/>
        </w:rPr>
        <w:t xml:space="preserve"> </w:t>
      </w:r>
      <w:r>
        <w:rPr>
          <w:sz w:val="24"/>
          <w:szCs w:val="24"/>
          <w:u w:val="single" w:color="auto"/>
        </w:rPr>
        <w:t xml:space="preserve">       </w:t>
      </w:r>
      <w:r>
        <w:rPr>
          <w:spacing w:val="-7"/>
          <w:sz w:val="24"/>
          <w:szCs w:val="24"/>
        </w:rPr>
        <w:t xml:space="preserve">年 </w:t>
      </w:r>
      <w:r>
        <w:rPr>
          <w:sz w:val="24"/>
          <w:szCs w:val="24"/>
          <w:u w:val="single" w:color="auto"/>
        </w:rPr>
        <w:t xml:space="preserve">       </w:t>
      </w:r>
      <w:r>
        <w:rPr>
          <w:spacing w:val="-105"/>
          <w:sz w:val="24"/>
          <w:szCs w:val="24"/>
        </w:rPr>
        <w:t xml:space="preserve"> </w:t>
      </w:r>
      <w:r>
        <w:rPr>
          <w:spacing w:val="-7"/>
          <w:sz w:val="24"/>
          <w:szCs w:val="24"/>
        </w:rPr>
        <w:t>月</w:t>
      </w:r>
      <w:r>
        <w:rPr>
          <w:sz w:val="24"/>
          <w:szCs w:val="24"/>
          <w:u w:val="single" w:color="auto"/>
        </w:rPr>
        <w:t xml:space="preserve">        </w:t>
      </w:r>
      <w:r>
        <w:rPr>
          <w:spacing w:val="-69"/>
          <w:sz w:val="24"/>
          <w:szCs w:val="24"/>
        </w:rPr>
        <w:t xml:space="preserve"> </w:t>
      </w:r>
      <w:r>
        <w:rPr>
          <w:spacing w:val="-7"/>
          <w:sz w:val="24"/>
          <w:szCs w:val="24"/>
        </w:rPr>
        <w:t>日</w:t>
      </w:r>
    </w:p>
    <w:p w14:paraId="675843F6">
      <w:pPr>
        <w:spacing w:line="467" w:lineRule="auto"/>
        <w:rPr>
          <w:sz w:val="24"/>
          <w:szCs w:val="24"/>
        </w:rPr>
        <w:sectPr>
          <w:pgSz w:w="11906" w:h="16839"/>
          <w:pgMar w:top="1071" w:right="1525" w:bottom="400" w:left="1441" w:header="0" w:footer="0" w:gutter="0"/>
          <w:pgNumType w:fmt="decimal"/>
          <w:cols w:space="720" w:num="1"/>
        </w:sectPr>
      </w:pPr>
    </w:p>
    <w:p w14:paraId="626A23CA">
      <w:pPr>
        <w:pStyle w:val="6"/>
        <w:spacing w:before="71" w:line="224" w:lineRule="auto"/>
        <w:ind w:left="2759"/>
        <w:outlineLvl w:val="1"/>
        <w:rPr>
          <w:sz w:val="35"/>
          <w:szCs w:val="35"/>
        </w:rPr>
      </w:pPr>
      <w:r>
        <w:rPr>
          <w:b/>
          <w:bCs/>
          <w:spacing w:val="3"/>
          <w:sz w:val="35"/>
          <w:szCs w:val="35"/>
        </w:rPr>
        <w:t>四、法定代表人授权委托书</w:t>
      </w:r>
    </w:p>
    <w:p w14:paraId="78D26D91">
      <w:pPr>
        <w:spacing w:line="254" w:lineRule="auto"/>
        <w:rPr>
          <w:rFonts w:ascii="Arial"/>
          <w:sz w:val="21"/>
        </w:rPr>
      </w:pPr>
    </w:p>
    <w:p w14:paraId="3406D1E2">
      <w:pPr>
        <w:pStyle w:val="6"/>
        <w:spacing w:before="78" w:line="378" w:lineRule="auto"/>
        <w:ind w:left="13" w:right="200" w:firstLine="481"/>
        <w:jc w:val="both"/>
        <w:rPr>
          <w:sz w:val="24"/>
          <w:szCs w:val="24"/>
        </w:rPr>
      </w:pPr>
      <w:r>
        <w:rPr>
          <w:spacing w:val="-2"/>
          <w:sz w:val="24"/>
          <w:szCs w:val="24"/>
        </w:rPr>
        <w:t>本授权委托书声明：我</w:t>
      </w:r>
      <w:r>
        <w:rPr>
          <w:spacing w:val="-2"/>
          <w:sz w:val="24"/>
          <w:szCs w:val="24"/>
          <w:u w:val="single" w:color="auto"/>
        </w:rPr>
        <w:t xml:space="preserve">        </w:t>
      </w:r>
      <w:r>
        <w:rPr>
          <w:spacing w:val="-2"/>
          <w:sz w:val="24"/>
          <w:szCs w:val="24"/>
        </w:rPr>
        <w:t>（姓名）系</w:t>
      </w:r>
      <w:r>
        <w:rPr>
          <w:spacing w:val="-2"/>
          <w:sz w:val="24"/>
          <w:szCs w:val="24"/>
          <w:u w:val="single" w:color="auto"/>
        </w:rPr>
        <w:t xml:space="preserve">                    </w:t>
      </w:r>
      <w:r>
        <w:rPr>
          <w:spacing w:val="-2"/>
          <w:sz w:val="24"/>
          <w:szCs w:val="24"/>
        </w:rPr>
        <w:t>（</w:t>
      </w:r>
      <w:r>
        <w:rPr>
          <w:rFonts w:hint="eastAsia"/>
          <w:spacing w:val="-2"/>
          <w:sz w:val="24"/>
          <w:szCs w:val="24"/>
          <w:lang w:eastAsia="zh-CN"/>
        </w:rPr>
        <w:t>供应商名称</w:t>
      </w:r>
      <w:r>
        <w:rPr>
          <w:spacing w:val="-2"/>
          <w:sz w:val="24"/>
          <w:szCs w:val="24"/>
        </w:rPr>
        <w:t>名称）的法定</w:t>
      </w:r>
      <w:r>
        <w:rPr>
          <w:spacing w:val="5"/>
          <w:sz w:val="24"/>
          <w:szCs w:val="24"/>
        </w:rPr>
        <w:t xml:space="preserve"> </w:t>
      </w:r>
      <w:r>
        <w:rPr>
          <w:spacing w:val="-2"/>
          <w:sz w:val="24"/>
          <w:szCs w:val="24"/>
        </w:rPr>
        <w:t>代表人，现授权委托</w:t>
      </w:r>
      <w:r>
        <w:rPr>
          <w:spacing w:val="-2"/>
          <w:sz w:val="24"/>
          <w:szCs w:val="24"/>
          <w:u w:val="single" w:color="auto"/>
        </w:rPr>
        <w:t xml:space="preserve">            </w:t>
      </w:r>
      <w:r>
        <w:rPr>
          <w:spacing w:val="-2"/>
          <w:sz w:val="24"/>
          <w:szCs w:val="24"/>
        </w:rPr>
        <w:t>（姓名）为我公司代理人，以公司名义参加</w:t>
      </w:r>
      <w:r>
        <w:rPr>
          <w:rFonts w:hint="eastAsia"/>
          <w:spacing w:val="-2"/>
          <w:sz w:val="24"/>
          <w:szCs w:val="24"/>
          <w:lang w:val="en-US" w:eastAsia="zh-CN"/>
        </w:rPr>
        <w:t>兰坪白族普米族自治县农业农村局</w:t>
      </w:r>
      <w:r>
        <w:rPr>
          <w:spacing w:val="-16"/>
          <w:sz w:val="24"/>
          <w:szCs w:val="24"/>
        </w:rPr>
        <w:t>组</w:t>
      </w:r>
      <w:r>
        <w:rPr>
          <w:spacing w:val="-61"/>
          <w:sz w:val="24"/>
          <w:szCs w:val="24"/>
        </w:rPr>
        <w:t xml:space="preserve"> </w:t>
      </w:r>
      <w:r>
        <w:rPr>
          <w:spacing w:val="-16"/>
          <w:sz w:val="24"/>
          <w:szCs w:val="24"/>
        </w:rPr>
        <w:t>织</w:t>
      </w:r>
      <w:r>
        <w:rPr>
          <w:spacing w:val="-43"/>
          <w:sz w:val="24"/>
          <w:szCs w:val="24"/>
        </w:rPr>
        <w:t xml:space="preserve"> </w:t>
      </w:r>
      <w:r>
        <w:rPr>
          <w:spacing w:val="-16"/>
          <w:sz w:val="24"/>
          <w:szCs w:val="24"/>
        </w:rPr>
        <w:t>的</w:t>
      </w:r>
      <w:r>
        <w:rPr>
          <w:spacing w:val="-74"/>
          <w:sz w:val="24"/>
          <w:szCs w:val="24"/>
        </w:rPr>
        <w:t xml:space="preserve"> </w:t>
      </w:r>
      <w:r>
        <w:rPr>
          <w:spacing w:val="-16"/>
          <w:sz w:val="24"/>
          <w:szCs w:val="24"/>
        </w:rPr>
        <w:t>“</w:t>
      </w:r>
      <w:r>
        <w:rPr>
          <w:spacing w:val="-73"/>
          <w:sz w:val="24"/>
          <w:szCs w:val="24"/>
        </w:rPr>
        <w:t xml:space="preserve"> </w:t>
      </w:r>
      <w:r>
        <w:rPr>
          <w:spacing w:val="2"/>
          <w:sz w:val="24"/>
          <w:szCs w:val="24"/>
          <w:u w:val="single" w:color="auto"/>
        </w:rPr>
        <w:t xml:space="preserve">                                    </w:t>
      </w:r>
      <w:r>
        <w:rPr>
          <w:spacing w:val="-16"/>
          <w:sz w:val="24"/>
          <w:szCs w:val="24"/>
        </w:rPr>
        <w:t>（ 项</w:t>
      </w:r>
      <w:r>
        <w:rPr>
          <w:spacing w:val="-8"/>
          <w:sz w:val="24"/>
          <w:szCs w:val="24"/>
        </w:rPr>
        <w:t xml:space="preserve"> </w:t>
      </w:r>
      <w:r>
        <w:rPr>
          <w:spacing w:val="-16"/>
          <w:sz w:val="24"/>
          <w:szCs w:val="24"/>
        </w:rPr>
        <w:t>目</w:t>
      </w:r>
      <w:r>
        <w:rPr>
          <w:spacing w:val="-63"/>
          <w:sz w:val="24"/>
          <w:szCs w:val="24"/>
        </w:rPr>
        <w:t xml:space="preserve"> </w:t>
      </w:r>
      <w:r>
        <w:rPr>
          <w:spacing w:val="-16"/>
          <w:sz w:val="24"/>
          <w:szCs w:val="24"/>
        </w:rPr>
        <w:t>编</w:t>
      </w:r>
      <w:r>
        <w:rPr>
          <w:sz w:val="24"/>
          <w:szCs w:val="24"/>
        </w:rPr>
        <w:t xml:space="preserve"> </w:t>
      </w:r>
      <w:r>
        <w:rPr>
          <w:spacing w:val="-2"/>
          <w:sz w:val="24"/>
          <w:szCs w:val="24"/>
        </w:rPr>
        <w:t>号</w:t>
      </w:r>
      <w:r>
        <w:rPr>
          <w:spacing w:val="-29"/>
          <w:sz w:val="24"/>
          <w:szCs w:val="24"/>
        </w:rPr>
        <w:t>：</w:t>
      </w:r>
      <w:r>
        <w:rPr>
          <w:sz w:val="24"/>
          <w:szCs w:val="24"/>
          <w:u w:val="single" w:color="auto"/>
        </w:rPr>
        <w:t xml:space="preserve">                    </w:t>
      </w:r>
      <w:r>
        <w:rPr>
          <w:spacing w:val="36"/>
          <w:sz w:val="24"/>
          <w:szCs w:val="24"/>
        </w:rPr>
        <w:t xml:space="preserve"> </w:t>
      </w:r>
      <w:r>
        <w:rPr>
          <w:spacing w:val="-29"/>
          <w:sz w:val="24"/>
          <w:szCs w:val="24"/>
        </w:rPr>
        <w:t>）</w:t>
      </w:r>
      <w:r>
        <w:rPr>
          <w:spacing w:val="-88"/>
          <w:sz w:val="24"/>
          <w:szCs w:val="24"/>
        </w:rPr>
        <w:t xml:space="preserve"> </w:t>
      </w:r>
      <w:r>
        <w:rPr>
          <w:spacing w:val="-2"/>
          <w:sz w:val="24"/>
          <w:szCs w:val="24"/>
        </w:rPr>
        <w:t>”竞争性</w:t>
      </w:r>
      <w:r>
        <w:rPr>
          <w:rFonts w:hint="eastAsia"/>
          <w:spacing w:val="-2"/>
          <w:sz w:val="24"/>
          <w:szCs w:val="24"/>
          <w:lang w:val="en-US" w:eastAsia="zh-CN"/>
        </w:rPr>
        <w:t>磋商</w:t>
      </w:r>
      <w:r>
        <w:rPr>
          <w:spacing w:val="-2"/>
          <w:sz w:val="24"/>
          <w:szCs w:val="24"/>
        </w:rPr>
        <w:t>活动。</w:t>
      </w:r>
    </w:p>
    <w:p w14:paraId="70B6858A">
      <w:pPr>
        <w:pStyle w:val="6"/>
        <w:spacing w:before="35" w:line="219" w:lineRule="auto"/>
        <w:jc w:val="right"/>
        <w:rPr>
          <w:sz w:val="24"/>
          <w:szCs w:val="24"/>
        </w:rPr>
      </w:pPr>
      <w:r>
        <w:rPr>
          <w:spacing w:val="-2"/>
          <w:sz w:val="24"/>
          <w:szCs w:val="24"/>
        </w:rPr>
        <w:t>代理人在参加本项目过程中所签署的一切文件和处理与之有关的一切事务，我均予以承认。</w:t>
      </w:r>
    </w:p>
    <w:p w14:paraId="18013BEB">
      <w:pPr>
        <w:spacing w:before="19"/>
      </w:pPr>
    </w:p>
    <w:p w14:paraId="25710F27">
      <w:pPr>
        <w:spacing w:before="18"/>
      </w:pPr>
    </w:p>
    <w:tbl>
      <w:tblPr>
        <w:tblStyle w:val="22"/>
        <w:tblW w:w="96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4"/>
        <w:gridCol w:w="4709"/>
      </w:tblGrid>
      <w:tr w14:paraId="6CCFF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2" w:hRule="atLeast"/>
        </w:trPr>
        <w:tc>
          <w:tcPr>
            <w:tcW w:w="4934" w:type="dxa"/>
            <w:vAlign w:val="top"/>
          </w:tcPr>
          <w:p w14:paraId="46E80D01">
            <w:pPr>
              <w:spacing w:line="288" w:lineRule="auto"/>
              <w:rPr>
                <w:rFonts w:ascii="Arial"/>
                <w:sz w:val="21"/>
              </w:rPr>
            </w:pPr>
          </w:p>
          <w:p w14:paraId="3F564AAF">
            <w:pPr>
              <w:spacing w:line="288" w:lineRule="auto"/>
              <w:rPr>
                <w:rFonts w:ascii="Arial"/>
                <w:sz w:val="21"/>
              </w:rPr>
            </w:pPr>
          </w:p>
          <w:p w14:paraId="5024BF3F">
            <w:pPr>
              <w:spacing w:line="288" w:lineRule="auto"/>
              <w:rPr>
                <w:rFonts w:ascii="Arial"/>
                <w:sz w:val="21"/>
              </w:rPr>
            </w:pPr>
          </w:p>
          <w:p w14:paraId="3BDB7AC3">
            <w:pPr>
              <w:spacing w:line="289" w:lineRule="auto"/>
              <w:rPr>
                <w:rFonts w:ascii="Arial"/>
                <w:sz w:val="21"/>
              </w:rPr>
            </w:pPr>
          </w:p>
          <w:p w14:paraId="3804F3AC">
            <w:pPr>
              <w:pStyle w:val="23"/>
              <w:spacing w:before="65" w:line="228" w:lineRule="auto"/>
              <w:ind w:left="470"/>
              <w:rPr>
                <w:sz w:val="20"/>
                <w:szCs w:val="20"/>
              </w:rPr>
            </w:pPr>
            <w:r>
              <w:rPr>
                <w:b/>
                <w:bCs/>
                <w:spacing w:val="7"/>
                <w:sz w:val="20"/>
                <w:szCs w:val="20"/>
              </w:rPr>
              <w:t>委托代理人身份证复印件或扫描件（正面）</w:t>
            </w:r>
          </w:p>
        </w:tc>
        <w:tc>
          <w:tcPr>
            <w:tcW w:w="4709" w:type="dxa"/>
            <w:vAlign w:val="top"/>
          </w:tcPr>
          <w:p w14:paraId="7161C87E">
            <w:pPr>
              <w:spacing w:line="288" w:lineRule="auto"/>
              <w:rPr>
                <w:rFonts w:ascii="Arial"/>
                <w:sz w:val="21"/>
              </w:rPr>
            </w:pPr>
          </w:p>
          <w:p w14:paraId="022C5A5D">
            <w:pPr>
              <w:spacing w:line="288" w:lineRule="auto"/>
              <w:rPr>
                <w:rFonts w:ascii="Arial"/>
                <w:sz w:val="21"/>
              </w:rPr>
            </w:pPr>
          </w:p>
          <w:p w14:paraId="4E97A830">
            <w:pPr>
              <w:spacing w:line="288" w:lineRule="auto"/>
              <w:rPr>
                <w:rFonts w:ascii="Arial"/>
                <w:sz w:val="21"/>
              </w:rPr>
            </w:pPr>
          </w:p>
          <w:p w14:paraId="38C3C883">
            <w:pPr>
              <w:spacing w:line="289" w:lineRule="auto"/>
              <w:rPr>
                <w:rFonts w:ascii="Arial"/>
                <w:sz w:val="21"/>
              </w:rPr>
            </w:pPr>
          </w:p>
          <w:p w14:paraId="05045ABC">
            <w:pPr>
              <w:pStyle w:val="23"/>
              <w:spacing w:before="65" w:line="228" w:lineRule="auto"/>
              <w:ind w:left="355"/>
              <w:rPr>
                <w:sz w:val="20"/>
                <w:szCs w:val="20"/>
              </w:rPr>
            </w:pPr>
            <w:r>
              <w:rPr>
                <w:b/>
                <w:bCs/>
                <w:spacing w:val="7"/>
                <w:sz w:val="20"/>
                <w:szCs w:val="20"/>
              </w:rPr>
              <w:t>委托代理人身份证复印件或扫描件（反面）</w:t>
            </w:r>
          </w:p>
        </w:tc>
      </w:tr>
    </w:tbl>
    <w:p w14:paraId="0A4EAB3B">
      <w:pPr>
        <w:spacing w:line="256" w:lineRule="auto"/>
        <w:rPr>
          <w:rFonts w:ascii="Arial"/>
          <w:sz w:val="21"/>
        </w:rPr>
      </w:pPr>
    </w:p>
    <w:p w14:paraId="66E2AA3A">
      <w:pPr>
        <w:spacing w:line="256" w:lineRule="auto"/>
        <w:rPr>
          <w:rFonts w:ascii="Arial"/>
          <w:sz w:val="21"/>
        </w:rPr>
      </w:pPr>
    </w:p>
    <w:p w14:paraId="6285AF74">
      <w:pPr>
        <w:spacing w:line="256" w:lineRule="auto"/>
        <w:rPr>
          <w:rFonts w:ascii="Arial"/>
          <w:sz w:val="21"/>
        </w:rPr>
      </w:pPr>
    </w:p>
    <w:p w14:paraId="137A57FC">
      <w:pPr>
        <w:pStyle w:val="6"/>
        <w:spacing w:before="78" w:line="219" w:lineRule="auto"/>
        <w:ind w:left="13"/>
        <w:rPr>
          <w:sz w:val="24"/>
          <w:szCs w:val="24"/>
        </w:rPr>
      </w:pPr>
      <w:r>
        <w:rPr>
          <w:spacing w:val="-1"/>
          <w:sz w:val="24"/>
          <w:szCs w:val="24"/>
        </w:rPr>
        <w:t>代理人（签字</w:t>
      </w:r>
      <w:r>
        <w:rPr>
          <w:spacing w:val="4"/>
          <w:sz w:val="24"/>
          <w:szCs w:val="24"/>
        </w:rPr>
        <w:t>）：</w:t>
      </w:r>
      <w:r>
        <w:rPr>
          <w:sz w:val="24"/>
          <w:szCs w:val="24"/>
          <w:u w:val="single" w:color="auto"/>
        </w:rPr>
        <w:t xml:space="preserve">          </w:t>
      </w:r>
      <w:r>
        <w:rPr>
          <w:spacing w:val="1"/>
          <w:sz w:val="24"/>
          <w:szCs w:val="24"/>
        </w:rPr>
        <w:t xml:space="preserve">             </w:t>
      </w:r>
      <w:r>
        <w:rPr>
          <w:spacing w:val="-1"/>
          <w:sz w:val="24"/>
          <w:szCs w:val="24"/>
        </w:rPr>
        <w:t>性别：</w:t>
      </w:r>
      <w:r>
        <w:rPr>
          <w:spacing w:val="-1"/>
          <w:sz w:val="24"/>
          <w:szCs w:val="24"/>
          <w:u w:val="single" w:color="auto"/>
        </w:rPr>
        <w:t xml:space="preserve">     </w:t>
      </w:r>
      <w:r>
        <w:rPr>
          <w:spacing w:val="-1"/>
          <w:sz w:val="24"/>
          <w:szCs w:val="24"/>
        </w:rPr>
        <w:t xml:space="preserve">              年龄：</w:t>
      </w:r>
      <w:r>
        <w:rPr>
          <w:sz w:val="24"/>
          <w:szCs w:val="24"/>
          <w:u w:val="single" w:color="auto"/>
        </w:rPr>
        <w:t xml:space="preserve">     </w:t>
      </w:r>
    </w:p>
    <w:p w14:paraId="3E180D1B">
      <w:pPr>
        <w:spacing w:line="293" w:lineRule="auto"/>
        <w:rPr>
          <w:rFonts w:ascii="Arial"/>
          <w:sz w:val="21"/>
        </w:rPr>
      </w:pPr>
    </w:p>
    <w:p w14:paraId="23079F0D">
      <w:pPr>
        <w:pStyle w:val="6"/>
        <w:spacing w:before="78" w:line="219" w:lineRule="auto"/>
        <w:ind w:left="17"/>
        <w:rPr>
          <w:sz w:val="24"/>
          <w:szCs w:val="24"/>
        </w:rPr>
      </w:pPr>
      <w:r>
        <w:rPr>
          <w:spacing w:val="-10"/>
          <w:sz w:val="24"/>
          <w:szCs w:val="24"/>
        </w:rPr>
        <w:t>部</w:t>
      </w:r>
      <w:r>
        <w:rPr>
          <w:spacing w:val="9"/>
          <w:sz w:val="24"/>
          <w:szCs w:val="24"/>
        </w:rPr>
        <w:t xml:space="preserve">    </w:t>
      </w:r>
      <w:r>
        <w:rPr>
          <w:spacing w:val="-10"/>
          <w:sz w:val="24"/>
          <w:szCs w:val="24"/>
        </w:rPr>
        <w:t>门：</w:t>
      </w:r>
      <w:r>
        <w:rPr>
          <w:sz w:val="24"/>
          <w:szCs w:val="24"/>
          <w:u w:val="single" w:color="auto"/>
        </w:rPr>
        <w:t xml:space="preserve">               </w:t>
      </w:r>
      <w:r>
        <w:rPr>
          <w:sz w:val="24"/>
          <w:szCs w:val="24"/>
        </w:rPr>
        <w:t xml:space="preserve">             </w:t>
      </w:r>
      <w:r>
        <w:rPr>
          <w:spacing w:val="-10"/>
          <w:sz w:val="24"/>
          <w:szCs w:val="24"/>
        </w:rPr>
        <w:t>职务：</w:t>
      </w:r>
      <w:r>
        <w:rPr>
          <w:sz w:val="24"/>
          <w:szCs w:val="24"/>
          <w:u w:val="single" w:color="auto"/>
        </w:rPr>
        <w:t xml:space="preserve">           </w:t>
      </w:r>
    </w:p>
    <w:p w14:paraId="25F0ABC7">
      <w:pPr>
        <w:spacing w:line="290" w:lineRule="auto"/>
        <w:rPr>
          <w:rFonts w:ascii="Arial"/>
          <w:sz w:val="21"/>
        </w:rPr>
      </w:pPr>
    </w:p>
    <w:p w14:paraId="6164B39E">
      <w:pPr>
        <w:pStyle w:val="6"/>
        <w:spacing w:before="79" w:line="219" w:lineRule="auto"/>
        <w:ind w:left="13"/>
        <w:rPr>
          <w:sz w:val="24"/>
          <w:szCs w:val="24"/>
        </w:rPr>
      </w:pPr>
      <w:r>
        <w:rPr>
          <w:spacing w:val="-1"/>
          <w:sz w:val="24"/>
          <w:szCs w:val="24"/>
        </w:rPr>
        <w:t>代理人无转委权。特此委托。</w:t>
      </w:r>
    </w:p>
    <w:p w14:paraId="7476EB73">
      <w:pPr>
        <w:spacing w:line="261" w:lineRule="auto"/>
        <w:rPr>
          <w:rFonts w:ascii="Arial"/>
          <w:sz w:val="21"/>
        </w:rPr>
      </w:pPr>
    </w:p>
    <w:p w14:paraId="51B782FB">
      <w:pPr>
        <w:spacing w:line="262" w:lineRule="auto"/>
        <w:rPr>
          <w:rFonts w:ascii="Arial"/>
          <w:sz w:val="21"/>
        </w:rPr>
      </w:pPr>
    </w:p>
    <w:p w14:paraId="4EF00536">
      <w:pPr>
        <w:spacing w:line="262" w:lineRule="auto"/>
        <w:rPr>
          <w:rFonts w:ascii="Arial"/>
          <w:sz w:val="21"/>
        </w:rPr>
      </w:pPr>
    </w:p>
    <w:p w14:paraId="1EC82943">
      <w:pPr>
        <w:pStyle w:val="6"/>
        <w:spacing w:before="79" w:line="219" w:lineRule="auto"/>
        <w:ind w:left="506"/>
        <w:rPr>
          <w:sz w:val="24"/>
          <w:szCs w:val="24"/>
        </w:rPr>
      </w:pPr>
      <w:r>
        <w:rPr>
          <w:rFonts w:hint="eastAsia"/>
          <w:spacing w:val="1"/>
          <w:sz w:val="24"/>
          <w:szCs w:val="24"/>
          <w:lang w:eastAsia="zh-CN"/>
        </w:rPr>
        <w:t>供应商名称</w:t>
      </w:r>
      <w:r>
        <w:rPr>
          <w:spacing w:val="-17"/>
          <w:sz w:val="24"/>
          <w:szCs w:val="24"/>
        </w:rPr>
        <w:t>：</w:t>
      </w:r>
      <w:r>
        <w:rPr>
          <w:sz w:val="24"/>
          <w:szCs w:val="24"/>
          <w:u w:val="single" w:color="auto"/>
        </w:rPr>
        <w:t xml:space="preserve">                         </w:t>
      </w:r>
      <w:r>
        <w:rPr>
          <w:spacing w:val="-17"/>
          <w:sz w:val="24"/>
          <w:szCs w:val="24"/>
        </w:rPr>
        <w:t>（</w:t>
      </w:r>
      <w:r>
        <w:rPr>
          <w:spacing w:val="1"/>
          <w:sz w:val="24"/>
          <w:szCs w:val="24"/>
        </w:rPr>
        <w:t>公章/电子公章）</w:t>
      </w:r>
    </w:p>
    <w:p w14:paraId="35042B92">
      <w:pPr>
        <w:spacing w:line="259" w:lineRule="auto"/>
        <w:rPr>
          <w:rFonts w:ascii="Arial"/>
          <w:sz w:val="21"/>
        </w:rPr>
      </w:pPr>
    </w:p>
    <w:p w14:paraId="0CD079CC">
      <w:pPr>
        <w:pStyle w:val="6"/>
        <w:tabs>
          <w:tab w:val="left" w:pos="1204"/>
        </w:tabs>
        <w:spacing w:before="78" w:line="467" w:lineRule="auto"/>
        <w:ind w:left="484" w:right="2772" w:firstLine="10"/>
        <w:rPr>
          <w:spacing w:val="1"/>
          <w:sz w:val="24"/>
          <w:szCs w:val="24"/>
        </w:rPr>
      </w:pPr>
      <w:r>
        <w:rPr>
          <w:sz w:val="24"/>
          <w:szCs w:val="24"/>
        </w:rPr>
        <w:t>法定代表人或其委托代理人</w:t>
      </w:r>
      <w:r>
        <w:rPr>
          <w:spacing w:val="-17"/>
          <w:sz w:val="24"/>
          <w:szCs w:val="24"/>
        </w:rPr>
        <w:t>：</w:t>
      </w:r>
      <w:r>
        <w:rPr>
          <w:sz w:val="24"/>
          <w:szCs w:val="24"/>
          <w:u w:val="single" w:color="auto"/>
        </w:rPr>
        <w:t xml:space="preserve">             </w:t>
      </w:r>
      <w:r>
        <w:rPr>
          <w:spacing w:val="-17"/>
          <w:sz w:val="24"/>
          <w:szCs w:val="24"/>
        </w:rPr>
        <w:t>（</w:t>
      </w:r>
      <w:r>
        <w:rPr>
          <w:sz w:val="24"/>
          <w:szCs w:val="24"/>
        </w:rPr>
        <w:t>签字/电子签章）</w:t>
      </w:r>
      <w:r>
        <w:rPr>
          <w:spacing w:val="1"/>
          <w:sz w:val="24"/>
          <w:szCs w:val="24"/>
        </w:rPr>
        <w:t xml:space="preserve"> </w:t>
      </w:r>
    </w:p>
    <w:p w14:paraId="0C6558D0">
      <w:pPr>
        <w:pStyle w:val="6"/>
        <w:tabs>
          <w:tab w:val="left" w:pos="1204"/>
        </w:tabs>
        <w:spacing w:before="78" w:line="467" w:lineRule="auto"/>
        <w:ind w:left="484" w:right="2772" w:firstLine="10"/>
        <w:rPr>
          <w:sz w:val="24"/>
          <w:szCs w:val="24"/>
        </w:rPr>
      </w:pPr>
      <w:r>
        <w:rPr>
          <w:spacing w:val="-13"/>
          <w:sz w:val="24"/>
          <w:szCs w:val="24"/>
        </w:rPr>
        <w:t>日期：</w:t>
      </w:r>
      <w:r>
        <w:rPr>
          <w:spacing w:val="-7"/>
          <w:sz w:val="24"/>
          <w:szCs w:val="24"/>
        </w:rPr>
        <w:t xml:space="preserve"> </w:t>
      </w:r>
      <w:r>
        <w:rPr>
          <w:sz w:val="24"/>
          <w:szCs w:val="24"/>
          <w:u w:val="single" w:color="auto"/>
        </w:rPr>
        <w:t xml:space="preserve">       </w:t>
      </w:r>
      <w:r>
        <w:rPr>
          <w:spacing w:val="-7"/>
          <w:sz w:val="24"/>
          <w:szCs w:val="24"/>
        </w:rPr>
        <w:t xml:space="preserve">年 </w:t>
      </w:r>
      <w:r>
        <w:rPr>
          <w:sz w:val="24"/>
          <w:szCs w:val="24"/>
          <w:u w:val="single" w:color="auto"/>
        </w:rPr>
        <w:t xml:space="preserve">       </w:t>
      </w:r>
      <w:r>
        <w:rPr>
          <w:spacing w:val="-105"/>
          <w:sz w:val="24"/>
          <w:szCs w:val="24"/>
        </w:rPr>
        <w:t xml:space="preserve"> </w:t>
      </w:r>
      <w:r>
        <w:rPr>
          <w:spacing w:val="-7"/>
          <w:sz w:val="24"/>
          <w:szCs w:val="24"/>
        </w:rPr>
        <w:t>月</w:t>
      </w:r>
      <w:r>
        <w:rPr>
          <w:sz w:val="24"/>
          <w:szCs w:val="24"/>
          <w:u w:val="single" w:color="auto"/>
        </w:rPr>
        <w:t xml:space="preserve">        </w:t>
      </w:r>
      <w:r>
        <w:rPr>
          <w:spacing w:val="-69"/>
          <w:sz w:val="24"/>
          <w:szCs w:val="24"/>
        </w:rPr>
        <w:t xml:space="preserve"> </w:t>
      </w:r>
      <w:r>
        <w:rPr>
          <w:spacing w:val="-7"/>
          <w:sz w:val="24"/>
          <w:szCs w:val="24"/>
        </w:rPr>
        <w:t>日</w:t>
      </w:r>
    </w:p>
    <w:p w14:paraId="5973492A">
      <w:pPr>
        <w:spacing w:line="467" w:lineRule="auto"/>
        <w:rPr>
          <w:sz w:val="24"/>
          <w:szCs w:val="24"/>
        </w:rPr>
        <w:sectPr>
          <w:pgSz w:w="11906" w:h="16839"/>
          <w:pgMar w:top="1153" w:right="934" w:bottom="400" w:left="1015" w:header="0" w:footer="0" w:gutter="0"/>
          <w:pgNumType w:fmt="decimal"/>
          <w:cols w:space="720" w:num="1"/>
        </w:sectPr>
      </w:pPr>
    </w:p>
    <w:p w14:paraId="5BD3AC34">
      <w:pPr>
        <w:pStyle w:val="4"/>
        <w:bidi w:val="0"/>
      </w:pPr>
      <w:r>
        <w:t>五、资格证明</w:t>
      </w:r>
    </w:p>
    <w:p w14:paraId="573217D1">
      <w:pPr>
        <w:spacing w:line="322" w:lineRule="auto"/>
        <w:rPr>
          <w:rFonts w:ascii="Arial"/>
          <w:sz w:val="21"/>
        </w:rPr>
      </w:pPr>
    </w:p>
    <w:p w14:paraId="0EE376B0">
      <w:pPr>
        <w:pStyle w:val="6"/>
        <w:spacing w:before="91" w:line="219" w:lineRule="auto"/>
        <w:ind w:left="3352"/>
        <w:outlineLvl w:val="2"/>
        <w:rPr>
          <w:sz w:val="28"/>
          <w:szCs w:val="28"/>
        </w:rPr>
      </w:pPr>
      <w:r>
        <w:rPr>
          <w:b/>
          <w:bCs/>
          <w:spacing w:val="-4"/>
          <w:sz w:val="28"/>
          <w:szCs w:val="28"/>
        </w:rPr>
        <w:t>（一）供应商基本情况表</w:t>
      </w:r>
    </w:p>
    <w:p w14:paraId="6EBF3D77">
      <w:pPr>
        <w:spacing w:before="169"/>
      </w:pPr>
    </w:p>
    <w:tbl>
      <w:tblPr>
        <w:tblStyle w:val="22"/>
        <w:tblW w:w="96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43"/>
        <w:gridCol w:w="989"/>
        <w:gridCol w:w="989"/>
        <w:gridCol w:w="1556"/>
        <w:gridCol w:w="1130"/>
        <w:gridCol w:w="1273"/>
        <w:gridCol w:w="1843"/>
      </w:tblGrid>
      <w:tr w14:paraId="76561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1843" w:type="dxa"/>
            <w:vAlign w:val="top"/>
          </w:tcPr>
          <w:p w14:paraId="1F60EE34">
            <w:pPr>
              <w:pStyle w:val="23"/>
              <w:spacing w:before="189" w:line="221" w:lineRule="auto"/>
              <w:ind w:left="340"/>
            </w:pPr>
            <w:r>
              <w:rPr>
                <w:rFonts w:hint="eastAsia"/>
                <w:spacing w:val="-5"/>
                <w:lang w:eastAsia="zh-CN"/>
              </w:rPr>
              <w:t>供应商名称</w:t>
            </w:r>
            <w:r>
              <w:rPr>
                <w:spacing w:val="-5"/>
              </w:rPr>
              <w:t>名称</w:t>
            </w:r>
          </w:p>
        </w:tc>
        <w:tc>
          <w:tcPr>
            <w:tcW w:w="7780" w:type="dxa"/>
            <w:gridSpan w:val="6"/>
            <w:vAlign w:val="top"/>
          </w:tcPr>
          <w:p w14:paraId="5FE6244C">
            <w:pPr>
              <w:rPr>
                <w:rFonts w:ascii="Arial"/>
                <w:sz w:val="21"/>
              </w:rPr>
            </w:pPr>
          </w:p>
        </w:tc>
      </w:tr>
      <w:tr w14:paraId="5D5F9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843" w:type="dxa"/>
            <w:vAlign w:val="top"/>
          </w:tcPr>
          <w:p w14:paraId="60B45013">
            <w:pPr>
              <w:pStyle w:val="23"/>
              <w:spacing w:before="207" w:line="221" w:lineRule="auto"/>
              <w:ind w:left="448"/>
            </w:pPr>
            <w:r>
              <w:rPr>
                <w:spacing w:val="-3"/>
              </w:rPr>
              <w:t>注册地址</w:t>
            </w:r>
          </w:p>
        </w:tc>
        <w:tc>
          <w:tcPr>
            <w:tcW w:w="3534" w:type="dxa"/>
            <w:gridSpan w:val="3"/>
            <w:vAlign w:val="top"/>
          </w:tcPr>
          <w:p w14:paraId="4EA8E6CA">
            <w:pPr>
              <w:rPr>
                <w:rFonts w:ascii="Arial"/>
                <w:sz w:val="21"/>
              </w:rPr>
            </w:pPr>
          </w:p>
        </w:tc>
        <w:tc>
          <w:tcPr>
            <w:tcW w:w="2403" w:type="dxa"/>
            <w:gridSpan w:val="2"/>
            <w:vAlign w:val="top"/>
          </w:tcPr>
          <w:p w14:paraId="55A5F62B">
            <w:pPr>
              <w:pStyle w:val="23"/>
              <w:spacing w:before="208" w:line="219" w:lineRule="auto"/>
              <w:ind w:left="745"/>
            </w:pPr>
            <w:r>
              <w:rPr>
                <w:spacing w:val="-7"/>
              </w:rPr>
              <w:t>邮政编码</w:t>
            </w:r>
          </w:p>
        </w:tc>
        <w:tc>
          <w:tcPr>
            <w:tcW w:w="1843" w:type="dxa"/>
            <w:vAlign w:val="top"/>
          </w:tcPr>
          <w:p w14:paraId="15147ED1">
            <w:pPr>
              <w:rPr>
                <w:rFonts w:ascii="Arial"/>
                <w:sz w:val="21"/>
              </w:rPr>
            </w:pPr>
          </w:p>
        </w:tc>
      </w:tr>
      <w:tr w14:paraId="52E97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1843" w:type="dxa"/>
            <w:vMerge w:val="restart"/>
            <w:tcBorders>
              <w:bottom w:val="nil"/>
            </w:tcBorders>
            <w:vAlign w:val="top"/>
          </w:tcPr>
          <w:p w14:paraId="19C47CC8">
            <w:pPr>
              <w:spacing w:line="422" w:lineRule="auto"/>
              <w:rPr>
                <w:rFonts w:ascii="Arial"/>
                <w:sz w:val="21"/>
              </w:rPr>
            </w:pPr>
          </w:p>
          <w:p w14:paraId="0065B651">
            <w:pPr>
              <w:pStyle w:val="23"/>
              <w:spacing w:before="78" w:line="221" w:lineRule="auto"/>
              <w:ind w:left="449"/>
            </w:pPr>
            <w:r>
              <w:rPr>
                <w:spacing w:val="-3"/>
              </w:rPr>
              <w:t>联系方式</w:t>
            </w:r>
          </w:p>
        </w:tc>
        <w:tc>
          <w:tcPr>
            <w:tcW w:w="989" w:type="dxa"/>
            <w:vAlign w:val="top"/>
          </w:tcPr>
          <w:p w14:paraId="24540556">
            <w:pPr>
              <w:pStyle w:val="23"/>
              <w:spacing w:before="204" w:line="221" w:lineRule="auto"/>
              <w:ind w:left="139"/>
            </w:pPr>
            <w:r>
              <w:rPr>
                <w:spacing w:val="-4"/>
              </w:rPr>
              <w:t>联系人</w:t>
            </w:r>
          </w:p>
        </w:tc>
        <w:tc>
          <w:tcPr>
            <w:tcW w:w="2545" w:type="dxa"/>
            <w:gridSpan w:val="2"/>
            <w:vAlign w:val="top"/>
          </w:tcPr>
          <w:p w14:paraId="13B0070B">
            <w:pPr>
              <w:rPr>
                <w:rFonts w:ascii="Arial"/>
                <w:sz w:val="21"/>
              </w:rPr>
            </w:pPr>
          </w:p>
        </w:tc>
        <w:tc>
          <w:tcPr>
            <w:tcW w:w="2403" w:type="dxa"/>
            <w:gridSpan w:val="2"/>
            <w:vAlign w:val="top"/>
          </w:tcPr>
          <w:p w14:paraId="46C66349">
            <w:pPr>
              <w:pStyle w:val="23"/>
              <w:spacing w:before="204" w:line="221" w:lineRule="auto"/>
              <w:ind w:left="936"/>
            </w:pPr>
            <w:r>
              <w:rPr>
                <w:spacing w:val="-19"/>
              </w:rPr>
              <w:t>电</w:t>
            </w:r>
            <w:r>
              <w:rPr>
                <w:spacing w:val="9"/>
              </w:rPr>
              <w:t xml:space="preserve"> </w:t>
            </w:r>
            <w:r>
              <w:rPr>
                <w:spacing w:val="-19"/>
              </w:rPr>
              <w:t>话</w:t>
            </w:r>
          </w:p>
        </w:tc>
        <w:tc>
          <w:tcPr>
            <w:tcW w:w="1843" w:type="dxa"/>
            <w:vAlign w:val="top"/>
          </w:tcPr>
          <w:p w14:paraId="0E223EE8">
            <w:pPr>
              <w:rPr>
                <w:rFonts w:ascii="Arial"/>
                <w:sz w:val="21"/>
              </w:rPr>
            </w:pPr>
          </w:p>
        </w:tc>
      </w:tr>
      <w:tr w14:paraId="7BE95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1843" w:type="dxa"/>
            <w:vMerge w:val="continue"/>
            <w:tcBorders>
              <w:top w:val="nil"/>
            </w:tcBorders>
            <w:vAlign w:val="top"/>
          </w:tcPr>
          <w:p w14:paraId="15FEAB66">
            <w:pPr>
              <w:rPr>
                <w:rFonts w:ascii="Arial"/>
                <w:sz w:val="21"/>
              </w:rPr>
            </w:pPr>
          </w:p>
        </w:tc>
        <w:tc>
          <w:tcPr>
            <w:tcW w:w="989" w:type="dxa"/>
            <w:vAlign w:val="top"/>
          </w:tcPr>
          <w:p w14:paraId="030E53DC">
            <w:pPr>
              <w:pStyle w:val="23"/>
              <w:spacing w:before="209" w:line="219" w:lineRule="auto"/>
              <w:ind w:left="137"/>
            </w:pPr>
            <w:r>
              <w:rPr>
                <w:spacing w:val="-4"/>
              </w:rPr>
              <w:t>传</w:t>
            </w:r>
            <w:r>
              <w:rPr>
                <w:spacing w:val="6"/>
              </w:rPr>
              <w:t xml:space="preserve">  </w:t>
            </w:r>
            <w:r>
              <w:rPr>
                <w:spacing w:val="-4"/>
              </w:rPr>
              <w:t>真</w:t>
            </w:r>
          </w:p>
        </w:tc>
        <w:tc>
          <w:tcPr>
            <w:tcW w:w="2545" w:type="dxa"/>
            <w:gridSpan w:val="2"/>
            <w:vAlign w:val="top"/>
          </w:tcPr>
          <w:p w14:paraId="4D5EEE57">
            <w:pPr>
              <w:rPr>
                <w:rFonts w:ascii="Arial"/>
                <w:sz w:val="21"/>
              </w:rPr>
            </w:pPr>
          </w:p>
        </w:tc>
        <w:tc>
          <w:tcPr>
            <w:tcW w:w="2403" w:type="dxa"/>
            <w:gridSpan w:val="2"/>
            <w:vAlign w:val="top"/>
          </w:tcPr>
          <w:p w14:paraId="1F20EDD4">
            <w:pPr>
              <w:pStyle w:val="23"/>
              <w:spacing w:before="209" w:line="220" w:lineRule="auto"/>
              <w:ind w:left="446"/>
            </w:pPr>
            <w:r>
              <w:rPr>
                <w:spacing w:val="-5"/>
              </w:rPr>
              <w:t>网 址（若有）</w:t>
            </w:r>
          </w:p>
        </w:tc>
        <w:tc>
          <w:tcPr>
            <w:tcW w:w="1843" w:type="dxa"/>
            <w:vAlign w:val="top"/>
          </w:tcPr>
          <w:p w14:paraId="61445D1C">
            <w:pPr>
              <w:rPr>
                <w:rFonts w:ascii="Arial"/>
                <w:sz w:val="21"/>
              </w:rPr>
            </w:pPr>
          </w:p>
        </w:tc>
      </w:tr>
      <w:tr w14:paraId="107DB1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1843" w:type="dxa"/>
            <w:vAlign w:val="top"/>
          </w:tcPr>
          <w:p w14:paraId="6781C133">
            <w:pPr>
              <w:pStyle w:val="23"/>
              <w:spacing w:before="209" w:line="220" w:lineRule="auto"/>
              <w:ind w:left="451"/>
            </w:pPr>
            <w:r>
              <w:rPr>
                <w:spacing w:val="-4"/>
              </w:rPr>
              <w:t>组织结构</w:t>
            </w:r>
          </w:p>
        </w:tc>
        <w:tc>
          <w:tcPr>
            <w:tcW w:w="7780" w:type="dxa"/>
            <w:gridSpan w:val="6"/>
            <w:vAlign w:val="top"/>
          </w:tcPr>
          <w:p w14:paraId="536159C7">
            <w:pPr>
              <w:rPr>
                <w:rFonts w:ascii="Arial"/>
                <w:sz w:val="21"/>
              </w:rPr>
            </w:pPr>
          </w:p>
        </w:tc>
      </w:tr>
      <w:tr w14:paraId="529745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1843" w:type="dxa"/>
            <w:vAlign w:val="top"/>
          </w:tcPr>
          <w:p w14:paraId="7DFF3075">
            <w:pPr>
              <w:pStyle w:val="23"/>
              <w:spacing w:before="207" w:line="219" w:lineRule="auto"/>
              <w:ind w:left="329"/>
            </w:pPr>
            <w:r>
              <w:rPr>
                <w:spacing w:val="-3"/>
              </w:rPr>
              <w:t>法定代表人</w:t>
            </w:r>
          </w:p>
        </w:tc>
        <w:tc>
          <w:tcPr>
            <w:tcW w:w="989" w:type="dxa"/>
            <w:vAlign w:val="top"/>
          </w:tcPr>
          <w:p w14:paraId="2868E951">
            <w:pPr>
              <w:pStyle w:val="23"/>
              <w:spacing w:before="207" w:line="219" w:lineRule="auto"/>
              <w:ind w:left="258"/>
            </w:pPr>
            <w:r>
              <w:rPr>
                <w:spacing w:val="-5"/>
              </w:rPr>
              <w:t>姓名</w:t>
            </w:r>
          </w:p>
        </w:tc>
        <w:tc>
          <w:tcPr>
            <w:tcW w:w="989" w:type="dxa"/>
            <w:vAlign w:val="top"/>
          </w:tcPr>
          <w:p w14:paraId="14A97671">
            <w:pPr>
              <w:rPr>
                <w:rFonts w:ascii="Arial"/>
                <w:sz w:val="21"/>
              </w:rPr>
            </w:pPr>
          </w:p>
        </w:tc>
        <w:tc>
          <w:tcPr>
            <w:tcW w:w="1556" w:type="dxa"/>
            <w:vAlign w:val="top"/>
          </w:tcPr>
          <w:p w14:paraId="742041F4">
            <w:pPr>
              <w:pStyle w:val="23"/>
              <w:spacing w:before="207" w:line="219" w:lineRule="auto"/>
              <w:ind w:left="305"/>
            </w:pPr>
            <w:r>
              <w:rPr>
                <w:spacing w:val="-3"/>
              </w:rPr>
              <w:t>技术职称</w:t>
            </w:r>
          </w:p>
        </w:tc>
        <w:tc>
          <w:tcPr>
            <w:tcW w:w="1130" w:type="dxa"/>
            <w:vAlign w:val="top"/>
          </w:tcPr>
          <w:p w14:paraId="307ECE34">
            <w:pPr>
              <w:rPr>
                <w:rFonts w:ascii="Arial"/>
                <w:sz w:val="21"/>
              </w:rPr>
            </w:pPr>
          </w:p>
        </w:tc>
        <w:tc>
          <w:tcPr>
            <w:tcW w:w="1273" w:type="dxa"/>
            <w:vAlign w:val="top"/>
          </w:tcPr>
          <w:p w14:paraId="57A7A271">
            <w:pPr>
              <w:pStyle w:val="23"/>
              <w:spacing w:before="207" w:line="221" w:lineRule="auto"/>
              <w:ind w:left="432"/>
            </w:pPr>
            <w:r>
              <w:rPr>
                <w:spacing w:val="-19"/>
              </w:rPr>
              <w:t>电话</w:t>
            </w:r>
          </w:p>
        </w:tc>
        <w:tc>
          <w:tcPr>
            <w:tcW w:w="1843" w:type="dxa"/>
            <w:vAlign w:val="top"/>
          </w:tcPr>
          <w:p w14:paraId="7E9E46D0">
            <w:pPr>
              <w:rPr>
                <w:rFonts w:ascii="Arial"/>
                <w:sz w:val="21"/>
              </w:rPr>
            </w:pPr>
          </w:p>
        </w:tc>
      </w:tr>
      <w:tr w14:paraId="58230B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1843" w:type="dxa"/>
            <w:vAlign w:val="top"/>
          </w:tcPr>
          <w:p w14:paraId="62CA5322">
            <w:pPr>
              <w:pStyle w:val="23"/>
              <w:spacing w:before="206" w:line="219" w:lineRule="auto"/>
              <w:ind w:left="329"/>
            </w:pPr>
            <w:r>
              <w:rPr>
                <w:spacing w:val="-3"/>
              </w:rPr>
              <w:t>技术负责人</w:t>
            </w:r>
          </w:p>
        </w:tc>
        <w:tc>
          <w:tcPr>
            <w:tcW w:w="989" w:type="dxa"/>
            <w:vAlign w:val="top"/>
          </w:tcPr>
          <w:p w14:paraId="685D545F">
            <w:pPr>
              <w:pStyle w:val="23"/>
              <w:spacing w:before="206" w:line="219" w:lineRule="auto"/>
              <w:ind w:left="258"/>
            </w:pPr>
            <w:r>
              <w:rPr>
                <w:spacing w:val="-5"/>
              </w:rPr>
              <w:t>姓名</w:t>
            </w:r>
          </w:p>
        </w:tc>
        <w:tc>
          <w:tcPr>
            <w:tcW w:w="989" w:type="dxa"/>
            <w:vAlign w:val="top"/>
          </w:tcPr>
          <w:p w14:paraId="3B21918F">
            <w:pPr>
              <w:rPr>
                <w:rFonts w:ascii="Arial"/>
                <w:sz w:val="21"/>
              </w:rPr>
            </w:pPr>
          </w:p>
        </w:tc>
        <w:tc>
          <w:tcPr>
            <w:tcW w:w="1556" w:type="dxa"/>
            <w:vAlign w:val="top"/>
          </w:tcPr>
          <w:p w14:paraId="763426B0">
            <w:pPr>
              <w:pStyle w:val="23"/>
              <w:spacing w:before="206" w:line="219" w:lineRule="auto"/>
              <w:ind w:left="305"/>
            </w:pPr>
            <w:r>
              <w:rPr>
                <w:spacing w:val="-3"/>
              </w:rPr>
              <w:t>技术职称</w:t>
            </w:r>
          </w:p>
        </w:tc>
        <w:tc>
          <w:tcPr>
            <w:tcW w:w="1130" w:type="dxa"/>
            <w:vAlign w:val="top"/>
          </w:tcPr>
          <w:p w14:paraId="1495BE25">
            <w:pPr>
              <w:rPr>
                <w:rFonts w:ascii="Arial"/>
                <w:sz w:val="21"/>
              </w:rPr>
            </w:pPr>
          </w:p>
        </w:tc>
        <w:tc>
          <w:tcPr>
            <w:tcW w:w="1273" w:type="dxa"/>
            <w:vAlign w:val="top"/>
          </w:tcPr>
          <w:p w14:paraId="589004D9">
            <w:pPr>
              <w:pStyle w:val="23"/>
              <w:spacing w:before="206" w:line="221" w:lineRule="auto"/>
              <w:ind w:left="432"/>
            </w:pPr>
            <w:r>
              <w:rPr>
                <w:spacing w:val="-19"/>
              </w:rPr>
              <w:t>电话</w:t>
            </w:r>
          </w:p>
        </w:tc>
        <w:tc>
          <w:tcPr>
            <w:tcW w:w="1843" w:type="dxa"/>
            <w:vAlign w:val="top"/>
          </w:tcPr>
          <w:p w14:paraId="3E5F02A7">
            <w:pPr>
              <w:rPr>
                <w:rFonts w:ascii="Arial"/>
                <w:sz w:val="21"/>
              </w:rPr>
            </w:pPr>
          </w:p>
        </w:tc>
      </w:tr>
      <w:tr w14:paraId="0C0A1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1843" w:type="dxa"/>
            <w:vAlign w:val="top"/>
          </w:tcPr>
          <w:p w14:paraId="487A9EA2">
            <w:pPr>
              <w:pStyle w:val="23"/>
              <w:spacing w:before="214" w:line="221" w:lineRule="auto"/>
              <w:ind w:left="450"/>
            </w:pPr>
            <w:r>
              <w:rPr>
                <w:spacing w:val="-3"/>
              </w:rPr>
              <w:t>成立时间</w:t>
            </w:r>
          </w:p>
        </w:tc>
        <w:tc>
          <w:tcPr>
            <w:tcW w:w="1978" w:type="dxa"/>
            <w:gridSpan w:val="2"/>
            <w:vAlign w:val="top"/>
          </w:tcPr>
          <w:p w14:paraId="1FE8C9EF">
            <w:pPr>
              <w:rPr>
                <w:rFonts w:ascii="Arial"/>
                <w:sz w:val="21"/>
              </w:rPr>
            </w:pPr>
          </w:p>
        </w:tc>
        <w:tc>
          <w:tcPr>
            <w:tcW w:w="5802" w:type="dxa"/>
            <w:gridSpan w:val="4"/>
            <w:vAlign w:val="top"/>
          </w:tcPr>
          <w:p w14:paraId="341F92AC">
            <w:pPr>
              <w:pStyle w:val="23"/>
              <w:spacing w:before="215" w:line="219" w:lineRule="auto"/>
              <w:ind w:left="2255"/>
            </w:pPr>
            <w:r>
              <w:rPr>
                <w:spacing w:val="-4"/>
              </w:rPr>
              <w:t>员工总人数：</w:t>
            </w:r>
          </w:p>
        </w:tc>
      </w:tr>
      <w:tr w14:paraId="1F28D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843" w:type="dxa"/>
            <w:vAlign w:val="top"/>
          </w:tcPr>
          <w:p w14:paraId="559FA13F">
            <w:pPr>
              <w:pStyle w:val="23"/>
              <w:spacing w:before="231" w:line="219" w:lineRule="auto"/>
              <w:ind w:left="212"/>
            </w:pPr>
            <w:r>
              <w:rPr>
                <w:spacing w:val="-3"/>
              </w:rPr>
              <w:t>企业资质等级</w:t>
            </w:r>
          </w:p>
        </w:tc>
        <w:tc>
          <w:tcPr>
            <w:tcW w:w="1978" w:type="dxa"/>
            <w:gridSpan w:val="2"/>
            <w:vAlign w:val="top"/>
          </w:tcPr>
          <w:p w14:paraId="5BA268B3">
            <w:pPr>
              <w:rPr>
                <w:rFonts w:ascii="Arial"/>
                <w:sz w:val="21"/>
              </w:rPr>
            </w:pPr>
          </w:p>
        </w:tc>
        <w:tc>
          <w:tcPr>
            <w:tcW w:w="1556" w:type="dxa"/>
            <w:vMerge w:val="restart"/>
            <w:tcBorders>
              <w:bottom w:val="nil"/>
            </w:tcBorders>
            <w:vAlign w:val="top"/>
          </w:tcPr>
          <w:p w14:paraId="3C2EF274">
            <w:pPr>
              <w:spacing w:line="267" w:lineRule="auto"/>
              <w:rPr>
                <w:rFonts w:ascii="Arial"/>
                <w:sz w:val="21"/>
              </w:rPr>
            </w:pPr>
          </w:p>
          <w:p w14:paraId="1E866331">
            <w:pPr>
              <w:spacing w:line="267" w:lineRule="auto"/>
              <w:rPr>
                <w:rFonts w:ascii="Arial"/>
                <w:sz w:val="21"/>
              </w:rPr>
            </w:pPr>
          </w:p>
          <w:p w14:paraId="1D88CFE6">
            <w:pPr>
              <w:spacing w:line="267" w:lineRule="auto"/>
              <w:rPr>
                <w:rFonts w:ascii="Arial"/>
                <w:sz w:val="21"/>
              </w:rPr>
            </w:pPr>
          </w:p>
          <w:p w14:paraId="7CC88673">
            <w:pPr>
              <w:spacing w:line="267" w:lineRule="auto"/>
              <w:rPr>
                <w:rFonts w:ascii="Arial"/>
                <w:sz w:val="21"/>
              </w:rPr>
            </w:pPr>
          </w:p>
          <w:p w14:paraId="01EBFFBE">
            <w:pPr>
              <w:spacing w:line="267" w:lineRule="auto"/>
              <w:rPr>
                <w:rFonts w:ascii="Arial"/>
                <w:sz w:val="21"/>
              </w:rPr>
            </w:pPr>
          </w:p>
          <w:p w14:paraId="167DEA8E">
            <w:pPr>
              <w:pStyle w:val="23"/>
              <w:spacing w:before="78" w:line="220" w:lineRule="auto"/>
              <w:ind w:left="545"/>
            </w:pPr>
            <w:r>
              <w:rPr>
                <w:spacing w:val="-6"/>
              </w:rPr>
              <w:t>其中</w:t>
            </w:r>
          </w:p>
        </w:tc>
        <w:tc>
          <w:tcPr>
            <w:tcW w:w="2403" w:type="dxa"/>
            <w:gridSpan w:val="2"/>
            <w:vAlign w:val="top"/>
          </w:tcPr>
          <w:p w14:paraId="6A7824D6">
            <w:pPr>
              <w:pStyle w:val="23"/>
              <w:spacing w:before="231" w:line="219" w:lineRule="auto"/>
              <w:ind w:left="612"/>
            </w:pPr>
            <w:r>
              <w:rPr>
                <w:spacing w:val="-3"/>
              </w:rPr>
              <w:t>项目负责人</w:t>
            </w:r>
          </w:p>
        </w:tc>
        <w:tc>
          <w:tcPr>
            <w:tcW w:w="1843" w:type="dxa"/>
            <w:vAlign w:val="top"/>
          </w:tcPr>
          <w:p w14:paraId="7DB8B264">
            <w:pPr>
              <w:rPr>
                <w:rFonts w:ascii="Arial"/>
                <w:sz w:val="21"/>
              </w:rPr>
            </w:pPr>
          </w:p>
        </w:tc>
      </w:tr>
      <w:tr w14:paraId="2C896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843" w:type="dxa"/>
            <w:vAlign w:val="top"/>
          </w:tcPr>
          <w:p w14:paraId="49876277">
            <w:pPr>
              <w:pStyle w:val="23"/>
              <w:spacing w:before="211" w:line="219" w:lineRule="auto"/>
              <w:ind w:left="335"/>
            </w:pPr>
            <w:r>
              <w:rPr>
                <w:spacing w:val="-4"/>
              </w:rPr>
              <w:t>营业执照号</w:t>
            </w:r>
          </w:p>
        </w:tc>
        <w:tc>
          <w:tcPr>
            <w:tcW w:w="1978" w:type="dxa"/>
            <w:gridSpan w:val="2"/>
            <w:vAlign w:val="top"/>
          </w:tcPr>
          <w:p w14:paraId="7032B0A1">
            <w:pPr>
              <w:rPr>
                <w:rFonts w:ascii="Arial"/>
                <w:sz w:val="21"/>
              </w:rPr>
            </w:pPr>
          </w:p>
        </w:tc>
        <w:tc>
          <w:tcPr>
            <w:tcW w:w="1556" w:type="dxa"/>
            <w:vMerge w:val="continue"/>
            <w:tcBorders>
              <w:top w:val="nil"/>
              <w:bottom w:val="nil"/>
            </w:tcBorders>
            <w:vAlign w:val="top"/>
          </w:tcPr>
          <w:p w14:paraId="43BC8049">
            <w:pPr>
              <w:rPr>
                <w:rFonts w:ascii="Arial"/>
                <w:sz w:val="21"/>
              </w:rPr>
            </w:pPr>
          </w:p>
        </w:tc>
        <w:tc>
          <w:tcPr>
            <w:tcW w:w="2403" w:type="dxa"/>
            <w:gridSpan w:val="2"/>
            <w:vAlign w:val="top"/>
          </w:tcPr>
          <w:p w14:paraId="2F9579F7">
            <w:pPr>
              <w:pStyle w:val="23"/>
              <w:spacing w:before="211" w:line="219" w:lineRule="auto"/>
              <w:ind w:left="494"/>
            </w:pPr>
            <w:r>
              <w:rPr>
                <w:spacing w:val="-3"/>
              </w:rPr>
              <w:t>高级职称人员</w:t>
            </w:r>
          </w:p>
        </w:tc>
        <w:tc>
          <w:tcPr>
            <w:tcW w:w="1843" w:type="dxa"/>
            <w:vAlign w:val="top"/>
          </w:tcPr>
          <w:p w14:paraId="76EA9759">
            <w:pPr>
              <w:rPr>
                <w:rFonts w:ascii="Arial"/>
                <w:sz w:val="21"/>
              </w:rPr>
            </w:pPr>
          </w:p>
        </w:tc>
      </w:tr>
      <w:tr w14:paraId="401204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1843" w:type="dxa"/>
            <w:vAlign w:val="top"/>
          </w:tcPr>
          <w:p w14:paraId="580545A2">
            <w:pPr>
              <w:pStyle w:val="23"/>
              <w:spacing w:before="207" w:line="221" w:lineRule="auto"/>
              <w:ind w:left="448"/>
            </w:pPr>
            <w:r>
              <w:rPr>
                <w:spacing w:val="-3"/>
              </w:rPr>
              <w:t>注册资金</w:t>
            </w:r>
          </w:p>
        </w:tc>
        <w:tc>
          <w:tcPr>
            <w:tcW w:w="1978" w:type="dxa"/>
            <w:gridSpan w:val="2"/>
            <w:vAlign w:val="top"/>
          </w:tcPr>
          <w:p w14:paraId="1C59444F">
            <w:pPr>
              <w:rPr>
                <w:rFonts w:ascii="Arial"/>
                <w:sz w:val="21"/>
              </w:rPr>
            </w:pPr>
          </w:p>
        </w:tc>
        <w:tc>
          <w:tcPr>
            <w:tcW w:w="1556" w:type="dxa"/>
            <w:vMerge w:val="continue"/>
            <w:tcBorders>
              <w:top w:val="nil"/>
              <w:bottom w:val="nil"/>
            </w:tcBorders>
            <w:vAlign w:val="top"/>
          </w:tcPr>
          <w:p w14:paraId="5FC8531A">
            <w:pPr>
              <w:rPr>
                <w:rFonts w:ascii="Arial"/>
                <w:sz w:val="21"/>
              </w:rPr>
            </w:pPr>
          </w:p>
        </w:tc>
        <w:tc>
          <w:tcPr>
            <w:tcW w:w="2403" w:type="dxa"/>
            <w:gridSpan w:val="2"/>
            <w:vAlign w:val="top"/>
          </w:tcPr>
          <w:p w14:paraId="76AD975B">
            <w:pPr>
              <w:pStyle w:val="23"/>
              <w:spacing w:before="207" w:line="220" w:lineRule="auto"/>
              <w:ind w:left="510"/>
            </w:pPr>
            <w:r>
              <w:rPr>
                <w:spacing w:val="-6"/>
              </w:rPr>
              <w:t>中级职称人员</w:t>
            </w:r>
          </w:p>
        </w:tc>
        <w:tc>
          <w:tcPr>
            <w:tcW w:w="1843" w:type="dxa"/>
            <w:vAlign w:val="top"/>
          </w:tcPr>
          <w:p w14:paraId="2E92E94F">
            <w:pPr>
              <w:rPr>
                <w:rFonts w:ascii="Arial"/>
                <w:sz w:val="21"/>
              </w:rPr>
            </w:pPr>
          </w:p>
        </w:tc>
      </w:tr>
      <w:tr w14:paraId="21681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843" w:type="dxa"/>
            <w:vAlign w:val="top"/>
          </w:tcPr>
          <w:p w14:paraId="41D8545B">
            <w:pPr>
              <w:pStyle w:val="23"/>
              <w:spacing w:before="217" w:line="220" w:lineRule="auto"/>
              <w:ind w:left="449"/>
            </w:pPr>
            <w:r>
              <w:rPr>
                <w:spacing w:val="-3"/>
              </w:rPr>
              <w:t>开户银行</w:t>
            </w:r>
          </w:p>
        </w:tc>
        <w:tc>
          <w:tcPr>
            <w:tcW w:w="1978" w:type="dxa"/>
            <w:gridSpan w:val="2"/>
            <w:vAlign w:val="top"/>
          </w:tcPr>
          <w:p w14:paraId="77F35179">
            <w:pPr>
              <w:rPr>
                <w:rFonts w:ascii="Arial"/>
                <w:sz w:val="21"/>
              </w:rPr>
            </w:pPr>
          </w:p>
        </w:tc>
        <w:tc>
          <w:tcPr>
            <w:tcW w:w="1556" w:type="dxa"/>
            <w:vMerge w:val="continue"/>
            <w:tcBorders>
              <w:top w:val="nil"/>
              <w:bottom w:val="nil"/>
            </w:tcBorders>
            <w:vAlign w:val="top"/>
          </w:tcPr>
          <w:p w14:paraId="51DC5936">
            <w:pPr>
              <w:rPr>
                <w:rFonts w:ascii="Arial"/>
                <w:sz w:val="21"/>
              </w:rPr>
            </w:pPr>
          </w:p>
        </w:tc>
        <w:tc>
          <w:tcPr>
            <w:tcW w:w="2403" w:type="dxa"/>
            <w:gridSpan w:val="2"/>
            <w:vAlign w:val="top"/>
          </w:tcPr>
          <w:p w14:paraId="1EFC94D0">
            <w:pPr>
              <w:pStyle w:val="23"/>
              <w:spacing w:before="216" w:line="221" w:lineRule="auto"/>
              <w:ind w:left="487"/>
            </w:pPr>
            <w:r>
              <w:rPr>
                <w:spacing w:val="-2"/>
              </w:rPr>
              <w:t>初级职称人员</w:t>
            </w:r>
          </w:p>
        </w:tc>
        <w:tc>
          <w:tcPr>
            <w:tcW w:w="1843" w:type="dxa"/>
            <w:vAlign w:val="top"/>
          </w:tcPr>
          <w:p w14:paraId="36A077F5">
            <w:pPr>
              <w:rPr>
                <w:rFonts w:ascii="Arial"/>
                <w:sz w:val="21"/>
              </w:rPr>
            </w:pPr>
          </w:p>
        </w:tc>
      </w:tr>
      <w:tr w14:paraId="71E488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843" w:type="dxa"/>
            <w:vAlign w:val="top"/>
          </w:tcPr>
          <w:p w14:paraId="2AB04C3C">
            <w:pPr>
              <w:pStyle w:val="23"/>
              <w:spacing w:before="209" w:line="221" w:lineRule="auto"/>
              <w:ind w:left="692"/>
            </w:pPr>
            <w:r>
              <w:rPr>
                <w:spacing w:val="-7"/>
              </w:rPr>
              <w:t>账号</w:t>
            </w:r>
          </w:p>
        </w:tc>
        <w:tc>
          <w:tcPr>
            <w:tcW w:w="1978" w:type="dxa"/>
            <w:gridSpan w:val="2"/>
            <w:vAlign w:val="top"/>
          </w:tcPr>
          <w:p w14:paraId="4C50A4B4">
            <w:pPr>
              <w:rPr>
                <w:rFonts w:ascii="Arial"/>
                <w:sz w:val="21"/>
              </w:rPr>
            </w:pPr>
          </w:p>
        </w:tc>
        <w:tc>
          <w:tcPr>
            <w:tcW w:w="1556" w:type="dxa"/>
            <w:vMerge w:val="continue"/>
            <w:tcBorders>
              <w:top w:val="nil"/>
            </w:tcBorders>
            <w:vAlign w:val="top"/>
          </w:tcPr>
          <w:p w14:paraId="0223B3A0">
            <w:pPr>
              <w:rPr>
                <w:rFonts w:ascii="Arial"/>
                <w:sz w:val="21"/>
              </w:rPr>
            </w:pPr>
          </w:p>
        </w:tc>
        <w:tc>
          <w:tcPr>
            <w:tcW w:w="2403" w:type="dxa"/>
            <w:gridSpan w:val="2"/>
            <w:vAlign w:val="top"/>
          </w:tcPr>
          <w:p w14:paraId="47151397">
            <w:pPr>
              <w:pStyle w:val="23"/>
              <w:spacing w:before="209" w:line="221" w:lineRule="auto"/>
              <w:ind w:left="849"/>
            </w:pPr>
            <w:r>
              <w:rPr>
                <w:b/>
                <w:bCs/>
                <w:spacing w:val="-8"/>
              </w:rPr>
              <w:t>技</w:t>
            </w:r>
            <w:r>
              <w:rPr>
                <w:spacing w:val="6"/>
              </w:rPr>
              <w:t xml:space="preserve">  </w:t>
            </w:r>
            <w:r>
              <w:rPr>
                <w:b/>
                <w:bCs/>
                <w:spacing w:val="-8"/>
              </w:rPr>
              <w:t>工</w:t>
            </w:r>
          </w:p>
        </w:tc>
        <w:tc>
          <w:tcPr>
            <w:tcW w:w="1843" w:type="dxa"/>
            <w:vAlign w:val="top"/>
          </w:tcPr>
          <w:p w14:paraId="0EA7DF40">
            <w:pPr>
              <w:rPr>
                <w:rFonts w:ascii="Arial"/>
                <w:sz w:val="21"/>
              </w:rPr>
            </w:pPr>
          </w:p>
        </w:tc>
      </w:tr>
      <w:tr w14:paraId="7DF51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9623" w:type="dxa"/>
            <w:gridSpan w:val="7"/>
            <w:vAlign w:val="top"/>
          </w:tcPr>
          <w:p w14:paraId="40B2E8EB">
            <w:pPr>
              <w:pStyle w:val="23"/>
              <w:spacing w:before="119" w:line="220" w:lineRule="auto"/>
              <w:ind w:left="119"/>
            </w:pPr>
            <w:r>
              <w:rPr>
                <w:spacing w:val="-3"/>
              </w:rPr>
              <w:t>经营范围</w:t>
            </w:r>
          </w:p>
        </w:tc>
      </w:tr>
    </w:tbl>
    <w:p w14:paraId="7D9FD390">
      <w:pPr>
        <w:pStyle w:val="6"/>
        <w:spacing w:before="113" w:line="295" w:lineRule="auto"/>
        <w:ind w:left="14"/>
        <w:rPr>
          <w:sz w:val="24"/>
          <w:szCs w:val="24"/>
        </w:rPr>
      </w:pPr>
      <w:r>
        <w:rPr>
          <w:b/>
          <w:bCs/>
          <w:spacing w:val="-2"/>
          <w:sz w:val="24"/>
          <w:szCs w:val="24"/>
        </w:rPr>
        <w:t>注：本表后应附企业法人营业执照等资格证明材料的复印件或扫描件。</w:t>
      </w:r>
    </w:p>
    <w:p w14:paraId="0BB23EDB">
      <w:pPr>
        <w:spacing w:line="249" w:lineRule="auto"/>
        <w:rPr>
          <w:rFonts w:ascii="Arial"/>
          <w:sz w:val="21"/>
        </w:rPr>
      </w:pPr>
    </w:p>
    <w:p w14:paraId="194497B6">
      <w:pPr>
        <w:spacing w:line="249" w:lineRule="auto"/>
        <w:rPr>
          <w:rFonts w:ascii="Arial"/>
          <w:sz w:val="21"/>
        </w:rPr>
      </w:pPr>
    </w:p>
    <w:p w14:paraId="6D659CD0">
      <w:pPr>
        <w:pStyle w:val="6"/>
        <w:spacing w:before="78" w:line="219" w:lineRule="auto"/>
        <w:ind w:left="506"/>
        <w:rPr>
          <w:sz w:val="24"/>
          <w:szCs w:val="24"/>
        </w:rPr>
      </w:pPr>
      <w:r>
        <w:rPr>
          <w:rFonts w:hint="eastAsia"/>
          <w:spacing w:val="1"/>
          <w:sz w:val="24"/>
          <w:szCs w:val="24"/>
          <w:lang w:eastAsia="zh-CN"/>
        </w:rPr>
        <w:t>供应商名称</w:t>
      </w:r>
      <w:r>
        <w:rPr>
          <w:spacing w:val="-17"/>
          <w:sz w:val="24"/>
          <w:szCs w:val="24"/>
        </w:rPr>
        <w:t>：</w:t>
      </w:r>
      <w:r>
        <w:rPr>
          <w:sz w:val="24"/>
          <w:szCs w:val="24"/>
          <w:u w:val="single" w:color="auto"/>
        </w:rPr>
        <w:t xml:space="preserve">                         </w:t>
      </w:r>
      <w:r>
        <w:rPr>
          <w:spacing w:val="-17"/>
          <w:sz w:val="24"/>
          <w:szCs w:val="24"/>
        </w:rPr>
        <w:t>（</w:t>
      </w:r>
      <w:r>
        <w:rPr>
          <w:spacing w:val="1"/>
          <w:sz w:val="24"/>
          <w:szCs w:val="24"/>
        </w:rPr>
        <w:t>公章/电子公章）</w:t>
      </w:r>
    </w:p>
    <w:p w14:paraId="6CABDCF8">
      <w:pPr>
        <w:spacing w:line="259" w:lineRule="auto"/>
        <w:rPr>
          <w:rFonts w:ascii="Arial"/>
          <w:sz w:val="21"/>
        </w:rPr>
      </w:pPr>
    </w:p>
    <w:p w14:paraId="260FB0F0">
      <w:pPr>
        <w:pStyle w:val="6"/>
        <w:tabs>
          <w:tab w:val="left" w:pos="1204"/>
        </w:tabs>
        <w:spacing w:before="78" w:line="467" w:lineRule="auto"/>
        <w:ind w:left="484" w:right="2454" w:firstLine="10"/>
        <w:rPr>
          <w:spacing w:val="1"/>
          <w:sz w:val="24"/>
          <w:szCs w:val="24"/>
        </w:rPr>
      </w:pPr>
      <w:r>
        <w:rPr>
          <w:sz w:val="24"/>
          <w:szCs w:val="24"/>
        </w:rPr>
        <w:t>法定代表人或其委托代理人</w:t>
      </w:r>
      <w:r>
        <w:rPr>
          <w:spacing w:val="-17"/>
          <w:sz w:val="24"/>
          <w:szCs w:val="24"/>
        </w:rPr>
        <w:t>：</w:t>
      </w:r>
      <w:r>
        <w:rPr>
          <w:sz w:val="24"/>
          <w:szCs w:val="24"/>
          <w:u w:val="single" w:color="auto"/>
        </w:rPr>
        <w:t xml:space="preserve">             </w:t>
      </w:r>
      <w:r>
        <w:rPr>
          <w:spacing w:val="-17"/>
          <w:sz w:val="24"/>
          <w:szCs w:val="24"/>
        </w:rPr>
        <w:t>（</w:t>
      </w:r>
      <w:r>
        <w:rPr>
          <w:sz w:val="24"/>
          <w:szCs w:val="24"/>
        </w:rPr>
        <w:t>签字/电子签章）</w:t>
      </w:r>
      <w:r>
        <w:rPr>
          <w:spacing w:val="1"/>
          <w:sz w:val="24"/>
          <w:szCs w:val="24"/>
        </w:rPr>
        <w:t xml:space="preserve"> </w:t>
      </w:r>
    </w:p>
    <w:p w14:paraId="302E1C45">
      <w:pPr>
        <w:pStyle w:val="6"/>
        <w:tabs>
          <w:tab w:val="left" w:pos="1204"/>
        </w:tabs>
        <w:spacing w:before="78" w:line="467" w:lineRule="auto"/>
        <w:ind w:left="484" w:right="2454" w:firstLine="10"/>
        <w:rPr>
          <w:sz w:val="24"/>
          <w:szCs w:val="24"/>
        </w:rPr>
        <w:sectPr>
          <w:pgSz w:w="11906" w:h="16839"/>
          <w:pgMar w:top="1071" w:right="1252" w:bottom="400" w:left="1015" w:header="0" w:footer="0" w:gutter="0"/>
          <w:pgNumType w:fmt="decimal"/>
          <w:cols w:space="720" w:num="1"/>
        </w:sectPr>
      </w:pPr>
      <w:r>
        <w:rPr>
          <w:spacing w:val="-13"/>
          <w:sz w:val="24"/>
          <w:szCs w:val="24"/>
        </w:rPr>
        <w:t>日期：</w:t>
      </w:r>
      <w:r>
        <w:rPr>
          <w:spacing w:val="-7"/>
          <w:sz w:val="24"/>
          <w:szCs w:val="24"/>
        </w:rPr>
        <w:t xml:space="preserve"> </w:t>
      </w:r>
      <w:r>
        <w:rPr>
          <w:sz w:val="24"/>
          <w:szCs w:val="24"/>
          <w:u w:val="single" w:color="auto"/>
        </w:rPr>
        <w:t xml:space="preserve">       </w:t>
      </w:r>
      <w:r>
        <w:rPr>
          <w:spacing w:val="-108"/>
          <w:sz w:val="24"/>
          <w:szCs w:val="24"/>
        </w:rPr>
        <w:t xml:space="preserve"> </w:t>
      </w:r>
      <w:r>
        <w:rPr>
          <w:rFonts w:hint="eastAsia"/>
          <w:spacing w:val="-108"/>
          <w:sz w:val="24"/>
          <w:szCs w:val="24"/>
          <w:lang w:val="en-US" w:eastAsia="zh-CN"/>
        </w:rPr>
        <w:t xml:space="preserve">  </w:t>
      </w:r>
      <w:r>
        <w:rPr>
          <w:spacing w:val="-7"/>
          <w:sz w:val="24"/>
          <w:szCs w:val="24"/>
        </w:rPr>
        <w:t xml:space="preserve">年 </w:t>
      </w:r>
      <w:r>
        <w:rPr>
          <w:sz w:val="24"/>
          <w:szCs w:val="24"/>
          <w:u w:val="single" w:color="auto"/>
        </w:rPr>
        <w:t xml:space="preserve">       </w:t>
      </w:r>
      <w:r>
        <w:rPr>
          <w:spacing w:val="-105"/>
          <w:sz w:val="24"/>
          <w:szCs w:val="24"/>
        </w:rPr>
        <w:t xml:space="preserve"> </w:t>
      </w:r>
      <w:r>
        <w:rPr>
          <w:spacing w:val="-7"/>
          <w:sz w:val="24"/>
          <w:szCs w:val="24"/>
        </w:rPr>
        <w:t>月</w:t>
      </w:r>
      <w:r>
        <w:rPr>
          <w:sz w:val="24"/>
          <w:szCs w:val="24"/>
          <w:u w:val="single" w:color="auto"/>
        </w:rPr>
        <w:t xml:space="preserve">        </w:t>
      </w:r>
      <w:r>
        <w:rPr>
          <w:spacing w:val="-69"/>
          <w:sz w:val="24"/>
          <w:szCs w:val="24"/>
        </w:rPr>
        <w:t xml:space="preserve"> </w:t>
      </w:r>
      <w:r>
        <w:rPr>
          <w:spacing w:val="-7"/>
          <w:sz w:val="24"/>
          <w:szCs w:val="24"/>
        </w:rPr>
        <w:t>日</w:t>
      </w:r>
    </w:p>
    <w:p w14:paraId="3E9BE269">
      <w:pPr>
        <w:pStyle w:val="4"/>
        <w:bidi w:val="0"/>
      </w:pPr>
      <w:r>
        <w:t>六、</w:t>
      </w:r>
      <w:r>
        <w:rPr>
          <w:rFonts w:hint="eastAsia"/>
        </w:rPr>
        <w:t>售后服务、质量保证承诺及措施</w:t>
      </w:r>
    </w:p>
    <w:p w14:paraId="2FB72C1F">
      <w:pPr>
        <w:spacing w:line="259" w:lineRule="auto"/>
        <w:rPr>
          <w:rFonts w:ascii="Arial"/>
          <w:sz w:val="21"/>
        </w:rPr>
      </w:pPr>
    </w:p>
    <w:p w14:paraId="4028254F">
      <w:pPr>
        <w:pStyle w:val="6"/>
        <w:tabs>
          <w:tab w:val="left" w:pos="3351"/>
        </w:tabs>
        <w:spacing w:before="78" w:line="219" w:lineRule="auto"/>
        <w:ind w:left="471"/>
        <w:rPr>
          <w:sz w:val="24"/>
          <w:szCs w:val="24"/>
        </w:rPr>
      </w:pPr>
      <w:r>
        <w:rPr>
          <w:sz w:val="24"/>
          <w:szCs w:val="24"/>
          <w:u w:val="single" w:color="auto"/>
        </w:rPr>
        <w:tab/>
      </w:r>
      <w:r>
        <w:rPr>
          <w:sz w:val="24"/>
          <w:szCs w:val="24"/>
        </w:rPr>
        <w:t>（采购人名称）：</w:t>
      </w:r>
    </w:p>
    <w:p w14:paraId="4A8E464E">
      <w:pPr>
        <w:spacing w:line="286" w:lineRule="auto"/>
        <w:rPr>
          <w:rFonts w:ascii="Arial"/>
          <w:sz w:val="21"/>
        </w:rPr>
      </w:pPr>
    </w:p>
    <w:p w14:paraId="4F78EEF4">
      <w:pPr>
        <w:spacing w:line="286" w:lineRule="auto"/>
        <w:rPr>
          <w:rFonts w:ascii="Arial"/>
          <w:sz w:val="21"/>
        </w:rPr>
      </w:pPr>
    </w:p>
    <w:p w14:paraId="5376F722">
      <w:pPr>
        <w:pStyle w:val="6"/>
        <w:spacing w:before="114" w:line="360" w:lineRule="auto"/>
        <w:ind w:firstLine="300" w:firstLineChars="100"/>
        <w:jc w:val="both"/>
        <w:outlineLvl w:val="0"/>
        <w:rPr>
          <w:rFonts w:hint="eastAsia" w:ascii="宋体" w:hAnsi="宋体" w:eastAsia="宋体" w:cs="Times New Roman"/>
          <w:sz w:val="30"/>
          <w:szCs w:val="30"/>
        </w:rPr>
      </w:pPr>
      <w:r>
        <w:rPr>
          <w:rFonts w:hint="eastAsia" w:ascii="宋体" w:hAnsi="宋体" w:eastAsia="宋体" w:cs="Times New Roman"/>
          <w:sz w:val="30"/>
          <w:szCs w:val="30"/>
        </w:rPr>
        <w:t>（</w:t>
      </w:r>
      <w:r>
        <w:rPr>
          <w:rFonts w:hint="eastAsia" w:ascii="宋体" w:hAnsi="宋体" w:eastAsia="宋体" w:cs="Times New Roman"/>
          <w:sz w:val="30"/>
          <w:szCs w:val="30"/>
          <w:lang w:val="en-US" w:eastAsia="zh-CN"/>
        </w:rPr>
        <w:t>格式自拟，包括但不限于</w:t>
      </w:r>
      <w:r>
        <w:rPr>
          <w:rFonts w:hint="eastAsia" w:ascii="宋体" w:hAnsi="宋体" w:eastAsia="宋体" w:cs="Times New Roman"/>
          <w:sz w:val="30"/>
          <w:szCs w:val="30"/>
        </w:rPr>
        <w:t>①售后服务承诺及制度保障；②疫苗保存设施物资承诺；③疫苗产品废弃容器和报废疫苗回收或无害化处置承诺；④质量保证措施及培训方案；⑤廉政承诺及保障措施。）</w:t>
      </w:r>
    </w:p>
    <w:p w14:paraId="69183388">
      <w:pPr>
        <w:spacing w:line="259" w:lineRule="auto"/>
        <w:rPr>
          <w:rFonts w:ascii="Arial"/>
          <w:sz w:val="21"/>
        </w:rPr>
      </w:pPr>
    </w:p>
    <w:p w14:paraId="17796B3B">
      <w:pPr>
        <w:pStyle w:val="6"/>
        <w:spacing w:before="78" w:line="353" w:lineRule="auto"/>
        <w:ind w:firstLine="482"/>
        <w:jc w:val="both"/>
        <w:rPr>
          <w:sz w:val="24"/>
          <w:szCs w:val="24"/>
        </w:rPr>
      </w:pPr>
      <w:r>
        <w:rPr>
          <w:spacing w:val="-1"/>
          <w:sz w:val="24"/>
          <w:szCs w:val="24"/>
        </w:rPr>
        <w:t>。</w:t>
      </w:r>
    </w:p>
    <w:p w14:paraId="30588042">
      <w:pPr>
        <w:spacing w:line="270" w:lineRule="auto"/>
        <w:rPr>
          <w:rFonts w:ascii="Arial"/>
          <w:sz w:val="21"/>
        </w:rPr>
      </w:pPr>
    </w:p>
    <w:p w14:paraId="706A222E">
      <w:pPr>
        <w:spacing w:line="270" w:lineRule="auto"/>
        <w:rPr>
          <w:rFonts w:ascii="Arial"/>
          <w:sz w:val="21"/>
        </w:rPr>
      </w:pPr>
    </w:p>
    <w:p w14:paraId="0B5BC7A0">
      <w:pPr>
        <w:spacing w:line="271" w:lineRule="auto"/>
        <w:rPr>
          <w:rFonts w:ascii="Arial"/>
          <w:sz w:val="21"/>
        </w:rPr>
      </w:pPr>
    </w:p>
    <w:p w14:paraId="5E937E5A">
      <w:pPr>
        <w:spacing w:line="271" w:lineRule="auto"/>
        <w:rPr>
          <w:rFonts w:ascii="Arial"/>
          <w:sz w:val="21"/>
        </w:rPr>
      </w:pPr>
    </w:p>
    <w:p w14:paraId="7E7B56C9">
      <w:pPr>
        <w:spacing w:line="271" w:lineRule="auto"/>
        <w:rPr>
          <w:rFonts w:ascii="Arial"/>
          <w:sz w:val="21"/>
        </w:rPr>
      </w:pPr>
    </w:p>
    <w:p w14:paraId="3562F2FB">
      <w:pPr>
        <w:spacing w:line="271" w:lineRule="auto"/>
        <w:rPr>
          <w:rFonts w:ascii="Arial"/>
          <w:sz w:val="21"/>
        </w:rPr>
      </w:pPr>
    </w:p>
    <w:p w14:paraId="74869AB8">
      <w:pPr>
        <w:spacing w:line="271" w:lineRule="auto"/>
        <w:rPr>
          <w:rFonts w:ascii="Arial"/>
          <w:sz w:val="21"/>
        </w:rPr>
      </w:pPr>
    </w:p>
    <w:p w14:paraId="33876FFC">
      <w:pPr>
        <w:pStyle w:val="6"/>
        <w:spacing w:before="78" w:line="219" w:lineRule="auto"/>
        <w:ind w:left="493"/>
        <w:rPr>
          <w:sz w:val="24"/>
          <w:szCs w:val="24"/>
        </w:rPr>
      </w:pPr>
      <w:r>
        <w:rPr>
          <w:rFonts w:hint="eastAsia"/>
          <w:spacing w:val="1"/>
          <w:sz w:val="24"/>
          <w:szCs w:val="24"/>
          <w:lang w:eastAsia="zh-CN"/>
        </w:rPr>
        <w:t>供应商名称</w:t>
      </w:r>
      <w:r>
        <w:rPr>
          <w:spacing w:val="-17"/>
          <w:sz w:val="24"/>
          <w:szCs w:val="24"/>
        </w:rPr>
        <w:t>：</w:t>
      </w:r>
      <w:r>
        <w:rPr>
          <w:sz w:val="24"/>
          <w:szCs w:val="24"/>
          <w:u w:val="single" w:color="auto"/>
        </w:rPr>
        <w:t xml:space="preserve">                         </w:t>
      </w:r>
      <w:r>
        <w:rPr>
          <w:spacing w:val="-17"/>
          <w:sz w:val="24"/>
          <w:szCs w:val="24"/>
        </w:rPr>
        <w:t>（</w:t>
      </w:r>
      <w:r>
        <w:rPr>
          <w:spacing w:val="1"/>
          <w:sz w:val="24"/>
          <w:szCs w:val="24"/>
        </w:rPr>
        <w:t>公章/电子公章）</w:t>
      </w:r>
    </w:p>
    <w:p w14:paraId="6D634D6C">
      <w:pPr>
        <w:spacing w:line="259" w:lineRule="auto"/>
        <w:rPr>
          <w:rFonts w:ascii="Arial"/>
          <w:sz w:val="21"/>
        </w:rPr>
      </w:pPr>
    </w:p>
    <w:p w14:paraId="3CC4A28B">
      <w:pPr>
        <w:pStyle w:val="6"/>
        <w:tabs>
          <w:tab w:val="left" w:pos="1190"/>
        </w:tabs>
        <w:spacing w:before="78" w:line="467" w:lineRule="auto"/>
        <w:ind w:left="471" w:right="2572" w:firstLine="10"/>
        <w:rPr>
          <w:spacing w:val="1"/>
          <w:sz w:val="24"/>
          <w:szCs w:val="24"/>
        </w:rPr>
      </w:pPr>
      <w:r>
        <w:rPr>
          <w:sz w:val="24"/>
          <w:szCs w:val="24"/>
        </w:rPr>
        <w:t>法定代表人或其委托代理人</w:t>
      </w:r>
      <w:r>
        <w:rPr>
          <w:spacing w:val="-17"/>
          <w:sz w:val="24"/>
          <w:szCs w:val="24"/>
        </w:rPr>
        <w:t>：</w:t>
      </w:r>
      <w:r>
        <w:rPr>
          <w:sz w:val="24"/>
          <w:szCs w:val="24"/>
          <w:u w:val="single" w:color="auto"/>
        </w:rPr>
        <w:t xml:space="preserve">             </w:t>
      </w:r>
      <w:r>
        <w:rPr>
          <w:spacing w:val="-17"/>
          <w:sz w:val="24"/>
          <w:szCs w:val="24"/>
        </w:rPr>
        <w:t>（</w:t>
      </w:r>
      <w:r>
        <w:rPr>
          <w:sz w:val="24"/>
          <w:szCs w:val="24"/>
        </w:rPr>
        <w:t>签字/电子签章）</w:t>
      </w:r>
      <w:r>
        <w:rPr>
          <w:spacing w:val="1"/>
          <w:sz w:val="24"/>
          <w:szCs w:val="24"/>
        </w:rPr>
        <w:t xml:space="preserve"> </w:t>
      </w:r>
    </w:p>
    <w:p w14:paraId="3BC97E27">
      <w:pPr>
        <w:pStyle w:val="6"/>
        <w:tabs>
          <w:tab w:val="left" w:pos="1190"/>
        </w:tabs>
        <w:spacing w:before="78" w:line="467" w:lineRule="auto"/>
        <w:ind w:left="471" w:right="2572" w:firstLine="10"/>
        <w:rPr>
          <w:sz w:val="24"/>
          <w:szCs w:val="24"/>
        </w:rPr>
      </w:pPr>
      <w:r>
        <w:rPr>
          <w:spacing w:val="-13"/>
          <w:sz w:val="24"/>
          <w:szCs w:val="24"/>
        </w:rPr>
        <w:t>日期：</w:t>
      </w:r>
      <w:r>
        <w:rPr>
          <w:spacing w:val="-7"/>
          <w:sz w:val="24"/>
          <w:szCs w:val="24"/>
        </w:rPr>
        <w:t xml:space="preserve"> </w:t>
      </w:r>
      <w:r>
        <w:rPr>
          <w:sz w:val="24"/>
          <w:szCs w:val="24"/>
          <w:u w:val="single" w:color="auto"/>
        </w:rPr>
        <w:t xml:space="preserve">       </w:t>
      </w:r>
      <w:r>
        <w:rPr>
          <w:spacing w:val="-7"/>
          <w:sz w:val="24"/>
          <w:szCs w:val="24"/>
        </w:rPr>
        <w:t xml:space="preserve">年 </w:t>
      </w:r>
      <w:r>
        <w:rPr>
          <w:sz w:val="24"/>
          <w:szCs w:val="24"/>
          <w:u w:val="single" w:color="auto"/>
        </w:rPr>
        <w:t xml:space="preserve">       </w:t>
      </w:r>
      <w:r>
        <w:rPr>
          <w:spacing w:val="-105"/>
          <w:sz w:val="24"/>
          <w:szCs w:val="24"/>
        </w:rPr>
        <w:t xml:space="preserve"> </w:t>
      </w:r>
      <w:r>
        <w:rPr>
          <w:spacing w:val="-7"/>
          <w:sz w:val="24"/>
          <w:szCs w:val="24"/>
        </w:rPr>
        <w:t>月</w:t>
      </w:r>
      <w:r>
        <w:rPr>
          <w:sz w:val="24"/>
          <w:szCs w:val="24"/>
          <w:u w:val="single" w:color="auto"/>
        </w:rPr>
        <w:t xml:space="preserve">        </w:t>
      </w:r>
      <w:r>
        <w:rPr>
          <w:spacing w:val="-69"/>
          <w:sz w:val="24"/>
          <w:szCs w:val="24"/>
        </w:rPr>
        <w:t xml:space="preserve"> </w:t>
      </w:r>
      <w:r>
        <w:rPr>
          <w:spacing w:val="-7"/>
          <w:sz w:val="24"/>
          <w:szCs w:val="24"/>
        </w:rPr>
        <w:t>日</w:t>
      </w:r>
    </w:p>
    <w:p w14:paraId="543C10B0">
      <w:pPr>
        <w:spacing w:line="467" w:lineRule="auto"/>
        <w:rPr>
          <w:sz w:val="24"/>
          <w:szCs w:val="24"/>
        </w:rPr>
        <w:sectPr>
          <w:pgSz w:w="11906" w:h="16839"/>
          <w:pgMar w:top="1431" w:right="1134" w:bottom="400" w:left="1028" w:header="0" w:footer="0" w:gutter="0"/>
          <w:pgNumType w:fmt="decimal"/>
          <w:cols w:space="720" w:num="1"/>
        </w:sectPr>
      </w:pPr>
    </w:p>
    <w:p w14:paraId="238D006F">
      <w:pPr>
        <w:pStyle w:val="6"/>
        <w:spacing w:before="114" w:line="225" w:lineRule="auto"/>
        <w:jc w:val="center"/>
        <w:outlineLvl w:val="0"/>
        <w:rPr>
          <w:b/>
          <w:bCs/>
          <w:spacing w:val="4"/>
          <w:sz w:val="32"/>
          <w:szCs w:val="32"/>
        </w:rPr>
      </w:pPr>
      <w:r>
        <w:rPr>
          <w:b/>
          <w:bCs/>
          <w:spacing w:val="4"/>
          <w:sz w:val="32"/>
          <w:szCs w:val="32"/>
        </w:rPr>
        <w:t>七、</w:t>
      </w:r>
      <w:r>
        <w:rPr>
          <w:rFonts w:hint="eastAsia"/>
          <w:b/>
          <w:bCs/>
          <w:spacing w:val="4"/>
          <w:sz w:val="32"/>
          <w:szCs w:val="32"/>
        </w:rPr>
        <w:t>配送、交货期及保证措施</w:t>
      </w:r>
    </w:p>
    <w:p w14:paraId="440977D6">
      <w:pPr>
        <w:spacing w:line="259" w:lineRule="auto"/>
        <w:rPr>
          <w:rFonts w:ascii="Arial"/>
          <w:sz w:val="21"/>
        </w:rPr>
      </w:pPr>
    </w:p>
    <w:p w14:paraId="469BC333">
      <w:pPr>
        <w:spacing w:line="260" w:lineRule="auto"/>
        <w:rPr>
          <w:rFonts w:ascii="Arial"/>
          <w:sz w:val="21"/>
        </w:rPr>
      </w:pPr>
    </w:p>
    <w:p w14:paraId="69934ACF">
      <w:pPr>
        <w:spacing w:line="260" w:lineRule="auto"/>
        <w:rPr>
          <w:rFonts w:ascii="Arial"/>
          <w:sz w:val="21"/>
        </w:rPr>
      </w:pPr>
    </w:p>
    <w:p w14:paraId="1AD40E1F">
      <w:pPr>
        <w:pStyle w:val="6"/>
        <w:tabs>
          <w:tab w:val="left" w:pos="3111"/>
        </w:tabs>
        <w:spacing w:before="78" w:line="219" w:lineRule="auto"/>
        <w:ind w:left="591"/>
        <w:rPr>
          <w:sz w:val="24"/>
          <w:szCs w:val="24"/>
        </w:rPr>
      </w:pPr>
      <w:r>
        <w:rPr>
          <w:sz w:val="24"/>
          <w:szCs w:val="24"/>
          <w:u w:val="single" w:color="auto"/>
        </w:rPr>
        <w:tab/>
      </w:r>
      <w:r>
        <w:rPr>
          <w:sz w:val="24"/>
          <w:szCs w:val="24"/>
        </w:rPr>
        <w:t>（采购人名称）：</w:t>
      </w:r>
    </w:p>
    <w:p w14:paraId="5133536B">
      <w:pPr>
        <w:spacing w:line="286" w:lineRule="auto"/>
        <w:rPr>
          <w:rFonts w:ascii="Arial"/>
          <w:sz w:val="21"/>
        </w:rPr>
      </w:pPr>
    </w:p>
    <w:p w14:paraId="0D9FDFB8">
      <w:pPr>
        <w:spacing w:line="286" w:lineRule="auto"/>
        <w:rPr>
          <w:rFonts w:ascii="Arial"/>
          <w:sz w:val="21"/>
        </w:rPr>
      </w:pPr>
    </w:p>
    <w:p w14:paraId="7322EB58">
      <w:pPr>
        <w:pStyle w:val="6"/>
        <w:spacing w:before="114" w:line="360" w:lineRule="auto"/>
        <w:ind w:firstLine="300" w:firstLineChars="100"/>
        <w:jc w:val="both"/>
        <w:outlineLvl w:val="0"/>
        <w:rPr>
          <w:rFonts w:hint="eastAsia" w:ascii="宋体" w:hAnsi="宋体" w:eastAsia="宋体" w:cs="Times New Roman"/>
          <w:sz w:val="30"/>
          <w:szCs w:val="30"/>
        </w:rPr>
      </w:pPr>
      <w:r>
        <w:rPr>
          <w:rFonts w:hint="eastAsia" w:ascii="宋体" w:hAnsi="宋体" w:eastAsia="宋体" w:cs="Times New Roman"/>
          <w:sz w:val="30"/>
          <w:szCs w:val="30"/>
        </w:rPr>
        <w:t>（</w:t>
      </w:r>
      <w:r>
        <w:rPr>
          <w:rFonts w:hint="eastAsia" w:ascii="宋体" w:hAnsi="宋体" w:eastAsia="宋体" w:cs="Times New Roman"/>
          <w:sz w:val="30"/>
          <w:szCs w:val="30"/>
          <w:lang w:val="en-US" w:eastAsia="zh-CN"/>
        </w:rPr>
        <w:t>格式自拟，包括但不限于</w:t>
      </w:r>
      <w:r>
        <w:rPr>
          <w:rFonts w:hint="eastAsia" w:ascii="宋体" w:hAnsi="宋体" w:eastAsia="宋体" w:cs="Times New Roman"/>
          <w:sz w:val="30"/>
          <w:szCs w:val="30"/>
        </w:rPr>
        <w:t>①配送及交货制度保障；②交货期限承诺及保障措施；③冷藏运输方案；④配送应急处置方案；⑤物资包装方案）</w:t>
      </w:r>
    </w:p>
    <w:p w14:paraId="6306ACF1">
      <w:pPr>
        <w:spacing w:line="285" w:lineRule="auto"/>
        <w:rPr>
          <w:rFonts w:ascii="Arial"/>
          <w:sz w:val="21"/>
        </w:rPr>
      </w:pPr>
    </w:p>
    <w:p w14:paraId="4078AF2A">
      <w:pPr>
        <w:spacing w:line="285" w:lineRule="auto"/>
        <w:rPr>
          <w:rFonts w:ascii="Arial"/>
          <w:sz w:val="21"/>
        </w:rPr>
      </w:pPr>
    </w:p>
    <w:p w14:paraId="75F45DC9">
      <w:pPr>
        <w:spacing w:line="286" w:lineRule="auto"/>
        <w:rPr>
          <w:rFonts w:ascii="Arial"/>
          <w:sz w:val="21"/>
        </w:rPr>
      </w:pPr>
    </w:p>
    <w:p w14:paraId="00186C07">
      <w:pPr>
        <w:spacing w:line="286" w:lineRule="auto"/>
        <w:rPr>
          <w:rFonts w:ascii="Arial"/>
          <w:sz w:val="21"/>
        </w:rPr>
      </w:pPr>
    </w:p>
    <w:p w14:paraId="1569A82D">
      <w:pPr>
        <w:spacing w:line="286" w:lineRule="auto"/>
        <w:rPr>
          <w:rFonts w:ascii="Arial"/>
          <w:sz w:val="21"/>
        </w:rPr>
      </w:pPr>
    </w:p>
    <w:p w14:paraId="2B77F1B3">
      <w:pPr>
        <w:pStyle w:val="6"/>
        <w:spacing w:before="78" w:line="219" w:lineRule="auto"/>
        <w:ind w:left="493"/>
        <w:rPr>
          <w:sz w:val="24"/>
          <w:szCs w:val="24"/>
        </w:rPr>
      </w:pPr>
      <w:r>
        <w:rPr>
          <w:rFonts w:hint="eastAsia"/>
          <w:spacing w:val="1"/>
          <w:sz w:val="24"/>
          <w:szCs w:val="24"/>
          <w:lang w:eastAsia="zh-CN"/>
        </w:rPr>
        <w:t>供应商名称</w:t>
      </w:r>
      <w:r>
        <w:rPr>
          <w:spacing w:val="-17"/>
          <w:sz w:val="24"/>
          <w:szCs w:val="24"/>
        </w:rPr>
        <w:t>：</w:t>
      </w:r>
      <w:r>
        <w:rPr>
          <w:sz w:val="24"/>
          <w:szCs w:val="24"/>
          <w:u w:val="single" w:color="auto"/>
        </w:rPr>
        <w:t xml:space="preserve">                         </w:t>
      </w:r>
      <w:r>
        <w:rPr>
          <w:spacing w:val="-17"/>
          <w:sz w:val="24"/>
          <w:szCs w:val="24"/>
        </w:rPr>
        <w:t>（</w:t>
      </w:r>
      <w:r>
        <w:rPr>
          <w:spacing w:val="1"/>
          <w:sz w:val="24"/>
          <w:szCs w:val="24"/>
        </w:rPr>
        <w:t>公章/电子公章）</w:t>
      </w:r>
    </w:p>
    <w:p w14:paraId="4640057F">
      <w:pPr>
        <w:spacing w:line="259" w:lineRule="auto"/>
        <w:rPr>
          <w:rFonts w:ascii="Arial"/>
          <w:sz w:val="21"/>
        </w:rPr>
      </w:pPr>
    </w:p>
    <w:p w14:paraId="127276E5">
      <w:pPr>
        <w:pStyle w:val="6"/>
        <w:tabs>
          <w:tab w:val="left" w:pos="1190"/>
        </w:tabs>
        <w:spacing w:before="78" w:line="467" w:lineRule="auto"/>
        <w:ind w:left="471" w:right="2574" w:firstLine="10"/>
        <w:rPr>
          <w:spacing w:val="1"/>
          <w:sz w:val="24"/>
          <w:szCs w:val="24"/>
        </w:rPr>
      </w:pPr>
      <w:r>
        <w:rPr>
          <w:sz w:val="24"/>
          <w:szCs w:val="24"/>
        </w:rPr>
        <w:t>法定代表人或其委托代理人</w:t>
      </w:r>
      <w:r>
        <w:rPr>
          <w:spacing w:val="-17"/>
          <w:sz w:val="24"/>
          <w:szCs w:val="24"/>
        </w:rPr>
        <w:t>：</w:t>
      </w:r>
      <w:r>
        <w:rPr>
          <w:sz w:val="24"/>
          <w:szCs w:val="24"/>
          <w:u w:val="single" w:color="auto"/>
        </w:rPr>
        <w:t xml:space="preserve">             </w:t>
      </w:r>
      <w:r>
        <w:rPr>
          <w:spacing w:val="-17"/>
          <w:sz w:val="24"/>
          <w:szCs w:val="24"/>
        </w:rPr>
        <w:t>（</w:t>
      </w:r>
      <w:r>
        <w:rPr>
          <w:sz w:val="24"/>
          <w:szCs w:val="24"/>
        </w:rPr>
        <w:t>签字/电子签章）</w:t>
      </w:r>
      <w:r>
        <w:rPr>
          <w:spacing w:val="1"/>
          <w:sz w:val="24"/>
          <w:szCs w:val="24"/>
        </w:rPr>
        <w:t xml:space="preserve"> </w:t>
      </w:r>
    </w:p>
    <w:p w14:paraId="6E03F2CB">
      <w:pPr>
        <w:pStyle w:val="6"/>
        <w:tabs>
          <w:tab w:val="left" w:pos="1190"/>
        </w:tabs>
        <w:spacing w:before="78" w:line="467" w:lineRule="auto"/>
        <w:ind w:left="471" w:right="2574" w:firstLine="10"/>
        <w:rPr>
          <w:sz w:val="24"/>
          <w:szCs w:val="24"/>
        </w:rPr>
      </w:pPr>
      <w:r>
        <w:rPr>
          <w:spacing w:val="-13"/>
          <w:sz w:val="24"/>
          <w:szCs w:val="24"/>
        </w:rPr>
        <w:t>日期：</w:t>
      </w:r>
      <w:r>
        <w:rPr>
          <w:spacing w:val="-7"/>
          <w:sz w:val="24"/>
          <w:szCs w:val="24"/>
        </w:rPr>
        <w:t xml:space="preserve"> </w:t>
      </w:r>
      <w:r>
        <w:rPr>
          <w:sz w:val="24"/>
          <w:szCs w:val="24"/>
          <w:u w:val="single" w:color="auto"/>
        </w:rPr>
        <w:t xml:space="preserve">       </w:t>
      </w:r>
      <w:r>
        <w:rPr>
          <w:spacing w:val="-7"/>
          <w:sz w:val="24"/>
          <w:szCs w:val="24"/>
        </w:rPr>
        <w:t xml:space="preserve">年 </w:t>
      </w:r>
      <w:r>
        <w:rPr>
          <w:sz w:val="24"/>
          <w:szCs w:val="24"/>
          <w:u w:val="single" w:color="auto"/>
        </w:rPr>
        <w:t xml:space="preserve">       </w:t>
      </w:r>
      <w:r>
        <w:rPr>
          <w:spacing w:val="-105"/>
          <w:sz w:val="24"/>
          <w:szCs w:val="24"/>
        </w:rPr>
        <w:t xml:space="preserve"> </w:t>
      </w:r>
      <w:r>
        <w:rPr>
          <w:spacing w:val="-7"/>
          <w:sz w:val="24"/>
          <w:szCs w:val="24"/>
        </w:rPr>
        <w:t>月</w:t>
      </w:r>
      <w:r>
        <w:rPr>
          <w:sz w:val="24"/>
          <w:szCs w:val="24"/>
          <w:u w:val="single" w:color="auto"/>
        </w:rPr>
        <w:t xml:space="preserve">        </w:t>
      </w:r>
      <w:r>
        <w:rPr>
          <w:spacing w:val="-69"/>
          <w:sz w:val="24"/>
          <w:szCs w:val="24"/>
        </w:rPr>
        <w:t xml:space="preserve"> </w:t>
      </w:r>
      <w:r>
        <w:rPr>
          <w:spacing w:val="-7"/>
          <w:sz w:val="24"/>
          <w:szCs w:val="24"/>
        </w:rPr>
        <w:t>日</w:t>
      </w:r>
    </w:p>
    <w:p w14:paraId="58C1FCEA">
      <w:pPr>
        <w:spacing w:line="467" w:lineRule="auto"/>
        <w:rPr>
          <w:sz w:val="24"/>
          <w:szCs w:val="24"/>
        </w:rPr>
        <w:sectPr>
          <w:pgSz w:w="11906" w:h="16839"/>
          <w:pgMar w:top="1431" w:right="1132" w:bottom="400" w:left="1028" w:header="0" w:footer="0" w:gutter="0"/>
          <w:pgNumType w:fmt="decimal"/>
          <w:cols w:space="720" w:num="1"/>
        </w:sectPr>
      </w:pPr>
    </w:p>
    <w:p w14:paraId="55CBD1DA">
      <w:pPr>
        <w:pStyle w:val="4"/>
        <w:bidi w:val="0"/>
        <w:rPr>
          <w:rFonts w:hint="eastAsia" w:ascii="宋体" w:hAnsi="宋体" w:eastAsia="宋体" w:cs="宋体"/>
          <w:b/>
          <w:bCs/>
          <w:color w:val="auto"/>
          <w:szCs w:val="28"/>
          <w:highlight w:val="none"/>
        </w:rPr>
      </w:pPr>
      <w:r>
        <w:rPr>
          <w:rFonts w:hint="eastAsia"/>
          <w:lang w:val="en-US" w:eastAsia="zh-CN"/>
        </w:rPr>
        <w:t>八、</w:t>
      </w:r>
      <w:r>
        <w:rPr>
          <w:rFonts w:hint="eastAsia"/>
        </w:rPr>
        <w:t>产品质量保证书</w:t>
      </w:r>
    </w:p>
    <w:p w14:paraId="327342E1">
      <w:pPr>
        <w:spacing w:line="360" w:lineRule="auto"/>
        <w:rPr>
          <w:rFonts w:hint="eastAsia" w:ascii="宋体" w:hAnsi="宋体" w:eastAsia="宋体" w:cs="宋体"/>
          <w:color w:val="auto"/>
          <w:sz w:val="21"/>
          <w:szCs w:val="21"/>
          <w:highlight w:val="none"/>
          <w:u w:val="single"/>
        </w:rPr>
      </w:pPr>
    </w:p>
    <w:p w14:paraId="730D51A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rPr>
        <w:t>：</w:t>
      </w:r>
    </w:p>
    <w:p w14:paraId="3E3ABCE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本保证书作为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磋商申请人</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怒江中成招标</w:t>
      </w:r>
      <w:r>
        <w:rPr>
          <w:rFonts w:hint="eastAsia" w:ascii="宋体" w:hAnsi="宋体" w:eastAsia="宋体" w:cs="宋体"/>
          <w:color w:val="auto"/>
          <w:sz w:val="24"/>
          <w:szCs w:val="24"/>
          <w:highlight w:val="none"/>
          <w:lang w:eastAsia="zh-CN"/>
        </w:rPr>
        <w:t>有限公司</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项目名称、采购编号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的项目，提供的质量保证。</w:t>
      </w:r>
    </w:p>
    <w:p w14:paraId="0D2F090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rPr>
        <w:t>我方承诺提供以下质量保证并承担相应的法律责任：</w:t>
      </w:r>
    </w:p>
    <w:p w14:paraId="2E5F17F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各类产品</w:t>
      </w:r>
      <w:r>
        <w:rPr>
          <w:rFonts w:hint="eastAsia" w:ascii="宋体" w:hAnsi="宋体" w:eastAsia="宋体" w:cs="宋体"/>
          <w:color w:val="auto"/>
          <w:sz w:val="24"/>
          <w:szCs w:val="24"/>
          <w:highlight w:val="none"/>
        </w:rPr>
        <w:t>）是全新、具有生产厂家质量合格证和国家有关质量检测部门检测合格并达到指定的标准、手续齐全且合法的产品；所供产品满足国家及行业的质量、安全技术标准，保证产品为注册效期内的合格产品。</w:t>
      </w:r>
    </w:p>
    <w:p w14:paraId="3091BB1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各类产品</w:t>
      </w:r>
      <w:r>
        <w:rPr>
          <w:rFonts w:hint="eastAsia" w:ascii="宋体" w:hAnsi="宋体" w:eastAsia="宋体" w:cs="宋体"/>
          <w:color w:val="auto"/>
          <w:sz w:val="24"/>
          <w:szCs w:val="24"/>
          <w:highlight w:val="none"/>
        </w:rPr>
        <w:t>）是符合招标文件规定的质量规格要求的；</w:t>
      </w:r>
    </w:p>
    <w:p w14:paraId="7551A3E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3.提供产品最新的有效产品检验报告。</w:t>
      </w:r>
    </w:p>
    <w:p w14:paraId="0A943E8F">
      <w:pPr>
        <w:spacing w:line="360" w:lineRule="auto"/>
        <w:ind w:left="-178" w:leftChars="-85"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1845F6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二、关于产品质量保证期的承诺：</w:t>
      </w:r>
    </w:p>
    <w:p w14:paraId="358B657A">
      <w:pPr>
        <w:spacing w:line="360" w:lineRule="auto"/>
        <w:rPr>
          <w:rFonts w:hint="eastAsia" w:ascii="宋体" w:hAnsi="宋体" w:eastAsia="宋体" w:cs="宋体"/>
          <w:color w:val="auto"/>
          <w:sz w:val="24"/>
          <w:szCs w:val="24"/>
          <w:highlight w:val="none"/>
        </w:rPr>
      </w:pPr>
    </w:p>
    <w:p w14:paraId="488E00D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、本保证书自提交投标文件之日起</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天内有效，如我方中标至合同履行完成为止有效。</w:t>
      </w:r>
    </w:p>
    <w:p w14:paraId="25E5DA8A">
      <w:pPr>
        <w:pStyle w:val="6"/>
        <w:spacing w:before="268" w:line="225" w:lineRule="auto"/>
        <w:ind w:left="3076"/>
        <w:rPr>
          <w:rFonts w:hint="eastAsia"/>
          <w:b/>
          <w:bCs/>
          <w:spacing w:val="5"/>
          <w:sz w:val="35"/>
          <w:szCs w:val="35"/>
          <w:lang w:val="en-US" w:eastAsia="zh-CN"/>
        </w:rPr>
      </w:pPr>
    </w:p>
    <w:p w14:paraId="00E00169">
      <w:pPr>
        <w:pStyle w:val="6"/>
        <w:spacing w:before="268" w:line="225" w:lineRule="auto"/>
        <w:ind w:left="3076"/>
        <w:rPr>
          <w:rFonts w:hint="eastAsia"/>
          <w:b/>
          <w:bCs/>
          <w:spacing w:val="5"/>
          <w:sz w:val="35"/>
          <w:szCs w:val="35"/>
          <w:lang w:val="en-US" w:eastAsia="zh-CN"/>
        </w:rPr>
      </w:pPr>
    </w:p>
    <w:p w14:paraId="63B2170F">
      <w:pPr>
        <w:pStyle w:val="6"/>
        <w:spacing w:before="78" w:line="219" w:lineRule="auto"/>
        <w:ind w:left="490"/>
        <w:rPr>
          <w:sz w:val="24"/>
          <w:szCs w:val="24"/>
        </w:rPr>
      </w:pPr>
      <w:r>
        <w:rPr>
          <w:rFonts w:hint="eastAsia"/>
          <w:spacing w:val="1"/>
          <w:sz w:val="24"/>
          <w:szCs w:val="24"/>
          <w:lang w:eastAsia="zh-CN"/>
        </w:rPr>
        <w:t>供应商名称</w:t>
      </w:r>
      <w:r>
        <w:rPr>
          <w:spacing w:val="-17"/>
          <w:sz w:val="24"/>
          <w:szCs w:val="24"/>
        </w:rPr>
        <w:t>：</w:t>
      </w:r>
      <w:r>
        <w:rPr>
          <w:sz w:val="24"/>
          <w:szCs w:val="24"/>
          <w:u w:val="single" w:color="auto"/>
        </w:rPr>
        <w:t xml:space="preserve">                         </w:t>
      </w:r>
      <w:r>
        <w:rPr>
          <w:spacing w:val="-17"/>
          <w:sz w:val="24"/>
          <w:szCs w:val="24"/>
        </w:rPr>
        <w:t>（</w:t>
      </w:r>
      <w:r>
        <w:rPr>
          <w:spacing w:val="1"/>
          <w:sz w:val="24"/>
          <w:szCs w:val="24"/>
        </w:rPr>
        <w:t>公章/电子公章）</w:t>
      </w:r>
    </w:p>
    <w:p w14:paraId="1EC98496">
      <w:pPr>
        <w:spacing w:line="259" w:lineRule="auto"/>
        <w:rPr>
          <w:rFonts w:ascii="Arial"/>
          <w:sz w:val="21"/>
        </w:rPr>
      </w:pPr>
    </w:p>
    <w:p w14:paraId="423C1E15">
      <w:pPr>
        <w:pStyle w:val="6"/>
        <w:tabs>
          <w:tab w:val="left" w:pos="1188"/>
        </w:tabs>
        <w:spacing w:before="78" w:line="467" w:lineRule="auto"/>
        <w:ind w:left="468" w:right="2621" w:firstLine="10"/>
        <w:rPr>
          <w:spacing w:val="1"/>
          <w:sz w:val="24"/>
          <w:szCs w:val="24"/>
        </w:rPr>
      </w:pPr>
      <w:r>
        <w:rPr>
          <w:sz w:val="24"/>
          <w:szCs w:val="24"/>
        </w:rPr>
        <w:t>法定代表人或其委托代理人</w:t>
      </w:r>
      <w:r>
        <w:rPr>
          <w:spacing w:val="-17"/>
          <w:sz w:val="24"/>
          <w:szCs w:val="24"/>
        </w:rPr>
        <w:t>：</w:t>
      </w:r>
      <w:r>
        <w:rPr>
          <w:sz w:val="24"/>
          <w:szCs w:val="24"/>
          <w:u w:val="single" w:color="auto"/>
        </w:rPr>
        <w:t xml:space="preserve">             </w:t>
      </w:r>
      <w:r>
        <w:rPr>
          <w:spacing w:val="-17"/>
          <w:sz w:val="24"/>
          <w:szCs w:val="24"/>
        </w:rPr>
        <w:t>（</w:t>
      </w:r>
      <w:r>
        <w:rPr>
          <w:sz w:val="24"/>
          <w:szCs w:val="24"/>
        </w:rPr>
        <w:t>签字/电子签章）</w:t>
      </w:r>
      <w:r>
        <w:rPr>
          <w:spacing w:val="1"/>
          <w:sz w:val="24"/>
          <w:szCs w:val="24"/>
        </w:rPr>
        <w:t xml:space="preserve"> </w:t>
      </w:r>
    </w:p>
    <w:p w14:paraId="54F731EE">
      <w:pPr>
        <w:pStyle w:val="6"/>
        <w:tabs>
          <w:tab w:val="left" w:pos="1188"/>
        </w:tabs>
        <w:spacing w:before="78" w:line="467" w:lineRule="auto"/>
        <w:ind w:left="468" w:right="2621" w:firstLine="10"/>
        <w:rPr>
          <w:sz w:val="24"/>
          <w:szCs w:val="24"/>
        </w:rPr>
      </w:pPr>
      <w:r>
        <w:rPr>
          <w:spacing w:val="-13"/>
          <w:sz w:val="24"/>
          <w:szCs w:val="24"/>
        </w:rPr>
        <w:t>日期：</w:t>
      </w:r>
      <w:r>
        <w:rPr>
          <w:spacing w:val="-7"/>
          <w:sz w:val="24"/>
          <w:szCs w:val="24"/>
        </w:rPr>
        <w:t xml:space="preserve"> </w:t>
      </w:r>
      <w:r>
        <w:rPr>
          <w:sz w:val="24"/>
          <w:szCs w:val="24"/>
          <w:u w:val="single" w:color="auto"/>
        </w:rPr>
        <w:t xml:space="preserve">       </w:t>
      </w:r>
      <w:r>
        <w:rPr>
          <w:spacing w:val="-108"/>
          <w:sz w:val="24"/>
          <w:szCs w:val="24"/>
        </w:rPr>
        <w:t xml:space="preserve"> </w:t>
      </w:r>
      <w:r>
        <w:rPr>
          <w:spacing w:val="-7"/>
          <w:sz w:val="24"/>
          <w:szCs w:val="24"/>
        </w:rPr>
        <w:t xml:space="preserve">年 </w:t>
      </w:r>
      <w:r>
        <w:rPr>
          <w:sz w:val="24"/>
          <w:szCs w:val="24"/>
          <w:u w:val="single" w:color="auto"/>
        </w:rPr>
        <w:t xml:space="preserve">       </w:t>
      </w:r>
      <w:r>
        <w:rPr>
          <w:spacing w:val="-105"/>
          <w:sz w:val="24"/>
          <w:szCs w:val="24"/>
        </w:rPr>
        <w:t xml:space="preserve"> </w:t>
      </w:r>
      <w:r>
        <w:rPr>
          <w:spacing w:val="-7"/>
          <w:sz w:val="24"/>
          <w:szCs w:val="24"/>
        </w:rPr>
        <w:t>月</w:t>
      </w:r>
      <w:r>
        <w:rPr>
          <w:sz w:val="24"/>
          <w:szCs w:val="24"/>
          <w:u w:val="single" w:color="auto"/>
        </w:rPr>
        <w:t xml:space="preserve">        </w:t>
      </w:r>
      <w:r>
        <w:rPr>
          <w:spacing w:val="-69"/>
          <w:sz w:val="24"/>
          <w:szCs w:val="24"/>
        </w:rPr>
        <w:t xml:space="preserve"> </w:t>
      </w:r>
      <w:r>
        <w:rPr>
          <w:spacing w:val="-7"/>
          <w:sz w:val="24"/>
          <w:szCs w:val="24"/>
        </w:rPr>
        <w:t>日</w:t>
      </w:r>
    </w:p>
    <w:p w14:paraId="1161C9DE">
      <w:pPr>
        <w:pStyle w:val="6"/>
        <w:spacing w:before="268" w:line="225" w:lineRule="auto"/>
        <w:ind w:left="3076"/>
        <w:rPr>
          <w:rFonts w:hint="eastAsia"/>
          <w:b/>
          <w:bCs/>
          <w:spacing w:val="5"/>
          <w:sz w:val="35"/>
          <w:szCs w:val="35"/>
          <w:lang w:val="en-US" w:eastAsia="zh-CN"/>
        </w:rPr>
      </w:pPr>
    </w:p>
    <w:p w14:paraId="6D0948D7">
      <w:pPr>
        <w:pStyle w:val="6"/>
        <w:spacing w:before="268" w:line="225" w:lineRule="auto"/>
        <w:ind w:left="3076"/>
        <w:rPr>
          <w:rFonts w:hint="eastAsia"/>
          <w:b/>
          <w:bCs/>
          <w:spacing w:val="5"/>
          <w:sz w:val="35"/>
          <w:szCs w:val="35"/>
          <w:lang w:val="en-US" w:eastAsia="zh-CN"/>
        </w:rPr>
      </w:pPr>
    </w:p>
    <w:p w14:paraId="0C5B0928">
      <w:pPr>
        <w:pStyle w:val="6"/>
        <w:spacing w:before="268" w:line="225" w:lineRule="auto"/>
        <w:ind w:left="3076"/>
        <w:rPr>
          <w:rFonts w:hint="eastAsia"/>
          <w:b/>
          <w:bCs/>
          <w:spacing w:val="5"/>
          <w:sz w:val="35"/>
          <w:szCs w:val="35"/>
          <w:lang w:val="en-US" w:eastAsia="zh-CN"/>
        </w:rPr>
      </w:pPr>
    </w:p>
    <w:p w14:paraId="17CE9917">
      <w:pPr>
        <w:rPr>
          <w:rFonts w:hint="eastAsia"/>
          <w:b/>
          <w:bCs/>
          <w:spacing w:val="5"/>
          <w:sz w:val="35"/>
          <w:szCs w:val="35"/>
          <w:lang w:val="en-US" w:eastAsia="zh-CN"/>
        </w:rPr>
      </w:pPr>
    </w:p>
    <w:p w14:paraId="424AB8E5">
      <w:pPr>
        <w:pStyle w:val="6"/>
        <w:rPr>
          <w:rFonts w:hint="eastAsia"/>
          <w:b/>
          <w:bCs/>
          <w:spacing w:val="5"/>
          <w:sz w:val="35"/>
          <w:szCs w:val="35"/>
          <w:lang w:val="en-US" w:eastAsia="zh-CN"/>
        </w:rPr>
      </w:pPr>
    </w:p>
    <w:p w14:paraId="7EEBB669">
      <w:pPr>
        <w:pStyle w:val="6"/>
        <w:spacing w:before="268" w:line="225" w:lineRule="auto"/>
        <w:rPr>
          <w:rFonts w:hint="eastAsia"/>
          <w:b/>
          <w:bCs/>
          <w:spacing w:val="5"/>
          <w:sz w:val="35"/>
          <w:szCs w:val="35"/>
          <w:lang w:val="en-US" w:eastAsia="zh-CN"/>
        </w:rPr>
      </w:pPr>
    </w:p>
    <w:p w14:paraId="49719DB5">
      <w:pPr>
        <w:rPr>
          <w:rFonts w:hint="eastAsia"/>
          <w:b/>
          <w:bCs/>
          <w:spacing w:val="5"/>
          <w:sz w:val="35"/>
          <w:szCs w:val="35"/>
          <w:lang w:val="en-US" w:eastAsia="zh-CN"/>
        </w:rPr>
      </w:pPr>
    </w:p>
    <w:p w14:paraId="349AF850">
      <w:pPr>
        <w:pStyle w:val="2"/>
        <w:rPr>
          <w:rFonts w:hint="eastAsia"/>
          <w:lang w:val="en-US" w:eastAsia="zh-CN"/>
        </w:rPr>
      </w:pPr>
    </w:p>
    <w:p w14:paraId="6ED8DBB5">
      <w:pPr>
        <w:pStyle w:val="6"/>
        <w:spacing w:before="268" w:line="225" w:lineRule="auto"/>
        <w:ind w:left="3076"/>
        <w:rPr>
          <w:sz w:val="35"/>
          <w:szCs w:val="35"/>
        </w:rPr>
      </w:pPr>
      <w:r>
        <w:rPr>
          <w:rFonts w:hint="eastAsia"/>
          <w:b/>
          <w:bCs/>
          <w:spacing w:val="5"/>
          <w:sz w:val="35"/>
          <w:szCs w:val="35"/>
          <w:lang w:val="en-US" w:eastAsia="zh-CN"/>
        </w:rPr>
        <w:t>九</w:t>
      </w:r>
      <w:r>
        <w:rPr>
          <w:b/>
          <w:bCs/>
          <w:spacing w:val="5"/>
          <w:sz w:val="35"/>
          <w:szCs w:val="35"/>
        </w:rPr>
        <w:t>、中小微企业声明函</w:t>
      </w:r>
    </w:p>
    <w:p w14:paraId="4EFA61F2">
      <w:pPr>
        <w:spacing w:line="295" w:lineRule="auto"/>
        <w:rPr>
          <w:rFonts w:ascii="Arial"/>
          <w:sz w:val="21"/>
        </w:rPr>
      </w:pPr>
    </w:p>
    <w:p w14:paraId="1EAC2F13">
      <w:pPr>
        <w:spacing w:line="295" w:lineRule="auto"/>
        <w:rPr>
          <w:rFonts w:ascii="Arial"/>
          <w:sz w:val="21"/>
        </w:rPr>
      </w:pPr>
    </w:p>
    <w:p w14:paraId="38D86257">
      <w:pPr>
        <w:spacing w:line="296" w:lineRule="auto"/>
        <w:rPr>
          <w:rFonts w:ascii="Arial"/>
          <w:sz w:val="21"/>
        </w:rPr>
      </w:pPr>
    </w:p>
    <w:p w14:paraId="62EBF324">
      <w:pPr>
        <w:pStyle w:val="6"/>
        <w:spacing w:before="78" w:line="219" w:lineRule="auto"/>
        <w:jc w:val="right"/>
        <w:rPr>
          <w:sz w:val="24"/>
          <w:szCs w:val="24"/>
        </w:rPr>
      </w:pPr>
      <w:r>
        <w:rPr>
          <w:spacing w:val="-6"/>
          <w:sz w:val="24"/>
          <w:szCs w:val="24"/>
        </w:rPr>
        <w:t>本公司（联合体）郑重声明，根据《政府采购促进中小企业发展管</w:t>
      </w:r>
      <w:r>
        <w:rPr>
          <w:spacing w:val="-7"/>
          <w:sz w:val="24"/>
          <w:szCs w:val="24"/>
        </w:rPr>
        <w:t>理办法》（财库〔2020〕</w:t>
      </w:r>
    </w:p>
    <w:p w14:paraId="5FD183F8">
      <w:pPr>
        <w:pStyle w:val="6"/>
        <w:spacing w:before="184" w:line="313" w:lineRule="auto"/>
        <w:ind w:right="51"/>
        <w:rPr>
          <w:sz w:val="24"/>
          <w:szCs w:val="24"/>
        </w:rPr>
      </w:pPr>
      <w:r>
        <w:rPr>
          <w:spacing w:val="-1"/>
          <w:sz w:val="24"/>
          <w:szCs w:val="24"/>
        </w:rPr>
        <w:t>46</w:t>
      </w:r>
      <w:r>
        <w:rPr>
          <w:spacing w:val="-45"/>
          <w:sz w:val="24"/>
          <w:szCs w:val="24"/>
        </w:rPr>
        <w:t xml:space="preserve"> </w:t>
      </w:r>
      <w:r>
        <w:rPr>
          <w:spacing w:val="-1"/>
          <w:sz w:val="24"/>
          <w:szCs w:val="24"/>
        </w:rPr>
        <w:t>号）的规定，本公司参加</w:t>
      </w:r>
      <w:r>
        <w:rPr>
          <w:spacing w:val="57"/>
          <w:sz w:val="24"/>
          <w:szCs w:val="24"/>
          <w:u w:val="single"/>
        </w:rPr>
        <w:t xml:space="preserve">  </w:t>
      </w:r>
      <w:r>
        <w:rPr>
          <w:spacing w:val="-1"/>
          <w:sz w:val="24"/>
          <w:szCs w:val="24"/>
        </w:rPr>
        <w:t>（单位名称） 的</w:t>
      </w:r>
      <w:r>
        <w:rPr>
          <w:spacing w:val="-1"/>
          <w:sz w:val="24"/>
          <w:szCs w:val="24"/>
          <w:u w:val="single"/>
        </w:rPr>
        <w:t xml:space="preserve">   </w:t>
      </w:r>
      <w:r>
        <w:rPr>
          <w:rFonts w:hint="eastAsia"/>
          <w:spacing w:val="-1"/>
          <w:sz w:val="24"/>
          <w:szCs w:val="24"/>
          <w:u w:val="single"/>
          <w:lang w:val="en-US" w:eastAsia="zh-CN"/>
        </w:rPr>
        <w:t xml:space="preserve">   </w:t>
      </w:r>
      <w:r>
        <w:rPr>
          <w:spacing w:val="-1"/>
          <w:sz w:val="24"/>
          <w:szCs w:val="24"/>
        </w:rPr>
        <w:t>（项目名称）</w:t>
      </w:r>
      <w:r>
        <w:rPr>
          <w:rFonts w:hint="eastAsia"/>
          <w:spacing w:val="-1"/>
          <w:sz w:val="24"/>
          <w:szCs w:val="24"/>
          <w:u w:val="single"/>
          <w:lang w:val="en-US" w:eastAsia="zh-CN"/>
        </w:rPr>
        <w:t xml:space="preserve">       </w:t>
      </w:r>
      <w:r>
        <w:rPr>
          <w:spacing w:val="-2"/>
          <w:sz w:val="24"/>
          <w:szCs w:val="24"/>
        </w:rPr>
        <w:t>采购活动，项</w:t>
      </w:r>
      <w:r>
        <w:rPr>
          <w:spacing w:val="1"/>
          <w:sz w:val="24"/>
          <w:szCs w:val="24"/>
        </w:rPr>
        <w:t xml:space="preserve"> </w:t>
      </w:r>
      <w:r>
        <w:rPr>
          <w:spacing w:val="-2"/>
          <w:sz w:val="24"/>
          <w:szCs w:val="24"/>
        </w:rPr>
        <w:t>目的施工单位全部为符合政策要求的中小企业（或者</w:t>
      </w:r>
      <w:r>
        <w:rPr>
          <w:spacing w:val="-3"/>
          <w:sz w:val="24"/>
          <w:szCs w:val="24"/>
        </w:rPr>
        <w:t>：服务全部由符合政策要求的中小企业承</w:t>
      </w:r>
      <w:r>
        <w:rPr>
          <w:sz w:val="24"/>
          <w:szCs w:val="24"/>
        </w:rPr>
        <w:t xml:space="preserve"> </w:t>
      </w:r>
      <w:r>
        <w:rPr>
          <w:spacing w:val="-2"/>
          <w:sz w:val="24"/>
          <w:szCs w:val="24"/>
        </w:rPr>
        <w:t>包）。相关企业（含联合体中的中小企业、签订分包意向协议的中小企业）的具体情况如下：</w:t>
      </w:r>
    </w:p>
    <w:p w14:paraId="41BF6CA6">
      <w:pPr>
        <w:pStyle w:val="6"/>
        <w:spacing w:before="183" w:line="313" w:lineRule="auto"/>
        <w:ind w:right="80" w:firstLine="498"/>
        <w:rPr>
          <w:sz w:val="24"/>
          <w:szCs w:val="24"/>
        </w:rPr>
      </w:pPr>
      <w:r>
        <w:rPr>
          <w:spacing w:val="-1"/>
          <w:sz w:val="24"/>
          <w:szCs w:val="24"/>
        </w:rPr>
        <w:t>1.</w:t>
      </w:r>
      <w:r>
        <w:rPr>
          <w:spacing w:val="-1"/>
          <w:sz w:val="24"/>
          <w:szCs w:val="24"/>
          <w:u w:val="single"/>
        </w:rPr>
        <w:t xml:space="preserve">    </w:t>
      </w:r>
      <w:r>
        <w:rPr>
          <w:spacing w:val="-1"/>
          <w:sz w:val="24"/>
          <w:szCs w:val="24"/>
        </w:rPr>
        <w:t>（标的名称</w:t>
      </w:r>
      <w:r>
        <w:rPr>
          <w:spacing w:val="-9"/>
          <w:sz w:val="24"/>
          <w:szCs w:val="24"/>
        </w:rPr>
        <w:t>），</w:t>
      </w:r>
      <w:r>
        <w:rPr>
          <w:spacing w:val="-1"/>
          <w:sz w:val="24"/>
          <w:szCs w:val="24"/>
        </w:rPr>
        <w:t>属于</w:t>
      </w:r>
      <w:r>
        <w:rPr>
          <w:spacing w:val="-1"/>
          <w:sz w:val="24"/>
          <w:szCs w:val="24"/>
          <w:u w:val="single"/>
        </w:rPr>
        <w:t xml:space="preserve">  </w:t>
      </w:r>
      <w:r>
        <w:rPr>
          <w:rFonts w:hint="eastAsia"/>
          <w:spacing w:val="-1"/>
          <w:sz w:val="24"/>
          <w:szCs w:val="24"/>
          <w:u w:val="single"/>
          <w:lang w:val="en-US" w:eastAsia="zh-CN"/>
        </w:rPr>
        <w:t xml:space="preserve">    </w:t>
      </w:r>
      <w:r>
        <w:rPr>
          <w:spacing w:val="-1"/>
          <w:sz w:val="24"/>
          <w:szCs w:val="24"/>
        </w:rPr>
        <w:t>（采购文件中明确的所属行业）；承建（承接）企业</w:t>
      </w:r>
      <w:r>
        <w:rPr>
          <w:sz w:val="24"/>
          <w:szCs w:val="24"/>
        </w:rPr>
        <w:t xml:space="preserve"> </w:t>
      </w:r>
      <w:r>
        <w:rPr>
          <w:spacing w:val="-2"/>
          <w:sz w:val="24"/>
          <w:szCs w:val="24"/>
        </w:rPr>
        <w:t>为 （企业名称</w:t>
      </w:r>
      <w:r>
        <w:rPr>
          <w:spacing w:val="-5"/>
          <w:sz w:val="24"/>
          <w:szCs w:val="24"/>
        </w:rPr>
        <w:t>），</w:t>
      </w:r>
      <w:r>
        <w:rPr>
          <w:spacing w:val="-2"/>
          <w:sz w:val="24"/>
          <w:szCs w:val="24"/>
        </w:rPr>
        <w:t xml:space="preserve">从业人员人，营业收入为万元，资产总额万元，属于 </w:t>
      </w:r>
      <w:r>
        <w:rPr>
          <w:spacing w:val="-3"/>
          <w:sz w:val="24"/>
          <w:szCs w:val="24"/>
        </w:rPr>
        <w:t>（中型企业、小型企</w:t>
      </w:r>
      <w:r>
        <w:rPr>
          <w:sz w:val="24"/>
          <w:szCs w:val="24"/>
        </w:rPr>
        <w:t xml:space="preserve"> </w:t>
      </w:r>
      <w:r>
        <w:rPr>
          <w:spacing w:val="-2"/>
          <w:sz w:val="24"/>
          <w:szCs w:val="24"/>
        </w:rPr>
        <w:t>业、微型企业</w:t>
      </w:r>
      <w:r>
        <w:rPr>
          <w:spacing w:val="1"/>
          <w:sz w:val="24"/>
          <w:szCs w:val="24"/>
        </w:rPr>
        <w:t>）；</w:t>
      </w:r>
    </w:p>
    <w:p w14:paraId="136E8981">
      <w:pPr>
        <w:pStyle w:val="6"/>
        <w:spacing w:before="180" w:line="378" w:lineRule="exact"/>
        <w:ind w:left="496"/>
        <w:rPr>
          <w:sz w:val="24"/>
          <w:szCs w:val="24"/>
        </w:rPr>
      </w:pPr>
      <w:r>
        <w:rPr>
          <w:spacing w:val="-13"/>
          <w:position w:val="3"/>
          <w:sz w:val="24"/>
          <w:szCs w:val="24"/>
        </w:rPr>
        <w:t>……</w:t>
      </w:r>
    </w:p>
    <w:p w14:paraId="23F5EAEB">
      <w:pPr>
        <w:pStyle w:val="6"/>
        <w:spacing w:before="34" w:line="219" w:lineRule="auto"/>
        <w:ind w:left="481"/>
        <w:rPr>
          <w:sz w:val="24"/>
          <w:szCs w:val="24"/>
        </w:rPr>
      </w:pPr>
      <w:r>
        <w:rPr>
          <w:sz w:val="24"/>
          <w:szCs w:val="24"/>
        </w:rPr>
        <w:t>本企业对上述声明内容的真实性负责。如有虚</w:t>
      </w:r>
      <w:r>
        <w:rPr>
          <w:spacing w:val="-1"/>
          <w:sz w:val="24"/>
          <w:szCs w:val="24"/>
        </w:rPr>
        <w:t>假，将依法承担相应责任。</w:t>
      </w:r>
    </w:p>
    <w:p w14:paraId="504F24F8">
      <w:pPr>
        <w:spacing w:line="258" w:lineRule="auto"/>
        <w:rPr>
          <w:rFonts w:ascii="Arial"/>
          <w:sz w:val="21"/>
        </w:rPr>
      </w:pPr>
    </w:p>
    <w:p w14:paraId="1EE22030">
      <w:pPr>
        <w:spacing w:line="259" w:lineRule="auto"/>
        <w:rPr>
          <w:rFonts w:ascii="Arial"/>
          <w:sz w:val="21"/>
        </w:rPr>
      </w:pPr>
    </w:p>
    <w:p w14:paraId="7CB685E0">
      <w:pPr>
        <w:spacing w:line="259" w:lineRule="auto"/>
        <w:rPr>
          <w:rFonts w:ascii="Arial"/>
          <w:sz w:val="21"/>
        </w:rPr>
      </w:pPr>
    </w:p>
    <w:p w14:paraId="1C93CED2">
      <w:pPr>
        <w:spacing w:line="259" w:lineRule="auto"/>
        <w:rPr>
          <w:rFonts w:ascii="Arial"/>
          <w:sz w:val="21"/>
        </w:rPr>
      </w:pPr>
    </w:p>
    <w:p w14:paraId="5F1E8B83">
      <w:pPr>
        <w:pStyle w:val="6"/>
        <w:spacing w:before="79" w:line="347" w:lineRule="auto"/>
        <w:ind w:left="521" w:right="7251" w:hanging="37"/>
        <w:rPr>
          <w:spacing w:val="1"/>
          <w:sz w:val="24"/>
          <w:szCs w:val="24"/>
        </w:rPr>
      </w:pPr>
      <w:r>
        <w:rPr>
          <w:spacing w:val="-2"/>
          <w:sz w:val="24"/>
          <w:szCs w:val="24"/>
        </w:rPr>
        <w:t>企业名称（盖章</w:t>
      </w:r>
      <w:r>
        <w:rPr>
          <w:spacing w:val="-31"/>
          <w:sz w:val="24"/>
          <w:szCs w:val="24"/>
        </w:rPr>
        <w:t>）：</w:t>
      </w:r>
      <w:r>
        <w:rPr>
          <w:spacing w:val="1"/>
          <w:sz w:val="24"/>
          <w:szCs w:val="24"/>
        </w:rPr>
        <w:t xml:space="preserve"> </w:t>
      </w:r>
    </w:p>
    <w:p w14:paraId="60E12C1E">
      <w:pPr>
        <w:pStyle w:val="6"/>
        <w:spacing w:before="79" w:line="347" w:lineRule="auto"/>
        <w:ind w:left="521" w:right="7251" w:hanging="37"/>
        <w:rPr>
          <w:sz w:val="24"/>
          <w:szCs w:val="24"/>
        </w:rPr>
      </w:pPr>
      <w:r>
        <w:rPr>
          <w:spacing w:val="-17"/>
          <w:sz w:val="24"/>
          <w:szCs w:val="24"/>
        </w:rPr>
        <w:t>日期：</w:t>
      </w:r>
    </w:p>
    <w:p w14:paraId="7B528BC0">
      <w:pPr>
        <w:spacing w:line="420" w:lineRule="auto"/>
        <w:rPr>
          <w:rFonts w:ascii="Arial"/>
          <w:sz w:val="21"/>
        </w:rPr>
      </w:pPr>
    </w:p>
    <w:p w14:paraId="14AB79F9">
      <w:pPr>
        <w:pStyle w:val="6"/>
        <w:spacing w:before="78" w:line="224" w:lineRule="auto"/>
        <w:ind w:left="480"/>
        <w:rPr>
          <w:sz w:val="24"/>
          <w:szCs w:val="24"/>
        </w:rPr>
      </w:pPr>
      <w:r>
        <w:rPr>
          <w:spacing w:val="-5"/>
          <w:sz w:val="24"/>
          <w:szCs w:val="24"/>
        </w:rPr>
        <w:t>注：</w:t>
      </w:r>
    </w:p>
    <w:p w14:paraId="6034C2FA">
      <w:pPr>
        <w:pStyle w:val="6"/>
        <w:spacing w:before="176" w:line="351" w:lineRule="auto"/>
        <w:ind w:right="91" w:firstLine="498"/>
        <w:rPr>
          <w:sz w:val="24"/>
          <w:szCs w:val="24"/>
        </w:rPr>
      </w:pPr>
      <w:r>
        <w:rPr>
          <w:spacing w:val="-2"/>
          <w:sz w:val="24"/>
          <w:szCs w:val="24"/>
        </w:rPr>
        <w:t>1..申请人为小微企业的，并填写了小微企业声明函，根据《财库（2020）46</w:t>
      </w:r>
      <w:r>
        <w:rPr>
          <w:spacing w:val="-42"/>
          <w:sz w:val="24"/>
          <w:szCs w:val="24"/>
        </w:rPr>
        <w:t xml:space="preserve"> </w:t>
      </w:r>
      <w:r>
        <w:rPr>
          <w:spacing w:val="-2"/>
          <w:sz w:val="24"/>
          <w:szCs w:val="24"/>
        </w:rPr>
        <w:t>号》要求，</w:t>
      </w:r>
      <w:r>
        <w:rPr>
          <w:sz w:val="24"/>
          <w:szCs w:val="24"/>
        </w:rPr>
        <w:t xml:space="preserve"> </w:t>
      </w:r>
      <w:r>
        <w:rPr>
          <w:spacing w:val="-2"/>
          <w:sz w:val="24"/>
          <w:szCs w:val="24"/>
        </w:rPr>
        <w:t>在最终</w:t>
      </w:r>
      <w:r>
        <w:rPr>
          <w:rFonts w:hint="eastAsia"/>
          <w:spacing w:val="-2"/>
          <w:sz w:val="24"/>
          <w:szCs w:val="24"/>
          <w:lang w:val="en-US" w:eastAsia="zh-CN"/>
        </w:rPr>
        <w:t>磋商</w:t>
      </w:r>
      <w:r>
        <w:rPr>
          <w:spacing w:val="-2"/>
          <w:sz w:val="24"/>
          <w:szCs w:val="24"/>
        </w:rPr>
        <w:t>报价时对小微企业的</w:t>
      </w:r>
      <w:r>
        <w:rPr>
          <w:rFonts w:hint="eastAsia"/>
          <w:spacing w:val="-2"/>
          <w:sz w:val="24"/>
          <w:szCs w:val="24"/>
          <w:lang w:val="en-US" w:eastAsia="zh-CN"/>
        </w:rPr>
        <w:t>磋商</w:t>
      </w:r>
      <w:r>
        <w:rPr>
          <w:spacing w:val="-2"/>
          <w:sz w:val="24"/>
          <w:szCs w:val="24"/>
        </w:rPr>
        <w:t>报价给与货物服务类在进行价格扣除时给予</w:t>
      </w:r>
      <w:r>
        <w:rPr>
          <w:spacing w:val="-26"/>
          <w:sz w:val="24"/>
          <w:szCs w:val="24"/>
        </w:rPr>
        <w:t xml:space="preserve"> </w:t>
      </w:r>
      <w:r>
        <w:rPr>
          <w:spacing w:val="-2"/>
          <w:sz w:val="24"/>
          <w:szCs w:val="24"/>
        </w:rPr>
        <w:t>10%的扣除、</w:t>
      </w:r>
      <w:r>
        <w:rPr>
          <w:sz w:val="24"/>
          <w:szCs w:val="24"/>
        </w:rPr>
        <w:t xml:space="preserve"> </w:t>
      </w:r>
      <w:r>
        <w:rPr>
          <w:spacing w:val="-1"/>
          <w:sz w:val="24"/>
          <w:szCs w:val="24"/>
        </w:rPr>
        <w:t>工程类</w:t>
      </w:r>
      <w:r>
        <w:rPr>
          <w:spacing w:val="-45"/>
          <w:sz w:val="24"/>
          <w:szCs w:val="24"/>
        </w:rPr>
        <w:t xml:space="preserve"> </w:t>
      </w:r>
      <w:r>
        <w:rPr>
          <w:spacing w:val="-1"/>
          <w:sz w:val="24"/>
          <w:szCs w:val="24"/>
        </w:rPr>
        <w:t>3%的扣除（仅做一次扣除</w:t>
      </w:r>
      <w:r>
        <w:rPr>
          <w:spacing w:val="9"/>
          <w:sz w:val="24"/>
          <w:szCs w:val="24"/>
        </w:rPr>
        <w:t>），</w:t>
      </w:r>
      <w:r>
        <w:rPr>
          <w:spacing w:val="-1"/>
          <w:sz w:val="24"/>
          <w:szCs w:val="24"/>
        </w:rPr>
        <w:t>用扣除后的价格参加评审.</w:t>
      </w:r>
    </w:p>
    <w:p w14:paraId="5F5F5377">
      <w:pPr>
        <w:pStyle w:val="6"/>
        <w:spacing w:before="37" w:line="219" w:lineRule="auto"/>
        <w:jc w:val="right"/>
        <w:rPr>
          <w:sz w:val="24"/>
          <w:szCs w:val="24"/>
        </w:rPr>
      </w:pPr>
      <w:r>
        <w:rPr>
          <w:spacing w:val="-6"/>
          <w:sz w:val="24"/>
          <w:szCs w:val="24"/>
        </w:rPr>
        <w:t>2.从业人员、营业收入、资产总额填报上一年数据，无</w:t>
      </w:r>
      <w:r>
        <w:rPr>
          <w:spacing w:val="-7"/>
          <w:sz w:val="24"/>
          <w:szCs w:val="24"/>
        </w:rPr>
        <w:t>上一年数据的新成立企业可不填报。</w:t>
      </w:r>
    </w:p>
    <w:p w14:paraId="79E705F2">
      <w:pPr>
        <w:spacing w:line="219" w:lineRule="auto"/>
        <w:rPr>
          <w:sz w:val="24"/>
          <w:szCs w:val="24"/>
        </w:rPr>
        <w:sectPr>
          <w:pgSz w:w="11906" w:h="16839"/>
          <w:pgMar w:top="1431" w:right="1054" w:bottom="400" w:left="1028" w:header="0" w:footer="0" w:gutter="0"/>
          <w:pgNumType w:fmt="decimal"/>
          <w:cols w:space="720" w:num="1"/>
        </w:sectPr>
      </w:pPr>
    </w:p>
    <w:p w14:paraId="0EC1DA3E">
      <w:pPr>
        <w:pStyle w:val="6"/>
        <w:spacing w:before="335" w:line="225" w:lineRule="auto"/>
        <w:ind w:left="2711"/>
        <w:outlineLvl w:val="1"/>
        <w:rPr>
          <w:sz w:val="35"/>
          <w:szCs w:val="35"/>
        </w:rPr>
      </w:pPr>
      <w:r>
        <w:rPr>
          <w:b/>
          <w:bCs/>
          <w:spacing w:val="6"/>
          <w:sz w:val="35"/>
          <w:szCs w:val="35"/>
        </w:rPr>
        <w:t>十、残疾人福利性单位声明函</w:t>
      </w:r>
    </w:p>
    <w:p w14:paraId="44083331">
      <w:pPr>
        <w:spacing w:line="310" w:lineRule="auto"/>
        <w:rPr>
          <w:rFonts w:ascii="Arial"/>
          <w:sz w:val="21"/>
        </w:rPr>
      </w:pPr>
    </w:p>
    <w:p w14:paraId="307E2369">
      <w:pPr>
        <w:spacing w:line="310" w:lineRule="auto"/>
        <w:rPr>
          <w:rFonts w:ascii="Arial"/>
          <w:sz w:val="21"/>
        </w:rPr>
      </w:pPr>
    </w:p>
    <w:p w14:paraId="1D967964">
      <w:pPr>
        <w:pStyle w:val="6"/>
        <w:spacing w:before="78" w:line="346" w:lineRule="auto"/>
        <w:ind w:right="108" w:firstLine="486"/>
        <w:rPr>
          <w:sz w:val="24"/>
          <w:szCs w:val="24"/>
        </w:rPr>
      </w:pPr>
      <w:r>
        <w:rPr>
          <w:spacing w:val="-3"/>
          <w:sz w:val="24"/>
          <w:szCs w:val="24"/>
        </w:rPr>
        <w:t>《残疾人福利性单位声明函》（原件扫描件。符合《三部门联合发布关于促进残疾人就业</w:t>
      </w:r>
      <w:r>
        <w:rPr>
          <w:spacing w:val="11"/>
          <w:sz w:val="24"/>
          <w:szCs w:val="24"/>
        </w:rPr>
        <w:t xml:space="preserve"> </w:t>
      </w:r>
      <w:r>
        <w:rPr>
          <w:spacing w:val="-1"/>
          <w:sz w:val="24"/>
          <w:szCs w:val="24"/>
        </w:rPr>
        <w:t>政府采购政策的通知》（财库〔2017〕141</w:t>
      </w:r>
      <w:r>
        <w:rPr>
          <w:spacing w:val="-32"/>
          <w:sz w:val="24"/>
          <w:szCs w:val="24"/>
        </w:rPr>
        <w:t xml:space="preserve"> </w:t>
      </w:r>
      <w:r>
        <w:rPr>
          <w:spacing w:val="-1"/>
          <w:sz w:val="24"/>
          <w:szCs w:val="24"/>
        </w:rPr>
        <w:t>号）价格扣减条件的</w:t>
      </w:r>
      <w:r>
        <w:rPr>
          <w:rFonts w:hint="eastAsia"/>
          <w:spacing w:val="-1"/>
          <w:sz w:val="24"/>
          <w:szCs w:val="24"/>
          <w:lang w:eastAsia="zh-CN"/>
        </w:rPr>
        <w:t>供应商名称</w:t>
      </w:r>
      <w:r>
        <w:rPr>
          <w:spacing w:val="-1"/>
          <w:sz w:val="24"/>
          <w:szCs w:val="24"/>
        </w:rPr>
        <w:t>须提交）</w:t>
      </w:r>
    </w:p>
    <w:p w14:paraId="055DA685">
      <w:pPr>
        <w:pStyle w:val="6"/>
        <w:spacing w:before="33" w:line="355" w:lineRule="auto"/>
        <w:ind w:right="108" w:firstLine="481"/>
        <w:jc w:val="both"/>
        <w:rPr>
          <w:sz w:val="24"/>
          <w:szCs w:val="24"/>
        </w:rPr>
      </w:pPr>
      <w:r>
        <w:rPr>
          <w:spacing w:val="-4"/>
          <w:sz w:val="24"/>
          <w:szCs w:val="24"/>
        </w:rPr>
        <w:t>本单位郑重声明，根据《财政部</w:t>
      </w:r>
      <w:r>
        <w:rPr>
          <w:spacing w:val="32"/>
          <w:sz w:val="24"/>
          <w:szCs w:val="24"/>
        </w:rPr>
        <w:t xml:space="preserve"> </w:t>
      </w:r>
      <w:r>
        <w:rPr>
          <w:spacing w:val="-4"/>
          <w:sz w:val="24"/>
          <w:szCs w:val="24"/>
        </w:rPr>
        <w:t>民政部</w:t>
      </w:r>
      <w:r>
        <w:rPr>
          <w:spacing w:val="32"/>
          <w:sz w:val="24"/>
          <w:szCs w:val="24"/>
        </w:rPr>
        <w:t xml:space="preserve"> </w:t>
      </w:r>
      <w:r>
        <w:rPr>
          <w:spacing w:val="-4"/>
          <w:sz w:val="24"/>
          <w:szCs w:val="24"/>
        </w:rPr>
        <w:t>中国残疾人联合会</w:t>
      </w:r>
      <w:r>
        <w:rPr>
          <w:spacing w:val="-5"/>
          <w:sz w:val="24"/>
          <w:szCs w:val="24"/>
        </w:rPr>
        <w:t>关于促进残疾人就业政府采购</w:t>
      </w:r>
      <w:r>
        <w:rPr>
          <w:sz w:val="24"/>
          <w:szCs w:val="24"/>
        </w:rPr>
        <w:t xml:space="preserve"> 政策的通知》（财库〔2017〕 141</w:t>
      </w:r>
      <w:r>
        <w:rPr>
          <w:spacing w:val="-45"/>
          <w:sz w:val="24"/>
          <w:szCs w:val="24"/>
        </w:rPr>
        <w:t xml:space="preserve"> </w:t>
      </w:r>
      <w:r>
        <w:rPr>
          <w:spacing w:val="-1"/>
          <w:sz w:val="24"/>
          <w:szCs w:val="24"/>
        </w:rPr>
        <w:t>号）的规定，本单位为符合条件的残疾人福利性单位，且</w:t>
      </w:r>
      <w:r>
        <w:rPr>
          <w:sz w:val="24"/>
          <w:szCs w:val="24"/>
        </w:rPr>
        <w:t xml:space="preserve"> </w:t>
      </w:r>
      <w:r>
        <w:rPr>
          <w:spacing w:val="-1"/>
          <w:sz w:val="24"/>
          <w:szCs w:val="24"/>
        </w:rPr>
        <w:t>本单位参加</w:t>
      </w:r>
      <w:r>
        <w:rPr>
          <w:spacing w:val="-1"/>
          <w:sz w:val="24"/>
          <w:szCs w:val="24"/>
          <w:u w:val="single" w:color="auto"/>
        </w:rPr>
        <w:t xml:space="preserve">      </w:t>
      </w:r>
      <w:r>
        <w:rPr>
          <w:spacing w:val="-96"/>
          <w:sz w:val="24"/>
          <w:szCs w:val="24"/>
        </w:rPr>
        <w:t xml:space="preserve"> </w:t>
      </w:r>
      <w:r>
        <w:rPr>
          <w:spacing w:val="-1"/>
          <w:sz w:val="24"/>
          <w:szCs w:val="24"/>
        </w:rPr>
        <w:t>单位的</w:t>
      </w:r>
      <w:r>
        <w:rPr>
          <w:spacing w:val="-1"/>
          <w:sz w:val="24"/>
          <w:szCs w:val="24"/>
          <w:u w:val="single" w:color="auto"/>
        </w:rPr>
        <w:t xml:space="preserve">      </w:t>
      </w:r>
      <w:r>
        <w:rPr>
          <w:spacing w:val="-107"/>
          <w:sz w:val="24"/>
          <w:szCs w:val="24"/>
        </w:rPr>
        <w:t xml:space="preserve"> </w:t>
      </w:r>
      <w:r>
        <w:rPr>
          <w:spacing w:val="-1"/>
          <w:sz w:val="24"/>
          <w:szCs w:val="24"/>
        </w:rPr>
        <w:t>项目采购活动提供本单位制造的货物（由本单位承担工程/提</w:t>
      </w:r>
      <w:r>
        <w:rPr>
          <w:sz w:val="24"/>
          <w:szCs w:val="24"/>
        </w:rPr>
        <w:t xml:space="preserve"> </w:t>
      </w:r>
      <w:r>
        <w:rPr>
          <w:spacing w:val="-1"/>
          <w:sz w:val="24"/>
          <w:szCs w:val="24"/>
        </w:rPr>
        <w:t>供服务</w:t>
      </w:r>
      <w:r>
        <w:rPr>
          <w:spacing w:val="-24"/>
          <w:sz w:val="24"/>
          <w:szCs w:val="24"/>
        </w:rPr>
        <w:t>），</w:t>
      </w:r>
      <w:r>
        <w:rPr>
          <w:spacing w:val="-1"/>
          <w:sz w:val="24"/>
          <w:szCs w:val="24"/>
        </w:rPr>
        <w:t>或者提供其他残疾人福利性单位制造的货物（不包括使</w:t>
      </w:r>
      <w:r>
        <w:rPr>
          <w:spacing w:val="-2"/>
          <w:sz w:val="24"/>
          <w:szCs w:val="24"/>
        </w:rPr>
        <w:t>用非残疾人福利性单位注册</w:t>
      </w:r>
      <w:r>
        <w:rPr>
          <w:sz w:val="24"/>
          <w:szCs w:val="24"/>
        </w:rPr>
        <w:t xml:space="preserve"> </w:t>
      </w:r>
      <w:r>
        <w:rPr>
          <w:spacing w:val="-2"/>
          <w:sz w:val="24"/>
          <w:szCs w:val="24"/>
        </w:rPr>
        <w:t>商标的货物）。</w:t>
      </w:r>
    </w:p>
    <w:p w14:paraId="4BF7E6E2">
      <w:pPr>
        <w:pStyle w:val="6"/>
        <w:spacing w:before="34" w:line="219" w:lineRule="auto"/>
        <w:ind w:left="481"/>
        <w:rPr>
          <w:sz w:val="24"/>
          <w:szCs w:val="24"/>
        </w:rPr>
      </w:pPr>
      <w:r>
        <w:rPr>
          <w:spacing w:val="-1"/>
          <w:sz w:val="24"/>
          <w:szCs w:val="24"/>
        </w:rPr>
        <w:t>本单位对上述声明的真实性负责。如有虚假，将依法承担相应责任。</w:t>
      </w:r>
    </w:p>
    <w:p w14:paraId="62C332F0">
      <w:pPr>
        <w:spacing w:line="250" w:lineRule="auto"/>
        <w:rPr>
          <w:rFonts w:ascii="Arial"/>
          <w:sz w:val="21"/>
        </w:rPr>
      </w:pPr>
    </w:p>
    <w:p w14:paraId="3FF60B8C">
      <w:pPr>
        <w:spacing w:line="250" w:lineRule="auto"/>
        <w:rPr>
          <w:rFonts w:ascii="Arial"/>
          <w:sz w:val="21"/>
        </w:rPr>
      </w:pPr>
    </w:p>
    <w:p w14:paraId="44AC5532">
      <w:pPr>
        <w:spacing w:line="250" w:lineRule="auto"/>
        <w:rPr>
          <w:rFonts w:ascii="Arial"/>
          <w:sz w:val="21"/>
        </w:rPr>
      </w:pPr>
    </w:p>
    <w:p w14:paraId="029EA39D">
      <w:pPr>
        <w:spacing w:line="250" w:lineRule="auto"/>
        <w:rPr>
          <w:rFonts w:ascii="Arial"/>
          <w:sz w:val="21"/>
        </w:rPr>
      </w:pPr>
    </w:p>
    <w:p w14:paraId="589B3945">
      <w:pPr>
        <w:spacing w:line="250" w:lineRule="auto"/>
        <w:rPr>
          <w:rFonts w:ascii="Arial"/>
          <w:sz w:val="21"/>
        </w:rPr>
      </w:pPr>
    </w:p>
    <w:p w14:paraId="0326208E">
      <w:pPr>
        <w:pStyle w:val="6"/>
        <w:spacing w:before="78" w:line="219" w:lineRule="auto"/>
        <w:ind w:left="490"/>
        <w:rPr>
          <w:sz w:val="24"/>
          <w:szCs w:val="24"/>
        </w:rPr>
      </w:pPr>
      <w:r>
        <w:rPr>
          <w:rFonts w:hint="eastAsia"/>
          <w:spacing w:val="1"/>
          <w:sz w:val="24"/>
          <w:szCs w:val="24"/>
          <w:lang w:eastAsia="zh-CN"/>
        </w:rPr>
        <w:t>供应商名称</w:t>
      </w:r>
      <w:r>
        <w:rPr>
          <w:spacing w:val="-17"/>
          <w:sz w:val="24"/>
          <w:szCs w:val="24"/>
        </w:rPr>
        <w:t>：</w:t>
      </w:r>
      <w:r>
        <w:rPr>
          <w:sz w:val="24"/>
          <w:szCs w:val="24"/>
          <w:u w:val="single" w:color="auto"/>
        </w:rPr>
        <w:t xml:space="preserve">                         </w:t>
      </w:r>
      <w:r>
        <w:rPr>
          <w:spacing w:val="-17"/>
          <w:sz w:val="24"/>
          <w:szCs w:val="24"/>
        </w:rPr>
        <w:t>（</w:t>
      </w:r>
      <w:r>
        <w:rPr>
          <w:spacing w:val="1"/>
          <w:sz w:val="24"/>
          <w:szCs w:val="24"/>
        </w:rPr>
        <w:t>公章/电子公章）</w:t>
      </w:r>
    </w:p>
    <w:p w14:paraId="266AE58A">
      <w:pPr>
        <w:spacing w:line="259" w:lineRule="auto"/>
        <w:rPr>
          <w:rFonts w:ascii="Arial"/>
          <w:sz w:val="21"/>
        </w:rPr>
      </w:pPr>
    </w:p>
    <w:p w14:paraId="5B3E4827">
      <w:pPr>
        <w:pStyle w:val="6"/>
        <w:tabs>
          <w:tab w:val="left" w:pos="1188"/>
        </w:tabs>
        <w:spacing w:before="78" w:line="467" w:lineRule="auto"/>
        <w:ind w:left="468" w:right="2621" w:firstLine="10"/>
        <w:rPr>
          <w:spacing w:val="1"/>
          <w:sz w:val="24"/>
          <w:szCs w:val="24"/>
        </w:rPr>
      </w:pPr>
      <w:r>
        <w:rPr>
          <w:sz w:val="24"/>
          <w:szCs w:val="24"/>
        </w:rPr>
        <w:t>法定代表人或其委托代理人</w:t>
      </w:r>
      <w:r>
        <w:rPr>
          <w:spacing w:val="-17"/>
          <w:sz w:val="24"/>
          <w:szCs w:val="24"/>
        </w:rPr>
        <w:t>：</w:t>
      </w:r>
      <w:r>
        <w:rPr>
          <w:sz w:val="24"/>
          <w:szCs w:val="24"/>
          <w:u w:val="single" w:color="auto"/>
        </w:rPr>
        <w:t xml:space="preserve">             </w:t>
      </w:r>
      <w:r>
        <w:rPr>
          <w:spacing w:val="-17"/>
          <w:sz w:val="24"/>
          <w:szCs w:val="24"/>
        </w:rPr>
        <w:t>（</w:t>
      </w:r>
      <w:r>
        <w:rPr>
          <w:sz w:val="24"/>
          <w:szCs w:val="24"/>
        </w:rPr>
        <w:t>签字/电子签章）</w:t>
      </w:r>
      <w:r>
        <w:rPr>
          <w:spacing w:val="1"/>
          <w:sz w:val="24"/>
          <w:szCs w:val="24"/>
        </w:rPr>
        <w:t xml:space="preserve"> </w:t>
      </w:r>
    </w:p>
    <w:p w14:paraId="3383C051">
      <w:pPr>
        <w:pStyle w:val="6"/>
        <w:tabs>
          <w:tab w:val="left" w:pos="1188"/>
        </w:tabs>
        <w:spacing w:before="78" w:line="467" w:lineRule="auto"/>
        <w:ind w:left="468" w:right="2621" w:firstLine="10"/>
        <w:rPr>
          <w:sz w:val="24"/>
          <w:szCs w:val="24"/>
        </w:rPr>
      </w:pPr>
      <w:r>
        <w:rPr>
          <w:spacing w:val="-13"/>
          <w:sz w:val="24"/>
          <w:szCs w:val="24"/>
        </w:rPr>
        <w:t>日期：</w:t>
      </w:r>
      <w:r>
        <w:rPr>
          <w:spacing w:val="-7"/>
          <w:sz w:val="24"/>
          <w:szCs w:val="24"/>
        </w:rPr>
        <w:tab/>
      </w:r>
      <w:r>
        <w:rPr>
          <w:spacing w:val="-7"/>
          <w:sz w:val="24"/>
          <w:szCs w:val="24"/>
        </w:rPr>
        <w:t xml:space="preserve"> </w:t>
      </w:r>
      <w:r>
        <w:rPr>
          <w:rFonts w:hint="eastAsia"/>
          <w:spacing w:val="-7"/>
          <w:sz w:val="24"/>
          <w:szCs w:val="24"/>
          <w:u w:val="single"/>
          <w:lang w:val="en-US" w:eastAsia="zh-CN"/>
        </w:rPr>
        <w:t xml:space="preserve">          </w:t>
      </w:r>
      <w:r>
        <w:rPr>
          <w:rFonts w:hint="eastAsia"/>
          <w:spacing w:val="-7"/>
          <w:sz w:val="24"/>
          <w:szCs w:val="24"/>
          <w:lang w:val="en-US" w:eastAsia="zh-CN"/>
        </w:rPr>
        <w:t xml:space="preserve"> </w:t>
      </w:r>
      <w:r>
        <w:rPr>
          <w:spacing w:val="-7"/>
          <w:sz w:val="24"/>
          <w:szCs w:val="24"/>
        </w:rPr>
        <w:t xml:space="preserve">年 </w:t>
      </w:r>
      <w:r>
        <w:rPr>
          <w:sz w:val="24"/>
          <w:szCs w:val="24"/>
          <w:u w:val="single" w:color="auto"/>
        </w:rPr>
        <w:t xml:space="preserve">       </w:t>
      </w:r>
      <w:r>
        <w:rPr>
          <w:spacing w:val="-105"/>
          <w:sz w:val="24"/>
          <w:szCs w:val="24"/>
        </w:rPr>
        <w:t xml:space="preserve"> </w:t>
      </w:r>
      <w:r>
        <w:rPr>
          <w:spacing w:val="-7"/>
          <w:sz w:val="24"/>
          <w:szCs w:val="24"/>
        </w:rPr>
        <w:t>月</w:t>
      </w:r>
      <w:r>
        <w:rPr>
          <w:sz w:val="24"/>
          <w:szCs w:val="24"/>
          <w:u w:val="single" w:color="auto"/>
        </w:rPr>
        <w:t xml:space="preserve">        </w:t>
      </w:r>
      <w:r>
        <w:rPr>
          <w:spacing w:val="-69"/>
          <w:sz w:val="24"/>
          <w:szCs w:val="24"/>
        </w:rPr>
        <w:t xml:space="preserve"> </w:t>
      </w:r>
      <w:r>
        <w:rPr>
          <w:spacing w:val="-7"/>
          <w:sz w:val="24"/>
          <w:szCs w:val="24"/>
        </w:rPr>
        <w:t>日</w:t>
      </w:r>
    </w:p>
    <w:p w14:paraId="3EF52FCF">
      <w:pPr>
        <w:pStyle w:val="6"/>
        <w:spacing w:before="45" w:line="220" w:lineRule="auto"/>
        <w:ind w:left="4141"/>
        <w:rPr>
          <w:sz w:val="24"/>
          <w:szCs w:val="24"/>
        </w:rPr>
      </w:pPr>
      <w:r>
        <w:rPr>
          <w:spacing w:val="-17"/>
          <w:sz w:val="24"/>
          <w:szCs w:val="24"/>
        </w:rPr>
        <w:t>：</w:t>
      </w:r>
    </w:p>
    <w:p w14:paraId="3FBAC98B">
      <w:pPr>
        <w:spacing w:line="250" w:lineRule="auto"/>
        <w:rPr>
          <w:rFonts w:ascii="Arial"/>
          <w:sz w:val="21"/>
        </w:rPr>
      </w:pPr>
    </w:p>
    <w:p w14:paraId="4D28DD0E">
      <w:pPr>
        <w:spacing w:line="250" w:lineRule="auto"/>
        <w:rPr>
          <w:rFonts w:ascii="Arial"/>
          <w:sz w:val="21"/>
        </w:rPr>
      </w:pPr>
    </w:p>
    <w:p w14:paraId="7DDCCFDD">
      <w:pPr>
        <w:spacing w:line="250" w:lineRule="auto"/>
        <w:rPr>
          <w:rFonts w:ascii="Arial"/>
          <w:sz w:val="21"/>
        </w:rPr>
      </w:pPr>
    </w:p>
    <w:p w14:paraId="41D01C29">
      <w:pPr>
        <w:spacing w:line="250" w:lineRule="auto"/>
        <w:rPr>
          <w:rFonts w:ascii="Arial"/>
          <w:sz w:val="21"/>
        </w:rPr>
      </w:pPr>
    </w:p>
    <w:p w14:paraId="341E0AEC">
      <w:pPr>
        <w:spacing w:line="250" w:lineRule="auto"/>
        <w:rPr>
          <w:rFonts w:ascii="Arial"/>
          <w:sz w:val="21"/>
        </w:rPr>
      </w:pPr>
    </w:p>
    <w:p w14:paraId="0A8570D5">
      <w:pPr>
        <w:spacing w:line="250" w:lineRule="auto"/>
        <w:rPr>
          <w:rFonts w:ascii="Arial"/>
          <w:sz w:val="21"/>
        </w:rPr>
      </w:pPr>
    </w:p>
    <w:p w14:paraId="58E0ED21">
      <w:pPr>
        <w:spacing w:line="251" w:lineRule="auto"/>
        <w:rPr>
          <w:rFonts w:ascii="Arial"/>
          <w:sz w:val="21"/>
        </w:rPr>
      </w:pPr>
    </w:p>
    <w:p w14:paraId="498752F6">
      <w:pPr>
        <w:spacing w:line="251" w:lineRule="auto"/>
        <w:rPr>
          <w:rFonts w:ascii="Arial"/>
          <w:sz w:val="21"/>
        </w:rPr>
      </w:pPr>
    </w:p>
    <w:p w14:paraId="25DC2D39">
      <w:pPr>
        <w:pStyle w:val="6"/>
        <w:spacing w:before="79" w:line="351" w:lineRule="auto"/>
        <w:ind w:right="108" w:firstLine="480"/>
        <w:jc w:val="both"/>
        <w:rPr>
          <w:sz w:val="24"/>
          <w:szCs w:val="24"/>
        </w:rPr>
      </w:pPr>
      <w:r>
        <w:rPr>
          <w:spacing w:val="-3"/>
          <w:sz w:val="24"/>
          <w:szCs w:val="24"/>
        </w:rPr>
        <w:t>注：符合条件的残疾人福利性单位在参加政府采购活动时，应当按《三部门联合发布关于</w:t>
      </w:r>
      <w:r>
        <w:rPr>
          <w:spacing w:val="17"/>
          <w:sz w:val="24"/>
          <w:szCs w:val="24"/>
        </w:rPr>
        <w:t xml:space="preserve"> </w:t>
      </w:r>
      <w:r>
        <w:rPr>
          <w:spacing w:val="-1"/>
          <w:sz w:val="24"/>
          <w:szCs w:val="24"/>
        </w:rPr>
        <w:t>促进残疾人就业政府采购政策的通知》（财库〔2017〕141</w:t>
      </w:r>
      <w:r>
        <w:rPr>
          <w:spacing w:val="-45"/>
          <w:sz w:val="24"/>
          <w:szCs w:val="24"/>
        </w:rPr>
        <w:t xml:space="preserve"> </w:t>
      </w:r>
      <w:r>
        <w:rPr>
          <w:spacing w:val="-1"/>
          <w:sz w:val="24"/>
          <w:szCs w:val="24"/>
        </w:rPr>
        <w:t>号）提供</w:t>
      </w:r>
      <w:r>
        <w:rPr>
          <w:spacing w:val="-2"/>
          <w:sz w:val="24"/>
          <w:szCs w:val="24"/>
        </w:rPr>
        <w:t>规定的《残疾人福利性单</w:t>
      </w:r>
      <w:r>
        <w:rPr>
          <w:sz w:val="24"/>
          <w:szCs w:val="24"/>
        </w:rPr>
        <w:t xml:space="preserve"> </w:t>
      </w:r>
      <w:r>
        <w:rPr>
          <w:spacing w:val="-1"/>
          <w:sz w:val="24"/>
          <w:szCs w:val="24"/>
        </w:rPr>
        <w:t>位声明函》，并对声明的真实性负责。</w:t>
      </w:r>
    </w:p>
    <w:p w14:paraId="0EED7CBE">
      <w:pPr>
        <w:spacing w:line="351" w:lineRule="auto"/>
        <w:rPr>
          <w:sz w:val="24"/>
          <w:szCs w:val="24"/>
        </w:rPr>
        <w:sectPr>
          <w:pgSz w:w="11906" w:h="16839"/>
          <w:pgMar w:top="1431" w:right="1025" w:bottom="400" w:left="1028" w:header="0" w:footer="0" w:gutter="0"/>
          <w:pgNumType w:fmt="decimal"/>
          <w:cols w:space="720" w:num="1"/>
        </w:sectPr>
      </w:pPr>
    </w:p>
    <w:p w14:paraId="2F0C63E0">
      <w:pPr>
        <w:pStyle w:val="6"/>
        <w:spacing w:before="71" w:line="225" w:lineRule="auto"/>
        <w:ind w:left="3253"/>
        <w:outlineLvl w:val="1"/>
        <w:rPr>
          <w:sz w:val="35"/>
          <w:szCs w:val="35"/>
        </w:rPr>
      </w:pPr>
      <w:r>
        <w:rPr>
          <w:b/>
          <w:bCs/>
          <w:spacing w:val="6"/>
          <w:sz w:val="35"/>
          <w:szCs w:val="35"/>
        </w:rPr>
        <w:t>十</w:t>
      </w:r>
      <w:r>
        <w:rPr>
          <w:rFonts w:hint="eastAsia"/>
          <w:b/>
          <w:bCs/>
          <w:spacing w:val="6"/>
          <w:sz w:val="35"/>
          <w:szCs w:val="35"/>
          <w:lang w:val="en-US" w:eastAsia="zh-CN"/>
        </w:rPr>
        <w:t>一</w:t>
      </w:r>
      <w:r>
        <w:rPr>
          <w:b/>
          <w:bCs/>
          <w:spacing w:val="6"/>
          <w:sz w:val="35"/>
          <w:szCs w:val="35"/>
        </w:rPr>
        <w:t>、监狱企业证明文件</w:t>
      </w:r>
    </w:p>
    <w:p w14:paraId="2676EBBB">
      <w:pPr>
        <w:spacing w:line="465" w:lineRule="auto"/>
        <w:rPr>
          <w:rFonts w:ascii="Arial"/>
          <w:sz w:val="21"/>
        </w:rPr>
      </w:pPr>
    </w:p>
    <w:p w14:paraId="7056F17F">
      <w:pPr>
        <w:spacing w:line="480" w:lineRule="exact"/>
        <w:ind w:firstLine="480" w:firstLineChars="200"/>
        <w:rPr>
          <w:rFonts w:ascii="宋体" w:hAnsi="宋体" w:cs="宋体"/>
          <w:color w:val="000000" w:themeColor="text1"/>
          <w:sz w:val="24"/>
          <w:szCs w:val="22"/>
          <w:highlight w:val="none"/>
          <w14:textFill>
            <w14:solidFill>
              <w14:schemeClr w14:val="tx1"/>
            </w14:solidFill>
          </w14:textFill>
        </w:rPr>
      </w:pPr>
      <w:bookmarkStart w:id="325" w:name="_Toc16077"/>
      <w:bookmarkStart w:id="326" w:name="_Toc6263"/>
      <w:bookmarkStart w:id="327" w:name="_Toc16836"/>
      <w:bookmarkStart w:id="328" w:name="_Toc16515"/>
      <w:bookmarkStart w:id="329" w:name="_Toc25108"/>
      <w:r>
        <w:rPr>
          <w:rFonts w:hint="eastAsia" w:ascii="宋体" w:hAnsi="宋体" w:cs="宋体"/>
          <w:color w:val="000000" w:themeColor="text1"/>
          <w:sz w:val="24"/>
          <w:szCs w:val="22"/>
          <w:highlight w:val="none"/>
          <w14:textFill>
            <w14:solidFill>
              <w14:schemeClr w14:val="tx1"/>
            </w14:solidFill>
          </w14:textFill>
        </w:rPr>
        <w:t>根据《财政部司法部关于政府采购支持监狱企业发展有关问题的通知》（财库（2014）</w:t>
      </w:r>
      <w:bookmarkEnd w:id="325"/>
      <w:bookmarkEnd w:id="326"/>
      <w:bookmarkEnd w:id="327"/>
      <w:bookmarkEnd w:id="328"/>
      <w:bookmarkEnd w:id="329"/>
      <w:bookmarkStart w:id="330" w:name="_Toc15577"/>
      <w:bookmarkStart w:id="331" w:name="_Toc24420"/>
      <w:bookmarkStart w:id="332" w:name="_Toc5539"/>
      <w:bookmarkStart w:id="333" w:name="_Toc9843"/>
      <w:bookmarkStart w:id="334" w:name="_Toc866"/>
      <w:bookmarkStart w:id="335" w:name="_Toc12117"/>
      <w:r>
        <w:rPr>
          <w:rFonts w:hint="eastAsia" w:ascii="宋体" w:hAnsi="宋体" w:cs="宋体"/>
          <w:color w:val="000000" w:themeColor="text1"/>
          <w:sz w:val="24"/>
          <w:szCs w:val="22"/>
          <w:highlight w:val="none"/>
          <w14:textFill>
            <w14:solidFill>
              <w14:schemeClr w14:val="tx1"/>
            </w14:solidFill>
          </w14:textFill>
        </w:rPr>
        <w:t>68号）的规定：监狱企业是指由司法部认定的为罪犯、戒毒人员提供生产项目和劳动对象，</w:t>
      </w:r>
      <w:bookmarkEnd w:id="330"/>
      <w:bookmarkEnd w:id="331"/>
      <w:bookmarkEnd w:id="332"/>
      <w:bookmarkEnd w:id="333"/>
      <w:bookmarkEnd w:id="334"/>
      <w:bookmarkEnd w:id="335"/>
      <w:bookmarkStart w:id="336" w:name="_Toc5430"/>
      <w:bookmarkStart w:id="337" w:name="_Toc29117"/>
      <w:bookmarkStart w:id="338" w:name="_Toc5782"/>
      <w:bookmarkStart w:id="339" w:name="_Toc7304"/>
      <w:bookmarkStart w:id="340" w:name="_Toc20129"/>
      <w:bookmarkStart w:id="341" w:name="_Toc11362"/>
      <w:r>
        <w:rPr>
          <w:rFonts w:hint="eastAsia" w:ascii="宋体" w:hAnsi="宋体" w:cs="宋体"/>
          <w:color w:val="000000" w:themeColor="text1"/>
          <w:sz w:val="24"/>
          <w:szCs w:val="22"/>
          <w:highlight w:val="none"/>
          <w14:textFill>
            <w14:solidFill>
              <w14:schemeClr w14:val="tx1"/>
            </w14:solidFill>
          </w14:textFill>
        </w:rPr>
        <w:t>且全部产权属于司法部监狱管理局、戒毒管理局、直属煤矿管理局，各省、自治区、直辖</w:t>
      </w:r>
      <w:bookmarkEnd w:id="336"/>
      <w:bookmarkEnd w:id="337"/>
      <w:bookmarkEnd w:id="338"/>
      <w:bookmarkEnd w:id="339"/>
      <w:bookmarkEnd w:id="340"/>
      <w:bookmarkEnd w:id="341"/>
      <w:bookmarkStart w:id="342" w:name="_Toc28838"/>
      <w:bookmarkStart w:id="343" w:name="_Toc3257"/>
      <w:bookmarkStart w:id="344" w:name="_Toc27599"/>
      <w:bookmarkStart w:id="345" w:name="_Toc18467"/>
      <w:bookmarkStart w:id="346" w:name="_Toc30097"/>
      <w:bookmarkStart w:id="347" w:name="_Toc19479"/>
      <w:r>
        <w:rPr>
          <w:rFonts w:hint="eastAsia" w:ascii="宋体" w:hAnsi="宋体" w:cs="宋体"/>
          <w:color w:val="000000" w:themeColor="text1"/>
          <w:sz w:val="24"/>
          <w:szCs w:val="22"/>
          <w:highlight w:val="none"/>
          <w14:textFill>
            <w14:solidFill>
              <w14:schemeClr w14:val="tx1"/>
            </w14:solidFill>
          </w14:textFill>
        </w:rPr>
        <w:t>市监狱管理局、戒毒管理局，各地（设区的市）监狱、强制隔离戒毒所、戒毒康复所，以</w:t>
      </w:r>
      <w:bookmarkEnd w:id="342"/>
      <w:bookmarkEnd w:id="343"/>
      <w:bookmarkEnd w:id="344"/>
      <w:bookmarkEnd w:id="345"/>
      <w:bookmarkEnd w:id="346"/>
      <w:bookmarkEnd w:id="347"/>
      <w:bookmarkStart w:id="348" w:name="_Toc20398"/>
      <w:bookmarkStart w:id="349" w:name="_Toc8795"/>
      <w:bookmarkStart w:id="350" w:name="_Toc9844"/>
      <w:bookmarkStart w:id="351" w:name="_Toc8359"/>
      <w:bookmarkStart w:id="352" w:name="_Toc29716"/>
      <w:bookmarkStart w:id="353" w:name="_Toc27304"/>
      <w:r>
        <w:rPr>
          <w:rFonts w:hint="eastAsia" w:ascii="宋体" w:hAnsi="宋体" w:cs="宋体"/>
          <w:color w:val="000000" w:themeColor="text1"/>
          <w:sz w:val="24"/>
          <w:szCs w:val="22"/>
          <w:highlight w:val="none"/>
          <w14:textFill>
            <w14:solidFill>
              <w14:schemeClr w14:val="tx1"/>
            </w14:solidFill>
          </w14:textFill>
        </w:rPr>
        <w:t>及新疆生产建设兵团监狱管理局、戒毒管理局的企业。监狱企业参加政府采购活动时，应当提供由省级以上监狱管理局、戒毒管理局（含新疆生产建设兵团）出具的属于监狱企业的证明文件。</w:t>
      </w:r>
      <w:bookmarkEnd w:id="348"/>
      <w:bookmarkEnd w:id="349"/>
      <w:bookmarkEnd w:id="350"/>
      <w:bookmarkEnd w:id="351"/>
      <w:bookmarkEnd w:id="352"/>
      <w:bookmarkEnd w:id="353"/>
      <w:bookmarkStart w:id="354" w:name="_Toc26052"/>
      <w:bookmarkStart w:id="355" w:name="_Toc6311"/>
      <w:bookmarkStart w:id="356" w:name="_Toc16842"/>
      <w:bookmarkStart w:id="357" w:name="_Toc21482"/>
      <w:bookmarkStart w:id="358" w:name="_Toc7662"/>
      <w:bookmarkStart w:id="359" w:name="_Toc9091"/>
    </w:p>
    <w:bookmarkEnd w:id="354"/>
    <w:bookmarkEnd w:id="355"/>
    <w:bookmarkEnd w:id="356"/>
    <w:bookmarkEnd w:id="357"/>
    <w:bookmarkEnd w:id="358"/>
    <w:bookmarkEnd w:id="359"/>
    <w:p w14:paraId="4A6D59F5">
      <w:pPr>
        <w:spacing w:line="480" w:lineRule="exact"/>
        <w:ind w:firstLine="482" w:firstLineChars="200"/>
        <w:rPr>
          <w:b/>
          <w:bCs/>
          <w:color w:val="000000" w:themeColor="text1"/>
          <w:sz w:val="24"/>
          <w:szCs w:val="22"/>
          <w:highlight w:val="none"/>
          <w14:textFill>
            <w14:solidFill>
              <w14:schemeClr w14:val="tx1"/>
            </w14:solidFill>
          </w14:textFill>
        </w:rPr>
      </w:pPr>
      <w:r>
        <w:rPr>
          <w:rFonts w:hint="eastAsia"/>
          <w:b/>
          <w:bCs/>
          <w:color w:val="000000" w:themeColor="text1"/>
          <w:sz w:val="24"/>
          <w:szCs w:val="22"/>
          <w:highlight w:val="none"/>
          <w14:textFill>
            <w14:solidFill>
              <w14:schemeClr w14:val="tx1"/>
            </w14:solidFill>
          </w14:textFill>
        </w:rPr>
        <w:t>注：1、若未提供相应的证明材料或提供的证明材料与本次采购内容不一致则视为所提供的此项材料无效，并不能享受相应的优惠政策（不属于监狱企业不需提供）。</w:t>
      </w:r>
    </w:p>
    <w:p w14:paraId="326A999E">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b/>
          <w:bCs/>
          <w:color w:val="000000" w:themeColor="text1"/>
          <w:sz w:val="24"/>
          <w:szCs w:val="22"/>
          <w:highlight w:val="none"/>
          <w14:textFill>
            <w14:solidFill>
              <w14:schemeClr w14:val="tx1"/>
            </w14:solidFill>
          </w14:textFill>
        </w:rPr>
        <w:t>2、在政府采购活动中，监狱企业视同小型、微型企业，享受预留份额、评审中价格扣除等促进中小企业发展的政府采购政策。</w:t>
      </w:r>
    </w:p>
    <w:p w14:paraId="5766F1FE">
      <w:pPr>
        <w:spacing w:line="421" w:lineRule="auto"/>
        <w:rPr>
          <w:rFonts w:ascii="Arial"/>
          <w:sz w:val="21"/>
        </w:rPr>
      </w:pPr>
    </w:p>
    <w:p w14:paraId="1B16B39A">
      <w:pPr>
        <w:spacing w:line="250" w:lineRule="auto"/>
        <w:rPr>
          <w:rFonts w:ascii="Arial"/>
          <w:sz w:val="21"/>
        </w:rPr>
      </w:pPr>
    </w:p>
    <w:p w14:paraId="3F56BFDD">
      <w:pPr>
        <w:pStyle w:val="6"/>
        <w:spacing w:before="78" w:line="219" w:lineRule="auto"/>
        <w:ind w:left="490"/>
        <w:rPr>
          <w:sz w:val="24"/>
          <w:szCs w:val="24"/>
        </w:rPr>
      </w:pPr>
      <w:r>
        <w:rPr>
          <w:rFonts w:hint="eastAsia"/>
          <w:spacing w:val="1"/>
          <w:sz w:val="24"/>
          <w:szCs w:val="24"/>
          <w:lang w:eastAsia="zh-CN"/>
        </w:rPr>
        <w:t>供应商名称</w:t>
      </w:r>
      <w:r>
        <w:rPr>
          <w:spacing w:val="-17"/>
          <w:sz w:val="24"/>
          <w:szCs w:val="24"/>
        </w:rPr>
        <w:t>：</w:t>
      </w:r>
      <w:r>
        <w:rPr>
          <w:sz w:val="24"/>
          <w:szCs w:val="24"/>
          <w:u w:val="single" w:color="auto"/>
        </w:rPr>
        <w:t xml:space="preserve">                         </w:t>
      </w:r>
      <w:r>
        <w:rPr>
          <w:spacing w:val="-17"/>
          <w:sz w:val="24"/>
          <w:szCs w:val="24"/>
        </w:rPr>
        <w:t>（</w:t>
      </w:r>
      <w:r>
        <w:rPr>
          <w:spacing w:val="1"/>
          <w:sz w:val="24"/>
          <w:szCs w:val="24"/>
        </w:rPr>
        <w:t>公章/电子公章）</w:t>
      </w:r>
    </w:p>
    <w:p w14:paraId="48588EB3">
      <w:pPr>
        <w:spacing w:line="259" w:lineRule="auto"/>
        <w:rPr>
          <w:rFonts w:ascii="Arial"/>
          <w:sz w:val="21"/>
        </w:rPr>
      </w:pPr>
    </w:p>
    <w:p w14:paraId="6CA2FCCF">
      <w:pPr>
        <w:pStyle w:val="6"/>
        <w:tabs>
          <w:tab w:val="left" w:pos="1188"/>
        </w:tabs>
        <w:spacing w:before="78" w:line="467" w:lineRule="auto"/>
        <w:ind w:left="468" w:right="2621" w:firstLine="10"/>
        <w:rPr>
          <w:spacing w:val="1"/>
          <w:sz w:val="24"/>
          <w:szCs w:val="24"/>
        </w:rPr>
      </w:pPr>
      <w:r>
        <w:rPr>
          <w:sz w:val="24"/>
          <w:szCs w:val="24"/>
        </w:rPr>
        <w:t>法定代表人或其委托代理人</w:t>
      </w:r>
      <w:r>
        <w:rPr>
          <w:spacing w:val="-17"/>
          <w:sz w:val="24"/>
          <w:szCs w:val="24"/>
        </w:rPr>
        <w:t>：</w:t>
      </w:r>
      <w:r>
        <w:rPr>
          <w:sz w:val="24"/>
          <w:szCs w:val="24"/>
          <w:u w:val="single" w:color="auto"/>
        </w:rPr>
        <w:t xml:space="preserve">             </w:t>
      </w:r>
      <w:r>
        <w:rPr>
          <w:spacing w:val="-17"/>
          <w:sz w:val="24"/>
          <w:szCs w:val="24"/>
        </w:rPr>
        <w:t>（</w:t>
      </w:r>
      <w:r>
        <w:rPr>
          <w:sz w:val="24"/>
          <w:szCs w:val="24"/>
        </w:rPr>
        <w:t>签字/电子签章）</w:t>
      </w:r>
      <w:r>
        <w:rPr>
          <w:spacing w:val="1"/>
          <w:sz w:val="24"/>
          <w:szCs w:val="24"/>
        </w:rPr>
        <w:t xml:space="preserve"> </w:t>
      </w:r>
    </w:p>
    <w:p w14:paraId="2E29A5E2">
      <w:pPr>
        <w:pStyle w:val="6"/>
        <w:tabs>
          <w:tab w:val="left" w:pos="1188"/>
        </w:tabs>
        <w:spacing w:before="78" w:line="467" w:lineRule="auto"/>
        <w:ind w:left="468" w:right="2621" w:firstLine="10"/>
        <w:rPr>
          <w:rFonts w:hint="eastAsia" w:eastAsia="宋体"/>
          <w:sz w:val="24"/>
          <w:szCs w:val="24"/>
          <w:lang w:val="en-US" w:eastAsia="zh-CN"/>
        </w:rPr>
        <w:sectPr>
          <w:pgSz w:w="11906" w:h="16839"/>
          <w:pgMar w:top="1071" w:right="1073" w:bottom="400" w:left="1029" w:header="0" w:footer="0" w:gutter="0"/>
          <w:pgNumType w:fmt="decimal"/>
          <w:cols w:space="720" w:num="1"/>
        </w:sectPr>
      </w:pPr>
      <w:r>
        <w:rPr>
          <w:spacing w:val="-13"/>
          <w:sz w:val="24"/>
          <w:szCs w:val="24"/>
        </w:rPr>
        <w:t>日期：</w:t>
      </w:r>
      <w:r>
        <w:rPr>
          <w:spacing w:val="-7"/>
          <w:sz w:val="24"/>
          <w:szCs w:val="24"/>
        </w:rPr>
        <w:tab/>
      </w:r>
      <w:r>
        <w:rPr>
          <w:spacing w:val="-7"/>
          <w:sz w:val="24"/>
          <w:szCs w:val="24"/>
        </w:rPr>
        <w:t xml:space="preserve"> </w:t>
      </w:r>
      <w:r>
        <w:rPr>
          <w:rFonts w:hint="eastAsia"/>
          <w:spacing w:val="-7"/>
          <w:sz w:val="24"/>
          <w:szCs w:val="24"/>
          <w:u w:val="single"/>
          <w:lang w:val="en-US" w:eastAsia="zh-CN"/>
        </w:rPr>
        <w:t xml:space="preserve">          </w:t>
      </w:r>
      <w:r>
        <w:rPr>
          <w:rFonts w:hint="eastAsia"/>
          <w:spacing w:val="-7"/>
          <w:sz w:val="24"/>
          <w:szCs w:val="24"/>
          <w:lang w:val="en-US" w:eastAsia="zh-CN"/>
        </w:rPr>
        <w:t xml:space="preserve"> </w:t>
      </w:r>
      <w:r>
        <w:rPr>
          <w:spacing w:val="-7"/>
          <w:sz w:val="24"/>
          <w:szCs w:val="24"/>
        </w:rPr>
        <w:t xml:space="preserve">年 </w:t>
      </w:r>
      <w:r>
        <w:rPr>
          <w:sz w:val="24"/>
          <w:szCs w:val="24"/>
          <w:u w:val="single" w:color="auto"/>
        </w:rPr>
        <w:t xml:space="preserve">       </w:t>
      </w:r>
      <w:r>
        <w:rPr>
          <w:spacing w:val="-105"/>
          <w:sz w:val="24"/>
          <w:szCs w:val="24"/>
        </w:rPr>
        <w:t xml:space="preserve"> </w:t>
      </w:r>
      <w:r>
        <w:rPr>
          <w:spacing w:val="-7"/>
          <w:sz w:val="24"/>
          <w:szCs w:val="24"/>
        </w:rPr>
        <w:t>月</w:t>
      </w:r>
      <w:r>
        <w:rPr>
          <w:sz w:val="24"/>
          <w:szCs w:val="24"/>
          <w:u w:val="single" w:color="auto"/>
        </w:rPr>
        <w:t xml:space="preserve">        </w:t>
      </w:r>
      <w:r>
        <w:rPr>
          <w:spacing w:val="-69"/>
          <w:sz w:val="24"/>
          <w:szCs w:val="24"/>
        </w:rPr>
        <w:t xml:space="preserve"> </w:t>
      </w:r>
      <w:r>
        <w:rPr>
          <w:rFonts w:hint="eastAsia"/>
          <w:spacing w:val="-69"/>
          <w:sz w:val="24"/>
          <w:szCs w:val="24"/>
          <w:lang w:val="en-US" w:eastAsia="zh-CN"/>
        </w:rPr>
        <w:t>日</w:t>
      </w:r>
    </w:p>
    <w:p w14:paraId="6B52D1B7">
      <w:pPr>
        <w:pStyle w:val="6"/>
        <w:spacing w:before="114" w:line="224" w:lineRule="auto"/>
        <w:outlineLvl w:val="2"/>
        <w:rPr>
          <w:b/>
          <w:bCs/>
          <w:spacing w:val="6"/>
          <w:sz w:val="35"/>
          <w:szCs w:val="35"/>
        </w:rPr>
      </w:pPr>
    </w:p>
    <w:p w14:paraId="33C3213B">
      <w:pPr>
        <w:pStyle w:val="6"/>
        <w:spacing w:before="114" w:line="224" w:lineRule="auto"/>
        <w:ind w:left="1594"/>
        <w:outlineLvl w:val="2"/>
        <w:rPr>
          <w:sz w:val="35"/>
          <w:szCs w:val="35"/>
        </w:rPr>
      </w:pPr>
      <w:r>
        <w:rPr>
          <w:b/>
          <w:bCs/>
          <w:spacing w:val="6"/>
          <w:sz w:val="35"/>
          <w:szCs w:val="35"/>
        </w:rPr>
        <w:t>十</w:t>
      </w:r>
      <w:r>
        <w:rPr>
          <w:rFonts w:hint="eastAsia"/>
          <w:b/>
          <w:bCs/>
          <w:spacing w:val="6"/>
          <w:sz w:val="35"/>
          <w:szCs w:val="35"/>
          <w:lang w:val="en-US" w:eastAsia="zh-CN"/>
        </w:rPr>
        <w:t>二</w:t>
      </w:r>
      <w:r>
        <w:rPr>
          <w:b/>
          <w:bCs/>
          <w:spacing w:val="6"/>
          <w:sz w:val="35"/>
          <w:szCs w:val="35"/>
        </w:rPr>
        <w:t>、供应商认为需提供的资料</w:t>
      </w:r>
    </w:p>
    <w:p w14:paraId="4BDEF94D">
      <w:pPr>
        <w:pStyle w:val="6"/>
        <w:spacing w:before="120" w:line="227" w:lineRule="auto"/>
        <w:ind w:left="3630"/>
        <w:rPr>
          <w:sz w:val="20"/>
          <w:szCs w:val="20"/>
        </w:rPr>
      </w:pPr>
      <w:r>
        <w:rPr>
          <w:sz w:val="20"/>
          <w:szCs w:val="20"/>
        </w:rPr>
        <w:t>(格式自拟)</w:t>
      </w:r>
    </w:p>
    <w:p w14:paraId="4487CFD2">
      <w:pPr>
        <w:spacing w:line="227" w:lineRule="auto"/>
        <w:rPr>
          <w:sz w:val="20"/>
          <w:szCs w:val="20"/>
        </w:rPr>
        <w:sectPr>
          <w:pgSz w:w="11906" w:h="16839"/>
          <w:pgMar w:top="1194" w:right="1785" w:bottom="400" w:left="1785" w:header="0" w:footer="0" w:gutter="0"/>
          <w:pgNumType w:fmt="decimal"/>
          <w:cols w:space="720" w:num="1"/>
        </w:sectPr>
      </w:pPr>
    </w:p>
    <w:p w14:paraId="0D3ACD37">
      <w:pPr>
        <w:spacing w:line="338" w:lineRule="auto"/>
        <w:rPr>
          <w:rFonts w:ascii="Arial"/>
          <w:sz w:val="21"/>
        </w:rPr>
      </w:pPr>
    </w:p>
    <w:p w14:paraId="64B21A5F">
      <w:pPr>
        <w:spacing w:line="338" w:lineRule="auto"/>
        <w:rPr>
          <w:rFonts w:ascii="Arial"/>
          <w:sz w:val="21"/>
        </w:rPr>
      </w:pPr>
    </w:p>
    <w:p w14:paraId="5C290A1C">
      <w:pPr>
        <w:pStyle w:val="6"/>
        <w:spacing w:before="152" w:line="222" w:lineRule="auto"/>
        <w:ind w:left="3640"/>
        <w:rPr>
          <w:b/>
          <w:bCs/>
          <w:spacing w:val="2"/>
          <w:sz w:val="47"/>
          <w:szCs w:val="47"/>
        </w:rPr>
      </w:pPr>
    </w:p>
    <w:p w14:paraId="185E157C">
      <w:pPr>
        <w:pStyle w:val="6"/>
        <w:spacing w:before="152" w:line="222" w:lineRule="auto"/>
        <w:ind w:left="3640"/>
        <w:rPr>
          <w:b/>
          <w:bCs/>
          <w:spacing w:val="2"/>
          <w:sz w:val="47"/>
          <w:szCs w:val="47"/>
        </w:rPr>
      </w:pPr>
    </w:p>
    <w:p w14:paraId="224BDC8E">
      <w:pPr>
        <w:pStyle w:val="6"/>
        <w:spacing w:before="152" w:line="222" w:lineRule="auto"/>
        <w:ind w:left="3640"/>
        <w:rPr>
          <w:b/>
          <w:bCs/>
          <w:spacing w:val="2"/>
          <w:sz w:val="47"/>
          <w:szCs w:val="47"/>
        </w:rPr>
      </w:pPr>
    </w:p>
    <w:p w14:paraId="77A006CA">
      <w:pPr>
        <w:pStyle w:val="6"/>
        <w:spacing w:before="152" w:line="222" w:lineRule="auto"/>
        <w:ind w:left="3640"/>
        <w:rPr>
          <w:b/>
          <w:bCs/>
          <w:spacing w:val="2"/>
          <w:sz w:val="47"/>
          <w:szCs w:val="47"/>
        </w:rPr>
      </w:pPr>
    </w:p>
    <w:p w14:paraId="5E7CA54A">
      <w:pPr>
        <w:pStyle w:val="6"/>
        <w:spacing w:before="152" w:line="222" w:lineRule="auto"/>
        <w:ind w:left="3640"/>
        <w:rPr>
          <w:b/>
          <w:bCs/>
          <w:spacing w:val="2"/>
          <w:sz w:val="47"/>
          <w:szCs w:val="47"/>
        </w:rPr>
      </w:pPr>
    </w:p>
    <w:p w14:paraId="4B97D4EB">
      <w:pPr>
        <w:pStyle w:val="6"/>
        <w:spacing w:before="152" w:line="222" w:lineRule="auto"/>
        <w:ind w:left="3640"/>
        <w:rPr>
          <w:b/>
          <w:bCs/>
          <w:spacing w:val="2"/>
          <w:sz w:val="47"/>
          <w:szCs w:val="47"/>
        </w:rPr>
      </w:pPr>
    </w:p>
    <w:p w14:paraId="4998BE9B">
      <w:pPr>
        <w:pStyle w:val="6"/>
        <w:spacing w:before="152" w:line="222" w:lineRule="auto"/>
        <w:ind w:left="3640"/>
        <w:rPr>
          <w:sz w:val="47"/>
          <w:szCs w:val="47"/>
        </w:rPr>
      </w:pPr>
      <w:r>
        <w:rPr>
          <w:b/>
          <w:bCs/>
          <w:spacing w:val="2"/>
          <w:sz w:val="47"/>
          <w:szCs w:val="47"/>
        </w:rPr>
        <w:t>报价部分</w:t>
      </w:r>
    </w:p>
    <w:p w14:paraId="239EDAAB">
      <w:pPr>
        <w:spacing w:line="222" w:lineRule="auto"/>
        <w:rPr>
          <w:sz w:val="47"/>
          <w:szCs w:val="47"/>
        </w:rPr>
        <w:sectPr>
          <w:pgSz w:w="11906" w:h="16839"/>
          <w:pgMar w:top="1431" w:right="1785" w:bottom="400" w:left="1785" w:header="0" w:footer="0" w:gutter="0"/>
          <w:pgNumType w:fmt="decimal"/>
          <w:cols w:space="720" w:num="1"/>
        </w:sectPr>
      </w:pPr>
    </w:p>
    <w:p w14:paraId="0B8D1EE9">
      <w:pPr>
        <w:spacing w:line="412" w:lineRule="auto"/>
        <w:rPr>
          <w:rFonts w:ascii="Arial"/>
          <w:sz w:val="21"/>
        </w:rPr>
      </w:pPr>
    </w:p>
    <w:p w14:paraId="41FC1971">
      <w:pPr>
        <w:pStyle w:val="4"/>
        <w:bidi w:val="0"/>
      </w:pPr>
      <w:r>
        <w:t>一、报价一览表</w:t>
      </w:r>
    </w:p>
    <w:p w14:paraId="3E8FCF6E">
      <w:pPr>
        <w:spacing w:line="246" w:lineRule="auto"/>
        <w:rPr>
          <w:rFonts w:ascii="Arial"/>
          <w:sz w:val="21"/>
        </w:rPr>
      </w:pPr>
    </w:p>
    <w:p w14:paraId="6E61F73D">
      <w:pPr>
        <w:spacing w:line="246" w:lineRule="auto"/>
        <w:rPr>
          <w:rFonts w:ascii="Arial"/>
          <w:sz w:val="21"/>
        </w:rPr>
      </w:pPr>
    </w:p>
    <w:p w14:paraId="35C76FD7">
      <w:pPr>
        <w:spacing w:line="246" w:lineRule="auto"/>
        <w:rPr>
          <w:rFonts w:ascii="Arial"/>
          <w:sz w:val="21"/>
        </w:rPr>
      </w:pPr>
    </w:p>
    <w:p w14:paraId="1A5C8022">
      <w:pPr>
        <w:pStyle w:val="6"/>
        <w:spacing w:before="78" w:line="273" w:lineRule="auto"/>
        <w:ind w:left="71" w:right="8070" w:firstLine="33"/>
        <w:rPr>
          <w:sz w:val="24"/>
          <w:szCs w:val="24"/>
        </w:rPr>
      </w:pPr>
      <w:r>
        <mc:AlternateContent>
          <mc:Choice Requires="wps">
            <w:drawing>
              <wp:anchor distT="0" distB="0" distL="114300" distR="114300" simplePos="0" relativeHeight="251663360" behindDoc="0" locked="0" layoutInCell="1" allowOverlap="1">
                <wp:simplePos x="0" y="0"/>
                <wp:positionH relativeFrom="column">
                  <wp:posOffset>5859145</wp:posOffset>
                </wp:positionH>
                <wp:positionV relativeFrom="paragraph">
                  <wp:posOffset>559435</wp:posOffset>
                </wp:positionV>
                <wp:extent cx="9525" cy="4970145"/>
                <wp:effectExtent l="0" t="0" r="9525" b="1905"/>
                <wp:wrapNone/>
                <wp:docPr id="4" name="任意多边形 4"/>
                <wp:cNvGraphicFramePr/>
                <a:graphic xmlns:a="http://schemas.openxmlformats.org/drawingml/2006/main">
                  <a:graphicData uri="http://schemas.microsoft.com/office/word/2010/wordprocessingShape">
                    <wps:wsp>
                      <wps:cNvSpPr/>
                      <wps:spPr>
                        <a:xfrm>
                          <a:off x="0" y="0"/>
                          <a:ext cx="9525" cy="4970145"/>
                        </a:xfrm>
                        <a:custGeom>
                          <a:avLst/>
                          <a:gdLst/>
                          <a:ahLst/>
                          <a:cxnLst/>
                          <a:pathLst>
                            <a:path w="15" h="7827">
                              <a:moveTo>
                                <a:pt x="7" y="0"/>
                              </a:moveTo>
                              <a:lnTo>
                                <a:pt x="7" y="7826"/>
                              </a:lnTo>
                            </a:path>
                          </a:pathLst>
                        </a:custGeom>
                        <a:noFill/>
                        <a:ln w="9144"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461.35pt;margin-top:44.05pt;height:391.35pt;width:0.75pt;z-index:251663360;mso-width-relative:page;mso-height-relative:page;" filled="f" stroked="t" coordsize="15,7827" o:gfxdata="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&#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BLyJtLZAAAACgEAAA8AAAAAAAAAAQAgAAAAIgAAAGRy&#10;cy9kb3ducmV2LnhtbFBLAQIUABQAAAAIAIdO4kA9Tm2fPQIAAJYEAAAOAAAAAAAAAAEAIAAAACgB&#10;AABkcnMvZTJvRG9jLnhtbFBLBQYAAAAABgAGAFkBAADXBQAAAAA=&#10;" path="m7,0l7,7826e">
                <v:fill on="f" focussize="0,0"/>
                <v:stroke weight="0.72pt" color="#000000" joinstyle="bevel"/>
                <v:imagedata o:title=""/>
                <o:lock v:ext="edit" aspectratio="f"/>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17780</wp:posOffset>
                </wp:positionH>
                <wp:positionV relativeFrom="paragraph">
                  <wp:posOffset>518160</wp:posOffset>
                </wp:positionV>
                <wp:extent cx="36830" cy="5071110"/>
                <wp:effectExtent l="635" t="0" r="635" b="15240"/>
                <wp:wrapNone/>
                <wp:docPr id="6" name="任意多边形 6"/>
                <wp:cNvGraphicFramePr/>
                <a:graphic xmlns:a="http://schemas.openxmlformats.org/drawingml/2006/main">
                  <a:graphicData uri="http://schemas.microsoft.com/office/word/2010/wordprocessingShape">
                    <wps:wsp>
                      <wps:cNvSpPr/>
                      <wps:spPr>
                        <a:xfrm>
                          <a:off x="0" y="0"/>
                          <a:ext cx="36830" cy="5071110"/>
                        </a:xfrm>
                        <a:custGeom>
                          <a:avLst/>
                          <a:gdLst/>
                          <a:ahLst/>
                          <a:cxnLst/>
                          <a:pathLst>
                            <a:path w="58" h="7985">
                              <a:moveTo>
                                <a:pt x="28" y="0"/>
                              </a:moveTo>
                              <a:lnTo>
                                <a:pt x="28" y="7985"/>
                              </a:lnTo>
                            </a:path>
                          </a:pathLst>
                        </a:custGeom>
                        <a:noFill/>
                        <a:ln w="36576"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1.4pt;margin-top:40.8pt;height:399.3pt;width:2.9pt;z-index:251664384;mso-width-relative:page;mso-height-relative:page;" filled="f" stroked="t" coordsize="58,7985" o:gfxdata="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ch5Zp1AAAAAYBAAAPAAAAAAAAAAEAIAAAACIAAABkcnMvZG93&#10;bnJldi54bWxQSwECFAAUAAAACACHTuJAi+Dt9T0CAACaBAAADgAAAAAAAAABACAAAAAjAQAAZHJz&#10;L2Uyb0RvYy54bWxQSwUGAAAAAAYABgBZAQAA0gUAAAAA&#10;" path="m28,0l28,7985e">
                <v:fill on="f" focussize="0,0"/>
                <v:stroke weight="2.88pt" color="#000000" joinstyle="bevel"/>
                <v:imagedata o:title=""/>
                <o:lock v:ext="edit" aspectratio="f"/>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17780</wp:posOffset>
                </wp:positionH>
                <wp:positionV relativeFrom="paragraph">
                  <wp:posOffset>518160</wp:posOffset>
                </wp:positionV>
                <wp:extent cx="5909945" cy="36830"/>
                <wp:effectExtent l="0" t="635" r="14605" b="635"/>
                <wp:wrapNone/>
                <wp:docPr id="5" name="任意多边形 5"/>
                <wp:cNvGraphicFramePr/>
                <a:graphic xmlns:a="http://schemas.openxmlformats.org/drawingml/2006/main">
                  <a:graphicData uri="http://schemas.microsoft.com/office/word/2010/wordprocessingShape">
                    <wps:wsp>
                      <wps:cNvSpPr/>
                      <wps:spPr>
                        <a:xfrm>
                          <a:off x="0" y="0"/>
                          <a:ext cx="5909945" cy="36830"/>
                        </a:xfrm>
                        <a:custGeom>
                          <a:avLst/>
                          <a:gdLst/>
                          <a:ahLst/>
                          <a:cxnLst/>
                          <a:pathLst>
                            <a:path w="9307" h="58">
                              <a:moveTo>
                                <a:pt x="0" y="28"/>
                              </a:moveTo>
                              <a:lnTo>
                                <a:pt x="9306" y="28"/>
                              </a:lnTo>
                            </a:path>
                          </a:pathLst>
                        </a:custGeom>
                        <a:noFill/>
                        <a:ln w="36576"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1.4pt;margin-top:40.8pt;height:2.9pt;width:465.35pt;z-index:251661312;mso-width-relative:page;mso-height-relative:page;" filled="f" stroked="t" coordsize="9307,58" o:gfxdata="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H93C7bXAAAABwEAAA8AAAAAAAAAAQAgAAAAIgAAAGRy&#10;cy9kb3ducmV2LnhtbFBLAQIUABQAAAAIAIdO4kCBHELKPwIAAJoEAAAOAAAAAAAAAAEAIAAAACYB&#10;AABkcnMvZTJvRG9jLnhtbFBLBQYAAAAABgAGAFkBAADXBQAAAAA=&#10;" path="m0,28l9306,28e">
                <v:fill on="f" focussize="0,0"/>
                <v:stroke weight="2.88pt" color="#000000" joinstyle="bevel"/>
                <v:imagedata o:title=""/>
                <o:lock v:ext="edit" aspectratio="f"/>
              </v:shape>
            </w:pict>
          </mc:Fallback>
        </mc:AlternateContent>
      </w:r>
      <w:r>
        <w:rPr>
          <w:spacing w:val="-14"/>
          <w:sz w:val="24"/>
          <w:szCs w:val="24"/>
        </w:rPr>
        <w:t>项目名称：</w:t>
      </w:r>
      <w:r>
        <w:rPr>
          <w:sz w:val="24"/>
          <w:szCs w:val="24"/>
        </w:rPr>
        <w:t xml:space="preserve"> </w:t>
      </w:r>
      <w:r>
        <w:rPr>
          <w:spacing w:val="-22"/>
          <w:sz w:val="24"/>
          <w:szCs w:val="24"/>
        </w:rPr>
        <w:t>项</w:t>
      </w:r>
      <w:r>
        <w:rPr>
          <w:spacing w:val="-46"/>
          <w:sz w:val="24"/>
          <w:szCs w:val="24"/>
        </w:rPr>
        <w:t xml:space="preserve"> </w:t>
      </w:r>
      <w:r>
        <w:rPr>
          <w:spacing w:val="-22"/>
          <w:sz w:val="24"/>
          <w:szCs w:val="24"/>
        </w:rPr>
        <w:t>目编号：</w:t>
      </w:r>
    </w:p>
    <w:tbl>
      <w:tblPr>
        <w:tblStyle w:val="22"/>
        <w:tblW w:w="927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04"/>
        <w:gridCol w:w="6969"/>
      </w:tblGrid>
      <w:tr w14:paraId="180A1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2304" w:type="dxa"/>
            <w:tcBorders>
              <w:top w:val="single" w:color="000000" w:sz="4" w:space="0"/>
              <w:left w:val="single" w:color="000000" w:sz="4" w:space="0"/>
            </w:tcBorders>
            <w:vAlign w:val="top"/>
          </w:tcPr>
          <w:p w14:paraId="55AD45C2">
            <w:pPr>
              <w:spacing w:line="372" w:lineRule="auto"/>
              <w:rPr>
                <w:rFonts w:ascii="Arial"/>
                <w:sz w:val="21"/>
              </w:rPr>
            </w:pPr>
          </w:p>
          <w:p w14:paraId="52E5C8A4">
            <w:pPr>
              <w:pStyle w:val="23"/>
              <w:spacing w:before="78" w:line="218" w:lineRule="auto"/>
              <w:ind w:left="694"/>
            </w:pPr>
            <w:r>
              <w:rPr>
                <w:rFonts w:hint="eastAsia"/>
                <w:spacing w:val="-3"/>
                <w:lang w:val="en-US" w:eastAsia="zh-CN"/>
              </w:rPr>
              <w:t>磋商</w:t>
            </w:r>
            <w:r>
              <w:rPr>
                <w:spacing w:val="-3"/>
              </w:rPr>
              <w:t>报价</w:t>
            </w:r>
          </w:p>
        </w:tc>
        <w:tc>
          <w:tcPr>
            <w:tcW w:w="6969" w:type="dxa"/>
            <w:tcBorders>
              <w:top w:val="single" w:color="000000" w:sz="4" w:space="0"/>
              <w:right w:val="single" w:color="000000" w:sz="22" w:space="0"/>
            </w:tcBorders>
            <w:vAlign w:val="top"/>
          </w:tcPr>
          <w:p w14:paraId="7096ABBF">
            <w:pPr>
              <w:pStyle w:val="23"/>
              <w:spacing w:before="237" w:line="313" w:lineRule="auto"/>
              <w:ind w:left="120" w:right="6171" w:firstLine="3"/>
            </w:pPr>
            <w:r>
              <w:rPr>
                <w:spacing w:val="-26"/>
              </w:rPr>
              <w:t>小写：</w:t>
            </w:r>
            <w:r>
              <w:t xml:space="preserve"> </w:t>
            </w:r>
            <w:r>
              <w:rPr>
                <w:spacing w:val="-25"/>
              </w:rPr>
              <w:t>大写：</w:t>
            </w:r>
          </w:p>
        </w:tc>
      </w:tr>
      <w:tr w14:paraId="275F5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9" w:hRule="atLeast"/>
        </w:trPr>
        <w:tc>
          <w:tcPr>
            <w:tcW w:w="2304" w:type="dxa"/>
            <w:tcBorders>
              <w:left w:val="single" w:color="000000" w:sz="4" w:space="0"/>
            </w:tcBorders>
            <w:vAlign w:val="top"/>
          </w:tcPr>
          <w:p w14:paraId="0A0A4A89">
            <w:pPr>
              <w:spacing w:line="259" w:lineRule="auto"/>
              <w:rPr>
                <w:rFonts w:ascii="Arial"/>
                <w:sz w:val="21"/>
              </w:rPr>
            </w:pPr>
          </w:p>
          <w:p w14:paraId="2B694289">
            <w:pPr>
              <w:pStyle w:val="23"/>
              <w:spacing w:before="78" w:line="220" w:lineRule="auto"/>
              <w:ind w:left="338"/>
            </w:pPr>
            <w:r>
              <w:rPr>
                <w:rFonts w:hint="eastAsia"/>
                <w:spacing w:val="-14"/>
                <w:lang w:val="en-US" w:eastAsia="zh-CN"/>
              </w:rPr>
              <w:t>交货期</w:t>
            </w:r>
            <w:r>
              <w:rPr>
                <w:spacing w:val="-14"/>
              </w:rPr>
              <w:t>（</w:t>
            </w:r>
            <w:r>
              <w:rPr>
                <w:spacing w:val="-35"/>
              </w:rPr>
              <w:t xml:space="preserve"> </w:t>
            </w:r>
            <w:r>
              <w:rPr>
                <w:spacing w:val="-14"/>
              </w:rPr>
              <w:t>日历天）</w:t>
            </w:r>
          </w:p>
        </w:tc>
        <w:tc>
          <w:tcPr>
            <w:tcW w:w="6969" w:type="dxa"/>
            <w:tcBorders>
              <w:right w:val="single" w:color="000000" w:sz="22" w:space="0"/>
            </w:tcBorders>
            <w:vAlign w:val="top"/>
          </w:tcPr>
          <w:p w14:paraId="5EC87418">
            <w:pPr>
              <w:rPr>
                <w:rFonts w:ascii="Arial"/>
                <w:sz w:val="21"/>
              </w:rPr>
            </w:pPr>
          </w:p>
        </w:tc>
      </w:tr>
      <w:tr w14:paraId="78B56A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9" w:hRule="atLeast"/>
        </w:trPr>
        <w:tc>
          <w:tcPr>
            <w:tcW w:w="2304" w:type="dxa"/>
            <w:tcBorders>
              <w:left w:val="single" w:color="000000" w:sz="4" w:space="0"/>
            </w:tcBorders>
            <w:vAlign w:val="top"/>
          </w:tcPr>
          <w:p w14:paraId="3E050A7D">
            <w:pPr>
              <w:spacing w:line="265" w:lineRule="auto"/>
              <w:rPr>
                <w:rFonts w:ascii="Arial"/>
                <w:sz w:val="21"/>
              </w:rPr>
            </w:pPr>
          </w:p>
          <w:p w14:paraId="3C696E5F">
            <w:pPr>
              <w:pStyle w:val="23"/>
              <w:spacing w:before="78" w:line="219" w:lineRule="auto"/>
              <w:ind w:left="696"/>
              <w:rPr>
                <w:rFonts w:hint="eastAsia" w:eastAsia="宋体"/>
                <w:lang w:val="en-US" w:eastAsia="zh-CN"/>
              </w:rPr>
            </w:pPr>
            <w:r>
              <w:rPr>
                <w:spacing w:val="-3"/>
              </w:rPr>
              <w:t>质量</w:t>
            </w:r>
            <w:r>
              <w:rPr>
                <w:rFonts w:hint="eastAsia"/>
                <w:spacing w:val="-3"/>
                <w:lang w:val="en-US" w:eastAsia="zh-CN"/>
              </w:rPr>
              <w:t>标准</w:t>
            </w:r>
          </w:p>
        </w:tc>
        <w:tc>
          <w:tcPr>
            <w:tcW w:w="6969" w:type="dxa"/>
            <w:tcBorders>
              <w:right w:val="single" w:color="000000" w:sz="22" w:space="0"/>
            </w:tcBorders>
            <w:vAlign w:val="top"/>
          </w:tcPr>
          <w:p w14:paraId="20BBD0AB">
            <w:pPr>
              <w:rPr>
                <w:rFonts w:ascii="Arial"/>
                <w:sz w:val="21"/>
              </w:rPr>
            </w:pPr>
          </w:p>
        </w:tc>
      </w:tr>
      <w:tr w14:paraId="69CC0E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2304" w:type="dxa"/>
            <w:tcBorders>
              <w:left w:val="single" w:color="000000" w:sz="4" w:space="0"/>
            </w:tcBorders>
            <w:vAlign w:val="top"/>
          </w:tcPr>
          <w:p w14:paraId="35D45BB6">
            <w:pPr>
              <w:spacing w:line="423" w:lineRule="auto"/>
              <w:rPr>
                <w:rFonts w:ascii="Arial"/>
                <w:sz w:val="21"/>
              </w:rPr>
            </w:pPr>
          </w:p>
          <w:p w14:paraId="7BEAB97C">
            <w:pPr>
              <w:pStyle w:val="23"/>
              <w:spacing w:before="78" w:line="220" w:lineRule="auto"/>
              <w:ind w:left="574"/>
            </w:pPr>
            <w:r>
              <w:rPr>
                <w:rFonts w:hint="eastAsia"/>
                <w:spacing w:val="-2"/>
                <w:lang w:val="en-US" w:eastAsia="zh-CN"/>
              </w:rPr>
              <w:t>磋商</w:t>
            </w:r>
            <w:r>
              <w:rPr>
                <w:spacing w:val="-2"/>
              </w:rPr>
              <w:t>保证金</w:t>
            </w:r>
          </w:p>
        </w:tc>
        <w:tc>
          <w:tcPr>
            <w:tcW w:w="6969" w:type="dxa"/>
            <w:tcBorders>
              <w:right w:val="single" w:color="000000" w:sz="22" w:space="0"/>
            </w:tcBorders>
            <w:vAlign w:val="top"/>
          </w:tcPr>
          <w:p w14:paraId="2B67B034">
            <w:pPr>
              <w:pStyle w:val="23"/>
              <w:spacing w:before="228" w:line="219" w:lineRule="auto"/>
              <w:rPr>
                <w:rFonts w:hint="eastAsia" w:eastAsia="宋体"/>
                <w:lang w:eastAsia="zh-CN"/>
              </w:rPr>
            </w:pPr>
            <w:r>
              <w:rPr>
                <w:spacing w:val="5"/>
              </w:rPr>
              <w:t>金额</w:t>
            </w:r>
            <w:r>
              <w:rPr>
                <w:spacing w:val="-17"/>
              </w:rPr>
              <w:t>：</w:t>
            </w:r>
            <w:r>
              <w:rPr>
                <w:spacing w:val="24"/>
              </w:rPr>
              <w:t xml:space="preserve">     </w:t>
            </w:r>
            <w:r>
              <w:rPr>
                <w:spacing w:val="-17"/>
              </w:rPr>
              <w:t>（</w:t>
            </w:r>
            <w:r>
              <w:rPr>
                <w:spacing w:val="5"/>
              </w:rPr>
              <w:t>元</w:t>
            </w:r>
            <w:r>
              <w:rPr>
                <w:rFonts w:hint="eastAsia"/>
                <w:spacing w:val="5"/>
                <w:lang w:eastAsia="zh-CN"/>
              </w:rPr>
              <w:t>）</w:t>
            </w:r>
          </w:p>
        </w:tc>
      </w:tr>
      <w:tr w14:paraId="04EDD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6" w:hRule="atLeast"/>
        </w:trPr>
        <w:tc>
          <w:tcPr>
            <w:tcW w:w="2304" w:type="dxa"/>
            <w:tcBorders>
              <w:left w:val="single" w:color="000000" w:sz="4" w:space="0"/>
            </w:tcBorders>
            <w:vAlign w:val="top"/>
          </w:tcPr>
          <w:p w14:paraId="5522B223">
            <w:pPr>
              <w:spacing w:line="432" w:lineRule="auto"/>
              <w:rPr>
                <w:rFonts w:ascii="Arial"/>
                <w:sz w:val="21"/>
              </w:rPr>
            </w:pPr>
          </w:p>
          <w:p w14:paraId="7EFA6C33">
            <w:pPr>
              <w:pStyle w:val="23"/>
              <w:spacing w:before="78" w:line="220" w:lineRule="auto"/>
              <w:ind w:left="699"/>
              <w:rPr>
                <w:rFonts w:hint="eastAsia" w:eastAsia="宋体"/>
                <w:lang w:eastAsia="zh-CN"/>
              </w:rPr>
            </w:pPr>
            <w:r>
              <w:rPr>
                <w:rFonts w:hint="eastAsia"/>
                <w:spacing w:val="-4"/>
                <w:lang w:val="en-US" w:eastAsia="zh-CN"/>
              </w:rPr>
              <w:t>交货地点</w:t>
            </w:r>
          </w:p>
        </w:tc>
        <w:tc>
          <w:tcPr>
            <w:tcW w:w="6969" w:type="dxa"/>
            <w:tcBorders>
              <w:right w:val="single" w:color="000000" w:sz="22" w:space="0"/>
            </w:tcBorders>
            <w:vAlign w:val="top"/>
          </w:tcPr>
          <w:p w14:paraId="7DE68031">
            <w:pPr>
              <w:rPr>
                <w:rFonts w:ascii="Arial"/>
                <w:sz w:val="21"/>
              </w:rPr>
            </w:pPr>
          </w:p>
        </w:tc>
      </w:tr>
      <w:tr w14:paraId="217F7A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5" w:hRule="atLeast"/>
        </w:trPr>
        <w:tc>
          <w:tcPr>
            <w:tcW w:w="9273" w:type="dxa"/>
            <w:gridSpan w:val="2"/>
            <w:tcBorders>
              <w:left w:val="single" w:color="000000" w:sz="4" w:space="0"/>
              <w:right w:val="single" w:color="000000" w:sz="22" w:space="0"/>
            </w:tcBorders>
            <w:vAlign w:val="top"/>
          </w:tcPr>
          <w:p w14:paraId="00C06E60">
            <w:pPr>
              <w:spacing w:line="406" w:lineRule="auto"/>
              <w:rPr>
                <w:rFonts w:ascii="Arial"/>
                <w:sz w:val="21"/>
              </w:rPr>
            </w:pPr>
          </w:p>
          <w:p w14:paraId="40C9333B">
            <w:pPr>
              <w:pStyle w:val="23"/>
              <w:spacing w:before="78" w:line="219" w:lineRule="auto"/>
              <w:ind w:left="163"/>
            </w:pPr>
            <w:r>
              <w:rPr>
                <w:rFonts w:hint="eastAsia"/>
                <w:spacing w:val="-4"/>
                <w:lang w:eastAsia="zh-CN"/>
              </w:rPr>
              <w:t>供应商名称</w:t>
            </w:r>
            <w:r>
              <w:rPr>
                <w:spacing w:val="-4"/>
              </w:rPr>
              <w:t>（</w:t>
            </w:r>
            <w:r>
              <w:rPr>
                <w:rFonts w:hint="eastAsia"/>
                <w:spacing w:val="-4"/>
                <w:lang w:val="en-US" w:eastAsia="zh-CN"/>
              </w:rPr>
              <w:t>签</w:t>
            </w:r>
            <w:r>
              <w:rPr>
                <w:spacing w:val="-4"/>
              </w:rPr>
              <w:t>章</w:t>
            </w:r>
            <w:r>
              <w:t>）：</w:t>
            </w:r>
          </w:p>
        </w:tc>
      </w:tr>
      <w:tr w14:paraId="28EA0B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5" w:hRule="atLeast"/>
        </w:trPr>
        <w:tc>
          <w:tcPr>
            <w:tcW w:w="9273" w:type="dxa"/>
            <w:gridSpan w:val="2"/>
            <w:tcBorders>
              <w:left w:val="single" w:color="000000" w:sz="4" w:space="0"/>
              <w:bottom w:val="single" w:color="000000" w:sz="22" w:space="0"/>
              <w:right w:val="single" w:color="000000" w:sz="22" w:space="0"/>
            </w:tcBorders>
            <w:vAlign w:val="top"/>
          </w:tcPr>
          <w:p w14:paraId="694B7562">
            <w:pPr>
              <w:spacing w:line="272" w:lineRule="auto"/>
              <w:rPr>
                <w:rFonts w:ascii="Arial"/>
                <w:sz w:val="21"/>
              </w:rPr>
            </w:pPr>
            <w:r>
              <mc:AlternateContent>
                <mc:Choice Requires="wps">
                  <w:drawing>
                    <wp:anchor distT="0" distB="0" distL="114300" distR="114300" simplePos="0" relativeHeight="251662336" behindDoc="0" locked="0" layoutInCell="1" allowOverlap="1">
                      <wp:simplePos x="0" y="0"/>
                      <wp:positionH relativeFrom="rightMargin">
                        <wp:posOffset>-5828030</wp:posOffset>
                      </wp:positionH>
                      <wp:positionV relativeFrom="topMargin">
                        <wp:posOffset>923290</wp:posOffset>
                      </wp:positionV>
                      <wp:extent cx="581850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5818505" cy="9525"/>
                              </a:xfrm>
                              <a:custGeom>
                                <a:avLst/>
                                <a:gdLst/>
                                <a:ahLst/>
                                <a:cxnLst/>
                                <a:pathLst>
                                  <a:path w="9162" h="15">
                                    <a:moveTo>
                                      <a:pt x="0" y="7"/>
                                    </a:moveTo>
                                    <a:lnTo>
                                      <a:pt x="9162" y="7"/>
                                    </a:lnTo>
                                  </a:path>
                                </a:pathLst>
                              </a:custGeom>
                              <a:noFill/>
                              <a:ln w="9144"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3.4pt;margin-top:72.95pt;height:0.75pt;width:458.15pt;mso-position-horizontal-relative:page;mso-position-vertical-relative:page;z-index:251662336;mso-width-relative:page;mso-height-relative:page;" filled="f" stroked="t" coordsize="9162,15" o:gfxdata="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JyAQTraAAAACwEAAA8AAAAAAAAAAQAgAAAAIgAAAGRycy9k&#10;b3ducmV2LnhtbFBLAQIUABQAAAAIAIdO4kBBT8H3OQIAAJYEAAAOAAAAAAAAAAEAIAAAACkBAABk&#10;cnMvZTJvRG9jLnhtbFBLBQYAAAAABgAGAFkBAADUBQAAAAA=&#10;" path="m0,7l9162,7e">
                      <v:fill on="f" focussize="0,0"/>
                      <v:stroke weight="0.72pt" color="#000000" joinstyle="bevel"/>
                      <v:imagedata o:title=""/>
                      <o:lock v:ext="edit" aspectratio="f"/>
                    </v:shape>
                  </w:pict>
                </mc:Fallback>
              </mc:AlternateContent>
            </w:r>
          </w:p>
          <w:p w14:paraId="614286DE">
            <w:pPr>
              <w:spacing w:line="273" w:lineRule="auto"/>
              <w:rPr>
                <w:rFonts w:ascii="Arial"/>
                <w:sz w:val="21"/>
              </w:rPr>
            </w:pPr>
          </w:p>
          <w:p w14:paraId="7529BD5B">
            <w:pPr>
              <w:pStyle w:val="23"/>
              <w:spacing w:before="78" w:line="219" w:lineRule="auto"/>
              <w:ind w:left="151"/>
            </w:pPr>
            <w:r>
              <w:rPr>
                <w:spacing w:val="-1"/>
              </w:rPr>
              <w:t>法定代表人或委托代理人（签字或盖章</w:t>
            </w:r>
            <w:r>
              <w:rPr>
                <w:spacing w:val="2"/>
              </w:rPr>
              <w:t>）：</w:t>
            </w:r>
          </w:p>
          <w:p w14:paraId="2F6CFD52">
            <w:pPr>
              <w:pStyle w:val="23"/>
              <w:spacing w:before="148" w:line="219" w:lineRule="auto"/>
              <w:ind w:left="7034"/>
            </w:pPr>
            <w:r>
              <w:rPr>
                <w:spacing w:val="-13"/>
              </w:rPr>
              <w:t>日期：</w:t>
            </w:r>
            <w:r>
              <w:rPr>
                <w:spacing w:val="5"/>
              </w:rPr>
              <w:t xml:space="preserve">  </w:t>
            </w:r>
            <w:r>
              <w:rPr>
                <w:spacing w:val="-13"/>
              </w:rPr>
              <w:t>年</w:t>
            </w:r>
            <w:r>
              <w:rPr>
                <w:spacing w:val="8"/>
              </w:rPr>
              <w:t xml:space="preserve">  </w:t>
            </w:r>
            <w:r>
              <w:rPr>
                <w:spacing w:val="-13"/>
              </w:rPr>
              <w:t>月</w:t>
            </w:r>
            <w:r>
              <w:rPr>
                <w:spacing w:val="25"/>
              </w:rPr>
              <w:t xml:space="preserve">  </w:t>
            </w:r>
            <w:r>
              <w:rPr>
                <w:spacing w:val="-13"/>
              </w:rPr>
              <w:t>日</w:t>
            </w:r>
          </w:p>
        </w:tc>
      </w:tr>
    </w:tbl>
    <w:p w14:paraId="14FF0E00">
      <w:pPr>
        <w:rPr>
          <w:rFonts w:ascii="Arial" w:hAnsi="Arial" w:eastAsia="Arial" w:cs="Arial"/>
          <w:sz w:val="21"/>
          <w:szCs w:val="21"/>
        </w:rPr>
      </w:pPr>
    </w:p>
    <w:p w14:paraId="5AD5E3CE">
      <w:pPr>
        <w:rPr>
          <w:rFonts w:ascii="Arial" w:hAnsi="Arial" w:eastAsia="Arial" w:cs="Arial"/>
          <w:sz w:val="21"/>
          <w:szCs w:val="21"/>
        </w:rPr>
      </w:pPr>
    </w:p>
    <w:p w14:paraId="23115D8B">
      <w:pPr>
        <w:rPr>
          <w:rFonts w:ascii="Arial" w:hAnsi="Arial" w:eastAsia="Arial" w:cs="Arial"/>
          <w:sz w:val="21"/>
          <w:szCs w:val="21"/>
        </w:rPr>
      </w:pPr>
    </w:p>
    <w:p w14:paraId="1342330C">
      <w:pPr>
        <w:rPr>
          <w:rFonts w:ascii="Arial" w:hAnsi="Arial" w:eastAsia="Arial" w:cs="Arial"/>
          <w:sz w:val="21"/>
          <w:szCs w:val="21"/>
        </w:rPr>
      </w:pPr>
    </w:p>
    <w:p w14:paraId="6FD541EA">
      <w:pPr>
        <w:rPr>
          <w:rFonts w:ascii="Arial" w:hAnsi="Arial" w:eastAsia="Arial" w:cs="Arial"/>
          <w:sz w:val="21"/>
          <w:szCs w:val="21"/>
        </w:rPr>
      </w:pPr>
    </w:p>
    <w:p w14:paraId="51D239D2">
      <w:pPr>
        <w:rPr>
          <w:rFonts w:ascii="Arial" w:hAnsi="Arial" w:eastAsia="Arial" w:cs="Arial"/>
          <w:sz w:val="21"/>
          <w:szCs w:val="21"/>
        </w:rPr>
      </w:pPr>
    </w:p>
    <w:p w14:paraId="51ACE0EB">
      <w:pPr>
        <w:rPr>
          <w:rFonts w:ascii="Arial" w:hAnsi="Arial" w:eastAsia="Arial" w:cs="Arial"/>
          <w:sz w:val="21"/>
          <w:szCs w:val="21"/>
        </w:rPr>
      </w:pPr>
    </w:p>
    <w:p w14:paraId="14737CBB">
      <w:pPr>
        <w:rPr>
          <w:rFonts w:ascii="Arial" w:hAnsi="Arial" w:eastAsia="Arial" w:cs="Arial"/>
          <w:sz w:val="21"/>
          <w:szCs w:val="21"/>
        </w:rPr>
      </w:pPr>
    </w:p>
    <w:p w14:paraId="4456C5CC">
      <w:pPr>
        <w:rPr>
          <w:rFonts w:ascii="Arial" w:hAnsi="Arial" w:eastAsia="Arial" w:cs="Arial"/>
          <w:sz w:val="21"/>
          <w:szCs w:val="21"/>
        </w:rPr>
      </w:pPr>
    </w:p>
    <w:p w14:paraId="5CFD02CC">
      <w:pPr>
        <w:rPr>
          <w:rFonts w:ascii="Arial" w:hAnsi="Arial" w:eastAsia="Arial" w:cs="Arial"/>
          <w:sz w:val="21"/>
          <w:szCs w:val="21"/>
        </w:rPr>
      </w:pPr>
    </w:p>
    <w:p w14:paraId="61C6DE80">
      <w:pPr>
        <w:rPr>
          <w:rFonts w:ascii="Arial" w:hAnsi="Arial" w:eastAsia="Arial" w:cs="Arial"/>
          <w:sz w:val="21"/>
          <w:szCs w:val="21"/>
        </w:rPr>
      </w:pPr>
    </w:p>
    <w:p w14:paraId="2259E36F">
      <w:pPr>
        <w:rPr>
          <w:rFonts w:ascii="Arial" w:hAnsi="Arial" w:eastAsia="Arial" w:cs="Arial"/>
          <w:sz w:val="21"/>
          <w:szCs w:val="21"/>
        </w:rPr>
      </w:pPr>
    </w:p>
    <w:p w14:paraId="0FEB85A1">
      <w:pPr>
        <w:rPr>
          <w:rFonts w:ascii="Arial" w:hAnsi="Arial" w:eastAsia="Arial" w:cs="Arial"/>
          <w:sz w:val="21"/>
          <w:szCs w:val="21"/>
        </w:rPr>
      </w:pPr>
    </w:p>
    <w:p w14:paraId="7AD56441">
      <w:pPr>
        <w:rPr>
          <w:rFonts w:ascii="Arial" w:hAnsi="Arial" w:eastAsia="Arial" w:cs="Arial"/>
          <w:sz w:val="21"/>
          <w:szCs w:val="21"/>
        </w:rPr>
      </w:pPr>
    </w:p>
    <w:p w14:paraId="045D1854">
      <w:pPr>
        <w:rPr>
          <w:rFonts w:ascii="Arial" w:hAnsi="Arial" w:eastAsia="Arial" w:cs="Arial"/>
          <w:sz w:val="21"/>
          <w:szCs w:val="21"/>
        </w:rPr>
      </w:pPr>
    </w:p>
    <w:p w14:paraId="1C710222">
      <w:pPr>
        <w:rPr>
          <w:rFonts w:ascii="Arial" w:hAnsi="Arial" w:eastAsia="Arial" w:cs="Arial"/>
          <w:sz w:val="21"/>
          <w:szCs w:val="21"/>
        </w:rPr>
      </w:pPr>
    </w:p>
    <w:p w14:paraId="5A65A38E">
      <w:pPr>
        <w:rPr>
          <w:rFonts w:ascii="Arial" w:hAnsi="Arial" w:eastAsia="Arial" w:cs="Arial"/>
          <w:sz w:val="21"/>
          <w:szCs w:val="21"/>
        </w:rPr>
      </w:pPr>
    </w:p>
    <w:p w14:paraId="42E8A4D7">
      <w:pPr>
        <w:rPr>
          <w:rFonts w:ascii="Arial" w:hAnsi="Arial" w:eastAsia="Arial" w:cs="Arial"/>
          <w:sz w:val="21"/>
          <w:szCs w:val="21"/>
        </w:rPr>
      </w:pPr>
    </w:p>
    <w:p w14:paraId="7865D746">
      <w:pPr>
        <w:rPr>
          <w:rFonts w:ascii="Arial" w:hAnsi="Arial" w:eastAsia="Arial" w:cs="Arial"/>
          <w:sz w:val="21"/>
          <w:szCs w:val="21"/>
        </w:rPr>
      </w:pPr>
    </w:p>
    <w:p w14:paraId="740D2963">
      <w:pPr>
        <w:pStyle w:val="4"/>
        <w:keepNext w:val="0"/>
        <w:keepLines w:val="0"/>
        <w:spacing w:before="0" w:after="0" w:line="360" w:lineRule="auto"/>
        <w:contextualSpacing/>
        <w:jc w:val="center"/>
        <w:outlineLvl w:val="1"/>
        <w:rPr>
          <w:rFonts w:ascii="宋体" w:hAnsi="宋体" w:eastAsia="宋体"/>
          <w:bCs w:val="0"/>
        </w:rPr>
      </w:pPr>
      <w:r>
        <w:rPr>
          <w:rFonts w:hint="eastAsia" w:ascii="宋体" w:hAnsi="宋体" w:eastAsia="宋体"/>
          <w:bCs w:val="0"/>
          <w:lang w:val="en-US" w:eastAsia="zh-CN"/>
        </w:rPr>
        <w:t>二、分项</w:t>
      </w:r>
      <w:r>
        <w:rPr>
          <w:rFonts w:hint="eastAsia" w:ascii="宋体" w:hAnsi="宋体" w:eastAsia="宋体"/>
          <w:bCs w:val="0"/>
        </w:rPr>
        <w:t>报价明细表</w:t>
      </w:r>
    </w:p>
    <w:p w14:paraId="7E0D2FFF">
      <w:pPr>
        <w:pageBreakBefore w:val="0"/>
        <w:kinsoku/>
        <w:overflowPunct/>
        <w:topLinePunct w:val="0"/>
        <w:autoSpaceDE/>
        <w:autoSpaceDN/>
        <w:bidi w:val="0"/>
        <w:spacing w:line="360" w:lineRule="auto"/>
        <w:jc w:val="both"/>
        <w:rPr>
          <w:rFonts w:hint="eastAsia" w:ascii="宋体" w:hAnsi="宋体" w:eastAsia="宋体" w:cs="楷体"/>
          <w:color w:val="auto"/>
          <w:sz w:val="24"/>
        </w:rPr>
      </w:pPr>
      <w:r>
        <w:rPr>
          <w:rFonts w:hint="eastAsia" w:ascii="宋体" w:hAnsi="宋体" w:eastAsia="宋体" w:cs="楷体"/>
          <w:color w:val="auto"/>
          <w:sz w:val="24"/>
        </w:rPr>
        <w:t>项目名称：</w:t>
      </w:r>
    </w:p>
    <w:p w14:paraId="307B10CF">
      <w:pPr>
        <w:pageBreakBefore w:val="0"/>
        <w:kinsoku/>
        <w:overflowPunct/>
        <w:topLinePunct w:val="0"/>
        <w:autoSpaceDE/>
        <w:autoSpaceDN/>
        <w:bidi w:val="0"/>
        <w:spacing w:line="360" w:lineRule="auto"/>
        <w:jc w:val="both"/>
        <w:rPr>
          <w:rFonts w:hint="eastAsia" w:ascii="宋体" w:hAnsi="宋体" w:eastAsia="宋体" w:cs="楷体"/>
          <w:color w:val="auto"/>
          <w:sz w:val="24"/>
        </w:rPr>
      </w:pPr>
      <w:r>
        <w:rPr>
          <w:rFonts w:hint="eastAsia" w:ascii="宋体" w:hAnsi="宋体" w:eastAsia="宋体" w:cs="楷体"/>
          <w:color w:val="auto"/>
          <w:sz w:val="24"/>
          <w:lang w:val="en-US" w:eastAsia="zh-CN"/>
        </w:rPr>
        <w:t>项目编号：</w:t>
      </w:r>
    </w:p>
    <w:tbl>
      <w:tblPr>
        <w:tblStyle w:val="14"/>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
        <w:gridCol w:w="1153"/>
        <w:gridCol w:w="1000"/>
        <w:gridCol w:w="800"/>
        <w:gridCol w:w="1378"/>
        <w:gridCol w:w="1923"/>
        <w:gridCol w:w="1181"/>
        <w:gridCol w:w="1169"/>
        <w:gridCol w:w="896"/>
      </w:tblGrid>
      <w:tr w14:paraId="4557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4" w:type="dxa"/>
            <w:noWrap w:val="0"/>
            <w:vAlign w:val="center"/>
          </w:tcPr>
          <w:p w14:paraId="44696343">
            <w:pPr>
              <w:pStyle w:val="8"/>
              <w:pageBreakBefore w:val="0"/>
              <w:kinsoku/>
              <w:overflowPunct/>
              <w:topLinePunct w:val="0"/>
              <w:autoSpaceDE/>
              <w:autoSpaceDN/>
              <w:bidi w:val="0"/>
              <w:jc w:val="both"/>
              <w:rPr>
                <w:rFonts w:hAnsi="宋体"/>
                <w:color w:val="auto"/>
                <w:szCs w:val="21"/>
              </w:rPr>
            </w:pPr>
            <w:r>
              <w:rPr>
                <w:rFonts w:hint="eastAsia" w:hAnsi="宋体"/>
                <w:color w:val="auto"/>
                <w:szCs w:val="21"/>
              </w:rPr>
              <w:t>序号</w:t>
            </w:r>
          </w:p>
        </w:tc>
        <w:tc>
          <w:tcPr>
            <w:tcW w:w="1153" w:type="dxa"/>
            <w:noWrap w:val="0"/>
            <w:vAlign w:val="center"/>
          </w:tcPr>
          <w:p w14:paraId="79B482B9">
            <w:pPr>
              <w:pStyle w:val="8"/>
              <w:pageBreakBefore w:val="0"/>
              <w:kinsoku/>
              <w:overflowPunct/>
              <w:topLinePunct w:val="0"/>
              <w:autoSpaceDE/>
              <w:autoSpaceDN/>
              <w:bidi w:val="0"/>
              <w:jc w:val="both"/>
              <w:rPr>
                <w:rFonts w:hAnsi="宋体"/>
                <w:color w:val="auto"/>
                <w:szCs w:val="21"/>
              </w:rPr>
            </w:pPr>
            <w:r>
              <w:rPr>
                <w:rFonts w:hint="eastAsia" w:hAnsi="宋体"/>
                <w:color w:val="auto"/>
                <w:szCs w:val="21"/>
              </w:rPr>
              <w:t>货物名称</w:t>
            </w:r>
          </w:p>
        </w:tc>
        <w:tc>
          <w:tcPr>
            <w:tcW w:w="1000" w:type="dxa"/>
            <w:noWrap w:val="0"/>
            <w:vAlign w:val="center"/>
          </w:tcPr>
          <w:p w14:paraId="15721AE5">
            <w:pPr>
              <w:pStyle w:val="8"/>
              <w:pageBreakBefore w:val="0"/>
              <w:kinsoku/>
              <w:overflowPunct/>
              <w:topLinePunct w:val="0"/>
              <w:autoSpaceDE/>
              <w:autoSpaceDN/>
              <w:bidi w:val="0"/>
              <w:jc w:val="both"/>
              <w:rPr>
                <w:rFonts w:hint="default" w:hAnsi="宋体" w:eastAsia="宋体"/>
                <w:color w:val="auto"/>
                <w:szCs w:val="21"/>
                <w:lang w:val="en-US" w:eastAsia="zh-CN"/>
              </w:rPr>
            </w:pPr>
            <w:r>
              <w:rPr>
                <w:rFonts w:hint="eastAsia" w:hAnsi="宋体"/>
                <w:color w:val="auto"/>
                <w:szCs w:val="21"/>
                <w:lang w:eastAsia="zh-CN"/>
              </w:rPr>
              <w:t>厂家</w:t>
            </w:r>
            <w:r>
              <w:rPr>
                <w:rFonts w:hint="eastAsia" w:hAnsi="宋体"/>
                <w:color w:val="auto"/>
                <w:szCs w:val="21"/>
                <w:lang w:val="en-US" w:eastAsia="zh-CN"/>
              </w:rPr>
              <w:t>/产地</w:t>
            </w:r>
          </w:p>
        </w:tc>
        <w:tc>
          <w:tcPr>
            <w:tcW w:w="800" w:type="dxa"/>
            <w:noWrap w:val="0"/>
            <w:vAlign w:val="center"/>
          </w:tcPr>
          <w:p w14:paraId="57C47D96">
            <w:pPr>
              <w:pStyle w:val="8"/>
              <w:pageBreakBefore w:val="0"/>
              <w:kinsoku/>
              <w:overflowPunct/>
              <w:topLinePunct w:val="0"/>
              <w:autoSpaceDE/>
              <w:autoSpaceDN/>
              <w:bidi w:val="0"/>
              <w:jc w:val="center"/>
              <w:rPr>
                <w:rFonts w:hint="eastAsia" w:hAnsi="宋体"/>
                <w:color w:val="auto"/>
                <w:szCs w:val="21"/>
              </w:rPr>
            </w:pPr>
            <w:r>
              <w:rPr>
                <w:rFonts w:hint="eastAsia" w:hAnsi="宋体"/>
                <w:color w:val="auto"/>
                <w:szCs w:val="21"/>
              </w:rPr>
              <w:t>品牌</w:t>
            </w:r>
          </w:p>
        </w:tc>
        <w:tc>
          <w:tcPr>
            <w:tcW w:w="1378" w:type="dxa"/>
            <w:noWrap w:val="0"/>
            <w:vAlign w:val="center"/>
          </w:tcPr>
          <w:p w14:paraId="735FAAC6">
            <w:pPr>
              <w:pStyle w:val="8"/>
              <w:pageBreakBefore w:val="0"/>
              <w:kinsoku/>
              <w:overflowPunct/>
              <w:topLinePunct w:val="0"/>
              <w:autoSpaceDE/>
              <w:autoSpaceDN/>
              <w:bidi w:val="0"/>
              <w:jc w:val="center"/>
              <w:rPr>
                <w:rFonts w:hAnsi="宋体"/>
                <w:color w:val="auto"/>
                <w:szCs w:val="21"/>
              </w:rPr>
            </w:pPr>
            <w:r>
              <w:rPr>
                <w:rFonts w:hint="eastAsia" w:hAnsi="宋体"/>
                <w:color w:val="auto"/>
                <w:szCs w:val="21"/>
              </w:rPr>
              <w:t>型号和规格</w:t>
            </w:r>
          </w:p>
        </w:tc>
        <w:tc>
          <w:tcPr>
            <w:tcW w:w="1923" w:type="dxa"/>
            <w:noWrap w:val="0"/>
            <w:vAlign w:val="center"/>
          </w:tcPr>
          <w:p w14:paraId="02E14393">
            <w:pPr>
              <w:pStyle w:val="8"/>
              <w:pageBreakBefore w:val="0"/>
              <w:kinsoku/>
              <w:overflowPunct/>
              <w:topLinePunct w:val="0"/>
              <w:autoSpaceDE/>
              <w:autoSpaceDN/>
              <w:bidi w:val="0"/>
              <w:jc w:val="center"/>
              <w:rPr>
                <w:rFonts w:hAnsi="宋体"/>
                <w:color w:val="auto"/>
                <w:szCs w:val="21"/>
              </w:rPr>
            </w:pPr>
            <w:r>
              <w:rPr>
                <w:rFonts w:hint="eastAsia" w:hAnsi="宋体"/>
                <w:color w:val="auto"/>
                <w:szCs w:val="21"/>
              </w:rPr>
              <w:t>数量（头份/羽份）</w:t>
            </w:r>
          </w:p>
        </w:tc>
        <w:tc>
          <w:tcPr>
            <w:tcW w:w="1181" w:type="dxa"/>
            <w:noWrap w:val="0"/>
            <w:vAlign w:val="center"/>
          </w:tcPr>
          <w:p w14:paraId="3F0EEA11">
            <w:pPr>
              <w:pStyle w:val="8"/>
              <w:pageBreakBefore w:val="0"/>
              <w:kinsoku/>
              <w:overflowPunct/>
              <w:topLinePunct w:val="0"/>
              <w:autoSpaceDE/>
              <w:autoSpaceDN/>
              <w:bidi w:val="0"/>
              <w:jc w:val="center"/>
              <w:rPr>
                <w:rFonts w:hAnsi="宋体"/>
                <w:color w:val="auto"/>
                <w:szCs w:val="21"/>
              </w:rPr>
            </w:pPr>
            <w:r>
              <w:rPr>
                <w:rFonts w:hint="eastAsia" w:hAnsi="宋体"/>
                <w:color w:val="auto"/>
                <w:szCs w:val="21"/>
              </w:rPr>
              <w:t>单价（元）</w:t>
            </w:r>
          </w:p>
        </w:tc>
        <w:tc>
          <w:tcPr>
            <w:tcW w:w="1169" w:type="dxa"/>
            <w:noWrap w:val="0"/>
            <w:vAlign w:val="center"/>
          </w:tcPr>
          <w:p w14:paraId="1C908E26">
            <w:pPr>
              <w:pStyle w:val="8"/>
              <w:pageBreakBefore w:val="0"/>
              <w:kinsoku/>
              <w:overflowPunct/>
              <w:topLinePunct w:val="0"/>
              <w:autoSpaceDE/>
              <w:autoSpaceDN/>
              <w:bidi w:val="0"/>
              <w:jc w:val="center"/>
              <w:rPr>
                <w:rFonts w:hAnsi="宋体"/>
                <w:color w:val="auto"/>
                <w:szCs w:val="21"/>
              </w:rPr>
            </w:pPr>
            <w:r>
              <w:rPr>
                <w:rFonts w:hint="eastAsia" w:hAnsi="宋体"/>
                <w:color w:val="auto"/>
                <w:szCs w:val="21"/>
                <w:lang w:eastAsia="zh-CN"/>
              </w:rPr>
              <w:t>合</w:t>
            </w:r>
            <w:r>
              <w:rPr>
                <w:rFonts w:hint="eastAsia" w:hAnsi="宋体"/>
                <w:color w:val="auto"/>
                <w:szCs w:val="21"/>
              </w:rPr>
              <w:t>价（元）</w:t>
            </w:r>
          </w:p>
        </w:tc>
        <w:tc>
          <w:tcPr>
            <w:tcW w:w="896" w:type="dxa"/>
            <w:noWrap w:val="0"/>
            <w:vAlign w:val="center"/>
          </w:tcPr>
          <w:p w14:paraId="16313AAF">
            <w:pPr>
              <w:pStyle w:val="8"/>
              <w:pageBreakBefore w:val="0"/>
              <w:kinsoku/>
              <w:overflowPunct/>
              <w:topLinePunct w:val="0"/>
              <w:autoSpaceDE/>
              <w:autoSpaceDN/>
              <w:bidi w:val="0"/>
              <w:ind w:left="72"/>
              <w:jc w:val="center"/>
              <w:rPr>
                <w:rFonts w:hAnsi="宋体"/>
                <w:color w:val="auto"/>
                <w:szCs w:val="21"/>
              </w:rPr>
            </w:pPr>
            <w:r>
              <w:rPr>
                <w:rFonts w:hint="eastAsia" w:hAnsi="宋体"/>
                <w:color w:val="auto"/>
                <w:szCs w:val="21"/>
              </w:rPr>
              <w:t>备注</w:t>
            </w:r>
          </w:p>
        </w:tc>
      </w:tr>
      <w:tr w14:paraId="19639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4" w:type="dxa"/>
            <w:noWrap w:val="0"/>
            <w:vAlign w:val="center"/>
          </w:tcPr>
          <w:p w14:paraId="4E2487A8">
            <w:pPr>
              <w:pStyle w:val="8"/>
              <w:pageBreakBefore w:val="0"/>
              <w:kinsoku/>
              <w:overflowPunct/>
              <w:topLinePunct w:val="0"/>
              <w:autoSpaceDE/>
              <w:autoSpaceDN/>
              <w:bidi w:val="0"/>
              <w:jc w:val="both"/>
              <w:rPr>
                <w:rFonts w:hAnsi="宋体"/>
                <w:color w:val="auto"/>
                <w:szCs w:val="21"/>
              </w:rPr>
            </w:pPr>
          </w:p>
        </w:tc>
        <w:tc>
          <w:tcPr>
            <w:tcW w:w="1153" w:type="dxa"/>
            <w:noWrap w:val="0"/>
            <w:vAlign w:val="center"/>
          </w:tcPr>
          <w:p w14:paraId="72F7786A">
            <w:pPr>
              <w:pStyle w:val="8"/>
              <w:pageBreakBefore w:val="0"/>
              <w:kinsoku/>
              <w:overflowPunct/>
              <w:topLinePunct w:val="0"/>
              <w:autoSpaceDE/>
              <w:autoSpaceDN/>
              <w:bidi w:val="0"/>
              <w:jc w:val="both"/>
              <w:rPr>
                <w:rFonts w:hAnsi="宋体"/>
                <w:color w:val="auto"/>
                <w:szCs w:val="21"/>
              </w:rPr>
            </w:pPr>
          </w:p>
        </w:tc>
        <w:tc>
          <w:tcPr>
            <w:tcW w:w="1000" w:type="dxa"/>
            <w:noWrap w:val="0"/>
            <w:vAlign w:val="center"/>
          </w:tcPr>
          <w:p w14:paraId="11E0726C">
            <w:pPr>
              <w:pStyle w:val="8"/>
              <w:pageBreakBefore w:val="0"/>
              <w:kinsoku/>
              <w:overflowPunct/>
              <w:topLinePunct w:val="0"/>
              <w:autoSpaceDE/>
              <w:autoSpaceDN/>
              <w:bidi w:val="0"/>
              <w:jc w:val="both"/>
              <w:rPr>
                <w:rFonts w:hAnsi="宋体"/>
                <w:color w:val="auto"/>
                <w:szCs w:val="21"/>
              </w:rPr>
            </w:pPr>
          </w:p>
        </w:tc>
        <w:tc>
          <w:tcPr>
            <w:tcW w:w="800" w:type="dxa"/>
            <w:noWrap w:val="0"/>
            <w:vAlign w:val="center"/>
          </w:tcPr>
          <w:p w14:paraId="46BD4C98">
            <w:pPr>
              <w:pStyle w:val="8"/>
              <w:pageBreakBefore w:val="0"/>
              <w:kinsoku/>
              <w:overflowPunct/>
              <w:topLinePunct w:val="0"/>
              <w:autoSpaceDE/>
              <w:autoSpaceDN/>
              <w:bidi w:val="0"/>
              <w:jc w:val="both"/>
              <w:rPr>
                <w:rFonts w:hAnsi="宋体"/>
                <w:color w:val="auto"/>
                <w:szCs w:val="21"/>
              </w:rPr>
            </w:pPr>
          </w:p>
        </w:tc>
        <w:tc>
          <w:tcPr>
            <w:tcW w:w="1378" w:type="dxa"/>
            <w:noWrap w:val="0"/>
            <w:vAlign w:val="center"/>
          </w:tcPr>
          <w:p w14:paraId="08096E8B">
            <w:pPr>
              <w:pStyle w:val="8"/>
              <w:pageBreakBefore w:val="0"/>
              <w:kinsoku/>
              <w:overflowPunct/>
              <w:topLinePunct w:val="0"/>
              <w:autoSpaceDE/>
              <w:autoSpaceDN/>
              <w:bidi w:val="0"/>
              <w:jc w:val="both"/>
              <w:rPr>
                <w:rFonts w:hAnsi="宋体"/>
                <w:color w:val="auto"/>
                <w:szCs w:val="21"/>
              </w:rPr>
            </w:pPr>
          </w:p>
        </w:tc>
        <w:tc>
          <w:tcPr>
            <w:tcW w:w="1923" w:type="dxa"/>
            <w:noWrap w:val="0"/>
            <w:vAlign w:val="center"/>
          </w:tcPr>
          <w:p w14:paraId="50C61EDB">
            <w:pPr>
              <w:pStyle w:val="8"/>
              <w:pageBreakBefore w:val="0"/>
              <w:kinsoku/>
              <w:overflowPunct/>
              <w:topLinePunct w:val="0"/>
              <w:autoSpaceDE/>
              <w:autoSpaceDN/>
              <w:bidi w:val="0"/>
              <w:jc w:val="both"/>
              <w:rPr>
                <w:rFonts w:hAnsi="宋体"/>
                <w:color w:val="auto"/>
                <w:szCs w:val="21"/>
              </w:rPr>
            </w:pPr>
          </w:p>
        </w:tc>
        <w:tc>
          <w:tcPr>
            <w:tcW w:w="1181" w:type="dxa"/>
            <w:noWrap w:val="0"/>
            <w:vAlign w:val="center"/>
          </w:tcPr>
          <w:p w14:paraId="144AEC36">
            <w:pPr>
              <w:pStyle w:val="8"/>
              <w:pageBreakBefore w:val="0"/>
              <w:kinsoku/>
              <w:overflowPunct/>
              <w:topLinePunct w:val="0"/>
              <w:autoSpaceDE/>
              <w:autoSpaceDN/>
              <w:bidi w:val="0"/>
              <w:jc w:val="both"/>
              <w:rPr>
                <w:rFonts w:hAnsi="宋体"/>
                <w:color w:val="auto"/>
                <w:szCs w:val="21"/>
              </w:rPr>
            </w:pPr>
          </w:p>
        </w:tc>
        <w:tc>
          <w:tcPr>
            <w:tcW w:w="1169" w:type="dxa"/>
            <w:noWrap w:val="0"/>
            <w:vAlign w:val="center"/>
          </w:tcPr>
          <w:p w14:paraId="3E685E37">
            <w:pPr>
              <w:pStyle w:val="8"/>
              <w:pageBreakBefore w:val="0"/>
              <w:kinsoku/>
              <w:overflowPunct/>
              <w:topLinePunct w:val="0"/>
              <w:autoSpaceDE/>
              <w:autoSpaceDN/>
              <w:bidi w:val="0"/>
              <w:jc w:val="both"/>
              <w:rPr>
                <w:rFonts w:hAnsi="宋体"/>
                <w:color w:val="auto"/>
                <w:szCs w:val="21"/>
              </w:rPr>
            </w:pPr>
          </w:p>
        </w:tc>
        <w:tc>
          <w:tcPr>
            <w:tcW w:w="896" w:type="dxa"/>
            <w:noWrap w:val="0"/>
            <w:vAlign w:val="center"/>
          </w:tcPr>
          <w:p w14:paraId="06F87C91">
            <w:pPr>
              <w:pStyle w:val="8"/>
              <w:pageBreakBefore w:val="0"/>
              <w:kinsoku/>
              <w:overflowPunct/>
              <w:topLinePunct w:val="0"/>
              <w:autoSpaceDE/>
              <w:autoSpaceDN/>
              <w:bidi w:val="0"/>
              <w:jc w:val="both"/>
              <w:rPr>
                <w:rFonts w:hAnsi="宋体"/>
                <w:color w:val="auto"/>
                <w:szCs w:val="21"/>
              </w:rPr>
            </w:pPr>
          </w:p>
        </w:tc>
      </w:tr>
      <w:tr w14:paraId="447E9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4" w:type="dxa"/>
            <w:noWrap w:val="0"/>
            <w:vAlign w:val="center"/>
          </w:tcPr>
          <w:p w14:paraId="78AD269C">
            <w:pPr>
              <w:pStyle w:val="8"/>
              <w:pageBreakBefore w:val="0"/>
              <w:kinsoku/>
              <w:overflowPunct/>
              <w:topLinePunct w:val="0"/>
              <w:autoSpaceDE/>
              <w:autoSpaceDN/>
              <w:bidi w:val="0"/>
              <w:jc w:val="both"/>
              <w:rPr>
                <w:rFonts w:hAnsi="宋体"/>
                <w:color w:val="auto"/>
                <w:szCs w:val="21"/>
              </w:rPr>
            </w:pPr>
          </w:p>
        </w:tc>
        <w:tc>
          <w:tcPr>
            <w:tcW w:w="1153" w:type="dxa"/>
            <w:noWrap w:val="0"/>
            <w:vAlign w:val="center"/>
          </w:tcPr>
          <w:p w14:paraId="67C9D8D7">
            <w:pPr>
              <w:pStyle w:val="8"/>
              <w:pageBreakBefore w:val="0"/>
              <w:kinsoku/>
              <w:overflowPunct/>
              <w:topLinePunct w:val="0"/>
              <w:autoSpaceDE/>
              <w:autoSpaceDN/>
              <w:bidi w:val="0"/>
              <w:jc w:val="both"/>
              <w:rPr>
                <w:rFonts w:hAnsi="宋体"/>
                <w:color w:val="auto"/>
                <w:szCs w:val="21"/>
              </w:rPr>
            </w:pPr>
          </w:p>
        </w:tc>
        <w:tc>
          <w:tcPr>
            <w:tcW w:w="1000" w:type="dxa"/>
            <w:noWrap w:val="0"/>
            <w:vAlign w:val="center"/>
          </w:tcPr>
          <w:p w14:paraId="215E8871">
            <w:pPr>
              <w:pStyle w:val="8"/>
              <w:pageBreakBefore w:val="0"/>
              <w:kinsoku/>
              <w:overflowPunct/>
              <w:topLinePunct w:val="0"/>
              <w:autoSpaceDE/>
              <w:autoSpaceDN/>
              <w:bidi w:val="0"/>
              <w:jc w:val="both"/>
              <w:rPr>
                <w:rFonts w:hAnsi="宋体"/>
                <w:color w:val="auto"/>
                <w:szCs w:val="21"/>
              </w:rPr>
            </w:pPr>
          </w:p>
        </w:tc>
        <w:tc>
          <w:tcPr>
            <w:tcW w:w="800" w:type="dxa"/>
            <w:noWrap w:val="0"/>
            <w:vAlign w:val="center"/>
          </w:tcPr>
          <w:p w14:paraId="587E6EE1">
            <w:pPr>
              <w:pStyle w:val="8"/>
              <w:pageBreakBefore w:val="0"/>
              <w:kinsoku/>
              <w:overflowPunct/>
              <w:topLinePunct w:val="0"/>
              <w:autoSpaceDE/>
              <w:autoSpaceDN/>
              <w:bidi w:val="0"/>
              <w:jc w:val="both"/>
              <w:rPr>
                <w:rFonts w:hAnsi="宋体"/>
                <w:color w:val="auto"/>
                <w:szCs w:val="21"/>
              </w:rPr>
            </w:pPr>
          </w:p>
        </w:tc>
        <w:tc>
          <w:tcPr>
            <w:tcW w:w="1378" w:type="dxa"/>
            <w:noWrap w:val="0"/>
            <w:vAlign w:val="center"/>
          </w:tcPr>
          <w:p w14:paraId="07ED39A4">
            <w:pPr>
              <w:pStyle w:val="8"/>
              <w:pageBreakBefore w:val="0"/>
              <w:kinsoku/>
              <w:overflowPunct/>
              <w:topLinePunct w:val="0"/>
              <w:autoSpaceDE/>
              <w:autoSpaceDN/>
              <w:bidi w:val="0"/>
              <w:jc w:val="both"/>
              <w:rPr>
                <w:rFonts w:hAnsi="宋体"/>
                <w:color w:val="auto"/>
                <w:szCs w:val="21"/>
              </w:rPr>
            </w:pPr>
          </w:p>
        </w:tc>
        <w:tc>
          <w:tcPr>
            <w:tcW w:w="1923" w:type="dxa"/>
            <w:noWrap w:val="0"/>
            <w:vAlign w:val="center"/>
          </w:tcPr>
          <w:p w14:paraId="698A569C">
            <w:pPr>
              <w:pStyle w:val="8"/>
              <w:pageBreakBefore w:val="0"/>
              <w:kinsoku/>
              <w:overflowPunct/>
              <w:topLinePunct w:val="0"/>
              <w:autoSpaceDE/>
              <w:autoSpaceDN/>
              <w:bidi w:val="0"/>
              <w:jc w:val="both"/>
              <w:rPr>
                <w:rFonts w:hAnsi="宋体"/>
                <w:color w:val="auto"/>
                <w:szCs w:val="21"/>
              </w:rPr>
            </w:pPr>
          </w:p>
        </w:tc>
        <w:tc>
          <w:tcPr>
            <w:tcW w:w="1181" w:type="dxa"/>
            <w:noWrap w:val="0"/>
            <w:vAlign w:val="center"/>
          </w:tcPr>
          <w:p w14:paraId="0E12EBD8">
            <w:pPr>
              <w:pStyle w:val="8"/>
              <w:pageBreakBefore w:val="0"/>
              <w:kinsoku/>
              <w:overflowPunct/>
              <w:topLinePunct w:val="0"/>
              <w:autoSpaceDE/>
              <w:autoSpaceDN/>
              <w:bidi w:val="0"/>
              <w:jc w:val="both"/>
              <w:rPr>
                <w:rFonts w:hAnsi="宋体"/>
                <w:color w:val="auto"/>
                <w:szCs w:val="21"/>
              </w:rPr>
            </w:pPr>
          </w:p>
        </w:tc>
        <w:tc>
          <w:tcPr>
            <w:tcW w:w="1169" w:type="dxa"/>
            <w:noWrap w:val="0"/>
            <w:vAlign w:val="center"/>
          </w:tcPr>
          <w:p w14:paraId="2606FA2F">
            <w:pPr>
              <w:pStyle w:val="8"/>
              <w:pageBreakBefore w:val="0"/>
              <w:kinsoku/>
              <w:overflowPunct/>
              <w:topLinePunct w:val="0"/>
              <w:autoSpaceDE/>
              <w:autoSpaceDN/>
              <w:bidi w:val="0"/>
              <w:jc w:val="both"/>
              <w:rPr>
                <w:rFonts w:hAnsi="宋体"/>
                <w:color w:val="auto"/>
                <w:szCs w:val="21"/>
              </w:rPr>
            </w:pPr>
          </w:p>
        </w:tc>
        <w:tc>
          <w:tcPr>
            <w:tcW w:w="896" w:type="dxa"/>
            <w:noWrap w:val="0"/>
            <w:vAlign w:val="center"/>
          </w:tcPr>
          <w:p w14:paraId="14C91519">
            <w:pPr>
              <w:pStyle w:val="8"/>
              <w:pageBreakBefore w:val="0"/>
              <w:kinsoku/>
              <w:overflowPunct/>
              <w:topLinePunct w:val="0"/>
              <w:autoSpaceDE/>
              <w:autoSpaceDN/>
              <w:bidi w:val="0"/>
              <w:jc w:val="both"/>
              <w:rPr>
                <w:rFonts w:hAnsi="宋体"/>
                <w:color w:val="auto"/>
                <w:szCs w:val="21"/>
              </w:rPr>
            </w:pPr>
          </w:p>
        </w:tc>
      </w:tr>
      <w:tr w14:paraId="4E266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4" w:type="dxa"/>
            <w:noWrap w:val="0"/>
            <w:vAlign w:val="center"/>
          </w:tcPr>
          <w:p w14:paraId="2D06618E">
            <w:pPr>
              <w:pStyle w:val="8"/>
              <w:pageBreakBefore w:val="0"/>
              <w:kinsoku/>
              <w:overflowPunct/>
              <w:topLinePunct w:val="0"/>
              <w:autoSpaceDE/>
              <w:autoSpaceDN/>
              <w:bidi w:val="0"/>
              <w:jc w:val="both"/>
              <w:rPr>
                <w:rFonts w:hAnsi="宋体"/>
                <w:color w:val="auto"/>
                <w:szCs w:val="21"/>
              </w:rPr>
            </w:pPr>
          </w:p>
        </w:tc>
        <w:tc>
          <w:tcPr>
            <w:tcW w:w="1153" w:type="dxa"/>
            <w:noWrap w:val="0"/>
            <w:vAlign w:val="center"/>
          </w:tcPr>
          <w:p w14:paraId="3B1E6D69">
            <w:pPr>
              <w:pStyle w:val="8"/>
              <w:pageBreakBefore w:val="0"/>
              <w:kinsoku/>
              <w:overflowPunct/>
              <w:topLinePunct w:val="0"/>
              <w:autoSpaceDE/>
              <w:autoSpaceDN/>
              <w:bidi w:val="0"/>
              <w:jc w:val="both"/>
              <w:rPr>
                <w:rFonts w:hAnsi="宋体"/>
                <w:color w:val="auto"/>
                <w:szCs w:val="21"/>
              </w:rPr>
            </w:pPr>
          </w:p>
        </w:tc>
        <w:tc>
          <w:tcPr>
            <w:tcW w:w="1000" w:type="dxa"/>
            <w:noWrap w:val="0"/>
            <w:vAlign w:val="center"/>
          </w:tcPr>
          <w:p w14:paraId="68B335D1">
            <w:pPr>
              <w:pStyle w:val="8"/>
              <w:pageBreakBefore w:val="0"/>
              <w:kinsoku/>
              <w:overflowPunct/>
              <w:topLinePunct w:val="0"/>
              <w:autoSpaceDE/>
              <w:autoSpaceDN/>
              <w:bidi w:val="0"/>
              <w:jc w:val="both"/>
              <w:rPr>
                <w:rFonts w:hAnsi="宋体"/>
                <w:color w:val="auto"/>
                <w:szCs w:val="21"/>
              </w:rPr>
            </w:pPr>
          </w:p>
        </w:tc>
        <w:tc>
          <w:tcPr>
            <w:tcW w:w="800" w:type="dxa"/>
            <w:noWrap w:val="0"/>
            <w:vAlign w:val="center"/>
          </w:tcPr>
          <w:p w14:paraId="607A9659">
            <w:pPr>
              <w:pStyle w:val="8"/>
              <w:pageBreakBefore w:val="0"/>
              <w:kinsoku/>
              <w:overflowPunct/>
              <w:topLinePunct w:val="0"/>
              <w:autoSpaceDE/>
              <w:autoSpaceDN/>
              <w:bidi w:val="0"/>
              <w:jc w:val="both"/>
              <w:rPr>
                <w:rFonts w:hAnsi="宋体"/>
                <w:color w:val="auto"/>
                <w:szCs w:val="21"/>
              </w:rPr>
            </w:pPr>
          </w:p>
        </w:tc>
        <w:tc>
          <w:tcPr>
            <w:tcW w:w="1378" w:type="dxa"/>
            <w:noWrap w:val="0"/>
            <w:vAlign w:val="center"/>
          </w:tcPr>
          <w:p w14:paraId="7D62A232">
            <w:pPr>
              <w:pStyle w:val="8"/>
              <w:pageBreakBefore w:val="0"/>
              <w:kinsoku/>
              <w:overflowPunct/>
              <w:topLinePunct w:val="0"/>
              <w:autoSpaceDE/>
              <w:autoSpaceDN/>
              <w:bidi w:val="0"/>
              <w:jc w:val="both"/>
              <w:rPr>
                <w:rFonts w:hAnsi="宋体"/>
                <w:color w:val="auto"/>
                <w:szCs w:val="21"/>
              </w:rPr>
            </w:pPr>
          </w:p>
        </w:tc>
        <w:tc>
          <w:tcPr>
            <w:tcW w:w="1923" w:type="dxa"/>
            <w:noWrap w:val="0"/>
            <w:vAlign w:val="center"/>
          </w:tcPr>
          <w:p w14:paraId="29E7E15D">
            <w:pPr>
              <w:pStyle w:val="8"/>
              <w:pageBreakBefore w:val="0"/>
              <w:kinsoku/>
              <w:overflowPunct/>
              <w:topLinePunct w:val="0"/>
              <w:autoSpaceDE/>
              <w:autoSpaceDN/>
              <w:bidi w:val="0"/>
              <w:jc w:val="both"/>
              <w:rPr>
                <w:rFonts w:hAnsi="宋体"/>
                <w:color w:val="auto"/>
                <w:szCs w:val="21"/>
              </w:rPr>
            </w:pPr>
          </w:p>
        </w:tc>
        <w:tc>
          <w:tcPr>
            <w:tcW w:w="1181" w:type="dxa"/>
            <w:noWrap w:val="0"/>
            <w:vAlign w:val="center"/>
          </w:tcPr>
          <w:p w14:paraId="7A2F5EDD">
            <w:pPr>
              <w:pStyle w:val="8"/>
              <w:pageBreakBefore w:val="0"/>
              <w:kinsoku/>
              <w:overflowPunct/>
              <w:topLinePunct w:val="0"/>
              <w:autoSpaceDE/>
              <w:autoSpaceDN/>
              <w:bidi w:val="0"/>
              <w:jc w:val="both"/>
              <w:rPr>
                <w:rFonts w:hAnsi="宋体"/>
                <w:color w:val="auto"/>
                <w:szCs w:val="21"/>
              </w:rPr>
            </w:pPr>
          </w:p>
        </w:tc>
        <w:tc>
          <w:tcPr>
            <w:tcW w:w="1169" w:type="dxa"/>
            <w:noWrap w:val="0"/>
            <w:vAlign w:val="center"/>
          </w:tcPr>
          <w:p w14:paraId="1829765E">
            <w:pPr>
              <w:pStyle w:val="8"/>
              <w:pageBreakBefore w:val="0"/>
              <w:kinsoku/>
              <w:overflowPunct/>
              <w:topLinePunct w:val="0"/>
              <w:autoSpaceDE/>
              <w:autoSpaceDN/>
              <w:bidi w:val="0"/>
              <w:jc w:val="both"/>
              <w:rPr>
                <w:rFonts w:hAnsi="宋体"/>
                <w:color w:val="auto"/>
                <w:szCs w:val="21"/>
              </w:rPr>
            </w:pPr>
          </w:p>
        </w:tc>
        <w:tc>
          <w:tcPr>
            <w:tcW w:w="896" w:type="dxa"/>
            <w:noWrap w:val="0"/>
            <w:vAlign w:val="center"/>
          </w:tcPr>
          <w:p w14:paraId="0D2CBF68">
            <w:pPr>
              <w:pStyle w:val="8"/>
              <w:pageBreakBefore w:val="0"/>
              <w:kinsoku/>
              <w:overflowPunct/>
              <w:topLinePunct w:val="0"/>
              <w:autoSpaceDE/>
              <w:autoSpaceDN/>
              <w:bidi w:val="0"/>
              <w:jc w:val="both"/>
              <w:rPr>
                <w:rFonts w:hAnsi="宋体"/>
                <w:color w:val="auto"/>
                <w:szCs w:val="21"/>
              </w:rPr>
            </w:pPr>
          </w:p>
        </w:tc>
      </w:tr>
      <w:tr w14:paraId="30254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4" w:type="dxa"/>
            <w:noWrap w:val="0"/>
            <w:vAlign w:val="center"/>
          </w:tcPr>
          <w:p w14:paraId="59FC3D9B">
            <w:pPr>
              <w:pStyle w:val="8"/>
              <w:pageBreakBefore w:val="0"/>
              <w:kinsoku/>
              <w:overflowPunct/>
              <w:topLinePunct w:val="0"/>
              <w:autoSpaceDE/>
              <w:autoSpaceDN/>
              <w:bidi w:val="0"/>
              <w:jc w:val="both"/>
              <w:rPr>
                <w:rFonts w:hAnsi="宋体"/>
                <w:color w:val="auto"/>
                <w:szCs w:val="21"/>
              </w:rPr>
            </w:pPr>
          </w:p>
        </w:tc>
        <w:tc>
          <w:tcPr>
            <w:tcW w:w="1153" w:type="dxa"/>
            <w:noWrap w:val="0"/>
            <w:vAlign w:val="center"/>
          </w:tcPr>
          <w:p w14:paraId="35A76690">
            <w:pPr>
              <w:pStyle w:val="8"/>
              <w:pageBreakBefore w:val="0"/>
              <w:kinsoku/>
              <w:overflowPunct/>
              <w:topLinePunct w:val="0"/>
              <w:autoSpaceDE/>
              <w:autoSpaceDN/>
              <w:bidi w:val="0"/>
              <w:jc w:val="both"/>
              <w:rPr>
                <w:rFonts w:hAnsi="宋体"/>
                <w:color w:val="auto"/>
                <w:szCs w:val="21"/>
              </w:rPr>
            </w:pPr>
          </w:p>
        </w:tc>
        <w:tc>
          <w:tcPr>
            <w:tcW w:w="1000" w:type="dxa"/>
            <w:noWrap w:val="0"/>
            <w:vAlign w:val="center"/>
          </w:tcPr>
          <w:p w14:paraId="72F0BECB">
            <w:pPr>
              <w:pStyle w:val="8"/>
              <w:pageBreakBefore w:val="0"/>
              <w:kinsoku/>
              <w:overflowPunct/>
              <w:topLinePunct w:val="0"/>
              <w:autoSpaceDE/>
              <w:autoSpaceDN/>
              <w:bidi w:val="0"/>
              <w:jc w:val="both"/>
              <w:rPr>
                <w:rFonts w:hAnsi="宋体"/>
                <w:color w:val="auto"/>
                <w:szCs w:val="21"/>
              </w:rPr>
            </w:pPr>
          </w:p>
        </w:tc>
        <w:tc>
          <w:tcPr>
            <w:tcW w:w="800" w:type="dxa"/>
            <w:noWrap w:val="0"/>
            <w:vAlign w:val="center"/>
          </w:tcPr>
          <w:p w14:paraId="53958761">
            <w:pPr>
              <w:pStyle w:val="8"/>
              <w:pageBreakBefore w:val="0"/>
              <w:kinsoku/>
              <w:overflowPunct/>
              <w:topLinePunct w:val="0"/>
              <w:autoSpaceDE/>
              <w:autoSpaceDN/>
              <w:bidi w:val="0"/>
              <w:jc w:val="both"/>
              <w:rPr>
                <w:rFonts w:hAnsi="宋体"/>
                <w:color w:val="auto"/>
                <w:szCs w:val="21"/>
              </w:rPr>
            </w:pPr>
          </w:p>
        </w:tc>
        <w:tc>
          <w:tcPr>
            <w:tcW w:w="1378" w:type="dxa"/>
            <w:noWrap w:val="0"/>
            <w:vAlign w:val="center"/>
          </w:tcPr>
          <w:p w14:paraId="101FA724">
            <w:pPr>
              <w:pStyle w:val="8"/>
              <w:pageBreakBefore w:val="0"/>
              <w:kinsoku/>
              <w:overflowPunct/>
              <w:topLinePunct w:val="0"/>
              <w:autoSpaceDE/>
              <w:autoSpaceDN/>
              <w:bidi w:val="0"/>
              <w:jc w:val="both"/>
              <w:rPr>
                <w:rFonts w:hAnsi="宋体"/>
                <w:color w:val="auto"/>
                <w:szCs w:val="21"/>
              </w:rPr>
            </w:pPr>
          </w:p>
        </w:tc>
        <w:tc>
          <w:tcPr>
            <w:tcW w:w="1923" w:type="dxa"/>
            <w:noWrap w:val="0"/>
            <w:vAlign w:val="center"/>
          </w:tcPr>
          <w:p w14:paraId="76C65E75">
            <w:pPr>
              <w:pStyle w:val="8"/>
              <w:pageBreakBefore w:val="0"/>
              <w:kinsoku/>
              <w:overflowPunct/>
              <w:topLinePunct w:val="0"/>
              <w:autoSpaceDE/>
              <w:autoSpaceDN/>
              <w:bidi w:val="0"/>
              <w:jc w:val="both"/>
              <w:rPr>
                <w:rFonts w:hAnsi="宋体"/>
                <w:color w:val="auto"/>
                <w:szCs w:val="21"/>
              </w:rPr>
            </w:pPr>
          </w:p>
        </w:tc>
        <w:tc>
          <w:tcPr>
            <w:tcW w:w="1181" w:type="dxa"/>
            <w:noWrap w:val="0"/>
            <w:vAlign w:val="center"/>
          </w:tcPr>
          <w:p w14:paraId="66EE4C57">
            <w:pPr>
              <w:pStyle w:val="8"/>
              <w:pageBreakBefore w:val="0"/>
              <w:kinsoku/>
              <w:overflowPunct/>
              <w:topLinePunct w:val="0"/>
              <w:autoSpaceDE/>
              <w:autoSpaceDN/>
              <w:bidi w:val="0"/>
              <w:jc w:val="both"/>
              <w:rPr>
                <w:rFonts w:hAnsi="宋体"/>
                <w:color w:val="auto"/>
                <w:szCs w:val="21"/>
              </w:rPr>
            </w:pPr>
          </w:p>
        </w:tc>
        <w:tc>
          <w:tcPr>
            <w:tcW w:w="1169" w:type="dxa"/>
            <w:noWrap w:val="0"/>
            <w:vAlign w:val="center"/>
          </w:tcPr>
          <w:p w14:paraId="65850A48">
            <w:pPr>
              <w:pStyle w:val="8"/>
              <w:pageBreakBefore w:val="0"/>
              <w:kinsoku/>
              <w:overflowPunct/>
              <w:topLinePunct w:val="0"/>
              <w:autoSpaceDE/>
              <w:autoSpaceDN/>
              <w:bidi w:val="0"/>
              <w:jc w:val="both"/>
              <w:rPr>
                <w:rFonts w:hAnsi="宋体"/>
                <w:color w:val="auto"/>
                <w:szCs w:val="21"/>
              </w:rPr>
            </w:pPr>
          </w:p>
        </w:tc>
        <w:tc>
          <w:tcPr>
            <w:tcW w:w="896" w:type="dxa"/>
            <w:noWrap w:val="0"/>
            <w:vAlign w:val="center"/>
          </w:tcPr>
          <w:p w14:paraId="4F06AA2E">
            <w:pPr>
              <w:pStyle w:val="8"/>
              <w:pageBreakBefore w:val="0"/>
              <w:kinsoku/>
              <w:overflowPunct/>
              <w:topLinePunct w:val="0"/>
              <w:autoSpaceDE/>
              <w:autoSpaceDN/>
              <w:bidi w:val="0"/>
              <w:jc w:val="both"/>
              <w:rPr>
                <w:rFonts w:hAnsi="宋体"/>
                <w:color w:val="auto"/>
                <w:szCs w:val="21"/>
              </w:rPr>
            </w:pPr>
          </w:p>
        </w:tc>
      </w:tr>
      <w:tr w14:paraId="5E8E0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4" w:type="dxa"/>
            <w:noWrap w:val="0"/>
            <w:vAlign w:val="center"/>
          </w:tcPr>
          <w:p w14:paraId="1F330985">
            <w:pPr>
              <w:pStyle w:val="8"/>
              <w:pageBreakBefore w:val="0"/>
              <w:kinsoku/>
              <w:overflowPunct/>
              <w:topLinePunct w:val="0"/>
              <w:autoSpaceDE/>
              <w:autoSpaceDN/>
              <w:bidi w:val="0"/>
              <w:jc w:val="both"/>
              <w:rPr>
                <w:rFonts w:hAnsi="宋体"/>
                <w:color w:val="auto"/>
                <w:szCs w:val="21"/>
              </w:rPr>
            </w:pPr>
          </w:p>
        </w:tc>
        <w:tc>
          <w:tcPr>
            <w:tcW w:w="1153" w:type="dxa"/>
            <w:noWrap w:val="0"/>
            <w:vAlign w:val="center"/>
          </w:tcPr>
          <w:p w14:paraId="7AF086DA">
            <w:pPr>
              <w:pStyle w:val="8"/>
              <w:pageBreakBefore w:val="0"/>
              <w:kinsoku/>
              <w:overflowPunct/>
              <w:topLinePunct w:val="0"/>
              <w:autoSpaceDE/>
              <w:autoSpaceDN/>
              <w:bidi w:val="0"/>
              <w:jc w:val="both"/>
              <w:rPr>
                <w:rFonts w:hAnsi="宋体"/>
                <w:color w:val="auto"/>
                <w:szCs w:val="21"/>
              </w:rPr>
            </w:pPr>
          </w:p>
        </w:tc>
        <w:tc>
          <w:tcPr>
            <w:tcW w:w="1000" w:type="dxa"/>
            <w:noWrap w:val="0"/>
            <w:vAlign w:val="center"/>
          </w:tcPr>
          <w:p w14:paraId="63B348F6">
            <w:pPr>
              <w:pStyle w:val="8"/>
              <w:pageBreakBefore w:val="0"/>
              <w:kinsoku/>
              <w:overflowPunct/>
              <w:topLinePunct w:val="0"/>
              <w:autoSpaceDE/>
              <w:autoSpaceDN/>
              <w:bidi w:val="0"/>
              <w:jc w:val="both"/>
              <w:rPr>
                <w:rFonts w:hAnsi="宋体"/>
                <w:color w:val="auto"/>
                <w:szCs w:val="21"/>
              </w:rPr>
            </w:pPr>
          </w:p>
        </w:tc>
        <w:tc>
          <w:tcPr>
            <w:tcW w:w="800" w:type="dxa"/>
            <w:noWrap w:val="0"/>
            <w:vAlign w:val="center"/>
          </w:tcPr>
          <w:p w14:paraId="18043A20">
            <w:pPr>
              <w:pStyle w:val="8"/>
              <w:pageBreakBefore w:val="0"/>
              <w:kinsoku/>
              <w:overflowPunct/>
              <w:topLinePunct w:val="0"/>
              <w:autoSpaceDE/>
              <w:autoSpaceDN/>
              <w:bidi w:val="0"/>
              <w:jc w:val="both"/>
              <w:rPr>
                <w:rFonts w:hAnsi="宋体"/>
                <w:color w:val="auto"/>
                <w:szCs w:val="21"/>
              </w:rPr>
            </w:pPr>
          </w:p>
        </w:tc>
        <w:tc>
          <w:tcPr>
            <w:tcW w:w="1378" w:type="dxa"/>
            <w:noWrap w:val="0"/>
            <w:vAlign w:val="center"/>
          </w:tcPr>
          <w:p w14:paraId="2E42F54F">
            <w:pPr>
              <w:pStyle w:val="8"/>
              <w:pageBreakBefore w:val="0"/>
              <w:kinsoku/>
              <w:overflowPunct/>
              <w:topLinePunct w:val="0"/>
              <w:autoSpaceDE/>
              <w:autoSpaceDN/>
              <w:bidi w:val="0"/>
              <w:jc w:val="both"/>
              <w:rPr>
                <w:rFonts w:hAnsi="宋体"/>
                <w:color w:val="auto"/>
                <w:szCs w:val="21"/>
              </w:rPr>
            </w:pPr>
          </w:p>
        </w:tc>
        <w:tc>
          <w:tcPr>
            <w:tcW w:w="1923" w:type="dxa"/>
            <w:noWrap w:val="0"/>
            <w:vAlign w:val="center"/>
          </w:tcPr>
          <w:p w14:paraId="0039F3EB">
            <w:pPr>
              <w:pStyle w:val="8"/>
              <w:pageBreakBefore w:val="0"/>
              <w:kinsoku/>
              <w:overflowPunct/>
              <w:topLinePunct w:val="0"/>
              <w:autoSpaceDE/>
              <w:autoSpaceDN/>
              <w:bidi w:val="0"/>
              <w:jc w:val="both"/>
              <w:rPr>
                <w:rFonts w:hAnsi="宋体"/>
                <w:color w:val="auto"/>
                <w:szCs w:val="21"/>
              </w:rPr>
            </w:pPr>
          </w:p>
        </w:tc>
        <w:tc>
          <w:tcPr>
            <w:tcW w:w="1181" w:type="dxa"/>
            <w:noWrap w:val="0"/>
            <w:vAlign w:val="center"/>
          </w:tcPr>
          <w:p w14:paraId="66A30075">
            <w:pPr>
              <w:pStyle w:val="8"/>
              <w:pageBreakBefore w:val="0"/>
              <w:kinsoku/>
              <w:overflowPunct/>
              <w:topLinePunct w:val="0"/>
              <w:autoSpaceDE/>
              <w:autoSpaceDN/>
              <w:bidi w:val="0"/>
              <w:jc w:val="both"/>
              <w:rPr>
                <w:rFonts w:hAnsi="宋体"/>
                <w:color w:val="auto"/>
                <w:szCs w:val="21"/>
              </w:rPr>
            </w:pPr>
          </w:p>
        </w:tc>
        <w:tc>
          <w:tcPr>
            <w:tcW w:w="1169" w:type="dxa"/>
            <w:noWrap w:val="0"/>
            <w:vAlign w:val="center"/>
          </w:tcPr>
          <w:p w14:paraId="169E8C4E">
            <w:pPr>
              <w:pStyle w:val="8"/>
              <w:pageBreakBefore w:val="0"/>
              <w:kinsoku/>
              <w:overflowPunct/>
              <w:topLinePunct w:val="0"/>
              <w:autoSpaceDE/>
              <w:autoSpaceDN/>
              <w:bidi w:val="0"/>
              <w:jc w:val="both"/>
              <w:rPr>
                <w:rFonts w:hAnsi="宋体"/>
                <w:color w:val="auto"/>
                <w:szCs w:val="21"/>
              </w:rPr>
            </w:pPr>
          </w:p>
        </w:tc>
        <w:tc>
          <w:tcPr>
            <w:tcW w:w="896" w:type="dxa"/>
            <w:noWrap w:val="0"/>
            <w:vAlign w:val="center"/>
          </w:tcPr>
          <w:p w14:paraId="101E86D0">
            <w:pPr>
              <w:pStyle w:val="8"/>
              <w:pageBreakBefore w:val="0"/>
              <w:kinsoku/>
              <w:overflowPunct/>
              <w:topLinePunct w:val="0"/>
              <w:autoSpaceDE/>
              <w:autoSpaceDN/>
              <w:bidi w:val="0"/>
              <w:jc w:val="both"/>
              <w:rPr>
                <w:rFonts w:hAnsi="宋体"/>
                <w:color w:val="auto"/>
                <w:szCs w:val="21"/>
              </w:rPr>
            </w:pPr>
          </w:p>
        </w:tc>
      </w:tr>
      <w:tr w14:paraId="40382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4" w:type="dxa"/>
            <w:noWrap w:val="0"/>
            <w:vAlign w:val="center"/>
          </w:tcPr>
          <w:p w14:paraId="57E3F0E1">
            <w:pPr>
              <w:pStyle w:val="8"/>
              <w:pageBreakBefore w:val="0"/>
              <w:kinsoku/>
              <w:overflowPunct/>
              <w:topLinePunct w:val="0"/>
              <w:autoSpaceDE/>
              <w:autoSpaceDN/>
              <w:bidi w:val="0"/>
              <w:jc w:val="both"/>
              <w:rPr>
                <w:rFonts w:hAnsi="宋体"/>
                <w:color w:val="auto"/>
                <w:szCs w:val="21"/>
              </w:rPr>
            </w:pPr>
          </w:p>
        </w:tc>
        <w:tc>
          <w:tcPr>
            <w:tcW w:w="1153" w:type="dxa"/>
            <w:noWrap w:val="0"/>
            <w:vAlign w:val="center"/>
          </w:tcPr>
          <w:p w14:paraId="07B2B16A">
            <w:pPr>
              <w:pStyle w:val="8"/>
              <w:pageBreakBefore w:val="0"/>
              <w:kinsoku/>
              <w:overflowPunct/>
              <w:topLinePunct w:val="0"/>
              <w:autoSpaceDE/>
              <w:autoSpaceDN/>
              <w:bidi w:val="0"/>
              <w:jc w:val="both"/>
              <w:rPr>
                <w:rFonts w:hAnsi="宋体"/>
                <w:color w:val="auto"/>
                <w:szCs w:val="21"/>
              </w:rPr>
            </w:pPr>
          </w:p>
        </w:tc>
        <w:tc>
          <w:tcPr>
            <w:tcW w:w="1000" w:type="dxa"/>
            <w:noWrap w:val="0"/>
            <w:vAlign w:val="center"/>
          </w:tcPr>
          <w:p w14:paraId="5B614831">
            <w:pPr>
              <w:pStyle w:val="8"/>
              <w:pageBreakBefore w:val="0"/>
              <w:kinsoku/>
              <w:overflowPunct/>
              <w:topLinePunct w:val="0"/>
              <w:autoSpaceDE/>
              <w:autoSpaceDN/>
              <w:bidi w:val="0"/>
              <w:jc w:val="both"/>
              <w:rPr>
                <w:rFonts w:hAnsi="宋体"/>
                <w:color w:val="auto"/>
                <w:szCs w:val="21"/>
              </w:rPr>
            </w:pPr>
          </w:p>
        </w:tc>
        <w:tc>
          <w:tcPr>
            <w:tcW w:w="800" w:type="dxa"/>
            <w:noWrap w:val="0"/>
            <w:vAlign w:val="center"/>
          </w:tcPr>
          <w:p w14:paraId="3DDA1ACB">
            <w:pPr>
              <w:pStyle w:val="8"/>
              <w:pageBreakBefore w:val="0"/>
              <w:kinsoku/>
              <w:overflowPunct/>
              <w:topLinePunct w:val="0"/>
              <w:autoSpaceDE/>
              <w:autoSpaceDN/>
              <w:bidi w:val="0"/>
              <w:jc w:val="both"/>
              <w:rPr>
                <w:rFonts w:hAnsi="宋体"/>
                <w:color w:val="auto"/>
                <w:szCs w:val="21"/>
              </w:rPr>
            </w:pPr>
          </w:p>
        </w:tc>
        <w:tc>
          <w:tcPr>
            <w:tcW w:w="1378" w:type="dxa"/>
            <w:noWrap w:val="0"/>
            <w:vAlign w:val="center"/>
          </w:tcPr>
          <w:p w14:paraId="01613354">
            <w:pPr>
              <w:pStyle w:val="8"/>
              <w:pageBreakBefore w:val="0"/>
              <w:kinsoku/>
              <w:overflowPunct/>
              <w:topLinePunct w:val="0"/>
              <w:autoSpaceDE/>
              <w:autoSpaceDN/>
              <w:bidi w:val="0"/>
              <w:jc w:val="both"/>
              <w:rPr>
                <w:rFonts w:hAnsi="宋体"/>
                <w:color w:val="auto"/>
                <w:szCs w:val="21"/>
              </w:rPr>
            </w:pPr>
          </w:p>
        </w:tc>
        <w:tc>
          <w:tcPr>
            <w:tcW w:w="1923" w:type="dxa"/>
            <w:noWrap w:val="0"/>
            <w:vAlign w:val="center"/>
          </w:tcPr>
          <w:p w14:paraId="22983B82">
            <w:pPr>
              <w:pStyle w:val="8"/>
              <w:pageBreakBefore w:val="0"/>
              <w:kinsoku/>
              <w:overflowPunct/>
              <w:topLinePunct w:val="0"/>
              <w:autoSpaceDE/>
              <w:autoSpaceDN/>
              <w:bidi w:val="0"/>
              <w:jc w:val="both"/>
              <w:rPr>
                <w:rFonts w:hAnsi="宋体"/>
                <w:color w:val="auto"/>
                <w:szCs w:val="21"/>
              </w:rPr>
            </w:pPr>
          </w:p>
        </w:tc>
        <w:tc>
          <w:tcPr>
            <w:tcW w:w="1181" w:type="dxa"/>
            <w:noWrap w:val="0"/>
            <w:vAlign w:val="center"/>
          </w:tcPr>
          <w:p w14:paraId="1F03536F">
            <w:pPr>
              <w:pStyle w:val="8"/>
              <w:pageBreakBefore w:val="0"/>
              <w:kinsoku/>
              <w:overflowPunct/>
              <w:topLinePunct w:val="0"/>
              <w:autoSpaceDE/>
              <w:autoSpaceDN/>
              <w:bidi w:val="0"/>
              <w:jc w:val="both"/>
              <w:rPr>
                <w:rFonts w:hAnsi="宋体"/>
                <w:color w:val="auto"/>
                <w:szCs w:val="21"/>
              </w:rPr>
            </w:pPr>
          </w:p>
        </w:tc>
        <w:tc>
          <w:tcPr>
            <w:tcW w:w="1169" w:type="dxa"/>
            <w:noWrap w:val="0"/>
            <w:vAlign w:val="center"/>
          </w:tcPr>
          <w:p w14:paraId="0044FDF0">
            <w:pPr>
              <w:pStyle w:val="8"/>
              <w:pageBreakBefore w:val="0"/>
              <w:kinsoku/>
              <w:overflowPunct/>
              <w:topLinePunct w:val="0"/>
              <w:autoSpaceDE/>
              <w:autoSpaceDN/>
              <w:bidi w:val="0"/>
              <w:jc w:val="both"/>
              <w:rPr>
                <w:rFonts w:hAnsi="宋体"/>
                <w:color w:val="auto"/>
                <w:szCs w:val="21"/>
              </w:rPr>
            </w:pPr>
          </w:p>
        </w:tc>
        <w:tc>
          <w:tcPr>
            <w:tcW w:w="896" w:type="dxa"/>
            <w:noWrap w:val="0"/>
            <w:vAlign w:val="center"/>
          </w:tcPr>
          <w:p w14:paraId="0EE656E9">
            <w:pPr>
              <w:pStyle w:val="8"/>
              <w:pageBreakBefore w:val="0"/>
              <w:kinsoku/>
              <w:overflowPunct/>
              <w:topLinePunct w:val="0"/>
              <w:autoSpaceDE/>
              <w:autoSpaceDN/>
              <w:bidi w:val="0"/>
              <w:jc w:val="both"/>
              <w:rPr>
                <w:rFonts w:hAnsi="宋体"/>
                <w:color w:val="auto"/>
                <w:szCs w:val="21"/>
              </w:rPr>
            </w:pPr>
          </w:p>
        </w:tc>
      </w:tr>
      <w:tr w14:paraId="415D4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6708" w:type="dxa"/>
            <w:gridSpan w:val="6"/>
            <w:noWrap w:val="0"/>
            <w:vAlign w:val="center"/>
          </w:tcPr>
          <w:p w14:paraId="5D2B2E9F">
            <w:pPr>
              <w:pStyle w:val="8"/>
              <w:pageBreakBefore w:val="0"/>
              <w:kinsoku/>
              <w:overflowPunct/>
              <w:topLinePunct w:val="0"/>
              <w:autoSpaceDE/>
              <w:autoSpaceDN/>
              <w:bidi w:val="0"/>
              <w:jc w:val="both"/>
              <w:rPr>
                <w:rFonts w:hint="eastAsia" w:hAnsi="宋体" w:eastAsia="宋体"/>
                <w:color w:val="auto"/>
                <w:szCs w:val="21"/>
                <w:lang w:eastAsia="zh-CN"/>
              </w:rPr>
            </w:pPr>
            <w:r>
              <w:rPr>
                <w:rFonts w:hint="eastAsia" w:hAnsi="宋体"/>
                <w:color w:val="auto"/>
                <w:szCs w:val="21"/>
                <w:lang w:val="en-US" w:eastAsia="zh-CN"/>
              </w:rPr>
              <w:t>磋商</w:t>
            </w:r>
            <w:r>
              <w:rPr>
                <w:rFonts w:hint="eastAsia" w:hAnsi="宋体"/>
                <w:color w:val="auto"/>
                <w:szCs w:val="21"/>
              </w:rPr>
              <w:t>总价</w:t>
            </w:r>
            <w:r>
              <w:rPr>
                <w:rFonts w:hint="eastAsia" w:hAnsi="宋体"/>
                <w:color w:val="auto"/>
                <w:szCs w:val="21"/>
                <w:lang w:eastAsia="zh-CN"/>
              </w:rPr>
              <w:t>：</w:t>
            </w:r>
          </w:p>
        </w:tc>
        <w:tc>
          <w:tcPr>
            <w:tcW w:w="3246" w:type="dxa"/>
            <w:gridSpan w:val="3"/>
            <w:noWrap w:val="0"/>
            <w:vAlign w:val="center"/>
          </w:tcPr>
          <w:p w14:paraId="65E4B163">
            <w:pPr>
              <w:pStyle w:val="8"/>
              <w:pageBreakBefore w:val="0"/>
              <w:kinsoku/>
              <w:overflowPunct/>
              <w:topLinePunct w:val="0"/>
              <w:autoSpaceDE/>
              <w:autoSpaceDN/>
              <w:bidi w:val="0"/>
              <w:jc w:val="both"/>
              <w:rPr>
                <w:rFonts w:hAnsi="宋体"/>
                <w:color w:val="auto"/>
                <w:szCs w:val="21"/>
              </w:rPr>
            </w:pPr>
          </w:p>
        </w:tc>
      </w:tr>
    </w:tbl>
    <w:p w14:paraId="640A2387">
      <w:pPr>
        <w:pageBreakBefore w:val="0"/>
        <w:kinsoku/>
        <w:overflowPunct/>
        <w:topLinePunct w:val="0"/>
        <w:autoSpaceDE/>
        <w:autoSpaceDN/>
        <w:bidi w:val="0"/>
        <w:spacing w:line="360" w:lineRule="auto"/>
        <w:ind w:firstLine="2" w:firstLineChars="1"/>
        <w:jc w:val="both"/>
        <w:rPr>
          <w:rFonts w:ascii="宋体" w:hAnsi="宋体"/>
          <w:color w:val="auto"/>
          <w:szCs w:val="21"/>
        </w:rPr>
      </w:pPr>
    </w:p>
    <w:p w14:paraId="17FA90C1">
      <w:pPr>
        <w:pStyle w:val="6"/>
        <w:spacing w:before="78" w:line="219" w:lineRule="auto"/>
        <w:ind w:left="490"/>
        <w:rPr>
          <w:sz w:val="24"/>
          <w:szCs w:val="24"/>
        </w:rPr>
      </w:pPr>
      <w:r>
        <w:rPr>
          <w:rFonts w:hint="eastAsia"/>
          <w:spacing w:val="1"/>
          <w:sz w:val="24"/>
          <w:szCs w:val="24"/>
          <w:lang w:eastAsia="zh-CN"/>
        </w:rPr>
        <w:t>供应商名称</w:t>
      </w:r>
      <w:r>
        <w:rPr>
          <w:spacing w:val="-17"/>
          <w:sz w:val="24"/>
          <w:szCs w:val="24"/>
        </w:rPr>
        <w:t>：</w:t>
      </w:r>
      <w:r>
        <w:rPr>
          <w:sz w:val="24"/>
          <w:szCs w:val="24"/>
          <w:u w:val="single" w:color="auto"/>
        </w:rPr>
        <w:t xml:space="preserve">                         </w:t>
      </w:r>
      <w:r>
        <w:rPr>
          <w:spacing w:val="-17"/>
          <w:sz w:val="24"/>
          <w:szCs w:val="24"/>
        </w:rPr>
        <w:t>（</w:t>
      </w:r>
      <w:r>
        <w:rPr>
          <w:spacing w:val="1"/>
          <w:sz w:val="24"/>
          <w:szCs w:val="24"/>
        </w:rPr>
        <w:t>公章/电子公章）</w:t>
      </w:r>
    </w:p>
    <w:p w14:paraId="221220C3">
      <w:pPr>
        <w:spacing w:line="259" w:lineRule="auto"/>
        <w:rPr>
          <w:rFonts w:ascii="Arial"/>
          <w:sz w:val="21"/>
        </w:rPr>
      </w:pPr>
    </w:p>
    <w:p w14:paraId="386900C0">
      <w:pPr>
        <w:pStyle w:val="6"/>
        <w:tabs>
          <w:tab w:val="left" w:pos="1188"/>
        </w:tabs>
        <w:spacing w:before="78" w:line="467" w:lineRule="auto"/>
        <w:ind w:left="468" w:right="2621" w:firstLine="10"/>
        <w:rPr>
          <w:spacing w:val="1"/>
          <w:sz w:val="24"/>
          <w:szCs w:val="24"/>
        </w:rPr>
      </w:pPr>
      <w:r>
        <w:rPr>
          <w:sz w:val="24"/>
          <w:szCs w:val="24"/>
        </w:rPr>
        <w:t>法定代表人或其委托代理人</w:t>
      </w:r>
      <w:r>
        <w:rPr>
          <w:spacing w:val="-17"/>
          <w:sz w:val="24"/>
          <w:szCs w:val="24"/>
        </w:rPr>
        <w:t>：</w:t>
      </w:r>
      <w:r>
        <w:rPr>
          <w:sz w:val="24"/>
          <w:szCs w:val="24"/>
          <w:u w:val="single" w:color="auto"/>
        </w:rPr>
        <w:t xml:space="preserve">             </w:t>
      </w:r>
      <w:r>
        <w:rPr>
          <w:spacing w:val="-17"/>
          <w:sz w:val="24"/>
          <w:szCs w:val="24"/>
        </w:rPr>
        <w:t>（</w:t>
      </w:r>
      <w:r>
        <w:rPr>
          <w:sz w:val="24"/>
          <w:szCs w:val="24"/>
        </w:rPr>
        <w:t>签字/电子签章）</w:t>
      </w:r>
      <w:r>
        <w:rPr>
          <w:spacing w:val="1"/>
          <w:sz w:val="24"/>
          <w:szCs w:val="24"/>
        </w:rPr>
        <w:t xml:space="preserve"> </w:t>
      </w:r>
    </w:p>
    <w:p w14:paraId="4ECDE095">
      <w:pPr>
        <w:pStyle w:val="6"/>
        <w:tabs>
          <w:tab w:val="left" w:pos="1188"/>
        </w:tabs>
        <w:spacing w:before="78" w:line="467" w:lineRule="auto"/>
        <w:ind w:left="468" w:right="2621" w:firstLine="10"/>
        <w:rPr>
          <w:rFonts w:hint="eastAsia"/>
          <w:sz w:val="24"/>
          <w:szCs w:val="24"/>
          <w:u w:val="single" w:color="auto"/>
          <w:lang w:val="en-US" w:eastAsia="zh-CN"/>
        </w:rPr>
      </w:pPr>
      <w:r>
        <w:rPr>
          <w:spacing w:val="-13"/>
          <w:sz w:val="24"/>
          <w:szCs w:val="24"/>
        </w:rPr>
        <w:t>日期：</w:t>
      </w:r>
      <w:r>
        <w:rPr>
          <w:spacing w:val="-7"/>
          <w:sz w:val="24"/>
          <w:szCs w:val="24"/>
        </w:rPr>
        <w:tab/>
      </w:r>
      <w:r>
        <w:rPr>
          <w:spacing w:val="-7"/>
          <w:sz w:val="24"/>
          <w:szCs w:val="24"/>
        </w:rPr>
        <w:t xml:space="preserve"> </w:t>
      </w:r>
      <w:r>
        <w:rPr>
          <w:rFonts w:hint="eastAsia"/>
          <w:spacing w:val="-7"/>
          <w:sz w:val="24"/>
          <w:szCs w:val="24"/>
          <w:u w:val="single"/>
          <w:lang w:val="en-US" w:eastAsia="zh-CN"/>
        </w:rPr>
        <w:t xml:space="preserve">          </w:t>
      </w:r>
      <w:r>
        <w:rPr>
          <w:rFonts w:hint="eastAsia"/>
          <w:spacing w:val="-7"/>
          <w:sz w:val="24"/>
          <w:szCs w:val="24"/>
          <w:lang w:val="en-US" w:eastAsia="zh-CN"/>
        </w:rPr>
        <w:t xml:space="preserve"> </w:t>
      </w:r>
      <w:r>
        <w:rPr>
          <w:spacing w:val="-7"/>
          <w:sz w:val="24"/>
          <w:szCs w:val="24"/>
        </w:rPr>
        <w:t xml:space="preserve">年 </w:t>
      </w:r>
      <w:r>
        <w:rPr>
          <w:sz w:val="24"/>
          <w:szCs w:val="24"/>
          <w:u w:val="single" w:color="auto"/>
        </w:rPr>
        <w:t xml:space="preserve">       </w:t>
      </w:r>
      <w:r>
        <w:rPr>
          <w:spacing w:val="-105"/>
          <w:sz w:val="24"/>
          <w:szCs w:val="24"/>
        </w:rPr>
        <w:t xml:space="preserve"> </w:t>
      </w:r>
      <w:r>
        <w:rPr>
          <w:spacing w:val="-7"/>
          <w:sz w:val="24"/>
          <w:szCs w:val="24"/>
        </w:rPr>
        <w:t>月</w:t>
      </w:r>
      <w:r>
        <w:rPr>
          <w:sz w:val="24"/>
          <w:szCs w:val="24"/>
          <w:u w:val="single" w:color="auto"/>
        </w:rPr>
        <w:t xml:space="preserve">       </w:t>
      </w:r>
      <w:r>
        <w:rPr>
          <w:rFonts w:hint="eastAsia"/>
          <w:sz w:val="24"/>
          <w:szCs w:val="24"/>
          <w:u w:val="single" w:color="auto"/>
          <w:lang w:val="en-US" w:eastAsia="zh-CN"/>
        </w:rPr>
        <w:t>日</w:t>
      </w:r>
    </w:p>
    <w:p w14:paraId="74482AF5">
      <w:pPr>
        <w:rPr>
          <w:rFonts w:hint="eastAsia"/>
          <w:sz w:val="24"/>
          <w:szCs w:val="24"/>
          <w:u w:val="single" w:color="auto"/>
          <w:lang w:val="en-US" w:eastAsia="zh-CN"/>
        </w:rPr>
      </w:pPr>
    </w:p>
    <w:p w14:paraId="01DEB1A8">
      <w:pPr>
        <w:pageBreakBefore w:val="0"/>
        <w:kinsoku/>
        <w:overflowPunct/>
        <w:topLinePunct w:val="0"/>
        <w:autoSpaceDE/>
        <w:autoSpaceDN/>
        <w:bidi w:val="0"/>
        <w:spacing w:line="360" w:lineRule="auto"/>
        <w:jc w:val="both"/>
        <w:rPr>
          <w:rFonts w:hint="eastAsia" w:ascii="宋体" w:hAnsi="宋体" w:eastAsia="宋体" w:cs="宋体"/>
          <w:b/>
          <w:color w:val="auto"/>
          <w:sz w:val="24"/>
          <w:szCs w:val="24"/>
        </w:rPr>
      </w:pPr>
      <w:r>
        <w:rPr>
          <w:rFonts w:hint="eastAsia" w:ascii="宋体" w:hAnsi="宋体" w:eastAsia="宋体" w:cs="宋体"/>
          <w:color w:val="auto"/>
          <w:sz w:val="24"/>
          <w:szCs w:val="24"/>
        </w:rPr>
        <w:t>注：</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所报的单价报价费用中须包含</w:t>
      </w:r>
      <w:r>
        <w:rPr>
          <w:rFonts w:hint="eastAsia" w:ascii="宋体" w:hAnsi="宋体" w:eastAsia="宋体" w:cs="宋体"/>
          <w:color w:val="auto"/>
          <w:sz w:val="24"/>
          <w:szCs w:val="24"/>
          <w:lang w:eastAsia="zh-CN"/>
        </w:rPr>
        <w:t>运输费、装卸费等一切费用</w:t>
      </w:r>
      <w:r>
        <w:rPr>
          <w:rFonts w:hint="eastAsia" w:ascii="宋体" w:hAnsi="宋体" w:eastAsia="宋体" w:cs="宋体"/>
          <w:color w:val="auto"/>
          <w:sz w:val="24"/>
          <w:szCs w:val="24"/>
        </w:rPr>
        <w:t>。</w:t>
      </w:r>
    </w:p>
    <w:p w14:paraId="63D759EC">
      <w:pPr>
        <w:pageBreakBefore w:val="0"/>
        <w:kinsoku/>
        <w:overflowPunct/>
        <w:topLinePunct w:val="0"/>
        <w:autoSpaceDE/>
        <w:autoSpaceDN/>
        <w:bidi w:val="0"/>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、表格长度可根据需要自行调整，表中所列内容为必须填写项目，</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可根据自身情况增加内容。</w:t>
      </w:r>
    </w:p>
    <w:p w14:paraId="7AFBA069">
      <w:pPr>
        <w:spacing w:line="360" w:lineRule="auto"/>
        <w:ind w:firstLine="480" w:firstLineChars="200"/>
        <w:jc w:val="left"/>
        <w:rPr>
          <w:rFonts w:hint="eastAsia" w:ascii="宋体" w:hAnsi="宋体"/>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、“合计（</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总价）”</w:t>
      </w:r>
      <w:r>
        <w:rPr>
          <w:rFonts w:hint="eastAsia" w:ascii="宋体" w:hAnsi="宋体" w:cs="宋体"/>
          <w:color w:val="auto"/>
          <w:sz w:val="24"/>
          <w:szCs w:val="24"/>
          <w:lang w:val="en-US" w:eastAsia="zh-CN"/>
        </w:rPr>
        <w:t>分</w:t>
      </w:r>
      <w:r>
        <w:rPr>
          <w:rFonts w:hint="eastAsia" w:ascii="宋体" w:hAnsi="宋体" w:eastAsia="宋体" w:cs="宋体"/>
          <w:color w:val="auto"/>
          <w:sz w:val="24"/>
          <w:szCs w:val="24"/>
        </w:rPr>
        <w:t>项价格应与“</w:t>
      </w:r>
      <w:r>
        <w:rPr>
          <w:rFonts w:hint="eastAsia" w:ascii="宋体" w:hAnsi="宋体" w:eastAsia="宋体" w:cs="宋体"/>
          <w:color w:val="auto"/>
          <w:sz w:val="24"/>
          <w:szCs w:val="24"/>
          <w:lang w:val="en-US" w:eastAsia="zh-CN"/>
        </w:rPr>
        <w:t>报价</w:t>
      </w:r>
      <w:r>
        <w:rPr>
          <w:rFonts w:hint="eastAsia" w:ascii="宋体" w:hAnsi="宋体" w:eastAsia="宋体" w:cs="宋体"/>
          <w:color w:val="auto"/>
          <w:sz w:val="24"/>
          <w:szCs w:val="24"/>
        </w:rPr>
        <w:t>一览表”中</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总报价一致。</w:t>
      </w:r>
    </w:p>
    <w:p w14:paraId="05E5C91B">
      <w:pPr>
        <w:rPr>
          <w:rFonts w:ascii="Arial" w:hAnsi="Arial" w:eastAsia="Arial" w:cs="Arial"/>
          <w:sz w:val="21"/>
          <w:szCs w:val="21"/>
        </w:rPr>
        <w:sectPr>
          <w:pgSz w:w="11906" w:h="16839"/>
          <w:pgMar w:top="1431" w:right="1356" w:bottom="400" w:left="1242" w:header="0" w:footer="0" w:gutter="0"/>
          <w:pgNumType w:fmt="decimal"/>
          <w:cols w:space="720" w:num="1"/>
        </w:sectPr>
      </w:pPr>
    </w:p>
    <w:p w14:paraId="000198DF">
      <w:pPr>
        <w:pStyle w:val="6"/>
        <w:spacing w:before="153" w:line="223" w:lineRule="auto"/>
        <w:rPr>
          <w:b/>
          <w:bCs/>
          <w:spacing w:val="1"/>
          <w:sz w:val="47"/>
          <w:szCs w:val="47"/>
        </w:rPr>
      </w:pPr>
    </w:p>
    <w:p w14:paraId="7961F222">
      <w:pPr>
        <w:pStyle w:val="6"/>
        <w:spacing w:before="153" w:line="223" w:lineRule="auto"/>
        <w:ind w:left="3646"/>
        <w:rPr>
          <w:b/>
          <w:bCs/>
          <w:spacing w:val="1"/>
          <w:sz w:val="47"/>
          <w:szCs w:val="47"/>
        </w:rPr>
      </w:pPr>
    </w:p>
    <w:p w14:paraId="62A08DFB">
      <w:pPr>
        <w:pStyle w:val="6"/>
        <w:spacing w:before="153" w:line="223" w:lineRule="auto"/>
        <w:ind w:left="3646"/>
        <w:rPr>
          <w:b/>
          <w:bCs/>
          <w:spacing w:val="1"/>
          <w:sz w:val="47"/>
          <w:szCs w:val="47"/>
        </w:rPr>
      </w:pPr>
    </w:p>
    <w:p w14:paraId="7038526F">
      <w:pPr>
        <w:pStyle w:val="6"/>
        <w:spacing w:before="153" w:line="223" w:lineRule="auto"/>
        <w:ind w:left="3646"/>
        <w:rPr>
          <w:b/>
          <w:bCs/>
          <w:spacing w:val="1"/>
          <w:sz w:val="47"/>
          <w:szCs w:val="47"/>
        </w:rPr>
      </w:pPr>
    </w:p>
    <w:p w14:paraId="445EE790">
      <w:pPr>
        <w:pStyle w:val="6"/>
        <w:spacing w:before="153" w:line="223" w:lineRule="auto"/>
        <w:ind w:left="3646"/>
        <w:rPr>
          <w:b/>
          <w:bCs/>
          <w:spacing w:val="1"/>
          <w:sz w:val="47"/>
          <w:szCs w:val="47"/>
        </w:rPr>
      </w:pPr>
    </w:p>
    <w:p w14:paraId="186B28EE">
      <w:pPr>
        <w:pStyle w:val="6"/>
        <w:spacing w:before="153" w:line="223" w:lineRule="auto"/>
        <w:ind w:left="3646"/>
        <w:rPr>
          <w:b/>
          <w:bCs/>
          <w:spacing w:val="1"/>
          <w:sz w:val="47"/>
          <w:szCs w:val="47"/>
        </w:rPr>
      </w:pPr>
    </w:p>
    <w:p w14:paraId="2063A86D">
      <w:pPr>
        <w:pStyle w:val="6"/>
        <w:spacing w:before="153" w:line="223" w:lineRule="auto"/>
        <w:ind w:left="3646"/>
        <w:rPr>
          <w:b/>
          <w:bCs/>
          <w:spacing w:val="1"/>
          <w:sz w:val="47"/>
          <w:szCs w:val="47"/>
        </w:rPr>
      </w:pPr>
    </w:p>
    <w:p w14:paraId="671717D5">
      <w:pPr>
        <w:pStyle w:val="6"/>
        <w:spacing w:before="153" w:line="223" w:lineRule="auto"/>
        <w:ind w:left="3646"/>
        <w:rPr>
          <w:sz w:val="47"/>
          <w:szCs w:val="47"/>
        </w:rPr>
      </w:pPr>
      <w:r>
        <w:rPr>
          <w:b/>
          <w:bCs/>
          <w:spacing w:val="1"/>
          <w:sz w:val="47"/>
          <w:szCs w:val="47"/>
        </w:rPr>
        <w:t>技术部分</w:t>
      </w:r>
    </w:p>
    <w:p w14:paraId="690E9741">
      <w:pPr>
        <w:spacing w:line="223" w:lineRule="auto"/>
        <w:rPr>
          <w:sz w:val="35"/>
          <w:szCs w:val="35"/>
        </w:rPr>
        <w:sectPr>
          <w:pgSz w:w="11906" w:h="16839"/>
          <w:pgMar w:top="1071" w:right="1785" w:bottom="400" w:left="1785" w:header="0" w:footer="0" w:gutter="0"/>
          <w:pgNumType w:fmt="decimal"/>
          <w:cols w:space="720" w:num="1"/>
        </w:sectPr>
      </w:pPr>
    </w:p>
    <w:p w14:paraId="566EF8CD">
      <w:pPr>
        <w:pStyle w:val="4"/>
        <w:keepNext w:val="0"/>
        <w:keepLines w:val="0"/>
        <w:spacing w:before="0" w:after="0" w:line="360" w:lineRule="auto"/>
        <w:contextualSpacing/>
        <w:jc w:val="center"/>
        <w:outlineLvl w:val="1"/>
        <w:rPr>
          <w:rFonts w:hint="eastAsia"/>
          <w:b/>
          <w:bCs/>
          <w:spacing w:val="4"/>
          <w:sz w:val="30"/>
          <w:szCs w:val="30"/>
          <w:lang w:val="en-US" w:eastAsia="zh-CN"/>
        </w:rPr>
      </w:pPr>
      <w:r>
        <w:rPr>
          <w:rFonts w:hint="eastAsia"/>
          <w:b/>
          <w:bCs/>
          <w:spacing w:val="4"/>
          <w:sz w:val="30"/>
          <w:szCs w:val="30"/>
          <w:lang w:val="en-US" w:eastAsia="zh-CN"/>
        </w:rPr>
        <w:t>一、技术参数偏离表</w:t>
      </w:r>
    </w:p>
    <w:p w14:paraId="7DD128BB">
      <w:pPr>
        <w:pStyle w:val="8"/>
        <w:pageBreakBefore w:val="0"/>
        <w:numPr>
          <w:ilvl w:val="0"/>
          <w:numId w:val="0"/>
        </w:numPr>
        <w:kinsoku/>
        <w:overflowPunct/>
        <w:topLinePunct w:val="0"/>
        <w:autoSpaceDE/>
        <w:autoSpaceDN/>
        <w:bidi w:val="0"/>
        <w:spacing w:line="360" w:lineRule="exact"/>
        <w:ind w:firstLine="480" w:firstLineChars="200"/>
        <w:jc w:val="both"/>
        <w:rPr>
          <w:rFonts w:hAnsi="宋体"/>
          <w:color w:val="auto"/>
          <w:sz w:val="24"/>
          <w:szCs w:val="24"/>
        </w:rPr>
      </w:pPr>
      <w:r>
        <w:rPr>
          <w:rFonts w:hAnsi="宋体"/>
          <w:color w:val="auto"/>
          <w:sz w:val="24"/>
          <w:szCs w:val="24"/>
        </w:rPr>
        <w:t>请按投标产品的实际技术参数，逐条对应招标文件的“</w:t>
      </w:r>
      <w:r>
        <w:rPr>
          <w:rFonts w:hAnsi="宋体"/>
          <w:b/>
          <w:color w:val="auto"/>
          <w:sz w:val="24"/>
          <w:szCs w:val="24"/>
        </w:rPr>
        <w:t>货物需求及技术要求</w:t>
      </w:r>
      <w:r>
        <w:rPr>
          <w:rFonts w:hAnsi="宋体"/>
          <w:color w:val="auto"/>
          <w:sz w:val="24"/>
          <w:szCs w:val="24"/>
        </w:rPr>
        <w:t>”中要求的技术规范认真填写该表。</w:t>
      </w:r>
    </w:p>
    <w:p w14:paraId="0A8C04CF">
      <w:pPr>
        <w:pStyle w:val="8"/>
        <w:pageBreakBefore w:val="0"/>
        <w:kinsoku/>
        <w:overflowPunct/>
        <w:topLinePunct w:val="0"/>
        <w:autoSpaceDE/>
        <w:autoSpaceDN/>
        <w:bidi w:val="0"/>
        <w:jc w:val="both"/>
        <w:rPr>
          <w:rFonts w:hAnsi="宋体"/>
          <w:b/>
          <w:color w:val="auto"/>
          <w:szCs w:val="21"/>
        </w:rPr>
      </w:pPr>
    </w:p>
    <w:p w14:paraId="27E620A6">
      <w:pPr>
        <w:pStyle w:val="8"/>
        <w:pageBreakBefore w:val="0"/>
        <w:kinsoku/>
        <w:overflowPunct/>
        <w:topLinePunct w:val="0"/>
        <w:autoSpaceDE/>
        <w:autoSpaceDN/>
        <w:bidi w:val="0"/>
        <w:spacing w:line="240" w:lineRule="auto"/>
        <w:jc w:val="both"/>
        <w:rPr>
          <w:rFonts w:hAnsi="宋体"/>
          <w:b w:val="0"/>
          <w:bCs/>
          <w:color w:val="auto"/>
          <w:sz w:val="24"/>
          <w:szCs w:val="24"/>
        </w:rPr>
      </w:pPr>
      <w:r>
        <w:rPr>
          <w:rFonts w:hAnsi="宋体"/>
          <w:b w:val="0"/>
          <w:bCs/>
          <w:color w:val="auto"/>
          <w:sz w:val="24"/>
          <w:szCs w:val="24"/>
        </w:rPr>
        <w:t>项目名称：</w:t>
      </w:r>
    </w:p>
    <w:p w14:paraId="00675F89">
      <w:pPr>
        <w:pageBreakBefore w:val="0"/>
        <w:kinsoku/>
        <w:overflowPunct/>
        <w:topLinePunct w:val="0"/>
        <w:autoSpaceDE/>
        <w:autoSpaceDN/>
        <w:bidi w:val="0"/>
        <w:spacing w:line="240" w:lineRule="auto"/>
        <w:jc w:val="both"/>
        <w:rPr>
          <w:rFonts w:hint="eastAsia" w:hAnsi="宋体"/>
          <w:b w:val="0"/>
          <w:bCs/>
          <w:color w:val="auto"/>
          <w:sz w:val="24"/>
          <w:szCs w:val="24"/>
          <w:lang w:val="en-US" w:eastAsia="zh-CN"/>
        </w:rPr>
      </w:pPr>
      <w:r>
        <w:rPr>
          <w:rFonts w:hint="eastAsia" w:hAnsi="宋体"/>
          <w:b w:val="0"/>
          <w:bCs/>
          <w:color w:val="auto"/>
          <w:sz w:val="24"/>
          <w:szCs w:val="24"/>
          <w:lang w:val="en-US" w:eastAsia="zh-CN"/>
        </w:rPr>
        <w:t>项目编号：</w:t>
      </w:r>
    </w:p>
    <w:tbl>
      <w:tblPr>
        <w:tblStyle w:val="14"/>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200"/>
        <w:gridCol w:w="2583"/>
        <w:gridCol w:w="3283"/>
        <w:gridCol w:w="950"/>
        <w:gridCol w:w="1253"/>
      </w:tblGrid>
      <w:tr w14:paraId="0D669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689" w:type="dxa"/>
            <w:noWrap w:val="0"/>
            <w:vAlign w:val="center"/>
          </w:tcPr>
          <w:p w14:paraId="56A3461D">
            <w:pPr>
              <w:pageBreakBefore w:val="0"/>
              <w:kinsoku/>
              <w:overflowPunct/>
              <w:topLinePunct w:val="0"/>
              <w:autoSpaceDE/>
              <w:autoSpaceDN/>
              <w:bidi w:val="0"/>
              <w:jc w:val="center"/>
              <w:rPr>
                <w:rFonts w:ascii="宋体" w:hAnsi="宋体"/>
                <w:b/>
                <w:color w:val="auto"/>
                <w:szCs w:val="21"/>
              </w:rPr>
            </w:pPr>
            <w:r>
              <w:rPr>
                <w:rFonts w:ascii="宋体" w:hAnsi="宋体"/>
                <w:b/>
                <w:color w:val="auto"/>
                <w:szCs w:val="21"/>
              </w:rPr>
              <w:t>序号</w:t>
            </w:r>
          </w:p>
        </w:tc>
        <w:tc>
          <w:tcPr>
            <w:tcW w:w="1200" w:type="dxa"/>
            <w:noWrap w:val="0"/>
            <w:vAlign w:val="center"/>
          </w:tcPr>
          <w:p w14:paraId="7C95B1DE">
            <w:pPr>
              <w:pageBreakBefore w:val="0"/>
              <w:kinsoku/>
              <w:overflowPunct/>
              <w:topLinePunct w:val="0"/>
              <w:autoSpaceDE/>
              <w:autoSpaceDN/>
              <w:bidi w:val="0"/>
              <w:jc w:val="center"/>
              <w:rPr>
                <w:rFonts w:ascii="宋体" w:hAnsi="宋体"/>
                <w:b/>
                <w:color w:val="auto"/>
                <w:szCs w:val="21"/>
              </w:rPr>
            </w:pPr>
            <w:r>
              <w:rPr>
                <w:rFonts w:ascii="宋体" w:hAnsi="宋体"/>
                <w:b/>
                <w:color w:val="auto"/>
                <w:szCs w:val="21"/>
              </w:rPr>
              <w:t>产品</w:t>
            </w:r>
          </w:p>
          <w:p w14:paraId="3ECCF719">
            <w:pPr>
              <w:pageBreakBefore w:val="0"/>
              <w:kinsoku/>
              <w:overflowPunct/>
              <w:topLinePunct w:val="0"/>
              <w:autoSpaceDE/>
              <w:autoSpaceDN/>
              <w:bidi w:val="0"/>
              <w:jc w:val="center"/>
              <w:rPr>
                <w:rFonts w:ascii="宋体" w:hAnsi="宋体"/>
                <w:b/>
                <w:color w:val="auto"/>
                <w:szCs w:val="21"/>
              </w:rPr>
            </w:pPr>
            <w:r>
              <w:rPr>
                <w:rFonts w:ascii="宋体" w:hAnsi="宋体"/>
                <w:b/>
                <w:color w:val="auto"/>
                <w:szCs w:val="21"/>
              </w:rPr>
              <w:t>名称</w:t>
            </w:r>
          </w:p>
        </w:tc>
        <w:tc>
          <w:tcPr>
            <w:tcW w:w="2583" w:type="dxa"/>
            <w:noWrap w:val="0"/>
            <w:vAlign w:val="center"/>
          </w:tcPr>
          <w:p w14:paraId="1DB7F168">
            <w:pPr>
              <w:pageBreakBefore w:val="0"/>
              <w:kinsoku/>
              <w:overflowPunct/>
              <w:topLinePunct w:val="0"/>
              <w:autoSpaceDE/>
              <w:autoSpaceDN/>
              <w:bidi w:val="0"/>
              <w:jc w:val="center"/>
              <w:rPr>
                <w:rFonts w:ascii="宋体" w:hAnsi="宋体"/>
                <w:b/>
                <w:color w:val="auto"/>
                <w:szCs w:val="21"/>
              </w:rPr>
            </w:pPr>
            <w:r>
              <w:rPr>
                <w:rFonts w:ascii="宋体" w:hAnsi="宋体"/>
                <w:b/>
                <w:color w:val="auto"/>
                <w:szCs w:val="21"/>
              </w:rPr>
              <w:t>招标文件技术规范、要求</w:t>
            </w:r>
          </w:p>
        </w:tc>
        <w:tc>
          <w:tcPr>
            <w:tcW w:w="3283" w:type="dxa"/>
            <w:noWrap w:val="0"/>
            <w:vAlign w:val="center"/>
          </w:tcPr>
          <w:p w14:paraId="2D7C6649">
            <w:pPr>
              <w:pageBreakBefore w:val="0"/>
              <w:kinsoku/>
              <w:overflowPunct/>
              <w:topLinePunct w:val="0"/>
              <w:autoSpaceDE/>
              <w:autoSpaceDN/>
              <w:bidi w:val="0"/>
              <w:jc w:val="center"/>
              <w:rPr>
                <w:rFonts w:ascii="宋体" w:hAnsi="宋体"/>
                <w:b/>
                <w:color w:val="auto"/>
                <w:szCs w:val="21"/>
              </w:rPr>
            </w:pPr>
            <w:r>
              <w:rPr>
                <w:rFonts w:ascii="宋体" w:hAnsi="宋体"/>
                <w:b/>
                <w:color w:val="auto"/>
                <w:szCs w:val="21"/>
              </w:rPr>
              <w:t>投标品牌、型号、技术参数及配置</w:t>
            </w:r>
          </w:p>
        </w:tc>
        <w:tc>
          <w:tcPr>
            <w:tcW w:w="950" w:type="dxa"/>
            <w:noWrap w:val="0"/>
            <w:vAlign w:val="center"/>
          </w:tcPr>
          <w:p w14:paraId="3FFED7CB">
            <w:pPr>
              <w:pageBreakBefore w:val="0"/>
              <w:kinsoku/>
              <w:overflowPunct/>
              <w:topLinePunct w:val="0"/>
              <w:autoSpaceDE/>
              <w:autoSpaceDN/>
              <w:bidi w:val="0"/>
              <w:jc w:val="center"/>
              <w:rPr>
                <w:rFonts w:ascii="宋体" w:hAnsi="宋体"/>
                <w:b/>
                <w:color w:val="auto"/>
                <w:szCs w:val="21"/>
              </w:rPr>
            </w:pPr>
            <w:r>
              <w:rPr>
                <w:rFonts w:ascii="宋体" w:hAnsi="宋体"/>
                <w:b/>
                <w:color w:val="auto"/>
                <w:szCs w:val="21"/>
              </w:rPr>
              <w:t>偏离</w:t>
            </w:r>
          </w:p>
        </w:tc>
        <w:tc>
          <w:tcPr>
            <w:tcW w:w="1253" w:type="dxa"/>
            <w:noWrap w:val="0"/>
            <w:vAlign w:val="center"/>
          </w:tcPr>
          <w:p w14:paraId="0874F4BA">
            <w:pPr>
              <w:pageBreakBefore w:val="0"/>
              <w:kinsoku/>
              <w:overflowPunct/>
              <w:topLinePunct w:val="0"/>
              <w:autoSpaceDE/>
              <w:autoSpaceDN/>
              <w:bidi w:val="0"/>
              <w:ind w:right="71" w:rightChars="34"/>
              <w:jc w:val="center"/>
              <w:rPr>
                <w:rFonts w:ascii="宋体" w:hAnsi="宋体"/>
                <w:b/>
                <w:color w:val="auto"/>
                <w:szCs w:val="21"/>
              </w:rPr>
            </w:pPr>
            <w:r>
              <w:rPr>
                <w:rFonts w:hint="eastAsia" w:ascii="宋体" w:hAnsi="宋体"/>
                <w:b/>
                <w:bCs/>
                <w:color w:val="auto"/>
                <w:szCs w:val="21"/>
              </w:rPr>
              <w:t>说明</w:t>
            </w:r>
          </w:p>
        </w:tc>
      </w:tr>
      <w:tr w14:paraId="5743D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89" w:type="dxa"/>
            <w:noWrap w:val="0"/>
            <w:vAlign w:val="center"/>
          </w:tcPr>
          <w:p w14:paraId="717D1FF6">
            <w:pPr>
              <w:pageBreakBefore w:val="0"/>
              <w:kinsoku/>
              <w:overflowPunct/>
              <w:topLinePunct w:val="0"/>
              <w:autoSpaceDE/>
              <w:autoSpaceDN/>
              <w:bidi w:val="0"/>
              <w:jc w:val="both"/>
              <w:rPr>
                <w:rFonts w:ascii="宋体" w:hAnsi="宋体"/>
                <w:color w:val="auto"/>
                <w:szCs w:val="21"/>
              </w:rPr>
            </w:pPr>
          </w:p>
        </w:tc>
        <w:tc>
          <w:tcPr>
            <w:tcW w:w="1200" w:type="dxa"/>
            <w:noWrap w:val="0"/>
            <w:vAlign w:val="center"/>
          </w:tcPr>
          <w:p w14:paraId="78BF2786">
            <w:pPr>
              <w:pageBreakBefore w:val="0"/>
              <w:kinsoku/>
              <w:overflowPunct/>
              <w:topLinePunct w:val="0"/>
              <w:autoSpaceDE/>
              <w:autoSpaceDN/>
              <w:bidi w:val="0"/>
              <w:jc w:val="both"/>
              <w:rPr>
                <w:rFonts w:ascii="宋体" w:hAnsi="宋体"/>
                <w:color w:val="auto"/>
                <w:szCs w:val="21"/>
              </w:rPr>
            </w:pPr>
          </w:p>
        </w:tc>
        <w:tc>
          <w:tcPr>
            <w:tcW w:w="2583" w:type="dxa"/>
            <w:noWrap w:val="0"/>
            <w:vAlign w:val="center"/>
          </w:tcPr>
          <w:p w14:paraId="0E0FF40E">
            <w:pPr>
              <w:pageBreakBefore w:val="0"/>
              <w:kinsoku/>
              <w:overflowPunct/>
              <w:topLinePunct w:val="0"/>
              <w:autoSpaceDE/>
              <w:autoSpaceDN/>
              <w:bidi w:val="0"/>
              <w:jc w:val="both"/>
              <w:rPr>
                <w:rFonts w:ascii="宋体" w:hAnsi="宋体"/>
                <w:color w:val="auto"/>
                <w:szCs w:val="21"/>
              </w:rPr>
            </w:pPr>
          </w:p>
        </w:tc>
        <w:tc>
          <w:tcPr>
            <w:tcW w:w="3283" w:type="dxa"/>
            <w:noWrap w:val="0"/>
            <w:vAlign w:val="center"/>
          </w:tcPr>
          <w:p w14:paraId="3E1A09D9">
            <w:pPr>
              <w:pageBreakBefore w:val="0"/>
              <w:kinsoku/>
              <w:overflowPunct/>
              <w:topLinePunct w:val="0"/>
              <w:autoSpaceDE/>
              <w:autoSpaceDN/>
              <w:bidi w:val="0"/>
              <w:jc w:val="both"/>
              <w:rPr>
                <w:rFonts w:ascii="宋体" w:hAnsi="宋体"/>
                <w:color w:val="auto"/>
                <w:szCs w:val="21"/>
              </w:rPr>
            </w:pPr>
          </w:p>
        </w:tc>
        <w:tc>
          <w:tcPr>
            <w:tcW w:w="950" w:type="dxa"/>
            <w:noWrap w:val="0"/>
            <w:vAlign w:val="center"/>
          </w:tcPr>
          <w:p w14:paraId="48CF2857">
            <w:pPr>
              <w:pageBreakBefore w:val="0"/>
              <w:kinsoku/>
              <w:overflowPunct/>
              <w:topLinePunct w:val="0"/>
              <w:autoSpaceDE/>
              <w:autoSpaceDN/>
              <w:bidi w:val="0"/>
              <w:jc w:val="both"/>
              <w:rPr>
                <w:rFonts w:ascii="宋体" w:hAnsi="宋体"/>
                <w:color w:val="auto"/>
                <w:szCs w:val="21"/>
              </w:rPr>
            </w:pPr>
          </w:p>
        </w:tc>
        <w:tc>
          <w:tcPr>
            <w:tcW w:w="1253" w:type="dxa"/>
            <w:noWrap w:val="0"/>
            <w:vAlign w:val="center"/>
          </w:tcPr>
          <w:p w14:paraId="29A4F2CE">
            <w:pPr>
              <w:pageBreakBefore w:val="0"/>
              <w:kinsoku/>
              <w:overflowPunct/>
              <w:topLinePunct w:val="0"/>
              <w:autoSpaceDE/>
              <w:autoSpaceDN/>
              <w:bidi w:val="0"/>
              <w:jc w:val="both"/>
              <w:rPr>
                <w:rFonts w:ascii="宋体" w:hAnsi="宋体"/>
                <w:color w:val="auto"/>
                <w:szCs w:val="21"/>
              </w:rPr>
            </w:pPr>
          </w:p>
        </w:tc>
      </w:tr>
      <w:tr w14:paraId="39518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89" w:type="dxa"/>
            <w:noWrap w:val="0"/>
            <w:vAlign w:val="center"/>
          </w:tcPr>
          <w:p w14:paraId="70626D03">
            <w:pPr>
              <w:pageBreakBefore w:val="0"/>
              <w:kinsoku/>
              <w:overflowPunct/>
              <w:topLinePunct w:val="0"/>
              <w:autoSpaceDE/>
              <w:autoSpaceDN/>
              <w:bidi w:val="0"/>
              <w:jc w:val="both"/>
              <w:rPr>
                <w:rFonts w:ascii="宋体" w:hAnsi="宋体"/>
                <w:color w:val="auto"/>
                <w:szCs w:val="21"/>
              </w:rPr>
            </w:pPr>
          </w:p>
        </w:tc>
        <w:tc>
          <w:tcPr>
            <w:tcW w:w="1200" w:type="dxa"/>
            <w:noWrap w:val="0"/>
            <w:vAlign w:val="center"/>
          </w:tcPr>
          <w:p w14:paraId="2D6E3905">
            <w:pPr>
              <w:pageBreakBefore w:val="0"/>
              <w:kinsoku/>
              <w:overflowPunct/>
              <w:topLinePunct w:val="0"/>
              <w:autoSpaceDE/>
              <w:autoSpaceDN/>
              <w:bidi w:val="0"/>
              <w:jc w:val="both"/>
              <w:rPr>
                <w:rFonts w:ascii="宋体" w:hAnsi="宋体"/>
                <w:color w:val="auto"/>
                <w:szCs w:val="21"/>
              </w:rPr>
            </w:pPr>
          </w:p>
        </w:tc>
        <w:tc>
          <w:tcPr>
            <w:tcW w:w="2583" w:type="dxa"/>
            <w:noWrap w:val="0"/>
            <w:vAlign w:val="center"/>
          </w:tcPr>
          <w:p w14:paraId="200FB310">
            <w:pPr>
              <w:pageBreakBefore w:val="0"/>
              <w:kinsoku/>
              <w:overflowPunct/>
              <w:topLinePunct w:val="0"/>
              <w:autoSpaceDE/>
              <w:autoSpaceDN/>
              <w:bidi w:val="0"/>
              <w:jc w:val="both"/>
              <w:rPr>
                <w:rFonts w:ascii="宋体" w:hAnsi="宋体"/>
                <w:color w:val="auto"/>
                <w:szCs w:val="21"/>
              </w:rPr>
            </w:pPr>
          </w:p>
        </w:tc>
        <w:tc>
          <w:tcPr>
            <w:tcW w:w="3283" w:type="dxa"/>
            <w:noWrap w:val="0"/>
            <w:vAlign w:val="center"/>
          </w:tcPr>
          <w:p w14:paraId="0374FBC9">
            <w:pPr>
              <w:pageBreakBefore w:val="0"/>
              <w:kinsoku/>
              <w:overflowPunct/>
              <w:topLinePunct w:val="0"/>
              <w:autoSpaceDE/>
              <w:autoSpaceDN/>
              <w:bidi w:val="0"/>
              <w:jc w:val="both"/>
              <w:rPr>
                <w:rFonts w:ascii="宋体" w:hAnsi="宋体"/>
                <w:color w:val="auto"/>
                <w:szCs w:val="21"/>
              </w:rPr>
            </w:pPr>
          </w:p>
        </w:tc>
        <w:tc>
          <w:tcPr>
            <w:tcW w:w="950" w:type="dxa"/>
            <w:noWrap w:val="0"/>
            <w:vAlign w:val="center"/>
          </w:tcPr>
          <w:p w14:paraId="0B9F21C4">
            <w:pPr>
              <w:pageBreakBefore w:val="0"/>
              <w:kinsoku/>
              <w:overflowPunct/>
              <w:topLinePunct w:val="0"/>
              <w:autoSpaceDE/>
              <w:autoSpaceDN/>
              <w:bidi w:val="0"/>
              <w:jc w:val="both"/>
              <w:rPr>
                <w:rFonts w:ascii="宋体" w:hAnsi="宋体"/>
                <w:color w:val="auto"/>
                <w:szCs w:val="21"/>
              </w:rPr>
            </w:pPr>
          </w:p>
        </w:tc>
        <w:tc>
          <w:tcPr>
            <w:tcW w:w="1253" w:type="dxa"/>
            <w:noWrap w:val="0"/>
            <w:vAlign w:val="center"/>
          </w:tcPr>
          <w:p w14:paraId="367EFACB">
            <w:pPr>
              <w:pageBreakBefore w:val="0"/>
              <w:kinsoku/>
              <w:overflowPunct/>
              <w:topLinePunct w:val="0"/>
              <w:autoSpaceDE/>
              <w:autoSpaceDN/>
              <w:bidi w:val="0"/>
              <w:jc w:val="both"/>
              <w:rPr>
                <w:rFonts w:ascii="宋体" w:hAnsi="宋体"/>
                <w:color w:val="auto"/>
                <w:szCs w:val="21"/>
              </w:rPr>
            </w:pPr>
          </w:p>
        </w:tc>
      </w:tr>
      <w:tr w14:paraId="26B10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89" w:type="dxa"/>
            <w:noWrap w:val="0"/>
            <w:vAlign w:val="center"/>
          </w:tcPr>
          <w:p w14:paraId="59547F5C">
            <w:pPr>
              <w:pageBreakBefore w:val="0"/>
              <w:kinsoku/>
              <w:overflowPunct/>
              <w:topLinePunct w:val="0"/>
              <w:autoSpaceDE/>
              <w:autoSpaceDN/>
              <w:bidi w:val="0"/>
              <w:jc w:val="both"/>
              <w:rPr>
                <w:rFonts w:ascii="宋体" w:hAnsi="宋体"/>
                <w:color w:val="auto"/>
                <w:szCs w:val="21"/>
              </w:rPr>
            </w:pPr>
          </w:p>
        </w:tc>
        <w:tc>
          <w:tcPr>
            <w:tcW w:w="1200" w:type="dxa"/>
            <w:noWrap w:val="0"/>
            <w:vAlign w:val="center"/>
          </w:tcPr>
          <w:p w14:paraId="6283A11D">
            <w:pPr>
              <w:pageBreakBefore w:val="0"/>
              <w:kinsoku/>
              <w:overflowPunct/>
              <w:topLinePunct w:val="0"/>
              <w:autoSpaceDE/>
              <w:autoSpaceDN/>
              <w:bidi w:val="0"/>
              <w:jc w:val="both"/>
              <w:rPr>
                <w:rFonts w:ascii="宋体" w:hAnsi="宋体"/>
                <w:color w:val="auto"/>
                <w:szCs w:val="21"/>
              </w:rPr>
            </w:pPr>
          </w:p>
        </w:tc>
        <w:tc>
          <w:tcPr>
            <w:tcW w:w="2583" w:type="dxa"/>
            <w:noWrap w:val="0"/>
            <w:vAlign w:val="center"/>
          </w:tcPr>
          <w:p w14:paraId="0012748D">
            <w:pPr>
              <w:pageBreakBefore w:val="0"/>
              <w:kinsoku/>
              <w:overflowPunct/>
              <w:topLinePunct w:val="0"/>
              <w:autoSpaceDE/>
              <w:autoSpaceDN/>
              <w:bidi w:val="0"/>
              <w:jc w:val="both"/>
              <w:rPr>
                <w:rFonts w:ascii="宋体" w:hAnsi="宋体"/>
                <w:color w:val="auto"/>
                <w:szCs w:val="21"/>
              </w:rPr>
            </w:pPr>
          </w:p>
        </w:tc>
        <w:tc>
          <w:tcPr>
            <w:tcW w:w="3283" w:type="dxa"/>
            <w:noWrap w:val="0"/>
            <w:vAlign w:val="center"/>
          </w:tcPr>
          <w:p w14:paraId="42861953">
            <w:pPr>
              <w:pageBreakBefore w:val="0"/>
              <w:kinsoku/>
              <w:overflowPunct/>
              <w:topLinePunct w:val="0"/>
              <w:autoSpaceDE/>
              <w:autoSpaceDN/>
              <w:bidi w:val="0"/>
              <w:jc w:val="both"/>
              <w:rPr>
                <w:rFonts w:ascii="宋体" w:hAnsi="宋体"/>
                <w:color w:val="auto"/>
                <w:szCs w:val="21"/>
              </w:rPr>
            </w:pPr>
          </w:p>
        </w:tc>
        <w:tc>
          <w:tcPr>
            <w:tcW w:w="950" w:type="dxa"/>
            <w:noWrap w:val="0"/>
            <w:vAlign w:val="center"/>
          </w:tcPr>
          <w:p w14:paraId="52945F41">
            <w:pPr>
              <w:pageBreakBefore w:val="0"/>
              <w:kinsoku/>
              <w:overflowPunct/>
              <w:topLinePunct w:val="0"/>
              <w:autoSpaceDE/>
              <w:autoSpaceDN/>
              <w:bidi w:val="0"/>
              <w:jc w:val="both"/>
              <w:rPr>
                <w:rFonts w:ascii="宋体" w:hAnsi="宋体"/>
                <w:color w:val="auto"/>
                <w:szCs w:val="21"/>
              </w:rPr>
            </w:pPr>
          </w:p>
        </w:tc>
        <w:tc>
          <w:tcPr>
            <w:tcW w:w="1253" w:type="dxa"/>
            <w:noWrap w:val="0"/>
            <w:vAlign w:val="center"/>
          </w:tcPr>
          <w:p w14:paraId="3DA55A16">
            <w:pPr>
              <w:pageBreakBefore w:val="0"/>
              <w:kinsoku/>
              <w:overflowPunct/>
              <w:topLinePunct w:val="0"/>
              <w:autoSpaceDE/>
              <w:autoSpaceDN/>
              <w:bidi w:val="0"/>
              <w:jc w:val="both"/>
              <w:rPr>
                <w:rFonts w:ascii="宋体" w:hAnsi="宋体"/>
                <w:color w:val="auto"/>
                <w:szCs w:val="21"/>
              </w:rPr>
            </w:pPr>
          </w:p>
        </w:tc>
      </w:tr>
      <w:tr w14:paraId="09DD9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89" w:type="dxa"/>
            <w:noWrap w:val="0"/>
            <w:vAlign w:val="center"/>
          </w:tcPr>
          <w:p w14:paraId="2B059532">
            <w:pPr>
              <w:pageBreakBefore w:val="0"/>
              <w:kinsoku/>
              <w:overflowPunct/>
              <w:topLinePunct w:val="0"/>
              <w:autoSpaceDE/>
              <w:autoSpaceDN/>
              <w:bidi w:val="0"/>
              <w:jc w:val="both"/>
              <w:rPr>
                <w:rFonts w:ascii="宋体" w:hAnsi="宋体"/>
                <w:color w:val="auto"/>
                <w:szCs w:val="21"/>
              </w:rPr>
            </w:pPr>
          </w:p>
        </w:tc>
        <w:tc>
          <w:tcPr>
            <w:tcW w:w="1200" w:type="dxa"/>
            <w:noWrap w:val="0"/>
            <w:vAlign w:val="center"/>
          </w:tcPr>
          <w:p w14:paraId="0E288D19">
            <w:pPr>
              <w:pageBreakBefore w:val="0"/>
              <w:kinsoku/>
              <w:overflowPunct/>
              <w:topLinePunct w:val="0"/>
              <w:autoSpaceDE/>
              <w:autoSpaceDN/>
              <w:bidi w:val="0"/>
              <w:jc w:val="both"/>
              <w:rPr>
                <w:rFonts w:ascii="宋体" w:hAnsi="宋体"/>
                <w:color w:val="auto"/>
                <w:szCs w:val="21"/>
              </w:rPr>
            </w:pPr>
          </w:p>
        </w:tc>
        <w:tc>
          <w:tcPr>
            <w:tcW w:w="2583" w:type="dxa"/>
            <w:noWrap w:val="0"/>
            <w:vAlign w:val="center"/>
          </w:tcPr>
          <w:p w14:paraId="7FC66175">
            <w:pPr>
              <w:pageBreakBefore w:val="0"/>
              <w:kinsoku/>
              <w:overflowPunct/>
              <w:topLinePunct w:val="0"/>
              <w:autoSpaceDE/>
              <w:autoSpaceDN/>
              <w:bidi w:val="0"/>
              <w:jc w:val="both"/>
              <w:rPr>
                <w:rFonts w:ascii="宋体" w:hAnsi="宋体"/>
                <w:color w:val="auto"/>
                <w:szCs w:val="21"/>
              </w:rPr>
            </w:pPr>
          </w:p>
        </w:tc>
        <w:tc>
          <w:tcPr>
            <w:tcW w:w="3283" w:type="dxa"/>
            <w:noWrap w:val="0"/>
            <w:vAlign w:val="center"/>
          </w:tcPr>
          <w:p w14:paraId="57875072">
            <w:pPr>
              <w:pageBreakBefore w:val="0"/>
              <w:kinsoku/>
              <w:overflowPunct/>
              <w:topLinePunct w:val="0"/>
              <w:autoSpaceDE/>
              <w:autoSpaceDN/>
              <w:bidi w:val="0"/>
              <w:jc w:val="both"/>
              <w:rPr>
                <w:rFonts w:ascii="宋体" w:hAnsi="宋体"/>
                <w:color w:val="auto"/>
                <w:szCs w:val="21"/>
              </w:rPr>
            </w:pPr>
          </w:p>
        </w:tc>
        <w:tc>
          <w:tcPr>
            <w:tcW w:w="950" w:type="dxa"/>
            <w:noWrap w:val="0"/>
            <w:vAlign w:val="center"/>
          </w:tcPr>
          <w:p w14:paraId="4F117878">
            <w:pPr>
              <w:pageBreakBefore w:val="0"/>
              <w:kinsoku/>
              <w:overflowPunct/>
              <w:topLinePunct w:val="0"/>
              <w:autoSpaceDE/>
              <w:autoSpaceDN/>
              <w:bidi w:val="0"/>
              <w:jc w:val="both"/>
              <w:rPr>
                <w:rFonts w:ascii="宋体" w:hAnsi="宋体"/>
                <w:color w:val="auto"/>
                <w:szCs w:val="21"/>
              </w:rPr>
            </w:pPr>
          </w:p>
        </w:tc>
        <w:tc>
          <w:tcPr>
            <w:tcW w:w="1253" w:type="dxa"/>
            <w:noWrap w:val="0"/>
            <w:vAlign w:val="center"/>
          </w:tcPr>
          <w:p w14:paraId="1380CF05">
            <w:pPr>
              <w:pageBreakBefore w:val="0"/>
              <w:kinsoku/>
              <w:overflowPunct/>
              <w:topLinePunct w:val="0"/>
              <w:autoSpaceDE/>
              <w:autoSpaceDN/>
              <w:bidi w:val="0"/>
              <w:jc w:val="both"/>
              <w:rPr>
                <w:rFonts w:ascii="宋体" w:hAnsi="宋体"/>
                <w:color w:val="auto"/>
                <w:szCs w:val="21"/>
              </w:rPr>
            </w:pPr>
          </w:p>
        </w:tc>
      </w:tr>
      <w:tr w14:paraId="3B293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89" w:type="dxa"/>
            <w:noWrap w:val="0"/>
            <w:vAlign w:val="center"/>
          </w:tcPr>
          <w:p w14:paraId="5505F7FA">
            <w:pPr>
              <w:pageBreakBefore w:val="0"/>
              <w:kinsoku/>
              <w:overflowPunct/>
              <w:topLinePunct w:val="0"/>
              <w:autoSpaceDE/>
              <w:autoSpaceDN/>
              <w:bidi w:val="0"/>
              <w:jc w:val="both"/>
              <w:rPr>
                <w:rFonts w:ascii="宋体" w:hAnsi="宋体"/>
                <w:color w:val="auto"/>
                <w:szCs w:val="21"/>
              </w:rPr>
            </w:pPr>
          </w:p>
        </w:tc>
        <w:tc>
          <w:tcPr>
            <w:tcW w:w="1200" w:type="dxa"/>
            <w:noWrap w:val="0"/>
            <w:vAlign w:val="center"/>
          </w:tcPr>
          <w:p w14:paraId="1B3E7D4F">
            <w:pPr>
              <w:pageBreakBefore w:val="0"/>
              <w:kinsoku/>
              <w:overflowPunct/>
              <w:topLinePunct w:val="0"/>
              <w:autoSpaceDE/>
              <w:autoSpaceDN/>
              <w:bidi w:val="0"/>
              <w:jc w:val="both"/>
              <w:rPr>
                <w:rFonts w:ascii="宋体" w:hAnsi="宋体"/>
                <w:color w:val="auto"/>
                <w:szCs w:val="21"/>
              </w:rPr>
            </w:pPr>
          </w:p>
        </w:tc>
        <w:tc>
          <w:tcPr>
            <w:tcW w:w="2583" w:type="dxa"/>
            <w:noWrap w:val="0"/>
            <w:vAlign w:val="center"/>
          </w:tcPr>
          <w:p w14:paraId="0417AE11">
            <w:pPr>
              <w:pageBreakBefore w:val="0"/>
              <w:kinsoku/>
              <w:overflowPunct/>
              <w:topLinePunct w:val="0"/>
              <w:autoSpaceDE/>
              <w:autoSpaceDN/>
              <w:bidi w:val="0"/>
              <w:jc w:val="both"/>
              <w:rPr>
                <w:rFonts w:ascii="宋体" w:hAnsi="宋体"/>
                <w:color w:val="auto"/>
                <w:szCs w:val="21"/>
              </w:rPr>
            </w:pPr>
          </w:p>
        </w:tc>
        <w:tc>
          <w:tcPr>
            <w:tcW w:w="3283" w:type="dxa"/>
            <w:noWrap w:val="0"/>
            <w:vAlign w:val="center"/>
          </w:tcPr>
          <w:p w14:paraId="65CBBA94">
            <w:pPr>
              <w:pageBreakBefore w:val="0"/>
              <w:kinsoku/>
              <w:overflowPunct/>
              <w:topLinePunct w:val="0"/>
              <w:autoSpaceDE/>
              <w:autoSpaceDN/>
              <w:bidi w:val="0"/>
              <w:jc w:val="both"/>
              <w:rPr>
                <w:rFonts w:ascii="宋体" w:hAnsi="宋体"/>
                <w:color w:val="auto"/>
                <w:szCs w:val="21"/>
              </w:rPr>
            </w:pPr>
          </w:p>
        </w:tc>
        <w:tc>
          <w:tcPr>
            <w:tcW w:w="950" w:type="dxa"/>
            <w:noWrap w:val="0"/>
            <w:vAlign w:val="center"/>
          </w:tcPr>
          <w:p w14:paraId="1883B29C">
            <w:pPr>
              <w:pageBreakBefore w:val="0"/>
              <w:kinsoku/>
              <w:overflowPunct/>
              <w:topLinePunct w:val="0"/>
              <w:autoSpaceDE/>
              <w:autoSpaceDN/>
              <w:bidi w:val="0"/>
              <w:jc w:val="both"/>
              <w:rPr>
                <w:rFonts w:ascii="宋体" w:hAnsi="宋体"/>
                <w:color w:val="auto"/>
                <w:szCs w:val="21"/>
              </w:rPr>
            </w:pPr>
          </w:p>
        </w:tc>
        <w:tc>
          <w:tcPr>
            <w:tcW w:w="1253" w:type="dxa"/>
            <w:noWrap w:val="0"/>
            <w:vAlign w:val="center"/>
          </w:tcPr>
          <w:p w14:paraId="23D92000">
            <w:pPr>
              <w:pageBreakBefore w:val="0"/>
              <w:kinsoku/>
              <w:overflowPunct/>
              <w:topLinePunct w:val="0"/>
              <w:autoSpaceDE/>
              <w:autoSpaceDN/>
              <w:bidi w:val="0"/>
              <w:jc w:val="both"/>
              <w:rPr>
                <w:rFonts w:ascii="宋体" w:hAnsi="宋体"/>
                <w:color w:val="auto"/>
                <w:szCs w:val="21"/>
              </w:rPr>
            </w:pPr>
          </w:p>
        </w:tc>
      </w:tr>
      <w:tr w14:paraId="1A9B3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89" w:type="dxa"/>
            <w:noWrap w:val="0"/>
            <w:vAlign w:val="center"/>
          </w:tcPr>
          <w:p w14:paraId="183D906F">
            <w:pPr>
              <w:pageBreakBefore w:val="0"/>
              <w:kinsoku/>
              <w:overflowPunct/>
              <w:topLinePunct w:val="0"/>
              <w:autoSpaceDE/>
              <w:autoSpaceDN/>
              <w:bidi w:val="0"/>
              <w:jc w:val="both"/>
              <w:rPr>
                <w:rFonts w:ascii="宋体" w:hAnsi="宋体"/>
                <w:color w:val="auto"/>
                <w:szCs w:val="21"/>
              </w:rPr>
            </w:pPr>
          </w:p>
        </w:tc>
        <w:tc>
          <w:tcPr>
            <w:tcW w:w="1200" w:type="dxa"/>
            <w:noWrap w:val="0"/>
            <w:vAlign w:val="center"/>
          </w:tcPr>
          <w:p w14:paraId="35B08FFC">
            <w:pPr>
              <w:pageBreakBefore w:val="0"/>
              <w:kinsoku/>
              <w:overflowPunct/>
              <w:topLinePunct w:val="0"/>
              <w:autoSpaceDE/>
              <w:autoSpaceDN/>
              <w:bidi w:val="0"/>
              <w:jc w:val="both"/>
              <w:rPr>
                <w:rFonts w:ascii="宋体" w:hAnsi="宋体"/>
                <w:color w:val="auto"/>
                <w:szCs w:val="21"/>
              </w:rPr>
            </w:pPr>
          </w:p>
        </w:tc>
        <w:tc>
          <w:tcPr>
            <w:tcW w:w="2583" w:type="dxa"/>
            <w:noWrap w:val="0"/>
            <w:vAlign w:val="center"/>
          </w:tcPr>
          <w:p w14:paraId="2F31D3F3">
            <w:pPr>
              <w:pageBreakBefore w:val="0"/>
              <w:kinsoku/>
              <w:overflowPunct/>
              <w:topLinePunct w:val="0"/>
              <w:autoSpaceDE/>
              <w:autoSpaceDN/>
              <w:bidi w:val="0"/>
              <w:jc w:val="both"/>
              <w:rPr>
                <w:rFonts w:ascii="宋体" w:hAnsi="宋体"/>
                <w:color w:val="auto"/>
                <w:szCs w:val="21"/>
              </w:rPr>
            </w:pPr>
          </w:p>
        </w:tc>
        <w:tc>
          <w:tcPr>
            <w:tcW w:w="3283" w:type="dxa"/>
            <w:noWrap w:val="0"/>
            <w:vAlign w:val="center"/>
          </w:tcPr>
          <w:p w14:paraId="1DF2F9D0">
            <w:pPr>
              <w:pageBreakBefore w:val="0"/>
              <w:kinsoku/>
              <w:overflowPunct/>
              <w:topLinePunct w:val="0"/>
              <w:autoSpaceDE/>
              <w:autoSpaceDN/>
              <w:bidi w:val="0"/>
              <w:jc w:val="both"/>
              <w:rPr>
                <w:rFonts w:ascii="宋体" w:hAnsi="宋体"/>
                <w:color w:val="auto"/>
                <w:szCs w:val="21"/>
              </w:rPr>
            </w:pPr>
          </w:p>
        </w:tc>
        <w:tc>
          <w:tcPr>
            <w:tcW w:w="950" w:type="dxa"/>
            <w:noWrap w:val="0"/>
            <w:vAlign w:val="center"/>
          </w:tcPr>
          <w:p w14:paraId="54EC503F">
            <w:pPr>
              <w:pageBreakBefore w:val="0"/>
              <w:kinsoku/>
              <w:overflowPunct/>
              <w:topLinePunct w:val="0"/>
              <w:autoSpaceDE/>
              <w:autoSpaceDN/>
              <w:bidi w:val="0"/>
              <w:jc w:val="both"/>
              <w:rPr>
                <w:rFonts w:ascii="宋体" w:hAnsi="宋体"/>
                <w:color w:val="auto"/>
                <w:szCs w:val="21"/>
              </w:rPr>
            </w:pPr>
          </w:p>
        </w:tc>
        <w:tc>
          <w:tcPr>
            <w:tcW w:w="1253" w:type="dxa"/>
            <w:noWrap w:val="0"/>
            <w:vAlign w:val="center"/>
          </w:tcPr>
          <w:p w14:paraId="19F7C02D">
            <w:pPr>
              <w:pageBreakBefore w:val="0"/>
              <w:kinsoku/>
              <w:overflowPunct/>
              <w:topLinePunct w:val="0"/>
              <w:autoSpaceDE/>
              <w:autoSpaceDN/>
              <w:bidi w:val="0"/>
              <w:jc w:val="both"/>
              <w:rPr>
                <w:rFonts w:ascii="宋体" w:hAnsi="宋体"/>
                <w:color w:val="auto"/>
                <w:szCs w:val="21"/>
              </w:rPr>
            </w:pPr>
          </w:p>
        </w:tc>
      </w:tr>
    </w:tbl>
    <w:p w14:paraId="16574C35">
      <w:pPr>
        <w:pStyle w:val="8"/>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Ansi="宋体"/>
          <w:bCs/>
          <w:color w:val="auto"/>
          <w:szCs w:val="21"/>
        </w:rPr>
      </w:pPr>
      <w:r>
        <w:rPr>
          <w:rFonts w:hAnsi="宋体"/>
          <w:color w:val="auto"/>
          <w:szCs w:val="21"/>
        </w:rPr>
        <w:t>注：1、</w:t>
      </w:r>
      <w:r>
        <w:rPr>
          <w:rFonts w:hint="eastAsia" w:hAnsi="宋体"/>
          <w:color w:val="auto"/>
          <w:szCs w:val="21"/>
          <w:lang w:eastAsia="zh-CN"/>
        </w:rPr>
        <w:t>供应商</w:t>
      </w:r>
      <w:r>
        <w:rPr>
          <w:rFonts w:hint="eastAsia" w:hAnsi="宋体"/>
          <w:color w:val="auto"/>
          <w:szCs w:val="21"/>
        </w:rPr>
        <w:t>必须严格按照</w:t>
      </w:r>
      <w:r>
        <w:rPr>
          <w:rFonts w:hAnsi="宋体"/>
          <w:bCs/>
          <w:color w:val="auto"/>
          <w:szCs w:val="21"/>
        </w:rPr>
        <w:t>第</w:t>
      </w:r>
      <w:r>
        <w:rPr>
          <w:rFonts w:hint="eastAsia" w:hAnsi="宋体"/>
          <w:bCs/>
          <w:color w:val="auto"/>
          <w:szCs w:val="21"/>
        </w:rPr>
        <w:t>六</w:t>
      </w:r>
      <w:r>
        <w:rPr>
          <w:rFonts w:hAnsi="宋体"/>
          <w:bCs/>
          <w:color w:val="auto"/>
          <w:szCs w:val="21"/>
        </w:rPr>
        <w:t>章《</w:t>
      </w:r>
      <w:r>
        <w:rPr>
          <w:rFonts w:hint="eastAsia" w:hAnsi="宋体"/>
          <w:bCs/>
          <w:color w:val="auto"/>
          <w:szCs w:val="21"/>
          <w:lang w:val="en-US" w:eastAsia="zh-CN"/>
        </w:rPr>
        <w:t>采购需求</w:t>
      </w:r>
      <w:r>
        <w:rPr>
          <w:rFonts w:hAnsi="宋体"/>
          <w:bCs/>
          <w:color w:val="auto"/>
          <w:szCs w:val="21"/>
        </w:rPr>
        <w:t>》</w:t>
      </w:r>
      <w:r>
        <w:rPr>
          <w:rFonts w:hint="eastAsia" w:hAnsi="宋体"/>
          <w:bCs/>
          <w:color w:val="auto"/>
          <w:szCs w:val="21"/>
        </w:rPr>
        <w:t>中</w:t>
      </w:r>
      <w:r>
        <w:rPr>
          <w:rFonts w:hAnsi="宋体"/>
          <w:bCs/>
          <w:color w:val="auto"/>
          <w:szCs w:val="21"/>
        </w:rPr>
        <w:t>的技术参数要求作出</w:t>
      </w:r>
      <w:r>
        <w:rPr>
          <w:rFonts w:hint="eastAsia" w:hAnsi="宋体"/>
          <w:bCs/>
          <w:color w:val="auto"/>
          <w:szCs w:val="21"/>
        </w:rPr>
        <w:t>完整</w:t>
      </w:r>
      <w:r>
        <w:rPr>
          <w:rFonts w:hAnsi="宋体"/>
          <w:bCs/>
          <w:color w:val="auto"/>
          <w:szCs w:val="21"/>
        </w:rPr>
        <w:t>、真实的反映</w:t>
      </w:r>
      <w:r>
        <w:rPr>
          <w:rFonts w:hint="eastAsia" w:hAnsi="宋体"/>
          <w:bCs/>
          <w:color w:val="auto"/>
          <w:szCs w:val="21"/>
        </w:rPr>
        <w:t>，表中</w:t>
      </w:r>
      <w:r>
        <w:rPr>
          <w:rFonts w:hAnsi="宋体"/>
          <w:color w:val="auto"/>
          <w:szCs w:val="21"/>
        </w:rPr>
        <w:t>序号应</w:t>
      </w:r>
      <w:r>
        <w:rPr>
          <w:rFonts w:hint="eastAsia" w:hAnsi="宋体"/>
          <w:color w:val="auto"/>
          <w:szCs w:val="21"/>
        </w:rPr>
        <w:t>与</w:t>
      </w:r>
      <w:r>
        <w:rPr>
          <w:rFonts w:hAnsi="宋体"/>
          <w:bCs/>
          <w:color w:val="auto"/>
          <w:szCs w:val="21"/>
        </w:rPr>
        <w:t>第</w:t>
      </w:r>
      <w:r>
        <w:rPr>
          <w:rFonts w:hint="eastAsia" w:hAnsi="宋体"/>
          <w:bCs/>
          <w:color w:val="auto"/>
          <w:szCs w:val="21"/>
        </w:rPr>
        <w:t>六</w:t>
      </w:r>
      <w:r>
        <w:rPr>
          <w:rFonts w:hAnsi="宋体"/>
          <w:bCs/>
          <w:color w:val="auto"/>
          <w:szCs w:val="21"/>
        </w:rPr>
        <w:t>章《货物需求及技术要求》中的序号</w:t>
      </w:r>
      <w:r>
        <w:rPr>
          <w:rFonts w:hint="eastAsia" w:hAnsi="宋体"/>
          <w:bCs/>
          <w:color w:val="auto"/>
          <w:szCs w:val="21"/>
        </w:rPr>
        <w:t>一致。</w:t>
      </w:r>
    </w:p>
    <w:p w14:paraId="2DD33599">
      <w:pPr>
        <w:pStyle w:val="8"/>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Ansi="宋体"/>
          <w:color w:val="auto"/>
          <w:szCs w:val="21"/>
        </w:rPr>
      </w:pPr>
      <w:r>
        <w:rPr>
          <w:rFonts w:hint="eastAsia"/>
          <w:color w:val="auto"/>
          <w:szCs w:val="21"/>
        </w:rPr>
        <w:t>2、表格中“品牌、型号、技术参数及配置”请</w:t>
      </w:r>
      <w:r>
        <w:rPr>
          <w:rFonts w:hint="eastAsia"/>
          <w:color w:val="auto"/>
          <w:szCs w:val="21"/>
          <w:lang w:eastAsia="zh-CN"/>
        </w:rPr>
        <w:t>供应商</w:t>
      </w:r>
      <w:r>
        <w:rPr>
          <w:rFonts w:hint="eastAsia"/>
          <w:color w:val="auto"/>
          <w:szCs w:val="21"/>
        </w:rPr>
        <w:t>根据实际投标情况如实、完整、准确地填写，请勿复制、粘贴招标要求。</w:t>
      </w:r>
      <w:r>
        <w:rPr>
          <w:rFonts w:hint="eastAsia"/>
          <w:b/>
          <w:color w:val="auto"/>
          <w:szCs w:val="21"/>
        </w:rPr>
        <w:t>若由于</w:t>
      </w:r>
      <w:r>
        <w:rPr>
          <w:rFonts w:hint="eastAsia"/>
          <w:b/>
          <w:color w:val="auto"/>
          <w:szCs w:val="21"/>
          <w:lang w:eastAsia="zh-CN"/>
        </w:rPr>
        <w:t>供应商</w:t>
      </w:r>
      <w:r>
        <w:rPr>
          <w:rFonts w:hint="eastAsia"/>
          <w:b/>
          <w:color w:val="auto"/>
          <w:szCs w:val="21"/>
        </w:rPr>
        <w:t>的疏忽大意或未能完整、如实填写，导致的一切后果由</w:t>
      </w:r>
      <w:r>
        <w:rPr>
          <w:rFonts w:hint="eastAsia"/>
          <w:b/>
          <w:color w:val="auto"/>
          <w:szCs w:val="21"/>
          <w:lang w:eastAsia="zh-CN"/>
        </w:rPr>
        <w:t>供应商</w:t>
      </w:r>
      <w:r>
        <w:rPr>
          <w:rFonts w:hint="eastAsia"/>
          <w:b/>
          <w:color w:val="auto"/>
          <w:szCs w:val="21"/>
        </w:rPr>
        <w:t>自行承担。</w:t>
      </w:r>
    </w:p>
    <w:p w14:paraId="3D68F745">
      <w:pPr>
        <w:pStyle w:val="8"/>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Ansi="宋体"/>
          <w:bCs/>
          <w:color w:val="auto"/>
          <w:szCs w:val="21"/>
        </w:rPr>
      </w:pPr>
      <w:r>
        <w:rPr>
          <w:rFonts w:hAnsi="宋体"/>
          <w:bCs/>
          <w:color w:val="auto"/>
          <w:szCs w:val="21"/>
        </w:rPr>
        <w:t>3、</w:t>
      </w:r>
      <w:r>
        <w:rPr>
          <w:rFonts w:hint="eastAsia"/>
          <w:color w:val="auto"/>
          <w:szCs w:val="21"/>
        </w:rPr>
        <w:t>表格中“偏离”部分，</w:t>
      </w:r>
      <w:r>
        <w:rPr>
          <w:rFonts w:hint="eastAsia"/>
          <w:color w:val="auto"/>
          <w:szCs w:val="21"/>
          <w:lang w:eastAsia="zh-CN"/>
        </w:rPr>
        <w:t>供应商</w:t>
      </w:r>
      <w:r>
        <w:rPr>
          <w:rFonts w:hint="eastAsia"/>
          <w:color w:val="auto"/>
          <w:szCs w:val="21"/>
        </w:rPr>
        <w:t>只能如实填写“正偏离”、“负偏离”或“无偏离”。凡投标内容高于招标文件要求的，按“正偏离”填写；低于招标文件要求的，按“负偏离”填写；满足招标文件要求的，按“无偏离”填写。并在</w:t>
      </w:r>
      <w:r>
        <w:rPr>
          <w:rFonts w:hint="eastAsia"/>
          <w:b/>
          <w:bCs/>
          <w:color w:val="auto"/>
          <w:szCs w:val="21"/>
          <w:lang w:eastAsia="zh-CN"/>
        </w:rPr>
        <w:t>“</w:t>
      </w:r>
      <w:r>
        <w:rPr>
          <w:rFonts w:hint="eastAsia"/>
          <w:b/>
          <w:bCs/>
          <w:color w:val="auto"/>
          <w:szCs w:val="21"/>
        </w:rPr>
        <w:t>投标品牌、型号、技术参数及配置</w:t>
      </w:r>
      <w:r>
        <w:rPr>
          <w:rFonts w:hint="eastAsia"/>
          <w:b/>
          <w:bCs/>
          <w:color w:val="auto"/>
          <w:szCs w:val="21"/>
          <w:lang w:eastAsia="zh-CN"/>
        </w:rPr>
        <w:t>”</w:t>
      </w:r>
      <w:r>
        <w:rPr>
          <w:rFonts w:hint="eastAsia"/>
          <w:color w:val="auto"/>
          <w:szCs w:val="21"/>
        </w:rPr>
        <w:t>中写明技术指标。</w:t>
      </w:r>
    </w:p>
    <w:p w14:paraId="19A58F5D">
      <w:pPr>
        <w:pStyle w:val="8"/>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Ansi="宋体"/>
          <w:bCs/>
          <w:color w:val="auto"/>
          <w:szCs w:val="21"/>
        </w:rPr>
      </w:pPr>
      <w:r>
        <w:rPr>
          <w:rFonts w:hAnsi="宋体"/>
          <w:bCs/>
          <w:color w:val="auto"/>
          <w:szCs w:val="21"/>
        </w:rPr>
        <w:t>4</w:t>
      </w:r>
      <w:r>
        <w:rPr>
          <w:rFonts w:hint="eastAsia" w:hAnsi="宋体"/>
          <w:bCs/>
          <w:color w:val="auto"/>
          <w:szCs w:val="21"/>
        </w:rPr>
        <w:t>、</w:t>
      </w:r>
      <w:r>
        <w:rPr>
          <w:rFonts w:hint="eastAsia"/>
          <w:color w:val="auto"/>
          <w:szCs w:val="21"/>
        </w:rPr>
        <w:t>表格中“说明”部分，若有偏离，则填写偏离指标。若无偏离，则不填写内容。</w:t>
      </w:r>
    </w:p>
    <w:p w14:paraId="18C63CDC">
      <w:pPr>
        <w:pageBreakBefore w:val="0"/>
        <w:kinsoku/>
        <w:overflowPunct/>
        <w:topLinePunct w:val="0"/>
        <w:autoSpaceDE/>
        <w:autoSpaceDN/>
        <w:bidi w:val="0"/>
        <w:spacing w:line="480" w:lineRule="auto"/>
        <w:ind w:firstLine="420" w:firstLineChars="200"/>
        <w:jc w:val="both"/>
        <w:rPr>
          <w:rFonts w:ascii="宋体" w:hAnsi="宋体"/>
          <w:color w:val="auto"/>
          <w:szCs w:val="21"/>
        </w:rPr>
      </w:pPr>
    </w:p>
    <w:p w14:paraId="1DBEB7AF">
      <w:pPr>
        <w:pageBreakBefore w:val="0"/>
        <w:kinsoku/>
        <w:overflowPunct/>
        <w:topLinePunct w:val="0"/>
        <w:autoSpaceDE/>
        <w:autoSpaceDN/>
        <w:bidi w:val="0"/>
        <w:spacing w:line="360" w:lineRule="auto"/>
        <w:ind w:firstLine="2" w:firstLineChars="1"/>
        <w:jc w:val="both"/>
        <w:rPr>
          <w:rFonts w:ascii="宋体" w:hAnsi="宋体"/>
          <w:color w:val="auto"/>
          <w:sz w:val="24"/>
          <w:szCs w:val="24"/>
        </w:rPr>
      </w:pPr>
      <w:r>
        <w:rPr>
          <w:rFonts w:hint="eastAsia" w:ascii="宋体" w:hAnsi="宋体"/>
          <w:color w:val="auto"/>
          <w:sz w:val="24"/>
          <w:szCs w:val="24"/>
          <w:lang w:eastAsia="zh-CN"/>
        </w:rPr>
        <w:t>供应商</w:t>
      </w:r>
      <w:r>
        <w:rPr>
          <w:rFonts w:hint="eastAsia" w:ascii="宋体" w:hAnsi="宋体"/>
          <w:color w:val="auto"/>
          <w:sz w:val="24"/>
          <w:szCs w:val="24"/>
        </w:rPr>
        <w:t xml:space="preserve">（电子签章）：  </w:t>
      </w:r>
      <w:r>
        <w:rPr>
          <w:rFonts w:hint="eastAsia" w:ascii="宋体" w:hAnsi="宋体"/>
          <w:color w:val="auto"/>
          <w:sz w:val="24"/>
          <w:szCs w:val="24"/>
          <w:u w:val="single"/>
        </w:rPr>
        <w:tab/>
      </w:r>
      <w:r>
        <w:rPr>
          <w:rFonts w:hint="eastAsia" w:ascii="宋体" w:hAnsi="宋体"/>
          <w:color w:val="auto"/>
          <w:sz w:val="24"/>
          <w:szCs w:val="24"/>
          <w:u w:val="single"/>
        </w:rPr>
        <w:t xml:space="preserve">                     </w:t>
      </w:r>
    </w:p>
    <w:p w14:paraId="31087715">
      <w:pPr>
        <w:pageBreakBefore w:val="0"/>
        <w:kinsoku/>
        <w:overflowPunct/>
        <w:topLinePunct w:val="0"/>
        <w:autoSpaceDE/>
        <w:autoSpaceDN/>
        <w:bidi w:val="0"/>
        <w:spacing w:line="360" w:lineRule="auto"/>
        <w:ind w:firstLine="2" w:firstLineChars="1"/>
        <w:jc w:val="both"/>
        <w:rPr>
          <w:rFonts w:ascii="宋体" w:hAnsi="宋体"/>
          <w:color w:val="auto"/>
          <w:sz w:val="24"/>
          <w:szCs w:val="24"/>
        </w:rPr>
      </w:pPr>
      <w:r>
        <w:rPr>
          <w:rFonts w:hint="eastAsia" w:ascii="宋体" w:hAnsi="宋体"/>
          <w:color w:val="auto"/>
          <w:sz w:val="24"/>
          <w:szCs w:val="24"/>
        </w:rPr>
        <w:t>法定代表人或委托代理人（</w:t>
      </w:r>
      <w:r>
        <w:rPr>
          <w:rFonts w:hint="eastAsia" w:ascii="宋体" w:hAnsi="宋体"/>
          <w:color w:val="auto"/>
          <w:sz w:val="24"/>
          <w:szCs w:val="24"/>
          <w:lang w:eastAsia="zh-CN"/>
        </w:rPr>
        <w:t>电子签章或电子签名</w:t>
      </w:r>
      <w:r>
        <w:rPr>
          <w:rFonts w:hint="eastAsia" w:ascii="宋体" w:hAnsi="宋体"/>
          <w:color w:val="auto"/>
          <w:sz w:val="24"/>
          <w:szCs w:val="24"/>
        </w:rPr>
        <w:t>）：</w:t>
      </w:r>
      <w:r>
        <w:rPr>
          <w:rFonts w:hint="eastAsia" w:ascii="宋体" w:hAnsi="宋体"/>
          <w:color w:val="auto"/>
          <w:sz w:val="24"/>
          <w:szCs w:val="24"/>
          <w:u w:val="single"/>
        </w:rPr>
        <w:t xml:space="preserve">                  </w:t>
      </w:r>
    </w:p>
    <w:p w14:paraId="0727B5A5">
      <w:pPr>
        <w:pageBreakBefore w:val="0"/>
        <w:kinsoku/>
        <w:overflowPunct/>
        <w:topLinePunct w:val="0"/>
        <w:autoSpaceDE/>
        <w:autoSpaceDN/>
        <w:bidi w:val="0"/>
        <w:spacing w:line="360" w:lineRule="auto"/>
        <w:jc w:val="both"/>
        <w:rPr>
          <w:rFonts w:hint="eastAsia" w:ascii="宋体" w:hAnsi="宋体"/>
          <w:b/>
          <w:color w:val="auto"/>
          <w:sz w:val="24"/>
        </w:rPr>
      </w:pPr>
      <w:r>
        <w:rPr>
          <w:rFonts w:hint="eastAsia" w:ascii="宋体" w:hAnsi="宋体"/>
          <w:color w:val="auto"/>
          <w:sz w:val="24"/>
          <w:szCs w:val="24"/>
        </w:rPr>
        <w:t>日  期： 年  月   日</w:t>
      </w:r>
    </w:p>
    <w:p w14:paraId="3DC27D16">
      <w:pPr>
        <w:pStyle w:val="5"/>
        <w:spacing w:line="360" w:lineRule="auto"/>
        <w:ind w:firstLine="0"/>
        <w:jc w:val="center"/>
        <w:rPr>
          <w:b/>
          <w:bCs/>
          <w:spacing w:val="4"/>
          <w:sz w:val="35"/>
          <w:szCs w:val="35"/>
        </w:rPr>
      </w:pPr>
    </w:p>
    <w:p w14:paraId="1BD0EDFB">
      <w:pPr>
        <w:pStyle w:val="5"/>
        <w:spacing w:line="360" w:lineRule="auto"/>
        <w:ind w:left="0" w:leftChars="0" w:firstLine="0" w:firstLineChars="0"/>
        <w:jc w:val="both"/>
        <w:rPr>
          <w:b/>
          <w:bCs/>
          <w:spacing w:val="5"/>
          <w:sz w:val="30"/>
          <w:szCs w:val="30"/>
        </w:rPr>
      </w:pPr>
    </w:p>
    <w:p w14:paraId="02077D7A">
      <w:pPr>
        <w:pStyle w:val="5"/>
        <w:spacing w:line="360" w:lineRule="auto"/>
        <w:ind w:firstLine="0"/>
        <w:jc w:val="center"/>
        <w:rPr>
          <w:b/>
          <w:bCs/>
          <w:spacing w:val="5"/>
          <w:sz w:val="30"/>
          <w:szCs w:val="30"/>
        </w:rPr>
      </w:pPr>
    </w:p>
    <w:p w14:paraId="69D7AC6C">
      <w:pPr>
        <w:pStyle w:val="4"/>
        <w:keepNext w:val="0"/>
        <w:keepLines w:val="0"/>
        <w:spacing w:before="0" w:after="0" w:line="360" w:lineRule="auto"/>
        <w:contextualSpacing/>
        <w:jc w:val="center"/>
        <w:outlineLvl w:val="1"/>
        <w:rPr>
          <w:rFonts w:hint="eastAsia" w:eastAsia="宋体" w:cs="Times New Roman"/>
          <w:b/>
          <w:bCs/>
          <w:spacing w:val="4"/>
          <w:sz w:val="30"/>
          <w:szCs w:val="30"/>
          <w:lang w:val="en-US" w:eastAsia="zh-CN"/>
        </w:rPr>
      </w:pPr>
    </w:p>
    <w:p w14:paraId="77F3878A">
      <w:pPr>
        <w:pStyle w:val="4"/>
        <w:keepNext w:val="0"/>
        <w:keepLines w:val="0"/>
        <w:spacing w:before="0" w:after="0" w:line="360" w:lineRule="auto"/>
        <w:contextualSpacing/>
        <w:jc w:val="center"/>
        <w:outlineLvl w:val="1"/>
        <w:rPr>
          <w:rFonts w:hint="eastAsia" w:eastAsia="宋体" w:cs="Times New Roman"/>
          <w:b/>
          <w:bCs/>
          <w:spacing w:val="4"/>
          <w:sz w:val="30"/>
          <w:szCs w:val="30"/>
          <w:lang w:val="en-US" w:eastAsia="zh-CN"/>
        </w:rPr>
      </w:pPr>
      <w:r>
        <w:rPr>
          <w:rFonts w:hint="eastAsia" w:eastAsia="宋体" w:cs="Times New Roman"/>
          <w:b/>
          <w:bCs/>
          <w:spacing w:val="4"/>
          <w:sz w:val="30"/>
          <w:szCs w:val="30"/>
          <w:lang w:val="en-US" w:eastAsia="zh-CN"/>
        </w:rPr>
        <w:t>二、</w:t>
      </w:r>
      <w:bookmarkStart w:id="360" w:name="_Toc489900918"/>
      <w:bookmarkStart w:id="361" w:name="_Toc476560529"/>
      <w:r>
        <w:rPr>
          <w:rFonts w:hint="eastAsia" w:eastAsia="宋体" w:cs="Times New Roman"/>
          <w:b/>
          <w:bCs/>
          <w:spacing w:val="4"/>
          <w:sz w:val="30"/>
          <w:szCs w:val="30"/>
          <w:lang w:val="en-US" w:eastAsia="zh-CN"/>
        </w:rPr>
        <w:t>技 术 文 件</w:t>
      </w:r>
      <w:bookmarkEnd w:id="360"/>
      <w:bookmarkEnd w:id="361"/>
    </w:p>
    <w:p w14:paraId="2F7C6C24">
      <w:pPr>
        <w:spacing w:line="360" w:lineRule="auto"/>
        <w:ind w:firstLine="480" w:firstLineChars="200"/>
        <w:rPr>
          <w:rFonts w:hint="eastAsia" w:ascii="仿宋" w:hAnsi="仿宋" w:eastAsia="仿宋"/>
          <w:color w:val="000000"/>
          <w:sz w:val="24"/>
        </w:rPr>
      </w:pPr>
    </w:p>
    <w:p w14:paraId="5BF41640">
      <w:pPr>
        <w:spacing w:line="480" w:lineRule="exact"/>
        <w:ind w:firstLine="480" w:firstLineChars="20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格式自拟，技术响应文件包括但不限于投标货物品牌、规格型号、产地、主要技术参数性能指标的详细描述和说明；货物制造/生产所采用的技术标准和规范；产品彩页资料、说明书、使用手册等相关技术附件资料；货物的储存、包装、运输、检测（验）、验收的方法及标准；以及根据招标文件第五章内容要求对项目技术支持服务</w:t>
      </w:r>
      <w:r>
        <w:rPr>
          <w:rFonts w:hint="eastAsia" w:ascii="宋体" w:hAnsi="宋体" w:eastAsia="宋体" w:cs="宋体"/>
          <w:color w:val="000000" w:themeColor="text1"/>
          <w:sz w:val="24"/>
          <w:szCs w:val="22"/>
          <w:highlight w:val="none"/>
          <w:lang w:eastAsia="zh-CN"/>
          <w14:textFill>
            <w14:solidFill>
              <w14:schemeClr w14:val="tx1"/>
            </w14:solidFill>
          </w14:textFill>
        </w:rPr>
        <w:t>等其他</w:t>
      </w:r>
      <w:r>
        <w:rPr>
          <w:rFonts w:hint="eastAsia" w:ascii="宋体" w:hAnsi="宋体" w:eastAsia="宋体" w:cs="宋体"/>
          <w:color w:val="000000" w:themeColor="text1"/>
          <w:sz w:val="24"/>
          <w:szCs w:val="22"/>
          <w:highlight w:val="none"/>
          <w14:textFill>
            <w14:solidFill>
              <w14:schemeClr w14:val="tx1"/>
            </w14:solidFill>
          </w14:textFill>
        </w:rPr>
        <w:t>需要说明的事项。】</w:t>
      </w:r>
    </w:p>
    <w:p w14:paraId="73F053DF">
      <w:pPr>
        <w:pStyle w:val="8"/>
        <w:spacing w:line="360" w:lineRule="auto"/>
        <w:jc w:val="center"/>
        <w:rPr>
          <w:rFonts w:asciiTheme="minorEastAsia" w:hAnsiTheme="minorEastAsia" w:eastAsiaTheme="minorEastAsia"/>
          <w:color w:val="000000" w:themeColor="text1"/>
          <w:sz w:val="24"/>
          <w:highlight w:val="none"/>
          <w14:textFill>
            <w14:solidFill>
              <w14:schemeClr w14:val="tx1"/>
            </w14:solidFill>
          </w14:textFill>
        </w:rPr>
      </w:pPr>
    </w:p>
    <w:p w14:paraId="5A0FE56A">
      <w:pPr>
        <w:pStyle w:val="8"/>
        <w:spacing w:line="360" w:lineRule="auto"/>
        <w:jc w:val="center"/>
        <w:rPr>
          <w:rFonts w:asciiTheme="minorEastAsia" w:hAnsiTheme="minorEastAsia" w:eastAsiaTheme="minorEastAsia"/>
          <w:color w:val="000000" w:themeColor="text1"/>
          <w:sz w:val="24"/>
          <w:highlight w:val="none"/>
          <w14:textFill>
            <w14:solidFill>
              <w14:schemeClr w14:val="tx1"/>
            </w14:solidFill>
          </w14:textFill>
        </w:rPr>
      </w:pPr>
    </w:p>
    <w:p w14:paraId="49311D84">
      <w:pPr>
        <w:pStyle w:val="8"/>
        <w:spacing w:line="360" w:lineRule="auto"/>
        <w:jc w:val="center"/>
        <w:rPr>
          <w:rFonts w:asciiTheme="minorEastAsia" w:hAnsiTheme="minorEastAsia" w:eastAsiaTheme="minorEastAsia"/>
          <w:color w:val="000000" w:themeColor="text1"/>
          <w:sz w:val="24"/>
          <w:highlight w:val="none"/>
          <w14:textFill>
            <w14:solidFill>
              <w14:schemeClr w14:val="tx1"/>
            </w14:solidFill>
          </w14:textFill>
        </w:rPr>
      </w:pPr>
    </w:p>
    <w:p w14:paraId="1BE8666E">
      <w:pPr>
        <w:rPr>
          <w:rFonts w:asciiTheme="minorEastAsia" w:hAnsiTheme="minorEastAsia" w:eastAsiaTheme="minorEastAsia"/>
          <w:color w:val="000000" w:themeColor="text1"/>
          <w:sz w:val="24"/>
          <w:highlight w:val="none"/>
          <w14:textFill>
            <w14:solidFill>
              <w14:schemeClr w14:val="tx1"/>
            </w14:solidFill>
          </w14:textFill>
        </w:rPr>
      </w:pPr>
    </w:p>
    <w:p w14:paraId="2DEE4FE2">
      <w:pPr>
        <w:pStyle w:val="4"/>
        <w:keepNext w:val="0"/>
        <w:keepLines w:val="0"/>
        <w:spacing w:before="0" w:after="0" w:line="360" w:lineRule="auto"/>
        <w:contextualSpacing/>
        <w:jc w:val="center"/>
        <w:outlineLvl w:val="1"/>
        <w:rPr>
          <w:rFonts w:hint="eastAsia" w:eastAsia="宋体" w:cs="Times New Roman"/>
          <w:b/>
          <w:bCs/>
          <w:spacing w:val="4"/>
          <w:sz w:val="30"/>
          <w:szCs w:val="30"/>
          <w:lang w:val="en-US" w:eastAsia="zh-CN"/>
        </w:rPr>
      </w:pPr>
    </w:p>
    <w:p w14:paraId="41E4D424">
      <w:pPr>
        <w:pStyle w:val="4"/>
        <w:keepNext w:val="0"/>
        <w:keepLines w:val="0"/>
        <w:spacing w:before="0" w:after="0" w:line="360" w:lineRule="auto"/>
        <w:contextualSpacing/>
        <w:jc w:val="center"/>
        <w:outlineLvl w:val="1"/>
        <w:rPr>
          <w:rFonts w:hint="eastAsia" w:eastAsia="宋体" w:cs="Times New Roman"/>
          <w:b/>
          <w:bCs/>
          <w:spacing w:val="4"/>
          <w:sz w:val="30"/>
          <w:szCs w:val="30"/>
          <w:lang w:val="en-US" w:eastAsia="zh-CN"/>
        </w:rPr>
      </w:pPr>
    </w:p>
    <w:p w14:paraId="278039E3">
      <w:pPr>
        <w:pStyle w:val="4"/>
        <w:keepNext w:val="0"/>
        <w:keepLines w:val="0"/>
        <w:spacing w:before="0" w:after="0" w:line="360" w:lineRule="auto"/>
        <w:contextualSpacing/>
        <w:jc w:val="center"/>
        <w:outlineLvl w:val="1"/>
        <w:rPr>
          <w:rFonts w:hint="eastAsia" w:eastAsia="宋体" w:cs="Times New Roman"/>
          <w:b/>
          <w:bCs/>
          <w:spacing w:val="4"/>
          <w:sz w:val="30"/>
          <w:szCs w:val="30"/>
          <w:lang w:val="en-US" w:eastAsia="zh-CN"/>
        </w:rPr>
      </w:pPr>
    </w:p>
    <w:p w14:paraId="000F7833">
      <w:pPr>
        <w:pStyle w:val="4"/>
        <w:keepNext w:val="0"/>
        <w:keepLines w:val="0"/>
        <w:spacing w:before="0" w:after="0" w:line="360" w:lineRule="auto"/>
        <w:contextualSpacing/>
        <w:jc w:val="center"/>
        <w:outlineLvl w:val="1"/>
        <w:rPr>
          <w:rFonts w:hint="eastAsia" w:eastAsia="宋体" w:cs="Times New Roman"/>
          <w:b/>
          <w:bCs/>
          <w:spacing w:val="4"/>
          <w:sz w:val="30"/>
          <w:szCs w:val="30"/>
          <w:lang w:val="en-US" w:eastAsia="zh-CN"/>
        </w:rPr>
      </w:pPr>
    </w:p>
    <w:p w14:paraId="319C100B">
      <w:pPr>
        <w:pStyle w:val="4"/>
        <w:keepNext w:val="0"/>
        <w:keepLines w:val="0"/>
        <w:spacing w:before="0" w:after="0" w:line="360" w:lineRule="auto"/>
        <w:contextualSpacing/>
        <w:jc w:val="center"/>
        <w:outlineLvl w:val="1"/>
        <w:rPr>
          <w:rFonts w:hint="eastAsia" w:eastAsia="宋体" w:cs="Times New Roman"/>
          <w:b/>
          <w:bCs/>
          <w:spacing w:val="4"/>
          <w:sz w:val="30"/>
          <w:szCs w:val="30"/>
          <w:lang w:val="en-US" w:eastAsia="zh-CN"/>
        </w:rPr>
      </w:pPr>
    </w:p>
    <w:p w14:paraId="57971D20">
      <w:pPr>
        <w:pStyle w:val="4"/>
        <w:keepNext w:val="0"/>
        <w:keepLines w:val="0"/>
        <w:spacing w:before="0" w:after="0" w:line="360" w:lineRule="auto"/>
        <w:contextualSpacing/>
        <w:jc w:val="center"/>
        <w:outlineLvl w:val="1"/>
        <w:rPr>
          <w:rFonts w:hint="eastAsia" w:eastAsia="宋体" w:cs="Times New Roman"/>
          <w:b/>
          <w:bCs/>
          <w:spacing w:val="4"/>
          <w:sz w:val="30"/>
          <w:szCs w:val="30"/>
          <w:lang w:val="en-US" w:eastAsia="zh-CN"/>
        </w:rPr>
      </w:pPr>
    </w:p>
    <w:p w14:paraId="66AFE91D">
      <w:pPr>
        <w:pStyle w:val="4"/>
        <w:keepNext w:val="0"/>
        <w:keepLines w:val="0"/>
        <w:spacing w:before="0" w:after="0" w:line="360" w:lineRule="auto"/>
        <w:contextualSpacing/>
        <w:jc w:val="center"/>
        <w:outlineLvl w:val="1"/>
        <w:rPr>
          <w:rFonts w:hint="eastAsia" w:eastAsia="宋体" w:cs="Times New Roman"/>
          <w:b/>
          <w:bCs/>
          <w:spacing w:val="4"/>
          <w:sz w:val="30"/>
          <w:szCs w:val="30"/>
          <w:lang w:val="en-US" w:eastAsia="zh-CN"/>
        </w:rPr>
      </w:pPr>
    </w:p>
    <w:p w14:paraId="4F6D55AF">
      <w:pPr>
        <w:pStyle w:val="4"/>
        <w:keepNext w:val="0"/>
        <w:keepLines w:val="0"/>
        <w:spacing w:before="0" w:after="0" w:line="360" w:lineRule="auto"/>
        <w:contextualSpacing/>
        <w:jc w:val="center"/>
        <w:outlineLvl w:val="1"/>
        <w:rPr>
          <w:rFonts w:hint="eastAsia" w:eastAsia="宋体" w:cs="Times New Roman"/>
          <w:b/>
          <w:bCs/>
          <w:spacing w:val="4"/>
          <w:sz w:val="30"/>
          <w:szCs w:val="30"/>
          <w:lang w:val="en-US" w:eastAsia="zh-CN"/>
        </w:rPr>
      </w:pPr>
    </w:p>
    <w:p w14:paraId="3B39B823">
      <w:pPr>
        <w:pStyle w:val="4"/>
        <w:keepNext w:val="0"/>
        <w:keepLines w:val="0"/>
        <w:spacing w:before="0" w:after="0" w:line="360" w:lineRule="auto"/>
        <w:contextualSpacing/>
        <w:jc w:val="center"/>
        <w:outlineLvl w:val="1"/>
        <w:rPr>
          <w:rFonts w:hint="eastAsia" w:eastAsia="宋体" w:cs="Times New Roman"/>
          <w:b/>
          <w:bCs/>
          <w:spacing w:val="4"/>
          <w:sz w:val="30"/>
          <w:szCs w:val="30"/>
          <w:lang w:val="en-US" w:eastAsia="zh-CN"/>
        </w:rPr>
      </w:pPr>
      <w:r>
        <w:rPr>
          <w:rFonts w:hint="eastAsia" w:eastAsia="宋体" w:cs="Times New Roman"/>
          <w:b/>
          <w:bCs/>
          <w:spacing w:val="4"/>
          <w:sz w:val="30"/>
          <w:szCs w:val="30"/>
          <w:lang w:val="en-US" w:eastAsia="zh-CN"/>
        </w:rPr>
        <w:t>三、磋商申请人认为需要提供的其他技术文件</w:t>
      </w:r>
    </w:p>
    <w:p w14:paraId="38C0CC19">
      <w:pPr>
        <w:pStyle w:val="8"/>
        <w:spacing w:line="360" w:lineRule="auto"/>
        <w:jc w:val="center"/>
        <w:rPr>
          <w:rFonts w:asciiTheme="minorEastAsia" w:hAnsiTheme="minorEastAsia" w:eastAsiaTheme="minorEastAsia"/>
          <w:color w:val="000000" w:themeColor="text1"/>
          <w:sz w:val="24"/>
          <w:highlight w:val="none"/>
          <w14:textFill>
            <w14:solidFill>
              <w14:schemeClr w14:val="tx1"/>
            </w14:solidFill>
          </w14:textFill>
        </w:rPr>
      </w:pPr>
    </w:p>
    <w:p w14:paraId="167DF9FD">
      <w:pPr>
        <w:widowControl/>
        <w:jc w:val="left"/>
        <w:rPr>
          <w:rFonts w:asciiTheme="minorEastAsia" w:hAnsiTheme="minorEastAsia" w:eastAsiaTheme="minorEastAsia"/>
          <w:color w:val="000000" w:themeColor="text1"/>
          <w:sz w:val="48"/>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br w:type="page"/>
      </w:r>
      <w:bookmarkStart w:id="362" w:name="_Toc475440159"/>
    </w:p>
    <w:bookmarkEnd w:id="362"/>
    <w:p w14:paraId="16038037">
      <w:pPr>
        <w:numPr>
          <w:ilvl w:val="0"/>
          <w:numId w:val="4"/>
        </w:numPr>
        <w:rPr>
          <w:color w:val="000000" w:themeColor="text1"/>
          <w14:textFill>
            <w14:solidFill>
              <w14:schemeClr w14:val="tx1"/>
            </w14:solidFill>
          </w14:textFill>
        </w:rPr>
        <w:sectPr>
          <w:headerReference r:id="rId7" w:type="default"/>
          <w:footerReference r:id="rId8" w:type="default"/>
          <w:pgSz w:w="11850" w:h="16783"/>
          <w:pgMar w:top="1191" w:right="1191" w:bottom="1304" w:left="1304" w:header="851" w:footer="992" w:gutter="0"/>
          <w:pgNumType w:fmt="decimal"/>
          <w:cols w:space="0" w:num="1"/>
          <w:docGrid w:linePitch="312" w:charSpace="0"/>
        </w:sectPr>
      </w:pPr>
    </w:p>
    <w:p w14:paraId="7EEE4034">
      <w:pPr>
        <w:numPr>
          <w:ilvl w:val="0"/>
          <w:numId w:val="5"/>
        </w:numPr>
        <w:spacing w:line="223" w:lineRule="auto"/>
        <w:jc w:val="center"/>
        <w:rPr>
          <w:rFonts w:hint="eastAsia"/>
          <w:b/>
          <w:bCs/>
          <w:sz w:val="28"/>
          <w:szCs w:val="24"/>
          <w:lang w:val="en-US" w:eastAsia="zh-CN"/>
        </w:rPr>
      </w:pPr>
      <w:r>
        <w:rPr>
          <w:rFonts w:hint="eastAsia"/>
          <w:b/>
          <w:bCs/>
          <w:sz w:val="28"/>
          <w:szCs w:val="24"/>
          <w:lang w:val="en-US" w:eastAsia="zh-CN"/>
        </w:rPr>
        <w:t>采购需求</w:t>
      </w:r>
    </w:p>
    <w:tbl>
      <w:tblPr>
        <w:tblStyle w:val="14"/>
        <w:tblW w:w="10239" w:type="dxa"/>
        <w:tblInd w:w="-78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6"/>
        <w:gridCol w:w="1206"/>
        <w:gridCol w:w="937"/>
        <w:gridCol w:w="1005"/>
        <w:gridCol w:w="990"/>
        <w:gridCol w:w="5325"/>
      </w:tblGrid>
      <w:tr w14:paraId="6A568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7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AD3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2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7D0E31">
            <w:pPr>
              <w:keepNext w:val="0"/>
              <w:keepLines w:val="0"/>
              <w:widowControl/>
              <w:suppressLineNumbers w:val="0"/>
              <w:jc w:val="both"/>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sz w:val="24"/>
                <w:szCs w:val="24"/>
                <w:u w:val="none"/>
                <w:lang w:val="en-US" w:eastAsia="zh-CN"/>
              </w:rPr>
              <w:t>货物名称</w:t>
            </w:r>
          </w:p>
        </w:tc>
        <w:tc>
          <w:tcPr>
            <w:tcW w:w="937" w:type="dxa"/>
            <w:vMerge w:val="restart"/>
            <w:tcBorders>
              <w:top w:val="single" w:color="000000" w:sz="4" w:space="0"/>
              <w:left w:val="nil"/>
              <w:bottom w:val="single" w:color="000000" w:sz="4" w:space="0"/>
              <w:right w:val="nil"/>
            </w:tcBorders>
            <w:shd w:val="clear" w:color="auto" w:fill="auto"/>
            <w:vAlign w:val="center"/>
          </w:tcPr>
          <w:p w14:paraId="17EBC2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计量</w:t>
            </w:r>
            <w:r>
              <w:rPr>
                <w:rStyle w:val="24"/>
                <w:lang w:val="en-US" w:eastAsia="zh-CN" w:bidi="ar"/>
              </w:rPr>
              <w:t>单位</w:t>
            </w:r>
          </w:p>
        </w:tc>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DB1C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w:t>
            </w:r>
          </w:p>
        </w:tc>
        <w:tc>
          <w:tcPr>
            <w:tcW w:w="63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3E0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参数</w:t>
            </w:r>
          </w:p>
        </w:tc>
      </w:tr>
      <w:tr w14:paraId="27AB5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2" w:hRule="atLeast"/>
        </w:trPr>
        <w:tc>
          <w:tcPr>
            <w:tcW w:w="7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E4599">
            <w:pPr>
              <w:jc w:val="center"/>
              <w:rPr>
                <w:rFonts w:hint="eastAsia" w:ascii="宋体" w:hAnsi="宋体" w:eastAsia="宋体" w:cs="宋体"/>
                <w:i w:val="0"/>
                <w:iCs w:val="0"/>
                <w:color w:val="000000"/>
                <w:sz w:val="24"/>
                <w:szCs w:val="24"/>
                <w:u w:val="none"/>
              </w:rPr>
            </w:pPr>
          </w:p>
        </w:tc>
        <w:tc>
          <w:tcPr>
            <w:tcW w:w="12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BF336">
            <w:pPr>
              <w:jc w:val="center"/>
              <w:rPr>
                <w:rFonts w:hint="eastAsia" w:ascii="宋体" w:hAnsi="宋体" w:eastAsia="宋体" w:cs="宋体"/>
                <w:i w:val="0"/>
                <w:iCs w:val="0"/>
                <w:color w:val="000000"/>
                <w:sz w:val="24"/>
                <w:szCs w:val="24"/>
                <w:u w:val="none"/>
              </w:rPr>
            </w:pPr>
          </w:p>
        </w:tc>
        <w:tc>
          <w:tcPr>
            <w:tcW w:w="937" w:type="dxa"/>
            <w:vMerge w:val="continue"/>
            <w:tcBorders>
              <w:top w:val="single" w:color="000000" w:sz="4" w:space="0"/>
              <w:left w:val="nil"/>
              <w:bottom w:val="single" w:color="000000" w:sz="4" w:space="0"/>
              <w:right w:val="nil"/>
            </w:tcBorders>
            <w:shd w:val="clear" w:color="auto" w:fill="auto"/>
            <w:vAlign w:val="center"/>
          </w:tcPr>
          <w:p w14:paraId="17F55B61">
            <w:pPr>
              <w:jc w:val="center"/>
              <w:rPr>
                <w:rFonts w:hint="eastAsia" w:ascii="宋体" w:hAnsi="宋体" w:eastAsia="宋体" w:cs="宋体"/>
                <w:i w:val="0"/>
                <w:iCs w:val="0"/>
                <w:color w:val="000000"/>
                <w:sz w:val="24"/>
                <w:szCs w:val="24"/>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0D6BC">
            <w:pPr>
              <w:jc w:val="center"/>
              <w:rPr>
                <w:rFonts w:hint="eastAsia" w:ascii="宋体" w:hAnsi="宋体" w:eastAsia="宋体" w:cs="宋体"/>
                <w:i w:val="0"/>
                <w:iCs w:val="0"/>
                <w:color w:val="000000"/>
                <w:sz w:val="24"/>
                <w:szCs w:val="24"/>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105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5325" w:type="dxa"/>
            <w:tcBorders>
              <w:top w:val="single" w:color="000000" w:sz="4" w:space="0"/>
              <w:left w:val="single" w:color="000000" w:sz="4" w:space="0"/>
              <w:right w:val="single" w:color="000000" w:sz="4" w:space="0"/>
            </w:tcBorders>
            <w:shd w:val="clear" w:color="auto" w:fill="auto"/>
            <w:noWrap/>
            <w:vAlign w:val="center"/>
          </w:tcPr>
          <w:p w14:paraId="6DFF8843">
            <w:pPr>
              <w:jc w:val="center"/>
              <w:rPr>
                <w:rFonts w:hint="eastAsia" w:ascii="宋体" w:hAnsi="宋体" w:eastAsia="宋体" w:cs="宋体"/>
                <w:i w:val="0"/>
                <w:iCs w:val="0"/>
                <w:color w:val="000000"/>
                <w:sz w:val="24"/>
                <w:szCs w:val="24"/>
                <w:u w:val="none"/>
              </w:rPr>
            </w:pPr>
          </w:p>
        </w:tc>
      </w:tr>
      <w:tr w14:paraId="3E108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2"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A68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991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猪口蹄疫灭活苗</w:t>
            </w:r>
          </w:p>
        </w:tc>
        <w:tc>
          <w:tcPr>
            <w:tcW w:w="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C0B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2毫升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08A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头份</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DC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110000</w:t>
            </w:r>
          </w:p>
        </w:tc>
        <w:tc>
          <w:tcPr>
            <w:tcW w:w="5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EC1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1、规格：50毫升/瓶；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2、在2-8℃保存期为1年；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3、使用安全、无不良反应，免疫期6个月以上；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4、，用口蹄疫O型O/GX/09-7+O/XJ/10-11或O/MYA98/XJ/2010疫苗毒株接种，经细胞培养收获细胞培养物，经BEI灭活后，加油佐剂混合乳化制成，效力检验含量不少于6PD50/头份，内毒素含量低于50EU/ml。；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5、灭活前病毒含量测定：每0.2毫升病毒含量O型≥107.0LD50或每1ml病毒液病毒含量分别≥107.0TCID50；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6、交货时，疫苗有效期在8个月以上。</w:t>
            </w:r>
          </w:p>
        </w:tc>
      </w:tr>
      <w:tr w14:paraId="4CEF2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6"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5C5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6113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牛口蹄疫O-A二价苗</w:t>
            </w:r>
          </w:p>
        </w:tc>
        <w:tc>
          <w:tcPr>
            <w:tcW w:w="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E08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2毫升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D6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头份</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9E9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40000</w:t>
            </w:r>
          </w:p>
        </w:tc>
        <w:tc>
          <w:tcPr>
            <w:tcW w:w="53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EAD6ED">
            <w:pPr>
              <w:keepNext w:val="0"/>
              <w:keepLines w:val="0"/>
              <w:widowControl/>
              <w:numPr>
                <w:ilvl w:val="0"/>
                <w:numId w:val="6"/>
              </w:numPr>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规格：50毫升/瓶；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2、在2-8℃保存期为1年；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3、使用安全、无不良反应，免疫期6个月以上；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4、用口蹄疫O型和A型疫苗毒株接种细胞培养物，经BEI灭活后,加油佐剂混合乳化制成，效力检验含量不少于6PD50/头份，内毒素含</w:t>
            </w:r>
          </w:p>
          <w:p w14:paraId="52B44252">
            <w:pPr>
              <w:keepNext w:val="0"/>
              <w:keepLines w:val="0"/>
              <w:widowControl/>
              <w:numPr>
                <w:ilvl w:val="0"/>
                <w:numId w:val="6"/>
              </w:numPr>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量低于50EU/ml；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5、灭活前病毒含量测定：每0.2ml病毒含量O型、A型分别≥107.5 LD50和≥107.0LD50或O型、A型1ml病毒液含量分别≥107.5 TCID50；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6、交货时，疫苗有效期在8个月以上。</w:t>
            </w:r>
          </w:p>
        </w:tc>
      </w:tr>
      <w:tr w14:paraId="474C9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66"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655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F56C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羊口蹄疫O-A二价苗</w:t>
            </w:r>
          </w:p>
        </w:tc>
        <w:tc>
          <w:tcPr>
            <w:tcW w:w="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CC4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1毫升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9A9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头份</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813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160000</w:t>
            </w:r>
          </w:p>
        </w:tc>
        <w:tc>
          <w:tcPr>
            <w:tcW w:w="53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481CF">
            <w:pPr>
              <w:jc w:val="center"/>
              <w:rPr>
                <w:rFonts w:hint="eastAsia" w:ascii="宋体" w:hAnsi="宋体" w:eastAsia="宋体" w:cs="宋体"/>
                <w:i w:val="0"/>
                <w:iCs w:val="0"/>
                <w:color w:val="000000"/>
                <w:sz w:val="20"/>
                <w:szCs w:val="20"/>
                <w:u w:val="none"/>
              </w:rPr>
            </w:pPr>
          </w:p>
        </w:tc>
      </w:tr>
      <w:tr w14:paraId="5BB29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4"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7A7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C06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小反刍兽疫苗</w:t>
            </w:r>
          </w:p>
        </w:tc>
        <w:tc>
          <w:tcPr>
            <w:tcW w:w="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CE7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1毫升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3D2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头份</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AD5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50000</w:t>
            </w:r>
          </w:p>
        </w:tc>
        <w:tc>
          <w:tcPr>
            <w:tcW w:w="5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A5A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1、用小反刍clone9株弱毒接种Vero细胞，收获细胞培养物，加适宜稳定剂经冷冻真空干燥制成，每头份疫苗含有效小反刍弱毒疫苗不低于103TCID50。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2020年以来连续3个批次的批签发计算，连续3个批次签发疫苗病毒含量的平均值与各批次间的误差≤5%；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3、规格要求为50头份/瓶；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4、-20℃下保存，有效期不低于24个月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5、疫苗交货时有效期达8个月以上。</w:t>
            </w:r>
          </w:p>
        </w:tc>
      </w:tr>
      <w:tr w14:paraId="1B600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7F4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3A0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禽流感（H5-H7）三价苗</w:t>
            </w:r>
          </w:p>
        </w:tc>
        <w:tc>
          <w:tcPr>
            <w:tcW w:w="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2E8A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0.5毫升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56E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羽份</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835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2</w:t>
            </w:r>
            <w:r>
              <w:rPr>
                <w:rFonts w:hint="eastAsia" w:ascii="宋体" w:hAnsi="宋体" w:eastAsia="宋体" w:cs="宋体"/>
                <w:i w:val="0"/>
                <w:iCs w:val="0"/>
                <w:color w:val="000000"/>
                <w:kern w:val="0"/>
                <w:sz w:val="20"/>
                <w:szCs w:val="20"/>
                <w:u w:val="none"/>
                <w:lang w:val="en-US" w:eastAsia="zh-CN" w:bidi="ar"/>
              </w:rPr>
              <w:t>00000</w:t>
            </w:r>
          </w:p>
        </w:tc>
        <w:tc>
          <w:tcPr>
            <w:tcW w:w="5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368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1、生产要求：用重组禽流感病毒（H5+H7）三价灭活疫苗（H5N6 H5-Re13 株+H5N8 H5-Re14 株+H7N9 H7-Re4 株）病毒鸡胚或细胞培养物，经甲醛灭活后，加油佐剂混合乳化而成。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2、规格：100毫升/瓶；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3、在2-8℃保存期为1年；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4、使用安全、无不良反应，免疫期6个月以上；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5、2022年以来连续3个批次的批签发计算，HI抗体平均滴度（GMT）平均值≥1:128.00；连续3个批次签发疫苗粘度、免疫抗体效价的几何平均值与各批次间的误差≤5%；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6、交货时，疫苗有效期在8个月以上。</w:t>
            </w:r>
          </w:p>
        </w:tc>
      </w:tr>
    </w:tbl>
    <w:p w14:paraId="06ECE033">
      <w:pPr>
        <w:numPr>
          <w:ilvl w:val="0"/>
          <w:numId w:val="0"/>
        </w:numPr>
        <w:spacing w:line="240" w:lineRule="auto"/>
        <w:jc w:val="both"/>
        <w:rPr>
          <w:rFonts w:hint="default"/>
          <w:sz w:val="28"/>
          <w:szCs w:val="24"/>
          <w:lang w:val="en-US" w:eastAsia="zh-CN"/>
        </w:rPr>
      </w:pPr>
    </w:p>
    <w:sectPr>
      <w:headerReference r:id="rId9" w:type="default"/>
      <w:footerReference r:id="rId10" w:type="default"/>
      <w:type w:val="continuous"/>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1B685E3-F07C-4B15-AD66-4300B8E53FE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142F9542-4435-4B25-A100-3D44F0D75244}"/>
  </w:font>
  <w:font w:name="方正仿宋_GBK">
    <w:altName w:val="微软雅黑"/>
    <w:panose1 w:val="03000509000000000000"/>
    <w:charset w:val="86"/>
    <w:family w:val="script"/>
    <w:pitch w:val="default"/>
    <w:sig w:usb0="00000000" w:usb1="00000000" w:usb2="00000000" w:usb3="00000000" w:csb0="00040000" w:csb1="00000000"/>
    <w:embedRegular r:id="rId3" w:fontKey="{8D4AAD80-2162-45FA-9D99-32C4AE8B3461}"/>
  </w:font>
  <w:font w:name="楷体">
    <w:panose1 w:val="02010609060101010101"/>
    <w:charset w:val="86"/>
    <w:family w:val="modern"/>
    <w:pitch w:val="default"/>
    <w:sig w:usb0="800002BF" w:usb1="38CF7CFA" w:usb2="00000016" w:usb3="00000000" w:csb0="00040001" w:csb1="00000000"/>
    <w:embedRegular r:id="rId4" w:fontKey="{B982F548-3257-4F4F-903B-01C06286BB0B}"/>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BA64D">
    <w:pPr>
      <w:pStyle w:val="9"/>
      <w:tabs>
        <w:tab w:val="clear" w:pos="4153"/>
      </w:tabs>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1A3062">
                          <w:pPr>
                            <w:pStyle w:val="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01A3062">
                    <w:pPr>
                      <w:pStyle w:val="9"/>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9C5EA">
    <w:pPr>
      <w:pStyle w:val="9"/>
      <w:tabs>
        <w:tab w:val="clear" w:pos="4153"/>
      </w:tabs>
      <w:jc w:val="both"/>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18302">
    <w:pPr>
      <w:pStyle w:val="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246AE">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5D246AE">
                    <w:pPr>
                      <w:pStyle w:val="9"/>
                    </w:pPr>
                    <w:r>
                      <w:fldChar w:fldCharType="begin"/>
                    </w:r>
                    <w:r>
                      <w:instrText xml:space="preserve"> PAGE  \* MERGEFORMAT </w:instrText>
                    </w:r>
                    <w:r>
                      <w:fldChar w:fldCharType="separate"/>
                    </w:r>
                    <w:r>
                      <w:t>2</w:t>
                    </w:r>
                    <w:r>
                      <w:fldChar w:fldCharType="end"/>
                    </w:r>
                  </w:p>
                </w:txbxContent>
              </v:textbox>
            </v:shape>
          </w:pict>
        </mc:Fallback>
      </mc:AlternateContent>
    </w:r>
  </w:p>
  <w:p w14:paraId="760C99C1">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6E527">
    <w:pPr>
      <w:pStyle w:val="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E7F44">
                          <w:pPr>
                            <w:pStyle w:val="9"/>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6D2E7F44">
                    <w:pPr>
                      <w:pStyle w:val="9"/>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1307F">
    <w:pPr>
      <w:pStyle w:val="9"/>
      <w:tabs>
        <w:tab w:val="clear" w:pos="4153"/>
      </w:tabs>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542409">
                          <w:pPr>
                            <w:pStyle w:val="9"/>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76542409">
                    <w:pPr>
                      <w:pStyle w:val="9"/>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73661">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3705BD">
                          <w:pPr>
                            <w:pStyle w:val="9"/>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D3705BD">
                    <w:pPr>
                      <w:pStyle w:val="9"/>
                    </w:pPr>
                    <w:r>
                      <w:fldChar w:fldCharType="begin"/>
                    </w:r>
                    <w:r>
                      <w:instrText xml:space="preserve"> PAGE  \* MERGEFORMAT </w:instrText>
                    </w:r>
                    <w:r>
                      <w:fldChar w:fldCharType="separate"/>
                    </w:r>
                    <w:r>
                      <w:t>50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A68B9">
    <w:pPr>
      <w:pBdr>
        <w:bottom w:val="single" w:color="auto" w:sz="4" w:space="0"/>
      </w:pBdr>
      <w:tabs>
        <w:tab w:val="left" w:pos="7853"/>
      </w:tabs>
      <w:rPr>
        <w:rFonts w:ascii="宋体" w:hAnsi="宋体" w:cs="Arial"/>
        <w:kern w:val="0"/>
        <w:sz w:val="24"/>
        <w:szCs w:val="24"/>
      </w:rPr>
    </w:pPr>
    <w:r>
      <w:rPr>
        <w:rFonts w:hint="eastAsia" w:ascii="宋体" w:hAnsi="宋体"/>
        <w:color w:val="000000"/>
        <w:spacing w:val="-2"/>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4148A">
    <w:pPr>
      <w:pBdr>
        <w:bottom w:val="single" w:color="auto" w:sz="4" w:space="0"/>
      </w:pBdr>
      <w:tabs>
        <w:tab w:val="left" w:pos="7853"/>
      </w:tabs>
      <w:rPr>
        <w:rFonts w:ascii="宋体" w:hAnsi="宋体" w:cs="Arial"/>
        <w:kern w:val="0"/>
        <w:sz w:val="24"/>
        <w:szCs w:val="24"/>
      </w:rPr>
    </w:pPr>
    <w:r>
      <w:rPr>
        <w:rFonts w:hint="eastAsia" w:ascii="宋体" w:hAnsi="宋体"/>
        <w:color w:val="000000"/>
        <w:spacing w:val="-2"/>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145D7B"/>
    <w:multiLevelType w:val="singleLevel"/>
    <w:tmpl w:val="9A145D7B"/>
    <w:lvl w:ilvl="0" w:tentative="0">
      <w:start w:val="12"/>
      <w:numFmt w:val="decimal"/>
      <w:lvlText w:val="%1."/>
      <w:lvlJc w:val="left"/>
      <w:pPr>
        <w:tabs>
          <w:tab w:val="left" w:pos="312"/>
        </w:tabs>
      </w:pPr>
    </w:lvl>
  </w:abstractNum>
  <w:abstractNum w:abstractNumId="1">
    <w:nsid w:val="CC417539"/>
    <w:multiLevelType w:val="singleLevel"/>
    <w:tmpl w:val="CC417539"/>
    <w:lvl w:ilvl="0" w:tentative="0">
      <w:start w:val="9"/>
      <w:numFmt w:val="decimal"/>
      <w:lvlText w:val="%1."/>
      <w:lvlJc w:val="left"/>
      <w:pPr>
        <w:tabs>
          <w:tab w:val="left" w:pos="312"/>
        </w:tabs>
      </w:pPr>
    </w:lvl>
  </w:abstractNum>
  <w:abstractNum w:abstractNumId="2">
    <w:nsid w:val="D9BF3CE5"/>
    <w:multiLevelType w:val="singleLevel"/>
    <w:tmpl w:val="D9BF3CE5"/>
    <w:lvl w:ilvl="0" w:tentative="0">
      <w:start w:val="5"/>
      <w:numFmt w:val="chineseCounting"/>
      <w:suff w:val="space"/>
      <w:lvlText w:val="第%1章"/>
      <w:lvlJc w:val="left"/>
      <w:rPr>
        <w:rFonts w:hint="eastAsia"/>
      </w:rPr>
    </w:lvl>
  </w:abstractNum>
  <w:abstractNum w:abstractNumId="3">
    <w:nsid w:val="F9F520B9"/>
    <w:multiLevelType w:val="singleLevel"/>
    <w:tmpl w:val="F9F520B9"/>
    <w:lvl w:ilvl="0" w:tentative="0">
      <w:start w:val="1"/>
      <w:numFmt w:val="decimal"/>
      <w:suff w:val="nothing"/>
      <w:lvlText w:val="%1、"/>
      <w:lvlJc w:val="left"/>
    </w:lvl>
  </w:abstractNum>
  <w:abstractNum w:abstractNumId="4">
    <w:nsid w:val="1F20E963"/>
    <w:multiLevelType w:val="singleLevel"/>
    <w:tmpl w:val="1F20E963"/>
    <w:lvl w:ilvl="0" w:tentative="0">
      <w:start w:val="5"/>
      <w:numFmt w:val="chineseCounting"/>
      <w:suff w:val="space"/>
      <w:lvlText w:val="第%1章"/>
      <w:lvlJc w:val="left"/>
      <w:rPr>
        <w:rFonts w:hint="eastAsia"/>
      </w:rPr>
    </w:lvl>
  </w:abstractNum>
  <w:abstractNum w:abstractNumId="5">
    <w:nsid w:val="6A881393"/>
    <w:multiLevelType w:val="singleLevel"/>
    <w:tmpl w:val="6A881393"/>
    <w:lvl w:ilvl="0" w:tentative="0">
      <w:start w:val="6"/>
      <w:numFmt w:val="decimal"/>
      <w:lvlText w:val="%1."/>
      <w:lvlJc w:val="left"/>
      <w:pPr>
        <w:tabs>
          <w:tab w:val="left" w:pos="312"/>
        </w:tabs>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jYjI0NzZjZjUwM2NiY2ZjZTFlMTIzMzhhMGMzOTMifQ=="/>
  </w:docVars>
  <w:rsids>
    <w:rsidRoot w:val="1A0F296F"/>
    <w:rsid w:val="07AE25DC"/>
    <w:rsid w:val="08D37F78"/>
    <w:rsid w:val="0A20208A"/>
    <w:rsid w:val="0A4F28DC"/>
    <w:rsid w:val="0C522A64"/>
    <w:rsid w:val="0D5C4855"/>
    <w:rsid w:val="1025379E"/>
    <w:rsid w:val="10484E4E"/>
    <w:rsid w:val="13EB044B"/>
    <w:rsid w:val="159A6F7B"/>
    <w:rsid w:val="16565924"/>
    <w:rsid w:val="174A5956"/>
    <w:rsid w:val="192E3DCE"/>
    <w:rsid w:val="19642B86"/>
    <w:rsid w:val="1A0F296F"/>
    <w:rsid w:val="1B0A78C8"/>
    <w:rsid w:val="1E804B1A"/>
    <w:rsid w:val="21944BD5"/>
    <w:rsid w:val="21E1143F"/>
    <w:rsid w:val="222C76E1"/>
    <w:rsid w:val="2601765A"/>
    <w:rsid w:val="273571C2"/>
    <w:rsid w:val="27A57CC6"/>
    <w:rsid w:val="29852351"/>
    <w:rsid w:val="2A5879CD"/>
    <w:rsid w:val="2A7319B4"/>
    <w:rsid w:val="2AD836CF"/>
    <w:rsid w:val="2B6F04BD"/>
    <w:rsid w:val="2CFB266B"/>
    <w:rsid w:val="2DD60AAE"/>
    <w:rsid w:val="2EA06281"/>
    <w:rsid w:val="33731C3F"/>
    <w:rsid w:val="34BF2BBB"/>
    <w:rsid w:val="34D34B31"/>
    <w:rsid w:val="35A95885"/>
    <w:rsid w:val="35DC4A73"/>
    <w:rsid w:val="379C3687"/>
    <w:rsid w:val="379D0F99"/>
    <w:rsid w:val="38B247E4"/>
    <w:rsid w:val="38E36885"/>
    <w:rsid w:val="3C85293C"/>
    <w:rsid w:val="3D6F5E59"/>
    <w:rsid w:val="3D795C1B"/>
    <w:rsid w:val="403C3C3D"/>
    <w:rsid w:val="41295577"/>
    <w:rsid w:val="43026EF6"/>
    <w:rsid w:val="44213B43"/>
    <w:rsid w:val="451848C2"/>
    <w:rsid w:val="4580001D"/>
    <w:rsid w:val="49520D1D"/>
    <w:rsid w:val="4A4D70AA"/>
    <w:rsid w:val="4A7E62C5"/>
    <w:rsid w:val="4A897A9B"/>
    <w:rsid w:val="4B9204E3"/>
    <w:rsid w:val="4B9921D8"/>
    <w:rsid w:val="4C96024D"/>
    <w:rsid w:val="4DD34B5E"/>
    <w:rsid w:val="4E5A531C"/>
    <w:rsid w:val="4F0040A4"/>
    <w:rsid w:val="555F6B36"/>
    <w:rsid w:val="56187D63"/>
    <w:rsid w:val="58247055"/>
    <w:rsid w:val="58AB6E2E"/>
    <w:rsid w:val="59617D35"/>
    <w:rsid w:val="597E4543"/>
    <w:rsid w:val="5B1851F5"/>
    <w:rsid w:val="5D4D23B5"/>
    <w:rsid w:val="5EE70B1C"/>
    <w:rsid w:val="5F5F6BC4"/>
    <w:rsid w:val="5FCE7429"/>
    <w:rsid w:val="614A250B"/>
    <w:rsid w:val="62353C0D"/>
    <w:rsid w:val="624C2538"/>
    <w:rsid w:val="62FC75E2"/>
    <w:rsid w:val="631D37BF"/>
    <w:rsid w:val="66141D57"/>
    <w:rsid w:val="6692440D"/>
    <w:rsid w:val="67AE06E9"/>
    <w:rsid w:val="68724EFE"/>
    <w:rsid w:val="694571E3"/>
    <w:rsid w:val="6AFB3C45"/>
    <w:rsid w:val="6EE85F53"/>
    <w:rsid w:val="6EF94687"/>
    <w:rsid w:val="6F1E740D"/>
    <w:rsid w:val="725E7E75"/>
    <w:rsid w:val="777A05EB"/>
    <w:rsid w:val="78682303"/>
    <w:rsid w:val="78BD049C"/>
    <w:rsid w:val="7B6969A9"/>
    <w:rsid w:val="7E282B4B"/>
    <w:rsid w:val="7E356FFC"/>
    <w:rsid w:val="7F8172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120" w:after="120"/>
      <w:jc w:val="center"/>
      <w:outlineLvl w:val="0"/>
    </w:pPr>
    <w:rPr>
      <w:b/>
      <w:spacing w:val="20"/>
      <w:kern w:val="44"/>
      <w:sz w:val="32"/>
    </w:rPr>
  </w:style>
  <w:style w:type="paragraph" w:styleId="4">
    <w:name w:val="heading 2"/>
    <w:basedOn w:val="1"/>
    <w:next w:val="1"/>
    <w:qFormat/>
    <w:uiPriority w:val="9"/>
    <w:pPr>
      <w:keepNext/>
      <w:keepLines/>
      <w:spacing w:line="400" w:lineRule="exact"/>
      <w:jc w:val="center"/>
      <w:outlineLvl w:val="1"/>
    </w:pPr>
    <w:rPr>
      <w:rFonts w:ascii="Arial" w:hAnsi="Arial"/>
      <w:b/>
      <w:kern w:val="0"/>
      <w:sz w:val="30"/>
    </w:rPr>
  </w:style>
  <w:style w:type="paragraph" w:styleId="5">
    <w:name w:val="heading 3"/>
    <w:basedOn w:val="1"/>
    <w:next w:val="1"/>
    <w:qFormat/>
    <w:uiPriority w:val="0"/>
    <w:pPr>
      <w:keepNext/>
      <w:keepLines/>
      <w:spacing w:before="60" w:line="400" w:lineRule="exact"/>
      <w:ind w:firstLine="480" w:firstLineChars="200"/>
      <w:outlineLvl w:val="2"/>
    </w:pPr>
    <w:rPr>
      <w:rFonts w:ascii="宋体"/>
      <w:b/>
      <w:sz w:val="24"/>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6">
    <w:name w:val="Body Text"/>
    <w:basedOn w:val="1"/>
    <w:next w:val="1"/>
    <w:qFormat/>
    <w:uiPriority w:val="0"/>
    <w:pPr>
      <w:adjustRightInd w:val="0"/>
      <w:spacing w:line="440" w:lineRule="exact"/>
    </w:pPr>
    <w:rPr>
      <w:rFonts w:ascii="宋体" w:hAnsi="宋体"/>
      <w:bCs/>
      <w:color w:val="000000"/>
      <w:sz w:val="24"/>
    </w:rPr>
  </w:style>
  <w:style w:type="paragraph" w:styleId="7">
    <w:name w:val="Body Text Indent"/>
    <w:basedOn w:val="1"/>
    <w:qFormat/>
    <w:uiPriority w:val="0"/>
    <w:pPr>
      <w:spacing w:line="460" w:lineRule="exact"/>
      <w:ind w:firstLine="510"/>
    </w:pPr>
  </w:style>
  <w:style w:type="paragraph" w:styleId="8">
    <w:name w:val="Plain Text"/>
    <w:basedOn w:val="1"/>
    <w:next w:val="1"/>
    <w:qFormat/>
    <w:uiPriority w:val="0"/>
    <w:rPr>
      <w:rFonts w:ascii="宋体" w:hAnsi="Courier New"/>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39"/>
    <w:pPr>
      <w:tabs>
        <w:tab w:val="right" w:leader="dot" w:pos="9360"/>
      </w:tabs>
      <w:spacing w:line="480" w:lineRule="auto"/>
      <w:jc w:val="left"/>
    </w:pPr>
    <w:rPr>
      <w:rFonts w:ascii="宋体" w:hAnsi="宋体"/>
      <w:b/>
      <w:caps/>
      <w:sz w:val="24"/>
    </w:rPr>
  </w:style>
  <w:style w:type="paragraph" w:styleId="12">
    <w:name w:val="Body Text Indent 3"/>
    <w:basedOn w:val="1"/>
    <w:qFormat/>
    <w:uiPriority w:val="0"/>
    <w:pPr>
      <w:tabs>
        <w:tab w:val="left" w:pos="720"/>
      </w:tabs>
      <w:spacing w:line="460" w:lineRule="exact"/>
      <w:ind w:firstLine="480" w:firstLineChars="200"/>
    </w:pPr>
    <w:rPr>
      <w:sz w:val="24"/>
    </w:rPr>
  </w:style>
  <w:style w:type="paragraph" w:styleId="13">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qFormat/>
    <w:uiPriority w:val="99"/>
    <w:rPr>
      <w:color w:val="0000FF"/>
      <w:u w:val="single"/>
    </w:rPr>
  </w:style>
  <w:style w:type="paragraph" w:customStyle="1" w:styleId="18">
    <w:name w:val="TOC 标题1"/>
    <w:basedOn w:val="3"/>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color w:val="2E54A1" w:themeColor="accent1" w:themeShade="BF"/>
      <w:spacing w:val="0"/>
      <w:kern w:val="0"/>
      <w:szCs w:val="32"/>
    </w:rPr>
  </w:style>
  <w:style w:type="paragraph" w:customStyle="1" w:styleId="19">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
    <w:name w:val="正文缩进1"/>
    <w:autoRedefine/>
    <w:qFormat/>
    <w:uiPriority w:val="0"/>
    <w:pPr>
      <w:widowControl w:val="0"/>
      <w:snapToGrid w:val="0"/>
      <w:spacing w:line="300" w:lineRule="auto"/>
      <w:ind w:firstLine="556"/>
      <w:jc w:val="both"/>
    </w:pPr>
    <w:rPr>
      <w:rFonts w:ascii="仿宋_GB2312" w:hAnsi="Calibri" w:eastAsia="宋体" w:cs="Times New Roman"/>
      <w:kern w:val="0"/>
      <w:sz w:val="21"/>
      <w:szCs w:val="22"/>
      <w:lang w:val="en-US" w:eastAsia="zh-CN" w:bidi="ar-SA"/>
    </w:rPr>
  </w:style>
  <w:style w:type="paragraph" w:customStyle="1" w:styleId="21">
    <w:name w:val="样式75"/>
    <w:basedOn w:val="1"/>
    <w:autoRedefine/>
    <w:qFormat/>
    <w:uiPriority w:val="99"/>
    <w:pPr>
      <w:suppressLineNumbers/>
      <w:tabs>
        <w:tab w:val="left" w:pos="0"/>
      </w:tabs>
      <w:adjustRightInd w:val="0"/>
      <w:snapToGrid w:val="0"/>
      <w:spacing w:line="240" w:lineRule="auto"/>
      <w:ind w:firstLine="0" w:firstLineChars="0"/>
      <w:jc w:val="center"/>
      <w:textAlignment w:val="top"/>
    </w:pPr>
    <w:rPr>
      <w:spacing w:val="6"/>
      <w:kern w:val="0"/>
      <w:sz w:val="21"/>
    </w:rPr>
  </w:style>
  <w:style w:type="table" w:customStyle="1" w:styleId="22">
    <w:name w:val="Table Normal"/>
    <w:semiHidden/>
    <w:unhideWhenUsed/>
    <w:qFormat/>
    <w:uiPriority w:val="0"/>
    <w:tblPr>
      <w:tblCellMar>
        <w:top w:w="0" w:type="dxa"/>
        <w:left w:w="0" w:type="dxa"/>
        <w:bottom w:w="0" w:type="dxa"/>
        <w:right w:w="0" w:type="dxa"/>
      </w:tblCellMar>
    </w:tblPr>
  </w:style>
  <w:style w:type="paragraph" w:customStyle="1" w:styleId="23">
    <w:name w:val="Table Text"/>
    <w:basedOn w:val="1"/>
    <w:semiHidden/>
    <w:qFormat/>
    <w:uiPriority w:val="0"/>
    <w:rPr>
      <w:rFonts w:ascii="宋体" w:hAnsi="宋体" w:eastAsia="宋体" w:cs="宋体"/>
      <w:sz w:val="24"/>
      <w:szCs w:val="24"/>
      <w:lang w:val="en-US" w:eastAsia="en-US" w:bidi="ar-SA"/>
    </w:rPr>
  </w:style>
  <w:style w:type="character" w:customStyle="1" w:styleId="24">
    <w:name w:val="font01"/>
    <w:basedOn w:val="16"/>
    <w:qFormat/>
    <w:uiPriority w:val="0"/>
    <w:rPr>
      <w:rFonts w:hint="eastAsia" w:ascii="宋体" w:hAnsi="宋体" w:eastAsia="宋体" w:cs="宋体"/>
      <w:color w:val="000000"/>
      <w:sz w:val="24"/>
      <w:szCs w:val="24"/>
      <w:u w:val="none"/>
    </w:rPr>
  </w:style>
  <w:style w:type="paragraph" w:customStyle="1" w:styleId="25">
    <w:name w:val="正文文本 (2)1"/>
    <w:basedOn w:val="1"/>
    <w:qFormat/>
    <w:uiPriority w:val="0"/>
    <w:pPr>
      <w:shd w:val="clear" w:color="auto" w:fill="FFFFFF"/>
      <w:spacing w:line="240" w:lineRule="atLeast"/>
      <w:ind w:hanging="140"/>
      <w:jc w:val="left"/>
    </w:pPr>
    <w:rPr>
      <w:rFonts w:ascii="宋体" w:hAnsi="宋体" w:cs="宋体"/>
      <w:sz w:val="22"/>
      <w:szCs w:val="22"/>
      <w:shd w:val="clear" w:color="auto" w:fill="FFFFFF"/>
    </w:rPr>
  </w:style>
  <w:style w:type="paragraph" w:customStyle="1" w:styleId="26">
    <w:name w:val="列出段落4"/>
    <w:basedOn w:val="1"/>
    <w:qFormat/>
    <w:uiPriority w:val="99"/>
    <w:pPr>
      <w:spacing w:line="360" w:lineRule="auto"/>
      <w:ind w:firstLine="420" w:firstLineChars="200"/>
    </w:pPr>
    <w:rPr>
      <w:sz w:val="24"/>
      <w:szCs w:val="24"/>
    </w:rPr>
  </w:style>
  <w:style w:type="paragraph" w:customStyle="1" w:styleId="27">
    <w:name w:val="标题 31"/>
    <w:basedOn w:val="1"/>
    <w:qFormat/>
    <w:uiPriority w:val="0"/>
    <w:pPr>
      <w:keepNext/>
      <w:keepLines/>
      <w:spacing w:before="260" w:after="260" w:line="416" w:lineRule="auto"/>
      <w:outlineLvl w:val="2"/>
    </w:pPr>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20715</Words>
  <Characters>22185</Characters>
  <Lines>0</Lines>
  <Paragraphs>0</Paragraphs>
  <TotalTime>100</TotalTime>
  <ScaleCrop>false</ScaleCrop>
  <LinksUpToDate>false</LinksUpToDate>
  <CharactersWithSpaces>24161</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2024-05-24T07:01:00Z</dcterms:created>
  <dc:creator>ʚTingɞ</dc:creator>
  <cp:lastModifiedBy>农夫山泉有点甜</cp:lastModifiedBy>
  <cp:lastPrinted>2024-06-06T06:43:00Z</cp:lastPrinted>
  <dcterms:modified xsi:type="dcterms:W3CDTF">2024-08-19T02:59:30Z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0646259D79474E25BBEADACDC82D8409_13</vt:lpwstr>
  </property>
</Properties>
</file>