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应提交物流保障</w:t>
      </w:r>
      <w:r>
        <w:rPr>
          <w:rFonts w:hint="eastAsia"/>
          <w:b/>
          <w:bCs/>
          <w:sz w:val="32"/>
          <w:szCs w:val="32"/>
          <w:lang w:val="en-US" w:eastAsia="zh-CN"/>
        </w:rPr>
        <w:t>证明材料</w:t>
      </w:r>
      <w:bookmarkEnd w:id="0"/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投标人按招标文件要求应提交的物流保障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证明材料，格式自拟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592672F"/>
    <w:rsid w:val="5B656891"/>
    <w:rsid w:val="76286AE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0</TotalTime>
  <ScaleCrop>false</ScaleCrop>
  <LinksUpToDate>false</LinksUpToDate>
  <CharactersWithSpaces>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</cp:lastModifiedBy>
  <dcterms:modified xsi:type="dcterms:W3CDTF">2025-02-26T09:42:33Z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eyJoZGlkIjoiZjZjMDlhNDQ5NGE4YTAxZTA4ZDMxNWVjNDMwYjFlMzgiLCJ1c2VySWQiOiI1MjY0NTczOTYifQ==</vt:lpwstr>
  </property>
  <property fmtid="{D5CDD505-2E9C-101B-9397-08002B2CF9AE}" pid="4" name="ICV">
    <vt:lpwstr>CD11D9B860384EA58C0FF6E0466FBC90_13</vt:lpwstr>
  </property>
</Properties>
</file>