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版本号：N510001202600020320260310001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学院2026年行政类印刷服务项目采购项目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N5100012026000203</w:t>
      </w:r>
    </w:p>
    <w:p>
      <w:pPr>
        <w:pStyle w:val="null3"/>
        <w:jc w:val="left"/>
        <w:outlineLvl w:val="2"/>
      </w:pPr>
      <w:r>
        <w:rPr>
          <w:rFonts w:ascii="仿宋_GB2312" w:hAnsi="仿宋_GB2312" w:cs="仿宋_GB2312" w:eastAsia="仿宋_GB2312"/>
          <w:sz w:val="28"/>
          <w:b/>
        </w:rPr>
        <w:t>四川交通职业技术学院</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四川交通职业技术学院</w:t>
      </w:r>
      <w:r>
        <w:rPr>
          <w:rFonts w:ascii="仿宋_GB2312" w:hAnsi="仿宋_GB2312" w:cs="仿宋_GB2312" w:eastAsia="仿宋_GB2312"/>
        </w:rPr>
        <w:t xml:space="preserve"> 委托，拟对 </w:t>
      </w:r>
      <w:r>
        <w:rPr>
          <w:rFonts w:ascii="仿宋_GB2312" w:hAnsi="仿宋_GB2312" w:cs="仿宋_GB2312" w:eastAsia="仿宋_GB2312"/>
        </w:rPr>
        <w:t>学院2026年行政类印刷服务项目采购项目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N5100012026000203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学院2026年行政类印刷服务项目采购项目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完成学院各部门、各系对日常行政类如各类通知、报告、总结、会议资料，报考指南、录取通知书、入学登记表、奖状证书、会议手册、培训手册、宣传折页、各类记录本（册）等印刷需求。同时供应商驻校可完成临时性、紧急的印刷，较现有的模式更好的时效性、便捷性、沟通性。</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1、特殊资格要求（描述：投标人提供有效的《印刷经营许可证》(经营范围包含：其他印刷品）扫描件，或印刷企业年度报告已通过年检的证明截图）</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四川交通职业技术学院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成都市温江区柳台大道东段208号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028-82680819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文件编制：028-86139138；开、评标：028-61323020（15）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履约保证金收款单位：四川交通职业技术学院。</w:t>
              <w:br/>
              <w:t>退还方式：在本项目服务期满或中标金额达到则合同终止，中标人通知履约完成后，由采购人项目实施部门组织初步验收；初步验收合格后，由项目实施部门完成“合同执行情况检查报告”，向学院财务国资处提交履约验收申请，由学院财务国资处组织实施履约验收，验收合格后，成交人凭履约保证金交纳凭证到采购人处办理履约保证金的无息退付手续。</w:t>
              <w:br/>
              <w:t>退还时间：经采购人确认本合同服务约定事项已经全部履行完毕完成履约验收，且接到中标人通知15日内，采购人向中标人无息退还履约保证金。</w:t>
              <w:br/>
              <w:t>不予退还情形：（1）乙方不履行与甲方订立的合同的，给甲方造成的损失超过履约保证金数额的，还应当对超过部分予以赔偿；（2）项目履约验收结果不合格的；（3）其他违反国家相关法律法规的情形；（4）采购文件中规定不予退还的情形。</w:t>
              <w:br/>
              <w:t>不予退还的，将按照有关规定上缴国库。逾期退还履约保证金的，将依法承担法律责任，并赔偿供应商损失。</w:t>
              <w:br/>
              <w:t>注：</w:t>
              <w:br/>
              <w:t>1.成交供应商应在成交通知书发放后，政府采购合同签订前，向收款单位交纳规定数额的履约保证金。</w:t>
              <w:br/>
              <w:t>2.出具保函的主体应当是金融机构、保险机构、担保机构等依法成立且具有相关资质和偿付能力的机构，否则将取消成交供应商的成交资格，采购人将重新确定成交供应商，并依法追究法律责任。</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四川交通职业技术学院</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四川交通职业技术学院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在中标人通知履约完成后，由采购人项目实施部门组织初步验收；初步验收合格后，由项目实施部门完成“合同执行情况检查报告”，向学院财务国资处提交履约验收申请，由学院财务国资处组织实施验收，验收合格后，成交人凭履约保证金交纳凭证到采购人处办理履约保证金的无息退付手续；验收结果不合格的，履约保证金将不予退还，也将不予支付采购资金，采购人将报本项目同级财政部门按照政府采购法律法规处理</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详见技术、服务要求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 和《政府采购需求管理办法》（财库〔2021〕22号）的要求进行验收；符合国家、四川省地方标准规定的验收标准。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四川交通职业技术学院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联系电话：02882680819</w:t>
      </w:r>
    </w:p>
    <w:p>
      <w:pPr>
        <w:pStyle w:val="null3"/>
        <w:jc w:val="left"/>
      </w:pPr>
      <w:r>
        <w:rPr>
          <w:rFonts w:ascii="仿宋_GB2312" w:hAnsi="仿宋_GB2312" w:cs="仿宋_GB2312" w:eastAsia="仿宋_GB2312"/>
        </w:rPr>
        <w:t>地址：四川省成都市温江区柳台大道东段208号四川交通职业技术学院明德楼702财务处</w:t>
      </w:r>
    </w:p>
    <w:p>
      <w:pPr>
        <w:pStyle w:val="null3"/>
        <w:jc w:val="left"/>
      </w:pPr>
      <w:r>
        <w:rPr>
          <w:rFonts w:ascii="仿宋_GB2312" w:hAnsi="仿宋_GB2312" w:cs="仿宋_GB2312" w:eastAsia="仿宋_GB2312"/>
        </w:rPr>
        <w:t>邮编：611130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C23090199 其他印刷服务</w:t>
            </w:r>
          </w:p>
        </w:tc>
        <w:tc>
          <w:tcPr>
            <w:tcW w:type="dxa" w:w="821"/>
          </w:tcPr>
          <w:p>
            <w:pPr>
              <w:pStyle w:val="null3"/>
              <w:jc w:val="left"/>
            </w:pPr>
            <w:r>
              <w:rPr>
                <w:rFonts w:ascii="仿宋_GB2312" w:hAnsi="仿宋_GB2312" w:cs="仿宋_GB2312" w:eastAsia="仿宋_GB2312"/>
              </w:rPr>
              <w:t>2026年行政类文印服务项目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2026年行政类文印服务项目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单项分项报价，总价报折扣率。如产品单价10 元，优惠2元，即百分比为80%，供应商经综合测算后，报本项目的统一百分比，单价结算金额为单项限价×百分比报价。</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标的名称：2026年行政类文印服务项目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批量文印服务</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17"/>
              <w:gridCol w:w="764"/>
              <w:gridCol w:w="2103"/>
              <w:gridCol w:w="645"/>
              <w:gridCol w:w="436"/>
              <w:gridCol w:w="555"/>
              <w:gridCol w:w="675"/>
            </w:tblGrid>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物资</w:t>
                  </w:r>
                  <w:r>
                    <w:rPr>
                      <w:rFonts w:ascii="仿宋_GB2312" w:hAnsi="仿宋_GB2312" w:cs="仿宋_GB2312" w:eastAsia="仿宋_GB2312"/>
                      <w:sz w:val="18"/>
                    </w:rPr>
                    <w:t>名称</w:t>
                  </w:r>
                </w:p>
              </w:tc>
              <w:tc>
                <w:tcPr>
                  <w:tcW w:type="dxa" w:w="2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技术参数</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预计数量</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预计印刷时间</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单价限价（元）</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岗位实习三方协议</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A4，120g双胶纸，12页/本，骑马订，彩色</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家长知情同意书</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A4，黑白，单面，80g双胶纸</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学生实习安全承诺书</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A4，黑白，双面，80g双胶纸</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成绩单和在校证明</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A4，120g双胶纸，彩色底纹</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新生适应手册</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185*210mm，封面250g铜版纸覆哑膜彩色，内页200g铜版纸彩色，约16页/册，骑马钉。</w:t>
                  </w:r>
                </w:p>
                <w:p>
                  <w:pPr>
                    <w:pStyle w:val="null3"/>
                    <w:jc w:val="both"/>
                  </w:pPr>
                  <w:r>
                    <w:rPr>
                      <w:rFonts w:ascii="仿宋_GB2312" w:hAnsi="仿宋_GB2312" w:cs="仿宋_GB2312" w:eastAsia="仿宋_GB2312"/>
                      <w:sz w:val="18"/>
                    </w:rPr>
                    <w:t>备注：包括设计</w:t>
                  </w:r>
                  <w:r>
                    <w:rPr>
                      <w:rFonts w:ascii="仿宋_GB2312" w:hAnsi="仿宋_GB2312" w:cs="仿宋_GB2312" w:eastAsia="仿宋_GB2312"/>
                      <w:sz w:val="18"/>
                    </w:rPr>
                    <w:t>+排版+打样。报价按16页/册核算，若页码增减变化则按4的倍数*(报价/基准页数)进行每本单价计算总价。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学生档案袋</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240mm*340mm，180g国产牛卡纸，厚度3cm，展开尺寸580*420mm，含封扣配件</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学生证</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93mm*105mm，外壳佛山革封面烫金，内页120g双胶12页彩色印学校防伪标志，对折后6张（包括外壳）</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征兵宣传手册</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成品尺寸</w:t>
                  </w:r>
                  <w:r>
                    <w:rPr>
                      <w:rFonts w:ascii="仿宋_GB2312" w:hAnsi="仿宋_GB2312" w:cs="仿宋_GB2312" w:eastAsia="仿宋_GB2312"/>
                      <w:sz w:val="18"/>
                    </w:rPr>
                    <w:t>280mm*195mm，250g铜版纸彩色，双面，三折页。备注：包括设计+排版+打样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份</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新生资助宣传手册</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210*285mm，封面250g铜版纸覆哑膜四色印刷，内页120g双胶纸彩色双面，骑马钉，约20页/册。</w:t>
                  </w:r>
                </w:p>
                <w:p>
                  <w:pPr>
                    <w:pStyle w:val="null3"/>
                    <w:jc w:val="both"/>
                  </w:pPr>
                  <w:r>
                    <w:rPr>
                      <w:rFonts w:ascii="仿宋_GB2312" w:hAnsi="仿宋_GB2312" w:cs="仿宋_GB2312" w:eastAsia="仿宋_GB2312"/>
                      <w:sz w:val="18"/>
                    </w:rPr>
                    <w:t>备注：包括设计</w:t>
                  </w:r>
                  <w:r>
                    <w:rPr>
                      <w:rFonts w:ascii="仿宋_GB2312" w:hAnsi="仿宋_GB2312" w:cs="仿宋_GB2312" w:eastAsia="仿宋_GB2312"/>
                      <w:sz w:val="18"/>
                    </w:rPr>
                    <w:t>+排版+打样。报价按20页/册核算，若页码增减变化则按4的倍数*(报价/基准页数)进行每本单价计算总价。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家庭经济困难认定表</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A4，120g双胶纸，黑白双面印刷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份</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普通高考报考指南</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1.成品尺寸：185*260mm；</w:t>
                  </w:r>
                  <w:r>
                    <w:br/>
                  </w:r>
                  <w:r>
                    <w:rPr>
                      <w:rFonts w:ascii="仿宋_GB2312" w:hAnsi="仿宋_GB2312" w:cs="仿宋_GB2312" w:eastAsia="仿宋_GB2312"/>
                      <w:sz w:val="18"/>
                    </w:rPr>
                    <w:t>2.纸张：封面封底250克铜版纸覆哑膜，内页105克哑粉纸；</w:t>
                  </w:r>
                  <w:r>
                    <w:br/>
                  </w:r>
                  <w:r>
                    <w:rPr>
                      <w:rFonts w:ascii="仿宋_GB2312" w:hAnsi="仿宋_GB2312" w:cs="仿宋_GB2312" w:eastAsia="仿宋_GB2312"/>
                      <w:sz w:val="18"/>
                    </w:rPr>
                    <w:t>3.工艺：封面封底覆哑膜，骑马订(装订接图无误差),彩印；</w:t>
                  </w:r>
                  <w:r>
                    <w:br/>
                  </w:r>
                  <w:r>
                    <w:rPr>
                      <w:rFonts w:ascii="仿宋_GB2312" w:hAnsi="仿宋_GB2312" w:cs="仿宋_GB2312" w:eastAsia="仿宋_GB2312"/>
                      <w:sz w:val="18"/>
                    </w:rPr>
                    <w:t>4.印色：四色印刷（印刷同色系不能有误差）。</w:t>
                  </w:r>
                  <w:r>
                    <w:br/>
                  </w:r>
                  <w:r>
                    <w:rPr>
                      <w:rFonts w:ascii="仿宋_GB2312" w:hAnsi="仿宋_GB2312" w:cs="仿宋_GB2312" w:eastAsia="仿宋_GB2312"/>
                      <w:sz w:val="18"/>
                    </w:rPr>
                    <w:t>5.约40页/册，</w:t>
                  </w:r>
                </w:p>
                <w:p>
                  <w:pPr>
                    <w:pStyle w:val="null3"/>
                    <w:jc w:val="both"/>
                  </w:pPr>
                  <w:r>
                    <w:rPr>
                      <w:rFonts w:ascii="仿宋_GB2312" w:hAnsi="仿宋_GB2312" w:cs="仿宋_GB2312" w:eastAsia="仿宋_GB2312"/>
                      <w:sz w:val="18"/>
                    </w:rPr>
                    <w:t>备注：包括设计</w:t>
                  </w:r>
                  <w:r>
                    <w:rPr>
                      <w:rFonts w:ascii="仿宋_GB2312" w:hAnsi="仿宋_GB2312" w:cs="仿宋_GB2312" w:eastAsia="仿宋_GB2312"/>
                      <w:sz w:val="18"/>
                    </w:rPr>
                    <w:t>+排版+打样。报价按40页/册核算，若页码增减变化则按4的倍数*(报价/基准页数)进行每本单价计算总价。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单独招生报考指南</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1.纸张：封面200g铜版纸</w:t>
                  </w:r>
                </w:p>
                <w:p>
                  <w:pPr>
                    <w:pStyle w:val="null3"/>
                    <w:jc w:val="both"/>
                  </w:pPr>
                  <w:r>
                    <w:rPr>
                      <w:rFonts w:ascii="仿宋_GB2312" w:hAnsi="仿宋_GB2312" w:cs="仿宋_GB2312" w:eastAsia="仿宋_GB2312"/>
                      <w:sz w:val="18"/>
                    </w:rPr>
                    <w:t>2.印刷：四色全彩印刷</w:t>
                  </w:r>
                </w:p>
                <w:p>
                  <w:pPr>
                    <w:pStyle w:val="null3"/>
                    <w:jc w:val="both"/>
                  </w:pPr>
                  <w:r>
                    <w:rPr>
                      <w:rFonts w:ascii="仿宋_GB2312" w:hAnsi="仿宋_GB2312" w:cs="仿宋_GB2312" w:eastAsia="仿宋_GB2312"/>
                      <w:sz w:val="18"/>
                    </w:rPr>
                    <w:t>3.工艺：压痕3道折页成型，成品4折页</w:t>
                  </w:r>
                </w:p>
                <w:p>
                  <w:pPr>
                    <w:pStyle w:val="null3"/>
                    <w:jc w:val="both"/>
                  </w:pPr>
                  <w:r>
                    <w:rPr>
                      <w:rFonts w:ascii="仿宋_GB2312" w:hAnsi="仿宋_GB2312" w:cs="仿宋_GB2312" w:eastAsia="仿宋_GB2312"/>
                      <w:sz w:val="18"/>
                    </w:rPr>
                    <w:t>4.成品尺寸：185*260mm</w:t>
                  </w:r>
                </w:p>
                <w:p>
                  <w:pPr>
                    <w:pStyle w:val="null3"/>
                    <w:jc w:val="both"/>
                  </w:pPr>
                  <w:r>
                    <w:rPr>
                      <w:rFonts w:ascii="仿宋_GB2312" w:hAnsi="仿宋_GB2312" w:cs="仿宋_GB2312" w:eastAsia="仿宋_GB2312"/>
                      <w:sz w:val="18"/>
                    </w:rPr>
                    <w:t>备注：包括设计</w:t>
                  </w:r>
                  <w:r>
                    <w:rPr>
                      <w:rFonts w:ascii="仿宋_GB2312" w:hAnsi="仿宋_GB2312" w:cs="仿宋_GB2312" w:eastAsia="仿宋_GB2312"/>
                      <w:sz w:val="18"/>
                    </w:rPr>
                    <w:t>+排版+打样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2026年新生入学须知</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1.成品尺寸：185*200mm；</w:t>
                  </w:r>
                  <w:r>
                    <w:br/>
                  </w:r>
                  <w:r>
                    <w:rPr>
                      <w:rFonts w:ascii="仿宋_GB2312" w:hAnsi="仿宋_GB2312" w:cs="仿宋_GB2312" w:eastAsia="仿宋_GB2312"/>
                      <w:sz w:val="18"/>
                    </w:rPr>
                    <w:t>2.纸张：封面封底250g铜版纸，内页105g哑粉纸；</w:t>
                  </w:r>
                  <w:r>
                    <w:br/>
                  </w:r>
                  <w:r>
                    <w:rPr>
                      <w:rFonts w:ascii="仿宋_GB2312" w:hAnsi="仿宋_GB2312" w:cs="仿宋_GB2312" w:eastAsia="仿宋_GB2312"/>
                      <w:sz w:val="18"/>
                    </w:rPr>
                    <w:t>3.工艺：封面封底覆哑膜，骑马订，彩印；</w:t>
                  </w:r>
                  <w:r>
                    <w:br/>
                  </w:r>
                  <w:r>
                    <w:rPr>
                      <w:rFonts w:ascii="仿宋_GB2312" w:hAnsi="仿宋_GB2312" w:cs="仿宋_GB2312" w:eastAsia="仿宋_GB2312"/>
                      <w:sz w:val="18"/>
                    </w:rPr>
                    <w:t>4.印色：四色印刷；</w:t>
                  </w:r>
                  <w:r>
                    <w:br/>
                  </w:r>
                  <w:r>
                    <w:rPr>
                      <w:rFonts w:ascii="仿宋_GB2312" w:hAnsi="仿宋_GB2312" w:cs="仿宋_GB2312" w:eastAsia="仿宋_GB2312"/>
                      <w:sz w:val="18"/>
                    </w:rPr>
                    <w:t>5.约20页/册。</w:t>
                  </w:r>
                </w:p>
                <w:p>
                  <w:pPr>
                    <w:pStyle w:val="null3"/>
                    <w:jc w:val="both"/>
                  </w:pPr>
                  <w:r>
                    <w:rPr>
                      <w:rFonts w:ascii="仿宋_GB2312" w:hAnsi="仿宋_GB2312" w:cs="仿宋_GB2312" w:eastAsia="仿宋_GB2312"/>
                      <w:sz w:val="18"/>
                    </w:rPr>
                    <w:t>备注：包括设计</w:t>
                  </w:r>
                  <w:r>
                    <w:rPr>
                      <w:rFonts w:ascii="仿宋_GB2312" w:hAnsi="仿宋_GB2312" w:cs="仿宋_GB2312" w:eastAsia="仿宋_GB2312"/>
                      <w:sz w:val="18"/>
                    </w:rPr>
                    <w:t>+排版+打样。报价按20页/册核算，若页码增减变化则按4的倍数*(报价/基准页数)进行每本单价计算总价。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2026年本科层次联合培养新生入学须知</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1.成品尺寸：185*200mm；</w:t>
                  </w:r>
                  <w:r>
                    <w:br/>
                  </w:r>
                  <w:r>
                    <w:rPr>
                      <w:rFonts w:ascii="仿宋_GB2312" w:hAnsi="仿宋_GB2312" w:cs="仿宋_GB2312" w:eastAsia="仿宋_GB2312"/>
                      <w:sz w:val="18"/>
                    </w:rPr>
                    <w:t>2.纸张：封面封底250g铜版纸，内页105g哑粉纸；</w:t>
                  </w:r>
                  <w:r>
                    <w:br/>
                  </w:r>
                  <w:r>
                    <w:rPr>
                      <w:rFonts w:ascii="仿宋_GB2312" w:hAnsi="仿宋_GB2312" w:cs="仿宋_GB2312" w:eastAsia="仿宋_GB2312"/>
                      <w:sz w:val="18"/>
                    </w:rPr>
                    <w:t>3.工艺：封面封底覆哑膜，骑马订，彩印；</w:t>
                  </w:r>
                  <w:r>
                    <w:br/>
                  </w:r>
                  <w:r>
                    <w:rPr>
                      <w:rFonts w:ascii="仿宋_GB2312" w:hAnsi="仿宋_GB2312" w:cs="仿宋_GB2312" w:eastAsia="仿宋_GB2312"/>
                      <w:sz w:val="18"/>
                    </w:rPr>
                    <w:t>4.印色：四色印刷；</w:t>
                  </w:r>
                  <w:r>
                    <w:br/>
                  </w:r>
                  <w:r>
                    <w:rPr>
                      <w:rFonts w:ascii="仿宋_GB2312" w:hAnsi="仿宋_GB2312" w:cs="仿宋_GB2312" w:eastAsia="仿宋_GB2312"/>
                      <w:sz w:val="18"/>
                    </w:rPr>
                    <w:t>5.约20页/册。</w:t>
                  </w:r>
                </w:p>
                <w:p>
                  <w:pPr>
                    <w:pStyle w:val="null3"/>
                    <w:jc w:val="both"/>
                  </w:pPr>
                  <w:r>
                    <w:rPr>
                      <w:rFonts w:ascii="仿宋_GB2312" w:hAnsi="仿宋_GB2312" w:cs="仿宋_GB2312" w:eastAsia="仿宋_GB2312"/>
                      <w:sz w:val="18"/>
                    </w:rPr>
                    <w:t>备注：包括设计</w:t>
                  </w:r>
                  <w:r>
                    <w:rPr>
                      <w:rFonts w:ascii="仿宋_GB2312" w:hAnsi="仿宋_GB2312" w:cs="仿宋_GB2312" w:eastAsia="仿宋_GB2312"/>
                      <w:sz w:val="18"/>
                    </w:rPr>
                    <w:t>+排版+打样。报价按20页/册核算，若页码增减变化则按4的倍数*(报价/基准页数)进行每本单价计算总价。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2026年录取通知书</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1、纸张：290g书衣纸</w:t>
                  </w:r>
                </w:p>
                <w:p>
                  <w:pPr>
                    <w:pStyle w:val="null3"/>
                    <w:jc w:val="both"/>
                  </w:pPr>
                  <w:r>
                    <w:rPr>
                      <w:rFonts w:ascii="仿宋_GB2312" w:hAnsi="仿宋_GB2312" w:cs="仿宋_GB2312" w:eastAsia="仿宋_GB2312"/>
                      <w:sz w:val="18"/>
                    </w:rPr>
                    <w:t>2、印刷：四色双面全彩印刷</w:t>
                  </w:r>
                </w:p>
                <w:p>
                  <w:pPr>
                    <w:pStyle w:val="null3"/>
                    <w:jc w:val="both"/>
                  </w:pPr>
                  <w:r>
                    <w:rPr>
                      <w:rFonts w:ascii="仿宋_GB2312" w:hAnsi="仿宋_GB2312" w:cs="仿宋_GB2312" w:eastAsia="仿宋_GB2312"/>
                      <w:sz w:val="18"/>
                    </w:rPr>
                    <w:t>3、工艺：中间压一道痕，不折</w:t>
                  </w:r>
                </w:p>
                <w:p>
                  <w:pPr>
                    <w:pStyle w:val="null3"/>
                    <w:jc w:val="both"/>
                  </w:pPr>
                  <w:r>
                    <w:rPr>
                      <w:rFonts w:ascii="仿宋_GB2312" w:hAnsi="仿宋_GB2312" w:cs="仿宋_GB2312" w:eastAsia="仿宋_GB2312"/>
                      <w:sz w:val="18"/>
                    </w:rPr>
                    <w:t>4、尺寸：210×297mm</w:t>
                  </w:r>
                </w:p>
                <w:p>
                  <w:pPr>
                    <w:pStyle w:val="null3"/>
                    <w:jc w:val="both"/>
                  </w:pPr>
                  <w:r>
                    <w:rPr>
                      <w:rFonts w:ascii="仿宋_GB2312" w:hAnsi="仿宋_GB2312" w:cs="仿宋_GB2312" w:eastAsia="仿宋_GB2312"/>
                      <w:sz w:val="18"/>
                    </w:rPr>
                    <w:t>备注：包括设计</w:t>
                  </w:r>
                  <w:r>
                    <w:rPr>
                      <w:rFonts w:ascii="仿宋_GB2312" w:hAnsi="仿宋_GB2312" w:cs="仿宋_GB2312" w:eastAsia="仿宋_GB2312"/>
                      <w:sz w:val="18"/>
                    </w:rPr>
                    <w:t>+排版+打样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r>
                    <w:rPr>
                      <w:rFonts w:ascii="仿宋_GB2312" w:hAnsi="仿宋_GB2312" w:cs="仿宋_GB2312" w:eastAsia="仿宋_GB2312"/>
                      <w:sz w:val="18"/>
                    </w:rPr>
                    <w:t>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2027届毕业生选录指南</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1.成品尺寸：185*260mm；</w:t>
                  </w:r>
                  <w:r>
                    <w:br/>
                  </w:r>
                  <w:r>
                    <w:rPr>
                      <w:rFonts w:ascii="仿宋_GB2312" w:hAnsi="仿宋_GB2312" w:cs="仿宋_GB2312" w:eastAsia="仿宋_GB2312"/>
                      <w:sz w:val="18"/>
                    </w:rPr>
                    <w:t>2.纸张：封面封底250克铜版纸覆哑膜，内页105克哑粉纸；</w:t>
                  </w:r>
                  <w:r>
                    <w:br/>
                  </w:r>
                  <w:r>
                    <w:rPr>
                      <w:rFonts w:ascii="仿宋_GB2312" w:hAnsi="仿宋_GB2312" w:cs="仿宋_GB2312" w:eastAsia="仿宋_GB2312"/>
                      <w:sz w:val="18"/>
                    </w:rPr>
                    <w:t>3.工艺：封面封底覆哑膜，骑马订(装订接图无误差)，彩印；</w:t>
                  </w:r>
                  <w:r>
                    <w:br/>
                  </w:r>
                  <w:r>
                    <w:rPr>
                      <w:rFonts w:ascii="仿宋_GB2312" w:hAnsi="仿宋_GB2312" w:cs="仿宋_GB2312" w:eastAsia="仿宋_GB2312"/>
                      <w:sz w:val="18"/>
                    </w:rPr>
                    <w:t>4.印色：四色印刷（印刷同色系不能有误差）；</w:t>
                  </w:r>
                  <w:r>
                    <w:br/>
                  </w:r>
                  <w:r>
                    <w:rPr>
                      <w:rFonts w:ascii="仿宋_GB2312" w:hAnsi="仿宋_GB2312" w:cs="仿宋_GB2312" w:eastAsia="仿宋_GB2312"/>
                      <w:sz w:val="18"/>
                    </w:rPr>
                    <w:t>5.约36页/册.</w:t>
                  </w:r>
                </w:p>
                <w:p>
                  <w:pPr>
                    <w:pStyle w:val="null3"/>
                    <w:jc w:val="both"/>
                  </w:pPr>
                  <w:r>
                    <w:rPr>
                      <w:rFonts w:ascii="仿宋_GB2312" w:hAnsi="仿宋_GB2312" w:cs="仿宋_GB2312" w:eastAsia="仿宋_GB2312"/>
                      <w:sz w:val="18"/>
                    </w:rPr>
                    <w:t>备注：包括设计</w:t>
                  </w:r>
                  <w:r>
                    <w:rPr>
                      <w:rFonts w:ascii="仿宋_GB2312" w:hAnsi="仿宋_GB2312" w:cs="仿宋_GB2312" w:eastAsia="仿宋_GB2312"/>
                      <w:sz w:val="18"/>
                    </w:rPr>
                    <w:t>+排版+打样。报价按36页/册核算，若页码增减变化则按4的倍数*(报价/基准页数)进行每本单价计算总价。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应届毕业生培养质量评价报告</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1.成品尺寸：210*297mm；</w:t>
                  </w:r>
                  <w:r>
                    <w:br/>
                  </w:r>
                  <w:r>
                    <w:rPr>
                      <w:rFonts w:ascii="仿宋_GB2312" w:hAnsi="仿宋_GB2312" w:cs="仿宋_GB2312" w:eastAsia="仿宋_GB2312"/>
                      <w:sz w:val="18"/>
                    </w:rPr>
                    <w:t>2.纸张:封面封底300克铜版纸(彩印),内页 A4 普通纸(黑白单色印)；</w:t>
                  </w:r>
                  <w:r>
                    <w:br/>
                  </w:r>
                  <w:r>
                    <w:rPr>
                      <w:rFonts w:ascii="仿宋_GB2312" w:hAnsi="仿宋_GB2312" w:cs="仿宋_GB2312" w:eastAsia="仿宋_GB2312"/>
                      <w:sz w:val="18"/>
                    </w:rPr>
                    <w:t>3.工艺：封面封底覆哑膜(彩印)，内页黑白单色印，胶装；</w:t>
                  </w:r>
                  <w:r>
                    <w:br/>
                  </w:r>
                  <w:r>
                    <w:rPr>
                      <w:rFonts w:ascii="仿宋_GB2312" w:hAnsi="仿宋_GB2312" w:cs="仿宋_GB2312" w:eastAsia="仿宋_GB2312"/>
                      <w:sz w:val="18"/>
                    </w:rPr>
                    <w:t>4.印色：四色印刷+单色印刷(印刷同色系不能有误差)；</w:t>
                  </w:r>
                  <w:r>
                    <w:br/>
                  </w:r>
                  <w:r>
                    <w:rPr>
                      <w:rFonts w:ascii="仿宋_GB2312" w:hAnsi="仿宋_GB2312" w:cs="仿宋_GB2312" w:eastAsia="仿宋_GB2312"/>
                      <w:sz w:val="18"/>
                    </w:rPr>
                    <w:t>约</w:t>
                  </w:r>
                  <w:r>
                    <w:rPr>
                      <w:rFonts w:ascii="仿宋_GB2312" w:hAnsi="仿宋_GB2312" w:cs="仿宋_GB2312" w:eastAsia="仿宋_GB2312"/>
                      <w:sz w:val="18"/>
                    </w:rPr>
                    <w:t>154页/册.</w:t>
                  </w:r>
                </w:p>
                <w:p>
                  <w:pPr>
                    <w:pStyle w:val="null3"/>
                    <w:jc w:val="both"/>
                  </w:pPr>
                  <w:r>
                    <w:rPr>
                      <w:rFonts w:ascii="仿宋_GB2312" w:hAnsi="仿宋_GB2312" w:cs="仿宋_GB2312" w:eastAsia="仿宋_GB2312"/>
                      <w:sz w:val="18"/>
                    </w:rPr>
                    <w:t>报价按</w:t>
                  </w:r>
                  <w:r>
                    <w:rPr>
                      <w:rFonts w:ascii="仿宋_GB2312" w:hAnsi="仿宋_GB2312" w:cs="仿宋_GB2312" w:eastAsia="仿宋_GB2312"/>
                      <w:sz w:val="18"/>
                    </w:rPr>
                    <w:t>154页/册核算，备注：包括设计+排版+打样。报价按154页单价核算，若页码增减变化则按2的倍数*(报价/基准页数)进行每本单价计算总价。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团员介绍信</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210mm*297mm，彩色,100g双胶纸</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0.6</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团员鉴定表</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210mm*297mm，彩色，100g双胶纸，12页/本，骑马订</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10-12月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学院宣传折页</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1、纸张：250g铜版</w:t>
                  </w:r>
                </w:p>
                <w:p>
                  <w:pPr>
                    <w:pStyle w:val="null3"/>
                    <w:jc w:val="both"/>
                  </w:pPr>
                  <w:r>
                    <w:rPr>
                      <w:rFonts w:ascii="仿宋_GB2312" w:hAnsi="仿宋_GB2312" w:cs="仿宋_GB2312" w:eastAsia="仿宋_GB2312"/>
                      <w:sz w:val="18"/>
                      <w:color w:val="000000"/>
                    </w:rPr>
                    <w:t>2、印刷：四色全彩印刷</w:t>
                  </w:r>
                  <w:r>
                    <w:br/>
                  </w:r>
                  <w:r>
                    <w:rPr>
                      <w:rFonts w:ascii="仿宋_GB2312" w:hAnsi="仿宋_GB2312" w:cs="仿宋_GB2312" w:eastAsia="仿宋_GB2312"/>
                      <w:sz w:val="18"/>
                      <w:color w:val="000000"/>
                    </w:rPr>
                    <w:t>3、工艺：双面哑膜，封面文字及画面UV，压痕5道，成品6折页</w:t>
                  </w:r>
                  <w:r>
                    <w:br/>
                  </w:r>
                  <w:r>
                    <w:rPr>
                      <w:rFonts w:ascii="仿宋_GB2312" w:hAnsi="仿宋_GB2312" w:cs="仿宋_GB2312" w:eastAsia="仿宋_GB2312"/>
                      <w:sz w:val="18"/>
                      <w:color w:val="000000"/>
                    </w:rPr>
                    <w:t xml:space="preserve">4、尺寸880*253mm   </w:t>
                  </w:r>
                </w:p>
                <w:p>
                  <w:pPr>
                    <w:pStyle w:val="null3"/>
                    <w:jc w:val="both"/>
                  </w:pPr>
                  <w:r>
                    <w:rPr>
                      <w:rFonts w:ascii="仿宋_GB2312" w:hAnsi="仿宋_GB2312" w:cs="仿宋_GB2312" w:eastAsia="仿宋_GB2312"/>
                      <w:sz w:val="18"/>
                      <w:color w:val="000000"/>
                    </w:rPr>
                    <w:t>备注：包括设计</w:t>
                  </w:r>
                  <w:r>
                    <w:rPr>
                      <w:rFonts w:ascii="仿宋_GB2312" w:hAnsi="仿宋_GB2312" w:cs="仿宋_GB2312" w:eastAsia="仿宋_GB2312"/>
                      <w:sz w:val="18"/>
                      <w:color w:val="000000"/>
                    </w:rPr>
                    <w:t>+排版+打样</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9月</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零星文印服务1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24"/>
              <w:gridCol w:w="2606"/>
              <w:gridCol w:w="424"/>
              <w:gridCol w:w="742"/>
              <w:gridCol w:w="999"/>
            </w:tblGrid>
            <w:tr>
              <w:tc>
                <w:tcPr>
                  <w:tcW w:type="dxa" w:w="8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物资名称</w:t>
                  </w:r>
                </w:p>
              </w:tc>
              <w:tc>
                <w:tcPr>
                  <w:tcW w:type="dxa" w:w="26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主要技术参数</w:t>
                  </w:r>
                </w:p>
              </w:tc>
              <w:tc>
                <w:tcPr>
                  <w:tcW w:type="dxa" w:w="424"/>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计量</w:t>
                  </w:r>
                </w:p>
                <w:p>
                  <w:pPr>
                    <w:pStyle w:val="null3"/>
                    <w:jc w:val="both"/>
                  </w:pPr>
                  <w:r>
                    <w:rPr>
                      <w:rFonts w:ascii="仿宋_GB2312" w:hAnsi="仿宋_GB2312" w:cs="仿宋_GB2312" w:eastAsia="仿宋_GB2312"/>
                      <w:sz w:val="18"/>
                      <w:color w:val="000000"/>
                    </w:rPr>
                    <w:t>单位</w:t>
                  </w:r>
                </w:p>
              </w:tc>
              <w:tc>
                <w:tcPr>
                  <w:tcW w:type="dxa" w:w="7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单价限价（元）</w:t>
                  </w:r>
                </w:p>
              </w:tc>
              <w:tc>
                <w:tcPr>
                  <w:tcW w:type="dxa" w:w="9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区间数量</w:t>
                  </w:r>
                </w:p>
              </w:tc>
            </w:tr>
            <w:tr>
              <w:tc>
                <w:tcPr>
                  <w:tcW w:type="dxa" w:w="824"/>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宣传页</w:t>
                  </w:r>
                </w:p>
                <w:p>
                  <w:pPr>
                    <w:pStyle w:val="null3"/>
                    <w:jc w:val="both"/>
                  </w:pPr>
                  <w:r>
                    <w:rPr>
                      <w:rFonts w:ascii="仿宋_GB2312" w:hAnsi="仿宋_GB2312" w:cs="仿宋_GB2312" w:eastAsia="仿宋_GB2312"/>
                      <w:sz w:val="18"/>
                      <w:color w:val="000000"/>
                    </w:rPr>
                    <w:t>单色（黑白打印复印）</w:t>
                  </w:r>
                </w:p>
              </w:tc>
              <w:tc>
                <w:tcPr>
                  <w:tcW w:type="dxa" w:w="2606"/>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1.页：正反两个页码，计价按单次下单数量。区间单价核算；</w:t>
                  </w:r>
                  <w:r>
                    <w:br/>
                  </w:r>
                  <w:r>
                    <w:rPr>
                      <w:rFonts w:ascii="仿宋_GB2312" w:hAnsi="仿宋_GB2312" w:cs="仿宋_GB2312" w:eastAsia="仿宋_GB2312"/>
                      <w:sz w:val="18"/>
                      <w:color w:val="000000"/>
                    </w:rPr>
                    <w:t>2.纸张：单色印刷为70g-80g双胶纸；</w:t>
                  </w:r>
                  <w:r>
                    <w:br/>
                  </w:r>
                  <w:r>
                    <w:rPr>
                      <w:rFonts w:ascii="仿宋_GB2312" w:hAnsi="仿宋_GB2312" w:cs="仿宋_GB2312" w:eastAsia="仿宋_GB2312"/>
                      <w:sz w:val="18"/>
                      <w:color w:val="000000"/>
                    </w:rPr>
                    <w:t>3.尺寸：16k，其他规格以此为基准折算取整即可（如：8k为本标准的2倍）；同样适用于以A4为基准页，其他规格以此为基准折算取整即可(如：A3为本标准的2倍)；</w:t>
                  </w:r>
                </w:p>
                <w:p>
                  <w:pPr>
                    <w:pStyle w:val="null3"/>
                    <w:jc w:val="both"/>
                  </w:pPr>
                  <w:r>
                    <w:rPr>
                      <w:rFonts w:ascii="仿宋_GB2312" w:hAnsi="仿宋_GB2312" w:cs="仿宋_GB2312" w:eastAsia="仿宋_GB2312"/>
                      <w:sz w:val="18"/>
                      <w:color w:val="000000"/>
                    </w:rPr>
                    <w:t>4.此标准采用综合单价标准，其费用包括基础排版费、印刷费、纸张费、装订费和其他常规费用，不含设计费、编纂费；</w:t>
                  </w:r>
                </w:p>
                <w:p>
                  <w:pPr>
                    <w:pStyle w:val="null3"/>
                    <w:jc w:val="both"/>
                  </w:pPr>
                  <w:r>
                    <w:rPr>
                      <w:rFonts w:ascii="仿宋_GB2312" w:hAnsi="仿宋_GB2312" w:cs="仿宋_GB2312" w:eastAsia="仿宋_GB2312"/>
                      <w:sz w:val="18"/>
                      <w:color w:val="000000"/>
                    </w:rPr>
                    <w:t>5.此标准为通用印刷费支出标准，不适用于特殊工艺、特殊纸张要求的印刷费。</w:t>
                  </w:r>
                </w:p>
              </w:tc>
              <w:tc>
                <w:tcPr>
                  <w:tcW w:type="dxa" w:w="424"/>
                  <w:vMerge w:val="restart"/>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页</w:t>
                  </w: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0.20</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4"/>
                  <w:vMerge/>
                  <w:tcBorders>
                    <w:top w:val="none" w:color="000000" w:sz="4"/>
                    <w:left w:val="single" w:color="000000" w:sz="4"/>
                    <w:bottom w:val="none" w:color="000000" w:sz="4"/>
                    <w:right w:val="single" w:color="000000" w:sz="4"/>
                  </w:tcBorders>
                </w:tcPr>
                <w:p/>
              </w:tc>
              <w:tc>
                <w:tcPr>
                  <w:tcW w:type="dxa" w:w="2606"/>
                  <w:vMerge/>
                  <w:tcBorders>
                    <w:top w:val="none" w:color="000000" w:sz="4"/>
                    <w:left w:val="none" w:color="000000" w:sz="4"/>
                    <w:bottom w:val="none" w:color="000000" w:sz="4"/>
                    <w:right w:val="single" w:color="000000" w:sz="4"/>
                  </w:tcBorders>
                </w:tcPr>
                <w:p/>
              </w:tc>
              <w:tc>
                <w:tcPr>
                  <w:tcW w:type="dxa" w:w="424"/>
                  <w:vMerge/>
                  <w:tcBorders>
                    <w:top w:val="single" w:color="000000" w:sz="4"/>
                    <w:left w:val="none" w:color="000000" w:sz="4"/>
                    <w:bottom w:val="non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0.14</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≤5000</w:t>
                  </w:r>
                </w:p>
              </w:tc>
            </w:tr>
            <w:tr>
              <w:tc>
                <w:tcPr>
                  <w:tcW w:type="dxa" w:w="824"/>
                  <w:vMerge/>
                  <w:tcBorders>
                    <w:top w:val="none" w:color="000000" w:sz="4"/>
                    <w:left w:val="single" w:color="000000" w:sz="4"/>
                    <w:bottom w:val="none" w:color="000000" w:sz="4"/>
                    <w:right w:val="single" w:color="000000" w:sz="4"/>
                  </w:tcBorders>
                </w:tcPr>
                <w:p/>
              </w:tc>
              <w:tc>
                <w:tcPr>
                  <w:tcW w:type="dxa" w:w="2606"/>
                  <w:vMerge/>
                  <w:tcBorders>
                    <w:top w:val="none" w:color="000000" w:sz="4"/>
                    <w:left w:val="none" w:color="000000" w:sz="4"/>
                    <w:bottom w:val="none" w:color="000000" w:sz="4"/>
                    <w:right w:val="single" w:color="000000" w:sz="4"/>
                  </w:tcBorders>
                </w:tcPr>
                <w:p/>
              </w:tc>
              <w:tc>
                <w:tcPr>
                  <w:tcW w:type="dxa" w:w="424"/>
                  <w:vMerge/>
                  <w:tcBorders>
                    <w:top w:val="single" w:color="000000" w:sz="4"/>
                    <w:left w:val="none" w:color="000000" w:sz="4"/>
                    <w:bottom w:val="non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0.11</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≤10000</w:t>
                  </w:r>
                </w:p>
              </w:tc>
            </w:tr>
            <w:tr>
              <w:tc>
                <w:tcPr>
                  <w:tcW w:type="dxa" w:w="824"/>
                  <w:vMerge/>
                  <w:tcBorders>
                    <w:top w:val="none" w:color="000000" w:sz="4"/>
                    <w:left w:val="single" w:color="000000" w:sz="4"/>
                    <w:bottom w:val="none" w:color="000000" w:sz="4"/>
                    <w:right w:val="single" w:color="000000" w:sz="4"/>
                  </w:tcBorders>
                </w:tcPr>
                <w:p/>
              </w:tc>
              <w:tc>
                <w:tcPr>
                  <w:tcW w:type="dxa" w:w="2606"/>
                  <w:vMerge/>
                  <w:tcBorders>
                    <w:top w:val="none" w:color="000000" w:sz="4"/>
                    <w:left w:val="none" w:color="000000" w:sz="4"/>
                    <w:bottom w:val="none" w:color="000000" w:sz="4"/>
                    <w:right w:val="single" w:color="000000" w:sz="4"/>
                  </w:tcBorders>
                </w:tcPr>
                <w:p/>
              </w:tc>
              <w:tc>
                <w:tcPr>
                  <w:tcW w:type="dxa" w:w="424"/>
                  <w:vMerge/>
                  <w:tcBorders>
                    <w:top w:val="single" w:color="000000" w:sz="4"/>
                    <w:left w:val="none" w:color="000000" w:sz="4"/>
                    <w:bottom w:val="none" w:color="000000" w:sz="4"/>
                    <w:right w:val="single" w:color="000000" w:sz="4"/>
                  </w:tcBorders>
                </w:tcPr>
                <w:p/>
              </w:tc>
              <w:tc>
                <w:tcPr>
                  <w:tcW w:type="dxa" w:w="7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0.10</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10000</w:t>
                  </w:r>
                </w:p>
              </w:tc>
            </w:tr>
            <w:tr>
              <w:tc>
                <w:tcPr>
                  <w:tcW w:type="dxa" w:w="824"/>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宣传页</w:t>
                  </w:r>
                </w:p>
                <w:p>
                  <w:pPr>
                    <w:pStyle w:val="null3"/>
                    <w:jc w:val="both"/>
                  </w:pPr>
                  <w:r>
                    <w:rPr>
                      <w:rFonts w:ascii="仿宋_GB2312" w:hAnsi="仿宋_GB2312" w:cs="仿宋_GB2312" w:eastAsia="仿宋_GB2312"/>
                      <w:sz w:val="18"/>
                      <w:color w:val="000000"/>
                    </w:rPr>
                    <w:t>彩色（彩色打印复印）</w:t>
                  </w:r>
                </w:p>
              </w:tc>
              <w:tc>
                <w:tcPr>
                  <w:tcW w:type="dxa" w:w="2606"/>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1.页：正反两个页码，计价按单次下单数量，区间单价核算；</w:t>
                  </w:r>
                  <w:r>
                    <w:br/>
                  </w:r>
                  <w:r>
                    <w:rPr>
                      <w:rFonts w:ascii="仿宋_GB2312" w:hAnsi="仿宋_GB2312" w:cs="仿宋_GB2312" w:eastAsia="仿宋_GB2312"/>
                      <w:sz w:val="18"/>
                      <w:color w:val="000000"/>
                    </w:rPr>
                    <w:t>2.纸张：彩色印刷为80g-157g铜版纸；</w:t>
                  </w:r>
                  <w:r>
                    <w:br/>
                  </w:r>
                  <w:r>
                    <w:rPr>
                      <w:rFonts w:ascii="仿宋_GB2312" w:hAnsi="仿宋_GB2312" w:cs="仿宋_GB2312" w:eastAsia="仿宋_GB2312"/>
                      <w:sz w:val="18"/>
                      <w:color w:val="000000"/>
                    </w:rPr>
                    <w:t>3.尺寸：16k，其他规格以此为基准折算取整即可（如：8k为本标准的2倍）；同样适用于以A4为基准页，其他规格以此为基准折算取整即可(如：A3为本标准的2倍)；</w:t>
                  </w:r>
                </w:p>
                <w:p>
                  <w:pPr>
                    <w:pStyle w:val="null3"/>
                    <w:jc w:val="both"/>
                  </w:pPr>
                  <w:r>
                    <w:rPr>
                      <w:rFonts w:ascii="仿宋_GB2312" w:hAnsi="仿宋_GB2312" w:cs="仿宋_GB2312" w:eastAsia="仿宋_GB2312"/>
                      <w:sz w:val="18"/>
                      <w:color w:val="000000"/>
                    </w:rPr>
                    <w:t>4.本</w:t>
                  </w:r>
                  <w:r>
                    <w:rPr>
                      <w:rFonts w:ascii="仿宋_GB2312" w:hAnsi="仿宋_GB2312" w:cs="仿宋_GB2312" w:eastAsia="仿宋_GB2312"/>
                      <w:sz w:val="18"/>
                      <w:color w:val="000000"/>
                    </w:rPr>
                    <w:t>项定价标准</w:t>
                  </w:r>
                  <w:r>
                    <w:rPr>
                      <w:rFonts w:ascii="仿宋_GB2312" w:hAnsi="仿宋_GB2312" w:cs="仿宋_GB2312" w:eastAsia="仿宋_GB2312"/>
                      <w:sz w:val="18"/>
                      <w:color w:val="000000"/>
                    </w:rPr>
                    <w:t>采用综合单价标准，其费用包括基础排版费、印刷费、纸张费、装订费和其他常规费用，不含设计费、编纂费；</w:t>
                  </w:r>
                </w:p>
                <w:p>
                  <w:pPr>
                    <w:pStyle w:val="null3"/>
                    <w:jc w:val="both"/>
                  </w:pPr>
                  <w:r>
                    <w:rPr>
                      <w:rFonts w:ascii="仿宋_GB2312" w:hAnsi="仿宋_GB2312" w:cs="仿宋_GB2312" w:eastAsia="仿宋_GB2312"/>
                      <w:sz w:val="18"/>
                      <w:color w:val="000000"/>
                    </w:rPr>
                    <w:t>5.本</w:t>
                  </w:r>
                  <w:r>
                    <w:rPr>
                      <w:rFonts w:ascii="仿宋_GB2312" w:hAnsi="仿宋_GB2312" w:cs="仿宋_GB2312" w:eastAsia="仿宋_GB2312"/>
                      <w:sz w:val="18"/>
                      <w:color w:val="000000"/>
                    </w:rPr>
                    <w:t>项定价标准</w:t>
                  </w:r>
                  <w:r>
                    <w:rPr>
                      <w:rFonts w:ascii="仿宋_GB2312" w:hAnsi="仿宋_GB2312" w:cs="仿宋_GB2312" w:eastAsia="仿宋_GB2312"/>
                      <w:sz w:val="18"/>
                      <w:color w:val="000000"/>
                    </w:rPr>
                    <w:t>为通用印刷费支出标准，不适用于特殊工艺、特殊纸张要求的印刷费。</w:t>
                  </w:r>
                </w:p>
              </w:tc>
              <w:tc>
                <w:tcPr>
                  <w:tcW w:type="dxa" w:w="424"/>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页</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4"/>
                  <w:vMerge/>
                  <w:tcBorders>
                    <w:top w:val="none" w:color="000000" w:sz="4"/>
                    <w:left w:val="single" w:color="000000" w:sz="4"/>
                    <w:bottom w:val="none" w:color="000000" w:sz="4"/>
                    <w:right w:val="single" w:color="000000" w:sz="4"/>
                  </w:tcBorders>
                </w:tcPr>
                <w:p/>
              </w:tc>
              <w:tc>
                <w:tcPr>
                  <w:tcW w:type="dxa" w:w="2606"/>
                  <w:vMerge/>
                  <w:tcBorders>
                    <w:top w:val="none" w:color="000000" w:sz="4"/>
                    <w:left w:val="none" w:color="000000" w:sz="4"/>
                    <w:bottom w:val="none" w:color="000000" w:sz="4"/>
                    <w:right w:val="single" w:color="000000" w:sz="4"/>
                  </w:tcBorders>
                </w:tcPr>
                <w:p/>
              </w:tc>
              <w:tc>
                <w:tcPr>
                  <w:tcW w:type="dxa" w:w="424"/>
                  <w:vMerge/>
                  <w:tcBorders>
                    <w:top w:val="none" w:color="000000" w:sz="4"/>
                    <w:left w:val="none" w:color="000000" w:sz="4"/>
                    <w:bottom w:val="none" w:color="000000" w:sz="4"/>
                    <w:right w:val="single" w:color="000000" w:sz="4"/>
                  </w:tcBorders>
                </w:tcP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0.78</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≤5000</w:t>
                  </w:r>
                </w:p>
              </w:tc>
            </w:tr>
            <w:tr>
              <w:tc>
                <w:tcPr>
                  <w:tcW w:type="dxa" w:w="824"/>
                  <w:vMerge/>
                  <w:tcBorders>
                    <w:top w:val="none" w:color="000000" w:sz="4"/>
                    <w:left w:val="single" w:color="000000" w:sz="4"/>
                    <w:bottom w:val="none" w:color="000000" w:sz="4"/>
                    <w:right w:val="single" w:color="000000" w:sz="4"/>
                  </w:tcBorders>
                </w:tcPr>
                <w:p/>
              </w:tc>
              <w:tc>
                <w:tcPr>
                  <w:tcW w:type="dxa" w:w="2606"/>
                  <w:vMerge/>
                  <w:tcBorders>
                    <w:top w:val="none" w:color="000000" w:sz="4"/>
                    <w:left w:val="none" w:color="000000" w:sz="4"/>
                    <w:bottom w:val="none" w:color="000000" w:sz="4"/>
                    <w:right w:val="single" w:color="000000" w:sz="4"/>
                  </w:tcBorders>
                </w:tcPr>
                <w:p/>
              </w:tc>
              <w:tc>
                <w:tcPr>
                  <w:tcW w:type="dxa" w:w="424"/>
                  <w:vMerge/>
                  <w:tcBorders>
                    <w:top w:val="none" w:color="000000" w:sz="4"/>
                    <w:left w:val="none" w:color="000000" w:sz="4"/>
                    <w:bottom w:val="none" w:color="000000" w:sz="4"/>
                    <w:right w:val="single" w:color="000000" w:sz="4"/>
                  </w:tcBorders>
                </w:tcP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0.57</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≤10000</w:t>
                  </w:r>
                </w:p>
              </w:tc>
            </w:tr>
            <w:tr>
              <w:tc>
                <w:tcPr>
                  <w:tcW w:type="dxa" w:w="824"/>
                  <w:vMerge/>
                  <w:tcBorders>
                    <w:top w:val="none" w:color="000000" w:sz="4"/>
                    <w:left w:val="single" w:color="000000" w:sz="4"/>
                    <w:bottom w:val="none" w:color="000000" w:sz="4"/>
                    <w:right w:val="single" w:color="000000" w:sz="4"/>
                  </w:tcBorders>
                </w:tcPr>
                <w:p/>
              </w:tc>
              <w:tc>
                <w:tcPr>
                  <w:tcW w:type="dxa" w:w="2606"/>
                  <w:vMerge/>
                  <w:tcBorders>
                    <w:top w:val="none" w:color="000000" w:sz="4"/>
                    <w:left w:val="none" w:color="000000" w:sz="4"/>
                    <w:bottom w:val="none" w:color="000000" w:sz="4"/>
                    <w:right w:val="single" w:color="000000" w:sz="4"/>
                  </w:tcBorders>
                </w:tcPr>
                <w:p/>
              </w:tc>
              <w:tc>
                <w:tcPr>
                  <w:tcW w:type="dxa" w:w="424"/>
                  <w:vMerge/>
                  <w:tcBorders>
                    <w:top w:val="none" w:color="000000" w:sz="4"/>
                    <w:left w:val="none" w:color="000000" w:sz="4"/>
                    <w:bottom w:val="none" w:color="000000" w:sz="4"/>
                    <w:right w:val="single" w:color="000000" w:sz="4"/>
                  </w:tcBorders>
                </w:tcP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0.38</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10000</w:t>
                  </w:r>
                </w:p>
              </w:tc>
            </w:tr>
            <w:tr>
              <w:tc>
                <w:tcPr>
                  <w:tcW w:type="dxa" w:w="82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公文</w:t>
                  </w:r>
                  <w:r>
                    <w:rPr>
                      <w:rFonts w:ascii="仿宋_GB2312" w:hAnsi="仿宋_GB2312" w:cs="仿宋_GB2312" w:eastAsia="仿宋_GB2312"/>
                      <w:sz w:val="18"/>
                      <w:color w:val="000000"/>
                    </w:rPr>
                    <w:t>(红头文件)</w:t>
                  </w:r>
                </w:p>
              </w:tc>
              <w:tc>
                <w:tcPr>
                  <w:tcW w:type="dxa" w:w="26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1.页：正反两个页码，计价按单次下单数量，区间单价核算；</w:t>
                  </w:r>
                  <w:r>
                    <w:br/>
                  </w:r>
                  <w:r>
                    <w:rPr>
                      <w:rFonts w:ascii="仿宋_GB2312" w:hAnsi="仿宋_GB2312" w:cs="仿宋_GB2312" w:eastAsia="仿宋_GB2312"/>
                      <w:sz w:val="18"/>
                      <w:color w:val="000000"/>
                    </w:rPr>
                    <w:t>2.纸张：70g-80g双胶纸；</w:t>
                  </w:r>
                  <w:r>
                    <w:br/>
                  </w:r>
                  <w:r>
                    <w:rPr>
                      <w:rFonts w:ascii="仿宋_GB2312" w:hAnsi="仿宋_GB2312" w:cs="仿宋_GB2312" w:eastAsia="仿宋_GB2312"/>
                      <w:sz w:val="18"/>
                      <w:color w:val="000000"/>
                    </w:rPr>
                    <w:t>3.尺寸：210mm*297mm；</w:t>
                  </w:r>
                  <w:r>
                    <w:br/>
                  </w:r>
                  <w:r>
                    <w:rPr>
                      <w:rFonts w:ascii="仿宋_GB2312" w:hAnsi="仿宋_GB2312" w:cs="仿宋_GB2312" w:eastAsia="仿宋_GB2312"/>
                      <w:sz w:val="18"/>
                      <w:color w:val="000000"/>
                    </w:rPr>
                    <w:t>4.印刷要求：正反面文字印刷（黑白），套印文件头及公章（纯正金光红）；</w:t>
                  </w:r>
                </w:p>
                <w:p>
                  <w:pPr>
                    <w:pStyle w:val="null3"/>
                    <w:jc w:val="both"/>
                  </w:pPr>
                  <w:r>
                    <w:rPr>
                      <w:rFonts w:ascii="仿宋_GB2312" w:hAnsi="仿宋_GB2312" w:cs="仿宋_GB2312" w:eastAsia="仿宋_GB2312"/>
                      <w:sz w:val="18"/>
                      <w:color w:val="000000"/>
                    </w:rPr>
                    <w:t>5.本</w:t>
                  </w:r>
                  <w:r>
                    <w:rPr>
                      <w:rFonts w:ascii="仿宋_GB2312" w:hAnsi="仿宋_GB2312" w:cs="仿宋_GB2312" w:eastAsia="仿宋_GB2312"/>
                      <w:sz w:val="18"/>
                      <w:color w:val="000000"/>
                    </w:rPr>
                    <w:t>项定价标准</w:t>
                  </w:r>
                  <w:r>
                    <w:rPr>
                      <w:rFonts w:ascii="仿宋_GB2312" w:hAnsi="仿宋_GB2312" w:cs="仿宋_GB2312" w:eastAsia="仿宋_GB2312"/>
                      <w:sz w:val="18"/>
                      <w:color w:val="000000"/>
                    </w:rPr>
                    <w:t>采用综合单价标准，其费用包括基础排版费、印刷费、纸张费、装订费和其他常规费用，不含设计费、编纂费；</w:t>
                  </w:r>
                </w:p>
                <w:p>
                  <w:pPr>
                    <w:pStyle w:val="null3"/>
                    <w:jc w:val="both"/>
                  </w:pPr>
                  <w:r>
                    <w:rPr>
                      <w:rFonts w:ascii="仿宋_GB2312" w:hAnsi="仿宋_GB2312" w:cs="仿宋_GB2312" w:eastAsia="仿宋_GB2312"/>
                      <w:sz w:val="18"/>
                      <w:color w:val="000000"/>
                    </w:rPr>
                    <w:t>6.本</w:t>
                  </w:r>
                  <w:r>
                    <w:rPr>
                      <w:rFonts w:ascii="仿宋_GB2312" w:hAnsi="仿宋_GB2312" w:cs="仿宋_GB2312" w:eastAsia="仿宋_GB2312"/>
                      <w:sz w:val="18"/>
                      <w:color w:val="000000"/>
                    </w:rPr>
                    <w:t>项定价标准</w:t>
                  </w:r>
                  <w:r>
                    <w:rPr>
                      <w:rFonts w:ascii="仿宋_GB2312" w:hAnsi="仿宋_GB2312" w:cs="仿宋_GB2312" w:eastAsia="仿宋_GB2312"/>
                      <w:sz w:val="18"/>
                      <w:color w:val="000000"/>
                    </w:rPr>
                    <w:t>为通用印刷费支出标准，不适用于特殊工艺、特殊纸张要求的印刷费。</w:t>
                  </w:r>
                </w:p>
              </w:tc>
              <w:tc>
                <w:tcPr>
                  <w:tcW w:type="dxa" w:w="42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页</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1.7</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w:t>
                  </w:r>
                </w:p>
              </w:tc>
            </w:tr>
            <w:tr>
              <w:tc>
                <w:tcPr>
                  <w:tcW w:type="dxa" w:w="824"/>
                  <w:vMerge/>
                  <w:tcBorders>
                    <w:top w:val="none" w:color="000000" w:sz="4"/>
                    <w:left w:val="single" w:color="000000" w:sz="4"/>
                    <w:bottom w:val="single" w:color="000000" w:sz="4"/>
                    <w:right w:val="single" w:color="000000" w:sz="4"/>
                  </w:tcBorders>
                </w:tcPr>
                <w:p/>
              </w:tc>
              <w:tc>
                <w:tcPr>
                  <w:tcW w:type="dxa" w:w="260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1.3</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4"/>
                  <w:vMerge/>
                  <w:tcBorders>
                    <w:top w:val="none" w:color="000000" w:sz="4"/>
                    <w:left w:val="single" w:color="000000" w:sz="4"/>
                    <w:bottom w:val="single" w:color="000000" w:sz="4"/>
                    <w:right w:val="single" w:color="000000" w:sz="4"/>
                  </w:tcBorders>
                </w:tcPr>
                <w:p/>
              </w:tc>
              <w:tc>
                <w:tcPr>
                  <w:tcW w:type="dxa" w:w="260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0.8</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100</w:t>
                  </w:r>
                </w:p>
              </w:tc>
            </w:tr>
            <w:tr>
              <w:tc>
                <w:tcPr>
                  <w:tcW w:type="dxa" w:w="824"/>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资料汇编</w:t>
                  </w:r>
                </w:p>
              </w:tc>
              <w:tc>
                <w:tcPr>
                  <w:tcW w:type="dxa" w:w="2606"/>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1.页：正反两个页码，计价按单次下单数量，区间单价核算；</w:t>
                  </w:r>
                  <w:r>
                    <w:br/>
                  </w:r>
                  <w:r>
                    <w:rPr>
                      <w:rFonts w:ascii="仿宋_GB2312" w:hAnsi="仿宋_GB2312" w:cs="仿宋_GB2312" w:eastAsia="仿宋_GB2312"/>
                      <w:sz w:val="18"/>
                      <w:color w:val="000000"/>
                    </w:rPr>
                    <w:t>2.纸张：70g-80g双胶纸；</w:t>
                  </w:r>
                  <w:r>
                    <w:br/>
                  </w:r>
                  <w:r>
                    <w:rPr>
                      <w:rFonts w:ascii="仿宋_GB2312" w:hAnsi="仿宋_GB2312" w:cs="仿宋_GB2312" w:eastAsia="仿宋_GB2312"/>
                      <w:sz w:val="18"/>
                      <w:color w:val="000000"/>
                    </w:rPr>
                    <w:t>3.尺寸：16k，其他规格以此为基准折算取整即可（如：8k为本标准的2倍）；同样适用于以A4为基准页，其他规格以此为基准折算取整即可(如：A3为本标准的2倍)；</w:t>
                  </w:r>
                </w:p>
                <w:p>
                  <w:pPr>
                    <w:pStyle w:val="null3"/>
                    <w:jc w:val="both"/>
                  </w:pPr>
                  <w:r>
                    <w:rPr>
                      <w:rFonts w:ascii="仿宋_GB2312" w:hAnsi="仿宋_GB2312" w:cs="仿宋_GB2312" w:eastAsia="仿宋_GB2312"/>
                      <w:sz w:val="18"/>
                      <w:color w:val="000000"/>
                    </w:rPr>
                    <w:t>4.页数：50页，其他页数按照（每册页数/50）*单价标准折算；</w:t>
                  </w:r>
                </w:p>
                <w:p>
                  <w:pPr>
                    <w:pStyle w:val="null3"/>
                    <w:jc w:val="both"/>
                  </w:pPr>
                  <w:r>
                    <w:rPr>
                      <w:rFonts w:ascii="仿宋_GB2312" w:hAnsi="仿宋_GB2312" w:cs="仿宋_GB2312" w:eastAsia="仿宋_GB2312"/>
                      <w:sz w:val="18"/>
                      <w:color w:val="000000"/>
                    </w:rPr>
                    <w:t>5.本</w:t>
                  </w:r>
                  <w:r>
                    <w:rPr>
                      <w:rFonts w:ascii="仿宋_GB2312" w:hAnsi="仿宋_GB2312" w:cs="仿宋_GB2312" w:eastAsia="仿宋_GB2312"/>
                      <w:sz w:val="18"/>
                      <w:color w:val="000000"/>
                    </w:rPr>
                    <w:t>项定价标准</w:t>
                  </w:r>
                  <w:r>
                    <w:rPr>
                      <w:rFonts w:ascii="仿宋_GB2312" w:hAnsi="仿宋_GB2312" w:cs="仿宋_GB2312" w:eastAsia="仿宋_GB2312"/>
                      <w:sz w:val="18"/>
                      <w:color w:val="000000"/>
                    </w:rPr>
                    <w:t>已包含个别图表、插页彩印，确需大量彩印的，根据实际需求结合市场价格适当上浮；</w:t>
                  </w:r>
                </w:p>
                <w:p>
                  <w:pPr>
                    <w:pStyle w:val="null3"/>
                    <w:jc w:val="both"/>
                  </w:pPr>
                  <w:r>
                    <w:rPr>
                      <w:rFonts w:ascii="仿宋_GB2312" w:hAnsi="仿宋_GB2312" w:cs="仿宋_GB2312" w:eastAsia="仿宋_GB2312"/>
                      <w:sz w:val="18"/>
                      <w:color w:val="000000"/>
                    </w:rPr>
                    <w:t>6.本</w:t>
                  </w:r>
                  <w:r>
                    <w:rPr>
                      <w:rFonts w:ascii="仿宋_GB2312" w:hAnsi="仿宋_GB2312" w:cs="仿宋_GB2312" w:eastAsia="仿宋_GB2312"/>
                      <w:sz w:val="18"/>
                      <w:color w:val="000000"/>
                    </w:rPr>
                    <w:t>项定价标准</w:t>
                  </w:r>
                  <w:r>
                    <w:rPr>
                      <w:rFonts w:ascii="仿宋_GB2312" w:hAnsi="仿宋_GB2312" w:cs="仿宋_GB2312" w:eastAsia="仿宋_GB2312"/>
                      <w:sz w:val="18"/>
                      <w:color w:val="000000"/>
                    </w:rPr>
                    <w:t>采用综合单价标准，其费用包括基础排版费、印刷费、纸张费、装订费和其他常规费用，不含设计费、编纂费；</w:t>
                  </w:r>
                </w:p>
                <w:p>
                  <w:pPr>
                    <w:pStyle w:val="null3"/>
                    <w:jc w:val="both"/>
                  </w:pPr>
                  <w:r>
                    <w:rPr>
                      <w:rFonts w:ascii="仿宋_GB2312" w:hAnsi="仿宋_GB2312" w:cs="仿宋_GB2312" w:eastAsia="仿宋_GB2312"/>
                      <w:sz w:val="18"/>
                      <w:color w:val="000000"/>
                    </w:rPr>
                    <w:t>7.本</w:t>
                  </w:r>
                  <w:r>
                    <w:rPr>
                      <w:rFonts w:ascii="仿宋_GB2312" w:hAnsi="仿宋_GB2312" w:cs="仿宋_GB2312" w:eastAsia="仿宋_GB2312"/>
                      <w:sz w:val="18"/>
                      <w:color w:val="000000"/>
                    </w:rPr>
                    <w:t>项定价标准</w:t>
                  </w:r>
                  <w:r>
                    <w:rPr>
                      <w:rFonts w:ascii="仿宋_GB2312" w:hAnsi="仿宋_GB2312" w:cs="仿宋_GB2312" w:eastAsia="仿宋_GB2312"/>
                      <w:sz w:val="18"/>
                      <w:color w:val="000000"/>
                    </w:rPr>
                    <w:t>为通用印刷费支出标准，不适用于特殊工艺、特殊纸张要求的印刷费。</w:t>
                  </w:r>
                </w:p>
              </w:tc>
              <w:tc>
                <w:tcPr>
                  <w:tcW w:type="dxa" w:w="42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册</w:t>
                  </w:r>
                </w:p>
                <w:p>
                  <w:pPr>
                    <w:pStyle w:val="null3"/>
                    <w:jc w:val="both"/>
                  </w:pP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12</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4"/>
                  <w:vMerge/>
                  <w:tcBorders>
                    <w:top w:val="none" w:color="000000" w:sz="4"/>
                    <w:left w:val="single" w:color="000000" w:sz="4"/>
                    <w:bottom w:val="none" w:color="000000" w:sz="4"/>
                    <w:right w:val="single" w:color="000000" w:sz="4"/>
                  </w:tcBorders>
                </w:tcPr>
                <w:p/>
              </w:tc>
              <w:tc>
                <w:tcPr>
                  <w:tcW w:type="dxa" w:w="2606"/>
                  <w:vMerge/>
                  <w:tcBorders>
                    <w:top w:val="none" w:color="000000" w:sz="4"/>
                    <w:left w:val="none" w:color="000000" w:sz="4"/>
                    <w:bottom w:val="none" w:color="000000" w:sz="4"/>
                    <w:right w:val="single" w:color="000000" w:sz="4"/>
                  </w:tcBorders>
                </w:tcPr>
                <w:p/>
              </w:tc>
              <w:tc>
                <w:tcPr>
                  <w:tcW w:type="dxa" w:w="424"/>
                  <w:vMerge/>
                  <w:tcBorders>
                    <w:top w:val="none" w:color="000000" w:sz="4"/>
                    <w:left w:val="none" w:color="000000" w:sz="4"/>
                    <w:bottom w:val="none" w:color="000000" w:sz="4"/>
                    <w:right w:val="single" w:color="000000" w:sz="4"/>
                  </w:tcBorders>
                </w:tcP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4"/>
                  <w:vMerge/>
                  <w:tcBorders>
                    <w:top w:val="none" w:color="000000" w:sz="4"/>
                    <w:left w:val="single" w:color="000000" w:sz="4"/>
                    <w:bottom w:val="none" w:color="000000" w:sz="4"/>
                    <w:right w:val="single" w:color="000000" w:sz="4"/>
                  </w:tcBorders>
                </w:tcPr>
                <w:p/>
              </w:tc>
              <w:tc>
                <w:tcPr>
                  <w:tcW w:type="dxa" w:w="2606"/>
                  <w:vMerge/>
                  <w:tcBorders>
                    <w:top w:val="none" w:color="000000" w:sz="4"/>
                    <w:left w:val="none" w:color="000000" w:sz="4"/>
                    <w:bottom w:val="none" w:color="000000" w:sz="4"/>
                    <w:right w:val="single" w:color="000000" w:sz="4"/>
                  </w:tcBorders>
                </w:tcPr>
                <w:p/>
              </w:tc>
              <w:tc>
                <w:tcPr>
                  <w:tcW w:type="dxa" w:w="424"/>
                  <w:vMerge/>
                  <w:tcBorders>
                    <w:top w:val="none" w:color="000000" w:sz="4"/>
                    <w:left w:val="none" w:color="000000" w:sz="4"/>
                    <w:bottom w:val="none" w:color="000000" w:sz="4"/>
                    <w:right w:val="single" w:color="000000" w:sz="4"/>
                  </w:tcBorders>
                </w:tcP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1000</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零星文印服务2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23"/>
              <w:gridCol w:w="2608"/>
              <w:gridCol w:w="425"/>
              <w:gridCol w:w="743"/>
              <w:gridCol w:w="999"/>
            </w:tblGrid>
            <w:tr>
              <w:tc>
                <w:tcPr>
                  <w:tcW w:type="dxa" w:w="8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物资名称</w:t>
                  </w:r>
                </w:p>
              </w:tc>
              <w:tc>
                <w:tcPr>
                  <w:tcW w:type="dxa" w:w="260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主要技术参数</w:t>
                  </w:r>
                </w:p>
              </w:tc>
              <w:tc>
                <w:tcPr>
                  <w:tcW w:type="dxa" w:w="4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计量</w:t>
                  </w:r>
                </w:p>
                <w:p>
                  <w:pPr>
                    <w:pStyle w:val="null3"/>
                    <w:jc w:val="both"/>
                  </w:pPr>
                  <w:r>
                    <w:rPr>
                      <w:rFonts w:ascii="仿宋_GB2312" w:hAnsi="仿宋_GB2312" w:cs="仿宋_GB2312" w:eastAsia="仿宋_GB2312"/>
                      <w:sz w:val="18"/>
                      <w:color w:val="000000"/>
                    </w:rPr>
                    <w:t>单位</w:t>
                  </w:r>
                </w:p>
              </w:tc>
              <w:tc>
                <w:tcPr>
                  <w:tcW w:type="dxa" w:w="7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单价限价（元）</w:t>
                  </w:r>
                </w:p>
              </w:tc>
              <w:tc>
                <w:tcPr>
                  <w:tcW w:type="dxa" w:w="9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区间数量</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打字排版编辑</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A4，打字、排版、编辑、全文搜索并修改</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页</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.5</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单页设计费</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A4，画面彩色设计版面，其他规格以此为基准折算取整即可(如：A3为本标准的2倍)</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页</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零星胶装</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A5，胶装(不含封面)，分多次，每次数量和品种不等</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4.33</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零星胶装</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A4/B5，胶装（不含封面），分多次，每次数量和品种不等</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5.57</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零星胶装</w:t>
                  </w:r>
                  <w:r>
                    <w:rPr>
                      <w:rFonts w:ascii="仿宋_GB2312" w:hAnsi="仿宋_GB2312" w:cs="仿宋_GB2312" w:eastAsia="仿宋_GB2312"/>
                      <w:sz w:val="18"/>
                      <w:color w:val="000000"/>
                    </w:rPr>
                    <w:t>3</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A3，胶装（不含封面），分多次，每次数量和品种不等</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8.5</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零星打孔</w:t>
                  </w:r>
                  <w:r>
                    <w:rPr>
                      <w:rFonts w:ascii="仿宋_GB2312" w:hAnsi="仿宋_GB2312" w:cs="仿宋_GB2312" w:eastAsia="仿宋_GB2312"/>
                      <w:sz w:val="18"/>
                      <w:color w:val="000000"/>
                    </w:rPr>
                    <w:t>/夹条装订1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A5，胶装(不含封面)，分多次，每次数量和品种不等</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零星打孔</w:t>
                  </w:r>
                  <w:r>
                    <w:rPr>
                      <w:rFonts w:ascii="仿宋_GB2312" w:hAnsi="仿宋_GB2312" w:cs="仿宋_GB2312" w:eastAsia="仿宋_GB2312"/>
                      <w:sz w:val="18"/>
                      <w:color w:val="000000"/>
                    </w:rPr>
                    <w:t>/夹条装订2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A4/B5，胶装（不含封面），分多次，每次数量和品种不等</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零星打孔</w:t>
                  </w:r>
                  <w:r>
                    <w:rPr>
                      <w:rFonts w:ascii="仿宋_GB2312" w:hAnsi="仿宋_GB2312" w:cs="仿宋_GB2312" w:eastAsia="仿宋_GB2312"/>
                      <w:sz w:val="18"/>
                      <w:color w:val="000000"/>
                    </w:rPr>
                    <w:t>/夹条装订3</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A3，胶装（不含封面），分多次，每次数量和品种不等</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零星骑马钉</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A5，骑马钉（不含封面），分多次，每次数量和品种不等</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3.5</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零星骑马钉</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A4/B5，骑马钉（不含封面），分多次，每次数量和品种不等</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.1</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精装对裱书</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A4/B5，高光版对裱精装书，分多次，每次数量和品种不等</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58.67</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扫描</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A4页面，彩色/黑白</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页</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0.5</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零星宣传单</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A4，200克-250克铜版纸，双面，零星，每次数量和品种不等</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1.7</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零星宣传折页</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展开尺寸</w:t>
                  </w:r>
                  <w:r>
                    <w:rPr>
                      <w:rFonts w:ascii="仿宋_GB2312" w:hAnsi="仿宋_GB2312" w:cs="仿宋_GB2312" w:eastAsia="仿宋_GB2312"/>
                      <w:sz w:val="18"/>
                      <w:color w:val="000000"/>
                    </w:rPr>
                    <w:t>A4，200克-250克铜版纸彩色印刷，2处压痕、3折页</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1.7</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各类荣誉证书</w:t>
                  </w:r>
                  <w:r>
                    <w:rPr>
                      <w:rFonts w:ascii="仿宋_GB2312" w:hAnsi="仿宋_GB2312" w:cs="仿宋_GB2312" w:eastAsia="仿宋_GB2312"/>
                      <w:sz w:val="18"/>
                      <w:color w:val="000000"/>
                    </w:rPr>
                    <w:t>/聘书/结业证书打印</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A4,250克-300克特种纸彩色双面打印，零星，每次数量和品种不等</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.5</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15000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各类荣誉证书</w:t>
                  </w:r>
                  <w:r>
                    <w:rPr>
                      <w:rFonts w:ascii="仿宋_GB2312" w:hAnsi="仿宋_GB2312" w:cs="仿宋_GB2312" w:eastAsia="仿宋_GB2312"/>
                      <w:sz w:val="18"/>
                      <w:color w:val="000000"/>
                    </w:rPr>
                    <w:t>/聘书/结业证书打印</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B5-A3,250克-300克特种纸彩色双面打印，零星，每次数量和品种不等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4.83</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证书套打</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A4，排版内容，套印彩打</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1.63</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证书套打</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B5-A3，排版内容，套印彩打</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2.6</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寝室值日表</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A4，300g特种纸单面黑白打印</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4</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不干胶打印</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A4,铜版纸不干胶彩色打印</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2.4</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PVC卡打印</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85*120mm，彩印PVC卡片</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4.4</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海报打印</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1.2*0.8m，海报打印</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2.6</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工作吊牌</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12cm*8.5cm，塑料材质封套+吊绳+内页157g铜板纸彩色内页</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套</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工作吊牌</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12cm*7.5cm，金属材质封套+吊绳+内页250g铜板纸彩色内页</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套</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12</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工作吊牌</w:t>
                  </w:r>
                  <w:r>
                    <w:rPr>
                      <w:rFonts w:ascii="仿宋_GB2312" w:hAnsi="仿宋_GB2312" w:cs="仿宋_GB2312" w:eastAsia="仿宋_GB2312"/>
                      <w:sz w:val="18"/>
                      <w:color w:val="000000"/>
                    </w:rPr>
                    <w:t>3</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8.5cm*5.4cm，塑料材质封套+吊绳+内页157g铜板纸彩色内页</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套</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4.6</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桌牌</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210*100mm，2mm亚克力三角桌牌</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9.6</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特种纸快印</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A4，300克，含彩色/打印，零星，每次数量和品种不等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2.23</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特种纸快印</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A3，300克，含彩色/打印，零星，每次数量和品种不等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3.9</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特种纸快印</w:t>
                  </w:r>
                  <w:r>
                    <w:rPr>
                      <w:rFonts w:ascii="仿宋_GB2312" w:hAnsi="仿宋_GB2312" w:cs="仿宋_GB2312" w:eastAsia="仿宋_GB2312"/>
                      <w:sz w:val="18"/>
                      <w:color w:val="000000"/>
                    </w:rPr>
                    <w:t>3</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297*464mm，300克，含彩色/打印，零星，每次数量和品种不等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特种纸快印</w:t>
                  </w:r>
                  <w:r>
                    <w:rPr>
                      <w:rFonts w:ascii="仿宋_GB2312" w:hAnsi="仿宋_GB2312" w:cs="仿宋_GB2312" w:eastAsia="仿宋_GB2312"/>
                      <w:sz w:val="18"/>
                      <w:color w:val="000000"/>
                    </w:rPr>
                    <w:t>4</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297*889mm，300克，含彩色/打印，零星，每次数量和品种不等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铜版纸快印</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A4，200克-300克，含彩色/打印，零星，每次数量和品种不等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8</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铜版纸快印</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A3，200克-300克，含彩色/打印，零星，每次数量和品种不等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5</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铜版纸快印</w:t>
                  </w:r>
                  <w:r>
                    <w:rPr>
                      <w:rFonts w:ascii="仿宋_GB2312" w:hAnsi="仿宋_GB2312" w:cs="仿宋_GB2312" w:eastAsia="仿宋_GB2312"/>
                      <w:sz w:val="18"/>
                      <w:color w:val="000000"/>
                    </w:rPr>
                    <w:t>3</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297*464mm，200克-300克，含彩色/打印，零星，每次数量和品种不等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.3</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铜版纸快印</w:t>
                  </w:r>
                  <w:r>
                    <w:rPr>
                      <w:rFonts w:ascii="仿宋_GB2312" w:hAnsi="仿宋_GB2312" w:cs="仿宋_GB2312" w:eastAsia="仿宋_GB2312"/>
                      <w:sz w:val="18"/>
                      <w:color w:val="000000"/>
                    </w:rPr>
                    <w:t>4</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297*889mm，200克-300克，含彩色/打印，零星，每次数量和品种不等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5.8</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皮纹纸快印</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297*464mm，200克-300克，含彩色/打印，零星，每次数量和品种不等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皮纹纸快印</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297*889mm，200克-300克，含彩色/打印，零星，每次数量和品种不等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覆膜</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297*464mm，亮膜/哑膜单面</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覆膜</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297*889mm，亮膜/哑膜单面</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过塑</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A4，双面塑封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份</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过塑</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A3，双面塑封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份</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.1</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烫金</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A4,封面烫金</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压痕</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A4/A3，压痕一道</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0.5</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图纸打印黑白</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A0，工程纸白图</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图纸打印黑白</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A1，工程纸白图</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图纸打印黑白</w:t>
                  </w:r>
                  <w:r>
                    <w:rPr>
                      <w:rFonts w:ascii="仿宋_GB2312" w:hAnsi="仿宋_GB2312" w:cs="仿宋_GB2312" w:eastAsia="仿宋_GB2312"/>
                      <w:sz w:val="18"/>
                      <w:color w:val="000000"/>
                    </w:rPr>
                    <w:t>3</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A2，工程纸白图</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3.5</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图纸打印彩色</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A0，250g铜版纸/海报纸彩图</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56</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1600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图纸打印彩色</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A1，250g铜版纸/海报纸彩图</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32</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图纸打印彩色</w:t>
                  </w:r>
                  <w:r>
                    <w:rPr>
                      <w:rFonts w:ascii="仿宋_GB2312" w:hAnsi="仿宋_GB2312" w:cs="仿宋_GB2312" w:eastAsia="仿宋_GB2312"/>
                      <w:sz w:val="18"/>
                      <w:color w:val="000000"/>
                    </w:rPr>
                    <w:t>3</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A2，250g铜版纸/海报纸彩图</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6.33</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劳动（聘用）合同</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A3，120g双胶纸黑白双面，8页/份，骑马钉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份</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3.33</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工作笔记本</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142*210mm,pvc革，多色，封面烫金/UV印刷，内页80克-100克道林纸单色印刷，200页，锁线。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工作笔记本</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163*230mm,pvc革，多色，封面烫金/UV印刷，内页80克-100克道林纸单色印刷，200页，锁线。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19</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重大项目验收资料</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A4,封面封底250g铜版纸腹哑膜彩色，内页120G双胶纸彩色，内页约40页，胶装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6.67</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培训资料</w:t>
                  </w:r>
                  <w:r>
                    <w:rPr>
                      <w:rFonts w:ascii="仿宋_GB2312" w:hAnsi="仿宋_GB2312" w:cs="仿宋_GB2312" w:eastAsia="仿宋_GB2312"/>
                      <w:sz w:val="18"/>
                      <w:color w:val="000000"/>
                    </w:rPr>
                    <w:t>/报告1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A4/B5</w:t>
                  </w:r>
                  <w:r>
                    <w:rPr>
                      <w:rFonts w:ascii="仿宋_GB2312" w:hAnsi="仿宋_GB2312" w:cs="仿宋_GB2312" w:eastAsia="仿宋_GB2312"/>
                      <w:sz w:val="18"/>
                      <w:color w:val="000000"/>
                    </w:rPr>
                    <w:t>,封面250g铜版纸彩色，内页80g双胶纸，黑白双面，50页以内，骑马钉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培训资料</w:t>
                  </w:r>
                  <w:r>
                    <w:rPr>
                      <w:rFonts w:ascii="仿宋_GB2312" w:hAnsi="仿宋_GB2312" w:cs="仿宋_GB2312" w:eastAsia="仿宋_GB2312"/>
                      <w:sz w:val="18"/>
                      <w:color w:val="000000"/>
                    </w:rPr>
                    <w:t>/报告2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A4/B5,封面250g铜版纸彩色，内页80g双胶纸，黑白双面，50-100页，胶装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5</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培训资料</w:t>
                  </w:r>
                  <w:r>
                    <w:rPr>
                      <w:rFonts w:ascii="仿宋_GB2312" w:hAnsi="仿宋_GB2312" w:cs="仿宋_GB2312" w:eastAsia="仿宋_GB2312"/>
                      <w:sz w:val="18"/>
                      <w:color w:val="000000"/>
                    </w:rPr>
                    <w:t>/报告3</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A4/B5,封面250g铜版纸彩色，内页80g双胶纸，黑白双面，</w:t>
                  </w:r>
                  <w:r>
                    <w:rPr>
                      <w:rFonts w:ascii="仿宋_GB2312" w:hAnsi="仿宋_GB2312" w:cs="仿宋_GB2312" w:eastAsia="仿宋_GB2312"/>
                      <w:sz w:val="18"/>
                      <w:color w:val="000000"/>
                    </w:rPr>
                    <w:t>2</w:t>
                  </w:r>
                  <w:r>
                    <w:rPr>
                      <w:rFonts w:ascii="仿宋_GB2312" w:hAnsi="仿宋_GB2312" w:cs="仿宋_GB2312" w:eastAsia="仿宋_GB2312"/>
                      <w:sz w:val="18"/>
                      <w:color w:val="000000"/>
                    </w:rPr>
                    <w:t>00-300页，胶装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54</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培训资料</w:t>
                  </w:r>
                  <w:r>
                    <w:rPr>
                      <w:rFonts w:ascii="仿宋_GB2312" w:hAnsi="仿宋_GB2312" w:cs="仿宋_GB2312" w:eastAsia="仿宋_GB2312"/>
                      <w:sz w:val="18"/>
                      <w:color w:val="000000"/>
                    </w:rPr>
                    <w:t>/报告4</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A4/B5,封面250g铜版纸彩色，内页80g双胶纸，黑白双面，500-600页，胶装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74</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各类登记本</w:t>
                  </w:r>
                  <w:r>
                    <w:rPr>
                      <w:rFonts w:ascii="仿宋_GB2312" w:hAnsi="仿宋_GB2312" w:cs="仿宋_GB2312" w:eastAsia="仿宋_GB2312"/>
                      <w:sz w:val="18"/>
                      <w:color w:val="000000"/>
                    </w:rPr>
                    <w:t>1</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210mm×297mm，封面230g皮纹纸彩色，内页80g双胶纸黑白单面，50页/本，胶装，分多次，每次数量和品种不等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各类登记本</w:t>
                  </w:r>
                  <w:r>
                    <w:rPr>
                      <w:rFonts w:ascii="仿宋_GB2312" w:hAnsi="仿宋_GB2312" w:cs="仿宋_GB2312" w:eastAsia="仿宋_GB2312"/>
                      <w:sz w:val="18"/>
                      <w:color w:val="000000"/>
                    </w:rPr>
                    <w:t>2</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210mm×297mm，封面230g皮纹纸彩色，内页80g双胶纸黑白单面，100页/本，胶装，分多次，每次数量和品种不等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1.33</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荣誉证书</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1.外壳：370mm*256mm ， 红色绒面，烫金工艺，内衬红色特卡纸加红丝带</w:t>
                  </w:r>
                  <w:r>
                    <w:br/>
                  </w:r>
                  <w:r>
                    <w:rPr>
                      <w:rFonts w:ascii="仿宋_GB2312" w:hAnsi="仿宋_GB2312" w:cs="仿宋_GB2312" w:eastAsia="仿宋_GB2312"/>
                      <w:sz w:val="18"/>
                      <w:color w:val="000000"/>
                    </w:rPr>
                    <w:t>2.内页：340mm*240mm，特种纸内页重量≥120g</w:t>
                  </w:r>
                  <w:r>
                    <w:br/>
                  </w:r>
                  <w:r>
                    <w:rPr>
                      <w:rFonts w:ascii="仿宋_GB2312" w:hAnsi="仿宋_GB2312" w:cs="仿宋_GB2312" w:eastAsia="仿宋_GB2312"/>
                      <w:sz w:val="18"/>
                      <w:color w:val="000000"/>
                    </w:rPr>
                    <w:t>3.烫金工艺，单面打印</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套</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2.67</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手提袋</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380*280*90mm，300克白卡覆膜，彩色印刷，棉绳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.43</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帆布袋</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350*400mm，材质190T涤纶布料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0.67</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招生简章</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A4,300克铜版纸，彩色打印双面</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1.7</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团员证</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78*115mm 外壳佛山革，烫金工艺，内页120g双胶纸，56页/本，含封面60页</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大信封</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320*230mm，150克牛皮纸，模切粘成型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中信封</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230*160mm,150克牛皮纸，模切粘成型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0.8</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小信封</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230*120mm，150克牛皮纸，模切粘成型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w:t>
                  </w:r>
                  <w:r>
                    <w:rPr>
                      <w:rFonts w:ascii="仿宋_GB2312" w:hAnsi="仿宋_GB2312" w:cs="仿宋_GB2312" w:eastAsia="仿宋_GB2312"/>
                      <w:sz w:val="18"/>
                      <w:color w:val="000000"/>
                    </w:rPr>
                    <w:t>5</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特大信封</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370*250*30mm，150克牛皮纸，模切粘成型，封口加长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1.5</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名片</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90*55mm,名片专用纸（250克白卡）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盒</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资料袋</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320*230mm，180克牛皮纸，模切粘成型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.5</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密封条</w:t>
                  </w:r>
                </w:p>
              </w:tc>
              <w:tc>
                <w:tcPr>
                  <w:tcW w:type="dxa" w:w="2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38*3.3cm,不干胶彩色打印，模切成型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5</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草稿本</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210*285mm，70克双胶，50张胶头/本，单色印刷</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专用草稿纸</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A4，单页，4个颜色专色印刷</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0.</w:t>
                  </w:r>
                  <w:r>
                    <w:rPr>
                      <w:rFonts w:ascii="仿宋_GB2312" w:hAnsi="仿宋_GB2312" w:cs="仿宋_GB2312" w:eastAsia="仿宋_GB2312"/>
                      <w:sz w:val="18"/>
                      <w:color w:val="000000"/>
                    </w:rPr>
                    <w:t>5</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登记表套章</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A4，扫描文件套印红色，彩打</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张</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.27</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档案盒（小）</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340mm*230mm*25mm,中部打鸡眼设置绳带,350牛皮卡纸,单色单面印刷，模切粘成型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9</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档案盒（中）</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340mm*230mm*45mm,中部打鸡眼设置绳带,450牛皮卡纸,单色单面印刷，档案盒，模切粘成型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.3</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r>
              <w:tc>
                <w:tcPr>
                  <w:tcW w:type="dxa" w:w="8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档案盒（大）</w:t>
                  </w:r>
                </w:p>
              </w:tc>
              <w:tc>
                <w:tcPr>
                  <w:tcW w:type="dxa" w:w="26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340mm*230mm*60mm,中部打鸡眼设置绳带,450牛皮卡纸,单色单面印刷，模切粘成型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c>
                <w:tcPr>
                  <w:tcW w:type="dxa" w:w="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8</w:t>
                  </w:r>
                </w:p>
              </w:tc>
              <w:tc>
                <w:tcPr>
                  <w:tcW w:type="dxa" w:w="9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印刷技术要求</w:t>
            </w:r>
          </w:p>
        </w:tc>
        <w:tc>
          <w:tcPr>
            <w:tcW w:type="dxa" w:w="5814"/>
          </w:tcPr>
          <w:p>
            <w:pPr>
              <w:pStyle w:val="null3"/>
              <w:ind w:firstLine="360"/>
              <w:jc w:val="both"/>
            </w:pPr>
            <w:r>
              <w:rPr>
                <w:rFonts w:ascii="仿宋_GB2312" w:hAnsi="仿宋_GB2312" w:cs="仿宋_GB2312" w:eastAsia="仿宋_GB2312"/>
                <w:sz w:val="18"/>
                <w:color w:val="000000"/>
              </w:rPr>
              <w:t>1.印制品表面应清洁无脏污，印制内容应正确符合设计要求；无连页、错页、破页、多页、漏页；无缺印、多印、倒印、透印、切割装订不良等，标识正确；字体清晰易识别，线条清晰、完整；墨色均匀、浓淡适中；彩色印刷套色无偏差、色彩不失真。印制品应做到真实、自然、协调，画面质保期内不褪色、字迹清晰、装订平整、无污渍、脏点、糊版等现象。复膜粘结牢固、表面平整不模糊、光洁度好。</w:t>
            </w:r>
          </w:p>
          <w:p>
            <w:pPr>
              <w:pStyle w:val="null3"/>
              <w:ind w:firstLine="360"/>
              <w:jc w:val="both"/>
            </w:pPr>
            <w:r>
              <w:rPr>
                <w:rFonts w:ascii="仿宋_GB2312" w:hAnsi="仿宋_GB2312" w:cs="仿宋_GB2312" w:eastAsia="仿宋_GB2312"/>
                <w:sz w:val="18"/>
                <w:color w:val="000000"/>
              </w:rPr>
              <w:t>2.印制品外形、色彩、样式要求、产品外形、印刷文字及图案等均须严格按照采购人要求制作。</w:t>
            </w:r>
            <w:r>
              <w:rPr>
                <w:rFonts w:ascii="仿宋_GB2312" w:hAnsi="仿宋_GB2312" w:cs="仿宋_GB2312" w:eastAsia="仿宋_GB2312"/>
                <w:sz w:val="18"/>
                <w:b/>
                <w:color w:val="000000"/>
              </w:rPr>
              <w:t>【供应商须针对本条内容在投标时提供</w:t>
            </w:r>
            <w:r>
              <w:rPr>
                <w:rFonts w:ascii="仿宋_GB2312" w:hAnsi="仿宋_GB2312" w:cs="仿宋_GB2312" w:eastAsia="仿宋_GB2312"/>
                <w:sz w:val="18"/>
                <w:b/>
                <w:color w:val="000000"/>
              </w:rPr>
              <w:t>书面</w:t>
            </w:r>
            <w:r>
              <w:rPr>
                <w:rFonts w:ascii="仿宋_GB2312" w:hAnsi="仿宋_GB2312" w:cs="仿宋_GB2312" w:eastAsia="仿宋_GB2312"/>
                <w:sz w:val="18"/>
                <w:b/>
                <w:color w:val="000000"/>
              </w:rPr>
              <w:t>承诺函，格式自拟】；</w:t>
            </w:r>
          </w:p>
          <w:p>
            <w:pPr>
              <w:pStyle w:val="null3"/>
              <w:ind w:firstLine="360"/>
              <w:jc w:val="both"/>
            </w:pPr>
            <w:r>
              <w:rPr>
                <w:rFonts w:ascii="仿宋_GB2312" w:hAnsi="仿宋_GB2312" w:cs="仿宋_GB2312" w:eastAsia="仿宋_GB2312"/>
                <w:sz w:val="18"/>
                <w:color w:val="000000"/>
              </w:rPr>
              <w:t>3.产品包装要求：包装应符合双方协议所规定的要求，应保证包装完好无损。</w:t>
            </w:r>
          </w:p>
          <w:p>
            <w:pPr>
              <w:pStyle w:val="null3"/>
              <w:ind w:firstLine="360"/>
              <w:jc w:val="both"/>
            </w:pPr>
            <w:r>
              <w:rPr>
                <w:rFonts w:ascii="仿宋_GB2312" w:hAnsi="仿宋_GB2312" w:cs="仿宋_GB2312" w:eastAsia="仿宋_GB2312"/>
                <w:sz w:val="18"/>
                <w:color w:val="000000"/>
              </w:rPr>
              <w:t>4.供应商负责图片扫描、处理和文字整理，编辑、设计、排版、审核、校对及制作事宜，供应商必须积极配合采购人进行对接，按其要求做好印制内容的相关工作，供应商必须派出具有专业能力的固定专人为采购人提供上述服务；</w:t>
            </w:r>
          </w:p>
          <w:p>
            <w:pPr>
              <w:pStyle w:val="null3"/>
              <w:ind w:firstLine="360"/>
              <w:jc w:val="both"/>
            </w:pPr>
            <w:r>
              <w:rPr>
                <w:rFonts w:ascii="仿宋_GB2312" w:hAnsi="仿宋_GB2312" w:cs="仿宋_GB2312" w:eastAsia="仿宋_GB2312"/>
                <w:sz w:val="18"/>
                <w:color w:val="000000"/>
              </w:rPr>
              <w:t>5.供应商提供的所有印制品在初稿核对完成后，须交由采购人核对，如有问题，供应商应按照采购商要求完成修改并定稿，供应商须按照采购人确定的时间和地点及时取送校对稿，定稿时须有采购人签字认可。</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18"/>
                <w:color w:val="000000"/>
              </w:rPr>
              <w:t>6.根据</w:t>
            </w:r>
            <w:r>
              <w:rPr>
                <w:rFonts w:ascii="仿宋_GB2312" w:hAnsi="仿宋_GB2312" w:cs="仿宋_GB2312" w:eastAsia="仿宋_GB2312"/>
                <w:sz w:val="18"/>
                <w:color w:val="000000"/>
              </w:rPr>
              <w:t>工作</w:t>
            </w:r>
            <w:r>
              <w:rPr>
                <w:rFonts w:ascii="仿宋_GB2312" w:hAnsi="仿宋_GB2312" w:cs="仿宋_GB2312" w:eastAsia="仿宋_GB2312"/>
                <w:sz w:val="18"/>
                <w:color w:val="000000"/>
              </w:rPr>
              <w:t>需要，务必按</w:t>
            </w:r>
            <w:r>
              <w:rPr>
                <w:rFonts w:ascii="仿宋_GB2312" w:hAnsi="仿宋_GB2312" w:cs="仿宋_GB2312" w:eastAsia="仿宋_GB2312"/>
                <w:sz w:val="18"/>
                <w:color w:val="000000"/>
              </w:rPr>
              <w:t>采购人</w:t>
            </w:r>
            <w:r>
              <w:rPr>
                <w:rFonts w:ascii="仿宋_GB2312" w:hAnsi="仿宋_GB2312" w:cs="仿宋_GB2312" w:eastAsia="仿宋_GB2312"/>
                <w:sz w:val="18"/>
                <w:color w:val="000000"/>
              </w:rPr>
              <w:t>印刷需求</w:t>
            </w:r>
            <w:r>
              <w:rPr>
                <w:rFonts w:ascii="仿宋_GB2312" w:hAnsi="仿宋_GB2312" w:cs="仿宋_GB2312" w:eastAsia="仿宋_GB2312"/>
                <w:sz w:val="18"/>
                <w:color w:val="000000"/>
              </w:rPr>
              <w:t>和</w:t>
            </w:r>
            <w:r>
              <w:rPr>
                <w:rFonts w:ascii="仿宋_GB2312" w:hAnsi="仿宋_GB2312" w:cs="仿宋_GB2312" w:eastAsia="仿宋_GB2312"/>
                <w:sz w:val="18"/>
                <w:color w:val="000000"/>
              </w:rPr>
              <w:t>经办人要求的时间完成印制任务。如有特殊印制要求或临时印制要求，必须按要求加班完成印制任务，采购人不再支付其它费用。</w:t>
            </w:r>
            <w:r>
              <w:rPr>
                <w:rFonts w:ascii="仿宋_GB2312" w:hAnsi="仿宋_GB2312" w:cs="仿宋_GB2312" w:eastAsia="仿宋_GB2312"/>
                <w:sz w:val="18"/>
                <w:b/>
                <w:color w:val="000000"/>
              </w:rPr>
              <w:t>【供应商须针对本条内容在投标时提供</w:t>
            </w:r>
            <w:r>
              <w:rPr>
                <w:rFonts w:ascii="仿宋_GB2312" w:hAnsi="仿宋_GB2312" w:cs="仿宋_GB2312" w:eastAsia="仿宋_GB2312"/>
                <w:sz w:val="18"/>
                <w:b/>
                <w:color w:val="000000"/>
              </w:rPr>
              <w:t>书面</w:t>
            </w:r>
            <w:r>
              <w:rPr>
                <w:rFonts w:ascii="仿宋_GB2312" w:hAnsi="仿宋_GB2312" w:cs="仿宋_GB2312" w:eastAsia="仿宋_GB2312"/>
                <w:sz w:val="18"/>
                <w:b/>
                <w:color w:val="000000"/>
              </w:rPr>
              <w:t>承诺函，格式自拟】</w:t>
            </w:r>
            <w:r>
              <w:rPr>
                <w:rFonts w:ascii="仿宋_GB2312" w:hAnsi="仿宋_GB2312" w:cs="仿宋_GB2312" w:eastAsia="仿宋_GB2312"/>
                <w:sz w:val="18"/>
                <w:color w:val="000000"/>
              </w:rPr>
              <w:t>。</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服务点建设要求</w:t>
            </w:r>
          </w:p>
        </w:tc>
        <w:tc>
          <w:tcPr>
            <w:tcW w:type="dxa" w:w="5814"/>
          </w:tcPr>
          <w:p>
            <w:pPr>
              <w:pStyle w:val="null3"/>
              <w:ind w:firstLine="360"/>
              <w:jc w:val="both"/>
            </w:pPr>
            <w:r>
              <w:rPr>
                <w:rFonts w:ascii="仿宋_GB2312" w:hAnsi="仿宋_GB2312" w:cs="仿宋_GB2312" w:eastAsia="仿宋_GB2312"/>
                <w:sz w:val="18"/>
                <w:color w:val="000000"/>
              </w:rPr>
              <w:t>1.在服务期内，</w:t>
            </w:r>
            <w:r>
              <w:rPr>
                <w:rFonts w:ascii="仿宋_GB2312" w:hAnsi="仿宋_GB2312" w:cs="仿宋_GB2312" w:eastAsia="仿宋_GB2312"/>
                <w:sz w:val="18"/>
                <w:color w:val="000000"/>
              </w:rPr>
              <w:t>中标人</w:t>
            </w:r>
            <w:r>
              <w:rPr>
                <w:rFonts w:ascii="仿宋_GB2312" w:hAnsi="仿宋_GB2312" w:cs="仿宋_GB2312" w:eastAsia="仿宋_GB2312"/>
                <w:sz w:val="18"/>
                <w:color w:val="000000"/>
              </w:rPr>
              <w:t>须在四川交通职业技术学院温江校区校内设置</w:t>
            </w:r>
            <w:r>
              <w:rPr>
                <w:rFonts w:ascii="仿宋_GB2312" w:hAnsi="仿宋_GB2312" w:cs="仿宋_GB2312" w:eastAsia="仿宋_GB2312"/>
                <w:sz w:val="18"/>
                <w:color w:val="000000"/>
              </w:rPr>
              <w:t>24小时服务点</w:t>
            </w:r>
            <w:r>
              <w:rPr>
                <w:rFonts w:ascii="仿宋_GB2312" w:hAnsi="仿宋_GB2312" w:cs="仿宋_GB2312" w:eastAsia="仿宋_GB2312"/>
                <w:sz w:val="18"/>
                <w:color w:val="000000"/>
              </w:rPr>
              <w:t>，设备配置根据采购人需求来设点。（提供</w:t>
            </w:r>
            <w:r>
              <w:rPr>
                <w:rFonts w:ascii="仿宋_GB2312" w:hAnsi="仿宋_GB2312" w:cs="仿宋_GB2312" w:eastAsia="仿宋_GB2312"/>
                <w:sz w:val="18"/>
                <w:color w:val="000000"/>
              </w:rPr>
              <w:t>书面</w:t>
            </w:r>
            <w:r>
              <w:rPr>
                <w:rFonts w:ascii="仿宋_GB2312" w:hAnsi="仿宋_GB2312" w:cs="仿宋_GB2312" w:eastAsia="仿宋_GB2312"/>
                <w:sz w:val="18"/>
                <w:color w:val="000000"/>
              </w:rPr>
              <w:t>承诺函</w:t>
            </w:r>
            <w:r>
              <w:rPr>
                <w:rFonts w:ascii="仿宋_GB2312" w:hAnsi="仿宋_GB2312" w:cs="仿宋_GB2312" w:eastAsia="仿宋_GB2312"/>
                <w:sz w:val="18"/>
                <w:color w:val="000000"/>
              </w:rPr>
              <w:t>并</w:t>
            </w:r>
            <w:r>
              <w:rPr>
                <w:rFonts w:ascii="仿宋_GB2312" w:hAnsi="仿宋_GB2312" w:cs="仿宋_GB2312" w:eastAsia="仿宋_GB2312"/>
                <w:sz w:val="18"/>
                <w:color w:val="000000"/>
              </w:rPr>
              <w:t>加盖供应商公章</w:t>
            </w:r>
            <w:r>
              <w:rPr>
                <w:rFonts w:ascii="仿宋_GB2312" w:hAnsi="仿宋_GB2312" w:cs="仿宋_GB2312" w:eastAsia="仿宋_GB2312"/>
                <w:sz w:val="18"/>
                <w:color w:val="000000"/>
              </w:rPr>
              <w:t>，</w:t>
            </w:r>
            <w:r>
              <w:rPr>
                <w:rFonts w:ascii="仿宋_GB2312" w:hAnsi="仿宋_GB2312" w:cs="仿宋_GB2312" w:eastAsia="仿宋_GB2312"/>
                <w:sz w:val="18"/>
                <w:color w:val="000000"/>
              </w:rPr>
              <w:t>格式自拟</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2.校内服务点场地由采购人提供，场地涉及到的隔断、电路改造、电费</w:t>
            </w:r>
            <w:r>
              <w:rPr>
                <w:rFonts w:ascii="仿宋_GB2312" w:hAnsi="仿宋_GB2312" w:cs="仿宋_GB2312" w:eastAsia="仿宋_GB2312"/>
                <w:sz w:val="18"/>
                <w:color w:val="000000"/>
              </w:rPr>
              <w:t>以及</w:t>
            </w:r>
            <w:r>
              <w:rPr>
                <w:rFonts w:ascii="仿宋_GB2312" w:hAnsi="仿宋_GB2312" w:cs="仿宋_GB2312" w:eastAsia="仿宋_GB2312"/>
                <w:sz w:val="18"/>
                <w:color w:val="000000"/>
              </w:rPr>
              <w:t>其它费用由中标人自行承担。服务点设备至少包含：</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1）彩色生产型打印机1台（打印速度不低于100页A4/分钟，打印分辨率：不低于2400×2400 dpi,打印介质输出能力50g-400g）；</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2）黑白打印机2台（打印、复印速度不低于100页A4/分钟,打印分辨率：不低于2400×2400 dpi,复印分辨率：不低于600×600 dpi,扫描分辨率：不低于600×600 dpi）；</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3）胶装机1台（制本长度：310mm，制本厚度50mm；装速度不低于200本/小时）；</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4）覆膜机1台（覆膜宽带不低于330mm，速度不低于20张A4/分钟）；</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5）机刀1台（裁切宽度不低于650mm，厚度50mm）；</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6）电脑不低于3台；配置最低要求 内存4G，硬盘1TB，显示器19英寸；</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7）骑马订设备1台：装订厚度15张纸（70g），速度300本/小时。</w:t>
            </w:r>
          </w:p>
          <w:p>
            <w:pPr>
              <w:pStyle w:val="null3"/>
              <w:jc w:val="left"/>
            </w:pPr>
            <w:r>
              <w:rPr>
                <w:rFonts w:ascii="仿宋_GB2312" w:hAnsi="仿宋_GB2312" w:cs="仿宋_GB2312" w:eastAsia="仿宋_GB2312"/>
                <w:sz w:val="18"/>
                <w:color w:val="000000"/>
              </w:rPr>
              <w:t>（备注</w:t>
            </w:r>
            <w:r>
              <w:rPr>
                <w:rFonts w:ascii="仿宋_GB2312" w:hAnsi="仿宋_GB2312" w:cs="仿宋_GB2312" w:eastAsia="仿宋_GB2312"/>
                <w:sz w:val="18"/>
              </w:rPr>
              <w:t>：</w:t>
            </w:r>
            <w:r>
              <w:rPr>
                <w:rFonts w:ascii="仿宋_GB2312" w:hAnsi="仿宋_GB2312" w:cs="仿宋_GB2312" w:eastAsia="仿宋_GB2312"/>
                <w:sz w:val="24"/>
              </w:rPr>
              <w:t>1、以上自有设备的提供购买设备发票复印件、现场照片和铭牌；租赁设备的提供租赁合同、租金发票及设备出租方购买发票的复印件及现场照片和铭牌，发票名称与设备铭牌必须一致，若不一致的需提供证明材料【供应商在投标时提供相关证明材料并加盖公章或提供承诺函】；</w:t>
            </w:r>
          </w:p>
          <w:p>
            <w:pPr>
              <w:pStyle w:val="null3"/>
              <w:jc w:val="left"/>
            </w:pPr>
            <w:r>
              <w:rPr>
                <w:rFonts w:ascii="仿宋_GB2312" w:hAnsi="仿宋_GB2312" w:cs="仿宋_GB2312" w:eastAsia="仿宋_GB2312"/>
                <w:sz w:val="24"/>
                <w:color w:val="000000"/>
              </w:rPr>
              <w:t>2、以上设备为服务点的必备设备，若合同签订后5个日历天内设备未到校内服务点或不齐全视为虚假响应（投标时提供承诺函并加盖供应商公章，格式自拟）。）</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both"/>
            </w:pPr>
            <w:r>
              <w:rPr>
                <w:rFonts w:ascii="仿宋_GB2312" w:hAnsi="仿宋_GB2312" w:cs="仿宋_GB2312" w:eastAsia="仿宋_GB2312"/>
                <w:sz w:val="18"/>
                <w:color w:val="FF0000"/>
              </w:rPr>
              <w:t>投标人应结合本项目采购需求编制服务方案，包括：</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1</w:t>
            </w:r>
            <w:r>
              <w:rPr>
                <w:rFonts w:ascii="仿宋_GB2312" w:hAnsi="仿宋_GB2312" w:cs="仿宋_GB2312" w:eastAsia="仿宋_GB2312"/>
                <w:sz w:val="18"/>
                <w:color w:val="FF0000"/>
              </w:rPr>
              <w:t>）项目理解与分析；</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2</w:t>
            </w:r>
            <w:r>
              <w:rPr>
                <w:rFonts w:ascii="仿宋_GB2312" w:hAnsi="仿宋_GB2312" w:cs="仿宋_GB2312" w:eastAsia="仿宋_GB2312"/>
                <w:sz w:val="18"/>
                <w:color w:val="FF0000"/>
              </w:rPr>
              <w:t>）项目重难点分析及应对措施；</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3</w:t>
            </w:r>
            <w:r>
              <w:rPr>
                <w:rFonts w:ascii="仿宋_GB2312" w:hAnsi="仿宋_GB2312" w:cs="仿宋_GB2312" w:eastAsia="仿宋_GB2312"/>
                <w:sz w:val="18"/>
                <w:color w:val="FF0000"/>
              </w:rPr>
              <w:t>）内部管理制度；</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4</w:t>
            </w:r>
            <w:r>
              <w:rPr>
                <w:rFonts w:ascii="仿宋_GB2312" w:hAnsi="仿宋_GB2312" w:cs="仿宋_GB2312" w:eastAsia="仿宋_GB2312"/>
                <w:sz w:val="18"/>
                <w:color w:val="FF0000"/>
              </w:rPr>
              <w:t>）流程设计保障；</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5</w:t>
            </w:r>
            <w:r>
              <w:rPr>
                <w:rFonts w:ascii="仿宋_GB2312" w:hAnsi="仿宋_GB2312" w:cs="仿宋_GB2312" w:eastAsia="仿宋_GB2312"/>
                <w:sz w:val="18"/>
                <w:color w:val="FF0000"/>
              </w:rPr>
              <w:t>）驻场人员配备情况；</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6</w:t>
            </w:r>
            <w:r>
              <w:rPr>
                <w:rFonts w:ascii="仿宋_GB2312" w:hAnsi="仿宋_GB2312" w:cs="仿宋_GB2312" w:eastAsia="仿宋_GB2312"/>
                <w:sz w:val="18"/>
                <w:color w:val="FF0000"/>
              </w:rPr>
              <w:t>）设施设备配置及保障措施；</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7</w:t>
            </w:r>
            <w:r>
              <w:rPr>
                <w:rFonts w:ascii="仿宋_GB2312" w:hAnsi="仿宋_GB2312" w:cs="仿宋_GB2312" w:eastAsia="仿宋_GB2312"/>
                <w:sz w:val="18"/>
                <w:color w:val="FF0000"/>
              </w:rPr>
              <w:t>）质量保障措施；</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8</w:t>
            </w:r>
            <w:r>
              <w:rPr>
                <w:rFonts w:ascii="仿宋_GB2312" w:hAnsi="仿宋_GB2312" w:cs="仿宋_GB2312" w:eastAsia="仿宋_GB2312"/>
                <w:sz w:val="18"/>
                <w:color w:val="FF0000"/>
              </w:rPr>
              <w:t>）质量控制措施；</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9</w:t>
            </w:r>
            <w:r>
              <w:rPr>
                <w:rFonts w:ascii="仿宋_GB2312" w:hAnsi="仿宋_GB2312" w:cs="仿宋_GB2312" w:eastAsia="仿宋_GB2312"/>
                <w:sz w:val="18"/>
                <w:color w:val="FF0000"/>
              </w:rPr>
              <w:t>）服务过程中沟通机制；</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10</w:t>
            </w:r>
            <w:r>
              <w:rPr>
                <w:rFonts w:ascii="仿宋_GB2312" w:hAnsi="仿宋_GB2312" w:cs="仿宋_GB2312" w:eastAsia="仿宋_GB2312"/>
                <w:sz w:val="18"/>
                <w:color w:val="FF0000"/>
              </w:rPr>
              <w:t>）服务响应时效；</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11</w:t>
            </w:r>
            <w:r>
              <w:rPr>
                <w:rFonts w:ascii="仿宋_GB2312" w:hAnsi="仿宋_GB2312" w:cs="仿宋_GB2312" w:eastAsia="仿宋_GB2312"/>
                <w:sz w:val="18"/>
                <w:color w:val="FF0000"/>
              </w:rPr>
              <w:t>）保密方案（包含保密观念及保密制度；教育培训；保障措施）；</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12</w:t>
            </w:r>
            <w:r>
              <w:rPr>
                <w:rFonts w:ascii="仿宋_GB2312" w:hAnsi="仿宋_GB2312" w:cs="仿宋_GB2312" w:eastAsia="仿宋_GB2312"/>
                <w:sz w:val="18"/>
                <w:color w:val="FF0000"/>
              </w:rPr>
              <w:t>）售后服务方案；</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13</w:t>
            </w:r>
            <w:r>
              <w:rPr>
                <w:rFonts w:ascii="仿宋_GB2312" w:hAnsi="仿宋_GB2312" w:cs="仿宋_GB2312" w:eastAsia="仿宋_GB2312"/>
                <w:sz w:val="18"/>
                <w:color w:val="FF0000"/>
              </w:rPr>
              <w:t>）设备与耗材方案；</w:t>
            </w:r>
          </w:p>
          <w:p>
            <w:pPr>
              <w:pStyle w:val="null3"/>
              <w:jc w:val="both"/>
            </w:pPr>
            <w:r>
              <w:rPr>
                <w:rFonts w:ascii="仿宋_GB2312" w:hAnsi="仿宋_GB2312" w:cs="仿宋_GB2312" w:eastAsia="仿宋_GB2312"/>
                <w:sz w:val="18"/>
                <w:color w:val="FF0000"/>
              </w:rPr>
              <w:t>（</w:t>
            </w:r>
            <w:r>
              <w:rPr>
                <w:rFonts w:ascii="仿宋_GB2312" w:hAnsi="仿宋_GB2312" w:cs="仿宋_GB2312" w:eastAsia="仿宋_GB2312"/>
                <w:sz w:val="18"/>
                <w:color w:val="FF0000"/>
              </w:rPr>
              <w:t>14</w:t>
            </w:r>
            <w:r>
              <w:rPr>
                <w:rFonts w:ascii="仿宋_GB2312" w:hAnsi="仿宋_GB2312" w:cs="仿宋_GB2312" w:eastAsia="仿宋_GB2312"/>
                <w:sz w:val="18"/>
                <w:color w:val="FF0000"/>
              </w:rPr>
              <w:t>）绿色印刷方案。</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综合运营能力</w:t>
            </w:r>
          </w:p>
        </w:tc>
        <w:tc>
          <w:tcPr>
            <w:tcW w:type="dxa" w:w="5814"/>
          </w:tcPr>
          <w:p>
            <w:pPr>
              <w:pStyle w:val="null3"/>
              <w:jc w:val="left"/>
            </w:pPr>
            <w:r>
              <w:rPr>
                <w:rFonts w:ascii="仿宋_GB2312" w:hAnsi="仿宋_GB2312" w:cs="仿宋_GB2312" w:eastAsia="仿宋_GB2312"/>
                <w:sz w:val="18"/>
                <w:color w:val="000000"/>
              </w:rPr>
              <w:t>供应商在满足本项目</w:t>
            </w:r>
            <w:r>
              <w:rPr>
                <w:rFonts w:ascii="仿宋_GB2312" w:hAnsi="仿宋_GB2312" w:cs="仿宋_GB2312" w:eastAsia="仿宋_GB2312"/>
                <w:sz w:val="18"/>
                <w:color w:val="000000"/>
              </w:rPr>
              <w:t>"服务点建设“的基础上，能额外提供高速黑白复印机</w:t>
            </w:r>
            <w:r>
              <w:rPr>
                <w:rFonts w:ascii="仿宋_GB2312" w:hAnsi="仿宋_GB2312" w:cs="仿宋_GB2312" w:eastAsia="仿宋_GB2312"/>
                <w:sz w:val="18"/>
                <w:color w:val="000000"/>
              </w:rPr>
              <w:t>2</w:t>
            </w:r>
            <w:r>
              <w:rPr>
                <w:rFonts w:ascii="仿宋_GB2312" w:hAnsi="仿宋_GB2312" w:cs="仿宋_GB2312" w:eastAsia="仿宋_GB2312"/>
                <w:sz w:val="18"/>
                <w:color w:val="000000"/>
              </w:rPr>
              <w:t>台、高速彩色复印机</w:t>
            </w:r>
            <w:r>
              <w:rPr>
                <w:rFonts w:ascii="仿宋_GB2312" w:hAnsi="仿宋_GB2312" w:cs="仿宋_GB2312" w:eastAsia="仿宋_GB2312"/>
                <w:sz w:val="18"/>
                <w:color w:val="000000"/>
              </w:rPr>
              <w:t>1台、速印机2台、电脑2台、胶装机1台、订折机1台、切纸机1台</w:t>
            </w:r>
            <w:r>
              <w:rPr>
                <w:rFonts w:ascii="仿宋_GB2312" w:hAnsi="仿宋_GB2312" w:cs="仿宋_GB2312" w:eastAsia="仿宋_GB2312"/>
                <w:sz w:val="18"/>
                <w:color w:val="000000"/>
              </w:rPr>
              <w:t>（供应商自有设备需提供设备的照片与购置发票</w:t>
            </w:r>
            <w:r>
              <w:rPr>
                <w:rFonts w:ascii="仿宋_GB2312" w:hAnsi="仿宋_GB2312" w:cs="仿宋_GB2312" w:eastAsia="仿宋_GB2312"/>
                <w:sz w:val="18"/>
                <w:color w:val="000000"/>
              </w:rPr>
              <w:t>扫描件</w:t>
            </w:r>
            <w:r>
              <w:rPr>
                <w:rFonts w:ascii="仿宋_GB2312" w:hAnsi="仿宋_GB2312" w:cs="仿宋_GB2312" w:eastAsia="仿宋_GB2312"/>
                <w:sz w:val="18"/>
                <w:color w:val="000000"/>
              </w:rPr>
              <w:t>；租赁的应提供设备照片与租赁合同、租赁发票</w:t>
            </w:r>
            <w:r>
              <w:rPr>
                <w:rFonts w:ascii="仿宋_GB2312" w:hAnsi="仿宋_GB2312" w:cs="仿宋_GB2312" w:eastAsia="仿宋_GB2312"/>
                <w:sz w:val="18"/>
                <w:color w:val="000000"/>
              </w:rPr>
              <w:t>扫描件</w:t>
            </w:r>
            <w:r>
              <w:rPr>
                <w:rFonts w:ascii="仿宋_GB2312" w:hAnsi="仿宋_GB2312" w:cs="仿宋_GB2312" w:eastAsia="仿宋_GB2312"/>
                <w:sz w:val="18"/>
                <w:color w:val="000000"/>
              </w:rPr>
              <w:t>。所有证明材料均需加盖供应商电子章）。</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业绩证明</w:t>
            </w:r>
          </w:p>
        </w:tc>
        <w:tc>
          <w:tcPr>
            <w:tcW w:type="dxa" w:w="5814"/>
          </w:tcPr>
          <w:p>
            <w:pPr>
              <w:pStyle w:val="null3"/>
              <w:jc w:val="left"/>
            </w:pPr>
            <w:r>
              <w:rPr>
                <w:rFonts w:ascii="仿宋_GB2312" w:hAnsi="仿宋_GB2312" w:cs="仿宋_GB2312" w:eastAsia="仿宋_GB2312"/>
                <w:sz w:val="18"/>
                <w:color w:val="000000"/>
              </w:rPr>
              <w:t>根据投标人提供的</w:t>
            </w:r>
            <w:r>
              <w:rPr>
                <w:rFonts w:ascii="仿宋_GB2312" w:hAnsi="仿宋_GB2312" w:cs="仿宋_GB2312" w:eastAsia="仿宋_GB2312"/>
                <w:sz w:val="18"/>
                <w:color w:val="000000"/>
              </w:rPr>
              <w:t>2023年1月1日（含）截止投标之日止类</w:t>
            </w:r>
            <w:r>
              <w:rPr>
                <w:rFonts w:ascii="仿宋_GB2312" w:hAnsi="仿宋_GB2312" w:cs="仿宋_GB2312" w:eastAsia="仿宋_GB2312"/>
                <w:sz w:val="18"/>
                <w:color w:val="000000"/>
              </w:rPr>
              <w:t>似业绩。</w:t>
            </w:r>
            <w:r>
              <w:rPr>
                <w:rFonts w:ascii="仿宋_GB2312" w:hAnsi="仿宋_GB2312" w:cs="仿宋_GB2312" w:eastAsia="仿宋_GB2312"/>
                <w:sz w:val="18"/>
                <w:color w:val="000000"/>
              </w:rPr>
              <w:t>注：</w:t>
            </w:r>
            <w:r>
              <w:rPr>
                <w:rFonts w:ascii="仿宋_GB2312" w:hAnsi="仿宋_GB2312" w:cs="仿宋_GB2312" w:eastAsia="仿宋_GB2312"/>
                <w:sz w:val="18"/>
                <w:color w:val="000000"/>
              </w:rPr>
              <w:t>1</w:t>
            </w:r>
            <w:r>
              <w:rPr>
                <w:rFonts w:ascii="仿宋_GB2312" w:hAnsi="仿宋_GB2312" w:cs="仿宋_GB2312" w:eastAsia="仿宋_GB2312"/>
                <w:sz w:val="18"/>
                <w:color w:val="000000"/>
              </w:rPr>
              <w:t>、类似业绩是</w:t>
            </w:r>
            <w:r>
              <w:rPr>
                <w:rFonts w:ascii="仿宋_GB2312" w:hAnsi="仿宋_GB2312" w:cs="仿宋_GB2312" w:eastAsia="仿宋_GB2312"/>
                <w:sz w:val="18"/>
                <w:color w:val="000000"/>
              </w:rPr>
              <w:t>指文印服务类业绩，</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提供合同复印件并加盖投标人公章，时间认定以合同签订时间为准。</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廉洁承诺</w:t>
            </w:r>
          </w:p>
        </w:tc>
        <w:tc>
          <w:tcPr>
            <w:tcW w:type="dxa" w:w="5814"/>
          </w:tcPr>
          <w:p>
            <w:pPr>
              <w:pStyle w:val="null3"/>
              <w:jc w:val="left"/>
            </w:pPr>
            <w:r>
              <w:rPr>
                <w:rFonts w:ascii="仿宋_GB2312" w:hAnsi="仿宋_GB2312" w:cs="仿宋_GB2312" w:eastAsia="仿宋_GB2312"/>
                <w:sz w:val="18"/>
                <w:color w:val="000000"/>
              </w:rPr>
              <w:t>投标人需在投标时签订《</w:t>
            </w:r>
            <w:r>
              <w:rPr>
                <w:rFonts w:ascii="仿宋_GB2312" w:hAnsi="仿宋_GB2312" w:cs="仿宋_GB2312" w:eastAsia="仿宋_GB2312"/>
                <w:sz w:val="18"/>
                <w:color w:val="000000"/>
              </w:rPr>
              <w:t>投标商</w:t>
            </w:r>
            <w:r>
              <w:rPr>
                <w:rFonts w:ascii="仿宋_GB2312" w:hAnsi="仿宋_GB2312" w:cs="仿宋_GB2312" w:eastAsia="仿宋_GB2312"/>
                <w:sz w:val="18"/>
                <w:color w:val="000000"/>
              </w:rPr>
              <w:t>廉洁承诺</w:t>
            </w:r>
            <w:r>
              <w:rPr>
                <w:rFonts w:ascii="仿宋_GB2312" w:hAnsi="仿宋_GB2312" w:cs="仿宋_GB2312" w:eastAsia="仿宋_GB2312"/>
                <w:sz w:val="18"/>
                <w:color w:val="000000"/>
              </w:rPr>
              <w:t>函</w:t>
            </w:r>
            <w:r>
              <w:rPr>
                <w:rFonts w:ascii="仿宋_GB2312" w:hAnsi="仿宋_GB2312" w:cs="仿宋_GB2312" w:eastAsia="仿宋_GB2312"/>
                <w:sz w:val="18"/>
                <w:color w:val="000000"/>
              </w:rPr>
              <w:t>》（详见附件），并</w:t>
            </w:r>
            <w:r>
              <w:rPr>
                <w:rFonts w:ascii="仿宋_GB2312" w:hAnsi="仿宋_GB2312" w:cs="仿宋_GB2312" w:eastAsia="仿宋_GB2312"/>
                <w:sz w:val="18"/>
                <w:color w:val="000000"/>
              </w:rPr>
              <w:t>加盖公章</w:t>
            </w:r>
            <w:r>
              <w:rPr>
                <w:rFonts w:ascii="仿宋_GB2312" w:hAnsi="仿宋_GB2312" w:cs="仿宋_GB2312" w:eastAsia="仿宋_GB2312"/>
                <w:sz w:val="18"/>
                <w:color w:val="000000"/>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合同管理安排</w:t>
            </w:r>
          </w:p>
        </w:tc>
        <w:tc>
          <w:tcPr>
            <w:tcW w:type="dxa" w:w="5814"/>
          </w:tcPr>
          <w:p>
            <w:pPr>
              <w:pStyle w:val="null3"/>
              <w:jc w:val="left"/>
            </w:pPr>
            <w:r>
              <w:rPr>
                <w:rFonts w:ascii="仿宋_GB2312" w:hAnsi="仿宋_GB2312" w:cs="仿宋_GB2312" w:eastAsia="仿宋_GB2312"/>
                <w:sz w:val="27"/>
                <w:color w:val="000000"/>
              </w:rPr>
              <w:t>1）合同类型：买卖合同</w:t>
            </w:r>
          </w:p>
          <w:p>
            <w:pPr>
              <w:pStyle w:val="null3"/>
              <w:jc w:val="left"/>
            </w:pPr>
            <w:r>
              <w:rPr>
                <w:rFonts w:ascii="仿宋_GB2312" w:hAnsi="仿宋_GB2312" w:cs="仿宋_GB2312" w:eastAsia="仿宋_GB2312"/>
                <w:sz w:val="27"/>
                <w:color w:val="000000"/>
              </w:rPr>
              <w:t>2）合同定价方式：固定单价</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自合同签订之日起中标人完成入场布置之日起365日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四川省成都市温江区柳台大道东段208号四川交通职业技术学院。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项目在中标人通知履约完成后，由采购人项目实施部门组织初步验收；初步验收合格后，由项目实施部门完成“合同执行情况检查报告”，向学院财务国资处提交履约验收申请，由学院财务国资处组织实施验收，验收合格后，成交人凭履约保证金交纳凭证到采购人处办理履约保证金的无息退付手续；验收结果不合格的，履约保证金将不予退还，也将不予支付采购资金，采购人将报本项目同级财政部门按照政府采购法律法规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根据采购人系、部门设置设立计量本，由各使用系部根据中标人提供支付凭证资料后，按月据实结算。在本项目服务期满或中标金额达到则合同终止，达到付款条件起15日内，据实结算说明为结算金额=单价限价×实际数量×中标折扣率</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违约责任：（1）采购人无正当理由拒收货物的，采购人应偿付合同总价百分之十的违约金；（2）采购人无正当理由逾期支付货款的，除应及时付足货款外，应向中标供应商偿付欠款总额万分之贰/天的违约金；逾期付款超过30天的，中标供应商有权终止合同；（3）采购人偿付的违约金不足以弥补中标供应商损失的，还应按中标供应商损失尚未弥补的部分，支付赔偿金给中标供应商。 2、中标供应商违约责任：（1）中标供应商交付的货物质量不符合合同规定的，中标供应商应向采购人支付合同总价的百分之三十的违约金，并须在合同规定的交货时间内更换合格的货物给采购人，否则，视作中标供应商不能交付货物而违约，按本条本款下述第“（2）”项规定由中标供应商偿付违约赔偿金给采购人。 （2）中标供应商不能交付货物或逾期交付货物而违约的，除应及时交足货物外，应向采购人偿付逾期交货部分货款总额的万分之贰/天的违约金；逾期交货超过30天，采购人有权终止合同，中标供应商则应按合同总价的百分之三十的款额向采购人偿付赔偿金，并须全额退还采购人已经付给中标供应商的货款及其利息。（3）中标供应商货物质量不符合本合同规定标准的，则视为中标供应商没有按时交货而违约，中标供应商须在30天内无条件更换合格的货物，如逾期不能更换合格的货物，采购人有权终止本合同，中标供应商应另付合同总价的百分之三十的赔偿金给采购人。（4）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三十向采购人支付违约金并赔偿因此给采购人造成的一切损失。（5）中标供应商偿付的违约金不足以弥补采购人损失的，还应按采购人损失尚未弥补的部分，支付赔偿金给采购人。 二、解决争议的办法：合同履行期间,若双方发生的或与本合同有关的争议，双方应通过协商解决，经协商在30天不能达成协议时，双方均可依法向采购人所在地有管辖权的法院提起诉讼维护其合法权益。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可提供（2024年或2025年）任一年度经审计的财务报告（包含审计报告和审计报告中所涉及的财务报表和报表附注）。（2）可提供（2024年或2025年）任一年度供应商财务报表（至少包括资产负债表、利润表、现金流量表）。（3）可提供截至投标文件提交截止日一年内银行出具的资信证明。（4）供应商注册时间截至投标文件提交截止日不足一年的，也可提供在市场监督管理部门备案的公司章程。”供应商需在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投标人提供有效的《印刷经营许可证》(经营范围包含：其他印刷品）扫描件，或印刷企业年度报告已通过年检的证明截图</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第三章技术、服务及其他要求中带 “★”的实质性要求  </w:t>
            </w:r>
          </w:p>
        </w:tc>
        <w:tc>
          <w:tcPr>
            <w:tcW w:type="dxa" w:w="3322"/>
          </w:tcPr>
          <w:p>
            <w:pPr>
              <w:pStyle w:val="null3"/>
              <w:jc w:val="left"/>
            </w:pPr>
            <w:r>
              <w:rPr>
                <w:rFonts w:ascii="仿宋_GB2312" w:hAnsi="仿宋_GB2312" w:cs="仿宋_GB2312" w:eastAsia="仿宋_GB2312"/>
              </w:rPr>
              <w:t>供应商需针对采购文件的要求，进行响应或提供相关材料</w:t>
            </w:r>
          </w:p>
        </w:tc>
        <w:tc>
          <w:tcPr>
            <w:tcW w:type="dxa" w:w="1661"/>
          </w:tcPr>
          <w:p>
            <w:pPr>
              <w:pStyle w:val="null3"/>
              <w:jc w:val="left"/>
            </w:pPr>
            <w:r>
              <w:rPr>
                <w:rFonts w:ascii="仿宋_GB2312" w:hAnsi="仿宋_GB2312" w:cs="仿宋_GB2312" w:eastAsia="仿宋_GB2312"/>
              </w:rPr>
              <w:t>投标人应提交的相关证明材料,服务应答表,报价表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1、投标人应结合3.2技术要求技术参数与性能指标编制服务方案，根据投标人编制的服务方案进行评审，包括 （1）项目理解与分析； （2）项目重难点分析及应对措施； （3）内部管理制度； （4）流程设计保障； （5）驻场人员配备情况； （6）设施设备配置及保障措施； （7）质量保障措施； （8）质量控制措施； （9）服务过程中沟通机制； （10）服务响应时效； （11）保密方案（包含保密观念及保密制度；教育培训；保障措施）； （12）售后服务方案； （13）设备与耗材方案； （14）绿色印刷方案。 每具有前述一项细化指标内容满足项目要求得2分，本项最多得28分。每项细化指标内容不满足项目要求或缺项的该项不得分；每项细化指标中有一处存在缺陷〔缺陷是指：未按细化指标要求阐述（指方案内容无法判别对应细化指标的实施方法、过程和举措）；不符合项目相关的功能、数据指标、规范及标准（指方案内容相关功能、数据指标不符合项目需求；国家、行业等技术规范、标准错误或不符合现行要求）；内容与本项目需求无关，以上任一情形〕扣1分，分值扣完为止。 2、投标人应结合3.2技术要求技术参数与性能指标编制应急保障制度，根据投标人编制的应急保障制度进行评审，包括： （1）应急保障措施和响应机制； （2）应急处理人员配备； 每具有前述一项细化指标内容满足项目要求得4分，本项最多得8分。每项细化指标内容不满足项目要求或缺项的该项不得分；每项细化指标中有一处存在缺陷〔缺陷是指：未按细化指标要求阐述（指方案内容无法判别对应细化指标的实施方法、过程和举措）；不符合项目相关的功能、数据指标、规范及标准（指方案内容相关功能、数据指标不符合项目需求；国家、行业等技术规范、标准错误或不符合现行要求）；内容与本项目需求无关，以上任一情形〕扣4分，分值扣完为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综合运营能力</w:t>
            </w:r>
          </w:p>
        </w:tc>
        <w:tc>
          <w:tcPr>
            <w:tcW w:type="dxa" w:w="2575"/>
          </w:tcPr>
          <w:p>
            <w:pPr>
              <w:pStyle w:val="null3"/>
              <w:jc w:val="left"/>
            </w:pPr>
            <w:r>
              <w:rPr>
                <w:rFonts w:ascii="仿宋_GB2312" w:hAnsi="仿宋_GB2312" w:cs="仿宋_GB2312" w:eastAsia="仿宋_GB2312"/>
              </w:rPr>
              <w:t>供应商在满足本项目"设备要求“的基础上，能额外提供高速黑白复印机2台、高速彩色复印机1台、速印机2台、电脑2台、胶装机1台、订折机1台、切纸机1台。以上每提供1台得1分，最多10分。（供应商自有设备需提供设备的照片与购置发票扫描件；租赁的应提供设备照片与租赁合同、租赁发票扫描件。所有证明材料均需加盖供应商电子章，否则不计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业绩证明</w:t>
            </w:r>
          </w:p>
        </w:tc>
        <w:tc>
          <w:tcPr>
            <w:tcW w:type="dxa" w:w="2575"/>
          </w:tcPr>
          <w:p>
            <w:pPr>
              <w:pStyle w:val="null3"/>
              <w:jc w:val="left"/>
            </w:pPr>
            <w:r>
              <w:rPr>
                <w:rFonts w:ascii="仿宋_GB2312" w:hAnsi="仿宋_GB2312" w:cs="仿宋_GB2312" w:eastAsia="仿宋_GB2312"/>
              </w:rPr>
              <w:t>根据投标人提供的2023年1月1日（含）截止投标之日止类似业绩进行评定，每有一个得3分，最多得24分。 注：1、类似业绩是指文印服务类业绩，2、提供合同复印件并加盖投标人公章，时间认定以合同签订时间为准。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2026年行政类文印服务项目</w:t>
            </w:r>
          </w:p>
        </w:tc>
        <w:tc>
          <w:tcPr>
            <w:tcW w:type="dxa" w:w="2575"/>
          </w:tcPr>
          <w:p>
            <w:pPr>
              <w:pStyle w:val="null3"/>
              <w:jc w:val="left"/>
            </w:pPr>
            <w:r>
              <w:rPr>
                <w:rFonts w:ascii="仿宋_GB2312" w:hAnsi="仿宋_GB2312" w:cs="仿宋_GB2312" w:eastAsia="仿宋_GB2312"/>
              </w:rPr>
              <w:t>满足招标文件实质性要求且投标价格总价折扣比最低的投标报价为评标基准价，其价格分为满分。其他投标人的价格分统一按照下列公式计算：投标报价得分=(评标基准价／投标报价)×30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详见附件：拟签订采购合同文本2026年行政类印刷服务项目）.docx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