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97D9C0">
      <w:pPr>
        <w:jc w:val="center"/>
        <w:rPr>
          <w:rFonts w:hint="eastAsia"/>
          <w:b/>
          <w:bCs/>
          <w:sz w:val="28"/>
          <w:szCs w:val="24"/>
        </w:rPr>
      </w:pPr>
      <w:r>
        <w:rPr>
          <w:rFonts w:hint="eastAsia"/>
          <w:b/>
          <w:bCs/>
          <w:sz w:val="28"/>
          <w:szCs w:val="24"/>
        </w:rPr>
        <w:t>中小企业声明函（货物）</w:t>
      </w:r>
    </w:p>
    <w:p w14:paraId="08B5AF91">
      <w:pPr>
        <w:pStyle w:val="2"/>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rPr>
      </w:pPr>
    </w:p>
    <w:p w14:paraId="371053E9">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本公司郑重声明，根据《政府采购促进中小企业发展管理办法》（财库﹝2020﹞46 号）的规定，本公司参加</w:t>
      </w:r>
      <w:bookmarkStart w:id="0" w:name="_GoBack"/>
      <w:bookmarkEnd w:id="0"/>
      <w:r>
        <w:rPr>
          <w:rFonts w:hint="eastAsia" w:ascii="宋体" w:hAnsi="宋体" w:cs="宋体"/>
          <w:b/>
          <w:bCs/>
          <w:sz w:val="21"/>
          <w:szCs w:val="21"/>
          <w:u w:val="single"/>
          <w:lang w:eastAsia="zh-CN"/>
        </w:rPr>
        <w:t>传染病救治同质化培训中心（医学模拟中心）教具采购项目</w:t>
      </w:r>
      <w:r>
        <w:rPr>
          <w:rFonts w:hint="eastAsia" w:ascii="宋体" w:hAnsi="宋体" w:eastAsia="宋体" w:cs="宋体"/>
          <w:sz w:val="21"/>
          <w:szCs w:val="21"/>
        </w:rPr>
        <w:t>采购活动，提供的货物全部由符合政策要求的中小企业制造。相关企业的具体情况如下：</w:t>
      </w:r>
    </w:p>
    <w:p w14:paraId="5C642CA8">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rPr>
        <w:t>1.（标的名称），属于</w:t>
      </w:r>
      <w:r>
        <w:rPr>
          <w:rFonts w:hint="eastAsia" w:ascii="宋体" w:hAnsi="宋体" w:eastAsia="宋体" w:cs="宋体"/>
          <w:sz w:val="21"/>
          <w:szCs w:val="21"/>
          <w:u w:val="single"/>
          <w:lang w:val="en-US" w:eastAsia="zh-CN"/>
        </w:rPr>
        <w:t xml:space="preserve"> </w:t>
      </w:r>
      <w:r>
        <w:rPr>
          <w:rFonts w:hint="eastAsia" w:ascii="宋体" w:hAnsi="宋体" w:cs="宋体"/>
          <w:b/>
          <w:bCs/>
          <w:sz w:val="21"/>
          <w:szCs w:val="21"/>
          <w:u w:val="single"/>
          <w:lang w:val="en-US" w:eastAsia="zh-CN"/>
        </w:rPr>
        <w:t>工</w:t>
      </w:r>
      <w:r>
        <w:rPr>
          <w:rFonts w:hint="eastAsia" w:ascii="宋体" w:hAnsi="宋体" w:eastAsia="宋体" w:cs="宋体"/>
          <w:b/>
          <w:bCs/>
          <w:sz w:val="21"/>
          <w:szCs w:val="21"/>
          <w:u w:val="single"/>
          <w:lang w:val="en-US" w:eastAsia="zh-CN"/>
        </w:rPr>
        <w:t>业</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行业；制造商为</w:t>
      </w:r>
      <w:r>
        <w:rPr>
          <w:rFonts w:hint="eastAsia" w:ascii="宋体" w:hAnsi="宋体" w:cs="宋体"/>
          <w:sz w:val="21"/>
          <w:szCs w:val="21"/>
          <w:u w:val="single"/>
          <w:lang w:val="en-US" w:eastAsia="zh-CN"/>
        </w:rPr>
        <w:t xml:space="preserve">   </w:t>
      </w:r>
      <w:r>
        <w:rPr>
          <w:rFonts w:hint="eastAsia" w:ascii="宋体" w:hAnsi="宋体" w:eastAsia="宋体" w:cs="宋体"/>
          <w:sz w:val="21"/>
          <w:szCs w:val="21"/>
          <w:u w:val="single"/>
        </w:rPr>
        <w:t>（企业名称）</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万元，属于（中型企业、小型企业、微型企业）；在工商主管部门登记的主营业务为</w:t>
      </w:r>
      <w:r>
        <w:rPr>
          <w:rFonts w:hint="eastAsia" w:ascii="宋体" w:hAnsi="宋体" w:eastAsia="宋体" w:cs="宋体"/>
          <w:sz w:val="21"/>
          <w:szCs w:val="21"/>
          <w:u w:val="single"/>
        </w:rPr>
        <w:t xml:space="preserve">               </w:t>
      </w:r>
      <w:r>
        <w:rPr>
          <w:rFonts w:hint="eastAsia" w:ascii="宋体" w:hAnsi="宋体" w:cs="宋体"/>
          <w:sz w:val="21"/>
          <w:szCs w:val="21"/>
          <w:lang w:eastAsia="zh-CN"/>
        </w:rPr>
        <w:t>。</w:t>
      </w:r>
    </w:p>
    <w:p w14:paraId="0F5775BF">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rPr>
        <w:t>2.（标的名称），属于</w:t>
      </w:r>
      <w:r>
        <w:rPr>
          <w:rFonts w:hint="eastAsia" w:ascii="宋体" w:hAnsi="宋体" w:eastAsia="宋体" w:cs="宋体"/>
          <w:sz w:val="21"/>
          <w:szCs w:val="21"/>
          <w:u w:val="single"/>
          <w:lang w:val="en-US" w:eastAsia="zh-CN"/>
        </w:rPr>
        <w:t xml:space="preserve"> </w:t>
      </w:r>
      <w:r>
        <w:rPr>
          <w:rFonts w:hint="eastAsia" w:ascii="宋体" w:hAnsi="宋体" w:eastAsia="宋体" w:cs="宋体"/>
          <w:b/>
          <w:bCs/>
          <w:sz w:val="21"/>
          <w:szCs w:val="21"/>
          <w:u w:val="single"/>
          <w:lang w:val="en-US" w:eastAsia="zh-CN"/>
        </w:rPr>
        <w:t>工业</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行业；制造商为</w:t>
      </w:r>
      <w:r>
        <w:rPr>
          <w:rFonts w:hint="eastAsia" w:ascii="宋体" w:hAnsi="宋体" w:cs="宋体"/>
          <w:sz w:val="21"/>
          <w:szCs w:val="21"/>
          <w:u w:val="single"/>
          <w:lang w:val="en-US" w:eastAsia="zh-CN"/>
        </w:rPr>
        <w:t xml:space="preserve">   </w:t>
      </w:r>
      <w:r>
        <w:rPr>
          <w:rFonts w:hint="eastAsia" w:ascii="宋体" w:hAnsi="宋体" w:eastAsia="宋体" w:cs="宋体"/>
          <w:sz w:val="21"/>
          <w:szCs w:val="21"/>
          <w:u w:val="single"/>
        </w:rPr>
        <w:t>（企业名称）</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万元，属于（中型企业、小型企业、微型企业）；在工商主管部门登记的主营业务为</w:t>
      </w:r>
      <w:r>
        <w:rPr>
          <w:rFonts w:hint="eastAsia" w:ascii="宋体" w:hAnsi="宋体" w:eastAsia="宋体" w:cs="宋体"/>
          <w:sz w:val="21"/>
          <w:szCs w:val="21"/>
          <w:u w:val="single"/>
        </w:rPr>
        <w:t xml:space="preserve">               </w:t>
      </w:r>
      <w:r>
        <w:rPr>
          <w:rFonts w:hint="eastAsia" w:ascii="宋体" w:hAnsi="宋体" w:cs="宋体"/>
          <w:sz w:val="21"/>
          <w:szCs w:val="21"/>
          <w:lang w:eastAsia="zh-CN"/>
        </w:rPr>
        <w:t>。</w:t>
      </w:r>
    </w:p>
    <w:p w14:paraId="4DB59372">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w:t>
      </w:r>
    </w:p>
    <w:p w14:paraId="02D7D3D8">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以上企业，不属于大企业的分支机构，不存在控股股东为大企业的情形，也不存在与大企业的负责人为同一人的情形。</w:t>
      </w:r>
    </w:p>
    <w:p w14:paraId="5BA9DE42">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本企业对上述声明内容的真实性负责。如有虚假，将依法承担相应责任。</w:t>
      </w:r>
    </w:p>
    <w:p w14:paraId="725680A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rPr>
      </w:pPr>
    </w:p>
    <w:p w14:paraId="2AF96764">
      <w:pPr>
        <w:pStyle w:val="2"/>
        <w:rPr>
          <w:rFonts w:hint="eastAsia"/>
        </w:rPr>
      </w:pPr>
    </w:p>
    <w:p w14:paraId="3BD0B76B">
      <w:pPr>
        <w:keepNext w:val="0"/>
        <w:keepLines w:val="0"/>
        <w:pageBreakBefore w:val="0"/>
        <w:widowControl w:val="0"/>
        <w:kinsoku/>
        <w:wordWrap/>
        <w:overflowPunct/>
        <w:topLinePunct w:val="0"/>
        <w:autoSpaceDE/>
        <w:autoSpaceDN/>
        <w:bidi w:val="0"/>
        <w:adjustRightInd/>
        <w:snapToGrid/>
        <w:spacing w:line="240" w:lineRule="auto"/>
        <w:ind w:left="3600" w:leftChars="1500" w:firstLine="0" w:firstLineChars="0"/>
        <w:textAlignment w:val="auto"/>
        <w:rPr>
          <w:rFonts w:hint="eastAsia" w:ascii="宋体" w:hAnsi="宋体" w:eastAsia="宋体" w:cs="宋体"/>
          <w:sz w:val="21"/>
          <w:szCs w:val="21"/>
          <w:highlight w:val="yellow"/>
        </w:rPr>
      </w:pPr>
      <w:r>
        <w:rPr>
          <w:rFonts w:hint="eastAsia" w:ascii="宋体" w:hAnsi="宋体" w:eastAsia="宋体" w:cs="宋体"/>
          <w:sz w:val="21"/>
          <w:szCs w:val="21"/>
          <w:highlight w:val="yellow"/>
          <w:lang w:val="en-US" w:eastAsia="zh-CN"/>
        </w:rPr>
        <w:t>企业</w:t>
      </w:r>
      <w:r>
        <w:rPr>
          <w:rFonts w:hint="eastAsia" w:ascii="宋体" w:hAnsi="宋体" w:eastAsia="宋体" w:cs="宋体"/>
          <w:sz w:val="21"/>
          <w:szCs w:val="21"/>
          <w:highlight w:val="yellow"/>
        </w:rPr>
        <w:t>名称（盖章）：</w:t>
      </w:r>
    </w:p>
    <w:p w14:paraId="03E974A0">
      <w:pPr>
        <w:keepNext w:val="0"/>
        <w:keepLines w:val="0"/>
        <w:pageBreakBefore w:val="0"/>
        <w:widowControl w:val="0"/>
        <w:kinsoku/>
        <w:wordWrap/>
        <w:overflowPunct/>
        <w:topLinePunct w:val="0"/>
        <w:autoSpaceDE/>
        <w:autoSpaceDN/>
        <w:bidi w:val="0"/>
        <w:adjustRightInd/>
        <w:snapToGrid/>
        <w:spacing w:line="240" w:lineRule="auto"/>
        <w:ind w:left="3600" w:leftChars="1500" w:firstLine="0" w:firstLineChars="0"/>
        <w:textAlignment w:val="auto"/>
        <w:rPr>
          <w:rFonts w:hint="eastAsia" w:ascii="宋体" w:hAnsi="宋体" w:eastAsia="宋体" w:cs="宋体"/>
          <w:sz w:val="20"/>
          <w:szCs w:val="20"/>
        </w:rPr>
      </w:pPr>
      <w:r>
        <w:rPr>
          <w:rFonts w:hint="eastAsia" w:ascii="宋体" w:hAnsi="宋体" w:eastAsia="宋体" w:cs="宋体"/>
          <w:sz w:val="21"/>
          <w:szCs w:val="21"/>
          <w:highlight w:val="yellow"/>
        </w:rPr>
        <w:t>日期：</w:t>
      </w:r>
    </w:p>
    <w:p w14:paraId="0EAB27F8">
      <w:pPr>
        <w:keepNext w:val="0"/>
        <w:keepLines w:val="0"/>
        <w:pageBreakBefore w:val="0"/>
        <w:widowControl w:val="0"/>
        <w:kinsoku/>
        <w:wordWrap/>
        <w:overflowPunct/>
        <w:topLinePunct w:val="0"/>
        <w:autoSpaceDE/>
        <w:autoSpaceDN/>
        <w:bidi w:val="0"/>
        <w:adjustRightInd/>
        <w:snapToGrid/>
        <w:spacing w:line="216" w:lineRule="auto"/>
        <w:textAlignment w:val="auto"/>
        <w:rPr>
          <w:rFonts w:hint="eastAsia" w:ascii="宋体" w:hAnsi="宋体" w:eastAsia="宋体" w:cs="宋体"/>
          <w:sz w:val="20"/>
          <w:szCs w:val="20"/>
        </w:rPr>
      </w:pPr>
      <w:r>
        <w:rPr>
          <w:rFonts w:hint="eastAsia" w:ascii="宋体" w:hAnsi="宋体" w:eastAsia="宋体" w:cs="宋体"/>
          <w:sz w:val="20"/>
          <w:szCs w:val="20"/>
        </w:rPr>
        <w:t>备注：</w:t>
      </w:r>
    </w:p>
    <w:p w14:paraId="2547FAA2">
      <w:pPr>
        <w:keepNext w:val="0"/>
        <w:keepLines w:val="0"/>
        <w:pageBreakBefore w:val="0"/>
        <w:widowControl w:val="0"/>
        <w:kinsoku/>
        <w:wordWrap/>
        <w:overflowPunct/>
        <w:topLinePunct w:val="0"/>
        <w:autoSpaceDE/>
        <w:autoSpaceDN/>
        <w:bidi w:val="0"/>
        <w:adjustRightInd/>
        <w:snapToGrid/>
        <w:spacing w:line="216" w:lineRule="auto"/>
        <w:textAlignment w:val="auto"/>
        <w:rPr>
          <w:rFonts w:hint="eastAsia" w:ascii="宋体" w:hAnsi="宋体" w:eastAsia="宋体" w:cs="宋体"/>
          <w:sz w:val="20"/>
          <w:szCs w:val="20"/>
        </w:rPr>
      </w:pPr>
      <w:r>
        <w:rPr>
          <w:rFonts w:hint="eastAsia" w:ascii="宋体" w:hAnsi="宋体" w:eastAsia="宋体" w:cs="宋体"/>
          <w:sz w:val="20"/>
          <w:szCs w:val="20"/>
        </w:rPr>
        <w:t>1.  从业人员、营业收入、资产总额填报上一年度数据，无上一年度数据的新成立企业可不填报。</w:t>
      </w:r>
    </w:p>
    <w:p w14:paraId="04AA0FB1">
      <w:pPr>
        <w:keepNext w:val="0"/>
        <w:keepLines w:val="0"/>
        <w:pageBreakBefore w:val="0"/>
        <w:widowControl w:val="0"/>
        <w:kinsoku/>
        <w:wordWrap/>
        <w:overflowPunct/>
        <w:topLinePunct w:val="0"/>
        <w:autoSpaceDE/>
        <w:autoSpaceDN/>
        <w:bidi w:val="0"/>
        <w:adjustRightInd/>
        <w:snapToGrid/>
        <w:spacing w:line="216" w:lineRule="auto"/>
        <w:textAlignment w:val="auto"/>
        <w:rPr>
          <w:rFonts w:hint="eastAsia" w:ascii="宋体" w:hAnsi="宋体" w:eastAsia="宋体" w:cs="宋体"/>
          <w:sz w:val="20"/>
          <w:szCs w:val="20"/>
        </w:rPr>
      </w:pPr>
      <w:r>
        <w:rPr>
          <w:rFonts w:hint="eastAsia" w:ascii="宋体" w:hAnsi="宋体" w:eastAsia="宋体" w:cs="宋体"/>
          <w:sz w:val="20"/>
          <w:szCs w:val="20"/>
        </w:rPr>
        <w:t>2. 《中小企业声明函》由参加本项目（采购包）政府采购活动的报价供应商出具。声明函的企业名称为报价供应商的名称。</w:t>
      </w:r>
    </w:p>
    <w:p w14:paraId="745FB344">
      <w:pPr>
        <w:keepNext w:val="0"/>
        <w:keepLines w:val="0"/>
        <w:pageBreakBefore w:val="0"/>
        <w:widowControl w:val="0"/>
        <w:kinsoku/>
        <w:wordWrap/>
        <w:overflowPunct/>
        <w:topLinePunct w:val="0"/>
        <w:autoSpaceDE/>
        <w:autoSpaceDN/>
        <w:bidi w:val="0"/>
        <w:adjustRightInd/>
        <w:snapToGrid/>
        <w:spacing w:line="216" w:lineRule="auto"/>
        <w:textAlignment w:val="auto"/>
        <w:rPr>
          <w:rFonts w:hint="eastAsia" w:ascii="宋体" w:hAnsi="宋体" w:eastAsia="宋体" w:cs="宋体"/>
          <w:sz w:val="20"/>
          <w:szCs w:val="20"/>
        </w:rPr>
      </w:pPr>
      <w:r>
        <w:rPr>
          <w:rFonts w:hint="eastAsia" w:ascii="宋体" w:hAnsi="宋体" w:eastAsia="宋体" w:cs="宋体"/>
          <w:sz w:val="20"/>
          <w:szCs w:val="20"/>
          <w:lang w:val="en-US" w:eastAsia="zh-CN"/>
        </w:rPr>
        <w:t>3</w:t>
      </w:r>
      <w:r>
        <w:rPr>
          <w:rFonts w:hint="eastAsia" w:ascii="宋体" w:hAnsi="宋体" w:eastAsia="宋体" w:cs="宋体"/>
          <w:sz w:val="20"/>
          <w:szCs w:val="20"/>
        </w:rPr>
        <w:t>.  新成立企业应参照国务院批准的中小企业划分标准，根据企业自身情况如实判断。认为该企业属于中小企业的，可按照《政府采购促进中小企业发展管理办法》（财库﹝2020﹞46 号）的规定出具《中小企业声明函》，享受相关扶持政策。</w:t>
      </w:r>
    </w:p>
    <w:p w14:paraId="39A58122">
      <w:pPr>
        <w:keepNext w:val="0"/>
        <w:keepLines w:val="0"/>
        <w:pageBreakBefore w:val="0"/>
        <w:widowControl w:val="0"/>
        <w:kinsoku/>
        <w:wordWrap/>
        <w:overflowPunct/>
        <w:topLinePunct w:val="0"/>
        <w:autoSpaceDE/>
        <w:autoSpaceDN/>
        <w:bidi w:val="0"/>
        <w:adjustRightInd/>
        <w:snapToGrid/>
        <w:spacing w:line="216" w:lineRule="auto"/>
        <w:textAlignment w:val="auto"/>
        <w:rPr>
          <w:rFonts w:hint="eastAsia" w:ascii="宋体" w:hAnsi="宋体" w:eastAsia="宋体" w:cs="宋体"/>
          <w:sz w:val="20"/>
          <w:szCs w:val="20"/>
        </w:rPr>
      </w:pPr>
      <w:r>
        <w:rPr>
          <w:rFonts w:hint="eastAsia" w:ascii="宋体" w:hAnsi="宋体" w:eastAsia="宋体" w:cs="宋体"/>
          <w:sz w:val="20"/>
          <w:szCs w:val="20"/>
          <w:lang w:val="en-US" w:eastAsia="zh-CN"/>
        </w:rPr>
        <w:t>4</w:t>
      </w:r>
      <w:r>
        <w:rPr>
          <w:rFonts w:hint="eastAsia" w:ascii="宋体" w:hAnsi="宋体" w:eastAsia="宋体" w:cs="宋体"/>
          <w:sz w:val="20"/>
          <w:szCs w:val="20"/>
        </w:rPr>
        <w:t>.  投标供应商应当对其出具的《中小企业声明函》真实性负责，投标供应商出具的《中小企业声明函》内容不实的，属于提供虚假材料谋取中标。投标供应商提供其他小微企业制造的货物（货物类项目）【/承建的工程（工程类项目）或者承接的服务（服务类项目）】，希望获得《办法》规定政策支持的，应从相关其他小微企业处获得充分、准确的信息，确保出具的《中小企业声明函》真实、准确。如为货物采购项目，《中小企业声明函》应当充分、准确反映货物制造商的信息。《中小企业声明函》中相关企业[制造商、承建（承接）企业]所属行业应当与采购标的的所属行业相一致。</w:t>
      </w:r>
    </w:p>
    <w:p w14:paraId="1B10E182">
      <w:pPr>
        <w:keepNext w:val="0"/>
        <w:keepLines w:val="0"/>
        <w:pageBreakBefore w:val="0"/>
        <w:widowControl w:val="0"/>
        <w:kinsoku/>
        <w:wordWrap/>
        <w:overflowPunct/>
        <w:topLinePunct w:val="0"/>
        <w:autoSpaceDE/>
        <w:autoSpaceDN/>
        <w:bidi w:val="0"/>
        <w:adjustRightInd/>
        <w:snapToGrid/>
        <w:spacing w:line="216" w:lineRule="auto"/>
        <w:textAlignment w:val="auto"/>
        <w:rPr>
          <w:rFonts w:hint="eastAsia" w:ascii="宋体" w:hAnsi="宋体" w:eastAsia="宋体" w:cs="宋体"/>
          <w:sz w:val="20"/>
          <w:szCs w:val="20"/>
        </w:rPr>
      </w:pPr>
      <w:r>
        <w:rPr>
          <w:rFonts w:hint="eastAsia" w:ascii="宋体" w:hAnsi="宋体" w:eastAsia="宋体" w:cs="宋体"/>
          <w:sz w:val="20"/>
          <w:szCs w:val="20"/>
          <w:lang w:val="en-US" w:eastAsia="zh-CN"/>
        </w:rPr>
        <w:t>5</w:t>
      </w:r>
      <w:r>
        <w:rPr>
          <w:rFonts w:hint="eastAsia" w:ascii="宋体" w:hAnsi="宋体" w:eastAsia="宋体" w:cs="宋体"/>
          <w:sz w:val="20"/>
          <w:szCs w:val="20"/>
        </w:rPr>
        <w:t>.  温馨提示：投标人对其出具的《中小企业声明函》的信息</w:t>
      </w:r>
      <w:r>
        <w:rPr>
          <w:rFonts w:hint="eastAsia" w:ascii="宋体" w:hAnsi="宋体" w:eastAsia="宋体" w:cs="宋体"/>
          <w:sz w:val="20"/>
          <w:szCs w:val="20"/>
          <w:lang w:eastAsia="zh-CN"/>
        </w:rPr>
        <w:t>可以参照以下内容</w:t>
      </w:r>
      <w:r>
        <w:rPr>
          <w:rFonts w:hint="eastAsia" w:ascii="宋体" w:hAnsi="宋体" w:eastAsia="宋体" w:cs="宋体"/>
          <w:sz w:val="20"/>
          <w:szCs w:val="20"/>
        </w:rPr>
        <w:t>进行完善和规范。</w:t>
      </w:r>
    </w:p>
    <w:p w14:paraId="6D822D43">
      <w:pPr>
        <w:keepNext w:val="0"/>
        <w:keepLines w:val="0"/>
        <w:pageBreakBefore w:val="0"/>
        <w:widowControl w:val="0"/>
        <w:kinsoku/>
        <w:wordWrap/>
        <w:overflowPunct/>
        <w:topLinePunct w:val="0"/>
        <w:autoSpaceDE/>
        <w:autoSpaceDN/>
        <w:bidi w:val="0"/>
        <w:adjustRightInd/>
        <w:snapToGrid/>
        <w:spacing w:line="216" w:lineRule="auto"/>
        <w:textAlignment w:val="auto"/>
        <w:rPr>
          <w:rFonts w:hint="eastAsia" w:ascii="宋体" w:hAnsi="宋体" w:eastAsia="宋体" w:cs="宋体"/>
          <w:sz w:val="20"/>
          <w:szCs w:val="20"/>
        </w:rPr>
      </w:pPr>
      <w:r>
        <w:rPr>
          <w:rFonts w:hint="eastAsia" w:ascii="宋体" w:hAnsi="宋体" w:eastAsia="宋体" w:cs="宋体"/>
          <w:sz w:val="20"/>
          <w:szCs w:val="20"/>
        </w:rPr>
        <w:t>（</w:t>
      </w:r>
      <w:r>
        <w:rPr>
          <w:rFonts w:hint="eastAsia" w:ascii="宋体" w:hAnsi="宋体" w:eastAsia="宋体" w:cs="宋体"/>
          <w:sz w:val="20"/>
          <w:szCs w:val="20"/>
          <w:lang w:val="en-US" w:eastAsia="zh-CN"/>
        </w:rPr>
        <w:t>1</w:t>
      </w:r>
      <w:r>
        <w:rPr>
          <w:rFonts w:hint="eastAsia" w:ascii="宋体" w:hAnsi="宋体" w:eastAsia="宋体" w:cs="宋体"/>
          <w:sz w:val="20"/>
          <w:szCs w:val="20"/>
        </w:rPr>
        <w:t>）对于已纳入统计部门统计范围的企业，所属行业、从业人员、营业收入、资产总额、规模类型应与统计部门报表保持一致。</w:t>
      </w:r>
    </w:p>
    <w:p w14:paraId="72D5D516">
      <w:pPr>
        <w:keepNext w:val="0"/>
        <w:keepLines w:val="0"/>
        <w:pageBreakBefore w:val="0"/>
        <w:widowControl w:val="0"/>
        <w:kinsoku/>
        <w:wordWrap/>
        <w:overflowPunct/>
        <w:topLinePunct w:val="0"/>
        <w:autoSpaceDE/>
        <w:autoSpaceDN/>
        <w:bidi w:val="0"/>
        <w:adjustRightInd/>
        <w:snapToGrid/>
        <w:spacing w:line="216" w:lineRule="auto"/>
        <w:textAlignment w:val="auto"/>
        <w:rPr>
          <w:rFonts w:hint="eastAsia" w:ascii="宋体" w:hAnsi="宋体" w:eastAsia="宋体" w:cs="宋体"/>
          <w:sz w:val="20"/>
          <w:szCs w:val="20"/>
        </w:rPr>
      </w:pPr>
      <w:r>
        <w:rPr>
          <w:rFonts w:hint="eastAsia" w:ascii="宋体" w:hAnsi="宋体" w:eastAsia="宋体" w:cs="宋体"/>
          <w:sz w:val="20"/>
          <w:szCs w:val="20"/>
        </w:rPr>
        <w:t>（</w:t>
      </w:r>
      <w:r>
        <w:rPr>
          <w:rFonts w:hint="eastAsia" w:ascii="宋体" w:hAnsi="宋体" w:eastAsia="宋体" w:cs="宋体"/>
          <w:sz w:val="20"/>
          <w:szCs w:val="20"/>
          <w:lang w:val="en-US" w:eastAsia="zh-CN"/>
        </w:rPr>
        <w:t>2</w:t>
      </w:r>
      <w:r>
        <w:rPr>
          <w:rFonts w:hint="eastAsia" w:ascii="宋体" w:hAnsi="宋体" w:eastAsia="宋体" w:cs="宋体"/>
          <w:sz w:val="20"/>
          <w:szCs w:val="20"/>
        </w:rPr>
        <w:t>）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p>
    <w:p w14:paraId="5E0D51F3">
      <w:pPr>
        <w:keepNext w:val="0"/>
        <w:keepLines w:val="0"/>
        <w:pageBreakBefore w:val="0"/>
        <w:widowControl w:val="0"/>
        <w:kinsoku/>
        <w:wordWrap/>
        <w:overflowPunct/>
        <w:topLinePunct w:val="0"/>
        <w:autoSpaceDE/>
        <w:autoSpaceDN/>
        <w:bidi w:val="0"/>
        <w:adjustRightInd/>
        <w:snapToGrid/>
        <w:spacing w:line="216" w:lineRule="auto"/>
        <w:textAlignment w:val="auto"/>
        <w:rPr>
          <w:sz w:val="22"/>
          <w:szCs w:val="21"/>
        </w:rPr>
      </w:pPr>
      <w:r>
        <w:rPr>
          <w:rFonts w:hint="eastAsia" w:ascii="宋体" w:hAnsi="宋体" w:eastAsia="宋体" w:cs="宋体"/>
          <w:sz w:val="20"/>
          <w:szCs w:val="20"/>
        </w:rPr>
        <w:t>（</w:t>
      </w:r>
      <w:r>
        <w:rPr>
          <w:rFonts w:hint="eastAsia" w:ascii="宋体" w:hAnsi="宋体" w:eastAsia="宋体" w:cs="宋体"/>
          <w:sz w:val="20"/>
          <w:szCs w:val="20"/>
          <w:lang w:val="en-US" w:eastAsia="zh-CN"/>
        </w:rPr>
        <w:t>3</w:t>
      </w:r>
      <w:r>
        <w:rPr>
          <w:rFonts w:hint="eastAsia" w:ascii="宋体" w:hAnsi="宋体" w:eastAsia="宋体" w:cs="宋体"/>
          <w:sz w:val="20"/>
          <w:szCs w:val="20"/>
        </w:rPr>
        <w:t>）对于采购文件确实允许非独立法人参与采购活动的，应按其所属集团公司合并财务报表数据情况予以填报。以联合体形式参加或者合同分包的，需填写联合体中的中小企业或签订分包意向协议的中小企业相关信息。</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Helvetica">
    <w:altName w:val="Arial"/>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E4YWE2NWM2NjkyMzUxOGRkNDNkNjJlMmYxYjJlZDkifQ=="/>
  </w:docVars>
  <w:rsids>
    <w:rsidRoot w:val="27720C01"/>
    <w:rsid w:val="005E3BE2"/>
    <w:rsid w:val="0BC169F5"/>
    <w:rsid w:val="110C37EE"/>
    <w:rsid w:val="16D42A0B"/>
    <w:rsid w:val="17937E8C"/>
    <w:rsid w:val="182347F5"/>
    <w:rsid w:val="1A7C6171"/>
    <w:rsid w:val="24E454B4"/>
    <w:rsid w:val="27720C01"/>
    <w:rsid w:val="28C51B46"/>
    <w:rsid w:val="2A523CC1"/>
    <w:rsid w:val="315A7B86"/>
    <w:rsid w:val="35900677"/>
    <w:rsid w:val="3A233596"/>
    <w:rsid w:val="3A666D41"/>
    <w:rsid w:val="3AA2464D"/>
    <w:rsid w:val="3F563CEF"/>
    <w:rsid w:val="43EF5846"/>
    <w:rsid w:val="47643AF8"/>
    <w:rsid w:val="4C265FF0"/>
    <w:rsid w:val="52DB48A0"/>
    <w:rsid w:val="680C3673"/>
    <w:rsid w:val="76372A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Times New Roman" w:hAnsi="Times New Roman" w:eastAsia="宋体" w:cs="Times New Roman"/>
      <w:kern w:val="2"/>
      <w:sz w:val="24"/>
      <w:szCs w:val="2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1"/>
    <w:unhideWhenUsed/>
    <w:qFormat/>
    <w:uiPriority w:val="0"/>
    <w:pPr>
      <w:spacing w:line="360" w:lineRule="auto"/>
    </w:pPr>
    <w:rPr>
      <w:szCs w:val="20"/>
    </w:r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1146</Words>
  <Characters>1161</Characters>
  <Lines>0</Lines>
  <Paragraphs>0</Paragraphs>
  <TotalTime>0</TotalTime>
  <ScaleCrop>false</ScaleCrop>
  <LinksUpToDate>false</LinksUpToDate>
  <CharactersWithSpaces>1250</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2023-11-24T03:36:00Z</dcterms:created>
  <dc:creator>WPS_1672021573</dc:creator>
  <cp:lastModifiedBy>AC</cp:lastModifiedBy>
  <dcterms:modified xsi:type="dcterms:W3CDTF">2024-07-27T08:39:26Z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E672293874AC408891168564F44E76A0_11</vt:lpwstr>
  </property>
</Properties>
</file>