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8590DA">
      <w:pPr>
        <w:widowControl/>
        <w:spacing w:line="360" w:lineRule="auto"/>
        <w:jc w:val="left"/>
        <w:rPr>
          <w:rFonts w:hint="eastAsia" w:ascii="仿宋" w:hAnsi="仿宋" w:eastAsia="仿宋" w:cs="仿宋"/>
          <w:highlight w:val="none"/>
        </w:rPr>
      </w:pPr>
    </w:p>
    <w:p w14:paraId="12E77C24">
      <w:pPr>
        <w:spacing w:line="360" w:lineRule="auto"/>
        <w:ind w:right="105"/>
        <w:rPr>
          <w:rFonts w:hint="eastAsia" w:ascii="仿宋" w:hAnsi="仿宋" w:eastAsia="仿宋" w:cs="仿宋"/>
          <w:b/>
          <w:spacing w:val="40"/>
          <w:w w:val="66"/>
          <w:sz w:val="44"/>
          <w:szCs w:val="44"/>
          <w:highlight w:val="none"/>
        </w:rPr>
      </w:pPr>
      <w:r>
        <w:rPr>
          <w:rFonts w:hint="eastAsia" w:ascii="仿宋" w:hAnsi="仿宋" w:eastAsia="仿宋" w:cs="仿宋"/>
          <w:b/>
          <w:bCs/>
          <w:highlight w:val="none"/>
        </w:rPr>
        <w:t xml:space="preserve">                                            </w:t>
      </w:r>
      <w:r>
        <w:rPr>
          <w:rFonts w:hint="eastAsia" w:ascii="仿宋" w:hAnsi="仿宋" w:eastAsia="仿宋" w:cs="仿宋"/>
          <w:b/>
          <w:bCs/>
          <w:highlight w:val="none"/>
          <w:lang w:val="en-US" w:eastAsia="zh-CN"/>
        </w:rPr>
        <w:t xml:space="preserve">             </w:t>
      </w:r>
      <w:r>
        <w:rPr>
          <w:rFonts w:hint="eastAsia" w:ascii="仿宋" w:hAnsi="仿宋" w:eastAsia="仿宋" w:cs="仿宋"/>
          <w:b/>
          <w:spacing w:val="40"/>
          <w:w w:val="66"/>
          <w:sz w:val="44"/>
          <w:szCs w:val="44"/>
          <w:highlight w:val="none"/>
        </w:rPr>
        <w:t>竞争性磋商</w:t>
      </w:r>
    </w:p>
    <w:p w14:paraId="4446105A">
      <w:pPr>
        <w:spacing w:line="360" w:lineRule="auto"/>
        <w:ind w:right="105"/>
        <w:jc w:val="center"/>
        <w:rPr>
          <w:rFonts w:hint="eastAsia" w:ascii="仿宋" w:hAnsi="仿宋" w:eastAsia="仿宋" w:cs="仿宋"/>
          <w:b/>
          <w:spacing w:val="40"/>
          <w:w w:val="66"/>
          <w:sz w:val="72"/>
          <w:szCs w:val="72"/>
          <w:highlight w:val="none"/>
        </w:rPr>
      </w:pPr>
    </w:p>
    <w:p w14:paraId="1720AA4B">
      <w:pPr>
        <w:pStyle w:val="17"/>
        <w:spacing w:line="360" w:lineRule="auto"/>
        <w:jc w:val="center"/>
        <w:rPr>
          <w:rFonts w:hint="eastAsia" w:ascii="仿宋" w:hAnsi="仿宋" w:eastAsia="仿宋" w:cs="仿宋"/>
          <w:b/>
          <w:spacing w:val="40"/>
          <w:w w:val="66"/>
          <w:sz w:val="56"/>
          <w:szCs w:val="56"/>
          <w:highlight w:val="none"/>
          <w:lang w:eastAsia="zh-CN"/>
        </w:rPr>
      </w:pPr>
      <w:r>
        <w:rPr>
          <w:rFonts w:hint="eastAsia" w:ascii="仿宋" w:hAnsi="仿宋" w:eastAsia="仿宋" w:cs="仿宋"/>
          <w:b/>
          <w:spacing w:val="40"/>
          <w:w w:val="66"/>
          <w:sz w:val="56"/>
          <w:szCs w:val="56"/>
          <w:highlight w:val="none"/>
          <w:lang w:eastAsia="zh-CN"/>
        </w:rPr>
        <w:t>天津师范大学电子与通信工程学院</w:t>
      </w:r>
    </w:p>
    <w:p w14:paraId="64D09F03">
      <w:pPr>
        <w:pStyle w:val="17"/>
        <w:spacing w:line="360" w:lineRule="auto"/>
        <w:jc w:val="center"/>
        <w:rPr>
          <w:rFonts w:hint="eastAsia" w:ascii="仿宋" w:hAnsi="仿宋" w:eastAsia="仿宋" w:cs="仿宋"/>
          <w:highlight w:val="none"/>
          <w:lang w:eastAsia="zh-CN"/>
        </w:rPr>
      </w:pPr>
      <w:r>
        <w:rPr>
          <w:rFonts w:hint="eastAsia" w:ascii="仿宋" w:hAnsi="仿宋" w:eastAsia="仿宋" w:cs="仿宋"/>
          <w:b/>
          <w:spacing w:val="40"/>
          <w:w w:val="66"/>
          <w:sz w:val="56"/>
          <w:szCs w:val="56"/>
          <w:highlight w:val="none"/>
          <w:lang w:eastAsia="zh-CN"/>
        </w:rPr>
        <w:t>教学机房改造项目</w:t>
      </w:r>
    </w:p>
    <w:p w14:paraId="2653375B">
      <w:pPr>
        <w:spacing w:line="360" w:lineRule="auto"/>
        <w:rPr>
          <w:rFonts w:hint="eastAsia" w:ascii="仿宋" w:hAnsi="仿宋" w:eastAsia="仿宋" w:cs="仿宋"/>
          <w:sz w:val="36"/>
          <w:highlight w:val="none"/>
        </w:rPr>
      </w:pPr>
    </w:p>
    <w:p w14:paraId="6C914B73">
      <w:pPr>
        <w:autoSpaceDE w:val="0"/>
        <w:autoSpaceDN w:val="0"/>
        <w:adjustRightInd w:val="0"/>
        <w:spacing w:line="360" w:lineRule="auto"/>
        <w:jc w:val="center"/>
        <w:rPr>
          <w:rFonts w:hint="eastAsia" w:ascii="仿宋" w:hAnsi="仿宋" w:eastAsia="仿宋" w:cs="仿宋"/>
          <w:b/>
          <w:kern w:val="0"/>
          <w:sz w:val="28"/>
          <w:szCs w:val="28"/>
          <w:highlight w:val="none"/>
          <w:lang w:eastAsia="zh-CN"/>
        </w:rPr>
      </w:pPr>
      <w:r>
        <w:rPr>
          <w:rFonts w:hint="eastAsia" w:ascii="仿宋" w:hAnsi="仿宋" w:eastAsia="仿宋" w:cs="仿宋"/>
          <w:b/>
          <w:sz w:val="30"/>
          <w:szCs w:val="30"/>
          <w:highlight w:val="none"/>
        </w:rPr>
        <w:t>项目编号：</w:t>
      </w:r>
      <w:r>
        <w:rPr>
          <w:rFonts w:hint="eastAsia" w:ascii="仿宋" w:hAnsi="仿宋" w:eastAsia="仿宋" w:cs="仿宋"/>
          <w:b/>
          <w:sz w:val="30"/>
          <w:szCs w:val="30"/>
          <w:highlight w:val="none"/>
          <w:lang w:eastAsia="zh-CN"/>
        </w:rPr>
        <w:t>ZYZB-2024-GC-054</w:t>
      </w:r>
    </w:p>
    <w:p w14:paraId="63FC2770">
      <w:pPr>
        <w:autoSpaceDE w:val="0"/>
        <w:autoSpaceDN w:val="0"/>
        <w:adjustRightInd w:val="0"/>
        <w:spacing w:line="360" w:lineRule="auto"/>
        <w:jc w:val="center"/>
        <w:rPr>
          <w:rFonts w:hint="eastAsia" w:ascii="仿宋" w:hAnsi="仿宋" w:eastAsia="仿宋" w:cs="仿宋"/>
          <w:b/>
          <w:kern w:val="0"/>
          <w:sz w:val="28"/>
          <w:szCs w:val="28"/>
          <w:highlight w:val="none"/>
        </w:rPr>
      </w:pPr>
    </w:p>
    <w:p w14:paraId="4CFD4A7C">
      <w:pPr>
        <w:autoSpaceDE w:val="0"/>
        <w:autoSpaceDN w:val="0"/>
        <w:adjustRightInd w:val="0"/>
        <w:spacing w:line="360" w:lineRule="auto"/>
        <w:jc w:val="center"/>
        <w:rPr>
          <w:rFonts w:hint="eastAsia" w:ascii="仿宋" w:hAnsi="仿宋" w:eastAsia="仿宋" w:cs="仿宋"/>
          <w:b/>
          <w:kern w:val="0"/>
          <w:sz w:val="28"/>
          <w:szCs w:val="28"/>
          <w:highlight w:val="none"/>
        </w:rPr>
      </w:pPr>
    </w:p>
    <w:p w14:paraId="62D8B326">
      <w:pPr>
        <w:autoSpaceDE w:val="0"/>
        <w:autoSpaceDN w:val="0"/>
        <w:adjustRightInd w:val="0"/>
        <w:spacing w:line="360" w:lineRule="auto"/>
        <w:jc w:val="center"/>
        <w:rPr>
          <w:rFonts w:hint="eastAsia" w:ascii="仿宋" w:hAnsi="仿宋" w:eastAsia="仿宋" w:cs="仿宋"/>
          <w:b/>
          <w:kern w:val="0"/>
          <w:sz w:val="28"/>
          <w:szCs w:val="28"/>
          <w:highlight w:val="none"/>
        </w:rPr>
      </w:pPr>
    </w:p>
    <w:p w14:paraId="522FF9FB">
      <w:pPr>
        <w:pStyle w:val="17"/>
        <w:spacing w:line="360" w:lineRule="auto"/>
        <w:jc w:val="center"/>
        <w:rPr>
          <w:rFonts w:hint="eastAsia" w:ascii="仿宋" w:hAnsi="仿宋" w:eastAsia="仿宋" w:cs="仿宋"/>
          <w:highlight w:val="none"/>
        </w:rPr>
      </w:pPr>
      <w:r>
        <w:rPr>
          <w:rFonts w:hint="eastAsia" w:ascii="仿宋" w:hAnsi="仿宋" w:eastAsia="仿宋" w:cs="仿宋"/>
          <w:color w:val="auto"/>
          <w:highlight w:val="none"/>
          <w:u w:val="none"/>
        </w:rPr>
        <w:drawing>
          <wp:inline distT="0" distB="0" distL="114300" distR="114300">
            <wp:extent cx="1433195" cy="1322070"/>
            <wp:effectExtent l="0" t="0" r="14605" b="1143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tretch>
                      <a:fillRect/>
                    </a:stretch>
                  </pic:blipFill>
                  <pic:spPr>
                    <a:xfrm>
                      <a:off x="0" y="0"/>
                      <a:ext cx="1433195" cy="1322070"/>
                    </a:xfrm>
                    <a:prstGeom prst="rect">
                      <a:avLst/>
                    </a:prstGeom>
                    <a:noFill/>
                    <a:ln>
                      <a:noFill/>
                    </a:ln>
                  </pic:spPr>
                </pic:pic>
              </a:graphicData>
            </a:graphic>
          </wp:inline>
        </w:drawing>
      </w:r>
    </w:p>
    <w:p w14:paraId="2BFA0F2B">
      <w:pPr>
        <w:autoSpaceDE w:val="0"/>
        <w:autoSpaceDN w:val="0"/>
        <w:adjustRightInd w:val="0"/>
        <w:spacing w:line="360" w:lineRule="auto"/>
        <w:jc w:val="center"/>
        <w:rPr>
          <w:rFonts w:hint="eastAsia" w:ascii="仿宋" w:hAnsi="仿宋" w:eastAsia="仿宋" w:cs="仿宋"/>
          <w:b/>
          <w:kern w:val="0"/>
          <w:sz w:val="28"/>
          <w:szCs w:val="28"/>
          <w:highlight w:val="none"/>
        </w:rPr>
      </w:pPr>
    </w:p>
    <w:p w14:paraId="54822435">
      <w:pPr>
        <w:autoSpaceDE w:val="0"/>
        <w:autoSpaceDN w:val="0"/>
        <w:adjustRightInd w:val="0"/>
        <w:spacing w:line="360" w:lineRule="auto"/>
        <w:jc w:val="center"/>
        <w:rPr>
          <w:rFonts w:hint="eastAsia" w:ascii="仿宋" w:hAnsi="仿宋" w:eastAsia="仿宋" w:cs="仿宋"/>
          <w:kern w:val="0"/>
          <w:sz w:val="28"/>
          <w:szCs w:val="28"/>
          <w:highlight w:val="none"/>
        </w:rPr>
      </w:pPr>
    </w:p>
    <w:p w14:paraId="56B77932">
      <w:pPr>
        <w:pStyle w:val="4"/>
        <w:spacing w:line="360" w:lineRule="auto"/>
        <w:jc w:val="both"/>
        <w:rPr>
          <w:rFonts w:hint="eastAsia" w:ascii="仿宋" w:hAnsi="仿宋" w:eastAsia="仿宋" w:cs="仿宋"/>
          <w:color w:val="auto"/>
          <w:highlight w:val="none"/>
          <w:u w:val="none"/>
          <w:lang w:val="en-US" w:eastAsia="zh-CN"/>
        </w:rPr>
      </w:pPr>
      <w:r>
        <w:rPr>
          <w:rFonts w:hint="eastAsia" w:ascii="仿宋" w:hAnsi="仿宋" w:eastAsia="仿宋" w:cs="仿宋"/>
          <w:color w:val="auto"/>
          <w:highlight w:val="none"/>
          <w:u w:val="none"/>
          <w:lang w:val="en-US" w:eastAsia="zh-CN"/>
        </w:rPr>
        <w:t xml:space="preserve">                                  </w:t>
      </w:r>
    </w:p>
    <w:p w14:paraId="5992AD7B">
      <w:pPr>
        <w:pStyle w:val="4"/>
        <w:spacing w:line="360" w:lineRule="auto"/>
        <w:jc w:val="both"/>
        <w:rPr>
          <w:rFonts w:hint="eastAsia" w:ascii="仿宋" w:hAnsi="仿宋" w:eastAsia="仿宋" w:cs="仿宋"/>
          <w:color w:val="auto"/>
          <w:highlight w:val="none"/>
          <w:u w:val="none"/>
          <w:lang w:val="en-US" w:eastAsia="zh-CN"/>
        </w:rPr>
      </w:pPr>
    </w:p>
    <w:p w14:paraId="14A8515E">
      <w:pPr>
        <w:pStyle w:val="4"/>
        <w:spacing w:line="360" w:lineRule="auto"/>
        <w:jc w:val="both"/>
        <w:rPr>
          <w:rFonts w:hint="eastAsia" w:ascii="仿宋" w:hAnsi="仿宋" w:eastAsia="仿宋" w:cs="仿宋"/>
          <w:color w:val="auto"/>
          <w:highlight w:val="none"/>
          <w:u w:val="none"/>
          <w:lang w:val="en-US" w:eastAsia="zh-CN"/>
        </w:rPr>
      </w:pPr>
    </w:p>
    <w:p w14:paraId="0AAE96AB">
      <w:pPr>
        <w:pStyle w:val="4"/>
        <w:spacing w:line="360" w:lineRule="auto"/>
        <w:jc w:val="both"/>
        <w:rPr>
          <w:rFonts w:hint="eastAsia" w:ascii="仿宋" w:hAnsi="仿宋" w:eastAsia="仿宋" w:cs="仿宋"/>
          <w:color w:val="auto"/>
          <w:highlight w:val="none"/>
          <w:u w:val="none"/>
          <w:lang w:val="en-US" w:eastAsia="zh-CN"/>
        </w:rPr>
      </w:pPr>
    </w:p>
    <w:p w14:paraId="5C38ACF2">
      <w:pPr>
        <w:autoSpaceDE w:val="0"/>
        <w:autoSpaceDN w:val="0"/>
        <w:adjustRightInd w:val="0"/>
        <w:spacing w:line="360" w:lineRule="auto"/>
        <w:ind w:firstLine="1680" w:firstLineChars="600"/>
        <w:rPr>
          <w:rFonts w:hint="eastAsia" w:ascii="仿宋" w:hAnsi="仿宋" w:eastAsia="仿宋" w:cs="仿宋"/>
          <w:b w:val="0"/>
          <w:bCs/>
          <w:color w:val="auto"/>
          <w:kern w:val="0"/>
          <w:sz w:val="28"/>
          <w:szCs w:val="28"/>
          <w:highlight w:val="none"/>
        </w:rPr>
      </w:pPr>
      <w:r>
        <w:rPr>
          <w:rFonts w:hint="eastAsia" w:ascii="仿宋" w:hAnsi="仿宋" w:eastAsia="仿宋" w:cs="仿宋"/>
          <w:b w:val="0"/>
          <w:bCs/>
          <w:color w:val="auto"/>
          <w:kern w:val="0"/>
          <w:sz w:val="28"/>
          <w:szCs w:val="28"/>
          <w:highlight w:val="none"/>
        </w:rPr>
        <w:t>采     购    人：</w:t>
      </w:r>
      <w:r>
        <w:rPr>
          <w:rFonts w:hint="eastAsia" w:ascii="仿宋" w:hAnsi="仿宋" w:eastAsia="仿宋" w:cs="仿宋"/>
          <w:b w:val="0"/>
          <w:bCs/>
          <w:color w:val="auto"/>
          <w:kern w:val="0"/>
          <w:sz w:val="28"/>
          <w:szCs w:val="28"/>
          <w:highlight w:val="none"/>
          <w:lang w:eastAsia="zh-CN"/>
        </w:rPr>
        <w:t>天津师范大学</w:t>
      </w:r>
    </w:p>
    <w:p w14:paraId="18978CFB">
      <w:pPr>
        <w:autoSpaceDE w:val="0"/>
        <w:autoSpaceDN w:val="0"/>
        <w:adjustRightInd w:val="0"/>
        <w:spacing w:line="360" w:lineRule="auto"/>
        <w:ind w:firstLine="1540" w:firstLineChars="550"/>
        <w:jc w:val="both"/>
        <w:rPr>
          <w:rFonts w:hint="eastAsia" w:ascii="仿宋" w:hAnsi="仿宋" w:eastAsia="仿宋" w:cs="仿宋"/>
          <w:b w:val="0"/>
          <w:bCs/>
          <w:color w:val="auto"/>
          <w:kern w:val="0"/>
          <w:sz w:val="28"/>
          <w:szCs w:val="28"/>
          <w:highlight w:val="none"/>
        </w:rPr>
      </w:pPr>
      <w:r>
        <w:rPr>
          <w:rFonts w:hint="eastAsia" w:ascii="仿宋" w:hAnsi="仿宋" w:eastAsia="仿宋" w:cs="仿宋"/>
          <w:b w:val="0"/>
          <w:bCs/>
          <w:color w:val="auto"/>
          <w:kern w:val="0"/>
          <w:sz w:val="28"/>
          <w:szCs w:val="28"/>
          <w:highlight w:val="none"/>
        </w:rPr>
        <w:t>政府采购代理机构：</w:t>
      </w:r>
      <w:r>
        <w:rPr>
          <w:rFonts w:hint="eastAsia" w:ascii="仿宋" w:hAnsi="仿宋" w:eastAsia="仿宋" w:cs="仿宋"/>
          <w:b w:val="0"/>
          <w:bCs/>
          <w:color w:val="auto"/>
          <w:kern w:val="0"/>
          <w:sz w:val="28"/>
          <w:szCs w:val="28"/>
          <w:highlight w:val="none"/>
          <w:u w:val="none"/>
          <w:lang w:eastAsia="zh-CN"/>
        </w:rPr>
        <w:t>天津镇悦工程科技有限公司</w:t>
      </w:r>
    </w:p>
    <w:p w14:paraId="5B6C208A">
      <w:pPr>
        <w:autoSpaceDE w:val="0"/>
        <w:autoSpaceDN w:val="0"/>
        <w:adjustRightInd w:val="0"/>
        <w:spacing w:line="360" w:lineRule="auto"/>
        <w:ind w:firstLine="1680" w:firstLineChars="600"/>
        <w:rPr>
          <w:rFonts w:hint="eastAsia" w:ascii="仿宋" w:hAnsi="仿宋" w:eastAsia="仿宋" w:cs="仿宋"/>
          <w:b w:val="0"/>
          <w:bCs/>
          <w:color w:val="auto"/>
          <w:kern w:val="0"/>
          <w:sz w:val="28"/>
          <w:szCs w:val="28"/>
          <w:highlight w:val="none"/>
        </w:rPr>
      </w:pPr>
      <w:r>
        <w:rPr>
          <w:rFonts w:hint="eastAsia" w:ascii="仿宋" w:hAnsi="仿宋" w:eastAsia="仿宋" w:cs="仿宋"/>
          <w:b w:val="0"/>
          <w:bCs/>
          <w:color w:val="auto"/>
          <w:kern w:val="0"/>
          <w:sz w:val="28"/>
          <w:szCs w:val="28"/>
          <w:highlight w:val="none"/>
        </w:rPr>
        <w:t>日            期：202</w:t>
      </w:r>
      <w:r>
        <w:rPr>
          <w:rFonts w:hint="eastAsia" w:ascii="仿宋" w:hAnsi="仿宋" w:eastAsia="仿宋" w:cs="仿宋"/>
          <w:b w:val="0"/>
          <w:bCs/>
          <w:color w:val="auto"/>
          <w:kern w:val="0"/>
          <w:sz w:val="28"/>
          <w:szCs w:val="28"/>
          <w:highlight w:val="none"/>
          <w:lang w:val="en-US" w:eastAsia="zh-CN"/>
        </w:rPr>
        <w:t>4</w:t>
      </w:r>
      <w:r>
        <w:rPr>
          <w:rFonts w:hint="eastAsia" w:ascii="仿宋" w:hAnsi="仿宋" w:eastAsia="仿宋" w:cs="仿宋"/>
          <w:b w:val="0"/>
          <w:bCs/>
          <w:color w:val="auto"/>
          <w:kern w:val="0"/>
          <w:sz w:val="28"/>
          <w:szCs w:val="28"/>
          <w:highlight w:val="none"/>
        </w:rPr>
        <w:t>年</w:t>
      </w:r>
      <w:r>
        <w:rPr>
          <w:rFonts w:hint="eastAsia" w:ascii="仿宋" w:hAnsi="仿宋" w:eastAsia="仿宋" w:cs="仿宋"/>
          <w:b w:val="0"/>
          <w:bCs/>
          <w:color w:val="auto"/>
          <w:kern w:val="0"/>
          <w:sz w:val="28"/>
          <w:szCs w:val="28"/>
          <w:highlight w:val="none"/>
          <w:lang w:val="en-US" w:eastAsia="zh-CN"/>
        </w:rPr>
        <w:t>10</w:t>
      </w:r>
      <w:r>
        <w:rPr>
          <w:rFonts w:hint="eastAsia" w:ascii="仿宋" w:hAnsi="仿宋" w:eastAsia="仿宋" w:cs="仿宋"/>
          <w:b w:val="0"/>
          <w:bCs/>
          <w:color w:val="auto"/>
          <w:kern w:val="0"/>
          <w:sz w:val="28"/>
          <w:szCs w:val="28"/>
          <w:highlight w:val="none"/>
        </w:rPr>
        <w:t>月</w:t>
      </w:r>
    </w:p>
    <w:p w14:paraId="3DF30895">
      <w:pPr>
        <w:tabs>
          <w:tab w:val="left" w:pos="3281"/>
          <w:tab w:val="center" w:pos="4711"/>
        </w:tabs>
        <w:spacing w:line="360" w:lineRule="auto"/>
        <w:jc w:val="center"/>
        <w:rPr>
          <w:rFonts w:hint="eastAsia" w:ascii="仿宋" w:hAnsi="仿宋" w:eastAsia="仿宋" w:cs="仿宋"/>
          <w:b w:val="0"/>
          <w:bCs/>
          <w:color w:val="auto"/>
          <w:spacing w:val="20"/>
          <w:w w:val="66"/>
          <w:sz w:val="36"/>
          <w:szCs w:val="32"/>
          <w:highlight w:val="none"/>
        </w:rPr>
        <w:sectPr>
          <w:headerReference r:id="rId4" w:type="default"/>
          <w:footerReference r:id="rId5" w:type="default"/>
          <w:pgSz w:w="11906" w:h="16838"/>
          <w:pgMar w:top="1191" w:right="1134" w:bottom="1191" w:left="1247" w:header="737" w:footer="992" w:gutter="0"/>
          <w:pgNumType w:fmt="numberInDash"/>
          <w:cols w:space="720" w:num="1"/>
          <w:docGrid w:type="lines" w:linePitch="312" w:charSpace="0"/>
        </w:sectPr>
      </w:pPr>
    </w:p>
    <w:p w14:paraId="12B4B85E">
      <w:pPr>
        <w:tabs>
          <w:tab w:val="left" w:pos="3281"/>
          <w:tab w:val="center" w:pos="4711"/>
        </w:tabs>
        <w:spacing w:line="360" w:lineRule="auto"/>
        <w:jc w:val="center"/>
        <w:rPr>
          <w:rFonts w:hint="eastAsia" w:ascii="仿宋" w:hAnsi="仿宋" w:eastAsia="仿宋" w:cs="仿宋"/>
          <w:b/>
          <w:bCs/>
          <w:spacing w:val="20"/>
          <w:w w:val="66"/>
          <w:sz w:val="28"/>
          <w:szCs w:val="28"/>
          <w:highlight w:val="none"/>
        </w:rPr>
      </w:pPr>
      <w:r>
        <w:rPr>
          <w:rFonts w:hint="eastAsia" w:ascii="仿宋" w:hAnsi="仿宋" w:eastAsia="仿宋" w:cs="仿宋"/>
          <w:b/>
          <w:bCs/>
          <w:spacing w:val="20"/>
          <w:w w:val="66"/>
          <w:sz w:val="36"/>
          <w:szCs w:val="32"/>
          <w:highlight w:val="none"/>
        </w:rPr>
        <w:t>目  录</w:t>
      </w:r>
    </w:p>
    <w:p w14:paraId="54F5B2C3">
      <w:pPr>
        <w:pStyle w:val="9"/>
        <w:tabs>
          <w:tab w:val="right" w:leader="dot" w:pos="8312"/>
          <w:tab w:val="clear" w:pos="8302"/>
        </w:tabs>
        <w:spacing w:line="360" w:lineRule="auto"/>
        <w:rPr>
          <w:rFonts w:hint="eastAsia" w:ascii="仿宋" w:hAnsi="仿宋" w:eastAsia="仿宋" w:cs="仿宋"/>
          <w:sz w:val="28"/>
          <w:szCs w:val="24"/>
          <w:highlight w:val="none"/>
        </w:rPr>
      </w:pPr>
      <w:r>
        <w:rPr>
          <w:rFonts w:hint="eastAsia" w:ascii="仿宋" w:hAnsi="仿宋" w:eastAsia="仿宋" w:cs="仿宋"/>
          <w:b/>
          <w:bCs/>
          <w:spacing w:val="20"/>
          <w:w w:val="66"/>
          <w:sz w:val="40"/>
          <w:szCs w:val="40"/>
          <w:highlight w:val="none"/>
        </w:rPr>
        <w:fldChar w:fldCharType="begin"/>
      </w:r>
      <w:r>
        <w:rPr>
          <w:rFonts w:hint="eastAsia" w:ascii="仿宋" w:hAnsi="仿宋" w:eastAsia="仿宋" w:cs="仿宋"/>
          <w:b/>
          <w:bCs/>
          <w:spacing w:val="20"/>
          <w:w w:val="66"/>
          <w:sz w:val="40"/>
          <w:szCs w:val="40"/>
          <w:highlight w:val="none"/>
        </w:rPr>
        <w:instrText xml:space="preserve"> TOC \h \z \u \t "标题 3,1" </w:instrText>
      </w:r>
      <w:r>
        <w:rPr>
          <w:rFonts w:hint="eastAsia" w:ascii="仿宋" w:hAnsi="仿宋" w:eastAsia="仿宋" w:cs="仿宋"/>
          <w:b/>
          <w:bCs/>
          <w:spacing w:val="20"/>
          <w:w w:val="66"/>
          <w:sz w:val="40"/>
          <w:szCs w:val="40"/>
          <w:highlight w:val="none"/>
        </w:rPr>
        <w:fldChar w:fldCharType="separate"/>
      </w:r>
      <w:r>
        <w:rPr>
          <w:rFonts w:hint="eastAsia" w:ascii="仿宋" w:hAnsi="仿宋" w:eastAsia="仿宋" w:cs="仿宋"/>
          <w:bCs/>
          <w:spacing w:val="20"/>
          <w:w w:val="66"/>
          <w:sz w:val="28"/>
          <w:szCs w:val="40"/>
          <w:highlight w:val="none"/>
        </w:rPr>
        <w:fldChar w:fldCharType="begin"/>
      </w:r>
      <w:r>
        <w:rPr>
          <w:rFonts w:hint="eastAsia" w:ascii="仿宋" w:hAnsi="仿宋" w:eastAsia="仿宋" w:cs="仿宋"/>
          <w:bCs/>
          <w:spacing w:val="20"/>
          <w:w w:val="66"/>
          <w:sz w:val="28"/>
          <w:szCs w:val="40"/>
          <w:highlight w:val="none"/>
        </w:rPr>
        <w:instrText xml:space="preserve"> HYPERLINK \l _Toc29427 </w:instrText>
      </w:r>
      <w:r>
        <w:rPr>
          <w:rFonts w:hint="eastAsia" w:ascii="仿宋" w:hAnsi="仿宋" w:eastAsia="仿宋" w:cs="仿宋"/>
          <w:bCs/>
          <w:spacing w:val="20"/>
          <w:w w:val="66"/>
          <w:sz w:val="28"/>
          <w:szCs w:val="40"/>
          <w:highlight w:val="none"/>
        </w:rPr>
        <w:fldChar w:fldCharType="separate"/>
      </w:r>
      <w:r>
        <w:rPr>
          <w:rFonts w:hint="eastAsia" w:ascii="仿宋" w:hAnsi="仿宋" w:eastAsia="仿宋" w:cs="仿宋"/>
          <w:sz w:val="28"/>
          <w:szCs w:val="24"/>
          <w:highlight w:val="none"/>
        </w:rPr>
        <w:t>第一部分  磋商邀请函</w:t>
      </w:r>
      <w:r>
        <w:rPr>
          <w:rFonts w:hint="eastAsia" w:ascii="仿宋" w:hAnsi="仿宋" w:eastAsia="仿宋" w:cs="仿宋"/>
          <w:sz w:val="28"/>
          <w:szCs w:val="24"/>
          <w:highlight w:val="none"/>
        </w:rPr>
        <w:tab/>
      </w:r>
      <w:r>
        <w:rPr>
          <w:rFonts w:hint="eastAsia" w:ascii="仿宋" w:hAnsi="仿宋" w:eastAsia="仿宋" w:cs="仿宋"/>
          <w:sz w:val="28"/>
          <w:szCs w:val="24"/>
          <w:highlight w:val="none"/>
        </w:rPr>
        <w:fldChar w:fldCharType="begin"/>
      </w:r>
      <w:r>
        <w:rPr>
          <w:rFonts w:hint="eastAsia" w:ascii="仿宋" w:hAnsi="仿宋" w:eastAsia="仿宋" w:cs="仿宋"/>
          <w:sz w:val="28"/>
          <w:szCs w:val="24"/>
          <w:highlight w:val="none"/>
        </w:rPr>
        <w:instrText xml:space="preserve"> PAGEREF _Toc29427 \h </w:instrText>
      </w:r>
      <w:r>
        <w:rPr>
          <w:rFonts w:hint="eastAsia" w:ascii="仿宋" w:hAnsi="仿宋" w:eastAsia="仿宋" w:cs="仿宋"/>
          <w:sz w:val="28"/>
          <w:szCs w:val="24"/>
          <w:highlight w:val="none"/>
        </w:rPr>
        <w:fldChar w:fldCharType="separate"/>
      </w:r>
      <w:r>
        <w:rPr>
          <w:rFonts w:hint="eastAsia" w:ascii="仿宋" w:hAnsi="仿宋" w:eastAsia="仿宋" w:cs="仿宋"/>
          <w:sz w:val="28"/>
          <w:szCs w:val="24"/>
          <w:highlight w:val="none"/>
        </w:rPr>
        <w:t>- 2 -</w:t>
      </w:r>
      <w:r>
        <w:rPr>
          <w:rFonts w:hint="eastAsia" w:ascii="仿宋" w:hAnsi="仿宋" w:eastAsia="仿宋" w:cs="仿宋"/>
          <w:sz w:val="28"/>
          <w:szCs w:val="24"/>
          <w:highlight w:val="none"/>
        </w:rPr>
        <w:fldChar w:fldCharType="end"/>
      </w:r>
      <w:r>
        <w:rPr>
          <w:rFonts w:hint="eastAsia" w:ascii="仿宋" w:hAnsi="仿宋" w:eastAsia="仿宋" w:cs="仿宋"/>
          <w:bCs/>
          <w:spacing w:val="20"/>
          <w:w w:val="66"/>
          <w:sz w:val="28"/>
          <w:szCs w:val="40"/>
          <w:highlight w:val="none"/>
        </w:rPr>
        <w:fldChar w:fldCharType="end"/>
      </w:r>
    </w:p>
    <w:p w14:paraId="41A84706">
      <w:pPr>
        <w:pStyle w:val="9"/>
        <w:tabs>
          <w:tab w:val="right" w:leader="dot" w:pos="8312"/>
          <w:tab w:val="clear" w:pos="8302"/>
        </w:tabs>
        <w:spacing w:line="360" w:lineRule="auto"/>
        <w:rPr>
          <w:rFonts w:hint="eastAsia" w:ascii="仿宋" w:hAnsi="仿宋" w:eastAsia="仿宋" w:cs="仿宋"/>
          <w:sz w:val="28"/>
          <w:szCs w:val="24"/>
          <w:highlight w:val="none"/>
        </w:rPr>
      </w:pPr>
      <w:r>
        <w:rPr>
          <w:rFonts w:hint="eastAsia" w:ascii="仿宋" w:hAnsi="仿宋" w:eastAsia="仿宋" w:cs="仿宋"/>
          <w:bCs/>
          <w:spacing w:val="20"/>
          <w:w w:val="66"/>
          <w:sz w:val="28"/>
          <w:szCs w:val="40"/>
          <w:highlight w:val="none"/>
        </w:rPr>
        <w:fldChar w:fldCharType="begin"/>
      </w:r>
      <w:r>
        <w:rPr>
          <w:rFonts w:hint="eastAsia" w:ascii="仿宋" w:hAnsi="仿宋" w:eastAsia="仿宋" w:cs="仿宋"/>
          <w:bCs/>
          <w:spacing w:val="20"/>
          <w:w w:val="66"/>
          <w:sz w:val="28"/>
          <w:szCs w:val="40"/>
          <w:highlight w:val="none"/>
        </w:rPr>
        <w:instrText xml:space="preserve"> HYPERLINK \l _Toc19743 </w:instrText>
      </w:r>
      <w:r>
        <w:rPr>
          <w:rFonts w:hint="eastAsia" w:ascii="仿宋" w:hAnsi="仿宋" w:eastAsia="仿宋" w:cs="仿宋"/>
          <w:bCs/>
          <w:spacing w:val="20"/>
          <w:w w:val="66"/>
          <w:sz w:val="28"/>
          <w:szCs w:val="40"/>
          <w:highlight w:val="none"/>
        </w:rPr>
        <w:fldChar w:fldCharType="separate"/>
      </w:r>
      <w:r>
        <w:rPr>
          <w:rFonts w:hint="eastAsia" w:ascii="仿宋" w:hAnsi="仿宋" w:eastAsia="仿宋" w:cs="仿宋"/>
          <w:sz w:val="28"/>
          <w:szCs w:val="24"/>
          <w:highlight w:val="none"/>
        </w:rPr>
        <w:t>第二部分  磋商项目要求</w:t>
      </w:r>
      <w:r>
        <w:rPr>
          <w:rFonts w:hint="eastAsia" w:ascii="仿宋" w:hAnsi="仿宋" w:eastAsia="仿宋" w:cs="仿宋"/>
          <w:sz w:val="28"/>
          <w:szCs w:val="24"/>
          <w:highlight w:val="none"/>
        </w:rPr>
        <w:tab/>
      </w:r>
      <w:r>
        <w:rPr>
          <w:rFonts w:hint="eastAsia" w:ascii="仿宋" w:hAnsi="仿宋" w:eastAsia="仿宋" w:cs="仿宋"/>
          <w:sz w:val="28"/>
          <w:szCs w:val="24"/>
          <w:highlight w:val="none"/>
        </w:rPr>
        <w:fldChar w:fldCharType="begin"/>
      </w:r>
      <w:r>
        <w:rPr>
          <w:rFonts w:hint="eastAsia" w:ascii="仿宋" w:hAnsi="仿宋" w:eastAsia="仿宋" w:cs="仿宋"/>
          <w:sz w:val="28"/>
          <w:szCs w:val="24"/>
          <w:highlight w:val="none"/>
        </w:rPr>
        <w:instrText xml:space="preserve"> PAGEREF _Toc19743 \h </w:instrText>
      </w:r>
      <w:r>
        <w:rPr>
          <w:rFonts w:hint="eastAsia" w:ascii="仿宋" w:hAnsi="仿宋" w:eastAsia="仿宋" w:cs="仿宋"/>
          <w:sz w:val="28"/>
          <w:szCs w:val="24"/>
          <w:highlight w:val="none"/>
        </w:rPr>
        <w:fldChar w:fldCharType="separate"/>
      </w:r>
      <w:r>
        <w:rPr>
          <w:rFonts w:hint="eastAsia" w:ascii="仿宋" w:hAnsi="仿宋" w:eastAsia="仿宋" w:cs="仿宋"/>
          <w:sz w:val="28"/>
          <w:szCs w:val="24"/>
          <w:highlight w:val="none"/>
        </w:rPr>
        <w:t>- 8 -</w:t>
      </w:r>
      <w:r>
        <w:rPr>
          <w:rFonts w:hint="eastAsia" w:ascii="仿宋" w:hAnsi="仿宋" w:eastAsia="仿宋" w:cs="仿宋"/>
          <w:sz w:val="28"/>
          <w:szCs w:val="24"/>
          <w:highlight w:val="none"/>
        </w:rPr>
        <w:fldChar w:fldCharType="end"/>
      </w:r>
      <w:r>
        <w:rPr>
          <w:rFonts w:hint="eastAsia" w:ascii="仿宋" w:hAnsi="仿宋" w:eastAsia="仿宋" w:cs="仿宋"/>
          <w:bCs/>
          <w:spacing w:val="20"/>
          <w:w w:val="66"/>
          <w:sz w:val="28"/>
          <w:szCs w:val="40"/>
          <w:highlight w:val="none"/>
        </w:rPr>
        <w:fldChar w:fldCharType="end"/>
      </w:r>
    </w:p>
    <w:p w14:paraId="044B623C">
      <w:pPr>
        <w:pStyle w:val="9"/>
        <w:tabs>
          <w:tab w:val="right" w:leader="dot" w:pos="8312"/>
          <w:tab w:val="clear" w:pos="8302"/>
        </w:tabs>
        <w:spacing w:line="360" w:lineRule="auto"/>
        <w:rPr>
          <w:rFonts w:hint="eastAsia" w:ascii="仿宋" w:hAnsi="仿宋" w:eastAsia="仿宋" w:cs="仿宋"/>
          <w:sz w:val="28"/>
          <w:szCs w:val="24"/>
          <w:highlight w:val="none"/>
        </w:rPr>
      </w:pPr>
      <w:r>
        <w:rPr>
          <w:rFonts w:hint="eastAsia" w:ascii="仿宋" w:hAnsi="仿宋" w:eastAsia="仿宋" w:cs="仿宋"/>
          <w:bCs/>
          <w:spacing w:val="20"/>
          <w:w w:val="66"/>
          <w:sz w:val="28"/>
          <w:szCs w:val="40"/>
          <w:highlight w:val="none"/>
        </w:rPr>
        <w:fldChar w:fldCharType="begin"/>
      </w:r>
      <w:r>
        <w:rPr>
          <w:rFonts w:hint="eastAsia" w:ascii="仿宋" w:hAnsi="仿宋" w:eastAsia="仿宋" w:cs="仿宋"/>
          <w:bCs/>
          <w:spacing w:val="20"/>
          <w:w w:val="66"/>
          <w:sz w:val="28"/>
          <w:szCs w:val="40"/>
          <w:highlight w:val="none"/>
        </w:rPr>
        <w:instrText xml:space="preserve"> HYPERLINK \l _Toc27646 </w:instrText>
      </w:r>
      <w:r>
        <w:rPr>
          <w:rFonts w:hint="eastAsia" w:ascii="仿宋" w:hAnsi="仿宋" w:eastAsia="仿宋" w:cs="仿宋"/>
          <w:bCs/>
          <w:spacing w:val="20"/>
          <w:w w:val="66"/>
          <w:sz w:val="28"/>
          <w:szCs w:val="40"/>
          <w:highlight w:val="none"/>
        </w:rPr>
        <w:fldChar w:fldCharType="separate"/>
      </w:r>
      <w:r>
        <w:rPr>
          <w:rFonts w:hint="eastAsia" w:ascii="仿宋" w:hAnsi="仿宋" w:eastAsia="仿宋" w:cs="仿宋"/>
          <w:sz w:val="28"/>
          <w:szCs w:val="24"/>
          <w:highlight w:val="none"/>
        </w:rPr>
        <w:t>第三部分  供应商须知</w:t>
      </w:r>
      <w:r>
        <w:rPr>
          <w:rFonts w:hint="eastAsia" w:ascii="仿宋" w:hAnsi="仿宋" w:eastAsia="仿宋" w:cs="仿宋"/>
          <w:sz w:val="28"/>
          <w:szCs w:val="24"/>
          <w:highlight w:val="none"/>
        </w:rPr>
        <w:tab/>
      </w:r>
      <w:r>
        <w:rPr>
          <w:rFonts w:hint="eastAsia" w:ascii="仿宋" w:hAnsi="仿宋" w:eastAsia="仿宋" w:cs="仿宋"/>
          <w:sz w:val="28"/>
          <w:szCs w:val="24"/>
          <w:highlight w:val="none"/>
        </w:rPr>
        <w:fldChar w:fldCharType="begin"/>
      </w:r>
      <w:r>
        <w:rPr>
          <w:rFonts w:hint="eastAsia" w:ascii="仿宋" w:hAnsi="仿宋" w:eastAsia="仿宋" w:cs="仿宋"/>
          <w:sz w:val="28"/>
          <w:szCs w:val="24"/>
          <w:highlight w:val="none"/>
        </w:rPr>
        <w:instrText xml:space="preserve"> PAGEREF _Toc27646 \h </w:instrText>
      </w:r>
      <w:r>
        <w:rPr>
          <w:rFonts w:hint="eastAsia" w:ascii="仿宋" w:hAnsi="仿宋" w:eastAsia="仿宋" w:cs="仿宋"/>
          <w:sz w:val="28"/>
          <w:szCs w:val="24"/>
          <w:highlight w:val="none"/>
        </w:rPr>
        <w:fldChar w:fldCharType="separate"/>
      </w:r>
      <w:r>
        <w:rPr>
          <w:rFonts w:hint="eastAsia" w:ascii="仿宋" w:hAnsi="仿宋" w:eastAsia="仿宋" w:cs="仿宋"/>
          <w:sz w:val="28"/>
          <w:szCs w:val="24"/>
          <w:highlight w:val="none"/>
        </w:rPr>
        <w:t>- 17 -</w:t>
      </w:r>
      <w:r>
        <w:rPr>
          <w:rFonts w:hint="eastAsia" w:ascii="仿宋" w:hAnsi="仿宋" w:eastAsia="仿宋" w:cs="仿宋"/>
          <w:sz w:val="28"/>
          <w:szCs w:val="24"/>
          <w:highlight w:val="none"/>
        </w:rPr>
        <w:fldChar w:fldCharType="end"/>
      </w:r>
      <w:r>
        <w:rPr>
          <w:rFonts w:hint="eastAsia" w:ascii="仿宋" w:hAnsi="仿宋" w:eastAsia="仿宋" w:cs="仿宋"/>
          <w:bCs/>
          <w:spacing w:val="20"/>
          <w:w w:val="66"/>
          <w:sz w:val="28"/>
          <w:szCs w:val="40"/>
          <w:highlight w:val="none"/>
        </w:rPr>
        <w:fldChar w:fldCharType="end"/>
      </w:r>
    </w:p>
    <w:p w14:paraId="5F57FB92">
      <w:pPr>
        <w:pStyle w:val="9"/>
        <w:tabs>
          <w:tab w:val="right" w:leader="dot" w:pos="8312"/>
          <w:tab w:val="clear" w:pos="8302"/>
        </w:tabs>
        <w:spacing w:line="360" w:lineRule="auto"/>
        <w:rPr>
          <w:rFonts w:hint="eastAsia" w:ascii="仿宋" w:hAnsi="仿宋" w:eastAsia="仿宋" w:cs="仿宋"/>
          <w:sz w:val="28"/>
          <w:szCs w:val="24"/>
          <w:highlight w:val="none"/>
        </w:rPr>
      </w:pPr>
      <w:r>
        <w:rPr>
          <w:rFonts w:hint="eastAsia" w:ascii="仿宋" w:hAnsi="仿宋" w:eastAsia="仿宋" w:cs="仿宋"/>
          <w:bCs/>
          <w:spacing w:val="20"/>
          <w:w w:val="66"/>
          <w:sz w:val="28"/>
          <w:szCs w:val="40"/>
          <w:highlight w:val="none"/>
        </w:rPr>
        <w:fldChar w:fldCharType="begin"/>
      </w:r>
      <w:r>
        <w:rPr>
          <w:rFonts w:hint="eastAsia" w:ascii="仿宋" w:hAnsi="仿宋" w:eastAsia="仿宋" w:cs="仿宋"/>
          <w:bCs/>
          <w:spacing w:val="20"/>
          <w:w w:val="66"/>
          <w:sz w:val="28"/>
          <w:szCs w:val="40"/>
          <w:highlight w:val="none"/>
        </w:rPr>
        <w:instrText xml:space="preserve"> HYPERLINK \l _Toc22635 </w:instrText>
      </w:r>
      <w:r>
        <w:rPr>
          <w:rFonts w:hint="eastAsia" w:ascii="仿宋" w:hAnsi="仿宋" w:eastAsia="仿宋" w:cs="仿宋"/>
          <w:bCs/>
          <w:spacing w:val="20"/>
          <w:w w:val="66"/>
          <w:sz w:val="28"/>
          <w:szCs w:val="40"/>
          <w:highlight w:val="none"/>
        </w:rPr>
        <w:fldChar w:fldCharType="separate"/>
      </w:r>
      <w:r>
        <w:rPr>
          <w:rFonts w:hint="eastAsia" w:ascii="仿宋" w:hAnsi="仿宋" w:eastAsia="仿宋" w:cs="仿宋"/>
          <w:sz w:val="28"/>
          <w:szCs w:val="52"/>
          <w:highlight w:val="none"/>
        </w:rPr>
        <w:t>第四部分  合同草案</w:t>
      </w:r>
      <w:r>
        <w:rPr>
          <w:rFonts w:hint="eastAsia" w:ascii="仿宋" w:hAnsi="仿宋" w:eastAsia="仿宋" w:cs="仿宋"/>
          <w:sz w:val="28"/>
          <w:szCs w:val="24"/>
          <w:highlight w:val="none"/>
        </w:rPr>
        <w:tab/>
      </w:r>
      <w:r>
        <w:rPr>
          <w:rFonts w:hint="eastAsia" w:ascii="仿宋" w:hAnsi="仿宋" w:eastAsia="仿宋" w:cs="仿宋"/>
          <w:sz w:val="28"/>
          <w:szCs w:val="24"/>
          <w:highlight w:val="none"/>
        </w:rPr>
        <w:fldChar w:fldCharType="begin"/>
      </w:r>
      <w:r>
        <w:rPr>
          <w:rFonts w:hint="eastAsia" w:ascii="仿宋" w:hAnsi="仿宋" w:eastAsia="仿宋" w:cs="仿宋"/>
          <w:sz w:val="28"/>
          <w:szCs w:val="24"/>
          <w:highlight w:val="none"/>
        </w:rPr>
        <w:instrText xml:space="preserve"> PAGEREF _Toc22635 \h </w:instrText>
      </w:r>
      <w:r>
        <w:rPr>
          <w:rFonts w:hint="eastAsia" w:ascii="仿宋" w:hAnsi="仿宋" w:eastAsia="仿宋" w:cs="仿宋"/>
          <w:sz w:val="28"/>
          <w:szCs w:val="24"/>
          <w:highlight w:val="none"/>
        </w:rPr>
        <w:fldChar w:fldCharType="separate"/>
      </w:r>
      <w:r>
        <w:rPr>
          <w:rFonts w:hint="eastAsia" w:ascii="仿宋" w:hAnsi="仿宋" w:eastAsia="仿宋" w:cs="仿宋"/>
          <w:sz w:val="28"/>
          <w:szCs w:val="24"/>
          <w:highlight w:val="none"/>
        </w:rPr>
        <w:t>- 25 -</w:t>
      </w:r>
      <w:r>
        <w:rPr>
          <w:rFonts w:hint="eastAsia" w:ascii="仿宋" w:hAnsi="仿宋" w:eastAsia="仿宋" w:cs="仿宋"/>
          <w:sz w:val="28"/>
          <w:szCs w:val="24"/>
          <w:highlight w:val="none"/>
        </w:rPr>
        <w:fldChar w:fldCharType="end"/>
      </w:r>
      <w:r>
        <w:rPr>
          <w:rFonts w:hint="eastAsia" w:ascii="仿宋" w:hAnsi="仿宋" w:eastAsia="仿宋" w:cs="仿宋"/>
          <w:bCs/>
          <w:spacing w:val="20"/>
          <w:w w:val="66"/>
          <w:sz w:val="28"/>
          <w:szCs w:val="40"/>
          <w:highlight w:val="none"/>
        </w:rPr>
        <w:fldChar w:fldCharType="end"/>
      </w:r>
    </w:p>
    <w:p w14:paraId="5920883A">
      <w:pPr>
        <w:pStyle w:val="9"/>
        <w:tabs>
          <w:tab w:val="right" w:leader="dot" w:pos="8312"/>
          <w:tab w:val="clear" w:pos="8302"/>
        </w:tabs>
        <w:spacing w:line="360" w:lineRule="auto"/>
        <w:rPr>
          <w:rFonts w:hint="eastAsia" w:ascii="仿宋" w:hAnsi="仿宋" w:eastAsia="仿宋" w:cs="仿宋"/>
          <w:sz w:val="28"/>
          <w:szCs w:val="24"/>
          <w:highlight w:val="none"/>
        </w:rPr>
      </w:pPr>
      <w:r>
        <w:rPr>
          <w:rFonts w:hint="eastAsia" w:ascii="仿宋" w:hAnsi="仿宋" w:eastAsia="仿宋" w:cs="仿宋"/>
          <w:bCs/>
          <w:spacing w:val="20"/>
          <w:w w:val="66"/>
          <w:sz w:val="28"/>
          <w:szCs w:val="40"/>
          <w:highlight w:val="none"/>
        </w:rPr>
        <w:fldChar w:fldCharType="begin"/>
      </w:r>
      <w:r>
        <w:rPr>
          <w:rFonts w:hint="eastAsia" w:ascii="仿宋" w:hAnsi="仿宋" w:eastAsia="仿宋" w:cs="仿宋"/>
          <w:bCs/>
          <w:spacing w:val="20"/>
          <w:w w:val="66"/>
          <w:sz w:val="28"/>
          <w:szCs w:val="40"/>
          <w:highlight w:val="none"/>
        </w:rPr>
        <w:instrText xml:space="preserve"> HYPERLINK \l _Toc1147 </w:instrText>
      </w:r>
      <w:r>
        <w:rPr>
          <w:rFonts w:hint="eastAsia" w:ascii="仿宋" w:hAnsi="仿宋" w:eastAsia="仿宋" w:cs="仿宋"/>
          <w:bCs/>
          <w:spacing w:val="20"/>
          <w:w w:val="66"/>
          <w:sz w:val="28"/>
          <w:szCs w:val="40"/>
          <w:highlight w:val="none"/>
        </w:rPr>
        <w:fldChar w:fldCharType="separate"/>
      </w:r>
      <w:r>
        <w:rPr>
          <w:rFonts w:hint="eastAsia" w:ascii="仿宋" w:hAnsi="仿宋" w:eastAsia="仿宋" w:cs="仿宋"/>
          <w:sz w:val="28"/>
          <w:szCs w:val="24"/>
          <w:highlight w:val="none"/>
        </w:rPr>
        <w:t>第五部分  响应文件格式</w:t>
      </w:r>
      <w:r>
        <w:rPr>
          <w:rFonts w:hint="eastAsia" w:ascii="仿宋" w:hAnsi="仿宋" w:eastAsia="仿宋" w:cs="仿宋"/>
          <w:sz w:val="28"/>
          <w:szCs w:val="24"/>
          <w:highlight w:val="none"/>
        </w:rPr>
        <w:tab/>
      </w:r>
      <w:r>
        <w:rPr>
          <w:rFonts w:hint="eastAsia" w:ascii="仿宋" w:hAnsi="仿宋" w:eastAsia="仿宋" w:cs="仿宋"/>
          <w:sz w:val="28"/>
          <w:szCs w:val="24"/>
          <w:highlight w:val="none"/>
        </w:rPr>
        <w:fldChar w:fldCharType="begin"/>
      </w:r>
      <w:r>
        <w:rPr>
          <w:rFonts w:hint="eastAsia" w:ascii="仿宋" w:hAnsi="仿宋" w:eastAsia="仿宋" w:cs="仿宋"/>
          <w:sz w:val="28"/>
          <w:szCs w:val="24"/>
          <w:highlight w:val="none"/>
        </w:rPr>
        <w:instrText xml:space="preserve"> PAGEREF _Toc1147 \h </w:instrText>
      </w:r>
      <w:r>
        <w:rPr>
          <w:rFonts w:hint="eastAsia" w:ascii="仿宋" w:hAnsi="仿宋" w:eastAsia="仿宋" w:cs="仿宋"/>
          <w:sz w:val="28"/>
          <w:szCs w:val="24"/>
          <w:highlight w:val="none"/>
        </w:rPr>
        <w:fldChar w:fldCharType="separate"/>
      </w:r>
      <w:r>
        <w:rPr>
          <w:rFonts w:hint="eastAsia" w:ascii="仿宋" w:hAnsi="仿宋" w:eastAsia="仿宋" w:cs="仿宋"/>
          <w:sz w:val="28"/>
          <w:szCs w:val="24"/>
          <w:highlight w:val="none"/>
        </w:rPr>
        <w:t>- 31 -</w:t>
      </w:r>
      <w:r>
        <w:rPr>
          <w:rFonts w:hint="eastAsia" w:ascii="仿宋" w:hAnsi="仿宋" w:eastAsia="仿宋" w:cs="仿宋"/>
          <w:sz w:val="28"/>
          <w:szCs w:val="24"/>
          <w:highlight w:val="none"/>
        </w:rPr>
        <w:fldChar w:fldCharType="end"/>
      </w:r>
      <w:r>
        <w:rPr>
          <w:rFonts w:hint="eastAsia" w:ascii="仿宋" w:hAnsi="仿宋" w:eastAsia="仿宋" w:cs="仿宋"/>
          <w:bCs/>
          <w:spacing w:val="20"/>
          <w:w w:val="66"/>
          <w:sz w:val="28"/>
          <w:szCs w:val="40"/>
          <w:highlight w:val="none"/>
        </w:rPr>
        <w:fldChar w:fldCharType="end"/>
      </w:r>
    </w:p>
    <w:p w14:paraId="436816C5">
      <w:pPr>
        <w:pStyle w:val="9"/>
        <w:tabs>
          <w:tab w:val="right" w:leader="dot" w:pos="8312"/>
          <w:tab w:val="clear" w:pos="8302"/>
        </w:tabs>
        <w:spacing w:line="360" w:lineRule="auto"/>
        <w:rPr>
          <w:rFonts w:hint="eastAsia" w:ascii="仿宋" w:hAnsi="仿宋" w:eastAsia="仿宋" w:cs="仿宋"/>
          <w:sz w:val="28"/>
          <w:szCs w:val="24"/>
          <w:highlight w:val="none"/>
        </w:rPr>
      </w:pPr>
      <w:r>
        <w:rPr>
          <w:rFonts w:hint="eastAsia" w:ascii="仿宋" w:hAnsi="仿宋" w:eastAsia="仿宋" w:cs="仿宋"/>
          <w:bCs/>
          <w:spacing w:val="20"/>
          <w:w w:val="66"/>
          <w:sz w:val="28"/>
          <w:szCs w:val="40"/>
          <w:highlight w:val="none"/>
        </w:rPr>
        <w:fldChar w:fldCharType="begin"/>
      </w:r>
      <w:r>
        <w:rPr>
          <w:rFonts w:hint="eastAsia" w:ascii="仿宋" w:hAnsi="仿宋" w:eastAsia="仿宋" w:cs="仿宋"/>
          <w:bCs/>
          <w:spacing w:val="20"/>
          <w:w w:val="66"/>
          <w:sz w:val="28"/>
          <w:szCs w:val="40"/>
          <w:highlight w:val="none"/>
        </w:rPr>
        <w:instrText xml:space="preserve"> HYPERLINK \l _Toc1780 </w:instrText>
      </w:r>
      <w:r>
        <w:rPr>
          <w:rFonts w:hint="eastAsia" w:ascii="仿宋" w:hAnsi="仿宋" w:eastAsia="仿宋" w:cs="仿宋"/>
          <w:bCs/>
          <w:spacing w:val="20"/>
          <w:w w:val="66"/>
          <w:sz w:val="28"/>
          <w:szCs w:val="40"/>
          <w:highlight w:val="none"/>
        </w:rPr>
        <w:fldChar w:fldCharType="separate"/>
      </w:r>
      <w:r>
        <w:rPr>
          <w:rFonts w:hint="eastAsia" w:ascii="仿宋" w:hAnsi="仿宋" w:eastAsia="仿宋" w:cs="仿宋"/>
          <w:sz w:val="28"/>
          <w:szCs w:val="220"/>
          <w:highlight w:val="none"/>
          <w:lang w:val="en-US"/>
        </w:rPr>
        <w:t xml:space="preserve">第六部分 </w:t>
      </w:r>
      <w:r>
        <w:rPr>
          <w:rFonts w:hint="eastAsia" w:ascii="仿宋" w:hAnsi="仿宋" w:eastAsia="仿宋" w:cs="仿宋"/>
          <w:sz w:val="28"/>
          <w:szCs w:val="220"/>
          <w:highlight w:val="none"/>
          <w:lang w:val="en-US" w:eastAsia="zh-CN"/>
        </w:rPr>
        <w:t>项目需求书</w:t>
      </w:r>
      <w:r>
        <w:rPr>
          <w:rFonts w:hint="eastAsia" w:ascii="仿宋" w:hAnsi="仿宋" w:eastAsia="仿宋" w:cs="仿宋"/>
          <w:sz w:val="28"/>
          <w:szCs w:val="24"/>
          <w:highlight w:val="none"/>
        </w:rPr>
        <w:tab/>
      </w:r>
      <w:r>
        <w:rPr>
          <w:rFonts w:hint="eastAsia" w:ascii="仿宋" w:hAnsi="仿宋" w:eastAsia="仿宋" w:cs="仿宋"/>
          <w:sz w:val="28"/>
          <w:szCs w:val="24"/>
          <w:highlight w:val="none"/>
        </w:rPr>
        <w:fldChar w:fldCharType="begin"/>
      </w:r>
      <w:r>
        <w:rPr>
          <w:rFonts w:hint="eastAsia" w:ascii="仿宋" w:hAnsi="仿宋" w:eastAsia="仿宋" w:cs="仿宋"/>
          <w:sz w:val="28"/>
          <w:szCs w:val="24"/>
          <w:highlight w:val="none"/>
        </w:rPr>
        <w:instrText xml:space="preserve"> PAGEREF _Toc1780 \h </w:instrText>
      </w:r>
      <w:r>
        <w:rPr>
          <w:rFonts w:hint="eastAsia" w:ascii="仿宋" w:hAnsi="仿宋" w:eastAsia="仿宋" w:cs="仿宋"/>
          <w:sz w:val="28"/>
          <w:szCs w:val="24"/>
          <w:highlight w:val="none"/>
        </w:rPr>
        <w:fldChar w:fldCharType="separate"/>
      </w:r>
      <w:r>
        <w:rPr>
          <w:rFonts w:hint="eastAsia" w:ascii="仿宋" w:hAnsi="仿宋" w:eastAsia="仿宋" w:cs="仿宋"/>
          <w:sz w:val="28"/>
          <w:szCs w:val="24"/>
          <w:highlight w:val="none"/>
        </w:rPr>
        <w:t>- 54 -</w:t>
      </w:r>
      <w:r>
        <w:rPr>
          <w:rFonts w:hint="eastAsia" w:ascii="仿宋" w:hAnsi="仿宋" w:eastAsia="仿宋" w:cs="仿宋"/>
          <w:sz w:val="28"/>
          <w:szCs w:val="24"/>
          <w:highlight w:val="none"/>
        </w:rPr>
        <w:fldChar w:fldCharType="end"/>
      </w:r>
      <w:r>
        <w:rPr>
          <w:rFonts w:hint="eastAsia" w:ascii="仿宋" w:hAnsi="仿宋" w:eastAsia="仿宋" w:cs="仿宋"/>
          <w:bCs/>
          <w:spacing w:val="20"/>
          <w:w w:val="66"/>
          <w:sz w:val="28"/>
          <w:szCs w:val="40"/>
          <w:highlight w:val="none"/>
        </w:rPr>
        <w:fldChar w:fldCharType="end"/>
      </w:r>
    </w:p>
    <w:p w14:paraId="13916C2F">
      <w:pPr>
        <w:tabs>
          <w:tab w:val="left" w:pos="3281"/>
          <w:tab w:val="center" w:pos="4711"/>
        </w:tabs>
        <w:spacing w:line="360" w:lineRule="auto"/>
        <w:jc w:val="left"/>
        <w:rPr>
          <w:rFonts w:hint="eastAsia" w:ascii="仿宋" w:hAnsi="仿宋" w:eastAsia="仿宋" w:cs="仿宋"/>
          <w:bCs/>
          <w:spacing w:val="20"/>
          <w:w w:val="66"/>
          <w:szCs w:val="36"/>
          <w:highlight w:val="none"/>
        </w:rPr>
      </w:pPr>
      <w:r>
        <w:rPr>
          <w:rFonts w:hint="eastAsia" w:ascii="仿宋" w:hAnsi="仿宋" w:eastAsia="仿宋" w:cs="仿宋"/>
          <w:bCs/>
          <w:spacing w:val="20"/>
          <w:w w:val="66"/>
          <w:sz w:val="28"/>
          <w:szCs w:val="40"/>
          <w:highlight w:val="none"/>
        </w:rPr>
        <w:fldChar w:fldCharType="end"/>
      </w:r>
    </w:p>
    <w:p w14:paraId="568F271D">
      <w:pPr>
        <w:tabs>
          <w:tab w:val="left" w:pos="3281"/>
          <w:tab w:val="center" w:pos="4711"/>
        </w:tabs>
        <w:spacing w:line="360" w:lineRule="auto"/>
        <w:jc w:val="center"/>
        <w:rPr>
          <w:rFonts w:hint="eastAsia" w:ascii="仿宋" w:hAnsi="仿宋" w:eastAsia="仿宋" w:cs="仿宋"/>
          <w:b/>
          <w:bCs/>
          <w:spacing w:val="20"/>
          <w:w w:val="66"/>
          <w:sz w:val="44"/>
          <w:szCs w:val="44"/>
          <w:highlight w:val="none"/>
        </w:rPr>
      </w:pPr>
    </w:p>
    <w:p w14:paraId="71037726">
      <w:pPr>
        <w:tabs>
          <w:tab w:val="left" w:pos="3281"/>
          <w:tab w:val="center" w:pos="4711"/>
        </w:tabs>
        <w:spacing w:line="360" w:lineRule="auto"/>
        <w:jc w:val="center"/>
        <w:rPr>
          <w:rFonts w:hint="eastAsia" w:ascii="仿宋" w:hAnsi="仿宋" w:eastAsia="仿宋" w:cs="仿宋"/>
          <w:b/>
          <w:bCs/>
          <w:spacing w:val="20"/>
          <w:w w:val="66"/>
          <w:sz w:val="44"/>
          <w:szCs w:val="44"/>
          <w:highlight w:val="none"/>
        </w:rPr>
      </w:pPr>
    </w:p>
    <w:p w14:paraId="0D7E1786">
      <w:pPr>
        <w:tabs>
          <w:tab w:val="left" w:pos="3281"/>
          <w:tab w:val="center" w:pos="4711"/>
        </w:tabs>
        <w:spacing w:line="360" w:lineRule="auto"/>
        <w:rPr>
          <w:rFonts w:hint="eastAsia" w:ascii="仿宋" w:hAnsi="仿宋" w:eastAsia="仿宋" w:cs="仿宋"/>
          <w:b/>
          <w:bCs/>
          <w:spacing w:val="20"/>
          <w:w w:val="66"/>
          <w:sz w:val="44"/>
          <w:szCs w:val="44"/>
          <w:highlight w:val="none"/>
        </w:rPr>
      </w:pPr>
    </w:p>
    <w:p w14:paraId="40B27208">
      <w:pPr>
        <w:tabs>
          <w:tab w:val="left" w:pos="3281"/>
          <w:tab w:val="center" w:pos="4711"/>
        </w:tabs>
        <w:spacing w:line="360" w:lineRule="auto"/>
        <w:jc w:val="center"/>
        <w:rPr>
          <w:rFonts w:hint="eastAsia" w:ascii="仿宋" w:hAnsi="仿宋" w:eastAsia="仿宋" w:cs="仿宋"/>
          <w:b/>
          <w:bCs/>
          <w:spacing w:val="20"/>
          <w:w w:val="66"/>
          <w:sz w:val="44"/>
          <w:szCs w:val="44"/>
          <w:highlight w:val="none"/>
        </w:rPr>
      </w:pPr>
    </w:p>
    <w:p w14:paraId="0886D69D">
      <w:pPr>
        <w:tabs>
          <w:tab w:val="left" w:pos="3281"/>
          <w:tab w:val="center" w:pos="4711"/>
        </w:tabs>
        <w:spacing w:line="360" w:lineRule="auto"/>
        <w:jc w:val="center"/>
        <w:rPr>
          <w:rFonts w:hint="eastAsia" w:ascii="仿宋" w:hAnsi="仿宋" w:eastAsia="仿宋" w:cs="仿宋"/>
          <w:b/>
          <w:bCs/>
          <w:spacing w:val="20"/>
          <w:w w:val="66"/>
          <w:sz w:val="44"/>
          <w:szCs w:val="44"/>
          <w:highlight w:val="none"/>
        </w:rPr>
        <w:sectPr>
          <w:headerReference r:id="rId6" w:type="default"/>
          <w:footerReference r:id="rId7" w:type="default"/>
          <w:pgSz w:w="11906" w:h="16838"/>
          <w:pgMar w:top="1440" w:right="1797" w:bottom="1440" w:left="1797" w:header="851" w:footer="992" w:gutter="0"/>
          <w:pgNumType w:fmt="numberInDash" w:start="1"/>
          <w:cols w:space="720" w:num="1"/>
          <w:docGrid w:type="linesAndChars" w:linePitch="285" w:charSpace="-3449"/>
        </w:sectPr>
      </w:pPr>
    </w:p>
    <w:p w14:paraId="57F7F3AE">
      <w:pPr>
        <w:pStyle w:val="2"/>
        <w:spacing w:line="360" w:lineRule="auto"/>
        <w:rPr>
          <w:rFonts w:hint="eastAsia" w:ascii="仿宋" w:hAnsi="仿宋" w:eastAsia="仿宋" w:cs="仿宋"/>
          <w:sz w:val="40"/>
          <w:szCs w:val="40"/>
          <w:highlight w:val="none"/>
        </w:rPr>
      </w:pPr>
      <w:bookmarkStart w:id="0" w:name="_Toc29427"/>
      <w:bookmarkStart w:id="1" w:name="_Toc411426748"/>
      <w:r>
        <w:rPr>
          <w:rFonts w:hint="eastAsia" w:ascii="仿宋" w:hAnsi="仿宋" w:eastAsia="仿宋" w:cs="仿宋"/>
          <w:sz w:val="40"/>
          <w:szCs w:val="40"/>
          <w:highlight w:val="none"/>
        </w:rPr>
        <w:t>第一部分  磋商邀请函</w:t>
      </w:r>
      <w:bookmarkEnd w:id="0"/>
      <w:bookmarkEnd w:id="1"/>
    </w:p>
    <w:p w14:paraId="35FF0088">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受</w:t>
      </w:r>
      <w:r>
        <w:rPr>
          <w:rFonts w:hint="eastAsia" w:ascii="仿宋" w:hAnsi="仿宋" w:eastAsia="仿宋" w:cs="仿宋"/>
          <w:sz w:val="21"/>
          <w:szCs w:val="21"/>
          <w:highlight w:val="none"/>
          <w:lang w:eastAsia="zh-CN"/>
        </w:rPr>
        <w:t>天津师范大学</w:t>
      </w:r>
      <w:r>
        <w:rPr>
          <w:rFonts w:hint="eastAsia" w:ascii="仿宋" w:hAnsi="仿宋" w:eastAsia="仿宋" w:cs="仿宋"/>
          <w:sz w:val="21"/>
          <w:szCs w:val="21"/>
          <w:highlight w:val="none"/>
        </w:rPr>
        <w:t>委托，</w:t>
      </w:r>
      <w:r>
        <w:rPr>
          <w:rFonts w:hint="eastAsia" w:ascii="仿宋" w:hAnsi="仿宋" w:eastAsia="仿宋" w:cs="仿宋"/>
          <w:sz w:val="21"/>
          <w:szCs w:val="21"/>
          <w:highlight w:val="none"/>
          <w:lang w:eastAsia="zh-CN"/>
        </w:rPr>
        <w:t>天津镇悦工程科技有限公司</w:t>
      </w:r>
      <w:r>
        <w:rPr>
          <w:rFonts w:hint="eastAsia" w:ascii="仿宋" w:hAnsi="仿宋" w:eastAsia="仿宋" w:cs="仿宋"/>
          <w:sz w:val="21"/>
          <w:szCs w:val="21"/>
          <w:highlight w:val="none"/>
        </w:rPr>
        <w:t>将以竞争性磋商方式，对</w:t>
      </w:r>
      <w:r>
        <w:rPr>
          <w:rFonts w:hint="eastAsia" w:ascii="仿宋" w:hAnsi="仿宋" w:eastAsia="仿宋" w:cs="仿宋"/>
          <w:sz w:val="21"/>
          <w:szCs w:val="21"/>
          <w:highlight w:val="none"/>
          <w:u w:val="none"/>
          <w:lang w:eastAsia="zh-CN"/>
        </w:rPr>
        <w:t>天津师范大学电子与通信工程学院教学机房改造项目</w:t>
      </w:r>
      <w:r>
        <w:rPr>
          <w:rFonts w:hint="eastAsia" w:ascii="仿宋" w:hAnsi="仿宋" w:eastAsia="仿宋" w:cs="仿宋"/>
          <w:sz w:val="21"/>
          <w:szCs w:val="21"/>
          <w:highlight w:val="none"/>
        </w:rPr>
        <w:t>实施政府采购。现欢迎合格的供应商参加磋商。</w:t>
      </w:r>
    </w:p>
    <w:p w14:paraId="281ACEA0">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rPr>
        <w:t>一、项目名称和编号</w:t>
      </w:r>
    </w:p>
    <w:p w14:paraId="076C6201">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（一）项目名称：</w:t>
      </w:r>
      <w:bookmarkStart w:id="2" w:name="OLE_LINK9"/>
      <w:bookmarkStart w:id="29" w:name="_GoBack"/>
      <w:r>
        <w:rPr>
          <w:rFonts w:hint="eastAsia" w:ascii="仿宋" w:hAnsi="仿宋" w:eastAsia="仿宋" w:cs="仿宋"/>
          <w:color w:val="auto"/>
          <w:kern w:val="2"/>
          <w:sz w:val="21"/>
          <w:szCs w:val="21"/>
          <w:highlight w:val="none"/>
          <w:lang w:eastAsia="zh-CN"/>
        </w:rPr>
        <w:t>天津师范大学电子与通信工程学院教学机房改造项目</w:t>
      </w:r>
      <w:bookmarkEnd w:id="29"/>
    </w:p>
    <w:bookmarkEnd w:id="2"/>
    <w:p w14:paraId="3051A8B6">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kern w:val="2"/>
          <w:sz w:val="21"/>
          <w:szCs w:val="21"/>
          <w:highlight w:val="none"/>
        </w:rPr>
        <w:t>（二）项目编号：</w:t>
      </w:r>
      <w:r>
        <w:rPr>
          <w:rFonts w:hint="eastAsia" w:ascii="仿宋" w:hAnsi="仿宋" w:eastAsia="仿宋" w:cs="仿宋"/>
          <w:color w:val="auto"/>
          <w:kern w:val="2"/>
          <w:sz w:val="21"/>
          <w:szCs w:val="21"/>
          <w:highlight w:val="none"/>
          <w:lang w:eastAsia="zh-CN"/>
        </w:rPr>
        <w:t>ZYZB-2024-GC-054</w:t>
      </w:r>
    </w:p>
    <w:p w14:paraId="56299922">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color w:val="FF0000"/>
          <w:kern w:val="2"/>
          <w:sz w:val="21"/>
          <w:szCs w:val="21"/>
          <w:highlight w:val="none"/>
        </w:rPr>
      </w:pPr>
      <w:r>
        <w:rPr>
          <w:rFonts w:hint="eastAsia" w:ascii="仿宋" w:hAnsi="仿宋" w:eastAsia="仿宋" w:cs="仿宋"/>
          <w:color w:val="auto"/>
          <w:kern w:val="2"/>
          <w:sz w:val="21"/>
          <w:szCs w:val="21"/>
          <w:highlight w:val="none"/>
        </w:rPr>
        <w:t>二、项目内容</w:t>
      </w:r>
    </w:p>
    <w:p w14:paraId="10C4CAE1">
      <w:pPr>
        <w:keepNext w:val="0"/>
        <w:keepLines w:val="0"/>
        <w:pageBreakBefore w:val="0"/>
        <w:widowControl/>
        <w:kinsoku/>
        <w:wordWrap/>
        <w:overflowPunct/>
        <w:topLinePunct w:val="0"/>
        <w:bidi w:val="0"/>
        <w:snapToGrid w:val="0"/>
        <w:spacing w:line="360" w:lineRule="auto"/>
        <w:ind w:left="0" w:leftChars="0" w:firstLine="422" w:firstLineChars="200"/>
        <w:textAlignment w:val="auto"/>
        <w:rPr>
          <w:rFonts w:hint="default" w:ascii="仿宋" w:hAnsi="仿宋" w:eastAsia="仿宋" w:cs="仿宋"/>
          <w:b/>
          <w:bCs/>
          <w:color w:val="auto"/>
          <w:sz w:val="21"/>
          <w:szCs w:val="21"/>
          <w:highlight w:val="none"/>
          <w:lang w:val="en-US" w:eastAsia="zh-CN"/>
        </w:rPr>
      </w:pPr>
      <w:bookmarkStart w:id="3" w:name="OLE_LINK1"/>
      <w:r>
        <w:rPr>
          <w:rFonts w:hint="eastAsia" w:ascii="仿宋" w:hAnsi="仿宋" w:eastAsia="仿宋" w:cs="仿宋"/>
          <w:b/>
          <w:bCs/>
          <w:color w:val="auto"/>
          <w:sz w:val="21"/>
          <w:szCs w:val="21"/>
          <w:highlight w:val="none"/>
          <w:lang w:eastAsia="zh-CN"/>
        </w:rPr>
        <w:t>天津师范大学电子与通信工程学院教学机房改造</w:t>
      </w:r>
      <w:bookmarkEnd w:id="3"/>
      <w:r>
        <w:rPr>
          <w:rFonts w:hint="eastAsia" w:ascii="仿宋" w:hAnsi="仿宋" w:eastAsia="仿宋" w:cs="仿宋"/>
          <w:b/>
          <w:bCs/>
          <w:color w:val="auto"/>
          <w:sz w:val="21"/>
          <w:szCs w:val="21"/>
          <w:highlight w:val="none"/>
          <w:lang w:eastAsia="zh-CN"/>
        </w:rPr>
        <w:t>项目</w:t>
      </w:r>
      <w:r>
        <w:rPr>
          <w:rFonts w:hint="eastAsia" w:ascii="仿宋" w:hAnsi="仿宋" w:eastAsia="仿宋" w:cs="仿宋"/>
          <w:b/>
          <w:bCs/>
          <w:color w:val="auto"/>
          <w:sz w:val="21"/>
          <w:szCs w:val="21"/>
          <w:highlight w:val="none"/>
        </w:rPr>
        <w:t>，工期为签订合同之日起</w:t>
      </w:r>
      <w:r>
        <w:rPr>
          <w:rFonts w:hint="eastAsia" w:ascii="仿宋" w:hAnsi="仿宋" w:eastAsia="仿宋" w:cs="仿宋"/>
          <w:b/>
          <w:bCs/>
          <w:color w:val="auto"/>
          <w:sz w:val="21"/>
          <w:szCs w:val="21"/>
          <w:highlight w:val="none"/>
          <w:lang w:val="en-US" w:eastAsia="zh-CN"/>
        </w:rPr>
        <w:t>60</w:t>
      </w:r>
      <w:r>
        <w:rPr>
          <w:rFonts w:hint="eastAsia" w:ascii="仿宋" w:hAnsi="仿宋" w:eastAsia="仿宋" w:cs="仿宋"/>
          <w:b/>
          <w:bCs/>
          <w:color w:val="auto"/>
          <w:sz w:val="21"/>
          <w:szCs w:val="21"/>
          <w:highlight w:val="none"/>
        </w:rPr>
        <w:t>日内完工</w:t>
      </w:r>
      <w:r>
        <w:rPr>
          <w:rFonts w:hint="eastAsia" w:ascii="仿宋" w:hAnsi="仿宋" w:eastAsia="仿宋" w:cs="仿宋"/>
          <w:b/>
          <w:bCs/>
          <w:color w:val="auto"/>
          <w:sz w:val="21"/>
          <w:szCs w:val="21"/>
          <w:highlight w:val="none"/>
          <w:lang w:val="en-US" w:eastAsia="zh-CN"/>
        </w:rPr>
        <w:t>.本项目标的名称：</w:t>
      </w:r>
      <w:bookmarkStart w:id="4" w:name="OLE_LINK7"/>
      <w:r>
        <w:rPr>
          <w:rFonts w:hint="eastAsia" w:ascii="仿宋" w:hAnsi="仿宋" w:eastAsia="仿宋" w:cs="仿宋"/>
          <w:b/>
          <w:bCs/>
          <w:color w:val="auto"/>
          <w:sz w:val="21"/>
          <w:szCs w:val="21"/>
          <w:highlight w:val="none"/>
          <w:lang w:eastAsia="zh-CN"/>
        </w:rPr>
        <w:t>天津师范大学电子与通信工程学院教学机房改造</w:t>
      </w:r>
      <w:bookmarkEnd w:id="4"/>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项目所属行业：建筑业。</w:t>
      </w:r>
    </w:p>
    <w:p w14:paraId="230DA012">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三、项目预算</w:t>
      </w:r>
    </w:p>
    <w:p w14:paraId="60AD8595">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99800元</w:t>
      </w:r>
      <w:r>
        <w:rPr>
          <w:rFonts w:hint="eastAsia" w:ascii="仿宋" w:hAnsi="仿宋" w:eastAsia="仿宋" w:cs="仿宋"/>
          <w:color w:val="auto"/>
          <w:sz w:val="21"/>
          <w:szCs w:val="21"/>
          <w:highlight w:val="none"/>
        </w:rPr>
        <w:t>（人民币）</w:t>
      </w:r>
    </w:p>
    <w:p w14:paraId="45C129EA">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四、项目需要落实的政府采购政策</w:t>
      </w:r>
    </w:p>
    <w:p w14:paraId="501556DF">
      <w:pPr>
        <w:pStyle w:val="18"/>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（一）按照《关于调整优 化节能产品、环境标志产品政府采购执行机制的通知》（财库〔2019〕9 号）、《关于印发环境标 志产品政府采购品目清单的通知》（财库〔2019〕18 号）、《关于印发节能产品政府采购品目清 单的通知》（财库〔2019〕19 号）、《市场监管总局关于发布参与实施政府采购节能产品、环境 标志产品认证机构名录的公告》（2019 年第 16 号）等文件要求，对政府采购节能、环境标志品目 清单内的产品实施优先采购和强制采购的评标方法。</w:t>
      </w:r>
      <w:r>
        <w:rPr>
          <w:rFonts w:hint="eastAsia" w:ascii="仿宋" w:hAnsi="仿宋" w:eastAsia="仿宋" w:cs="仿宋"/>
          <w:color w:val="auto"/>
          <w:sz w:val="21"/>
          <w:szCs w:val="21"/>
          <w:highlight w:val="none"/>
          <w:lang w:val="en-US" w:eastAsia="zh-CN"/>
        </w:rPr>
        <w:t xml:space="preserve"> </w:t>
      </w:r>
    </w:p>
    <w:p w14:paraId="66FCD718">
      <w:pPr>
        <w:pStyle w:val="18"/>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二</w:t>
      </w:r>
      <w:r>
        <w:rPr>
          <w:rFonts w:hint="eastAsia" w:ascii="仿宋" w:hAnsi="仿宋" w:eastAsia="仿宋" w:cs="仿宋"/>
          <w:color w:val="auto"/>
          <w:sz w:val="21"/>
          <w:szCs w:val="21"/>
          <w:highlight w:val="none"/>
        </w:rPr>
        <w:t>）按照《财政部关于在政府采购活动中查询及使用信用记录有关问题的通知》（财库〔2016〕125号）的要求，根据磋商当日响应文件提交的截止时间后一小时内“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p w14:paraId="3A9AC075">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三</w:t>
      </w:r>
      <w:r>
        <w:rPr>
          <w:rFonts w:hint="eastAsia" w:ascii="仿宋" w:hAnsi="仿宋" w:eastAsia="仿宋" w:cs="仿宋"/>
          <w:color w:val="auto"/>
          <w:sz w:val="21"/>
          <w:szCs w:val="21"/>
          <w:highlight w:val="none"/>
        </w:rPr>
        <w:t>）根据财政部发布的《政府采购促进中小企业发展管理办法》（财库[2020]46号）规定，</w:t>
      </w:r>
      <w:r>
        <w:rPr>
          <w:rFonts w:hint="eastAsia" w:ascii="仿宋" w:hAnsi="仿宋" w:eastAsia="仿宋" w:cs="仿宋"/>
          <w:b/>
          <w:bCs/>
          <w:color w:val="auto"/>
          <w:sz w:val="21"/>
          <w:szCs w:val="21"/>
          <w:highlight w:val="none"/>
        </w:rPr>
        <w:t>本项目</w:t>
      </w:r>
      <w:r>
        <w:rPr>
          <w:rFonts w:hint="eastAsia" w:ascii="仿宋" w:hAnsi="仿宋" w:eastAsia="仿宋" w:cs="仿宋"/>
          <w:b/>
          <w:bCs/>
          <w:color w:val="auto"/>
          <w:sz w:val="21"/>
          <w:szCs w:val="21"/>
          <w:highlight w:val="none"/>
          <w:lang w:val="en-US" w:eastAsia="zh-CN"/>
        </w:rPr>
        <w:t>专门面向中小企业采购</w:t>
      </w:r>
      <w:r>
        <w:rPr>
          <w:rFonts w:hint="eastAsia" w:ascii="仿宋" w:hAnsi="仿宋" w:eastAsia="仿宋" w:cs="仿宋"/>
          <w:b/>
          <w:bCs/>
          <w:color w:val="auto"/>
          <w:sz w:val="21"/>
          <w:szCs w:val="21"/>
          <w:highlight w:val="none"/>
        </w:rPr>
        <w:t>。</w:t>
      </w:r>
    </w:p>
    <w:p w14:paraId="53B2D144">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四</w:t>
      </w:r>
      <w:r>
        <w:rPr>
          <w:rFonts w:hint="eastAsia" w:ascii="仿宋" w:hAnsi="仿宋" w:eastAsia="仿宋" w:cs="仿宋"/>
          <w:color w:val="auto"/>
          <w:sz w:val="21"/>
          <w:szCs w:val="21"/>
          <w:highlight w:val="none"/>
        </w:rPr>
        <w:t>）根据财政部发布的《关于政府采购支持监狱企业发展有关问题的通知》规定，监狱企业视同小微企业。</w:t>
      </w:r>
    </w:p>
    <w:p w14:paraId="3DEC8C5B">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五</w:t>
      </w:r>
      <w:r>
        <w:rPr>
          <w:rFonts w:hint="eastAsia" w:ascii="仿宋" w:hAnsi="仿宋" w:eastAsia="仿宋" w:cs="仿宋"/>
          <w:color w:val="auto"/>
          <w:sz w:val="21"/>
          <w:szCs w:val="21"/>
          <w:highlight w:val="none"/>
        </w:rPr>
        <w:t>）根据财政部、民政部、中国残疾人联合会发布的《关于促进残疾人就业政府采购政策的通知》规定，残疾人福利性单位视同小微企业</w:t>
      </w:r>
      <w:r>
        <w:rPr>
          <w:rFonts w:hint="eastAsia" w:ascii="仿宋" w:hAnsi="仿宋" w:eastAsia="仿宋" w:cs="仿宋"/>
          <w:color w:val="auto"/>
          <w:sz w:val="21"/>
          <w:szCs w:val="21"/>
          <w:highlight w:val="none"/>
          <w:lang w:eastAsia="zh-CN"/>
        </w:rPr>
        <w:t>。</w:t>
      </w:r>
    </w:p>
    <w:p w14:paraId="0F745035">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小微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以上政策不重复享受。 </w:t>
      </w:r>
    </w:p>
    <w:p w14:paraId="03AB6A2C">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六</w:t>
      </w:r>
      <w:r>
        <w:rPr>
          <w:rFonts w:hint="eastAsia" w:ascii="仿宋" w:hAnsi="仿宋" w:eastAsia="仿宋" w:cs="仿宋"/>
          <w:color w:val="auto"/>
          <w:sz w:val="21"/>
          <w:szCs w:val="21"/>
          <w:highlight w:val="none"/>
          <w:lang w:eastAsia="zh-CN"/>
        </w:rPr>
        <w:t>）涉及商品包装或快递包装的，按照《财政部办公厅、生态环境部办公厅、国家邮政局办公室关于印发&lt;商品包装政府采购需求标准（试行）&gt;、&lt;快递包装政府采购需求标准（试行）&gt;的通知》（财办库〔2020〕123号）要求执行。</w:t>
      </w:r>
    </w:p>
    <w:p w14:paraId="2948B9DE">
      <w:pPr>
        <w:pStyle w:val="18"/>
        <w:keepNext w:val="0"/>
        <w:keepLines w:val="0"/>
        <w:pageBreakBefore w:val="0"/>
        <w:widowControl w:val="0"/>
        <w:kinsoku/>
        <w:wordWrap/>
        <w:overflowPunct/>
        <w:topLinePunct w:val="0"/>
        <w:autoSpaceDE w:val="0"/>
        <w:autoSpaceDN w:val="0"/>
        <w:bidi w:val="0"/>
        <w:adjustRightInd w:val="0"/>
        <w:snapToGrid/>
        <w:spacing w:line="360" w:lineRule="auto"/>
        <w:ind w:left="0" w:leftChars="0" w:firstLine="420" w:firstLineChars="200"/>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五、供应商资格要求（实质性要求）</w:t>
      </w:r>
    </w:p>
    <w:p w14:paraId="4A3D4161">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一</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供应商</w:t>
      </w:r>
      <w:r>
        <w:rPr>
          <w:rFonts w:hint="eastAsia" w:ascii="仿宋" w:hAnsi="仿宋" w:eastAsia="仿宋" w:cs="仿宋"/>
          <w:b w:val="0"/>
          <w:bCs/>
          <w:color w:val="auto"/>
          <w:sz w:val="21"/>
          <w:szCs w:val="21"/>
          <w:highlight w:val="none"/>
        </w:rPr>
        <w:t>须具备《中华人民共和国政府采购法》第二十二条第一款规定的条件，提供以下材料：</w:t>
      </w:r>
    </w:p>
    <w:p w14:paraId="16D8F10B">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1. 营业执照副本或事业单位法人证书或民办非企业单位登记证书或社会团体法人登记证书或基金会法人登记证书扫描件或自然人的身份证明扫描件。</w:t>
      </w:r>
    </w:p>
    <w:p w14:paraId="7AE719FF">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 财务状况报告等相关材料：</w:t>
      </w:r>
    </w:p>
    <w:p w14:paraId="0E9CDCD6">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A.经第三方会计师事务所审计的</w:t>
      </w:r>
      <w:r>
        <w:rPr>
          <w:rFonts w:hint="eastAsia" w:ascii="仿宋" w:hAnsi="仿宋" w:eastAsia="仿宋" w:cs="仿宋"/>
          <w:b w:val="0"/>
          <w:bCs/>
          <w:color w:val="auto"/>
          <w:sz w:val="21"/>
          <w:szCs w:val="21"/>
          <w:highlight w:val="none"/>
          <w:lang w:val="en-US" w:eastAsia="zh-CN"/>
        </w:rPr>
        <w:t>2023年度</w:t>
      </w:r>
      <w:r>
        <w:rPr>
          <w:rFonts w:hint="eastAsia" w:ascii="仿宋" w:hAnsi="仿宋" w:eastAsia="仿宋" w:cs="仿宋"/>
          <w:b w:val="0"/>
          <w:bCs/>
          <w:color w:val="auto"/>
          <w:sz w:val="21"/>
          <w:szCs w:val="21"/>
          <w:highlight w:val="none"/>
        </w:rPr>
        <w:t>财务报告扫描件。</w:t>
      </w:r>
    </w:p>
    <w:p w14:paraId="540F21B9">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B. 具有良好的商业信誉和健全的财务会计制度的书面声明。</w:t>
      </w:r>
    </w:p>
    <w:p w14:paraId="1204FCA5">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注：A、B两项提供任意一项均可。</w:t>
      </w:r>
    </w:p>
    <w:p w14:paraId="303D65DA">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3. 依法缴纳税收和社会保障资金的书面声明。</w:t>
      </w:r>
    </w:p>
    <w:p w14:paraId="4283139C">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4. 投标截止日前3年在经营活动中没有重大违法记录的书面声明（截至开标日成立不足3年的供应商可提供自成立以来无重大违法记录的书面声明）。</w:t>
      </w:r>
    </w:p>
    <w:p w14:paraId="3A724680">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二</w:t>
      </w:r>
      <w:r>
        <w:rPr>
          <w:rFonts w:hint="eastAsia" w:ascii="仿宋" w:hAnsi="仿宋" w:eastAsia="仿宋" w:cs="仿宋"/>
          <w:b w:val="0"/>
          <w:bCs w:val="0"/>
          <w:color w:val="auto"/>
          <w:sz w:val="21"/>
          <w:szCs w:val="21"/>
          <w:highlight w:val="none"/>
        </w:rPr>
        <w:t>）本项目不接受联合体参与磋商。</w:t>
      </w:r>
    </w:p>
    <w:p w14:paraId="36377511">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三</w:t>
      </w:r>
      <w:r>
        <w:rPr>
          <w:rFonts w:hint="eastAsia" w:ascii="仿宋" w:hAnsi="仿宋" w:eastAsia="仿宋" w:cs="仿宋"/>
          <w:b w:val="0"/>
          <w:bCs w:val="0"/>
          <w:color w:val="auto"/>
          <w:sz w:val="21"/>
          <w:szCs w:val="21"/>
          <w:highlight w:val="none"/>
        </w:rPr>
        <w:t>）本项目专门面向中小企业采购，提供《中小企业声明函》。</w:t>
      </w:r>
    </w:p>
    <w:p w14:paraId="68C9EFCE">
      <w:pPr>
        <w:keepNext w:val="0"/>
        <w:keepLines w:val="0"/>
        <w:pageBreakBefore w:val="0"/>
        <w:widowControl/>
        <w:kinsoku/>
        <w:wordWrap/>
        <w:overflowPunct/>
        <w:topLinePunct w:val="0"/>
        <w:bidi w:val="0"/>
        <w:snapToGrid w:val="0"/>
        <w:spacing w:line="360" w:lineRule="auto"/>
        <w:ind w:left="0" w:leftChars="0" w:firstLine="422" w:firstLineChars="200"/>
        <w:textAlignment w:val="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    六、获取竞争性磋商文件时间、方式：</w:t>
      </w:r>
    </w:p>
    <w:p w14:paraId="2B2BA5F9">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1.获取采购文件的时间：</w:t>
      </w:r>
      <w:r>
        <w:rPr>
          <w:rFonts w:hint="eastAsia" w:ascii="仿宋" w:hAnsi="仿宋" w:eastAsia="仿宋" w:cs="仿宋"/>
          <w:sz w:val="21"/>
          <w:szCs w:val="21"/>
          <w:highlight w:val="none"/>
        </w:rPr>
        <w:t>北京时间202</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年</w:t>
      </w:r>
      <w:r>
        <w:rPr>
          <w:rFonts w:hint="eastAsia" w:ascii="仿宋" w:hAnsi="仿宋" w:eastAsia="仿宋" w:cs="仿宋"/>
          <w:sz w:val="21"/>
          <w:szCs w:val="21"/>
          <w:highlight w:val="none"/>
          <w:lang w:val="en-US" w:eastAsia="zh-CN"/>
        </w:rPr>
        <w:t>10</w:t>
      </w:r>
      <w:r>
        <w:rPr>
          <w:rFonts w:hint="eastAsia" w:ascii="仿宋" w:hAnsi="仿宋" w:eastAsia="仿宋" w:cs="仿宋"/>
          <w:sz w:val="21"/>
          <w:szCs w:val="21"/>
          <w:highlight w:val="none"/>
        </w:rPr>
        <w:t>月</w:t>
      </w:r>
      <w:r>
        <w:rPr>
          <w:rFonts w:hint="eastAsia" w:ascii="仿宋" w:hAnsi="仿宋" w:eastAsia="仿宋" w:cs="仿宋"/>
          <w:sz w:val="21"/>
          <w:szCs w:val="21"/>
          <w:highlight w:val="none"/>
          <w:lang w:val="en-US" w:eastAsia="zh-CN"/>
        </w:rPr>
        <w:t>25</w:t>
      </w:r>
      <w:r>
        <w:rPr>
          <w:rFonts w:hint="eastAsia" w:ascii="仿宋" w:hAnsi="仿宋" w:eastAsia="仿宋" w:cs="仿宋"/>
          <w:sz w:val="21"/>
          <w:szCs w:val="21"/>
          <w:highlight w:val="none"/>
        </w:rPr>
        <w:t>日至</w:t>
      </w:r>
      <w:r>
        <w:rPr>
          <w:rFonts w:hint="eastAsia" w:ascii="仿宋" w:hAnsi="仿宋" w:eastAsia="仿宋" w:cs="仿宋"/>
          <w:sz w:val="21"/>
          <w:szCs w:val="21"/>
          <w:highlight w:val="none"/>
          <w:lang w:val="en-US" w:eastAsia="zh-CN"/>
        </w:rPr>
        <w:t>11</w:t>
      </w:r>
      <w:r>
        <w:rPr>
          <w:rFonts w:hint="eastAsia" w:ascii="仿宋" w:hAnsi="仿宋" w:eastAsia="仿宋" w:cs="仿宋"/>
          <w:sz w:val="21"/>
          <w:szCs w:val="21"/>
          <w:highlight w:val="none"/>
        </w:rPr>
        <w:t>月</w:t>
      </w:r>
      <w:r>
        <w:rPr>
          <w:rFonts w:hint="eastAsia" w:ascii="仿宋" w:hAnsi="仿宋" w:eastAsia="仿宋" w:cs="仿宋"/>
          <w:sz w:val="21"/>
          <w:szCs w:val="21"/>
          <w:highlight w:val="none"/>
          <w:lang w:val="en-US" w:eastAsia="zh-CN"/>
        </w:rPr>
        <w:t>1</w:t>
      </w:r>
      <w:r>
        <w:rPr>
          <w:rFonts w:hint="eastAsia" w:ascii="仿宋" w:hAnsi="仿宋" w:eastAsia="仿宋" w:cs="仿宋"/>
          <w:sz w:val="21"/>
          <w:szCs w:val="21"/>
          <w:highlight w:val="none"/>
        </w:rPr>
        <w:t>日</w:t>
      </w:r>
      <w:r>
        <w:rPr>
          <w:rFonts w:hint="eastAsia" w:ascii="仿宋" w:hAnsi="仿宋" w:eastAsia="仿宋" w:cs="仿宋"/>
          <w:sz w:val="21"/>
          <w:szCs w:val="21"/>
          <w:highlight w:val="none"/>
        </w:rPr>
        <w:t>，每日上午9:00--11：30，下午13：00－16：30（法定节假日除外）。</w:t>
      </w:r>
    </w:p>
    <w:p w14:paraId="2B7199CD">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sz w:val="21"/>
          <w:szCs w:val="21"/>
          <w:highlight w:val="none"/>
        </w:rPr>
        <w:t>2.获取采购文件的地点：</w:t>
      </w:r>
      <w:r>
        <w:rPr>
          <w:rFonts w:hint="eastAsia" w:ascii="仿宋" w:hAnsi="仿宋" w:eastAsia="仿宋" w:cs="仿宋"/>
          <w:sz w:val="21"/>
          <w:szCs w:val="21"/>
          <w:highlight w:val="none"/>
          <w:lang w:val="en-US" w:eastAsia="zh-CN"/>
        </w:rPr>
        <w:t>网上获取</w:t>
      </w:r>
      <w:r>
        <w:rPr>
          <w:rFonts w:hint="eastAsia" w:ascii="仿宋" w:hAnsi="仿宋" w:eastAsia="仿宋" w:cs="仿宋"/>
          <w:sz w:val="21"/>
          <w:szCs w:val="21"/>
          <w:highlight w:val="none"/>
          <w:lang w:val="en-US" w:eastAsia="zh-CN"/>
        </w:rPr>
        <w:br w:type="textWrapping"/>
      </w:r>
      <w:r>
        <w:rPr>
          <w:rFonts w:hint="eastAsia" w:ascii="仿宋" w:hAnsi="仿宋" w:eastAsia="仿宋" w:cs="仿宋"/>
          <w:sz w:val="21"/>
          <w:szCs w:val="21"/>
          <w:highlight w:val="none"/>
        </w:rPr>
        <w:t>3.获取采购文件的方式：</w:t>
      </w:r>
      <w:r>
        <w:rPr>
          <w:rFonts w:hint="eastAsia" w:ascii="仿宋" w:hAnsi="仿宋" w:eastAsia="仿宋" w:cs="仿宋"/>
          <w:b w:val="0"/>
          <w:bCs/>
          <w:color w:val="auto"/>
          <w:sz w:val="21"/>
          <w:szCs w:val="21"/>
          <w:highlight w:val="none"/>
        </w:rPr>
        <w:t>办理网上报名及获取磋商文件事宜。</w:t>
      </w:r>
    </w:p>
    <w:p w14:paraId="3F873C8F">
      <w:pPr>
        <w:keepNext w:val="0"/>
        <w:keepLines w:val="0"/>
        <w:pageBreakBefore w:val="0"/>
        <w:kinsoku/>
        <w:wordWrap/>
        <w:overflowPunct/>
        <w:topLinePunct w:val="0"/>
        <w:bidi w:val="0"/>
        <w:spacing w:line="360" w:lineRule="auto"/>
        <w:ind w:left="0" w:leftChars="0" w:firstLine="420" w:firstLineChars="200"/>
        <w:jc w:val="left"/>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网上获取文件办理流程：（1）供应商须注明</w:t>
      </w:r>
      <w:r>
        <w:rPr>
          <w:rFonts w:hint="eastAsia" w:ascii="仿宋" w:hAnsi="仿宋" w:eastAsia="仿宋" w:cs="仿宋"/>
          <w:b w:val="0"/>
          <w:bCs/>
          <w:color w:val="auto"/>
          <w:sz w:val="21"/>
          <w:szCs w:val="21"/>
          <w:highlight w:val="none"/>
          <w:lang w:eastAsia="zh-CN"/>
        </w:rPr>
        <w:t>天津师范大学电子与通信工程学院教学机房改造项目</w:t>
      </w:r>
      <w:r>
        <w:rPr>
          <w:rFonts w:hint="eastAsia" w:ascii="仿宋" w:hAnsi="仿宋" w:eastAsia="仿宋" w:cs="仿宋"/>
          <w:b w:val="0"/>
          <w:bCs/>
          <w:color w:val="auto"/>
          <w:sz w:val="21"/>
          <w:szCs w:val="21"/>
          <w:highlight w:val="none"/>
        </w:rPr>
        <w:t>（项目编号</w:t>
      </w:r>
      <w:r>
        <w:rPr>
          <w:rFonts w:hint="eastAsia" w:ascii="仿宋" w:hAnsi="仿宋" w:eastAsia="仿宋" w:cs="仿宋"/>
          <w:b w:val="0"/>
          <w:bCs/>
          <w:color w:val="auto"/>
          <w:sz w:val="21"/>
          <w:szCs w:val="21"/>
          <w:highlight w:val="none"/>
          <w:lang w:eastAsia="zh-CN"/>
        </w:rPr>
        <w:t>ZYZB-2024-GC-054</w:t>
      </w:r>
      <w:r>
        <w:rPr>
          <w:rFonts w:hint="eastAsia" w:ascii="仿宋" w:hAnsi="仿宋" w:eastAsia="仿宋" w:cs="仿宋"/>
          <w:b w:val="0"/>
          <w:bCs/>
          <w:color w:val="auto"/>
          <w:sz w:val="21"/>
          <w:szCs w:val="21"/>
          <w:highlight w:val="none"/>
        </w:rPr>
        <w:t>）及供应商</w:t>
      </w:r>
      <w:r>
        <w:rPr>
          <w:rFonts w:hint="eastAsia" w:ascii="仿宋" w:hAnsi="仿宋" w:eastAsia="仿宋" w:cs="仿宋"/>
          <w:b w:val="0"/>
          <w:bCs/>
          <w:color w:val="auto"/>
          <w:sz w:val="21"/>
          <w:szCs w:val="21"/>
          <w:highlight w:val="none"/>
          <w:lang w:val="en-US" w:eastAsia="zh-CN"/>
        </w:rPr>
        <w:t>营业执照</w:t>
      </w:r>
      <w:r>
        <w:rPr>
          <w:rFonts w:hint="eastAsia" w:ascii="仿宋" w:hAnsi="仿宋" w:eastAsia="仿宋" w:cs="仿宋"/>
          <w:b w:val="0"/>
          <w:bCs/>
          <w:color w:val="auto"/>
          <w:sz w:val="21"/>
          <w:szCs w:val="21"/>
          <w:highlight w:val="none"/>
        </w:rPr>
        <w:t>、联系人、联系电话</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汇款凭证、采购文件领取表</w:t>
      </w:r>
      <w:r>
        <w:rPr>
          <w:rFonts w:hint="eastAsia" w:ascii="仿宋" w:hAnsi="仿宋" w:eastAsia="仿宋" w:cs="仿宋"/>
          <w:b w:val="0"/>
          <w:bCs/>
          <w:color w:val="auto"/>
          <w:sz w:val="21"/>
          <w:szCs w:val="21"/>
          <w:highlight w:val="none"/>
        </w:rPr>
        <w:t>发送至zhenyuezixun2021@163.com，并致电022-58652857</w:t>
      </w:r>
      <w:r>
        <w:rPr>
          <w:rFonts w:hint="eastAsia" w:ascii="仿宋" w:hAnsi="仿宋" w:eastAsia="仿宋" w:cs="仿宋"/>
          <w:b w:val="0"/>
          <w:bCs/>
          <w:color w:val="auto"/>
          <w:sz w:val="21"/>
          <w:szCs w:val="21"/>
          <w:highlight w:val="none"/>
          <w:lang w:val="en-US" w:eastAsia="zh-CN"/>
        </w:rPr>
        <w:t>获取</w:t>
      </w:r>
      <w:r>
        <w:rPr>
          <w:rFonts w:hint="eastAsia" w:ascii="仿宋" w:hAnsi="仿宋" w:eastAsia="仿宋" w:cs="仿宋"/>
          <w:b w:val="0"/>
          <w:bCs/>
          <w:color w:val="auto"/>
          <w:sz w:val="21"/>
          <w:szCs w:val="21"/>
          <w:highlight w:val="none"/>
        </w:rPr>
        <w:t>磋商文件。未</w:t>
      </w:r>
      <w:r>
        <w:rPr>
          <w:rFonts w:hint="eastAsia" w:ascii="仿宋" w:hAnsi="仿宋" w:eastAsia="仿宋" w:cs="仿宋"/>
          <w:b w:val="0"/>
          <w:bCs/>
          <w:color w:val="auto"/>
          <w:sz w:val="21"/>
          <w:szCs w:val="21"/>
          <w:highlight w:val="none"/>
          <w:lang w:val="en-US" w:eastAsia="zh-CN"/>
        </w:rPr>
        <w:t>获取</w:t>
      </w:r>
      <w:r>
        <w:rPr>
          <w:rFonts w:hint="eastAsia" w:ascii="仿宋" w:hAnsi="仿宋" w:eastAsia="仿宋" w:cs="仿宋"/>
          <w:b w:val="0"/>
          <w:bCs/>
          <w:color w:val="auto"/>
          <w:sz w:val="21"/>
          <w:szCs w:val="21"/>
          <w:highlight w:val="none"/>
        </w:rPr>
        <w:t>磋商文件不具备本项目的磋商资格。</w:t>
      </w:r>
    </w:p>
    <w:p w14:paraId="48F15805">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.采购文件的售价：采购文件每套售价为</w:t>
      </w:r>
      <w:r>
        <w:rPr>
          <w:rFonts w:hint="eastAsia" w:ascii="仿宋" w:hAnsi="仿宋" w:eastAsia="仿宋" w:cs="仿宋"/>
          <w:sz w:val="21"/>
          <w:szCs w:val="21"/>
          <w:highlight w:val="none"/>
          <w:lang w:val="en-US" w:eastAsia="zh-CN"/>
        </w:rPr>
        <w:t>3</w:t>
      </w:r>
      <w:r>
        <w:rPr>
          <w:rFonts w:hint="eastAsia" w:ascii="仿宋" w:hAnsi="仿宋" w:eastAsia="仿宋" w:cs="仿宋"/>
          <w:sz w:val="21"/>
          <w:szCs w:val="21"/>
          <w:highlight w:val="none"/>
        </w:rPr>
        <w:t>00元/本。（采购文件一经售出,所收费用概不退还）。</w:t>
      </w:r>
    </w:p>
    <w:p w14:paraId="08A9E453">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七、响应文件提交的截止时间、开启时间及地点</w:t>
      </w:r>
    </w:p>
    <w:p w14:paraId="044C3EDF">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1.响应文件提交的截止时间：</w:t>
      </w:r>
      <w:r>
        <w:rPr>
          <w:rFonts w:hint="eastAsia" w:ascii="仿宋" w:hAnsi="仿宋" w:eastAsia="仿宋" w:cs="仿宋"/>
          <w:sz w:val="21"/>
          <w:szCs w:val="21"/>
          <w:highlight w:val="none"/>
        </w:rPr>
        <w:t>北京时间202</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年</w:t>
      </w:r>
      <w:r>
        <w:rPr>
          <w:rFonts w:hint="eastAsia" w:ascii="仿宋" w:hAnsi="仿宋" w:eastAsia="仿宋" w:cs="仿宋"/>
          <w:sz w:val="21"/>
          <w:szCs w:val="21"/>
          <w:highlight w:val="none"/>
          <w:lang w:val="en-US" w:eastAsia="zh-CN"/>
        </w:rPr>
        <w:t>11</w:t>
      </w:r>
      <w:r>
        <w:rPr>
          <w:rFonts w:hint="eastAsia" w:ascii="仿宋" w:hAnsi="仿宋" w:eastAsia="仿宋" w:cs="仿宋"/>
          <w:sz w:val="21"/>
          <w:szCs w:val="21"/>
          <w:highlight w:val="none"/>
        </w:rPr>
        <w:t>月</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日上午9:30</w:t>
      </w:r>
    </w:p>
    <w:p w14:paraId="0A0BE4A3">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2.响应文件开启时间：</w:t>
      </w:r>
      <w:r>
        <w:rPr>
          <w:rFonts w:hint="eastAsia" w:ascii="仿宋" w:hAnsi="仿宋" w:eastAsia="仿宋" w:cs="仿宋"/>
          <w:sz w:val="21"/>
          <w:szCs w:val="21"/>
          <w:highlight w:val="none"/>
        </w:rPr>
        <w:t>北京时间202</w:t>
      </w:r>
      <w:r>
        <w:rPr>
          <w:rFonts w:hint="eastAsia" w:ascii="仿宋" w:hAnsi="仿宋" w:eastAsia="仿宋" w:cs="仿宋"/>
          <w:sz w:val="21"/>
          <w:szCs w:val="21"/>
          <w:highlight w:val="none"/>
          <w:lang w:val="en-US" w:eastAsia="zh-CN"/>
        </w:rPr>
        <w:t>4</w:t>
      </w:r>
      <w:r>
        <w:rPr>
          <w:rFonts w:hint="eastAsia" w:ascii="仿宋" w:hAnsi="仿宋" w:eastAsia="仿宋" w:cs="仿宋"/>
          <w:sz w:val="21"/>
          <w:szCs w:val="21"/>
          <w:highlight w:val="none"/>
        </w:rPr>
        <w:t>年</w:t>
      </w:r>
      <w:r>
        <w:rPr>
          <w:rFonts w:hint="eastAsia" w:ascii="仿宋" w:hAnsi="仿宋" w:eastAsia="仿宋" w:cs="仿宋"/>
          <w:sz w:val="21"/>
          <w:szCs w:val="21"/>
          <w:highlight w:val="none"/>
          <w:lang w:val="en-US" w:eastAsia="zh-CN"/>
        </w:rPr>
        <w:t>11</w:t>
      </w:r>
      <w:r>
        <w:rPr>
          <w:rFonts w:hint="eastAsia" w:ascii="仿宋" w:hAnsi="仿宋" w:eastAsia="仿宋" w:cs="仿宋"/>
          <w:sz w:val="21"/>
          <w:szCs w:val="21"/>
          <w:highlight w:val="none"/>
        </w:rPr>
        <w:t>月</w:t>
      </w:r>
      <w:r>
        <w:rPr>
          <w:rFonts w:hint="eastAsia" w:ascii="仿宋" w:hAnsi="仿宋" w:eastAsia="仿宋" w:cs="仿宋"/>
          <w:sz w:val="21"/>
          <w:szCs w:val="21"/>
          <w:highlight w:val="none"/>
          <w:lang w:val="en-US" w:eastAsia="zh-CN"/>
        </w:rPr>
        <w:t>6</w:t>
      </w:r>
      <w:r>
        <w:rPr>
          <w:rFonts w:hint="eastAsia" w:ascii="仿宋" w:hAnsi="仿宋" w:eastAsia="仿宋" w:cs="仿宋"/>
          <w:sz w:val="21"/>
          <w:szCs w:val="21"/>
          <w:highlight w:val="none"/>
        </w:rPr>
        <w:t>日上午9:30</w:t>
      </w:r>
    </w:p>
    <w:p w14:paraId="6ADDB8CE">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3.响应文件开启地点：</w:t>
      </w:r>
      <w:bookmarkStart w:id="5" w:name="OLE_LINK4"/>
      <w:bookmarkStart w:id="6" w:name="OLE_LINK19"/>
      <w:bookmarkStart w:id="7" w:name="OLE_LINK5"/>
      <w:r>
        <w:rPr>
          <w:rFonts w:hint="eastAsia" w:ascii="仿宋" w:hAnsi="仿宋" w:eastAsia="仿宋" w:cs="仿宋"/>
          <w:sz w:val="21"/>
          <w:szCs w:val="21"/>
          <w:highlight w:val="none"/>
        </w:rPr>
        <w:t>天津市河西区</w:t>
      </w:r>
      <w:r>
        <w:rPr>
          <w:rFonts w:hint="eastAsia" w:ascii="仿宋" w:hAnsi="仿宋" w:eastAsia="仿宋" w:cs="仿宋"/>
          <w:sz w:val="21"/>
          <w:szCs w:val="21"/>
          <w:highlight w:val="none"/>
          <w:lang w:val="en-US" w:eastAsia="zh-CN"/>
        </w:rPr>
        <w:t>怒江道天津</w:t>
      </w:r>
      <w:r>
        <w:rPr>
          <w:rFonts w:hint="eastAsia" w:ascii="仿宋" w:hAnsi="仿宋" w:eastAsia="仿宋" w:cs="仿宋"/>
          <w:sz w:val="21"/>
          <w:szCs w:val="21"/>
          <w:highlight w:val="none"/>
        </w:rPr>
        <w:t>绿城陈塘科</w:t>
      </w:r>
      <w:r>
        <w:rPr>
          <w:rFonts w:hint="eastAsia" w:ascii="仿宋" w:hAnsi="仿宋" w:eastAsia="仿宋" w:cs="仿宋"/>
          <w:sz w:val="21"/>
          <w:szCs w:val="21"/>
          <w:highlight w:val="none"/>
          <w:lang w:val="en-US" w:eastAsia="zh-CN"/>
        </w:rPr>
        <w:t>创</w:t>
      </w:r>
      <w:r>
        <w:rPr>
          <w:rFonts w:hint="eastAsia" w:ascii="仿宋" w:hAnsi="仿宋" w:eastAsia="仿宋" w:cs="仿宋"/>
          <w:sz w:val="21"/>
          <w:szCs w:val="21"/>
          <w:highlight w:val="none"/>
        </w:rPr>
        <w:t>园1号楼1412</w:t>
      </w:r>
      <w:bookmarkEnd w:id="5"/>
      <w:bookmarkEnd w:id="6"/>
      <w:r>
        <w:rPr>
          <w:rFonts w:hint="eastAsia" w:ascii="仿宋" w:hAnsi="仿宋" w:eastAsia="仿宋" w:cs="仿宋"/>
          <w:sz w:val="21"/>
          <w:szCs w:val="21"/>
          <w:highlight w:val="none"/>
          <w:lang w:val="en-US" w:eastAsia="zh-CN"/>
        </w:rPr>
        <w:t>开标室</w:t>
      </w:r>
    </w:p>
    <w:bookmarkEnd w:id="7"/>
    <w:p w14:paraId="120B0504">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八、项目联系人及联系方式</w:t>
      </w:r>
    </w:p>
    <w:p w14:paraId="227AE6FB">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rPr>
        <w:t>1.联系人：</w:t>
      </w:r>
      <w:r>
        <w:rPr>
          <w:rFonts w:hint="eastAsia" w:ascii="仿宋" w:hAnsi="仿宋" w:eastAsia="仿宋" w:cs="仿宋"/>
          <w:b w:val="0"/>
          <w:bCs/>
          <w:color w:val="auto"/>
          <w:sz w:val="21"/>
          <w:szCs w:val="21"/>
          <w:highlight w:val="none"/>
          <w:lang w:val="en-US" w:eastAsia="zh-CN"/>
        </w:rPr>
        <w:t xml:space="preserve">靳倩倩、王欢、付帅 </w:t>
      </w:r>
    </w:p>
    <w:p w14:paraId="2E1D2611">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rPr>
        <w:t>2.联系方式：</w:t>
      </w:r>
      <w:r>
        <w:rPr>
          <w:rFonts w:hint="eastAsia" w:ascii="仿宋" w:hAnsi="仿宋" w:eastAsia="仿宋" w:cs="仿宋"/>
          <w:b w:val="0"/>
          <w:bCs/>
          <w:color w:val="auto"/>
          <w:sz w:val="21"/>
          <w:szCs w:val="21"/>
          <w:highlight w:val="none"/>
          <w:shd w:val="clear" w:color="auto" w:fill="FFFFFF"/>
        </w:rPr>
        <w:t>022-58652857</w:t>
      </w:r>
    </w:p>
    <w:p w14:paraId="162DB841">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九、采购人的名称、地址和联系方式</w:t>
      </w:r>
    </w:p>
    <w:p w14:paraId="72365C50">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rPr>
        <w:t>1.采购人名称：</w:t>
      </w:r>
      <w:r>
        <w:rPr>
          <w:rFonts w:hint="eastAsia" w:ascii="仿宋" w:hAnsi="仿宋" w:eastAsia="仿宋" w:cs="仿宋"/>
          <w:b w:val="0"/>
          <w:bCs/>
          <w:color w:val="auto"/>
          <w:sz w:val="21"/>
          <w:szCs w:val="21"/>
          <w:highlight w:val="none"/>
          <w:lang w:val="en-US" w:eastAsia="zh-CN"/>
        </w:rPr>
        <w:t>天津师范大学</w:t>
      </w:r>
    </w:p>
    <w:p w14:paraId="5A7D65C9">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rPr>
        <w:t>2.采购人地址：</w:t>
      </w:r>
      <w:bookmarkStart w:id="8" w:name="OLE_LINK2"/>
      <w:r>
        <w:rPr>
          <w:rFonts w:hint="eastAsia" w:ascii="仿宋" w:hAnsi="仿宋" w:eastAsia="仿宋" w:cs="仿宋"/>
          <w:b w:val="0"/>
          <w:bCs/>
          <w:color w:val="auto"/>
          <w:sz w:val="21"/>
          <w:szCs w:val="21"/>
          <w:highlight w:val="none"/>
        </w:rPr>
        <w:t>天津市西青区宾水西道393号</w:t>
      </w:r>
      <w:bookmarkEnd w:id="8"/>
    </w:p>
    <w:p w14:paraId="76E19E71">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rPr>
        <w:t>3.采购人联系人和联系方式：</w:t>
      </w:r>
      <w:bookmarkStart w:id="9" w:name="OLE_LINK3"/>
      <w:r>
        <w:rPr>
          <w:rFonts w:hint="eastAsia" w:ascii="仿宋" w:hAnsi="仿宋" w:eastAsia="仿宋" w:cs="仿宋"/>
          <w:b w:val="0"/>
          <w:bCs/>
          <w:color w:val="auto"/>
          <w:sz w:val="21"/>
          <w:szCs w:val="21"/>
          <w:highlight w:val="none"/>
          <w:lang w:eastAsia="zh-CN"/>
        </w:rPr>
        <w:t>谢老师</w:t>
      </w:r>
      <w:bookmarkEnd w:id="9"/>
      <w:r>
        <w:rPr>
          <w:rFonts w:hint="eastAsia" w:ascii="仿宋" w:hAnsi="仿宋" w:eastAsia="仿宋" w:cs="仿宋"/>
          <w:b w:val="0"/>
          <w:bCs/>
          <w:color w:val="auto"/>
          <w:sz w:val="21"/>
          <w:szCs w:val="21"/>
          <w:highlight w:val="none"/>
        </w:rPr>
        <w:t xml:space="preserve"> </w:t>
      </w:r>
      <w:bookmarkStart w:id="10" w:name="OLE_LINK6"/>
      <w:r>
        <w:rPr>
          <w:rFonts w:hint="eastAsia" w:ascii="仿宋" w:hAnsi="仿宋" w:eastAsia="仿宋" w:cs="仿宋"/>
          <w:b w:val="0"/>
          <w:bCs/>
          <w:color w:val="auto"/>
          <w:sz w:val="21"/>
          <w:szCs w:val="21"/>
          <w:highlight w:val="none"/>
          <w:lang w:val="en-US" w:eastAsia="zh-CN"/>
        </w:rPr>
        <w:t>13622031983</w:t>
      </w:r>
      <w:bookmarkEnd w:id="10"/>
    </w:p>
    <w:p w14:paraId="16CAAA69">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十、采购代理机构的名称、地址和联系方式</w:t>
      </w:r>
    </w:p>
    <w:p w14:paraId="3130FD19">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rPr>
        <w:t>1.采购代理机构名称：</w:t>
      </w:r>
      <w:r>
        <w:rPr>
          <w:rFonts w:hint="eastAsia" w:ascii="仿宋" w:hAnsi="仿宋" w:eastAsia="仿宋" w:cs="仿宋"/>
          <w:b w:val="0"/>
          <w:bCs/>
          <w:color w:val="auto"/>
          <w:sz w:val="21"/>
          <w:szCs w:val="21"/>
          <w:highlight w:val="none"/>
          <w:lang w:eastAsia="zh-CN"/>
        </w:rPr>
        <w:t>天津镇悦工程科技有限公司</w:t>
      </w:r>
    </w:p>
    <w:p w14:paraId="5DA0A49E">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2.采购代理机构地址：天津市河西区</w:t>
      </w:r>
      <w:r>
        <w:rPr>
          <w:rFonts w:hint="eastAsia" w:ascii="仿宋" w:hAnsi="仿宋" w:eastAsia="仿宋" w:cs="仿宋"/>
          <w:b w:val="0"/>
          <w:bCs/>
          <w:color w:val="auto"/>
          <w:sz w:val="21"/>
          <w:szCs w:val="21"/>
          <w:highlight w:val="none"/>
          <w:lang w:val="en-US" w:eastAsia="zh-CN"/>
        </w:rPr>
        <w:t>怒江道天津</w:t>
      </w:r>
      <w:r>
        <w:rPr>
          <w:rFonts w:hint="eastAsia" w:ascii="仿宋" w:hAnsi="仿宋" w:eastAsia="仿宋" w:cs="仿宋"/>
          <w:b w:val="0"/>
          <w:bCs/>
          <w:color w:val="auto"/>
          <w:sz w:val="21"/>
          <w:szCs w:val="21"/>
          <w:highlight w:val="none"/>
        </w:rPr>
        <w:t>绿城陈塘科</w:t>
      </w:r>
      <w:r>
        <w:rPr>
          <w:rFonts w:hint="eastAsia" w:ascii="仿宋" w:hAnsi="仿宋" w:eastAsia="仿宋" w:cs="仿宋"/>
          <w:b w:val="0"/>
          <w:bCs/>
          <w:color w:val="auto"/>
          <w:sz w:val="21"/>
          <w:szCs w:val="21"/>
          <w:highlight w:val="none"/>
          <w:lang w:val="en-US" w:eastAsia="zh-CN"/>
        </w:rPr>
        <w:t>创</w:t>
      </w:r>
      <w:r>
        <w:rPr>
          <w:rFonts w:hint="eastAsia" w:ascii="仿宋" w:hAnsi="仿宋" w:eastAsia="仿宋" w:cs="仿宋"/>
          <w:b w:val="0"/>
          <w:bCs/>
          <w:color w:val="auto"/>
          <w:sz w:val="21"/>
          <w:szCs w:val="21"/>
          <w:highlight w:val="none"/>
        </w:rPr>
        <w:t>园1号楼1412</w:t>
      </w:r>
    </w:p>
    <w:p w14:paraId="1ED5E0D4">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rPr>
        <w:t>3.采购代理机构联系方式：</w:t>
      </w:r>
      <w:r>
        <w:rPr>
          <w:rFonts w:hint="eastAsia" w:ascii="仿宋" w:hAnsi="仿宋" w:eastAsia="仿宋" w:cs="仿宋"/>
          <w:b w:val="0"/>
          <w:bCs/>
          <w:color w:val="auto"/>
          <w:sz w:val="21"/>
          <w:szCs w:val="21"/>
          <w:highlight w:val="none"/>
          <w:shd w:val="clear" w:color="auto" w:fill="FFFFFF"/>
        </w:rPr>
        <w:t>022-5865285</w:t>
      </w:r>
      <w:r>
        <w:rPr>
          <w:rFonts w:hint="eastAsia" w:ascii="仿宋" w:hAnsi="仿宋" w:eastAsia="仿宋" w:cs="仿宋"/>
          <w:b w:val="0"/>
          <w:bCs/>
          <w:color w:val="auto"/>
          <w:sz w:val="21"/>
          <w:szCs w:val="21"/>
          <w:highlight w:val="none"/>
          <w:shd w:val="clear" w:color="auto" w:fill="FFFFFF"/>
          <w:lang w:val="en-US" w:eastAsia="zh-CN"/>
        </w:rPr>
        <w:t>7</w:t>
      </w:r>
    </w:p>
    <w:p w14:paraId="0CAF5321">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4、采购代理机构汇款银行及账号：</w:t>
      </w:r>
    </w:p>
    <w:p w14:paraId="789DF802">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收款单位：天津镇悦工程科技有限公司</w:t>
      </w:r>
    </w:p>
    <w:p w14:paraId="3755B766">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开户银行：交通银行股份有限公司天津西青支行</w:t>
      </w:r>
    </w:p>
    <w:p w14:paraId="6D2F6956">
      <w:pPr>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帐号：120066048018000003061</w:t>
      </w:r>
    </w:p>
    <w:p w14:paraId="6309B3DA">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十一、质疑方式</w:t>
      </w:r>
    </w:p>
    <w:p w14:paraId="7222BFBB">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（一）供应商认为采购文件、采购过程和采购结果使自己的权益受到损害的，可以在知道或者应知其权益受到损害之日起七个工作日内，按照本项目采购文件第三部分《供应商须知》“</w:t>
      </w:r>
      <w:r>
        <w:rPr>
          <w:rFonts w:hint="eastAsia" w:ascii="仿宋" w:hAnsi="仿宋" w:eastAsia="仿宋" w:cs="仿宋"/>
          <w:color w:val="auto"/>
          <w:sz w:val="21"/>
          <w:szCs w:val="21"/>
          <w:highlight w:val="none"/>
          <w:lang w:val="en-US" w:eastAsia="zh-CN"/>
        </w:rPr>
        <w:t>五</w:t>
      </w:r>
      <w:r>
        <w:rPr>
          <w:rFonts w:hint="eastAsia" w:ascii="仿宋" w:hAnsi="仿宋" w:eastAsia="仿宋" w:cs="仿宋"/>
          <w:color w:val="auto"/>
          <w:sz w:val="21"/>
          <w:szCs w:val="21"/>
          <w:highlight w:val="none"/>
        </w:rPr>
        <w:t>. 询问与质疑”的相关规定，以书面原件形式针对同一采购程序环节一次性提出质疑，否则不予受理。</w:t>
      </w:r>
    </w:p>
    <w:p w14:paraId="33640F4E">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采购人质疑受理：</w:t>
      </w:r>
    </w:p>
    <w:p w14:paraId="30A47B27">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1. 联系部门：</w:t>
      </w:r>
      <w:r>
        <w:rPr>
          <w:rFonts w:hint="eastAsia" w:ascii="仿宋" w:hAnsi="仿宋" w:eastAsia="仿宋" w:cs="仿宋"/>
          <w:color w:val="auto"/>
          <w:sz w:val="21"/>
          <w:szCs w:val="21"/>
          <w:highlight w:val="none"/>
          <w:lang w:val="en-US" w:eastAsia="zh-CN"/>
        </w:rPr>
        <w:t>天津师范大学</w:t>
      </w:r>
    </w:p>
    <w:p w14:paraId="781E2AEE">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2. 联系地址：天津市西青区宾水西道393号</w:t>
      </w:r>
    </w:p>
    <w:p w14:paraId="094ED17A">
      <w:pPr>
        <w:pStyle w:val="18"/>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3. 联 系 人：</w:t>
      </w:r>
      <w:r>
        <w:rPr>
          <w:rFonts w:hint="eastAsia" w:ascii="仿宋" w:hAnsi="仿宋" w:eastAsia="仿宋" w:cs="仿宋"/>
          <w:b w:val="0"/>
          <w:bCs/>
          <w:color w:val="auto"/>
          <w:sz w:val="21"/>
          <w:szCs w:val="21"/>
          <w:highlight w:val="none"/>
          <w:lang w:eastAsia="zh-CN"/>
        </w:rPr>
        <w:t>谢老师</w:t>
      </w:r>
    </w:p>
    <w:p w14:paraId="47506EC4">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 联系方式：</w:t>
      </w:r>
      <w:r>
        <w:rPr>
          <w:rFonts w:hint="eastAsia" w:ascii="仿宋" w:hAnsi="仿宋" w:eastAsia="仿宋" w:cs="仿宋"/>
          <w:b w:val="0"/>
          <w:bCs/>
          <w:color w:val="auto"/>
          <w:sz w:val="21"/>
          <w:szCs w:val="21"/>
          <w:highlight w:val="none"/>
          <w:lang w:val="en-US" w:eastAsia="zh-CN"/>
        </w:rPr>
        <w:t>13622031983</w:t>
      </w:r>
    </w:p>
    <w:p w14:paraId="2C57951E">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（二）供应商对质疑答复不满意的，或者采购人、</w:t>
      </w:r>
      <w:r>
        <w:rPr>
          <w:rFonts w:hint="eastAsia" w:ascii="仿宋" w:hAnsi="仿宋" w:eastAsia="仿宋" w:cs="仿宋"/>
          <w:color w:val="auto"/>
          <w:sz w:val="21"/>
          <w:szCs w:val="21"/>
          <w:highlight w:val="none"/>
          <w:lang w:val="en-US" w:eastAsia="zh-CN"/>
        </w:rPr>
        <w:t>天津镇悦工程科技有限公司</w:t>
      </w:r>
      <w:r>
        <w:rPr>
          <w:rFonts w:hint="eastAsia" w:ascii="仿宋" w:hAnsi="仿宋" w:eastAsia="仿宋" w:cs="仿宋"/>
          <w:color w:val="auto"/>
          <w:sz w:val="21"/>
          <w:szCs w:val="21"/>
          <w:highlight w:val="none"/>
        </w:rPr>
        <w:t>未在规定期限内作出答复的，供应商可以在质疑答复期满后15个工作日内，向采购人同级财政部门提出投诉，逾期不予受理。</w:t>
      </w:r>
    </w:p>
    <w:p w14:paraId="0FAA4577">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仿宋" w:hAnsi="仿宋" w:eastAsia="仿宋" w:cs="仿宋"/>
          <w:sz w:val="21"/>
          <w:szCs w:val="21"/>
          <w:highlight w:val="none"/>
        </w:rPr>
      </w:pPr>
      <w:r>
        <w:rPr>
          <w:rFonts w:hint="eastAsia" w:ascii="仿宋" w:hAnsi="仿宋" w:eastAsia="仿宋" w:cs="仿宋"/>
          <w:color w:val="000000"/>
          <w:sz w:val="21"/>
          <w:szCs w:val="21"/>
          <w:highlight w:val="none"/>
        </w:rPr>
        <w:t>十二、磋商公告的</w:t>
      </w:r>
      <w:r>
        <w:rPr>
          <w:rFonts w:hint="eastAsia" w:ascii="仿宋" w:hAnsi="仿宋" w:eastAsia="仿宋" w:cs="仿宋"/>
          <w:sz w:val="21"/>
          <w:szCs w:val="21"/>
          <w:highlight w:val="none"/>
        </w:rPr>
        <w:t>公告期限为3个工作日。</w:t>
      </w:r>
    </w:p>
    <w:p w14:paraId="63EF14DC">
      <w:pPr>
        <w:pStyle w:val="3"/>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十三、其他</w:t>
      </w:r>
    </w:p>
    <w:p w14:paraId="51EA12D7">
      <w:pPr>
        <w:pStyle w:val="3"/>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1.本项目不组织集中踏勘现场，供应商自行联系采购人踏勘。</w:t>
      </w:r>
    </w:p>
    <w:p w14:paraId="7AA0781D">
      <w:pPr>
        <w:pStyle w:val="3"/>
        <w:keepNext w:val="0"/>
        <w:keepLines w:val="0"/>
        <w:pageBreakBefore w:val="0"/>
        <w:kinsoku/>
        <w:wordWrap/>
        <w:overflowPunct/>
        <w:topLinePunct w:val="0"/>
        <w:bidi w:val="0"/>
        <w:spacing w:line="360" w:lineRule="auto"/>
        <w:ind w:left="0" w:leftChars="0" w:firstLine="420" w:firstLineChars="200"/>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2.本项目不组织标前答疑会。</w:t>
      </w:r>
    </w:p>
    <w:p w14:paraId="67D3588C">
      <w:pPr>
        <w:pStyle w:val="18"/>
        <w:keepNext w:val="0"/>
        <w:keepLines w:val="0"/>
        <w:pageBreakBefore w:val="0"/>
        <w:kinsoku/>
        <w:wordWrap/>
        <w:overflowPunct/>
        <w:topLinePunct w:val="0"/>
        <w:bidi w:val="0"/>
        <w:spacing w:line="360" w:lineRule="auto"/>
        <w:ind w:left="0" w:leftChars="0" w:firstLine="42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1"/>
          <w:szCs w:val="21"/>
          <w:highlight w:val="none"/>
          <w:lang w:val="zh-CN"/>
        </w:rPr>
        <w:t>十</w:t>
      </w:r>
      <w:r>
        <w:rPr>
          <w:rFonts w:hint="eastAsia" w:ascii="仿宋" w:hAnsi="仿宋" w:eastAsia="仿宋" w:cs="仿宋"/>
          <w:color w:val="auto"/>
          <w:sz w:val="21"/>
          <w:szCs w:val="21"/>
          <w:highlight w:val="none"/>
          <w:lang w:val="en-US" w:eastAsia="zh-CN"/>
        </w:rPr>
        <w:t>四</w:t>
      </w:r>
      <w:r>
        <w:rPr>
          <w:rFonts w:hint="eastAsia" w:ascii="仿宋" w:hAnsi="仿宋" w:eastAsia="仿宋" w:cs="仿宋"/>
          <w:color w:val="auto"/>
          <w:sz w:val="21"/>
          <w:szCs w:val="21"/>
          <w:highlight w:val="none"/>
          <w:lang w:val="zh-CN"/>
        </w:rPr>
        <w:t>、</w:t>
      </w:r>
      <w:r>
        <w:rPr>
          <w:rFonts w:hint="eastAsia" w:ascii="仿宋" w:hAnsi="仿宋" w:eastAsia="仿宋" w:cs="仿宋"/>
          <w:color w:val="auto"/>
          <w:sz w:val="21"/>
          <w:szCs w:val="21"/>
          <w:highlight w:val="none"/>
          <w:lang w:val="zh-CN" w:eastAsia="zh-CN"/>
        </w:rPr>
        <w:t>《“政采贷”业务提示函》、《政府采购支持中小企业政策提示函》和《诚信参与政府采购活动提示函》</w:t>
      </w:r>
    </w:p>
    <w:p w14:paraId="067A3C67">
      <w:pPr>
        <w:numPr>
          <w:ilvl w:val="0"/>
          <w:numId w:val="0"/>
        </w:numPr>
        <w:spacing w:line="360" w:lineRule="auto"/>
        <w:jc w:val="center"/>
        <w:rPr>
          <w:rFonts w:hint="eastAsia" w:ascii="仿宋" w:hAnsi="仿宋" w:eastAsia="仿宋" w:cs="仿宋"/>
          <w:bCs/>
          <w:kern w:val="0"/>
          <w:sz w:val="24"/>
          <w:szCs w:val="24"/>
          <w:highlight w:val="none"/>
        </w:rPr>
      </w:pPr>
      <w:r>
        <w:rPr>
          <w:rFonts w:hint="eastAsia" w:ascii="仿宋" w:hAnsi="仿宋" w:eastAsia="仿宋" w:cs="仿宋"/>
          <w:b/>
          <w:bCs/>
          <w:kern w:val="0"/>
          <w:sz w:val="24"/>
          <w:szCs w:val="24"/>
          <w:highlight w:val="none"/>
        </w:rPr>
        <w:t>“政采贷”业务提示函</w:t>
      </w:r>
    </w:p>
    <w:p w14:paraId="23B89D5D">
      <w:pPr>
        <w:spacing w:line="360" w:lineRule="auto"/>
        <w:ind w:firstLine="480" w:firstLineChars="200"/>
        <w:rPr>
          <w:rFonts w:hint="eastAsia" w:ascii="仿宋" w:hAnsi="仿宋" w:eastAsia="仿宋" w:cs="仿宋"/>
          <w:bCs/>
          <w:kern w:val="0"/>
          <w:sz w:val="24"/>
          <w:szCs w:val="24"/>
          <w:highlight w:val="none"/>
        </w:rPr>
      </w:pPr>
      <w:r>
        <w:rPr>
          <w:rFonts w:hint="eastAsia" w:ascii="仿宋" w:hAnsi="仿宋" w:eastAsia="仿宋" w:cs="仿宋"/>
          <w:bCs/>
          <w:kern w:val="0"/>
          <w:sz w:val="24"/>
          <w:szCs w:val="24"/>
          <w:highlight w:val="none"/>
        </w:rPr>
        <w:t>【政策简介】“政采贷”业务，即政府采购合同融资，具有流程简便、放款迅速、免实物质押、贷款利率低等特点。政府采购中标（成交）供应商如有融资需求，可以凭借包括中标（成交）通知书和政府采购合同等在内的相关材料向各商业银行申请融资，</w:t>
      </w:r>
      <w:r>
        <w:rPr>
          <w:rFonts w:hint="eastAsia" w:ascii="仿宋" w:hAnsi="仿宋" w:eastAsia="仿宋" w:cs="仿宋"/>
          <w:sz w:val="24"/>
          <w:szCs w:val="24"/>
          <w:highlight w:val="none"/>
        </w:rPr>
        <w:t>并享受商业银行优惠利率以及人民银行支小再贷款政策等。</w:t>
      </w:r>
    </w:p>
    <w:p w14:paraId="14EE52CB">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bCs/>
          <w:kern w:val="0"/>
          <w:sz w:val="24"/>
          <w:szCs w:val="24"/>
          <w:highlight w:val="none"/>
        </w:rPr>
        <w:t>【贷款途径】截止目前，我市已有农业银行、光大银行、渤海银行、中信银行、浦发银行等18家商业银行相继推出了“政采贷”产品，并在天津市政府采购网“政采贷”产品介绍专栏（http://ccgp-tianjin.gov.cn/zcd/zcdList.jsp）公开了产品详情、产品特色、服务电话等信息，后续如有其它银行推出此类产品，“政采贷”产品介绍专栏也将及时更新。政府采购中标（成交）供应商如有融资需求，可以自行对比或咨询，并可以通过天津市政府采购网中公示的“中征应收账款融资服务平台”链接或中征平台官方网址（https://www.crcrfsp.com/index.do）向银行提交融资申请。</w:t>
      </w:r>
    </w:p>
    <w:p w14:paraId="60F6D09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bCs/>
          <w:kern w:val="0"/>
          <w:sz w:val="24"/>
          <w:szCs w:val="24"/>
          <w:highlight w:val="none"/>
        </w:rPr>
        <w:t>【</w:t>
      </w:r>
      <w:r>
        <w:rPr>
          <w:rFonts w:hint="eastAsia" w:ascii="仿宋" w:hAnsi="仿宋" w:eastAsia="仿宋" w:cs="仿宋"/>
          <w:sz w:val="24"/>
          <w:szCs w:val="24"/>
          <w:highlight w:val="none"/>
        </w:rPr>
        <w:t>特别提示</w:t>
      </w:r>
      <w:r>
        <w:rPr>
          <w:rFonts w:hint="eastAsia" w:ascii="仿宋" w:hAnsi="仿宋" w:eastAsia="仿宋" w:cs="仿宋"/>
          <w:bCs/>
          <w:kern w:val="0"/>
          <w:sz w:val="24"/>
          <w:szCs w:val="24"/>
          <w:highlight w:val="none"/>
        </w:rPr>
        <w:t>】“政采贷”业务坚持“政府引导、市场运作、企业自愿、风险自担”的原则，</w:t>
      </w:r>
      <w:r>
        <w:rPr>
          <w:rFonts w:hint="eastAsia" w:ascii="仿宋" w:hAnsi="仿宋" w:eastAsia="仿宋" w:cs="仿宋"/>
          <w:sz w:val="24"/>
          <w:szCs w:val="24"/>
          <w:highlight w:val="none"/>
        </w:rPr>
        <w:t>供应商自愿申请“政采贷”业务并自由选择商业银行，任何单位和个人不得干预或限制。</w:t>
      </w:r>
    </w:p>
    <w:p w14:paraId="11BAC494">
      <w:pPr>
        <w:spacing w:line="360" w:lineRule="auto"/>
        <w:jc w:val="center"/>
        <w:rPr>
          <w:rFonts w:hint="eastAsia" w:ascii="仿宋" w:hAnsi="仿宋" w:eastAsia="仿宋" w:cs="仿宋"/>
          <w:spacing w:val="-10"/>
          <w:sz w:val="24"/>
          <w:szCs w:val="24"/>
          <w:highlight w:val="none"/>
        </w:rPr>
      </w:pPr>
    </w:p>
    <w:p w14:paraId="4DA99ED5">
      <w:pPr>
        <w:spacing w:line="360" w:lineRule="auto"/>
        <w:jc w:val="center"/>
        <w:rPr>
          <w:rFonts w:hint="eastAsia" w:ascii="仿宋" w:hAnsi="仿宋" w:eastAsia="仿宋" w:cs="仿宋"/>
          <w:spacing w:val="-10"/>
          <w:sz w:val="24"/>
          <w:szCs w:val="24"/>
          <w:highlight w:val="none"/>
        </w:rPr>
      </w:pPr>
    </w:p>
    <w:p w14:paraId="57E27791">
      <w:pPr>
        <w:widowControl/>
        <w:spacing w:line="360" w:lineRule="auto"/>
        <w:jc w:val="center"/>
        <w:rPr>
          <w:rFonts w:hint="eastAsia" w:ascii="仿宋" w:hAnsi="仿宋" w:eastAsia="仿宋" w:cs="仿宋"/>
          <w:b/>
          <w:bCs/>
          <w:kern w:val="0"/>
          <w:sz w:val="24"/>
          <w:szCs w:val="24"/>
          <w:highlight w:val="none"/>
        </w:rPr>
      </w:pPr>
      <w:r>
        <w:rPr>
          <w:rFonts w:hint="eastAsia" w:ascii="仿宋" w:hAnsi="仿宋" w:eastAsia="仿宋" w:cs="仿宋"/>
          <w:b/>
          <w:bCs/>
          <w:kern w:val="0"/>
          <w:sz w:val="24"/>
          <w:szCs w:val="24"/>
          <w:highlight w:val="none"/>
        </w:rPr>
        <w:br w:type="page"/>
      </w:r>
      <w:r>
        <w:rPr>
          <w:rFonts w:hint="eastAsia" w:ascii="仿宋" w:hAnsi="仿宋" w:eastAsia="仿宋" w:cs="仿宋"/>
          <w:b/>
          <w:bCs/>
          <w:kern w:val="0"/>
          <w:sz w:val="24"/>
          <w:szCs w:val="24"/>
          <w:highlight w:val="none"/>
        </w:rPr>
        <w:t>政府采购支持中小企业政策提示函</w:t>
      </w:r>
    </w:p>
    <w:p w14:paraId="6D2A0369">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【政策概述】促进中小企业发展是政府采购法定的政策功能。在政府采购活动中，应当通过</w:t>
      </w:r>
      <w:r>
        <w:rPr>
          <w:rFonts w:hint="eastAsia" w:ascii="仿宋" w:hAnsi="仿宋" w:eastAsia="仿宋" w:cs="仿宋"/>
          <w:snapToGrid w:val="0"/>
          <w:sz w:val="24"/>
          <w:szCs w:val="24"/>
          <w:highlight w:val="none"/>
        </w:rPr>
        <w:t>加强采购需求管理，落实预留采购份额、价格评审优惠、优先采购等措施，提高中小企业在政府采购中的份额，支持中小企业发展。</w:t>
      </w:r>
    </w:p>
    <w:p w14:paraId="3DDC6412">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【支持对象】以下对象可享受支持政策：1.在境内依法设立，依据国务院批准的中小企业划分标准确定的</w:t>
      </w:r>
      <w:r>
        <w:rPr>
          <w:rFonts w:hint="eastAsia" w:ascii="仿宋" w:hAnsi="仿宋" w:eastAsia="仿宋" w:cs="仿宋"/>
          <w:b/>
          <w:sz w:val="24"/>
          <w:szCs w:val="24"/>
          <w:highlight w:val="none"/>
        </w:rPr>
        <w:t>中型企业、小型企业和微型企业</w:t>
      </w:r>
      <w:r>
        <w:rPr>
          <w:rFonts w:hint="eastAsia" w:ascii="仿宋" w:hAnsi="仿宋" w:eastAsia="仿宋" w:cs="仿宋"/>
          <w:sz w:val="24"/>
          <w:szCs w:val="24"/>
          <w:highlight w:val="none"/>
        </w:rPr>
        <w:t>，但与大企业的负责人为同一人，或者与大企业存在直接控股、管理关系的除外；2.符合中小企业划分标准的</w:t>
      </w:r>
      <w:r>
        <w:rPr>
          <w:rFonts w:hint="eastAsia" w:ascii="仿宋" w:hAnsi="仿宋" w:eastAsia="仿宋" w:cs="仿宋"/>
          <w:b/>
          <w:sz w:val="24"/>
          <w:szCs w:val="24"/>
          <w:highlight w:val="none"/>
        </w:rPr>
        <w:t>个体工商户</w:t>
      </w:r>
      <w:r>
        <w:rPr>
          <w:rFonts w:hint="eastAsia" w:ascii="仿宋" w:hAnsi="仿宋" w:eastAsia="仿宋" w:cs="仿宋"/>
          <w:sz w:val="24"/>
          <w:szCs w:val="24"/>
          <w:highlight w:val="none"/>
        </w:rPr>
        <w:t>。</w:t>
      </w:r>
    </w:p>
    <w:p w14:paraId="594D40D0">
      <w:pPr>
        <w:spacing w:line="24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【支持情形】在政府采购活动中，供应商提供的货物、工程或者服务符合下列情形的，享受支持政策：</w:t>
      </w:r>
    </w:p>
    <w:p w14:paraId="31E9579F">
      <w:pPr>
        <w:spacing w:line="24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（一）在货物采购项目中，货物由中小企业制造，即货物由</w:t>
      </w:r>
      <w:r>
        <w:rPr>
          <w:rFonts w:hint="eastAsia" w:ascii="仿宋" w:hAnsi="仿宋" w:eastAsia="仿宋" w:cs="仿宋"/>
          <w:b/>
          <w:snapToGrid w:val="0"/>
          <w:sz w:val="24"/>
          <w:szCs w:val="24"/>
          <w:highlight w:val="none"/>
        </w:rPr>
        <w:t>中小企业生产且使用该中小企业商号或者注册商标</w:t>
      </w:r>
      <w:r>
        <w:rPr>
          <w:rFonts w:hint="eastAsia" w:ascii="仿宋" w:hAnsi="仿宋" w:eastAsia="仿宋" w:cs="仿宋"/>
          <w:snapToGrid w:val="0"/>
          <w:sz w:val="24"/>
          <w:szCs w:val="24"/>
          <w:highlight w:val="none"/>
        </w:rPr>
        <w:t>；</w:t>
      </w:r>
    </w:p>
    <w:p w14:paraId="0432727A">
      <w:pPr>
        <w:spacing w:line="24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（二）在工程采购项目中，工程由中小企业承建，即工程施工单位为中小企业；</w:t>
      </w:r>
    </w:p>
    <w:p w14:paraId="338DAF52">
      <w:pPr>
        <w:spacing w:line="240" w:lineRule="auto"/>
        <w:ind w:firstLine="480" w:firstLineChars="200"/>
        <w:rPr>
          <w:rFonts w:hint="eastAsia" w:ascii="仿宋" w:hAnsi="仿宋" w:eastAsia="仿宋" w:cs="仿宋"/>
          <w:snapToGrid w:val="0"/>
          <w:sz w:val="24"/>
          <w:szCs w:val="24"/>
          <w:highlight w:val="none"/>
        </w:rPr>
      </w:pPr>
      <w:r>
        <w:rPr>
          <w:rFonts w:hint="eastAsia" w:ascii="仿宋" w:hAnsi="仿宋" w:eastAsia="仿宋" w:cs="仿宋"/>
          <w:snapToGrid w:val="0"/>
          <w:sz w:val="24"/>
          <w:szCs w:val="24"/>
          <w:highlight w:val="none"/>
        </w:rPr>
        <w:t>（三）在服务采购项目中，服务由中小企业承接，即提供服务的人员为中小企业依照《中华人民共和国劳动合同法》</w:t>
      </w:r>
      <w:r>
        <w:rPr>
          <w:rFonts w:hint="eastAsia" w:ascii="仿宋" w:hAnsi="仿宋" w:eastAsia="仿宋" w:cs="仿宋"/>
          <w:b/>
          <w:snapToGrid w:val="0"/>
          <w:sz w:val="24"/>
          <w:szCs w:val="24"/>
          <w:highlight w:val="none"/>
        </w:rPr>
        <w:t>订立劳动合同</w:t>
      </w:r>
      <w:r>
        <w:rPr>
          <w:rFonts w:hint="eastAsia" w:ascii="仿宋" w:hAnsi="仿宋" w:eastAsia="仿宋" w:cs="仿宋"/>
          <w:snapToGrid w:val="0"/>
          <w:sz w:val="24"/>
          <w:szCs w:val="24"/>
          <w:highlight w:val="none"/>
        </w:rPr>
        <w:t>的从业人员。</w:t>
      </w:r>
    </w:p>
    <w:p w14:paraId="367A426A">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napToGrid w:val="0"/>
          <w:sz w:val="24"/>
          <w:szCs w:val="24"/>
          <w:highlight w:val="none"/>
        </w:rPr>
        <w:t>以联合体形式参加政府采购活动，联合体各方</w:t>
      </w:r>
      <w:r>
        <w:rPr>
          <w:rFonts w:hint="eastAsia" w:ascii="仿宋" w:hAnsi="仿宋" w:eastAsia="仿宋" w:cs="仿宋"/>
          <w:b/>
          <w:snapToGrid w:val="0"/>
          <w:sz w:val="24"/>
          <w:szCs w:val="24"/>
          <w:highlight w:val="none"/>
        </w:rPr>
        <w:t>均为</w:t>
      </w:r>
      <w:r>
        <w:rPr>
          <w:rFonts w:hint="eastAsia" w:ascii="仿宋" w:hAnsi="仿宋" w:eastAsia="仿宋" w:cs="仿宋"/>
          <w:snapToGrid w:val="0"/>
          <w:sz w:val="24"/>
          <w:szCs w:val="24"/>
          <w:highlight w:val="none"/>
        </w:rPr>
        <w:t>中小企业的，联合体视同中小企业。其中，联合体各方</w:t>
      </w:r>
      <w:r>
        <w:rPr>
          <w:rFonts w:hint="eastAsia" w:ascii="仿宋" w:hAnsi="仿宋" w:eastAsia="仿宋" w:cs="仿宋"/>
          <w:b/>
          <w:snapToGrid w:val="0"/>
          <w:sz w:val="24"/>
          <w:szCs w:val="24"/>
          <w:highlight w:val="none"/>
        </w:rPr>
        <w:t>均为</w:t>
      </w:r>
      <w:r>
        <w:rPr>
          <w:rFonts w:hint="eastAsia" w:ascii="仿宋" w:hAnsi="仿宋" w:eastAsia="仿宋" w:cs="仿宋"/>
          <w:snapToGrid w:val="0"/>
          <w:sz w:val="24"/>
          <w:szCs w:val="24"/>
          <w:highlight w:val="none"/>
        </w:rPr>
        <w:t>小微企业的，联合体视同小微企业。</w:t>
      </w:r>
    </w:p>
    <w:p w14:paraId="4C1349F5">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【注意事项】</w:t>
      </w:r>
    </w:p>
    <w:p w14:paraId="138BD1B5">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1.中小企业参加政府采购活动，应当出具规定的《中小企业声明函》，否则不得享受相关中小企业扶持政策。任何单位和个人不得要求供应商提供《中小企业声明函》之外的中小企业身份证明文件。</w:t>
      </w:r>
    </w:p>
    <w:p w14:paraId="7A1F4D1E">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2.中小企业应当对声明函的内容的真实性负责。声明内容如有不实，则构成提供虚假材料谋取中标、成交的情形，需承担相应的法律责任。</w:t>
      </w:r>
    </w:p>
    <w:p w14:paraId="317BDB7C">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3.政府采购项目的采购意向、采购公告和招标文件（谈判文件、磋商文件等）中，应当明确本项目执行支持中小企业的具体措施，如预留份额、评审优惠（应当明确具体优惠比例）或者优先采购等。</w:t>
      </w:r>
    </w:p>
    <w:p w14:paraId="2D2E7479">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【政策目录】</w:t>
      </w:r>
    </w:p>
    <w:p w14:paraId="6F47449A">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1.《中华人民共和国政府采购法》第九条</w:t>
      </w:r>
    </w:p>
    <w:p w14:paraId="5612325B">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2.《中华人民共和国政府采购法实施条例》第六条</w:t>
      </w:r>
    </w:p>
    <w:p w14:paraId="5FF90971">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 财政部 工业和信息化部关于印发《政府采购促进中小企业发展管理办法》的通知（财库〔2020〕46号）</w:t>
      </w:r>
    </w:p>
    <w:p w14:paraId="3AB9233B">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 财政部关于进一步加大政府采购支持中小企业力度的通知（财库〔2022〕19号）</w:t>
      </w:r>
    </w:p>
    <w:p w14:paraId="45A59BEA">
      <w:pPr>
        <w:spacing w:line="24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5.天津市财政局 天津市工业和信息化局关于贯彻落实《政府采购促进中小企业发展管理办法》的通知（津财采〔2021〕12号）</w:t>
      </w:r>
    </w:p>
    <w:p w14:paraId="43560153">
      <w:pPr>
        <w:spacing w:line="240" w:lineRule="auto"/>
        <w:ind w:firstLine="440" w:firstLineChars="200"/>
        <w:rPr>
          <w:rFonts w:hint="eastAsia" w:ascii="仿宋" w:hAnsi="仿宋" w:eastAsia="仿宋" w:cs="仿宋"/>
          <w:b/>
          <w:bCs/>
          <w:spacing w:val="-10"/>
          <w:kern w:val="28"/>
          <w:sz w:val="24"/>
          <w:szCs w:val="24"/>
          <w:highlight w:val="none"/>
        </w:rPr>
      </w:pPr>
      <w:r>
        <w:rPr>
          <w:rFonts w:hint="eastAsia" w:ascii="仿宋" w:hAnsi="仿宋" w:eastAsia="仿宋" w:cs="仿宋"/>
          <w:spacing w:val="-10"/>
          <w:sz w:val="24"/>
          <w:szCs w:val="24"/>
          <w:highlight w:val="none"/>
        </w:rPr>
        <w:t>6.市财政局 市发展改革委 市住房城乡建设委 市交通运输委 市水务局 市政务服务办关于进一步贯彻落实政府采购支持中小企业政策的通知（津财采〔2022〕11号）</w:t>
      </w:r>
    </w:p>
    <w:p w14:paraId="0CD351D3">
      <w:pPr>
        <w:pStyle w:val="18"/>
        <w:spacing w:line="360" w:lineRule="auto"/>
        <w:ind w:firstLine="5520" w:firstLineChars="2300"/>
        <w:jc w:val="center"/>
        <w:rPr>
          <w:rFonts w:hint="eastAsia" w:ascii="仿宋" w:hAnsi="仿宋" w:eastAsia="仿宋" w:cs="仿宋"/>
          <w:color w:val="auto"/>
          <w:kern w:val="2"/>
          <w:sz w:val="24"/>
          <w:szCs w:val="24"/>
          <w:highlight w:val="none"/>
        </w:rPr>
      </w:pPr>
    </w:p>
    <w:p w14:paraId="21F91BEE">
      <w:pPr>
        <w:pStyle w:val="18"/>
        <w:spacing w:line="360" w:lineRule="auto"/>
        <w:ind w:firstLine="5520" w:firstLineChars="2300"/>
        <w:jc w:val="center"/>
        <w:rPr>
          <w:rFonts w:hint="eastAsia" w:ascii="仿宋" w:hAnsi="仿宋" w:eastAsia="仿宋" w:cs="仿宋"/>
          <w:color w:val="auto"/>
          <w:kern w:val="2"/>
          <w:sz w:val="24"/>
          <w:szCs w:val="24"/>
          <w:highlight w:val="none"/>
        </w:rPr>
      </w:pPr>
    </w:p>
    <w:p w14:paraId="433CD507">
      <w:pPr>
        <w:pStyle w:val="18"/>
        <w:spacing w:line="360" w:lineRule="auto"/>
        <w:ind w:firstLine="5520" w:firstLineChars="2300"/>
        <w:jc w:val="center"/>
        <w:rPr>
          <w:rFonts w:hint="eastAsia" w:ascii="仿宋" w:hAnsi="仿宋" w:eastAsia="仿宋" w:cs="仿宋"/>
          <w:color w:val="auto"/>
          <w:kern w:val="2"/>
          <w:sz w:val="24"/>
          <w:szCs w:val="24"/>
          <w:highlight w:val="none"/>
        </w:rPr>
      </w:pPr>
    </w:p>
    <w:p w14:paraId="30722628">
      <w:pPr>
        <w:pStyle w:val="18"/>
        <w:spacing w:line="360" w:lineRule="auto"/>
        <w:ind w:firstLine="5520" w:firstLineChars="2300"/>
        <w:jc w:val="center"/>
        <w:rPr>
          <w:rFonts w:hint="eastAsia" w:ascii="仿宋" w:hAnsi="仿宋" w:eastAsia="仿宋" w:cs="仿宋"/>
          <w:color w:val="auto"/>
          <w:kern w:val="2"/>
          <w:sz w:val="24"/>
          <w:szCs w:val="24"/>
          <w:highlight w:val="none"/>
        </w:rPr>
      </w:pPr>
    </w:p>
    <w:p w14:paraId="0CA7EF0B">
      <w:pPr>
        <w:adjustRightInd w:val="0"/>
        <w:snapToGrid w:val="0"/>
        <w:spacing w:line="400" w:lineRule="exact"/>
        <w:jc w:val="center"/>
        <w:rPr>
          <w:rFonts w:hint="eastAsia" w:ascii="仿宋" w:hAnsi="仿宋" w:eastAsia="仿宋" w:cs="仿宋"/>
          <w:highlight w:val="none"/>
        </w:rPr>
      </w:pPr>
      <w:r>
        <w:rPr>
          <w:rFonts w:hint="eastAsia" w:ascii="仿宋" w:hAnsi="仿宋" w:eastAsia="仿宋" w:cs="仿宋"/>
          <w:b/>
          <w:sz w:val="24"/>
          <w:szCs w:val="24"/>
          <w:highlight w:val="none"/>
        </w:rPr>
        <w:t>诚信参与政府采购活动提示函</w:t>
      </w:r>
    </w:p>
    <w:p w14:paraId="147862FB">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近年来，我市财政部门查处的政府采购供应商违法行为中，提供虚假材料谋取中标、成交的占95%以上，严重扰乱了政府采购市场秩序，损害了政府采购营商环境。</w:t>
      </w:r>
    </w:p>
    <w:p w14:paraId="042480AF">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诚实信用是市场经济的基本要求，也是政府采购法确立的基本原则之一，政府采购供应商等当事人均应严格遵循。供应商对其投标文件的真实性、合法性负有审慎的审查义务，对提交的全部材料（包括本单位制作形成的材料、第三方单位提供的材料、员工个人提供的材料等）的真实性负责，并承担相应法律责任。被查实存在提供虚假材料谋取中标、成交的，将被依法予以行政处罚，并将在信用中国、中国政府采购网、天津市政府采购网等网站公示其失信记录，实施联合惩戒。</w:t>
      </w:r>
    </w:p>
    <w:p w14:paraId="64394529">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经梳理，供应商提供的虚假材料主要涉及业绩合同、发票、认证证书、特种作业操作证、社保缴费证明、学历学位证书、建造师执业资格证书、健康证等。供应商在编制投标文件时，可通过国家税务总局全国增值税发票查验平台、国家认证认可监督管理委员会网站、应急管理部特种作业操作证及安全生产知识和管理能力考核合格信息查询平台、中国建造师网、学信网</w:t>
      </w:r>
      <w:r>
        <w:rPr>
          <w:rStyle w:val="15"/>
          <w:rFonts w:hint="eastAsia" w:ascii="仿宋" w:hAnsi="仿宋" w:eastAsia="仿宋" w:cs="仿宋"/>
          <w:highlight w:val="none"/>
        </w:rPr>
        <w:t>等</w:t>
      </w:r>
      <w:r>
        <w:rPr>
          <w:rFonts w:hint="eastAsia" w:ascii="仿宋" w:hAnsi="仿宋" w:eastAsia="仿宋" w:cs="仿宋"/>
          <w:highlight w:val="none"/>
        </w:rPr>
        <w:t>官方查询渠道对投标文件中相关材料的真实性予以审查，对无法确认真实性的材料，不要作为投标、响应材料提交。</w:t>
      </w:r>
    </w:p>
    <w:p w14:paraId="5EDE140D">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一旦被查实存在提供虚假材料的，供应商的以下陈述申辩意见一般不予采信：</w:t>
      </w:r>
    </w:p>
    <w:p w14:paraId="6D70351F">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1.虚假材料为员工个人或第三方单位提供，供应商并不知情；</w:t>
      </w:r>
    </w:p>
    <w:p w14:paraId="6801D3B2">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2.虚假材料并非评审因素或属于多提供，而并不影响评审结果；</w:t>
      </w:r>
    </w:p>
    <w:p w14:paraId="6E862746">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3.供应商并未中标，没有产生危害后果；</w:t>
      </w:r>
    </w:p>
    <w:p w14:paraId="3301FFBF">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4.工作人员疏忽大意，错放相关材料；</w:t>
      </w:r>
    </w:p>
    <w:p w14:paraId="0AE70503">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5.已查验材料原件或通过非官方渠道扫码、在线查询等，尽到了审查义务。</w:t>
      </w:r>
    </w:p>
    <w:p w14:paraId="3DFB9ECE">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 </w:t>
      </w:r>
      <w:r>
        <w:rPr>
          <w:rStyle w:val="15"/>
          <w:rFonts w:hint="eastAsia" w:ascii="仿宋" w:hAnsi="仿宋" w:eastAsia="仿宋" w:cs="仿宋"/>
          <w:highlight w:val="none"/>
        </w:rPr>
        <w:t>法律责任：</w:t>
      </w:r>
      <w:r>
        <w:rPr>
          <w:rFonts w:hint="eastAsia" w:ascii="仿宋" w:hAnsi="仿宋" w:eastAsia="仿宋" w:cs="仿宋"/>
          <w:highlight w:val="none"/>
        </w:rPr>
        <w:t>《中华人民共和国政府采购法》第七十七条第一款</w:t>
      </w:r>
    </w:p>
    <w:p w14:paraId="04365C0A">
      <w:pPr>
        <w:pStyle w:val="11"/>
        <w:shd w:val="clear" w:color="auto" w:fill="FFFFFF"/>
        <w:adjustRightInd w:val="0"/>
        <w:snapToGrid w:val="0"/>
        <w:spacing w:before="0" w:beforeAutospacing="0" w:after="0" w:afterAutospacing="0" w:line="440" w:lineRule="exact"/>
        <w:ind w:firstLine="480" w:firstLineChars="200"/>
        <w:jc w:val="both"/>
        <w:rPr>
          <w:rFonts w:hint="eastAsia" w:ascii="仿宋" w:hAnsi="仿宋" w:eastAsia="仿宋" w:cs="仿宋"/>
          <w:highlight w:val="none"/>
        </w:rPr>
      </w:pPr>
      <w:r>
        <w:rPr>
          <w:rFonts w:hint="eastAsia" w:ascii="仿宋" w:hAnsi="仿宋" w:eastAsia="仿宋" w:cs="仿宋"/>
          <w:highlight w:val="none"/>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一）提供虚假材料谋取中标、成交的。</w:t>
      </w:r>
    </w:p>
    <w:p w14:paraId="4161B769">
      <w:pPr>
        <w:pStyle w:val="18"/>
        <w:spacing w:line="360" w:lineRule="auto"/>
        <w:ind w:firstLine="5520" w:firstLineChars="2300"/>
        <w:jc w:val="center"/>
        <w:rPr>
          <w:rFonts w:hint="eastAsia" w:ascii="仿宋" w:hAnsi="仿宋" w:eastAsia="仿宋" w:cs="仿宋"/>
          <w:color w:val="auto"/>
          <w:kern w:val="2"/>
          <w:sz w:val="24"/>
          <w:szCs w:val="24"/>
          <w:highlight w:val="none"/>
        </w:rPr>
      </w:pPr>
    </w:p>
    <w:p w14:paraId="51DF2E1A">
      <w:pPr>
        <w:pStyle w:val="18"/>
        <w:spacing w:line="360" w:lineRule="auto"/>
        <w:ind w:firstLine="5520" w:firstLineChars="2300"/>
        <w:jc w:val="both"/>
        <w:rPr>
          <w:rFonts w:hint="eastAsia" w:ascii="仿宋" w:hAnsi="仿宋" w:eastAsia="仿宋" w:cs="仿宋"/>
          <w:color w:val="auto"/>
          <w:kern w:val="2"/>
          <w:sz w:val="24"/>
          <w:szCs w:val="24"/>
          <w:highlight w:val="none"/>
        </w:rPr>
        <w:sectPr>
          <w:headerReference r:id="rId8" w:type="default"/>
          <w:footerReference r:id="rId9" w:type="default"/>
          <w:pgSz w:w="11907" w:h="16840"/>
          <w:pgMar w:top="1440" w:right="1797" w:bottom="1440" w:left="1797" w:header="720" w:footer="720" w:gutter="0"/>
          <w:pgNumType w:fmt="numberInDash"/>
          <w:cols w:space="720" w:num="1"/>
          <w:docGrid w:linePitch="312" w:charSpace="0"/>
        </w:sectPr>
      </w:pPr>
    </w:p>
    <w:p w14:paraId="29136529">
      <w:pPr>
        <w:pStyle w:val="2"/>
        <w:spacing w:line="360" w:lineRule="auto"/>
        <w:rPr>
          <w:rFonts w:hint="eastAsia" w:ascii="仿宋" w:hAnsi="仿宋" w:eastAsia="仿宋" w:cs="仿宋"/>
          <w:sz w:val="20"/>
          <w:szCs w:val="40"/>
          <w:highlight w:val="none"/>
        </w:rPr>
      </w:pPr>
      <w:bookmarkStart w:id="11" w:name="_Toc19743"/>
      <w:r>
        <w:rPr>
          <w:rFonts w:hint="eastAsia" w:ascii="仿宋" w:hAnsi="仿宋" w:eastAsia="仿宋" w:cs="仿宋"/>
          <w:sz w:val="40"/>
          <w:szCs w:val="40"/>
          <w:highlight w:val="none"/>
        </w:rPr>
        <w:t>第二部分  磋商项目要求</w:t>
      </w:r>
      <w:bookmarkEnd w:id="11"/>
    </w:p>
    <w:p w14:paraId="2B14674F">
      <w:pPr>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凡符合《中华人民共和国政府采购法》等相关规定的供应商，均可参加磋商。施工中所采用的材料及工艺技术应符合国家强制性技术标准。</w:t>
      </w:r>
    </w:p>
    <w:p w14:paraId="5A1723AD">
      <w:pPr>
        <w:pStyle w:val="18"/>
        <w:spacing w:line="360" w:lineRule="auto"/>
        <w:ind w:firstLine="482" w:firstLineChars="200"/>
        <w:jc w:val="both"/>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lang w:val="en-US" w:eastAsia="zh-CN"/>
        </w:rPr>
        <w:t>一</w:t>
      </w:r>
      <w:r>
        <w:rPr>
          <w:rFonts w:hint="eastAsia" w:ascii="仿宋" w:hAnsi="仿宋" w:eastAsia="仿宋" w:cs="仿宋"/>
          <w:b/>
          <w:bCs/>
          <w:color w:val="auto"/>
          <w:kern w:val="2"/>
          <w:sz w:val="24"/>
          <w:szCs w:val="24"/>
          <w:highlight w:val="none"/>
        </w:rPr>
        <w:t>、商务要求</w:t>
      </w:r>
    </w:p>
    <w:p w14:paraId="6D1DD32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 磋商报价以人民币填列。</w:t>
      </w:r>
    </w:p>
    <w:p w14:paraId="17B77B2F">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 磋商价格：</w:t>
      </w:r>
    </w:p>
    <w:p w14:paraId="62D0100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1）具有标价的磋商书和报价汇总表，以及组成工程报价分专业的工程预算应包括施工设备、劳务、管理、材料、安装、维护、保险、利润、税金、政策性文件规定及合同包含的所有风险、责任等各项应有费用。</w:t>
      </w:r>
    </w:p>
    <w:p w14:paraId="31765D50">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（2）投标人应根据采购人提供的项目需求书、工程量清单和现场情况，填写报价，进行磋商。</w:t>
      </w:r>
    </w:p>
    <w:p w14:paraId="0D920ADD">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（3）工程磋商报价执行天津市相关定额（2020年《天津市建设工程计价办法》和《天津市建筑工程预算基价》、《天津市房屋修缮工程预算基价》等）和现行取费标准及市场价格。</w:t>
      </w:r>
    </w:p>
    <w:p w14:paraId="372E53D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 磋商价格采用形式：本工程磋商报价采用综合单价方式。</w:t>
      </w:r>
    </w:p>
    <w:p w14:paraId="7E191835">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4. 除非合同中另有规定，综合单价是为完成工程量清单中一个规定计量单位项目所需的费用合计，应包括直接工程费、企业管理费、规费、利润和税金并考虑风险因素。除非合同中另有规定，供应商所填写的单价和合价在合同实施期间不因市场变化因素而变动。</w:t>
      </w:r>
    </w:p>
    <w:p w14:paraId="2328C86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 xml:space="preserve">5. 采用综合单价报价的，除非采购人对磋商文件予以修改，投标人应按采购人提供的工程量清单中列出的工程项目和工程量填报单价和合价。每一项目只允许有一个报价。任何有选择的报价将不予接受。投标人未填单价或合价的工程项目，在实施后，采购人将不予以支付，并视为该项费用已包括在其他有价款的单价或合价内。 </w:t>
      </w:r>
    </w:p>
    <w:p w14:paraId="28C36E1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6. 磋商报价均不包括施工过程中因施工图的重大设计变更（指结构、标准、规模）所发生的费用，不包括施工过程中遇到地下障碍物处理或地基处理所发生的费用。</w:t>
      </w:r>
    </w:p>
    <w:p w14:paraId="4D433D7B">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7. 验收及相关费用由成交供应商负责。</w:t>
      </w:r>
    </w:p>
    <w:p w14:paraId="2C920DA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（二）质量</w:t>
      </w:r>
      <w:r>
        <w:rPr>
          <w:rFonts w:hint="eastAsia" w:ascii="仿宋" w:hAnsi="仿宋" w:eastAsia="仿宋" w:cs="仿宋"/>
          <w:sz w:val="24"/>
          <w:szCs w:val="24"/>
          <w:highlight w:val="none"/>
          <w:lang w:val="en-US" w:eastAsia="zh-CN"/>
        </w:rPr>
        <w:t>目标(验收标准)</w:t>
      </w:r>
      <w:r>
        <w:rPr>
          <w:rFonts w:hint="eastAsia" w:ascii="仿宋" w:hAnsi="仿宋" w:eastAsia="仿宋" w:cs="仿宋"/>
          <w:sz w:val="24"/>
          <w:szCs w:val="24"/>
          <w:highlight w:val="none"/>
        </w:rPr>
        <w:t>：按照现行国家施工验收规范合格标准。</w:t>
      </w:r>
    </w:p>
    <w:p w14:paraId="69DC39A6">
      <w:pPr>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（三）服务要求</w:t>
      </w:r>
      <w:r>
        <w:rPr>
          <w:rFonts w:hint="eastAsia" w:ascii="仿宋" w:hAnsi="仿宋" w:eastAsia="仿宋" w:cs="仿宋"/>
          <w:sz w:val="24"/>
          <w:szCs w:val="24"/>
          <w:highlight w:val="none"/>
        </w:rPr>
        <w:t>：</w:t>
      </w:r>
    </w:p>
    <w:p w14:paraId="1298E02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b/>
          <w:bCs/>
          <w:sz w:val="24"/>
          <w:szCs w:val="24"/>
          <w:highlight w:val="none"/>
        </w:rPr>
        <w:t>免费保修期限为两年</w:t>
      </w:r>
      <w:r>
        <w:rPr>
          <w:rFonts w:hint="eastAsia" w:ascii="仿宋" w:hAnsi="仿宋" w:eastAsia="仿宋" w:cs="仿宋"/>
          <w:b/>
          <w:bCs/>
          <w:sz w:val="24"/>
          <w:szCs w:val="24"/>
          <w:highlight w:val="none"/>
          <w:lang w:eastAsia="zh-CN"/>
        </w:rPr>
        <w:t>。</w:t>
      </w:r>
      <w:r>
        <w:rPr>
          <w:rFonts w:hint="eastAsia" w:ascii="仿宋" w:hAnsi="仿宋" w:eastAsia="仿宋" w:cs="仿宋"/>
          <w:kern w:val="0"/>
          <w:sz w:val="24"/>
          <w:szCs w:val="24"/>
          <w:highlight w:val="none"/>
        </w:rPr>
        <w:t>自验收合格起开始计算，</w:t>
      </w:r>
      <w:r>
        <w:rPr>
          <w:rFonts w:hint="eastAsia" w:ascii="仿宋" w:hAnsi="仿宋" w:eastAsia="仿宋" w:cs="仿宋"/>
          <w:sz w:val="24"/>
          <w:szCs w:val="24"/>
          <w:highlight w:val="none"/>
        </w:rPr>
        <w:t>若因施工过失造成的质量事故，其损失和延长工期均由成交供应商负责。</w:t>
      </w:r>
    </w:p>
    <w:p w14:paraId="0ECAC96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2、工程施工验收合格后，协助采购人及物业管理公司进行工程的运行管理及交接。</w:t>
      </w:r>
    </w:p>
    <w:p w14:paraId="59B0803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3、在保修期外，提供有偿维修服务。</w:t>
      </w:r>
    </w:p>
    <w:p w14:paraId="5856B936">
      <w:pPr>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（四）承包方式</w:t>
      </w:r>
    </w:p>
    <w:p w14:paraId="1D15BEDA">
      <w:pPr>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 本工程采取包工包料方式，按磋商最终报价确定合同价格，工程结算以采购人指定的审计部门做出的审计结果为结算依据。</w:t>
      </w:r>
    </w:p>
    <w:p w14:paraId="09195BD9">
      <w:pPr>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 变更由采购人签字认可，其增减量按实结算，人工费、材料差价不予调整。因投标方踏勘现场有误造成工程增项、增量，采购人不予认可。</w:t>
      </w:r>
    </w:p>
    <w:p w14:paraId="2C0F8EE3">
      <w:pPr>
        <w:spacing w:line="360" w:lineRule="auto"/>
        <w:ind w:firstLine="480" w:firstLineChars="20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 该工程涉及的一切手续（消防、公安、市容、规划、占道、城管、环卫等），均由施工方负责办理，所发生的费用由磋商方承担，采购人只负责确认盖章等一般手续。</w:t>
      </w:r>
    </w:p>
    <w:p w14:paraId="53D9B8D8">
      <w:pPr>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（五）工期、施工地点要求：</w:t>
      </w:r>
    </w:p>
    <w:p w14:paraId="05FCA7E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工期：签订合同之日起</w:t>
      </w:r>
      <w:r>
        <w:rPr>
          <w:rFonts w:hint="eastAsia" w:ascii="仿宋" w:hAnsi="仿宋" w:eastAsia="仿宋" w:cs="仿宋"/>
          <w:sz w:val="24"/>
          <w:szCs w:val="24"/>
          <w:highlight w:val="none"/>
          <w:lang w:val="en-US" w:eastAsia="zh-CN"/>
        </w:rPr>
        <w:t>60</w:t>
      </w:r>
      <w:r>
        <w:rPr>
          <w:rFonts w:hint="eastAsia" w:ascii="仿宋" w:hAnsi="仿宋" w:eastAsia="仿宋" w:cs="仿宋"/>
          <w:sz w:val="24"/>
          <w:szCs w:val="24"/>
          <w:highlight w:val="none"/>
        </w:rPr>
        <w:t>日内完工。</w:t>
      </w:r>
    </w:p>
    <w:p w14:paraId="4EA9E00C">
      <w:pPr>
        <w:pStyle w:val="17"/>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施工地点：</w:t>
      </w:r>
      <w:r>
        <w:rPr>
          <w:rFonts w:hint="eastAsia" w:ascii="仿宋" w:hAnsi="仿宋" w:eastAsia="仿宋" w:cs="仿宋"/>
          <w:sz w:val="24"/>
          <w:szCs w:val="24"/>
          <w:highlight w:val="none"/>
          <w:lang w:val="en-US" w:eastAsia="zh-CN"/>
        </w:rPr>
        <w:t>采购人指定地点（</w:t>
      </w:r>
      <w:r>
        <w:rPr>
          <w:rFonts w:hint="eastAsia" w:ascii="仿宋" w:hAnsi="仿宋" w:eastAsia="仿宋" w:cs="仿宋"/>
          <w:b w:val="0"/>
          <w:bCs/>
          <w:color w:val="auto"/>
          <w:sz w:val="24"/>
          <w:szCs w:val="24"/>
          <w:highlight w:val="none"/>
          <w:lang w:eastAsia="zh-CN"/>
        </w:rPr>
        <w:t>天津市</w:t>
      </w:r>
      <w:r>
        <w:rPr>
          <w:rFonts w:hint="eastAsia" w:ascii="仿宋" w:hAnsi="仿宋" w:eastAsia="仿宋" w:cs="仿宋"/>
          <w:b w:val="0"/>
          <w:bCs/>
          <w:color w:val="auto"/>
          <w:sz w:val="24"/>
          <w:szCs w:val="24"/>
          <w:highlight w:val="none"/>
          <w:lang w:val="en-US" w:eastAsia="zh-CN"/>
        </w:rPr>
        <w:t>西青区</w:t>
      </w:r>
      <w:r>
        <w:rPr>
          <w:rFonts w:hint="eastAsia" w:ascii="仿宋" w:hAnsi="仿宋" w:eastAsia="仿宋" w:cs="仿宋"/>
          <w:b w:val="0"/>
          <w:bCs/>
          <w:color w:val="auto"/>
          <w:sz w:val="24"/>
          <w:szCs w:val="24"/>
          <w:highlight w:val="none"/>
          <w:lang w:eastAsia="zh-CN"/>
        </w:rPr>
        <w:t>宾水西道393号</w:t>
      </w:r>
      <w:r>
        <w:rPr>
          <w:rFonts w:hint="eastAsia" w:ascii="仿宋" w:hAnsi="仿宋" w:eastAsia="仿宋" w:cs="仿宋"/>
          <w:sz w:val="24"/>
          <w:szCs w:val="24"/>
          <w:highlight w:val="none"/>
          <w:lang w:val="en-US" w:eastAsia="zh-CN"/>
        </w:rPr>
        <w:t>）</w:t>
      </w:r>
    </w:p>
    <w:p w14:paraId="77C9C574">
      <w:pPr>
        <w:numPr>
          <w:ilvl w:val="0"/>
          <w:numId w:val="1"/>
        </w:numPr>
        <w:spacing w:line="360" w:lineRule="auto"/>
        <w:ind w:firstLine="482" w:firstLineChars="200"/>
        <w:rPr>
          <w:rFonts w:hint="eastAsia" w:ascii="仿宋" w:hAnsi="仿宋" w:eastAsia="仿宋" w:cs="仿宋"/>
          <w:b/>
          <w:bCs/>
          <w:color w:val="0000FF"/>
          <w:sz w:val="24"/>
          <w:szCs w:val="24"/>
          <w:highlight w:val="none"/>
        </w:rPr>
      </w:pPr>
      <w:r>
        <w:rPr>
          <w:rFonts w:hint="eastAsia" w:ascii="仿宋" w:hAnsi="仿宋" w:eastAsia="仿宋" w:cs="仿宋"/>
          <w:b/>
          <w:bCs/>
          <w:color w:val="0000FF"/>
          <w:sz w:val="24"/>
          <w:szCs w:val="24"/>
          <w:highlight w:val="none"/>
        </w:rPr>
        <w:t>付款方式：</w:t>
      </w:r>
    </w:p>
    <w:p w14:paraId="1319687C">
      <w:pPr>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  工程竣工验收合格后一个月内支付合同额的100%（特殊情况以合同为准）。</w:t>
      </w:r>
    </w:p>
    <w:p w14:paraId="3EBA18F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（七）</w:t>
      </w:r>
      <w:bookmarkStart w:id="12" w:name="OLE_LINK10"/>
      <w:r>
        <w:rPr>
          <w:rFonts w:hint="eastAsia" w:ascii="仿宋" w:hAnsi="仿宋" w:eastAsia="仿宋" w:cs="仿宋"/>
          <w:sz w:val="24"/>
          <w:szCs w:val="24"/>
          <w:highlight w:val="none"/>
        </w:rPr>
        <w:t>磋商有效期</w:t>
      </w:r>
      <w:bookmarkEnd w:id="12"/>
      <w:r>
        <w:rPr>
          <w:rFonts w:hint="eastAsia" w:ascii="仿宋" w:hAnsi="仿宋" w:eastAsia="仿宋" w:cs="仿宋"/>
          <w:sz w:val="24"/>
          <w:szCs w:val="24"/>
          <w:highlight w:val="none"/>
        </w:rPr>
        <w:t>：本项目磋商有效期为60天。</w:t>
      </w:r>
    </w:p>
    <w:p w14:paraId="4453D541">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（八）磋商保证金及履约保证金：本项目不收取。</w:t>
      </w:r>
      <w:bookmarkStart w:id="13" w:name="_Toc30557"/>
      <w:bookmarkStart w:id="14" w:name="_Toc31349"/>
      <w:bookmarkStart w:id="15" w:name="_Toc31460"/>
      <w:bookmarkStart w:id="16" w:name="_Toc1390"/>
    </w:p>
    <w:p w14:paraId="4C6CD13A">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（九）其他要求：</w:t>
      </w:r>
    </w:p>
    <w:p w14:paraId="66871B1C">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 投标人须整包进行磋商，不得拆包分项磋商。</w:t>
      </w:r>
    </w:p>
    <w:p w14:paraId="73B3FDDA">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 未经采购人同意，成交供应商不得转让合同，不得转包、分包。若出现上述情形时，将按照相关法律法规执行。</w:t>
      </w:r>
    </w:p>
    <w:p w14:paraId="4CFA091E">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 本项目由采购人自行组织验收。按照采购合同的约定和现行国家标准、行业标准或企业标准对每一服务环节、安全标准的履约情况进行考核与验收。必要时，采购人有权邀请参加本项目的其他供应商或者第三方机构参与验收。参与验收的供应商或者第三方机构的意见作为验收书的参考资料一并存档。验收结束后，应当出具验收书，列明各项服务的考核验收情况及项目总体评价，由验收双方共同签署。</w:t>
      </w:r>
    </w:p>
    <w:p w14:paraId="60D70515">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 本项目不接受赠品或者与采购无关的其他商品、服务，投标人亦不得以采购人要求实施前述馈赠、回扣等行为。</w:t>
      </w:r>
    </w:p>
    <w:p w14:paraId="59E288CD">
      <w:pPr>
        <w:autoSpaceDE w:val="0"/>
        <w:autoSpaceDN w:val="0"/>
        <w:adjustRightIn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、技术要求</w:t>
      </w:r>
    </w:p>
    <w:p w14:paraId="2C442447">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（一）以采购人提供的工程量清单为准，工程结算以成交金额为准进行结算。</w:t>
      </w:r>
    </w:p>
    <w:p w14:paraId="3EA9FBDE">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（二）采购范围：采购人提供的工程量清单中指定的内容。</w:t>
      </w:r>
    </w:p>
    <w:p w14:paraId="002A5BD9">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（三）质量标准：达到国家施工验收规范合格标准。</w:t>
      </w:r>
    </w:p>
    <w:p w14:paraId="26E3F4F6">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响应文件中提供详细的施工组织设计，包括但不限于：劳动力投入、工期、施工进度计划及保证措施、主要部位质量保证措施、施工安全保障措施、主要部位的施工方法或方案和施工保证措施、工程交验后服务维护措施、现场文明施工措施、成品保护措施、与现场其他施工方的沟通协调等主要措施等内容。</w:t>
      </w:r>
    </w:p>
    <w:p w14:paraId="34727EB0">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工程所用的材料、设备的品种、规格、性能和等级必须符合设计要求及国家、天津市现行产品标准和工程技术有关规定，符合国家有关建筑装饰装修材料有害物质限定标准的规定，达到环保要求，瓷质砖、溶剂型木器涂料、灯具具有强制性产品认证（3C）证书。</w:t>
      </w:r>
    </w:p>
    <w:p w14:paraId="2BD07D70">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（六）主要材料设备在采购前，其材料质量、规格、品牌、性能必须经采购人确认后方可采购。工程施工中如发生因材料质量不合格，影响工程的施工进度和工程质量，所造成的一切损失由成交供应商负责。</w:t>
      </w:r>
    </w:p>
    <w:p w14:paraId="118E6F6D">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施工材料设备实行用户控制(甲控)，即施工材料设备只有在采购人认可后方可使用，采购人有权重新指定材料设备品牌，新老材料设备差价按实结算(多退少补)，成交供应商负责材料设备的采购、运输、保管和退换等事项。</w:t>
      </w:r>
    </w:p>
    <w:p w14:paraId="66A2CF37">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（八）本项目的工程建设必须达到现行国家、省、自治区、直辖市或行业的工程建设标准、规范及强制性条文的要求。</w:t>
      </w:r>
    </w:p>
    <w:p w14:paraId="469B3851">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（九）施工前，需要按照国家规定进行二次复测的材料设备，必须经复测达到国家环保标准后方可使用，否则，由此所造成的损失则由施工单位负责。复测费用由施工单位承担。</w:t>
      </w:r>
    </w:p>
    <w:p w14:paraId="6A87EF89">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（十）施工中应严格遵守有关环境保护的法律法规，并应采用有效措施控制施工现场各种粉尘、废气、废弃物噪声、振动等对周围环境造成的污染和危害。</w:t>
      </w:r>
    </w:p>
    <w:p w14:paraId="02F49C15">
      <w:pPr>
        <w:pStyle w:val="18"/>
        <w:snapToGrid w:val="0"/>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（十一）投标人必须具有良好的资信和售后服务，服从采购人的管理，自觉接受监理机构的监理，并能密切配合其它配套施工项目。</w:t>
      </w:r>
    </w:p>
    <w:p w14:paraId="537FB148">
      <w:pPr>
        <w:pStyle w:val="18"/>
        <w:snapToGrid w:val="0"/>
        <w:spacing w:line="360" w:lineRule="auto"/>
        <w:ind w:firstLine="480"/>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十二）本工程所涉的节能产品、节水产品及环境标志产品须按照《关于调整优化节能产品、环境标志产品政府采购执行机制的通知》（财库〔2019〕9号）文件要求，对政府采购节能、环境标志品目清单内的产品实施优先采购和强制采购。</w:t>
      </w:r>
    </w:p>
    <w:bookmarkEnd w:id="13"/>
    <w:bookmarkEnd w:id="14"/>
    <w:bookmarkEnd w:id="15"/>
    <w:bookmarkEnd w:id="16"/>
    <w:p w14:paraId="50B7F0C0">
      <w:pPr>
        <w:pStyle w:val="18"/>
        <w:spacing w:line="360" w:lineRule="auto"/>
        <w:ind w:firstLine="482" w:firstLineChars="200"/>
        <w:jc w:val="both"/>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lang w:val="en-US" w:eastAsia="zh-CN"/>
        </w:rPr>
        <w:t>三</w:t>
      </w:r>
      <w:r>
        <w:rPr>
          <w:rFonts w:hint="eastAsia" w:ascii="仿宋" w:hAnsi="仿宋" w:eastAsia="仿宋" w:cs="仿宋"/>
          <w:b/>
          <w:bCs/>
          <w:color w:val="auto"/>
          <w:kern w:val="2"/>
          <w:sz w:val="24"/>
          <w:szCs w:val="24"/>
          <w:highlight w:val="none"/>
        </w:rPr>
        <w:t>、评审方法及标准</w:t>
      </w:r>
    </w:p>
    <w:p w14:paraId="4550034A">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采用“综合评分法”的评审方法。评审采用百分制，磋商小组各成员分别独立对实质上响应磋商文件的供应商进行逐项评价打分，对磋商小组各成员每一因素的打分汇总后取平均分，该平均分为供应商的得分。</w:t>
      </w:r>
    </w:p>
    <w:p w14:paraId="5F152E17">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（二）磋商文件内容违反国家有关强制性规定的，磋商小组应当停止评审并向采购人或者采购代理机构说明情况。</w:t>
      </w:r>
    </w:p>
    <w:p w14:paraId="17989C3F">
      <w:pPr>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（三）按照现行《财政部、国家发展改革委关于调整节能产品政府采购清单的通知》文件要求，对政府采购清单中的节能产品采用优先采购和强制采购的评审方法。</w:t>
      </w:r>
    </w:p>
    <w:p w14:paraId="024AA83B">
      <w:pPr>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（四）按照现行《财政部 发展改革委 生态环境部 市场监管总局 关于调整优化节能产品、环境标志产品政府采购执行机制的通知》文件要求，属于清单目录内的，依据国家确定的认证机构出具的、处于有效期之内的节能产品、环境标志产品认证证书，对获得证书的产品实施政府优先采购或强制采购。</w:t>
      </w:r>
    </w:p>
    <w:p w14:paraId="39F635EB">
      <w:pPr>
        <w:pStyle w:val="18"/>
        <w:spacing w:line="360" w:lineRule="auto"/>
        <w:ind w:firstLine="480" w:firstLineChars="200"/>
        <w:jc w:val="both"/>
        <w:rPr>
          <w:rFonts w:hint="eastAsia" w:ascii="仿宋" w:hAnsi="仿宋" w:eastAsia="仿宋" w:cs="仿宋"/>
          <w:bCs/>
          <w:color w:val="auto"/>
          <w:sz w:val="24"/>
          <w:szCs w:val="24"/>
          <w:highlight w:val="none"/>
        </w:rPr>
      </w:pPr>
      <w:r>
        <w:rPr>
          <w:rFonts w:hint="eastAsia" w:ascii="仿宋" w:hAnsi="仿宋" w:eastAsia="仿宋" w:cs="仿宋"/>
          <w:color w:val="auto"/>
          <w:kern w:val="2"/>
          <w:sz w:val="24"/>
          <w:szCs w:val="24"/>
          <w:highlight w:val="none"/>
        </w:rPr>
        <w:t>（五）</w:t>
      </w:r>
      <w:r>
        <w:rPr>
          <w:rFonts w:hint="eastAsia" w:ascii="仿宋" w:hAnsi="仿宋" w:eastAsia="仿宋" w:cs="仿宋"/>
          <w:bCs/>
          <w:color w:val="auto"/>
          <w:sz w:val="24"/>
          <w:szCs w:val="24"/>
          <w:highlight w:val="none"/>
        </w:rPr>
        <w:t>根据《中华人民共和国政府采购法实施条例》和《关于进一步规范政府采购评审工作有关问题的通知》（财库〔2012〕69号）的规定，磋商小组成员要依法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09D064E4">
      <w:pPr>
        <w:pStyle w:val="18"/>
        <w:spacing w:line="360" w:lineRule="auto"/>
        <w:ind w:firstLine="480" w:firstLineChars="200"/>
        <w:jc w:val="both"/>
        <w:rPr>
          <w:rFonts w:hint="eastAsia" w:ascii="仿宋" w:hAnsi="仿宋" w:eastAsia="仿宋" w:cs="仿宋"/>
          <w:bCs/>
          <w:color w:val="auto"/>
          <w:sz w:val="24"/>
          <w:szCs w:val="24"/>
          <w:highlight w:val="none"/>
        </w:rPr>
      </w:pPr>
      <w:r>
        <w:rPr>
          <w:rFonts w:hint="eastAsia" w:ascii="仿宋" w:hAnsi="仿宋" w:eastAsia="仿宋" w:cs="仿宋"/>
          <w:color w:val="auto"/>
          <w:kern w:val="2"/>
          <w:sz w:val="24"/>
          <w:szCs w:val="24"/>
          <w:highlight w:val="none"/>
        </w:rPr>
        <w:t>（六）成交候选供应商产生办法：响应文件满足磋商文件全部实质性要求且按评审因素的量化指标评审得分由高到低的顺序确定成交候选供应商。评审得分相同的，按照最后报价由低到高的顺序推荐。评审得分且最后报价相同的，按照技术指标优劣顺序推荐（即按技术因素得分由高到低的顺序推荐）。</w:t>
      </w:r>
      <w:r>
        <w:rPr>
          <w:rFonts w:hint="eastAsia" w:ascii="仿宋" w:hAnsi="仿宋" w:eastAsia="仿宋" w:cs="仿宋"/>
          <w:bCs/>
          <w:color w:val="auto"/>
          <w:sz w:val="24"/>
          <w:szCs w:val="24"/>
          <w:highlight w:val="none"/>
        </w:rPr>
        <w:t>采购人按成交候选供应商顺序确定成交供应商。</w:t>
      </w:r>
    </w:p>
    <w:p w14:paraId="7DC07429">
      <w:pPr>
        <w:pStyle w:val="18"/>
        <w:spacing w:line="360" w:lineRule="auto"/>
        <w:ind w:firstLine="482" w:firstLineChars="200"/>
        <w:jc w:val="both"/>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（七）评分因素及评审标准</w:t>
      </w:r>
    </w:p>
    <w:tbl>
      <w:tblPr>
        <w:tblStyle w:val="12"/>
        <w:tblW w:w="10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885"/>
        <w:gridCol w:w="6857"/>
        <w:gridCol w:w="1010"/>
      </w:tblGrid>
      <w:tr w14:paraId="08997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50" w:type="dxa"/>
            <w:gridSpan w:val="3"/>
            <w:noWrap w:val="0"/>
            <w:vAlign w:val="center"/>
          </w:tcPr>
          <w:p w14:paraId="549183AE">
            <w:pPr>
              <w:widowControl/>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第一部分价格（</w:t>
            </w:r>
            <w:r>
              <w:rPr>
                <w:rFonts w:hint="eastAsia" w:ascii="仿宋" w:hAnsi="仿宋" w:eastAsia="仿宋" w:cs="仿宋"/>
                <w:color w:val="auto"/>
                <w:kern w:val="0"/>
                <w:sz w:val="24"/>
                <w:szCs w:val="24"/>
                <w:highlight w:val="none"/>
                <w:lang w:val="en-US" w:eastAsia="zh-CN"/>
              </w:rPr>
              <w:t>30</w:t>
            </w:r>
            <w:r>
              <w:rPr>
                <w:rFonts w:hint="eastAsia" w:ascii="仿宋" w:hAnsi="仿宋" w:eastAsia="仿宋" w:cs="仿宋"/>
                <w:color w:val="auto"/>
                <w:kern w:val="0"/>
                <w:sz w:val="24"/>
                <w:szCs w:val="24"/>
                <w:highlight w:val="none"/>
              </w:rPr>
              <w:t>分）</w:t>
            </w:r>
          </w:p>
        </w:tc>
        <w:tc>
          <w:tcPr>
            <w:tcW w:w="1010" w:type="dxa"/>
            <w:noWrap w:val="0"/>
            <w:vAlign w:val="center"/>
          </w:tcPr>
          <w:p w14:paraId="4F6FF891">
            <w:pPr>
              <w:widowControl/>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分值</w:t>
            </w:r>
          </w:p>
        </w:tc>
      </w:tr>
      <w:tr w14:paraId="1A6A5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63B23191">
            <w:pPr>
              <w:widowControl/>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1885" w:type="dxa"/>
            <w:noWrap w:val="0"/>
            <w:vAlign w:val="center"/>
          </w:tcPr>
          <w:p w14:paraId="2F7E7260">
            <w:pPr>
              <w:widowControl/>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价格</w:t>
            </w:r>
          </w:p>
        </w:tc>
        <w:tc>
          <w:tcPr>
            <w:tcW w:w="6857" w:type="dxa"/>
            <w:noWrap w:val="0"/>
            <w:vAlign w:val="center"/>
          </w:tcPr>
          <w:p w14:paraId="0D76ED50">
            <w:pPr>
              <w:widowControl/>
              <w:numPr>
                <w:ilvl w:val="0"/>
                <w:numId w:val="2"/>
              </w:numPr>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报价超过采购预算的，</w:t>
            </w:r>
            <w:r>
              <w:rPr>
                <w:rFonts w:hint="eastAsia" w:ascii="仿宋" w:hAnsi="仿宋" w:eastAsia="仿宋" w:cs="仿宋"/>
                <w:color w:val="auto"/>
                <w:kern w:val="0"/>
                <w:sz w:val="24"/>
                <w:szCs w:val="24"/>
                <w:highlight w:val="none"/>
                <w:lang w:val="en-US" w:eastAsia="zh-CN"/>
              </w:rPr>
              <w:t>磋商</w:t>
            </w:r>
            <w:r>
              <w:rPr>
                <w:rFonts w:hint="eastAsia" w:ascii="仿宋" w:hAnsi="仿宋" w:eastAsia="仿宋" w:cs="仿宋"/>
                <w:color w:val="auto"/>
                <w:kern w:val="0"/>
                <w:sz w:val="24"/>
                <w:szCs w:val="24"/>
                <w:highlight w:val="none"/>
              </w:rPr>
              <w:t>无效，未超过采购预算的报价按以下公式进行计算</w:t>
            </w:r>
          </w:p>
          <w:p w14:paraId="6B319185">
            <w:pPr>
              <w:widowControl/>
              <w:numPr>
                <w:ilvl w:val="0"/>
                <w:numId w:val="2"/>
              </w:numPr>
              <w:snapToGrid w:val="0"/>
              <w:spacing w:line="360" w:lineRule="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报价得分=（评标基准价/</w:t>
            </w:r>
            <w:r>
              <w:rPr>
                <w:rFonts w:hint="eastAsia" w:ascii="仿宋" w:hAnsi="仿宋" w:eastAsia="仿宋" w:cs="仿宋"/>
                <w:color w:val="auto"/>
                <w:kern w:val="0"/>
                <w:sz w:val="24"/>
                <w:szCs w:val="24"/>
                <w:highlight w:val="none"/>
                <w:lang w:val="en-US" w:eastAsia="zh-CN"/>
              </w:rPr>
              <w:t>磋商</w:t>
            </w:r>
            <w:r>
              <w:rPr>
                <w:rFonts w:hint="eastAsia" w:ascii="仿宋" w:hAnsi="仿宋" w:eastAsia="仿宋" w:cs="仿宋"/>
                <w:color w:val="auto"/>
                <w:kern w:val="0"/>
                <w:sz w:val="24"/>
                <w:szCs w:val="24"/>
                <w:highlight w:val="none"/>
              </w:rPr>
              <w:t>报价）×</w:t>
            </w:r>
            <w:r>
              <w:rPr>
                <w:rFonts w:hint="eastAsia" w:ascii="仿宋" w:hAnsi="仿宋" w:eastAsia="仿宋" w:cs="仿宋"/>
                <w:color w:val="auto"/>
                <w:kern w:val="0"/>
                <w:sz w:val="24"/>
                <w:szCs w:val="24"/>
                <w:highlight w:val="none"/>
                <w:lang w:val="en-US" w:eastAsia="zh-CN"/>
              </w:rPr>
              <w:t>30</w:t>
            </w:r>
          </w:p>
          <w:p w14:paraId="0A48EB00">
            <w:pPr>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注：满足竞争性磋商文件要求且报价最低的报价为评标基准价</w:t>
            </w:r>
          </w:p>
        </w:tc>
        <w:tc>
          <w:tcPr>
            <w:tcW w:w="1010" w:type="dxa"/>
            <w:noWrap w:val="0"/>
            <w:vAlign w:val="center"/>
          </w:tcPr>
          <w:p w14:paraId="10169108">
            <w:pPr>
              <w:widowControl/>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30</w:t>
            </w:r>
            <w:r>
              <w:rPr>
                <w:rFonts w:hint="eastAsia" w:ascii="仿宋" w:hAnsi="仿宋" w:eastAsia="仿宋" w:cs="仿宋"/>
                <w:color w:val="auto"/>
                <w:kern w:val="0"/>
                <w:sz w:val="24"/>
                <w:szCs w:val="24"/>
                <w:highlight w:val="none"/>
              </w:rPr>
              <w:t>分</w:t>
            </w:r>
          </w:p>
        </w:tc>
      </w:tr>
      <w:tr w14:paraId="6DA86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50" w:type="dxa"/>
            <w:gridSpan w:val="3"/>
            <w:noWrap w:val="0"/>
            <w:vAlign w:val="center"/>
          </w:tcPr>
          <w:p w14:paraId="20F3DFDB">
            <w:pPr>
              <w:widowControl/>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第二部分客观分（</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分）</w:t>
            </w:r>
          </w:p>
        </w:tc>
        <w:tc>
          <w:tcPr>
            <w:tcW w:w="1010" w:type="dxa"/>
            <w:noWrap w:val="0"/>
            <w:vAlign w:val="center"/>
          </w:tcPr>
          <w:p w14:paraId="660A7D74">
            <w:pPr>
              <w:widowControl/>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分值</w:t>
            </w:r>
          </w:p>
        </w:tc>
      </w:tr>
      <w:tr w14:paraId="56B95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17BD1FE8">
            <w:pPr>
              <w:widowControl/>
              <w:snapToGrid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885" w:type="dxa"/>
            <w:noWrap w:val="0"/>
            <w:vAlign w:val="center"/>
          </w:tcPr>
          <w:p w14:paraId="58A74463">
            <w:pPr>
              <w:widowControl/>
              <w:snapToGrid w:val="0"/>
              <w:spacing w:line="360" w:lineRule="auto"/>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类似项目业绩</w:t>
            </w:r>
          </w:p>
        </w:tc>
        <w:tc>
          <w:tcPr>
            <w:tcW w:w="6857" w:type="dxa"/>
            <w:noWrap w:val="0"/>
            <w:vAlign w:val="center"/>
          </w:tcPr>
          <w:p w14:paraId="593D572C">
            <w:pPr>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供应商(合同签订日期自20</w:t>
            </w:r>
            <w:r>
              <w:rPr>
                <w:rFonts w:hint="eastAsia" w:ascii="仿宋" w:hAnsi="仿宋" w:eastAsia="仿宋" w:cs="仿宋"/>
                <w:sz w:val="24"/>
                <w:szCs w:val="24"/>
                <w:highlight w:val="none"/>
                <w:lang w:val="en-US" w:eastAsia="zh-CN"/>
              </w:rPr>
              <w:t>21</w:t>
            </w:r>
            <w:r>
              <w:rPr>
                <w:rFonts w:hint="eastAsia" w:ascii="仿宋" w:hAnsi="仿宋" w:eastAsia="仿宋" w:cs="仿宋"/>
                <w:sz w:val="24"/>
                <w:szCs w:val="24"/>
                <w:highlight w:val="none"/>
              </w:rPr>
              <w:t>年1月1日至今)施工过</w:t>
            </w:r>
            <w:r>
              <w:rPr>
                <w:rFonts w:hint="eastAsia" w:ascii="仿宋" w:hAnsi="仿宋" w:eastAsia="仿宋" w:cs="仿宋"/>
                <w:sz w:val="24"/>
                <w:szCs w:val="24"/>
                <w:highlight w:val="none"/>
                <w:lang w:val="en-US" w:eastAsia="zh-CN"/>
              </w:rPr>
              <w:t>与本项目类似的</w:t>
            </w:r>
            <w:r>
              <w:rPr>
                <w:rFonts w:hint="eastAsia" w:ascii="仿宋" w:hAnsi="仿宋" w:eastAsia="仿宋" w:cs="仿宋"/>
                <w:sz w:val="24"/>
                <w:szCs w:val="24"/>
                <w:highlight w:val="none"/>
              </w:rPr>
              <w:t>工程。业绩评审：每个业绩2分，最多6分。</w:t>
            </w:r>
          </w:p>
          <w:p w14:paraId="7B8D7366">
            <w:pPr>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类似项目业绩须提供有效的相关证明资料，具体要求如下：</w:t>
            </w:r>
          </w:p>
          <w:p w14:paraId="4DD75ECE">
            <w:pPr>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①合同。包括合同金额、买卖双方名称及盖章、工程内容、合同签订日期；</w:t>
            </w:r>
          </w:p>
          <w:p w14:paraId="1788B0E0">
            <w:pPr>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②采购人盖章出具的验收报告；</w:t>
            </w:r>
          </w:p>
          <w:p w14:paraId="2EB0EC0F">
            <w:pPr>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③采购人盖章出具的成功履行合同的相关证明材料；</w:t>
            </w:r>
          </w:p>
          <w:p w14:paraId="51492493">
            <w:pPr>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④第②、③项可提供任意一项。须提供①项+②项或①项+③项才被视为有效案例。  </w:t>
            </w:r>
          </w:p>
          <w:p w14:paraId="7FFBC590">
            <w:pPr>
              <w:snapToGrid w:val="0"/>
              <w:spacing w:line="360" w:lineRule="auto"/>
              <w:ind w:firstLine="240" w:firstLineChars="100"/>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t>注：上述证明材料的采购人盖章须与合同签订甲方一致且提供的证明材料均不得遮挡涂黑，否则不予认定。响应文件中提供上述证明材料复印件并加盖公章，如未提供或未按要求递交则不予认定。</w:t>
            </w:r>
          </w:p>
        </w:tc>
        <w:tc>
          <w:tcPr>
            <w:tcW w:w="1010" w:type="dxa"/>
            <w:noWrap w:val="0"/>
            <w:vAlign w:val="center"/>
          </w:tcPr>
          <w:p w14:paraId="6404547D">
            <w:pPr>
              <w:widowControl/>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6分</w:t>
            </w:r>
          </w:p>
        </w:tc>
      </w:tr>
      <w:tr w14:paraId="2DEEF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50" w:type="dxa"/>
            <w:gridSpan w:val="3"/>
            <w:noWrap w:val="0"/>
            <w:vAlign w:val="center"/>
          </w:tcPr>
          <w:p w14:paraId="62387C48">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第三部分主观分（</w:t>
            </w:r>
            <w:r>
              <w:rPr>
                <w:rFonts w:hint="eastAsia" w:ascii="仿宋" w:hAnsi="仿宋" w:eastAsia="仿宋" w:cs="仿宋"/>
                <w:color w:val="auto"/>
                <w:sz w:val="24"/>
                <w:szCs w:val="24"/>
                <w:highlight w:val="none"/>
                <w:lang w:val="en-US" w:eastAsia="zh-CN"/>
              </w:rPr>
              <w:t>64</w:t>
            </w:r>
            <w:r>
              <w:rPr>
                <w:rFonts w:hint="eastAsia" w:ascii="仿宋" w:hAnsi="仿宋" w:eastAsia="仿宋" w:cs="仿宋"/>
                <w:color w:val="auto"/>
                <w:sz w:val="24"/>
                <w:szCs w:val="24"/>
                <w:highlight w:val="none"/>
              </w:rPr>
              <w:t>分）</w:t>
            </w:r>
          </w:p>
        </w:tc>
        <w:tc>
          <w:tcPr>
            <w:tcW w:w="1010" w:type="dxa"/>
            <w:noWrap w:val="0"/>
            <w:vAlign w:val="center"/>
          </w:tcPr>
          <w:p w14:paraId="47B0319B">
            <w:pPr>
              <w:widowControl/>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分值</w:t>
            </w:r>
          </w:p>
        </w:tc>
      </w:tr>
      <w:tr w14:paraId="4816D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5324A685">
            <w:pPr>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1885" w:type="dxa"/>
            <w:noWrap w:val="0"/>
            <w:vAlign w:val="center"/>
          </w:tcPr>
          <w:p w14:paraId="15BC23E4">
            <w:pPr>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工程质量目标承诺</w:t>
            </w:r>
          </w:p>
        </w:tc>
        <w:tc>
          <w:tcPr>
            <w:tcW w:w="6857" w:type="dxa"/>
            <w:noWrap w:val="0"/>
            <w:vAlign w:val="center"/>
          </w:tcPr>
          <w:p w14:paraId="0E49AEA2">
            <w:pPr>
              <w:snapToGrid w:val="0"/>
              <w:spacing w:line="360" w:lineRule="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达到</w:t>
            </w:r>
            <w:r>
              <w:rPr>
                <w:rFonts w:hint="eastAsia" w:ascii="仿宋" w:hAnsi="仿宋" w:eastAsia="仿宋" w:cs="仿宋"/>
                <w:color w:val="auto"/>
                <w:kern w:val="0"/>
                <w:sz w:val="24"/>
                <w:szCs w:val="24"/>
                <w:highlight w:val="none"/>
                <w:lang w:eastAsia="zh-CN"/>
              </w:rPr>
              <w:t>磋商文件</w:t>
            </w:r>
            <w:r>
              <w:rPr>
                <w:rFonts w:hint="eastAsia" w:ascii="仿宋" w:hAnsi="仿宋" w:eastAsia="仿宋" w:cs="仿宋"/>
                <w:color w:val="auto"/>
                <w:kern w:val="0"/>
                <w:sz w:val="24"/>
                <w:szCs w:val="24"/>
                <w:highlight w:val="none"/>
              </w:rPr>
              <w:t>要求标准</w:t>
            </w:r>
            <w:r>
              <w:rPr>
                <w:rFonts w:hint="eastAsia" w:ascii="仿宋" w:hAnsi="仿宋" w:eastAsia="仿宋" w:cs="仿宋"/>
                <w:color w:val="auto"/>
                <w:kern w:val="0"/>
                <w:sz w:val="24"/>
                <w:szCs w:val="24"/>
                <w:highlight w:val="none"/>
                <w:lang w:val="en-US" w:eastAsia="zh-CN"/>
              </w:rPr>
              <w:t>的，得2分。未达到0分。</w:t>
            </w:r>
          </w:p>
        </w:tc>
        <w:tc>
          <w:tcPr>
            <w:tcW w:w="1010" w:type="dxa"/>
            <w:noWrap w:val="0"/>
            <w:vAlign w:val="center"/>
          </w:tcPr>
          <w:p w14:paraId="0A17142F">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2分</w:t>
            </w:r>
          </w:p>
        </w:tc>
      </w:tr>
      <w:tr w14:paraId="4287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4CE84C58">
            <w:pPr>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p>
        </w:tc>
        <w:tc>
          <w:tcPr>
            <w:tcW w:w="1885" w:type="dxa"/>
            <w:noWrap w:val="0"/>
            <w:vAlign w:val="center"/>
          </w:tcPr>
          <w:p w14:paraId="040DBA12">
            <w:pPr>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施工工期目标</w:t>
            </w:r>
          </w:p>
        </w:tc>
        <w:tc>
          <w:tcPr>
            <w:tcW w:w="6857" w:type="dxa"/>
            <w:noWrap w:val="0"/>
            <w:vAlign w:val="center"/>
          </w:tcPr>
          <w:p w14:paraId="39341430">
            <w:pPr>
              <w:snapToGrid w:val="0"/>
              <w:spacing w:line="360" w:lineRule="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满足</w:t>
            </w:r>
            <w:r>
              <w:rPr>
                <w:rFonts w:hint="eastAsia" w:ascii="仿宋" w:hAnsi="仿宋" w:eastAsia="仿宋" w:cs="仿宋"/>
                <w:color w:val="auto"/>
                <w:kern w:val="0"/>
                <w:sz w:val="24"/>
                <w:szCs w:val="24"/>
                <w:highlight w:val="none"/>
                <w:lang w:eastAsia="zh-CN"/>
              </w:rPr>
              <w:t>磋商文件</w:t>
            </w:r>
            <w:r>
              <w:rPr>
                <w:rFonts w:hint="eastAsia" w:ascii="仿宋" w:hAnsi="仿宋" w:eastAsia="仿宋" w:cs="仿宋"/>
                <w:color w:val="auto"/>
                <w:kern w:val="0"/>
                <w:sz w:val="24"/>
                <w:szCs w:val="24"/>
                <w:highlight w:val="none"/>
              </w:rPr>
              <w:t>要求</w:t>
            </w:r>
            <w:r>
              <w:rPr>
                <w:rFonts w:hint="eastAsia" w:ascii="仿宋" w:hAnsi="仿宋" w:eastAsia="仿宋" w:cs="仿宋"/>
                <w:color w:val="auto"/>
                <w:kern w:val="0"/>
                <w:sz w:val="24"/>
                <w:szCs w:val="24"/>
                <w:highlight w:val="none"/>
                <w:lang w:val="en-US" w:eastAsia="zh-CN"/>
              </w:rPr>
              <w:t>2分，不满足0分。</w:t>
            </w:r>
          </w:p>
        </w:tc>
        <w:tc>
          <w:tcPr>
            <w:tcW w:w="1010" w:type="dxa"/>
            <w:noWrap w:val="0"/>
            <w:vAlign w:val="center"/>
          </w:tcPr>
          <w:p w14:paraId="3980C78D">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2分</w:t>
            </w:r>
          </w:p>
        </w:tc>
      </w:tr>
      <w:tr w14:paraId="3FB0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6EAF6A51">
            <w:pPr>
              <w:snapToGrid w:val="0"/>
              <w:spacing w:line="360" w:lineRule="auto"/>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3</w:t>
            </w:r>
          </w:p>
        </w:tc>
        <w:tc>
          <w:tcPr>
            <w:tcW w:w="1885" w:type="dxa"/>
            <w:noWrap w:val="0"/>
            <w:vAlign w:val="center"/>
          </w:tcPr>
          <w:p w14:paraId="4FD42E42">
            <w:pPr>
              <w:snapToGrid w:val="0"/>
              <w:spacing w:line="36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主要施工方案</w:t>
            </w:r>
            <w:r>
              <w:rPr>
                <w:rFonts w:hint="eastAsia" w:ascii="仿宋" w:hAnsi="仿宋" w:eastAsia="仿宋" w:cs="仿宋"/>
                <w:color w:val="auto"/>
                <w:kern w:val="0"/>
                <w:sz w:val="24"/>
                <w:szCs w:val="24"/>
                <w:highlight w:val="none"/>
                <w:lang w:val="en-US" w:eastAsia="zh-CN"/>
              </w:rPr>
              <w:t>及预控评方案</w:t>
            </w:r>
          </w:p>
        </w:tc>
        <w:tc>
          <w:tcPr>
            <w:tcW w:w="6857" w:type="dxa"/>
            <w:noWrap w:val="0"/>
            <w:vAlign w:val="center"/>
          </w:tcPr>
          <w:p w14:paraId="0FE8FC24">
            <w:pPr>
              <w:snapToGrid w:val="0"/>
              <w:spacing w:line="360" w:lineRule="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施工组织设计</w:t>
            </w:r>
            <w:r>
              <w:rPr>
                <w:rFonts w:hint="eastAsia" w:ascii="仿宋" w:hAnsi="仿宋" w:eastAsia="仿宋" w:cs="仿宋"/>
                <w:color w:val="auto"/>
                <w:kern w:val="0"/>
                <w:sz w:val="24"/>
                <w:szCs w:val="24"/>
                <w:highlight w:val="none"/>
                <w:lang w:val="en-US" w:eastAsia="zh-CN"/>
              </w:rPr>
              <w:t>及预控评</w:t>
            </w:r>
            <w:r>
              <w:rPr>
                <w:rFonts w:hint="eastAsia" w:ascii="仿宋" w:hAnsi="仿宋" w:eastAsia="仿宋" w:cs="仿宋"/>
                <w:color w:val="auto"/>
                <w:kern w:val="0"/>
                <w:sz w:val="24"/>
                <w:szCs w:val="24"/>
                <w:highlight w:val="none"/>
              </w:rPr>
              <w:t>方案、方法、技术措施科学合理得12分，对关键工序和部位</w:t>
            </w:r>
            <w:r>
              <w:rPr>
                <w:rFonts w:hint="eastAsia" w:ascii="仿宋" w:hAnsi="仿宋" w:eastAsia="仿宋" w:cs="仿宋"/>
                <w:color w:val="auto"/>
                <w:kern w:val="0"/>
                <w:sz w:val="24"/>
                <w:szCs w:val="24"/>
                <w:highlight w:val="none"/>
                <w:lang w:val="en-US" w:eastAsia="zh-CN"/>
              </w:rPr>
              <w:t>及预控评</w:t>
            </w:r>
            <w:r>
              <w:rPr>
                <w:rFonts w:hint="eastAsia" w:ascii="仿宋" w:hAnsi="仿宋" w:eastAsia="仿宋" w:cs="仿宋"/>
                <w:color w:val="auto"/>
                <w:kern w:val="0"/>
                <w:sz w:val="24"/>
                <w:szCs w:val="24"/>
                <w:highlight w:val="none"/>
              </w:rPr>
              <w:t>有针对性、科学、合理可行、措施得力、安全可靠的得8分；方案基本可行的得4分；未提供或提供的方案不可行的得0分；</w:t>
            </w:r>
          </w:p>
        </w:tc>
        <w:tc>
          <w:tcPr>
            <w:tcW w:w="1010" w:type="dxa"/>
            <w:noWrap w:val="0"/>
            <w:vAlign w:val="center"/>
          </w:tcPr>
          <w:p w14:paraId="5A4CBD01">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12分</w:t>
            </w:r>
          </w:p>
        </w:tc>
      </w:tr>
      <w:tr w14:paraId="5890B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7798BFB5">
            <w:pPr>
              <w:snapToGrid w:val="0"/>
              <w:spacing w:line="360" w:lineRule="auto"/>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4</w:t>
            </w:r>
          </w:p>
        </w:tc>
        <w:tc>
          <w:tcPr>
            <w:tcW w:w="1885" w:type="dxa"/>
            <w:noWrap w:val="0"/>
            <w:vAlign w:val="center"/>
          </w:tcPr>
          <w:p w14:paraId="34F4298B">
            <w:pPr>
              <w:pStyle w:val="19"/>
              <w:spacing w:line="360" w:lineRule="auto"/>
              <w:jc w:val="center"/>
              <w:rPr>
                <w:rFonts w:hint="eastAsia" w:ascii="仿宋" w:hAnsi="仿宋" w:eastAsia="仿宋" w:cs="仿宋"/>
                <w:color w:val="auto"/>
                <w:kern w:val="0"/>
                <w:sz w:val="24"/>
                <w:szCs w:val="24"/>
                <w:highlight w:val="none"/>
              </w:rPr>
            </w:pPr>
            <w:r>
              <w:rPr>
                <w:rFonts w:hint="eastAsia" w:eastAsia="仿宋"/>
                <w:highlight w:val="none"/>
              </w:rPr>
              <w:t>质量管理保证措施</w:t>
            </w:r>
          </w:p>
        </w:tc>
        <w:tc>
          <w:tcPr>
            <w:tcW w:w="6857" w:type="dxa"/>
            <w:noWrap w:val="0"/>
            <w:vAlign w:val="center"/>
          </w:tcPr>
          <w:p w14:paraId="34ED8C09">
            <w:pPr>
              <w:pStyle w:val="19"/>
              <w:spacing w:line="360" w:lineRule="auto"/>
              <w:rPr>
                <w:rFonts w:hint="eastAsia" w:ascii="仿宋" w:hAnsi="仿宋" w:eastAsia="仿宋" w:cs="仿宋"/>
                <w:color w:val="auto"/>
                <w:kern w:val="0"/>
                <w:sz w:val="24"/>
                <w:szCs w:val="24"/>
                <w:highlight w:val="none"/>
              </w:rPr>
            </w:pPr>
            <w:r>
              <w:rPr>
                <w:rFonts w:hint="eastAsia" w:eastAsia="仿宋"/>
                <w:highlight w:val="none"/>
              </w:rPr>
              <w:t>提供的质量管理保证措施科学严格合理可行，可确保符合技术要求和工程质量，并承诺工程质量达到</w:t>
            </w:r>
            <w:r>
              <w:rPr>
                <w:rFonts w:hint="eastAsia" w:eastAsia="仿宋"/>
                <w:highlight w:val="none"/>
                <w:lang w:val="en-US" w:eastAsia="zh-CN"/>
              </w:rPr>
              <w:t>国家及天津市相关</w:t>
            </w:r>
            <w:r>
              <w:rPr>
                <w:rFonts w:hint="eastAsia" w:eastAsia="仿宋"/>
                <w:highlight w:val="none"/>
              </w:rPr>
              <w:t>建设相关规定的，有质量保证措施文件，且有质量保证处罚措施的得8分；提供的保证措施基本可行的得4分；未提供或提供的保证措施不可行的得0分；</w:t>
            </w:r>
          </w:p>
        </w:tc>
        <w:tc>
          <w:tcPr>
            <w:tcW w:w="1010" w:type="dxa"/>
            <w:noWrap w:val="0"/>
            <w:vAlign w:val="center"/>
          </w:tcPr>
          <w:p w14:paraId="3D439711">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8分</w:t>
            </w:r>
          </w:p>
        </w:tc>
      </w:tr>
      <w:tr w14:paraId="2A6F7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3475029B">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w:t>
            </w:r>
          </w:p>
        </w:tc>
        <w:tc>
          <w:tcPr>
            <w:tcW w:w="1885" w:type="dxa"/>
            <w:noWrap w:val="0"/>
            <w:vAlign w:val="center"/>
          </w:tcPr>
          <w:p w14:paraId="3D1B4BC9">
            <w:pPr>
              <w:pStyle w:val="19"/>
              <w:spacing w:line="360" w:lineRule="auto"/>
              <w:jc w:val="center"/>
              <w:rPr>
                <w:rFonts w:hint="eastAsia" w:ascii="仿宋" w:hAnsi="仿宋" w:eastAsia="仿宋" w:cs="仿宋"/>
                <w:color w:val="auto"/>
                <w:kern w:val="0"/>
                <w:sz w:val="24"/>
                <w:szCs w:val="24"/>
                <w:highlight w:val="none"/>
                <w:lang w:val="en-US" w:eastAsia="zh-CN"/>
              </w:rPr>
            </w:pPr>
            <w:r>
              <w:rPr>
                <w:rFonts w:hint="eastAsia" w:eastAsia="仿宋"/>
                <w:highlight w:val="none"/>
              </w:rPr>
              <w:t>安全施工组织措施</w:t>
            </w:r>
          </w:p>
        </w:tc>
        <w:tc>
          <w:tcPr>
            <w:tcW w:w="6857" w:type="dxa"/>
            <w:noWrap w:val="0"/>
            <w:vAlign w:val="center"/>
          </w:tcPr>
          <w:p w14:paraId="552A1BC9">
            <w:pPr>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sz w:val="24"/>
                <w:szCs w:val="24"/>
                <w:highlight w:val="none"/>
              </w:rPr>
              <w:t>提供的安全施工组织措施可行可靠的得8分；提供的组织措施基本可行的得4分；未提供或提供的组织措施不可行的得0分</w:t>
            </w:r>
          </w:p>
        </w:tc>
        <w:tc>
          <w:tcPr>
            <w:tcW w:w="1010" w:type="dxa"/>
            <w:noWrap w:val="0"/>
            <w:vAlign w:val="center"/>
          </w:tcPr>
          <w:p w14:paraId="42384C2E">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8分</w:t>
            </w:r>
          </w:p>
        </w:tc>
      </w:tr>
      <w:tr w14:paraId="24F1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49565287">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w:t>
            </w:r>
          </w:p>
        </w:tc>
        <w:tc>
          <w:tcPr>
            <w:tcW w:w="1885" w:type="dxa"/>
            <w:noWrap w:val="0"/>
            <w:vAlign w:val="center"/>
          </w:tcPr>
          <w:p w14:paraId="671D3A0C">
            <w:pPr>
              <w:pStyle w:val="19"/>
              <w:spacing w:line="360" w:lineRule="auto"/>
              <w:jc w:val="center"/>
              <w:rPr>
                <w:rFonts w:hint="eastAsia" w:ascii="仿宋" w:hAnsi="仿宋" w:eastAsia="仿宋" w:cs="仿宋"/>
                <w:color w:val="auto"/>
                <w:kern w:val="0"/>
                <w:sz w:val="24"/>
                <w:szCs w:val="24"/>
                <w:highlight w:val="none"/>
                <w:lang w:val="en-US" w:eastAsia="zh-CN"/>
              </w:rPr>
            </w:pPr>
            <w:r>
              <w:rPr>
                <w:rFonts w:hint="eastAsia" w:eastAsia="仿宋"/>
                <w:highlight w:val="none"/>
              </w:rPr>
              <w:t>施工进度计划及保证措施</w:t>
            </w:r>
          </w:p>
        </w:tc>
        <w:tc>
          <w:tcPr>
            <w:tcW w:w="6857" w:type="dxa"/>
            <w:noWrap w:val="0"/>
            <w:vAlign w:val="center"/>
          </w:tcPr>
          <w:p w14:paraId="4A39A29E">
            <w:pPr>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000000"/>
                <w:sz w:val="24"/>
                <w:szCs w:val="24"/>
                <w:highlight w:val="none"/>
              </w:rPr>
              <w:t>有科学严格合理可行的施工进度计划及保障措施，可确保按要求竣工交付，并作出履约承诺和违约惩罚的得</w:t>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分；施工进度计划及保障措施基本可行的得</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分；施工进度计划及保障措施未提供或不可行的得0分。</w:t>
            </w:r>
          </w:p>
        </w:tc>
        <w:tc>
          <w:tcPr>
            <w:tcW w:w="1010" w:type="dxa"/>
            <w:noWrap w:val="0"/>
            <w:vAlign w:val="center"/>
          </w:tcPr>
          <w:p w14:paraId="1DCC8BBC">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8分</w:t>
            </w:r>
          </w:p>
        </w:tc>
      </w:tr>
      <w:tr w14:paraId="2A39E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62856058">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w:t>
            </w:r>
          </w:p>
        </w:tc>
        <w:tc>
          <w:tcPr>
            <w:tcW w:w="1885" w:type="dxa"/>
            <w:noWrap w:val="0"/>
            <w:vAlign w:val="center"/>
          </w:tcPr>
          <w:p w14:paraId="0C7FBA88">
            <w:pPr>
              <w:pStyle w:val="19"/>
              <w:spacing w:line="360" w:lineRule="auto"/>
              <w:jc w:val="center"/>
              <w:rPr>
                <w:rFonts w:hint="eastAsia" w:ascii="仿宋" w:hAnsi="仿宋" w:eastAsia="仿宋" w:cs="仿宋"/>
                <w:color w:val="auto"/>
                <w:kern w:val="0"/>
                <w:sz w:val="24"/>
                <w:szCs w:val="24"/>
                <w:highlight w:val="none"/>
              </w:rPr>
            </w:pPr>
            <w:r>
              <w:rPr>
                <w:rFonts w:hint="eastAsia" w:eastAsia="仿宋"/>
                <w:highlight w:val="none"/>
              </w:rPr>
              <w:t>文明施工组织措施</w:t>
            </w:r>
          </w:p>
        </w:tc>
        <w:tc>
          <w:tcPr>
            <w:tcW w:w="6857" w:type="dxa"/>
            <w:noWrap w:val="0"/>
            <w:vAlign w:val="center"/>
          </w:tcPr>
          <w:p w14:paraId="4D9178B9">
            <w:pPr>
              <w:spacing w:line="360" w:lineRule="auto"/>
              <w:jc w:val="left"/>
              <w:rPr>
                <w:rFonts w:hint="eastAsia" w:ascii="仿宋" w:hAnsi="仿宋" w:eastAsia="仿宋" w:cs="仿宋"/>
                <w:color w:val="auto"/>
                <w:kern w:val="0"/>
                <w:sz w:val="24"/>
                <w:szCs w:val="24"/>
                <w:highlight w:val="none"/>
              </w:rPr>
            </w:pPr>
            <w:r>
              <w:rPr>
                <w:rFonts w:hint="eastAsia" w:ascii="仿宋" w:hAnsi="仿宋" w:eastAsia="仿宋" w:cs="仿宋"/>
                <w:color w:val="000000"/>
                <w:sz w:val="24"/>
                <w:szCs w:val="24"/>
                <w:highlight w:val="none"/>
              </w:rPr>
              <w:t>提供的文明施工组织措施合理可行的得</w:t>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分，提供的组织措施基本可行的得</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分；未提供或提供的组织措施不可行的得0分。</w:t>
            </w:r>
          </w:p>
        </w:tc>
        <w:tc>
          <w:tcPr>
            <w:tcW w:w="1010" w:type="dxa"/>
            <w:noWrap w:val="0"/>
            <w:vAlign w:val="center"/>
          </w:tcPr>
          <w:p w14:paraId="53E9A336">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8分</w:t>
            </w:r>
          </w:p>
        </w:tc>
      </w:tr>
      <w:tr w14:paraId="68244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7720756C">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w:t>
            </w:r>
          </w:p>
        </w:tc>
        <w:tc>
          <w:tcPr>
            <w:tcW w:w="1885" w:type="dxa"/>
            <w:noWrap w:val="0"/>
            <w:vAlign w:val="center"/>
          </w:tcPr>
          <w:p w14:paraId="74870408">
            <w:pPr>
              <w:pStyle w:val="19"/>
              <w:spacing w:line="360" w:lineRule="auto"/>
              <w:jc w:val="center"/>
              <w:rPr>
                <w:rFonts w:hint="eastAsia" w:ascii="仿宋" w:hAnsi="仿宋" w:eastAsia="仿宋" w:cs="仿宋"/>
                <w:color w:val="auto"/>
                <w:kern w:val="0"/>
                <w:sz w:val="24"/>
                <w:szCs w:val="24"/>
                <w:highlight w:val="none"/>
              </w:rPr>
            </w:pPr>
            <w:r>
              <w:rPr>
                <w:rFonts w:hint="eastAsia" w:eastAsia="仿宋"/>
                <w:highlight w:val="none"/>
              </w:rPr>
              <w:t>主要施工机械、劳动力的投入</w:t>
            </w:r>
          </w:p>
        </w:tc>
        <w:tc>
          <w:tcPr>
            <w:tcW w:w="6857" w:type="dxa"/>
            <w:noWrap w:val="0"/>
            <w:vAlign w:val="center"/>
          </w:tcPr>
          <w:p w14:paraId="0A02F9DD">
            <w:pPr>
              <w:pStyle w:val="19"/>
              <w:spacing w:line="360" w:lineRule="auto"/>
              <w:rPr>
                <w:rFonts w:hint="eastAsia" w:ascii="仿宋" w:hAnsi="仿宋" w:eastAsia="仿宋" w:cs="仿宋"/>
                <w:color w:val="auto"/>
                <w:kern w:val="0"/>
                <w:sz w:val="24"/>
                <w:szCs w:val="24"/>
                <w:highlight w:val="none"/>
              </w:rPr>
            </w:pPr>
            <w:r>
              <w:rPr>
                <w:rFonts w:hint="eastAsia" w:eastAsia="仿宋"/>
                <w:highlight w:val="none"/>
              </w:rPr>
              <w:t>提供的方案符合施工进度、施工工艺、质量保障，有具体实施方案保障措施合理可行得</w:t>
            </w:r>
            <w:r>
              <w:rPr>
                <w:rFonts w:hint="eastAsia" w:eastAsia="仿宋"/>
                <w:highlight w:val="none"/>
                <w:lang w:val="en-US" w:eastAsia="zh-CN"/>
              </w:rPr>
              <w:t>8</w:t>
            </w:r>
            <w:r>
              <w:rPr>
                <w:rFonts w:hint="eastAsia" w:eastAsia="仿宋"/>
                <w:highlight w:val="none"/>
              </w:rPr>
              <w:t>分，基本可行得</w:t>
            </w:r>
            <w:r>
              <w:rPr>
                <w:rFonts w:hint="eastAsia" w:eastAsia="仿宋"/>
                <w:highlight w:val="none"/>
                <w:lang w:val="en-US" w:eastAsia="zh-CN"/>
              </w:rPr>
              <w:t>4</w:t>
            </w:r>
            <w:r>
              <w:rPr>
                <w:rFonts w:hint="eastAsia" w:eastAsia="仿宋"/>
                <w:highlight w:val="none"/>
              </w:rPr>
              <w:t>分，未提供或不可行得0分。</w:t>
            </w:r>
          </w:p>
        </w:tc>
        <w:tc>
          <w:tcPr>
            <w:tcW w:w="1010" w:type="dxa"/>
            <w:noWrap w:val="0"/>
            <w:vAlign w:val="center"/>
          </w:tcPr>
          <w:p w14:paraId="22F8F1D3">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8分</w:t>
            </w:r>
          </w:p>
        </w:tc>
      </w:tr>
      <w:tr w14:paraId="266D7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8" w:type="dxa"/>
            <w:noWrap w:val="0"/>
            <w:vAlign w:val="center"/>
          </w:tcPr>
          <w:p w14:paraId="717B32D9">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w:t>
            </w:r>
          </w:p>
        </w:tc>
        <w:tc>
          <w:tcPr>
            <w:tcW w:w="1885" w:type="dxa"/>
            <w:noWrap w:val="0"/>
            <w:vAlign w:val="center"/>
          </w:tcPr>
          <w:p w14:paraId="55D7536A">
            <w:pPr>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sz w:val="24"/>
                <w:szCs w:val="24"/>
                <w:highlight w:val="none"/>
              </w:rPr>
              <w:t>售后服务方案</w:t>
            </w:r>
          </w:p>
        </w:tc>
        <w:tc>
          <w:tcPr>
            <w:tcW w:w="6857" w:type="dxa"/>
            <w:noWrap w:val="0"/>
            <w:vAlign w:val="top"/>
          </w:tcPr>
          <w:p w14:paraId="483C1382">
            <w:pPr>
              <w:spacing w:line="360" w:lineRule="auto"/>
              <w:rPr>
                <w:rFonts w:hint="eastAsia" w:ascii="仿宋" w:hAnsi="仿宋" w:eastAsia="仿宋" w:cs="仿宋"/>
                <w:color w:val="auto"/>
                <w:kern w:val="0"/>
                <w:sz w:val="24"/>
                <w:szCs w:val="24"/>
                <w:highlight w:val="none"/>
              </w:rPr>
            </w:pPr>
            <w:r>
              <w:rPr>
                <w:rFonts w:hint="eastAsia" w:ascii="仿宋" w:hAnsi="仿宋" w:eastAsia="仿宋" w:cs="仿宋"/>
                <w:kern w:val="1"/>
                <w:sz w:val="24"/>
                <w:szCs w:val="24"/>
                <w:highlight w:val="none"/>
              </w:rPr>
              <w:t>供应商有详细的培训计划，售后服务方案及承诺、定期维护方案，有具体量化指标且合理可行的如响应时间、到场时间、修复时间等的得</w:t>
            </w:r>
            <w:r>
              <w:rPr>
                <w:rFonts w:hint="eastAsia" w:ascii="仿宋" w:hAnsi="仿宋" w:eastAsia="仿宋" w:cs="仿宋"/>
                <w:kern w:val="1"/>
                <w:sz w:val="24"/>
                <w:szCs w:val="24"/>
                <w:highlight w:val="none"/>
                <w:lang w:val="en-US" w:eastAsia="zh-CN"/>
              </w:rPr>
              <w:t>8</w:t>
            </w:r>
            <w:r>
              <w:rPr>
                <w:rFonts w:hint="eastAsia" w:ascii="仿宋" w:hAnsi="仿宋" w:eastAsia="仿宋" w:cs="仿宋"/>
                <w:kern w:val="1"/>
                <w:sz w:val="24"/>
                <w:szCs w:val="24"/>
                <w:highlight w:val="none"/>
              </w:rPr>
              <w:t>分，方案基本可行的得</w:t>
            </w:r>
            <w:r>
              <w:rPr>
                <w:rFonts w:hint="eastAsia" w:ascii="仿宋" w:hAnsi="仿宋" w:eastAsia="仿宋" w:cs="仿宋"/>
                <w:kern w:val="1"/>
                <w:sz w:val="24"/>
                <w:szCs w:val="24"/>
                <w:highlight w:val="none"/>
                <w:lang w:val="en-US" w:eastAsia="zh-CN"/>
              </w:rPr>
              <w:t>4</w:t>
            </w:r>
            <w:r>
              <w:rPr>
                <w:rFonts w:hint="eastAsia" w:ascii="仿宋" w:hAnsi="仿宋" w:eastAsia="仿宋" w:cs="仿宋"/>
                <w:kern w:val="1"/>
                <w:sz w:val="24"/>
                <w:szCs w:val="24"/>
                <w:highlight w:val="none"/>
              </w:rPr>
              <w:t>分，未提供或提供的服务方案不可行的得0分。</w:t>
            </w:r>
          </w:p>
        </w:tc>
        <w:tc>
          <w:tcPr>
            <w:tcW w:w="1010" w:type="dxa"/>
            <w:noWrap w:val="0"/>
            <w:vAlign w:val="center"/>
          </w:tcPr>
          <w:p w14:paraId="3B473DA8">
            <w:pPr>
              <w:snapToGri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8分</w:t>
            </w:r>
          </w:p>
        </w:tc>
      </w:tr>
      <w:tr w14:paraId="11F4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250" w:type="dxa"/>
            <w:gridSpan w:val="3"/>
            <w:noWrap w:val="0"/>
            <w:vAlign w:val="center"/>
          </w:tcPr>
          <w:p w14:paraId="44F391FC">
            <w:pPr>
              <w:widowControl/>
              <w:snapToGrid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1010" w:type="dxa"/>
            <w:noWrap w:val="0"/>
            <w:vAlign w:val="center"/>
          </w:tcPr>
          <w:p w14:paraId="46CC912F">
            <w:pPr>
              <w:widowControl/>
              <w:snapToGrid w:val="0"/>
              <w:spacing w:line="36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100分</w:t>
            </w:r>
          </w:p>
        </w:tc>
      </w:tr>
    </w:tbl>
    <w:p w14:paraId="0D6133F3">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（八）出现以下任何情形取消磋商资格：</w:t>
      </w:r>
    </w:p>
    <w:p w14:paraId="0927C19B">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（1）围标或陪标的；</w:t>
      </w:r>
    </w:p>
    <w:p w14:paraId="00E3748F">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（2）扰乱磋商现场秩序，无理取闹，恶意诽谤的；</w:t>
      </w:r>
    </w:p>
    <w:p w14:paraId="279BF611">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（3）提供虚假材料谋取成交的；</w:t>
      </w:r>
    </w:p>
    <w:p w14:paraId="5C64E1E9">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（4）不实应答或虚假应答的。</w:t>
      </w:r>
    </w:p>
    <w:p w14:paraId="52D58F66">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（九）出现以下任何情形按无效响应处理：</w:t>
      </w:r>
    </w:p>
    <w:p w14:paraId="42418F97">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（1）响应文件未按磋商采购文件的要求予以密封；</w:t>
      </w:r>
    </w:p>
    <w:p w14:paraId="2F56D884">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（2）未按照磋商采购文件规定要求签署、盖章的；</w:t>
      </w:r>
    </w:p>
    <w:p w14:paraId="687E77A5">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（3）响应文件的实质性内容字迹模糊、无法辨认的；</w:t>
      </w:r>
    </w:p>
    <w:p w14:paraId="10953941">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（4）供应商未按照采购文件的要求提供磋商保证金的；</w:t>
      </w:r>
    </w:p>
    <w:p w14:paraId="156689B7">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（5）组成联合体磋商的，响应文件未附联合体各方共同磋商协议。</w:t>
      </w:r>
    </w:p>
    <w:p w14:paraId="018C2D09">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（6）不具采购文件中规定资格要求的；</w:t>
      </w:r>
    </w:p>
    <w:p w14:paraId="482E14EA">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（7）不符合法律、法规和采购文件中规定的其他实质性要求的。</w:t>
      </w:r>
    </w:p>
    <w:p w14:paraId="63BCD365">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（十）供应商须保证提供材料真实有效，磋商小组保留进一步核实的权利，一经发现虚假伪造，取消成交资格。</w:t>
      </w:r>
    </w:p>
    <w:p w14:paraId="01BDF52B">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四</w:t>
      </w:r>
      <w:r>
        <w:rPr>
          <w:rFonts w:hint="eastAsia" w:ascii="仿宋" w:hAnsi="仿宋" w:eastAsia="仿宋" w:cs="仿宋"/>
          <w:color w:val="auto"/>
          <w:kern w:val="2"/>
          <w:sz w:val="24"/>
          <w:szCs w:val="24"/>
          <w:highlight w:val="none"/>
        </w:rPr>
        <w:t>、其他注意事项</w:t>
      </w:r>
    </w:p>
    <w:p w14:paraId="566F78E8">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（一）</w:t>
      </w:r>
      <w:r>
        <w:rPr>
          <w:rFonts w:hint="eastAsia" w:ascii="仿宋" w:hAnsi="仿宋" w:eastAsia="仿宋" w:cs="仿宋"/>
          <w:b/>
          <w:bCs/>
          <w:color w:val="auto"/>
          <w:sz w:val="24"/>
          <w:szCs w:val="24"/>
          <w:highlight w:val="none"/>
        </w:rPr>
        <w:t>关于代理服务费的规定</w:t>
      </w:r>
    </w:p>
    <w:p w14:paraId="1F69C81F">
      <w:pPr>
        <w:tabs>
          <w:tab w:val="left" w:pos="210"/>
        </w:tabs>
        <w:adjustRightInd w:val="0"/>
        <w:snapToGrid w:val="0"/>
        <w:spacing w:line="360" w:lineRule="auto"/>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1.本项目代理服务费由</w:t>
      </w:r>
      <w:r>
        <w:rPr>
          <w:rFonts w:hint="eastAsia" w:ascii="仿宋" w:hAnsi="仿宋" w:eastAsia="仿宋" w:cs="仿宋"/>
          <w:b/>
          <w:bCs/>
          <w:sz w:val="24"/>
          <w:szCs w:val="24"/>
          <w:highlight w:val="none"/>
          <w:lang w:val="en-US" w:eastAsia="zh-CN"/>
        </w:rPr>
        <w:t>中标（成交）单位支付</w:t>
      </w:r>
      <w:r>
        <w:rPr>
          <w:rFonts w:hint="eastAsia" w:ascii="仿宋" w:hAnsi="仿宋" w:eastAsia="仿宋" w:cs="仿宋"/>
          <w:b/>
          <w:bCs/>
          <w:sz w:val="24"/>
          <w:szCs w:val="24"/>
          <w:highlight w:val="none"/>
          <w:lang w:val="zh-CN"/>
        </w:rPr>
        <w:t>。</w:t>
      </w:r>
    </w:p>
    <w:p w14:paraId="57B08AE3">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2.收费标准：</w:t>
      </w:r>
      <w:r>
        <w:rPr>
          <w:rFonts w:hint="eastAsia" w:ascii="仿宋" w:hAnsi="仿宋" w:eastAsia="仿宋" w:cs="仿宋"/>
          <w:color w:val="auto"/>
          <w:sz w:val="24"/>
          <w:szCs w:val="24"/>
          <w:highlight w:val="none"/>
        </w:rPr>
        <w:t>根据国家计委关于印发《招标代理服务收费管理暂行办法的通知（计价格[2002]1980号）》和《国家发展改革委办公厅关于招标代理服务收费有关问题的通知（发改办价格[2003]857号）》的文件规定，本次项目向</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单位收取服务费。</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6"/>
        <w:gridCol w:w="3657"/>
      </w:tblGrid>
      <w:tr w14:paraId="4E06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3656" w:type="dxa"/>
            <w:noWrap w:val="0"/>
            <w:vAlign w:val="center"/>
          </w:tcPr>
          <w:p w14:paraId="3790EB9E">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成交金额</w:t>
            </w:r>
          </w:p>
        </w:tc>
        <w:tc>
          <w:tcPr>
            <w:tcW w:w="3657" w:type="dxa"/>
            <w:noWrap w:val="0"/>
            <w:vAlign w:val="center"/>
          </w:tcPr>
          <w:p w14:paraId="372A1C23">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费率</w:t>
            </w:r>
          </w:p>
        </w:tc>
      </w:tr>
      <w:tr w14:paraId="0D0DE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3656" w:type="dxa"/>
            <w:noWrap w:val="0"/>
            <w:vAlign w:val="center"/>
          </w:tcPr>
          <w:p w14:paraId="76AC078C">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100万以下</w:t>
            </w:r>
          </w:p>
        </w:tc>
        <w:tc>
          <w:tcPr>
            <w:tcW w:w="3657" w:type="dxa"/>
            <w:noWrap w:val="0"/>
            <w:vAlign w:val="center"/>
          </w:tcPr>
          <w:p w14:paraId="5E7E78D4">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w:t>
            </w:r>
          </w:p>
        </w:tc>
      </w:tr>
      <w:tr w14:paraId="42A2D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3656" w:type="dxa"/>
            <w:noWrap w:val="0"/>
            <w:vAlign w:val="center"/>
          </w:tcPr>
          <w:p w14:paraId="7138CAEB">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100-500万</w:t>
            </w:r>
          </w:p>
        </w:tc>
        <w:tc>
          <w:tcPr>
            <w:tcW w:w="3657" w:type="dxa"/>
            <w:noWrap w:val="0"/>
            <w:vAlign w:val="center"/>
          </w:tcPr>
          <w:p w14:paraId="28DB23F9">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p>
        </w:tc>
      </w:tr>
      <w:tr w14:paraId="4F62D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3656" w:type="dxa"/>
            <w:noWrap w:val="0"/>
            <w:vAlign w:val="center"/>
          </w:tcPr>
          <w:p w14:paraId="2FDEF2F7">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500万-1000万</w:t>
            </w:r>
          </w:p>
        </w:tc>
        <w:tc>
          <w:tcPr>
            <w:tcW w:w="3657" w:type="dxa"/>
            <w:noWrap w:val="0"/>
            <w:vAlign w:val="center"/>
          </w:tcPr>
          <w:p w14:paraId="5BF55117">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5%</w:t>
            </w:r>
          </w:p>
        </w:tc>
      </w:tr>
    </w:tbl>
    <w:p w14:paraId="3A10313A">
      <w:pPr>
        <w:pStyle w:val="18"/>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服务费按差额定率累进法计算。例如中标金额为680万元，则应缴服务费等于100×1.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%+（500-100）×0.</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%+（680-500）×0.</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4.79</w:t>
      </w:r>
      <w:r>
        <w:rPr>
          <w:rFonts w:hint="eastAsia" w:ascii="仿宋" w:hAnsi="仿宋" w:eastAsia="仿宋" w:cs="仿宋"/>
          <w:color w:val="auto"/>
          <w:sz w:val="24"/>
          <w:szCs w:val="24"/>
          <w:highlight w:val="none"/>
        </w:rPr>
        <w:t>万元，其中中标金额以《</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通知书》为准。</w:t>
      </w:r>
    </w:p>
    <w:p w14:paraId="207D8FE8">
      <w:pPr>
        <w:pStyle w:val="18"/>
        <w:spacing w:line="360" w:lineRule="auto"/>
        <w:ind w:firstLine="480" w:firstLineChars="2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服务费不足2600元，按2600元收取。</w:t>
      </w:r>
    </w:p>
    <w:p w14:paraId="05147052">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（二）请供应商在提交响应文件截止时间前随时关注本次公告发布媒介。若有更正公告，请供应商将“更正公告回执”下载后盖上公章，扫描件传至公司邮箱</w:t>
      </w:r>
      <w:r>
        <w:rPr>
          <w:rFonts w:hint="eastAsia" w:ascii="仿宋" w:hAnsi="仿宋" w:eastAsia="仿宋" w:cs="仿宋"/>
          <w:color w:val="auto"/>
          <w:spacing w:val="20"/>
          <w:w w:val="66"/>
          <w:sz w:val="24"/>
          <w:szCs w:val="24"/>
          <w:highlight w:val="none"/>
          <w:lang w:eastAsia="zh-CN"/>
        </w:rPr>
        <w:t>zhenyuezixun2021@163.com</w:t>
      </w:r>
      <w:r>
        <w:rPr>
          <w:rFonts w:hint="eastAsia" w:ascii="仿宋" w:hAnsi="仿宋" w:eastAsia="仿宋" w:cs="仿宋"/>
          <w:color w:val="auto"/>
          <w:kern w:val="2"/>
          <w:sz w:val="24"/>
          <w:szCs w:val="24"/>
          <w:highlight w:val="none"/>
        </w:rPr>
        <w:t>。至提交响应文件截止时间仍未收到“更正公告回执”的视为已熟知更正公告内容，接受更正公告所表述内容，并承担由此可能产生的风险。</w:t>
      </w:r>
    </w:p>
    <w:p w14:paraId="4C5F9A45">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（三）响应文件编制要求</w:t>
      </w:r>
    </w:p>
    <w:p w14:paraId="1EC3273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1.本项目须提交两阶段响应文件，磋商文件第一阶段正本1份、副本</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份、电子版1份；第二阶段正本1份、副本</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份、电子版1份</w:t>
      </w:r>
      <w:r>
        <w:rPr>
          <w:rFonts w:hint="eastAsia" w:ascii="仿宋" w:hAnsi="仿宋" w:eastAsia="仿宋" w:cs="仿宋"/>
          <w:b/>
          <w:bCs/>
          <w:sz w:val="24"/>
          <w:szCs w:val="24"/>
          <w:highlight w:val="none"/>
        </w:rPr>
        <w:t>（纸质版文件须胶装）</w:t>
      </w:r>
      <w:r>
        <w:rPr>
          <w:rFonts w:hint="eastAsia" w:ascii="仿宋" w:hAnsi="仿宋" w:eastAsia="仿宋" w:cs="仿宋"/>
          <w:sz w:val="24"/>
          <w:szCs w:val="24"/>
          <w:highlight w:val="none"/>
        </w:rPr>
        <w:t>。</w:t>
      </w:r>
    </w:p>
    <w:p w14:paraId="17EFC9A2">
      <w:pPr>
        <w:pStyle w:val="18"/>
        <w:snapToGrid w:val="0"/>
        <w:spacing w:line="360" w:lineRule="auto"/>
        <w:ind w:firstLine="480" w:firstLineChars="20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其中，纸质响应文件共分为资质文件、技术及商务文件（不含报价）和报价文件。电子文件要求以U盘、无加密的WORD文档格式进行编制</w:t>
      </w:r>
      <w:r>
        <w:rPr>
          <w:rFonts w:hint="eastAsia" w:ascii="仿宋" w:hAnsi="仿宋" w:eastAsia="仿宋" w:cs="仿宋"/>
          <w:color w:val="auto"/>
          <w:sz w:val="24"/>
          <w:szCs w:val="24"/>
          <w:highlight w:val="none"/>
          <w:lang w:eastAsia="zh-CN"/>
        </w:rPr>
        <w:t>。</w:t>
      </w:r>
    </w:p>
    <w:p w14:paraId="54FC52F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2.第一阶段提交资质文件、技术及商务文件。第一阶段纸质响应文件不得包含任何报价内容及暗示报价内容的资料，否则将视为无效响应。</w:t>
      </w:r>
    </w:p>
    <w:p w14:paraId="4431F634">
      <w:pPr>
        <w:pStyle w:val="18"/>
        <w:snapToGrid w:val="0"/>
        <w:spacing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3.第二阶段提交报价文件。</w:t>
      </w:r>
    </w:p>
    <w:p w14:paraId="2077049B">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（四）踏勘现场、磋商预备会及答疑会：</w:t>
      </w:r>
    </w:p>
    <w:p w14:paraId="17AF3778">
      <w:pPr>
        <w:pStyle w:val="18"/>
        <w:snapToGrid w:val="0"/>
        <w:spacing w:line="360" w:lineRule="auto"/>
        <w:ind w:firstLine="44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1.本项目不组织踏勘现场、磋商预备会及答疑会。</w:t>
      </w:r>
    </w:p>
    <w:p w14:paraId="77A84844">
      <w:pPr>
        <w:pStyle w:val="18"/>
        <w:snapToGrid w:val="0"/>
        <w:spacing w:line="360" w:lineRule="auto"/>
        <w:ind w:firstLine="44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2.供应商可自行踏勘，食宿自理。</w:t>
      </w:r>
    </w:p>
    <w:p w14:paraId="1566A1E1">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（五）其他</w:t>
      </w:r>
    </w:p>
    <w:p w14:paraId="1659682F">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1.本部分如与竞争性磋商文件其他部分有不同之处，以本部分内容为准。</w:t>
      </w:r>
    </w:p>
    <w:p w14:paraId="7D747FC2">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2.磋商开始后，不接受供应商及与供应商有关的任何一方递交的材料（磋商小组要求提供的除外）。</w:t>
      </w:r>
    </w:p>
    <w:p w14:paraId="6BD263C9">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3.实质性条款（加注“★”号条款）不得出现负偏离，发生负偏离即做无效响应文件处理。</w:t>
      </w:r>
    </w:p>
    <w:p w14:paraId="280D3103">
      <w:pPr>
        <w:pStyle w:val="18"/>
        <w:spacing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4.出现下列情形之一的，采购人或者采购代理机构应当终止竞争性磋商采购活动，发布项目终止公告并说明原因，重新开展采购活动：</w:t>
      </w:r>
    </w:p>
    <w:p w14:paraId="544CB53B">
      <w:pPr>
        <w:pStyle w:val="18"/>
        <w:spacing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（1）因情况变化，不再符合规定的竞争性磋商采购方式适用情形的；</w:t>
      </w:r>
    </w:p>
    <w:p w14:paraId="2331A6D9">
      <w:pPr>
        <w:pStyle w:val="18"/>
        <w:spacing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（2）出现影响采购公正的违法、违规行为的；</w:t>
      </w:r>
    </w:p>
    <w:p w14:paraId="40FD70B4">
      <w:pPr>
        <w:pStyle w:val="18"/>
        <w:spacing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（3）除《政府采购竞争性磋商采购方式管理暂行办法》第二十一条第三款规定的情形外，在采购过程中符合要求的供应商或者报价未超过采购预算的供应商不足3家的。</w:t>
      </w:r>
    </w:p>
    <w:p w14:paraId="00ABDD4B">
      <w:pPr>
        <w:pStyle w:val="18"/>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根据《财政部关于政府采购竞争性磋商采购方式管理暂行办法通知》（财库〔2015〕124号）第三十三条的规定，成交供应商拒绝签订政府采购合同的，采购人可以按照本办法第二十八条第二款规定的原则确定其他供应商作为成交供应商并签订政府采购合同，也可以重新开展采购活动。拒绝签订政府采购合同的成交供应商不得参加对该项目重新开展的采购活动。</w:t>
      </w:r>
    </w:p>
    <w:p w14:paraId="11426617">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6.在合同签订与执行过程中，出现下列情况的，将上报天津市财政局：</w:t>
      </w:r>
    </w:p>
    <w:p w14:paraId="508000AB">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（1）不按时签订合同的；</w:t>
      </w:r>
    </w:p>
    <w:p w14:paraId="57BACB59">
      <w:pPr>
        <w:pStyle w:val="18"/>
        <w:spacing w:line="360" w:lineRule="auto"/>
        <w:ind w:firstLine="480" w:firstLineChars="20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（2）未在规定的时间内将合同送交我公司备案的；</w:t>
      </w:r>
    </w:p>
    <w:p w14:paraId="3684A69E">
      <w:pPr>
        <w:pStyle w:val="18"/>
        <w:spacing w:line="360" w:lineRule="auto"/>
        <w:ind w:firstLine="480"/>
        <w:jc w:val="both"/>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（3）在合同执行过程中未按合同约定履约。</w:t>
      </w:r>
    </w:p>
    <w:p w14:paraId="5CC2EA24">
      <w:pPr>
        <w:pStyle w:val="18"/>
        <w:spacing w:line="360" w:lineRule="auto"/>
        <w:ind w:firstLine="480"/>
        <w:jc w:val="both"/>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7.供应商的备选方案：</w:t>
      </w:r>
      <w:r>
        <w:rPr>
          <w:rFonts w:hint="eastAsia" w:ascii="仿宋" w:hAnsi="仿宋" w:eastAsia="仿宋" w:cs="仿宋"/>
          <w:color w:val="auto"/>
          <w:sz w:val="24"/>
          <w:szCs w:val="24"/>
          <w:highlight w:val="none"/>
        </w:rPr>
        <w:t>不允许供应商提交备选方案</w:t>
      </w:r>
    </w:p>
    <w:p w14:paraId="769BD256">
      <w:pPr>
        <w:pStyle w:val="18"/>
        <w:spacing w:line="360" w:lineRule="auto"/>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8.根据《财政部关于政府采购竞争性磋商采购方式管理暂行办法有关问题的补充通知》（</w:t>
      </w:r>
      <w:r>
        <w:rPr>
          <w:rFonts w:hint="eastAsia" w:ascii="仿宋" w:hAnsi="仿宋" w:eastAsia="仿宋" w:cs="仿宋"/>
          <w:color w:val="auto"/>
          <w:sz w:val="24"/>
          <w:szCs w:val="24"/>
          <w:highlight w:val="none"/>
          <w:shd w:val="clear" w:color="auto" w:fill="FFFFFF"/>
        </w:rPr>
        <w:t>财库〔2015〕124号）的规定，</w:t>
      </w:r>
      <w:r>
        <w:rPr>
          <w:rFonts w:hint="eastAsia" w:ascii="仿宋" w:hAnsi="仿宋" w:eastAsia="仿宋" w:cs="仿宋"/>
          <w:color w:val="auto"/>
          <w:kern w:val="2"/>
          <w:sz w:val="24"/>
          <w:szCs w:val="24"/>
          <w:highlight w:val="none"/>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0A3E2C11">
      <w:pPr>
        <w:pStyle w:val="18"/>
        <w:spacing w:line="360" w:lineRule="auto"/>
        <w:ind w:firstLine="480"/>
        <w:jc w:val="both"/>
        <w:rPr>
          <w:rFonts w:hint="eastAsia" w:ascii="仿宋" w:hAnsi="仿宋" w:eastAsia="仿宋" w:cs="仿宋"/>
          <w:color w:val="auto"/>
          <w:sz w:val="24"/>
          <w:szCs w:val="24"/>
          <w:highlight w:val="none"/>
          <w:lang w:eastAsia="zh-CN"/>
        </w:rPr>
      </w:pPr>
    </w:p>
    <w:p w14:paraId="23117792">
      <w:pPr>
        <w:pStyle w:val="18"/>
        <w:spacing w:line="360" w:lineRule="auto"/>
        <w:ind w:firstLine="480"/>
        <w:jc w:val="both"/>
        <w:rPr>
          <w:rFonts w:hint="eastAsia" w:ascii="仿宋" w:hAnsi="仿宋" w:eastAsia="仿宋" w:cs="仿宋"/>
          <w:color w:val="auto"/>
          <w:sz w:val="24"/>
          <w:szCs w:val="24"/>
          <w:highlight w:val="none"/>
          <w:lang w:eastAsia="zh-CN"/>
        </w:rPr>
        <w:sectPr>
          <w:footerReference r:id="rId10" w:type="default"/>
          <w:pgSz w:w="11906" w:h="16838"/>
          <w:pgMar w:top="1440" w:right="1800" w:bottom="1440" w:left="1800" w:header="851" w:footer="992" w:gutter="0"/>
          <w:pgNumType w:fmt="numberInDash"/>
          <w:cols w:space="720" w:num="1"/>
          <w:docGrid w:type="lines" w:linePitch="312" w:charSpace="0"/>
        </w:sectPr>
      </w:pPr>
    </w:p>
    <w:p w14:paraId="0FA82388">
      <w:pPr>
        <w:pStyle w:val="2"/>
        <w:spacing w:line="360" w:lineRule="auto"/>
        <w:rPr>
          <w:rFonts w:hint="eastAsia" w:ascii="仿宋" w:hAnsi="仿宋" w:eastAsia="仿宋" w:cs="仿宋"/>
          <w:sz w:val="40"/>
          <w:szCs w:val="40"/>
          <w:highlight w:val="none"/>
        </w:rPr>
      </w:pPr>
      <w:bookmarkStart w:id="17" w:name="_Toc27646"/>
      <w:r>
        <w:rPr>
          <w:rFonts w:hint="eastAsia" w:ascii="仿宋" w:hAnsi="仿宋" w:eastAsia="仿宋" w:cs="仿宋"/>
          <w:sz w:val="40"/>
          <w:szCs w:val="40"/>
          <w:highlight w:val="none"/>
        </w:rPr>
        <w:t>第三部分  供应商须知</w:t>
      </w:r>
      <w:bookmarkEnd w:id="17"/>
    </w:p>
    <w:p w14:paraId="1A440267">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一、总则</w:t>
      </w:r>
    </w:p>
    <w:p w14:paraId="1FF04C60">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（一）定义</w:t>
      </w:r>
    </w:p>
    <w:p w14:paraId="70CDC8A0">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1.“采购人”系指本次磋商活动的采购单位。“采购代理机构”系指组织本次磋商活动的机构，即“</w:t>
      </w:r>
      <w:r>
        <w:rPr>
          <w:rFonts w:hint="eastAsia" w:ascii="仿宋" w:hAnsi="仿宋" w:eastAsia="仿宋" w:cs="仿宋"/>
          <w:color w:val="auto"/>
          <w:sz w:val="21"/>
          <w:szCs w:val="21"/>
          <w:highlight w:val="none"/>
          <w:lang w:eastAsia="zh-CN"/>
        </w:rPr>
        <w:t>天津镇悦工程科技有限公司</w:t>
      </w:r>
      <w:r>
        <w:rPr>
          <w:rFonts w:hint="eastAsia" w:ascii="仿宋" w:hAnsi="仿宋" w:eastAsia="仿宋" w:cs="仿宋"/>
          <w:color w:val="auto"/>
          <w:sz w:val="21"/>
          <w:szCs w:val="21"/>
          <w:highlight w:val="none"/>
        </w:rPr>
        <w:t>”。</w:t>
      </w:r>
    </w:p>
    <w:p w14:paraId="62521003">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2.“供应商”系指向采购代理机构提交响应文件的自然人、法人或其他组织。</w:t>
      </w:r>
    </w:p>
    <w:p w14:paraId="5FB12145">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3. 解释权：本次竞争性磋商的最终解释权归为磋商组织机构，即“</w:t>
      </w:r>
      <w:r>
        <w:rPr>
          <w:rFonts w:hint="eastAsia" w:ascii="仿宋" w:hAnsi="仿宋" w:eastAsia="仿宋" w:cs="仿宋"/>
          <w:sz w:val="21"/>
          <w:szCs w:val="21"/>
          <w:highlight w:val="none"/>
          <w:lang w:eastAsia="zh-CN"/>
        </w:rPr>
        <w:t>天津镇悦工程科技有限公司</w:t>
      </w:r>
      <w:r>
        <w:rPr>
          <w:rFonts w:hint="eastAsia" w:ascii="仿宋" w:hAnsi="仿宋" w:eastAsia="仿宋" w:cs="仿宋"/>
          <w:sz w:val="21"/>
          <w:szCs w:val="21"/>
          <w:highlight w:val="none"/>
        </w:rPr>
        <w:t>”。当对一个问题有多种解释时以磋商组织机构解释为准。</w:t>
      </w:r>
    </w:p>
    <w:p w14:paraId="796568A5">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（二）磋商费用</w:t>
      </w:r>
    </w:p>
    <w:p w14:paraId="4E899059">
      <w:pPr>
        <w:spacing w:line="360" w:lineRule="auto"/>
        <w:ind w:firstLine="495"/>
        <w:rPr>
          <w:rFonts w:hint="eastAsia" w:ascii="仿宋" w:hAnsi="仿宋" w:eastAsia="仿宋" w:cs="仿宋"/>
          <w:sz w:val="21"/>
          <w:szCs w:val="21"/>
          <w:highlight w:val="none"/>
        </w:rPr>
      </w:pPr>
      <w:r>
        <w:rPr>
          <w:rFonts w:hint="eastAsia" w:ascii="仿宋" w:hAnsi="仿宋" w:eastAsia="仿宋" w:cs="仿宋"/>
          <w:sz w:val="21"/>
          <w:szCs w:val="21"/>
          <w:highlight w:val="none"/>
        </w:rPr>
        <w:t>供应商应承担其编制响应文件与提交响应文件所涉及的一切费用。无论磋商过程中的作法和结果如何，采购代理机构对上述费用不负任何责任。</w:t>
      </w:r>
    </w:p>
    <w:p w14:paraId="727B1F16">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二、竞争性磋商文件说明</w:t>
      </w:r>
    </w:p>
    <w:p w14:paraId="2F029DDA">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（一）竞争性磋商文件的构成</w:t>
      </w:r>
    </w:p>
    <w:p w14:paraId="4E7605A6">
      <w:pPr>
        <w:spacing w:line="360" w:lineRule="auto"/>
        <w:ind w:firstLine="502"/>
        <w:rPr>
          <w:rFonts w:hint="eastAsia" w:ascii="仿宋" w:hAnsi="仿宋" w:eastAsia="仿宋" w:cs="仿宋"/>
          <w:sz w:val="21"/>
          <w:szCs w:val="21"/>
          <w:highlight w:val="none"/>
        </w:rPr>
      </w:pPr>
      <w:r>
        <w:rPr>
          <w:rFonts w:hint="eastAsia" w:ascii="仿宋" w:hAnsi="仿宋" w:eastAsia="仿宋" w:cs="仿宋"/>
          <w:sz w:val="21"/>
          <w:szCs w:val="21"/>
          <w:highlight w:val="none"/>
        </w:rPr>
        <w:t>1.竞争性磋商文件用以阐明所需工程、邀请磋商和参加磋商程序以及合同条款。竞争性磋商文件由下述部分组成：</w:t>
      </w:r>
    </w:p>
    <w:p w14:paraId="6AA0D933">
      <w:pPr>
        <w:spacing w:line="360" w:lineRule="auto"/>
        <w:ind w:firstLine="450"/>
        <w:rPr>
          <w:rFonts w:hint="eastAsia" w:ascii="仿宋" w:hAnsi="仿宋" w:eastAsia="仿宋" w:cs="仿宋"/>
          <w:sz w:val="21"/>
          <w:szCs w:val="21"/>
          <w:highlight w:val="none"/>
        </w:rPr>
      </w:pPr>
      <w:r>
        <w:rPr>
          <w:rFonts w:hint="eastAsia" w:ascii="仿宋" w:hAnsi="仿宋" w:eastAsia="仿宋" w:cs="仿宋"/>
          <w:sz w:val="21"/>
          <w:szCs w:val="21"/>
          <w:highlight w:val="none"/>
        </w:rPr>
        <w:t>（1）磋商邀请函</w:t>
      </w:r>
    </w:p>
    <w:p w14:paraId="64F8333D">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（2）磋商项目要求</w:t>
      </w:r>
    </w:p>
    <w:p w14:paraId="617E4168">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（3）磋商须知</w:t>
      </w:r>
    </w:p>
    <w:p w14:paraId="7F80ECF6">
      <w:pPr>
        <w:spacing w:line="360" w:lineRule="auto"/>
        <w:ind w:firstLine="495"/>
        <w:rPr>
          <w:rFonts w:hint="eastAsia" w:ascii="仿宋" w:hAnsi="仿宋" w:eastAsia="仿宋" w:cs="仿宋"/>
          <w:sz w:val="21"/>
          <w:szCs w:val="21"/>
          <w:highlight w:val="none"/>
        </w:rPr>
      </w:pPr>
      <w:r>
        <w:rPr>
          <w:rFonts w:hint="eastAsia" w:ascii="仿宋" w:hAnsi="仿宋" w:eastAsia="仿宋" w:cs="仿宋"/>
          <w:sz w:val="21"/>
          <w:szCs w:val="21"/>
          <w:highlight w:val="none"/>
        </w:rPr>
        <w:t>（4）合同草案</w:t>
      </w:r>
    </w:p>
    <w:p w14:paraId="304C65D3">
      <w:pPr>
        <w:spacing w:line="360" w:lineRule="auto"/>
        <w:ind w:firstLine="495"/>
        <w:rPr>
          <w:rFonts w:hint="eastAsia" w:ascii="仿宋" w:hAnsi="仿宋" w:eastAsia="仿宋" w:cs="仿宋"/>
          <w:sz w:val="21"/>
          <w:szCs w:val="21"/>
          <w:highlight w:val="none"/>
        </w:rPr>
      </w:pPr>
      <w:r>
        <w:rPr>
          <w:rFonts w:hint="eastAsia" w:ascii="仿宋" w:hAnsi="仿宋" w:eastAsia="仿宋" w:cs="仿宋"/>
          <w:sz w:val="21"/>
          <w:szCs w:val="21"/>
          <w:highlight w:val="none"/>
        </w:rPr>
        <w:t>（5）响应文件格式</w:t>
      </w:r>
    </w:p>
    <w:p w14:paraId="64297B27">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2.竞争性磋商文件应当以中文编印。</w:t>
      </w:r>
    </w:p>
    <w:p w14:paraId="1FDFAE5A">
      <w:pPr>
        <w:spacing w:line="360" w:lineRule="auto"/>
        <w:ind w:firstLine="495"/>
        <w:rPr>
          <w:rFonts w:hint="eastAsia" w:ascii="仿宋" w:hAnsi="仿宋" w:eastAsia="仿宋" w:cs="仿宋"/>
          <w:sz w:val="21"/>
          <w:szCs w:val="21"/>
          <w:highlight w:val="none"/>
        </w:rPr>
      </w:pPr>
      <w:r>
        <w:rPr>
          <w:rFonts w:hint="eastAsia" w:ascii="仿宋" w:hAnsi="仿宋" w:eastAsia="仿宋" w:cs="仿宋"/>
          <w:sz w:val="21"/>
          <w:szCs w:val="21"/>
          <w:highlight w:val="none"/>
        </w:rPr>
        <w:t>3.除非有特殊要求，竞争性磋商文件不单独提供采购项目使用地的自然环境、气候条件、公用设施等情况，供应商被视为熟悉上述与履行合同有关的一切情况。</w:t>
      </w:r>
    </w:p>
    <w:p w14:paraId="76C0BE06">
      <w:pPr>
        <w:spacing w:line="360" w:lineRule="auto"/>
        <w:ind w:firstLine="495"/>
        <w:rPr>
          <w:rFonts w:hint="eastAsia" w:ascii="仿宋" w:hAnsi="仿宋" w:eastAsia="仿宋" w:cs="仿宋"/>
          <w:sz w:val="21"/>
          <w:szCs w:val="21"/>
          <w:highlight w:val="none"/>
        </w:rPr>
      </w:pPr>
      <w:r>
        <w:rPr>
          <w:rFonts w:hint="eastAsia" w:ascii="仿宋" w:hAnsi="仿宋" w:eastAsia="仿宋" w:cs="仿宋"/>
          <w:sz w:val="21"/>
          <w:szCs w:val="21"/>
          <w:highlight w:val="none"/>
        </w:rPr>
        <w:t>4.供应商应认真审阅竞争性磋商文件中所有的项目要求、供应商须知、合同条款、规定格式和图纸。如果供应商的响应文件不能符合竞争性磋商文件的要求，责任由供应商自负。</w:t>
      </w:r>
    </w:p>
    <w:p w14:paraId="70BAC473">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（二）竞争性磋商文件的澄清、修改</w:t>
      </w:r>
    </w:p>
    <w:p w14:paraId="5D8BE6E6">
      <w:pPr>
        <w:adjustRightInd w:val="0"/>
        <w:snapToGrid w:val="0"/>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1.响应文件递交截止前，采购单位需要对磋商文件进行澄清、答复、修改或补充的，采购单位将会通过竞争性磋商公告发布媒介以更正公告形式发布。除此以外的其他任何澄清、修改方式及澄清、修改内容均属无效，不得作为报价的依据，由此导致的风险由供应商自行承担，采购代理机构不承担任何责任。</w:t>
      </w:r>
    </w:p>
    <w:p w14:paraId="46D4BB37">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2.更正公告一经在磋商公告发布媒体上发布，请参与项目的供应商及时关注更正公告，由此导致的风险由供应商自行承担，采购人、采购代理机构不承担任何责任。</w:t>
      </w:r>
    </w:p>
    <w:p w14:paraId="545BBBD7">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3.更正公告的内容为磋商文件的组成部分。当磋商文件与更正公告就同一内容的表述不一致时，以最后发出的更正公告内容为准。</w:t>
      </w:r>
    </w:p>
    <w:p w14:paraId="7C8D3DB7">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三、响应文件编写要求</w:t>
      </w:r>
    </w:p>
    <w:p w14:paraId="6C5B1E2F">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（一）总体要求</w:t>
      </w:r>
    </w:p>
    <w:p w14:paraId="0067B0BC">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供应商应当按照磋商文件的要求编制响应文件，并对其提交的响应文件的真实性、合法性承担法律责任。</w:t>
      </w:r>
    </w:p>
    <w:p w14:paraId="2A9D5648">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（二）语言及计量单位</w:t>
      </w:r>
    </w:p>
    <w:p w14:paraId="304731DD">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1.响应文件及供应商和采购人、采购代理机构就磋商交换的文件和来往信件，应以中文书写，辅助材料及证明材料以中文说明为准。</w:t>
      </w:r>
    </w:p>
    <w:p w14:paraId="02EC073A">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2.除在竞争性磋商文件的技术规格中另有规定外，响应文件所使用的计量单位均应使用中华人民共和国法定计量单位。</w:t>
      </w:r>
    </w:p>
    <w:p w14:paraId="464CF025">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（三）磋商价格及货币</w:t>
      </w:r>
    </w:p>
    <w:p w14:paraId="15442B7F">
      <w:pPr>
        <w:spacing w:line="360" w:lineRule="auto"/>
        <w:ind w:firstLine="450"/>
        <w:rPr>
          <w:rFonts w:hint="eastAsia" w:ascii="仿宋" w:hAnsi="仿宋" w:eastAsia="仿宋" w:cs="仿宋"/>
          <w:sz w:val="21"/>
          <w:szCs w:val="21"/>
          <w:highlight w:val="none"/>
        </w:rPr>
      </w:pPr>
      <w:r>
        <w:rPr>
          <w:rFonts w:hint="eastAsia" w:ascii="仿宋" w:hAnsi="仿宋" w:eastAsia="仿宋" w:cs="仿宋"/>
          <w:sz w:val="21"/>
          <w:szCs w:val="21"/>
          <w:highlight w:val="none"/>
        </w:rPr>
        <w:t>1.采用综合单价报价方式。</w:t>
      </w:r>
    </w:p>
    <w:p w14:paraId="1680026D">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综合单价是为完成工程量清单中一个规定计量单位项目所需的费用合计，应包括直接工程费、企业管理费、规费、利润和税金并考虑风险因素。</w:t>
      </w:r>
    </w:p>
    <w:p w14:paraId="358CA45A">
      <w:pPr>
        <w:spacing w:line="360" w:lineRule="auto"/>
        <w:ind w:firstLine="450"/>
        <w:rPr>
          <w:rFonts w:hint="eastAsia" w:ascii="仿宋" w:hAnsi="仿宋" w:eastAsia="仿宋" w:cs="仿宋"/>
          <w:sz w:val="21"/>
          <w:szCs w:val="21"/>
          <w:highlight w:val="none"/>
        </w:rPr>
      </w:pPr>
      <w:r>
        <w:rPr>
          <w:rFonts w:hint="eastAsia" w:ascii="仿宋" w:hAnsi="仿宋" w:eastAsia="仿宋" w:cs="仿宋"/>
          <w:sz w:val="21"/>
          <w:szCs w:val="21"/>
          <w:highlight w:val="none"/>
        </w:rPr>
        <w:t>2.供应商应按采购人提供的工程量清单、图纸填写工程量及其单价和总价，供应商没有填写单价和总价的项目将不予支付，且认为此项费用已包括在工程量清单的其它单价和总价中。</w:t>
      </w:r>
    </w:p>
    <w:p w14:paraId="45FA705D">
      <w:pPr>
        <w:spacing w:line="360" w:lineRule="auto"/>
        <w:ind w:firstLine="450"/>
        <w:rPr>
          <w:rFonts w:hint="eastAsia" w:ascii="仿宋" w:hAnsi="仿宋" w:eastAsia="仿宋" w:cs="仿宋"/>
          <w:sz w:val="21"/>
          <w:szCs w:val="21"/>
          <w:highlight w:val="none"/>
        </w:rPr>
      </w:pPr>
      <w:r>
        <w:rPr>
          <w:rFonts w:hint="eastAsia" w:ascii="仿宋" w:hAnsi="仿宋" w:eastAsia="仿宋" w:cs="仿宋"/>
          <w:sz w:val="21"/>
          <w:szCs w:val="21"/>
          <w:highlight w:val="none"/>
        </w:rPr>
        <w:t>3.供应商所填写的单价和总价在合同实施期间不因市场变化因素而变动，供应商在计算报价时可考虑一定的风险系数。</w:t>
      </w:r>
    </w:p>
    <w:p w14:paraId="5E6470A2">
      <w:pPr>
        <w:spacing w:line="360" w:lineRule="auto"/>
        <w:ind w:firstLine="450"/>
        <w:rPr>
          <w:rFonts w:hint="eastAsia" w:ascii="仿宋" w:hAnsi="仿宋" w:eastAsia="仿宋" w:cs="仿宋"/>
          <w:sz w:val="21"/>
          <w:szCs w:val="21"/>
          <w:highlight w:val="none"/>
        </w:rPr>
      </w:pPr>
      <w:r>
        <w:rPr>
          <w:rFonts w:hint="eastAsia" w:ascii="仿宋" w:hAnsi="仿宋" w:eastAsia="仿宋" w:cs="仿宋"/>
          <w:sz w:val="21"/>
          <w:szCs w:val="21"/>
          <w:highlight w:val="none"/>
        </w:rPr>
        <w:t>4.供应商应按照建设工程行政主管部门规定的工程量清单报价格式填写分项工程的单价和磋商总价。如果单价与总价不符，以单价为准；如大写与小写不符，以大写为准。供应商对每个分项工程只允许有一个报价；采购代理机构不接受有任何选择性的报价。</w:t>
      </w:r>
    </w:p>
    <w:p w14:paraId="3B0FA5B3">
      <w:pPr>
        <w:spacing w:line="360" w:lineRule="auto"/>
        <w:ind w:firstLine="450"/>
        <w:rPr>
          <w:rFonts w:hint="eastAsia" w:ascii="仿宋" w:hAnsi="仿宋" w:eastAsia="仿宋" w:cs="仿宋"/>
          <w:sz w:val="21"/>
          <w:szCs w:val="21"/>
          <w:highlight w:val="none"/>
        </w:rPr>
      </w:pPr>
      <w:r>
        <w:rPr>
          <w:rFonts w:hint="eastAsia" w:ascii="仿宋" w:hAnsi="仿宋" w:eastAsia="仿宋" w:cs="仿宋"/>
          <w:sz w:val="21"/>
          <w:szCs w:val="21"/>
          <w:highlight w:val="none"/>
        </w:rPr>
        <w:t>5.供应商按上述条款要求填写报价，以便于磋商小组评审响应文件。</w:t>
      </w:r>
    </w:p>
    <w:p w14:paraId="3ECD2A52">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6.磋商货币</w:t>
      </w:r>
    </w:p>
    <w:p w14:paraId="23548693">
      <w:pPr>
        <w:spacing w:line="360" w:lineRule="auto"/>
        <w:ind w:firstLine="495"/>
        <w:rPr>
          <w:rFonts w:hint="eastAsia" w:ascii="仿宋" w:hAnsi="仿宋" w:eastAsia="仿宋" w:cs="仿宋"/>
          <w:sz w:val="21"/>
          <w:szCs w:val="21"/>
          <w:highlight w:val="none"/>
        </w:rPr>
      </w:pPr>
      <w:r>
        <w:rPr>
          <w:rFonts w:hint="eastAsia" w:ascii="仿宋" w:hAnsi="仿宋" w:eastAsia="仿宋" w:cs="仿宋"/>
          <w:sz w:val="21"/>
          <w:szCs w:val="21"/>
          <w:highlight w:val="none"/>
        </w:rPr>
        <w:t>磋商书、价格汇总表及工程量清单报价表等各表中的报价仅限用人民币填报。</w:t>
      </w:r>
    </w:p>
    <w:p w14:paraId="214CADC6">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（四）磋商有效期</w:t>
      </w:r>
    </w:p>
    <w:p w14:paraId="2BBC1E3A">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1.磋商有效期为响应文件开启之日后60天。响应文件中规定的有效期短于60天的，视为无效响应。</w:t>
      </w:r>
    </w:p>
    <w:p w14:paraId="0F9BE4CD">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特殊情况下，采购人、采购代理机构可于磋商有效期满之前，要向供应商提出延长磋商有效期的要求。答复应以书面形式进行。对于同意该要求的供应商，不要求也不允许其修改响应文件，但将要求其相应延长磋商保证金的有效期。</w:t>
      </w:r>
    </w:p>
    <w:p w14:paraId="63665B6E">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（五）响应文件的编制</w:t>
      </w:r>
    </w:p>
    <w:p w14:paraId="74257760">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供应商应当按竞争性磋商文件中提供的响应文件格式填写（第五部分——响应文件格式）磋商书、辅助资料表和工程量清单报价表（按工程量清单报价格式及顺序编制），自行编制响应文件资料目录，并胶装成册。</w:t>
      </w:r>
    </w:p>
    <w:p w14:paraId="425E1998">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2.供应商按照磋商须知的要求准备第一阶段（资信、技术和商务）响应文件、第二阶段（价格文件）响应文件两套文件，每阶段文件包括</w:t>
      </w:r>
      <w:r>
        <w:rPr>
          <w:rFonts w:hint="eastAsia" w:ascii="仿宋" w:hAnsi="仿宋" w:eastAsia="仿宋" w:cs="仿宋"/>
          <w:sz w:val="21"/>
          <w:szCs w:val="21"/>
          <w:highlight w:val="none"/>
          <w:lang w:val="en-US" w:eastAsia="zh-CN"/>
        </w:rPr>
        <w:t>二</w:t>
      </w:r>
      <w:r>
        <w:rPr>
          <w:rFonts w:hint="eastAsia" w:ascii="仿宋" w:hAnsi="仿宋" w:eastAsia="仿宋" w:cs="仿宋"/>
          <w:sz w:val="21"/>
          <w:szCs w:val="21"/>
          <w:highlight w:val="none"/>
        </w:rPr>
        <w:t>份响应文件（一份正本和</w:t>
      </w:r>
      <w:r>
        <w:rPr>
          <w:rFonts w:hint="eastAsia" w:ascii="仿宋" w:hAnsi="仿宋" w:eastAsia="仿宋" w:cs="仿宋"/>
          <w:sz w:val="21"/>
          <w:szCs w:val="21"/>
          <w:highlight w:val="none"/>
          <w:lang w:val="en-US" w:eastAsia="zh-CN"/>
        </w:rPr>
        <w:t>一</w:t>
      </w:r>
      <w:r>
        <w:rPr>
          <w:rFonts w:hint="eastAsia" w:ascii="仿宋" w:hAnsi="仿宋" w:eastAsia="仿宋" w:cs="仿宋"/>
          <w:sz w:val="21"/>
          <w:szCs w:val="21"/>
          <w:highlight w:val="none"/>
        </w:rPr>
        <w:t>份副本），并各自装订成册。在每一份响应文件上要明确注明“正本”或“副本”字样，一旦正本和副本有差异，以正本为准。</w:t>
      </w:r>
    </w:p>
    <w:p w14:paraId="6467AEF6">
      <w:pPr>
        <w:spacing w:line="360" w:lineRule="auto"/>
        <w:ind w:firstLine="420" w:firstLineChars="200"/>
        <w:rPr>
          <w:rFonts w:hint="eastAsia" w:ascii="仿宋" w:hAnsi="仿宋" w:eastAsia="仿宋" w:cs="仿宋"/>
          <w:kern w:val="0"/>
          <w:sz w:val="21"/>
          <w:szCs w:val="21"/>
          <w:highlight w:val="none"/>
          <w:lang w:bidi="ar"/>
        </w:rPr>
      </w:pPr>
      <w:r>
        <w:rPr>
          <w:rFonts w:hint="eastAsia" w:ascii="仿宋" w:hAnsi="仿宋" w:eastAsia="仿宋" w:cs="仿宋"/>
          <w:sz w:val="21"/>
          <w:szCs w:val="21"/>
          <w:highlight w:val="none"/>
        </w:rPr>
        <w:t>3响应文件正本和副本须用不褪色的黑色墨水书写或打印并由法定代表人或经其正式授权的供应商代表签字</w:t>
      </w:r>
      <w:r>
        <w:rPr>
          <w:rFonts w:hint="eastAsia" w:ascii="仿宋" w:hAnsi="仿宋" w:eastAsia="仿宋" w:cs="仿宋"/>
          <w:kern w:val="0"/>
          <w:sz w:val="21"/>
          <w:szCs w:val="21"/>
          <w:highlight w:val="none"/>
          <w:lang w:bidi="ar"/>
        </w:rPr>
        <w:t>，并提供有效身份证件</w:t>
      </w:r>
      <w:r>
        <w:rPr>
          <w:rFonts w:hint="eastAsia" w:ascii="仿宋" w:hAnsi="仿宋" w:eastAsia="仿宋" w:cs="仿宋"/>
          <w:sz w:val="21"/>
          <w:szCs w:val="21"/>
          <w:highlight w:val="none"/>
        </w:rPr>
        <w:t>。授权代表须出具书面授权证明，其《法定代表人授权书》应附在响应文件中。</w:t>
      </w:r>
      <w:r>
        <w:rPr>
          <w:rFonts w:hint="eastAsia" w:ascii="仿宋" w:hAnsi="仿宋" w:eastAsia="仿宋" w:cs="仿宋"/>
          <w:kern w:val="0"/>
          <w:sz w:val="21"/>
          <w:szCs w:val="21"/>
          <w:highlight w:val="none"/>
          <w:lang w:bidi="ar"/>
        </w:rPr>
        <w:t>金融、保险、电信等分支机构可提供分支机构负责人授权书。</w:t>
      </w:r>
    </w:p>
    <w:p w14:paraId="29EE79BE">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4.除供应商对错处作必要修改外，响应文件中不得行间插字、涂抹或增删。若有修改须由签署响应文件的供应商法定代表人或其正式授权的供应商代表签字和盖章。</w:t>
      </w:r>
    </w:p>
    <w:p w14:paraId="493514A4">
      <w:pPr>
        <w:adjustRightInd w:val="0"/>
        <w:snapToGrid w:val="0"/>
        <w:spacing w:line="360" w:lineRule="auto"/>
        <w:ind w:firstLine="420" w:firstLineChars="200"/>
        <w:rPr>
          <w:rFonts w:hint="default" w:ascii="仿宋" w:hAnsi="仿宋" w:eastAsia="仿宋" w:cs="仿宋"/>
          <w:b/>
          <w:bCs/>
          <w:sz w:val="21"/>
          <w:szCs w:val="21"/>
          <w:highlight w:val="none"/>
          <w:u w:val="single"/>
          <w:lang w:val="en-US" w:eastAsia="zh-CN"/>
        </w:rPr>
      </w:pPr>
      <w:r>
        <w:rPr>
          <w:rFonts w:hint="eastAsia" w:ascii="仿宋" w:hAnsi="仿宋" w:eastAsia="仿宋" w:cs="仿宋"/>
          <w:sz w:val="21"/>
          <w:szCs w:val="21"/>
          <w:highlight w:val="none"/>
        </w:rPr>
        <w:t>5.每个供应商应提交二套响应文件（一正</w:t>
      </w:r>
      <w:r>
        <w:rPr>
          <w:rFonts w:hint="eastAsia" w:ascii="仿宋" w:hAnsi="仿宋" w:eastAsia="仿宋" w:cs="仿宋"/>
          <w:sz w:val="21"/>
          <w:szCs w:val="21"/>
          <w:highlight w:val="none"/>
          <w:lang w:val="en-US" w:eastAsia="zh-CN"/>
        </w:rPr>
        <w:t>一</w:t>
      </w:r>
      <w:r>
        <w:rPr>
          <w:rFonts w:hint="eastAsia" w:ascii="仿宋" w:hAnsi="仿宋" w:eastAsia="仿宋" w:cs="仿宋"/>
          <w:sz w:val="21"/>
          <w:szCs w:val="21"/>
          <w:highlight w:val="none"/>
        </w:rPr>
        <w:t>副的第一阶段资信、技术、商务纸质文件、电子文件和一正</w:t>
      </w:r>
      <w:r>
        <w:rPr>
          <w:rFonts w:hint="eastAsia" w:ascii="仿宋" w:hAnsi="仿宋" w:eastAsia="仿宋" w:cs="仿宋"/>
          <w:sz w:val="21"/>
          <w:szCs w:val="21"/>
          <w:highlight w:val="none"/>
          <w:lang w:val="en-US" w:eastAsia="zh-CN"/>
        </w:rPr>
        <w:t>一</w:t>
      </w:r>
      <w:r>
        <w:rPr>
          <w:rFonts w:hint="eastAsia" w:ascii="仿宋" w:hAnsi="仿宋" w:eastAsia="仿宋" w:cs="仿宋"/>
          <w:sz w:val="21"/>
          <w:szCs w:val="21"/>
          <w:highlight w:val="none"/>
        </w:rPr>
        <w:t>副的第二阶段价格纸质文件、电子文件），一经磋商开始，无论供应商是否成交，其响应文件恕不退还。</w:t>
      </w:r>
      <w:r>
        <w:rPr>
          <w:rFonts w:hint="eastAsia" w:ascii="仿宋" w:hAnsi="仿宋" w:eastAsia="仿宋" w:cs="仿宋"/>
          <w:b/>
          <w:bCs/>
          <w:sz w:val="21"/>
          <w:szCs w:val="21"/>
          <w:highlight w:val="none"/>
          <w:u w:val="single"/>
        </w:rPr>
        <w:t>电子版U盘文件应采用Word无加密版格式。</w:t>
      </w:r>
      <w:r>
        <w:rPr>
          <w:rFonts w:hint="eastAsia" w:ascii="仿宋" w:hAnsi="仿宋" w:eastAsia="仿宋" w:cs="仿宋"/>
          <w:b/>
          <w:bCs/>
          <w:sz w:val="21"/>
          <w:szCs w:val="21"/>
          <w:highlight w:val="none"/>
          <w:u w:val="single"/>
          <w:lang w:val="en-US" w:eastAsia="zh-CN"/>
        </w:rPr>
        <w:t>响应文件须双面打印，超过5cm分册处理。</w:t>
      </w:r>
    </w:p>
    <w:p w14:paraId="05402110">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（六）响应文件的递交</w:t>
      </w:r>
    </w:p>
    <w:p w14:paraId="6174A5A2">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1.响应文件的密封和标记</w:t>
      </w:r>
    </w:p>
    <w:p w14:paraId="5F91106E">
      <w:pPr>
        <w:widowControl/>
        <w:adjustRightInd w:val="0"/>
        <w:snapToGrid w:val="0"/>
        <w:spacing w:line="360" w:lineRule="auto"/>
        <w:ind w:firstLine="422" w:firstLineChars="200"/>
        <w:jc w:val="left"/>
        <w:rPr>
          <w:rFonts w:hint="eastAsia" w:ascii="仿宋" w:hAnsi="仿宋" w:eastAsia="仿宋" w:cs="仿宋"/>
          <w:b/>
          <w:bCs/>
          <w:kern w:val="0"/>
          <w:sz w:val="21"/>
          <w:szCs w:val="21"/>
          <w:highlight w:val="none"/>
          <w:lang w:bidi="ar"/>
        </w:rPr>
      </w:pPr>
      <w:r>
        <w:rPr>
          <w:rFonts w:hint="eastAsia" w:ascii="仿宋" w:hAnsi="仿宋" w:eastAsia="仿宋" w:cs="仿宋"/>
          <w:b/>
          <w:bCs/>
          <w:sz w:val="21"/>
          <w:szCs w:val="21"/>
          <w:highlight w:val="none"/>
        </w:rPr>
        <w:t>（1）供应商</w:t>
      </w:r>
      <w:r>
        <w:rPr>
          <w:rFonts w:hint="eastAsia" w:ascii="仿宋" w:hAnsi="仿宋" w:eastAsia="仿宋" w:cs="仿宋"/>
          <w:b/>
          <w:bCs/>
          <w:kern w:val="0"/>
          <w:sz w:val="21"/>
          <w:szCs w:val="21"/>
          <w:highlight w:val="none"/>
          <w:lang w:bidi="ar"/>
        </w:rPr>
        <w:t>应将第一阶段纸质响应文件正本1份、副本</w:t>
      </w:r>
      <w:r>
        <w:rPr>
          <w:rFonts w:hint="eastAsia" w:ascii="仿宋" w:hAnsi="仿宋" w:eastAsia="仿宋" w:cs="仿宋"/>
          <w:b/>
          <w:bCs/>
          <w:kern w:val="0"/>
          <w:sz w:val="21"/>
          <w:szCs w:val="21"/>
          <w:highlight w:val="none"/>
          <w:lang w:val="en-US" w:eastAsia="zh-CN" w:bidi="ar"/>
        </w:rPr>
        <w:t>1</w:t>
      </w:r>
      <w:r>
        <w:rPr>
          <w:rFonts w:hint="eastAsia" w:ascii="仿宋" w:hAnsi="仿宋" w:eastAsia="仿宋" w:cs="仿宋"/>
          <w:b/>
          <w:bCs/>
          <w:kern w:val="0"/>
          <w:sz w:val="21"/>
          <w:szCs w:val="21"/>
          <w:highlight w:val="none"/>
          <w:lang w:bidi="ar"/>
        </w:rPr>
        <w:t>份和电子U盘1份一起密封完好；第二阶段纸质响应文件正本1份、副本</w:t>
      </w:r>
      <w:r>
        <w:rPr>
          <w:rFonts w:hint="eastAsia" w:ascii="仿宋" w:hAnsi="仿宋" w:eastAsia="仿宋" w:cs="仿宋"/>
          <w:b/>
          <w:bCs/>
          <w:kern w:val="0"/>
          <w:sz w:val="21"/>
          <w:szCs w:val="21"/>
          <w:highlight w:val="none"/>
          <w:lang w:val="en-US" w:eastAsia="zh-CN" w:bidi="ar"/>
        </w:rPr>
        <w:t>1</w:t>
      </w:r>
      <w:r>
        <w:rPr>
          <w:rFonts w:hint="eastAsia" w:ascii="仿宋" w:hAnsi="仿宋" w:eastAsia="仿宋" w:cs="仿宋"/>
          <w:b/>
          <w:bCs/>
          <w:kern w:val="0"/>
          <w:sz w:val="21"/>
          <w:szCs w:val="21"/>
          <w:highlight w:val="none"/>
          <w:lang w:bidi="ar"/>
        </w:rPr>
        <w:t>份和电子U盘1份一起密封完好。分别在密封封皮上注明第一阶段和第二阶段、项目名称、项目编号、磋商供应商名称、磋商供应商地址、联系电话、磋商供应商代表、法定代表人等内容并在密封处盖公章。</w:t>
      </w:r>
    </w:p>
    <w:p w14:paraId="2B747339">
      <w:pPr>
        <w:pStyle w:val="1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2800350</wp:posOffset>
                </wp:positionH>
                <wp:positionV relativeFrom="paragraph">
                  <wp:posOffset>81915</wp:posOffset>
                </wp:positionV>
                <wp:extent cx="1533525" cy="1087120"/>
                <wp:effectExtent l="4445" t="4445" r="5080" b="13335"/>
                <wp:wrapNone/>
                <wp:docPr id="7" name="流程图: 过程 7"/>
                <wp:cNvGraphicFramePr/>
                <a:graphic xmlns:a="http://schemas.openxmlformats.org/drawingml/2006/main">
                  <a:graphicData uri="http://schemas.microsoft.com/office/word/2010/wordprocessingShape">
                    <wps:wsp>
                      <wps:cNvSpPr/>
                      <wps:spPr>
                        <a:xfrm>
                          <a:off x="0" y="0"/>
                          <a:ext cx="1533525" cy="1087120"/>
                        </a:xfrm>
                        <a:prstGeom prst="flowChartProcess">
                          <a:avLst/>
                        </a:prstGeom>
                        <a:solidFill>
                          <a:srgbClr val="FFFFFF"/>
                        </a:solidFill>
                        <a:ln w="6350" cap="flat" cmpd="sng">
                          <a:solidFill>
                            <a:srgbClr val="000000"/>
                          </a:solidFill>
                          <a:prstDash val="solid"/>
                          <a:miter/>
                          <a:headEnd type="none" w="med" len="med"/>
                          <a:tailEnd type="none" w="med" len="med"/>
                        </a:ln>
                      </wps:spPr>
                      <wps:txbx>
                        <w:txbxContent>
                          <w:p w14:paraId="23B8F1FA">
                            <w:pPr>
                              <w:rPr>
                                <w:rFonts w:hint="eastAsia" w:ascii="仿宋" w:hAnsi="仿宋" w:eastAsia="仿宋" w:cs="仿宋"/>
                              </w:rPr>
                            </w:pPr>
                            <w:r>
                              <w:rPr>
                                <w:rFonts w:hint="eastAsia" w:ascii="仿宋" w:hAnsi="仿宋" w:eastAsia="仿宋" w:cs="仿宋"/>
                              </w:rPr>
                              <w:t>第二阶段</w:t>
                            </w:r>
                          </w:p>
                          <w:p w14:paraId="04D5EA49">
                            <w:pPr>
                              <w:rPr>
                                <w:rFonts w:hint="eastAsia" w:ascii="仿宋" w:hAnsi="仿宋" w:eastAsia="仿宋" w:cs="仿宋"/>
                              </w:rPr>
                            </w:pPr>
                            <w:r>
                              <w:rPr>
                                <w:rFonts w:hint="eastAsia" w:ascii="仿宋" w:hAnsi="仿宋" w:eastAsia="仿宋" w:cs="仿宋"/>
                              </w:rPr>
                              <w:t>包封内容：</w:t>
                            </w:r>
                          </w:p>
                          <w:p w14:paraId="21CBD73B">
                            <w:pPr>
                              <w:pStyle w:val="18"/>
                              <w:ind w:firstLine="480"/>
                              <w:rPr>
                                <w:rFonts w:hint="eastAsia" w:ascii="仿宋" w:hAnsi="仿宋" w:eastAsia="仿宋" w:cs="仿宋"/>
                              </w:rPr>
                            </w:pPr>
                            <w:r>
                              <w:rPr>
                                <w:rFonts w:hint="eastAsia" w:ascii="仿宋" w:hAnsi="仿宋" w:eastAsia="仿宋" w:cs="仿宋"/>
                              </w:rPr>
                              <w:t>正本1份</w:t>
                            </w:r>
                          </w:p>
                          <w:p w14:paraId="4BA3A4D7">
                            <w:pPr>
                              <w:pStyle w:val="18"/>
                              <w:ind w:firstLine="480"/>
                              <w:rPr>
                                <w:rFonts w:hint="eastAsia" w:ascii="仿宋" w:hAnsi="仿宋" w:eastAsia="仿宋" w:cs="仿宋"/>
                              </w:rPr>
                            </w:pPr>
                            <w:r>
                              <w:rPr>
                                <w:rFonts w:hint="eastAsia" w:ascii="仿宋" w:hAnsi="仿宋" w:eastAsia="仿宋" w:cs="仿宋"/>
                              </w:rPr>
                              <w:t>副本</w:t>
                            </w:r>
                            <w:r>
                              <w:rPr>
                                <w:rFonts w:hint="eastAsia" w:ascii="仿宋" w:hAnsi="仿宋" w:eastAsia="仿宋" w:cs="仿宋"/>
                                <w:lang w:val="en-US" w:eastAsia="zh-CN"/>
                              </w:rPr>
                              <w:t>1</w:t>
                            </w:r>
                            <w:r>
                              <w:rPr>
                                <w:rFonts w:hint="eastAsia" w:ascii="仿宋" w:hAnsi="仿宋" w:eastAsia="仿宋" w:cs="仿宋"/>
                              </w:rPr>
                              <w:t>份</w:t>
                            </w:r>
                          </w:p>
                          <w:p w14:paraId="4A3433A9">
                            <w:pPr>
                              <w:pStyle w:val="18"/>
                              <w:ind w:firstLine="480"/>
                              <w:rPr>
                                <w:rFonts w:hint="eastAsia" w:ascii="仿宋" w:hAnsi="仿宋" w:eastAsia="仿宋" w:cs="仿宋"/>
                              </w:rPr>
                            </w:pPr>
                            <w:r>
                              <w:rPr>
                                <w:rFonts w:hint="eastAsia" w:ascii="仿宋" w:hAnsi="仿宋" w:eastAsia="仿宋" w:cs="仿宋"/>
                              </w:rPr>
                              <w:t>电子U盘1份</w:t>
                            </w:r>
                          </w:p>
                        </w:txbxContent>
                      </wps:txbx>
                      <wps:bodyPr upright="1"/>
                    </wps:wsp>
                  </a:graphicData>
                </a:graphic>
              </wp:anchor>
            </w:drawing>
          </mc:Choice>
          <mc:Fallback>
            <w:pict>
              <v:shape id="_x0000_s1026" o:spid="_x0000_s1026" o:spt="109" type="#_x0000_t109" style="position:absolute;left:0pt;margin-left:220.5pt;margin-top:6.45pt;height:85.6pt;width:120.75pt;z-index:251660288;mso-width-relative:page;mso-height-relative:page;" fillcolor="#FFFFFF" filled="t" stroked="t" coordsize="21600,21600" o:gfxdata="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z/4je1wAAAAoB&#10;AAAPAAAAAAAAAAEAIAAAACIAAABkcnMvZG93bnJldi54bWxQSwECFAAUAAAACACHTuJAH0SQOhwC&#10;AABBBAAADgAAAAAAAAABACAAAAAmAQAAZHJzL2Uyb0RvYy54bWxQSwUGAAAAAAYABgBZAQAAtAUA&#10;AAAA&#10;">
                <v:fill on="t" focussize="0,0"/>
                <v:stroke weight="0.5pt" color="#000000" joinstyle="miter"/>
                <v:imagedata o:title=""/>
                <o:lock v:ext="edit" aspectratio="f"/>
                <v:textbox>
                  <w:txbxContent>
                    <w:p w14:paraId="23B8F1FA">
                      <w:pPr>
                        <w:rPr>
                          <w:rFonts w:hint="eastAsia" w:ascii="仿宋" w:hAnsi="仿宋" w:eastAsia="仿宋" w:cs="仿宋"/>
                        </w:rPr>
                      </w:pPr>
                      <w:r>
                        <w:rPr>
                          <w:rFonts w:hint="eastAsia" w:ascii="仿宋" w:hAnsi="仿宋" w:eastAsia="仿宋" w:cs="仿宋"/>
                        </w:rPr>
                        <w:t>第二阶段</w:t>
                      </w:r>
                    </w:p>
                    <w:p w14:paraId="04D5EA49">
                      <w:pPr>
                        <w:rPr>
                          <w:rFonts w:hint="eastAsia" w:ascii="仿宋" w:hAnsi="仿宋" w:eastAsia="仿宋" w:cs="仿宋"/>
                        </w:rPr>
                      </w:pPr>
                      <w:r>
                        <w:rPr>
                          <w:rFonts w:hint="eastAsia" w:ascii="仿宋" w:hAnsi="仿宋" w:eastAsia="仿宋" w:cs="仿宋"/>
                        </w:rPr>
                        <w:t>包封内容：</w:t>
                      </w:r>
                    </w:p>
                    <w:p w14:paraId="21CBD73B">
                      <w:pPr>
                        <w:pStyle w:val="18"/>
                        <w:ind w:firstLine="480"/>
                        <w:rPr>
                          <w:rFonts w:hint="eastAsia" w:ascii="仿宋" w:hAnsi="仿宋" w:eastAsia="仿宋" w:cs="仿宋"/>
                        </w:rPr>
                      </w:pPr>
                      <w:r>
                        <w:rPr>
                          <w:rFonts w:hint="eastAsia" w:ascii="仿宋" w:hAnsi="仿宋" w:eastAsia="仿宋" w:cs="仿宋"/>
                        </w:rPr>
                        <w:t>正本1份</w:t>
                      </w:r>
                    </w:p>
                    <w:p w14:paraId="4BA3A4D7">
                      <w:pPr>
                        <w:pStyle w:val="18"/>
                        <w:ind w:firstLine="480"/>
                        <w:rPr>
                          <w:rFonts w:hint="eastAsia" w:ascii="仿宋" w:hAnsi="仿宋" w:eastAsia="仿宋" w:cs="仿宋"/>
                        </w:rPr>
                      </w:pPr>
                      <w:r>
                        <w:rPr>
                          <w:rFonts w:hint="eastAsia" w:ascii="仿宋" w:hAnsi="仿宋" w:eastAsia="仿宋" w:cs="仿宋"/>
                        </w:rPr>
                        <w:t>副本</w:t>
                      </w:r>
                      <w:r>
                        <w:rPr>
                          <w:rFonts w:hint="eastAsia" w:ascii="仿宋" w:hAnsi="仿宋" w:eastAsia="仿宋" w:cs="仿宋"/>
                          <w:lang w:val="en-US" w:eastAsia="zh-CN"/>
                        </w:rPr>
                        <w:t>1</w:t>
                      </w:r>
                      <w:r>
                        <w:rPr>
                          <w:rFonts w:hint="eastAsia" w:ascii="仿宋" w:hAnsi="仿宋" w:eastAsia="仿宋" w:cs="仿宋"/>
                        </w:rPr>
                        <w:t>份</w:t>
                      </w:r>
                    </w:p>
                    <w:p w14:paraId="4A3433A9">
                      <w:pPr>
                        <w:pStyle w:val="18"/>
                        <w:ind w:firstLine="480"/>
                        <w:rPr>
                          <w:rFonts w:hint="eastAsia" w:ascii="仿宋" w:hAnsi="仿宋" w:eastAsia="仿宋" w:cs="仿宋"/>
                        </w:rPr>
                      </w:pPr>
                      <w:r>
                        <w:rPr>
                          <w:rFonts w:hint="eastAsia" w:ascii="仿宋" w:hAnsi="仿宋" w:eastAsia="仿宋" w:cs="仿宋"/>
                        </w:rPr>
                        <w:t>电子U盘1份</w:t>
                      </w:r>
                    </w:p>
                  </w:txbxContent>
                </v:textbox>
              </v:shape>
            </w:pict>
          </mc:Fallback>
        </mc:AlternateContent>
      </w:r>
      <w:r>
        <w:rPr>
          <w:rFonts w:hint="eastAsia" w:ascii="仿宋" w:hAnsi="仿宋" w:eastAsia="仿宋" w:cs="仿宋"/>
          <w:color w:val="auto"/>
          <w:sz w:val="21"/>
          <w:szCs w:val="21"/>
          <w:highlight w:val="none"/>
        </w:rPr>
        <mc:AlternateContent>
          <mc:Choice Requires="wps">
            <w:drawing>
              <wp:anchor distT="0" distB="0" distL="114300" distR="114300" simplePos="0" relativeHeight="251659264" behindDoc="0" locked="0" layoutInCell="1" allowOverlap="1">
                <wp:simplePos x="0" y="0"/>
                <wp:positionH relativeFrom="column">
                  <wp:posOffset>752475</wp:posOffset>
                </wp:positionH>
                <wp:positionV relativeFrom="paragraph">
                  <wp:posOffset>43815</wp:posOffset>
                </wp:positionV>
                <wp:extent cx="1600200" cy="1134110"/>
                <wp:effectExtent l="4445" t="4445" r="14605" b="23495"/>
                <wp:wrapNone/>
                <wp:docPr id="1" name="流程图: 过程 1"/>
                <wp:cNvGraphicFramePr/>
                <a:graphic xmlns:a="http://schemas.openxmlformats.org/drawingml/2006/main">
                  <a:graphicData uri="http://schemas.microsoft.com/office/word/2010/wordprocessingShape">
                    <wps:wsp>
                      <wps:cNvSpPr/>
                      <wps:spPr>
                        <a:xfrm>
                          <a:off x="0" y="0"/>
                          <a:ext cx="1600200" cy="1134110"/>
                        </a:xfrm>
                        <a:prstGeom prst="flowChartProcess">
                          <a:avLst/>
                        </a:prstGeom>
                        <a:solidFill>
                          <a:srgbClr val="FFFFFF"/>
                        </a:solidFill>
                        <a:ln w="6350" cap="flat" cmpd="sng">
                          <a:solidFill>
                            <a:srgbClr val="000000"/>
                          </a:solidFill>
                          <a:prstDash val="solid"/>
                          <a:miter/>
                          <a:headEnd type="none" w="med" len="med"/>
                          <a:tailEnd type="none" w="med" len="med"/>
                        </a:ln>
                      </wps:spPr>
                      <wps:txbx>
                        <w:txbxContent>
                          <w:p w14:paraId="64BD1361">
                            <w:pPr>
                              <w:rPr>
                                <w:rFonts w:hint="eastAsia" w:ascii="仿宋" w:hAnsi="仿宋" w:eastAsia="仿宋" w:cs="仿宋"/>
                              </w:rPr>
                            </w:pPr>
                            <w:r>
                              <w:rPr>
                                <w:rFonts w:hint="eastAsia" w:ascii="仿宋" w:hAnsi="仿宋" w:eastAsia="仿宋" w:cs="仿宋"/>
                              </w:rPr>
                              <w:t>第一阶段</w:t>
                            </w:r>
                          </w:p>
                          <w:p w14:paraId="5054D336">
                            <w:pPr>
                              <w:rPr>
                                <w:rFonts w:hint="eastAsia" w:ascii="仿宋" w:hAnsi="仿宋" w:eastAsia="仿宋" w:cs="仿宋"/>
                              </w:rPr>
                            </w:pPr>
                            <w:r>
                              <w:rPr>
                                <w:rFonts w:hint="eastAsia" w:ascii="仿宋" w:hAnsi="仿宋" w:eastAsia="仿宋" w:cs="仿宋"/>
                              </w:rPr>
                              <w:t>包封内容：</w:t>
                            </w:r>
                          </w:p>
                          <w:p w14:paraId="3B83C7BA">
                            <w:pPr>
                              <w:pStyle w:val="18"/>
                              <w:ind w:firstLine="480"/>
                              <w:rPr>
                                <w:rFonts w:hint="eastAsia" w:ascii="仿宋" w:hAnsi="仿宋" w:eastAsia="仿宋" w:cs="仿宋"/>
                              </w:rPr>
                            </w:pPr>
                            <w:r>
                              <w:rPr>
                                <w:rFonts w:hint="eastAsia" w:ascii="仿宋" w:hAnsi="仿宋" w:eastAsia="仿宋" w:cs="仿宋"/>
                              </w:rPr>
                              <w:t>正本1份</w:t>
                            </w:r>
                          </w:p>
                          <w:p w14:paraId="2CFC5E8A">
                            <w:pPr>
                              <w:pStyle w:val="18"/>
                              <w:ind w:firstLine="480"/>
                              <w:rPr>
                                <w:rFonts w:hint="eastAsia" w:ascii="仿宋" w:hAnsi="仿宋" w:eastAsia="仿宋" w:cs="仿宋"/>
                              </w:rPr>
                            </w:pPr>
                            <w:r>
                              <w:rPr>
                                <w:rFonts w:hint="eastAsia" w:ascii="仿宋" w:hAnsi="仿宋" w:eastAsia="仿宋" w:cs="仿宋"/>
                              </w:rPr>
                              <w:t>副本</w:t>
                            </w:r>
                            <w:r>
                              <w:rPr>
                                <w:rFonts w:hint="eastAsia" w:ascii="仿宋" w:hAnsi="仿宋" w:eastAsia="仿宋" w:cs="仿宋"/>
                                <w:lang w:val="en-US" w:eastAsia="zh-CN"/>
                              </w:rPr>
                              <w:t>1</w:t>
                            </w:r>
                            <w:r>
                              <w:rPr>
                                <w:rFonts w:hint="eastAsia" w:ascii="仿宋" w:hAnsi="仿宋" w:eastAsia="仿宋" w:cs="仿宋"/>
                              </w:rPr>
                              <w:t>份</w:t>
                            </w:r>
                          </w:p>
                          <w:p w14:paraId="29CD3056">
                            <w:pPr>
                              <w:pStyle w:val="18"/>
                              <w:ind w:firstLine="480"/>
                              <w:rPr>
                                <w:rFonts w:hint="eastAsia" w:ascii="仿宋" w:hAnsi="仿宋" w:eastAsia="仿宋" w:cs="仿宋"/>
                              </w:rPr>
                            </w:pPr>
                            <w:r>
                              <w:rPr>
                                <w:rFonts w:hint="eastAsia" w:ascii="仿宋" w:hAnsi="仿宋" w:eastAsia="仿宋" w:cs="仿宋"/>
                              </w:rPr>
                              <w:t>电子U盘1份</w:t>
                            </w:r>
                          </w:p>
                        </w:txbxContent>
                      </wps:txbx>
                      <wps:bodyPr upright="1"/>
                    </wps:wsp>
                  </a:graphicData>
                </a:graphic>
              </wp:anchor>
            </w:drawing>
          </mc:Choice>
          <mc:Fallback>
            <w:pict>
              <v:shape id="_x0000_s1026" o:spid="_x0000_s1026" o:spt="109" type="#_x0000_t109" style="position:absolute;left:0pt;margin-left:59.25pt;margin-top:3.45pt;height:89.3pt;width:126pt;z-index:251659264;mso-width-relative:page;mso-height-relative:page;" fillcolor="#FFFFFF" filled="t" stroked="t" coordsize="21600,21600" o:gfxdata="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Nf06fVAAAACQEAAA8AAAAA&#10;AAAAAQAgAAAAIgAAAGRycy9kb3ducmV2LnhtbFBLAQIUABQAAAAIAIdO4kCOWQ9sFwIAAEEEAAAO&#10;AAAAAAAAAAEAIAAAACQBAABkcnMvZTJvRG9jLnhtbFBLBQYAAAAABgAGAFkBAACtBQAAAAA=&#10;">
                <v:fill on="t" focussize="0,0"/>
                <v:stroke weight="0.5pt" color="#000000" joinstyle="miter"/>
                <v:imagedata o:title=""/>
                <o:lock v:ext="edit" aspectratio="f"/>
                <v:textbox>
                  <w:txbxContent>
                    <w:p w14:paraId="64BD1361">
                      <w:pPr>
                        <w:rPr>
                          <w:rFonts w:hint="eastAsia" w:ascii="仿宋" w:hAnsi="仿宋" w:eastAsia="仿宋" w:cs="仿宋"/>
                        </w:rPr>
                      </w:pPr>
                      <w:r>
                        <w:rPr>
                          <w:rFonts w:hint="eastAsia" w:ascii="仿宋" w:hAnsi="仿宋" w:eastAsia="仿宋" w:cs="仿宋"/>
                        </w:rPr>
                        <w:t>第一阶段</w:t>
                      </w:r>
                    </w:p>
                    <w:p w14:paraId="5054D336">
                      <w:pPr>
                        <w:rPr>
                          <w:rFonts w:hint="eastAsia" w:ascii="仿宋" w:hAnsi="仿宋" w:eastAsia="仿宋" w:cs="仿宋"/>
                        </w:rPr>
                      </w:pPr>
                      <w:r>
                        <w:rPr>
                          <w:rFonts w:hint="eastAsia" w:ascii="仿宋" w:hAnsi="仿宋" w:eastAsia="仿宋" w:cs="仿宋"/>
                        </w:rPr>
                        <w:t>包封内容：</w:t>
                      </w:r>
                    </w:p>
                    <w:p w14:paraId="3B83C7BA">
                      <w:pPr>
                        <w:pStyle w:val="18"/>
                        <w:ind w:firstLine="480"/>
                        <w:rPr>
                          <w:rFonts w:hint="eastAsia" w:ascii="仿宋" w:hAnsi="仿宋" w:eastAsia="仿宋" w:cs="仿宋"/>
                        </w:rPr>
                      </w:pPr>
                      <w:r>
                        <w:rPr>
                          <w:rFonts w:hint="eastAsia" w:ascii="仿宋" w:hAnsi="仿宋" w:eastAsia="仿宋" w:cs="仿宋"/>
                        </w:rPr>
                        <w:t>正本1份</w:t>
                      </w:r>
                    </w:p>
                    <w:p w14:paraId="2CFC5E8A">
                      <w:pPr>
                        <w:pStyle w:val="18"/>
                        <w:ind w:firstLine="480"/>
                        <w:rPr>
                          <w:rFonts w:hint="eastAsia" w:ascii="仿宋" w:hAnsi="仿宋" w:eastAsia="仿宋" w:cs="仿宋"/>
                        </w:rPr>
                      </w:pPr>
                      <w:r>
                        <w:rPr>
                          <w:rFonts w:hint="eastAsia" w:ascii="仿宋" w:hAnsi="仿宋" w:eastAsia="仿宋" w:cs="仿宋"/>
                        </w:rPr>
                        <w:t>副本</w:t>
                      </w:r>
                      <w:r>
                        <w:rPr>
                          <w:rFonts w:hint="eastAsia" w:ascii="仿宋" w:hAnsi="仿宋" w:eastAsia="仿宋" w:cs="仿宋"/>
                          <w:lang w:val="en-US" w:eastAsia="zh-CN"/>
                        </w:rPr>
                        <w:t>1</w:t>
                      </w:r>
                      <w:r>
                        <w:rPr>
                          <w:rFonts w:hint="eastAsia" w:ascii="仿宋" w:hAnsi="仿宋" w:eastAsia="仿宋" w:cs="仿宋"/>
                        </w:rPr>
                        <w:t>份</w:t>
                      </w:r>
                    </w:p>
                    <w:p w14:paraId="29CD3056">
                      <w:pPr>
                        <w:pStyle w:val="18"/>
                        <w:ind w:firstLine="480"/>
                        <w:rPr>
                          <w:rFonts w:hint="eastAsia" w:ascii="仿宋" w:hAnsi="仿宋" w:eastAsia="仿宋" w:cs="仿宋"/>
                        </w:rPr>
                      </w:pPr>
                      <w:r>
                        <w:rPr>
                          <w:rFonts w:hint="eastAsia" w:ascii="仿宋" w:hAnsi="仿宋" w:eastAsia="仿宋" w:cs="仿宋"/>
                        </w:rPr>
                        <w:t>电子U盘1份</w:t>
                      </w:r>
                    </w:p>
                  </w:txbxContent>
                </v:textbox>
              </v:shape>
            </w:pict>
          </mc:Fallback>
        </mc:AlternateContent>
      </w:r>
    </w:p>
    <w:p w14:paraId="3D0AB1B0">
      <w:pPr>
        <w:pStyle w:val="18"/>
        <w:spacing w:line="360" w:lineRule="auto"/>
        <w:rPr>
          <w:rFonts w:hint="eastAsia" w:ascii="仿宋" w:hAnsi="仿宋" w:eastAsia="仿宋" w:cs="仿宋"/>
          <w:color w:val="auto"/>
          <w:sz w:val="21"/>
          <w:szCs w:val="21"/>
          <w:highlight w:val="none"/>
        </w:rPr>
      </w:pPr>
    </w:p>
    <w:p w14:paraId="23887348">
      <w:pPr>
        <w:pStyle w:val="18"/>
        <w:spacing w:line="360" w:lineRule="auto"/>
        <w:rPr>
          <w:rFonts w:hint="eastAsia" w:ascii="仿宋" w:hAnsi="仿宋" w:eastAsia="仿宋" w:cs="仿宋"/>
          <w:color w:val="auto"/>
          <w:sz w:val="21"/>
          <w:szCs w:val="21"/>
          <w:highlight w:val="none"/>
        </w:rPr>
      </w:pPr>
    </w:p>
    <w:p w14:paraId="410943D7">
      <w:pPr>
        <w:pStyle w:val="18"/>
        <w:spacing w:line="360" w:lineRule="auto"/>
        <w:rPr>
          <w:rFonts w:hint="eastAsia" w:ascii="仿宋" w:hAnsi="仿宋" w:eastAsia="仿宋" w:cs="仿宋"/>
          <w:color w:val="auto"/>
          <w:sz w:val="21"/>
          <w:szCs w:val="21"/>
          <w:highlight w:val="none"/>
        </w:rPr>
      </w:pPr>
    </w:p>
    <w:p w14:paraId="294747EC">
      <w:pPr>
        <w:pStyle w:val="18"/>
        <w:snapToGrid w:val="0"/>
        <w:spacing w:line="360" w:lineRule="auto"/>
        <w:ind w:firstLine="420" w:firstLineChars="200"/>
        <w:jc w:val="both"/>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（2）每一密封信封上注明“于   年   月   日北京时间  时   分（响应文件提交截止时间，具体到分钟）正式磋商之前不准启封”的字样，</w:t>
      </w:r>
      <w:r>
        <w:rPr>
          <w:rFonts w:hint="eastAsia" w:ascii="仿宋" w:hAnsi="仿宋" w:eastAsia="仿宋" w:cs="仿宋"/>
          <w:b/>
          <w:bCs/>
          <w:color w:val="auto"/>
          <w:sz w:val="21"/>
          <w:szCs w:val="21"/>
          <w:highlight w:val="none"/>
        </w:rPr>
        <w:t>同时在密封处盖公章。</w:t>
      </w:r>
    </w:p>
    <w:p w14:paraId="645BDCD1">
      <w:pPr>
        <w:pStyle w:val="18"/>
        <w:snapToGrid w:val="0"/>
        <w:spacing w:line="360" w:lineRule="auto"/>
        <w:ind w:left="479" w:leftChars="228"/>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磋商当日应携带法定代表人身份证明原件或其授权委托人身份证明原件。3.供应商应当在磋商文件要求的截止时间前，将响应文件密封送达指定地点。在截止时间后送达的响应文件为无效文件，采购人、采购代理机构或者磋商小组应当拒收。未按磋商文件要求密封的应当拒收。未按磋商文件要求提交的响应文件视为无效文件。</w:t>
      </w:r>
    </w:p>
    <w:p w14:paraId="01CFCF50">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4.电报、电话、传真及其它形式的磋商概不接受。</w:t>
      </w:r>
    </w:p>
    <w:p w14:paraId="7EA2AC76">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（七）响应文件的补充、修改或者撤回</w:t>
      </w:r>
    </w:p>
    <w:p w14:paraId="3D2FEB36">
      <w:pPr>
        <w:pStyle w:val="18"/>
        <w:snapToGrid w:val="0"/>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供应商在提交响应文件截止时间前，可以对所提交的响应文件进行补充、修改或者撤回，并书面通知采购人、采购代理机构，且该通知须有经供应商法定代表人或其正式授权的供应商代表签字和单位印章。补充、修改的内容作为响应文件的组成部分。补充、修改的内容与响应文件不一致的，以补充、修改的内容为准。</w:t>
      </w:r>
    </w:p>
    <w:p w14:paraId="01ED3233">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2.供应商根据竞争性磋商文件载明的项目实际情况，拟在成交后将成交项目的部分非主体、非关键性工作进行分包的，应当在响应文件中载明。</w:t>
      </w:r>
    </w:p>
    <w:p w14:paraId="32811CB9">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四、磋商程序</w:t>
      </w:r>
    </w:p>
    <w:p w14:paraId="5731EB81">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（一）参加人员及要求</w:t>
      </w:r>
    </w:p>
    <w:p w14:paraId="23450F58">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1.供应商须由法定代表人或其授权的本单位正式员工作为委托代理人参加磋商，随时准备对磋商小组的询问予以解答。该代理人在委托书上应标明有效联系方式，该方式从评审到合同履行结束有效。</w:t>
      </w:r>
    </w:p>
    <w:p w14:paraId="714679D8">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（二） 评审原则和方法</w:t>
      </w:r>
    </w:p>
    <w:p w14:paraId="05297CC4">
      <w:pPr>
        <w:spacing w:line="360" w:lineRule="auto"/>
        <w:ind w:firstLine="450"/>
        <w:rPr>
          <w:rFonts w:hint="eastAsia" w:ascii="仿宋" w:hAnsi="仿宋" w:eastAsia="仿宋" w:cs="仿宋"/>
          <w:sz w:val="21"/>
          <w:szCs w:val="21"/>
          <w:highlight w:val="none"/>
        </w:rPr>
      </w:pPr>
      <w:r>
        <w:rPr>
          <w:rFonts w:hint="eastAsia" w:ascii="仿宋" w:hAnsi="仿宋" w:eastAsia="仿宋" w:cs="仿宋"/>
          <w:sz w:val="21"/>
          <w:szCs w:val="21"/>
          <w:highlight w:val="none"/>
        </w:rPr>
        <w:t>1.评审原则</w:t>
      </w:r>
    </w:p>
    <w:p w14:paraId="12782DE4">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（1）竞争性磋商文件是评审的依据。</w:t>
      </w:r>
    </w:p>
    <w:p w14:paraId="49491308">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（2）执行“公开、公平、公正、诚信”的原则，维护采购人和供应商的合法、正当的权益。</w:t>
      </w:r>
    </w:p>
    <w:p w14:paraId="6D89B1A8">
      <w:pPr>
        <w:spacing w:line="360" w:lineRule="auto"/>
        <w:ind w:left="450"/>
        <w:rPr>
          <w:rFonts w:hint="eastAsia" w:ascii="仿宋" w:hAnsi="仿宋" w:eastAsia="仿宋" w:cs="仿宋"/>
          <w:sz w:val="21"/>
          <w:szCs w:val="21"/>
          <w:highlight w:val="none"/>
        </w:rPr>
      </w:pPr>
      <w:r>
        <w:rPr>
          <w:rFonts w:hint="eastAsia" w:ascii="仿宋" w:hAnsi="仿宋" w:eastAsia="仿宋" w:cs="仿宋"/>
          <w:sz w:val="21"/>
          <w:szCs w:val="21"/>
          <w:highlight w:val="none"/>
        </w:rPr>
        <w:t>（3）不以最低的磋商报价作为成交的唯一依据。</w:t>
      </w:r>
    </w:p>
    <w:p w14:paraId="563127D6">
      <w:pPr>
        <w:spacing w:line="360" w:lineRule="auto"/>
        <w:ind w:firstLine="444"/>
        <w:rPr>
          <w:rFonts w:hint="eastAsia" w:ascii="仿宋" w:hAnsi="仿宋" w:eastAsia="仿宋" w:cs="仿宋"/>
          <w:sz w:val="21"/>
          <w:szCs w:val="21"/>
          <w:highlight w:val="none"/>
        </w:rPr>
      </w:pPr>
      <w:r>
        <w:rPr>
          <w:rFonts w:hint="eastAsia" w:ascii="仿宋" w:hAnsi="仿宋" w:eastAsia="仿宋" w:cs="仿宋"/>
          <w:sz w:val="21"/>
          <w:szCs w:val="21"/>
          <w:highlight w:val="none"/>
        </w:rPr>
        <w:t>2.评审严格按照竞争性磋商文件规定的要求和条件进行。</w:t>
      </w:r>
    </w:p>
    <w:p w14:paraId="4788BF1B">
      <w:pPr>
        <w:spacing w:line="360" w:lineRule="auto"/>
        <w:ind w:firstLine="444"/>
        <w:rPr>
          <w:rFonts w:hint="eastAsia" w:ascii="仿宋" w:hAnsi="仿宋" w:eastAsia="仿宋" w:cs="仿宋"/>
          <w:sz w:val="21"/>
          <w:szCs w:val="21"/>
          <w:highlight w:val="none"/>
        </w:rPr>
      </w:pPr>
      <w:r>
        <w:rPr>
          <w:rFonts w:hint="eastAsia" w:ascii="仿宋" w:hAnsi="仿宋" w:eastAsia="仿宋" w:cs="仿宋"/>
          <w:sz w:val="21"/>
          <w:szCs w:val="21"/>
          <w:highlight w:val="none"/>
        </w:rPr>
        <w:t>3.对所有供应商的磋商评审，都采用相同的程序和标准。</w:t>
      </w:r>
    </w:p>
    <w:p w14:paraId="69B058BF">
      <w:pPr>
        <w:spacing w:line="360" w:lineRule="auto"/>
        <w:ind w:firstLine="444"/>
        <w:rPr>
          <w:rFonts w:hint="eastAsia" w:ascii="仿宋" w:hAnsi="仿宋" w:eastAsia="仿宋" w:cs="仿宋"/>
          <w:sz w:val="21"/>
          <w:szCs w:val="21"/>
          <w:highlight w:val="none"/>
        </w:rPr>
      </w:pPr>
      <w:r>
        <w:rPr>
          <w:rFonts w:hint="eastAsia" w:ascii="仿宋" w:hAnsi="仿宋" w:eastAsia="仿宋" w:cs="仿宋"/>
          <w:sz w:val="21"/>
          <w:szCs w:val="21"/>
          <w:highlight w:val="none"/>
        </w:rPr>
        <w:t>4.评审按响应文件是否满足竞争性磋商文件的各项规定进行评议，重点考虑供应商的施工方案、磋商价格、工期、工程选用的材料和设备、施工业绩、施工资质以及配备的施工人员和施工设备等因素。</w:t>
      </w:r>
    </w:p>
    <w:p w14:paraId="5A9DCF57">
      <w:pPr>
        <w:spacing w:line="360" w:lineRule="auto"/>
        <w:ind w:firstLine="444"/>
        <w:rPr>
          <w:rFonts w:hint="eastAsia" w:ascii="仿宋" w:hAnsi="仿宋" w:eastAsia="仿宋" w:cs="仿宋"/>
          <w:sz w:val="21"/>
          <w:szCs w:val="21"/>
          <w:highlight w:val="none"/>
        </w:rPr>
      </w:pPr>
      <w:r>
        <w:rPr>
          <w:rFonts w:hint="eastAsia" w:ascii="仿宋" w:hAnsi="仿宋" w:eastAsia="仿宋" w:cs="仿宋"/>
          <w:sz w:val="21"/>
          <w:szCs w:val="21"/>
          <w:highlight w:val="none"/>
        </w:rPr>
        <w:t>5.在磋商期间，供应商不得向磋商小组成员询问与磋商有关的技术资料、价格和其他信息。不得进行旨在影响评审结果的活动。</w:t>
      </w:r>
    </w:p>
    <w:p w14:paraId="72C9B155">
      <w:pPr>
        <w:spacing w:line="360" w:lineRule="auto"/>
        <w:ind w:firstLine="444"/>
        <w:rPr>
          <w:rFonts w:hint="eastAsia" w:ascii="仿宋" w:hAnsi="仿宋" w:eastAsia="仿宋" w:cs="仿宋"/>
          <w:sz w:val="21"/>
          <w:szCs w:val="21"/>
          <w:highlight w:val="none"/>
        </w:rPr>
      </w:pPr>
      <w:r>
        <w:rPr>
          <w:rFonts w:hint="eastAsia" w:ascii="仿宋" w:hAnsi="仿宋" w:eastAsia="仿宋" w:cs="仿宋"/>
          <w:sz w:val="21"/>
          <w:szCs w:val="21"/>
          <w:highlight w:val="none"/>
        </w:rPr>
        <w:t>6.磋商小组不向未成交供应商解释未成交原因，不退还响应文件。</w:t>
      </w:r>
    </w:p>
    <w:p w14:paraId="6AA82E96">
      <w:pPr>
        <w:spacing w:line="360" w:lineRule="auto"/>
        <w:ind w:firstLine="444"/>
        <w:rPr>
          <w:rFonts w:hint="eastAsia" w:ascii="仿宋" w:hAnsi="仿宋" w:eastAsia="仿宋" w:cs="仿宋"/>
          <w:sz w:val="21"/>
          <w:szCs w:val="21"/>
          <w:highlight w:val="none"/>
        </w:rPr>
      </w:pPr>
      <w:r>
        <w:rPr>
          <w:rFonts w:hint="eastAsia" w:ascii="仿宋" w:hAnsi="仿宋" w:eastAsia="仿宋" w:cs="仿宋"/>
          <w:sz w:val="21"/>
          <w:szCs w:val="21"/>
          <w:highlight w:val="none"/>
        </w:rPr>
        <w:t>（三）磋商步骤</w:t>
      </w:r>
    </w:p>
    <w:p w14:paraId="4EC17167">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1.资格性审查：</w:t>
      </w:r>
    </w:p>
    <w:p w14:paraId="7E6B96B4">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依据法律法规和磋商文件的规定，</w:t>
      </w:r>
      <w:r>
        <w:rPr>
          <w:rFonts w:hint="eastAsia" w:ascii="仿宋" w:hAnsi="仿宋" w:eastAsia="仿宋" w:cs="仿宋"/>
          <w:b/>
          <w:bCs/>
          <w:color w:val="auto"/>
          <w:sz w:val="21"/>
          <w:szCs w:val="21"/>
          <w:highlight w:val="none"/>
        </w:rPr>
        <w:t>采购人代表</w:t>
      </w:r>
      <w:r>
        <w:rPr>
          <w:rFonts w:hint="eastAsia" w:ascii="仿宋" w:hAnsi="仿宋" w:eastAsia="仿宋" w:cs="仿宋"/>
          <w:color w:val="auto"/>
          <w:sz w:val="21"/>
          <w:szCs w:val="21"/>
          <w:highlight w:val="none"/>
        </w:rPr>
        <w:t>对磋商响应文件第一部分中的资格证明进行审查，以确定供应商是否具备磋商资格，同时根据磋商当日响应文件提交的截止时间后一小时内“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p w14:paraId="30FC273A">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2.符合性检查：</w:t>
      </w:r>
    </w:p>
    <w:p w14:paraId="0BC774BD">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第一步：磋商小组对响应文件的有效性、完整性和响应程度进行审查。</w:t>
      </w:r>
    </w:p>
    <w:p w14:paraId="68746A9F">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1）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98DD5D8">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2）磋商小组要求供应商澄清、说明或者更正响应文件应当以书面形式做出。供应商的澄清、说明或者更正的文件应当由法定代表人或其授权代表签字或者加盖公章。由授权代表签字的，应当附法定代表人授权书。供应商为自然人的，应当由本人签字并附身份证明。</w:t>
      </w:r>
    </w:p>
    <w:p w14:paraId="39FE37FB">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rPr>
        <w:t>（3）</w:t>
      </w:r>
      <w:r>
        <w:rPr>
          <w:rFonts w:hint="eastAsia" w:ascii="仿宋" w:hAnsi="仿宋" w:eastAsia="仿宋" w:cs="仿宋"/>
          <w:color w:val="auto"/>
          <w:sz w:val="21"/>
          <w:szCs w:val="21"/>
          <w:highlight w:val="none"/>
        </w:rPr>
        <w:t>磋商小组将对确定为实质上响应的响应文件进行审核，看其是否有计算上或累加上的算术错误，修改错误的原则如下：</w:t>
      </w:r>
    </w:p>
    <w:p w14:paraId="64BA5D02">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 如果小写金额和大写金额不一致时，应以大写金额为准。</w:t>
      </w:r>
    </w:p>
    <w:p w14:paraId="0BAA4734">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② 当单价与数量的乘积和总价不一致时，以单价为准。除非单价有明显的小数点错误，以总价为准，修改单价。</w:t>
      </w:r>
    </w:p>
    <w:p w14:paraId="2B92D1CE">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（4）</w:t>
      </w:r>
      <w:r>
        <w:rPr>
          <w:rFonts w:hint="eastAsia" w:ascii="仿宋" w:hAnsi="仿宋" w:eastAsia="仿宋" w:cs="仿宋"/>
          <w:color w:val="auto"/>
          <w:sz w:val="21"/>
          <w:szCs w:val="21"/>
          <w:highlight w:val="none"/>
        </w:rPr>
        <w:t>磋商小组将按上述修改方法调整磋商报价，供应商同意后，调整后的报价对供应商起约束作用。</w:t>
      </w:r>
    </w:p>
    <w:p w14:paraId="16047902">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第二步：磋商小组所有成员集中与单一供应商分别进行磋商。</w:t>
      </w:r>
    </w:p>
    <w:p w14:paraId="5227D98F">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（1）在磋商过程中，磋商小组可以根据磋商文件和磋商情况实质性变动采购需求中的技术、服务要求以及合同草案条款，但不得变动磋商文件中的其他内容。实质性变动的内容，须经采购人代表确认。</w:t>
      </w:r>
    </w:p>
    <w:p w14:paraId="3B7745B7">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（2）对磋商文件做出的实质性变动是磋商文件的有效组成部分，磋商小组应当及时以书面形式同时通知所有参加磋商的供应商。</w:t>
      </w:r>
    </w:p>
    <w:p w14:paraId="0E2E645D">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3）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576A0184">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（4）未实质性响应磋商文件的响应文件按无效响应处理，磋商小组应当告知提交响应文件的供应商。</w:t>
      </w:r>
    </w:p>
    <w:p w14:paraId="5E1B42F8">
      <w:pPr>
        <w:pStyle w:val="18"/>
        <w:spacing w:line="360" w:lineRule="auto"/>
        <w:ind w:firstLine="420" w:firstLineChars="200"/>
        <w:jc w:val="both"/>
        <w:rPr>
          <w:rFonts w:hint="eastAsia" w:ascii="仿宋" w:hAnsi="仿宋" w:eastAsia="仿宋" w:cs="仿宋"/>
          <w:b/>
          <w:bCs/>
          <w:color w:val="auto"/>
          <w:kern w:val="2"/>
          <w:sz w:val="21"/>
          <w:szCs w:val="21"/>
          <w:highlight w:val="none"/>
          <w:u w:val="single"/>
        </w:rPr>
      </w:pPr>
      <w:r>
        <w:rPr>
          <w:rFonts w:hint="eastAsia" w:ascii="仿宋" w:hAnsi="仿宋" w:eastAsia="仿宋" w:cs="仿宋"/>
          <w:color w:val="auto"/>
          <w:kern w:val="2"/>
          <w:sz w:val="21"/>
          <w:szCs w:val="21"/>
          <w:highlight w:val="none"/>
        </w:rPr>
        <w:t>第三步：经磋商确定实质性响应的供应商后，磋商小组应当要求所有实质性响应的供应商在规定时间内提交最后报价。</w:t>
      </w:r>
      <w:r>
        <w:rPr>
          <w:rFonts w:hint="eastAsia" w:ascii="仿宋" w:hAnsi="仿宋" w:eastAsia="仿宋" w:cs="仿宋"/>
          <w:b/>
          <w:bCs/>
          <w:color w:val="auto"/>
          <w:kern w:val="2"/>
          <w:sz w:val="21"/>
          <w:szCs w:val="21"/>
          <w:highlight w:val="none"/>
          <w:u w:val="single"/>
        </w:rPr>
        <w:t>若在磋商过程中，磋商小组未实质性变动采购需求中的技术、服务要求以及合同草案条款，第二阶段响应文件即作为最终报价。</w:t>
      </w:r>
    </w:p>
    <w:p w14:paraId="19706878">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第四步：经磋商确定最终采购需求和提交最后报价的供应商后，由磋商小组采用综合评分法对提交最后报价的供应商的响应文件和最后报价进行综合评分。</w:t>
      </w:r>
    </w:p>
    <w:p w14:paraId="7B41F98C">
      <w:pPr>
        <w:pStyle w:val="18"/>
        <w:spacing w:line="360" w:lineRule="auto"/>
        <w:ind w:firstLine="420" w:firstLineChars="20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rPr>
        <w:t xml:space="preserve">第五步：磋商小组应当根据综合评分情况，按照评审得分由高到低顺序推荐成交候选供应商，并编写评审报告。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  </w:t>
      </w:r>
    </w:p>
    <w:p w14:paraId="31C11E91">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rPr>
        <w:t>3.有下列情况之一的，磋商小组对该供应商的磋商作无效响应处</w:t>
      </w:r>
      <w:r>
        <w:rPr>
          <w:rFonts w:hint="eastAsia" w:ascii="仿宋" w:hAnsi="仿宋" w:eastAsia="仿宋" w:cs="仿宋"/>
          <w:color w:val="auto"/>
          <w:sz w:val="21"/>
          <w:szCs w:val="21"/>
          <w:highlight w:val="none"/>
        </w:rPr>
        <w:t>理：</w:t>
      </w:r>
    </w:p>
    <w:p w14:paraId="011998C0">
      <w:pPr>
        <w:spacing w:line="360" w:lineRule="auto"/>
        <w:ind w:firstLine="495"/>
        <w:rPr>
          <w:rFonts w:hint="eastAsia" w:ascii="仿宋" w:hAnsi="仿宋" w:eastAsia="仿宋" w:cs="仿宋"/>
          <w:sz w:val="21"/>
          <w:szCs w:val="21"/>
          <w:highlight w:val="none"/>
        </w:rPr>
      </w:pPr>
      <w:r>
        <w:rPr>
          <w:rFonts w:hint="eastAsia" w:ascii="仿宋" w:hAnsi="仿宋" w:eastAsia="仿宋" w:cs="仿宋"/>
          <w:sz w:val="21"/>
          <w:szCs w:val="21"/>
          <w:highlight w:val="none"/>
        </w:rPr>
        <w:t>（1）供应商以他人名义磋商、串通磋商、以行贿手段谋取成交或者以其他弄虚作假手段磋商的；</w:t>
      </w:r>
    </w:p>
    <w:p w14:paraId="2E4A2EAE">
      <w:pPr>
        <w:spacing w:line="360" w:lineRule="auto"/>
        <w:ind w:firstLine="495"/>
        <w:rPr>
          <w:rFonts w:hint="eastAsia" w:ascii="仿宋" w:hAnsi="仿宋" w:eastAsia="仿宋" w:cs="仿宋"/>
          <w:sz w:val="21"/>
          <w:szCs w:val="21"/>
          <w:highlight w:val="none"/>
        </w:rPr>
      </w:pPr>
      <w:r>
        <w:rPr>
          <w:rFonts w:hint="eastAsia" w:ascii="仿宋" w:hAnsi="仿宋" w:eastAsia="仿宋" w:cs="仿宋"/>
          <w:sz w:val="21"/>
          <w:szCs w:val="21"/>
          <w:highlight w:val="none"/>
        </w:rPr>
        <w:t>（2）供应商的报价可能低于其成本，且该供应商不能合理说明或者不能提供相关证明材料的；</w:t>
      </w:r>
    </w:p>
    <w:p w14:paraId="3A5B0570">
      <w:pPr>
        <w:spacing w:line="360" w:lineRule="auto"/>
        <w:ind w:firstLine="495"/>
        <w:rPr>
          <w:rFonts w:hint="eastAsia" w:ascii="仿宋" w:hAnsi="仿宋" w:eastAsia="仿宋" w:cs="仿宋"/>
          <w:sz w:val="21"/>
          <w:szCs w:val="21"/>
          <w:highlight w:val="none"/>
        </w:rPr>
      </w:pPr>
      <w:r>
        <w:rPr>
          <w:rFonts w:hint="eastAsia" w:ascii="仿宋" w:hAnsi="仿宋" w:eastAsia="仿宋" w:cs="仿宋"/>
          <w:sz w:val="21"/>
          <w:szCs w:val="21"/>
          <w:highlight w:val="none"/>
        </w:rPr>
        <w:t>（3）拒不按照要求对响应文件进行澄清或者说明的；</w:t>
      </w:r>
    </w:p>
    <w:p w14:paraId="4E6534BC">
      <w:pPr>
        <w:spacing w:line="360" w:lineRule="auto"/>
        <w:ind w:firstLine="495"/>
        <w:rPr>
          <w:rFonts w:hint="eastAsia" w:ascii="仿宋" w:hAnsi="仿宋" w:eastAsia="仿宋" w:cs="仿宋"/>
          <w:sz w:val="21"/>
          <w:szCs w:val="21"/>
          <w:highlight w:val="none"/>
        </w:rPr>
      </w:pPr>
      <w:r>
        <w:rPr>
          <w:rFonts w:hint="eastAsia" w:ascii="仿宋" w:hAnsi="仿宋" w:eastAsia="仿宋" w:cs="仿宋"/>
          <w:sz w:val="21"/>
          <w:szCs w:val="21"/>
          <w:highlight w:val="none"/>
        </w:rPr>
        <w:t>（4）法律、法规、规章规定的其他情况。</w:t>
      </w:r>
    </w:p>
    <w:p w14:paraId="0D98123D">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（四）授予合同</w:t>
      </w:r>
    </w:p>
    <w:p w14:paraId="7835840A">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1.严格按照竞争性磋商文件的要求和条件进行评议，择优确定成交供应商。</w:t>
      </w:r>
    </w:p>
    <w:p w14:paraId="56262C27">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2.本次磋商，合同将授予实质上响应竞争性磋商文件要求的而且是最终排序第一名的供应商，同时认为能圆满地履行合同的、对采购人能提供最佳服务的供应商。</w:t>
      </w:r>
    </w:p>
    <w:p w14:paraId="4C364ECA">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3.授予合同时变更数量的权力</w:t>
      </w:r>
    </w:p>
    <w:p w14:paraId="4B7584AA">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采购代理机构在授予合同时有权对竞争性磋商文件中提供的工程量清单所规定的材料、设备和设施的采购数量以及各分项工程的采购工程量予以增加或减少。但价格和其它的条款与条件不得改变。</w:t>
      </w:r>
    </w:p>
    <w:p w14:paraId="6DFD5AF0">
      <w:pPr>
        <w:spacing w:line="360" w:lineRule="auto"/>
        <w:ind w:firstLine="450"/>
        <w:rPr>
          <w:rFonts w:hint="eastAsia" w:ascii="仿宋" w:hAnsi="仿宋" w:eastAsia="仿宋" w:cs="仿宋"/>
          <w:sz w:val="21"/>
          <w:szCs w:val="21"/>
          <w:highlight w:val="none"/>
        </w:rPr>
      </w:pPr>
      <w:r>
        <w:rPr>
          <w:rFonts w:hint="eastAsia" w:ascii="仿宋" w:hAnsi="仿宋" w:eastAsia="仿宋" w:cs="仿宋"/>
          <w:sz w:val="21"/>
          <w:szCs w:val="21"/>
          <w:highlight w:val="none"/>
        </w:rPr>
        <w:t>4.成交通知</w:t>
      </w:r>
    </w:p>
    <w:p w14:paraId="50CF320A">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（1）采购人确认成交结果后，由磋商组织机构在原采购公告发布媒介发布成交公告，同时以书面形式发出《成交通知书》。《成交通知书》一经发出即发生法律效力。</w:t>
      </w:r>
    </w:p>
    <w:p w14:paraId="30D91FEE">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（2）《成交通知书》将作为签订合同的依据。 </w:t>
      </w:r>
    </w:p>
    <w:p w14:paraId="27EA5EBF">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五、询问与质疑</w:t>
      </w:r>
    </w:p>
    <w:p w14:paraId="17BD5D66">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1.供应商认为磋商文件、采购过程和成交结果使自己的权益受到损害的，可以在知道或者应知其权益受到损害之日起七个工作日内，以书面原件形式向采购人和</w:t>
      </w:r>
      <w:r>
        <w:rPr>
          <w:rFonts w:hint="eastAsia" w:ascii="仿宋" w:hAnsi="仿宋" w:eastAsia="仿宋" w:cs="仿宋"/>
          <w:color w:val="auto"/>
          <w:sz w:val="21"/>
          <w:szCs w:val="21"/>
          <w:highlight w:val="none"/>
          <w:lang w:eastAsia="zh-CN"/>
        </w:rPr>
        <w:t>天津镇悦工程科技有限公司</w:t>
      </w:r>
      <w:r>
        <w:rPr>
          <w:rFonts w:hint="eastAsia" w:ascii="仿宋" w:hAnsi="仿宋" w:eastAsia="仿宋" w:cs="仿宋"/>
          <w:b/>
          <w:bCs/>
          <w:color w:val="auto"/>
          <w:sz w:val="21"/>
          <w:szCs w:val="21"/>
          <w:highlight w:val="none"/>
        </w:rPr>
        <w:t>一次性提出针对同一采购程序环节的质疑</w:t>
      </w:r>
      <w:r>
        <w:rPr>
          <w:rFonts w:hint="eastAsia" w:ascii="仿宋" w:hAnsi="仿宋" w:eastAsia="仿宋" w:cs="仿宋"/>
          <w:color w:val="auto"/>
          <w:sz w:val="21"/>
          <w:szCs w:val="21"/>
          <w:highlight w:val="none"/>
        </w:rPr>
        <w:t>，否则质疑无效。供应商应知其权益受到损害之日是指：</w:t>
      </w:r>
    </w:p>
    <w:p w14:paraId="251FA9DA">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（1）对磋商文件提出质疑的，为收到或下载磋商文件之日或者磋商公告期限届满之日；</w:t>
      </w:r>
    </w:p>
    <w:p w14:paraId="1E839AA7">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（2）对采购过程提出质疑的，为各采购程序环节结束之日；</w:t>
      </w:r>
    </w:p>
    <w:p w14:paraId="3E19698D">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（3）对成交结果提出质疑的，为成交结果公告期限届满之日。</w:t>
      </w:r>
    </w:p>
    <w:p w14:paraId="6FEF4EDD">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质疑书按照相关的要求和格式（天津市政府采购网下载）提出，应明确阐述磋商文件、采购过程、成交结果使自己的合法权益受到损害的法律依据、事实依据、相关证明材料及证据来源，以便于有关单位调查、答复和处理。</w:t>
      </w:r>
    </w:p>
    <w:p w14:paraId="588F2312">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供应商质疑应当有明确的请求和必要的证明材料。质疑内容不得含有虚假、恶意成份。依照谁主张谁举证的原则，提出质疑者必须同时提交相关确凿的证据材料和注明证据的确切来源，证据来源必须合法，采购单位有权将质疑函转发质疑事项各关联方，请其作出解释说明。对捏造事实、滥用维权扰乱采购秩序的恶意质疑者，将上报天津市财政局政府采购处依法处理。</w:t>
      </w:r>
    </w:p>
    <w:p w14:paraId="17D06A7B">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4.质疑</w:t>
      </w:r>
      <w:r>
        <w:rPr>
          <w:rFonts w:hint="eastAsia" w:ascii="仿宋" w:hAnsi="仿宋" w:eastAsia="仿宋" w:cs="仿宋"/>
          <w:color w:val="auto"/>
          <w:sz w:val="21"/>
          <w:szCs w:val="21"/>
          <w:highlight w:val="none"/>
          <w:lang w:val="en-US" w:eastAsia="zh-CN"/>
        </w:rPr>
        <w:t>模版</w:t>
      </w:r>
      <w:r>
        <w:rPr>
          <w:rFonts w:hint="eastAsia" w:ascii="仿宋" w:hAnsi="仿宋" w:eastAsia="仿宋" w:cs="仿宋"/>
          <w:color w:val="auto"/>
          <w:sz w:val="21"/>
          <w:szCs w:val="21"/>
          <w:highlight w:val="none"/>
        </w:rPr>
        <w:t>：质疑文件模板请自行在“天津市政府采购网（http://tjgp.cz.tj.gov.cn）下载专区-质疑函参考格式下载。</w:t>
      </w:r>
    </w:p>
    <w:p w14:paraId="6252B530">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5.采购人、采购代理机构将于受理供应商书面质疑后七个工作日内作出答复，并以书面形式通知提出质疑的供应商和其他有关供应商，但答复的内容不涉及商业秘密或者依法应当保密的内容。</w:t>
      </w:r>
    </w:p>
    <w:p w14:paraId="78A63E14">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6.对供应商询问或质疑的答复将导致磋商文件变更或者影响磋商活动继续进行的，采购人、采购代理机构将在原磋商公告发布媒体上发布更正公告。</w:t>
      </w:r>
    </w:p>
    <w:p w14:paraId="7F775F22">
      <w:pPr>
        <w:pStyle w:val="18"/>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六、其他说明事项</w:t>
      </w:r>
    </w:p>
    <w:p w14:paraId="723AD853">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1.关于提供前期服务的供应商</w:t>
      </w:r>
    </w:p>
    <w:p w14:paraId="0E86BECF">
      <w:pPr>
        <w:pStyle w:val="18"/>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为采购项目提供整体设计、规范编制或者项目管理、检测等服务的供应商，不得再参加该采购项目的其他采购活动。</w:t>
      </w:r>
    </w:p>
    <w:p w14:paraId="7D0B1B8C">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2.关于响应政府采购扶持政策的企业参与磋商</w:t>
      </w:r>
    </w:p>
    <w:p w14:paraId="41C78BF8">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关于中小微企业参与磋商</w:t>
      </w:r>
    </w:p>
    <w:p w14:paraId="6382DD3B">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中小微企业是指符合《政府采购促进中小企业发展管理办法》（财库[2020]46号）规定的供应商。中小微企业参与磋商应提供《中小企业声明函》。</w:t>
      </w:r>
    </w:p>
    <w:p w14:paraId="7CCF0F1F">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14:paraId="0044847B">
      <w:pPr>
        <w:pStyle w:val="18"/>
        <w:spacing w:line="360" w:lineRule="auto"/>
        <w:ind w:firstLine="420" w:firstLineChars="20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根据《财政部 民政部 中国残疾人联合会关于促进残疾人就业政府采购政策的通知》（财库〔2017〕141号）的规定，残疾人福利性单位视同为小型、微型企业。</w:t>
      </w:r>
    </w:p>
    <w:p w14:paraId="4C056214">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3.关于关联企业</w:t>
      </w:r>
    </w:p>
    <w:p w14:paraId="66812B81">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除联合体外，法定代表人或单位负责人为同一个人或者存在直接控股、管理关系的不同供应商，不得同时参加同一项目或同一子项目的磋商。如同时参加，则评审时将同时被拒绝。</w:t>
      </w:r>
    </w:p>
    <w:p w14:paraId="79A76FA9">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4.关于分公司参与磋商</w:t>
      </w:r>
    </w:p>
    <w:p w14:paraId="7A5B24DF">
      <w:pPr>
        <w:pStyle w:val="18"/>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磋商邀请函》中允许分公司参与磋商的，应提供具有法人资格的总公司的营业执照副本复印件及授权书，授权书须加盖总公司公章。总公司可就本项目或此类项目在一定范围或时间内出具授权书。已由总公司授权的，总公司取得的相关资质证书对分公司有效，法律法规或者行业另有规定的除外。</w:t>
      </w:r>
    </w:p>
    <w:p w14:paraId="6083FCDA">
      <w:pPr>
        <w:pStyle w:val="18"/>
        <w:spacing w:line="360" w:lineRule="auto"/>
        <w:rPr>
          <w:rFonts w:hint="eastAsia" w:ascii="仿宋" w:hAnsi="仿宋" w:eastAsia="仿宋" w:cs="仿宋"/>
          <w:color w:val="auto"/>
          <w:sz w:val="30"/>
          <w:szCs w:val="30"/>
          <w:highlight w:val="none"/>
        </w:rPr>
      </w:pPr>
    </w:p>
    <w:p w14:paraId="1641D841">
      <w:pPr>
        <w:pStyle w:val="18"/>
        <w:spacing w:line="360" w:lineRule="auto"/>
        <w:rPr>
          <w:rFonts w:hint="eastAsia" w:ascii="仿宋" w:hAnsi="仿宋" w:eastAsia="仿宋" w:cs="仿宋"/>
          <w:color w:val="auto"/>
          <w:sz w:val="30"/>
          <w:szCs w:val="30"/>
          <w:highlight w:val="none"/>
        </w:rPr>
        <w:sectPr>
          <w:pgSz w:w="11906" w:h="16838"/>
          <w:pgMar w:top="1440" w:right="1800" w:bottom="1440" w:left="1800" w:header="851" w:footer="992" w:gutter="0"/>
          <w:pgNumType w:fmt="numberInDash"/>
          <w:cols w:space="720" w:num="1"/>
          <w:docGrid w:type="lines" w:linePitch="312" w:charSpace="0"/>
        </w:sectPr>
      </w:pPr>
    </w:p>
    <w:p w14:paraId="2DE232B1">
      <w:pPr>
        <w:pStyle w:val="2"/>
        <w:spacing w:line="360" w:lineRule="auto"/>
        <w:rPr>
          <w:rFonts w:hint="eastAsia" w:ascii="仿宋" w:hAnsi="仿宋" w:eastAsia="仿宋" w:cs="仿宋"/>
          <w:sz w:val="40"/>
          <w:szCs w:val="40"/>
          <w:highlight w:val="none"/>
        </w:rPr>
      </w:pPr>
      <w:bookmarkStart w:id="18" w:name="_Toc22635"/>
      <w:r>
        <w:rPr>
          <w:rFonts w:hint="eastAsia" w:ascii="仿宋" w:hAnsi="仿宋" w:eastAsia="仿宋" w:cs="仿宋"/>
          <w:sz w:val="40"/>
          <w:szCs w:val="40"/>
          <w:highlight w:val="none"/>
        </w:rPr>
        <w:t>第四部分  合同草案</w:t>
      </w:r>
      <w:bookmarkEnd w:id="18"/>
    </w:p>
    <w:p w14:paraId="309D882E">
      <w:pPr>
        <w:spacing w:line="360" w:lineRule="auto"/>
        <w:jc w:val="center"/>
        <w:rPr>
          <w:rFonts w:hint="eastAsia" w:ascii="仿宋" w:hAnsi="仿宋" w:eastAsia="仿宋" w:cs="仿宋"/>
          <w:sz w:val="24"/>
          <w:highlight w:val="none"/>
        </w:rPr>
      </w:pPr>
      <w:r>
        <w:rPr>
          <w:rFonts w:hint="eastAsia" w:ascii="仿宋" w:hAnsi="仿宋" w:eastAsia="仿宋" w:cs="仿宋"/>
          <w:b/>
          <w:sz w:val="24"/>
          <w:highlight w:val="none"/>
        </w:rPr>
        <w:t>建设工程施工合同协议条款</w:t>
      </w:r>
    </w:p>
    <w:p w14:paraId="54046CDA">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甲方： </w:t>
      </w:r>
    </w:p>
    <w:p w14:paraId="40C45714">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乙方： </w:t>
      </w:r>
    </w:p>
    <w:p w14:paraId="272F3A20">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 xml:space="preserve">按照《中华人民共和国民法典》和相关法律法规的规定，结合本工程具体情况，双方达成如下协议。 </w:t>
      </w:r>
    </w:p>
    <w:p w14:paraId="3A637625">
      <w:pPr>
        <w:pStyle w:val="21"/>
        <w:numPr>
          <w:ilvl w:val="0"/>
          <w:numId w:val="3"/>
        </w:numPr>
        <w:spacing w:line="360" w:lineRule="auto"/>
        <w:ind w:firstLineChars="0"/>
        <w:rPr>
          <w:rFonts w:hint="eastAsia" w:ascii="仿宋" w:hAnsi="仿宋" w:eastAsia="仿宋" w:cs="仿宋"/>
          <w:sz w:val="24"/>
          <w:highlight w:val="none"/>
        </w:rPr>
      </w:pPr>
      <w:r>
        <w:rPr>
          <w:rFonts w:hint="eastAsia" w:ascii="仿宋" w:hAnsi="仿宋" w:eastAsia="仿宋" w:cs="仿宋"/>
          <w:sz w:val="24"/>
          <w:highlight w:val="none"/>
        </w:rPr>
        <w:t>本合同为中小企业预留合同</w:t>
      </w:r>
    </w:p>
    <w:p w14:paraId="40B38BDE">
      <w:pPr>
        <w:pStyle w:val="21"/>
        <w:numPr>
          <w:ilvl w:val="0"/>
          <w:numId w:val="3"/>
        </w:numPr>
        <w:spacing w:line="360" w:lineRule="auto"/>
        <w:ind w:firstLineChars="0"/>
        <w:rPr>
          <w:rFonts w:hint="eastAsia" w:ascii="仿宋" w:hAnsi="仿宋" w:eastAsia="仿宋" w:cs="仿宋"/>
          <w:sz w:val="24"/>
          <w:highlight w:val="none"/>
        </w:rPr>
      </w:pPr>
      <w:r>
        <w:rPr>
          <w:rFonts w:hint="eastAsia" w:ascii="仿宋" w:hAnsi="仿宋" w:eastAsia="仿宋" w:cs="仿宋"/>
          <w:sz w:val="24"/>
          <w:highlight w:val="none"/>
        </w:rPr>
        <w:t>本合同非中小企业预留合同</w:t>
      </w:r>
    </w:p>
    <w:p w14:paraId="0D2C4DD0">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第1条　工程概况。 </w:t>
      </w:r>
    </w:p>
    <w:p w14:paraId="158D9FE0">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1.1 工程名称： </w:t>
      </w:r>
    </w:p>
    <w:p w14:paraId="64F483E4">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工程地点： </w:t>
      </w:r>
    </w:p>
    <w:p w14:paraId="315650FC">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工程内容： </w:t>
      </w:r>
    </w:p>
    <w:p w14:paraId="5B31E6A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承包范围： </w:t>
      </w:r>
    </w:p>
    <w:p w14:paraId="6DB1700D">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1.2 开工日期： </w:t>
      </w:r>
    </w:p>
    <w:p w14:paraId="38D7D4F7">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竣工日期： </w:t>
      </w:r>
    </w:p>
    <w:p w14:paraId="0926F54A">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总日历日期： </w:t>
      </w:r>
    </w:p>
    <w:p w14:paraId="56CF2B1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1.3 质量等级： </w:t>
      </w:r>
    </w:p>
    <w:p w14:paraId="7CE03123">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1.4 合同价款： </w:t>
      </w:r>
    </w:p>
    <w:p w14:paraId="42FDFFB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第2条　合同文件及解释顺序。 </w:t>
      </w:r>
    </w:p>
    <w:p w14:paraId="27AEBEE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第3条　合同文件使用的语言文字、标准和适用法律。 </w:t>
      </w:r>
    </w:p>
    <w:p w14:paraId="35F6ACB3">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3.1合同语言： </w:t>
      </w:r>
    </w:p>
    <w:p w14:paraId="40122CBE">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3.2适用法律法规： </w:t>
      </w:r>
    </w:p>
    <w:p w14:paraId="558261A1">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3.3适用标准、规范： </w:t>
      </w:r>
    </w:p>
    <w:p w14:paraId="1FD7EF03">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第4条　图纸。 </w:t>
      </w:r>
    </w:p>
    <w:p w14:paraId="654E85E9">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4.1图纸提供日期： </w:t>
      </w:r>
    </w:p>
    <w:p w14:paraId="512F4411">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4.2图纸提供套数： </w:t>
      </w:r>
    </w:p>
    <w:p w14:paraId="6D4F5D1A">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4.3图纸特殊保密要求和费用： </w:t>
      </w:r>
    </w:p>
    <w:p w14:paraId="34990620">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第5条　甲方驻工地代表。 </w:t>
      </w:r>
    </w:p>
    <w:p w14:paraId="2750B1CF">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5.1甲方驻工地代表及委派人员名单： </w:t>
      </w:r>
    </w:p>
    <w:p w14:paraId="0052C5D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5.2实行社会监理的总监理工程师姓名及其被授权范围（如果有）： </w:t>
      </w:r>
    </w:p>
    <w:p w14:paraId="6399EF9D">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第6条　乙方驻工地代表。 </w:t>
      </w:r>
    </w:p>
    <w:p w14:paraId="63EAFFF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第7条　甲方工作。 </w:t>
      </w:r>
    </w:p>
    <w:p w14:paraId="0942ABB9">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7.1施工场地具备开工条件和完成时间的要求： </w:t>
      </w:r>
    </w:p>
    <w:p w14:paraId="01A4A472">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7.2水、电、电讯等施工管线进入施工场地的时间、地点和供应要求： </w:t>
      </w:r>
    </w:p>
    <w:p w14:paraId="656A383A">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7.3施工场地内主要交通干道及其与公共道路的开通时间和起止地点： </w:t>
      </w:r>
    </w:p>
    <w:p w14:paraId="5AA8A7B4">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7.4工程地质和地下管网线路资料的提供时间： </w:t>
      </w:r>
    </w:p>
    <w:p w14:paraId="737832D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7.5办理证件、批件的名称和完成时间： </w:t>
      </w:r>
    </w:p>
    <w:p w14:paraId="6A502AD9">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7.6水准点与座标控制点位置提供和交验要求： </w:t>
      </w:r>
    </w:p>
    <w:p w14:paraId="272AA092">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7.7会审图纸和设计交底的时间： </w:t>
      </w:r>
    </w:p>
    <w:p w14:paraId="7DCDF8CF">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7.8施工场地周围建筑物和地下管线的保护要求： </w:t>
      </w:r>
    </w:p>
    <w:p w14:paraId="223BB61F">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第8条　乙方工作。 </w:t>
      </w:r>
    </w:p>
    <w:p w14:paraId="7D5C784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8.1施工图和配套设计名称、完成时间及要求： </w:t>
      </w:r>
    </w:p>
    <w:p w14:paraId="115EF401">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8.2提供计划、报表的名称、时间和份数： </w:t>
      </w:r>
    </w:p>
    <w:p w14:paraId="6B942822">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8.3施工防护工作的要求： </w:t>
      </w:r>
    </w:p>
    <w:p w14:paraId="14A3D31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8.4向甲方代表提供办公和生活设施的要求： </w:t>
      </w:r>
    </w:p>
    <w:p w14:paraId="5A8DC5B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8.5对施工现场交通和噪音的要求： </w:t>
      </w:r>
    </w:p>
    <w:p w14:paraId="229FC080">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8.6成品保护的要求： </w:t>
      </w:r>
    </w:p>
    <w:p w14:paraId="4D97D22A">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8.7施工场地周围建筑物和地下管线的保护要求： </w:t>
      </w:r>
    </w:p>
    <w:p w14:paraId="1A3FD98D">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8.8施工场地整洁卫生的要求： </w:t>
      </w:r>
    </w:p>
    <w:p w14:paraId="087FF121">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第9条　进度计划。 </w:t>
      </w:r>
    </w:p>
    <w:p w14:paraId="47C92F3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9.1乙方提供施工组织设计（或施工方案）和进度计划的时间： </w:t>
      </w:r>
    </w:p>
    <w:p w14:paraId="007E288C">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9.2甲方代表批准的时间 </w:t>
      </w:r>
    </w:p>
    <w:p w14:paraId="4CBD0578">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第10条　延期开工。 </w:t>
      </w:r>
    </w:p>
    <w:p w14:paraId="1A1C898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第11条　暂停施工。 </w:t>
      </w:r>
    </w:p>
    <w:p w14:paraId="3A3B9D24">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第12条　工期延误。 </w:t>
      </w:r>
    </w:p>
    <w:p w14:paraId="1FD07178">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第13条　工期提前。 </w:t>
      </w:r>
    </w:p>
    <w:p w14:paraId="018C8DA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第14条　检查和返工。 </w:t>
      </w:r>
    </w:p>
    <w:p w14:paraId="7916300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第15条　工程质量等级。 </w:t>
      </w:r>
    </w:p>
    <w:p w14:paraId="182CB912">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15.1工程质量等级要求的经济支出： </w:t>
      </w:r>
    </w:p>
    <w:p w14:paraId="5C9E612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15.2质量评定仲裁部门名称： </w:t>
      </w:r>
    </w:p>
    <w:p w14:paraId="74EB871E">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第16条　隐蔽工程、中间验收。 </w:t>
      </w:r>
    </w:p>
    <w:p w14:paraId="595E32B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16.1中间验收部位和时间： </w:t>
      </w:r>
    </w:p>
    <w:p w14:paraId="1512A279">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第17条　试车。 </w:t>
      </w:r>
    </w:p>
    <w:p w14:paraId="797AB33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第18条　验收和重新检验。 </w:t>
      </w:r>
    </w:p>
    <w:p w14:paraId="2BC370C7">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第19条　合同价款及调整。 </w:t>
      </w:r>
    </w:p>
    <w:p w14:paraId="32F4DEA8">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19.1调整的条件： </w:t>
      </w:r>
    </w:p>
    <w:p w14:paraId="4FC70B41">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19.2调整的方式： </w:t>
      </w:r>
    </w:p>
    <w:p w14:paraId="08B32DC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第20条　工程预付款。 </w:t>
      </w:r>
    </w:p>
    <w:p w14:paraId="653B9AB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20.1预付工程款总金额： </w:t>
      </w:r>
    </w:p>
    <w:p w14:paraId="2D07312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20.2预付时间和比例： </w:t>
      </w:r>
    </w:p>
    <w:p w14:paraId="35D63434">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20.3扣回时间和比例： </w:t>
      </w:r>
    </w:p>
    <w:p w14:paraId="3D5850C4">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20.4甲方不按时付款应承担的违约责任： </w:t>
      </w:r>
    </w:p>
    <w:p w14:paraId="4ABF4748">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第21条　工程量的核实确认。 </w:t>
      </w:r>
    </w:p>
    <w:p w14:paraId="13BDFAFD">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21.1乙方提交工程量报告的时间和要求： </w:t>
      </w:r>
    </w:p>
    <w:p w14:paraId="302D8D8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第22条　工程款支付。 </w:t>
      </w:r>
    </w:p>
    <w:p w14:paraId="191E714C">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22.1工程款支付方式： </w:t>
      </w:r>
    </w:p>
    <w:p w14:paraId="776FDC7A">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22.2工程款支付金额和时间： </w:t>
      </w:r>
    </w:p>
    <w:p w14:paraId="1AAFD6A9">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22.3甲方违约的责任： </w:t>
      </w:r>
    </w:p>
    <w:p w14:paraId="7013CCA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第23条　甲方供应材料设备。 </w:t>
      </w:r>
    </w:p>
    <w:p w14:paraId="4EBF31D0">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23.1甲方供应材料、设备的要求（附清单）： </w:t>
      </w:r>
    </w:p>
    <w:p w14:paraId="27959D6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第24条　乙方采购材料设备。 </w:t>
      </w:r>
    </w:p>
    <w:p w14:paraId="266A111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第25条　设计变更。 </w:t>
      </w:r>
    </w:p>
    <w:p w14:paraId="07AC5C8F">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第26条　确定变更价款。 </w:t>
      </w:r>
    </w:p>
    <w:p w14:paraId="7F601BE8">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第27条　竣工验收。 </w:t>
      </w:r>
    </w:p>
    <w:p w14:paraId="737CCC6C">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27.1乙方提交竣工资料和验收报告的时间： </w:t>
      </w:r>
    </w:p>
    <w:p w14:paraId="2D4F69D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27.2乙方提交竣工图的时间和份数： </w:t>
      </w:r>
    </w:p>
    <w:p w14:paraId="47ED3CB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第28条　竣工结算。 </w:t>
      </w:r>
    </w:p>
    <w:p w14:paraId="6E00C638">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28.1结算方式： </w:t>
      </w:r>
    </w:p>
    <w:p w14:paraId="21CD40AA">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28.2乙方提交结算报告的时间： </w:t>
      </w:r>
    </w:p>
    <w:p w14:paraId="63114FD1">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28.3甲方批准结算报告的时间： </w:t>
      </w:r>
    </w:p>
    <w:p w14:paraId="21D0E0E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28.4甲方将拨款通知送达经办银行的时间： </w:t>
      </w:r>
    </w:p>
    <w:p w14:paraId="123913FC">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28.5甲方违约的责任： </w:t>
      </w:r>
    </w:p>
    <w:p w14:paraId="3437A25C">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第29条　保修。 </w:t>
      </w:r>
    </w:p>
    <w:p w14:paraId="349A46C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29.1保修内容、范围； </w:t>
      </w:r>
    </w:p>
    <w:p w14:paraId="21EF39C8">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29.2保修期限： </w:t>
      </w:r>
    </w:p>
    <w:p w14:paraId="3838CE09">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29.3保修金额和支付方法： </w:t>
      </w:r>
    </w:p>
    <w:p w14:paraId="5BC18623">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29.4保修金利率： </w:t>
      </w:r>
    </w:p>
    <w:p w14:paraId="08680B1D">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第30条　争议。 </w:t>
      </w:r>
    </w:p>
    <w:p w14:paraId="60E4AA87">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30.1争议的解决程序： </w:t>
      </w:r>
    </w:p>
    <w:p w14:paraId="01ABC0E7">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30.2争议解决方式： </w:t>
      </w:r>
    </w:p>
    <w:p w14:paraId="02D16D5C">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第31条　违约。 </w:t>
      </w:r>
    </w:p>
    <w:p w14:paraId="770757FF">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31.1违约的处理： </w:t>
      </w:r>
    </w:p>
    <w:p w14:paraId="3F02892E">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31.2违约金的数额： </w:t>
      </w:r>
    </w:p>
    <w:p w14:paraId="5AA25AE9">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31.3损失的计算方法： </w:t>
      </w:r>
    </w:p>
    <w:p w14:paraId="16E96F49">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31.4甲方不按时付款的利息率： </w:t>
      </w:r>
    </w:p>
    <w:p w14:paraId="599ECE36">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第32条　索赔。 </w:t>
      </w:r>
    </w:p>
    <w:p w14:paraId="0090C66F">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第33条　安全施工。 </w:t>
      </w:r>
    </w:p>
    <w:p w14:paraId="1F5D794A">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第34条　专利技术、特殊工艺和合理化建设。 </w:t>
      </w:r>
    </w:p>
    <w:p w14:paraId="385A56FF">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第35条　地下障碍和文物。 </w:t>
      </w:r>
    </w:p>
    <w:p w14:paraId="16FB49BA">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第36条　工程分包。 </w:t>
      </w:r>
    </w:p>
    <w:p w14:paraId="69DC8F23">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36.1分包单位和分包工程内容： </w:t>
      </w:r>
    </w:p>
    <w:p w14:paraId="0B6AC297">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36.2分包工程价款的结算办法： </w:t>
      </w:r>
    </w:p>
    <w:p w14:paraId="6725B411">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第37条　不可抗力。 </w:t>
      </w:r>
    </w:p>
    <w:p w14:paraId="278F526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37.1不可抗力的自然灾害认定标准： </w:t>
      </w:r>
    </w:p>
    <w:p w14:paraId="792E609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第38条　保险。 </w:t>
      </w:r>
    </w:p>
    <w:p w14:paraId="5941BF22">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第39条　工程停建或缓建。 </w:t>
      </w:r>
    </w:p>
    <w:p w14:paraId="481ABEB2">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第40条　合同生效与终止。 </w:t>
      </w:r>
    </w:p>
    <w:p w14:paraId="2CFC386D">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40.1合同生效日期： </w:t>
      </w:r>
    </w:p>
    <w:p w14:paraId="7426E791">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第41条　合同份数： </w:t>
      </w:r>
    </w:p>
    <w:p w14:paraId="78B9C060">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41.1合同副本份数： </w:t>
      </w:r>
    </w:p>
    <w:p w14:paraId="78FE64C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41.2合同副本的分送责任： </w:t>
      </w:r>
    </w:p>
    <w:p w14:paraId="0A32F1F0">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41.3合同书制定费用：</w:t>
      </w:r>
    </w:p>
    <w:p w14:paraId="169CC575">
      <w:pPr>
        <w:spacing w:line="360" w:lineRule="auto"/>
        <w:ind w:firstLine="480"/>
        <w:rPr>
          <w:rFonts w:hint="eastAsia" w:ascii="仿宋" w:hAnsi="仿宋" w:eastAsia="仿宋" w:cs="仿宋"/>
          <w:sz w:val="24"/>
          <w:highlight w:val="none"/>
        </w:rPr>
      </w:pPr>
    </w:p>
    <w:p w14:paraId="576B8158">
      <w:pPr>
        <w:spacing w:line="360" w:lineRule="auto"/>
        <w:ind w:firstLine="480"/>
        <w:rPr>
          <w:rFonts w:hint="eastAsia" w:ascii="仿宋" w:hAnsi="仿宋" w:eastAsia="仿宋" w:cs="仿宋"/>
          <w:iCs/>
          <w:sz w:val="24"/>
          <w:highlight w:val="none"/>
        </w:rPr>
      </w:pPr>
      <w:r>
        <w:rPr>
          <w:rFonts w:hint="eastAsia" w:ascii="仿宋" w:hAnsi="仿宋" w:eastAsia="仿宋" w:cs="仿宋"/>
          <w:iCs/>
          <w:sz w:val="24"/>
          <w:highlight w:val="none"/>
        </w:rPr>
        <w:t xml:space="preserve">合同订立时间：　　　　　　　　　年　　　月　　　日 </w:t>
      </w:r>
    </w:p>
    <w:p w14:paraId="75E9EBC2">
      <w:pPr>
        <w:spacing w:line="360" w:lineRule="auto"/>
        <w:ind w:firstLine="480"/>
        <w:rPr>
          <w:rFonts w:hint="eastAsia" w:ascii="仿宋" w:hAnsi="仿宋" w:eastAsia="仿宋" w:cs="仿宋"/>
          <w:iCs/>
          <w:sz w:val="24"/>
          <w:highlight w:val="none"/>
        </w:rPr>
      </w:pPr>
    </w:p>
    <w:p w14:paraId="75AE36C8">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发包方（章）：　　　　　　　　　　　　　　　 承包方（章） </w:t>
      </w:r>
    </w:p>
    <w:p w14:paraId="06618DBA">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地址：　　　　　　　　　　　　　　　　　　　地址： </w:t>
      </w:r>
    </w:p>
    <w:p w14:paraId="32CBD849">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法定代表人：　　　　　　　　　　　　　　　　法定代表人： </w:t>
      </w:r>
    </w:p>
    <w:p w14:paraId="08E57A0C">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委托代理人：　　　　　　　　　　　　　　　　委托代理人： </w:t>
      </w:r>
    </w:p>
    <w:p w14:paraId="2BB60B7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电话：　　　　　　　　　　　　　　　　　　　电话： </w:t>
      </w:r>
    </w:p>
    <w:p w14:paraId="7C9DFD2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电挂：　　　　　　　　　　　　　　　　　　　电挂： </w:t>
      </w:r>
    </w:p>
    <w:p w14:paraId="1E989625">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开户银行：　　　　　　　　　　　　　　　　　开户银行： </w:t>
      </w:r>
    </w:p>
    <w:p w14:paraId="3F55226B">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帐号：　　　　　　　　　　　　　　　　　　　帐号： </w:t>
      </w:r>
    </w:p>
    <w:p w14:paraId="47DB4D83">
      <w:pPr>
        <w:spacing w:line="360" w:lineRule="auto"/>
        <w:ind w:firstLine="480"/>
        <w:rPr>
          <w:rFonts w:hint="eastAsia" w:ascii="仿宋" w:hAnsi="仿宋" w:eastAsia="仿宋" w:cs="仿宋"/>
          <w:sz w:val="24"/>
          <w:highlight w:val="none"/>
        </w:rPr>
      </w:pPr>
      <w:r>
        <w:rPr>
          <w:rFonts w:hint="eastAsia" w:ascii="仿宋" w:hAnsi="仿宋" w:eastAsia="仿宋" w:cs="仿宋"/>
          <w:sz w:val="24"/>
          <w:highlight w:val="none"/>
        </w:rPr>
        <w:t xml:space="preserve">邮政编码：　　　　　　　　　　　　　　　　　邮政编码： </w:t>
      </w:r>
    </w:p>
    <w:p w14:paraId="7193BFD7">
      <w:pPr>
        <w:spacing w:line="360" w:lineRule="auto"/>
        <w:ind w:firstLine="480"/>
        <w:rPr>
          <w:rFonts w:hint="eastAsia" w:ascii="仿宋" w:hAnsi="仿宋" w:eastAsia="仿宋" w:cs="仿宋"/>
          <w:sz w:val="24"/>
          <w:highlight w:val="none"/>
        </w:rPr>
      </w:pPr>
    </w:p>
    <w:p w14:paraId="032B6F54">
      <w:pPr>
        <w:spacing w:line="360" w:lineRule="auto"/>
        <w:ind w:firstLine="3600" w:firstLineChars="1500"/>
        <w:jc w:val="right"/>
        <w:rPr>
          <w:rFonts w:hint="eastAsia" w:ascii="仿宋" w:hAnsi="仿宋" w:eastAsia="仿宋" w:cs="仿宋"/>
          <w:iCs/>
          <w:sz w:val="24"/>
          <w:highlight w:val="none"/>
        </w:rPr>
      </w:pPr>
    </w:p>
    <w:p w14:paraId="6DA21A8E">
      <w:pPr>
        <w:spacing w:line="360" w:lineRule="auto"/>
        <w:ind w:firstLine="3600" w:firstLineChars="1500"/>
        <w:jc w:val="right"/>
        <w:rPr>
          <w:rFonts w:hint="eastAsia" w:ascii="仿宋" w:hAnsi="仿宋" w:eastAsia="仿宋" w:cs="仿宋"/>
          <w:iCs/>
          <w:sz w:val="24"/>
          <w:highlight w:val="none"/>
        </w:rPr>
      </w:pPr>
    </w:p>
    <w:p w14:paraId="1AF74D76">
      <w:pPr>
        <w:spacing w:line="360" w:lineRule="auto"/>
        <w:rPr>
          <w:rFonts w:hint="eastAsia" w:ascii="仿宋" w:hAnsi="仿宋" w:eastAsia="仿宋" w:cs="仿宋"/>
          <w:sz w:val="24"/>
          <w:szCs w:val="24"/>
          <w:highlight w:val="none"/>
        </w:rPr>
      </w:pPr>
      <w:r>
        <w:rPr>
          <w:rFonts w:hint="eastAsia" w:ascii="仿宋" w:hAnsi="仿宋" w:eastAsia="仿宋" w:cs="仿宋"/>
          <w:sz w:val="24"/>
          <w:highlight w:val="none"/>
        </w:rPr>
        <w:t>　　　　　　　　　　　　　　　　　　　　</w:t>
      </w:r>
    </w:p>
    <w:p w14:paraId="48783031">
      <w:pPr>
        <w:spacing w:line="360" w:lineRule="auto"/>
        <w:rPr>
          <w:rFonts w:hint="eastAsia" w:ascii="仿宋" w:hAnsi="仿宋" w:eastAsia="仿宋" w:cs="仿宋"/>
          <w:sz w:val="24"/>
          <w:szCs w:val="24"/>
          <w:highlight w:val="none"/>
        </w:rPr>
      </w:pPr>
    </w:p>
    <w:p w14:paraId="43316A06">
      <w:pPr>
        <w:spacing w:line="360" w:lineRule="auto"/>
        <w:rPr>
          <w:rFonts w:hint="eastAsia" w:ascii="仿宋" w:hAnsi="仿宋" w:eastAsia="仿宋" w:cs="仿宋"/>
          <w:sz w:val="24"/>
          <w:szCs w:val="24"/>
          <w:highlight w:val="none"/>
        </w:rPr>
      </w:pPr>
    </w:p>
    <w:p w14:paraId="28F512ED">
      <w:pPr>
        <w:spacing w:line="360" w:lineRule="auto"/>
        <w:rPr>
          <w:rFonts w:hint="eastAsia" w:ascii="仿宋" w:hAnsi="仿宋" w:eastAsia="仿宋" w:cs="仿宋"/>
          <w:sz w:val="24"/>
          <w:szCs w:val="24"/>
          <w:highlight w:val="none"/>
        </w:rPr>
      </w:pPr>
    </w:p>
    <w:p w14:paraId="6A5BEA1F">
      <w:pPr>
        <w:spacing w:line="360" w:lineRule="auto"/>
        <w:rPr>
          <w:rFonts w:hint="eastAsia" w:ascii="仿宋" w:hAnsi="仿宋" w:eastAsia="仿宋" w:cs="仿宋"/>
          <w:sz w:val="24"/>
          <w:szCs w:val="24"/>
          <w:highlight w:val="none"/>
        </w:rPr>
      </w:pPr>
    </w:p>
    <w:p w14:paraId="2455F464">
      <w:pPr>
        <w:spacing w:line="360" w:lineRule="auto"/>
        <w:rPr>
          <w:rFonts w:hint="eastAsia" w:ascii="仿宋" w:hAnsi="仿宋" w:eastAsia="仿宋" w:cs="仿宋"/>
          <w:sz w:val="24"/>
          <w:szCs w:val="24"/>
          <w:highlight w:val="none"/>
        </w:rPr>
      </w:pPr>
    </w:p>
    <w:p w14:paraId="6CA807F3">
      <w:pPr>
        <w:widowControl/>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11DDFD06">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合同特殊条款</w:t>
      </w:r>
    </w:p>
    <w:p w14:paraId="4D28C15C">
      <w:pPr>
        <w:tabs>
          <w:tab w:val="left" w:pos="360"/>
        </w:tabs>
        <w:spacing w:line="360" w:lineRule="auto"/>
        <w:ind w:firstLine="410" w:firstLineChars="171"/>
        <w:rPr>
          <w:rFonts w:hint="eastAsia" w:ascii="仿宋" w:hAnsi="仿宋" w:eastAsia="仿宋" w:cs="仿宋"/>
          <w:sz w:val="24"/>
          <w:szCs w:val="24"/>
          <w:highlight w:val="none"/>
        </w:rPr>
      </w:pPr>
    </w:p>
    <w:p w14:paraId="1AD1FCFA">
      <w:pPr>
        <w:tabs>
          <w:tab w:val="left" w:pos="360"/>
        </w:tabs>
        <w:spacing w:line="360" w:lineRule="auto"/>
        <w:ind w:firstLine="410" w:firstLineChars="171"/>
        <w:rPr>
          <w:rFonts w:hint="eastAsia" w:ascii="仿宋" w:hAnsi="仿宋" w:eastAsia="仿宋" w:cs="仿宋"/>
          <w:sz w:val="24"/>
          <w:szCs w:val="24"/>
          <w:highlight w:val="none"/>
        </w:rPr>
      </w:pPr>
      <w:r>
        <w:rPr>
          <w:rFonts w:hint="eastAsia" w:ascii="仿宋" w:hAnsi="仿宋" w:eastAsia="仿宋" w:cs="仿宋"/>
          <w:sz w:val="24"/>
          <w:szCs w:val="24"/>
          <w:highlight w:val="none"/>
        </w:rPr>
        <w:t>合同特殊条款是合同一般条款的补充和修改。如果两者之间有抵触，应以特殊条款为准。</w:t>
      </w:r>
    </w:p>
    <w:p w14:paraId="54BD6AF4">
      <w:pPr>
        <w:tabs>
          <w:tab w:val="left" w:pos="360"/>
        </w:tabs>
        <w:spacing w:line="360" w:lineRule="auto"/>
        <w:ind w:firstLine="410" w:firstLineChars="171"/>
        <w:rPr>
          <w:rFonts w:hint="eastAsia" w:ascii="仿宋" w:hAnsi="仿宋" w:eastAsia="仿宋" w:cs="仿宋"/>
          <w:sz w:val="24"/>
          <w:szCs w:val="24"/>
          <w:highlight w:val="none"/>
        </w:rPr>
      </w:pPr>
      <w:r>
        <w:rPr>
          <w:rFonts w:hint="eastAsia" w:ascii="仿宋" w:hAnsi="仿宋" w:eastAsia="仿宋" w:cs="仿宋"/>
          <w:sz w:val="24"/>
          <w:szCs w:val="24"/>
          <w:highlight w:val="none"/>
        </w:rPr>
        <w:t>合同特殊条款由甲、乙双方根据采购项目的具体情况协商拟订。</w:t>
      </w:r>
    </w:p>
    <w:p w14:paraId="757F1E8F">
      <w:pPr>
        <w:pStyle w:val="17"/>
        <w:spacing w:line="360" w:lineRule="auto"/>
        <w:rPr>
          <w:rFonts w:hint="eastAsia" w:ascii="仿宋" w:hAnsi="仿宋" w:eastAsia="仿宋" w:cs="仿宋"/>
          <w:sz w:val="28"/>
          <w:highlight w:val="none"/>
        </w:rPr>
      </w:pPr>
    </w:p>
    <w:p w14:paraId="45BF2555">
      <w:pPr>
        <w:pStyle w:val="17"/>
        <w:spacing w:line="360" w:lineRule="auto"/>
        <w:rPr>
          <w:rFonts w:hint="eastAsia" w:ascii="仿宋" w:hAnsi="仿宋" w:eastAsia="仿宋" w:cs="仿宋"/>
          <w:sz w:val="28"/>
          <w:highlight w:val="none"/>
        </w:rPr>
      </w:pPr>
    </w:p>
    <w:p w14:paraId="1FA97E2F">
      <w:pPr>
        <w:pStyle w:val="17"/>
        <w:spacing w:line="360" w:lineRule="auto"/>
        <w:rPr>
          <w:rFonts w:hint="eastAsia" w:ascii="仿宋" w:hAnsi="仿宋" w:eastAsia="仿宋" w:cs="仿宋"/>
          <w:sz w:val="28"/>
          <w:highlight w:val="none"/>
        </w:rPr>
      </w:pPr>
    </w:p>
    <w:p w14:paraId="646854F3">
      <w:pPr>
        <w:pStyle w:val="17"/>
        <w:spacing w:line="360" w:lineRule="auto"/>
        <w:rPr>
          <w:rFonts w:hint="eastAsia" w:ascii="仿宋" w:hAnsi="仿宋" w:eastAsia="仿宋" w:cs="仿宋"/>
          <w:sz w:val="28"/>
          <w:highlight w:val="none"/>
        </w:rPr>
      </w:pPr>
    </w:p>
    <w:p w14:paraId="7EA87A92">
      <w:pPr>
        <w:pStyle w:val="17"/>
        <w:spacing w:line="360" w:lineRule="auto"/>
        <w:rPr>
          <w:rFonts w:hint="eastAsia" w:ascii="仿宋" w:hAnsi="仿宋" w:eastAsia="仿宋" w:cs="仿宋"/>
          <w:sz w:val="28"/>
          <w:highlight w:val="none"/>
        </w:rPr>
      </w:pPr>
    </w:p>
    <w:p w14:paraId="009BC8F6">
      <w:pPr>
        <w:pStyle w:val="17"/>
        <w:spacing w:line="360" w:lineRule="auto"/>
        <w:rPr>
          <w:rFonts w:hint="eastAsia" w:ascii="仿宋" w:hAnsi="仿宋" w:eastAsia="仿宋" w:cs="仿宋"/>
          <w:sz w:val="28"/>
          <w:highlight w:val="none"/>
        </w:rPr>
      </w:pPr>
    </w:p>
    <w:p w14:paraId="7A994C83">
      <w:pPr>
        <w:pStyle w:val="17"/>
        <w:spacing w:line="360" w:lineRule="auto"/>
        <w:rPr>
          <w:rFonts w:hint="eastAsia" w:ascii="仿宋" w:hAnsi="仿宋" w:eastAsia="仿宋" w:cs="仿宋"/>
          <w:sz w:val="28"/>
          <w:highlight w:val="none"/>
        </w:rPr>
      </w:pPr>
    </w:p>
    <w:p w14:paraId="08CF0F92">
      <w:pPr>
        <w:pStyle w:val="17"/>
        <w:spacing w:line="360" w:lineRule="auto"/>
        <w:rPr>
          <w:rFonts w:hint="eastAsia" w:ascii="仿宋" w:hAnsi="仿宋" w:eastAsia="仿宋" w:cs="仿宋"/>
          <w:sz w:val="28"/>
          <w:highlight w:val="none"/>
        </w:rPr>
      </w:pPr>
    </w:p>
    <w:p w14:paraId="0CD14E76">
      <w:pPr>
        <w:pStyle w:val="17"/>
        <w:spacing w:line="360" w:lineRule="auto"/>
        <w:rPr>
          <w:rFonts w:hint="eastAsia" w:ascii="仿宋" w:hAnsi="仿宋" w:eastAsia="仿宋" w:cs="仿宋"/>
          <w:sz w:val="28"/>
          <w:highlight w:val="none"/>
        </w:rPr>
      </w:pPr>
    </w:p>
    <w:p w14:paraId="68810F41">
      <w:pPr>
        <w:pStyle w:val="17"/>
        <w:spacing w:line="360" w:lineRule="auto"/>
        <w:rPr>
          <w:rFonts w:hint="eastAsia" w:ascii="仿宋" w:hAnsi="仿宋" w:eastAsia="仿宋" w:cs="仿宋"/>
          <w:sz w:val="28"/>
          <w:highlight w:val="none"/>
        </w:rPr>
      </w:pPr>
    </w:p>
    <w:p w14:paraId="4284C0F1">
      <w:pPr>
        <w:pStyle w:val="17"/>
        <w:spacing w:line="360" w:lineRule="auto"/>
        <w:rPr>
          <w:rFonts w:hint="eastAsia" w:ascii="仿宋" w:hAnsi="仿宋" w:eastAsia="仿宋" w:cs="仿宋"/>
          <w:sz w:val="28"/>
          <w:highlight w:val="none"/>
        </w:rPr>
      </w:pPr>
    </w:p>
    <w:p w14:paraId="6E3D554F">
      <w:pPr>
        <w:pStyle w:val="17"/>
        <w:spacing w:line="360" w:lineRule="auto"/>
        <w:rPr>
          <w:rFonts w:hint="eastAsia" w:ascii="仿宋" w:hAnsi="仿宋" w:eastAsia="仿宋" w:cs="仿宋"/>
          <w:sz w:val="28"/>
          <w:highlight w:val="none"/>
        </w:rPr>
      </w:pPr>
    </w:p>
    <w:p w14:paraId="21BE6184">
      <w:pPr>
        <w:pStyle w:val="17"/>
        <w:spacing w:line="360" w:lineRule="auto"/>
        <w:rPr>
          <w:rFonts w:hint="eastAsia" w:ascii="仿宋" w:hAnsi="仿宋" w:eastAsia="仿宋" w:cs="仿宋"/>
          <w:sz w:val="28"/>
          <w:highlight w:val="none"/>
        </w:rPr>
      </w:pPr>
    </w:p>
    <w:p w14:paraId="73BA2593">
      <w:pPr>
        <w:pStyle w:val="17"/>
        <w:spacing w:line="360" w:lineRule="auto"/>
        <w:rPr>
          <w:rFonts w:hint="eastAsia" w:ascii="仿宋" w:hAnsi="仿宋" w:eastAsia="仿宋" w:cs="仿宋"/>
          <w:sz w:val="28"/>
          <w:highlight w:val="none"/>
        </w:rPr>
      </w:pPr>
    </w:p>
    <w:p w14:paraId="665BDC73">
      <w:pPr>
        <w:pStyle w:val="17"/>
        <w:spacing w:line="360" w:lineRule="auto"/>
        <w:rPr>
          <w:rFonts w:hint="eastAsia" w:ascii="仿宋" w:hAnsi="仿宋" w:eastAsia="仿宋" w:cs="仿宋"/>
          <w:sz w:val="28"/>
          <w:highlight w:val="none"/>
        </w:rPr>
      </w:pPr>
    </w:p>
    <w:p w14:paraId="7724281B">
      <w:pPr>
        <w:pStyle w:val="17"/>
        <w:spacing w:line="360" w:lineRule="auto"/>
        <w:rPr>
          <w:rFonts w:hint="eastAsia" w:ascii="仿宋" w:hAnsi="仿宋" w:eastAsia="仿宋" w:cs="仿宋"/>
          <w:sz w:val="28"/>
          <w:highlight w:val="none"/>
        </w:rPr>
      </w:pPr>
    </w:p>
    <w:p w14:paraId="36276219">
      <w:pPr>
        <w:pStyle w:val="17"/>
        <w:spacing w:line="360" w:lineRule="auto"/>
        <w:rPr>
          <w:rFonts w:hint="eastAsia" w:ascii="仿宋" w:hAnsi="仿宋" w:eastAsia="仿宋" w:cs="仿宋"/>
          <w:sz w:val="28"/>
          <w:highlight w:val="none"/>
        </w:rPr>
      </w:pPr>
    </w:p>
    <w:p w14:paraId="4A8D3D68">
      <w:pPr>
        <w:pStyle w:val="17"/>
        <w:spacing w:line="360" w:lineRule="auto"/>
        <w:rPr>
          <w:rFonts w:hint="eastAsia" w:ascii="仿宋" w:hAnsi="仿宋" w:eastAsia="仿宋" w:cs="仿宋"/>
          <w:sz w:val="28"/>
          <w:highlight w:val="none"/>
        </w:rPr>
      </w:pPr>
    </w:p>
    <w:p w14:paraId="32B23D20">
      <w:pPr>
        <w:pStyle w:val="2"/>
        <w:spacing w:line="360" w:lineRule="auto"/>
        <w:ind w:firstLine="1767" w:firstLineChars="400"/>
        <w:jc w:val="both"/>
        <w:rPr>
          <w:rFonts w:hint="eastAsia" w:ascii="仿宋" w:hAnsi="仿宋" w:eastAsia="仿宋" w:cs="仿宋"/>
          <w:sz w:val="44"/>
          <w:highlight w:val="none"/>
        </w:rPr>
      </w:pPr>
      <w:bookmarkStart w:id="19" w:name="_Toc1147"/>
      <w:r>
        <w:rPr>
          <w:rFonts w:hint="eastAsia" w:ascii="仿宋" w:hAnsi="仿宋" w:eastAsia="仿宋" w:cs="仿宋"/>
          <w:sz w:val="44"/>
          <w:highlight w:val="none"/>
        </w:rPr>
        <w:t>第五部分  响应文件格式</w:t>
      </w:r>
      <w:bookmarkEnd w:id="19"/>
    </w:p>
    <w:p w14:paraId="67CEEE65">
      <w:pPr>
        <w:autoSpaceDE w:val="0"/>
        <w:autoSpaceDN w:val="0"/>
        <w:adjustRightInd w:val="0"/>
        <w:spacing w:line="360" w:lineRule="auto"/>
        <w:rPr>
          <w:rFonts w:hint="eastAsia" w:ascii="仿宋" w:hAnsi="仿宋" w:eastAsia="仿宋" w:cs="仿宋"/>
          <w:b/>
          <w:kern w:val="0"/>
          <w:sz w:val="28"/>
          <w:szCs w:val="21"/>
          <w:highlight w:val="none"/>
        </w:rPr>
      </w:pPr>
      <w:r>
        <w:rPr>
          <w:rFonts w:hint="eastAsia" w:ascii="仿宋" w:hAnsi="仿宋" w:eastAsia="仿宋" w:cs="仿宋"/>
          <w:b/>
          <w:kern w:val="0"/>
          <w:sz w:val="28"/>
          <w:szCs w:val="21"/>
          <w:highlight w:val="none"/>
        </w:rPr>
        <w:t xml:space="preserve">                                              （正本或副本）</w:t>
      </w:r>
    </w:p>
    <w:p w14:paraId="4D5CA499">
      <w:pPr>
        <w:autoSpaceDE w:val="0"/>
        <w:autoSpaceDN w:val="0"/>
        <w:adjustRightInd w:val="0"/>
        <w:spacing w:line="360" w:lineRule="auto"/>
        <w:rPr>
          <w:rFonts w:hint="eastAsia" w:ascii="仿宋" w:hAnsi="仿宋" w:eastAsia="仿宋" w:cs="仿宋"/>
          <w:b/>
          <w:kern w:val="0"/>
          <w:sz w:val="24"/>
          <w:highlight w:val="none"/>
        </w:rPr>
      </w:pPr>
    </w:p>
    <w:p w14:paraId="2CB9B655">
      <w:pPr>
        <w:autoSpaceDE w:val="0"/>
        <w:autoSpaceDN w:val="0"/>
        <w:adjustRightInd w:val="0"/>
        <w:spacing w:line="360" w:lineRule="auto"/>
        <w:rPr>
          <w:rFonts w:hint="eastAsia" w:ascii="仿宋" w:hAnsi="仿宋" w:eastAsia="仿宋" w:cs="仿宋"/>
          <w:b/>
          <w:kern w:val="0"/>
          <w:sz w:val="24"/>
          <w:highlight w:val="none"/>
        </w:rPr>
      </w:pPr>
    </w:p>
    <w:p w14:paraId="290C0BC7">
      <w:pPr>
        <w:autoSpaceDE w:val="0"/>
        <w:autoSpaceDN w:val="0"/>
        <w:adjustRightInd w:val="0"/>
        <w:spacing w:line="360" w:lineRule="auto"/>
        <w:rPr>
          <w:rFonts w:hint="eastAsia" w:ascii="仿宋" w:hAnsi="仿宋" w:eastAsia="仿宋" w:cs="仿宋"/>
          <w:kern w:val="0"/>
          <w:sz w:val="144"/>
          <w:szCs w:val="144"/>
          <w:highlight w:val="none"/>
        </w:rPr>
      </w:pPr>
      <w:r>
        <w:rPr>
          <w:rFonts w:hint="eastAsia" w:ascii="仿宋" w:hAnsi="仿宋" w:eastAsia="仿宋" w:cs="仿宋"/>
          <w:sz w:val="160"/>
          <w:szCs w:val="160"/>
          <w:highlight w:val="none"/>
        </w:rPr>
        <w:t>响 应</w:t>
      </w:r>
      <w:r>
        <w:rPr>
          <w:rFonts w:hint="eastAsia" w:ascii="仿宋" w:hAnsi="仿宋" w:eastAsia="仿宋" w:cs="仿宋"/>
          <w:sz w:val="84"/>
          <w:szCs w:val="84"/>
          <w:highlight w:val="none"/>
        </w:rPr>
        <w:t xml:space="preserve"> </w:t>
      </w:r>
      <w:r>
        <w:rPr>
          <w:rFonts w:hint="eastAsia" w:ascii="仿宋" w:hAnsi="仿宋" w:eastAsia="仿宋" w:cs="仿宋"/>
          <w:sz w:val="160"/>
          <w:szCs w:val="84"/>
          <w:highlight w:val="none"/>
        </w:rPr>
        <w:t>文</w:t>
      </w:r>
      <w:r>
        <w:rPr>
          <w:rFonts w:hint="eastAsia" w:ascii="仿宋" w:hAnsi="仿宋" w:eastAsia="仿宋" w:cs="仿宋"/>
          <w:sz w:val="84"/>
          <w:szCs w:val="84"/>
          <w:highlight w:val="none"/>
        </w:rPr>
        <w:t xml:space="preserve"> </w:t>
      </w:r>
      <w:r>
        <w:rPr>
          <w:rFonts w:hint="eastAsia" w:ascii="仿宋" w:hAnsi="仿宋" w:eastAsia="仿宋" w:cs="仿宋"/>
          <w:sz w:val="160"/>
          <w:szCs w:val="84"/>
          <w:highlight w:val="none"/>
        </w:rPr>
        <w:t>件</w:t>
      </w:r>
    </w:p>
    <w:p w14:paraId="4D3926E6">
      <w:pPr>
        <w:autoSpaceDE w:val="0"/>
        <w:autoSpaceDN w:val="0"/>
        <w:adjustRightInd w:val="0"/>
        <w:spacing w:line="360" w:lineRule="auto"/>
        <w:jc w:val="center"/>
        <w:rPr>
          <w:rFonts w:hint="eastAsia" w:ascii="仿宋" w:hAnsi="仿宋" w:eastAsia="仿宋" w:cs="仿宋"/>
          <w:b/>
          <w:kern w:val="0"/>
          <w:sz w:val="36"/>
          <w:szCs w:val="36"/>
          <w:highlight w:val="none"/>
        </w:rPr>
      </w:pPr>
      <w:r>
        <w:rPr>
          <w:rFonts w:hint="eastAsia" w:ascii="仿宋" w:hAnsi="仿宋" w:eastAsia="仿宋" w:cs="仿宋"/>
          <w:b/>
          <w:kern w:val="0"/>
          <w:sz w:val="36"/>
          <w:szCs w:val="36"/>
          <w:highlight w:val="none"/>
        </w:rPr>
        <w:t>（ 第一阶段 ）</w:t>
      </w:r>
    </w:p>
    <w:p w14:paraId="5EC022A0">
      <w:pPr>
        <w:autoSpaceDE w:val="0"/>
        <w:autoSpaceDN w:val="0"/>
        <w:adjustRightInd w:val="0"/>
        <w:spacing w:line="360" w:lineRule="auto"/>
        <w:rPr>
          <w:rFonts w:hint="eastAsia" w:ascii="仿宋" w:hAnsi="仿宋" w:eastAsia="仿宋" w:cs="仿宋"/>
          <w:b/>
          <w:kern w:val="0"/>
          <w:sz w:val="36"/>
          <w:szCs w:val="36"/>
          <w:highlight w:val="none"/>
        </w:rPr>
      </w:pPr>
      <w:r>
        <w:rPr>
          <w:rFonts w:hint="eastAsia" w:ascii="仿宋" w:hAnsi="仿宋" w:eastAsia="仿宋" w:cs="仿宋"/>
          <w:b/>
          <w:kern w:val="0"/>
          <w:sz w:val="36"/>
          <w:szCs w:val="36"/>
          <w:highlight w:val="none"/>
        </w:rPr>
        <w:t xml:space="preserve">            </w:t>
      </w:r>
    </w:p>
    <w:p w14:paraId="361F36A6">
      <w:pPr>
        <w:autoSpaceDE w:val="0"/>
        <w:autoSpaceDN w:val="0"/>
        <w:adjustRightInd w:val="0"/>
        <w:spacing w:line="360" w:lineRule="auto"/>
        <w:rPr>
          <w:rFonts w:hint="eastAsia" w:ascii="仿宋" w:hAnsi="仿宋" w:eastAsia="仿宋" w:cs="仿宋"/>
          <w:b/>
          <w:kern w:val="0"/>
          <w:sz w:val="24"/>
          <w:highlight w:val="none"/>
        </w:rPr>
      </w:pPr>
      <w:r>
        <w:rPr>
          <w:rFonts w:hint="eastAsia" w:ascii="仿宋" w:hAnsi="仿宋" w:eastAsia="仿宋" w:cs="仿宋"/>
          <w:b/>
          <w:kern w:val="0"/>
          <w:sz w:val="24"/>
          <w:highlight w:val="none"/>
        </w:rPr>
        <w:t xml:space="preserve">                       （如果分包请供应商注明包号）     </w:t>
      </w:r>
    </w:p>
    <w:p w14:paraId="587E0EC8">
      <w:pPr>
        <w:autoSpaceDE w:val="0"/>
        <w:autoSpaceDN w:val="0"/>
        <w:adjustRightInd w:val="0"/>
        <w:spacing w:line="360" w:lineRule="auto"/>
        <w:rPr>
          <w:rFonts w:hint="eastAsia" w:ascii="仿宋" w:hAnsi="仿宋" w:eastAsia="仿宋" w:cs="仿宋"/>
          <w:bCs/>
          <w:kern w:val="0"/>
          <w:sz w:val="32"/>
          <w:szCs w:val="22"/>
          <w:highlight w:val="none"/>
        </w:rPr>
      </w:pPr>
    </w:p>
    <w:p w14:paraId="1E7602EB">
      <w:pPr>
        <w:autoSpaceDE w:val="0"/>
        <w:autoSpaceDN w:val="0"/>
        <w:adjustRightInd w:val="0"/>
        <w:spacing w:line="360" w:lineRule="auto"/>
        <w:rPr>
          <w:rFonts w:hint="eastAsia" w:ascii="仿宋" w:hAnsi="仿宋" w:eastAsia="仿宋" w:cs="仿宋"/>
          <w:bCs/>
          <w:kern w:val="0"/>
          <w:sz w:val="32"/>
          <w:szCs w:val="22"/>
          <w:highlight w:val="none"/>
        </w:rPr>
      </w:pPr>
    </w:p>
    <w:p w14:paraId="4508B999">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项目编号：</w:t>
      </w:r>
    </w:p>
    <w:p w14:paraId="7EBF5EC9">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项目名称：</w:t>
      </w:r>
    </w:p>
    <w:p w14:paraId="1CA4CEB1">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供应商名称：</w:t>
      </w:r>
    </w:p>
    <w:p w14:paraId="5AE1A897">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供应商地址：</w:t>
      </w:r>
    </w:p>
    <w:p w14:paraId="3BEE44FD">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供应商代表：</w:t>
      </w:r>
    </w:p>
    <w:p w14:paraId="3DB7D197">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供应商电话：</w:t>
      </w:r>
    </w:p>
    <w:p w14:paraId="73941524">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法定代表人：</w:t>
      </w:r>
    </w:p>
    <w:p w14:paraId="7EAF6B5E">
      <w:pPr>
        <w:spacing w:line="360" w:lineRule="auto"/>
        <w:rPr>
          <w:rFonts w:hint="eastAsia" w:ascii="仿宋" w:hAnsi="仿宋" w:eastAsia="仿宋" w:cs="仿宋"/>
          <w:b/>
          <w:kern w:val="0"/>
          <w:sz w:val="24"/>
          <w:highlight w:val="none"/>
        </w:rPr>
      </w:pPr>
      <w:r>
        <w:rPr>
          <w:rFonts w:hint="eastAsia" w:ascii="仿宋" w:hAnsi="仿宋" w:eastAsia="仿宋" w:cs="仿宋"/>
          <w:b/>
          <w:sz w:val="32"/>
          <w:szCs w:val="22"/>
          <w:highlight w:val="none"/>
        </w:rPr>
        <w:t>递交日期：</w:t>
      </w:r>
    </w:p>
    <w:p w14:paraId="15238542">
      <w:pPr>
        <w:autoSpaceDN w:val="0"/>
        <w:spacing w:line="360" w:lineRule="auto"/>
        <w:rPr>
          <w:rFonts w:hint="eastAsia" w:ascii="仿宋" w:hAnsi="仿宋" w:eastAsia="仿宋" w:cs="仿宋"/>
          <w:b/>
          <w:bCs/>
          <w:sz w:val="24"/>
          <w:highlight w:val="none"/>
        </w:rPr>
      </w:pPr>
      <w:r>
        <w:rPr>
          <w:rFonts w:hint="eastAsia" w:ascii="仿宋" w:hAnsi="仿宋" w:eastAsia="仿宋" w:cs="仿宋"/>
          <w:b/>
          <w:sz w:val="24"/>
          <w:highlight w:val="none"/>
        </w:rPr>
        <w:br w:type="page"/>
      </w:r>
      <w:r>
        <w:rPr>
          <w:rFonts w:hint="eastAsia" w:ascii="仿宋" w:hAnsi="仿宋" w:eastAsia="仿宋" w:cs="仿宋"/>
          <w:b/>
          <w:sz w:val="24"/>
          <w:highlight w:val="none"/>
        </w:rPr>
        <w:t>1.</w:t>
      </w:r>
      <w:r>
        <w:rPr>
          <w:rFonts w:hint="eastAsia" w:ascii="仿宋" w:hAnsi="仿宋" w:eastAsia="仿宋" w:cs="仿宋"/>
          <w:b/>
          <w:bCs/>
          <w:sz w:val="24"/>
          <w:highlight w:val="none"/>
        </w:rPr>
        <w:t>响应文件总目录（需供应商自行编制）</w:t>
      </w:r>
    </w:p>
    <w:p w14:paraId="7B2D0A22">
      <w:pPr>
        <w:widowControl/>
        <w:spacing w:line="360" w:lineRule="auto"/>
        <w:rPr>
          <w:rFonts w:hint="eastAsia" w:ascii="仿宋" w:hAnsi="仿宋" w:eastAsia="仿宋" w:cs="仿宋"/>
          <w:b/>
          <w:bCs/>
          <w:sz w:val="24"/>
          <w:highlight w:val="none"/>
        </w:rPr>
      </w:pPr>
      <w:r>
        <w:rPr>
          <w:rFonts w:hint="eastAsia" w:ascii="仿宋" w:hAnsi="仿宋" w:eastAsia="仿宋" w:cs="仿宋"/>
          <w:b/>
          <w:sz w:val="24"/>
          <w:highlight w:val="none"/>
        </w:rPr>
        <w:t>2.评分因素及评审标准页码检索</w:t>
      </w:r>
      <w:r>
        <w:rPr>
          <w:rFonts w:hint="eastAsia" w:ascii="仿宋" w:hAnsi="仿宋" w:eastAsia="仿宋" w:cs="仿宋"/>
          <w:b/>
          <w:bCs/>
          <w:sz w:val="24"/>
          <w:highlight w:val="none"/>
        </w:rPr>
        <w:t>（需供应商按磋商文件“评分因素及评审标准”中除涉及价格的评分项外的每个评分项逐项列明页码）</w:t>
      </w:r>
    </w:p>
    <w:p w14:paraId="51B7D7B2">
      <w:pPr>
        <w:widowControl/>
        <w:spacing w:line="360" w:lineRule="auto"/>
        <w:jc w:val="left"/>
        <w:rPr>
          <w:rFonts w:hint="eastAsia" w:ascii="仿宋" w:hAnsi="仿宋" w:eastAsia="仿宋" w:cs="仿宋"/>
          <w:b/>
          <w:sz w:val="24"/>
          <w:highlight w:val="none"/>
        </w:rPr>
      </w:pPr>
      <w:r>
        <w:rPr>
          <w:rFonts w:hint="eastAsia" w:ascii="仿宋" w:hAnsi="仿宋" w:eastAsia="仿宋" w:cs="仿宋"/>
          <w:b/>
          <w:bCs/>
          <w:sz w:val="24"/>
          <w:highlight w:val="none"/>
        </w:rPr>
        <w:t>注：第一阶段纸质响应文件不得包含任何报价内容及暗示报价内容的资料，否则将视为无效响应。</w:t>
      </w:r>
    </w:p>
    <w:p w14:paraId="3F9629E5">
      <w:pPr>
        <w:spacing w:line="360" w:lineRule="auto"/>
        <w:rPr>
          <w:rFonts w:hint="eastAsia" w:ascii="仿宋" w:hAnsi="仿宋" w:eastAsia="仿宋" w:cs="仿宋"/>
          <w:b/>
          <w:bCs/>
          <w:sz w:val="24"/>
          <w:highlight w:val="none"/>
        </w:rPr>
      </w:pPr>
    </w:p>
    <w:p w14:paraId="1772DA37">
      <w:pPr>
        <w:pStyle w:val="18"/>
        <w:spacing w:line="360" w:lineRule="auto"/>
        <w:rPr>
          <w:rFonts w:hint="eastAsia" w:ascii="仿宋" w:hAnsi="仿宋" w:eastAsia="仿宋" w:cs="仿宋"/>
          <w:color w:val="auto"/>
          <w:highlight w:val="none"/>
        </w:rPr>
      </w:pPr>
    </w:p>
    <w:p w14:paraId="089D9CA3">
      <w:pPr>
        <w:pStyle w:val="18"/>
        <w:spacing w:line="360" w:lineRule="auto"/>
        <w:rPr>
          <w:rFonts w:hint="eastAsia" w:ascii="仿宋" w:hAnsi="仿宋" w:eastAsia="仿宋" w:cs="仿宋"/>
          <w:color w:val="auto"/>
          <w:highlight w:val="none"/>
        </w:rPr>
      </w:pPr>
    </w:p>
    <w:p w14:paraId="50851ECA">
      <w:pPr>
        <w:pStyle w:val="18"/>
        <w:spacing w:line="360" w:lineRule="auto"/>
        <w:rPr>
          <w:rFonts w:hint="eastAsia" w:ascii="仿宋" w:hAnsi="仿宋" w:eastAsia="仿宋" w:cs="仿宋"/>
          <w:color w:val="auto"/>
          <w:highlight w:val="none"/>
        </w:rPr>
      </w:pPr>
    </w:p>
    <w:p w14:paraId="27B8ACA3">
      <w:pPr>
        <w:spacing w:line="360" w:lineRule="auto"/>
        <w:rPr>
          <w:rFonts w:hint="eastAsia" w:ascii="仿宋" w:hAnsi="仿宋" w:eastAsia="仿宋" w:cs="仿宋"/>
          <w:b/>
          <w:bCs/>
          <w:sz w:val="24"/>
          <w:highlight w:val="none"/>
        </w:rPr>
      </w:pPr>
    </w:p>
    <w:p w14:paraId="315A40FD">
      <w:pPr>
        <w:spacing w:line="360" w:lineRule="auto"/>
        <w:rPr>
          <w:rFonts w:hint="eastAsia" w:ascii="仿宋" w:hAnsi="仿宋" w:eastAsia="仿宋" w:cs="仿宋"/>
          <w:b/>
          <w:sz w:val="21"/>
          <w:szCs w:val="21"/>
          <w:highlight w:val="none"/>
        </w:rPr>
      </w:pPr>
      <w:r>
        <w:rPr>
          <w:rFonts w:hint="eastAsia" w:ascii="仿宋" w:hAnsi="仿宋" w:eastAsia="仿宋" w:cs="仿宋"/>
          <w:b/>
          <w:bCs/>
          <w:sz w:val="24"/>
          <w:highlight w:val="none"/>
        </w:rPr>
        <w:br w:type="page"/>
      </w:r>
      <w:r>
        <w:rPr>
          <w:rFonts w:hint="eastAsia" w:ascii="仿宋" w:hAnsi="仿宋" w:eastAsia="仿宋" w:cs="仿宋"/>
          <w:b/>
          <w:sz w:val="21"/>
          <w:szCs w:val="21"/>
          <w:highlight w:val="none"/>
        </w:rPr>
        <w:t>附件1响应书</w:t>
      </w:r>
    </w:p>
    <w:p w14:paraId="70AC6843">
      <w:pPr>
        <w:autoSpaceDE w:val="0"/>
        <w:autoSpaceDN w:val="0"/>
        <w:adjustRightInd w:val="0"/>
        <w:spacing w:line="360" w:lineRule="auto"/>
        <w:jc w:val="lef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致：</w:t>
      </w:r>
      <w:r>
        <w:rPr>
          <w:rFonts w:hint="eastAsia" w:ascii="仿宋" w:hAnsi="仿宋" w:eastAsia="仿宋" w:cs="仿宋"/>
          <w:kern w:val="0"/>
          <w:sz w:val="21"/>
          <w:szCs w:val="21"/>
          <w:highlight w:val="none"/>
          <w:lang w:eastAsia="zh-CN"/>
        </w:rPr>
        <w:t>天津镇悦工程科技有限公司</w:t>
      </w:r>
    </w:p>
    <w:p w14:paraId="1D0E0E04">
      <w:pPr>
        <w:autoSpaceDE w:val="0"/>
        <w:autoSpaceDN w:val="0"/>
        <w:adjustRightInd w:val="0"/>
        <w:spacing w:line="360" w:lineRule="auto"/>
        <w:ind w:firstLine="48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根据贵方为</w:t>
      </w:r>
      <w:r>
        <w:rPr>
          <w:rFonts w:hint="eastAsia" w:ascii="仿宋" w:hAnsi="仿宋" w:eastAsia="仿宋" w:cs="仿宋"/>
          <w:kern w:val="0"/>
          <w:sz w:val="21"/>
          <w:szCs w:val="21"/>
          <w:highlight w:val="none"/>
          <w:u w:val="single"/>
        </w:rPr>
        <w:t xml:space="preserve">                 </w:t>
      </w:r>
      <w:r>
        <w:rPr>
          <w:rFonts w:hint="eastAsia" w:ascii="仿宋" w:hAnsi="仿宋" w:eastAsia="仿宋" w:cs="仿宋"/>
          <w:kern w:val="0"/>
          <w:sz w:val="21"/>
          <w:szCs w:val="21"/>
          <w:highlight w:val="none"/>
        </w:rPr>
        <w:t>（项目名称）的磋商邀请（项目编号：</w:t>
      </w:r>
      <w:r>
        <w:rPr>
          <w:rFonts w:hint="eastAsia" w:ascii="仿宋" w:hAnsi="仿宋" w:eastAsia="仿宋" w:cs="仿宋"/>
          <w:kern w:val="0"/>
          <w:sz w:val="21"/>
          <w:szCs w:val="21"/>
          <w:highlight w:val="none"/>
          <w:u w:val="single"/>
        </w:rPr>
        <w:t xml:space="preserve">    </w:t>
      </w:r>
      <w:r>
        <w:rPr>
          <w:rFonts w:hint="eastAsia" w:ascii="仿宋" w:hAnsi="仿宋" w:eastAsia="仿宋" w:cs="仿宋"/>
          <w:kern w:val="0"/>
          <w:sz w:val="21"/>
          <w:szCs w:val="21"/>
          <w:highlight w:val="none"/>
          <w:u w:val="single"/>
          <w:lang w:val="en-US" w:eastAsia="zh-CN"/>
        </w:rPr>
        <w:t xml:space="preserve"> </w:t>
      </w:r>
      <w:r>
        <w:rPr>
          <w:rFonts w:hint="eastAsia" w:ascii="仿宋" w:hAnsi="仿宋" w:eastAsia="仿宋" w:cs="仿宋"/>
          <w:kern w:val="0"/>
          <w:sz w:val="21"/>
          <w:szCs w:val="21"/>
          <w:highlight w:val="none"/>
          <w:u w:val="single"/>
        </w:rPr>
        <w:t xml:space="preserve">  ）</w:t>
      </w:r>
      <w:r>
        <w:rPr>
          <w:rFonts w:hint="eastAsia" w:ascii="仿宋" w:hAnsi="仿宋" w:eastAsia="仿宋" w:cs="仿宋"/>
          <w:kern w:val="0"/>
          <w:sz w:val="21"/>
          <w:szCs w:val="21"/>
          <w:highlight w:val="none"/>
        </w:rPr>
        <w:t>，签字代表</w:t>
      </w:r>
      <w:r>
        <w:rPr>
          <w:rFonts w:hint="eastAsia" w:ascii="仿宋" w:hAnsi="仿宋" w:eastAsia="仿宋" w:cs="仿宋"/>
          <w:kern w:val="0"/>
          <w:sz w:val="21"/>
          <w:szCs w:val="21"/>
          <w:highlight w:val="none"/>
          <w:u w:val="single"/>
        </w:rPr>
        <w:t xml:space="preserve">           </w:t>
      </w:r>
      <w:r>
        <w:rPr>
          <w:rFonts w:hint="eastAsia" w:ascii="仿宋" w:hAnsi="仿宋" w:eastAsia="仿宋" w:cs="仿宋"/>
          <w:kern w:val="0"/>
          <w:sz w:val="21"/>
          <w:szCs w:val="21"/>
          <w:highlight w:val="none"/>
        </w:rPr>
        <w:t>（姓名</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rPr>
        <w:t>职务）经正式授权并代表供应商</w:t>
      </w:r>
      <w:r>
        <w:rPr>
          <w:rFonts w:hint="eastAsia" w:ascii="仿宋" w:hAnsi="仿宋" w:eastAsia="仿宋" w:cs="仿宋"/>
          <w:kern w:val="0"/>
          <w:sz w:val="21"/>
          <w:szCs w:val="21"/>
          <w:highlight w:val="none"/>
          <w:u w:val="single"/>
        </w:rPr>
        <w:t xml:space="preserve">                   </w:t>
      </w:r>
      <w:r>
        <w:rPr>
          <w:rFonts w:hint="eastAsia" w:ascii="仿宋" w:hAnsi="仿宋" w:eastAsia="仿宋" w:cs="仿宋"/>
          <w:kern w:val="0"/>
          <w:sz w:val="21"/>
          <w:szCs w:val="21"/>
          <w:highlight w:val="none"/>
        </w:rPr>
        <w:t>（供应商名称）提交两阶段响应文件正本一份、副本</w:t>
      </w:r>
      <w:r>
        <w:rPr>
          <w:rFonts w:hint="eastAsia" w:ascii="仿宋" w:hAnsi="仿宋" w:eastAsia="仿宋" w:cs="仿宋"/>
          <w:kern w:val="0"/>
          <w:sz w:val="21"/>
          <w:szCs w:val="21"/>
          <w:highlight w:val="none"/>
          <w:lang w:val="en-US" w:eastAsia="zh-CN"/>
        </w:rPr>
        <w:t>一</w:t>
      </w:r>
      <w:r>
        <w:rPr>
          <w:rFonts w:hint="eastAsia" w:ascii="仿宋" w:hAnsi="仿宋" w:eastAsia="仿宋" w:cs="仿宋"/>
          <w:kern w:val="0"/>
          <w:sz w:val="21"/>
          <w:szCs w:val="21"/>
          <w:highlight w:val="none"/>
        </w:rPr>
        <w:t>份和电子版U盘（word文档）一份。</w:t>
      </w:r>
    </w:p>
    <w:p w14:paraId="00A3CFBA">
      <w:pPr>
        <w:autoSpaceDE w:val="0"/>
        <w:autoSpaceDN w:val="0"/>
        <w:adjustRightInd w:val="0"/>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据此函，签字代表宣布同意如下：</w:t>
      </w:r>
    </w:p>
    <w:p w14:paraId="30D37283">
      <w:pPr>
        <w:pStyle w:val="6"/>
        <w:spacing w:line="360" w:lineRule="auto"/>
        <w:rPr>
          <w:rFonts w:hint="eastAsia" w:ascii="仿宋" w:hAnsi="仿宋" w:eastAsia="仿宋" w:cs="仿宋"/>
          <w:bCs/>
          <w:sz w:val="21"/>
          <w:szCs w:val="21"/>
          <w:highlight w:val="none"/>
        </w:rPr>
      </w:pPr>
      <w:r>
        <w:rPr>
          <w:rFonts w:hint="eastAsia" w:ascii="仿宋" w:hAnsi="仿宋" w:eastAsia="仿宋" w:cs="仿宋"/>
          <w:sz w:val="21"/>
          <w:szCs w:val="21"/>
          <w:highlight w:val="none"/>
        </w:rPr>
        <w:t>1.我方承诺</w:t>
      </w:r>
      <w:r>
        <w:rPr>
          <w:rFonts w:hint="eastAsia" w:ascii="仿宋" w:hAnsi="仿宋" w:eastAsia="仿宋" w:cs="仿宋"/>
          <w:bCs/>
          <w:sz w:val="21"/>
          <w:szCs w:val="21"/>
          <w:highlight w:val="none"/>
        </w:rPr>
        <w:t xml:space="preserve"> </w:t>
      </w:r>
      <w:r>
        <w:rPr>
          <w:rFonts w:hint="eastAsia" w:ascii="仿宋" w:hAnsi="仿宋" w:eastAsia="仿宋" w:cs="仿宋"/>
          <w:b/>
          <w:sz w:val="21"/>
          <w:szCs w:val="21"/>
          <w:highlight w:val="none"/>
          <w:u w:val="single"/>
        </w:rPr>
        <w:t xml:space="preserve">  （说明：填写“已经具备”或“不具备”）  </w:t>
      </w:r>
      <w:r>
        <w:rPr>
          <w:rFonts w:hint="eastAsia" w:ascii="仿宋" w:hAnsi="仿宋" w:eastAsia="仿宋" w:cs="仿宋"/>
          <w:bCs/>
          <w:sz w:val="21"/>
          <w:szCs w:val="21"/>
          <w:highlight w:val="none"/>
        </w:rPr>
        <w:t>《中华人民共和国政府采购法》中规定的参加政府采购活动的供应商应当具备的条件：</w:t>
      </w:r>
    </w:p>
    <w:p w14:paraId="5E42B169">
      <w:pPr>
        <w:pStyle w:val="20"/>
        <w:spacing w:line="360" w:lineRule="auto"/>
        <w:ind w:firstLine="210" w:firstLineChars="100"/>
        <w:rPr>
          <w:rFonts w:hint="eastAsia" w:ascii="仿宋" w:hAnsi="仿宋" w:eastAsia="仿宋" w:cs="仿宋"/>
          <w:sz w:val="21"/>
          <w:szCs w:val="21"/>
          <w:highlight w:val="none"/>
        </w:rPr>
      </w:pPr>
      <w:r>
        <w:rPr>
          <w:rFonts w:hint="eastAsia" w:ascii="仿宋" w:hAnsi="仿宋" w:eastAsia="仿宋" w:cs="仿宋"/>
          <w:sz w:val="21"/>
          <w:szCs w:val="21"/>
          <w:highlight w:val="none"/>
        </w:rPr>
        <w:t>（1）在中华人民共和国境内注册，具有独立承担民事责任的能力；</w:t>
      </w:r>
    </w:p>
    <w:p w14:paraId="4D4EDB46">
      <w:pPr>
        <w:tabs>
          <w:tab w:val="left" w:pos="7665"/>
        </w:tabs>
        <w:spacing w:line="360" w:lineRule="auto"/>
        <w:ind w:firstLine="210" w:firstLineChars="100"/>
        <w:rPr>
          <w:rFonts w:hint="eastAsia" w:ascii="仿宋" w:hAnsi="仿宋" w:eastAsia="仿宋" w:cs="仿宋"/>
          <w:sz w:val="21"/>
          <w:szCs w:val="21"/>
          <w:highlight w:val="none"/>
        </w:rPr>
      </w:pPr>
      <w:r>
        <w:rPr>
          <w:rFonts w:hint="eastAsia" w:ascii="仿宋" w:hAnsi="仿宋" w:eastAsia="仿宋" w:cs="仿宋"/>
          <w:sz w:val="21"/>
          <w:szCs w:val="21"/>
          <w:highlight w:val="none"/>
        </w:rPr>
        <w:t>（2）具有良好的商业信誉和健全的财务会计制度；</w:t>
      </w:r>
    </w:p>
    <w:p w14:paraId="7A656388">
      <w:pPr>
        <w:tabs>
          <w:tab w:val="left" w:pos="7665"/>
        </w:tabs>
        <w:spacing w:line="360" w:lineRule="auto"/>
        <w:ind w:firstLine="210" w:firstLineChars="100"/>
        <w:rPr>
          <w:rFonts w:hint="eastAsia" w:ascii="仿宋" w:hAnsi="仿宋" w:eastAsia="仿宋" w:cs="仿宋"/>
          <w:sz w:val="21"/>
          <w:szCs w:val="21"/>
          <w:highlight w:val="none"/>
        </w:rPr>
      </w:pPr>
      <w:r>
        <w:rPr>
          <w:rFonts w:hint="eastAsia" w:ascii="仿宋" w:hAnsi="仿宋" w:eastAsia="仿宋" w:cs="仿宋"/>
          <w:sz w:val="21"/>
          <w:szCs w:val="21"/>
          <w:highlight w:val="none"/>
        </w:rPr>
        <w:t>（3）具有履行合同所必须的设备和专业技术能力；</w:t>
      </w:r>
    </w:p>
    <w:p w14:paraId="34D515B5">
      <w:pPr>
        <w:tabs>
          <w:tab w:val="left" w:pos="7665"/>
        </w:tabs>
        <w:spacing w:line="360" w:lineRule="auto"/>
        <w:ind w:firstLine="210" w:firstLineChars="100"/>
        <w:rPr>
          <w:rFonts w:hint="eastAsia" w:ascii="仿宋" w:hAnsi="仿宋" w:eastAsia="仿宋" w:cs="仿宋"/>
          <w:sz w:val="21"/>
          <w:szCs w:val="21"/>
          <w:highlight w:val="none"/>
        </w:rPr>
      </w:pPr>
      <w:r>
        <w:rPr>
          <w:rFonts w:hint="eastAsia" w:ascii="仿宋" w:hAnsi="仿宋" w:eastAsia="仿宋" w:cs="仿宋"/>
          <w:sz w:val="21"/>
          <w:szCs w:val="21"/>
          <w:highlight w:val="none"/>
        </w:rPr>
        <w:t>（4）具有依法缴纳税收和社会保障资金的良好记录；</w:t>
      </w:r>
    </w:p>
    <w:p w14:paraId="40DA54CF">
      <w:pPr>
        <w:tabs>
          <w:tab w:val="left" w:pos="7665"/>
        </w:tabs>
        <w:spacing w:line="360" w:lineRule="auto"/>
        <w:ind w:firstLine="210" w:firstLineChars="100"/>
        <w:rPr>
          <w:rFonts w:hint="eastAsia" w:ascii="仿宋" w:hAnsi="仿宋" w:eastAsia="仿宋" w:cs="仿宋"/>
          <w:sz w:val="21"/>
          <w:szCs w:val="21"/>
          <w:highlight w:val="none"/>
        </w:rPr>
      </w:pPr>
      <w:r>
        <w:rPr>
          <w:rFonts w:hint="eastAsia" w:ascii="仿宋" w:hAnsi="仿宋" w:eastAsia="仿宋" w:cs="仿宋"/>
          <w:sz w:val="21"/>
          <w:szCs w:val="21"/>
          <w:highlight w:val="none"/>
        </w:rPr>
        <w:t>（5）参加本次政府采购活动前三年内，在经营活动中没有重大违法违规记录；</w:t>
      </w:r>
    </w:p>
    <w:p w14:paraId="709D983E">
      <w:pPr>
        <w:pStyle w:val="6"/>
        <w:spacing w:line="360" w:lineRule="auto"/>
        <w:ind w:firstLine="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（6）法律、行政法规规定的其他条件。</w:t>
      </w:r>
    </w:p>
    <w:p w14:paraId="789C3CA4">
      <w:pPr>
        <w:pStyle w:val="6"/>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2.我公司将按磋商文件的规定履行合同责任和义务。</w:t>
      </w:r>
    </w:p>
    <w:p w14:paraId="3B30EA1E">
      <w:pPr>
        <w:pStyle w:val="6"/>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3.我公司已详细审查全部磋商文件，包括更正公告以及全部参考资料和所有附件。我们认为全部磋商文件（包括更正公告以及全部参考资料和所有附件）公平公正，无倾向性和排他性，我们完全理解并同意放弃对这方面有不明及误解的权利。</w:t>
      </w:r>
    </w:p>
    <w:p w14:paraId="67715048">
      <w:pPr>
        <w:pStyle w:val="6"/>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4.我公司的磋商有效期为磋商之日起60天。</w:t>
      </w:r>
    </w:p>
    <w:p w14:paraId="4D4E961E">
      <w:pPr>
        <w:pStyle w:val="6"/>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5.我公司同意按照采购人要求提供的与磋商有关的一切数据或资料，并声明响应文件及所提供的一切资料均真实有效。由于我公司提供资料不实，除取消磋商、成交资格外，造成的其他法律责任和后果由我公司自行承担。</w:t>
      </w:r>
    </w:p>
    <w:p w14:paraId="27E85145">
      <w:pPr>
        <w:pStyle w:val="6"/>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6.我公司保证施工中所使用的材料和设备均来自合法的供货渠道，若成交，则有义务向采购人提供其需要的有效书面证明材料。如果提供非法渠道的材料，视为欺诈，并承担相关责任。</w:t>
      </w:r>
    </w:p>
    <w:p w14:paraId="20C94B4D">
      <w:pPr>
        <w:pStyle w:val="6"/>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7.我公司承诺完全符合《政府采购法》、《政府采购法实施条例》等法律法规规定，并随时接受招磋商小组的检查验证。在整个磋商过程中，我公司若有违规行为，我公司完全接受贵单位依照相关法律法规和磋商文件的规定给予处罚。</w:t>
      </w:r>
    </w:p>
    <w:p w14:paraId="4D77E0FA">
      <w:pPr>
        <w:pStyle w:val="6"/>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8.我公司承诺未列入“信用中国”网站（www.creditchina.gov.cn）失信被执行人、重大税收违法案件当事人名单，也未列入中国政府采购网（www.ccgp.gov.cn）政府采购严重违法失信行为记录名单，符合《中华人民共和国政府采购法》第二十二条规定的各项条件。</w:t>
      </w:r>
    </w:p>
    <w:p w14:paraId="7A786035">
      <w:pPr>
        <w:pStyle w:val="6"/>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9.我公司若成交，本承诺将成为合同不可分割的一部分，与合同具有同等的法律效力。</w:t>
      </w:r>
    </w:p>
    <w:p w14:paraId="05D96665">
      <w:pPr>
        <w:pStyle w:val="6"/>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10.如违反上述承诺，我公司所递交的响应文件无效且接受相关部门依法作出的处罚，并承担通过相关媒体予以公布的任何风险和责任。</w:t>
      </w:r>
    </w:p>
    <w:p w14:paraId="27CA1217">
      <w:pPr>
        <w:pStyle w:val="6"/>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11.与本次磋商有关的一切正式往来通讯请寄：</w:t>
      </w:r>
    </w:p>
    <w:p w14:paraId="18D7F9F0">
      <w:pPr>
        <w:autoSpaceDE w:val="0"/>
        <w:autoSpaceDN w:val="0"/>
        <w:adjustRightInd w:val="0"/>
        <w:spacing w:line="360" w:lineRule="auto"/>
        <w:ind w:firstLine="480"/>
        <w:jc w:val="left"/>
        <w:rPr>
          <w:rFonts w:hint="eastAsia" w:ascii="仿宋" w:hAnsi="仿宋" w:eastAsia="仿宋" w:cs="仿宋"/>
          <w:kern w:val="0"/>
          <w:sz w:val="21"/>
          <w:szCs w:val="21"/>
          <w:highlight w:val="none"/>
        </w:rPr>
      </w:pPr>
    </w:p>
    <w:p w14:paraId="7A19B0DA">
      <w:pPr>
        <w:autoSpaceDE w:val="0"/>
        <w:autoSpaceDN w:val="0"/>
        <w:adjustRightInd w:val="0"/>
        <w:spacing w:line="360" w:lineRule="auto"/>
        <w:ind w:firstLine="480"/>
        <w:jc w:val="left"/>
        <w:rPr>
          <w:rFonts w:hint="eastAsia" w:ascii="仿宋" w:hAnsi="仿宋" w:eastAsia="仿宋" w:cs="仿宋"/>
          <w:kern w:val="0"/>
          <w:sz w:val="21"/>
          <w:szCs w:val="21"/>
          <w:highlight w:val="none"/>
          <w:u w:val="single"/>
        </w:rPr>
      </w:pPr>
      <w:r>
        <w:rPr>
          <w:rFonts w:hint="eastAsia" w:ascii="仿宋" w:hAnsi="仿宋" w:eastAsia="仿宋" w:cs="仿宋"/>
          <w:kern w:val="0"/>
          <w:sz w:val="21"/>
          <w:szCs w:val="21"/>
          <w:highlight w:val="none"/>
        </w:rPr>
        <w:t>地    址：</w:t>
      </w:r>
      <w:r>
        <w:rPr>
          <w:rFonts w:hint="eastAsia" w:ascii="仿宋" w:hAnsi="仿宋" w:eastAsia="仿宋" w:cs="仿宋"/>
          <w:kern w:val="0"/>
          <w:sz w:val="21"/>
          <w:szCs w:val="21"/>
          <w:highlight w:val="none"/>
          <w:u w:val="single"/>
        </w:rPr>
        <w:t xml:space="preserve">                                        </w:t>
      </w:r>
    </w:p>
    <w:p w14:paraId="7BC9C660">
      <w:pPr>
        <w:autoSpaceDE w:val="0"/>
        <w:autoSpaceDN w:val="0"/>
        <w:adjustRightInd w:val="0"/>
        <w:spacing w:line="360" w:lineRule="auto"/>
        <w:ind w:firstLine="480"/>
        <w:jc w:val="left"/>
        <w:rPr>
          <w:rFonts w:hint="eastAsia" w:ascii="仿宋" w:hAnsi="仿宋" w:eastAsia="仿宋" w:cs="仿宋"/>
          <w:kern w:val="0"/>
          <w:sz w:val="21"/>
          <w:szCs w:val="21"/>
          <w:highlight w:val="none"/>
          <w:u w:val="single"/>
        </w:rPr>
      </w:pPr>
      <w:r>
        <w:rPr>
          <w:rFonts w:hint="eastAsia" w:ascii="仿宋" w:hAnsi="仿宋" w:eastAsia="仿宋" w:cs="仿宋"/>
          <w:kern w:val="0"/>
          <w:sz w:val="21"/>
          <w:szCs w:val="21"/>
          <w:highlight w:val="none"/>
        </w:rPr>
        <w:t>电    话：</w:t>
      </w:r>
      <w:r>
        <w:rPr>
          <w:rFonts w:hint="eastAsia" w:ascii="仿宋" w:hAnsi="仿宋" w:eastAsia="仿宋" w:cs="仿宋"/>
          <w:kern w:val="0"/>
          <w:sz w:val="21"/>
          <w:szCs w:val="21"/>
          <w:highlight w:val="none"/>
          <w:u w:val="single"/>
        </w:rPr>
        <w:t xml:space="preserve">                                        </w:t>
      </w:r>
    </w:p>
    <w:p w14:paraId="0C06FC25">
      <w:pPr>
        <w:autoSpaceDE w:val="0"/>
        <w:autoSpaceDN w:val="0"/>
        <w:adjustRightInd w:val="0"/>
        <w:spacing w:line="360" w:lineRule="auto"/>
        <w:ind w:firstLine="480"/>
        <w:jc w:val="left"/>
        <w:rPr>
          <w:rFonts w:hint="eastAsia" w:ascii="仿宋" w:hAnsi="仿宋" w:eastAsia="仿宋" w:cs="仿宋"/>
          <w:kern w:val="0"/>
          <w:sz w:val="21"/>
          <w:szCs w:val="21"/>
          <w:highlight w:val="none"/>
          <w:u w:val="single"/>
        </w:rPr>
      </w:pPr>
      <w:r>
        <w:rPr>
          <w:rFonts w:hint="eastAsia" w:ascii="仿宋" w:hAnsi="仿宋" w:eastAsia="仿宋" w:cs="仿宋"/>
          <w:kern w:val="0"/>
          <w:sz w:val="21"/>
          <w:szCs w:val="21"/>
          <w:highlight w:val="none"/>
        </w:rPr>
        <w:t>传    真：</w:t>
      </w:r>
      <w:r>
        <w:rPr>
          <w:rFonts w:hint="eastAsia" w:ascii="仿宋" w:hAnsi="仿宋" w:eastAsia="仿宋" w:cs="仿宋"/>
          <w:kern w:val="0"/>
          <w:sz w:val="21"/>
          <w:szCs w:val="21"/>
          <w:highlight w:val="none"/>
          <w:u w:val="single"/>
        </w:rPr>
        <w:t xml:space="preserve">                                        </w:t>
      </w:r>
    </w:p>
    <w:p w14:paraId="6D5A69AC">
      <w:pPr>
        <w:autoSpaceDE w:val="0"/>
        <w:autoSpaceDN w:val="0"/>
        <w:adjustRightInd w:val="0"/>
        <w:spacing w:line="360" w:lineRule="auto"/>
        <w:ind w:firstLine="480"/>
        <w:jc w:val="left"/>
        <w:rPr>
          <w:rFonts w:hint="eastAsia" w:ascii="仿宋" w:hAnsi="仿宋" w:eastAsia="仿宋" w:cs="仿宋"/>
          <w:kern w:val="0"/>
          <w:sz w:val="21"/>
          <w:szCs w:val="21"/>
          <w:highlight w:val="none"/>
          <w:u w:val="single"/>
        </w:rPr>
      </w:pPr>
      <w:r>
        <w:rPr>
          <w:rFonts w:hint="eastAsia" w:ascii="仿宋" w:hAnsi="仿宋" w:eastAsia="仿宋" w:cs="仿宋"/>
          <w:kern w:val="0"/>
          <w:sz w:val="21"/>
          <w:szCs w:val="21"/>
          <w:highlight w:val="none"/>
        </w:rPr>
        <w:t>授权代表姓名、职务：</w:t>
      </w:r>
      <w:r>
        <w:rPr>
          <w:rFonts w:hint="eastAsia" w:ascii="仿宋" w:hAnsi="仿宋" w:eastAsia="仿宋" w:cs="仿宋"/>
          <w:kern w:val="0"/>
          <w:sz w:val="21"/>
          <w:szCs w:val="21"/>
          <w:highlight w:val="none"/>
          <w:u w:val="single"/>
        </w:rPr>
        <w:t xml:space="preserve">                              </w:t>
      </w:r>
    </w:p>
    <w:p w14:paraId="2C790777">
      <w:pPr>
        <w:autoSpaceDE w:val="0"/>
        <w:autoSpaceDN w:val="0"/>
        <w:adjustRightInd w:val="0"/>
        <w:spacing w:line="360" w:lineRule="auto"/>
        <w:ind w:firstLine="480"/>
        <w:jc w:val="left"/>
        <w:rPr>
          <w:rFonts w:hint="eastAsia" w:ascii="仿宋" w:hAnsi="仿宋" w:eastAsia="仿宋" w:cs="仿宋"/>
          <w:kern w:val="0"/>
          <w:sz w:val="21"/>
          <w:szCs w:val="21"/>
          <w:highlight w:val="none"/>
          <w:u w:val="single"/>
        </w:rPr>
      </w:pPr>
      <w:r>
        <w:rPr>
          <w:rFonts w:hint="eastAsia" w:ascii="仿宋" w:hAnsi="仿宋" w:eastAsia="仿宋" w:cs="仿宋"/>
          <w:kern w:val="0"/>
          <w:sz w:val="21"/>
          <w:szCs w:val="21"/>
          <w:highlight w:val="none"/>
        </w:rPr>
        <w:t>供应商名称（公章）：</w:t>
      </w:r>
      <w:r>
        <w:rPr>
          <w:rFonts w:hint="eastAsia" w:ascii="仿宋" w:hAnsi="仿宋" w:eastAsia="仿宋" w:cs="仿宋"/>
          <w:kern w:val="0"/>
          <w:sz w:val="21"/>
          <w:szCs w:val="21"/>
          <w:highlight w:val="none"/>
          <w:u w:val="single"/>
        </w:rPr>
        <w:t xml:space="preserve">                              </w:t>
      </w:r>
    </w:p>
    <w:p w14:paraId="16FC5154">
      <w:pPr>
        <w:autoSpaceDE w:val="0"/>
        <w:autoSpaceDN w:val="0"/>
        <w:adjustRightInd w:val="0"/>
        <w:spacing w:line="360" w:lineRule="auto"/>
        <w:ind w:firstLine="48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日期：                年       月       日</w:t>
      </w:r>
    </w:p>
    <w:p w14:paraId="382FE33D">
      <w:pPr>
        <w:autoSpaceDE w:val="0"/>
        <w:autoSpaceDN w:val="0"/>
        <w:adjustRightInd w:val="0"/>
        <w:spacing w:line="360" w:lineRule="auto"/>
        <w:ind w:firstLine="480"/>
        <w:jc w:val="left"/>
        <w:rPr>
          <w:rFonts w:hint="eastAsia" w:ascii="仿宋" w:hAnsi="仿宋" w:eastAsia="仿宋" w:cs="仿宋"/>
          <w:sz w:val="21"/>
          <w:szCs w:val="21"/>
          <w:highlight w:val="none"/>
        </w:rPr>
      </w:pPr>
      <w:r>
        <w:rPr>
          <w:rFonts w:hint="eastAsia" w:ascii="仿宋" w:hAnsi="仿宋" w:eastAsia="仿宋" w:cs="仿宋"/>
          <w:kern w:val="0"/>
          <w:sz w:val="21"/>
          <w:szCs w:val="21"/>
          <w:highlight w:val="none"/>
        </w:rPr>
        <w:t>授权代表签字：</w:t>
      </w:r>
    </w:p>
    <w:p w14:paraId="2007D8B6">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r>
      <w:r>
        <w:rPr>
          <w:rFonts w:hint="eastAsia" w:ascii="仿宋" w:hAnsi="仿宋" w:eastAsia="仿宋" w:cs="仿宋"/>
          <w:b/>
          <w:sz w:val="21"/>
          <w:szCs w:val="21"/>
          <w:highlight w:val="none"/>
        </w:rPr>
        <w:t>附件2磋商文件第一部分供应商资格要求的证明文件</w:t>
      </w:r>
    </w:p>
    <w:p w14:paraId="0D2C95F3">
      <w:pPr>
        <w:spacing w:line="360" w:lineRule="auto"/>
        <w:rPr>
          <w:rFonts w:hint="eastAsia" w:ascii="仿宋" w:hAnsi="仿宋" w:eastAsia="仿宋" w:cs="仿宋"/>
          <w:b/>
          <w:sz w:val="21"/>
          <w:szCs w:val="21"/>
          <w:highlight w:val="none"/>
        </w:rPr>
      </w:pPr>
    </w:p>
    <w:p w14:paraId="4A5623BC">
      <w:pPr>
        <w:pStyle w:val="18"/>
        <w:spacing w:line="360" w:lineRule="auto"/>
        <w:rPr>
          <w:rFonts w:hint="eastAsia" w:ascii="仿宋" w:hAnsi="仿宋" w:eastAsia="仿宋" w:cs="仿宋"/>
          <w:b/>
          <w:color w:val="auto"/>
          <w:sz w:val="21"/>
          <w:szCs w:val="21"/>
          <w:highlight w:val="none"/>
        </w:rPr>
      </w:pPr>
    </w:p>
    <w:p w14:paraId="398BDBE9">
      <w:pPr>
        <w:spacing w:line="360" w:lineRule="auto"/>
        <w:ind w:left="192"/>
        <w:rPr>
          <w:rFonts w:hint="eastAsia" w:ascii="仿宋" w:hAnsi="仿宋" w:eastAsia="仿宋" w:cs="仿宋"/>
          <w:sz w:val="21"/>
          <w:szCs w:val="21"/>
          <w:highlight w:val="none"/>
        </w:rPr>
      </w:pPr>
      <w:r>
        <w:rPr>
          <w:rFonts w:hint="eastAsia" w:ascii="仿宋" w:hAnsi="仿宋" w:eastAsia="仿宋" w:cs="仿宋"/>
          <w:sz w:val="21"/>
          <w:szCs w:val="21"/>
          <w:highlight w:val="none"/>
        </w:rPr>
        <w:t>注：相关证明材料应附在此页后面。</w:t>
      </w:r>
    </w:p>
    <w:p w14:paraId="1CA46BD8">
      <w:pPr>
        <w:spacing w:line="360" w:lineRule="auto"/>
        <w:ind w:left="192"/>
        <w:rPr>
          <w:rFonts w:hint="eastAsia" w:ascii="仿宋" w:hAnsi="仿宋" w:eastAsia="仿宋" w:cs="仿宋"/>
          <w:sz w:val="21"/>
          <w:szCs w:val="21"/>
          <w:highlight w:val="none"/>
        </w:rPr>
      </w:pPr>
    </w:p>
    <w:p w14:paraId="3EA65A10">
      <w:pPr>
        <w:tabs>
          <w:tab w:val="left" w:pos="360"/>
        </w:tabs>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en-US" w:eastAsia="zh-CN"/>
        </w:rPr>
        <w:t>2-1</w:t>
      </w:r>
      <w:r>
        <w:rPr>
          <w:rFonts w:hint="eastAsia" w:ascii="仿宋" w:hAnsi="仿宋" w:eastAsia="仿宋" w:cs="仿宋"/>
          <w:b w:val="0"/>
          <w:bCs/>
          <w:color w:val="auto"/>
          <w:sz w:val="21"/>
          <w:szCs w:val="21"/>
          <w:highlight w:val="none"/>
        </w:rPr>
        <w:t>书面声明</w:t>
      </w:r>
    </w:p>
    <w:p w14:paraId="32F57C1A">
      <w:pPr>
        <w:pStyle w:val="21"/>
        <w:tabs>
          <w:tab w:val="left" w:pos="360"/>
        </w:tabs>
        <w:spacing w:line="360" w:lineRule="auto"/>
        <w:ind w:firstLine="480"/>
        <w:rPr>
          <w:rFonts w:hint="eastAsia" w:ascii="仿宋" w:hAnsi="仿宋" w:eastAsia="仿宋" w:cs="仿宋"/>
          <w:b w:val="0"/>
          <w:bCs/>
          <w:color w:val="auto"/>
          <w:sz w:val="21"/>
          <w:szCs w:val="21"/>
          <w:highlight w:val="none"/>
          <w:lang w:eastAsia="zh-CN"/>
        </w:rPr>
      </w:pPr>
    </w:p>
    <w:p w14:paraId="5FD94433">
      <w:pPr>
        <w:pStyle w:val="21"/>
        <w:tabs>
          <w:tab w:val="left" w:pos="360"/>
        </w:tabs>
        <w:spacing w:line="360" w:lineRule="auto"/>
        <w:ind w:firstLine="480"/>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rPr>
        <w:t>参加政府采购活动前3年</w:t>
      </w:r>
      <w:r>
        <w:rPr>
          <w:rFonts w:hint="eastAsia" w:ascii="仿宋" w:hAnsi="仿宋" w:eastAsia="仿宋" w:cs="仿宋"/>
          <w:b w:val="0"/>
          <w:bCs/>
          <w:color w:val="auto"/>
          <w:sz w:val="21"/>
          <w:szCs w:val="21"/>
          <w:highlight w:val="none"/>
          <w:lang w:val="en-US" w:eastAsia="zh-CN"/>
        </w:rPr>
        <w:t>我单位</w:t>
      </w:r>
      <w:r>
        <w:rPr>
          <w:rFonts w:hint="eastAsia" w:ascii="仿宋" w:hAnsi="仿宋" w:eastAsia="仿宋" w:cs="仿宋"/>
          <w:b w:val="0"/>
          <w:bCs/>
          <w:color w:val="auto"/>
          <w:sz w:val="21"/>
          <w:szCs w:val="21"/>
          <w:highlight w:val="none"/>
        </w:rPr>
        <w:t>在经营活动中没有重大违法记录。</w:t>
      </w:r>
    </w:p>
    <w:p w14:paraId="570D9C32">
      <w:pPr>
        <w:pStyle w:val="21"/>
        <w:tabs>
          <w:tab w:val="left" w:pos="360"/>
        </w:tabs>
        <w:spacing w:line="360" w:lineRule="auto"/>
        <w:ind w:firstLine="480"/>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我单位具备良好的商业信誉和健全的财务会计制度，依法缴纳税收和社会保障资金。</w:t>
      </w:r>
    </w:p>
    <w:p w14:paraId="6D41EC74">
      <w:pPr>
        <w:pStyle w:val="21"/>
        <w:tabs>
          <w:tab w:val="left" w:pos="360"/>
        </w:tabs>
        <w:spacing w:line="360" w:lineRule="auto"/>
        <w:ind w:firstLine="480"/>
        <w:rPr>
          <w:rFonts w:hint="eastAsia" w:ascii="仿宋" w:hAnsi="仿宋" w:eastAsia="仿宋" w:cs="仿宋"/>
          <w:b w:val="0"/>
          <w:bCs/>
          <w:color w:val="auto"/>
          <w:sz w:val="21"/>
          <w:szCs w:val="21"/>
          <w:highlight w:val="none"/>
          <w:lang w:eastAsia="zh-CN"/>
        </w:rPr>
      </w:pPr>
    </w:p>
    <w:p w14:paraId="2313D6DB">
      <w:pPr>
        <w:autoSpaceDE w:val="0"/>
        <w:autoSpaceDN w:val="0"/>
        <w:spacing w:line="360" w:lineRule="auto"/>
        <w:ind w:left="3840"/>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en-US" w:eastAsia="zh-CN"/>
        </w:rPr>
        <w:t xml:space="preserve"> 供应商名称：（盖章）</w:t>
      </w:r>
    </w:p>
    <w:p w14:paraId="74807975">
      <w:pPr>
        <w:autoSpaceDE w:val="0"/>
        <w:autoSpaceDN w:val="0"/>
        <w:spacing w:line="360" w:lineRule="auto"/>
        <w:ind w:left="3840" w:firstLine="210" w:firstLineChars="100"/>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eastAsia="zh-CN"/>
        </w:rPr>
        <w:t>日</w:t>
      </w:r>
      <w:r>
        <w:rPr>
          <w:rFonts w:hint="eastAsia" w:ascii="仿宋" w:hAnsi="仿宋" w:eastAsia="仿宋" w:cs="仿宋"/>
          <w:b w:val="0"/>
          <w:bCs/>
          <w:color w:val="auto"/>
          <w:sz w:val="21"/>
          <w:szCs w:val="21"/>
          <w:highlight w:val="none"/>
          <w:lang w:val="en-US" w:eastAsia="zh-CN"/>
        </w:rPr>
        <w:t xml:space="preserve">    </w:t>
      </w:r>
      <w:r>
        <w:rPr>
          <w:rFonts w:hint="eastAsia" w:ascii="仿宋" w:hAnsi="仿宋" w:eastAsia="仿宋" w:cs="仿宋"/>
          <w:b w:val="0"/>
          <w:bCs/>
          <w:color w:val="auto"/>
          <w:sz w:val="21"/>
          <w:szCs w:val="21"/>
          <w:highlight w:val="none"/>
          <w:lang w:eastAsia="zh-CN"/>
        </w:rPr>
        <w:t>期：</w:t>
      </w:r>
      <w:r>
        <w:rPr>
          <w:rFonts w:hint="eastAsia" w:ascii="仿宋" w:hAnsi="仿宋" w:eastAsia="仿宋" w:cs="仿宋"/>
          <w:b w:val="0"/>
          <w:bCs/>
          <w:color w:val="auto"/>
          <w:sz w:val="21"/>
          <w:szCs w:val="21"/>
          <w:highlight w:val="none"/>
        </w:rPr>
        <w:t xml:space="preserve">          </w:t>
      </w:r>
    </w:p>
    <w:p w14:paraId="0B84EF96">
      <w:pPr>
        <w:pStyle w:val="21"/>
        <w:tabs>
          <w:tab w:val="left" w:pos="360"/>
        </w:tabs>
        <w:spacing w:line="360" w:lineRule="auto"/>
        <w:ind w:firstLine="0" w:firstLineChars="0"/>
        <w:rPr>
          <w:rFonts w:hint="eastAsia" w:ascii="仿宋" w:hAnsi="仿宋" w:eastAsia="仿宋" w:cs="仿宋"/>
          <w:b w:val="0"/>
          <w:bCs/>
          <w:color w:val="auto"/>
          <w:sz w:val="21"/>
          <w:szCs w:val="21"/>
          <w:highlight w:val="none"/>
          <w:u w:val="single"/>
          <w:lang w:eastAsia="zh-CN"/>
        </w:rPr>
      </w:pPr>
      <w:r>
        <w:rPr>
          <w:rFonts w:hint="eastAsia" w:ascii="仿宋" w:hAnsi="仿宋" w:eastAsia="仿宋" w:cs="仿宋"/>
          <w:b w:val="0"/>
          <w:bCs/>
          <w:color w:val="auto"/>
          <w:sz w:val="21"/>
          <w:szCs w:val="21"/>
          <w:highlight w:val="none"/>
          <w:u w:val="single"/>
          <w:lang w:eastAsia="zh-CN"/>
        </w:rPr>
        <w:t xml:space="preserve">                                                                     </w:t>
      </w:r>
    </w:p>
    <w:p w14:paraId="069C6EB3">
      <w:pPr>
        <w:pStyle w:val="21"/>
        <w:spacing w:line="360" w:lineRule="auto"/>
        <w:ind w:firstLine="0" w:firstLineChars="0"/>
        <w:jc w:val="center"/>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 xml:space="preserve">2-2 </w:t>
      </w:r>
      <w:r>
        <w:rPr>
          <w:rFonts w:hint="eastAsia" w:ascii="仿宋" w:hAnsi="仿宋" w:eastAsia="仿宋" w:cs="仿宋"/>
          <w:b w:val="0"/>
          <w:bCs/>
          <w:color w:val="auto"/>
          <w:sz w:val="21"/>
          <w:szCs w:val="21"/>
          <w:highlight w:val="none"/>
          <w:lang w:eastAsia="zh-CN"/>
        </w:rPr>
        <w:t>证明材料</w:t>
      </w:r>
    </w:p>
    <w:p w14:paraId="234EE66B">
      <w:pPr>
        <w:pStyle w:val="21"/>
        <w:tabs>
          <w:tab w:val="left" w:pos="360"/>
        </w:tabs>
        <w:spacing w:line="360" w:lineRule="auto"/>
        <w:ind w:firstLine="480"/>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我单位具备履行本项目合同所必需的设备和专业技术能力。</w:t>
      </w:r>
    </w:p>
    <w:p w14:paraId="5D3AFA0F">
      <w:pPr>
        <w:autoSpaceDE w:val="0"/>
        <w:autoSpaceDN w:val="0"/>
        <w:spacing w:line="360" w:lineRule="auto"/>
        <w:ind w:left="3840"/>
        <w:jc w:val="left"/>
        <w:rPr>
          <w:rFonts w:hint="eastAsia" w:ascii="仿宋" w:hAnsi="仿宋" w:eastAsia="仿宋" w:cs="仿宋"/>
          <w:b w:val="0"/>
          <w:bCs/>
          <w:color w:val="auto"/>
          <w:sz w:val="21"/>
          <w:szCs w:val="21"/>
          <w:highlight w:val="none"/>
          <w:lang w:val="en-US" w:eastAsia="zh-CN"/>
        </w:rPr>
      </w:pPr>
    </w:p>
    <w:p w14:paraId="7D49F0C1">
      <w:pPr>
        <w:pStyle w:val="11"/>
        <w:widowControl/>
        <w:spacing w:before="0" w:beforeAutospacing="0" w:after="0" w:afterAutospacing="0" w:line="360" w:lineRule="auto"/>
        <w:ind w:right="0"/>
        <w:jc w:val="both"/>
        <w:rPr>
          <w:rFonts w:hint="eastAsia" w:ascii="仿宋" w:hAnsi="仿宋" w:eastAsia="仿宋" w:cs="仿宋"/>
          <w:b w:val="0"/>
          <w:bCs/>
          <w:color w:val="auto"/>
          <w:sz w:val="21"/>
          <w:szCs w:val="21"/>
          <w:highlight w:val="none"/>
          <w:u w:val="none"/>
        </w:rPr>
      </w:pPr>
      <w:r>
        <w:rPr>
          <w:rFonts w:hint="eastAsia" w:ascii="仿宋" w:hAnsi="仿宋" w:eastAsia="仿宋" w:cs="仿宋"/>
          <w:kern w:val="0"/>
          <w:sz w:val="24"/>
          <w:szCs w:val="24"/>
          <w:highlight w:val="none"/>
          <w:lang w:val="en-US" w:eastAsia="zh-CN" w:bidi="ar-SA"/>
        </w:rPr>
        <w:t>供应商名称：（盖章）</w:t>
      </w:r>
      <w:r>
        <w:rPr>
          <w:rFonts w:hint="eastAsia" w:ascii="仿宋" w:hAnsi="仿宋" w:eastAsia="仿宋" w:cs="仿宋"/>
          <w:b w:val="0"/>
          <w:bCs/>
          <w:color w:val="auto"/>
          <w:sz w:val="21"/>
          <w:szCs w:val="21"/>
          <w:highlight w:val="none"/>
          <w:u w:val="none"/>
        </w:rPr>
        <w:t xml:space="preserve">         </w:t>
      </w:r>
    </w:p>
    <w:p w14:paraId="48C4A405">
      <w:pPr>
        <w:pStyle w:val="4"/>
        <w:spacing w:line="360" w:lineRule="auto"/>
        <w:rPr>
          <w:rFonts w:hint="eastAsia" w:ascii="仿宋" w:hAnsi="仿宋" w:eastAsia="仿宋" w:cs="仿宋"/>
          <w:b w:val="0"/>
          <w:bCs/>
          <w:color w:val="auto"/>
          <w:sz w:val="21"/>
          <w:szCs w:val="21"/>
          <w:highlight w:val="none"/>
          <w:u w:val="none"/>
          <w:lang w:eastAsia="zh-CN"/>
        </w:rPr>
      </w:pPr>
      <w:r>
        <w:rPr>
          <w:rFonts w:hint="eastAsia" w:ascii="仿宋" w:hAnsi="仿宋" w:eastAsia="仿宋" w:cs="仿宋"/>
          <w:b w:val="0"/>
          <w:bCs/>
          <w:color w:val="auto"/>
          <w:sz w:val="21"/>
          <w:szCs w:val="21"/>
          <w:highlight w:val="none"/>
          <w:u w:val="none"/>
          <w:lang w:eastAsia="zh-CN"/>
        </w:rPr>
        <w:t>日</w:t>
      </w:r>
      <w:r>
        <w:rPr>
          <w:rFonts w:hint="eastAsia" w:ascii="仿宋" w:hAnsi="仿宋" w:eastAsia="仿宋" w:cs="仿宋"/>
          <w:b w:val="0"/>
          <w:bCs/>
          <w:color w:val="auto"/>
          <w:sz w:val="21"/>
          <w:szCs w:val="21"/>
          <w:highlight w:val="none"/>
          <w:u w:val="none"/>
          <w:lang w:val="en-US" w:eastAsia="zh-CN"/>
        </w:rPr>
        <w:t xml:space="preserve">    </w:t>
      </w:r>
      <w:r>
        <w:rPr>
          <w:rFonts w:hint="eastAsia" w:ascii="仿宋" w:hAnsi="仿宋" w:eastAsia="仿宋" w:cs="仿宋"/>
          <w:b w:val="0"/>
          <w:bCs/>
          <w:color w:val="auto"/>
          <w:sz w:val="21"/>
          <w:szCs w:val="21"/>
          <w:highlight w:val="none"/>
          <w:u w:val="none"/>
          <w:lang w:eastAsia="zh-CN"/>
        </w:rPr>
        <w:t>期：</w:t>
      </w:r>
    </w:p>
    <w:p w14:paraId="2A4EEE57">
      <w:pPr>
        <w:adjustRightInd w:val="0"/>
        <w:snapToGrid w:val="0"/>
        <w:spacing w:line="360" w:lineRule="auto"/>
        <w:jc w:val="center"/>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lang w:val="en-US" w:eastAsia="zh-CN"/>
        </w:rPr>
        <w:t xml:space="preserve">2-3 </w:t>
      </w:r>
      <w:r>
        <w:rPr>
          <w:rFonts w:hint="eastAsia" w:ascii="仿宋" w:hAnsi="仿宋" w:eastAsia="仿宋" w:cs="仿宋"/>
          <w:b w:val="0"/>
          <w:bCs/>
          <w:color w:val="auto"/>
          <w:sz w:val="21"/>
          <w:szCs w:val="21"/>
          <w:highlight w:val="none"/>
        </w:rPr>
        <w:t>非联合体</w:t>
      </w:r>
      <w:r>
        <w:rPr>
          <w:rFonts w:hint="eastAsia" w:ascii="仿宋" w:hAnsi="仿宋" w:eastAsia="仿宋" w:cs="仿宋"/>
          <w:b w:val="0"/>
          <w:bCs/>
          <w:color w:val="auto"/>
          <w:sz w:val="21"/>
          <w:szCs w:val="21"/>
          <w:highlight w:val="none"/>
          <w:lang w:val="en-US" w:eastAsia="zh-CN"/>
        </w:rPr>
        <w:t>磋商</w:t>
      </w:r>
      <w:r>
        <w:rPr>
          <w:rFonts w:hint="eastAsia" w:ascii="仿宋" w:hAnsi="仿宋" w:eastAsia="仿宋" w:cs="仿宋"/>
          <w:b w:val="0"/>
          <w:bCs/>
          <w:color w:val="auto"/>
          <w:sz w:val="21"/>
          <w:szCs w:val="21"/>
          <w:highlight w:val="none"/>
        </w:rPr>
        <w:t>声明</w:t>
      </w:r>
      <w:r>
        <w:rPr>
          <w:rFonts w:hint="eastAsia" w:ascii="仿宋" w:hAnsi="仿宋" w:eastAsia="仿宋" w:cs="仿宋"/>
          <w:b w:val="0"/>
          <w:bCs/>
          <w:color w:val="auto"/>
          <w:sz w:val="21"/>
          <w:szCs w:val="21"/>
          <w:highlight w:val="none"/>
          <w:lang w:val="en-US" w:eastAsia="zh-CN"/>
        </w:rPr>
        <w:t>函</w:t>
      </w:r>
    </w:p>
    <w:p w14:paraId="10A7E905">
      <w:pPr>
        <w:autoSpaceDE w:val="0"/>
        <w:autoSpaceDN w:val="0"/>
        <w:adjustRightInd w:val="0"/>
        <w:spacing w:line="360" w:lineRule="auto"/>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致：</w:t>
      </w:r>
      <w:r>
        <w:rPr>
          <w:rFonts w:hint="eastAsia" w:ascii="仿宋" w:hAnsi="仿宋" w:eastAsia="仿宋" w:cs="仿宋"/>
          <w:b w:val="0"/>
          <w:bCs/>
          <w:color w:val="auto"/>
          <w:sz w:val="21"/>
          <w:szCs w:val="21"/>
          <w:highlight w:val="none"/>
          <w:lang w:val="en-US" w:eastAsia="zh-CN"/>
        </w:rPr>
        <w:t>天津镇悦工程科技有限公司</w:t>
      </w:r>
    </w:p>
    <w:p w14:paraId="7E7538E9">
      <w:pPr>
        <w:spacing w:line="360" w:lineRule="auto"/>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 xml:space="preserve"> 兹有</w:t>
      </w:r>
      <w:r>
        <w:rPr>
          <w:rFonts w:hint="eastAsia" w:ascii="仿宋" w:hAnsi="仿宋" w:eastAsia="仿宋" w:cs="仿宋"/>
          <w:b w:val="0"/>
          <w:bCs/>
          <w:color w:val="auto"/>
          <w:sz w:val="21"/>
          <w:szCs w:val="21"/>
          <w:highlight w:val="none"/>
          <w:u w:val="single"/>
        </w:rPr>
        <w:t xml:space="preserve">             </w:t>
      </w:r>
      <w:r>
        <w:rPr>
          <w:rFonts w:hint="eastAsia" w:ascii="仿宋" w:hAnsi="仿宋" w:eastAsia="仿宋" w:cs="仿宋"/>
          <w:b w:val="0"/>
          <w:bCs/>
          <w:color w:val="auto"/>
          <w:sz w:val="21"/>
          <w:szCs w:val="21"/>
          <w:highlight w:val="none"/>
        </w:rPr>
        <w:t>（投标单位名称）参加______________（项目名称）（项目编号：____________）的投标活动。我公司非联合体参加本项目的投标，我方对此声明负全部法律责任。</w:t>
      </w:r>
    </w:p>
    <w:p w14:paraId="2DB842FE">
      <w:pPr>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特此声明。</w:t>
      </w:r>
    </w:p>
    <w:p w14:paraId="303BDEE8">
      <w:pPr>
        <w:pStyle w:val="4"/>
        <w:spacing w:line="360" w:lineRule="auto"/>
        <w:ind w:left="0" w:leftChars="0" w:firstLine="0" w:firstLineChars="0"/>
        <w:rPr>
          <w:rFonts w:hint="eastAsia" w:ascii="仿宋" w:hAnsi="仿宋" w:eastAsia="仿宋" w:cs="仿宋"/>
          <w:b w:val="0"/>
          <w:bCs/>
          <w:color w:val="auto"/>
          <w:sz w:val="21"/>
          <w:szCs w:val="21"/>
          <w:highlight w:val="none"/>
        </w:rPr>
      </w:pPr>
    </w:p>
    <w:p w14:paraId="3670B055">
      <w:pPr>
        <w:pStyle w:val="11"/>
        <w:widowControl/>
        <w:spacing w:before="0" w:beforeAutospacing="0" w:after="0" w:afterAutospacing="0" w:line="360" w:lineRule="auto"/>
        <w:ind w:right="0"/>
        <w:jc w:val="both"/>
        <w:rPr>
          <w:rFonts w:hint="eastAsia" w:ascii="仿宋" w:hAnsi="仿宋" w:eastAsia="仿宋" w:cs="仿宋"/>
          <w:b w:val="0"/>
          <w:bCs/>
          <w:color w:val="auto"/>
          <w:sz w:val="21"/>
          <w:szCs w:val="21"/>
          <w:highlight w:val="none"/>
        </w:rPr>
      </w:pPr>
      <w:r>
        <w:rPr>
          <w:rFonts w:hint="eastAsia" w:ascii="仿宋" w:hAnsi="仿宋" w:eastAsia="仿宋" w:cs="仿宋"/>
          <w:kern w:val="0"/>
          <w:sz w:val="24"/>
          <w:szCs w:val="24"/>
          <w:highlight w:val="none"/>
          <w:lang w:val="en-US" w:eastAsia="zh-CN" w:bidi="ar-SA"/>
        </w:rPr>
        <w:t>供应商名称：（盖章）</w:t>
      </w:r>
      <w:r>
        <w:rPr>
          <w:rFonts w:hint="eastAsia" w:ascii="仿宋" w:hAnsi="仿宋" w:eastAsia="仿宋" w:cs="仿宋"/>
          <w:b w:val="0"/>
          <w:bCs/>
          <w:color w:val="auto"/>
          <w:sz w:val="21"/>
          <w:szCs w:val="21"/>
          <w:highlight w:val="none"/>
        </w:rPr>
        <w:t xml:space="preserve">      </w:t>
      </w:r>
    </w:p>
    <w:p w14:paraId="37F71532">
      <w:pPr>
        <w:bidi w:val="0"/>
        <w:rPr>
          <w:rFonts w:hint="eastAsia" w:ascii="仿宋" w:hAnsi="仿宋" w:eastAsia="仿宋" w:cs="仿宋"/>
          <w:sz w:val="21"/>
          <w:szCs w:val="21"/>
          <w:highlight w:val="none"/>
          <w:lang w:eastAsia="zh-CN"/>
        </w:rPr>
      </w:pPr>
      <w:bookmarkStart w:id="20" w:name="_Toc18897"/>
      <w:r>
        <w:rPr>
          <w:rFonts w:hint="eastAsia" w:ascii="仿宋" w:hAnsi="仿宋" w:eastAsia="仿宋" w:cs="仿宋"/>
          <w:sz w:val="21"/>
          <w:szCs w:val="21"/>
          <w:highlight w:val="none"/>
          <w:lang w:eastAsia="zh-CN"/>
        </w:rPr>
        <w:t>日</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期：</w:t>
      </w:r>
      <w:bookmarkEnd w:id="20"/>
    </w:p>
    <w:p w14:paraId="3E095F54">
      <w:pPr>
        <w:pStyle w:val="4"/>
        <w:rPr>
          <w:rFonts w:hint="eastAsia" w:ascii="仿宋" w:hAnsi="仿宋" w:eastAsia="仿宋" w:cs="仿宋"/>
          <w:sz w:val="21"/>
          <w:szCs w:val="21"/>
          <w:highlight w:val="none"/>
          <w:lang w:eastAsia="zh-CN"/>
        </w:rPr>
      </w:pPr>
    </w:p>
    <w:p w14:paraId="055B1231">
      <w:pPr>
        <w:pStyle w:val="4"/>
        <w:rPr>
          <w:rFonts w:hint="eastAsia" w:ascii="仿宋" w:hAnsi="仿宋" w:eastAsia="仿宋" w:cs="仿宋"/>
          <w:sz w:val="21"/>
          <w:szCs w:val="21"/>
          <w:highlight w:val="none"/>
          <w:lang w:eastAsia="zh-CN"/>
        </w:rPr>
      </w:pPr>
    </w:p>
    <w:p w14:paraId="2FA9B2B6">
      <w:pPr>
        <w:pStyle w:val="4"/>
        <w:rPr>
          <w:rFonts w:hint="eastAsia" w:ascii="仿宋" w:hAnsi="仿宋" w:eastAsia="仿宋" w:cs="仿宋"/>
          <w:sz w:val="21"/>
          <w:szCs w:val="21"/>
          <w:highlight w:val="none"/>
          <w:lang w:eastAsia="zh-CN"/>
        </w:rPr>
      </w:pPr>
    </w:p>
    <w:p w14:paraId="5286B350">
      <w:pPr>
        <w:bidi w:val="0"/>
        <w:rPr>
          <w:rFonts w:hint="eastAsia" w:ascii="仿宋" w:hAnsi="仿宋" w:eastAsia="仿宋" w:cs="仿宋"/>
          <w:sz w:val="21"/>
          <w:szCs w:val="21"/>
          <w:highlight w:val="none"/>
          <w:lang w:eastAsia="zh-CN"/>
        </w:rPr>
      </w:pPr>
    </w:p>
    <w:p w14:paraId="68330FC9">
      <w:pPr>
        <w:spacing w:line="360" w:lineRule="auto"/>
        <w:jc w:val="both"/>
        <w:rPr>
          <w:rFonts w:hint="eastAsia" w:ascii="仿宋" w:hAnsi="仿宋" w:eastAsia="仿宋" w:cs="仿宋"/>
          <w:b/>
          <w:spacing w:val="6"/>
          <w:sz w:val="21"/>
          <w:szCs w:val="21"/>
          <w:highlight w:val="none"/>
          <w:lang w:eastAsia="zh-CN"/>
        </w:rPr>
      </w:pPr>
      <w:r>
        <w:rPr>
          <w:rFonts w:hint="eastAsia" w:ascii="仿宋" w:hAnsi="仿宋" w:eastAsia="仿宋" w:cs="仿宋"/>
          <w:b/>
          <w:spacing w:val="6"/>
          <w:sz w:val="21"/>
          <w:szCs w:val="21"/>
          <w:highlight w:val="none"/>
          <w:lang w:val="en-US" w:eastAsia="zh-CN"/>
        </w:rPr>
        <w:t>2-4</w:t>
      </w:r>
      <w:r>
        <w:rPr>
          <w:rFonts w:hint="eastAsia" w:ascii="仿宋" w:hAnsi="仿宋" w:eastAsia="仿宋" w:cs="仿宋"/>
          <w:b/>
          <w:spacing w:val="6"/>
          <w:sz w:val="21"/>
          <w:szCs w:val="21"/>
          <w:highlight w:val="none"/>
          <w:lang w:eastAsia="zh-CN"/>
        </w:rPr>
        <w:t>落实政府采购政策要求的资格证明文件</w:t>
      </w:r>
    </w:p>
    <w:p w14:paraId="5B22F429">
      <w:pPr>
        <w:keepNext w:val="0"/>
        <w:keepLines w:val="0"/>
        <w:pageBreakBefore w:val="0"/>
        <w:kinsoku/>
        <w:wordWrap/>
        <w:overflowPunct/>
        <w:topLinePunct w:val="0"/>
        <w:autoSpaceDE/>
        <w:autoSpaceDN/>
        <w:bidi w:val="0"/>
        <w:spacing w:line="360" w:lineRule="auto"/>
        <w:ind w:left="0" w:leftChars="0" w:right="0" w:rightChars="0" w:firstLine="0" w:firstLineChars="0"/>
        <w:jc w:val="center"/>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中小企业声明函（工程）</w:t>
      </w:r>
    </w:p>
    <w:p w14:paraId="4C174D95">
      <w:pPr>
        <w:keepNext w:val="0"/>
        <w:keepLines w:val="0"/>
        <w:pageBreakBefore w:val="0"/>
        <w:kinsoku/>
        <w:wordWrap/>
        <w:overflowPunct/>
        <w:topLinePunct w:val="0"/>
        <w:autoSpaceDE/>
        <w:autoSpaceDN/>
        <w:bidi w:val="0"/>
        <w:spacing w:line="360" w:lineRule="auto"/>
        <w:ind w:left="0" w:leftChars="0" w:right="0" w:rightChars="0" w:firstLine="420" w:firstLineChars="200"/>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本公司（联合体）郑重声明，根据《政府采购促进中小企业发展管理办法》（财库〔2020〕46号）的规定，本公司（联合体）参加</w:t>
      </w:r>
      <w:r>
        <w:rPr>
          <w:rFonts w:hint="eastAsia" w:ascii="仿宋" w:hAnsi="仿宋" w:eastAsia="仿宋" w:cs="仿宋"/>
          <w:i/>
          <w:iCs/>
          <w:sz w:val="21"/>
          <w:szCs w:val="21"/>
          <w:highlight w:val="none"/>
          <w:u w:val="single"/>
          <w:lang w:val="en-US" w:eastAsia="zh-CN"/>
        </w:rPr>
        <w:t>（单位名称）</w:t>
      </w:r>
      <w:r>
        <w:rPr>
          <w:rFonts w:hint="eastAsia" w:ascii="仿宋" w:hAnsi="仿宋" w:eastAsia="仿宋" w:cs="仿宋"/>
          <w:sz w:val="21"/>
          <w:szCs w:val="21"/>
          <w:highlight w:val="none"/>
          <w:lang w:val="en-US" w:eastAsia="zh-CN"/>
        </w:rPr>
        <w:t>的</w:t>
      </w:r>
      <w:r>
        <w:rPr>
          <w:rFonts w:hint="eastAsia" w:ascii="仿宋" w:hAnsi="仿宋" w:eastAsia="仿宋" w:cs="仿宋"/>
          <w:i/>
          <w:iCs/>
          <w:sz w:val="21"/>
          <w:szCs w:val="21"/>
          <w:highlight w:val="none"/>
          <w:u w:val="single"/>
          <w:lang w:val="en-US" w:eastAsia="zh-CN"/>
        </w:rPr>
        <w:t>（项目名称）</w:t>
      </w:r>
      <w:r>
        <w:rPr>
          <w:rFonts w:hint="eastAsia" w:ascii="仿宋" w:hAnsi="仿宋" w:eastAsia="仿宋" w:cs="仿宋"/>
          <w:sz w:val="21"/>
          <w:szCs w:val="21"/>
          <w:highlight w:val="none"/>
          <w:lang w:val="en-US" w:eastAsia="zh-CN"/>
        </w:rPr>
        <w:t>采购活动，工程的施工单位全部为符合政策要求的中小企业。相关企业（含联合体中的中小企业、签订分包意向协议的中小企业）的具体情况如下：</w:t>
      </w:r>
    </w:p>
    <w:p w14:paraId="64D36795">
      <w:pPr>
        <w:keepNext w:val="0"/>
        <w:keepLines w:val="0"/>
        <w:pageBreakBefore w:val="0"/>
        <w:kinsoku/>
        <w:wordWrap/>
        <w:overflowPunct/>
        <w:topLinePunct w:val="0"/>
        <w:autoSpaceDE/>
        <w:autoSpaceDN/>
        <w:bidi w:val="0"/>
        <w:spacing w:line="360" w:lineRule="auto"/>
        <w:ind w:left="0" w:leftChars="0" w:right="0" w:rightChars="0" w:firstLine="420" w:firstLineChars="200"/>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1.</w:t>
      </w:r>
      <w:r>
        <w:rPr>
          <w:rFonts w:hint="eastAsia" w:ascii="仿宋" w:hAnsi="仿宋" w:eastAsia="仿宋" w:cs="仿宋"/>
          <w:i/>
          <w:iCs/>
          <w:sz w:val="21"/>
          <w:szCs w:val="21"/>
          <w:highlight w:val="none"/>
          <w:u w:val="single"/>
          <w:lang w:val="en-US" w:eastAsia="zh-CN"/>
        </w:rPr>
        <w:t>（天津师范大学电子与通信工程学院教学机房改造）</w:t>
      </w:r>
      <w:r>
        <w:rPr>
          <w:rStyle w:val="16"/>
          <w:rFonts w:hint="eastAsia" w:ascii="仿宋" w:hAnsi="仿宋" w:eastAsia="仿宋" w:cs="仿宋"/>
          <w:i/>
          <w:iCs/>
          <w:sz w:val="21"/>
          <w:szCs w:val="21"/>
          <w:highlight w:val="none"/>
          <w:u w:val="single"/>
          <w:lang w:val="en-US" w:eastAsia="zh-CN"/>
        </w:rPr>
        <w:footnoteReference w:id="0"/>
      </w:r>
      <w:r>
        <w:rPr>
          <w:rFonts w:hint="eastAsia" w:ascii="仿宋" w:hAnsi="仿宋" w:eastAsia="仿宋" w:cs="仿宋"/>
          <w:sz w:val="21"/>
          <w:szCs w:val="21"/>
          <w:highlight w:val="none"/>
          <w:lang w:val="en-US" w:eastAsia="zh-CN"/>
        </w:rPr>
        <w:t>，属于</w:t>
      </w:r>
      <w:r>
        <w:rPr>
          <w:rFonts w:hint="eastAsia" w:ascii="仿宋" w:hAnsi="仿宋" w:eastAsia="仿宋" w:cs="仿宋"/>
          <w:i/>
          <w:iCs/>
          <w:sz w:val="21"/>
          <w:szCs w:val="21"/>
          <w:highlight w:val="none"/>
          <w:u w:val="single"/>
          <w:lang w:val="en-US" w:eastAsia="zh-CN"/>
        </w:rPr>
        <w:t>（建筑业）</w:t>
      </w:r>
      <w:r>
        <w:rPr>
          <w:rFonts w:hint="eastAsia" w:ascii="仿宋" w:hAnsi="仿宋" w:eastAsia="仿宋" w:cs="仿宋"/>
          <w:sz w:val="21"/>
          <w:szCs w:val="21"/>
          <w:highlight w:val="none"/>
          <w:lang w:val="en-US" w:eastAsia="zh-CN"/>
        </w:rPr>
        <w:t>；承建（承接）企业为</w:t>
      </w:r>
      <w:r>
        <w:rPr>
          <w:rFonts w:hint="eastAsia" w:ascii="仿宋" w:hAnsi="仿宋" w:eastAsia="仿宋" w:cs="仿宋"/>
          <w:i/>
          <w:iCs/>
          <w:sz w:val="21"/>
          <w:szCs w:val="21"/>
          <w:highlight w:val="none"/>
          <w:u w:val="single"/>
          <w:lang w:val="en-US" w:eastAsia="zh-CN"/>
        </w:rPr>
        <w:t>（企业名称）</w:t>
      </w:r>
      <w:r>
        <w:rPr>
          <w:rFonts w:hint="eastAsia" w:ascii="仿宋" w:hAnsi="仿宋" w:eastAsia="仿宋" w:cs="仿宋"/>
          <w:sz w:val="21"/>
          <w:szCs w:val="21"/>
          <w:highlight w:val="none"/>
          <w:lang w:val="en-US" w:eastAsia="zh-CN"/>
        </w:rPr>
        <w:t>，从业人员</w:t>
      </w:r>
      <w:r>
        <w:rPr>
          <w:rFonts w:hint="eastAsia" w:ascii="仿宋" w:hAnsi="仿宋" w:eastAsia="仿宋" w:cs="仿宋"/>
          <w:i w:val="0"/>
          <w:iCs w:val="0"/>
          <w:sz w:val="21"/>
          <w:szCs w:val="21"/>
          <w:highlight w:val="none"/>
          <w:u w:val="single"/>
          <w:lang w:val="en-US" w:eastAsia="zh-CN"/>
        </w:rPr>
        <w:t>（    ）</w:t>
      </w:r>
      <w:r>
        <w:rPr>
          <w:rFonts w:hint="eastAsia" w:ascii="仿宋" w:hAnsi="仿宋" w:eastAsia="仿宋" w:cs="仿宋"/>
          <w:sz w:val="21"/>
          <w:szCs w:val="21"/>
          <w:highlight w:val="none"/>
          <w:lang w:val="en-US" w:eastAsia="zh-CN"/>
        </w:rPr>
        <w:t>人，营业收入为</w:t>
      </w:r>
      <w:r>
        <w:rPr>
          <w:rFonts w:hint="eastAsia" w:ascii="仿宋" w:hAnsi="仿宋" w:eastAsia="仿宋" w:cs="仿宋"/>
          <w:sz w:val="21"/>
          <w:szCs w:val="21"/>
          <w:highlight w:val="none"/>
          <w:u w:val="single"/>
          <w:lang w:val="en-US" w:eastAsia="zh-CN"/>
        </w:rPr>
        <w:t>（    ）</w:t>
      </w:r>
      <w:r>
        <w:rPr>
          <w:rFonts w:hint="eastAsia" w:ascii="仿宋" w:hAnsi="仿宋" w:eastAsia="仿宋" w:cs="仿宋"/>
          <w:sz w:val="21"/>
          <w:szCs w:val="21"/>
          <w:highlight w:val="none"/>
          <w:lang w:val="en-US" w:eastAsia="zh-CN"/>
        </w:rPr>
        <w:t>万元，资产总额为</w:t>
      </w:r>
      <w:r>
        <w:rPr>
          <w:rFonts w:hint="eastAsia" w:ascii="仿宋" w:hAnsi="仿宋" w:eastAsia="仿宋" w:cs="仿宋"/>
          <w:sz w:val="21"/>
          <w:szCs w:val="21"/>
          <w:highlight w:val="none"/>
          <w:u w:val="single"/>
          <w:lang w:val="en-US" w:eastAsia="zh-CN"/>
        </w:rPr>
        <w:t>（    ）</w:t>
      </w:r>
      <w:r>
        <w:rPr>
          <w:rFonts w:hint="eastAsia" w:ascii="仿宋" w:hAnsi="仿宋" w:eastAsia="仿宋" w:cs="仿宋"/>
          <w:sz w:val="21"/>
          <w:szCs w:val="21"/>
          <w:highlight w:val="none"/>
          <w:lang w:val="en-US" w:eastAsia="zh-CN"/>
        </w:rPr>
        <w:t>万元</w:t>
      </w:r>
      <w:r>
        <w:rPr>
          <w:rStyle w:val="16"/>
          <w:rFonts w:hint="eastAsia" w:ascii="仿宋" w:hAnsi="仿宋" w:eastAsia="仿宋" w:cs="仿宋"/>
          <w:sz w:val="21"/>
          <w:szCs w:val="21"/>
          <w:highlight w:val="none"/>
          <w:lang w:val="en-US" w:eastAsia="zh-CN"/>
        </w:rPr>
        <w:footnoteReference w:id="1"/>
      </w:r>
      <w:r>
        <w:rPr>
          <w:rFonts w:hint="eastAsia" w:ascii="仿宋" w:hAnsi="仿宋" w:eastAsia="仿宋" w:cs="仿宋"/>
          <w:sz w:val="21"/>
          <w:szCs w:val="21"/>
          <w:highlight w:val="none"/>
          <w:lang w:val="en-US" w:eastAsia="zh-CN"/>
        </w:rPr>
        <w:t>，属于</w:t>
      </w:r>
      <w:r>
        <w:rPr>
          <w:rFonts w:hint="eastAsia" w:ascii="仿宋" w:hAnsi="仿宋" w:eastAsia="仿宋" w:cs="仿宋"/>
          <w:i/>
          <w:iCs/>
          <w:sz w:val="21"/>
          <w:szCs w:val="21"/>
          <w:highlight w:val="none"/>
          <w:u w:val="single"/>
          <w:lang w:val="en-US" w:eastAsia="zh-CN"/>
        </w:rPr>
        <w:t>（中型企业、小型企业、微型企业）</w:t>
      </w:r>
      <w:r>
        <w:rPr>
          <w:rFonts w:hint="eastAsia" w:ascii="仿宋" w:hAnsi="仿宋" w:eastAsia="仿宋" w:cs="仿宋"/>
          <w:sz w:val="21"/>
          <w:szCs w:val="21"/>
          <w:highlight w:val="none"/>
          <w:lang w:val="en-US" w:eastAsia="zh-CN"/>
        </w:rPr>
        <w:t>；</w:t>
      </w:r>
    </w:p>
    <w:p w14:paraId="2A87E273">
      <w:pPr>
        <w:keepNext w:val="0"/>
        <w:keepLines w:val="0"/>
        <w:pageBreakBefore w:val="0"/>
        <w:kinsoku/>
        <w:wordWrap/>
        <w:overflowPunct/>
        <w:topLinePunct w:val="0"/>
        <w:autoSpaceDE/>
        <w:autoSpaceDN/>
        <w:bidi w:val="0"/>
        <w:spacing w:line="360" w:lineRule="auto"/>
        <w:ind w:left="0" w:leftChars="0" w:right="0" w:rightChars="0" w:firstLine="420" w:firstLineChars="200"/>
        <w:textAlignment w:val="auto"/>
        <w:outlineLvl w:val="9"/>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2.</w:t>
      </w:r>
      <w:r>
        <w:rPr>
          <w:rFonts w:hint="eastAsia" w:ascii="仿宋" w:hAnsi="仿宋" w:eastAsia="仿宋" w:cs="仿宋"/>
          <w:i/>
          <w:iCs/>
          <w:sz w:val="21"/>
          <w:szCs w:val="21"/>
          <w:highlight w:val="none"/>
          <w:u w:val="single"/>
          <w:lang w:val="en-US" w:eastAsia="zh-CN"/>
        </w:rPr>
        <w:t>（标的名称）</w:t>
      </w:r>
      <w:r>
        <w:rPr>
          <w:rFonts w:hint="eastAsia" w:ascii="仿宋" w:hAnsi="仿宋" w:eastAsia="仿宋" w:cs="仿宋"/>
          <w:sz w:val="21"/>
          <w:szCs w:val="21"/>
          <w:highlight w:val="none"/>
          <w:lang w:val="en-US" w:eastAsia="zh-CN"/>
        </w:rPr>
        <w:t>，属于</w:t>
      </w:r>
      <w:r>
        <w:rPr>
          <w:rFonts w:hint="eastAsia" w:ascii="仿宋" w:hAnsi="仿宋" w:eastAsia="仿宋" w:cs="仿宋"/>
          <w:i/>
          <w:iCs/>
          <w:sz w:val="21"/>
          <w:szCs w:val="21"/>
          <w:highlight w:val="none"/>
          <w:u w:val="single"/>
          <w:lang w:val="en-US" w:eastAsia="zh-CN"/>
        </w:rPr>
        <w:t>（采购文件中明确的所属行业）</w:t>
      </w:r>
      <w:r>
        <w:rPr>
          <w:rFonts w:hint="eastAsia" w:ascii="仿宋" w:hAnsi="仿宋" w:eastAsia="仿宋" w:cs="仿宋"/>
          <w:sz w:val="21"/>
          <w:szCs w:val="21"/>
          <w:highlight w:val="none"/>
          <w:lang w:val="en-US" w:eastAsia="zh-CN"/>
        </w:rPr>
        <w:t>；承建（承接）企业为</w:t>
      </w:r>
      <w:r>
        <w:rPr>
          <w:rFonts w:hint="eastAsia" w:ascii="仿宋" w:hAnsi="仿宋" w:eastAsia="仿宋" w:cs="仿宋"/>
          <w:i/>
          <w:iCs/>
          <w:sz w:val="21"/>
          <w:szCs w:val="21"/>
          <w:highlight w:val="none"/>
          <w:u w:val="single"/>
          <w:lang w:val="en-US" w:eastAsia="zh-CN"/>
        </w:rPr>
        <w:t>（企业名称）</w:t>
      </w:r>
      <w:r>
        <w:rPr>
          <w:rFonts w:hint="eastAsia" w:ascii="仿宋" w:hAnsi="仿宋" w:eastAsia="仿宋" w:cs="仿宋"/>
          <w:sz w:val="21"/>
          <w:szCs w:val="21"/>
          <w:highlight w:val="none"/>
          <w:lang w:val="en-US" w:eastAsia="zh-CN"/>
        </w:rPr>
        <w:t>，从业人员</w:t>
      </w:r>
      <w:r>
        <w:rPr>
          <w:rFonts w:hint="eastAsia" w:ascii="仿宋" w:hAnsi="仿宋" w:eastAsia="仿宋" w:cs="仿宋"/>
          <w:i w:val="0"/>
          <w:iCs w:val="0"/>
          <w:sz w:val="21"/>
          <w:szCs w:val="21"/>
          <w:highlight w:val="none"/>
          <w:u w:val="single"/>
          <w:lang w:val="en-US" w:eastAsia="zh-CN"/>
        </w:rPr>
        <w:t>（    ）</w:t>
      </w:r>
      <w:r>
        <w:rPr>
          <w:rFonts w:hint="eastAsia" w:ascii="仿宋" w:hAnsi="仿宋" w:eastAsia="仿宋" w:cs="仿宋"/>
          <w:sz w:val="21"/>
          <w:szCs w:val="21"/>
          <w:highlight w:val="none"/>
          <w:lang w:val="en-US" w:eastAsia="zh-CN"/>
        </w:rPr>
        <w:t>人，营业收入为</w:t>
      </w:r>
      <w:r>
        <w:rPr>
          <w:rFonts w:hint="eastAsia" w:ascii="仿宋" w:hAnsi="仿宋" w:eastAsia="仿宋" w:cs="仿宋"/>
          <w:sz w:val="21"/>
          <w:szCs w:val="21"/>
          <w:highlight w:val="none"/>
          <w:u w:val="single"/>
          <w:lang w:val="en-US" w:eastAsia="zh-CN"/>
        </w:rPr>
        <w:t>（    ）</w:t>
      </w:r>
      <w:r>
        <w:rPr>
          <w:rFonts w:hint="eastAsia" w:ascii="仿宋" w:hAnsi="仿宋" w:eastAsia="仿宋" w:cs="仿宋"/>
          <w:sz w:val="21"/>
          <w:szCs w:val="21"/>
          <w:highlight w:val="none"/>
          <w:lang w:val="en-US" w:eastAsia="zh-CN"/>
        </w:rPr>
        <w:t>万元，资产总额为</w:t>
      </w:r>
      <w:r>
        <w:rPr>
          <w:rFonts w:hint="eastAsia" w:ascii="仿宋" w:hAnsi="仿宋" w:eastAsia="仿宋" w:cs="仿宋"/>
          <w:sz w:val="21"/>
          <w:szCs w:val="21"/>
          <w:highlight w:val="none"/>
          <w:u w:val="single"/>
          <w:lang w:val="en-US" w:eastAsia="zh-CN"/>
        </w:rPr>
        <w:t>（    ）</w:t>
      </w:r>
      <w:r>
        <w:rPr>
          <w:rFonts w:hint="eastAsia" w:ascii="仿宋" w:hAnsi="仿宋" w:eastAsia="仿宋" w:cs="仿宋"/>
          <w:sz w:val="21"/>
          <w:szCs w:val="21"/>
          <w:highlight w:val="none"/>
          <w:lang w:val="en-US" w:eastAsia="zh-CN"/>
        </w:rPr>
        <w:t>万元，属于</w:t>
      </w:r>
      <w:r>
        <w:rPr>
          <w:rFonts w:hint="eastAsia" w:ascii="仿宋" w:hAnsi="仿宋" w:eastAsia="仿宋" w:cs="仿宋"/>
          <w:i/>
          <w:iCs/>
          <w:sz w:val="21"/>
          <w:szCs w:val="21"/>
          <w:highlight w:val="none"/>
          <w:u w:val="single"/>
          <w:lang w:val="en-US" w:eastAsia="zh-CN"/>
        </w:rPr>
        <w:t>（中型企业、小型企业、微型企业）</w:t>
      </w:r>
      <w:r>
        <w:rPr>
          <w:rFonts w:hint="eastAsia" w:ascii="仿宋" w:hAnsi="仿宋" w:eastAsia="仿宋" w:cs="仿宋"/>
          <w:sz w:val="21"/>
          <w:szCs w:val="21"/>
          <w:highlight w:val="none"/>
          <w:lang w:val="en-US" w:eastAsia="zh-CN"/>
        </w:rPr>
        <w:t>；</w:t>
      </w:r>
    </w:p>
    <w:p w14:paraId="73A07962">
      <w:pPr>
        <w:keepNext w:val="0"/>
        <w:keepLines w:val="0"/>
        <w:pageBreakBefore w:val="0"/>
        <w:kinsoku/>
        <w:wordWrap/>
        <w:overflowPunct/>
        <w:topLinePunct w:val="0"/>
        <w:autoSpaceDE/>
        <w:autoSpaceDN/>
        <w:bidi w:val="0"/>
        <w:spacing w:line="360" w:lineRule="auto"/>
        <w:ind w:left="0" w:leftChars="0" w:right="0" w:rightChars="0" w:firstLine="420" w:firstLineChars="200"/>
        <w:textAlignment w:val="auto"/>
        <w:outlineLvl w:val="9"/>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w:t>
      </w:r>
    </w:p>
    <w:p w14:paraId="413E93E2">
      <w:pPr>
        <w:keepNext w:val="0"/>
        <w:keepLines w:val="0"/>
        <w:pageBreakBefore w:val="0"/>
        <w:kinsoku/>
        <w:wordWrap/>
        <w:overflowPunct/>
        <w:topLinePunct w:val="0"/>
        <w:autoSpaceDE/>
        <w:autoSpaceDN/>
        <w:bidi w:val="0"/>
        <w:spacing w:line="360" w:lineRule="auto"/>
        <w:ind w:left="0" w:leftChars="0" w:right="0" w:rightChars="0" w:firstLine="420" w:firstLineChars="200"/>
        <w:textAlignment w:val="auto"/>
        <w:outlineLvl w:val="9"/>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以上企业，不属于大企业的分支机构，不存在控股股东为大企业的情形，也不存在与大企业的负责人为同一人的情形。</w:t>
      </w:r>
    </w:p>
    <w:p w14:paraId="17947201">
      <w:pPr>
        <w:keepNext w:val="0"/>
        <w:keepLines w:val="0"/>
        <w:pageBreakBefore w:val="0"/>
        <w:kinsoku/>
        <w:wordWrap/>
        <w:overflowPunct/>
        <w:topLinePunct w:val="0"/>
        <w:autoSpaceDE/>
        <w:autoSpaceDN/>
        <w:bidi w:val="0"/>
        <w:spacing w:line="360" w:lineRule="auto"/>
        <w:ind w:left="0" w:leftChars="0" w:right="0" w:rightChars="0" w:firstLine="420" w:firstLineChars="200"/>
        <w:textAlignment w:val="auto"/>
        <w:outlineLvl w:val="9"/>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本企业对上述声明内容的真实性负责。如有虚假，将依法承担相应责任。</w:t>
      </w:r>
    </w:p>
    <w:p w14:paraId="513CC38C">
      <w:pPr>
        <w:keepNext w:val="0"/>
        <w:keepLines w:val="0"/>
        <w:pageBreakBefore w:val="0"/>
        <w:kinsoku/>
        <w:wordWrap/>
        <w:overflowPunct/>
        <w:topLinePunct w:val="0"/>
        <w:autoSpaceDE/>
        <w:autoSpaceDN/>
        <w:bidi w:val="0"/>
        <w:spacing w:line="360" w:lineRule="auto"/>
        <w:ind w:left="0" w:leftChars="0" w:right="0" w:rightChars="0" w:firstLine="2310" w:firstLineChars="1100"/>
        <w:textAlignment w:val="auto"/>
        <w:outlineLvl w:val="9"/>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企业名称（盖章）：</w:t>
      </w:r>
    </w:p>
    <w:p w14:paraId="0871A3D7">
      <w:pPr>
        <w:keepNext w:val="0"/>
        <w:keepLines w:val="0"/>
        <w:pageBreakBefore w:val="0"/>
        <w:kinsoku/>
        <w:wordWrap/>
        <w:overflowPunct/>
        <w:topLinePunct w:val="0"/>
        <w:autoSpaceDE/>
        <w:autoSpaceDN/>
        <w:bidi w:val="0"/>
        <w:spacing w:line="360" w:lineRule="auto"/>
        <w:ind w:left="0" w:leftChars="0" w:right="0" w:rightChars="0" w:firstLine="2310" w:firstLineChars="1100"/>
        <w:textAlignment w:val="auto"/>
        <w:outlineLvl w:val="9"/>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日期：</w:t>
      </w:r>
    </w:p>
    <w:p w14:paraId="091AE211">
      <w:pPr>
        <w:spacing w:line="46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注：</w:t>
      </w:r>
    </w:p>
    <w:p w14:paraId="5565D053">
      <w:pPr>
        <w:spacing w:line="46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1.标的名称须按照采购文件中明确的标的名称进行填写；所属行业须按照采购文件中明确的所属行业进行填写，否则不享受中小企业扶持政策。</w:t>
      </w:r>
    </w:p>
    <w:p w14:paraId="569ECE18">
      <w:pPr>
        <w:spacing w:line="460" w:lineRule="exact"/>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2.从业人员、营业收入、资产总额填报上一年度数据，无上一年度数据的新成立企业可不填报。除新成立企业外，上表填写不全的，不享受中小企业扶持政策。</w:t>
      </w:r>
    </w:p>
    <w:p w14:paraId="68156F72">
      <w:pPr>
        <w:spacing w:line="460" w:lineRule="exact"/>
        <w:jc w:val="left"/>
        <w:rPr>
          <w:rFonts w:hint="eastAsia" w:ascii="仿宋" w:hAnsi="仿宋" w:eastAsia="仿宋" w:cs="仿宋"/>
          <w:sz w:val="21"/>
          <w:szCs w:val="21"/>
          <w:highlight w:val="none"/>
          <w:lang w:eastAsia="zh-CN"/>
        </w:rPr>
      </w:pPr>
      <w:r>
        <w:rPr>
          <w:rFonts w:hint="eastAsia" w:ascii="仿宋" w:hAnsi="仿宋" w:eastAsia="仿宋" w:cs="仿宋"/>
          <w:b/>
          <w:bCs/>
          <w:color w:val="auto"/>
          <w:sz w:val="24"/>
          <w:highlight w:val="none"/>
        </w:rPr>
        <w:t>3.中标（成交）供应商享受中小企业扶持政策的，将随中标（成交）结果同时公告其《中小企业声明函》，接受社会监督。</w:t>
      </w:r>
    </w:p>
    <w:p w14:paraId="3A0A75FF">
      <w:pPr>
        <w:keepNext w:val="0"/>
        <w:keepLines w:val="0"/>
        <w:pageBreakBefore w:val="0"/>
        <w:kinsoku/>
        <w:wordWrap/>
        <w:overflowPunct/>
        <w:topLinePunct w:val="0"/>
        <w:autoSpaceDE/>
        <w:autoSpaceDN/>
        <w:bidi w:val="0"/>
        <w:spacing w:line="360" w:lineRule="auto"/>
        <w:ind w:left="0" w:leftChars="0" w:right="0" w:rightChars="0" w:firstLine="2310" w:firstLineChars="1100"/>
        <w:textAlignment w:val="auto"/>
        <w:outlineLvl w:val="9"/>
        <w:rPr>
          <w:rFonts w:hint="eastAsia" w:ascii="仿宋" w:hAnsi="仿宋" w:eastAsia="仿宋" w:cs="仿宋"/>
          <w:sz w:val="21"/>
          <w:szCs w:val="21"/>
          <w:highlight w:val="none"/>
          <w:lang w:eastAsia="zh-CN"/>
        </w:rPr>
      </w:pPr>
    </w:p>
    <w:p w14:paraId="75F0F3AD">
      <w:pPr>
        <w:keepNext w:val="0"/>
        <w:keepLines w:val="0"/>
        <w:pageBreakBefore w:val="0"/>
        <w:kinsoku/>
        <w:wordWrap/>
        <w:overflowPunct/>
        <w:topLinePunct w:val="0"/>
        <w:autoSpaceDE/>
        <w:autoSpaceDN/>
        <w:bidi w:val="0"/>
        <w:spacing w:line="360" w:lineRule="auto"/>
        <w:ind w:left="0" w:leftChars="0" w:right="0" w:rightChars="0" w:firstLine="2310" w:firstLineChars="1100"/>
        <w:textAlignment w:val="auto"/>
        <w:outlineLvl w:val="9"/>
        <w:rPr>
          <w:rFonts w:hint="eastAsia" w:ascii="仿宋" w:hAnsi="仿宋" w:eastAsia="仿宋" w:cs="仿宋"/>
          <w:sz w:val="21"/>
          <w:szCs w:val="21"/>
          <w:highlight w:val="none"/>
          <w:lang w:eastAsia="zh-CN"/>
        </w:rPr>
      </w:pPr>
    </w:p>
    <w:p w14:paraId="77DEDF91">
      <w:pPr>
        <w:spacing w:line="360" w:lineRule="auto"/>
        <w:jc w:val="center"/>
        <w:rPr>
          <w:rFonts w:hint="eastAsia" w:ascii="仿宋" w:hAnsi="仿宋" w:eastAsia="仿宋" w:cs="仿宋"/>
          <w:b/>
          <w:spacing w:val="6"/>
          <w:sz w:val="21"/>
          <w:szCs w:val="21"/>
          <w:highlight w:val="none"/>
        </w:rPr>
      </w:pPr>
      <w:r>
        <w:rPr>
          <w:rFonts w:hint="eastAsia" w:ascii="仿宋" w:hAnsi="仿宋" w:eastAsia="仿宋" w:cs="仿宋"/>
          <w:b/>
          <w:spacing w:val="6"/>
          <w:sz w:val="21"/>
          <w:szCs w:val="21"/>
          <w:highlight w:val="none"/>
        </w:rPr>
        <w:t>若</w:t>
      </w:r>
      <w:r>
        <w:rPr>
          <w:rFonts w:hint="eastAsia" w:ascii="仿宋" w:hAnsi="仿宋" w:eastAsia="仿宋" w:cs="仿宋"/>
          <w:b/>
          <w:spacing w:val="6"/>
          <w:sz w:val="21"/>
          <w:szCs w:val="21"/>
          <w:highlight w:val="none"/>
          <w:lang w:val="en-US" w:eastAsia="zh-CN"/>
        </w:rPr>
        <w:t>供应商</w:t>
      </w:r>
      <w:r>
        <w:rPr>
          <w:rFonts w:hint="eastAsia" w:ascii="仿宋" w:hAnsi="仿宋" w:eastAsia="仿宋" w:cs="仿宋"/>
          <w:b/>
          <w:spacing w:val="6"/>
          <w:sz w:val="21"/>
          <w:szCs w:val="21"/>
          <w:highlight w:val="none"/>
        </w:rPr>
        <w:t>不是残疾人福利性单位，响应文件中可不提供此声明函</w:t>
      </w:r>
    </w:p>
    <w:p w14:paraId="758D3C88">
      <w:pPr>
        <w:spacing w:line="360" w:lineRule="auto"/>
        <w:jc w:val="center"/>
        <w:rPr>
          <w:rFonts w:hint="eastAsia" w:ascii="仿宋" w:hAnsi="仿宋" w:eastAsia="仿宋" w:cs="仿宋"/>
          <w:b/>
          <w:spacing w:val="6"/>
          <w:sz w:val="21"/>
          <w:szCs w:val="21"/>
          <w:highlight w:val="none"/>
        </w:rPr>
      </w:pPr>
      <w:r>
        <w:rPr>
          <w:rFonts w:hint="eastAsia" w:ascii="仿宋" w:hAnsi="仿宋" w:eastAsia="仿宋" w:cs="仿宋"/>
          <w:b/>
          <w:spacing w:val="6"/>
          <w:sz w:val="21"/>
          <w:szCs w:val="21"/>
          <w:highlight w:val="none"/>
        </w:rPr>
        <w:t>残疾人福利性单位声明函</w:t>
      </w:r>
    </w:p>
    <w:p w14:paraId="66DCE5B8">
      <w:pPr>
        <w:spacing w:line="360" w:lineRule="auto"/>
        <w:ind w:firstLine="444" w:firstLineChars="200"/>
        <w:rPr>
          <w:rFonts w:hint="eastAsia" w:ascii="仿宋" w:hAnsi="仿宋" w:eastAsia="仿宋" w:cs="仿宋"/>
          <w:spacing w:val="6"/>
          <w:sz w:val="21"/>
          <w:szCs w:val="21"/>
          <w:highlight w:val="none"/>
        </w:rPr>
      </w:pPr>
      <w:r>
        <w:rPr>
          <w:rFonts w:hint="eastAsia" w:ascii="仿宋" w:hAnsi="仿宋" w:eastAsia="仿宋" w:cs="仿宋"/>
          <w:spacing w:val="6"/>
          <w:sz w:val="21"/>
          <w:szCs w:val="21"/>
          <w:highlight w:val="none"/>
        </w:rPr>
        <w:t>本单位郑重声明，根据《财政部 民政部 中国残疾人联合会关于促进残疾人就业政府采购政策的通知》（财库</w:t>
      </w:r>
      <w:r>
        <w:rPr>
          <w:rFonts w:hint="eastAsia" w:ascii="仿宋" w:hAnsi="仿宋" w:eastAsia="仿宋" w:cs="仿宋"/>
          <w:sz w:val="21"/>
          <w:szCs w:val="21"/>
          <w:highlight w:val="none"/>
        </w:rPr>
        <w:t>〔2017〕 141</w:t>
      </w:r>
      <w:r>
        <w:rPr>
          <w:rFonts w:hint="eastAsia" w:ascii="仿宋" w:hAnsi="仿宋" w:eastAsia="仿宋" w:cs="仿宋"/>
          <w:spacing w:val="6"/>
          <w:sz w:val="21"/>
          <w:szCs w:val="21"/>
          <w:highlight w:val="none"/>
        </w:rPr>
        <w:t>号）的规定，本单位为符合条件的残疾人福利性单位，且本单位参加</w:t>
      </w:r>
      <w:r>
        <w:rPr>
          <w:rFonts w:hint="eastAsia" w:ascii="仿宋" w:hAnsi="仿宋" w:eastAsia="仿宋" w:cs="仿宋"/>
          <w:spacing w:val="6"/>
          <w:sz w:val="21"/>
          <w:szCs w:val="21"/>
          <w:highlight w:val="none"/>
          <w:u w:val="single"/>
          <w:lang w:val="en-US" w:eastAsia="zh-CN"/>
        </w:rPr>
        <w:t xml:space="preserve">         </w:t>
      </w:r>
      <w:r>
        <w:rPr>
          <w:rFonts w:hint="eastAsia" w:ascii="仿宋" w:hAnsi="仿宋" w:eastAsia="仿宋" w:cs="仿宋"/>
          <w:spacing w:val="6"/>
          <w:sz w:val="21"/>
          <w:szCs w:val="21"/>
          <w:highlight w:val="none"/>
        </w:rPr>
        <w:t>单位的______项目采购活动提供本单位制造的货物（由本单位承担工程/提供服务），或者提供其他残疾人福利性单位制造的货物（不包括使用非残疾人福利性单位注册商标的货物）。</w:t>
      </w:r>
    </w:p>
    <w:p w14:paraId="10FFD046">
      <w:pPr>
        <w:spacing w:line="360" w:lineRule="auto"/>
        <w:ind w:firstLine="444" w:firstLineChars="200"/>
        <w:rPr>
          <w:rFonts w:hint="eastAsia" w:ascii="仿宋" w:hAnsi="仿宋" w:eastAsia="仿宋" w:cs="仿宋"/>
          <w:spacing w:val="6"/>
          <w:sz w:val="21"/>
          <w:szCs w:val="21"/>
          <w:highlight w:val="none"/>
        </w:rPr>
      </w:pPr>
      <w:r>
        <w:rPr>
          <w:rFonts w:hint="eastAsia" w:ascii="仿宋" w:hAnsi="仿宋" w:eastAsia="仿宋" w:cs="仿宋"/>
          <w:spacing w:val="6"/>
          <w:sz w:val="21"/>
          <w:szCs w:val="21"/>
          <w:highlight w:val="none"/>
        </w:rPr>
        <w:t>本单位对上述声明的真实性负责。如有虚假，将依法承担相应责任。</w:t>
      </w:r>
    </w:p>
    <w:p w14:paraId="2B161BFF">
      <w:pPr>
        <w:pStyle w:val="11"/>
        <w:widowControl/>
        <w:spacing w:before="0" w:beforeAutospacing="0" w:after="0" w:afterAutospacing="0" w:line="360" w:lineRule="auto"/>
        <w:ind w:left="0" w:right="0" w:firstLine="480"/>
        <w:jc w:val="both"/>
        <w:rPr>
          <w:rFonts w:hint="eastAsia" w:ascii="仿宋" w:hAnsi="仿宋" w:eastAsia="仿宋" w:cs="仿宋"/>
          <w:sz w:val="21"/>
          <w:szCs w:val="21"/>
          <w:highlight w:val="none"/>
          <w:u w:val="single"/>
        </w:rPr>
      </w:pPr>
      <w:r>
        <w:rPr>
          <w:rFonts w:hint="eastAsia" w:ascii="仿宋" w:hAnsi="仿宋" w:eastAsia="仿宋" w:cs="仿宋"/>
          <w:spacing w:val="6"/>
          <w:sz w:val="21"/>
          <w:szCs w:val="21"/>
          <w:highlight w:val="none"/>
        </w:rPr>
        <w:t xml:space="preserve"> </w:t>
      </w:r>
      <w:r>
        <w:rPr>
          <w:rFonts w:hint="eastAsia" w:ascii="仿宋" w:hAnsi="仿宋" w:eastAsia="仿宋" w:cs="仿宋"/>
          <w:spacing w:val="6"/>
          <w:sz w:val="21"/>
          <w:szCs w:val="21"/>
          <w:highlight w:val="none"/>
          <w:lang w:val="en-US" w:eastAsia="zh-CN"/>
        </w:rPr>
        <w:t xml:space="preserve">  </w:t>
      </w:r>
      <w:r>
        <w:rPr>
          <w:rFonts w:hint="eastAsia" w:ascii="仿宋" w:hAnsi="仿宋" w:eastAsia="仿宋" w:cs="仿宋"/>
          <w:kern w:val="0"/>
          <w:sz w:val="24"/>
          <w:szCs w:val="24"/>
          <w:highlight w:val="none"/>
          <w:lang w:val="en-US" w:eastAsia="zh-CN" w:bidi="ar-SA"/>
        </w:rPr>
        <w:t xml:space="preserve">供应商名称：（盖章）             </w:t>
      </w:r>
      <w:r>
        <w:rPr>
          <w:rFonts w:hint="eastAsia" w:ascii="仿宋" w:hAnsi="仿宋" w:eastAsia="仿宋" w:cs="仿宋"/>
          <w:sz w:val="21"/>
          <w:szCs w:val="21"/>
          <w:highlight w:val="none"/>
          <w:u w:val="none"/>
          <w:lang w:eastAsia="zh-CN"/>
        </w:rPr>
        <w:t>日</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u w:val="none"/>
          <w:lang w:eastAsia="zh-CN"/>
        </w:rPr>
        <w:t>期：</w:t>
      </w:r>
      <w:r>
        <w:rPr>
          <w:rFonts w:hint="eastAsia" w:ascii="仿宋" w:hAnsi="仿宋" w:eastAsia="仿宋" w:cs="仿宋"/>
          <w:sz w:val="21"/>
          <w:szCs w:val="21"/>
          <w:highlight w:val="none"/>
          <w:u w:val="single"/>
        </w:rPr>
        <w:t xml:space="preserve">          </w:t>
      </w:r>
    </w:p>
    <w:p w14:paraId="5E9C5F0A">
      <w:pPr>
        <w:spacing w:line="360" w:lineRule="auto"/>
        <w:jc w:val="center"/>
        <w:rPr>
          <w:rFonts w:hint="eastAsia" w:ascii="仿宋" w:hAnsi="仿宋" w:eastAsia="仿宋" w:cs="仿宋"/>
          <w:b/>
          <w:spacing w:val="6"/>
          <w:sz w:val="21"/>
          <w:szCs w:val="21"/>
          <w:highlight w:val="none"/>
        </w:rPr>
      </w:pPr>
      <w:bookmarkStart w:id="21" w:name="_Toc16524"/>
      <w:r>
        <w:rPr>
          <w:rFonts w:hint="eastAsia" w:ascii="仿宋" w:hAnsi="仿宋" w:eastAsia="仿宋" w:cs="仿宋"/>
          <w:b/>
          <w:spacing w:val="6"/>
          <w:sz w:val="21"/>
          <w:szCs w:val="21"/>
          <w:highlight w:val="none"/>
        </w:rPr>
        <w:t>若</w:t>
      </w:r>
      <w:r>
        <w:rPr>
          <w:rFonts w:hint="eastAsia" w:ascii="仿宋" w:hAnsi="仿宋" w:eastAsia="仿宋" w:cs="仿宋"/>
          <w:b/>
          <w:spacing w:val="6"/>
          <w:sz w:val="21"/>
          <w:szCs w:val="21"/>
          <w:highlight w:val="none"/>
          <w:lang w:val="en-US" w:eastAsia="zh-CN"/>
        </w:rPr>
        <w:t>供应商</w:t>
      </w:r>
      <w:r>
        <w:rPr>
          <w:rFonts w:hint="eastAsia" w:ascii="仿宋" w:hAnsi="仿宋" w:eastAsia="仿宋" w:cs="仿宋"/>
          <w:b/>
          <w:spacing w:val="6"/>
          <w:sz w:val="21"/>
          <w:szCs w:val="21"/>
          <w:highlight w:val="none"/>
        </w:rPr>
        <w:t>不是</w:t>
      </w:r>
      <w:r>
        <w:rPr>
          <w:rFonts w:hint="eastAsia" w:ascii="仿宋" w:hAnsi="仿宋" w:eastAsia="仿宋" w:cs="仿宋"/>
          <w:b/>
          <w:spacing w:val="6"/>
          <w:sz w:val="21"/>
          <w:szCs w:val="21"/>
          <w:highlight w:val="none"/>
          <w:lang w:val="en-US" w:eastAsia="zh-CN"/>
        </w:rPr>
        <w:t>监狱企业</w:t>
      </w:r>
      <w:r>
        <w:rPr>
          <w:rFonts w:hint="eastAsia" w:ascii="仿宋" w:hAnsi="仿宋" w:eastAsia="仿宋" w:cs="仿宋"/>
          <w:b/>
          <w:spacing w:val="6"/>
          <w:sz w:val="21"/>
          <w:szCs w:val="21"/>
          <w:highlight w:val="none"/>
        </w:rPr>
        <w:t>，响应文件中可不提供此声明函</w:t>
      </w:r>
    </w:p>
    <w:p w14:paraId="4C808C6D">
      <w:pPr>
        <w:bidi w:val="0"/>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监狱企业声明函</w:t>
      </w:r>
      <w:bookmarkEnd w:id="21"/>
    </w:p>
    <w:p w14:paraId="6A69C122">
      <w:pPr>
        <w:spacing w:line="360" w:lineRule="auto"/>
        <w:ind w:firstLine="420" w:firstLineChars="200"/>
        <w:rPr>
          <w:rFonts w:hint="eastAsia" w:ascii="仿宋" w:hAnsi="仿宋" w:eastAsia="仿宋" w:cs="仿宋"/>
          <w:spacing w:val="6"/>
          <w:sz w:val="21"/>
          <w:szCs w:val="21"/>
          <w:highlight w:val="none"/>
        </w:rPr>
      </w:pPr>
      <w:r>
        <w:rPr>
          <w:rFonts w:hint="eastAsia" w:ascii="仿宋" w:hAnsi="仿宋" w:eastAsia="仿宋" w:cs="仿宋"/>
          <w:kern w:val="0"/>
          <w:sz w:val="21"/>
          <w:szCs w:val="21"/>
          <w:highlight w:val="none"/>
        </w:rPr>
        <w:t>本单位郑重声明</w:t>
      </w:r>
      <w:r>
        <w:rPr>
          <w:rFonts w:hint="eastAsia" w:ascii="仿宋" w:hAnsi="仿宋" w:eastAsia="仿宋" w:cs="仿宋"/>
          <w:kern w:val="0"/>
          <w:sz w:val="21"/>
          <w:szCs w:val="21"/>
          <w:highlight w:val="none"/>
          <w:lang w:eastAsia="zh-CN"/>
        </w:rPr>
        <w:t>，根据</w:t>
      </w:r>
      <w:r>
        <w:rPr>
          <w:rFonts w:hint="eastAsia" w:ascii="仿宋" w:hAnsi="仿宋" w:eastAsia="仿宋" w:cs="仿宋"/>
          <w:kern w:val="0"/>
          <w:sz w:val="21"/>
          <w:szCs w:val="21"/>
          <w:highlight w:val="none"/>
        </w:rPr>
        <w:t>《财政部 司法部关于政府采购支持监狱企业发展有关问题的通知》（财库〔2014〕68号）</w:t>
      </w:r>
      <w:r>
        <w:rPr>
          <w:rFonts w:hint="eastAsia" w:ascii="仿宋" w:hAnsi="仿宋" w:eastAsia="仿宋" w:cs="仿宋"/>
          <w:kern w:val="0"/>
          <w:sz w:val="21"/>
          <w:szCs w:val="21"/>
          <w:highlight w:val="none"/>
          <w:lang w:eastAsia="zh-CN"/>
        </w:rPr>
        <w:t>的规定，本单位为符合条件的监狱企业，</w:t>
      </w:r>
      <w:r>
        <w:rPr>
          <w:rFonts w:hint="eastAsia" w:ascii="仿宋" w:hAnsi="仿宋" w:eastAsia="仿宋" w:cs="仿宋"/>
          <w:spacing w:val="6"/>
          <w:sz w:val="21"/>
          <w:szCs w:val="21"/>
          <w:highlight w:val="none"/>
        </w:rPr>
        <w:t>且本单位参加</w:t>
      </w:r>
      <w:r>
        <w:rPr>
          <w:rFonts w:hint="eastAsia" w:ascii="仿宋" w:hAnsi="仿宋" w:eastAsia="仿宋" w:cs="仿宋"/>
          <w:spacing w:val="6"/>
          <w:sz w:val="21"/>
          <w:szCs w:val="21"/>
          <w:highlight w:val="none"/>
          <w:u w:val="single"/>
          <w:lang w:val="en-US" w:eastAsia="zh-CN"/>
        </w:rPr>
        <w:t xml:space="preserve">         </w:t>
      </w:r>
      <w:r>
        <w:rPr>
          <w:rFonts w:hint="eastAsia" w:ascii="仿宋" w:hAnsi="仿宋" w:eastAsia="仿宋" w:cs="仿宋"/>
          <w:spacing w:val="6"/>
          <w:sz w:val="21"/>
          <w:szCs w:val="21"/>
          <w:highlight w:val="none"/>
        </w:rPr>
        <w:t>单位的______项目采购活动提供本单位制造的货物（由本单位承担工程/提供服务）。</w:t>
      </w:r>
    </w:p>
    <w:p w14:paraId="02B44AE7">
      <w:pPr>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仿宋" w:hAnsi="仿宋" w:eastAsia="仿宋" w:cs="仿宋"/>
          <w:kern w:val="0"/>
          <w:sz w:val="21"/>
          <w:szCs w:val="21"/>
          <w:highlight w:val="none"/>
          <w:lang w:eastAsia="zh-CN"/>
        </w:rPr>
      </w:pPr>
    </w:p>
    <w:p w14:paraId="39B2B6B6">
      <w:pPr>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仿宋" w:hAnsi="仿宋" w:eastAsia="仿宋" w:cs="仿宋"/>
          <w:spacing w:val="6"/>
          <w:sz w:val="21"/>
          <w:szCs w:val="21"/>
          <w:highlight w:val="none"/>
        </w:rPr>
      </w:pPr>
      <w:r>
        <w:rPr>
          <w:rFonts w:hint="eastAsia" w:ascii="仿宋" w:hAnsi="仿宋" w:eastAsia="仿宋" w:cs="仿宋"/>
          <w:kern w:val="0"/>
          <w:sz w:val="21"/>
          <w:szCs w:val="21"/>
          <w:highlight w:val="none"/>
        </w:rPr>
        <w:t>　</w:t>
      </w:r>
      <w:r>
        <w:rPr>
          <w:rFonts w:hint="eastAsia" w:ascii="仿宋" w:hAnsi="仿宋" w:eastAsia="仿宋" w:cs="仿宋"/>
          <w:kern w:val="0"/>
          <w:sz w:val="21"/>
          <w:szCs w:val="21"/>
          <w:highlight w:val="none"/>
          <w:lang w:val="en-US" w:eastAsia="zh-CN"/>
        </w:rPr>
        <w:t xml:space="preserve">  </w:t>
      </w:r>
      <w:r>
        <w:rPr>
          <w:rFonts w:hint="eastAsia" w:ascii="仿宋" w:hAnsi="仿宋" w:eastAsia="仿宋" w:cs="仿宋"/>
          <w:kern w:val="0"/>
          <w:sz w:val="21"/>
          <w:szCs w:val="21"/>
          <w:highlight w:val="none"/>
        </w:rPr>
        <w:t>本单位对上述声明的真实性负责。如有虚假，将依法承担相应责任。</w:t>
      </w:r>
    </w:p>
    <w:p w14:paraId="44C835F1">
      <w:pPr>
        <w:spacing w:line="360" w:lineRule="auto"/>
        <w:rPr>
          <w:rFonts w:hint="eastAsia" w:ascii="仿宋" w:hAnsi="仿宋" w:eastAsia="仿宋" w:cs="仿宋"/>
          <w:spacing w:val="6"/>
          <w:sz w:val="21"/>
          <w:szCs w:val="21"/>
          <w:highlight w:val="none"/>
        </w:rPr>
      </w:pPr>
    </w:p>
    <w:p w14:paraId="7A5FE14C">
      <w:pPr>
        <w:pStyle w:val="11"/>
        <w:widowControl/>
        <w:spacing w:before="0" w:beforeAutospacing="0" w:after="0" w:afterAutospacing="0" w:line="360" w:lineRule="auto"/>
        <w:ind w:left="0" w:right="0" w:firstLine="480"/>
        <w:jc w:val="both"/>
        <w:rPr>
          <w:rFonts w:hint="eastAsia" w:ascii="仿宋" w:hAnsi="仿宋" w:eastAsia="仿宋" w:cs="仿宋"/>
          <w:sz w:val="21"/>
          <w:szCs w:val="21"/>
          <w:highlight w:val="none"/>
        </w:rPr>
      </w:pPr>
      <w:r>
        <w:rPr>
          <w:rFonts w:hint="eastAsia" w:ascii="仿宋" w:hAnsi="仿宋" w:eastAsia="仿宋" w:cs="仿宋"/>
          <w:spacing w:val="6"/>
          <w:sz w:val="21"/>
          <w:szCs w:val="21"/>
          <w:highlight w:val="none"/>
        </w:rPr>
        <w:t xml:space="preserve"> </w:t>
      </w:r>
      <w:r>
        <w:rPr>
          <w:rFonts w:hint="eastAsia" w:ascii="仿宋" w:hAnsi="仿宋" w:eastAsia="仿宋" w:cs="仿宋"/>
          <w:spacing w:val="6"/>
          <w:sz w:val="21"/>
          <w:szCs w:val="21"/>
          <w:highlight w:val="none"/>
          <w:lang w:val="en-US" w:eastAsia="zh-CN"/>
        </w:rPr>
        <w:t xml:space="preserve">  </w:t>
      </w:r>
      <w:r>
        <w:rPr>
          <w:rFonts w:hint="eastAsia" w:ascii="仿宋" w:hAnsi="仿宋" w:eastAsia="仿宋" w:cs="仿宋"/>
          <w:kern w:val="0"/>
          <w:sz w:val="24"/>
          <w:szCs w:val="24"/>
          <w:highlight w:val="none"/>
          <w:lang w:val="en-US" w:eastAsia="zh-CN" w:bidi="ar-SA"/>
        </w:rPr>
        <w:t>供应商名称：（盖章）</w:t>
      </w:r>
    </w:p>
    <w:p w14:paraId="5C01BC1C">
      <w:pPr>
        <w:pStyle w:val="3"/>
        <w:widowControl/>
        <w:snapToGrid w:val="0"/>
        <w:spacing w:line="360" w:lineRule="auto"/>
        <w:ind w:firstLine="840" w:firstLineChars="400"/>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none"/>
          <w:lang w:eastAsia="zh-CN"/>
        </w:rPr>
        <w:t>日</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u w:val="none"/>
          <w:lang w:eastAsia="zh-CN"/>
        </w:rPr>
        <w:t>期：</w:t>
      </w:r>
      <w:r>
        <w:rPr>
          <w:rFonts w:hint="eastAsia" w:ascii="仿宋" w:hAnsi="仿宋" w:eastAsia="仿宋" w:cs="仿宋"/>
          <w:sz w:val="21"/>
          <w:szCs w:val="21"/>
          <w:highlight w:val="none"/>
          <w:u w:val="single"/>
        </w:rPr>
        <w:t xml:space="preserve">          </w:t>
      </w:r>
    </w:p>
    <w:p w14:paraId="175EE590">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6204FEC6">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1342D172">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6A201CF1">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148673A4">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5BA04213">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61F12AA8">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1CB744E0">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3264066E">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378DC086">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46D12848">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3507EF00">
      <w:pPr>
        <w:pStyle w:val="3"/>
        <w:widowControl/>
        <w:snapToGrid w:val="0"/>
        <w:spacing w:line="360" w:lineRule="auto"/>
        <w:ind w:firstLine="840" w:firstLineChars="400"/>
        <w:rPr>
          <w:rFonts w:hint="eastAsia" w:ascii="仿宋" w:hAnsi="仿宋" w:eastAsia="仿宋" w:cs="仿宋"/>
          <w:sz w:val="21"/>
          <w:szCs w:val="21"/>
          <w:highlight w:val="none"/>
          <w:u w:val="single"/>
        </w:rPr>
      </w:pPr>
    </w:p>
    <w:p w14:paraId="2E46B363">
      <w:pPr>
        <w:tabs>
          <w:tab w:val="left" w:pos="360"/>
        </w:tabs>
        <w:spacing w:after="285" w:afterLines="100" w:line="360" w:lineRule="auto"/>
        <w:rPr>
          <w:rFonts w:hint="eastAsia" w:ascii="仿宋" w:hAnsi="仿宋" w:eastAsia="仿宋" w:cs="仿宋"/>
          <w:b/>
          <w:sz w:val="24"/>
          <w:szCs w:val="24"/>
          <w:highlight w:val="none"/>
        </w:rPr>
      </w:pPr>
      <w:r>
        <w:rPr>
          <w:rFonts w:hint="eastAsia" w:ascii="仿宋" w:hAnsi="仿宋" w:eastAsia="仿宋" w:cs="仿宋"/>
          <w:b/>
          <w:sz w:val="21"/>
          <w:szCs w:val="21"/>
          <w:highlight w:val="none"/>
        </w:rPr>
        <w:t>附件</w:t>
      </w:r>
      <w:r>
        <w:rPr>
          <w:rFonts w:hint="eastAsia" w:ascii="仿宋" w:hAnsi="仿宋" w:eastAsia="仿宋" w:cs="仿宋"/>
          <w:b/>
          <w:sz w:val="21"/>
          <w:szCs w:val="21"/>
          <w:highlight w:val="none"/>
          <w:lang w:val="en-US" w:eastAsia="zh-CN"/>
        </w:rPr>
        <w:t>2-5</w:t>
      </w:r>
      <w:r>
        <w:rPr>
          <w:rFonts w:hint="eastAsia" w:ascii="仿宋" w:hAnsi="仿宋" w:eastAsia="仿宋" w:cs="仿宋"/>
          <w:b/>
          <w:kern w:val="0"/>
          <w:sz w:val="24"/>
          <w:szCs w:val="24"/>
          <w:highlight w:val="none"/>
          <w:lang w:val="en-US" w:eastAsia="zh-CN" w:bidi="ar-SA"/>
        </w:rPr>
        <w:t>法定代表人资格证明书</w:t>
      </w:r>
    </w:p>
    <w:p w14:paraId="72245C36">
      <w:pPr>
        <w:pStyle w:val="11"/>
        <w:widowControl/>
        <w:spacing w:before="0" w:beforeAutospacing="0" w:after="0" w:afterAutospacing="0" w:line="360" w:lineRule="auto"/>
        <w:ind w:left="0" w:right="0" w:firstLine="480"/>
        <w:jc w:val="both"/>
        <w:rPr>
          <w:rFonts w:hint="eastAsia" w:ascii="仿宋" w:hAnsi="仿宋" w:eastAsia="仿宋" w:cs="仿宋"/>
          <w:sz w:val="24"/>
          <w:szCs w:val="24"/>
          <w:highlight w:val="none"/>
        </w:rPr>
      </w:pPr>
      <w:r>
        <w:rPr>
          <w:rFonts w:hint="eastAsia" w:ascii="仿宋" w:hAnsi="仿宋" w:eastAsia="仿宋" w:cs="仿宋"/>
          <w:kern w:val="0"/>
          <w:sz w:val="24"/>
          <w:szCs w:val="24"/>
          <w:highlight w:val="none"/>
          <w:lang w:val="en-US" w:eastAsia="zh-CN" w:bidi="ar-SA"/>
        </w:rPr>
        <w:t xml:space="preserve"> </w:t>
      </w:r>
    </w:p>
    <w:p w14:paraId="0C662604">
      <w:pPr>
        <w:pStyle w:val="11"/>
        <w:widowControl/>
        <w:spacing w:before="0" w:beforeAutospacing="0" w:after="0" w:afterAutospacing="0" w:line="360" w:lineRule="auto"/>
        <w:ind w:left="0" w:right="0" w:firstLine="480"/>
        <w:jc w:val="both"/>
        <w:rPr>
          <w:rFonts w:hint="eastAsia" w:ascii="仿宋" w:hAnsi="仿宋" w:eastAsia="仿宋" w:cs="仿宋"/>
          <w:sz w:val="24"/>
          <w:szCs w:val="24"/>
          <w:highlight w:val="none"/>
          <w:u w:val="single"/>
        </w:rPr>
      </w:pPr>
      <w:r>
        <w:rPr>
          <w:rFonts w:hint="eastAsia" w:ascii="仿宋" w:hAnsi="仿宋" w:eastAsia="仿宋" w:cs="仿宋"/>
          <w:kern w:val="0"/>
          <w:sz w:val="24"/>
          <w:szCs w:val="24"/>
          <w:highlight w:val="none"/>
          <w:lang w:val="en-US" w:eastAsia="zh-CN" w:bidi="ar-SA"/>
        </w:rPr>
        <w:t>单位名称：</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地址：</w:t>
      </w:r>
      <w:r>
        <w:rPr>
          <w:rFonts w:hint="eastAsia" w:ascii="仿宋" w:hAnsi="仿宋" w:eastAsia="仿宋" w:cs="仿宋"/>
          <w:kern w:val="0"/>
          <w:sz w:val="24"/>
          <w:szCs w:val="24"/>
          <w:highlight w:val="none"/>
          <w:u w:val="single"/>
          <w:lang w:val="en-US" w:eastAsia="zh-CN" w:bidi="ar-SA"/>
        </w:rPr>
        <w:t xml:space="preserve">                       </w:t>
      </w:r>
    </w:p>
    <w:p w14:paraId="321D15DE">
      <w:pPr>
        <w:pStyle w:val="11"/>
        <w:widowControl/>
        <w:spacing w:before="0" w:beforeAutospacing="0" w:after="0" w:afterAutospacing="0" w:line="360" w:lineRule="auto"/>
        <w:ind w:left="0" w:right="0" w:firstLine="480"/>
        <w:jc w:val="both"/>
        <w:rPr>
          <w:rFonts w:hint="eastAsia" w:ascii="仿宋" w:hAnsi="仿宋" w:eastAsia="仿宋" w:cs="仿宋"/>
          <w:sz w:val="24"/>
          <w:szCs w:val="24"/>
          <w:highlight w:val="none"/>
          <w:u w:val="single"/>
        </w:rPr>
      </w:pPr>
      <w:r>
        <w:rPr>
          <w:rFonts w:hint="eastAsia" w:ascii="仿宋" w:hAnsi="仿宋" w:eastAsia="仿宋" w:cs="仿宋"/>
          <w:kern w:val="0"/>
          <w:sz w:val="24"/>
          <w:szCs w:val="24"/>
          <w:highlight w:val="none"/>
          <w:lang w:val="en-US" w:eastAsia="zh-CN" w:bidi="ar-SA"/>
        </w:rPr>
        <w:t>姓名：</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性别：</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年龄：</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职务：</w:t>
      </w:r>
      <w:r>
        <w:rPr>
          <w:rFonts w:hint="eastAsia" w:ascii="仿宋" w:hAnsi="仿宋" w:eastAsia="仿宋" w:cs="仿宋"/>
          <w:kern w:val="0"/>
          <w:sz w:val="24"/>
          <w:szCs w:val="24"/>
          <w:highlight w:val="none"/>
          <w:u w:val="single"/>
          <w:lang w:val="en-US" w:eastAsia="zh-CN" w:bidi="ar-SA"/>
        </w:rPr>
        <w:t xml:space="preserve">              </w:t>
      </w:r>
    </w:p>
    <w:p w14:paraId="368CCF96">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身份证号：</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系</w:t>
      </w:r>
      <w:r>
        <w:rPr>
          <w:rFonts w:hint="eastAsia" w:ascii="仿宋" w:hAnsi="仿宋" w:eastAsia="仿宋" w:cs="仿宋"/>
          <w:kern w:val="0"/>
          <w:sz w:val="24"/>
          <w:szCs w:val="24"/>
          <w:highlight w:val="none"/>
          <w:u w:val="single"/>
          <w:lang w:val="en-US" w:eastAsia="zh-CN" w:bidi="ar-SA"/>
        </w:rPr>
        <w:t xml:space="preserve">                   </w:t>
      </w:r>
      <w:r>
        <w:rPr>
          <w:rFonts w:hint="eastAsia" w:ascii="仿宋" w:hAnsi="仿宋" w:eastAsia="仿宋" w:cs="仿宋"/>
          <w:kern w:val="0"/>
          <w:sz w:val="24"/>
          <w:szCs w:val="24"/>
          <w:highlight w:val="none"/>
          <w:lang w:val="en-US" w:eastAsia="zh-CN" w:bidi="ar-SA"/>
        </w:rPr>
        <w:t>的法定代表人。前往参加</w:t>
      </w:r>
      <w:r>
        <w:rPr>
          <w:rFonts w:hint="eastAsia" w:ascii="仿宋" w:hAnsi="仿宋" w:eastAsia="仿宋" w:cs="仿宋"/>
          <w:kern w:val="0"/>
          <w:sz w:val="24"/>
          <w:szCs w:val="24"/>
          <w:highlight w:val="none"/>
          <w:u w:val="single"/>
          <w:lang w:val="en-US" w:eastAsia="zh-CN" w:bidi="ar-SA"/>
        </w:rPr>
        <w:t xml:space="preserve">                                （项目名称）</w:t>
      </w:r>
      <w:r>
        <w:rPr>
          <w:rFonts w:hint="eastAsia" w:ascii="仿宋" w:hAnsi="仿宋" w:eastAsia="仿宋" w:cs="仿宋"/>
          <w:kern w:val="0"/>
          <w:sz w:val="24"/>
          <w:szCs w:val="24"/>
          <w:highlight w:val="none"/>
          <w:u w:val="none"/>
          <w:lang w:val="en-US" w:eastAsia="zh-CN" w:bidi="ar-SA"/>
        </w:rPr>
        <w:t>的投标活动</w:t>
      </w:r>
      <w:r>
        <w:rPr>
          <w:rFonts w:hint="eastAsia" w:ascii="仿宋" w:hAnsi="仿宋" w:eastAsia="仿宋" w:cs="仿宋"/>
          <w:kern w:val="0"/>
          <w:sz w:val="24"/>
          <w:szCs w:val="24"/>
          <w:highlight w:val="none"/>
          <w:lang w:val="en-US" w:eastAsia="zh-CN" w:bidi="ar-SA"/>
        </w:rPr>
        <w:t>进行合同谈判、签署合同和处理与之有关的一切事务。</w:t>
      </w:r>
    </w:p>
    <w:p w14:paraId="7FBE14C2">
      <w:pPr>
        <w:pStyle w:val="11"/>
        <w:widowControl/>
        <w:spacing w:before="0" w:beforeAutospacing="0" w:after="0" w:afterAutospacing="0" w:line="360" w:lineRule="auto"/>
        <w:ind w:left="0" w:right="0" w:firstLine="480"/>
        <w:jc w:val="both"/>
        <w:rPr>
          <w:rFonts w:hint="eastAsia" w:ascii="仿宋" w:hAnsi="仿宋" w:eastAsia="仿宋" w:cs="仿宋"/>
          <w:sz w:val="24"/>
          <w:szCs w:val="24"/>
          <w:highlight w:val="none"/>
        </w:rPr>
      </w:pPr>
      <w:r>
        <w:rPr>
          <w:rFonts w:hint="eastAsia" w:ascii="仿宋" w:hAnsi="仿宋" w:eastAsia="仿宋" w:cs="仿宋"/>
          <w:kern w:val="0"/>
          <w:sz w:val="24"/>
          <w:szCs w:val="24"/>
          <w:highlight w:val="none"/>
          <w:lang w:val="en-US" w:eastAsia="zh-CN" w:bidi="ar-SA"/>
        </w:rPr>
        <w:t>特此证明。</w:t>
      </w:r>
    </w:p>
    <w:p w14:paraId="2F64AFAD">
      <w:pPr>
        <w:pStyle w:val="11"/>
        <w:widowControl/>
        <w:spacing w:before="0" w:beforeAutospacing="0" w:after="0" w:afterAutospacing="0" w:line="360" w:lineRule="auto"/>
        <w:ind w:left="0" w:right="0" w:firstLine="480"/>
        <w:jc w:val="both"/>
        <w:rPr>
          <w:rFonts w:hint="eastAsia" w:ascii="仿宋" w:hAnsi="仿宋" w:eastAsia="仿宋" w:cs="仿宋"/>
          <w:sz w:val="24"/>
          <w:szCs w:val="24"/>
          <w:highlight w:val="none"/>
        </w:rPr>
      </w:pPr>
      <w:bookmarkStart w:id="22" w:name="OLE_LINK8"/>
      <w:r>
        <w:rPr>
          <w:rFonts w:hint="eastAsia" w:ascii="仿宋" w:hAnsi="仿宋" w:eastAsia="仿宋" w:cs="仿宋"/>
          <w:kern w:val="0"/>
          <w:sz w:val="24"/>
          <w:szCs w:val="24"/>
          <w:highlight w:val="none"/>
          <w:lang w:val="en-US" w:eastAsia="zh-CN" w:bidi="ar-SA"/>
        </w:rPr>
        <w:t>供应商名称：（盖章）</w:t>
      </w:r>
    </w:p>
    <w:p w14:paraId="6CD12BF7">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日期：        年    月    日</w:t>
      </w:r>
    </w:p>
    <w:bookmarkEnd w:id="22"/>
    <w:p w14:paraId="74BF91A9">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3BBAF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noWrap w:val="0"/>
            <w:vAlign w:val="top"/>
          </w:tcPr>
          <w:p w14:paraId="0915E36F">
            <w:pP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法定</w:t>
            </w:r>
            <w:r>
              <w:rPr>
                <w:rFonts w:hint="eastAsia" w:ascii="仿宋" w:hAnsi="仿宋" w:eastAsia="仿宋" w:cs="仿宋"/>
                <w:sz w:val="21"/>
                <w:szCs w:val="21"/>
                <w:highlight w:val="none"/>
              </w:rPr>
              <w:t>代表人身份证正面</w:t>
            </w:r>
          </w:p>
          <w:p w14:paraId="7BF6F9AC">
            <w:pPr>
              <w:spacing w:line="360" w:lineRule="auto"/>
              <w:jc w:val="left"/>
              <w:rPr>
                <w:rFonts w:hint="eastAsia" w:ascii="仿宋" w:hAnsi="仿宋" w:eastAsia="仿宋" w:cs="仿宋"/>
                <w:sz w:val="21"/>
                <w:szCs w:val="21"/>
                <w:highlight w:val="none"/>
              </w:rPr>
            </w:pPr>
          </w:p>
          <w:p w14:paraId="14354DFE">
            <w:pPr>
              <w:spacing w:line="360" w:lineRule="auto"/>
              <w:jc w:val="left"/>
              <w:rPr>
                <w:rFonts w:hint="eastAsia" w:ascii="仿宋" w:hAnsi="仿宋" w:eastAsia="仿宋" w:cs="仿宋"/>
                <w:sz w:val="21"/>
                <w:szCs w:val="21"/>
                <w:highlight w:val="none"/>
              </w:rPr>
            </w:pPr>
          </w:p>
          <w:p w14:paraId="0FCF4215">
            <w:pPr>
              <w:spacing w:line="360" w:lineRule="auto"/>
              <w:jc w:val="left"/>
              <w:rPr>
                <w:rFonts w:hint="eastAsia" w:ascii="仿宋" w:hAnsi="仿宋" w:eastAsia="仿宋" w:cs="仿宋"/>
                <w:sz w:val="21"/>
                <w:szCs w:val="21"/>
                <w:highlight w:val="none"/>
              </w:rPr>
            </w:pPr>
          </w:p>
          <w:p w14:paraId="04B42C80">
            <w:pPr>
              <w:spacing w:line="360" w:lineRule="auto"/>
              <w:jc w:val="left"/>
              <w:rPr>
                <w:rFonts w:hint="eastAsia" w:ascii="仿宋" w:hAnsi="仿宋" w:eastAsia="仿宋" w:cs="仿宋"/>
                <w:sz w:val="21"/>
                <w:szCs w:val="21"/>
                <w:highlight w:val="none"/>
              </w:rPr>
            </w:pPr>
          </w:p>
          <w:p w14:paraId="7FC8CD99">
            <w:pPr>
              <w:spacing w:line="360" w:lineRule="auto"/>
              <w:jc w:val="left"/>
              <w:rPr>
                <w:rFonts w:hint="eastAsia" w:ascii="仿宋" w:hAnsi="仿宋" w:eastAsia="仿宋" w:cs="仿宋"/>
                <w:sz w:val="21"/>
                <w:szCs w:val="21"/>
                <w:highlight w:val="none"/>
              </w:rPr>
            </w:pPr>
          </w:p>
        </w:tc>
        <w:tc>
          <w:tcPr>
            <w:tcW w:w="4264" w:type="dxa"/>
            <w:noWrap w:val="0"/>
            <w:vAlign w:val="top"/>
          </w:tcPr>
          <w:p w14:paraId="7DD053E8">
            <w:pP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法定</w:t>
            </w:r>
            <w:r>
              <w:rPr>
                <w:rFonts w:hint="eastAsia" w:ascii="仿宋" w:hAnsi="仿宋" w:eastAsia="仿宋" w:cs="仿宋"/>
                <w:sz w:val="21"/>
                <w:szCs w:val="21"/>
                <w:highlight w:val="none"/>
              </w:rPr>
              <w:t>代表人身份证背面</w:t>
            </w:r>
          </w:p>
        </w:tc>
      </w:tr>
    </w:tbl>
    <w:p w14:paraId="2AB61508">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26334141">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1E6EED0D">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60C0A138">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746C0005">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7638DA19">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6E1B03D6">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5A1C68B1">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444EBF34">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62DAB7FD">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4F962AC8">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64A187BB">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p>
    <w:p w14:paraId="66F33CE9">
      <w:pPr>
        <w:autoSpaceDN w:val="0"/>
        <w:spacing w:line="360" w:lineRule="auto"/>
        <w:jc w:val="center"/>
        <w:rPr>
          <w:rFonts w:hint="eastAsia" w:ascii="仿宋" w:hAnsi="仿宋" w:eastAsia="仿宋" w:cs="仿宋"/>
          <w:b/>
          <w:bCs/>
          <w:sz w:val="21"/>
          <w:szCs w:val="21"/>
          <w:highlight w:val="none"/>
        </w:rPr>
      </w:pPr>
      <w:r>
        <w:rPr>
          <w:rFonts w:hint="eastAsia" w:ascii="仿宋" w:hAnsi="仿宋" w:eastAsia="仿宋" w:cs="仿宋"/>
          <w:sz w:val="21"/>
          <w:szCs w:val="21"/>
          <w:highlight w:val="none"/>
        </w:rPr>
        <w:t xml:space="preserve"> </w:t>
      </w:r>
      <w:r>
        <w:rPr>
          <w:rFonts w:hint="eastAsia" w:ascii="仿宋" w:hAnsi="仿宋" w:eastAsia="仿宋" w:cs="仿宋"/>
          <w:b/>
          <w:bCs/>
          <w:sz w:val="21"/>
          <w:szCs w:val="21"/>
          <w:highlight w:val="none"/>
        </w:rPr>
        <w:t>磋商代表人授权书</w:t>
      </w:r>
    </w:p>
    <w:p w14:paraId="72F17CCE">
      <w:pPr>
        <w:spacing w:line="360" w:lineRule="auto"/>
        <w:rPr>
          <w:rFonts w:hint="eastAsia" w:ascii="仿宋" w:hAnsi="仿宋" w:eastAsia="仿宋" w:cs="仿宋"/>
          <w:sz w:val="21"/>
          <w:szCs w:val="21"/>
          <w:highlight w:val="none"/>
        </w:rPr>
      </w:pPr>
    </w:p>
    <w:p w14:paraId="3638325B">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致：</w:t>
      </w:r>
      <w:r>
        <w:rPr>
          <w:rFonts w:hint="eastAsia" w:ascii="仿宋" w:hAnsi="仿宋" w:eastAsia="仿宋" w:cs="仿宋"/>
          <w:sz w:val="21"/>
          <w:szCs w:val="21"/>
          <w:highlight w:val="none"/>
          <w:lang w:eastAsia="zh-CN"/>
        </w:rPr>
        <w:t>天津镇悦工程科技有限公司</w:t>
      </w:r>
    </w:p>
    <w:p w14:paraId="090D1B04">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我单位授权委托本月/上月（本月尚未缴纳社保的，则填写上月）由我单位缴纳社会保险的在职职工_______________（姓名）（身份证号码：____________________、联系电话：_______________）作为磋商代表人以我方的名义参加贵</w:t>
      </w:r>
      <w:r>
        <w:rPr>
          <w:rFonts w:hint="eastAsia" w:ascii="仿宋" w:hAnsi="仿宋" w:eastAsia="仿宋" w:cs="仿宋"/>
          <w:sz w:val="21"/>
          <w:szCs w:val="21"/>
          <w:highlight w:val="none"/>
          <w:lang w:val="en-US" w:eastAsia="zh-CN"/>
        </w:rPr>
        <w:t>单位</w:t>
      </w:r>
      <w:r>
        <w:rPr>
          <w:rFonts w:hint="eastAsia" w:ascii="仿宋" w:hAnsi="仿宋" w:eastAsia="仿宋" w:cs="仿宋"/>
          <w:sz w:val="21"/>
          <w:szCs w:val="21"/>
          <w:highlight w:val="none"/>
        </w:rPr>
        <w:t>组织的______________________项目（项目编号：_______________）的政府采购活动，并代表我方全权办理针对上述项目的响应文件递交、磋商、响应文件澄清、签约等一切具体事务和签署相关文件。</w:t>
      </w:r>
    </w:p>
    <w:p w14:paraId="57EB7079">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我方对磋商代表人的签名事项负全部责任。</w:t>
      </w:r>
    </w:p>
    <w:p w14:paraId="425D4F3C">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本授权书至磋商有效期结束前始终有效。</w:t>
      </w:r>
    </w:p>
    <w:p w14:paraId="1028E49D">
      <w:pPr>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磋商代表人无转委托权，特此委托。</w:t>
      </w:r>
    </w:p>
    <w:p w14:paraId="4706D5F2">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供应商名称：（盖章）</w:t>
      </w:r>
    </w:p>
    <w:p w14:paraId="13D9CBFC">
      <w:pPr>
        <w:pStyle w:val="11"/>
        <w:widowControl/>
        <w:spacing w:before="0" w:beforeAutospacing="0" w:after="0" w:afterAutospacing="0" w:line="360" w:lineRule="auto"/>
        <w:ind w:left="0" w:right="0" w:firstLine="480"/>
        <w:jc w:val="both"/>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法定代表人：（签字或盖章）</w:t>
      </w:r>
    </w:p>
    <w:p w14:paraId="756DE0F1">
      <w:pPr>
        <w:pStyle w:val="11"/>
        <w:widowControl/>
        <w:spacing w:before="0" w:beforeAutospacing="0" w:after="0" w:afterAutospacing="0" w:line="360" w:lineRule="auto"/>
        <w:ind w:left="0" w:right="0" w:firstLine="480"/>
        <w:jc w:val="both"/>
        <w:rPr>
          <w:rFonts w:hint="eastAsia" w:ascii="仿宋" w:hAnsi="仿宋" w:eastAsia="仿宋" w:cs="仿宋"/>
          <w:kern w:val="0"/>
          <w:sz w:val="24"/>
          <w:szCs w:val="24"/>
          <w:highlight w:val="none"/>
          <w:lang w:val="en-US" w:eastAsia="zh-CN" w:bidi="ar-SA"/>
        </w:rPr>
      </w:pPr>
      <w:r>
        <w:rPr>
          <w:rFonts w:hint="eastAsia" w:ascii="仿宋" w:hAnsi="仿宋" w:eastAsia="仿宋" w:cs="仿宋"/>
          <w:kern w:val="0"/>
          <w:sz w:val="24"/>
          <w:szCs w:val="24"/>
          <w:highlight w:val="none"/>
          <w:lang w:val="en-US" w:eastAsia="zh-CN" w:bidi="ar-SA"/>
        </w:rPr>
        <w:t>日期：        年    月    日</w:t>
      </w:r>
    </w:p>
    <w:p w14:paraId="227691C3">
      <w:pPr>
        <w:spacing w:line="360" w:lineRule="auto"/>
        <w:rPr>
          <w:rFonts w:hint="eastAsia" w:ascii="仿宋" w:hAnsi="仿宋" w:eastAsia="仿宋" w:cs="仿宋"/>
          <w:sz w:val="21"/>
          <w:szCs w:val="21"/>
          <w:highlight w:val="none"/>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779B8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noWrap w:val="0"/>
            <w:vAlign w:val="top"/>
          </w:tcPr>
          <w:p w14:paraId="449EFBCC">
            <w:pP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磋商代表人身份证正面</w:t>
            </w:r>
          </w:p>
          <w:p w14:paraId="2CC9AFE5">
            <w:pPr>
              <w:spacing w:line="360" w:lineRule="auto"/>
              <w:jc w:val="left"/>
              <w:rPr>
                <w:rFonts w:hint="eastAsia" w:ascii="仿宋" w:hAnsi="仿宋" w:eastAsia="仿宋" w:cs="仿宋"/>
                <w:sz w:val="21"/>
                <w:szCs w:val="21"/>
                <w:highlight w:val="none"/>
              </w:rPr>
            </w:pPr>
          </w:p>
          <w:p w14:paraId="037B8BAC">
            <w:pPr>
              <w:spacing w:line="360" w:lineRule="auto"/>
              <w:jc w:val="left"/>
              <w:rPr>
                <w:rFonts w:hint="eastAsia" w:ascii="仿宋" w:hAnsi="仿宋" w:eastAsia="仿宋" w:cs="仿宋"/>
                <w:sz w:val="21"/>
                <w:szCs w:val="21"/>
                <w:highlight w:val="none"/>
              </w:rPr>
            </w:pPr>
          </w:p>
          <w:p w14:paraId="36954946">
            <w:pPr>
              <w:spacing w:line="360" w:lineRule="auto"/>
              <w:jc w:val="left"/>
              <w:rPr>
                <w:rFonts w:hint="eastAsia" w:ascii="仿宋" w:hAnsi="仿宋" w:eastAsia="仿宋" w:cs="仿宋"/>
                <w:sz w:val="21"/>
                <w:szCs w:val="21"/>
                <w:highlight w:val="none"/>
              </w:rPr>
            </w:pPr>
          </w:p>
          <w:p w14:paraId="2B379587">
            <w:pPr>
              <w:spacing w:line="360" w:lineRule="auto"/>
              <w:jc w:val="left"/>
              <w:rPr>
                <w:rFonts w:hint="eastAsia" w:ascii="仿宋" w:hAnsi="仿宋" w:eastAsia="仿宋" w:cs="仿宋"/>
                <w:sz w:val="21"/>
                <w:szCs w:val="21"/>
                <w:highlight w:val="none"/>
              </w:rPr>
            </w:pPr>
          </w:p>
          <w:p w14:paraId="32BFED0F">
            <w:pPr>
              <w:spacing w:line="360" w:lineRule="auto"/>
              <w:jc w:val="left"/>
              <w:rPr>
                <w:rFonts w:hint="eastAsia" w:ascii="仿宋" w:hAnsi="仿宋" w:eastAsia="仿宋" w:cs="仿宋"/>
                <w:sz w:val="21"/>
                <w:szCs w:val="21"/>
                <w:highlight w:val="none"/>
              </w:rPr>
            </w:pPr>
          </w:p>
        </w:tc>
        <w:tc>
          <w:tcPr>
            <w:tcW w:w="4264" w:type="dxa"/>
            <w:noWrap w:val="0"/>
            <w:vAlign w:val="top"/>
          </w:tcPr>
          <w:p w14:paraId="0D576F1F">
            <w:pPr>
              <w:spacing w:line="360" w:lineRule="auto"/>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磋商代表人身份证背面</w:t>
            </w:r>
          </w:p>
        </w:tc>
      </w:tr>
    </w:tbl>
    <w:p w14:paraId="5A12055D">
      <w:pPr>
        <w:pStyle w:val="11"/>
        <w:spacing w:before="0" w:beforeAutospacing="0" w:after="0" w:afterAutospacing="0" w:line="360" w:lineRule="auto"/>
        <w:ind w:firstLine="480"/>
        <w:jc w:val="both"/>
        <w:rPr>
          <w:rFonts w:hint="eastAsia" w:ascii="仿宋" w:hAnsi="仿宋" w:eastAsia="仿宋" w:cs="仿宋"/>
          <w:sz w:val="21"/>
          <w:szCs w:val="21"/>
          <w:highlight w:val="none"/>
        </w:rPr>
      </w:pPr>
    </w:p>
    <w:p w14:paraId="03466DF6">
      <w:pPr>
        <w:tabs>
          <w:tab w:val="left" w:pos="360"/>
        </w:tabs>
        <w:spacing w:after="285" w:afterLines="100" w:line="360" w:lineRule="auto"/>
        <w:rPr>
          <w:rFonts w:hint="eastAsia" w:ascii="仿宋" w:hAnsi="仿宋" w:eastAsia="仿宋" w:cs="仿宋"/>
          <w:b/>
          <w:sz w:val="21"/>
          <w:szCs w:val="21"/>
          <w:highlight w:val="none"/>
        </w:rPr>
      </w:pPr>
    </w:p>
    <w:p w14:paraId="5B608942">
      <w:pPr>
        <w:tabs>
          <w:tab w:val="left" w:pos="360"/>
        </w:tabs>
        <w:spacing w:after="285" w:afterLines="100" w:line="360" w:lineRule="auto"/>
        <w:rPr>
          <w:rFonts w:hint="eastAsia" w:ascii="仿宋" w:hAnsi="仿宋" w:eastAsia="仿宋" w:cs="仿宋"/>
          <w:b/>
          <w:sz w:val="21"/>
          <w:szCs w:val="21"/>
          <w:highlight w:val="none"/>
        </w:rPr>
      </w:pPr>
    </w:p>
    <w:p w14:paraId="13B29BEA">
      <w:pPr>
        <w:tabs>
          <w:tab w:val="left" w:pos="360"/>
        </w:tabs>
        <w:spacing w:after="285" w:afterLines="100" w:line="360" w:lineRule="auto"/>
        <w:rPr>
          <w:rFonts w:hint="eastAsia" w:ascii="仿宋" w:hAnsi="仿宋" w:eastAsia="仿宋" w:cs="仿宋"/>
          <w:b/>
          <w:sz w:val="21"/>
          <w:szCs w:val="21"/>
          <w:highlight w:val="none"/>
        </w:rPr>
      </w:pPr>
    </w:p>
    <w:p w14:paraId="0A994306">
      <w:pPr>
        <w:pStyle w:val="4"/>
        <w:rPr>
          <w:rFonts w:hint="eastAsia"/>
          <w:highlight w:val="none"/>
        </w:rPr>
      </w:pPr>
    </w:p>
    <w:p w14:paraId="285DA21F">
      <w:pPr>
        <w:tabs>
          <w:tab w:val="left" w:pos="360"/>
        </w:tabs>
        <w:spacing w:after="285" w:afterLines="100" w:line="360" w:lineRule="auto"/>
        <w:rPr>
          <w:rFonts w:hint="eastAsia" w:ascii="仿宋" w:hAnsi="仿宋" w:eastAsia="仿宋" w:cs="仿宋"/>
          <w:b/>
          <w:sz w:val="21"/>
          <w:szCs w:val="21"/>
          <w:highlight w:val="none"/>
        </w:rPr>
      </w:pPr>
    </w:p>
    <w:p w14:paraId="224E737C">
      <w:pPr>
        <w:tabs>
          <w:tab w:val="left" w:pos="360"/>
        </w:tabs>
        <w:spacing w:after="285" w:afterLines="100" w:line="360" w:lineRule="auto"/>
        <w:rPr>
          <w:rFonts w:hint="eastAsia" w:ascii="仿宋" w:hAnsi="仿宋" w:eastAsia="仿宋" w:cs="仿宋"/>
          <w:sz w:val="21"/>
          <w:szCs w:val="21"/>
          <w:highlight w:val="none"/>
        </w:rPr>
      </w:pPr>
      <w:r>
        <w:rPr>
          <w:rFonts w:hint="eastAsia" w:ascii="仿宋" w:hAnsi="仿宋" w:eastAsia="仿宋" w:cs="仿宋"/>
          <w:b/>
          <w:sz w:val="21"/>
          <w:szCs w:val="21"/>
          <w:highlight w:val="none"/>
        </w:rPr>
        <w:t>附件</w:t>
      </w:r>
      <w:r>
        <w:rPr>
          <w:rFonts w:hint="eastAsia" w:ascii="仿宋" w:hAnsi="仿宋" w:eastAsia="仿宋" w:cs="仿宋"/>
          <w:b/>
          <w:sz w:val="21"/>
          <w:szCs w:val="21"/>
          <w:highlight w:val="none"/>
          <w:lang w:val="en-US" w:eastAsia="zh-CN"/>
        </w:rPr>
        <w:t>3</w:t>
      </w:r>
      <w:r>
        <w:rPr>
          <w:rFonts w:hint="eastAsia" w:ascii="仿宋" w:hAnsi="仿宋" w:eastAsia="仿宋" w:cs="仿宋"/>
          <w:b/>
          <w:sz w:val="21"/>
          <w:szCs w:val="21"/>
          <w:highlight w:val="none"/>
        </w:rPr>
        <w:t xml:space="preserve">                 </w:t>
      </w:r>
      <w:r>
        <w:rPr>
          <w:rFonts w:hint="eastAsia" w:ascii="仿宋" w:hAnsi="仿宋" w:eastAsia="仿宋" w:cs="仿宋"/>
          <w:b/>
          <w:bCs/>
          <w:sz w:val="21"/>
          <w:szCs w:val="21"/>
          <w:highlight w:val="none"/>
        </w:rPr>
        <w:t>商务要求点对点应答表</w:t>
      </w:r>
    </w:p>
    <w:p w14:paraId="24E714A1">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项目名称：</w:t>
      </w:r>
      <w:r>
        <w:rPr>
          <w:rFonts w:hint="eastAsia" w:ascii="仿宋" w:hAnsi="仿宋" w:eastAsia="仿宋" w:cs="仿宋"/>
          <w:sz w:val="21"/>
          <w:szCs w:val="21"/>
          <w:highlight w:val="none"/>
          <w:u w:val="single"/>
        </w:rPr>
        <w:t xml:space="preserve">                    </w:t>
      </w:r>
    </w:p>
    <w:p w14:paraId="505DC5A2">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项目编号：</w:t>
      </w:r>
      <w:r>
        <w:rPr>
          <w:rFonts w:hint="eastAsia" w:ascii="仿宋" w:hAnsi="仿宋" w:eastAsia="仿宋" w:cs="仿宋"/>
          <w:sz w:val="21"/>
          <w:szCs w:val="21"/>
          <w:highlight w:val="none"/>
          <w:u w:val="single"/>
        </w:rPr>
        <w:t xml:space="preserve">                    </w:t>
      </w:r>
    </w:p>
    <w:tbl>
      <w:tblPr>
        <w:tblStyle w:val="12"/>
        <w:tblW w:w="8755" w:type="dxa"/>
        <w:tblInd w:w="0" w:type="dxa"/>
        <w:tblLayout w:type="fixed"/>
        <w:tblCellMar>
          <w:top w:w="0" w:type="dxa"/>
          <w:left w:w="108" w:type="dxa"/>
          <w:bottom w:w="0" w:type="dxa"/>
          <w:right w:w="108" w:type="dxa"/>
        </w:tblCellMar>
      </w:tblPr>
      <w:tblGrid>
        <w:gridCol w:w="1705"/>
        <w:gridCol w:w="2231"/>
        <w:gridCol w:w="2551"/>
        <w:gridCol w:w="1135"/>
        <w:gridCol w:w="1133"/>
      </w:tblGrid>
      <w:tr w14:paraId="1D63F4F0">
        <w:tblPrEx>
          <w:tblCellMar>
            <w:top w:w="0" w:type="dxa"/>
            <w:left w:w="108" w:type="dxa"/>
            <w:bottom w:w="0" w:type="dxa"/>
            <w:right w:w="108" w:type="dxa"/>
          </w:tblCellMar>
        </w:tblPrEx>
        <w:trPr>
          <w:trHeight w:val="373" w:hRule="atLeast"/>
        </w:trPr>
        <w:tc>
          <w:tcPr>
            <w:tcW w:w="1705" w:type="dxa"/>
            <w:tcBorders>
              <w:top w:val="single" w:color="auto" w:sz="8" w:space="0"/>
              <w:left w:val="single" w:color="auto" w:sz="8" w:space="0"/>
              <w:bottom w:val="single" w:color="auto" w:sz="8" w:space="0"/>
              <w:right w:val="single" w:color="auto" w:sz="8" w:space="0"/>
            </w:tcBorders>
            <w:noWrap w:val="0"/>
            <w:vAlign w:val="center"/>
          </w:tcPr>
          <w:p w14:paraId="502967FB">
            <w:pPr>
              <w:widowControl/>
              <w:spacing w:line="360" w:lineRule="auto"/>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序号</w:t>
            </w:r>
          </w:p>
        </w:tc>
        <w:tc>
          <w:tcPr>
            <w:tcW w:w="2231" w:type="dxa"/>
            <w:tcBorders>
              <w:top w:val="single" w:color="auto" w:sz="8" w:space="0"/>
              <w:left w:val="nil"/>
              <w:bottom w:val="single" w:color="auto" w:sz="8" w:space="0"/>
              <w:right w:val="single" w:color="auto" w:sz="8" w:space="0"/>
            </w:tcBorders>
            <w:noWrap w:val="0"/>
            <w:vAlign w:val="center"/>
          </w:tcPr>
          <w:p w14:paraId="60545E62">
            <w:pPr>
              <w:widowControl/>
              <w:spacing w:line="360" w:lineRule="auto"/>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谈判要求</w:t>
            </w:r>
          </w:p>
        </w:tc>
        <w:tc>
          <w:tcPr>
            <w:tcW w:w="2551" w:type="dxa"/>
            <w:tcBorders>
              <w:top w:val="single" w:color="auto" w:sz="8" w:space="0"/>
              <w:left w:val="nil"/>
              <w:bottom w:val="single" w:color="auto" w:sz="8" w:space="0"/>
              <w:right w:val="single" w:color="auto" w:sz="8" w:space="0"/>
            </w:tcBorders>
            <w:noWrap w:val="0"/>
            <w:vAlign w:val="center"/>
          </w:tcPr>
          <w:p w14:paraId="7F7F323B">
            <w:pPr>
              <w:widowControl/>
              <w:spacing w:line="360" w:lineRule="auto"/>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投标应答</w:t>
            </w:r>
          </w:p>
        </w:tc>
        <w:tc>
          <w:tcPr>
            <w:tcW w:w="1135" w:type="dxa"/>
            <w:tcBorders>
              <w:top w:val="single" w:color="auto" w:sz="8" w:space="0"/>
              <w:left w:val="nil"/>
              <w:bottom w:val="single" w:color="auto" w:sz="8" w:space="0"/>
              <w:right w:val="single" w:color="auto" w:sz="8" w:space="0"/>
            </w:tcBorders>
            <w:noWrap w:val="0"/>
            <w:vAlign w:val="center"/>
          </w:tcPr>
          <w:p w14:paraId="075ECB22">
            <w:pPr>
              <w:widowControl/>
              <w:spacing w:line="360" w:lineRule="auto"/>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偏离说明</w:t>
            </w:r>
          </w:p>
        </w:tc>
        <w:tc>
          <w:tcPr>
            <w:tcW w:w="1133" w:type="dxa"/>
            <w:tcBorders>
              <w:top w:val="single" w:color="auto" w:sz="8" w:space="0"/>
              <w:left w:val="nil"/>
              <w:bottom w:val="single" w:color="auto" w:sz="8" w:space="0"/>
              <w:right w:val="single" w:color="auto" w:sz="8" w:space="0"/>
            </w:tcBorders>
            <w:noWrap w:val="0"/>
            <w:vAlign w:val="center"/>
          </w:tcPr>
          <w:p w14:paraId="40EE4F71">
            <w:pPr>
              <w:widowControl/>
              <w:spacing w:line="360" w:lineRule="auto"/>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备注</w:t>
            </w:r>
          </w:p>
        </w:tc>
      </w:tr>
      <w:tr w14:paraId="5292DFE2">
        <w:tblPrEx>
          <w:tblCellMar>
            <w:top w:w="0" w:type="dxa"/>
            <w:left w:w="108" w:type="dxa"/>
            <w:bottom w:w="0" w:type="dxa"/>
            <w:right w:w="108" w:type="dxa"/>
          </w:tblCellMar>
        </w:tblPrEx>
        <w:tc>
          <w:tcPr>
            <w:tcW w:w="8755" w:type="dxa"/>
            <w:gridSpan w:val="5"/>
            <w:tcBorders>
              <w:top w:val="single" w:color="auto" w:sz="8" w:space="0"/>
              <w:left w:val="single" w:color="auto" w:sz="8" w:space="0"/>
              <w:bottom w:val="single" w:color="auto" w:sz="8" w:space="0"/>
              <w:right w:val="single" w:color="000000" w:sz="8" w:space="0"/>
            </w:tcBorders>
            <w:noWrap w:val="0"/>
            <w:vAlign w:val="center"/>
          </w:tcPr>
          <w:p w14:paraId="4D2ECD85">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（一）报价要求</w:t>
            </w:r>
          </w:p>
        </w:tc>
      </w:tr>
      <w:tr w14:paraId="5BD2FB87">
        <w:tblPrEx>
          <w:tblCellMar>
            <w:top w:w="0" w:type="dxa"/>
            <w:left w:w="108" w:type="dxa"/>
            <w:bottom w:w="0" w:type="dxa"/>
            <w:right w:w="108" w:type="dxa"/>
          </w:tblCellMar>
        </w:tblPrEx>
        <w:trPr>
          <w:trHeight w:val="46" w:hRule="atLeast"/>
        </w:trPr>
        <w:tc>
          <w:tcPr>
            <w:tcW w:w="1705" w:type="dxa"/>
            <w:tcBorders>
              <w:top w:val="nil"/>
              <w:left w:val="single" w:color="auto" w:sz="8" w:space="0"/>
              <w:bottom w:val="single" w:color="auto" w:sz="8" w:space="0"/>
              <w:right w:val="single" w:color="auto" w:sz="8" w:space="0"/>
            </w:tcBorders>
            <w:noWrap w:val="0"/>
            <w:vAlign w:val="center"/>
          </w:tcPr>
          <w:p w14:paraId="2F2A8994">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2231" w:type="dxa"/>
            <w:tcBorders>
              <w:top w:val="nil"/>
              <w:left w:val="nil"/>
              <w:bottom w:val="single" w:color="auto" w:sz="8" w:space="0"/>
              <w:right w:val="single" w:color="auto" w:sz="8" w:space="0"/>
            </w:tcBorders>
            <w:noWrap w:val="0"/>
            <w:vAlign w:val="center"/>
          </w:tcPr>
          <w:p w14:paraId="12EC6881">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2551" w:type="dxa"/>
            <w:tcBorders>
              <w:top w:val="nil"/>
              <w:left w:val="nil"/>
              <w:bottom w:val="single" w:color="auto" w:sz="8" w:space="0"/>
              <w:right w:val="single" w:color="auto" w:sz="8" w:space="0"/>
            </w:tcBorders>
            <w:noWrap w:val="0"/>
            <w:vAlign w:val="center"/>
          </w:tcPr>
          <w:p w14:paraId="162E5C6E">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1135" w:type="dxa"/>
            <w:tcBorders>
              <w:top w:val="nil"/>
              <w:left w:val="nil"/>
              <w:bottom w:val="single" w:color="auto" w:sz="8" w:space="0"/>
              <w:right w:val="single" w:color="auto" w:sz="8" w:space="0"/>
            </w:tcBorders>
            <w:noWrap w:val="0"/>
            <w:vAlign w:val="center"/>
          </w:tcPr>
          <w:p w14:paraId="7D11EAB4">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1133" w:type="dxa"/>
            <w:tcBorders>
              <w:top w:val="nil"/>
              <w:left w:val="nil"/>
              <w:bottom w:val="single" w:color="auto" w:sz="8" w:space="0"/>
              <w:right w:val="single" w:color="auto" w:sz="8" w:space="0"/>
            </w:tcBorders>
            <w:noWrap w:val="0"/>
            <w:vAlign w:val="center"/>
          </w:tcPr>
          <w:p w14:paraId="0813D652">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r>
      <w:tr w14:paraId="707A528B">
        <w:tblPrEx>
          <w:tblCellMar>
            <w:top w:w="0" w:type="dxa"/>
            <w:left w:w="108" w:type="dxa"/>
            <w:bottom w:w="0" w:type="dxa"/>
            <w:right w:w="108" w:type="dxa"/>
          </w:tblCellMar>
        </w:tblPrEx>
        <w:tc>
          <w:tcPr>
            <w:tcW w:w="8755" w:type="dxa"/>
            <w:gridSpan w:val="5"/>
            <w:tcBorders>
              <w:top w:val="single" w:color="auto" w:sz="8" w:space="0"/>
              <w:left w:val="single" w:color="auto" w:sz="8" w:space="0"/>
              <w:bottom w:val="single" w:color="auto" w:sz="8" w:space="0"/>
              <w:right w:val="single" w:color="000000" w:sz="8" w:space="0"/>
            </w:tcBorders>
            <w:noWrap w:val="0"/>
            <w:vAlign w:val="center"/>
          </w:tcPr>
          <w:p w14:paraId="572DB4AF">
            <w:pPr>
              <w:widowControl/>
              <w:spacing w:line="360" w:lineRule="auto"/>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（二）</w:t>
            </w:r>
            <w:r>
              <w:rPr>
                <w:rFonts w:hint="eastAsia" w:ascii="仿宋" w:hAnsi="仿宋" w:eastAsia="仿宋" w:cs="仿宋"/>
                <w:kern w:val="0"/>
                <w:sz w:val="21"/>
                <w:szCs w:val="21"/>
                <w:highlight w:val="none"/>
                <w:lang w:val="en-US" w:eastAsia="zh-CN"/>
              </w:rPr>
              <w:t>质量要求</w:t>
            </w:r>
          </w:p>
        </w:tc>
      </w:tr>
      <w:tr w14:paraId="1F23C858">
        <w:tblPrEx>
          <w:tblCellMar>
            <w:top w:w="0" w:type="dxa"/>
            <w:left w:w="108" w:type="dxa"/>
            <w:bottom w:w="0" w:type="dxa"/>
            <w:right w:w="108" w:type="dxa"/>
          </w:tblCellMar>
        </w:tblPrEx>
        <w:tc>
          <w:tcPr>
            <w:tcW w:w="1705" w:type="dxa"/>
            <w:tcBorders>
              <w:top w:val="nil"/>
              <w:left w:val="single" w:color="auto" w:sz="8" w:space="0"/>
              <w:bottom w:val="single" w:color="auto" w:sz="8" w:space="0"/>
              <w:right w:val="single" w:color="auto" w:sz="8" w:space="0"/>
            </w:tcBorders>
            <w:noWrap w:val="0"/>
            <w:vAlign w:val="center"/>
          </w:tcPr>
          <w:p w14:paraId="09F64B5B">
            <w:pPr>
              <w:widowControl/>
              <w:spacing w:line="360" w:lineRule="auto"/>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2231" w:type="dxa"/>
            <w:tcBorders>
              <w:top w:val="nil"/>
              <w:left w:val="nil"/>
              <w:bottom w:val="single" w:color="auto" w:sz="8" w:space="0"/>
              <w:right w:val="single" w:color="auto" w:sz="8" w:space="0"/>
            </w:tcBorders>
            <w:noWrap w:val="0"/>
            <w:vAlign w:val="center"/>
          </w:tcPr>
          <w:p w14:paraId="17E78C81">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2551" w:type="dxa"/>
            <w:tcBorders>
              <w:top w:val="nil"/>
              <w:left w:val="nil"/>
              <w:bottom w:val="single" w:color="auto" w:sz="8" w:space="0"/>
              <w:right w:val="single" w:color="auto" w:sz="8" w:space="0"/>
            </w:tcBorders>
            <w:noWrap w:val="0"/>
            <w:vAlign w:val="center"/>
          </w:tcPr>
          <w:p w14:paraId="47929A44">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1135" w:type="dxa"/>
            <w:tcBorders>
              <w:top w:val="nil"/>
              <w:left w:val="nil"/>
              <w:bottom w:val="single" w:color="auto" w:sz="8" w:space="0"/>
              <w:right w:val="single" w:color="auto" w:sz="8" w:space="0"/>
            </w:tcBorders>
            <w:noWrap w:val="0"/>
            <w:vAlign w:val="center"/>
          </w:tcPr>
          <w:p w14:paraId="1B5ACF06">
            <w:pPr>
              <w:widowControl/>
              <w:spacing w:line="360" w:lineRule="auto"/>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1133" w:type="dxa"/>
            <w:tcBorders>
              <w:top w:val="nil"/>
              <w:left w:val="nil"/>
              <w:bottom w:val="single" w:color="auto" w:sz="8" w:space="0"/>
              <w:right w:val="single" w:color="auto" w:sz="8" w:space="0"/>
            </w:tcBorders>
            <w:noWrap w:val="0"/>
            <w:vAlign w:val="center"/>
          </w:tcPr>
          <w:p w14:paraId="33583048">
            <w:pPr>
              <w:widowControl/>
              <w:spacing w:line="360" w:lineRule="auto"/>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r>
      <w:tr w14:paraId="51443B5E">
        <w:tblPrEx>
          <w:tblCellMar>
            <w:top w:w="0" w:type="dxa"/>
            <w:left w:w="108" w:type="dxa"/>
            <w:bottom w:w="0" w:type="dxa"/>
            <w:right w:w="108" w:type="dxa"/>
          </w:tblCellMar>
        </w:tblPrEx>
        <w:tc>
          <w:tcPr>
            <w:tcW w:w="8755" w:type="dxa"/>
            <w:gridSpan w:val="5"/>
            <w:tcBorders>
              <w:top w:val="single" w:color="auto" w:sz="8" w:space="0"/>
              <w:left w:val="single" w:color="auto" w:sz="8" w:space="0"/>
              <w:bottom w:val="single" w:color="auto" w:sz="8" w:space="0"/>
              <w:right w:val="single" w:color="000000" w:sz="8" w:space="0"/>
            </w:tcBorders>
            <w:noWrap w:val="0"/>
            <w:vAlign w:val="center"/>
          </w:tcPr>
          <w:p w14:paraId="767FFCB2">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（三）</w:t>
            </w:r>
            <w:r>
              <w:rPr>
                <w:rFonts w:hint="eastAsia" w:ascii="仿宋" w:hAnsi="仿宋" w:eastAsia="仿宋" w:cs="仿宋"/>
                <w:kern w:val="0"/>
                <w:sz w:val="21"/>
                <w:szCs w:val="21"/>
                <w:highlight w:val="none"/>
                <w:lang w:val="en-US" w:eastAsia="zh-CN"/>
              </w:rPr>
              <w:t>服务</w:t>
            </w:r>
            <w:r>
              <w:rPr>
                <w:rFonts w:hint="eastAsia" w:ascii="仿宋" w:hAnsi="仿宋" w:eastAsia="仿宋" w:cs="仿宋"/>
                <w:kern w:val="0"/>
                <w:sz w:val="21"/>
                <w:szCs w:val="21"/>
                <w:highlight w:val="none"/>
              </w:rPr>
              <w:t>要求</w:t>
            </w:r>
          </w:p>
        </w:tc>
      </w:tr>
      <w:tr w14:paraId="30F6D645">
        <w:tblPrEx>
          <w:tblCellMar>
            <w:top w:w="0" w:type="dxa"/>
            <w:left w:w="108" w:type="dxa"/>
            <w:bottom w:w="0" w:type="dxa"/>
            <w:right w:w="108" w:type="dxa"/>
          </w:tblCellMar>
        </w:tblPrEx>
        <w:tc>
          <w:tcPr>
            <w:tcW w:w="1705" w:type="dxa"/>
            <w:tcBorders>
              <w:top w:val="nil"/>
              <w:left w:val="single" w:color="auto" w:sz="8" w:space="0"/>
              <w:bottom w:val="single" w:color="auto" w:sz="8" w:space="0"/>
              <w:right w:val="single" w:color="auto" w:sz="8" w:space="0"/>
            </w:tcBorders>
            <w:noWrap w:val="0"/>
            <w:vAlign w:val="center"/>
          </w:tcPr>
          <w:p w14:paraId="176E74E2">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2231" w:type="dxa"/>
            <w:tcBorders>
              <w:top w:val="nil"/>
              <w:left w:val="nil"/>
              <w:bottom w:val="single" w:color="auto" w:sz="8" w:space="0"/>
              <w:right w:val="single" w:color="auto" w:sz="8" w:space="0"/>
            </w:tcBorders>
            <w:noWrap w:val="0"/>
            <w:vAlign w:val="center"/>
          </w:tcPr>
          <w:p w14:paraId="390EDEFC">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2551" w:type="dxa"/>
            <w:tcBorders>
              <w:top w:val="nil"/>
              <w:left w:val="nil"/>
              <w:bottom w:val="single" w:color="auto" w:sz="8" w:space="0"/>
              <w:right w:val="single" w:color="auto" w:sz="8" w:space="0"/>
            </w:tcBorders>
            <w:noWrap w:val="0"/>
            <w:vAlign w:val="center"/>
          </w:tcPr>
          <w:p w14:paraId="358AF2F2">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1135" w:type="dxa"/>
            <w:tcBorders>
              <w:top w:val="nil"/>
              <w:left w:val="nil"/>
              <w:bottom w:val="single" w:color="auto" w:sz="8" w:space="0"/>
              <w:right w:val="single" w:color="auto" w:sz="8" w:space="0"/>
            </w:tcBorders>
            <w:noWrap w:val="0"/>
            <w:vAlign w:val="center"/>
          </w:tcPr>
          <w:p w14:paraId="709B5EB8">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1133" w:type="dxa"/>
            <w:tcBorders>
              <w:top w:val="nil"/>
              <w:left w:val="nil"/>
              <w:bottom w:val="single" w:color="auto" w:sz="8" w:space="0"/>
              <w:right w:val="single" w:color="auto" w:sz="8" w:space="0"/>
            </w:tcBorders>
            <w:noWrap w:val="0"/>
            <w:vAlign w:val="center"/>
          </w:tcPr>
          <w:p w14:paraId="0A6F0E6C">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r>
      <w:tr w14:paraId="6C0FE0FB">
        <w:tblPrEx>
          <w:tblCellMar>
            <w:top w:w="0" w:type="dxa"/>
            <w:left w:w="108" w:type="dxa"/>
            <w:bottom w:w="0" w:type="dxa"/>
            <w:right w:w="108" w:type="dxa"/>
          </w:tblCellMar>
        </w:tblPrEx>
        <w:tc>
          <w:tcPr>
            <w:tcW w:w="8755" w:type="dxa"/>
            <w:gridSpan w:val="5"/>
            <w:tcBorders>
              <w:top w:val="nil"/>
              <w:left w:val="single" w:color="auto" w:sz="8" w:space="0"/>
              <w:bottom w:val="single" w:color="auto" w:sz="8" w:space="0"/>
              <w:right w:val="single" w:color="auto" w:sz="8" w:space="0"/>
            </w:tcBorders>
            <w:noWrap w:val="0"/>
            <w:vAlign w:val="center"/>
          </w:tcPr>
          <w:p w14:paraId="37B60B68">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（四）</w:t>
            </w:r>
            <w:r>
              <w:rPr>
                <w:rFonts w:hint="eastAsia" w:ascii="仿宋" w:hAnsi="仿宋" w:eastAsia="仿宋" w:cs="仿宋"/>
                <w:kern w:val="0"/>
                <w:sz w:val="21"/>
                <w:szCs w:val="21"/>
                <w:highlight w:val="none"/>
                <w:lang w:val="en-US" w:eastAsia="zh-CN"/>
              </w:rPr>
              <w:t>承包</w:t>
            </w:r>
            <w:r>
              <w:rPr>
                <w:rFonts w:hint="eastAsia" w:ascii="仿宋" w:hAnsi="仿宋" w:eastAsia="仿宋" w:cs="仿宋"/>
                <w:kern w:val="0"/>
                <w:sz w:val="21"/>
                <w:szCs w:val="21"/>
                <w:highlight w:val="none"/>
              </w:rPr>
              <w:t>方式</w:t>
            </w:r>
          </w:p>
        </w:tc>
      </w:tr>
      <w:tr w14:paraId="71A971F4">
        <w:tblPrEx>
          <w:tblCellMar>
            <w:top w:w="0" w:type="dxa"/>
            <w:left w:w="108" w:type="dxa"/>
            <w:bottom w:w="0" w:type="dxa"/>
            <w:right w:w="108" w:type="dxa"/>
          </w:tblCellMar>
        </w:tblPrEx>
        <w:tc>
          <w:tcPr>
            <w:tcW w:w="1705" w:type="dxa"/>
            <w:tcBorders>
              <w:top w:val="nil"/>
              <w:left w:val="single" w:color="auto" w:sz="8" w:space="0"/>
              <w:bottom w:val="single" w:color="auto" w:sz="8" w:space="0"/>
              <w:right w:val="single" w:color="auto" w:sz="8" w:space="0"/>
            </w:tcBorders>
            <w:noWrap w:val="0"/>
            <w:vAlign w:val="center"/>
          </w:tcPr>
          <w:p w14:paraId="6FB0B083">
            <w:pPr>
              <w:widowControl/>
              <w:spacing w:line="360" w:lineRule="auto"/>
              <w:jc w:val="left"/>
              <w:rPr>
                <w:rFonts w:hint="eastAsia" w:ascii="仿宋" w:hAnsi="仿宋" w:eastAsia="仿宋" w:cs="仿宋"/>
                <w:kern w:val="0"/>
                <w:sz w:val="21"/>
                <w:szCs w:val="21"/>
                <w:highlight w:val="none"/>
              </w:rPr>
            </w:pPr>
          </w:p>
        </w:tc>
        <w:tc>
          <w:tcPr>
            <w:tcW w:w="2231" w:type="dxa"/>
            <w:tcBorders>
              <w:top w:val="nil"/>
              <w:left w:val="nil"/>
              <w:bottom w:val="single" w:color="auto" w:sz="8" w:space="0"/>
              <w:right w:val="single" w:color="auto" w:sz="8" w:space="0"/>
            </w:tcBorders>
            <w:noWrap w:val="0"/>
            <w:vAlign w:val="center"/>
          </w:tcPr>
          <w:p w14:paraId="2A743583">
            <w:pPr>
              <w:widowControl/>
              <w:spacing w:line="360" w:lineRule="auto"/>
              <w:jc w:val="left"/>
              <w:rPr>
                <w:rFonts w:hint="eastAsia" w:ascii="仿宋" w:hAnsi="仿宋" w:eastAsia="仿宋" w:cs="仿宋"/>
                <w:kern w:val="0"/>
                <w:sz w:val="21"/>
                <w:szCs w:val="21"/>
                <w:highlight w:val="none"/>
              </w:rPr>
            </w:pPr>
          </w:p>
        </w:tc>
        <w:tc>
          <w:tcPr>
            <w:tcW w:w="2551" w:type="dxa"/>
            <w:tcBorders>
              <w:top w:val="nil"/>
              <w:left w:val="nil"/>
              <w:bottom w:val="single" w:color="auto" w:sz="8" w:space="0"/>
              <w:right w:val="single" w:color="auto" w:sz="8" w:space="0"/>
            </w:tcBorders>
            <w:noWrap w:val="0"/>
            <w:vAlign w:val="center"/>
          </w:tcPr>
          <w:p w14:paraId="43843A39">
            <w:pPr>
              <w:widowControl/>
              <w:spacing w:line="360" w:lineRule="auto"/>
              <w:jc w:val="left"/>
              <w:rPr>
                <w:rFonts w:hint="eastAsia" w:ascii="仿宋" w:hAnsi="仿宋" w:eastAsia="仿宋" w:cs="仿宋"/>
                <w:kern w:val="0"/>
                <w:sz w:val="21"/>
                <w:szCs w:val="21"/>
                <w:highlight w:val="none"/>
              </w:rPr>
            </w:pPr>
          </w:p>
        </w:tc>
        <w:tc>
          <w:tcPr>
            <w:tcW w:w="1135" w:type="dxa"/>
            <w:tcBorders>
              <w:top w:val="nil"/>
              <w:left w:val="nil"/>
              <w:bottom w:val="single" w:color="auto" w:sz="8" w:space="0"/>
              <w:right w:val="single" w:color="auto" w:sz="8" w:space="0"/>
            </w:tcBorders>
            <w:noWrap w:val="0"/>
            <w:vAlign w:val="center"/>
          </w:tcPr>
          <w:p w14:paraId="512AF139">
            <w:pPr>
              <w:widowControl/>
              <w:spacing w:line="360" w:lineRule="auto"/>
              <w:jc w:val="left"/>
              <w:rPr>
                <w:rFonts w:hint="eastAsia" w:ascii="仿宋" w:hAnsi="仿宋" w:eastAsia="仿宋" w:cs="仿宋"/>
                <w:kern w:val="0"/>
                <w:sz w:val="21"/>
                <w:szCs w:val="21"/>
                <w:highlight w:val="none"/>
              </w:rPr>
            </w:pPr>
          </w:p>
        </w:tc>
        <w:tc>
          <w:tcPr>
            <w:tcW w:w="1133" w:type="dxa"/>
            <w:tcBorders>
              <w:top w:val="nil"/>
              <w:left w:val="nil"/>
              <w:bottom w:val="single" w:color="auto" w:sz="8" w:space="0"/>
              <w:right w:val="single" w:color="auto" w:sz="8" w:space="0"/>
            </w:tcBorders>
            <w:noWrap w:val="0"/>
            <w:vAlign w:val="center"/>
          </w:tcPr>
          <w:p w14:paraId="4485F705">
            <w:pPr>
              <w:widowControl/>
              <w:spacing w:line="360" w:lineRule="auto"/>
              <w:jc w:val="left"/>
              <w:rPr>
                <w:rFonts w:hint="eastAsia" w:ascii="仿宋" w:hAnsi="仿宋" w:eastAsia="仿宋" w:cs="仿宋"/>
                <w:kern w:val="0"/>
                <w:sz w:val="21"/>
                <w:szCs w:val="21"/>
                <w:highlight w:val="none"/>
              </w:rPr>
            </w:pPr>
          </w:p>
        </w:tc>
      </w:tr>
      <w:tr w14:paraId="6FCB432C">
        <w:tblPrEx>
          <w:tblCellMar>
            <w:top w:w="0" w:type="dxa"/>
            <w:left w:w="108" w:type="dxa"/>
            <w:bottom w:w="0" w:type="dxa"/>
            <w:right w:w="108" w:type="dxa"/>
          </w:tblCellMar>
        </w:tblPrEx>
        <w:tc>
          <w:tcPr>
            <w:tcW w:w="8755" w:type="dxa"/>
            <w:gridSpan w:val="5"/>
            <w:tcBorders>
              <w:top w:val="nil"/>
              <w:left w:val="single" w:color="auto" w:sz="8" w:space="0"/>
              <w:bottom w:val="single" w:color="auto" w:sz="8" w:space="0"/>
              <w:right w:val="single" w:color="auto" w:sz="8" w:space="0"/>
            </w:tcBorders>
            <w:noWrap w:val="0"/>
            <w:vAlign w:val="center"/>
          </w:tcPr>
          <w:p w14:paraId="4A037420">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（五）工期、施工地点要求</w:t>
            </w:r>
          </w:p>
        </w:tc>
      </w:tr>
      <w:tr w14:paraId="6B81FA9B">
        <w:tblPrEx>
          <w:tblCellMar>
            <w:top w:w="0" w:type="dxa"/>
            <w:left w:w="108" w:type="dxa"/>
            <w:bottom w:w="0" w:type="dxa"/>
            <w:right w:w="108" w:type="dxa"/>
          </w:tblCellMar>
        </w:tblPrEx>
        <w:tc>
          <w:tcPr>
            <w:tcW w:w="1705" w:type="dxa"/>
            <w:tcBorders>
              <w:top w:val="nil"/>
              <w:left w:val="single" w:color="auto" w:sz="8" w:space="0"/>
              <w:bottom w:val="single" w:color="auto" w:sz="8" w:space="0"/>
              <w:right w:val="single" w:color="auto" w:sz="8" w:space="0"/>
            </w:tcBorders>
            <w:noWrap w:val="0"/>
            <w:vAlign w:val="center"/>
          </w:tcPr>
          <w:p w14:paraId="5F939CBC">
            <w:pPr>
              <w:widowControl/>
              <w:spacing w:line="360" w:lineRule="auto"/>
              <w:jc w:val="left"/>
              <w:rPr>
                <w:rFonts w:hint="eastAsia" w:ascii="仿宋" w:hAnsi="仿宋" w:eastAsia="仿宋" w:cs="仿宋"/>
                <w:kern w:val="0"/>
                <w:sz w:val="21"/>
                <w:szCs w:val="21"/>
                <w:highlight w:val="none"/>
              </w:rPr>
            </w:pPr>
          </w:p>
        </w:tc>
        <w:tc>
          <w:tcPr>
            <w:tcW w:w="2231" w:type="dxa"/>
            <w:tcBorders>
              <w:top w:val="nil"/>
              <w:left w:val="nil"/>
              <w:bottom w:val="single" w:color="auto" w:sz="8" w:space="0"/>
              <w:right w:val="single" w:color="auto" w:sz="8" w:space="0"/>
            </w:tcBorders>
            <w:noWrap w:val="0"/>
            <w:vAlign w:val="center"/>
          </w:tcPr>
          <w:p w14:paraId="193222E8">
            <w:pPr>
              <w:widowControl/>
              <w:spacing w:line="360" w:lineRule="auto"/>
              <w:jc w:val="left"/>
              <w:rPr>
                <w:rFonts w:hint="eastAsia" w:ascii="仿宋" w:hAnsi="仿宋" w:eastAsia="仿宋" w:cs="仿宋"/>
                <w:kern w:val="0"/>
                <w:sz w:val="21"/>
                <w:szCs w:val="21"/>
                <w:highlight w:val="none"/>
              </w:rPr>
            </w:pPr>
          </w:p>
        </w:tc>
        <w:tc>
          <w:tcPr>
            <w:tcW w:w="2551" w:type="dxa"/>
            <w:tcBorders>
              <w:top w:val="nil"/>
              <w:left w:val="nil"/>
              <w:bottom w:val="single" w:color="auto" w:sz="8" w:space="0"/>
              <w:right w:val="single" w:color="auto" w:sz="8" w:space="0"/>
            </w:tcBorders>
            <w:noWrap w:val="0"/>
            <w:vAlign w:val="center"/>
          </w:tcPr>
          <w:p w14:paraId="590372F5">
            <w:pPr>
              <w:widowControl/>
              <w:spacing w:line="360" w:lineRule="auto"/>
              <w:jc w:val="left"/>
              <w:rPr>
                <w:rFonts w:hint="eastAsia" w:ascii="仿宋" w:hAnsi="仿宋" w:eastAsia="仿宋" w:cs="仿宋"/>
                <w:kern w:val="0"/>
                <w:sz w:val="21"/>
                <w:szCs w:val="21"/>
                <w:highlight w:val="none"/>
              </w:rPr>
            </w:pPr>
          </w:p>
        </w:tc>
        <w:tc>
          <w:tcPr>
            <w:tcW w:w="1135" w:type="dxa"/>
            <w:tcBorders>
              <w:top w:val="nil"/>
              <w:left w:val="nil"/>
              <w:bottom w:val="single" w:color="auto" w:sz="8" w:space="0"/>
              <w:right w:val="single" w:color="auto" w:sz="8" w:space="0"/>
            </w:tcBorders>
            <w:noWrap w:val="0"/>
            <w:vAlign w:val="center"/>
          </w:tcPr>
          <w:p w14:paraId="72993175">
            <w:pPr>
              <w:widowControl/>
              <w:spacing w:line="360" w:lineRule="auto"/>
              <w:jc w:val="left"/>
              <w:rPr>
                <w:rFonts w:hint="eastAsia" w:ascii="仿宋" w:hAnsi="仿宋" w:eastAsia="仿宋" w:cs="仿宋"/>
                <w:kern w:val="0"/>
                <w:sz w:val="21"/>
                <w:szCs w:val="21"/>
                <w:highlight w:val="none"/>
              </w:rPr>
            </w:pPr>
          </w:p>
        </w:tc>
        <w:tc>
          <w:tcPr>
            <w:tcW w:w="1133" w:type="dxa"/>
            <w:tcBorders>
              <w:top w:val="nil"/>
              <w:left w:val="nil"/>
              <w:bottom w:val="single" w:color="auto" w:sz="8" w:space="0"/>
              <w:right w:val="single" w:color="auto" w:sz="8" w:space="0"/>
            </w:tcBorders>
            <w:noWrap w:val="0"/>
            <w:vAlign w:val="center"/>
          </w:tcPr>
          <w:p w14:paraId="49FF4D75">
            <w:pPr>
              <w:widowControl/>
              <w:spacing w:line="360" w:lineRule="auto"/>
              <w:jc w:val="left"/>
              <w:rPr>
                <w:rFonts w:hint="eastAsia" w:ascii="仿宋" w:hAnsi="仿宋" w:eastAsia="仿宋" w:cs="仿宋"/>
                <w:kern w:val="0"/>
                <w:sz w:val="21"/>
                <w:szCs w:val="21"/>
                <w:highlight w:val="none"/>
              </w:rPr>
            </w:pPr>
          </w:p>
        </w:tc>
      </w:tr>
      <w:tr w14:paraId="429F7F81">
        <w:tblPrEx>
          <w:tblCellMar>
            <w:top w:w="0" w:type="dxa"/>
            <w:left w:w="108" w:type="dxa"/>
            <w:bottom w:w="0" w:type="dxa"/>
            <w:right w:w="108" w:type="dxa"/>
          </w:tblCellMar>
        </w:tblPrEx>
        <w:tc>
          <w:tcPr>
            <w:tcW w:w="8755" w:type="dxa"/>
            <w:gridSpan w:val="5"/>
            <w:tcBorders>
              <w:top w:val="single" w:color="auto" w:sz="8" w:space="0"/>
              <w:left w:val="single" w:color="auto" w:sz="8" w:space="0"/>
              <w:bottom w:val="single" w:color="auto" w:sz="8" w:space="0"/>
              <w:right w:val="single" w:color="000000" w:sz="8" w:space="0"/>
            </w:tcBorders>
            <w:noWrap w:val="0"/>
            <w:vAlign w:val="center"/>
          </w:tcPr>
          <w:p w14:paraId="7006F6A2">
            <w:pPr>
              <w:widowControl/>
              <w:spacing w:line="360" w:lineRule="auto"/>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六）付款方式</w:t>
            </w:r>
          </w:p>
        </w:tc>
      </w:tr>
      <w:tr w14:paraId="570BEB64">
        <w:tblPrEx>
          <w:tblCellMar>
            <w:top w:w="0" w:type="dxa"/>
            <w:left w:w="108" w:type="dxa"/>
            <w:bottom w:w="0" w:type="dxa"/>
            <w:right w:w="108" w:type="dxa"/>
          </w:tblCellMar>
        </w:tblPrEx>
        <w:tc>
          <w:tcPr>
            <w:tcW w:w="1705" w:type="dxa"/>
            <w:tcBorders>
              <w:top w:val="nil"/>
              <w:left w:val="single" w:color="auto" w:sz="8" w:space="0"/>
              <w:bottom w:val="single" w:color="auto" w:sz="8" w:space="0"/>
              <w:right w:val="single" w:color="auto" w:sz="8" w:space="0"/>
            </w:tcBorders>
            <w:noWrap w:val="0"/>
            <w:vAlign w:val="center"/>
          </w:tcPr>
          <w:p w14:paraId="718F7899">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2231" w:type="dxa"/>
            <w:tcBorders>
              <w:top w:val="nil"/>
              <w:left w:val="nil"/>
              <w:bottom w:val="single" w:color="auto" w:sz="8" w:space="0"/>
              <w:right w:val="single" w:color="auto" w:sz="8" w:space="0"/>
            </w:tcBorders>
            <w:noWrap w:val="0"/>
            <w:vAlign w:val="center"/>
          </w:tcPr>
          <w:p w14:paraId="39B3157E">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2551" w:type="dxa"/>
            <w:tcBorders>
              <w:top w:val="nil"/>
              <w:left w:val="nil"/>
              <w:bottom w:val="single" w:color="auto" w:sz="8" w:space="0"/>
              <w:right w:val="single" w:color="auto" w:sz="8" w:space="0"/>
            </w:tcBorders>
            <w:noWrap w:val="0"/>
            <w:vAlign w:val="center"/>
          </w:tcPr>
          <w:p w14:paraId="1F4C1984">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1135" w:type="dxa"/>
            <w:tcBorders>
              <w:top w:val="nil"/>
              <w:left w:val="nil"/>
              <w:bottom w:val="single" w:color="auto" w:sz="8" w:space="0"/>
              <w:right w:val="single" w:color="auto" w:sz="8" w:space="0"/>
            </w:tcBorders>
            <w:noWrap w:val="0"/>
            <w:vAlign w:val="center"/>
          </w:tcPr>
          <w:p w14:paraId="58640467">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c>
          <w:tcPr>
            <w:tcW w:w="1133" w:type="dxa"/>
            <w:tcBorders>
              <w:top w:val="nil"/>
              <w:left w:val="nil"/>
              <w:bottom w:val="single" w:color="auto" w:sz="8" w:space="0"/>
              <w:right w:val="single" w:color="auto" w:sz="8" w:space="0"/>
            </w:tcBorders>
            <w:noWrap w:val="0"/>
            <w:vAlign w:val="center"/>
          </w:tcPr>
          <w:p w14:paraId="3EB960E4">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w:t>
            </w:r>
          </w:p>
        </w:tc>
      </w:tr>
      <w:tr w14:paraId="466B5787">
        <w:tblPrEx>
          <w:tblCellMar>
            <w:top w:w="0" w:type="dxa"/>
            <w:left w:w="108" w:type="dxa"/>
            <w:bottom w:w="0" w:type="dxa"/>
            <w:right w:w="108" w:type="dxa"/>
          </w:tblCellMar>
        </w:tblPrEx>
        <w:tc>
          <w:tcPr>
            <w:tcW w:w="8755" w:type="dxa"/>
            <w:gridSpan w:val="5"/>
            <w:tcBorders>
              <w:top w:val="nil"/>
              <w:left w:val="single" w:color="auto" w:sz="8" w:space="0"/>
              <w:bottom w:val="single" w:color="auto" w:sz="8" w:space="0"/>
              <w:right w:val="single" w:color="auto" w:sz="8" w:space="0"/>
            </w:tcBorders>
            <w:noWrap w:val="0"/>
            <w:vAlign w:val="center"/>
          </w:tcPr>
          <w:p w14:paraId="4D127384">
            <w:pPr>
              <w:widowControl/>
              <w:spacing w:line="360" w:lineRule="auto"/>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七）磋商有效期</w:t>
            </w:r>
          </w:p>
        </w:tc>
      </w:tr>
      <w:tr w14:paraId="79A272D3">
        <w:tblPrEx>
          <w:tblCellMar>
            <w:top w:w="0" w:type="dxa"/>
            <w:left w:w="108" w:type="dxa"/>
            <w:bottom w:w="0" w:type="dxa"/>
            <w:right w:w="108" w:type="dxa"/>
          </w:tblCellMar>
        </w:tblPrEx>
        <w:tc>
          <w:tcPr>
            <w:tcW w:w="1705" w:type="dxa"/>
            <w:tcBorders>
              <w:top w:val="nil"/>
              <w:left w:val="single" w:color="auto" w:sz="8" w:space="0"/>
              <w:bottom w:val="single" w:color="auto" w:sz="8" w:space="0"/>
              <w:right w:val="single" w:color="auto" w:sz="8" w:space="0"/>
            </w:tcBorders>
            <w:noWrap w:val="0"/>
            <w:vAlign w:val="center"/>
          </w:tcPr>
          <w:p w14:paraId="3D527818">
            <w:pPr>
              <w:widowControl/>
              <w:spacing w:line="360" w:lineRule="auto"/>
              <w:jc w:val="left"/>
              <w:rPr>
                <w:rFonts w:hint="eastAsia" w:ascii="仿宋" w:hAnsi="仿宋" w:eastAsia="仿宋" w:cs="仿宋"/>
                <w:kern w:val="0"/>
                <w:sz w:val="21"/>
                <w:szCs w:val="21"/>
                <w:highlight w:val="none"/>
              </w:rPr>
            </w:pPr>
          </w:p>
        </w:tc>
        <w:tc>
          <w:tcPr>
            <w:tcW w:w="2231" w:type="dxa"/>
            <w:tcBorders>
              <w:top w:val="nil"/>
              <w:left w:val="nil"/>
              <w:bottom w:val="single" w:color="auto" w:sz="8" w:space="0"/>
              <w:right w:val="single" w:color="auto" w:sz="8" w:space="0"/>
            </w:tcBorders>
            <w:noWrap w:val="0"/>
            <w:vAlign w:val="center"/>
          </w:tcPr>
          <w:p w14:paraId="2F4BDDFC">
            <w:pPr>
              <w:widowControl/>
              <w:spacing w:line="360" w:lineRule="auto"/>
              <w:jc w:val="left"/>
              <w:rPr>
                <w:rFonts w:hint="eastAsia" w:ascii="仿宋" w:hAnsi="仿宋" w:eastAsia="仿宋" w:cs="仿宋"/>
                <w:kern w:val="0"/>
                <w:sz w:val="21"/>
                <w:szCs w:val="21"/>
                <w:highlight w:val="none"/>
              </w:rPr>
            </w:pPr>
          </w:p>
        </w:tc>
        <w:tc>
          <w:tcPr>
            <w:tcW w:w="2551" w:type="dxa"/>
            <w:tcBorders>
              <w:top w:val="nil"/>
              <w:left w:val="nil"/>
              <w:bottom w:val="single" w:color="auto" w:sz="8" w:space="0"/>
              <w:right w:val="single" w:color="auto" w:sz="8" w:space="0"/>
            </w:tcBorders>
            <w:noWrap w:val="0"/>
            <w:vAlign w:val="center"/>
          </w:tcPr>
          <w:p w14:paraId="7064F4BA">
            <w:pPr>
              <w:widowControl/>
              <w:spacing w:line="360" w:lineRule="auto"/>
              <w:jc w:val="left"/>
              <w:rPr>
                <w:rFonts w:hint="eastAsia" w:ascii="仿宋" w:hAnsi="仿宋" w:eastAsia="仿宋" w:cs="仿宋"/>
                <w:kern w:val="0"/>
                <w:sz w:val="21"/>
                <w:szCs w:val="21"/>
                <w:highlight w:val="none"/>
              </w:rPr>
            </w:pPr>
          </w:p>
        </w:tc>
        <w:tc>
          <w:tcPr>
            <w:tcW w:w="1135" w:type="dxa"/>
            <w:tcBorders>
              <w:top w:val="nil"/>
              <w:left w:val="nil"/>
              <w:bottom w:val="single" w:color="auto" w:sz="8" w:space="0"/>
              <w:right w:val="single" w:color="auto" w:sz="8" w:space="0"/>
            </w:tcBorders>
            <w:noWrap w:val="0"/>
            <w:vAlign w:val="center"/>
          </w:tcPr>
          <w:p w14:paraId="4FF26CDD">
            <w:pPr>
              <w:widowControl/>
              <w:spacing w:line="360" w:lineRule="auto"/>
              <w:jc w:val="left"/>
              <w:rPr>
                <w:rFonts w:hint="eastAsia" w:ascii="仿宋" w:hAnsi="仿宋" w:eastAsia="仿宋" w:cs="仿宋"/>
                <w:kern w:val="0"/>
                <w:sz w:val="21"/>
                <w:szCs w:val="21"/>
                <w:highlight w:val="none"/>
              </w:rPr>
            </w:pPr>
          </w:p>
        </w:tc>
        <w:tc>
          <w:tcPr>
            <w:tcW w:w="1133" w:type="dxa"/>
            <w:tcBorders>
              <w:top w:val="nil"/>
              <w:left w:val="nil"/>
              <w:bottom w:val="single" w:color="auto" w:sz="8" w:space="0"/>
              <w:right w:val="single" w:color="auto" w:sz="8" w:space="0"/>
            </w:tcBorders>
            <w:noWrap w:val="0"/>
            <w:vAlign w:val="center"/>
          </w:tcPr>
          <w:p w14:paraId="79C002D3">
            <w:pPr>
              <w:widowControl/>
              <w:spacing w:line="360" w:lineRule="auto"/>
              <w:jc w:val="left"/>
              <w:rPr>
                <w:rFonts w:hint="eastAsia" w:ascii="仿宋" w:hAnsi="仿宋" w:eastAsia="仿宋" w:cs="仿宋"/>
                <w:kern w:val="0"/>
                <w:sz w:val="21"/>
                <w:szCs w:val="21"/>
                <w:highlight w:val="none"/>
              </w:rPr>
            </w:pPr>
          </w:p>
        </w:tc>
      </w:tr>
      <w:tr w14:paraId="640196B8">
        <w:tblPrEx>
          <w:tblCellMar>
            <w:top w:w="0" w:type="dxa"/>
            <w:left w:w="108" w:type="dxa"/>
            <w:bottom w:w="0" w:type="dxa"/>
            <w:right w:w="108" w:type="dxa"/>
          </w:tblCellMar>
        </w:tblPrEx>
        <w:tc>
          <w:tcPr>
            <w:tcW w:w="8755" w:type="dxa"/>
            <w:gridSpan w:val="5"/>
            <w:tcBorders>
              <w:top w:val="nil"/>
              <w:left w:val="single" w:color="auto" w:sz="8" w:space="0"/>
              <w:bottom w:val="single" w:color="auto" w:sz="8" w:space="0"/>
              <w:right w:val="single" w:color="auto" w:sz="8" w:space="0"/>
            </w:tcBorders>
            <w:noWrap w:val="0"/>
            <w:vAlign w:val="center"/>
          </w:tcPr>
          <w:p w14:paraId="3AB3204B">
            <w:pPr>
              <w:widowControl/>
              <w:spacing w:line="360" w:lineRule="auto"/>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八）磋商保证金及履约保证金</w:t>
            </w:r>
          </w:p>
        </w:tc>
      </w:tr>
      <w:tr w14:paraId="3A4350B5">
        <w:tblPrEx>
          <w:tblCellMar>
            <w:top w:w="0" w:type="dxa"/>
            <w:left w:w="108" w:type="dxa"/>
            <w:bottom w:w="0" w:type="dxa"/>
            <w:right w:w="108" w:type="dxa"/>
          </w:tblCellMar>
        </w:tblPrEx>
        <w:tc>
          <w:tcPr>
            <w:tcW w:w="1705" w:type="dxa"/>
            <w:tcBorders>
              <w:top w:val="nil"/>
              <w:left w:val="single" w:color="auto" w:sz="8" w:space="0"/>
              <w:bottom w:val="single" w:color="auto" w:sz="8" w:space="0"/>
              <w:right w:val="single" w:color="auto" w:sz="8" w:space="0"/>
            </w:tcBorders>
            <w:noWrap w:val="0"/>
            <w:vAlign w:val="center"/>
          </w:tcPr>
          <w:p w14:paraId="78DF59A2">
            <w:pPr>
              <w:widowControl/>
              <w:spacing w:line="360" w:lineRule="auto"/>
              <w:jc w:val="left"/>
              <w:rPr>
                <w:rFonts w:hint="eastAsia" w:ascii="仿宋" w:hAnsi="仿宋" w:eastAsia="仿宋" w:cs="仿宋"/>
                <w:kern w:val="0"/>
                <w:sz w:val="21"/>
                <w:szCs w:val="21"/>
                <w:highlight w:val="none"/>
              </w:rPr>
            </w:pPr>
          </w:p>
        </w:tc>
        <w:tc>
          <w:tcPr>
            <w:tcW w:w="2231" w:type="dxa"/>
            <w:tcBorders>
              <w:top w:val="nil"/>
              <w:left w:val="nil"/>
              <w:bottom w:val="single" w:color="auto" w:sz="8" w:space="0"/>
              <w:right w:val="single" w:color="auto" w:sz="8" w:space="0"/>
            </w:tcBorders>
            <w:noWrap w:val="0"/>
            <w:vAlign w:val="center"/>
          </w:tcPr>
          <w:p w14:paraId="7FD425A8">
            <w:pPr>
              <w:widowControl/>
              <w:spacing w:line="360" w:lineRule="auto"/>
              <w:jc w:val="left"/>
              <w:rPr>
                <w:rFonts w:hint="eastAsia" w:ascii="仿宋" w:hAnsi="仿宋" w:eastAsia="仿宋" w:cs="仿宋"/>
                <w:kern w:val="0"/>
                <w:sz w:val="21"/>
                <w:szCs w:val="21"/>
                <w:highlight w:val="none"/>
              </w:rPr>
            </w:pPr>
          </w:p>
        </w:tc>
        <w:tc>
          <w:tcPr>
            <w:tcW w:w="2551" w:type="dxa"/>
            <w:tcBorders>
              <w:top w:val="nil"/>
              <w:left w:val="nil"/>
              <w:bottom w:val="single" w:color="auto" w:sz="8" w:space="0"/>
              <w:right w:val="single" w:color="auto" w:sz="8" w:space="0"/>
            </w:tcBorders>
            <w:noWrap w:val="0"/>
            <w:vAlign w:val="center"/>
          </w:tcPr>
          <w:p w14:paraId="627BE73F">
            <w:pPr>
              <w:widowControl/>
              <w:spacing w:line="360" w:lineRule="auto"/>
              <w:jc w:val="left"/>
              <w:rPr>
                <w:rFonts w:hint="eastAsia" w:ascii="仿宋" w:hAnsi="仿宋" w:eastAsia="仿宋" w:cs="仿宋"/>
                <w:kern w:val="0"/>
                <w:sz w:val="21"/>
                <w:szCs w:val="21"/>
                <w:highlight w:val="none"/>
              </w:rPr>
            </w:pPr>
          </w:p>
        </w:tc>
        <w:tc>
          <w:tcPr>
            <w:tcW w:w="1135" w:type="dxa"/>
            <w:tcBorders>
              <w:top w:val="nil"/>
              <w:left w:val="nil"/>
              <w:bottom w:val="single" w:color="auto" w:sz="8" w:space="0"/>
              <w:right w:val="single" w:color="auto" w:sz="8" w:space="0"/>
            </w:tcBorders>
            <w:noWrap w:val="0"/>
            <w:vAlign w:val="center"/>
          </w:tcPr>
          <w:p w14:paraId="5DA55EC1">
            <w:pPr>
              <w:widowControl/>
              <w:spacing w:line="360" w:lineRule="auto"/>
              <w:jc w:val="left"/>
              <w:rPr>
                <w:rFonts w:hint="eastAsia" w:ascii="仿宋" w:hAnsi="仿宋" w:eastAsia="仿宋" w:cs="仿宋"/>
                <w:kern w:val="0"/>
                <w:sz w:val="21"/>
                <w:szCs w:val="21"/>
                <w:highlight w:val="none"/>
              </w:rPr>
            </w:pPr>
          </w:p>
        </w:tc>
        <w:tc>
          <w:tcPr>
            <w:tcW w:w="1133" w:type="dxa"/>
            <w:tcBorders>
              <w:top w:val="nil"/>
              <w:left w:val="nil"/>
              <w:bottom w:val="single" w:color="auto" w:sz="8" w:space="0"/>
              <w:right w:val="single" w:color="auto" w:sz="8" w:space="0"/>
            </w:tcBorders>
            <w:noWrap w:val="0"/>
            <w:vAlign w:val="center"/>
          </w:tcPr>
          <w:p w14:paraId="7AEA5F50">
            <w:pPr>
              <w:widowControl/>
              <w:spacing w:line="360" w:lineRule="auto"/>
              <w:jc w:val="left"/>
              <w:rPr>
                <w:rFonts w:hint="eastAsia" w:ascii="仿宋" w:hAnsi="仿宋" w:eastAsia="仿宋" w:cs="仿宋"/>
                <w:kern w:val="0"/>
                <w:sz w:val="21"/>
                <w:szCs w:val="21"/>
                <w:highlight w:val="none"/>
              </w:rPr>
            </w:pPr>
          </w:p>
        </w:tc>
      </w:tr>
      <w:tr w14:paraId="36D5C45E">
        <w:tblPrEx>
          <w:tblCellMar>
            <w:top w:w="0" w:type="dxa"/>
            <w:left w:w="108" w:type="dxa"/>
            <w:bottom w:w="0" w:type="dxa"/>
            <w:right w:w="108" w:type="dxa"/>
          </w:tblCellMar>
        </w:tblPrEx>
        <w:tc>
          <w:tcPr>
            <w:tcW w:w="8755" w:type="dxa"/>
            <w:gridSpan w:val="5"/>
            <w:tcBorders>
              <w:top w:val="nil"/>
              <w:left w:val="single" w:color="auto" w:sz="8" w:space="0"/>
              <w:bottom w:val="single" w:color="auto" w:sz="8" w:space="0"/>
              <w:right w:val="single" w:color="auto" w:sz="8" w:space="0"/>
            </w:tcBorders>
            <w:noWrap w:val="0"/>
            <w:vAlign w:val="center"/>
          </w:tcPr>
          <w:p w14:paraId="3063121F">
            <w:pPr>
              <w:widowControl/>
              <w:spacing w:line="360" w:lineRule="auto"/>
              <w:jc w:val="lef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九）其他要求</w:t>
            </w:r>
          </w:p>
        </w:tc>
      </w:tr>
      <w:tr w14:paraId="6AAF4132">
        <w:tblPrEx>
          <w:tblCellMar>
            <w:top w:w="0" w:type="dxa"/>
            <w:left w:w="108" w:type="dxa"/>
            <w:bottom w:w="0" w:type="dxa"/>
            <w:right w:w="108" w:type="dxa"/>
          </w:tblCellMar>
        </w:tblPrEx>
        <w:tc>
          <w:tcPr>
            <w:tcW w:w="1705" w:type="dxa"/>
            <w:tcBorders>
              <w:top w:val="nil"/>
              <w:left w:val="single" w:color="auto" w:sz="8" w:space="0"/>
              <w:bottom w:val="single" w:color="auto" w:sz="8" w:space="0"/>
              <w:right w:val="single" w:color="auto" w:sz="8" w:space="0"/>
            </w:tcBorders>
            <w:noWrap w:val="0"/>
            <w:vAlign w:val="center"/>
          </w:tcPr>
          <w:p w14:paraId="7CA2DC48">
            <w:pPr>
              <w:widowControl/>
              <w:spacing w:line="360" w:lineRule="auto"/>
              <w:jc w:val="left"/>
              <w:rPr>
                <w:rFonts w:hint="eastAsia" w:ascii="仿宋" w:hAnsi="仿宋" w:eastAsia="仿宋" w:cs="仿宋"/>
                <w:kern w:val="0"/>
                <w:sz w:val="21"/>
                <w:szCs w:val="21"/>
                <w:highlight w:val="none"/>
              </w:rPr>
            </w:pPr>
          </w:p>
        </w:tc>
        <w:tc>
          <w:tcPr>
            <w:tcW w:w="2231" w:type="dxa"/>
            <w:tcBorders>
              <w:top w:val="nil"/>
              <w:left w:val="nil"/>
              <w:bottom w:val="single" w:color="auto" w:sz="8" w:space="0"/>
              <w:right w:val="single" w:color="auto" w:sz="8" w:space="0"/>
            </w:tcBorders>
            <w:noWrap w:val="0"/>
            <w:vAlign w:val="center"/>
          </w:tcPr>
          <w:p w14:paraId="02B32E52">
            <w:pPr>
              <w:widowControl/>
              <w:spacing w:line="360" w:lineRule="auto"/>
              <w:jc w:val="left"/>
              <w:rPr>
                <w:rFonts w:hint="eastAsia" w:ascii="仿宋" w:hAnsi="仿宋" w:eastAsia="仿宋" w:cs="仿宋"/>
                <w:kern w:val="0"/>
                <w:sz w:val="21"/>
                <w:szCs w:val="21"/>
                <w:highlight w:val="none"/>
              </w:rPr>
            </w:pPr>
          </w:p>
        </w:tc>
        <w:tc>
          <w:tcPr>
            <w:tcW w:w="2551" w:type="dxa"/>
            <w:tcBorders>
              <w:top w:val="nil"/>
              <w:left w:val="nil"/>
              <w:bottom w:val="single" w:color="auto" w:sz="8" w:space="0"/>
              <w:right w:val="single" w:color="auto" w:sz="8" w:space="0"/>
            </w:tcBorders>
            <w:noWrap w:val="0"/>
            <w:vAlign w:val="center"/>
          </w:tcPr>
          <w:p w14:paraId="13ADB4D0">
            <w:pPr>
              <w:widowControl/>
              <w:spacing w:line="360" w:lineRule="auto"/>
              <w:jc w:val="left"/>
              <w:rPr>
                <w:rFonts w:hint="eastAsia" w:ascii="仿宋" w:hAnsi="仿宋" w:eastAsia="仿宋" w:cs="仿宋"/>
                <w:kern w:val="0"/>
                <w:sz w:val="21"/>
                <w:szCs w:val="21"/>
                <w:highlight w:val="none"/>
              </w:rPr>
            </w:pPr>
          </w:p>
        </w:tc>
        <w:tc>
          <w:tcPr>
            <w:tcW w:w="1135" w:type="dxa"/>
            <w:tcBorders>
              <w:top w:val="nil"/>
              <w:left w:val="nil"/>
              <w:bottom w:val="single" w:color="auto" w:sz="8" w:space="0"/>
              <w:right w:val="single" w:color="auto" w:sz="8" w:space="0"/>
            </w:tcBorders>
            <w:noWrap w:val="0"/>
            <w:vAlign w:val="center"/>
          </w:tcPr>
          <w:p w14:paraId="4ECCFE9C">
            <w:pPr>
              <w:widowControl/>
              <w:spacing w:line="360" w:lineRule="auto"/>
              <w:jc w:val="left"/>
              <w:rPr>
                <w:rFonts w:hint="eastAsia" w:ascii="仿宋" w:hAnsi="仿宋" w:eastAsia="仿宋" w:cs="仿宋"/>
                <w:kern w:val="0"/>
                <w:sz w:val="21"/>
                <w:szCs w:val="21"/>
                <w:highlight w:val="none"/>
              </w:rPr>
            </w:pPr>
          </w:p>
        </w:tc>
        <w:tc>
          <w:tcPr>
            <w:tcW w:w="1133" w:type="dxa"/>
            <w:tcBorders>
              <w:top w:val="nil"/>
              <w:left w:val="nil"/>
              <w:bottom w:val="single" w:color="auto" w:sz="8" w:space="0"/>
              <w:right w:val="single" w:color="auto" w:sz="8" w:space="0"/>
            </w:tcBorders>
            <w:noWrap w:val="0"/>
            <w:vAlign w:val="center"/>
          </w:tcPr>
          <w:p w14:paraId="7C266AA3">
            <w:pPr>
              <w:widowControl/>
              <w:spacing w:line="360" w:lineRule="auto"/>
              <w:jc w:val="left"/>
              <w:rPr>
                <w:rFonts w:hint="eastAsia" w:ascii="仿宋" w:hAnsi="仿宋" w:eastAsia="仿宋" w:cs="仿宋"/>
                <w:kern w:val="0"/>
                <w:sz w:val="21"/>
                <w:szCs w:val="21"/>
                <w:highlight w:val="none"/>
              </w:rPr>
            </w:pPr>
          </w:p>
        </w:tc>
      </w:tr>
    </w:tbl>
    <w:p w14:paraId="6629BD9F">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注：</w:t>
      </w:r>
    </w:p>
    <w:p w14:paraId="2CF7B376">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1. 不如实填写偏离情况的响应文件将视为虚假材料。</w:t>
      </w:r>
    </w:p>
    <w:p w14:paraId="35391A34">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2. 招标要求指谈判文件中规定的具体要求，投标应答指响应文件的具体内容。</w:t>
      </w:r>
    </w:p>
    <w:p w14:paraId="7A003965">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4. 偏离说明指招标要求与投标应答之间的不同之处。</w:t>
      </w:r>
    </w:p>
    <w:p w14:paraId="7CF604F0">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投标人代表签字：_______________</w:t>
      </w:r>
    </w:p>
    <w:p w14:paraId="2E151563">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职务：_________日期：__________</w:t>
      </w:r>
      <w:r>
        <w:rPr>
          <w:rFonts w:hint="eastAsia" w:ascii="仿宋" w:hAnsi="仿宋" w:eastAsia="仿宋" w:cs="仿宋"/>
          <w:sz w:val="21"/>
          <w:szCs w:val="21"/>
          <w:highlight w:val="none"/>
          <w:lang w:val="en-US" w:eastAsia="zh-CN"/>
        </w:rPr>
        <w:t>供应商</w:t>
      </w:r>
      <w:r>
        <w:rPr>
          <w:rFonts w:hint="eastAsia" w:ascii="仿宋" w:hAnsi="仿宋" w:eastAsia="仿宋" w:cs="仿宋"/>
          <w:sz w:val="21"/>
          <w:szCs w:val="21"/>
          <w:highlight w:val="none"/>
        </w:rPr>
        <w:t>名称（公章）：_____________</w:t>
      </w:r>
    </w:p>
    <w:p w14:paraId="2DBB1819">
      <w:pPr>
        <w:tabs>
          <w:tab w:val="left" w:pos="360"/>
        </w:tabs>
        <w:adjustRightInd w:val="0"/>
        <w:snapToGrid w:val="0"/>
        <w:spacing w:after="312" w:afterLines="100" w:line="360" w:lineRule="auto"/>
        <w:rPr>
          <w:rFonts w:hint="eastAsia" w:ascii="仿宋" w:hAnsi="仿宋" w:eastAsia="仿宋" w:cs="仿宋"/>
          <w:b/>
          <w:bCs/>
          <w:sz w:val="21"/>
          <w:szCs w:val="21"/>
          <w:highlight w:val="none"/>
        </w:rPr>
      </w:pPr>
      <w:r>
        <w:rPr>
          <w:rFonts w:hint="eastAsia" w:ascii="仿宋" w:hAnsi="仿宋" w:eastAsia="仿宋" w:cs="仿宋"/>
          <w:b/>
          <w:sz w:val="21"/>
          <w:szCs w:val="21"/>
          <w:highlight w:val="none"/>
        </w:rPr>
        <w:t>附件</w:t>
      </w:r>
      <w:r>
        <w:rPr>
          <w:rFonts w:hint="eastAsia" w:ascii="仿宋" w:hAnsi="仿宋" w:eastAsia="仿宋" w:cs="仿宋"/>
          <w:b/>
          <w:sz w:val="21"/>
          <w:szCs w:val="21"/>
          <w:highlight w:val="none"/>
          <w:lang w:val="en-US" w:eastAsia="zh-CN"/>
        </w:rPr>
        <w:t>4</w:t>
      </w:r>
      <w:r>
        <w:rPr>
          <w:rFonts w:hint="eastAsia" w:ascii="仿宋" w:hAnsi="仿宋" w:eastAsia="仿宋" w:cs="仿宋"/>
          <w:b/>
          <w:sz w:val="21"/>
          <w:szCs w:val="21"/>
          <w:highlight w:val="none"/>
        </w:rPr>
        <w:t xml:space="preserve">                </w:t>
      </w:r>
      <w:r>
        <w:rPr>
          <w:rFonts w:hint="eastAsia" w:ascii="仿宋" w:hAnsi="仿宋" w:eastAsia="仿宋" w:cs="仿宋"/>
          <w:b/>
          <w:bCs/>
          <w:sz w:val="21"/>
          <w:szCs w:val="21"/>
          <w:highlight w:val="none"/>
        </w:rPr>
        <w:t>技术要求点对点应答表</w:t>
      </w:r>
    </w:p>
    <w:p w14:paraId="3D6D65E3">
      <w:pPr>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项目名称：</w:t>
      </w:r>
      <w:r>
        <w:rPr>
          <w:rFonts w:hint="eastAsia" w:ascii="仿宋" w:hAnsi="仿宋" w:eastAsia="仿宋" w:cs="仿宋"/>
          <w:sz w:val="21"/>
          <w:szCs w:val="21"/>
          <w:highlight w:val="none"/>
          <w:u w:val="single"/>
        </w:rPr>
        <w:t xml:space="preserve">                    </w:t>
      </w:r>
    </w:p>
    <w:p w14:paraId="24CC840B">
      <w:pPr>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项目编号：</w:t>
      </w:r>
      <w:r>
        <w:rPr>
          <w:rFonts w:hint="eastAsia" w:ascii="仿宋" w:hAnsi="仿宋" w:eastAsia="仿宋" w:cs="仿宋"/>
          <w:sz w:val="21"/>
          <w:szCs w:val="21"/>
          <w:highlight w:val="none"/>
          <w:u w:val="single"/>
        </w:rPr>
        <w:t xml:space="preserve">                    </w:t>
      </w:r>
    </w:p>
    <w:tbl>
      <w:tblPr>
        <w:tblStyle w:val="12"/>
        <w:tblW w:w="9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3"/>
        <w:gridCol w:w="5153"/>
        <w:gridCol w:w="1679"/>
        <w:gridCol w:w="1289"/>
        <w:gridCol w:w="843"/>
      </w:tblGrid>
      <w:tr w14:paraId="7880F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843" w:type="dxa"/>
            <w:noWrap w:val="0"/>
            <w:vAlign w:val="center"/>
          </w:tcPr>
          <w:p w14:paraId="05681CBD">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序号</w:t>
            </w:r>
          </w:p>
        </w:tc>
        <w:tc>
          <w:tcPr>
            <w:tcW w:w="5153" w:type="dxa"/>
            <w:noWrap w:val="0"/>
            <w:vAlign w:val="center"/>
          </w:tcPr>
          <w:p w14:paraId="4A5649D1">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磋商要求</w:t>
            </w:r>
          </w:p>
        </w:tc>
        <w:tc>
          <w:tcPr>
            <w:tcW w:w="1679" w:type="dxa"/>
            <w:noWrap w:val="0"/>
            <w:vAlign w:val="center"/>
          </w:tcPr>
          <w:p w14:paraId="4A5FA1E0">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响应应答</w:t>
            </w:r>
          </w:p>
        </w:tc>
        <w:tc>
          <w:tcPr>
            <w:tcW w:w="1289" w:type="dxa"/>
            <w:noWrap w:val="0"/>
            <w:vAlign w:val="center"/>
          </w:tcPr>
          <w:p w14:paraId="518200AA">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偏离说明</w:t>
            </w:r>
          </w:p>
        </w:tc>
        <w:tc>
          <w:tcPr>
            <w:tcW w:w="843" w:type="dxa"/>
            <w:noWrap w:val="0"/>
            <w:vAlign w:val="center"/>
          </w:tcPr>
          <w:p w14:paraId="0376EA19">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备注</w:t>
            </w:r>
          </w:p>
        </w:tc>
      </w:tr>
      <w:tr w14:paraId="06A69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1A7D84ED">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w:t>
            </w:r>
          </w:p>
        </w:tc>
        <w:tc>
          <w:tcPr>
            <w:tcW w:w="5153" w:type="dxa"/>
            <w:noWrap w:val="0"/>
            <w:vAlign w:val="center"/>
          </w:tcPr>
          <w:p w14:paraId="7B2DAD4E">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（一）以采购人提供的工程量清单为准，工程结算需经审计并以审定值为准进行结算。</w:t>
            </w:r>
          </w:p>
        </w:tc>
        <w:tc>
          <w:tcPr>
            <w:tcW w:w="1679" w:type="dxa"/>
            <w:noWrap w:val="0"/>
            <w:vAlign w:val="center"/>
          </w:tcPr>
          <w:p w14:paraId="2C642296">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3FC97985">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57357A8C">
            <w:pPr>
              <w:widowControl/>
              <w:snapToGrid w:val="0"/>
              <w:jc w:val="center"/>
              <w:rPr>
                <w:rFonts w:hint="eastAsia" w:ascii="仿宋" w:hAnsi="仿宋" w:eastAsia="仿宋" w:cs="仿宋"/>
                <w:kern w:val="0"/>
                <w:sz w:val="21"/>
                <w:szCs w:val="21"/>
                <w:highlight w:val="none"/>
              </w:rPr>
            </w:pPr>
          </w:p>
        </w:tc>
      </w:tr>
      <w:tr w14:paraId="14260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5E43A902">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w:t>
            </w:r>
          </w:p>
        </w:tc>
        <w:tc>
          <w:tcPr>
            <w:tcW w:w="5153" w:type="dxa"/>
            <w:noWrap w:val="0"/>
            <w:vAlign w:val="center"/>
          </w:tcPr>
          <w:p w14:paraId="3AF64428">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（二）采购范围：采购人提供的工程量清单中指定的内容。</w:t>
            </w:r>
          </w:p>
        </w:tc>
        <w:tc>
          <w:tcPr>
            <w:tcW w:w="1679" w:type="dxa"/>
            <w:noWrap w:val="0"/>
            <w:vAlign w:val="center"/>
          </w:tcPr>
          <w:p w14:paraId="40CA8AA4">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42269FA8">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531E2889">
            <w:pPr>
              <w:widowControl/>
              <w:snapToGrid w:val="0"/>
              <w:jc w:val="center"/>
              <w:rPr>
                <w:rFonts w:hint="eastAsia" w:ascii="仿宋" w:hAnsi="仿宋" w:eastAsia="仿宋" w:cs="仿宋"/>
                <w:kern w:val="0"/>
                <w:sz w:val="21"/>
                <w:szCs w:val="21"/>
                <w:highlight w:val="none"/>
              </w:rPr>
            </w:pPr>
          </w:p>
        </w:tc>
      </w:tr>
      <w:tr w14:paraId="2E253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75A3DEA2">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3</w:t>
            </w:r>
          </w:p>
        </w:tc>
        <w:tc>
          <w:tcPr>
            <w:tcW w:w="5153" w:type="dxa"/>
            <w:noWrap w:val="0"/>
            <w:vAlign w:val="center"/>
          </w:tcPr>
          <w:p w14:paraId="21925749">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（三）质量标准：达到国家施工验收规范合格标准。</w:t>
            </w:r>
          </w:p>
        </w:tc>
        <w:tc>
          <w:tcPr>
            <w:tcW w:w="1679" w:type="dxa"/>
            <w:noWrap w:val="0"/>
            <w:vAlign w:val="center"/>
          </w:tcPr>
          <w:p w14:paraId="6B38DBC3">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79CB1C97">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43EC3569">
            <w:pPr>
              <w:widowControl/>
              <w:snapToGrid w:val="0"/>
              <w:jc w:val="center"/>
              <w:rPr>
                <w:rFonts w:hint="eastAsia" w:ascii="仿宋" w:hAnsi="仿宋" w:eastAsia="仿宋" w:cs="仿宋"/>
                <w:kern w:val="0"/>
                <w:sz w:val="21"/>
                <w:szCs w:val="21"/>
                <w:highlight w:val="none"/>
              </w:rPr>
            </w:pPr>
          </w:p>
        </w:tc>
      </w:tr>
      <w:tr w14:paraId="321B7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1C76DA9A">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4</w:t>
            </w:r>
          </w:p>
        </w:tc>
        <w:tc>
          <w:tcPr>
            <w:tcW w:w="5153" w:type="dxa"/>
            <w:noWrap w:val="0"/>
            <w:vAlign w:val="center"/>
          </w:tcPr>
          <w:p w14:paraId="01D481B9">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四）响应文件中提供详细的施工组织设计，包括但不限于：劳动力投入、工期、施工进度计划及保证措施、主要部位质量保证措施、施工安全保障措施、主要部位的施工方法或方案和施工保证措施、工程交验后服务维护措施、现场文明施工措施、成品保护措施、与现场其他施工方的沟通协调等主要措施等内容。</w:t>
            </w:r>
          </w:p>
        </w:tc>
        <w:tc>
          <w:tcPr>
            <w:tcW w:w="1679" w:type="dxa"/>
            <w:noWrap w:val="0"/>
            <w:vAlign w:val="center"/>
          </w:tcPr>
          <w:p w14:paraId="45FBD591">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11FF8286">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315F94C1">
            <w:pPr>
              <w:widowControl/>
              <w:snapToGrid w:val="0"/>
              <w:jc w:val="center"/>
              <w:rPr>
                <w:rFonts w:hint="eastAsia" w:ascii="仿宋" w:hAnsi="仿宋" w:eastAsia="仿宋" w:cs="仿宋"/>
                <w:kern w:val="0"/>
                <w:sz w:val="21"/>
                <w:szCs w:val="21"/>
                <w:highlight w:val="none"/>
              </w:rPr>
            </w:pPr>
          </w:p>
        </w:tc>
      </w:tr>
      <w:tr w14:paraId="11D2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48FE009C">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5</w:t>
            </w:r>
          </w:p>
        </w:tc>
        <w:tc>
          <w:tcPr>
            <w:tcW w:w="5153" w:type="dxa"/>
            <w:noWrap w:val="0"/>
            <w:vAlign w:val="center"/>
          </w:tcPr>
          <w:p w14:paraId="46285BE8">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五）工程所用的材料、设备的品种、规格、性能和等级必须符合设计要求及国家、天津市现行产品标准和工程技术有关规定，符合国家有关建筑装饰装修材料有害物质限定标准的规定，达到环保要求，瓷质砖、溶剂型木器涂料、灯具具有强制性产品认证（3C）证书。</w:t>
            </w:r>
          </w:p>
        </w:tc>
        <w:tc>
          <w:tcPr>
            <w:tcW w:w="1679" w:type="dxa"/>
            <w:noWrap w:val="0"/>
            <w:vAlign w:val="center"/>
          </w:tcPr>
          <w:p w14:paraId="1D9F24F6">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2F68B0E0">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69B1FC78">
            <w:pPr>
              <w:widowControl/>
              <w:snapToGrid w:val="0"/>
              <w:jc w:val="center"/>
              <w:rPr>
                <w:rFonts w:hint="eastAsia" w:ascii="仿宋" w:hAnsi="仿宋" w:eastAsia="仿宋" w:cs="仿宋"/>
                <w:kern w:val="0"/>
                <w:sz w:val="21"/>
                <w:szCs w:val="21"/>
                <w:highlight w:val="none"/>
              </w:rPr>
            </w:pPr>
          </w:p>
        </w:tc>
      </w:tr>
      <w:tr w14:paraId="3C40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02961C18">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6</w:t>
            </w:r>
          </w:p>
        </w:tc>
        <w:tc>
          <w:tcPr>
            <w:tcW w:w="5153" w:type="dxa"/>
            <w:noWrap w:val="0"/>
            <w:vAlign w:val="center"/>
          </w:tcPr>
          <w:p w14:paraId="10D987B7">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（六）主要材料设备在采购前，其材料质量、规格、品牌、性能必须经采购人确认后方可采购。工程施工中如发生因材料质量不合格，影响工程的施工进度和工程质量，所造成的一切损失由成交供应商负责。</w:t>
            </w:r>
          </w:p>
        </w:tc>
        <w:tc>
          <w:tcPr>
            <w:tcW w:w="1679" w:type="dxa"/>
            <w:noWrap w:val="0"/>
            <w:vAlign w:val="center"/>
          </w:tcPr>
          <w:p w14:paraId="14C84622">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2DA7C552">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13D21806">
            <w:pPr>
              <w:widowControl/>
              <w:snapToGrid w:val="0"/>
              <w:jc w:val="center"/>
              <w:rPr>
                <w:rFonts w:hint="eastAsia" w:ascii="仿宋" w:hAnsi="仿宋" w:eastAsia="仿宋" w:cs="仿宋"/>
                <w:kern w:val="0"/>
                <w:sz w:val="21"/>
                <w:szCs w:val="21"/>
                <w:highlight w:val="none"/>
              </w:rPr>
            </w:pPr>
          </w:p>
        </w:tc>
      </w:tr>
      <w:tr w14:paraId="26FF7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6801AA34">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7</w:t>
            </w:r>
          </w:p>
        </w:tc>
        <w:tc>
          <w:tcPr>
            <w:tcW w:w="5153" w:type="dxa"/>
            <w:noWrap w:val="0"/>
            <w:vAlign w:val="center"/>
          </w:tcPr>
          <w:p w14:paraId="61D624DD">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七）施工材料设备实行用户控制(甲控)，即施工材料设备只有在采购人认可后方可使用，采购人有权重新指定材料设备品牌，新老材料设备差价按实结算(多退少补)，成交供应商负责材料设备的采购、运输、保管和退换等事项。</w:t>
            </w:r>
          </w:p>
        </w:tc>
        <w:tc>
          <w:tcPr>
            <w:tcW w:w="1679" w:type="dxa"/>
            <w:noWrap w:val="0"/>
            <w:vAlign w:val="center"/>
          </w:tcPr>
          <w:p w14:paraId="49C7C5F7">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364FE50C">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35CB41AB">
            <w:pPr>
              <w:widowControl/>
              <w:snapToGrid w:val="0"/>
              <w:jc w:val="center"/>
              <w:rPr>
                <w:rFonts w:hint="eastAsia" w:ascii="仿宋" w:hAnsi="仿宋" w:eastAsia="仿宋" w:cs="仿宋"/>
                <w:kern w:val="0"/>
                <w:sz w:val="21"/>
                <w:szCs w:val="21"/>
                <w:highlight w:val="none"/>
              </w:rPr>
            </w:pPr>
          </w:p>
        </w:tc>
      </w:tr>
      <w:tr w14:paraId="232EF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7411F5C2">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8</w:t>
            </w:r>
          </w:p>
        </w:tc>
        <w:tc>
          <w:tcPr>
            <w:tcW w:w="5153" w:type="dxa"/>
            <w:noWrap w:val="0"/>
            <w:vAlign w:val="center"/>
          </w:tcPr>
          <w:p w14:paraId="0B6A6A22">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（八）本项目的工程建设必须达到现行国家、省、自治区、直辖市或行业的工程建设标准、规范及强制性条文的要求。</w:t>
            </w:r>
          </w:p>
        </w:tc>
        <w:tc>
          <w:tcPr>
            <w:tcW w:w="1679" w:type="dxa"/>
            <w:noWrap w:val="0"/>
            <w:vAlign w:val="center"/>
          </w:tcPr>
          <w:p w14:paraId="58BD41D0">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58A5B1E9">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445BEBDB">
            <w:pPr>
              <w:widowControl/>
              <w:snapToGrid w:val="0"/>
              <w:jc w:val="center"/>
              <w:rPr>
                <w:rFonts w:hint="eastAsia" w:ascii="仿宋" w:hAnsi="仿宋" w:eastAsia="仿宋" w:cs="仿宋"/>
                <w:kern w:val="0"/>
                <w:sz w:val="21"/>
                <w:szCs w:val="21"/>
                <w:highlight w:val="none"/>
              </w:rPr>
            </w:pPr>
          </w:p>
        </w:tc>
      </w:tr>
      <w:tr w14:paraId="0A0C1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164F689D">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9</w:t>
            </w:r>
          </w:p>
        </w:tc>
        <w:tc>
          <w:tcPr>
            <w:tcW w:w="5153" w:type="dxa"/>
            <w:noWrap w:val="0"/>
            <w:vAlign w:val="center"/>
          </w:tcPr>
          <w:p w14:paraId="12384EA8">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（九）施工前，需要按照国家规定进行二次复测的材料设备，必须经复测达到国家环保标准后方可使用，否则，由此所造成的损失则由施工单位负责。复测费用由施工单位承担。</w:t>
            </w:r>
          </w:p>
        </w:tc>
        <w:tc>
          <w:tcPr>
            <w:tcW w:w="1679" w:type="dxa"/>
            <w:noWrap w:val="0"/>
            <w:vAlign w:val="center"/>
          </w:tcPr>
          <w:p w14:paraId="1719234C">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6DF6828C">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5D7C7E26">
            <w:pPr>
              <w:widowControl/>
              <w:snapToGrid w:val="0"/>
              <w:jc w:val="center"/>
              <w:rPr>
                <w:rFonts w:hint="eastAsia" w:ascii="仿宋" w:hAnsi="仿宋" w:eastAsia="仿宋" w:cs="仿宋"/>
                <w:kern w:val="0"/>
                <w:sz w:val="21"/>
                <w:szCs w:val="21"/>
                <w:highlight w:val="none"/>
              </w:rPr>
            </w:pPr>
          </w:p>
        </w:tc>
      </w:tr>
      <w:tr w14:paraId="6129F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5D2A782F">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10</w:t>
            </w:r>
          </w:p>
        </w:tc>
        <w:tc>
          <w:tcPr>
            <w:tcW w:w="5153" w:type="dxa"/>
            <w:noWrap w:val="0"/>
            <w:vAlign w:val="center"/>
          </w:tcPr>
          <w:p w14:paraId="2CD27FAE">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（十）施工中应严格遵守有关环境保护的法律法规，并应采用有效措施控制施工现场各种粉尘、废气、废弃物噪声、振动等对周围环境造成的污染和危害。</w:t>
            </w:r>
          </w:p>
        </w:tc>
        <w:tc>
          <w:tcPr>
            <w:tcW w:w="1679" w:type="dxa"/>
            <w:noWrap w:val="0"/>
            <w:vAlign w:val="center"/>
          </w:tcPr>
          <w:p w14:paraId="5DFD9853">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611893CC">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07C16D63">
            <w:pPr>
              <w:widowControl/>
              <w:snapToGrid w:val="0"/>
              <w:jc w:val="center"/>
              <w:rPr>
                <w:rFonts w:hint="eastAsia" w:ascii="仿宋" w:hAnsi="仿宋" w:eastAsia="仿宋" w:cs="仿宋"/>
                <w:kern w:val="0"/>
                <w:sz w:val="21"/>
                <w:szCs w:val="21"/>
                <w:highlight w:val="none"/>
              </w:rPr>
            </w:pPr>
          </w:p>
        </w:tc>
      </w:tr>
      <w:tr w14:paraId="77784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668B125A">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11</w:t>
            </w:r>
          </w:p>
        </w:tc>
        <w:tc>
          <w:tcPr>
            <w:tcW w:w="5153" w:type="dxa"/>
            <w:noWrap w:val="0"/>
            <w:vAlign w:val="center"/>
          </w:tcPr>
          <w:p w14:paraId="6F88C5D3">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（十一）投标人必须具有良好的资信和售后服务，服从采购人的管理，自觉接受监理机构的监理，并能密切配合其它配套施工项目。</w:t>
            </w:r>
          </w:p>
        </w:tc>
        <w:tc>
          <w:tcPr>
            <w:tcW w:w="1679" w:type="dxa"/>
            <w:noWrap w:val="0"/>
            <w:vAlign w:val="center"/>
          </w:tcPr>
          <w:p w14:paraId="4D203DC7">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59BE9362">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0C0BC79D">
            <w:pPr>
              <w:widowControl/>
              <w:snapToGrid w:val="0"/>
              <w:jc w:val="center"/>
              <w:rPr>
                <w:rFonts w:hint="eastAsia" w:ascii="仿宋" w:hAnsi="仿宋" w:eastAsia="仿宋" w:cs="仿宋"/>
                <w:kern w:val="0"/>
                <w:sz w:val="21"/>
                <w:szCs w:val="21"/>
                <w:highlight w:val="none"/>
              </w:rPr>
            </w:pPr>
          </w:p>
        </w:tc>
      </w:tr>
      <w:tr w14:paraId="24E4A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368CE585">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12</w:t>
            </w:r>
          </w:p>
        </w:tc>
        <w:tc>
          <w:tcPr>
            <w:tcW w:w="5153" w:type="dxa"/>
            <w:noWrap w:val="0"/>
            <w:vAlign w:val="center"/>
          </w:tcPr>
          <w:p w14:paraId="58A9978D">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（十二）投标人应按照磋商文件要求对所提供的工程量清单和施工现场进行复核，若无异议则视同对磋商文件要求已确认，为交钥匙工程。</w:t>
            </w:r>
          </w:p>
        </w:tc>
        <w:tc>
          <w:tcPr>
            <w:tcW w:w="1679" w:type="dxa"/>
            <w:noWrap w:val="0"/>
            <w:vAlign w:val="center"/>
          </w:tcPr>
          <w:p w14:paraId="5DA5CC7E">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75D3152C">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483BD14A">
            <w:pPr>
              <w:widowControl/>
              <w:snapToGrid w:val="0"/>
              <w:jc w:val="center"/>
              <w:rPr>
                <w:rFonts w:hint="eastAsia" w:ascii="仿宋" w:hAnsi="仿宋" w:eastAsia="仿宋" w:cs="仿宋"/>
                <w:kern w:val="0"/>
                <w:sz w:val="21"/>
                <w:szCs w:val="21"/>
                <w:highlight w:val="none"/>
              </w:rPr>
            </w:pPr>
          </w:p>
        </w:tc>
      </w:tr>
      <w:tr w14:paraId="222FF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1BBABB1D">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13</w:t>
            </w:r>
          </w:p>
        </w:tc>
        <w:tc>
          <w:tcPr>
            <w:tcW w:w="5153" w:type="dxa"/>
            <w:noWrap w:val="0"/>
            <w:vAlign w:val="center"/>
          </w:tcPr>
          <w:p w14:paraId="139A87A8">
            <w:pPr>
              <w:widowControl/>
              <w:snapToGrid w:val="0"/>
              <w:jc w:val="lef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十三）本工程所涉的节能产品、节水产品及环境标志产品须按照《关于调整优化节能产品、环境标志产品政府采购执行机制的通知》（财库〔2019〕9号）文件要求，对政府采购节能、环境标志品目清单内的产品实施优先采购和强制采购。</w:t>
            </w:r>
          </w:p>
        </w:tc>
        <w:tc>
          <w:tcPr>
            <w:tcW w:w="1679" w:type="dxa"/>
            <w:noWrap w:val="0"/>
            <w:vAlign w:val="center"/>
          </w:tcPr>
          <w:p w14:paraId="0674C8C1">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106ACF26">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6F157134">
            <w:pPr>
              <w:widowControl/>
              <w:snapToGrid w:val="0"/>
              <w:jc w:val="center"/>
              <w:rPr>
                <w:rFonts w:hint="eastAsia" w:ascii="仿宋" w:hAnsi="仿宋" w:eastAsia="仿宋" w:cs="仿宋"/>
                <w:kern w:val="0"/>
                <w:sz w:val="21"/>
                <w:szCs w:val="21"/>
                <w:highlight w:val="none"/>
              </w:rPr>
            </w:pPr>
          </w:p>
        </w:tc>
      </w:tr>
      <w:tr w14:paraId="4C34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noWrap w:val="0"/>
            <w:vAlign w:val="center"/>
          </w:tcPr>
          <w:p w14:paraId="33E3A277">
            <w:pPr>
              <w:widowControl/>
              <w:snapToGrid w:val="0"/>
              <w:jc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14</w:t>
            </w:r>
          </w:p>
        </w:tc>
        <w:tc>
          <w:tcPr>
            <w:tcW w:w="5153" w:type="dxa"/>
            <w:noWrap w:val="0"/>
            <w:vAlign w:val="center"/>
          </w:tcPr>
          <w:p w14:paraId="042F1A84">
            <w:pPr>
              <w:widowControl/>
              <w:snapToGrid w:val="0"/>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其他要求</w:t>
            </w:r>
          </w:p>
        </w:tc>
        <w:tc>
          <w:tcPr>
            <w:tcW w:w="1679" w:type="dxa"/>
            <w:noWrap w:val="0"/>
            <w:vAlign w:val="center"/>
          </w:tcPr>
          <w:p w14:paraId="7E42A536">
            <w:pPr>
              <w:widowControl/>
              <w:snapToGrid w:val="0"/>
              <w:jc w:val="center"/>
              <w:rPr>
                <w:rFonts w:hint="eastAsia" w:ascii="仿宋" w:hAnsi="仿宋" w:eastAsia="仿宋" w:cs="仿宋"/>
                <w:kern w:val="0"/>
                <w:sz w:val="21"/>
                <w:szCs w:val="21"/>
                <w:highlight w:val="none"/>
              </w:rPr>
            </w:pPr>
          </w:p>
        </w:tc>
        <w:tc>
          <w:tcPr>
            <w:tcW w:w="1289" w:type="dxa"/>
            <w:noWrap w:val="0"/>
            <w:vAlign w:val="center"/>
          </w:tcPr>
          <w:p w14:paraId="2875C5F8">
            <w:pPr>
              <w:widowControl/>
              <w:snapToGrid w:val="0"/>
              <w:jc w:val="center"/>
              <w:rPr>
                <w:rFonts w:hint="eastAsia" w:ascii="仿宋" w:hAnsi="仿宋" w:eastAsia="仿宋" w:cs="仿宋"/>
                <w:kern w:val="0"/>
                <w:sz w:val="21"/>
                <w:szCs w:val="21"/>
                <w:highlight w:val="none"/>
              </w:rPr>
            </w:pPr>
          </w:p>
        </w:tc>
        <w:tc>
          <w:tcPr>
            <w:tcW w:w="843" w:type="dxa"/>
            <w:noWrap w:val="0"/>
            <w:vAlign w:val="center"/>
          </w:tcPr>
          <w:p w14:paraId="14A97C19">
            <w:pPr>
              <w:widowControl/>
              <w:snapToGrid w:val="0"/>
              <w:jc w:val="center"/>
              <w:rPr>
                <w:rFonts w:hint="eastAsia" w:ascii="仿宋" w:hAnsi="仿宋" w:eastAsia="仿宋" w:cs="仿宋"/>
                <w:kern w:val="0"/>
                <w:sz w:val="21"/>
                <w:szCs w:val="21"/>
                <w:highlight w:val="none"/>
              </w:rPr>
            </w:pPr>
          </w:p>
        </w:tc>
      </w:tr>
    </w:tbl>
    <w:p w14:paraId="3349AC86">
      <w:pPr>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注：1. 不如实填写偏离情况的响应文件将视为虚假材料。</w:t>
      </w:r>
    </w:p>
    <w:p w14:paraId="548E695A">
      <w:pPr>
        <w:adjustRightInd w:val="0"/>
        <w:snapToGrid w:val="0"/>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2. 技术要求指磋商文件中规定的具体要求，磋商应答指响应文件的具体内容。</w:t>
      </w:r>
    </w:p>
    <w:p w14:paraId="06106C07">
      <w:pPr>
        <w:adjustRightInd w:val="0"/>
        <w:snapToGrid w:val="0"/>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3. 偏离说明指采购要求与磋商应答之间的不同之处。</w:t>
      </w:r>
    </w:p>
    <w:p w14:paraId="7C7FC556">
      <w:pPr>
        <w:adjustRightInd w:val="0"/>
        <w:snapToGrid w:val="0"/>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4. 供应商在上表“项目需求书要求”的磋商应答中必须列出具体数值或内容。如供应商未应答或只注明“符合”、“满足”等类似无具体内容的表述，将被视为不符合磋商文件要求。磋商供应商自行承担由此造成的一切后果。</w:t>
      </w:r>
    </w:p>
    <w:p w14:paraId="1DDF77B3">
      <w:pPr>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磋商供应商代表签字：_______________</w:t>
      </w:r>
    </w:p>
    <w:p w14:paraId="2146B7A2">
      <w:pPr>
        <w:adjustRightInd w:val="0"/>
        <w:snapToGrid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职务：_________日期：__________磋商供应商名称（公章）：_____________</w:t>
      </w:r>
    </w:p>
    <w:p w14:paraId="657BDA91">
      <w:pPr>
        <w:spacing w:line="360" w:lineRule="auto"/>
        <w:ind w:left="192"/>
        <w:rPr>
          <w:rFonts w:hint="eastAsia" w:ascii="仿宋" w:hAnsi="仿宋" w:eastAsia="仿宋" w:cs="仿宋"/>
          <w:bCs/>
          <w:sz w:val="21"/>
          <w:szCs w:val="21"/>
          <w:highlight w:val="none"/>
        </w:rPr>
      </w:pPr>
      <w:r>
        <w:rPr>
          <w:rFonts w:hint="eastAsia" w:ascii="仿宋" w:hAnsi="仿宋" w:eastAsia="仿宋" w:cs="仿宋"/>
          <w:b/>
          <w:sz w:val="21"/>
          <w:szCs w:val="21"/>
          <w:highlight w:val="none"/>
        </w:rPr>
        <w:t>附件5：辅助资料表</w:t>
      </w:r>
    </w:p>
    <w:p w14:paraId="45D523DB">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附件5-1 项目经理简历表</w:t>
      </w:r>
    </w:p>
    <w:p w14:paraId="54BD2E72">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附件5-2 主要施工人员表</w:t>
      </w:r>
    </w:p>
    <w:p w14:paraId="20CF7987">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附件5-3 主要施工机械设备表</w:t>
      </w:r>
    </w:p>
    <w:p w14:paraId="139181DE">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附件5-4 项目拟分包情况表</w:t>
      </w:r>
    </w:p>
    <w:p w14:paraId="466529AF">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附件5-5 劳动计划表</w:t>
      </w:r>
    </w:p>
    <w:p w14:paraId="4356DB1C">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附件5-6 施工方案或施工组织计划</w:t>
      </w:r>
    </w:p>
    <w:p w14:paraId="34CB9381">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附件5-7 计划开、竣工日期和施工进度表</w:t>
      </w:r>
    </w:p>
    <w:p w14:paraId="49459750">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附件5-8 临时设施布置及临时用地表</w:t>
      </w:r>
    </w:p>
    <w:p w14:paraId="5C417DC3">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附件5-9 投标企业概况</w:t>
      </w:r>
    </w:p>
    <w:p w14:paraId="56BB3E47">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附件5-10近三年所承建工程一览表</w:t>
      </w:r>
    </w:p>
    <w:p w14:paraId="65A1AB3D">
      <w:pPr>
        <w:spacing w:line="360" w:lineRule="auto"/>
        <w:ind w:firstLine="420" w:firstLineChars="2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附件5-11目前正在承建工程一览表</w:t>
      </w:r>
    </w:p>
    <w:p w14:paraId="6BFA0DC5">
      <w:pPr>
        <w:spacing w:line="360" w:lineRule="auto"/>
        <w:ind w:firstLine="420" w:firstLineChars="200"/>
        <w:jc w:val="left"/>
        <w:rPr>
          <w:rFonts w:hint="eastAsia" w:ascii="仿宋" w:hAnsi="仿宋" w:eastAsia="仿宋" w:cs="仿宋"/>
          <w:sz w:val="21"/>
          <w:szCs w:val="21"/>
          <w:highlight w:val="none"/>
        </w:rPr>
      </w:pPr>
    </w:p>
    <w:p w14:paraId="07EC6326">
      <w:pPr>
        <w:widowControl/>
        <w:spacing w:line="360" w:lineRule="auto"/>
        <w:jc w:val="left"/>
        <w:rPr>
          <w:rFonts w:hint="eastAsia" w:ascii="仿宋" w:hAnsi="仿宋" w:eastAsia="仿宋" w:cs="仿宋"/>
          <w:b/>
          <w:sz w:val="21"/>
          <w:szCs w:val="21"/>
          <w:highlight w:val="none"/>
        </w:rPr>
      </w:pPr>
      <w:r>
        <w:rPr>
          <w:rFonts w:hint="eastAsia" w:ascii="仿宋" w:hAnsi="仿宋" w:eastAsia="仿宋" w:cs="仿宋"/>
          <w:sz w:val="21"/>
          <w:szCs w:val="21"/>
          <w:highlight w:val="none"/>
        </w:rPr>
        <w:br w:type="page"/>
      </w:r>
      <w:r>
        <w:rPr>
          <w:rFonts w:hint="eastAsia" w:ascii="仿宋" w:hAnsi="仿宋" w:eastAsia="仿宋" w:cs="仿宋"/>
          <w:b/>
          <w:sz w:val="21"/>
          <w:szCs w:val="21"/>
          <w:highlight w:val="none"/>
        </w:rPr>
        <w:t>附件5-1项目经理简历表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308"/>
        <w:gridCol w:w="180"/>
        <w:gridCol w:w="932"/>
        <w:gridCol w:w="688"/>
        <w:gridCol w:w="732"/>
        <w:gridCol w:w="1068"/>
        <w:gridCol w:w="352"/>
        <w:gridCol w:w="548"/>
        <w:gridCol w:w="720"/>
        <w:gridCol w:w="152"/>
        <w:gridCol w:w="1420"/>
      </w:tblGrid>
      <w:tr w14:paraId="5F4A7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4CA58D0E">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姓名</w:t>
            </w:r>
          </w:p>
        </w:tc>
        <w:tc>
          <w:tcPr>
            <w:tcW w:w="1420" w:type="dxa"/>
            <w:gridSpan w:val="3"/>
            <w:noWrap w:val="0"/>
            <w:vAlign w:val="center"/>
          </w:tcPr>
          <w:p w14:paraId="0A4255CC">
            <w:pPr>
              <w:spacing w:line="360" w:lineRule="auto"/>
              <w:jc w:val="center"/>
              <w:rPr>
                <w:rFonts w:hint="eastAsia" w:ascii="仿宋" w:hAnsi="仿宋" w:eastAsia="仿宋" w:cs="仿宋"/>
                <w:sz w:val="21"/>
                <w:szCs w:val="21"/>
                <w:highlight w:val="none"/>
              </w:rPr>
            </w:pPr>
          </w:p>
        </w:tc>
        <w:tc>
          <w:tcPr>
            <w:tcW w:w="1420" w:type="dxa"/>
            <w:gridSpan w:val="2"/>
            <w:noWrap w:val="0"/>
            <w:vAlign w:val="center"/>
          </w:tcPr>
          <w:p w14:paraId="3353BEB3">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性别</w:t>
            </w:r>
          </w:p>
        </w:tc>
        <w:tc>
          <w:tcPr>
            <w:tcW w:w="1420" w:type="dxa"/>
            <w:gridSpan w:val="2"/>
            <w:noWrap w:val="0"/>
            <w:vAlign w:val="center"/>
          </w:tcPr>
          <w:p w14:paraId="3EBC492C">
            <w:pPr>
              <w:spacing w:line="360" w:lineRule="auto"/>
              <w:jc w:val="center"/>
              <w:rPr>
                <w:rFonts w:hint="eastAsia" w:ascii="仿宋" w:hAnsi="仿宋" w:eastAsia="仿宋" w:cs="仿宋"/>
                <w:sz w:val="21"/>
                <w:szCs w:val="21"/>
                <w:highlight w:val="none"/>
              </w:rPr>
            </w:pPr>
          </w:p>
        </w:tc>
        <w:tc>
          <w:tcPr>
            <w:tcW w:w="1420" w:type="dxa"/>
            <w:gridSpan w:val="3"/>
            <w:noWrap w:val="0"/>
            <w:vAlign w:val="center"/>
          </w:tcPr>
          <w:p w14:paraId="35E9A6DE">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年龄</w:t>
            </w:r>
          </w:p>
        </w:tc>
        <w:tc>
          <w:tcPr>
            <w:tcW w:w="1420" w:type="dxa"/>
            <w:noWrap w:val="0"/>
            <w:vAlign w:val="center"/>
          </w:tcPr>
          <w:p w14:paraId="7D628A37">
            <w:pPr>
              <w:spacing w:line="360" w:lineRule="auto"/>
              <w:jc w:val="center"/>
              <w:rPr>
                <w:rFonts w:hint="eastAsia" w:ascii="仿宋" w:hAnsi="仿宋" w:eastAsia="仿宋" w:cs="仿宋"/>
                <w:sz w:val="21"/>
                <w:szCs w:val="21"/>
                <w:highlight w:val="none"/>
              </w:rPr>
            </w:pPr>
          </w:p>
        </w:tc>
      </w:tr>
      <w:tr w14:paraId="29CFB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noWrap w:val="0"/>
            <w:vAlign w:val="center"/>
          </w:tcPr>
          <w:p w14:paraId="146E5719">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职务</w:t>
            </w:r>
          </w:p>
        </w:tc>
        <w:tc>
          <w:tcPr>
            <w:tcW w:w="1420" w:type="dxa"/>
            <w:gridSpan w:val="3"/>
            <w:noWrap w:val="0"/>
            <w:vAlign w:val="center"/>
          </w:tcPr>
          <w:p w14:paraId="6A2C7DCD">
            <w:pPr>
              <w:spacing w:line="360" w:lineRule="auto"/>
              <w:jc w:val="center"/>
              <w:rPr>
                <w:rFonts w:hint="eastAsia" w:ascii="仿宋" w:hAnsi="仿宋" w:eastAsia="仿宋" w:cs="仿宋"/>
                <w:sz w:val="21"/>
                <w:szCs w:val="21"/>
                <w:highlight w:val="none"/>
              </w:rPr>
            </w:pPr>
          </w:p>
        </w:tc>
        <w:tc>
          <w:tcPr>
            <w:tcW w:w="1420" w:type="dxa"/>
            <w:gridSpan w:val="2"/>
            <w:noWrap w:val="0"/>
            <w:vAlign w:val="center"/>
          </w:tcPr>
          <w:p w14:paraId="353C1406">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职称</w:t>
            </w:r>
          </w:p>
        </w:tc>
        <w:tc>
          <w:tcPr>
            <w:tcW w:w="1420" w:type="dxa"/>
            <w:gridSpan w:val="2"/>
            <w:noWrap w:val="0"/>
            <w:vAlign w:val="center"/>
          </w:tcPr>
          <w:p w14:paraId="6D24AFB0">
            <w:pPr>
              <w:spacing w:line="360" w:lineRule="auto"/>
              <w:jc w:val="center"/>
              <w:rPr>
                <w:rFonts w:hint="eastAsia" w:ascii="仿宋" w:hAnsi="仿宋" w:eastAsia="仿宋" w:cs="仿宋"/>
                <w:sz w:val="21"/>
                <w:szCs w:val="21"/>
                <w:highlight w:val="none"/>
              </w:rPr>
            </w:pPr>
          </w:p>
        </w:tc>
        <w:tc>
          <w:tcPr>
            <w:tcW w:w="1420" w:type="dxa"/>
            <w:gridSpan w:val="3"/>
            <w:noWrap w:val="0"/>
            <w:vAlign w:val="center"/>
          </w:tcPr>
          <w:p w14:paraId="56D7E478">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学历</w:t>
            </w:r>
          </w:p>
        </w:tc>
        <w:tc>
          <w:tcPr>
            <w:tcW w:w="1420" w:type="dxa"/>
            <w:noWrap w:val="0"/>
            <w:vAlign w:val="center"/>
          </w:tcPr>
          <w:p w14:paraId="32D802A1">
            <w:pPr>
              <w:spacing w:line="360" w:lineRule="auto"/>
              <w:jc w:val="center"/>
              <w:rPr>
                <w:rFonts w:hint="eastAsia" w:ascii="仿宋" w:hAnsi="仿宋" w:eastAsia="仿宋" w:cs="仿宋"/>
                <w:sz w:val="21"/>
                <w:szCs w:val="21"/>
                <w:highlight w:val="none"/>
              </w:rPr>
            </w:pPr>
          </w:p>
        </w:tc>
      </w:tr>
      <w:tr w14:paraId="0F227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908" w:type="dxa"/>
            <w:gridSpan w:val="3"/>
            <w:noWrap w:val="0"/>
            <w:vAlign w:val="center"/>
          </w:tcPr>
          <w:p w14:paraId="0260E953">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参加工作时间 </w:t>
            </w:r>
          </w:p>
        </w:tc>
        <w:tc>
          <w:tcPr>
            <w:tcW w:w="2352" w:type="dxa"/>
            <w:gridSpan w:val="3"/>
            <w:noWrap w:val="0"/>
            <w:vAlign w:val="center"/>
          </w:tcPr>
          <w:p w14:paraId="3DEA7C68">
            <w:pPr>
              <w:spacing w:line="360" w:lineRule="auto"/>
              <w:jc w:val="center"/>
              <w:rPr>
                <w:rFonts w:hint="eastAsia" w:ascii="仿宋" w:hAnsi="仿宋" w:eastAsia="仿宋" w:cs="仿宋"/>
                <w:sz w:val="21"/>
                <w:szCs w:val="21"/>
                <w:highlight w:val="none"/>
              </w:rPr>
            </w:pPr>
          </w:p>
        </w:tc>
        <w:tc>
          <w:tcPr>
            <w:tcW w:w="1968" w:type="dxa"/>
            <w:gridSpan w:val="3"/>
            <w:noWrap w:val="0"/>
            <w:vAlign w:val="center"/>
          </w:tcPr>
          <w:p w14:paraId="4596D9A7">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从事项目经理年</w:t>
            </w:r>
          </w:p>
        </w:tc>
        <w:tc>
          <w:tcPr>
            <w:tcW w:w="2292" w:type="dxa"/>
            <w:gridSpan w:val="3"/>
            <w:noWrap w:val="0"/>
            <w:vAlign w:val="center"/>
          </w:tcPr>
          <w:p w14:paraId="181AD0D6">
            <w:pPr>
              <w:spacing w:line="360" w:lineRule="auto"/>
              <w:jc w:val="center"/>
              <w:rPr>
                <w:rFonts w:hint="eastAsia" w:ascii="仿宋" w:hAnsi="仿宋" w:eastAsia="仿宋" w:cs="仿宋"/>
                <w:sz w:val="21"/>
                <w:szCs w:val="21"/>
                <w:highlight w:val="none"/>
              </w:rPr>
            </w:pPr>
          </w:p>
        </w:tc>
      </w:tr>
      <w:tr w14:paraId="24AF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520" w:type="dxa"/>
            <w:gridSpan w:val="12"/>
            <w:noWrap w:val="0"/>
            <w:vAlign w:val="center"/>
          </w:tcPr>
          <w:p w14:paraId="62BB4D98">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已完成工程项目情况 </w:t>
            </w:r>
          </w:p>
        </w:tc>
      </w:tr>
      <w:tr w14:paraId="4DDF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center"/>
          </w:tcPr>
          <w:p w14:paraId="6B91711E">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建设单位</w:t>
            </w:r>
          </w:p>
        </w:tc>
        <w:tc>
          <w:tcPr>
            <w:tcW w:w="1800" w:type="dxa"/>
            <w:gridSpan w:val="3"/>
            <w:noWrap w:val="0"/>
            <w:vAlign w:val="center"/>
          </w:tcPr>
          <w:p w14:paraId="773FACEA">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项目名称</w:t>
            </w:r>
          </w:p>
        </w:tc>
        <w:tc>
          <w:tcPr>
            <w:tcW w:w="1800" w:type="dxa"/>
            <w:gridSpan w:val="2"/>
            <w:noWrap w:val="0"/>
            <w:vAlign w:val="center"/>
          </w:tcPr>
          <w:p w14:paraId="2250215A">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建设规模</w:t>
            </w:r>
          </w:p>
        </w:tc>
        <w:tc>
          <w:tcPr>
            <w:tcW w:w="1620" w:type="dxa"/>
            <w:gridSpan w:val="3"/>
            <w:noWrap w:val="0"/>
            <w:vAlign w:val="center"/>
          </w:tcPr>
          <w:p w14:paraId="44A45E78">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开、竣工程</w:t>
            </w:r>
          </w:p>
        </w:tc>
        <w:tc>
          <w:tcPr>
            <w:tcW w:w="1572" w:type="dxa"/>
            <w:gridSpan w:val="2"/>
            <w:noWrap w:val="0"/>
            <w:vAlign w:val="center"/>
          </w:tcPr>
          <w:p w14:paraId="01DACE4D">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工程质量</w:t>
            </w:r>
          </w:p>
        </w:tc>
      </w:tr>
      <w:tr w14:paraId="1C18D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center"/>
          </w:tcPr>
          <w:p w14:paraId="069BF1B5">
            <w:pPr>
              <w:spacing w:line="360" w:lineRule="auto"/>
              <w:jc w:val="center"/>
              <w:rPr>
                <w:rFonts w:hint="eastAsia" w:ascii="仿宋" w:hAnsi="仿宋" w:eastAsia="仿宋" w:cs="仿宋"/>
                <w:sz w:val="21"/>
                <w:szCs w:val="21"/>
                <w:highlight w:val="none"/>
              </w:rPr>
            </w:pPr>
          </w:p>
        </w:tc>
        <w:tc>
          <w:tcPr>
            <w:tcW w:w="1800" w:type="dxa"/>
            <w:gridSpan w:val="3"/>
            <w:noWrap w:val="0"/>
            <w:vAlign w:val="center"/>
          </w:tcPr>
          <w:p w14:paraId="435EA491">
            <w:pPr>
              <w:spacing w:line="360" w:lineRule="auto"/>
              <w:jc w:val="center"/>
              <w:rPr>
                <w:rFonts w:hint="eastAsia" w:ascii="仿宋" w:hAnsi="仿宋" w:eastAsia="仿宋" w:cs="仿宋"/>
                <w:sz w:val="21"/>
                <w:szCs w:val="21"/>
                <w:highlight w:val="none"/>
              </w:rPr>
            </w:pPr>
          </w:p>
        </w:tc>
        <w:tc>
          <w:tcPr>
            <w:tcW w:w="1800" w:type="dxa"/>
            <w:gridSpan w:val="2"/>
            <w:noWrap w:val="0"/>
            <w:vAlign w:val="center"/>
          </w:tcPr>
          <w:p w14:paraId="2C702060">
            <w:pPr>
              <w:spacing w:line="360" w:lineRule="auto"/>
              <w:jc w:val="center"/>
              <w:rPr>
                <w:rFonts w:hint="eastAsia" w:ascii="仿宋" w:hAnsi="仿宋" w:eastAsia="仿宋" w:cs="仿宋"/>
                <w:sz w:val="21"/>
                <w:szCs w:val="21"/>
                <w:highlight w:val="none"/>
              </w:rPr>
            </w:pPr>
          </w:p>
        </w:tc>
        <w:tc>
          <w:tcPr>
            <w:tcW w:w="1620" w:type="dxa"/>
            <w:gridSpan w:val="3"/>
            <w:noWrap w:val="0"/>
            <w:vAlign w:val="center"/>
          </w:tcPr>
          <w:p w14:paraId="2E7CF28A">
            <w:pPr>
              <w:spacing w:line="360" w:lineRule="auto"/>
              <w:jc w:val="center"/>
              <w:rPr>
                <w:rFonts w:hint="eastAsia" w:ascii="仿宋" w:hAnsi="仿宋" w:eastAsia="仿宋" w:cs="仿宋"/>
                <w:sz w:val="21"/>
                <w:szCs w:val="21"/>
                <w:highlight w:val="none"/>
              </w:rPr>
            </w:pPr>
          </w:p>
        </w:tc>
        <w:tc>
          <w:tcPr>
            <w:tcW w:w="1572" w:type="dxa"/>
            <w:gridSpan w:val="2"/>
            <w:noWrap w:val="0"/>
            <w:vAlign w:val="center"/>
          </w:tcPr>
          <w:p w14:paraId="7F079AEE">
            <w:pPr>
              <w:spacing w:line="360" w:lineRule="auto"/>
              <w:jc w:val="center"/>
              <w:rPr>
                <w:rFonts w:hint="eastAsia" w:ascii="仿宋" w:hAnsi="仿宋" w:eastAsia="仿宋" w:cs="仿宋"/>
                <w:sz w:val="21"/>
                <w:szCs w:val="21"/>
                <w:highlight w:val="none"/>
              </w:rPr>
            </w:pPr>
          </w:p>
        </w:tc>
      </w:tr>
      <w:tr w14:paraId="6744F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76DF4378">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70A67944">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3DEF71A9">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39433A31">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6CE6B984">
            <w:pPr>
              <w:spacing w:line="360" w:lineRule="auto"/>
              <w:jc w:val="center"/>
              <w:rPr>
                <w:rFonts w:hint="eastAsia" w:ascii="仿宋" w:hAnsi="仿宋" w:eastAsia="仿宋" w:cs="仿宋"/>
                <w:b/>
                <w:sz w:val="21"/>
                <w:szCs w:val="21"/>
                <w:highlight w:val="none"/>
              </w:rPr>
            </w:pPr>
          </w:p>
        </w:tc>
      </w:tr>
      <w:tr w14:paraId="76E4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268161AB">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15D99682">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138722FC">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38343421">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72AB36EC">
            <w:pPr>
              <w:spacing w:line="360" w:lineRule="auto"/>
              <w:jc w:val="center"/>
              <w:rPr>
                <w:rFonts w:hint="eastAsia" w:ascii="仿宋" w:hAnsi="仿宋" w:eastAsia="仿宋" w:cs="仿宋"/>
                <w:b/>
                <w:sz w:val="21"/>
                <w:szCs w:val="21"/>
                <w:highlight w:val="none"/>
              </w:rPr>
            </w:pPr>
          </w:p>
        </w:tc>
      </w:tr>
      <w:tr w14:paraId="4D975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0ABE1FBE">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4517F168">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1917520B">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0A0B130F">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41447376">
            <w:pPr>
              <w:spacing w:line="360" w:lineRule="auto"/>
              <w:jc w:val="center"/>
              <w:rPr>
                <w:rFonts w:hint="eastAsia" w:ascii="仿宋" w:hAnsi="仿宋" w:eastAsia="仿宋" w:cs="仿宋"/>
                <w:b/>
                <w:sz w:val="21"/>
                <w:szCs w:val="21"/>
                <w:highlight w:val="none"/>
              </w:rPr>
            </w:pPr>
          </w:p>
        </w:tc>
      </w:tr>
      <w:tr w14:paraId="71FDC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22BE86A3">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21C9EB70">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134BAC4E">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5FF40F22">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3F10ED6B">
            <w:pPr>
              <w:spacing w:line="360" w:lineRule="auto"/>
              <w:jc w:val="center"/>
              <w:rPr>
                <w:rFonts w:hint="eastAsia" w:ascii="仿宋" w:hAnsi="仿宋" w:eastAsia="仿宋" w:cs="仿宋"/>
                <w:b/>
                <w:sz w:val="21"/>
                <w:szCs w:val="21"/>
                <w:highlight w:val="none"/>
              </w:rPr>
            </w:pPr>
          </w:p>
        </w:tc>
      </w:tr>
      <w:tr w14:paraId="6AE88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2386EECE">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6776CB51">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6CECAE01">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24DD3808">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217A55E7">
            <w:pPr>
              <w:spacing w:line="360" w:lineRule="auto"/>
              <w:jc w:val="center"/>
              <w:rPr>
                <w:rFonts w:hint="eastAsia" w:ascii="仿宋" w:hAnsi="仿宋" w:eastAsia="仿宋" w:cs="仿宋"/>
                <w:b/>
                <w:sz w:val="21"/>
                <w:szCs w:val="21"/>
                <w:highlight w:val="none"/>
              </w:rPr>
            </w:pPr>
          </w:p>
        </w:tc>
      </w:tr>
      <w:tr w14:paraId="5A90F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563F3E32">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12B170C8">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0B4D0477">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187C8F58">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07224D43">
            <w:pPr>
              <w:spacing w:line="360" w:lineRule="auto"/>
              <w:jc w:val="center"/>
              <w:rPr>
                <w:rFonts w:hint="eastAsia" w:ascii="仿宋" w:hAnsi="仿宋" w:eastAsia="仿宋" w:cs="仿宋"/>
                <w:b/>
                <w:sz w:val="21"/>
                <w:szCs w:val="21"/>
                <w:highlight w:val="none"/>
              </w:rPr>
            </w:pPr>
          </w:p>
        </w:tc>
      </w:tr>
      <w:tr w14:paraId="1546D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02223392">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54369313">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56FC6493">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7FCDE498">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721C9922">
            <w:pPr>
              <w:spacing w:line="360" w:lineRule="auto"/>
              <w:jc w:val="center"/>
              <w:rPr>
                <w:rFonts w:hint="eastAsia" w:ascii="仿宋" w:hAnsi="仿宋" w:eastAsia="仿宋" w:cs="仿宋"/>
                <w:b/>
                <w:sz w:val="21"/>
                <w:szCs w:val="21"/>
                <w:highlight w:val="none"/>
              </w:rPr>
            </w:pPr>
          </w:p>
        </w:tc>
      </w:tr>
      <w:tr w14:paraId="38D27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6AEE20A2">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253DADA5">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02E35459">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6B21432A">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4B5EE965">
            <w:pPr>
              <w:spacing w:line="360" w:lineRule="auto"/>
              <w:jc w:val="center"/>
              <w:rPr>
                <w:rFonts w:hint="eastAsia" w:ascii="仿宋" w:hAnsi="仿宋" w:eastAsia="仿宋" w:cs="仿宋"/>
                <w:b/>
                <w:sz w:val="21"/>
                <w:szCs w:val="21"/>
                <w:highlight w:val="none"/>
              </w:rPr>
            </w:pPr>
          </w:p>
        </w:tc>
      </w:tr>
      <w:tr w14:paraId="5636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57AF16CF">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1E9B36A9">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62254D36">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4FAB0516">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3039DFB4">
            <w:pPr>
              <w:spacing w:line="360" w:lineRule="auto"/>
              <w:jc w:val="center"/>
              <w:rPr>
                <w:rFonts w:hint="eastAsia" w:ascii="仿宋" w:hAnsi="仿宋" w:eastAsia="仿宋" w:cs="仿宋"/>
                <w:b/>
                <w:sz w:val="21"/>
                <w:szCs w:val="21"/>
                <w:highlight w:val="none"/>
              </w:rPr>
            </w:pPr>
          </w:p>
        </w:tc>
      </w:tr>
      <w:tr w14:paraId="09E47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5D69612E">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4D0004F7">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3082FD0D">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60F57AEE">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6FFE7CB2">
            <w:pPr>
              <w:spacing w:line="360" w:lineRule="auto"/>
              <w:jc w:val="center"/>
              <w:rPr>
                <w:rFonts w:hint="eastAsia" w:ascii="仿宋" w:hAnsi="仿宋" w:eastAsia="仿宋" w:cs="仿宋"/>
                <w:b/>
                <w:sz w:val="21"/>
                <w:szCs w:val="21"/>
                <w:highlight w:val="none"/>
              </w:rPr>
            </w:pPr>
          </w:p>
        </w:tc>
      </w:tr>
      <w:tr w14:paraId="721F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728" w:type="dxa"/>
            <w:gridSpan w:val="2"/>
            <w:noWrap w:val="0"/>
            <w:vAlign w:val="top"/>
          </w:tcPr>
          <w:p w14:paraId="42367467">
            <w:pPr>
              <w:spacing w:line="360" w:lineRule="auto"/>
              <w:jc w:val="center"/>
              <w:rPr>
                <w:rFonts w:hint="eastAsia" w:ascii="仿宋" w:hAnsi="仿宋" w:eastAsia="仿宋" w:cs="仿宋"/>
                <w:b/>
                <w:sz w:val="21"/>
                <w:szCs w:val="21"/>
                <w:highlight w:val="none"/>
              </w:rPr>
            </w:pPr>
          </w:p>
        </w:tc>
        <w:tc>
          <w:tcPr>
            <w:tcW w:w="1800" w:type="dxa"/>
            <w:gridSpan w:val="3"/>
            <w:noWrap w:val="0"/>
            <w:vAlign w:val="top"/>
          </w:tcPr>
          <w:p w14:paraId="7C447BFD">
            <w:pPr>
              <w:spacing w:line="360" w:lineRule="auto"/>
              <w:jc w:val="center"/>
              <w:rPr>
                <w:rFonts w:hint="eastAsia" w:ascii="仿宋" w:hAnsi="仿宋" w:eastAsia="仿宋" w:cs="仿宋"/>
                <w:b/>
                <w:sz w:val="21"/>
                <w:szCs w:val="21"/>
                <w:highlight w:val="none"/>
              </w:rPr>
            </w:pPr>
          </w:p>
        </w:tc>
        <w:tc>
          <w:tcPr>
            <w:tcW w:w="1800" w:type="dxa"/>
            <w:gridSpan w:val="2"/>
            <w:noWrap w:val="0"/>
            <w:vAlign w:val="top"/>
          </w:tcPr>
          <w:p w14:paraId="71CED541">
            <w:pPr>
              <w:spacing w:line="360" w:lineRule="auto"/>
              <w:jc w:val="center"/>
              <w:rPr>
                <w:rFonts w:hint="eastAsia" w:ascii="仿宋" w:hAnsi="仿宋" w:eastAsia="仿宋" w:cs="仿宋"/>
                <w:b/>
                <w:sz w:val="21"/>
                <w:szCs w:val="21"/>
                <w:highlight w:val="none"/>
              </w:rPr>
            </w:pPr>
          </w:p>
        </w:tc>
        <w:tc>
          <w:tcPr>
            <w:tcW w:w="1620" w:type="dxa"/>
            <w:gridSpan w:val="3"/>
            <w:noWrap w:val="0"/>
            <w:vAlign w:val="top"/>
          </w:tcPr>
          <w:p w14:paraId="0A007B17">
            <w:pPr>
              <w:spacing w:line="360" w:lineRule="auto"/>
              <w:jc w:val="center"/>
              <w:rPr>
                <w:rFonts w:hint="eastAsia" w:ascii="仿宋" w:hAnsi="仿宋" w:eastAsia="仿宋" w:cs="仿宋"/>
                <w:b/>
                <w:sz w:val="21"/>
                <w:szCs w:val="21"/>
                <w:highlight w:val="none"/>
              </w:rPr>
            </w:pPr>
          </w:p>
        </w:tc>
        <w:tc>
          <w:tcPr>
            <w:tcW w:w="1572" w:type="dxa"/>
            <w:gridSpan w:val="2"/>
            <w:noWrap w:val="0"/>
            <w:vAlign w:val="top"/>
          </w:tcPr>
          <w:p w14:paraId="20D783E7">
            <w:pPr>
              <w:spacing w:line="360" w:lineRule="auto"/>
              <w:jc w:val="center"/>
              <w:rPr>
                <w:rFonts w:hint="eastAsia" w:ascii="仿宋" w:hAnsi="仿宋" w:eastAsia="仿宋" w:cs="仿宋"/>
                <w:b/>
                <w:sz w:val="21"/>
                <w:szCs w:val="21"/>
                <w:highlight w:val="none"/>
              </w:rPr>
            </w:pPr>
          </w:p>
        </w:tc>
      </w:tr>
    </w:tbl>
    <w:p w14:paraId="4C8E6364">
      <w:pPr>
        <w:spacing w:line="360" w:lineRule="auto"/>
        <w:jc w:val="center"/>
        <w:rPr>
          <w:rFonts w:hint="eastAsia" w:ascii="仿宋" w:hAnsi="仿宋" w:eastAsia="仿宋" w:cs="仿宋"/>
          <w:b/>
          <w:sz w:val="21"/>
          <w:szCs w:val="21"/>
          <w:highlight w:val="none"/>
        </w:rPr>
      </w:pPr>
    </w:p>
    <w:p w14:paraId="67C13C28">
      <w:pPr>
        <w:spacing w:line="360" w:lineRule="auto"/>
        <w:rPr>
          <w:rFonts w:hint="eastAsia" w:ascii="仿宋" w:hAnsi="仿宋" w:eastAsia="仿宋" w:cs="仿宋"/>
          <w:sz w:val="21"/>
          <w:szCs w:val="21"/>
          <w:highlight w:val="none"/>
        </w:rPr>
      </w:pPr>
    </w:p>
    <w:p w14:paraId="5467E5EB">
      <w:pPr>
        <w:spacing w:line="360" w:lineRule="auto"/>
        <w:rPr>
          <w:rFonts w:hint="eastAsia" w:ascii="仿宋" w:hAnsi="仿宋" w:eastAsia="仿宋" w:cs="仿宋"/>
          <w:sz w:val="21"/>
          <w:szCs w:val="21"/>
          <w:highlight w:val="none"/>
        </w:rPr>
      </w:pPr>
    </w:p>
    <w:p w14:paraId="5A407F22">
      <w:pPr>
        <w:spacing w:line="360" w:lineRule="auto"/>
        <w:rPr>
          <w:rFonts w:hint="eastAsia" w:ascii="仿宋" w:hAnsi="仿宋" w:eastAsia="仿宋" w:cs="仿宋"/>
          <w:sz w:val="21"/>
          <w:szCs w:val="21"/>
          <w:highlight w:val="none"/>
        </w:rPr>
      </w:pPr>
    </w:p>
    <w:p w14:paraId="69A39A4C">
      <w:pPr>
        <w:spacing w:line="360" w:lineRule="auto"/>
        <w:rPr>
          <w:rFonts w:hint="eastAsia" w:ascii="仿宋" w:hAnsi="仿宋" w:eastAsia="仿宋" w:cs="仿宋"/>
          <w:sz w:val="21"/>
          <w:szCs w:val="21"/>
          <w:highlight w:val="none"/>
        </w:rPr>
      </w:pPr>
    </w:p>
    <w:p w14:paraId="3E06F8CD">
      <w:pPr>
        <w:spacing w:line="360" w:lineRule="auto"/>
        <w:rPr>
          <w:rFonts w:hint="eastAsia" w:ascii="仿宋" w:hAnsi="仿宋" w:eastAsia="仿宋" w:cs="仿宋"/>
          <w:sz w:val="21"/>
          <w:szCs w:val="21"/>
          <w:highlight w:val="none"/>
        </w:rPr>
      </w:pPr>
    </w:p>
    <w:p w14:paraId="4B5F4D15">
      <w:pPr>
        <w:spacing w:line="360" w:lineRule="auto"/>
        <w:rPr>
          <w:rFonts w:hint="eastAsia" w:ascii="仿宋" w:hAnsi="仿宋" w:eastAsia="仿宋" w:cs="仿宋"/>
          <w:sz w:val="21"/>
          <w:szCs w:val="21"/>
          <w:highlight w:val="none"/>
        </w:rPr>
      </w:pPr>
    </w:p>
    <w:p w14:paraId="19673C61">
      <w:pPr>
        <w:spacing w:line="360" w:lineRule="auto"/>
        <w:rPr>
          <w:rFonts w:hint="eastAsia" w:ascii="仿宋" w:hAnsi="仿宋" w:eastAsia="仿宋" w:cs="仿宋"/>
          <w:sz w:val="21"/>
          <w:szCs w:val="21"/>
          <w:highlight w:val="none"/>
        </w:rPr>
      </w:pPr>
    </w:p>
    <w:p w14:paraId="6309A771">
      <w:pPr>
        <w:spacing w:line="360" w:lineRule="auto"/>
        <w:rPr>
          <w:rFonts w:hint="eastAsia" w:ascii="仿宋" w:hAnsi="仿宋" w:eastAsia="仿宋" w:cs="仿宋"/>
          <w:sz w:val="21"/>
          <w:szCs w:val="21"/>
          <w:highlight w:val="none"/>
        </w:rPr>
      </w:pPr>
    </w:p>
    <w:p w14:paraId="4842C7EF">
      <w:pPr>
        <w:spacing w:line="360" w:lineRule="auto"/>
        <w:rPr>
          <w:rFonts w:hint="eastAsia" w:ascii="仿宋" w:hAnsi="仿宋" w:eastAsia="仿宋" w:cs="仿宋"/>
          <w:sz w:val="21"/>
          <w:szCs w:val="21"/>
          <w:highlight w:val="none"/>
        </w:rPr>
      </w:pPr>
    </w:p>
    <w:p w14:paraId="3E6EEA89">
      <w:pPr>
        <w:spacing w:line="360" w:lineRule="auto"/>
        <w:rPr>
          <w:rFonts w:hint="eastAsia" w:ascii="仿宋" w:hAnsi="仿宋" w:eastAsia="仿宋" w:cs="仿宋"/>
          <w:sz w:val="21"/>
          <w:szCs w:val="21"/>
          <w:highlight w:val="none"/>
        </w:rPr>
      </w:pPr>
    </w:p>
    <w:p w14:paraId="19B54B44">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附件5-2主要施工人员表</w:t>
      </w:r>
    </w:p>
    <w:p w14:paraId="5F9BC841">
      <w:pPr>
        <w:spacing w:line="360" w:lineRule="auto"/>
        <w:jc w:val="center"/>
        <w:rPr>
          <w:rFonts w:hint="eastAsia" w:ascii="仿宋" w:hAnsi="仿宋" w:eastAsia="仿宋" w:cs="仿宋"/>
          <w:b/>
          <w:sz w:val="21"/>
          <w:szCs w:val="21"/>
          <w:highlight w:val="none"/>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8"/>
        <w:gridCol w:w="1080"/>
        <w:gridCol w:w="1080"/>
        <w:gridCol w:w="1080"/>
        <w:gridCol w:w="3600"/>
      </w:tblGrid>
      <w:tr w14:paraId="591A8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88" w:type="dxa"/>
            <w:noWrap w:val="0"/>
            <w:vAlign w:val="center"/>
          </w:tcPr>
          <w:p w14:paraId="0A8FEEBE">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名称</w:t>
            </w:r>
          </w:p>
        </w:tc>
        <w:tc>
          <w:tcPr>
            <w:tcW w:w="1080" w:type="dxa"/>
            <w:noWrap w:val="0"/>
            <w:vAlign w:val="center"/>
          </w:tcPr>
          <w:p w14:paraId="66325189">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姓名</w:t>
            </w:r>
          </w:p>
        </w:tc>
        <w:tc>
          <w:tcPr>
            <w:tcW w:w="1080" w:type="dxa"/>
            <w:noWrap w:val="0"/>
            <w:vAlign w:val="center"/>
          </w:tcPr>
          <w:p w14:paraId="64974790">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职务</w:t>
            </w:r>
          </w:p>
        </w:tc>
        <w:tc>
          <w:tcPr>
            <w:tcW w:w="1080" w:type="dxa"/>
            <w:noWrap w:val="0"/>
            <w:vAlign w:val="center"/>
          </w:tcPr>
          <w:p w14:paraId="18CF228E">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职称</w:t>
            </w:r>
          </w:p>
        </w:tc>
        <w:tc>
          <w:tcPr>
            <w:tcW w:w="3600" w:type="dxa"/>
            <w:noWrap w:val="0"/>
            <w:vAlign w:val="center"/>
          </w:tcPr>
          <w:p w14:paraId="5DF5F172">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主要资历、经验及承担过的项目</w:t>
            </w:r>
          </w:p>
        </w:tc>
      </w:tr>
      <w:tr w14:paraId="3564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088" w:type="dxa"/>
            <w:noWrap w:val="0"/>
            <w:vAlign w:val="top"/>
          </w:tcPr>
          <w:p w14:paraId="5F2B7AB9">
            <w:pPr>
              <w:numPr>
                <w:ilvl w:val="0"/>
                <w:numId w:val="4"/>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总部</w:t>
            </w:r>
          </w:p>
          <w:p w14:paraId="6C88434C">
            <w:pPr>
              <w:numPr>
                <w:ilvl w:val="0"/>
                <w:numId w:val="5"/>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项目主管</w:t>
            </w:r>
          </w:p>
          <w:p w14:paraId="6B18EE33">
            <w:pPr>
              <w:numPr>
                <w:ilvl w:val="0"/>
                <w:numId w:val="5"/>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其他人员</w:t>
            </w:r>
          </w:p>
          <w:p w14:paraId="6D86F145">
            <w:pPr>
              <w:spacing w:line="360" w:lineRule="auto"/>
              <w:rPr>
                <w:rFonts w:hint="eastAsia" w:ascii="仿宋" w:hAnsi="仿宋" w:eastAsia="仿宋" w:cs="仿宋"/>
                <w:sz w:val="21"/>
                <w:szCs w:val="21"/>
                <w:highlight w:val="none"/>
              </w:rPr>
            </w:pPr>
          </w:p>
          <w:p w14:paraId="58827C51">
            <w:pPr>
              <w:numPr>
                <w:ilvl w:val="0"/>
                <w:numId w:val="4"/>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现场</w:t>
            </w:r>
          </w:p>
          <w:p w14:paraId="368DF3E2">
            <w:pPr>
              <w:numPr>
                <w:ilvl w:val="0"/>
                <w:numId w:val="6"/>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项目经理</w:t>
            </w:r>
          </w:p>
          <w:p w14:paraId="08095154">
            <w:pPr>
              <w:numPr>
                <w:ilvl w:val="0"/>
                <w:numId w:val="6"/>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项目副经理</w:t>
            </w:r>
          </w:p>
          <w:p w14:paraId="3D0A814A">
            <w:pPr>
              <w:numPr>
                <w:ilvl w:val="0"/>
                <w:numId w:val="6"/>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质量管理</w:t>
            </w:r>
          </w:p>
          <w:p w14:paraId="4955F220">
            <w:pPr>
              <w:numPr>
                <w:ilvl w:val="0"/>
                <w:numId w:val="6"/>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材料管理</w:t>
            </w:r>
          </w:p>
          <w:p w14:paraId="6318C33C">
            <w:pPr>
              <w:numPr>
                <w:ilvl w:val="0"/>
                <w:numId w:val="6"/>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计划管理</w:t>
            </w:r>
          </w:p>
          <w:p w14:paraId="0AED3CFA">
            <w:pPr>
              <w:numPr>
                <w:ilvl w:val="0"/>
                <w:numId w:val="6"/>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安全管理</w:t>
            </w:r>
          </w:p>
        </w:tc>
        <w:tc>
          <w:tcPr>
            <w:tcW w:w="1080" w:type="dxa"/>
            <w:noWrap w:val="0"/>
            <w:vAlign w:val="center"/>
          </w:tcPr>
          <w:p w14:paraId="043F0B43">
            <w:pPr>
              <w:spacing w:line="360" w:lineRule="auto"/>
              <w:rPr>
                <w:rFonts w:hint="eastAsia" w:ascii="仿宋" w:hAnsi="仿宋" w:eastAsia="仿宋" w:cs="仿宋"/>
                <w:sz w:val="21"/>
                <w:szCs w:val="21"/>
                <w:highlight w:val="none"/>
              </w:rPr>
            </w:pPr>
          </w:p>
        </w:tc>
        <w:tc>
          <w:tcPr>
            <w:tcW w:w="1080" w:type="dxa"/>
            <w:noWrap w:val="0"/>
            <w:vAlign w:val="center"/>
          </w:tcPr>
          <w:p w14:paraId="047F40A7">
            <w:pPr>
              <w:spacing w:line="360" w:lineRule="auto"/>
              <w:rPr>
                <w:rFonts w:hint="eastAsia" w:ascii="仿宋" w:hAnsi="仿宋" w:eastAsia="仿宋" w:cs="仿宋"/>
                <w:sz w:val="21"/>
                <w:szCs w:val="21"/>
                <w:highlight w:val="none"/>
              </w:rPr>
            </w:pPr>
          </w:p>
        </w:tc>
        <w:tc>
          <w:tcPr>
            <w:tcW w:w="1080" w:type="dxa"/>
            <w:noWrap w:val="0"/>
            <w:vAlign w:val="center"/>
          </w:tcPr>
          <w:p w14:paraId="66E94F01">
            <w:pPr>
              <w:spacing w:line="360" w:lineRule="auto"/>
              <w:rPr>
                <w:rFonts w:hint="eastAsia" w:ascii="仿宋" w:hAnsi="仿宋" w:eastAsia="仿宋" w:cs="仿宋"/>
                <w:sz w:val="21"/>
                <w:szCs w:val="21"/>
                <w:highlight w:val="none"/>
              </w:rPr>
            </w:pPr>
          </w:p>
        </w:tc>
        <w:tc>
          <w:tcPr>
            <w:tcW w:w="3600" w:type="dxa"/>
            <w:noWrap w:val="0"/>
            <w:vAlign w:val="center"/>
          </w:tcPr>
          <w:p w14:paraId="6FA92633">
            <w:pPr>
              <w:spacing w:line="360" w:lineRule="auto"/>
              <w:rPr>
                <w:rFonts w:hint="eastAsia" w:ascii="仿宋" w:hAnsi="仿宋" w:eastAsia="仿宋" w:cs="仿宋"/>
                <w:sz w:val="21"/>
                <w:szCs w:val="21"/>
                <w:highlight w:val="none"/>
              </w:rPr>
            </w:pPr>
          </w:p>
        </w:tc>
      </w:tr>
    </w:tbl>
    <w:p w14:paraId="59C3793A">
      <w:pPr>
        <w:spacing w:line="360" w:lineRule="auto"/>
        <w:rPr>
          <w:rFonts w:hint="eastAsia" w:ascii="仿宋" w:hAnsi="仿宋" w:eastAsia="仿宋" w:cs="仿宋"/>
          <w:sz w:val="21"/>
          <w:szCs w:val="21"/>
          <w:highlight w:val="none"/>
        </w:rPr>
      </w:pPr>
    </w:p>
    <w:p w14:paraId="414B4773">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附件5-3主要施工机械设备表</w:t>
      </w:r>
    </w:p>
    <w:p w14:paraId="3B59D43C">
      <w:pPr>
        <w:spacing w:line="360" w:lineRule="auto"/>
        <w:jc w:val="center"/>
        <w:rPr>
          <w:rFonts w:hint="eastAsia" w:ascii="仿宋" w:hAnsi="仿宋" w:eastAsia="仿宋" w:cs="仿宋"/>
          <w:b/>
          <w:sz w:val="21"/>
          <w:szCs w:val="21"/>
          <w:highlight w:val="none"/>
        </w:rPr>
      </w:pPr>
    </w:p>
    <w:tbl>
      <w:tblPr>
        <w:tblStyle w:val="12"/>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160"/>
        <w:gridCol w:w="1440"/>
        <w:gridCol w:w="900"/>
        <w:gridCol w:w="900"/>
        <w:gridCol w:w="900"/>
        <w:gridCol w:w="900"/>
        <w:gridCol w:w="900"/>
        <w:gridCol w:w="665"/>
      </w:tblGrid>
      <w:tr w14:paraId="7F2A9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noWrap w:val="0"/>
            <w:vAlign w:val="center"/>
          </w:tcPr>
          <w:p w14:paraId="79A5EED8">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2160" w:type="dxa"/>
            <w:noWrap w:val="0"/>
            <w:vAlign w:val="center"/>
          </w:tcPr>
          <w:p w14:paraId="6FB626E5">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机械或设备名称</w:t>
            </w:r>
          </w:p>
        </w:tc>
        <w:tc>
          <w:tcPr>
            <w:tcW w:w="1440" w:type="dxa"/>
            <w:noWrap w:val="0"/>
            <w:vAlign w:val="center"/>
          </w:tcPr>
          <w:p w14:paraId="35085574">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型号规格</w:t>
            </w:r>
          </w:p>
        </w:tc>
        <w:tc>
          <w:tcPr>
            <w:tcW w:w="900" w:type="dxa"/>
            <w:noWrap w:val="0"/>
            <w:vAlign w:val="center"/>
          </w:tcPr>
          <w:p w14:paraId="4D83AC63">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数量</w:t>
            </w:r>
          </w:p>
        </w:tc>
        <w:tc>
          <w:tcPr>
            <w:tcW w:w="900" w:type="dxa"/>
            <w:noWrap w:val="0"/>
            <w:vAlign w:val="center"/>
          </w:tcPr>
          <w:p w14:paraId="1A9900B6">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国别产地</w:t>
            </w:r>
          </w:p>
        </w:tc>
        <w:tc>
          <w:tcPr>
            <w:tcW w:w="900" w:type="dxa"/>
            <w:noWrap w:val="0"/>
            <w:vAlign w:val="center"/>
          </w:tcPr>
          <w:p w14:paraId="2BB226E1">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制造年份</w:t>
            </w:r>
          </w:p>
        </w:tc>
        <w:tc>
          <w:tcPr>
            <w:tcW w:w="900" w:type="dxa"/>
            <w:noWrap w:val="0"/>
            <w:vAlign w:val="center"/>
          </w:tcPr>
          <w:p w14:paraId="715BD7CE">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额定功率</w:t>
            </w:r>
          </w:p>
        </w:tc>
        <w:tc>
          <w:tcPr>
            <w:tcW w:w="900" w:type="dxa"/>
            <w:noWrap w:val="0"/>
            <w:vAlign w:val="center"/>
          </w:tcPr>
          <w:p w14:paraId="1877F1EA">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生产能力</w:t>
            </w:r>
          </w:p>
        </w:tc>
        <w:tc>
          <w:tcPr>
            <w:tcW w:w="665" w:type="dxa"/>
            <w:noWrap w:val="0"/>
            <w:vAlign w:val="center"/>
          </w:tcPr>
          <w:p w14:paraId="7A09F0AB">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备注</w:t>
            </w:r>
          </w:p>
        </w:tc>
      </w:tr>
      <w:tr w14:paraId="223AB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noWrap w:val="0"/>
            <w:vAlign w:val="top"/>
          </w:tcPr>
          <w:p w14:paraId="41DBF54B">
            <w:pPr>
              <w:spacing w:line="360" w:lineRule="auto"/>
              <w:jc w:val="center"/>
              <w:rPr>
                <w:rFonts w:hint="eastAsia" w:ascii="仿宋" w:hAnsi="仿宋" w:eastAsia="仿宋" w:cs="仿宋"/>
                <w:b/>
                <w:sz w:val="21"/>
                <w:szCs w:val="21"/>
                <w:highlight w:val="none"/>
              </w:rPr>
            </w:pPr>
          </w:p>
        </w:tc>
        <w:tc>
          <w:tcPr>
            <w:tcW w:w="2160" w:type="dxa"/>
            <w:noWrap w:val="0"/>
            <w:vAlign w:val="top"/>
          </w:tcPr>
          <w:p w14:paraId="2954361D">
            <w:pPr>
              <w:spacing w:line="360" w:lineRule="auto"/>
              <w:jc w:val="center"/>
              <w:rPr>
                <w:rFonts w:hint="eastAsia" w:ascii="仿宋" w:hAnsi="仿宋" w:eastAsia="仿宋" w:cs="仿宋"/>
                <w:b/>
                <w:sz w:val="21"/>
                <w:szCs w:val="21"/>
                <w:highlight w:val="none"/>
              </w:rPr>
            </w:pPr>
          </w:p>
        </w:tc>
        <w:tc>
          <w:tcPr>
            <w:tcW w:w="1440" w:type="dxa"/>
            <w:noWrap w:val="0"/>
            <w:vAlign w:val="top"/>
          </w:tcPr>
          <w:p w14:paraId="23654104">
            <w:pPr>
              <w:spacing w:line="360" w:lineRule="auto"/>
              <w:jc w:val="center"/>
              <w:rPr>
                <w:rFonts w:hint="eastAsia" w:ascii="仿宋" w:hAnsi="仿宋" w:eastAsia="仿宋" w:cs="仿宋"/>
                <w:b/>
                <w:sz w:val="21"/>
                <w:szCs w:val="21"/>
                <w:highlight w:val="none"/>
              </w:rPr>
            </w:pPr>
          </w:p>
        </w:tc>
        <w:tc>
          <w:tcPr>
            <w:tcW w:w="900" w:type="dxa"/>
            <w:noWrap w:val="0"/>
            <w:vAlign w:val="top"/>
          </w:tcPr>
          <w:p w14:paraId="1BAEBB50">
            <w:pPr>
              <w:spacing w:line="360" w:lineRule="auto"/>
              <w:jc w:val="center"/>
              <w:rPr>
                <w:rFonts w:hint="eastAsia" w:ascii="仿宋" w:hAnsi="仿宋" w:eastAsia="仿宋" w:cs="仿宋"/>
                <w:b/>
                <w:sz w:val="21"/>
                <w:szCs w:val="21"/>
                <w:highlight w:val="none"/>
              </w:rPr>
            </w:pPr>
          </w:p>
        </w:tc>
        <w:tc>
          <w:tcPr>
            <w:tcW w:w="900" w:type="dxa"/>
            <w:noWrap w:val="0"/>
            <w:vAlign w:val="top"/>
          </w:tcPr>
          <w:p w14:paraId="151EF8A9">
            <w:pPr>
              <w:spacing w:line="360" w:lineRule="auto"/>
              <w:jc w:val="center"/>
              <w:rPr>
                <w:rFonts w:hint="eastAsia" w:ascii="仿宋" w:hAnsi="仿宋" w:eastAsia="仿宋" w:cs="仿宋"/>
                <w:b/>
                <w:sz w:val="21"/>
                <w:szCs w:val="21"/>
                <w:highlight w:val="none"/>
              </w:rPr>
            </w:pPr>
          </w:p>
        </w:tc>
        <w:tc>
          <w:tcPr>
            <w:tcW w:w="900" w:type="dxa"/>
            <w:noWrap w:val="0"/>
            <w:vAlign w:val="top"/>
          </w:tcPr>
          <w:p w14:paraId="59AA8489">
            <w:pPr>
              <w:spacing w:line="360" w:lineRule="auto"/>
              <w:jc w:val="center"/>
              <w:rPr>
                <w:rFonts w:hint="eastAsia" w:ascii="仿宋" w:hAnsi="仿宋" w:eastAsia="仿宋" w:cs="仿宋"/>
                <w:b/>
                <w:sz w:val="21"/>
                <w:szCs w:val="21"/>
                <w:highlight w:val="none"/>
              </w:rPr>
            </w:pPr>
          </w:p>
        </w:tc>
        <w:tc>
          <w:tcPr>
            <w:tcW w:w="900" w:type="dxa"/>
            <w:noWrap w:val="0"/>
            <w:vAlign w:val="top"/>
          </w:tcPr>
          <w:p w14:paraId="16D102C1">
            <w:pPr>
              <w:spacing w:line="360" w:lineRule="auto"/>
              <w:jc w:val="center"/>
              <w:rPr>
                <w:rFonts w:hint="eastAsia" w:ascii="仿宋" w:hAnsi="仿宋" w:eastAsia="仿宋" w:cs="仿宋"/>
                <w:b/>
                <w:sz w:val="21"/>
                <w:szCs w:val="21"/>
                <w:highlight w:val="none"/>
              </w:rPr>
            </w:pPr>
          </w:p>
        </w:tc>
        <w:tc>
          <w:tcPr>
            <w:tcW w:w="900" w:type="dxa"/>
            <w:noWrap w:val="0"/>
            <w:vAlign w:val="top"/>
          </w:tcPr>
          <w:p w14:paraId="24655279">
            <w:pPr>
              <w:spacing w:line="360" w:lineRule="auto"/>
              <w:jc w:val="center"/>
              <w:rPr>
                <w:rFonts w:hint="eastAsia" w:ascii="仿宋" w:hAnsi="仿宋" w:eastAsia="仿宋" w:cs="仿宋"/>
                <w:b/>
                <w:sz w:val="21"/>
                <w:szCs w:val="21"/>
                <w:highlight w:val="none"/>
              </w:rPr>
            </w:pPr>
          </w:p>
        </w:tc>
        <w:tc>
          <w:tcPr>
            <w:tcW w:w="665" w:type="dxa"/>
            <w:noWrap w:val="0"/>
            <w:vAlign w:val="top"/>
          </w:tcPr>
          <w:p w14:paraId="7404AA8B">
            <w:pPr>
              <w:spacing w:line="360" w:lineRule="auto"/>
              <w:jc w:val="center"/>
              <w:rPr>
                <w:rFonts w:hint="eastAsia" w:ascii="仿宋" w:hAnsi="仿宋" w:eastAsia="仿宋" w:cs="仿宋"/>
                <w:b/>
                <w:sz w:val="21"/>
                <w:szCs w:val="21"/>
                <w:highlight w:val="none"/>
              </w:rPr>
            </w:pPr>
          </w:p>
        </w:tc>
      </w:tr>
      <w:tr w14:paraId="4899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noWrap w:val="0"/>
            <w:vAlign w:val="top"/>
          </w:tcPr>
          <w:p w14:paraId="1F0F61D4">
            <w:pPr>
              <w:spacing w:line="360" w:lineRule="auto"/>
              <w:jc w:val="center"/>
              <w:rPr>
                <w:rFonts w:hint="eastAsia" w:ascii="仿宋" w:hAnsi="仿宋" w:eastAsia="仿宋" w:cs="仿宋"/>
                <w:b/>
                <w:sz w:val="21"/>
                <w:szCs w:val="21"/>
                <w:highlight w:val="none"/>
              </w:rPr>
            </w:pPr>
          </w:p>
        </w:tc>
        <w:tc>
          <w:tcPr>
            <w:tcW w:w="2160" w:type="dxa"/>
            <w:noWrap w:val="0"/>
            <w:vAlign w:val="top"/>
          </w:tcPr>
          <w:p w14:paraId="0ECE06C5">
            <w:pPr>
              <w:spacing w:line="360" w:lineRule="auto"/>
              <w:jc w:val="center"/>
              <w:rPr>
                <w:rFonts w:hint="eastAsia" w:ascii="仿宋" w:hAnsi="仿宋" w:eastAsia="仿宋" w:cs="仿宋"/>
                <w:b/>
                <w:sz w:val="21"/>
                <w:szCs w:val="21"/>
                <w:highlight w:val="none"/>
              </w:rPr>
            </w:pPr>
          </w:p>
        </w:tc>
        <w:tc>
          <w:tcPr>
            <w:tcW w:w="1440" w:type="dxa"/>
            <w:noWrap w:val="0"/>
            <w:vAlign w:val="top"/>
          </w:tcPr>
          <w:p w14:paraId="34B75FD3">
            <w:pPr>
              <w:spacing w:line="360" w:lineRule="auto"/>
              <w:jc w:val="center"/>
              <w:rPr>
                <w:rFonts w:hint="eastAsia" w:ascii="仿宋" w:hAnsi="仿宋" w:eastAsia="仿宋" w:cs="仿宋"/>
                <w:b/>
                <w:sz w:val="21"/>
                <w:szCs w:val="21"/>
                <w:highlight w:val="none"/>
              </w:rPr>
            </w:pPr>
          </w:p>
        </w:tc>
        <w:tc>
          <w:tcPr>
            <w:tcW w:w="900" w:type="dxa"/>
            <w:noWrap w:val="0"/>
            <w:vAlign w:val="top"/>
          </w:tcPr>
          <w:p w14:paraId="4B4275AF">
            <w:pPr>
              <w:spacing w:line="360" w:lineRule="auto"/>
              <w:jc w:val="center"/>
              <w:rPr>
                <w:rFonts w:hint="eastAsia" w:ascii="仿宋" w:hAnsi="仿宋" w:eastAsia="仿宋" w:cs="仿宋"/>
                <w:b/>
                <w:sz w:val="21"/>
                <w:szCs w:val="21"/>
                <w:highlight w:val="none"/>
              </w:rPr>
            </w:pPr>
          </w:p>
        </w:tc>
        <w:tc>
          <w:tcPr>
            <w:tcW w:w="900" w:type="dxa"/>
            <w:noWrap w:val="0"/>
            <w:vAlign w:val="top"/>
          </w:tcPr>
          <w:p w14:paraId="327ACBD9">
            <w:pPr>
              <w:spacing w:line="360" w:lineRule="auto"/>
              <w:jc w:val="center"/>
              <w:rPr>
                <w:rFonts w:hint="eastAsia" w:ascii="仿宋" w:hAnsi="仿宋" w:eastAsia="仿宋" w:cs="仿宋"/>
                <w:b/>
                <w:sz w:val="21"/>
                <w:szCs w:val="21"/>
                <w:highlight w:val="none"/>
              </w:rPr>
            </w:pPr>
          </w:p>
        </w:tc>
        <w:tc>
          <w:tcPr>
            <w:tcW w:w="900" w:type="dxa"/>
            <w:noWrap w:val="0"/>
            <w:vAlign w:val="top"/>
          </w:tcPr>
          <w:p w14:paraId="4ED9F8B5">
            <w:pPr>
              <w:spacing w:line="360" w:lineRule="auto"/>
              <w:jc w:val="center"/>
              <w:rPr>
                <w:rFonts w:hint="eastAsia" w:ascii="仿宋" w:hAnsi="仿宋" w:eastAsia="仿宋" w:cs="仿宋"/>
                <w:b/>
                <w:sz w:val="21"/>
                <w:szCs w:val="21"/>
                <w:highlight w:val="none"/>
              </w:rPr>
            </w:pPr>
          </w:p>
        </w:tc>
        <w:tc>
          <w:tcPr>
            <w:tcW w:w="900" w:type="dxa"/>
            <w:noWrap w:val="0"/>
            <w:vAlign w:val="top"/>
          </w:tcPr>
          <w:p w14:paraId="61D86558">
            <w:pPr>
              <w:spacing w:line="360" w:lineRule="auto"/>
              <w:jc w:val="center"/>
              <w:rPr>
                <w:rFonts w:hint="eastAsia" w:ascii="仿宋" w:hAnsi="仿宋" w:eastAsia="仿宋" w:cs="仿宋"/>
                <w:b/>
                <w:sz w:val="21"/>
                <w:szCs w:val="21"/>
                <w:highlight w:val="none"/>
              </w:rPr>
            </w:pPr>
          </w:p>
        </w:tc>
        <w:tc>
          <w:tcPr>
            <w:tcW w:w="900" w:type="dxa"/>
            <w:noWrap w:val="0"/>
            <w:vAlign w:val="top"/>
          </w:tcPr>
          <w:p w14:paraId="6B42CCBA">
            <w:pPr>
              <w:spacing w:line="360" w:lineRule="auto"/>
              <w:jc w:val="center"/>
              <w:rPr>
                <w:rFonts w:hint="eastAsia" w:ascii="仿宋" w:hAnsi="仿宋" w:eastAsia="仿宋" w:cs="仿宋"/>
                <w:b/>
                <w:sz w:val="21"/>
                <w:szCs w:val="21"/>
                <w:highlight w:val="none"/>
              </w:rPr>
            </w:pPr>
          </w:p>
        </w:tc>
        <w:tc>
          <w:tcPr>
            <w:tcW w:w="665" w:type="dxa"/>
            <w:noWrap w:val="0"/>
            <w:vAlign w:val="top"/>
          </w:tcPr>
          <w:p w14:paraId="2B2D2BE7">
            <w:pPr>
              <w:spacing w:line="360" w:lineRule="auto"/>
              <w:jc w:val="center"/>
              <w:rPr>
                <w:rFonts w:hint="eastAsia" w:ascii="仿宋" w:hAnsi="仿宋" w:eastAsia="仿宋" w:cs="仿宋"/>
                <w:b/>
                <w:sz w:val="21"/>
                <w:szCs w:val="21"/>
                <w:highlight w:val="none"/>
              </w:rPr>
            </w:pPr>
          </w:p>
        </w:tc>
      </w:tr>
      <w:tr w14:paraId="0BFD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noWrap w:val="0"/>
            <w:vAlign w:val="top"/>
          </w:tcPr>
          <w:p w14:paraId="5BECE3FF">
            <w:pPr>
              <w:spacing w:line="360" w:lineRule="auto"/>
              <w:jc w:val="center"/>
              <w:rPr>
                <w:rFonts w:hint="eastAsia" w:ascii="仿宋" w:hAnsi="仿宋" w:eastAsia="仿宋" w:cs="仿宋"/>
                <w:b/>
                <w:sz w:val="21"/>
                <w:szCs w:val="21"/>
                <w:highlight w:val="none"/>
              </w:rPr>
            </w:pPr>
          </w:p>
        </w:tc>
        <w:tc>
          <w:tcPr>
            <w:tcW w:w="2160" w:type="dxa"/>
            <w:noWrap w:val="0"/>
            <w:vAlign w:val="top"/>
          </w:tcPr>
          <w:p w14:paraId="501B5741">
            <w:pPr>
              <w:spacing w:line="360" w:lineRule="auto"/>
              <w:jc w:val="center"/>
              <w:rPr>
                <w:rFonts w:hint="eastAsia" w:ascii="仿宋" w:hAnsi="仿宋" w:eastAsia="仿宋" w:cs="仿宋"/>
                <w:b/>
                <w:sz w:val="21"/>
                <w:szCs w:val="21"/>
                <w:highlight w:val="none"/>
              </w:rPr>
            </w:pPr>
          </w:p>
        </w:tc>
        <w:tc>
          <w:tcPr>
            <w:tcW w:w="1440" w:type="dxa"/>
            <w:noWrap w:val="0"/>
            <w:vAlign w:val="top"/>
          </w:tcPr>
          <w:p w14:paraId="17E86568">
            <w:pPr>
              <w:spacing w:line="360" w:lineRule="auto"/>
              <w:jc w:val="center"/>
              <w:rPr>
                <w:rFonts w:hint="eastAsia" w:ascii="仿宋" w:hAnsi="仿宋" w:eastAsia="仿宋" w:cs="仿宋"/>
                <w:b/>
                <w:sz w:val="21"/>
                <w:szCs w:val="21"/>
                <w:highlight w:val="none"/>
              </w:rPr>
            </w:pPr>
          </w:p>
        </w:tc>
        <w:tc>
          <w:tcPr>
            <w:tcW w:w="900" w:type="dxa"/>
            <w:noWrap w:val="0"/>
            <w:vAlign w:val="top"/>
          </w:tcPr>
          <w:p w14:paraId="3E2A1C42">
            <w:pPr>
              <w:spacing w:line="360" w:lineRule="auto"/>
              <w:jc w:val="center"/>
              <w:rPr>
                <w:rFonts w:hint="eastAsia" w:ascii="仿宋" w:hAnsi="仿宋" w:eastAsia="仿宋" w:cs="仿宋"/>
                <w:b/>
                <w:sz w:val="21"/>
                <w:szCs w:val="21"/>
                <w:highlight w:val="none"/>
              </w:rPr>
            </w:pPr>
          </w:p>
        </w:tc>
        <w:tc>
          <w:tcPr>
            <w:tcW w:w="900" w:type="dxa"/>
            <w:noWrap w:val="0"/>
            <w:vAlign w:val="top"/>
          </w:tcPr>
          <w:p w14:paraId="4E54B896">
            <w:pPr>
              <w:spacing w:line="360" w:lineRule="auto"/>
              <w:jc w:val="center"/>
              <w:rPr>
                <w:rFonts w:hint="eastAsia" w:ascii="仿宋" w:hAnsi="仿宋" w:eastAsia="仿宋" w:cs="仿宋"/>
                <w:b/>
                <w:sz w:val="21"/>
                <w:szCs w:val="21"/>
                <w:highlight w:val="none"/>
              </w:rPr>
            </w:pPr>
          </w:p>
        </w:tc>
        <w:tc>
          <w:tcPr>
            <w:tcW w:w="900" w:type="dxa"/>
            <w:noWrap w:val="0"/>
            <w:vAlign w:val="top"/>
          </w:tcPr>
          <w:p w14:paraId="2B7DF69E">
            <w:pPr>
              <w:spacing w:line="360" w:lineRule="auto"/>
              <w:jc w:val="center"/>
              <w:rPr>
                <w:rFonts w:hint="eastAsia" w:ascii="仿宋" w:hAnsi="仿宋" w:eastAsia="仿宋" w:cs="仿宋"/>
                <w:b/>
                <w:sz w:val="21"/>
                <w:szCs w:val="21"/>
                <w:highlight w:val="none"/>
              </w:rPr>
            </w:pPr>
          </w:p>
        </w:tc>
        <w:tc>
          <w:tcPr>
            <w:tcW w:w="900" w:type="dxa"/>
            <w:noWrap w:val="0"/>
            <w:vAlign w:val="top"/>
          </w:tcPr>
          <w:p w14:paraId="2737D557">
            <w:pPr>
              <w:spacing w:line="360" w:lineRule="auto"/>
              <w:jc w:val="center"/>
              <w:rPr>
                <w:rFonts w:hint="eastAsia" w:ascii="仿宋" w:hAnsi="仿宋" w:eastAsia="仿宋" w:cs="仿宋"/>
                <w:b/>
                <w:sz w:val="21"/>
                <w:szCs w:val="21"/>
                <w:highlight w:val="none"/>
              </w:rPr>
            </w:pPr>
          </w:p>
        </w:tc>
        <w:tc>
          <w:tcPr>
            <w:tcW w:w="900" w:type="dxa"/>
            <w:noWrap w:val="0"/>
            <w:vAlign w:val="top"/>
          </w:tcPr>
          <w:p w14:paraId="32F41433">
            <w:pPr>
              <w:spacing w:line="360" w:lineRule="auto"/>
              <w:jc w:val="center"/>
              <w:rPr>
                <w:rFonts w:hint="eastAsia" w:ascii="仿宋" w:hAnsi="仿宋" w:eastAsia="仿宋" w:cs="仿宋"/>
                <w:b/>
                <w:sz w:val="21"/>
                <w:szCs w:val="21"/>
                <w:highlight w:val="none"/>
              </w:rPr>
            </w:pPr>
          </w:p>
        </w:tc>
        <w:tc>
          <w:tcPr>
            <w:tcW w:w="665" w:type="dxa"/>
            <w:noWrap w:val="0"/>
            <w:vAlign w:val="top"/>
          </w:tcPr>
          <w:p w14:paraId="533FEDDD">
            <w:pPr>
              <w:spacing w:line="360" w:lineRule="auto"/>
              <w:jc w:val="center"/>
              <w:rPr>
                <w:rFonts w:hint="eastAsia" w:ascii="仿宋" w:hAnsi="仿宋" w:eastAsia="仿宋" w:cs="仿宋"/>
                <w:b/>
                <w:sz w:val="21"/>
                <w:szCs w:val="21"/>
                <w:highlight w:val="none"/>
              </w:rPr>
            </w:pPr>
          </w:p>
        </w:tc>
      </w:tr>
      <w:tr w14:paraId="445B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noWrap w:val="0"/>
            <w:vAlign w:val="top"/>
          </w:tcPr>
          <w:p w14:paraId="5AE1AD9C">
            <w:pPr>
              <w:spacing w:line="360" w:lineRule="auto"/>
              <w:jc w:val="center"/>
              <w:rPr>
                <w:rFonts w:hint="eastAsia" w:ascii="仿宋" w:hAnsi="仿宋" w:eastAsia="仿宋" w:cs="仿宋"/>
                <w:b/>
                <w:sz w:val="21"/>
                <w:szCs w:val="21"/>
                <w:highlight w:val="none"/>
              </w:rPr>
            </w:pPr>
          </w:p>
        </w:tc>
        <w:tc>
          <w:tcPr>
            <w:tcW w:w="2160" w:type="dxa"/>
            <w:noWrap w:val="0"/>
            <w:vAlign w:val="top"/>
          </w:tcPr>
          <w:p w14:paraId="2DC726F6">
            <w:pPr>
              <w:spacing w:line="360" w:lineRule="auto"/>
              <w:jc w:val="center"/>
              <w:rPr>
                <w:rFonts w:hint="eastAsia" w:ascii="仿宋" w:hAnsi="仿宋" w:eastAsia="仿宋" w:cs="仿宋"/>
                <w:b/>
                <w:sz w:val="21"/>
                <w:szCs w:val="21"/>
                <w:highlight w:val="none"/>
              </w:rPr>
            </w:pPr>
          </w:p>
        </w:tc>
        <w:tc>
          <w:tcPr>
            <w:tcW w:w="1440" w:type="dxa"/>
            <w:noWrap w:val="0"/>
            <w:vAlign w:val="top"/>
          </w:tcPr>
          <w:p w14:paraId="634985F2">
            <w:pPr>
              <w:spacing w:line="360" w:lineRule="auto"/>
              <w:jc w:val="center"/>
              <w:rPr>
                <w:rFonts w:hint="eastAsia" w:ascii="仿宋" w:hAnsi="仿宋" w:eastAsia="仿宋" w:cs="仿宋"/>
                <w:b/>
                <w:sz w:val="21"/>
                <w:szCs w:val="21"/>
                <w:highlight w:val="none"/>
              </w:rPr>
            </w:pPr>
          </w:p>
        </w:tc>
        <w:tc>
          <w:tcPr>
            <w:tcW w:w="900" w:type="dxa"/>
            <w:noWrap w:val="0"/>
            <w:vAlign w:val="top"/>
          </w:tcPr>
          <w:p w14:paraId="1DD8533B">
            <w:pPr>
              <w:spacing w:line="360" w:lineRule="auto"/>
              <w:jc w:val="center"/>
              <w:rPr>
                <w:rFonts w:hint="eastAsia" w:ascii="仿宋" w:hAnsi="仿宋" w:eastAsia="仿宋" w:cs="仿宋"/>
                <w:b/>
                <w:sz w:val="21"/>
                <w:szCs w:val="21"/>
                <w:highlight w:val="none"/>
              </w:rPr>
            </w:pPr>
          </w:p>
        </w:tc>
        <w:tc>
          <w:tcPr>
            <w:tcW w:w="900" w:type="dxa"/>
            <w:noWrap w:val="0"/>
            <w:vAlign w:val="top"/>
          </w:tcPr>
          <w:p w14:paraId="170C08A5">
            <w:pPr>
              <w:spacing w:line="360" w:lineRule="auto"/>
              <w:jc w:val="center"/>
              <w:rPr>
                <w:rFonts w:hint="eastAsia" w:ascii="仿宋" w:hAnsi="仿宋" w:eastAsia="仿宋" w:cs="仿宋"/>
                <w:b/>
                <w:sz w:val="21"/>
                <w:szCs w:val="21"/>
                <w:highlight w:val="none"/>
              </w:rPr>
            </w:pPr>
          </w:p>
        </w:tc>
        <w:tc>
          <w:tcPr>
            <w:tcW w:w="900" w:type="dxa"/>
            <w:noWrap w:val="0"/>
            <w:vAlign w:val="top"/>
          </w:tcPr>
          <w:p w14:paraId="3A665CAB">
            <w:pPr>
              <w:spacing w:line="360" w:lineRule="auto"/>
              <w:jc w:val="center"/>
              <w:rPr>
                <w:rFonts w:hint="eastAsia" w:ascii="仿宋" w:hAnsi="仿宋" w:eastAsia="仿宋" w:cs="仿宋"/>
                <w:b/>
                <w:sz w:val="21"/>
                <w:szCs w:val="21"/>
                <w:highlight w:val="none"/>
              </w:rPr>
            </w:pPr>
          </w:p>
        </w:tc>
        <w:tc>
          <w:tcPr>
            <w:tcW w:w="900" w:type="dxa"/>
            <w:noWrap w:val="0"/>
            <w:vAlign w:val="top"/>
          </w:tcPr>
          <w:p w14:paraId="23933EA7">
            <w:pPr>
              <w:spacing w:line="360" w:lineRule="auto"/>
              <w:jc w:val="center"/>
              <w:rPr>
                <w:rFonts w:hint="eastAsia" w:ascii="仿宋" w:hAnsi="仿宋" w:eastAsia="仿宋" w:cs="仿宋"/>
                <w:b/>
                <w:sz w:val="21"/>
                <w:szCs w:val="21"/>
                <w:highlight w:val="none"/>
              </w:rPr>
            </w:pPr>
          </w:p>
        </w:tc>
        <w:tc>
          <w:tcPr>
            <w:tcW w:w="900" w:type="dxa"/>
            <w:noWrap w:val="0"/>
            <w:vAlign w:val="top"/>
          </w:tcPr>
          <w:p w14:paraId="504D1A91">
            <w:pPr>
              <w:spacing w:line="360" w:lineRule="auto"/>
              <w:jc w:val="center"/>
              <w:rPr>
                <w:rFonts w:hint="eastAsia" w:ascii="仿宋" w:hAnsi="仿宋" w:eastAsia="仿宋" w:cs="仿宋"/>
                <w:b/>
                <w:sz w:val="21"/>
                <w:szCs w:val="21"/>
                <w:highlight w:val="none"/>
              </w:rPr>
            </w:pPr>
          </w:p>
        </w:tc>
        <w:tc>
          <w:tcPr>
            <w:tcW w:w="665" w:type="dxa"/>
            <w:noWrap w:val="0"/>
            <w:vAlign w:val="top"/>
          </w:tcPr>
          <w:p w14:paraId="08CEDBAE">
            <w:pPr>
              <w:spacing w:line="360" w:lineRule="auto"/>
              <w:jc w:val="center"/>
              <w:rPr>
                <w:rFonts w:hint="eastAsia" w:ascii="仿宋" w:hAnsi="仿宋" w:eastAsia="仿宋" w:cs="仿宋"/>
                <w:b/>
                <w:sz w:val="21"/>
                <w:szCs w:val="21"/>
                <w:highlight w:val="none"/>
              </w:rPr>
            </w:pPr>
          </w:p>
        </w:tc>
      </w:tr>
      <w:tr w14:paraId="079D1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noWrap w:val="0"/>
            <w:vAlign w:val="top"/>
          </w:tcPr>
          <w:p w14:paraId="1F4F11E1">
            <w:pPr>
              <w:spacing w:line="360" w:lineRule="auto"/>
              <w:jc w:val="center"/>
              <w:rPr>
                <w:rFonts w:hint="eastAsia" w:ascii="仿宋" w:hAnsi="仿宋" w:eastAsia="仿宋" w:cs="仿宋"/>
                <w:b/>
                <w:sz w:val="21"/>
                <w:szCs w:val="21"/>
                <w:highlight w:val="none"/>
              </w:rPr>
            </w:pPr>
          </w:p>
        </w:tc>
        <w:tc>
          <w:tcPr>
            <w:tcW w:w="2160" w:type="dxa"/>
            <w:noWrap w:val="0"/>
            <w:vAlign w:val="top"/>
          </w:tcPr>
          <w:p w14:paraId="61E0F914">
            <w:pPr>
              <w:spacing w:line="360" w:lineRule="auto"/>
              <w:jc w:val="center"/>
              <w:rPr>
                <w:rFonts w:hint="eastAsia" w:ascii="仿宋" w:hAnsi="仿宋" w:eastAsia="仿宋" w:cs="仿宋"/>
                <w:b/>
                <w:sz w:val="21"/>
                <w:szCs w:val="21"/>
                <w:highlight w:val="none"/>
              </w:rPr>
            </w:pPr>
          </w:p>
        </w:tc>
        <w:tc>
          <w:tcPr>
            <w:tcW w:w="1440" w:type="dxa"/>
            <w:noWrap w:val="0"/>
            <w:vAlign w:val="top"/>
          </w:tcPr>
          <w:p w14:paraId="3CF6FC16">
            <w:pPr>
              <w:spacing w:line="360" w:lineRule="auto"/>
              <w:jc w:val="center"/>
              <w:rPr>
                <w:rFonts w:hint="eastAsia" w:ascii="仿宋" w:hAnsi="仿宋" w:eastAsia="仿宋" w:cs="仿宋"/>
                <w:b/>
                <w:sz w:val="21"/>
                <w:szCs w:val="21"/>
                <w:highlight w:val="none"/>
              </w:rPr>
            </w:pPr>
          </w:p>
        </w:tc>
        <w:tc>
          <w:tcPr>
            <w:tcW w:w="900" w:type="dxa"/>
            <w:noWrap w:val="0"/>
            <w:vAlign w:val="top"/>
          </w:tcPr>
          <w:p w14:paraId="31EE27B5">
            <w:pPr>
              <w:spacing w:line="360" w:lineRule="auto"/>
              <w:jc w:val="center"/>
              <w:rPr>
                <w:rFonts w:hint="eastAsia" w:ascii="仿宋" w:hAnsi="仿宋" w:eastAsia="仿宋" w:cs="仿宋"/>
                <w:b/>
                <w:sz w:val="21"/>
                <w:szCs w:val="21"/>
                <w:highlight w:val="none"/>
              </w:rPr>
            </w:pPr>
          </w:p>
        </w:tc>
        <w:tc>
          <w:tcPr>
            <w:tcW w:w="900" w:type="dxa"/>
            <w:noWrap w:val="0"/>
            <w:vAlign w:val="top"/>
          </w:tcPr>
          <w:p w14:paraId="7D57F53F">
            <w:pPr>
              <w:spacing w:line="360" w:lineRule="auto"/>
              <w:jc w:val="center"/>
              <w:rPr>
                <w:rFonts w:hint="eastAsia" w:ascii="仿宋" w:hAnsi="仿宋" w:eastAsia="仿宋" w:cs="仿宋"/>
                <w:b/>
                <w:sz w:val="21"/>
                <w:szCs w:val="21"/>
                <w:highlight w:val="none"/>
              </w:rPr>
            </w:pPr>
          </w:p>
        </w:tc>
        <w:tc>
          <w:tcPr>
            <w:tcW w:w="900" w:type="dxa"/>
            <w:noWrap w:val="0"/>
            <w:vAlign w:val="top"/>
          </w:tcPr>
          <w:p w14:paraId="3B346C5D">
            <w:pPr>
              <w:spacing w:line="360" w:lineRule="auto"/>
              <w:jc w:val="center"/>
              <w:rPr>
                <w:rFonts w:hint="eastAsia" w:ascii="仿宋" w:hAnsi="仿宋" w:eastAsia="仿宋" w:cs="仿宋"/>
                <w:b/>
                <w:sz w:val="21"/>
                <w:szCs w:val="21"/>
                <w:highlight w:val="none"/>
              </w:rPr>
            </w:pPr>
          </w:p>
        </w:tc>
        <w:tc>
          <w:tcPr>
            <w:tcW w:w="900" w:type="dxa"/>
            <w:noWrap w:val="0"/>
            <w:vAlign w:val="top"/>
          </w:tcPr>
          <w:p w14:paraId="34D2E67F">
            <w:pPr>
              <w:spacing w:line="360" w:lineRule="auto"/>
              <w:jc w:val="center"/>
              <w:rPr>
                <w:rFonts w:hint="eastAsia" w:ascii="仿宋" w:hAnsi="仿宋" w:eastAsia="仿宋" w:cs="仿宋"/>
                <w:b/>
                <w:sz w:val="21"/>
                <w:szCs w:val="21"/>
                <w:highlight w:val="none"/>
              </w:rPr>
            </w:pPr>
          </w:p>
        </w:tc>
        <w:tc>
          <w:tcPr>
            <w:tcW w:w="900" w:type="dxa"/>
            <w:noWrap w:val="0"/>
            <w:vAlign w:val="top"/>
          </w:tcPr>
          <w:p w14:paraId="3A92715B">
            <w:pPr>
              <w:spacing w:line="360" w:lineRule="auto"/>
              <w:jc w:val="center"/>
              <w:rPr>
                <w:rFonts w:hint="eastAsia" w:ascii="仿宋" w:hAnsi="仿宋" w:eastAsia="仿宋" w:cs="仿宋"/>
                <w:b/>
                <w:sz w:val="21"/>
                <w:szCs w:val="21"/>
                <w:highlight w:val="none"/>
              </w:rPr>
            </w:pPr>
          </w:p>
        </w:tc>
        <w:tc>
          <w:tcPr>
            <w:tcW w:w="665" w:type="dxa"/>
            <w:noWrap w:val="0"/>
            <w:vAlign w:val="top"/>
          </w:tcPr>
          <w:p w14:paraId="1FAEF1F9">
            <w:pPr>
              <w:spacing w:line="360" w:lineRule="auto"/>
              <w:jc w:val="center"/>
              <w:rPr>
                <w:rFonts w:hint="eastAsia" w:ascii="仿宋" w:hAnsi="仿宋" w:eastAsia="仿宋" w:cs="仿宋"/>
                <w:b/>
                <w:sz w:val="21"/>
                <w:szCs w:val="21"/>
                <w:highlight w:val="none"/>
              </w:rPr>
            </w:pPr>
          </w:p>
        </w:tc>
      </w:tr>
      <w:tr w14:paraId="7A68C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noWrap w:val="0"/>
            <w:vAlign w:val="top"/>
          </w:tcPr>
          <w:p w14:paraId="4DCB5D48">
            <w:pPr>
              <w:spacing w:line="360" w:lineRule="auto"/>
              <w:jc w:val="center"/>
              <w:rPr>
                <w:rFonts w:hint="eastAsia" w:ascii="仿宋" w:hAnsi="仿宋" w:eastAsia="仿宋" w:cs="仿宋"/>
                <w:b/>
                <w:sz w:val="21"/>
                <w:szCs w:val="21"/>
                <w:highlight w:val="none"/>
              </w:rPr>
            </w:pPr>
          </w:p>
        </w:tc>
        <w:tc>
          <w:tcPr>
            <w:tcW w:w="2160" w:type="dxa"/>
            <w:noWrap w:val="0"/>
            <w:vAlign w:val="top"/>
          </w:tcPr>
          <w:p w14:paraId="72096502">
            <w:pPr>
              <w:spacing w:line="360" w:lineRule="auto"/>
              <w:jc w:val="center"/>
              <w:rPr>
                <w:rFonts w:hint="eastAsia" w:ascii="仿宋" w:hAnsi="仿宋" w:eastAsia="仿宋" w:cs="仿宋"/>
                <w:b/>
                <w:sz w:val="21"/>
                <w:szCs w:val="21"/>
                <w:highlight w:val="none"/>
              </w:rPr>
            </w:pPr>
          </w:p>
        </w:tc>
        <w:tc>
          <w:tcPr>
            <w:tcW w:w="1440" w:type="dxa"/>
            <w:noWrap w:val="0"/>
            <w:vAlign w:val="top"/>
          </w:tcPr>
          <w:p w14:paraId="11335FCA">
            <w:pPr>
              <w:spacing w:line="360" w:lineRule="auto"/>
              <w:jc w:val="center"/>
              <w:rPr>
                <w:rFonts w:hint="eastAsia" w:ascii="仿宋" w:hAnsi="仿宋" w:eastAsia="仿宋" w:cs="仿宋"/>
                <w:b/>
                <w:sz w:val="21"/>
                <w:szCs w:val="21"/>
                <w:highlight w:val="none"/>
              </w:rPr>
            </w:pPr>
          </w:p>
        </w:tc>
        <w:tc>
          <w:tcPr>
            <w:tcW w:w="900" w:type="dxa"/>
            <w:noWrap w:val="0"/>
            <w:vAlign w:val="top"/>
          </w:tcPr>
          <w:p w14:paraId="59BA5153">
            <w:pPr>
              <w:spacing w:line="360" w:lineRule="auto"/>
              <w:jc w:val="center"/>
              <w:rPr>
                <w:rFonts w:hint="eastAsia" w:ascii="仿宋" w:hAnsi="仿宋" w:eastAsia="仿宋" w:cs="仿宋"/>
                <w:b/>
                <w:sz w:val="21"/>
                <w:szCs w:val="21"/>
                <w:highlight w:val="none"/>
              </w:rPr>
            </w:pPr>
          </w:p>
        </w:tc>
        <w:tc>
          <w:tcPr>
            <w:tcW w:w="900" w:type="dxa"/>
            <w:noWrap w:val="0"/>
            <w:vAlign w:val="top"/>
          </w:tcPr>
          <w:p w14:paraId="7E674BA1">
            <w:pPr>
              <w:spacing w:line="360" w:lineRule="auto"/>
              <w:jc w:val="center"/>
              <w:rPr>
                <w:rFonts w:hint="eastAsia" w:ascii="仿宋" w:hAnsi="仿宋" w:eastAsia="仿宋" w:cs="仿宋"/>
                <w:b/>
                <w:sz w:val="21"/>
                <w:szCs w:val="21"/>
                <w:highlight w:val="none"/>
              </w:rPr>
            </w:pPr>
          </w:p>
        </w:tc>
        <w:tc>
          <w:tcPr>
            <w:tcW w:w="900" w:type="dxa"/>
            <w:noWrap w:val="0"/>
            <w:vAlign w:val="top"/>
          </w:tcPr>
          <w:p w14:paraId="53089278">
            <w:pPr>
              <w:spacing w:line="360" w:lineRule="auto"/>
              <w:jc w:val="center"/>
              <w:rPr>
                <w:rFonts w:hint="eastAsia" w:ascii="仿宋" w:hAnsi="仿宋" w:eastAsia="仿宋" w:cs="仿宋"/>
                <w:b/>
                <w:sz w:val="21"/>
                <w:szCs w:val="21"/>
                <w:highlight w:val="none"/>
              </w:rPr>
            </w:pPr>
          </w:p>
        </w:tc>
        <w:tc>
          <w:tcPr>
            <w:tcW w:w="900" w:type="dxa"/>
            <w:noWrap w:val="0"/>
            <w:vAlign w:val="top"/>
          </w:tcPr>
          <w:p w14:paraId="4C23D8ED">
            <w:pPr>
              <w:spacing w:line="360" w:lineRule="auto"/>
              <w:jc w:val="center"/>
              <w:rPr>
                <w:rFonts w:hint="eastAsia" w:ascii="仿宋" w:hAnsi="仿宋" w:eastAsia="仿宋" w:cs="仿宋"/>
                <w:b/>
                <w:sz w:val="21"/>
                <w:szCs w:val="21"/>
                <w:highlight w:val="none"/>
              </w:rPr>
            </w:pPr>
          </w:p>
        </w:tc>
        <w:tc>
          <w:tcPr>
            <w:tcW w:w="900" w:type="dxa"/>
            <w:noWrap w:val="0"/>
            <w:vAlign w:val="top"/>
          </w:tcPr>
          <w:p w14:paraId="5EA6114F">
            <w:pPr>
              <w:spacing w:line="360" w:lineRule="auto"/>
              <w:jc w:val="center"/>
              <w:rPr>
                <w:rFonts w:hint="eastAsia" w:ascii="仿宋" w:hAnsi="仿宋" w:eastAsia="仿宋" w:cs="仿宋"/>
                <w:b/>
                <w:sz w:val="21"/>
                <w:szCs w:val="21"/>
                <w:highlight w:val="none"/>
              </w:rPr>
            </w:pPr>
          </w:p>
        </w:tc>
        <w:tc>
          <w:tcPr>
            <w:tcW w:w="665" w:type="dxa"/>
            <w:noWrap w:val="0"/>
            <w:vAlign w:val="top"/>
          </w:tcPr>
          <w:p w14:paraId="0611B9DB">
            <w:pPr>
              <w:spacing w:line="360" w:lineRule="auto"/>
              <w:jc w:val="center"/>
              <w:rPr>
                <w:rFonts w:hint="eastAsia" w:ascii="仿宋" w:hAnsi="仿宋" w:eastAsia="仿宋" w:cs="仿宋"/>
                <w:b/>
                <w:sz w:val="21"/>
                <w:szCs w:val="21"/>
                <w:highlight w:val="none"/>
              </w:rPr>
            </w:pPr>
          </w:p>
        </w:tc>
      </w:tr>
      <w:tr w14:paraId="1D410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noWrap w:val="0"/>
            <w:vAlign w:val="top"/>
          </w:tcPr>
          <w:p w14:paraId="7F5037BF">
            <w:pPr>
              <w:spacing w:line="360" w:lineRule="auto"/>
              <w:jc w:val="center"/>
              <w:rPr>
                <w:rFonts w:hint="eastAsia" w:ascii="仿宋" w:hAnsi="仿宋" w:eastAsia="仿宋" w:cs="仿宋"/>
                <w:b/>
                <w:sz w:val="21"/>
                <w:szCs w:val="21"/>
                <w:highlight w:val="none"/>
              </w:rPr>
            </w:pPr>
          </w:p>
        </w:tc>
        <w:tc>
          <w:tcPr>
            <w:tcW w:w="2160" w:type="dxa"/>
            <w:noWrap w:val="0"/>
            <w:vAlign w:val="top"/>
          </w:tcPr>
          <w:p w14:paraId="0BFA2699">
            <w:pPr>
              <w:spacing w:line="360" w:lineRule="auto"/>
              <w:jc w:val="center"/>
              <w:rPr>
                <w:rFonts w:hint="eastAsia" w:ascii="仿宋" w:hAnsi="仿宋" w:eastAsia="仿宋" w:cs="仿宋"/>
                <w:b/>
                <w:sz w:val="21"/>
                <w:szCs w:val="21"/>
                <w:highlight w:val="none"/>
              </w:rPr>
            </w:pPr>
          </w:p>
        </w:tc>
        <w:tc>
          <w:tcPr>
            <w:tcW w:w="1440" w:type="dxa"/>
            <w:noWrap w:val="0"/>
            <w:vAlign w:val="top"/>
          </w:tcPr>
          <w:p w14:paraId="70B97CD8">
            <w:pPr>
              <w:spacing w:line="360" w:lineRule="auto"/>
              <w:jc w:val="center"/>
              <w:rPr>
                <w:rFonts w:hint="eastAsia" w:ascii="仿宋" w:hAnsi="仿宋" w:eastAsia="仿宋" w:cs="仿宋"/>
                <w:b/>
                <w:sz w:val="21"/>
                <w:szCs w:val="21"/>
                <w:highlight w:val="none"/>
              </w:rPr>
            </w:pPr>
          </w:p>
        </w:tc>
        <w:tc>
          <w:tcPr>
            <w:tcW w:w="900" w:type="dxa"/>
            <w:noWrap w:val="0"/>
            <w:vAlign w:val="top"/>
          </w:tcPr>
          <w:p w14:paraId="60437497">
            <w:pPr>
              <w:spacing w:line="360" w:lineRule="auto"/>
              <w:jc w:val="center"/>
              <w:rPr>
                <w:rFonts w:hint="eastAsia" w:ascii="仿宋" w:hAnsi="仿宋" w:eastAsia="仿宋" w:cs="仿宋"/>
                <w:b/>
                <w:sz w:val="21"/>
                <w:szCs w:val="21"/>
                <w:highlight w:val="none"/>
              </w:rPr>
            </w:pPr>
          </w:p>
        </w:tc>
        <w:tc>
          <w:tcPr>
            <w:tcW w:w="900" w:type="dxa"/>
            <w:noWrap w:val="0"/>
            <w:vAlign w:val="top"/>
          </w:tcPr>
          <w:p w14:paraId="2FC0D39E">
            <w:pPr>
              <w:spacing w:line="360" w:lineRule="auto"/>
              <w:jc w:val="center"/>
              <w:rPr>
                <w:rFonts w:hint="eastAsia" w:ascii="仿宋" w:hAnsi="仿宋" w:eastAsia="仿宋" w:cs="仿宋"/>
                <w:b/>
                <w:sz w:val="21"/>
                <w:szCs w:val="21"/>
                <w:highlight w:val="none"/>
              </w:rPr>
            </w:pPr>
          </w:p>
        </w:tc>
        <w:tc>
          <w:tcPr>
            <w:tcW w:w="900" w:type="dxa"/>
            <w:noWrap w:val="0"/>
            <w:vAlign w:val="top"/>
          </w:tcPr>
          <w:p w14:paraId="3187C2DB">
            <w:pPr>
              <w:spacing w:line="360" w:lineRule="auto"/>
              <w:jc w:val="center"/>
              <w:rPr>
                <w:rFonts w:hint="eastAsia" w:ascii="仿宋" w:hAnsi="仿宋" w:eastAsia="仿宋" w:cs="仿宋"/>
                <w:b/>
                <w:sz w:val="21"/>
                <w:szCs w:val="21"/>
                <w:highlight w:val="none"/>
              </w:rPr>
            </w:pPr>
          </w:p>
        </w:tc>
        <w:tc>
          <w:tcPr>
            <w:tcW w:w="900" w:type="dxa"/>
            <w:noWrap w:val="0"/>
            <w:vAlign w:val="top"/>
          </w:tcPr>
          <w:p w14:paraId="60378A88">
            <w:pPr>
              <w:spacing w:line="360" w:lineRule="auto"/>
              <w:jc w:val="center"/>
              <w:rPr>
                <w:rFonts w:hint="eastAsia" w:ascii="仿宋" w:hAnsi="仿宋" w:eastAsia="仿宋" w:cs="仿宋"/>
                <w:b/>
                <w:sz w:val="21"/>
                <w:szCs w:val="21"/>
                <w:highlight w:val="none"/>
              </w:rPr>
            </w:pPr>
          </w:p>
        </w:tc>
        <w:tc>
          <w:tcPr>
            <w:tcW w:w="900" w:type="dxa"/>
            <w:noWrap w:val="0"/>
            <w:vAlign w:val="top"/>
          </w:tcPr>
          <w:p w14:paraId="22DB3129">
            <w:pPr>
              <w:spacing w:line="360" w:lineRule="auto"/>
              <w:jc w:val="center"/>
              <w:rPr>
                <w:rFonts w:hint="eastAsia" w:ascii="仿宋" w:hAnsi="仿宋" w:eastAsia="仿宋" w:cs="仿宋"/>
                <w:b/>
                <w:sz w:val="21"/>
                <w:szCs w:val="21"/>
                <w:highlight w:val="none"/>
              </w:rPr>
            </w:pPr>
          </w:p>
        </w:tc>
        <w:tc>
          <w:tcPr>
            <w:tcW w:w="665" w:type="dxa"/>
            <w:noWrap w:val="0"/>
            <w:vAlign w:val="top"/>
          </w:tcPr>
          <w:p w14:paraId="5FE5DE76">
            <w:pPr>
              <w:spacing w:line="360" w:lineRule="auto"/>
              <w:jc w:val="center"/>
              <w:rPr>
                <w:rFonts w:hint="eastAsia" w:ascii="仿宋" w:hAnsi="仿宋" w:eastAsia="仿宋" w:cs="仿宋"/>
                <w:b/>
                <w:sz w:val="21"/>
                <w:szCs w:val="21"/>
                <w:highlight w:val="none"/>
              </w:rPr>
            </w:pPr>
          </w:p>
        </w:tc>
      </w:tr>
      <w:tr w14:paraId="0401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0" w:type="dxa"/>
            <w:noWrap w:val="0"/>
            <w:vAlign w:val="top"/>
          </w:tcPr>
          <w:p w14:paraId="6E22E048">
            <w:pPr>
              <w:spacing w:line="360" w:lineRule="auto"/>
              <w:jc w:val="center"/>
              <w:rPr>
                <w:rFonts w:hint="eastAsia" w:ascii="仿宋" w:hAnsi="仿宋" w:eastAsia="仿宋" w:cs="仿宋"/>
                <w:b/>
                <w:sz w:val="21"/>
                <w:szCs w:val="21"/>
                <w:highlight w:val="none"/>
              </w:rPr>
            </w:pPr>
          </w:p>
        </w:tc>
        <w:tc>
          <w:tcPr>
            <w:tcW w:w="2160" w:type="dxa"/>
            <w:noWrap w:val="0"/>
            <w:vAlign w:val="top"/>
          </w:tcPr>
          <w:p w14:paraId="42A33DCC">
            <w:pPr>
              <w:spacing w:line="360" w:lineRule="auto"/>
              <w:jc w:val="center"/>
              <w:rPr>
                <w:rFonts w:hint="eastAsia" w:ascii="仿宋" w:hAnsi="仿宋" w:eastAsia="仿宋" w:cs="仿宋"/>
                <w:b/>
                <w:sz w:val="21"/>
                <w:szCs w:val="21"/>
                <w:highlight w:val="none"/>
              </w:rPr>
            </w:pPr>
          </w:p>
        </w:tc>
        <w:tc>
          <w:tcPr>
            <w:tcW w:w="1440" w:type="dxa"/>
            <w:noWrap w:val="0"/>
            <w:vAlign w:val="top"/>
          </w:tcPr>
          <w:p w14:paraId="1EA0C29B">
            <w:pPr>
              <w:spacing w:line="360" w:lineRule="auto"/>
              <w:jc w:val="center"/>
              <w:rPr>
                <w:rFonts w:hint="eastAsia" w:ascii="仿宋" w:hAnsi="仿宋" w:eastAsia="仿宋" w:cs="仿宋"/>
                <w:b/>
                <w:sz w:val="21"/>
                <w:szCs w:val="21"/>
                <w:highlight w:val="none"/>
              </w:rPr>
            </w:pPr>
          </w:p>
        </w:tc>
        <w:tc>
          <w:tcPr>
            <w:tcW w:w="900" w:type="dxa"/>
            <w:noWrap w:val="0"/>
            <w:vAlign w:val="top"/>
          </w:tcPr>
          <w:p w14:paraId="16B92DA9">
            <w:pPr>
              <w:spacing w:line="360" w:lineRule="auto"/>
              <w:jc w:val="center"/>
              <w:rPr>
                <w:rFonts w:hint="eastAsia" w:ascii="仿宋" w:hAnsi="仿宋" w:eastAsia="仿宋" w:cs="仿宋"/>
                <w:b/>
                <w:sz w:val="21"/>
                <w:szCs w:val="21"/>
                <w:highlight w:val="none"/>
              </w:rPr>
            </w:pPr>
          </w:p>
        </w:tc>
        <w:tc>
          <w:tcPr>
            <w:tcW w:w="900" w:type="dxa"/>
            <w:noWrap w:val="0"/>
            <w:vAlign w:val="top"/>
          </w:tcPr>
          <w:p w14:paraId="46E25B58">
            <w:pPr>
              <w:spacing w:line="360" w:lineRule="auto"/>
              <w:jc w:val="center"/>
              <w:rPr>
                <w:rFonts w:hint="eastAsia" w:ascii="仿宋" w:hAnsi="仿宋" w:eastAsia="仿宋" w:cs="仿宋"/>
                <w:b/>
                <w:sz w:val="21"/>
                <w:szCs w:val="21"/>
                <w:highlight w:val="none"/>
              </w:rPr>
            </w:pPr>
          </w:p>
        </w:tc>
        <w:tc>
          <w:tcPr>
            <w:tcW w:w="900" w:type="dxa"/>
            <w:noWrap w:val="0"/>
            <w:vAlign w:val="top"/>
          </w:tcPr>
          <w:p w14:paraId="2E86221B">
            <w:pPr>
              <w:spacing w:line="360" w:lineRule="auto"/>
              <w:jc w:val="center"/>
              <w:rPr>
                <w:rFonts w:hint="eastAsia" w:ascii="仿宋" w:hAnsi="仿宋" w:eastAsia="仿宋" w:cs="仿宋"/>
                <w:b/>
                <w:sz w:val="21"/>
                <w:szCs w:val="21"/>
                <w:highlight w:val="none"/>
              </w:rPr>
            </w:pPr>
          </w:p>
        </w:tc>
        <w:tc>
          <w:tcPr>
            <w:tcW w:w="900" w:type="dxa"/>
            <w:noWrap w:val="0"/>
            <w:vAlign w:val="top"/>
          </w:tcPr>
          <w:p w14:paraId="422AC928">
            <w:pPr>
              <w:spacing w:line="360" w:lineRule="auto"/>
              <w:jc w:val="center"/>
              <w:rPr>
                <w:rFonts w:hint="eastAsia" w:ascii="仿宋" w:hAnsi="仿宋" w:eastAsia="仿宋" w:cs="仿宋"/>
                <w:b/>
                <w:sz w:val="21"/>
                <w:szCs w:val="21"/>
                <w:highlight w:val="none"/>
              </w:rPr>
            </w:pPr>
          </w:p>
        </w:tc>
        <w:tc>
          <w:tcPr>
            <w:tcW w:w="900" w:type="dxa"/>
            <w:noWrap w:val="0"/>
            <w:vAlign w:val="top"/>
          </w:tcPr>
          <w:p w14:paraId="5D583646">
            <w:pPr>
              <w:spacing w:line="360" w:lineRule="auto"/>
              <w:jc w:val="center"/>
              <w:rPr>
                <w:rFonts w:hint="eastAsia" w:ascii="仿宋" w:hAnsi="仿宋" w:eastAsia="仿宋" w:cs="仿宋"/>
                <w:b/>
                <w:sz w:val="21"/>
                <w:szCs w:val="21"/>
                <w:highlight w:val="none"/>
              </w:rPr>
            </w:pPr>
          </w:p>
        </w:tc>
        <w:tc>
          <w:tcPr>
            <w:tcW w:w="665" w:type="dxa"/>
            <w:noWrap w:val="0"/>
            <w:vAlign w:val="top"/>
          </w:tcPr>
          <w:p w14:paraId="0F85E95E">
            <w:pPr>
              <w:spacing w:line="360" w:lineRule="auto"/>
              <w:jc w:val="center"/>
              <w:rPr>
                <w:rFonts w:hint="eastAsia" w:ascii="仿宋" w:hAnsi="仿宋" w:eastAsia="仿宋" w:cs="仿宋"/>
                <w:b/>
                <w:sz w:val="21"/>
                <w:szCs w:val="21"/>
                <w:highlight w:val="none"/>
              </w:rPr>
            </w:pPr>
          </w:p>
        </w:tc>
      </w:tr>
    </w:tbl>
    <w:p w14:paraId="2D55F4BB">
      <w:pPr>
        <w:spacing w:line="360" w:lineRule="auto"/>
        <w:rPr>
          <w:rFonts w:hint="eastAsia" w:ascii="仿宋" w:hAnsi="仿宋" w:eastAsia="仿宋" w:cs="仿宋"/>
          <w:b/>
          <w:sz w:val="21"/>
          <w:szCs w:val="21"/>
          <w:highlight w:val="none"/>
        </w:rPr>
      </w:pPr>
    </w:p>
    <w:p w14:paraId="64C940B0">
      <w:pPr>
        <w:pStyle w:val="4"/>
        <w:rPr>
          <w:rFonts w:hint="eastAsia" w:ascii="仿宋" w:hAnsi="仿宋" w:eastAsia="仿宋" w:cs="仿宋"/>
          <w:b/>
          <w:sz w:val="21"/>
          <w:szCs w:val="21"/>
          <w:highlight w:val="none"/>
        </w:rPr>
      </w:pPr>
    </w:p>
    <w:p w14:paraId="7912E354">
      <w:pPr>
        <w:pStyle w:val="4"/>
        <w:rPr>
          <w:rFonts w:hint="eastAsia" w:ascii="仿宋" w:hAnsi="仿宋" w:eastAsia="仿宋" w:cs="仿宋"/>
          <w:b/>
          <w:sz w:val="21"/>
          <w:szCs w:val="21"/>
          <w:highlight w:val="none"/>
        </w:rPr>
      </w:pPr>
    </w:p>
    <w:p w14:paraId="4D7B09BD">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附件5-4项目拟分包情况表</w:t>
      </w:r>
    </w:p>
    <w:p w14:paraId="14B90454">
      <w:pPr>
        <w:spacing w:line="360" w:lineRule="auto"/>
        <w:jc w:val="center"/>
        <w:rPr>
          <w:rFonts w:hint="eastAsia" w:ascii="仿宋" w:hAnsi="仿宋" w:eastAsia="仿宋" w:cs="仿宋"/>
          <w:b/>
          <w:sz w:val="21"/>
          <w:szCs w:val="21"/>
          <w:highlight w:val="none"/>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1440"/>
        <w:gridCol w:w="1620"/>
        <w:gridCol w:w="1980"/>
        <w:gridCol w:w="2112"/>
      </w:tblGrid>
      <w:tr w14:paraId="7330A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noWrap w:val="0"/>
            <w:vAlign w:val="top"/>
          </w:tcPr>
          <w:p w14:paraId="4D38A0DB">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分包项目</w:t>
            </w:r>
          </w:p>
        </w:tc>
        <w:tc>
          <w:tcPr>
            <w:tcW w:w="1440" w:type="dxa"/>
            <w:noWrap w:val="0"/>
            <w:vAlign w:val="top"/>
          </w:tcPr>
          <w:p w14:paraId="619FE766">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主要内容</w:t>
            </w:r>
          </w:p>
        </w:tc>
        <w:tc>
          <w:tcPr>
            <w:tcW w:w="1620" w:type="dxa"/>
            <w:noWrap w:val="0"/>
            <w:vAlign w:val="top"/>
          </w:tcPr>
          <w:p w14:paraId="3F7D2281">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估算价格</w:t>
            </w:r>
          </w:p>
        </w:tc>
        <w:tc>
          <w:tcPr>
            <w:tcW w:w="1980" w:type="dxa"/>
            <w:noWrap w:val="0"/>
            <w:vAlign w:val="top"/>
          </w:tcPr>
          <w:p w14:paraId="5413C3F4">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分包单位名称</w:t>
            </w:r>
          </w:p>
        </w:tc>
        <w:tc>
          <w:tcPr>
            <w:tcW w:w="2112" w:type="dxa"/>
            <w:noWrap w:val="0"/>
            <w:vAlign w:val="top"/>
          </w:tcPr>
          <w:p w14:paraId="101468C1">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做过同类工程的</w:t>
            </w:r>
          </w:p>
        </w:tc>
      </w:tr>
      <w:tr w14:paraId="03E02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5" w:hRule="atLeast"/>
        </w:trPr>
        <w:tc>
          <w:tcPr>
            <w:tcW w:w="1368" w:type="dxa"/>
            <w:noWrap w:val="0"/>
            <w:vAlign w:val="top"/>
          </w:tcPr>
          <w:p w14:paraId="53D27657">
            <w:pPr>
              <w:spacing w:line="360" w:lineRule="auto"/>
              <w:jc w:val="center"/>
              <w:rPr>
                <w:rFonts w:hint="eastAsia" w:ascii="仿宋" w:hAnsi="仿宋" w:eastAsia="仿宋" w:cs="仿宋"/>
                <w:b/>
                <w:sz w:val="21"/>
                <w:szCs w:val="21"/>
                <w:highlight w:val="none"/>
              </w:rPr>
            </w:pPr>
          </w:p>
        </w:tc>
        <w:tc>
          <w:tcPr>
            <w:tcW w:w="1440" w:type="dxa"/>
            <w:noWrap w:val="0"/>
            <w:vAlign w:val="top"/>
          </w:tcPr>
          <w:p w14:paraId="1BD50CC9">
            <w:pPr>
              <w:spacing w:line="360" w:lineRule="auto"/>
              <w:jc w:val="center"/>
              <w:rPr>
                <w:rFonts w:hint="eastAsia" w:ascii="仿宋" w:hAnsi="仿宋" w:eastAsia="仿宋" w:cs="仿宋"/>
                <w:b/>
                <w:sz w:val="21"/>
                <w:szCs w:val="21"/>
                <w:highlight w:val="none"/>
              </w:rPr>
            </w:pPr>
          </w:p>
        </w:tc>
        <w:tc>
          <w:tcPr>
            <w:tcW w:w="1620" w:type="dxa"/>
            <w:noWrap w:val="0"/>
            <w:vAlign w:val="top"/>
          </w:tcPr>
          <w:p w14:paraId="7D8313E9">
            <w:pPr>
              <w:spacing w:line="360" w:lineRule="auto"/>
              <w:jc w:val="center"/>
              <w:rPr>
                <w:rFonts w:hint="eastAsia" w:ascii="仿宋" w:hAnsi="仿宋" w:eastAsia="仿宋" w:cs="仿宋"/>
                <w:b/>
                <w:sz w:val="21"/>
                <w:szCs w:val="21"/>
                <w:highlight w:val="none"/>
              </w:rPr>
            </w:pPr>
          </w:p>
        </w:tc>
        <w:tc>
          <w:tcPr>
            <w:tcW w:w="1980" w:type="dxa"/>
            <w:noWrap w:val="0"/>
            <w:vAlign w:val="top"/>
          </w:tcPr>
          <w:p w14:paraId="6E97F400">
            <w:pPr>
              <w:spacing w:line="360" w:lineRule="auto"/>
              <w:jc w:val="center"/>
              <w:rPr>
                <w:rFonts w:hint="eastAsia" w:ascii="仿宋" w:hAnsi="仿宋" w:eastAsia="仿宋" w:cs="仿宋"/>
                <w:b/>
                <w:sz w:val="21"/>
                <w:szCs w:val="21"/>
                <w:highlight w:val="none"/>
              </w:rPr>
            </w:pPr>
          </w:p>
        </w:tc>
        <w:tc>
          <w:tcPr>
            <w:tcW w:w="2112" w:type="dxa"/>
            <w:noWrap w:val="0"/>
            <w:vAlign w:val="top"/>
          </w:tcPr>
          <w:p w14:paraId="06A075FF">
            <w:pPr>
              <w:spacing w:line="360" w:lineRule="auto"/>
              <w:jc w:val="center"/>
              <w:rPr>
                <w:rFonts w:hint="eastAsia" w:ascii="仿宋" w:hAnsi="仿宋" w:eastAsia="仿宋" w:cs="仿宋"/>
                <w:b/>
                <w:sz w:val="21"/>
                <w:szCs w:val="21"/>
                <w:highlight w:val="none"/>
              </w:rPr>
            </w:pPr>
          </w:p>
        </w:tc>
      </w:tr>
    </w:tbl>
    <w:p w14:paraId="5C80FC8D">
      <w:pPr>
        <w:spacing w:line="360" w:lineRule="auto"/>
        <w:rPr>
          <w:rFonts w:hint="eastAsia" w:ascii="仿宋" w:hAnsi="仿宋" w:eastAsia="仿宋" w:cs="仿宋"/>
          <w:sz w:val="21"/>
          <w:szCs w:val="21"/>
          <w:highlight w:val="none"/>
        </w:rPr>
      </w:pPr>
      <w:r>
        <w:rPr>
          <w:rFonts w:hint="eastAsia" w:ascii="仿宋" w:hAnsi="仿宋" w:eastAsia="仿宋" w:cs="仿宋"/>
          <w:b/>
          <w:sz w:val="21"/>
          <w:szCs w:val="21"/>
          <w:highlight w:val="none"/>
        </w:rPr>
        <w:t>附件5-5劳动力计划表</w:t>
      </w:r>
    </w:p>
    <w:p w14:paraId="12E888AE">
      <w:pPr>
        <w:spacing w:line="36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供应商应按所列格式提交包括分包人在内的估计的劳动力计划表。本计划表是以每班八小时工作制为基础的。</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1065"/>
        <w:gridCol w:w="1065"/>
        <w:gridCol w:w="1065"/>
        <w:gridCol w:w="1065"/>
        <w:gridCol w:w="1065"/>
        <w:gridCol w:w="1065"/>
      </w:tblGrid>
      <w:tr w14:paraId="31832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30" w:type="dxa"/>
            <w:vMerge w:val="restart"/>
            <w:noWrap w:val="0"/>
            <w:vAlign w:val="center"/>
          </w:tcPr>
          <w:p w14:paraId="55AA6D16">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工种、级别</w:t>
            </w:r>
          </w:p>
        </w:tc>
        <w:tc>
          <w:tcPr>
            <w:tcW w:w="6390" w:type="dxa"/>
            <w:gridSpan w:val="6"/>
            <w:noWrap w:val="0"/>
            <w:vAlign w:val="center"/>
          </w:tcPr>
          <w:p w14:paraId="7AC4B394">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按工程施工阶段投入劳动力情况</w:t>
            </w:r>
          </w:p>
        </w:tc>
      </w:tr>
      <w:tr w14:paraId="08879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130" w:type="dxa"/>
            <w:vMerge w:val="continue"/>
            <w:noWrap w:val="0"/>
            <w:vAlign w:val="center"/>
          </w:tcPr>
          <w:p w14:paraId="192705A1">
            <w:pPr>
              <w:spacing w:line="360" w:lineRule="auto"/>
              <w:jc w:val="center"/>
              <w:rPr>
                <w:rFonts w:hint="eastAsia" w:ascii="仿宋" w:hAnsi="仿宋" w:eastAsia="仿宋" w:cs="仿宋"/>
                <w:sz w:val="21"/>
                <w:szCs w:val="21"/>
                <w:highlight w:val="none"/>
              </w:rPr>
            </w:pPr>
          </w:p>
        </w:tc>
        <w:tc>
          <w:tcPr>
            <w:tcW w:w="1065" w:type="dxa"/>
            <w:noWrap w:val="0"/>
            <w:vAlign w:val="center"/>
          </w:tcPr>
          <w:p w14:paraId="080090AA">
            <w:pPr>
              <w:spacing w:line="360" w:lineRule="auto"/>
              <w:jc w:val="center"/>
              <w:rPr>
                <w:rFonts w:hint="eastAsia" w:ascii="仿宋" w:hAnsi="仿宋" w:eastAsia="仿宋" w:cs="仿宋"/>
                <w:sz w:val="21"/>
                <w:szCs w:val="21"/>
                <w:highlight w:val="none"/>
              </w:rPr>
            </w:pPr>
          </w:p>
        </w:tc>
        <w:tc>
          <w:tcPr>
            <w:tcW w:w="1065" w:type="dxa"/>
            <w:noWrap w:val="0"/>
            <w:vAlign w:val="center"/>
          </w:tcPr>
          <w:p w14:paraId="370B03B3">
            <w:pPr>
              <w:spacing w:line="360" w:lineRule="auto"/>
              <w:jc w:val="center"/>
              <w:rPr>
                <w:rFonts w:hint="eastAsia" w:ascii="仿宋" w:hAnsi="仿宋" w:eastAsia="仿宋" w:cs="仿宋"/>
                <w:sz w:val="21"/>
                <w:szCs w:val="21"/>
                <w:highlight w:val="none"/>
              </w:rPr>
            </w:pPr>
          </w:p>
        </w:tc>
        <w:tc>
          <w:tcPr>
            <w:tcW w:w="1065" w:type="dxa"/>
            <w:noWrap w:val="0"/>
            <w:vAlign w:val="center"/>
          </w:tcPr>
          <w:p w14:paraId="2D616055">
            <w:pPr>
              <w:spacing w:line="360" w:lineRule="auto"/>
              <w:jc w:val="center"/>
              <w:rPr>
                <w:rFonts w:hint="eastAsia" w:ascii="仿宋" w:hAnsi="仿宋" w:eastAsia="仿宋" w:cs="仿宋"/>
                <w:sz w:val="21"/>
                <w:szCs w:val="21"/>
                <w:highlight w:val="none"/>
              </w:rPr>
            </w:pPr>
          </w:p>
        </w:tc>
        <w:tc>
          <w:tcPr>
            <w:tcW w:w="1065" w:type="dxa"/>
            <w:noWrap w:val="0"/>
            <w:vAlign w:val="center"/>
          </w:tcPr>
          <w:p w14:paraId="3A4D0D62">
            <w:pPr>
              <w:spacing w:line="360" w:lineRule="auto"/>
              <w:jc w:val="center"/>
              <w:rPr>
                <w:rFonts w:hint="eastAsia" w:ascii="仿宋" w:hAnsi="仿宋" w:eastAsia="仿宋" w:cs="仿宋"/>
                <w:sz w:val="21"/>
                <w:szCs w:val="21"/>
                <w:highlight w:val="none"/>
              </w:rPr>
            </w:pPr>
          </w:p>
        </w:tc>
        <w:tc>
          <w:tcPr>
            <w:tcW w:w="1065" w:type="dxa"/>
            <w:noWrap w:val="0"/>
            <w:vAlign w:val="center"/>
          </w:tcPr>
          <w:p w14:paraId="69B47A87">
            <w:pPr>
              <w:spacing w:line="360" w:lineRule="auto"/>
              <w:jc w:val="center"/>
              <w:rPr>
                <w:rFonts w:hint="eastAsia" w:ascii="仿宋" w:hAnsi="仿宋" w:eastAsia="仿宋" w:cs="仿宋"/>
                <w:sz w:val="21"/>
                <w:szCs w:val="21"/>
                <w:highlight w:val="none"/>
              </w:rPr>
            </w:pPr>
          </w:p>
        </w:tc>
        <w:tc>
          <w:tcPr>
            <w:tcW w:w="1065" w:type="dxa"/>
            <w:noWrap w:val="0"/>
            <w:vAlign w:val="center"/>
          </w:tcPr>
          <w:p w14:paraId="39BB7CD5">
            <w:pPr>
              <w:spacing w:line="360" w:lineRule="auto"/>
              <w:jc w:val="center"/>
              <w:rPr>
                <w:rFonts w:hint="eastAsia" w:ascii="仿宋" w:hAnsi="仿宋" w:eastAsia="仿宋" w:cs="仿宋"/>
                <w:sz w:val="21"/>
                <w:szCs w:val="21"/>
                <w:highlight w:val="none"/>
              </w:rPr>
            </w:pPr>
          </w:p>
        </w:tc>
      </w:tr>
      <w:tr w14:paraId="07D1F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6" w:hRule="atLeast"/>
        </w:trPr>
        <w:tc>
          <w:tcPr>
            <w:tcW w:w="2130" w:type="dxa"/>
            <w:noWrap w:val="0"/>
            <w:vAlign w:val="top"/>
          </w:tcPr>
          <w:p w14:paraId="4F3B7017">
            <w:pPr>
              <w:spacing w:line="360" w:lineRule="auto"/>
              <w:rPr>
                <w:rFonts w:hint="eastAsia" w:ascii="仿宋" w:hAnsi="仿宋" w:eastAsia="仿宋" w:cs="仿宋"/>
                <w:sz w:val="21"/>
                <w:szCs w:val="21"/>
                <w:highlight w:val="none"/>
              </w:rPr>
            </w:pPr>
          </w:p>
        </w:tc>
        <w:tc>
          <w:tcPr>
            <w:tcW w:w="1065" w:type="dxa"/>
            <w:noWrap w:val="0"/>
            <w:vAlign w:val="top"/>
          </w:tcPr>
          <w:p w14:paraId="533290B6">
            <w:pPr>
              <w:spacing w:line="360" w:lineRule="auto"/>
              <w:rPr>
                <w:rFonts w:hint="eastAsia" w:ascii="仿宋" w:hAnsi="仿宋" w:eastAsia="仿宋" w:cs="仿宋"/>
                <w:sz w:val="21"/>
                <w:szCs w:val="21"/>
                <w:highlight w:val="none"/>
              </w:rPr>
            </w:pPr>
          </w:p>
        </w:tc>
        <w:tc>
          <w:tcPr>
            <w:tcW w:w="1065" w:type="dxa"/>
            <w:noWrap w:val="0"/>
            <w:vAlign w:val="top"/>
          </w:tcPr>
          <w:p w14:paraId="062DA032">
            <w:pPr>
              <w:spacing w:line="360" w:lineRule="auto"/>
              <w:rPr>
                <w:rFonts w:hint="eastAsia" w:ascii="仿宋" w:hAnsi="仿宋" w:eastAsia="仿宋" w:cs="仿宋"/>
                <w:sz w:val="21"/>
                <w:szCs w:val="21"/>
                <w:highlight w:val="none"/>
              </w:rPr>
            </w:pPr>
          </w:p>
        </w:tc>
        <w:tc>
          <w:tcPr>
            <w:tcW w:w="1065" w:type="dxa"/>
            <w:noWrap w:val="0"/>
            <w:vAlign w:val="top"/>
          </w:tcPr>
          <w:p w14:paraId="17938F80">
            <w:pPr>
              <w:spacing w:line="360" w:lineRule="auto"/>
              <w:rPr>
                <w:rFonts w:hint="eastAsia" w:ascii="仿宋" w:hAnsi="仿宋" w:eastAsia="仿宋" w:cs="仿宋"/>
                <w:sz w:val="21"/>
                <w:szCs w:val="21"/>
                <w:highlight w:val="none"/>
              </w:rPr>
            </w:pPr>
          </w:p>
        </w:tc>
        <w:tc>
          <w:tcPr>
            <w:tcW w:w="1065" w:type="dxa"/>
            <w:noWrap w:val="0"/>
            <w:vAlign w:val="top"/>
          </w:tcPr>
          <w:p w14:paraId="1D5A464C">
            <w:pPr>
              <w:spacing w:line="360" w:lineRule="auto"/>
              <w:rPr>
                <w:rFonts w:hint="eastAsia" w:ascii="仿宋" w:hAnsi="仿宋" w:eastAsia="仿宋" w:cs="仿宋"/>
                <w:sz w:val="21"/>
                <w:szCs w:val="21"/>
                <w:highlight w:val="none"/>
              </w:rPr>
            </w:pPr>
          </w:p>
        </w:tc>
        <w:tc>
          <w:tcPr>
            <w:tcW w:w="1065" w:type="dxa"/>
            <w:noWrap w:val="0"/>
            <w:vAlign w:val="top"/>
          </w:tcPr>
          <w:p w14:paraId="187B49B1">
            <w:pPr>
              <w:spacing w:line="360" w:lineRule="auto"/>
              <w:rPr>
                <w:rFonts w:hint="eastAsia" w:ascii="仿宋" w:hAnsi="仿宋" w:eastAsia="仿宋" w:cs="仿宋"/>
                <w:sz w:val="21"/>
                <w:szCs w:val="21"/>
                <w:highlight w:val="none"/>
              </w:rPr>
            </w:pPr>
          </w:p>
        </w:tc>
        <w:tc>
          <w:tcPr>
            <w:tcW w:w="1065" w:type="dxa"/>
            <w:noWrap w:val="0"/>
            <w:vAlign w:val="top"/>
          </w:tcPr>
          <w:p w14:paraId="6BF26B73">
            <w:pPr>
              <w:spacing w:line="360" w:lineRule="auto"/>
              <w:rPr>
                <w:rFonts w:hint="eastAsia" w:ascii="仿宋" w:hAnsi="仿宋" w:eastAsia="仿宋" w:cs="仿宋"/>
                <w:sz w:val="21"/>
                <w:szCs w:val="21"/>
                <w:highlight w:val="none"/>
              </w:rPr>
            </w:pPr>
          </w:p>
        </w:tc>
      </w:tr>
    </w:tbl>
    <w:p w14:paraId="45BB7A3C">
      <w:pPr>
        <w:spacing w:line="360" w:lineRule="auto"/>
        <w:ind w:firstLine="480"/>
        <w:rPr>
          <w:rFonts w:hint="eastAsia" w:ascii="仿宋" w:hAnsi="仿宋" w:eastAsia="仿宋" w:cs="仿宋"/>
          <w:sz w:val="21"/>
          <w:szCs w:val="21"/>
          <w:highlight w:val="none"/>
        </w:rPr>
      </w:pPr>
    </w:p>
    <w:p w14:paraId="67834FC4">
      <w:pPr>
        <w:spacing w:line="360" w:lineRule="auto"/>
        <w:ind w:firstLine="480"/>
        <w:rPr>
          <w:rFonts w:hint="eastAsia" w:ascii="仿宋" w:hAnsi="仿宋" w:eastAsia="仿宋" w:cs="仿宋"/>
          <w:sz w:val="21"/>
          <w:szCs w:val="21"/>
          <w:highlight w:val="none"/>
        </w:rPr>
      </w:pPr>
    </w:p>
    <w:p w14:paraId="53BA8561">
      <w:pPr>
        <w:spacing w:line="360" w:lineRule="auto"/>
        <w:ind w:firstLine="480"/>
        <w:rPr>
          <w:rFonts w:hint="eastAsia" w:ascii="仿宋" w:hAnsi="仿宋" w:eastAsia="仿宋" w:cs="仿宋"/>
          <w:sz w:val="21"/>
          <w:szCs w:val="21"/>
          <w:highlight w:val="none"/>
        </w:rPr>
      </w:pPr>
    </w:p>
    <w:p w14:paraId="2608CA98">
      <w:pPr>
        <w:pStyle w:val="4"/>
        <w:rPr>
          <w:rFonts w:hint="eastAsia"/>
          <w:highlight w:val="none"/>
        </w:rPr>
      </w:pPr>
    </w:p>
    <w:p w14:paraId="330781E6">
      <w:pPr>
        <w:spacing w:line="360" w:lineRule="auto"/>
        <w:jc w:val="center"/>
        <w:rPr>
          <w:rFonts w:hint="eastAsia" w:ascii="仿宋" w:hAnsi="仿宋" w:eastAsia="仿宋" w:cs="仿宋"/>
          <w:b/>
          <w:sz w:val="21"/>
          <w:szCs w:val="21"/>
          <w:highlight w:val="none"/>
        </w:rPr>
      </w:pPr>
    </w:p>
    <w:p w14:paraId="7A250614">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附件5-6施工方案或施工组织设计</w:t>
      </w:r>
    </w:p>
    <w:p w14:paraId="648A3A38">
      <w:pPr>
        <w:spacing w:line="360" w:lineRule="auto"/>
        <w:jc w:val="center"/>
        <w:rPr>
          <w:rFonts w:hint="eastAsia" w:ascii="仿宋" w:hAnsi="仿宋" w:eastAsia="仿宋" w:cs="仿宋"/>
          <w:b/>
          <w:sz w:val="21"/>
          <w:szCs w:val="21"/>
          <w:highlight w:val="none"/>
        </w:rPr>
      </w:pPr>
    </w:p>
    <w:p w14:paraId="792C4EA5">
      <w:pPr>
        <w:spacing w:line="36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供应商应递交完整的施工方案或施工组织设计，说明各分部分项工程的施工方法和布置，提交包括临时设施和临时道路的施工总布置图及其他的图表、文字说明书等资料，至少应包括：</w:t>
      </w:r>
    </w:p>
    <w:p w14:paraId="6596DC48">
      <w:pPr>
        <w:numPr>
          <w:ilvl w:val="0"/>
          <w:numId w:val="7"/>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各分部分项工程的完整的施工方案，保证质量的措施；</w:t>
      </w:r>
    </w:p>
    <w:p w14:paraId="421CF3A3">
      <w:pPr>
        <w:numPr>
          <w:ilvl w:val="0"/>
          <w:numId w:val="7"/>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施工机械的进场计划；</w:t>
      </w:r>
    </w:p>
    <w:p w14:paraId="09B5332A">
      <w:pPr>
        <w:numPr>
          <w:ilvl w:val="0"/>
          <w:numId w:val="7"/>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工程材料的进场计划；</w:t>
      </w:r>
    </w:p>
    <w:p w14:paraId="6CE585A8">
      <w:pPr>
        <w:numPr>
          <w:ilvl w:val="0"/>
          <w:numId w:val="7"/>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施工现场平面布置图及施工道路平面图；</w:t>
      </w:r>
    </w:p>
    <w:p w14:paraId="78642C08">
      <w:pPr>
        <w:numPr>
          <w:ilvl w:val="0"/>
          <w:numId w:val="7"/>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冬、雨季施工措施；</w:t>
      </w:r>
    </w:p>
    <w:p w14:paraId="3BCE7201">
      <w:pPr>
        <w:numPr>
          <w:ilvl w:val="0"/>
          <w:numId w:val="7"/>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地下管线及其他地上地下设施的加固措施；</w:t>
      </w:r>
    </w:p>
    <w:p w14:paraId="7F735187">
      <w:pPr>
        <w:numPr>
          <w:ilvl w:val="0"/>
          <w:numId w:val="7"/>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保证安全生产，文明施工，减少扰民，降低环境污染和噪音的措施。</w:t>
      </w:r>
    </w:p>
    <w:p w14:paraId="178E3925">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附件5-7计划开、竣工日期和施工进度表</w:t>
      </w:r>
    </w:p>
    <w:p w14:paraId="4CA7886F">
      <w:pPr>
        <w:spacing w:line="36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供应商应提交初步的施工进度表，说明按竞争性磋商文件要求的工期进行施工的各个关键日期。磋商成功的供应商还要按合同条件有关条款的要求提交详细的施工进度计划。</w:t>
      </w:r>
    </w:p>
    <w:p w14:paraId="651D1919">
      <w:pPr>
        <w:spacing w:line="36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初步施工进度表可采用横道图（或关键线路网络图）表示，说明计划开工日期和各分部分项工程各阶段的完工日期和分包合同签订的日期。</w:t>
      </w:r>
    </w:p>
    <w:p w14:paraId="4D01BDA0">
      <w:pPr>
        <w:spacing w:line="36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施工进度计划应与施工方案或施工组织设计相适应。</w:t>
      </w:r>
    </w:p>
    <w:p w14:paraId="5A5B41B7">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附件5-8临时设施布置及临时用地表</w:t>
      </w:r>
    </w:p>
    <w:p w14:paraId="46C830F3">
      <w:pPr>
        <w:numPr>
          <w:ilvl w:val="0"/>
          <w:numId w:val="8"/>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临时设施布置</w:t>
      </w:r>
    </w:p>
    <w:p w14:paraId="0D842397">
      <w:pPr>
        <w:spacing w:line="36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供应商应提交一份施工现场临时设施布置图表并附文字说明，说明临时设施、加工车间、现场办公、设备及仓储、供电、供水、生产、生活等设施的情况和 布置。</w:t>
      </w:r>
    </w:p>
    <w:p w14:paraId="65B54111">
      <w:pPr>
        <w:numPr>
          <w:ilvl w:val="0"/>
          <w:numId w:val="8"/>
        </w:num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临时用地表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0"/>
        <w:gridCol w:w="2130"/>
      </w:tblGrid>
      <w:tr w14:paraId="6E614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val="0"/>
            <w:vAlign w:val="top"/>
          </w:tcPr>
          <w:p w14:paraId="18D61993">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用途</w:t>
            </w:r>
          </w:p>
        </w:tc>
        <w:tc>
          <w:tcPr>
            <w:tcW w:w="2130" w:type="dxa"/>
            <w:noWrap w:val="0"/>
            <w:vAlign w:val="top"/>
          </w:tcPr>
          <w:p w14:paraId="04CA76FF">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面积（m</w:t>
            </w:r>
            <w:r>
              <w:rPr>
                <w:rFonts w:hint="eastAsia" w:ascii="仿宋" w:hAnsi="仿宋" w:eastAsia="仿宋" w:cs="仿宋"/>
                <w:sz w:val="21"/>
                <w:szCs w:val="21"/>
                <w:highlight w:val="none"/>
                <w:vertAlign w:val="superscript"/>
              </w:rPr>
              <w:t>2</w:t>
            </w:r>
            <w:r>
              <w:rPr>
                <w:rFonts w:hint="eastAsia" w:ascii="仿宋" w:hAnsi="仿宋" w:eastAsia="仿宋" w:cs="仿宋"/>
                <w:sz w:val="21"/>
                <w:szCs w:val="21"/>
                <w:highlight w:val="none"/>
              </w:rPr>
              <w:t>）</w:t>
            </w:r>
          </w:p>
        </w:tc>
        <w:tc>
          <w:tcPr>
            <w:tcW w:w="2130" w:type="dxa"/>
            <w:noWrap w:val="0"/>
            <w:vAlign w:val="top"/>
          </w:tcPr>
          <w:p w14:paraId="25128637">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位置</w:t>
            </w:r>
          </w:p>
        </w:tc>
        <w:tc>
          <w:tcPr>
            <w:tcW w:w="2130" w:type="dxa"/>
            <w:noWrap w:val="0"/>
            <w:vAlign w:val="top"/>
          </w:tcPr>
          <w:p w14:paraId="09B4EBD0">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需用时间</w:t>
            </w:r>
          </w:p>
        </w:tc>
      </w:tr>
      <w:tr w14:paraId="14589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2130" w:type="dxa"/>
            <w:noWrap w:val="0"/>
            <w:vAlign w:val="top"/>
          </w:tcPr>
          <w:p w14:paraId="73D2ECC1">
            <w:pPr>
              <w:spacing w:line="360" w:lineRule="auto"/>
              <w:jc w:val="both"/>
              <w:rPr>
                <w:rFonts w:hint="eastAsia" w:ascii="仿宋" w:hAnsi="仿宋" w:eastAsia="仿宋" w:cs="仿宋"/>
                <w:sz w:val="21"/>
                <w:szCs w:val="21"/>
                <w:highlight w:val="none"/>
              </w:rPr>
            </w:pPr>
          </w:p>
        </w:tc>
        <w:tc>
          <w:tcPr>
            <w:tcW w:w="2130" w:type="dxa"/>
            <w:noWrap w:val="0"/>
            <w:vAlign w:val="top"/>
          </w:tcPr>
          <w:p w14:paraId="5142695B">
            <w:pPr>
              <w:spacing w:line="360" w:lineRule="auto"/>
              <w:jc w:val="center"/>
              <w:rPr>
                <w:rFonts w:hint="eastAsia" w:ascii="仿宋" w:hAnsi="仿宋" w:eastAsia="仿宋" w:cs="仿宋"/>
                <w:sz w:val="21"/>
                <w:szCs w:val="21"/>
                <w:highlight w:val="none"/>
              </w:rPr>
            </w:pPr>
          </w:p>
        </w:tc>
        <w:tc>
          <w:tcPr>
            <w:tcW w:w="2130" w:type="dxa"/>
            <w:noWrap w:val="0"/>
            <w:vAlign w:val="top"/>
          </w:tcPr>
          <w:p w14:paraId="4B7390E5">
            <w:pPr>
              <w:spacing w:line="360" w:lineRule="auto"/>
              <w:jc w:val="center"/>
              <w:rPr>
                <w:rFonts w:hint="eastAsia" w:ascii="仿宋" w:hAnsi="仿宋" w:eastAsia="仿宋" w:cs="仿宋"/>
                <w:sz w:val="21"/>
                <w:szCs w:val="21"/>
                <w:highlight w:val="none"/>
              </w:rPr>
            </w:pPr>
          </w:p>
        </w:tc>
        <w:tc>
          <w:tcPr>
            <w:tcW w:w="2130" w:type="dxa"/>
            <w:noWrap w:val="0"/>
            <w:vAlign w:val="top"/>
          </w:tcPr>
          <w:p w14:paraId="44C8812A">
            <w:pPr>
              <w:spacing w:line="360" w:lineRule="auto"/>
              <w:jc w:val="center"/>
              <w:rPr>
                <w:rFonts w:hint="eastAsia" w:ascii="仿宋" w:hAnsi="仿宋" w:eastAsia="仿宋" w:cs="仿宋"/>
                <w:sz w:val="21"/>
                <w:szCs w:val="21"/>
                <w:highlight w:val="none"/>
              </w:rPr>
            </w:pPr>
          </w:p>
        </w:tc>
      </w:tr>
      <w:tr w14:paraId="14C74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noWrap w:val="0"/>
            <w:vAlign w:val="top"/>
          </w:tcPr>
          <w:p w14:paraId="75483870">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合计</w:t>
            </w:r>
          </w:p>
        </w:tc>
        <w:tc>
          <w:tcPr>
            <w:tcW w:w="2130" w:type="dxa"/>
            <w:noWrap w:val="0"/>
            <w:vAlign w:val="top"/>
          </w:tcPr>
          <w:p w14:paraId="48A00C0B">
            <w:pPr>
              <w:spacing w:line="360" w:lineRule="auto"/>
              <w:jc w:val="center"/>
              <w:rPr>
                <w:rFonts w:hint="eastAsia" w:ascii="仿宋" w:hAnsi="仿宋" w:eastAsia="仿宋" w:cs="仿宋"/>
                <w:sz w:val="21"/>
                <w:szCs w:val="21"/>
                <w:highlight w:val="none"/>
              </w:rPr>
            </w:pPr>
          </w:p>
        </w:tc>
        <w:tc>
          <w:tcPr>
            <w:tcW w:w="2130" w:type="dxa"/>
            <w:noWrap w:val="0"/>
            <w:vAlign w:val="top"/>
          </w:tcPr>
          <w:p w14:paraId="0AB85210">
            <w:pPr>
              <w:spacing w:line="360" w:lineRule="auto"/>
              <w:jc w:val="center"/>
              <w:rPr>
                <w:rFonts w:hint="eastAsia" w:ascii="仿宋" w:hAnsi="仿宋" w:eastAsia="仿宋" w:cs="仿宋"/>
                <w:sz w:val="21"/>
                <w:szCs w:val="21"/>
                <w:highlight w:val="none"/>
              </w:rPr>
            </w:pPr>
          </w:p>
        </w:tc>
        <w:tc>
          <w:tcPr>
            <w:tcW w:w="2130" w:type="dxa"/>
            <w:noWrap w:val="0"/>
            <w:vAlign w:val="top"/>
          </w:tcPr>
          <w:p w14:paraId="2DA276C6">
            <w:pPr>
              <w:spacing w:line="360" w:lineRule="auto"/>
              <w:jc w:val="center"/>
              <w:rPr>
                <w:rFonts w:hint="eastAsia" w:ascii="仿宋" w:hAnsi="仿宋" w:eastAsia="仿宋" w:cs="仿宋"/>
                <w:sz w:val="21"/>
                <w:szCs w:val="21"/>
                <w:highlight w:val="none"/>
              </w:rPr>
            </w:pPr>
          </w:p>
        </w:tc>
      </w:tr>
    </w:tbl>
    <w:p w14:paraId="6C98331F">
      <w:pPr>
        <w:spacing w:line="360" w:lineRule="auto"/>
        <w:ind w:left="480"/>
        <w:rPr>
          <w:rFonts w:hint="eastAsia" w:ascii="仿宋" w:hAnsi="仿宋" w:eastAsia="仿宋" w:cs="仿宋"/>
          <w:sz w:val="21"/>
          <w:szCs w:val="21"/>
          <w:highlight w:val="none"/>
        </w:rPr>
      </w:pPr>
      <w:r>
        <w:rPr>
          <w:rFonts w:hint="eastAsia" w:ascii="仿宋" w:hAnsi="仿宋" w:eastAsia="仿宋" w:cs="仿宋"/>
          <w:sz w:val="21"/>
          <w:szCs w:val="21"/>
          <w:highlight w:val="none"/>
        </w:rPr>
        <w:t>注：（1）供应商应逐项填写本表，指出全部临时设施用地面积以及详细用途。</w:t>
      </w:r>
    </w:p>
    <w:p w14:paraId="7DD3A3B2">
      <w:pPr>
        <w:numPr>
          <w:ilvl w:val="0"/>
          <w:numId w:val="9"/>
        </w:numPr>
        <w:spacing w:line="360" w:lineRule="auto"/>
        <w:ind w:left="840" w:leftChars="0" w:firstLine="0" w:firstLineChars="0"/>
        <w:rPr>
          <w:rFonts w:hint="eastAsia" w:ascii="仿宋" w:hAnsi="仿宋" w:eastAsia="仿宋" w:cs="仿宋"/>
          <w:sz w:val="21"/>
          <w:szCs w:val="21"/>
          <w:highlight w:val="none"/>
        </w:rPr>
      </w:pPr>
      <w:r>
        <w:rPr>
          <w:rFonts w:hint="eastAsia" w:ascii="仿宋" w:hAnsi="仿宋" w:eastAsia="仿宋" w:cs="仿宋"/>
          <w:sz w:val="21"/>
          <w:szCs w:val="21"/>
          <w:highlight w:val="none"/>
        </w:rPr>
        <w:t>若本表不够，可加附页。</w:t>
      </w:r>
    </w:p>
    <w:p w14:paraId="4C3C2FB0">
      <w:pPr>
        <w:numPr>
          <w:ilvl w:val="0"/>
          <w:numId w:val="0"/>
        </w:numPr>
        <w:spacing w:line="360" w:lineRule="auto"/>
        <w:ind w:left="840" w:leftChars="0"/>
        <w:rPr>
          <w:rFonts w:hint="eastAsia" w:ascii="仿宋" w:hAnsi="仿宋" w:eastAsia="仿宋" w:cs="仿宋"/>
          <w:sz w:val="21"/>
          <w:szCs w:val="21"/>
          <w:highlight w:val="none"/>
        </w:rPr>
      </w:pPr>
    </w:p>
    <w:p w14:paraId="614B8171">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附件5-9投标企业概况 </w:t>
      </w:r>
    </w:p>
    <w:p w14:paraId="7674BAAB">
      <w:pPr>
        <w:spacing w:line="360" w:lineRule="auto"/>
        <w:jc w:val="center"/>
        <w:rPr>
          <w:rFonts w:hint="eastAsia" w:ascii="仿宋" w:hAnsi="仿宋" w:eastAsia="仿宋" w:cs="仿宋"/>
          <w:b/>
          <w:sz w:val="21"/>
          <w:szCs w:val="21"/>
          <w:highlight w:val="none"/>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900"/>
        <w:gridCol w:w="473"/>
        <w:gridCol w:w="67"/>
        <w:gridCol w:w="293"/>
        <w:gridCol w:w="967"/>
        <w:gridCol w:w="140"/>
        <w:gridCol w:w="693"/>
        <w:gridCol w:w="360"/>
        <w:gridCol w:w="247"/>
        <w:gridCol w:w="360"/>
        <w:gridCol w:w="833"/>
        <w:gridCol w:w="67"/>
        <w:gridCol w:w="180"/>
        <w:gridCol w:w="720"/>
        <w:gridCol w:w="113"/>
        <w:gridCol w:w="787"/>
      </w:tblGrid>
      <w:tr w14:paraId="29A43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noWrap w:val="0"/>
            <w:vAlign w:val="center"/>
          </w:tcPr>
          <w:p w14:paraId="7FDCA51B">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企业</w:t>
            </w:r>
          </w:p>
        </w:tc>
        <w:tc>
          <w:tcPr>
            <w:tcW w:w="4140" w:type="dxa"/>
            <w:gridSpan w:val="9"/>
            <w:noWrap w:val="0"/>
            <w:vAlign w:val="center"/>
          </w:tcPr>
          <w:p w14:paraId="08514D65">
            <w:pPr>
              <w:spacing w:line="360" w:lineRule="auto"/>
              <w:jc w:val="center"/>
              <w:rPr>
                <w:rFonts w:hint="eastAsia" w:ascii="仿宋" w:hAnsi="仿宋" w:eastAsia="仿宋" w:cs="仿宋"/>
                <w:sz w:val="21"/>
                <w:szCs w:val="21"/>
                <w:highlight w:val="none"/>
              </w:rPr>
            </w:pPr>
          </w:p>
        </w:tc>
        <w:tc>
          <w:tcPr>
            <w:tcW w:w="1440" w:type="dxa"/>
            <w:gridSpan w:val="4"/>
            <w:noWrap w:val="0"/>
            <w:vAlign w:val="center"/>
          </w:tcPr>
          <w:p w14:paraId="7ABF4A73">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建立日期</w:t>
            </w:r>
          </w:p>
        </w:tc>
        <w:tc>
          <w:tcPr>
            <w:tcW w:w="1620" w:type="dxa"/>
            <w:gridSpan w:val="3"/>
            <w:noWrap w:val="0"/>
            <w:vAlign w:val="center"/>
          </w:tcPr>
          <w:p w14:paraId="73B87372">
            <w:pPr>
              <w:spacing w:line="360" w:lineRule="auto"/>
              <w:jc w:val="center"/>
              <w:rPr>
                <w:rFonts w:hint="eastAsia" w:ascii="仿宋" w:hAnsi="仿宋" w:eastAsia="仿宋" w:cs="仿宋"/>
                <w:sz w:val="21"/>
                <w:szCs w:val="21"/>
                <w:highlight w:val="none"/>
              </w:rPr>
            </w:pPr>
          </w:p>
        </w:tc>
      </w:tr>
      <w:tr w14:paraId="6F9C4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8" w:type="dxa"/>
            <w:noWrap w:val="0"/>
            <w:vAlign w:val="center"/>
          </w:tcPr>
          <w:p w14:paraId="3AADE683">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资质等级</w:t>
            </w:r>
          </w:p>
        </w:tc>
        <w:tc>
          <w:tcPr>
            <w:tcW w:w="1440" w:type="dxa"/>
            <w:gridSpan w:val="3"/>
            <w:noWrap w:val="0"/>
            <w:vAlign w:val="center"/>
          </w:tcPr>
          <w:p w14:paraId="1D3DCB32">
            <w:pPr>
              <w:spacing w:line="360" w:lineRule="auto"/>
              <w:jc w:val="center"/>
              <w:rPr>
                <w:rFonts w:hint="eastAsia" w:ascii="仿宋" w:hAnsi="仿宋" w:eastAsia="仿宋" w:cs="仿宋"/>
                <w:sz w:val="21"/>
                <w:szCs w:val="21"/>
                <w:highlight w:val="none"/>
              </w:rPr>
            </w:pPr>
          </w:p>
        </w:tc>
        <w:tc>
          <w:tcPr>
            <w:tcW w:w="1400" w:type="dxa"/>
            <w:gridSpan w:val="3"/>
            <w:noWrap w:val="0"/>
            <w:vAlign w:val="center"/>
          </w:tcPr>
          <w:p w14:paraId="26A922F5">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经营方式</w:t>
            </w:r>
          </w:p>
        </w:tc>
        <w:tc>
          <w:tcPr>
            <w:tcW w:w="1300" w:type="dxa"/>
            <w:gridSpan w:val="3"/>
            <w:noWrap w:val="0"/>
            <w:vAlign w:val="center"/>
          </w:tcPr>
          <w:p w14:paraId="193541CA">
            <w:pPr>
              <w:spacing w:line="360" w:lineRule="auto"/>
              <w:jc w:val="center"/>
              <w:rPr>
                <w:rFonts w:hint="eastAsia" w:ascii="仿宋" w:hAnsi="仿宋" w:eastAsia="仿宋" w:cs="仿宋"/>
                <w:sz w:val="21"/>
                <w:szCs w:val="21"/>
                <w:highlight w:val="none"/>
              </w:rPr>
            </w:pPr>
          </w:p>
        </w:tc>
        <w:tc>
          <w:tcPr>
            <w:tcW w:w="1440" w:type="dxa"/>
            <w:gridSpan w:val="4"/>
            <w:noWrap w:val="0"/>
            <w:vAlign w:val="center"/>
          </w:tcPr>
          <w:p w14:paraId="70CCC6BD">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企业性质</w:t>
            </w:r>
          </w:p>
        </w:tc>
        <w:tc>
          <w:tcPr>
            <w:tcW w:w="1620" w:type="dxa"/>
            <w:gridSpan w:val="3"/>
            <w:noWrap w:val="0"/>
            <w:vAlign w:val="center"/>
          </w:tcPr>
          <w:p w14:paraId="2D00DA15">
            <w:pPr>
              <w:spacing w:line="360" w:lineRule="auto"/>
              <w:jc w:val="center"/>
              <w:rPr>
                <w:rFonts w:hint="eastAsia" w:ascii="仿宋" w:hAnsi="仿宋" w:eastAsia="仿宋" w:cs="仿宋"/>
                <w:sz w:val="21"/>
                <w:szCs w:val="21"/>
                <w:highlight w:val="none"/>
              </w:rPr>
            </w:pPr>
          </w:p>
        </w:tc>
      </w:tr>
      <w:tr w14:paraId="291A9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noWrap w:val="0"/>
            <w:vAlign w:val="center"/>
          </w:tcPr>
          <w:p w14:paraId="21CF37D1">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批准单位</w:t>
            </w:r>
          </w:p>
        </w:tc>
        <w:tc>
          <w:tcPr>
            <w:tcW w:w="1440" w:type="dxa"/>
            <w:gridSpan w:val="3"/>
            <w:noWrap w:val="0"/>
            <w:vAlign w:val="center"/>
          </w:tcPr>
          <w:p w14:paraId="0BD4E1E0">
            <w:pPr>
              <w:spacing w:line="360" w:lineRule="auto"/>
              <w:jc w:val="center"/>
              <w:rPr>
                <w:rFonts w:hint="eastAsia" w:ascii="仿宋" w:hAnsi="仿宋" w:eastAsia="仿宋" w:cs="仿宋"/>
                <w:sz w:val="21"/>
                <w:szCs w:val="21"/>
                <w:highlight w:val="none"/>
              </w:rPr>
            </w:pPr>
          </w:p>
        </w:tc>
        <w:tc>
          <w:tcPr>
            <w:tcW w:w="1400" w:type="dxa"/>
            <w:gridSpan w:val="3"/>
            <w:noWrap w:val="0"/>
            <w:vAlign w:val="center"/>
          </w:tcPr>
          <w:p w14:paraId="45654AA8">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地址</w:t>
            </w:r>
          </w:p>
        </w:tc>
        <w:tc>
          <w:tcPr>
            <w:tcW w:w="4360" w:type="dxa"/>
            <w:gridSpan w:val="10"/>
            <w:noWrap w:val="0"/>
            <w:vAlign w:val="center"/>
          </w:tcPr>
          <w:p w14:paraId="0FBFE14C">
            <w:pPr>
              <w:spacing w:line="360" w:lineRule="auto"/>
              <w:jc w:val="center"/>
              <w:rPr>
                <w:rFonts w:hint="eastAsia" w:ascii="仿宋" w:hAnsi="仿宋" w:eastAsia="仿宋" w:cs="仿宋"/>
                <w:sz w:val="21"/>
                <w:szCs w:val="21"/>
                <w:highlight w:val="none"/>
              </w:rPr>
            </w:pPr>
          </w:p>
        </w:tc>
      </w:tr>
      <w:tr w14:paraId="13992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noWrap w:val="0"/>
            <w:vAlign w:val="center"/>
          </w:tcPr>
          <w:p w14:paraId="77A1A38A">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经营范围</w:t>
            </w:r>
          </w:p>
        </w:tc>
        <w:tc>
          <w:tcPr>
            <w:tcW w:w="7200" w:type="dxa"/>
            <w:gridSpan w:val="16"/>
            <w:noWrap w:val="0"/>
            <w:vAlign w:val="center"/>
          </w:tcPr>
          <w:p w14:paraId="5EC9F04E">
            <w:pPr>
              <w:spacing w:line="360" w:lineRule="auto"/>
              <w:jc w:val="center"/>
              <w:rPr>
                <w:rFonts w:hint="eastAsia" w:ascii="仿宋" w:hAnsi="仿宋" w:eastAsia="仿宋" w:cs="仿宋"/>
                <w:sz w:val="21"/>
                <w:szCs w:val="21"/>
                <w:highlight w:val="none"/>
              </w:rPr>
            </w:pPr>
          </w:p>
        </w:tc>
      </w:tr>
      <w:tr w14:paraId="15FA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vMerge w:val="restart"/>
            <w:noWrap w:val="0"/>
            <w:vAlign w:val="center"/>
          </w:tcPr>
          <w:p w14:paraId="08247F7E">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企业职工</w:t>
            </w:r>
          </w:p>
          <w:p w14:paraId="36511386">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人数</w:t>
            </w:r>
          </w:p>
        </w:tc>
        <w:tc>
          <w:tcPr>
            <w:tcW w:w="900" w:type="dxa"/>
            <w:vMerge w:val="restart"/>
            <w:noWrap w:val="0"/>
            <w:vAlign w:val="center"/>
          </w:tcPr>
          <w:p w14:paraId="124B5098">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人</w:t>
            </w:r>
          </w:p>
        </w:tc>
        <w:tc>
          <w:tcPr>
            <w:tcW w:w="3600" w:type="dxa"/>
            <w:gridSpan w:val="9"/>
            <w:noWrap w:val="0"/>
            <w:vAlign w:val="center"/>
          </w:tcPr>
          <w:p w14:paraId="0E1D847B">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有职称管理人员</w:t>
            </w:r>
          </w:p>
        </w:tc>
        <w:tc>
          <w:tcPr>
            <w:tcW w:w="2700" w:type="dxa"/>
            <w:gridSpan w:val="6"/>
            <w:noWrap w:val="0"/>
            <w:vAlign w:val="center"/>
          </w:tcPr>
          <w:p w14:paraId="69A75902">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工人</w:t>
            </w:r>
          </w:p>
        </w:tc>
      </w:tr>
      <w:tr w14:paraId="02BA3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vMerge w:val="continue"/>
            <w:noWrap w:val="0"/>
            <w:vAlign w:val="center"/>
          </w:tcPr>
          <w:p w14:paraId="4E3F3EEB">
            <w:pPr>
              <w:spacing w:line="360" w:lineRule="auto"/>
              <w:jc w:val="center"/>
              <w:rPr>
                <w:rFonts w:hint="eastAsia" w:ascii="仿宋" w:hAnsi="仿宋" w:eastAsia="仿宋" w:cs="仿宋"/>
                <w:sz w:val="21"/>
                <w:szCs w:val="21"/>
                <w:highlight w:val="none"/>
              </w:rPr>
            </w:pPr>
          </w:p>
        </w:tc>
        <w:tc>
          <w:tcPr>
            <w:tcW w:w="900" w:type="dxa"/>
            <w:vMerge w:val="continue"/>
            <w:noWrap w:val="0"/>
            <w:vAlign w:val="center"/>
          </w:tcPr>
          <w:p w14:paraId="64ABDE64">
            <w:pPr>
              <w:spacing w:line="360" w:lineRule="auto"/>
              <w:jc w:val="center"/>
              <w:rPr>
                <w:rFonts w:hint="eastAsia" w:ascii="仿宋" w:hAnsi="仿宋" w:eastAsia="仿宋" w:cs="仿宋"/>
                <w:sz w:val="21"/>
                <w:szCs w:val="21"/>
                <w:highlight w:val="none"/>
              </w:rPr>
            </w:pPr>
          </w:p>
        </w:tc>
        <w:tc>
          <w:tcPr>
            <w:tcW w:w="833" w:type="dxa"/>
            <w:gridSpan w:val="3"/>
            <w:noWrap w:val="0"/>
            <w:vAlign w:val="center"/>
          </w:tcPr>
          <w:p w14:paraId="243046A6">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高工</w:t>
            </w:r>
          </w:p>
        </w:tc>
        <w:tc>
          <w:tcPr>
            <w:tcW w:w="967" w:type="dxa"/>
            <w:noWrap w:val="0"/>
            <w:vAlign w:val="center"/>
          </w:tcPr>
          <w:p w14:paraId="0FF3E314">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工程师</w:t>
            </w:r>
          </w:p>
        </w:tc>
        <w:tc>
          <w:tcPr>
            <w:tcW w:w="833" w:type="dxa"/>
            <w:gridSpan w:val="2"/>
            <w:noWrap w:val="0"/>
            <w:vAlign w:val="center"/>
          </w:tcPr>
          <w:p w14:paraId="69BBC166">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助工</w:t>
            </w:r>
          </w:p>
        </w:tc>
        <w:tc>
          <w:tcPr>
            <w:tcW w:w="967" w:type="dxa"/>
            <w:gridSpan w:val="3"/>
            <w:noWrap w:val="0"/>
            <w:vAlign w:val="center"/>
          </w:tcPr>
          <w:p w14:paraId="153815E2">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技术员</w:t>
            </w:r>
          </w:p>
        </w:tc>
        <w:tc>
          <w:tcPr>
            <w:tcW w:w="900" w:type="dxa"/>
            <w:gridSpan w:val="2"/>
            <w:noWrap w:val="0"/>
            <w:vAlign w:val="center"/>
          </w:tcPr>
          <w:p w14:paraId="10CD9573">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4-8级</w:t>
            </w:r>
          </w:p>
        </w:tc>
        <w:tc>
          <w:tcPr>
            <w:tcW w:w="900" w:type="dxa"/>
            <w:gridSpan w:val="2"/>
            <w:noWrap w:val="0"/>
            <w:vAlign w:val="center"/>
          </w:tcPr>
          <w:p w14:paraId="07DC1922">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1-3级</w:t>
            </w:r>
          </w:p>
        </w:tc>
        <w:tc>
          <w:tcPr>
            <w:tcW w:w="900" w:type="dxa"/>
            <w:gridSpan w:val="2"/>
            <w:noWrap w:val="0"/>
            <w:vAlign w:val="center"/>
          </w:tcPr>
          <w:p w14:paraId="638AF31D">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无级</w:t>
            </w:r>
          </w:p>
        </w:tc>
      </w:tr>
      <w:tr w14:paraId="6AF64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vMerge w:val="continue"/>
            <w:noWrap w:val="0"/>
            <w:vAlign w:val="center"/>
          </w:tcPr>
          <w:p w14:paraId="101C6D8F">
            <w:pPr>
              <w:spacing w:line="360" w:lineRule="auto"/>
              <w:jc w:val="center"/>
              <w:rPr>
                <w:rFonts w:hint="eastAsia" w:ascii="仿宋" w:hAnsi="仿宋" w:eastAsia="仿宋" w:cs="仿宋"/>
                <w:sz w:val="21"/>
                <w:szCs w:val="21"/>
                <w:highlight w:val="none"/>
              </w:rPr>
            </w:pPr>
          </w:p>
        </w:tc>
        <w:tc>
          <w:tcPr>
            <w:tcW w:w="900" w:type="dxa"/>
            <w:noWrap w:val="0"/>
            <w:vAlign w:val="center"/>
          </w:tcPr>
          <w:p w14:paraId="59FA1FB4">
            <w:pPr>
              <w:spacing w:line="360" w:lineRule="auto"/>
              <w:jc w:val="center"/>
              <w:rPr>
                <w:rFonts w:hint="eastAsia" w:ascii="仿宋" w:hAnsi="仿宋" w:eastAsia="仿宋" w:cs="仿宋"/>
                <w:sz w:val="21"/>
                <w:szCs w:val="21"/>
                <w:highlight w:val="none"/>
              </w:rPr>
            </w:pPr>
          </w:p>
        </w:tc>
        <w:tc>
          <w:tcPr>
            <w:tcW w:w="833" w:type="dxa"/>
            <w:gridSpan w:val="3"/>
            <w:noWrap w:val="0"/>
            <w:vAlign w:val="center"/>
          </w:tcPr>
          <w:p w14:paraId="74573EED">
            <w:pPr>
              <w:spacing w:line="360" w:lineRule="auto"/>
              <w:jc w:val="center"/>
              <w:rPr>
                <w:rFonts w:hint="eastAsia" w:ascii="仿宋" w:hAnsi="仿宋" w:eastAsia="仿宋" w:cs="仿宋"/>
                <w:sz w:val="21"/>
                <w:szCs w:val="21"/>
                <w:highlight w:val="none"/>
              </w:rPr>
            </w:pPr>
          </w:p>
        </w:tc>
        <w:tc>
          <w:tcPr>
            <w:tcW w:w="967" w:type="dxa"/>
            <w:noWrap w:val="0"/>
            <w:vAlign w:val="center"/>
          </w:tcPr>
          <w:p w14:paraId="66C2B577">
            <w:pPr>
              <w:spacing w:line="360" w:lineRule="auto"/>
              <w:jc w:val="center"/>
              <w:rPr>
                <w:rFonts w:hint="eastAsia" w:ascii="仿宋" w:hAnsi="仿宋" w:eastAsia="仿宋" w:cs="仿宋"/>
                <w:sz w:val="21"/>
                <w:szCs w:val="21"/>
                <w:highlight w:val="none"/>
              </w:rPr>
            </w:pPr>
          </w:p>
        </w:tc>
        <w:tc>
          <w:tcPr>
            <w:tcW w:w="833" w:type="dxa"/>
            <w:gridSpan w:val="2"/>
            <w:noWrap w:val="0"/>
            <w:vAlign w:val="center"/>
          </w:tcPr>
          <w:p w14:paraId="5AC8C2C8">
            <w:pPr>
              <w:spacing w:line="360" w:lineRule="auto"/>
              <w:jc w:val="center"/>
              <w:rPr>
                <w:rFonts w:hint="eastAsia" w:ascii="仿宋" w:hAnsi="仿宋" w:eastAsia="仿宋" w:cs="仿宋"/>
                <w:sz w:val="21"/>
                <w:szCs w:val="21"/>
                <w:highlight w:val="none"/>
              </w:rPr>
            </w:pPr>
          </w:p>
        </w:tc>
        <w:tc>
          <w:tcPr>
            <w:tcW w:w="967" w:type="dxa"/>
            <w:gridSpan w:val="3"/>
            <w:noWrap w:val="0"/>
            <w:vAlign w:val="center"/>
          </w:tcPr>
          <w:p w14:paraId="628628B9">
            <w:pPr>
              <w:spacing w:line="360" w:lineRule="auto"/>
              <w:jc w:val="center"/>
              <w:rPr>
                <w:rFonts w:hint="eastAsia" w:ascii="仿宋" w:hAnsi="仿宋" w:eastAsia="仿宋" w:cs="仿宋"/>
                <w:sz w:val="21"/>
                <w:szCs w:val="21"/>
                <w:highlight w:val="none"/>
              </w:rPr>
            </w:pPr>
          </w:p>
        </w:tc>
        <w:tc>
          <w:tcPr>
            <w:tcW w:w="900" w:type="dxa"/>
            <w:gridSpan w:val="2"/>
            <w:noWrap w:val="0"/>
            <w:vAlign w:val="center"/>
          </w:tcPr>
          <w:p w14:paraId="7863099A">
            <w:pPr>
              <w:spacing w:line="360" w:lineRule="auto"/>
              <w:jc w:val="center"/>
              <w:rPr>
                <w:rFonts w:hint="eastAsia" w:ascii="仿宋" w:hAnsi="仿宋" w:eastAsia="仿宋" w:cs="仿宋"/>
                <w:sz w:val="21"/>
                <w:szCs w:val="21"/>
                <w:highlight w:val="none"/>
              </w:rPr>
            </w:pPr>
          </w:p>
        </w:tc>
        <w:tc>
          <w:tcPr>
            <w:tcW w:w="900" w:type="dxa"/>
            <w:gridSpan w:val="2"/>
            <w:noWrap w:val="0"/>
            <w:vAlign w:val="center"/>
          </w:tcPr>
          <w:p w14:paraId="48BABE36">
            <w:pPr>
              <w:spacing w:line="360" w:lineRule="auto"/>
              <w:jc w:val="center"/>
              <w:rPr>
                <w:rFonts w:hint="eastAsia" w:ascii="仿宋" w:hAnsi="仿宋" w:eastAsia="仿宋" w:cs="仿宋"/>
                <w:sz w:val="21"/>
                <w:szCs w:val="21"/>
                <w:highlight w:val="none"/>
              </w:rPr>
            </w:pPr>
          </w:p>
        </w:tc>
        <w:tc>
          <w:tcPr>
            <w:tcW w:w="900" w:type="dxa"/>
            <w:gridSpan w:val="2"/>
            <w:noWrap w:val="0"/>
            <w:vAlign w:val="center"/>
          </w:tcPr>
          <w:p w14:paraId="73E67C05">
            <w:pPr>
              <w:spacing w:line="360" w:lineRule="auto"/>
              <w:jc w:val="center"/>
              <w:rPr>
                <w:rFonts w:hint="eastAsia" w:ascii="仿宋" w:hAnsi="仿宋" w:eastAsia="仿宋" w:cs="仿宋"/>
                <w:sz w:val="21"/>
                <w:szCs w:val="21"/>
                <w:highlight w:val="none"/>
              </w:rPr>
            </w:pPr>
          </w:p>
        </w:tc>
      </w:tr>
      <w:tr w14:paraId="10AE4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vMerge w:val="restart"/>
            <w:noWrap w:val="0"/>
            <w:vAlign w:val="center"/>
          </w:tcPr>
          <w:p w14:paraId="59469FD5">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主要</w:t>
            </w:r>
          </w:p>
          <w:p w14:paraId="7FC1093F">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施工</w:t>
            </w:r>
          </w:p>
          <w:p w14:paraId="0B843F54">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机械</w:t>
            </w:r>
          </w:p>
          <w:p w14:paraId="794E3D17">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设备</w:t>
            </w:r>
          </w:p>
        </w:tc>
        <w:tc>
          <w:tcPr>
            <w:tcW w:w="1373" w:type="dxa"/>
            <w:gridSpan w:val="2"/>
            <w:noWrap w:val="0"/>
            <w:vAlign w:val="center"/>
          </w:tcPr>
          <w:p w14:paraId="70F045F2">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名称</w:t>
            </w:r>
          </w:p>
        </w:tc>
        <w:tc>
          <w:tcPr>
            <w:tcW w:w="1327" w:type="dxa"/>
            <w:gridSpan w:val="3"/>
            <w:noWrap w:val="0"/>
            <w:vAlign w:val="center"/>
          </w:tcPr>
          <w:p w14:paraId="170669E7">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型号</w:t>
            </w:r>
          </w:p>
        </w:tc>
        <w:tc>
          <w:tcPr>
            <w:tcW w:w="1193" w:type="dxa"/>
            <w:gridSpan w:val="3"/>
            <w:noWrap w:val="0"/>
            <w:vAlign w:val="center"/>
          </w:tcPr>
          <w:p w14:paraId="328E027C">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数量（台）</w:t>
            </w:r>
          </w:p>
        </w:tc>
        <w:tc>
          <w:tcPr>
            <w:tcW w:w="1440" w:type="dxa"/>
            <w:gridSpan w:val="3"/>
            <w:noWrap w:val="0"/>
            <w:vAlign w:val="center"/>
          </w:tcPr>
          <w:p w14:paraId="5DD8908C">
            <w:pPr>
              <w:spacing w:before="240"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总共率（hw/hp）</w:t>
            </w:r>
          </w:p>
        </w:tc>
        <w:tc>
          <w:tcPr>
            <w:tcW w:w="1080" w:type="dxa"/>
            <w:gridSpan w:val="4"/>
            <w:noWrap w:val="0"/>
            <w:vAlign w:val="center"/>
          </w:tcPr>
          <w:p w14:paraId="1C974A3E">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制造国或产地</w:t>
            </w:r>
          </w:p>
        </w:tc>
        <w:tc>
          <w:tcPr>
            <w:tcW w:w="787" w:type="dxa"/>
            <w:noWrap w:val="0"/>
            <w:vAlign w:val="center"/>
          </w:tcPr>
          <w:p w14:paraId="1F0022BE">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制造年份</w:t>
            </w:r>
          </w:p>
        </w:tc>
      </w:tr>
      <w:tr w14:paraId="11F3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vMerge w:val="continue"/>
            <w:noWrap w:val="0"/>
            <w:vAlign w:val="top"/>
          </w:tcPr>
          <w:p w14:paraId="626D9C1B">
            <w:pPr>
              <w:spacing w:line="360" w:lineRule="auto"/>
              <w:jc w:val="center"/>
              <w:rPr>
                <w:rFonts w:hint="eastAsia" w:ascii="仿宋" w:hAnsi="仿宋" w:eastAsia="仿宋" w:cs="仿宋"/>
                <w:sz w:val="21"/>
                <w:szCs w:val="21"/>
                <w:highlight w:val="none"/>
              </w:rPr>
            </w:pPr>
          </w:p>
        </w:tc>
        <w:tc>
          <w:tcPr>
            <w:tcW w:w="1373" w:type="dxa"/>
            <w:gridSpan w:val="2"/>
            <w:noWrap w:val="0"/>
            <w:vAlign w:val="top"/>
          </w:tcPr>
          <w:p w14:paraId="25FC1489">
            <w:pPr>
              <w:spacing w:line="360" w:lineRule="auto"/>
              <w:jc w:val="center"/>
              <w:rPr>
                <w:rFonts w:hint="eastAsia" w:ascii="仿宋" w:hAnsi="仿宋" w:eastAsia="仿宋" w:cs="仿宋"/>
                <w:sz w:val="21"/>
                <w:szCs w:val="21"/>
                <w:highlight w:val="none"/>
              </w:rPr>
            </w:pPr>
          </w:p>
        </w:tc>
        <w:tc>
          <w:tcPr>
            <w:tcW w:w="1327" w:type="dxa"/>
            <w:gridSpan w:val="3"/>
            <w:noWrap w:val="0"/>
            <w:vAlign w:val="top"/>
          </w:tcPr>
          <w:p w14:paraId="2DFAD799">
            <w:pPr>
              <w:spacing w:line="360" w:lineRule="auto"/>
              <w:jc w:val="center"/>
              <w:rPr>
                <w:rFonts w:hint="eastAsia" w:ascii="仿宋" w:hAnsi="仿宋" w:eastAsia="仿宋" w:cs="仿宋"/>
                <w:sz w:val="21"/>
                <w:szCs w:val="21"/>
                <w:highlight w:val="none"/>
              </w:rPr>
            </w:pPr>
          </w:p>
        </w:tc>
        <w:tc>
          <w:tcPr>
            <w:tcW w:w="1193" w:type="dxa"/>
            <w:gridSpan w:val="3"/>
            <w:noWrap w:val="0"/>
            <w:vAlign w:val="top"/>
          </w:tcPr>
          <w:p w14:paraId="28523F44">
            <w:pPr>
              <w:spacing w:line="360" w:lineRule="auto"/>
              <w:jc w:val="center"/>
              <w:rPr>
                <w:rFonts w:hint="eastAsia" w:ascii="仿宋" w:hAnsi="仿宋" w:eastAsia="仿宋" w:cs="仿宋"/>
                <w:sz w:val="21"/>
                <w:szCs w:val="21"/>
                <w:highlight w:val="none"/>
              </w:rPr>
            </w:pPr>
          </w:p>
        </w:tc>
        <w:tc>
          <w:tcPr>
            <w:tcW w:w="1440" w:type="dxa"/>
            <w:gridSpan w:val="3"/>
            <w:noWrap w:val="0"/>
            <w:vAlign w:val="top"/>
          </w:tcPr>
          <w:p w14:paraId="51ACF06E">
            <w:pPr>
              <w:spacing w:line="360" w:lineRule="auto"/>
              <w:jc w:val="center"/>
              <w:rPr>
                <w:rFonts w:hint="eastAsia" w:ascii="仿宋" w:hAnsi="仿宋" w:eastAsia="仿宋" w:cs="仿宋"/>
                <w:sz w:val="21"/>
                <w:szCs w:val="21"/>
                <w:highlight w:val="none"/>
              </w:rPr>
            </w:pPr>
          </w:p>
        </w:tc>
        <w:tc>
          <w:tcPr>
            <w:tcW w:w="1080" w:type="dxa"/>
            <w:gridSpan w:val="4"/>
            <w:noWrap w:val="0"/>
            <w:vAlign w:val="top"/>
          </w:tcPr>
          <w:p w14:paraId="29F8421F">
            <w:pPr>
              <w:spacing w:line="360" w:lineRule="auto"/>
              <w:jc w:val="center"/>
              <w:rPr>
                <w:rFonts w:hint="eastAsia" w:ascii="仿宋" w:hAnsi="仿宋" w:eastAsia="仿宋" w:cs="仿宋"/>
                <w:sz w:val="21"/>
                <w:szCs w:val="21"/>
                <w:highlight w:val="none"/>
              </w:rPr>
            </w:pPr>
          </w:p>
        </w:tc>
        <w:tc>
          <w:tcPr>
            <w:tcW w:w="787" w:type="dxa"/>
            <w:noWrap w:val="0"/>
            <w:vAlign w:val="top"/>
          </w:tcPr>
          <w:p w14:paraId="2D597CAC">
            <w:pPr>
              <w:spacing w:line="360" w:lineRule="auto"/>
              <w:jc w:val="center"/>
              <w:rPr>
                <w:rFonts w:hint="eastAsia" w:ascii="仿宋" w:hAnsi="仿宋" w:eastAsia="仿宋" w:cs="仿宋"/>
                <w:sz w:val="21"/>
                <w:szCs w:val="21"/>
                <w:highlight w:val="none"/>
              </w:rPr>
            </w:pPr>
          </w:p>
        </w:tc>
      </w:tr>
      <w:tr w14:paraId="78BD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vMerge w:val="continue"/>
            <w:noWrap w:val="0"/>
            <w:vAlign w:val="top"/>
          </w:tcPr>
          <w:p w14:paraId="3D35A3F3">
            <w:pPr>
              <w:spacing w:line="360" w:lineRule="auto"/>
              <w:jc w:val="center"/>
              <w:rPr>
                <w:rFonts w:hint="eastAsia" w:ascii="仿宋" w:hAnsi="仿宋" w:eastAsia="仿宋" w:cs="仿宋"/>
                <w:sz w:val="21"/>
                <w:szCs w:val="21"/>
                <w:highlight w:val="none"/>
              </w:rPr>
            </w:pPr>
          </w:p>
        </w:tc>
        <w:tc>
          <w:tcPr>
            <w:tcW w:w="1373" w:type="dxa"/>
            <w:gridSpan w:val="2"/>
            <w:noWrap w:val="0"/>
            <w:vAlign w:val="top"/>
          </w:tcPr>
          <w:p w14:paraId="1AF0FC13">
            <w:pPr>
              <w:spacing w:line="360" w:lineRule="auto"/>
              <w:jc w:val="center"/>
              <w:rPr>
                <w:rFonts w:hint="eastAsia" w:ascii="仿宋" w:hAnsi="仿宋" w:eastAsia="仿宋" w:cs="仿宋"/>
                <w:sz w:val="21"/>
                <w:szCs w:val="21"/>
                <w:highlight w:val="none"/>
              </w:rPr>
            </w:pPr>
          </w:p>
        </w:tc>
        <w:tc>
          <w:tcPr>
            <w:tcW w:w="1327" w:type="dxa"/>
            <w:gridSpan w:val="3"/>
            <w:noWrap w:val="0"/>
            <w:vAlign w:val="top"/>
          </w:tcPr>
          <w:p w14:paraId="1E25E9E3">
            <w:pPr>
              <w:spacing w:line="360" w:lineRule="auto"/>
              <w:jc w:val="center"/>
              <w:rPr>
                <w:rFonts w:hint="eastAsia" w:ascii="仿宋" w:hAnsi="仿宋" w:eastAsia="仿宋" w:cs="仿宋"/>
                <w:sz w:val="21"/>
                <w:szCs w:val="21"/>
                <w:highlight w:val="none"/>
              </w:rPr>
            </w:pPr>
          </w:p>
        </w:tc>
        <w:tc>
          <w:tcPr>
            <w:tcW w:w="1193" w:type="dxa"/>
            <w:gridSpan w:val="3"/>
            <w:noWrap w:val="0"/>
            <w:vAlign w:val="top"/>
          </w:tcPr>
          <w:p w14:paraId="654F0D71">
            <w:pPr>
              <w:spacing w:line="360" w:lineRule="auto"/>
              <w:jc w:val="center"/>
              <w:rPr>
                <w:rFonts w:hint="eastAsia" w:ascii="仿宋" w:hAnsi="仿宋" w:eastAsia="仿宋" w:cs="仿宋"/>
                <w:sz w:val="21"/>
                <w:szCs w:val="21"/>
                <w:highlight w:val="none"/>
              </w:rPr>
            </w:pPr>
          </w:p>
        </w:tc>
        <w:tc>
          <w:tcPr>
            <w:tcW w:w="1440" w:type="dxa"/>
            <w:gridSpan w:val="3"/>
            <w:noWrap w:val="0"/>
            <w:vAlign w:val="top"/>
          </w:tcPr>
          <w:p w14:paraId="095D3017">
            <w:pPr>
              <w:spacing w:line="360" w:lineRule="auto"/>
              <w:jc w:val="center"/>
              <w:rPr>
                <w:rFonts w:hint="eastAsia" w:ascii="仿宋" w:hAnsi="仿宋" w:eastAsia="仿宋" w:cs="仿宋"/>
                <w:sz w:val="21"/>
                <w:szCs w:val="21"/>
                <w:highlight w:val="none"/>
              </w:rPr>
            </w:pPr>
          </w:p>
        </w:tc>
        <w:tc>
          <w:tcPr>
            <w:tcW w:w="1080" w:type="dxa"/>
            <w:gridSpan w:val="4"/>
            <w:noWrap w:val="0"/>
            <w:vAlign w:val="top"/>
          </w:tcPr>
          <w:p w14:paraId="760DF3D9">
            <w:pPr>
              <w:spacing w:line="360" w:lineRule="auto"/>
              <w:jc w:val="center"/>
              <w:rPr>
                <w:rFonts w:hint="eastAsia" w:ascii="仿宋" w:hAnsi="仿宋" w:eastAsia="仿宋" w:cs="仿宋"/>
                <w:sz w:val="21"/>
                <w:szCs w:val="21"/>
                <w:highlight w:val="none"/>
              </w:rPr>
            </w:pPr>
          </w:p>
        </w:tc>
        <w:tc>
          <w:tcPr>
            <w:tcW w:w="787" w:type="dxa"/>
            <w:noWrap w:val="0"/>
            <w:vAlign w:val="top"/>
          </w:tcPr>
          <w:p w14:paraId="3C87834B">
            <w:pPr>
              <w:spacing w:line="360" w:lineRule="auto"/>
              <w:jc w:val="center"/>
              <w:rPr>
                <w:rFonts w:hint="eastAsia" w:ascii="仿宋" w:hAnsi="仿宋" w:eastAsia="仿宋" w:cs="仿宋"/>
                <w:sz w:val="21"/>
                <w:szCs w:val="21"/>
                <w:highlight w:val="none"/>
              </w:rPr>
            </w:pPr>
          </w:p>
        </w:tc>
      </w:tr>
      <w:tr w14:paraId="5F794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vMerge w:val="continue"/>
            <w:noWrap w:val="0"/>
            <w:vAlign w:val="top"/>
          </w:tcPr>
          <w:p w14:paraId="3DEE3378">
            <w:pPr>
              <w:spacing w:line="360" w:lineRule="auto"/>
              <w:jc w:val="center"/>
              <w:rPr>
                <w:rFonts w:hint="eastAsia" w:ascii="仿宋" w:hAnsi="仿宋" w:eastAsia="仿宋" w:cs="仿宋"/>
                <w:sz w:val="21"/>
                <w:szCs w:val="21"/>
                <w:highlight w:val="none"/>
              </w:rPr>
            </w:pPr>
          </w:p>
        </w:tc>
        <w:tc>
          <w:tcPr>
            <w:tcW w:w="1373" w:type="dxa"/>
            <w:gridSpan w:val="2"/>
            <w:noWrap w:val="0"/>
            <w:vAlign w:val="top"/>
          </w:tcPr>
          <w:p w14:paraId="017EE517">
            <w:pPr>
              <w:spacing w:line="360" w:lineRule="auto"/>
              <w:jc w:val="center"/>
              <w:rPr>
                <w:rFonts w:hint="eastAsia" w:ascii="仿宋" w:hAnsi="仿宋" w:eastAsia="仿宋" w:cs="仿宋"/>
                <w:sz w:val="21"/>
                <w:szCs w:val="21"/>
                <w:highlight w:val="none"/>
              </w:rPr>
            </w:pPr>
          </w:p>
        </w:tc>
        <w:tc>
          <w:tcPr>
            <w:tcW w:w="1327" w:type="dxa"/>
            <w:gridSpan w:val="3"/>
            <w:noWrap w:val="0"/>
            <w:vAlign w:val="top"/>
          </w:tcPr>
          <w:p w14:paraId="6879A674">
            <w:pPr>
              <w:spacing w:line="360" w:lineRule="auto"/>
              <w:jc w:val="center"/>
              <w:rPr>
                <w:rFonts w:hint="eastAsia" w:ascii="仿宋" w:hAnsi="仿宋" w:eastAsia="仿宋" w:cs="仿宋"/>
                <w:sz w:val="21"/>
                <w:szCs w:val="21"/>
                <w:highlight w:val="none"/>
              </w:rPr>
            </w:pPr>
          </w:p>
        </w:tc>
        <w:tc>
          <w:tcPr>
            <w:tcW w:w="1193" w:type="dxa"/>
            <w:gridSpan w:val="3"/>
            <w:noWrap w:val="0"/>
            <w:vAlign w:val="top"/>
          </w:tcPr>
          <w:p w14:paraId="73AE3522">
            <w:pPr>
              <w:spacing w:line="360" w:lineRule="auto"/>
              <w:jc w:val="center"/>
              <w:rPr>
                <w:rFonts w:hint="eastAsia" w:ascii="仿宋" w:hAnsi="仿宋" w:eastAsia="仿宋" w:cs="仿宋"/>
                <w:sz w:val="21"/>
                <w:szCs w:val="21"/>
                <w:highlight w:val="none"/>
              </w:rPr>
            </w:pPr>
          </w:p>
        </w:tc>
        <w:tc>
          <w:tcPr>
            <w:tcW w:w="1440" w:type="dxa"/>
            <w:gridSpan w:val="3"/>
            <w:noWrap w:val="0"/>
            <w:vAlign w:val="top"/>
          </w:tcPr>
          <w:p w14:paraId="186DB80B">
            <w:pPr>
              <w:spacing w:line="360" w:lineRule="auto"/>
              <w:jc w:val="center"/>
              <w:rPr>
                <w:rFonts w:hint="eastAsia" w:ascii="仿宋" w:hAnsi="仿宋" w:eastAsia="仿宋" w:cs="仿宋"/>
                <w:sz w:val="21"/>
                <w:szCs w:val="21"/>
                <w:highlight w:val="none"/>
              </w:rPr>
            </w:pPr>
          </w:p>
        </w:tc>
        <w:tc>
          <w:tcPr>
            <w:tcW w:w="1080" w:type="dxa"/>
            <w:gridSpan w:val="4"/>
            <w:noWrap w:val="0"/>
            <w:vAlign w:val="top"/>
          </w:tcPr>
          <w:p w14:paraId="0411BD15">
            <w:pPr>
              <w:spacing w:line="360" w:lineRule="auto"/>
              <w:jc w:val="center"/>
              <w:rPr>
                <w:rFonts w:hint="eastAsia" w:ascii="仿宋" w:hAnsi="仿宋" w:eastAsia="仿宋" w:cs="仿宋"/>
                <w:sz w:val="21"/>
                <w:szCs w:val="21"/>
                <w:highlight w:val="none"/>
              </w:rPr>
            </w:pPr>
          </w:p>
        </w:tc>
        <w:tc>
          <w:tcPr>
            <w:tcW w:w="787" w:type="dxa"/>
            <w:noWrap w:val="0"/>
            <w:vAlign w:val="top"/>
          </w:tcPr>
          <w:p w14:paraId="575DD3B2">
            <w:pPr>
              <w:spacing w:line="360" w:lineRule="auto"/>
              <w:jc w:val="center"/>
              <w:rPr>
                <w:rFonts w:hint="eastAsia" w:ascii="仿宋" w:hAnsi="仿宋" w:eastAsia="仿宋" w:cs="仿宋"/>
                <w:sz w:val="21"/>
                <w:szCs w:val="21"/>
                <w:highlight w:val="none"/>
              </w:rPr>
            </w:pPr>
          </w:p>
        </w:tc>
      </w:tr>
      <w:tr w14:paraId="22C9C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vMerge w:val="continue"/>
            <w:noWrap w:val="0"/>
            <w:vAlign w:val="top"/>
          </w:tcPr>
          <w:p w14:paraId="1A7ABAD0">
            <w:pPr>
              <w:spacing w:line="360" w:lineRule="auto"/>
              <w:jc w:val="center"/>
              <w:rPr>
                <w:rFonts w:hint="eastAsia" w:ascii="仿宋" w:hAnsi="仿宋" w:eastAsia="仿宋" w:cs="仿宋"/>
                <w:sz w:val="21"/>
                <w:szCs w:val="21"/>
                <w:highlight w:val="none"/>
              </w:rPr>
            </w:pPr>
          </w:p>
        </w:tc>
        <w:tc>
          <w:tcPr>
            <w:tcW w:w="1373" w:type="dxa"/>
            <w:gridSpan w:val="2"/>
            <w:noWrap w:val="0"/>
            <w:vAlign w:val="top"/>
          </w:tcPr>
          <w:p w14:paraId="58DCDF19">
            <w:pPr>
              <w:spacing w:line="360" w:lineRule="auto"/>
              <w:jc w:val="center"/>
              <w:rPr>
                <w:rFonts w:hint="eastAsia" w:ascii="仿宋" w:hAnsi="仿宋" w:eastAsia="仿宋" w:cs="仿宋"/>
                <w:sz w:val="21"/>
                <w:szCs w:val="21"/>
                <w:highlight w:val="none"/>
              </w:rPr>
            </w:pPr>
          </w:p>
        </w:tc>
        <w:tc>
          <w:tcPr>
            <w:tcW w:w="1327" w:type="dxa"/>
            <w:gridSpan w:val="3"/>
            <w:noWrap w:val="0"/>
            <w:vAlign w:val="top"/>
          </w:tcPr>
          <w:p w14:paraId="0C7C286E">
            <w:pPr>
              <w:spacing w:line="360" w:lineRule="auto"/>
              <w:jc w:val="center"/>
              <w:rPr>
                <w:rFonts w:hint="eastAsia" w:ascii="仿宋" w:hAnsi="仿宋" w:eastAsia="仿宋" w:cs="仿宋"/>
                <w:sz w:val="21"/>
                <w:szCs w:val="21"/>
                <w:highlight w:val="none"/>
              </w:rPr>
            </w:pPr>
          </w:p>
        </w:tc>
        <w:tc>
          <w:tcPr>
            <w:tcW w:w="1193" w:type="dxa"/>
            <w:gridSpan w:val="3"/>
            <w:noWrap w:val="0"/>
            <w:vAlign w:val="top"/>
          </w:tcPr>
          <w:p w14:paraId="442BF537">
            <w:pPr>
              <w:spacing w:line="360" w:lineRule="auto"/>
              <w:jc w:val="center"/>
              <w:rPr>
                <w:rFonts w:hint="eastAsia" w:ascii="仿宋" w:hAnsi="仿宋" w:eastAsia="仿宋" w:cs="仿宋"/>
                <w:sz w:val="21"/>
                <w:szCs w:val="21"/>
                <w:highlight w:val="none"/>
              </w:rPr>
            </w:pPr>
          </w:p>
        </w:tc>
        <w:tc>
          <w:tcPr>
            <w:tcW w:w="1440" w:type="dxa"/>
            <w:gridSpan w:val="3"/>
            <w:noWrap w:val="0"/>
            <w:vAlign w:val="top"/>
          </w:tcPr>
          <w:p w14:paraId="2F7DB3A1">
            <w:pPr>
              <w:spacing w:line="360" w:lineRule="auto"/>
              <w:jc w:val="center"/>
              <w:rPr>
                <w:rFonts w:hint="eastAsia" w:ascii="仿宋" w:hAnsi="仿宋" w:eastAsia="仿宋" w:cs="仿宋"/>
                <w:sz w:val="21"/>
                <w:szCs w:val="21"/>
                <w:highlight w:val="none"/>
              </w:rPr>
            </w:pPr>
          </w:p>
        </w:tc>
        <w:tc>
          <w:tcPr>
            <w:tcW w:w="1080" w:type="dxa"/>
            <w:gridSpan w:val="4"/>
            <w:noWrap w:val="0"/>
            <w:vAlign w:val="top"/>
          </w:tcPr>
          <w:p w14:paraId="05E7BC17">
            <w:pPr>
              <w:spacing w:line="360" w:lineRule="auto"/>
              <w:jc w:val="center"/>
              <w:rPr>
                <w:rFonts w:hint="eastAsia" w:ascii="仿宋" w:hAnsi="仿宋" w:eastAsia="仿宋" w:cs="仿宋"/>
                <w:sz w:val="21"/>
                <w:szCs w:val="21"/>
                <w:highlight w:val="none"/>
              </w:rPr>
            </w:pPr>
          </w:p>
        </w:tc>
        <w:tc>
          <w:tcPr>
            <w:tcW w:w="787" w:type="dxa"/>
            <w:noWrap w:val="0"/>
            <w:vAlign w:val="top"/>
          </w:tcPr>
          <w:p w14:paraId="2CF4B285">
            <w:pPr>
              <w:spacing w:line="360" w:lineRule="auto"/>
              <w:jc w:val="center"/>
              <w:rPr>
                <w:rFonts w:hint="eastAsia" w:ascii="仿宋" w:hAnsi="仿宋" w:eastAsia="仿宋" w:cs="仿宋"/>
                <w:sz w:val="21"/>
                <w:szCs w:val="21"/>
                <w:highlight w:val="none"/>
              </w:rPr>
            </w:pPr>
          </w:p>
        </w:tc>
      </w:tr>
      <w:tr w14:paraId="6FC6C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48" w:type="dxa"/>
            <w:vMerge w:val="continue"/>
            <w:noWrap w:val="0"/>
            <w:vAlign w:val="top"/>
          </w:tcPr>
          <w:p w14:paraId="18137E16">
            <w:pPr>
              <w:spacing w:line="360" w:lineRule="auto"/>
              <w:jc w:val="center"/>
              <w:rPr>
                <w:rFonts w:hint="eastAsia" w:ascii="仿宋" w:hAnsi="仿宋" w:eastAsia="仿宋" w:cs="仿宋"/>
                <w:sz w:val="21"/>
                <w:szCs w:val="21"/>
                <w:highlight w:val="none"/>
              </w:rPr>
            </w:pPr>
          </w:p>
        </w:tc>
        <w:tc>
          <w:tcPr>
            <w:tcW w:w="1373" w:type="dxa"/>
            <w:gridSpan w:val="2"/>
            <w:noWrap w:val="0"/>
            <w:vAlign w:val="top"/>
          </w:tcPr>
          <w:p w14:paraId="4E4DE094">
            <w:pPr>
              <w:spacing w:line="360" w:lineRule="auto"/>
              <w:jc w:val="center"/>
              <w:rPr>
                <w:rFonts w:hint="eastAsia" w:ascii="仿宋" w:hAnsi="仿宋" w:eastAsia="仿宋" w:cs="仿宋"/>
                <w:sz w:val="21"/>
                <w:szCs w:val="21"/>
                <w:highlight w:val="none"/>
              </w:rPr>
            </w:pPr>
          </w:p>
        </w:tc>
        <w:tc>
          <w:tcPr>
            <w:tcW w:w="1327" w:type="dxa"/>
            <w:gridSpan w:val="3"/>
            <w:noWrap w:val="0"/>
            <w:vAlign w:val="top"/>
          </w:tcPr>
          <w:p w14:paraId="3E7025FC">
            <w:pPr>
              <w:spacing w:line="360" w:lineRule="auto"/>
              <w:jc w:val="center"/>
              <w:rPr>
                <w:rFonts w:hint="eastAsia" w:ascii="仿宋" w:hAnsi="仿宋" w:eastAsia="仿宋" w:cs="仿宋"/>
                <w:sz w:val="21"/>
                <w:szCs w:val="21"/>
                <w:highlight w:val="none"/>
              </w:rPr>
            </w:pPr>
          </w:p>
        </w:tc>
        <w:tc>
          <w:tcPr>
            <w:tcW w:w="1193" w:type="dxa"/>
            <w:gridSpan w:val="3"/>
            <w:noWrap w:val="0"/>
            <w:vAlign w:val="top"/>
          </w:tcPr>
          <w:p w14:paraId="27F2EDAA">
            <w:pPr>
              <w:spacing w:line="360" w:lineRule="auto"/>
              <w:jc w:val="center"/>
              <w:rPr>
                <w:rFonts w:hint="eastAsia" w:ascii="仿宋" w:hAnsi="仿宋" w:eastAsia="仿宋" w:cs="仿宋"/>
                <w:sz w:val="21"/>
                <w:szCs w:val="21"/>
                <w:highlight w:val="none"/>
              </w:rPr>
            </w:pPr>
          </w:p>
        </w:tc>
        <w:tc>
          <w:tcPr>
            <w:tcW w:w="1440" w:type="dxa"/>
            <w:gridSpan w:val="3"/>
            <w:noWrap w:val="0"/>
            <w:vAlign w:val="top"/>
          </w:tcPr>
          <w:p w14:paraId="23346758">
            <w:pPr>
              <w:spacing w:line="360" w:lineRule="auto"/>
              <w:jc w:val="center"/>
              <w:rPr>
                <w:rFonts w:hint="eastAsia" w:ascii="仿宋" w:hAnsi="仿宋" w:eastAsia="仿宋" w:cs="仿宋"/>
                <w:sz w:val="21"/>
                <w:szCs w:val="21"/>
                <w:highlight w:val="none"/>
              </w:rPr>
            </w:pPr>
          </w:p>
        </w:tc>
        <w:tc>
          <w:tcPr>
            <w:tcW w:w="1080" w:type="dxa"/>
            <w:gridSpan w:val="4"/>
            <w:noWrap w:val="0"/>
            <w:vAlign w:val="top"/>
          </w:tcPr>
          <w:p w14:paraId="69E14776">
            <w:pPr>
              <w:spacing w:line="360" w:lineRule="auto"/>
              <w:jc w:val="center"/>
              <w:rPr>
                <w:rFonts w:hint="eastAsia" w:ascii="仿宋" w:hAnsi="仿宋" w:eastAsia="仿宋" w:cs="仿宋"/>
                <w:sz w:val="21"/>
                <w:szCs w:val="21"/>
                <w:highlight w:val="none"/>
              </w:rPr>
            </w:pPr>
          </w:p>
        </w:tc>
        <w:tc>
          <w:tcPr>
            <w:tcW w:w="787" w:type="dxa"/>
            <w:noWrap w:val="0"/>
            <w:vAlign w:val="top"/>
          </w:tcPr>
          <w:p w14:paraId="053C26DD">
            <w:pPr>
              <w:spacing w:line="360" w:lineRule="auto"/>
              <w:jc w:val="center"/>
              <w:rPr>
                <w:rFonts w:hint="eastAsia" w:ascii="仿宋" w:hAnsi="仿宋" w:eastAsia="仿宋" w:cs="仿宋"/>
                <w:sz w:val="21"/>
                <w:szCs w:val="21"/>
                <w:highlight w:val="none"/>
              </w:rPr>
            </w:pPr>
          </w:p>
        </w:tc>
      </w:tr>
    </w:tbl>
    <w:p w14:paraId="73F1320F">
      <w:pPr>
        <w:pStyle w:val="11"/>
        <w:widowControl/>
        <w:spacing w:before="0" w:beforeAutospacing="0" w:after="0" w:afterAutospacing="0" w:line="360" w:lineRule="auto"/>
        <w:ind w:right="0"/>
        <w:jc w:val="both"/>
        <w:rPr>
          <w:rFonts w:hint="eastAsia" w:ascii="仿宋" w:hAnsi="仿宋" w:eastAsia="仿宋" w:cs="仿宋"/>
          <w:kern w:val="0"/>
          <w:sz w:val="24"/>
          <w:szCs w:val="24"/>
          <w:highlight w:val="none"/>
          <w:lang w:val="en-US" w:eastAsia="zh-CN" w:bidi="ar-SA"/>
        </w:rPr>
      </w:pPr>
    </w:p>
    <w:p w14:paraId="573ABE64">
      <w:pPr>
        <w:pStyle w:val="11"/>
        <w:widowControl/>
        <w:spacing w:before="0" w:beforeAutospacing="0" w:after="0" w:afterAutospacing="0" w:line="360" w:lineRule="auto"/>
        <w:ind w:right="0"/>
        <w:jc w:val="both"/>
        <w:rPr>
          <w:rFonts w:hint="eastAsia" w:ascii="仿宋" w:hAnsi="仿宋" w:eastAsia="仿宋" w:cs="仿宋"/>
          <w:sz w:val="24"/>
          <w:szCs w:val="24"/>
          <w:highlight w:val="none"/>
        </w:rPr>
      </w:pPr>
      <w:r>
        <w:rPr>
          <w:rFonts w:hint="eastAsia" w:ascii="仿宋" w:hAnsi="仿宋" w:eastAsia="仿宋" w:cs="仿宋"/>
          <w:kern w:val="0"/>
          <w:sz w:val="24"/>
          <w:szCs w:val="24"/>
          <w:highlight w:val="none"/>
          <w:lang w:val="en-US" w:eastAsia="zh-CN" w:bidi="ar-SA"/>
        </w:rPr>
        <w:t>供应商名称：（盖章）</w:t>
      </w:r>
    </w:p>
    <w:p w14:paraId="010B55FA">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日期：       年      月      日</w:t>
      </w:r>
    </w:p>
    <w:p w14:paraId="0BEF5632">
      <w:pPr>
        <w:spacing w:line="360" w:lineRule="auto"/>
        <w:jc w:val="center"/>
        <w:rPr>
          <w:rFonts w:hint="eastAsia" w:ascii="仿宋" w:hAnsi="仿宋" w:eastAsia="仿宋" w:cs="仿宋"/>
          <w:b/>
          <w:sz w:val="21"/>
          <w:szCs w:val="21"/>
          <w:highlight w:val="none"/>
        </w:rPr>
      </w:pPr>
    </w:p>
    <w:p w14:paraId="56B2251D">
      <w:pPr>
        <w:widowControl/>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br w:type="page"/>
      </w:r>
      <w:r>
        <w:rPr>
          <w:rFonts w:hint="eastAsia" w:ascii="仿宋" w:hAnsi="仿宋" w:eastAsia="仿宋" w:cs="仿宋"/>
          <w:b/>
          <w:sz w:val="21"/>
          <w:szCs w:val="21"/>
          <w:highlight w:val="none"/>
        </w:rPr>
        <w:t>附件5-10近3年来所承建工程情况一览表</w:t>
      </w:r>
    </w:p>
    <w:p w14:paraId="2DAC05DF">
      <w:pPr>
        <w:spacing w:line="360" w:lineRule="auto"/>
        <w:jc w:val="center"/>
        <w:rPr>
          <w:rFonts w:hint="eastAsia" w:ascii="仿宋" w:hAnsi="仿宋" w:eastAsia="仿宋" w:cs="仿宋"/>
          <w:b/>
          <w:sz w:val="21"/>
          <w:szCs w:val="21"/>
          <w:highlight w:val="none"/>
        </w:rPr>
      </w:pPr>
    </w:p>
    <w:tbl>
      <w:tblPr>
        <w:tblStyle w:val="12"/>
        <w:tblW w:w="0" w:type="auto"/>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440"/>
        <w:gridCol w:w="1383"/>
        <w:gridCol w:w="1217"/>
        <w:gridCol w:w="1720"/>
        <w:gridCol w:w="900"/>
        <w:gridCol w:w="1440"/>
      </w:tblGrid>
      <w:tr w14:paraId="2B36C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440CFD81">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建设单位</w:t>
            </w:r>
          </w:p>
        </w:tc>
        <w:tc>
          <w:tcPr>
            <w:tcW w:w="1440" w:type="dxa"/>
            <w:noWrap w:val="0"/>
            <w:vAlign w:val="center"/>
          </w:tcPr>
          <w:p w14:paraId="7DB1BA11">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项目名称及建设地点</w:t>
            </w:r>
          </w:p>
        </w:tc>
        <w:tc>
          <w:tcPr>
            <w:tcW w:w="1383" w:type="dxa"/>
            <w:noWrap w:val="0"/>
            <w:vAlign w:val="center"/>
          </w:tcPr>
          <w:p w14:paraId="6ABB9C93">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结构类型和层数</w:t>
            </w:r>
          </w:p>
        </w:tc>
        <w:tc>
          <w:tcPr>
            <w:tcW w:w="1217" w:type="dxa"/>
            <w:noWrap w:val="0"/>
            <w:vAlign w:val="center"/>
          </w:tcPr>
          <w:p w14:paraId="260B1779">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建设规模</w:t>
            </w:r>
          </w:p>
        </w:tc>
        <w:tc>
          <w:tcPr>
            <w:tcW w:w="1720" w:type="dxa"/>
            <w:noWrap w:val="0"/>
            <w:vAlign w:val="center"/>
          </w:tcPr>
          <w:p w14:paraId="4CA97755">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开、竣工日期</w:t>
            </w:r>
          </w:p>
        </w:tc>
        <w:tc>
          <w:tcPr>
            <w:tcW w:w="900" w:type="dxa"/>
            <w:noWrap w:val="0"/>
            <w:vAlign w:val="center"/>
          </w:tcPr>
          <w:p w14:paraId="7D884E8F">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合同价格</w:t>
            </w:r>
          </w:p>
        </w:tc>
        <w:tc>
          <w:tcPr>
            <w:tcW w:w="1440" w:type="dxa"/>
            <w:noWrap w:val="0"/>
            <w:vAlign w:val="center"/>
          </w:tcPr>
          <w:p w14:paraId="3445E716">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质量达到</w:t>
            </w:r>
          </w:p>
          <w:p w14:paraId="22C0F1E6">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标准</w:t>
            </w:r>
          </w:p>
        </w:tc>
      </w:tr>
      <w:tr w14:paraId="7F2A5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1A2629A9">
            <w:pPr>
              <w:spacing w:line="360" w:lineRule="auto"/>
              <w:jc w:val="center"/>
              <w:rPr>
                <w:rFonts w:hint="eastAsia" w:ascii="仿宋" w:hAnsi="仿宋" w:eastAsia="仿宋" w:cs="仿宋"/>
                <w:b/>
                <w:sz w:val="21"/>
                <w:szCs w:val="21"/>
                <w:highlight w:val="none"/>
              </w:rPr>
            </w:pPr>
          </w:p>
        </w:tc>
        <w:tc>
          <w:tcPr>
            <w:tcW w:w="1440" w:type="dxa"/>
            <w:noWrap w:val="0"/>
            <w:vAlign w:val="top"/>
          </w:tcPr>
          <w:p w14:paraId="2B2D2A67">
            <w:pPr>
              <w:spacing w:line="360" w:lineRule="auto"/>
              <w:jc w:val="center"/>
              <w:rPr>
                <w:rFonts w:hint="eastAsia" w:ascii="仿宋" w:hAnsi="仿宋" w:eastAsia="仿宋" w:cs="仿宋"/>
                <w:b/>
                <w:sz w:val="21"/>
                <w:szCs w:val="21"/>
                <w:highlight w:val="none"/>
              </w:rPr>
            </w:pPr>
          </w:p>
        </w:tc>
        <w:tc>
          <w:tcPr>
            <w:tcW w:w="1383" w:type="dxa"/>
            <w:noWrap w:val="0"/>
            <w:vAlign w:val="top"/>
          </w:tcPr>
          <w:p w14:paraId="575DD9AA">
            <w:pPr>
              <w:spacing w:line="360" w:lineRule="auto"/>
              <w:jc w:val="center"/>
              <w:rPr>
                <w:rFonts w:hint="eastAsia" w:ascii="仿宋" w:hAnsi="仿宋" w:eastAsia="仿宋" w:cs="仿宋"/>
                <w:b/>
                <w:sz w:val="21"/>
                <w:szCs w:val="21"/>
                <w:highlight w:val="none"/>
              </w:rPr>
            </w:pPr>
          </w:p>
        </w:tc>
        <w:tc>
          <w:tcPr>
            <w:tcW w:w="1217" w:type="dxa"/>
            <w:noWrap w:val="0"/>
            <w:vAlign w:val="top"/>
          </w:tcPr>
          <w:p w14:paraId="691C3422">
            <w:pPr>
              <w:spacing w:line="360" w:lineRule="auto"/>
              <w:jc w:val="center"/>
              <w:rPr>
                <w:rFonts w:hint="eastAsia" w:ascii="仿宋" w:hAnsi="仿宋" w:eastAsia="仿宋" w:cs="仿宋"/>
                <w:b/>
                <w:sz w:val="21"/>
                <w:szCs w:val="21"/>
                <w:highlight w:val="none"/>
              </w:rPr>
            </w:pPr>
          </w:p>
        </w:tc>
        <w:tc>
          <w:tcPr>
            <w:tcW w:w="1720" w:type="dxa"/>
            <w:noWrap w:val="0"/>
            <w:vAlign w:val="top"/>
          </w:tcPr>
          <w:p w14:paraId="5C222E50">
            <w:pPr>
              <w:spacing w:line="360" w:lineRule="auto"/>
              <w:jc w:val="center"/>
              <w:rPr>
                <w:rFonts w:hint="eastAsia" w:ascii="仿宋" w:hAnsi="仿宋" w:eastAsia="仿宋" w:cs="仿宋"/>
                <w:b/>
                <w:sz w:val="21"/>
                <w:szCs w:val="21"/>
                <w:highlight w:val="none"/>
              </w:rPr>
            </w:pPr>
          </w:p>
        </w:tc>
        <w:tc>
          <w:tcPr>
            <w:tcW w:w="900" w:type="dxa"/>
            <w:noWrap w:val="0"/>
            <w:vAlign w:val="top"/>
          </w:tcPr>
          <w:p w14:paraId="17CFA117">
            <w:pPr>
              <w:spacing w:line="360" w:lineRule="auto"/>
              <w:jc w:val="center"/>
              <w:rPr>
                <w:rFonts w:hint="eastAsia" w:ascii="仿宋" w:hAnsi="仿宋" w:eastAsia="仿宋" w:cs="仿宋"/>
                <w:b/>
                <w:sz w:val="21"/>
                <w:szCs w:val="21"/>
                <w:highlight w:val="none"/>
              </w:rPr>
            </w:pPr>
          </w:p>
        </w:tc>
        <w:tc>
          <w:tcPr>
            <w:tcW w:w="1440" w:type="dxa"/>
            <w:noWrap w:val="0"/>
            <w:vAlign w:val="top"/>
          </w:tcPr>
          <w:p w14:paraId="131A3309">
            <w:pPr>
              <w:spacing w:line="360" w:lineRule="auto"/>
              <w:jc w:val="center"/>
              <w:rPr>
                <w:rFonts w:hint="eastAsia" w:ascii="仿宋" w:hAnsi="仿宋" w:eastAsia="仿宋" w:cs="仿宋"/>
                <w:b/>
                <w:sz w:val="21"/>
                <w:szCs w:val="21"/>
                <w:highlight w:val="none"/>
              </w:rPr>
            </w:pPr>
          </w:p>
        </w:tc>
      </w:tr>
      <w:tr w14:paraId="7460A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62CC8474">
            <w:pPr>
              <w:spacing w:line="360" w:lineRule="auto"/>
              <w:jc w:val="center"/>
              <w:rPr>
                <w:rFonts w:hint="eastAsia" w:ascii="仿宋" w:hAnsi="仿宋" w:eastAsia="仿宋" w:cs="仿宋"/>
                <w:b/>
                <w:sz w:val="21"/>
                <w:szCs w:val="21"/>
                <w:highlight w:val="none"/>
              </w:rPr>
            </w:pPr>
          </w:p>
        </w:tc>
        <w:tc>
          <w:tcPr>
            <w:tcW w:w="1440" w:type="dxa"/>
            <w:noWrap w:val="0"/>
            <w:vAlign w:val="top"/>
          </w:tcPr>
          <w:p w14:paraId="094C4FE5">
            <w:pPr>
              <w:spacing w:line="360" w:lineRule="auto"/>
              <w:jc w:val="center"/>
              <w:rPr>
                <w:rFonts w:hint="eastAsia" w:ascii="仿宋" w:hAnsi="仿宋" w:eastAsia="仿宋" w:cs="仿宋"/>
                <w:b/>
                <w:sz w:val="21"/>
                <w:szCs w:val="21"/>
                <w:highlight w:val="none"/>
              </w:rPr>
            </w:pPr>
          </w:p>
        </w:tc>
        <w:tc>
          <w:tcPr>
            <w:tcW w:w="1383" w:type="dxa"/>
            <w:noWrap w:val="0"/>
            <w:vAlign w:val="top"/>
          </w:tcPr>
          <w:p w14:paraId="7C54767B">
            <w:pPr>
              <w:spacing w:line="360" w:lineRule="auto"/>
              <w:jc w:val="center"/>
              <w:rPr>
                <w:rFonts w:hint="eastAsia" w:ascii="仿宋" w:hAnsi="仿宋" w:eastAsia="仿宋" w:cs="仿宋"/>
                <w:b/>
                <w:sz w:val="21"/>
                <w:szCs w:val="21"/>
                <w:highlight w:val="none"/>
              </w:rPr>
            </w:pPr>
          </w:p>
        </w:tc>
        <w:tc>
          <w:tcPr>
            <w:tcW w:w="1217" w:type="dxa"/>
            <w:noWrap w:val="0"/>
            <w:vAlign w:val="top"/>
          </w:tcPr>
          <w:p w14:paraId="1CAD40B8">
            <w:pPr>
              <w:spacing w:line="360" w:lineRule="auto"/>
              <w:jc w:val="center"/>
              <w:rPr>
                <w:rFonts w:hint="eastAsia" w:ascii="仿宋" w:hAnsi="仿宋" w:eastAsia="仿宋" w:cs="仿宋"/>
                <w:b/>
                <w:sz w:val="21"/>
                <w:szCs w:val="21"/>
                <w:highlight w:val="none"/>
              </w:rPr>
            </w:pPr>
          </w:p>
        </w:tc>
        <w:tc>
          <w:tcPr>
            <w:tcW w:w="1720" w:type="dxa"/>
            <w:noWrap w:val="0"/>
            <w:vAlign w:val="top"/>
          </w:tcPr>
          <w:p w14:paraId="32F99B60">
            <w:pPr>
              <w:spacing w:line="360" w:lineRule="auto"/>
              <w:jc w:val="center"/>
              <w:rPr>
                <w:rFonts w:hint="eastAsia" w:ascii="仿宋" w:hAnsi="仿宋" w:eastAsia="仿宋" w:cs="仿宋"/>
                <w:b/>
                <w:sz w:val="21"/>
                <w:szCs w:val="21"/>
                <w:highlight w:val="none"/>
              </w:rPr>
            </w:pPr>
          </w:p>
        </w:tc>
        <w:tc>
          <w:tcPr>
            <w:tcW w:w="900" w:type="dxa"/>
            <w:noWrap w:val="0"/>
            <w:vAlign w:val="top"/>
          </w:tcPr>
          <w:p w14:paraId="43306035">
            <w:pPr>
              <w:spacing w:line="360" w:lineRule="auto"/>
              <w:jc w:val="center"/>
              <w:rPr>
                <w:rFonts w:hint="eastAsia" w:ascii="仿宋" w:hAnsi="仿宋" w:eastAsia="仿宋" w:cs="仿宋"/>
                <w:b/>
                <w:sz w:val="21"/>
                <w:szCs w:val="21"/>
                <w:highlight w:val="none"/>
              </w:rPr>
            </w:pPr>
          </w:p>
        </w:tc>
        <w:tc>
          <w:tcPr>
            <w:tcW w:w="1440" w:type="dxa"/>
            <w:noWrap w:val="0"/>
            <w:vAlign w:val="top"/>
          </w:tcPr>
          <w:p w14:paraId="4F4B5CB4">
            <w:pPr>
              <w:spacing w:line="360" w:lineRule="auto"/>
              <w:jc w:val="center"/>
              <w:rPr>
                <w:rFonts w:hint="eastAsia" w:ascii="仿宋" w:hAnsi="仿宋" w:eastAsia="仿宋" w:cs="仿宋"/>
                <w:b/>
                <w:sz w:val="21"/>
                <w:szCs w:val="21"/>
                <w:highlight w:val="none"/>
              </w:rPr>
            </w:pPr>
          </w:p>
        </w:tc>
      </w:tr>
      <w:tr w14:paraId="5E4A2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14E5D3BA">
            <w:pPr>
              <w:spacing w:line="360" w:lineRule="auto"/>
              <w:jc w:val="center"/>
              <w:rPr>
                <w:rFonts w:hint="eastAsia" w:ascii="仿宋" w:hAnsi="仿宋" w:eastAsia="仿宋" w:cs="仿宋"/>
                <w:b/>
                <w:sz w:val="21"/>
                <w:szCs w:val="21"/>
                <w:highlight w:val="none"/>
              </w:rPr>
            </w:pPr>
          </w:p>
        </w:tc>
        <w:tc>
          <w:tcPr>
            <w:tcW w:w="1440" w:type="dxa"/>
            <w:noWrap w:val="0"/>
            <w:vAlign w:val="top"/>
          </w:tcPr>
          <w:p w14:paraId="6D76B703">
            <w:pPr>
              <w:spacing w:line="360" w:lineRule="auto"/>
              <w:jc w:val="center"/>
              <w:rPr>
                <w:rFonts w:hint="eastAsia" w:ascii="仿宋" w:hAnsi="仿宋" w:eastAsia="仿宋" w:cs="仿宋"/>
                <w:b/>
                <w:sz w:val="21"/>
                <w:szCs w:val="21"/>
                <w:highlight w:val="none"/>
              </w:rPr>
            </w:pPr>
          </w:p>
        </w:tc>
        <w:tc>
          <w:tcPr>
            <w:tcW w:w="1383" w:type="dxa"/>
            <w:noWrap w:val="0"/>
            <w:vAlign w:val="top"/>
          </w:tcPr>
          <w:p w14:paraId="2FA83397">
            <w:pPr>
              <w:spacing w:line="360" w:lineRule="auto"/>
              <w:jc w:val="center"/>
              <w:rPr>
                <w:rFonts w:hint="eastAsia" w:ascii="仿宋" w:hAnsi="仿宋" w:eastAsia="仿宋" w:cs="仿宋"/>
                <w:b/>
                <w:sz w:val="21"/>
                <w:szCs w:val="21"/>
                <w:highlight w:val="none"/>
              </w:rPr>
            </w:pPr>
          </w:p>
        </w:tc>
        <w:tc>
          <w:tcPr>
            <w:tcW w:w="1217" w:type="dxa"/>
            <w:noWrap w:val="0"/>
            <w:vAlign w:val="top"/>
          </w:tcPr>
          <w:p w14:paraId="30871A56">
            <w:pPr>
              <w:spacing w:line="360" w:lineRule="auto"/>
              <w:jc w:val="center"/>
              <w:rPr>
                <w:rFonts w:hint="eastAsia" w:ascii="仿宋" w:hAnsi="仿宋" w:eastAsia="仿宋" w:cs="仿宋"/>
                <w:b/>
                <w:sz w:val="21"/>
                <w:szCs w:val="21"/>
                <w:highlight w:val="none"/>
              </w:rPr>
            </w:pPr>
          </w:p>
        </w:tc>
        <w:tc>
          <w:tcPr>
            <w:tcW w:w="1720" w:type="dxa"/>
            <w:noWrap w:val="0"/>
            <w:vAlign w:val="top"/>
          </w:tcPr>
          <w:p w14:paraId="31EF47AE">
            <w:pPr>
              <w:spacing w:line="360" w:lineRule="auto"/>
              <w:jc w:val="center"/>
              <w:rPr>
                <w:rFonts w:hint="eastAsia" w:ascii="仿宋" w:hAnsi="仿宋" w:eastAsia="仿宋" w:cs="仿宋"/>
                <w:b/>
                <w:sz w:val="21"/>
                <w:szCs w:val="21"/>
                <w:highlight w:val="none"/>
              </w:rPr>
            </w:pPr>
          </w:p>
        </w:tc>
        <w:tc>
          <w:tcPr>
            <w:tcW w:w="900" w:type="dxa"/>
            <w:noWrap w:val="0"/>
            <w:vAlign w:val="top"/>
          </w:tcPr>
          <w:p w14:paraId="38AEB0E3">
            <w:pPr>
              <w:spacing w:line="360" w:lineRule="auto"/>
              <w:jc w:val="center"/>
              <w:rPr>
                <w:rFonts w:hint="eastAsia" w:ascii="仿宋" w:hAnsi="仿宋" w:eastAsia="仿宋" w:cs="仿宋"/>
                <w:b/>
                <w:sz w:val="21"/>
                <w:szCs w:val="21"/>
                <w:highlight w:val="none"/>
              </w:rPr>
            </w:pPr>
          </w:p>
        </w:tc>
        <w:tc>
          <w:tcPr>
            <w:tcW w:w="1440" w:type="dxa"/>
            <w:noWrap w:val="0"/>
            <w:vAlign w:val="top"/>
          </w:tcPr>
          <w:p w14:paraId="512D9FBF">
            <w:pPr>
              <w:spacing w:line="360" w:lineRule="auto"/>
              <w:jc w:val="center"/>
              <w:rPr>
                <w:rFonts w:hint="eastAsia" w:ascii="仿宋" w:hAnsi="仿宋" w:eastAsia="仿宋" w:cs="仿宋"/>
                <w:b/>
                <w:sz w:val="21"/>
                <w:szCs w:val="21"/>
                <w:highlight w:val="none"/>
              </w:rPr>
            </w:pPr>
          </w:p>
        </w:tc>
      </w:tr>
      <w:tr w14:paraId="39397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2B8C944F">
            <w:pPr>
              <w:spacing w:line="360" w:lineRule="auto"/>
              <w:jc w:val="center"/>
              <w:rPr>
                <w:rFonts w:hint="eastAsia" w:ascii="仿宋" w:hAnsi="仿宋" w:eastAsia="仿宋" w:cs="仿宋"/>
                <w:b/>
                <w:sz w:val="21"/>
                <w:szCs w:val="21"/>
                <w:highlight w:val="none"/>
              </w:rPr>
            </w:pPr>
          </w:p>
        </w:tc>
        <w:tc>
          <w:tcPr>
            <w:tcW w:w="1440" w:type="dxa"/>
            <w:noWrap w:val="0"/>
            <w:vAlign w:val="top"/>
          </w:tcPr>
          <w:p w14:paraId="5FE69505">
            <w:pPr>
              <w:spacing w:line="360" w:lineRule="auto"/>
              <w:jc w:val="center"/>
              <w:rPr>
                <w:rFonts w:hint="eastAsia" w:ascii="仿宋" w:hAnsi="仿宋" w:eastAsia="仿宋" w:cs="仿宋"/>
                <w:b/>
                <w:sz w:val="21"/>
                <w:szCs w:val="21"/>
                <w:highlight w:val="none"/>
              </w:rPr>
            </w:pPr>
          </w:p>
        </w:tc>
        <w:tc>
          <w:tcPr>
            <w:tcW w:w="1383" w:type="dxa"/>
            <w:noWrap w:val="0"/>
            <w:vAlign w:val="top"/>
          </w:tcPr>
          <w:p w14:paraId="054F42A9">
            <w:pPr>
              <w:spacing w:line="360" w:lineRule="auto"/>
              <w:jc w:val="center"/>
              <w:rPr>
                <w:rFonts w:hint="eastAsia" w:ascii="仿宋" w:hAnsi="仿宋" w:eastAsia="仿宋" w:cs="仿宋"/>
                <w:b/>
                <w:sz w:val="21"/>
                <w:szCs w:val="21"/>
                <w:highlight w:val="none"/>
              </w:rPr>
            </w:pPr>
          </w:p>
        </w:tc>
        <w:tc>
          <w:tcPr>
            <w:tcW w:w="1217" w:type="dxa"/>
            <w:noWrap w:val="0"/>
            <w:vAlign w:val="top"/>
          </w:tcPr>
          <w:p w14:paraId="61822D48">
            <w:pPr>
              <w:spacing w:line="360" w:lineRule="auto"/>
              <w:jc w:val="center"/>
              <w:rPr>
                <w:rFonts w:hint="eastAsia" w:ascii="仿宋" w:hAnsi="仿宋" w:eastAsia="仿宋" w:cs="仿宋"/>
                <w:b/>
                <w:sz w:val="21"/>
                <w:szCs w:val="21"/>
                <w:highlight w:val="none"/>
              </w:rPr>
            </w:pPr>
          </w:p>
        </w:tc>
        <w:tc>
          <w:tcPr>
            <w:tcW w:w="1720" w:type="dxa"/>
            <w:noWrap w:val="0"/>
            <w:vAlign w:val="top"/>
          </w:tcPr>
          <w:p w14:paraId="769B00EF">
            <w:pPr>
              <w:spacing w:line="360" w:lineRule="auto"/>
              <w:jc w:val="center"/>
              <w:rPr>
                <w:rFonts w:hint="eastAsia" w:ascii="仿宋" w:hAnsi="仿宋" w:eastAsia="仿宋" w:cs="仿宋"/>
                <w:b/>
                <w:sz w:val="21"/>
                <w:szCs w:val="21"/>
                <w:highlight w:val="none"/>
              </w:rPr>
            </w:pPr>
          </w:p>
        </w:tc>
        <w:tc>
          <w:tcPr>
            <w:tcW w:w="900" w:type="dxa"/>
            <w:noWrap w:val="0"/>
            <w:vAlign w:val="top"/>
          </w:tcPr>
          <w:p w14:paraId="0B4DCAF2">
            <w:pPr>
              <w:spacing w:line="360" w:lineRule="auto"/>
              <w:jc w:val="center"/>
              <w:rPr>
                <w:rFonts w:hint="eastAsia" w:ascii="仿宋" w:hAnsi="仿宋" w:eastAsia="仿宋" w:cs="仿宋"/>
                <w:b/>
                <w:sz w:val="21"/>
                <w:szCs w:val="21"/>
                <w:highlight w:val="none"/>
              </w:rPr>
            </w:pPr>
          </w:p>
        </w:tc>
        <w:tc>
          <w:tcPr>
            <w:tcW w:w="1440" w:type="dxa"/>
            <w:noWrap w:val="0"/>
            <w:vAlign w:val="top"/>
          </w:tcPr>
          <w:p w14:paraId="72A02F1B">
            <w:pPr>
              <w:spacing w:line="360" w:lineRule="auto"/>
              <w:jc w:val="center"/>
              <w:rPr>
                <w:rFonts w:hint="eastAsia" w:ascii="仿宋" w:hAnsi="仿宋" w:eastAsia="仿宋" w:cs="仿宋"/>
                <w:b/>
                <w:sz w:val="21"/>
                <w:szCs w:val="21"/>
                <w:highlight w:val="none"/>
              </w:rPr>
            </w:pPr>
          </w:p>
        </w:tc>
      </w:tr>
      <w:tr w14:paraId="72D86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47026BF5">
            <w:pPr>
              <w:spacing w:line="360" w:lineRule="auto"/>
              <w:jc w:val="center"/>
              <w:rPr>
                <w:rFonts w:hint="eastAsia" w:ascii="仿宋" w:hAnsi="仿宋" w:eastAsia="仿宋" w:cs="仿宋"/>
                <w:b/>
                <w:sz w:val="21"/>
                <w:szCs w:val="21"/>
                <w:highlight w:val="none"/>
              </w:rPr>
            </w:pPr>
          </w:p>
        </w:tc>
        <w:tc>
          <w:tcPr>
            <w:tcW w:w="1440" w:type="dxa"/>
            <w:noWrap w:val="0"/>
            <w:vAlign w:val="top"/>
          </w:tcPr>
          <w:p w14:paraId="20640757">
            <w:pPr>
              <w:spacing w:line="360" w:lineRule="auto"/>
              <w:jc w:val="center"/>
              <w:rPr>
                <w:rFonts w:hint="eastAsia" w:ascii="仿宋" w:hAnsi="仿宋" w:eastAsia="仿宋" w:cs="仿宋"/>
                <w:b/>
                <w:sz w:val="21"/>
                <w:szCs w:val="21"/>
                <w:highlight w:val="none"/>
              </w:rPr>
            </w:pPr>
          </w:p>
        </w:tc>
        <w:tc>
          <w:tcPr>
            <w:tcW w:w="1383" w:type="dxa"/>
            <w:noWrap w:val="0"/>
            <w:vAlign w:val="top"/>
          </w:tcPr>
          <w:p w14:paraId="0E7B81A1">
            <w:pPr>
              <w:spacing w:line="360" w:lineRule="auto"/>
              <w:jc w:val="center"/>
              <w:rPr>
                <w:rFonts w:hint="eastAsia" w:ascii="仿宋" w:hAnsi="仿宋" w:eastAsia="仿宋" w:cs="仿宋"/>
                <w:b/>
                <w:sz w:val="21"/>
                <w:szCs w:val="21"/>
                <w:highlight w:val="none"/>
              </w:rPr>
            </w:pPr>
          </w:p>
        </w:tc>
        <w:tc>
          <w:tcPr>
            <w:tcW w:w="1217" w:type="dxa"/>
            <w:noWrap w:val="0"/>
            <w:vAlign w:val="top"/>
          </w:tcPr>
          <w:p w14:paraId="36E244A2">
            <w:pPr>
              <w:spacing w:line="360" w:lineRule="auto"/>
              <w:jc w:val="center"/>
              <w:rPr>
                <w:rFonts w:hint="eastAsia" w:ascii="仿宋" w:hAnsi="仿宋" w:eastAsia="仿宋" w:cs="仿宋"/>
                <w:b/>
                <w:sz w:val="21"/>
                <w:szCs w:val="21"/>
                <w:highlight w:val="none"/>
              </w:rPr>
            </w:pPr>
          </w:p>
        </w:tc>
        <w:tc>
          <w:tcPr>
            <w:tcW w:w="1720" w:type="dxa"/>
            <w:noWrap w:val="0"/>
            <w:vAlign w:val="top"/>
          </w:tcPr>
          <w:p w14:paraId="2D2A47B7">
            <w:pPr>
              <w:spacing w:line="360" w:lineRule="auto"/>
              <w:jc w:val="center"/>
              <w:rPr>
                <w:rFonts w:hint="eastAsia" w:ascii="仿宋" w:hAnsi="仿宋" w:eastAsia="仿宋" w:cs="仿宋"/>
                <w:b/>
                <w:sz w:val="21"/>
                <w:szCs w:val="21"/>
                <w:highlight w:val="none"/>
              </w:rPr>
            </w:pPr>
          </w:p>
        </w:tc>
        <w:tc>
          <w:tcPr>
            <w:tcW w:w="900" w:type="dxa"/>
            <w:noWrap w:val="0"/>
            <w:vAlign w:val="top"/>
          </w:tcPr>
          <w:p w14:paraId="48E342EE">
            <w:pPr>
              <w:spacing w:line="360" w:lineRule="auto"/>
              <w:jc w:val="center"/>
              <w:rPr>
                <w:rFonts w:hint="eastAsia" w:ascii="仿宋" w:hAnsi="仿宋" w:eastAsia="仿宋" w:cs="仿宋"/>
                <w:b/>
                <w:sz w:val="21"/>
                <w:szCs w:val="21"/>
                <w:highlight w:val="none"/>
              </w:rPr>
            </w:pPr>
          </w:p>
        </w:tc>
        <w:tc>
          <w:tcPr>
            <w:tcW w:w="1440" w:type="dxa"/>
            <w:noWrap w:val="0"/>
            <w:vAlign w:val="top"/>
          </w:tcPr>
          <w:p w14:paraId="2758F777">
            <w:pPr>
              <w:spacing w:line="360" w:lineRule="auto"/>
              <w:jc w:val="center"/>
              <w:rPr>
                <w:rFonts w:hint="eastAsia" w:ascii="仿宋" w:hAnsi="仿宋" w:eastAsia="仿宋" w:cs="仿宋"/>
                <w:b/>
                <w:sz w:val="21"/>
                <w:szCs w:val="21"/>
                <w:highlight w:val="none"/>
              </w:rPr>
            </w:pPr>
          </w:p>
        </w:tc>
      </w:tr>
      <w:tr w14:paraId="7197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70C715E7">
            <w:pPr>
              <w:spacing w:line="360" w:lineRule="auto"/>
              <w:jc w:val="center"/>
              <w:rPr>
                <w:rFonts w:hint="eastAsia" w:ascii="仿宋" w:hAnsi="仿宋" w:eastAsia="仿宋" w:cs="仿宋"/>
                <w:b/>
                <w:sz w:val="21"/>
                <w:szCs w:val="21"/>
                <w:highlight w:val="none"/>
              </w:rPr>
            </w:pPr>
          </w:p>
        </w:tc>
        <w:tc>
          <w:tcPr>
            <w:tcW w:w="1440" w:type="dxa"/>
            <w:noWrap w:val="0"/>
            <w:vAlign w:val="top"/>
          </w:tcPr>
          <w:p w14:paraId="50975F9C">
            <w:pPr>
              <w:spacing w:line="360" w:lineRule="auto"/>
              <w:jc w:val="center"/>
              <w:rPr>
                <w:rFonts w:hint="eastAsia" w:ascii="仿宋" w:hAnsi="仿宋" w:eastAsia="仿宋" w:cs="仿宋"/>
                <w:b/>
                <w:sz w:val="21"/>
                <w:szCs w:val="21"/>
                <w:highlight w:val="none"/>
              </w:rPr>
            </w:pPr>
          </w:p>
        </w:tc>
        <w:tc>
          <w:tcPr>
            <w:tcW w:w="1383" w:type="dxa"/>
            <w:noWrap w:val="0"/>
            <w:vAlign w:val="top"/>
          </w:tcPr>
          <w:p w14:paraId="2EB8FABE">
            <w:pPr>
              <w:spacing w:line="360" w:lineRule="auto"/>
              <w:jc w:val="center"/>
              <w:rPr>
                <w:rFonts w:hint="eastAsia" w:ascii="仿宋" w:hAnsi="仿宋" w:eastAsia="仿宋" w:cs="仿宋"/>
                <w:b/>
                <w:sz w:val="21"/>
                <w:szCs w:val="21"/>
                <w:highlight w:val="none"/>
              </w:rPr>
            </w:pPr>
          </w:p>
        </w:tc>
        <w:tc>
          <w:tcPr>
            <w:tcW w:w="1217" w:type="dxa"/>
            <w:noWrap w:val="0"/>
            <w:vAlign w:val="top"/>
          </w:tcPr>
          <w:p w14:paraId="083E3360">
            <w:pPr>
              <w:spacing w:line="360" w:lineRule="auto"/>
              <w:jc w:val="center"/>
              <w:rPr>
                <w:rFonts w:hint="eastAsia" w:ascii="仿宋" w:hAnsi="仿宋" w:eastAsia="仿宋" w:cs="仿宋"/>
                <w:b/>
                <w:sz w:val="21"/>
                <w:szCs w:val="21"/>
                <w:highlight w:val="none"/>
              </w:rPr>
            </w:pPr>
          </w:p>
        </w:tc>
        <w:tc>
          <w:tcPr>
            <w:tcW w:w="1720" w:type="dxa"/>
            <w:noWrap w:val="0"/>
            <w:vAlign w:val="top"/>
          </w:tcPr>
          <w:p w14:paraId="36B40244">
            <w:pPr>
              <w:spacing w:line="360" w:lineRule="auto"/>
              <w:jc w:val="center"/>
              <w:rPr>
                <w:rFonts w:hint="eastAsia" w:ascii="仿宋" w:hAnsi="仿宋" w:eastAsia="仿宋" w:cs="仿宋"/>
                <w:b/>
                <w:sz w:val="21"/>
                <w:szCs w:val="21"/>
                <w:highlight w:val="none"/>
              </w:rPr>
            </w:pPr>
          </w:p>
        </w:tc>
        <w:tc>
          <w:tcPr>
            <w:tcW w:w="900" w:type="dxa"/>
            <w:noWrap w:val="0"/>
            <w:vAlign w:val="top"/>
          </w:tcPr>
          <w:p w14:paraId="132A04E7">
            <w:pPr>
              <w:spacing w:line="360" w:lineRule="auto"/>
              <w:jc w:val="center"/>
              <w:rPr>
                <w:rFonts w:hint="eastAsia" w:ascii="仿宋" w:hAnsi="仿宋" w:eastAsia="仿宋" w:cs="仿宋"/>
                <w:b/>
                <w:sz w:val="21"/>
                <w:szCs w:val="21"/>
                <w:highlight w:val="none"/>
              </w:rPr>
            </w:pPr>
          </w:p>
        </w:tc>
        <w:tc>
          <w:tcPr>
            <w:tcW w:w="1440" w:type="dxa"/>
            <w:noWrap w:val="0"/>
            <w:vAlign w:val="top"/>
          </w:tcPr>
          <w:p w14:paraId="3307BEDE">
            <w:pPr>
              <w:spacing w:line="360" w:lineRule="auto"/>
              <w:jc w:val="center"/>
              <w:rPr>
                <w:rFonts w:hint="eastAsia" w:ascii="仿宋" w:hAnsi="仿宋" w:eastAsia="仿宋" w:cs="仿宋"/>
                <w:b/>
                <w:sz w:val="21"/>
                <w:szCs w:val="21"/>
                <w:highlight w:val="none"/>
              </w:rPr>
            </w:pPr>
          </w:p>
        </w:tc>
      </w:tr>
      <w:tr w14:paraId="340DE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799DD2B1">
            <w:pPr>
              <w:spacing w:line="360" w:lineRule="auto"/>
              <w:jc w:val="center"/>
              <w:rPr>
                <w:rFonts w:hint="eastAsia" w:ascii="仿宋" w:hAnsi="仿宋" w:eastAsia="仿宋" w:cs="仿宋"/>
                <w:b/>
                <w:sz w:val="21"/>
                <w:szCs w:val="21"/>
                <w:highlight w:val="none"/>
              </w:rPr>
            </w:pPr>
          </w:p>
        </w:tc>
        <w:tc>
          <w:tcPr>
            <w:tcW w:w="1440" w:type="dxa"/>
            <w:noWrap w:val="0"/>
            <w:vAlign w:val="top"/>
          </w:tcPr>
          <w:p w14:paraId="42D4914A">
            <w:pPr>
              <w:spacing w:line="360" w:lineRule="auto"/>
              <w:jc w:val="center"/>
              <w:rPr>
                <w:rFonts w:hint="eastAsia" w:ascii="仿宋" w:hAnsi="仿宋" w:eastAsia="仿宋" w:cs="仿宋"/>
                <w:b/>
                <w:sz w:val="21"/>
                <w:szCs w:val="21"/>
                <w:highlight w:val="none"/>
              </w:rPr>
            </w:pPr>
          </w:p>
        </w:tc>
        <w:tc>
          <w:tcPr>
            <w:tcW w:w="1383" w:type="dxa"/>
            <w:noWrap w:val="0"/>
            <w:vAlign w:val="top"/>
          </w:tcPr>
          <w:p w14:paraId="29CF576A">
            <w:pPr>
              <w:spacing w:line="360" w:lineRule="auto"/>
              <w:jc w:val="center"/>
              <w:rPr>
                <w:rFonts w:hint="eastAsia" w:ascii="仿宋" w:hAnsi="仿宋" w:eastAsia="仿宋" w:cs="仿宋"/>
                <w:b/>
                <w:sz w:val="21"/>
                <w:szCs w:val="21"/>
                <w:highlight w:val="none"/>
              </w:rPr>
            </w:pPr>
          </w:p>
        </w:tc>
        <w:tc>
          <w:tcPr>
            <w:tcW w:w="1217" w:type="dxa"/>
            <w:noWrap w:val="0"/>
            <w:vAlign w:val="top"/>
          </w:tcPr>
          <w:p w14:paraId="412A570D">
            <w:pPr>
              <w:spacing w:line="360" w:lineRule="auto"/>
              <w:jc w:val="center"/>
              <w:rPr>
                <w:rFonts w:hint="eastAsia" w:ascii="仿宋" w:hAnsi="仿宋" w:eastAsia="仿宋" w:cs="仿宋"/>
                <w:b/>
                <w:sz w:val="21"/>
                <w:szCs w:val="21"/>
                <w:highlight w:val="none"/>
              </w:rPr>
            </w:pPr>
          </w:p>
        </w:tc>
        <w:tc>
          <w:tcPr>
            <w:tcW w:w="1720" w:type="dxa"/>
            <w:noWrap w:val="0"/>
            <w:vAlign w:val="top"/>
          </w:tcPr>
          <w:p w14:paraId="0120A06C">
            <w:pPr>
              <w:spacing w:line="360" w:lineRule="auto"/>
              <w:jc w:val="center"/>
              <w:rPr>
                <w:rFonts w:hint="eastAsia" w:ascii="仿宋" w:hAnsi="仿宋" w:eastAsia="仿宋" w:cs="仿宋"/>
                <w:b/>
                <w:sz w:val="21"/>
                <w:szCs w:val="21"/>
                <w:highlight w:val="none"/>
              </w:rPr>
            </w:pPr>
          </w:p>
        </w:tc>
        <w:tc>
          <w:tcPr>
            <w:tcW w:w="900" w:type="dxa"/>
            <w:noWrap w:val="0"/>
            <w:vAlign w:val="top"/>
          </w:tcPr>
          <w:p w14:paraId="54ED0D72">
            <w:pPr>
              <w:spacing w:line="360" w:lineRule="auto"/>
              <w:jc w:val="center"/>
              <w:rPr>
                <w:rFonts w:hint="eastAsia" w:ascii="仿宋" w:hAnsi="仿宋" w:eastAsia="仿宋" w:cs="仿宋"/>
                <w:b/>
                <w:sz w:val="21"/>
                <w:szCs w:val="21"/>
                <w:highlight w:val="none"/>
              </w:rPr>
            </w:pPr>
          </w:p>
        </w:tc>
        <w:tc>
          <w:tcPr>
            <w:tcW w:w="1440" w:type="dxa"/>
            <w:noWrap w:val="0"/>
            <w:vAlign w:val="top"/>
          </w:tcPr>
          <w:p w14:paraId="61C0D5B9">
            <w:pPr>
              <w:spacing w:line="360" w:lineRule="auto"/>
              <w:jc w:val="center"/>
              <w:rPr>
                <w:rFonts w:hint="eastAsia" w:ascii="仿宋" w:hAnsi="仿宋" w:eastAsia="仿宋" w:cs="仿宋"/>
                <w:b/>
                <w:sz w:val="21"/>
                <w:szCs w:val="21"/>
                <w:highlight w:val="none"/>
              </w:rPr>
            </w:pPr>
          </w:p>
        </w:tc>
      </w:tr>
      <w:tr w14:paraId="58129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37C643C0">
            <w:pPr>
              <w:spacing w:line="360" w:lineRule="auto"/>
              <w:jc w:val="center"/>
              <w:rPr>
                <w:rFonts w:hint="eastAsia" w:ascii="仿宋" w:hAnsi="仿宋" w:eastAsia="仿宋" w:cs="仿宋"/>
                <w:b/>
                <w:sz w:val="21"/>
                <w:szCs w:val="21"/>
                <w:highlight w:val="none"/>
              </w:rPr>
            </w:pPr>
          </w:p>
        </w:tc>
        <w:tc>
          <w:tcPr>
            <w:tcW w:w="1440" w:type="dxa"/>
            <w:noWrap w:val="0"/>
            <w:vAlign w:val="top"/>
          </w:tcPr>
          <w:p w14:paraId="0E212D8B">
            <w:pPr>
              <w:spacing w:line="360" w:lineRule="auto"/>
              <w:jc w:val="center"/>
              <w:rPr>
                <w:rFonts w:hint="eastAsia" w:ascii="仿宋" w:hAnsi="仿宋" w:eastAsia="仿宋" w:cs="仿宋"/>
                <w:b/>
                <w:sz w:val="21"/>
                <w:szCs w:val="21"/>
                <w:highlight w:val="none"/>
              </w:rPr>
            </w:pPr>
          </w:p>
        </w:tc>
        <w:tc>
          <w:tcPr>
            <w:tcW w:w="1383" w:type="dxa"/>
            <w:noWrap w:val="0"/>
            <w:vAlign w:val="top"/>
          </w:tcPr>
          <w:p w14:paraId="46EB2955">
            <w:pPr>
              <w:spacing w:line="360" w:lineRule="auto"/>
              <w:jc w:val="center"/>
              <w:rPr>
                <w:rFonts w:hint="eastAsia" w:ascii="仿宋" w:hAnsi="仿宋" w:eastAsia="仿宋" w:cs="仿宋"/>
                <w:b/>
                <w:sz w:val="21"/>
                <w:szCs w:val="21"/>
                <w:highlight w:val="none"/>
              </w:rPr>
            </w:pPr>
          </w:p>
        </w:tc>
        <w:tc>
          <w:tcPr>
            <w:tcW w:w="1217" w:type="dxa"/>
            <w:noWrap w:val="0"/>
            <w:vAlign w:val="top"/>
          </w:tcPr>
          <w:p w14:paraId="13EAF31E">
            <w:pPr>
              <w:spacing w:line="360" w:lineRule="auto"/>
              <w:jc w:val="center"/>
              <w:rPr>
                <w:rFonts w:hint="eastAsia" w:ascii="仿宋" w:hAnsi="仿宋" w:eastAsia="仿宋" w:cs="仿宋"/>
                <w:b/>
                <w:sz w:val="21"/>
                <w:szCs w:val="21"/>
                <w:highlight w:val="none"/>
              </w:rPr>
            </w:pPr>
          </w:p>
        </w:tc>
        <w:tc>
          <w:tcPr>
            <w:tcW w:w="1720" w:type="dxa"/>
            <w:noWrap w:val="0"/>
            <w:vAlign w:val="top"/>
          </w:tcPr>
          <w:p w14:paraId="433A51ED">
            <w:pPr>
              <w:spacing w:line="360" w:lineRule="auto"/>
              <w:jc w:val="center"/>
              <w:rPr>
                <w:rFonts w:hint="eastAsia" w:ascii="仿宋" w:hAnsi="仿宋" w:eastAsia="仿宋" w:cs="仿宋"/>
                <w:b/>
                <w:sz w:val="21"/>
                <w:szCs w:val="21"/>
                <w:highlight w:val="none"/>
              </w:rPr>
            </w:pPr>
          </w:p>
        </w:tc>
        <w:tc>
          <w:tcPr>
            <w:tcW w:w="900" w:type="dxa"/>
            <w:noWrap w:val="0"/>
            <w:vAlign w:val="top"/>
          </w:tcPr>
          <w:p w14:paraId="0D60547D">
            <w:pPr>
              <w:spacing w:line="360" w:lineRule="auto"/>
              <w:jc w:val="center"/>
              <w:rPr>
                <w:rFonts w:hint="eastAsia" w:ascii="仿宋" w:hAnsi="仿宋" w:eastAsia="仿宋" w:cs="仿宋"/>
                <w:b/>
                <w:sz w:val="21"/>
                <w:szCs w:val="21"/>
                <w:highlight w:val="none"/>
              </w:rPr>
            </w:pPr>
          </w:p>
        </w:tc>
        <w:tc>
          <w:tcPr>
            <w:tcW w:w="1440" w:type="dxa"/>
            <w:noWrap w:val="0"/>
            <w:vAlign w:val="top"/>
          </w:tcPr>
          <w:p w14:paraId="3BC08899">
            <w:pPr>
              <w:spacing w:line="360" w:lineRule="auto"/>
              <w:jc w:val="center"/>
              <w:rPr>
                <w:rFonts w:hint="eastAsia" w:ascii="仿宋" w:hAnsi="仿宋" w:eastAsia="仿宋" w:cs="仿宋"/>
                <w:b/>
                <w:sz w:val="21"/>
                <w:szCs w:val="21"/>
                <w:highlight w:val="none"/>
              </w:rPr>
            </w:pPr>
          </w:p>
        </w:tc>
      </w:tr>
      <w:tr w14:paraId="6DE0D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3E99EC25">
            <w:pPr>
              <w:spacing w:line="360" w:lineRule="auto"/>
              <w:jc w:val="center"/>
              <w:rPr>
                <w:rFonts w:hint="eastAsia" w:ascii="仿宋" w:hAnsi="仿宋" w:eastAsia="仿宋" w:cs="仿宋"/>
                <w:b/>
                <w:sz w:val="21"/>
                <w:szCs w:val="21"/>
                <w:highlight w:val="none"/>
              </w:rPr>
            </w:pPr>
          </w:p>
        </w:tc>
        <w:tc>
          <w:tcPr>
            <w:tcW w:w="1440" w:type="dxa"/>
            <w:noWrap w:val="0"/>
            <w:vAlign w:val="top"/>
          </w:tcPr>
          <w:p w14:paraId="010CCFC2">
            <w:pPr>
              <w:spacing w:line="360" w:lineRule="auto"/>
              <w:jc w:val="center"/>
              <w:rPr>
                <w:rFonts w:hint="eastAsia" w:ascii="仿宋" w:hAnsi="仿宋" w:eastAsia="仿宋" w:cs="仿宋"/>
                <w:b/>
                <w:sz w:val="21"/>
                <w:szCs w:val="21"/>
                <w:highlight w:val="none"/>
              </w:rPr>
            </w:pPr>
          </w:p>
        </w:tc>
        <w:tc>
          <w:tcPr>
            <w:tcW w:w="1383" w:type="dxa"/>
            <w:noWrap w:val="0"/>
            <w:vAlign w:val="top"/>
          </w:tcPr>
          <w:p w14:paraId="77BF429E">
            <w:pPr>
              <w:spacing w:line="360" w:lineRule="auto"/>
              <w:jc w:val="center"/>
              <w:rPr>
                <w:rFonts w:hint="eastAsia" w:ascii="仿宋" w:hAnsi="仿宋" w:eastAsia="仿宋" w:cs="仿宋"/>
                <w:b/>
                <w:sz w:val="21"/>
                <w:szCs w:val="21"/>
                <w:highlight w:val="none"/>
              </w:rPr>
            </w:pPr>
          </w:p>
        </w:tc>
        <w:tc>
          <w:tcPr>
            <w:tcW w:w="1217" w:type="dxa"/>
            <w:noWrap w:val="0"/>
            <w:vAlign w:val="top"/>
          </w:tcPr>
          <w:p w14:paraId="0C7C952A">
            <w:pPr>
              <w:spacing w:line="360" w:lineRule="auto"/>
              <w:jc w:val="center"/>
              <w:rPr>
                <w:rFonts w:hint="eastAsia" w:ascii="仿宋" w:hAnsi="仿宋" w:eastAsia="仿宋" w:cs="仿宋"/>
                <w:b/>
                <w:sz w:val="21"/>
                <w:szCs w:val="21"/>
                <w:highlight w:val="none"/>
              </w:rPr>
            </w:pPr>
          </w:p>
        </w:tc>
        <w:tc>
          <w:tcPr>
            <w:tcW w:w="1720" w:type="dxa"/>
            <w:noWrap w:val="0"/>
            <w:vAlign w:val="top"/>
          </w:tcPr>
          <w:p w14:paraId="15B78F88">
            <w:pPr>
              <w:spacing w:line="360" w:lineRule="auto"/>
              <w:jc w:val="center"/>
              <w:rPr>
                <w:rFonts w:hint="eastAsia" w:ascii="仿宋" w:hAnsi="仿宋" w:eastAsia="仿宋" w:cs="仿宋"/>
                <w:b/>
                <w:sz w:val="21"/>
                <w:szCs w:val="21"/>
                <w:highlight w:val="none"/>
              </w:rPr>
            </w:pPr>
          </w:p>
        </w:tc>
        <w:tc>
          <w:tcPr>
            <w:tcW w:w="900" w:type="dxa"/>
            <w:noWrap w:val="0"/>
            <w:vAlign w:val="top"/>
          </w:tcPr>
          <w:p w14:paraId="42DC441B">
            <w:pPr>
              <w:spacing w:line="360" w:lineRule="auto"/>
              <w:jc w:val="center"/>
              <w:rPr>
                <w:rFonts w:hint="eastAsia" w:ascii="仿宋" w:hAnsi="仿宋" w:eastAsia="仿宋" w:cs="仿宋"/>
                <w:b/>
                <w:sz w:val="21"/>
                <w:szCs w:val="21"/>
                <w:highlight w:val="none"/>
              </w:rPr>
            </w:pPr>
          </w:p>
        </w:tc>
        <w:tc>
          <w:tcPr>
            <w:tcW w:w="1440" w:type="dxa"/>
            <w:noWrap w:val="0"/>
            <w:vAlign w:val="top"/>
          </w:tcPr>
          <w:p w14:paraId="37F6FFD2">
            <w:pPr>
              <w:spacing w:line="360" w:lineRule="auto"/>
              <w:jc w:val="center"/>
              <w:rPr>
                <w:rFonts w:hint="eastAsia" w:ascii="仿宋" w:hAnsi="仿宋" w:eastAsia="仿宋" w:cs="仿宋"/>
                <w:b/>
                <w:sz w:val="21"/>
                <w:szCs w:val="21"/>
                <w:highlight w:val="none"/>
              </w:rPr>
            </w:pPr>
          </w:p>
        </w:tc>
      </w:tr>
      <w:tr w14:paraId="5074F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3C33AA80">
            <w:pPr>
              <w:spacing w:line="360" w:lineRule="auto"/>
              <w:jc w:val="center"/>
              <w:rPr>
                <w:rFonts w:hint="eastAsia" w:ascii="仿宋" w:hAnsi="仿宋" w:eastAsia="仿宋" w:cs="仿宋"/>
                <w:b/>
                <w:sz w:val="21"/>
                <w:szCs w:val="21"/>
                <w:highlight w:val="none"/>
              </w:rPr>
            </w:pPr>
          </w:p>
        </w:tc>
        <w:tc>
          <w:tcPr>
            <w:tcW w:w="1440" w:type="dxa"/>
            <w:noWrap w:val="0"/>
            <w:vAlign w:val="top"/>
          </w:tcPr>
          <w:p w14:paraId="7351EEFE">
            <w:pPr>
              <w:spacing w:line="360" w:lineRule="auto"/>
              <w:jc w:val="center"/>
              <w:rPr>
                <w:rFonts w:hint="eastAsia" w:ascii="仿宋" w:hAnsi="仿宋" w:eastAsia="仿宋" w:cs="仿宋"/>
                <w:b/>
                <w:sz w:val="21"/>
                <w:szCs w:val="21"/>
                <w:highlight w:val="none"/>
              </w:rPr>
            </w:pPr>
          </w:p>
        </w:tc>
        <w:tc>
          <w:tcPr>
            <w:tcW w:w="1383" w:type="dxa"/>
            <w:noWrap w:val="0"/>
            <w:vAlign w:val="top"/>
          </w:tcPr>
          <w:p w14:paraId="78A50439">
            <w:pPr>
              <w:spacing w:line="360" w:lineRule="auto"/>
              <w:jc w:val="center"/>
              <w:rPr>
                <w:rFonts w:hint="eastAsia" w:ascii="仿宋" w:hAnsi="仿宋" w:eastAsia="仿宋" w:cs="仿宋"/>
                <w:b/>
                <w:sz w:val="21"/>
                <w:szCs w:val="21"/>
                <w:highlight w:val="none"/>
              </w:rPr>
            </w:pPr>
          </w:p>
        </w:tc>
        <w:tc>
          <w:tcPr>
            <w:tcW w:w="1217" w:type="dxa"/>
            <w:noWrap w:val="0"/>
            <w:vAlign w:val="top"/>
          </w:tcPr>
          <w:p w14:paraId="754C3E97">
            <w:pPr>
              <w:spacing w:line="360" w:lineRule="auto"/>
              <w:jc w:val="center"/>
              <w:rPr>
                <w:rFonts w:hint="eastAsia" w:ascii="仿宋" w:hAnsi="仿宋" w:eastAsia="仿宋" w:cs="仿宋"/>
                <w:b/>
                <w:sz w:val="21"/>
                <w:szCs w:val="21"/>
                <w:highlight w:val="none"/>
              </w:rPr>
            </w:pPr>
          </w:p>
        </w:tc>
        <w:tc>
          <w:tcPr>
            <w:tcW w:w="1720" w:type="dxa"/>
            <w:noWrap w:val="0"/>
            <w:vAlign w:val="top"/>
          </w:tcPr>
          <w:p w14:paraId="2B12C431">
            <w:pPr>
              <w:spacing w:line="360" w:lineRule="auto"/>
              <w:jc w:val="center"/>
              <w:rPr>
                <w:rFonts w:hint="eastAsia" w:ascii="仿宋" w:hAnsi="仿宋" w:eastAsia="仿宋" w:cs="仿宋"/>
                <w:b/>
                <w:sz w:val="21"/>
                <w:szCs w:val="21"/>
                <w:highlight w:val="none"/>
              </w:rPr>
            </w:pPr>
          </w:p>
        </w:tc>
        <w:tc>
          <w:tcPr>
            <w:tcW w:w="900" w:type="dxa"/>
            <w:noWrap w:val="0"/>
            <w:vAlign w:val="top"/>
          </w:tcPr>
          <w:p w14:paraId="1F743224">
            <w:pPr>
              <w:spacing w:line="360" w:lineRule="auto"/>
              <w:jc w:val="center"/>
              <w:rPr>
                <w:rFonts w:hint="eastAsia" w:ascii="仿宋" w:hAnsi="仿宋" w:eastAsia="仿宋" w:cs="仿宋"/>
                <w:b/>
                <w:sz w:val="21"/>
                <w:szCs w:val="21"/>
                <w:highlight w:val="none"/>
              </w:rPr>
            </w:pPr>
          </w:p>
        </w:tc>
        <w:tc>
          <w:tcPr>
            <w:tcW w:w="1440" w:type="dxa"/>
            <w:noWrap w:val="0"/>
            <w:vAlign w:val="top"/>
          </w:tcPr>
          <w:p w14:paraId="37AB45C7">
            <w:pPr>
              <w:spacing w:line="360" w:lineRule="auto"/>
              <w:jc w:val="center"/>
              <w:rPr>
                <w:rFonts w:hint="eastAsia" w:ascii="仿宋" w:hAnsi="仿宋" w:eastAsia="仿宋" w:cs="仿宋"/>
                <w:b/>
                <w:sz w:val="21"/>
                <w:szCs w:val="21"/>
                <w:highlight w:val="none"/>
              </w:rPr>
            </w:pPr>
          </w:p>
        </w:tc>
      </w:tr>
      <w:tr w14:paraId="7C9F8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14EEB226">
            <w:pPr>
              <w:spacing w:line="360" w:lineRule="auto"/>
              <w:jc w:val="center"/>
              <w:rPr>
                <w:rFonts w:hint="eastAsia" w:ascii="仿宋" w:hAnsi="仿宋" w:eastAsia="仿宋" w:cs="仿宋"/>
                <w:b/>
                <w:sz w:val="21"/>
                <w:szCs w:val="21"/>
                <w:highlight w:val="none"/>
              </w:rPr>
            </w:pPr>
          </w:p>
        </w:tc>
        <w:tc>
          <w:tcPr>
            <w:tcW w:w="1440" w:type="dxa"/>
            <w:noWrap w:val="0"/>
            <w:vAlign w:val="top"/>
          </w:tcPr>
          <w:p w14:paraId="14799354">
            <w:pPr>
              <w:spacing w:line="360" w:lineRule="auto"/>
              <w:jc w:val="center"/>
              <w:rPr>
                <w:rFonts w:hint="eastAsia" w:ascii="仿宋" w:hAnsi="仿宋" w:eastAsia="仿宋" w:cs="仿宋"/>
                <w:b/>
                <w:sz w:val="21"/>
                <w:szCs w:val="21"/>
                <w:highlight w:val="none"/>
              </w:rPr>
            </w:pPr>
          </w:p>
        </w:tc>
        <w:tc>
          <w:tcPr>
            <w:tcW w:w="1383" w:type="dxa"/>
            <w:noWrap w:val="0"/>
            <w:vAlign w:val="top"/>
          </w:tcPr>
          <w:p w14:paraId="16EB3422">
            <w:pPr>
              <w:spacing w:line="360" w:lineRule="auto"/>
              <w:jc w:val="center"/>
              <w:rPr>
                <w:rFonts w:hint="eastAsia" w:ascii="仿宋" w:hAnsi="仿宋" w:eastAsia="仿宋" w:cs="仿宋"/>
                <w:b/>
                <w:sz w:val="21"/>
                <w:szCs w:val="21"/>
                <w:highlight w:val="none"/>
              </w:rPr>
            </w:pPr>
          </w:p>
        </w:tc>
        <w:tc>
          <w:tcPr>
            <w:tcW w:w="1217" w:type="dxa"/>
            <w:noWrap w:val="0"/>
            <w:vAlign w:val="top"/>
          </w:tcPr>
          <w:p w14:paraId="1E3CB578">
            <w:pPr>
              <w:spacing w:line="360" w:lineRule="auto"/>
              <w:jc w:val="center"/>
              <w:rPr>
                <w:rFonts w:hint="eastAsia" w:ascii="仿宋" w:hAnsi="仿宋" w:eastAsia="仿宋" w:cs="仿宋"/>
                <w:b/>
                <w:sz w:val="21"/>
                <w:szCs w:val="21"/>
                <w:highlight w:val="none"/>
              </w:rPr>
            </w:pPr>
          </w:p>
        </w:tc>
        <w:tc>
          <w:tcPr>
            <w:tcW w:w="1720" w:type="dxa"/>
            <w:noWrap w:val="0"/>
            <w:vAlign w:val="top"/>
          </w:tcPr>
          <w:p w14:paraId="1450E21F">
            <w:pPr>
              <w:spacing w:line="360" w:lineRule="auto"/>
              <w:jc w:val="center"/>
              <w:rPr>
                <w:rFonts w:hint="eastAsia" w:ascii="仿宋" w:hAnsi="仿宋" w:eastAsia="仿宋" w:cs="仿宋"/>
                <w:b/>
                <w:sz w:val="21"/>
                <w:szCs w:val="21"/>
                <w:highlight w:val="none"/>
              </w:rPr>
            </w:pPr>
          </w:p>
        </w:tc>
        <w:tc>
          <w:tcPr>
            <w:tcW w:w="900" w:type="dxa"/>
            <w:noWrap w:val="0"/>
            <w:vAlign w:val="top"/>
          </w:tcPr>
          <w:p w14:paraId="74E71131">
            <w:pPr>
              <w:spacing w:line="360" w:lineRule="auto"/>
              <w:jc w:val="center"/>
              <w:rPr>
                <w:rFonts w:hint="eastAsia" w:ascii="仿宋" w:hAnsi="仿宋" w:eastAsia="仿宋" w:cs="仿宋"/>
                <w:b/>
                <w:sz w:val="21"/>
                <w:szCs w:val="21"/>
                <w:highlight w:val="none"/>
              </w:rPr>
            </w:pPr>
          </w:p>
        </w:tc>
        <w:tc>
          <w:tcPr>
            <w:tcW w:w="1440" w:type="dxa"/>
            <w:noWrap w:val="0"/>
            <w:vAlign w:val="top"/>
          </w:tcPr>
          <w:p w14:paraId="3DE584C7">
            <w:pPr>
              <w:spacing w:line="360" w:lineRule="auto"/>
              <w:jc w:val="center"/>
              <w:rPr>
                <w:rFonts w:hint="eastAsia" w:ascii="仿宋" w:hAnsi="仿宋" w:eastAsia="仿宋" w:cs="仿宋"/>
                <w:b/>
                <w:sz w:val="21"/>
                <w:szCs w:val="21"/>
                <w:highlight w:val="none"/>
              </w:rPr>
            </w:pPr>
          </w:p>
        </w:tc>
      </w:tr>
    </w:tbl>
    <w:p w14:paraId="1270D7C2">
      <w:pPr>
        <w:widowControl/>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附件5-11目前正在承建工程情况一览表</w:t>
      </w:r>
    </w:p>
    <w:p w14:paraId="4A1C7F43">
      <w:pPr>
        <w:spacing w:line="360" w:lineRule="auto"/>
        <w:jc w:val="center"/>
        <w:rPr>
          <w:rFonts w:hint="eastAsia" w:ascii="仿宋" w:hAnsi="仿宋" w:eastAsia="仿宋" w:cs="仿宋"/>
          <w:b/>
          <w:sz w:val="21"/>
          <w:szCs w:val="21"/>
          <w:highlight w:val="none"/>
        </w:rPr>
      </w:pPr>
    </w:p>
    <w:tbl>
      <w:tblPr>
        <w:tblStyle w:val="12"/>
        <w:tblW w:w="936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440"/>
        <w:gridCol w:w="1383"/>
        <w:gridCol w:w="1217"/>
        <w:gridCol w:w="1720"/>
        <w:gridCol w:w="900"/>
        <w:gridCol w:w="1440"/>
      </w:tblGrid>
      <w:tr w14:paraId="2700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center"/>
          </w:tcPr>
          <w:p w14:paraId="35EF4A12">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建设单位</w:t>
            </w:r>
          </w:p>
        </w:tc>
        <w:tc>
          <w:tcPr>
            <w:tcW w:w="1440" w:type="dxa"/>
            <w:noWrap w:val="0"/>
            <w:vAlign w:val="center"/>
          </w:tcPr>
          <w:p w14:paraId="0CD734F3">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项目名称及建设地点</w:t>
            </w:r>
          </w:p>
        </w:tc>
        <w:tc>
          <w:tcPr>
            <w:tcW w:w="1383" w:type="dxa"/>
            <w:noWrap w:val="0"/>
            <w:vAlign w:val="center"/>
          </w:tcPr>
          <w:p w14:paraId="7CA8A6C9">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结构类型和层数</w:t>
            </w:r>
          </w:p>
        </w:tc>
        <w:tc>
          <w:tcPr>
            <w:tcW w:w="1217" w:type="dxa"/>
            <w:noWrap w:val="0"/>
            <w:vAlign w:val="center"/>
          </w:tcPr>
          <w:p w14:paraId="560CF6D5">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建设规模</w:t>
            </w:r>
          </w:p>
        </w:tc>
        <w:tc>
          <w:tcPr>
            <w:tcW w:w="1720" w:type="dxa"/>
            <w:noWrap w:val="0"/>
            <w:vAlign w:val="center"/>
          </w:tcPr>
          <w:p w14:paraId="4E4DD0D9">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开、竣工日期</w:t>
            </w:r>
          </w:p>
        </w:tc>
        <w:tc>
          <w:tcPr>
            <w:tcW w:w="900" w:type="dxa"/>
            <w:noWrap w:val="0"/>
            <w:vAlign w:val="center"/>
          </w:tcPr>
          <w:p w14:paraId="3DE18A0B">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合同价格</w:t>
            </w:r>
          </w:p>
        </w:tc>
        <w:tc>
          <w:tcPr>
            <w:tcW w:w="1440" w:type="dxa"/>
            <w:noWrap w:val="0"/>
            <w:vAlign w:val="center"/>
          </w:tcPr>
          <w:p w14:paraId="4B94ADF9">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质量达到</w:t>
            </w:r>
          </w:p>
          <w:p w14:paraId="6E761F78">
            <w:pPr>
              <w:spacing w:line="360" w:lineRule="auto"/>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标准</w:t>
            </w:r>
          </w:p>
        </w:tc>
      </w:tr>
      <w:tr w14:paraId="23396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689F5DDF">
            <w:pPr>
              <w:spacing w:line="360" w:lineRule="auto"/>
              <w:jc w:val="center"/>
              <w:rPr>
                <w:rFonts w:hint="eastAsia" w:ascii="仿宋" w:hAnsi="仿宋" w:eastAsia="仿宋" w:cs="仿宋"/>
                <w:b/>
                <w:sz w:val="21"/>
                <w:szCs w:val="21"/>
                <w:highlight w:val="none"/>
              </w:rPr>
            </w:pPr>
          </w:p>
        </w:tc>
        <w:tc>
          <w:tcPr>
            <w:tcW w:w="1440" w:type="dxa"/>
            <w:noWrap w:val="0"/>
            <w:vAlign w:val="top"/>
          </w:tcPr>
          <w:p w14:paraId="13D4DAA5">
            <w:pPr>
              <w:spacing w:line="360" w:lineRule="auto"/>
              <w:jc w:val="center"/>
              <w:rPr>
                <w:rFonts w:hint="eastAsia" w:ascii="仿宋" w:hAnsi="仿宋" w:eastAsia="仿宋" w:cs="仿宋"/>
                <w:b/>
                <w:sz w:val="21"/>
                <w:szCs w:val="21"/>
                <w:highlight w:val="none"/>
              </w:rPr>
            </w:pPr>
          </w:p>
        </w:tc>
        <w:tc>
          <w:tcPr>
            <w:tcW w:w="1383" w:type="dxa"/>
            <w:noWrap w:val="0"/>
            <w:vAlign w:val="top"/>
          </w:tcPr>
          <w:p w14:paraId="1CB22486">
            <w:pPr>
              <w:spacing w:line="360" w:lineRule="auto"/>
              <w:jc w:val="center"/>
              <w:rPr>
                <w:rFonts w:hint="eastAsia" w:ascii="仿宋" w:hAnsi="仿宋" w:eastAsia="仿宋" w:cs="仿宋"/>
                <w:b/>
                <w:sz w:val="21"/>
                <w:szCs w:val="21"/>
                <w:highlight w:val="none"/>
              </w:rPr>
            </w:pPr>
          </w:p>
        </w:tc>
        <w:tc>
          <w:tcPr>
            <w:tcW w:w="1217" w:type="dxa"/>
            <w:noWrap w:val="0"/>
            <w:vAlign w:val="top"/>
          </w:tcPr>
          <w:p w14:paraId="59ED2C6B">
            <w:pPr>
              <w:spacing w:line="360" w:lineRule="auto"/>
              <w:jc w:val="center"/>
              <w:rPr>
                <w:rFonts w:hint="eastAsia" w:ascii="仿宋" w:hAnsi="仿宋" w:eastAsia="仿宋" w:cs="仿宋"/>
                <w:b/>
                <w:sz w:val="21"/>
                <w:szCs w:val="21"/>
                <w:highlight w:val="none"/>
              </w:rPr>
            </w:pPr>
          </w:p>
        </w:tc>
        <w:tc>
          <w:tcPr>
            <w:tcW w:w="1720" w:type="dxa"/>
            <w:noWrap w:val="0"/>
            <w:vAlign w:val="top"/>
          </w:tcPr>
          <w:p w14:paraId="241B331F">
            <w:pPr>
              <w:spacing w:line="360" w:lineRule="auto"/>
              <w:jc w:val="center"/>
              <w:rPr>
                <w:rFonts w:hint="eastAsia" w:ascii="仿宋" w:hAnsi="仿宋" w:eastAsia="仿宋" w:cs="仿宋"/>
                <w:b/>
                <w:sz w:val="21"/>
                <w:szCs w:val="21"/>
                <w:highlight w:val="none"/>
              </w:rPr>
            </w:pPr>
          </w:p>
        </w:tc>
        <w:tc>
          <w:tcPr>
            <w:tcW w:w="900" w:type="dxa"/>
            <w:noWrap w:val="0"/>
            <w:vAlign w:val="top"/>
          </w:tcPr>
          <w:p w14:paraId="59CF2A32">
            <w:pPr>
              <w:spacing w:line="360" w:lineRule="auto"/>
              <w:jc w:val="center"/>
              <w:rPr>
                <w:rFonts w:hint="eastAsia" w:ascii="仿宋" w:hAnsi="仿宋" w:eastAsia="仿宋" w:cs="仿宋"/>
                <w:b/>
                <w:sz w:val="21"/>
                <w:szCs w:val="21"/>
                <w:highlight w:val="none"/>
              </w:rPr>
            </w:pPr>
          </w:p>
        </w:tc>
        <w:tc>
          <w:tcPr>
            <w:tcW w:w="1440" w:type="dxa"/>
            <w:noWrap w:val="0"/>
            <w:vAlign w:val="top"/>
          </w:tcPr>
          <w:p w14:paraId="44FA5009">
            <w:pPr>
              <w:spacing w:line="360" w:lineRule="auto"/>
              <w:jc w:val="center"/>
              <w:rPr>
                <w:rFonts w:hint="eastAsia" w:ascii="仿宋" w:hAnsi="仿宋" w:eastAsia="仿宋" w:cs="仿宋"/>
                <w:b/>
                <w:sz w:val="21"/>
                <w:szCs w:val="21"/>
                <w:highlight w:val="none"/>
              </w:rPr>
            </w:pPr>
          </w:p>
        </w:tc>
      </w:tr>
      <w:tr w14:paraId="6C6CD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6B99A821">
            <w:pPr>
              <w:spacing w:line="360" w:lineRule="auto"/>
              <w:jc w:val="center"/>
              <w:rPr>
                <w:rFonts w:hint="eastAsia" w:ascii="仿宋" w:hAnsi="仿宋" w:eastAsia="仿宋" w:cs="仿宋"/>
                <w:b/>
                <w:sz w:val="21"/>
                <w:szCs w:val="21"/>
                <w:highlight w:val="none"/>
              </w:rPr>
            </w:pPr>
          </w:p>
        </w:tc>
        <w:tc>
          <w:tcPr>
            <w:tcW w:w="1440" w:type="dxa"/>
            <w:noWrap w:val="0"/>
            <w:vAlign w:val="top"/>
          </w:tcPr>
          <w:p w14:paraId="4075D254">
            <w:pPr>
              <w:spacing w:line="360" w:lineRule="auto"/>
              <w:jc w:val="center"/>
              <w:rPr>
                <w:rFonts w:hint="eastAsia" w:ascii="仿宋" w:hAnsi="仿宋" w:eastAsia="仿宋" w:cs="仿宋"/>
                <w:b/>
                <w:sz w:val="21"/>
                <w:szCs w:val="21"/>
                <w:highlight w:val="none"/>
              </w:rPr>
            </w:pPr>
          </w:p>
        </w:tc>
        <w:tc>
          <w:tcPr>
            <w:tcW w:w="1383" w:type="dxa"/>
            <w:noWrap w:val="0"/>
            <w:vAlign w:val="top"/>
          </w:tcPr>
          <w:p w14:paraId="13328721">
            <w:pPr>
              <w:spacing w:line="360" w:lineRule="auto"/>
              <w:jc w:val="center"/>
              <w:rPr>
                <w:rFonts w:hint="eastAsia" w:ascii="仿宋" w:hAnsi="仿宋" w:eastAsia="仿宋" w:cs="仿宋"/>
                <w:b/>
                <w:sz w:val="21"/>
                <w:szCs w:val="21"/>
                <w:highlight w:val="none"/>
              </w:rPr>
            </w:pPr>
          </w:p>
        </w:tc>
        <w:tc>
          <w:tcPr>
            <w:tcW w:w="1217" w:type="dxa"/>
            <w:noWrap w:val="0"/>
            <w:vAlign w:val="top"/>
          </w:tcPr>
          <w:p w14:paraId="38379860">
            <w:pPr>
              <w:spacing w:line="360" w:lineRule="auto"/>
              <w:jc w:val="center"/>
              <w:rPr>
                <w:rFonts w:hint="eastAsia" w:ascii="仿宋" w:hAnsi="仿宋" w:eastAsia="仿宋" w:cs="仿宋"/>
                <w:b/>
                <w:sz w:val="21"/>
                <w:szCs w:val="21"/>
                <w:highlight w:val="none"/>
              </w:rPr>
            </w:pPr>
          </w:p>
        </w:tc>
        <w:tc>
          <w:tcPr>
            <w:tcW w:w="1720" w:type="dxa"/>
            <w:noWrap w:val="0"/>
            <w:vAlign w:val="top"/>
          </w:tcPr>
          <w:p w14:paraId="58497F34">
            <w:pPr>
              <w:spacing w:line="360" w:lineRule="auto"/>
              <w:jc w:val="center"/>
              <w:rPr>
                <w:rFonts w:hint="eastAsia" w:ascii="仿宋" w:hAnsi="仿宋" w:eastAsia="仿宋" w:cs="仿宋"/>
                <w:b/>
                <w:sz w:val="21"/>
                <w:szCs w:val="21"/>
                <w:highlight w:val="none"/>
              </w:rPr>
            </w:pPr>
          </w:p>
        </w:tc>
        <w:tc>
          <w:tcPr>
            <w:tcW w:w="900" w:type="dxa"/>
            <w:noWrap w:val="0"/>
            <w:vAlign w:val="top"/>
          </w:tcPr>
          <w:p w14:paraId="2FB6BA20">
            <w:pPr>
              <w:spacing w:line="360" w:lineRule="auto"/>
              <w:jc w:val="center"/>
              <w:rPr>
                <w:rFonts w:hint="eastAsia" w:ascii="仿宋" w:hAnsi="仿宋" w:eastAsia="仿宋" w:cs="仿宋"/>
                <w:b/>
                <w:sz w:val="21"/>
                <w:szCs w:val="21"/>
                <w:highlight w:val="none"/>
              </w:rPr>
            </w:pPr>
          </w:p>
        </w:tc>
        <w:tc>
          <w:tcPr>
            <w:tcW w:w="1440" w:type="dxa"/>
            <w:noWrap w:val="0"/>
            <w:vAlign w:val="top"/>
          </w:tcPr>
          <w:p w14:paraId="2C813156">
            <w:pPr>
              <w:spacing w:line="360" w:lineRule="auto"/>
              <w:jc w:val="center"/>
              <w:rPr>
                <w:rFonts w:hint="eastAsia" w:ascii="仿宋" w:hAnsi="仿宋" w:eastAsia="仿宋" w:cs="仿宋"/>
                <w:b/>
                <w:sz w:val="21"/>
                <w:szCs w:val="21"/>
                <w:highlight w:val="none"/>
              </w:rPr>
            </w:pPr>
          </w:p>
        </w:tc>
      </w:tr>
      <w:tr w14:paraId="0BEB4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4450C3D3">
            <w:pPr>
              <w:spacing w:line="360" w:lineRule="auto"/>
              <w:jc w:val="center"/>
              <w:rPr>
                <w:rFonts w:hint="eastAsia" w:ascii="仿宋" w:hAnsi="仿宋" w:eastAsia="仿宋" w:cs="仿宋"/>
                <w:b/>
                <w:sz w:val="21"/>
                <w:szCs w:val="21"/>
                <w:highlight w:val="none"/>
              </w:rPr>
            </w:pPr>
          </w:p>
        </w:tc>
        <w:tc>
          <w:tcPr>
            <w:tcW w:w="1440" w:type="dxa"/>
            <w:noWrap w:val="0"/>
            <w:vAlign w:val="top"/>
          </w:tcPr>
          <w:p w14:paraId="0849EC0A">
            <w:pPr>
              <w:spacing w:line="360" w:lineRule="auto"/>
              <w:jc w:val="center"/>
              <w:rPr>
                <w:rFonts w:hint="eastAsia" w:ascii="仿宋" w:hAnsi="仿宋" w:eastAsia="仿宋" w:cs="仿宋"/>
                <w:b/>
                <w:sz w:val="21"/>
                <w:szCs w:val="21"/>
                <w:highlight w:val="none"/>
              </w:rPr>
            </w:pPr>
          </w:p>
        </w:tc>
        <w:tc>
          <w:tcPr>
            <w:tcW w:w="1383" w:type="dxa"/>
            <w:noWrap w:val="0"/>
            <w:vAlign w:val="top"/>
          </w:tcPr>
          <w:p w14:paraId="073AD0A7">
            <w:pPr>
              <w:spacing w:line="360" w:lineRule="auto"/>
              <w:jc w:val="center"/>
              <w:rPr>
                <w:rFonts w:hint="eastAsia" w:ascii="仿宋" w:hAnsi="仿宋" w:eastAsia="仿宋" w:cs="仿宋"/>
                <w:b/>
                <w:sz w:val="21"/>
                <w:szCs w:val="21"/>
                <w:highlight w:val="none"/>
              </w:rPr>
            </w:pPr>
          </w:p>
        </w:tc>
        <w:tc>
          <w:tcPr>
            <w:tcW w:w="1217" w:type="dxa"/>
            <w:noWrap w:val="0"/>
            <w:vAlign w:val="top"/>
          </w:tcPr>
          <w:p w14:paraId="75FCBE0F">
            <w:pPr>
              <w:spacing w:line="360" w:lineRule="auto"/>
              <w:jc w:val="center"/>
              <w:rPr>
                <w:rFonts w:hint="eastAsia" w:ascii="仿宋" w:hAnsi="仿宋" w:eastAsia="仿宋" w:cs="仿宋"/>
                <w:b/>
                <w:sz w:val="21"/>
                <w:szCs w:val="21"/>
                <w:highlight w:val="none"/>
              </w:rPr>
            </w:pPr>
          </w:p>
        </w:tc>
        <w:tc>
          <w:tcPr>
            <w:tcW w:w="1720" w:type="dxa"/>
            <w:noWrap w:val="0"/>
            <w:vAlign w:val="top"/>
          </w:tcPr>
          <w:p w14:paraId="19A7A793">
            <w:pPr>
              <w:spacing w:line="360" w:lineRule="auto"/>
              <w:jc w:val="center"/>
              <w:rPr>
                <w:rFonts w:hint="eastAsia" w:ascii="仿宋" w:hAnsi="仿宋" w:eastAsia="仿宋" w:cs="仿宋"/>
                <w:b/>
                <w:sz w:val="21"/>
                <w:szCs w:val="21"/>
                <w:highlight w:val="none"/>
              </w:rPr>
            </w:pPr>
          </w:p>
        </w:tc>
        <w:tc>
          <w:tcPr>
            <w:tcW w:w="900" w:type="dxa"/>
            <w:noWrap w:val="0"/>
            <w:vAlign w:val="top"/>
          </w:tcPr>
          <w:p w14:paraId="159CCC17">
            <w:pPr>
              <w:spacing w:line="360" w:lineRule="auto"/>
              <w:jc w:val="center"/>
              <w:rPr>
                <w:rFonts w:hint="eastAsia" w:ascii="仿宋" w:hAnsi="仿宋" w:eastAsia="仿宋" w:cs="仿宋"/>
                <w:b/>
                <w:sz w:val="21"/>
                <w:szCs w:val="21"/>
                <w:highlight w:val="none"/>
              </w:rPr>
            </w:pPr>
          </w:p>
        </w:tc>
        <w:tc>
          <w:tcPr>
            <w:tcW w:w="1440" w:type="dxa"/>
            <w:noWrap w:val="0"/>
            <w:vAlign w:val="top"/>
          </w:tcPr>
          <w:p w14:paraId="63E5F81E">
            <w:pPr>
              <w:spacing w:line="360" w:lineRule="auto"/>
              <w:jc w:val="center"/>
              <w:rPr>
                <w:rFonts w:hint="eastAsia" w:ascii="仿宋" w:hAnsi="仿宋" w:eastAsia="仿宋" w:cs="仿宋"/>
                <w:b/>
                <w:sz w:val="21"/>
                <w:szCs w:val="21"/>
                <w:highlight w:val="none"/>
              </w:rPr>
            </w:pPr>
          </w:p>
        </w:tc>
      </w:tr>
      <w:tr w14:paraId="3A17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7D1846F4">
            <w:pPr>
              <w:spacing w:line="360" w:lineRule="auto"/>
              <w:jc w:val="center"/>
              <w:rPr>
                <w:rFonts w:hint="eastAsia" w:ascii="仿宋" w:hAnsi="仿宋" w:eastAsia="仿宋" w:cs="仿宋"/>
                <w:b/>
                <w:sz w:val="21"/>
                <w:szCs w:val="21"/>
                <w:highlight w:val="none"/>
              </w:rPr>
            </w:pPr>
          </w:p>
        </w:tc>
        <w:tc>
          <w:tcPr>
            <w:tcW w:w="1440" w:type="dxa"/>
            <w:noWrap w:val="0"/>
            <w:vAlign w:val="top"/>
          </w:tcPr>
          <w:p w14:paraId="7E0BC2E0">
            <w:pPr>
              <w:spacing w:line="360" w:lineRule="auto"/>
              <w:jc w:val="center"/>
              <w:rPr>
                <w:rFonts w:hint="eastAsia" w:ascii="仿宋" w:hAnsi="仿宋" w:eastAsia="仿宋" w:cs="仿宋"/>
                <w:b/>
                <w:sz w:val="21"/>
                <w:szCs w:val="21"/>
                <w:highlight w:val="none"/>
              </w:rPr>
            </w:pPr>
          </w:p>
        </w:tc>
        <w:tc>
          <w:tcPr>
            <w:tcW w:w="1383" w:type="dxa"/>
            <w:noWrap w:val="0"/>
            <w:vAlign w:val="top"/>
          </w:tcPr>
          <w:p w14:paraId="70483355">
            <w:pPr>
              <w:spacing w:line="360" w:lineRule="auto"/>
              <w:jc w:val="center"/>
              <w:rPr>
                <w:rFonts w:hint="eastAsia" w:ascii="仿宋" w:hAnsi="仿宋" w:eastAsia="仿宋" w:cs="仿宋"/>
                <w:b/>
                <w:sz w:val="21"/>
                <w:szCs w:val="21"/>
                <w:highlight w:val="none"/>
              </w:rPr>
            </w:pPr>
          </w:p>
        </w:tc>
        <w:tc>
          <w:tcPr>
            <w:tcW w:w="1217" w:type="dxa"/>
            <w:noWrap w:val="0"/>
            <w:vAlign w:val="top"/>
          </w:tcPr>
          <w:p w14:paraId="25D069B0">
            <w:pPr>
              <w:spacing w:line="360" w:lineRule="auto"/>
              <w:jc w:val="center"/>
              <w:rPr>
                <w:rFonts w:hint="eastAsia" w:ascii="仿宋" w:hAnsi="仿宋" w:eastAsia="仿宋" w:cs="仿宋"/>
                <w:b/>
                <w:sz w:val="21"/>
                <w:szCs w:val="21"/>
                <w:highlight w:val="none"/>
              </w:rPr>
            </w:pPr>
          </w:p>
        </w:tc>
        <w:tc>
          <w:tcPr>
            <w:tcW w:w="1720" w:type="dxa"/>
            <w:noWrap w:val="0"/>
            <w:vAlign w:val="top"/>
          </w:tcPr>
          <w:p w14:paraId="7EA034A7">
            <w:pPr>
              <w:spacing w:line="360" w:lineRule="auto"/>
              <w:jc w:val="center"/>
              <w:rPr>
                <w:rFonts w:hint="eastAsia" w:ascii="仿宋" w:hAnsi="仿宋" w:eastAsia="仿宋" w:cs="仿宋"/>
                <w:b/>
                <w:sz w:val="21"/>
                <w:szCs w:val="21"/>
                <w:highlight w:val="none"/>
              </w:rPr>
            </w:pPr>
          </w:p>
        </w:tc>
        <w:tc>
          <w:tcPr>
            <w:tcW w:w="900" w:type="dxa"/>
            <w:noWrap w:val="0"/>
            <w:vAlign w:val="top"/>
          </w:tcPr>
          <w:p w14:paraId="7F32D1DC">
            <w:pPr>
              <w:spacing w:line="360" w:lineRule="auto"/>
              <w:jc w:val="center"/>
              <w:rPr>
                <w:rFonts w:hint="eastAsia" w:ascii="仿宋" w:hAnsi="仿宋" w:eastAsia="仿宋" w:cs="仿宋"/>
                <w:b/>
                <w:sz w:val="21"/>
                <w:szCs w:val="21"/>
                <w:highlight w:val="none"/>
              </w:rPr>
            </w:pPr>
          </w:p>
        </w:tc>
        <w:tc>
          <w:tcPr>
            <w:tcW w:w="1440" w:type="dxa"/>
            <w:noWrap w:val="0"/>
            <w:vAlign w:val="top"/>
          </w:tcPr>
          <w:p w14:paraId="4BBA9377">
            <w:pPr>
              <w:spacing w:line="360" w:lineRule="auto"/>
              <w:jc w:val="center"/>
              <w:rPr>
                <w:rFonts w:hint="eastAsia" w:ascii="仿宋" w:hAnsi="仿宋" w:eastAsia="仿宋" w:cs="仿宋"/>
                <w:b/>
                <w:sz w:val="21"/>
                <w:szCs w:val="21"/>
                <w:highlight w:val="none"/>
              </w:rPr>
            </w:pPr>
          </w:p>
        </w:tc>
      </w:tr>
      <w:tr w14:paraId="10335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4421BADD">
            <w:pPr>
              <w:spacing w:line="360" w:lineRule="auto"/>
              <w:jc w:val="center"/>
              <w:rPr>
                <w:rFonts w:hint="eastAsia" w:ascii="仿宋" w:hAnsi="仿宋" w:eastAsia="仿宋" w:cs="仿宋"/>
                <w:b/>
                <w:sz w:val="21"/>
                <w:szCs w:val="21"/>
                <w:highlight w:val="none"/>
              </w:rPr>
            </w:pPr>
          </w:p>
        </w:tc>
        <w:tc>
          <w:tcPr>
            <w:tcW w:w="1440" w:type="dxa"/>
            <w:noWrap w:val="0"/>
            <w:vAlign w:val="top"/>
          </w:tcPr>
          <w:p w14:paraId="0A90CD32">
            <w:pPr>
              <w:spacing w:line="360" w:lineRule="auto"/>
              <w:jc w:val="center"/>
              <w:rPr>
                <w:rFonts w:hint="eastAsia" w:ascii="仿宋" w:hAnsi="仿宋" w:eastAsia="仿宋" w:cs="仿宋"/>
                <w:b/>
                <w:sz w:val="21"/>
                <w:szCs w:val="21"/>
                <w:highlight w:val="none"/>
              </w:rPr>
            </w:pPr>
          </w:p>
        </w:tc>
        <w:tc>
          <w:tcPr>
            <w:tcW w:w="1383" w:type="dxa"/>
            <w:noWrap w:val="0"/>
            <w:vAlign w:val="top"/>
          </w:tcPr>
          <w:p w14:paraId="7B824D53">
            <w:pPr>
              <w:spacing w:line="360" w:lineRule="auto"/>
              <w:jc w:val="center"/>
              <w:rPr>
                <w:rFonts w:hint="eastAsia" w:ascii="仿宋" w:hAnsi="仿宋" w:eastAsia="仿宋" w:cs="仿宋"/>
                <w:b/>
                <w:sz w:val="21"/>
                <w:szCs w:val="21"/>
                <w:highlight w:val="none"/>
              </w:rPr>
            </w:pPr>
          </w:p>
        </w:tc>
        <w:tc>
          <w:tcPr>
            <w:tcW w:w="1217" w:type="dxa"/>
            <w:noWrap w:val="0"/>
            <w:vAlign w:val="top"/>
          </w:tcPr>
          <w:p w14:paraId="646AEFEB">
            <w:pPr>
              <w:spacing w:line="360" w:lineRule="auto"/>
              <w:jc w:val="center"/>
              <w:rPr>
                <w:rFonts w:hint="eastAsia" w:ascii="仿宋" w:hAnsi="仿宋" w:eastAsia="仿宋" w:cs="仿宋"/>
                <w:b/>
                <w:sz w:val="21"/>
                <w:szCs w:val="21"/>
                <w:highlight w:val="none"/>
              </w:rPr>
            </w:pPr>
          </w:p>
        </w:tc>
        <w:tc>
          <w:tcPr>
            <w:tcW w:w="1720" w:type="dxa"/>
            <w:noWrap w:val="0"/>
            <w:vAlign w:val="top"/>
          </w:tcPr>
          <w:p w14:paraId="47E163CC">
            <w:pPr>
              <w:spacing w:line="360" w:lineRule="auto"/>
              <w:jc w:val="center"/>
              <w:rPr>
                <w:rFonts w:hint="eastAsia" w:ascii="仿宋" w:hAnsi="仿宋" w:eastAsia="仿宋" w:cs="仿宋"/>
                <w:b/>
                <w:sz w:val="21"/>
                <w:szCs w:val="21"/>
                <w:highlight w:val="none"/>
              </w:rPr>
            </w:pPr>
          </w:p>
        </w:tc>
        <w:tc>
          <w:tcPr>
            <w:tcW w:w="900" w:type="dxa"/>
            <w:noWrap w:val="0"/>
            <w:vAlign w:val="top"/>
          </w:tcPr>
          <w:p w14:paraId="76D85D61">
            <w:pPr>
              <w:spacing w:line="360" w:lineRule="auto"/>
              <w:jc w:val="center"/>
              <w:rPr>
                <w:rFonts w:hint="eastAsia" w:ascii="仿宋" w:hAnsi="仿宋" w:eastAsia="仿宋" w:cs="仿宋"/>
                <w:b/>
                <w:sz w:val="21"/>
                <w:szCs w:val="21"/>
                <w:highlight w:val="none"/>
              </w:rPr>
            </w:pPr>
          </w:p>
        </w:tc>
        <w:tc>
          <w:tcPr>
            <w:tcW w:w="1440" w:type="dxa"/>
            <w:noWrap w:val="0"/>
            <w:vAlign w:val="top"/>
          </w:tcPr>
          <w:p w14:paraId="181B5ADC">
            <w:pPr>
              <w:spacing w:line="360" w:lineRule="auto"/>
              <w:jc w:val="center"/>
              <w:rPr>
                <w:rFonts w:hint="eastAsia" w:ascii="仿宋" w:hAnsi="仿宋" w:eastAsia="仿宋" w:cs="仿宋"/>
                <w:b/>
                <w:sz w:val="21"/>
                <w:szCs w:val="21"/>
                <w:highlight w:val="none"/>
              </w:rPr>
            </w:pPr>
          </w:p>
        </w:tc>
      </w:tr>
      <w:tr w14:paraId="46E68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1B166407">
            <w:pPr>
              <w:spacing w:line="360" w:lineRule="auto"/>
              <w:jc w:val="center"/>
              <w:rPr>
                <w:rFonts w:hint="eastAsia" w:ascii="仿宋" w:hAnsi="仿宋" w:eastAsia="仿宋" w:cs="仿宋"/>
                <w:b/>
                <w:sz w:val="21"/>
                <w:szCs w:val="21"/>
                <w:highlight w:val="none"/>
              </w:rPr>
            </w:pPr>
          </w:p>
        </w:tc>
        <w:tc>
          <w:tcPr>
            <w:tcW w:w="1440" w:type="dxa"/>
            <w:noWrap w:val="0"/>
            <w:vAlign w:val="top"/>
          </w:tcPr>
          <w:p w14:paraId="069BD65A">
            <w:pPr>
              <w:spacing w:line="360" w:lineRule="auto"/>
              <w:jc w:val="center"/>
              <w:rPr>
                <w:rFonts w:hint="eastAsia" w:ascii="仿宋" w:hAnsi="仿宋" w:eastAsia="仿宋" w:cs="仿宋"/>
                <w:b/>
                <w:sz w:val="21"/>
                <w:szCs w:val="21"/>
                <w:highlight w:val="none"/>
              </w:rPr>
            </w:pPr>
          </w:p>
        </w:tc>
        <w:tc>
          <w:tcPr>
            <w:tcW w:w="1383" w:type="dxa"/>
            <w:noWrap w:val="0"/>
            <w:vAlign w:val="top"/>
          </w:tcPr>
          <w:p w14:paraId="375DA16B">
            <w:pPr>
              <w:spacing w:line="360" w:lineRule="auto"/>
              <w:jc w:val="center"/>
              <w:rPr>
                <w:rFonts w:hint="eastAsia" w:ascii="仿宋" w:hAnsi="仿宋" w:eastAsia="仿宋" w:cs="仿宋"/>
                <w:b/>
                <w:sz w:val="21"/>
                <w:szCs w:val="21"/>
                <w:highlight w:val="none"/>
              </w:rPr>
            </w:pPr>
          </w:p>
        </w:tc>
        <w:tc>
          <w:tcPr>
            <w:tcW w:w="1217" w:type="dxa"/>
            <w:noWrap w:val="0"/>
            <w:vAlign w:val="top"/>
          </w:tcPr>
          <w:p w14:paraId="5D4E2A45">
            <w:pPr>
              <w:spacing w:line="360" w:lineRule="auto"/>
              <w:jc w:val="center"/>
              <w:rPr>
                <w:rFonts w:hint="eastAsia" w:ascii="仿宋" w:hAnsi="仿宋" w:eastAsia="仿宋" w:cs="仿宋"/>
                <w:b/>
                <w:sz w:val="21"/>
                <w:szCs w:val="21"/>
                <w:highlight w:val="none"/>
              </w:rPr>
            </w:pPr>
          </w:p>
        </w:tc>
        <w:tc>
          <w:tcPr>
            <w:tcW w:w="1720" w:type="dxa"/>
            <w:noWrap w:val="0"/>
            <w:vAlign w:val="top"/>
          </w:tcPr>
          <w:p w14:paraId="557A5E5A">
            <w:pPr>
              <w:spacing w:line="360" w:lineRule="auto"/>
              <w:jc w:val="center"/>
              <w:rPr>
                <w:rFonts w:hint="eastAsia" w:ascii="仿宋" w:hAnsi="仿宋" w:eastAsia="仿宋" w:cs="仿宋"/>
                <w:b/>
                <w:sz w:val="21"/>
                <w:szCs w:val="21"/>
                <w:highlight w:val="none"/>
              </w:rPr>
            </w:pPr>
          </w:p>
        </w:tc>
        <w:tc>
          <w:tcPr>
            <w:tcW w:w="900" w:type="dxa"/>
            <w:noWrap w:val="0"/>
            <w:vAlign w:val="top"/>
          </w:tcPr>
          <w:p w14:paraId="55AE0B0B">
            <w:pPr>
              <w:spacing w:line="360" w:lineRule="auto"/>
              <w:jc w:val="center"/>
              <w:rPr>
                <w:rFonts w:hint="eastAsia" w:ascii="仿宋" w:hAnsi="仿宋" w:eastAsia="仿宋" w:cs="仿宋"/>
                <w:b/>
                <w:sz w:val="21"/>
                <w:szCs w:val="21"/>
                <w:highlight w:val="none"/>
              </w:rPr>
            </w:pPr>
          </w:p>
        </w:tc>
        <w:tc>
          <w:tcPr>
            <w:tcW w:w="1440" w:type="dxa"/>
            <w:noWrap w:val="0"/>
            <w:vAlign w:val="top"/>
          </w:tcPr>
          <w:p w14:paraId="75C29C9A">
            <w:pPr>
              <w:spacing w:line="360" w:lineRule="auto"/>
              <w:jc w:val="center"/>
              <w:rPr>
                <w:rFonts w:hint="eastAsia" w:ascii="仿宋" w:hAnsi="仿宋" w:eastAsia="仿宋" w:cs="仿宋"/>
                <w:b/>
                <w:sz w:val="21"/>
                <w:szCs w:val="21"/>
                <w:highlight w:val="none"/>
              </w:rPr>
            </w:pPr>
          </w:p>
        </w:tc>
      </w:tr>
      <w:tr w14:paraId="58DC4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08AE1A82">
            <w:pPr>
              <w:spacing w:line="360" w:lineRule="auto"/>
              <w:jc w:val="center"/>
              <w:rPr>
                <w:rFonts w:hint="eastAsia" w:ascii="仿宋" w:hAnsi="仿宋" w:eastAsia="仿宋" w:cs="仿宋"/>
                <w:b/>
                <w:sz w:val="21"/>
                <w:szCs w:val="21"/>
                <w:highlight w:val="none"/>
              </w:rPr>
            </w:pPr>
          </w:p>
        </w:tc>
        <w:tc>
          <w:tcPr>
            <w:tcW w:w="1440" w:type="dxa"/>
            <w:noWrap w:val="0"/>
            <w:vAlign w:val="top"/>
          </w:tcPr>
          <w:p w14:paraId="593781A8">
            <w:pPr>
              <w:spacing w:line="360" w:lineRule="auto"/>
              <w:jc w:val="center"/>
              <w:rPr>
                <w:rFonts w:hint="eastAsia" w:ascii="仿宋" w:hAnsi="仿宋" w:eastAsia="仿宋" w:cs="仿宋"/>
                <w:b/>
                <w:sz w:val="21"/>
                <w:szCs w:val="21"/>
                <w:highlight w:val="none"/>
              </w:rPr>
            </w:pPr>
          </w:p>
        </w:tc>
        <w:tc>
          <w:tcPr>
            <w:tcW w:w="1383" w:type="dxa"/>
            <w:noWrap w:val="0"/>
            <w:vAlign w:val="top"/>
          </w:tcPr>
          <w:p w14:paraId="62B24B7A">
            <w:pPr>
              <w:spacing w:line="360" w:lineRule="auto"/>
              <w:jc w:val="center"/>
              <w:rPr>
                <w:rFonts w:hint="eastAsia" w:ascii="仿宋" w:hAnsi="仿宋" w:eastAsia="仿宋" w:cs="仿宋"/>
                <w:b/>
                <w:sz w:val="21"/>
                <w:szCs w:val="21"/>
                <w:highlight w:val="none"/>
              </w:rPr>
            </w:pPr>
          </w:p>
        </w:tc>
        <w:tc>
          <w:tcPr>
            <w:tcW w:w="1217" w:type="dxa"/>
            <w:noWrap w:val="0"/>
            <w:vAlign w:val="top"/>
          </w:tcPr>
          <w:p w14:paraId="77D2A3CE">
            <w:pPr>
              <w:spacing w:line="360" w:lineRule="auto"/>
              <w:jc w:val="center"/>
              <w:rPr>
                <w:rFonts w:hint="eastAsia" w:ascii="仿宋" w:hAnsi="仿宋" w:eastAsia="仿宋" w:cs="仿宋"/>
                <w:b/>
                <w:sz w:val="21"/>
                <w:szCs w:val="21"/>
                <w:highlight w:val="none"/>
              </w:rPr>
            </w:pPr>
          </w:p>
        </w:tc>
        <w:tc>
          <w:tcPr>
            <w:tcW w:w="1720" w:type="dxa"/>
            <w:noWrap w:val="0"/>
            <w:vAlign w:val="top"/>
          </w:tcPr>
          <w:p w14:paraId="486DD3FB">
            <w:pPr>
              <w:spacing w:line="360" w:lineRule="auto"/>
              <w:jc w:val="center"/>
              <w:rPr>
                <w:rFonts w:hint="eastAsia" w:ascii="仿宋" w:hAnsi="仿宋" w:eastAsia="仿宋" w:cs="仿宋"/>
                <w:b/>
                <w:sz w:val="21"/>
                <w:szCs w:val="21"/>
                <w:highlight w:val="none"/>
              </w:rPr>
            </w:pPr>
          </w:p>
        </w:tc>
        <w:tc>
          <w:tcPr>
            <w:tcW w:w="900" w:type="dxa"/>
            <w:noWrap w:val="0"/>
            <w:vAlign w:val="top"/>
          </w:tcPr>
          <w:p w14:paraId="19896CEF">
            <w:pPr>
              <w:spacing w:line="360" w:lineRule="auto"/>
              <w:jc w:val="center"/>
              <w:rPr>
                <w:rFonts w:hint="eastAsia" w:ascii="仿宋" w:hAnsi="仿宋" w:eastAsia="仿宋" w:cs="仿宋"/>
                <w:b/>
                <w:sz w:val="21"/>
                <w:szCs w:val="21"/>
                <w:highlight w:val="none"/>
              </w:rPr>
            </w:pPr>
          </w:p>
        </w:tc>
        <w:tc>
          <w:tcPr>
            <w:tcW w:w="1440" w:type="dxa"/>
            <w:noWrap w:val="0"/>
            <w:vAlign w:val="top"/>
          </w:tcPr>
          <w:p w14:paraId="0F840C43">
            <w:pPr>
              <w:spacing w:line="360" w:lineRule="auto"/>
              <w:jc w:val="center"/>
              <w:rPr>
                <w:rFonts w:hint="eastAsia" w:ascii="仿宋" w:hAnsi="仿宋" w:eastAsia="仿宋" w:cs="仿宋"/>
                <w:b/>
                <w:sz w:val="21"/>
                <w:szCs w:val="21"/>
                <w:highlight w:val="none"/>
              </w:rPr>
            </w:pPr>
          </w:p>
        </w:tc>
      </w:tr>
      <w:tr w14:paraId="208F8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2A3EFDA9">
            <w:pPr>
              <w:spacing w:line="360" w:lineRule="auto"/>
              <w:jc w:val="center"/>
              <w:rPr>
                <w:rFonts w:hint="eastAsia" w:ascii="仿宋" w:hAnsi="仿宋" w:eastAsia="仿宋" w:cs="仿宋"/>
                <w:b/>
                <w:sz w:val="21"/>
                <w:szCs w:val="21"/>
                <w:highlight w:val="none"/>
              </w:rPr>
            </w:pPr>
          </w:p>
        </w:tc>
        <w:tc>
          <w:tcPr>
            <w:tcW w:w="1440" w:type="dxa"/>
            <w:noWrap w:val="0"/>
            <w:vAlign w:val="top"/>
          </w:tcPr>
          <w:p w14:paraId="3B8BC79E">
            <w:pPr>
              <w:spacing w:line="360" w:lineRule="auto"/>
              <w:jc w:val="center"/>
              <w:rPr>
                <w:rFonts w:hint="eastAsia" w:ascii="仿宋" w:hAnsi="仿宋" w:eastAsia="仿宋" w:cs="仿宋"/>
                <w:b/>
                <w:sz w:val="21"/>
                <w:szCs w:val="21"/>
                <w:highlight w:val="none"/>
              </w:rPr>
            </w:pPr>
          </w:p>
        </w:tc>
        <w:tc>
          <w:tcPr>
            <w:tcW w:w="1383" w:type="dxa"/>
            <w:noWrap w:val="0"/>
            <w:vAlign w:val="top"/>
          </w:tcPr>
          <w:p w14:paraId="59CF51FF">
            <w:pPr>
              <w:spacing w:line="360" w:lineRule="auto"/>
              <w:jc w:val="center"/>
              <w:rPr>
                <w:rFonts w:hint="eastAsia" w:ascii="仿宋" w:hAnsi="仿宋" w:eastAsia="仿宋" w:cs="仿宋"/>
                <w:b/>
                <w:sz w:val="21"/>
                <w:szCs w:val="21"/>
                <w:highlight w:val="none"/>
              </w:rPr>
            </w:pPr>
          </w:p>
        </w:tc>
        <w:tc>
          <w:tcPr>
            <w:tcW w:w="1217" w:type="dxa"/>
            <w:noWrap w:val="0"/>
            <w:vAlign w:val="top"/>
          </w:tcPr>
          <w:p w14:paraId="180FE1CD">
            <w:pPr>
              <w:spacing w:line="360" w:lineRule="auto"/>
              <w:jc w:val="center"/>
              <w:rPr>
                <w:rFonts w:hint="eastAsia" w:ascii="仿宋" w:hAnsi="仿宋" w:eastAsia="仿宋" w:cs="仿宋"/>
                <w:b/>
                <w:sz w:val="21"/>
                <w:szCs w:val="21"/>
                <w:highlight w:val="none"/>
              </w:rPr>
            </w:pPr>
          </w:p>
        </w:tc>
        <w:tc>
          <w:tcPr>
            <w:tcW w:w="1720" w:type="dxa"/>
            <w:noWrap w:val="0"/>
            <w:vAlign w:val="top"/>
          </w:tcPr>
          <w:p w14:paraId="5FD2E37B">
            <w:pPr>
              <w:spacing w:line="360" w:lineRule="auto"/>
              <w:jc w:val="center"/>
              <w:rPr>
                <w:rFonts w:hint="eastAsia" w:ascii="仿宋" w:hAnsi="仿宋" w:eastAsia="仿宋" w:cs="仿宋"/>
                <w:b/>
                <w:sz w:val="21"/>
                <w:szCs w:val="21"/>
                <w:highlight w:val="none"/>
              </w:rPr>
            </w:pPr>
          </w:p>
        </w:tc>
        <w:tc>
          <w:tcPr>
            <w:tcW w:w="900" w:type="dxa"/>
            <w:noWrap w:val="0"/>
            <w:vAlign w:val="top"/>
          </w:tcPr>
          <w:p w14:paraId="44D2CB4B">
            <w:pPr>
              <w:spacing w:line="360" w:lineRule="auto"/>
              <w:jc w:val="center"/>
              <w:rPr>
                <w:rFonts w:hint="eastAsia" w:ascii="仿宋" w:hAnsi="仿宋" w:eastAsia="仿宋" w:cs="仿宋"/>
                <w:b/>
                <w:sz w:val="21"/>
                <w:szCs w:val="21"/>
                <w:highlight w:val="none"/>
              </w:rPr>
            </w:pPr>
          </w:p>
        </w:tc>
        <w:tc>
          <w:tcPr>
            <w:tcW w:w="1440" w:type="dxa"/>
            <w:noWrap w:val="0"/>
            <w:vAlign w:val="top"/>
          </w:tcPr>
          <w:p w14:paraId="520C8BED">
            <w:pPr>
              <w:spacing w:line="360" w:lineRule="auto"/>
              <w:jc w:val="center"/>
              <w:rPr>
                <w:rFonts w:hint="eastAsia" w:ascii="仿宋" w:hAnsi="仿宋" w:eastAsia="仿宋" w:cs="仿宋"/>
                <w:b/>
                <w:sz w:val="21"/>
                <w:szCs w:val="21"/>
                <w:highlight w:val="none"/>
              </w:rPr>
            </w:pPr>
          </w:p>
        </w:tc>
      </w:tr>
      <w:tr w14:paraId="3B06A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noWrap w:val="0"/>
            <w:vAlign w:val="top"/>
          </w:tcPr>
          <w:p w14:paraId="2F950DAB">
            <w:pPr>
              <w:spacing w:line="360" w:lineRule="auto"/>
              <w:jc w:val="center"/>
              <w:rPr>
                <w:rFonts w:hint="eastAsia" w:ascii="仿宋" w:hAnsi="仿宋" w:eastAsia="仿宋" w:cs="仿宋"/>
                <w:b/>
                <w:sz w:val="21"/>
                <w:szCs w:val="21"/>
                <w:highlight w:val="none"/>
              </w:rPr>
            </w:pPr>
          </w:p>
        </w:tc>
        <w:tc>
          <w:tcPr>
            <w:tcW w:w="1440" w:type="dxa"/>
            <w:noWrap w:val="0"/>
            <w:vAlign w:val="top"/>
          </w:tcPr>
          <w:p w14:paraId="5E8D39C6">
            <w:pPr>
              <w:spacing w:line="360" w:lineRule="auto"/>
              <w:jc w:val="center"/>
              <w:rPr>
                <w:rFonts w:hint="eastAsia" w:ascii="仿宋" w:hAnsi="仿宋" w:eastAsia="仿宋" w:cs="仿宋"/>
                <w:b/>
                <w:sz w:val="21"/>
                <w:szCs w:val="21"/>
                <w:highlight w:val="none"/>
              </w:rPr>
            </w:pPr>
          </w:p>
        </w:tc>
        <w:tc>
          <w:tcPr>
            <w:tcW w:w="1383" w:type="dxa"/>
            <w:noWrap w:val="0"/>
            <w:vAlign w:val="top"/>
          </w:tcPr>
          <w:p w14:paraId="409BCD00">
            <w:pPr>
              <w:spacing w:line="360" w:lineRule="auto"/>
              <w:jc w:val="center"/>
              <w:rPr>
                <w:rFonts w:hint="eastAsia" w:ascii="仿宋" w:hAnsi="仿宋" w:eastAsia="仿宋" w:cs="仿宋"/>
                <w:b/>
                <w:sz w:val="21"/>
                <w:szCs w:val="21"/>
                <w:highlight w:val="none"/>
              </w:rPr>
            </w:pPr>
          </w:p>
        </w:tc>
        <w:tc>
          <w:tcPr>
            <w:tcW w:w="1217" w:type="dxa"/>
            <w:noWrap w:val="0"/>
            <w:vAlign w:val="top"/>
          </w:tcPr>
          <w:p w14:paraId="368956B8">
            <w:pPr>
              <w:spacing w:line="360" w:lineRule="auto"/>
              <w:jc w:val="center"/>
              <w:rPr>
                <w:rFonts w:hint="eastAsia" w:ascii="仿宋" w:hAnsi="仿宋" w:eastAsia="仿宋" w:cs="仿宋"/>
                <w:b/>
                <w:sz w:val="21"/>
                <w:szCs w:val="21"/>
                <w:highlight w:val="none"/>
              </w:rPr>
            </w:pPr>
          </w:p>
        </w:tc>
        <w:tc>
          <w:tcPr>
            <w:tcW w:w="1720" w:type="dxa"/>
            <w:noWrap w:val="0"/>
            <w:vAlign w:val="top"/>
          </w:tcPr>
          <w:p w14:paraId="3E4024BF">
            <w:pPr>
              <w:spacing w:line="360" w:lineRule="auto"/>
              <w:jc w:val="center"/>
              <w:rPr>
                <w:rFonts w:hint="eastAsia" w:ascii="仿宋" w:hAnsi="仿宋" w:eastAsia="仿宋" w:cs="仿宋"/>
                <w:b/>
                <w:sz w:val="21"/>
                <w:szCs w:val="21"/>
                <w:highlight w:val="none"/>
              </w:rPr>
            </w:pPr>
          </w:p>
        </w:tc>
        <w:tc>
          <w:tcPr>
            <w:tcW w:w="900" w:type="dxa"/>
            <w:noWrap w:val="0"/>
            <w:vAlign w:val="top"/>
          </w:tcPr>
          <w:p w14:paraId="4340F183">
            <w:pPr>
              <w:spacing w:line="360" w:lineRule="auto"/>
              <w:jc w:val="center"/>
              <w:rPr>
                <w:rFonts w:hint="eastAsia" w:ascii="仿宋" w:hAnsi="仿宋" w:eastAsia="仿宋" w:cs="仿宋"/>
                <w:b/>
                <w:sz w:val="21"/>
                <w:szCs w:val="21"/>
                <w:highlight w:val="none"/>
              </w:rPr>
            </w:pPr>
          </w:p>
        </w:tc>
        <w:tc>
          <w:tcPr>
            <w:tcW w:w="1440" w:type="dxa"/>
            <w:noWrap w:val="0"/>
            <w:vAlign w:val="top"/>
          </w:tcPr>
          <w:p w14:paraId="6BE7C820">
            <w:pPr>
              <w:spacing w:line="360" w:lineRule="auto"/>
              <w:jc w:val="center"/>
              <w:rPr>
                <w:rFonts w:hint="eastAsia" w:ascii="仿宋" w:hAnsi="仿宋" w:eastAsia="仿宋" w:cs="仿宋"/>
                <w:b/>
                <w:sz w:val="21"/>
                <w:szCs w:val="21"/>
                <w:highlight w:val="none"/>
              </w:rPr>
            </w:pPr>
          </w:p>
        </w:tc>
      </w:tr>
    </w:tbl>
    <w:p w14:paraId="30B35FFE">
      <w:pPr>
        <w:spacing w:line="360" w:lineRule="auto"/>
        <w:ind w:firstLine="422" w:firstLineChars="200"/>
        <w:jc w:val="left"/>
        <w:rPr>
          <w:rFonts w:hint="eastAsia" w:ascii="仿宋" w:hAnsi="仿宋" w:eastAsia="仿宋" w:cs="仿宋"/>
          <w:b/>
          <w:sz w:val="21"/>
          <w:szCs w:val="21"/>
          <w:highlight w:val="none"/>
        </w:rPr>
      </w:pPr>
    </w:p>
    <w:p w14:paraId="0F7B25A7">
      <w:pPr>
        <w:spacing w:line="360" w:lineRule="auto"/>
        <w:jc w:val="left"/>
        <w:rPr>
          <w:rFonts w:hint="eastAsia" w:ascii="仿宋" w:hAnsi="仿宋" w:eastAsia="仿宋" w:cs="仿宋"/>
          <w:b/>
          <w:sz w:val="21"/>
          <w:szCs w:val="21"/>
          <w:highlight w:val="none"/>
        </w:rPr>
      </w:pPr>
      <w:r>
        <w:rPr>
          <w:rFonts w:hint="eastAsia" w:ascii="仿宋" w:hAnsi="仿宋" w:eastAsia="仿宋" w:cs="仿宋"/>
          <w:b/>
          <w:sz w:val="21"/>
          <w:szCs w:val="21"/>
          <w:highlight w:val="none"/>
        </w:rPr>
        <w:t>附件6</w:t>
      </w:r>
      <w:r>
        <w:rPr>
          <w:rFonts w:hint="eastAsia" w:ascii="仿宋" w:hAnsi="仿宋" w:eastAsia="仿宋" w:cs="仿宋"/>
          <w:b/>
          <w:sz w:val="21"/>
          <w:szCs w:val="21"/>
          <w:highlight w:val="none"/>
          <w:lang w:val="en-US" w:eastAsia="zh-CN"/>
        </w:rPr>
        <w:t>供应商</w:t>
      </w:r>
      <w:r>
        <w:rPr>
          <w:rFonts w:hint="eastAsia" w:ascii="仿宋" w:hAnsi="仿宋" w:eastAsia="仿宋" w:cs="仿宋"/>
          <w:b/>
          <w:sz w:val="21"/>
          <w:szCs w:val="21"/>
          <w:highlight w:val="none"/>
        </w:rPr>
        <w:t>业绩</w:t>
      </w:r>
    </w:p>
    <w:p w14:paraId="74987E3A">
      <w:pPr>
        <w:spacing w:line="460" w:lineRule="exact"/>
        <w:ind w:left="192"/>
        <w:rPr>
          <w:rFonts w:hint="eastAsia" w:ascii="仿宋" w:hAnsi="仿宋" w:eastAsia="仿宋" w:cs="仿宋"/>
          <w:sz w:val="21"/>
          <w:szCs w:val="21"/>
          <w:highlight w:val="none"/>
        </w:rPr>
      </w:pPr>
      <w:r>
        <w:rPr>
          <w:rFonts w:hint="eastAsia" w:ascii="仿宋" w:hAnsi="仿宋" w:eastAsia="仿宋" w:cs="仿宋"/>
          <w:sz w:val="21"/>
          <w:szCs w:val="21"/>
          <w:highlight w:val="none"/>
        </w:rPr>
        <w:t>项目名称：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w:t>
      </w:r>
    </w:p>
    <w:p w14:paraId="260FF7CA">
      <w:pPr>
        <w:spacing w:line="460" w:lineRule="exact"/>
        <w:ind w:left="192"/>
        <w:rPr>
          <w:rFonts w:hint="eastAsia" w:ascii="仿宋" w:hAnsi="仿宋" w:eastAsia="仿宋" w:cs="仿宋"/>
          <w:sz w:val="21"/>
          <w:szCs w:val="21"/>
          <w:highlight w:val="none"/>
        </w:rPr>
      </w:pPr>
      <w:r>
        <w:rPr>
          <w:rFonts w:hint="eastAsia" w:ascii="仿宋" w:hAnsi="仿宋" w:eastAsia="仿宋" w:cs="仿宋"/>
          <w:sz w:val="21"/>
          <w:szCs w:val="21"/>
          <w:highlight w:val="none"/>
        </w:rPr>
        <w:t>项目编号：</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w:t>
      </w:r>
    </w:p>
    <w:p w14:paraId="7F695906">
      <w:pPr>
        <w:spacing w:line="460" w:lineRule="exact"/>
        <w:ind w:left="192"/>
        <w:rPr>
          <w:rFonts w:hint="eastAsia" w:ascii="仿宋" w:hAnsi="仿宋" w:eastAsia="仿宋" w:cs="仿宋"/>
          <w:sz w:val="21"/>
          <w:szCs w:val="21"/>
          <w:highlight w:val="none"/>
        </w:rPr>
      </w:pPr>
    </w:p>
    <w:tbl>
      <w:tblPr>
        <w:tblStyle w:val="12"/>
        <w:tblW w:w="55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1127"/>
        <w:gridCol w:w="699"/>
        <w:gridCol w:w="1121"/>
        <w:gridCol w:w="1316"/>
        <w:gridCol w:w="1024"/>
        <w:gridCol w:w="932"/>
        <w:gridCol w:w="2514"/>
      </w:tblGrid>
      <w:tr w14:paraId="7C033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74D52FB1">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序号</w:t>
            </w:r>
          </w:p>
        </w:tc>
        <w:tc>
          <w:tcPr>
            <w:tcW w:w="595" w:type="pct"/>
            <w:tcBorders>
              <w:top w:val="single" w:color="auto" w:sz="4" w:space="0"/>
              <w:left w:val="single" w:color="auto" w:sz="4" w:space="0"/>
              <w:bottom w:val="single" w:color="auto" w:sz="4" w:space="0"/>
              <w:right w:val="single" w:color="auto" w:sz="4" w:space="0"/>
            </w:tcBorders>
            <w:noWrap w:val="0"/>
            <w:vAlign w:val="center"/>
          </w:tcPr>
          <w:p w14:paraId="2A5E259D">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用户单位名称</w:t>
            </w:r>
          </w:p>
        </w:tc>
        <w:tc>
          <w:tcPr>
            <w:tcW w:w="369" w:type="pct"/>
            <w:tcBorders>
              <w:top w:val="single" w:color="auto" w:sz="4" w:space="0"/>
              <w:left w:val="single" w:color="auto" w:sz="4" w:space="0"/>
              <w:bottom w:val="single" w:color="auto" w:sz="4" w:space="0"/>
              <w:right w:val="single" w:color="auto" w:sz="4" w:space="0"/>
            </w:tcBorders>
            <w:noWrap w:val="0"/>
            <w:vAlign w:val="center"/>
          </w:tcPr>
          <w:p w14:paraId="3426E9AF">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项目内容</w:t>
            </w:r>
          </w:p>
        </w:tc>
        <w:tc>
          <w:tcPr>
            <w:tcW w:w="592" w:type="pct"/>
            <w:tcBorders>
              <w:top w:val="single" w:color="auto" w:sz="4" w:space="0"/>
              <w:left w:val="single" w:color="auto" w:sz="4" w:space="0"/>
              <w:bottom w:val="single" w:color="auto" w:sz="4" w:space="0"/>
              <w:right w:val="single" w:color="auto" w:sz="4" w:space="0"/>
            </w:tcBorders>
            <w:noWrap w:val="0"/>
            <w:vAlign w:val="center"/>
          </w:tcPr>
          <w:p w14:paraId="2023A468">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实施地点</w:t>
            </w:r>
          </w:p>
        </w:tc>
        <w:tc>
          <w:tcPr>
            <w:tcW w:w="695" w:type="pct"/>
            <w:tcBorders>
              <w:top w:val="single" w:color="auto" w:sz="4" w:space="0"/>
              <w:left w:val="single" w:color="auto" w:sz="4" w:space="0"/>
              <w:bottom w:val="single" w:color="auto" w:sz="4" w:space="0"/>
              <w:right w:val="single" w:color="auto" w:sz="4" w:space="0"/>
            </w:tcBorders>
            <w:noWrap w:val="0"/>
            <w:vAlign w:val="center"/>
          </w:tcPr>
          <w:p w14:paraId="0A7AD42D">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用户联系人及联系方式</w:t>
            </w:r>
          </w:p>
        </w:tc>
        <w:tc>
          <w:tcPr>
            <w:tcW w:w="541" w:type="pct"/>
            <w:tcBorders>
              <w:top w:val="single" w:color="auto" w:sz="4" w:space="0"/>
              <w:left w:val="single" w:color="auto" w:sz="4" w:space="0"/>
              <w:bottom w:val="single" w:color="auto" w:sz="4" w:space="0"/>
              <w:right w:val="single" w:color="auto" w:sz="4" w:space="0"/>
            </w:tcBorders>
            <w:noWrap w:val="0"/>
            <w:vAlign w:val="center"/>
          </w:tcPr>
          <w:p w14:paraId="61F38FD4">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项目起止时间</w:t>
            </w:r>
          </w:p>
        </w:tc>
        <w:tc>
          <w:tcPr>
            <w:tcW w:w="492" w:type="pct"/>
            <w:tcBorders>
              <w:top w:val="single" w:color="auto" w:sz="4" w:space="0"/>
              <w:left w:val="single" w:color="auto" w:sz="4" w:space="0"/>
              <w:bottom w:val="single" w:color="auto" w:sz="4" w:space="0"/>
              <w:right w:val="single" w:color="auto" w:sz="4" w:space="0"/>
            </w:tcBorders>
            <w:noWrap w:val="0"/>
            <w:vAlign w:val="center"/>
          </w:tcPr>
          <w:p w14:paraId="4F20D291">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合同金额</w:t>
            </w:r>
          </w:p>
        </w:tc>
        <w:tc>
          <w:tcPr>
            <w:tcW w:w="1328" w:type="pct"/>
            <w:tcBorders>
              <w:top w:val="single" w:color="auto" w:sz="4" w:space="0"/>
              <w:left w:val="single" w:color="auto" w:sz="4" w:space="0"/>
              <w:bottom w:val="single" w:color="auto" w:sz="4" w:space="0"/>
              <w:right w:val="single" w:color="auto" w:sz="4" w:space="0"/>
            </w:tcBorders>
            <w:noWrap w:val="0"/>
            <w:vAlign w:val="center"/>
          </w:tcPr>
          <w:p w14:paraId="7743BF2D">
            <w:pPr>
              <w:snapToGrid w:val="0"/>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用户盖章的成功履行合同的相关证明材料</w:t>
            </w:r>
            <w:r>
              <w:rPr>
                <w:rFonts w:hint="eastAsia" w:ascii="仿宋" w:hAnsi="仿宋" w:eastAsia="仿宋" w:cs="仿宋"/>
                <w:bCs/>
                <w:sz w:val="21"/>
                <w:szCs w:val="21"/>
                <w:highlight w:val="none"/>
              </w:rPr>
              <w:t>扫描件所在页码</w:t>
            </w:r>
          </w:p>
        </w:tc>
      </w:tr>
      <w:tr w14:paraId="090BB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730BEF63">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7DA6B46F">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42056A5D">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53F419DF">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78FE1FB3">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3F50E2BF">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2F87B39C">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3AF7EB52">
            <w:pPr>
              <w:snapToGrid w:val="0"/>
              <w:jc w:val="center"/>
              <w:rPr>
                <w:rFonts w:hint="eastAsia" w:ascii="仿宋" w:hAnsi="仿宋" w:eastAsia="仿宋" w:cs="仿宋"/>
                <w:sz w:val="21"/>
                <w:szCs w:val="21"/>
                <w:highlight w:val="none"/>
              </w:rPr>
            </w:pPr>
          </w:p>
        </w:tc>
      </w:tr>
      <w:tr w14:paraId="71504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076B0510">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1B4AFAB1">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1CEA6526">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750BE1AC">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01C9AC95">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4C29D973">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7D9CEA05">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63F4B991">
            <w:pPr>
              <w:snapToGrid w:val="0"/>
              <w:jc w:val="center"/>
              <w:rPr>
                <w:rFonts w:hint="eastAsia" w:ascii="仿宋" w:hAnsi="仿宋" w:eastAsia="仿宋" w:cs="仿宋"/>
                <w:sz w:val="21"/>
                <w:szCs w:val="21"/>
                <w:highlight w:val="none"/>
              </w:rPr>
            </w:pPr>
          </w:p>
        </w:tc>
      </w:tr>
      <w:tr w14:paraId="4EF7C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5CDF1838">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1FC95CBB">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28004E2F">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4991F892">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4894ABC5">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149E2402">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7ED32339">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53D9FC5C">
            <w:pPr>
              <w:snapToGrid w:val="0"/>
              <w:jc w:val="center"/>
              <w:rPr>
                <w:rFonts w:hint="eastAsia" w:ascii="仿宋" w:hAnsi="仿宋" w:eastAsia="仿宋" w:cs="仿宋"/>
                <w:sz w:val="21"/>
                <w:szCs w:val="21"/>
                <w:highlight w:val="none"/>
              </w:rPr>
            </w:pPr>
          </w:p>
        </w:tc>
      </w:tr>
      <w:tr w14:paraId="1997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78146AD7">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28543CAA">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4B10995A">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0D136A3F">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155D1457">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08944976">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44FA5DAD">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22C6F79B">
            <w:pPr>
              <w:snapToGrid w:val="0"/>
              <w:jc w:val="center"/>
              <w:rPr>
                <w:rFonts w:hint="eastAsia" w:ascii="仿宋" w:hAnsi="仿宋" w:eastAsia="仿宋" w:cs="仿宋"/>
                <w:sz w:val="21"/>
                <w:szCs w:val="21"/>
                <w:highlight w:val="none"/>
              </w:rPr>
            </w:pPr>
          </w:p>
        </w:tc>
      </w:tr>
      <w:tr w14:paraId="43744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6BE8160C">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7F0230C3">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40D325F4">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1B0770B5">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2B74ED5D">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43E7E5B3">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63E4A7E8">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6FF8E59C">
            <w:pPr>
              <w:snapToGrid w:val="0"/>
              <w:jc w:val="center"/>
              <w:rPr>
                <w:rFonts w:hint="eastAsia" w:ascii="仿宋" w:hAnsi="仿宋" w:eastAsia="仿宋" w:cs="仿宋"/>
                <w:sz w:val="21"/>
                <w:szCs w:val="21"/>
                <w:highlight w:val="none"/>
              </w:rPr>
            </w:pPr>
          </w:p>
        </w:tc>
      </w:tr>
      <w:tr w14:paraId="0DC8A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2670FF0C">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0D70A5C7">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4852A9EC">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37705189">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1ADB82DA">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458F3220">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305EC74B">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3755A74A">
            <w:pPr>
              <w:snapToGrid w:val="0"/>
              <w:jc w:val="center"/>
              <w:rPr>
                <w:rFonts w:hint="eastAsia" w:ascii="仿宋" w:hAnsi="仿宋" w:eastAsia="仿宋" w:cs="仿宋"/>
                <w:sz w:val="21"/>
                <w:szCs w:val="21"/>
                <w:highlight w:val="none"/>
              </w:rPr>
            </w:pPr>
          </w:p>
        </w:tc>
      </w:tr>
      <w:tr w14:paraId="0CD3F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3FA5C673">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400FCAF6">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5FB3B20D">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4BD7C78A">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3AB66B6F">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240EB4EA">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5753EA94">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2E986B46">
            <w:pPr>
              <w:snapToGrid w:val="0"/>
              <w:jc w:val="center"/>
              <w:rPr>
                <w:rFonts w:hint="eastAsia" w:ascii="仿宋" w:hAnsi="仿宋" w:eastAsia="仿宋" w:cs="仿宋"/>
                <w:sz w:val="21"/>
                <w:szCs w:val="21"/>
                <w:highlight w:val="none"/>
              </w:rPr>
            </w:pPr>
          </w:p>
        </w:tc>
      </w:tr>
      <w:tr w14:paraId="2402F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65797C8C">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3AFF4DB3">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20C22852">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44E6D304">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234959F3">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20B7F80E">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7F7A5716">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07DD57EC">
            <w:pPr>
              <w:snapToGrid w:val="0"/>
              <w:jc w:val="center"/>
              <w:rPr>
                <w:rFonts w:hint="eastAsia" w:ascii="仿宋" w:hAnsi="仿宋" w:eastAsia="仿宋" w:cs="仿宋"/>
                <w:sz w:val="21"/>
                <w:szCs w:val="21"/>
                <w:highlight w:val="none"/>
              </w:rPr>
            </w:pPr>
          </w:p>
        </w:tc>
      </w:tr>
      <w:tr w14:paraId="35B1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051BEEE8">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6CF6EA94">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5165BEA8">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7D073845">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21AA8471">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46623DD2">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73E8689C">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3CEC3221">
            <w:pPr>
              <w:snapToGrid w:val="0"/>
              <w:jc w:val="center"/>
              <w:rPr>
                <w:rFonts w:hint="eastAsia" w:ascii="仿宋" w:hAnsi="仿宋" w:eastAsia="仿宋" w:cs="仿宋"/>
                <w:sz w:val="21"/>
                <w:szCs w:val="21"/>
                <w:highlight w:val="none"/>
              </w:rPr>
            </w:pPr>
          </w:p>
        </w:tc>
      </w:tr>
      <w:tr w14:paraId="56C35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4FDC8432">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5560B90B">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75D5B61B">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553C308F">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062D3C45">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7DC62CDE">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0CCA3F3C">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5F397906">
            <w:pPr>
              <w:snapToGrid w:val="0"/>
              <w:jc w:val="center"/>
              <w:rPr>
                <w:rFonts w:hint="eastAsia" w:ascii="仿宋" w:hAnsi="仿宋" w:eastAsia="仿宋" w:cs="仿宋"/>
                <w:sz w:val="21"/>
                <w:szCs w:val="21"/>
                <w:highlight w:val="none"/>
              </w:rPr>
            </w:pPr>
          </w:p>
        </w:tc>
      </w:tr>
      <w:tr w14:paraId="770D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7" w:type="pct"/>
            <w:tcBorders>
              <w:top w:val="single" w:color="auto" w:sz="4" w:space="0"/>
              <w:left w:val="single" w:color="auto" w:sz="4" w:space="0"/>
              <w:bottom w:val="single" w:color="auto" w:sz="4" w:space="0"/>
              <w:right w:val="single" w:color="auto" w:sz="4" w:space="0"/>
            </w:tcBorders>
            <w:noWrap w:val="0"/>
            <w:vAlign w:val="center"/>
          </w:tcPr>
          <w:p w14:paraId="505BD8E2">
            <w:pPr>
              <w:snapToGrid w:val="0"/>
              <w:jc w:val="center"/>
              <w:rPr>
                <w:rFonts w:hint="eastAsia" w:ascii="仿宋" w:hAnsi="仿宋" w:eastAsia="仿宋" w:cs="仿宋"/>
                <w:sz w:val="21"/>
                <w:szCs w:val="21"/>
                <w:highlight w:val="none"/>
              </w:rPr>
            </w:pPr>
          </w:p>
        </w:tc>
        <w:tc>
          <w:tcPr>
            <w:tcW w:w="595" w:type="pct"/>
            <w:tcBorders>
              <w:top w:val="single" w:color="auto" w:sz="4" w:space="0"/>
              <w:left w:val="single" w:color="auto" w:sz="4" w:space="0"/>
              <w:bottom w:val="single" w:color="auto" w:sz="4" w:space="0"/>
              <w:right w:val="single" w:color="auto" w:sz="4" w:space="0"/>
            </w:tcBorders>
            <w:noWrap w:val="0"/>
            <w:vAlign w:val="center"/>
          </w:tcPr>
          <w:p w14:paraId="51A4775D">
            <w:pPr>
              <w:snapToGrid w:val="0"/>
              <w:jc w:val="center"/>
              <w:rPr>
                <w:rFonts w:hint="eastAsia" w:ascii="仿宋" w:hAnsi="仿宋" w:eastAsia="仿宋" w:cs="仿宋"/>
                <w:sz w:val="21"/>
                <w:szCs w:val="21"/>
                <w:highlight w:val="none"/>
              </w:rPr>
            </w:pPr>
          </w:p>
        </w:tc>
        <w:tc>
          <w:tcPr>
            <w:tcW w:w="369" w:type="pct"/>
            <w:tcBorders>
              <w:top w:val="single" w:color="auto" w:sz="4" w:space="0"/>
              <w:left w:val="single" w:color="auto" w:sz="4" w:space="0"/>
              <w:bottom w:val="single" w:color="auto" w:sz="4" w:space="0"/>
              <w:right w:val="single" w:color="auto" w:sz="4" w:space="0"/>
            </w:tcBorders>
            <w:noWrap w:val="0"/>
            <w:vAlign w:val="center"/>
          </w:tcPr>
          <w:p w14:paraId="094973FD">
            <w:pPr>
              <w:snapToGrid w:val="0"/>
              <w:jc w:val="center"/>
              <w:rPr>
                <w:rFonts w:hint="eastAsia" w:ascii="仿宋" w:hAnsi="仿宋" w:eastAsia="仿宋" w:cs="仿宋"/>
                <w:sz w:val="21"/>
                <w:szCs w:val="21"/>
                <w:highlight w:val="none"/>
              </w:rPr>
            </w:pPr>
          </w:p>
        </w:tc>
        <w:tc>
          <w:tcPr>
            <w:tcW w:w="592" w:type="pct"/>
            <w:tcBorders>
              <w:top w:val="single" w:color="auto" w:sz="4" w:space="0"/>
              <w:left w:val="single" w:color="auto" w:sz="4" w:space="0"/>
              <w:bottom w:val="single" w:color="auto" w:sz="4" w:space="0"/>
              <w:right w:val="single" w:color="auto" w:sz="4" w:space="0"/>
            </w:tcBorders>
            <w:noWrap w:val="0"/>
            <w:vAlign w:val="center"/>
          </w:tcPr>
          <w:p w14:paraId="558DD9C1">
            <w:pPr>
              <w:snapToGrid w:val="0"/>
              <w:jc w:val="center"/>
              <w:rPr>
                <w:rFonts w:hint="eastAsia" w:ascii="仿宋" w:hAnsi="仿宋" w:eastAsia="仿宋" w:cs="仿宋"/>
                <w:sz w:val="21"/>
                <w:szCs w:val="21"/>
                <w:highlight w:val="none"/>
              </w:rPr>
            </w:pPr>
          </w:p>
        </w:tc>
        <w:tc>
          <w:tcPr>
            <w:tcW w:w="695" w:type="pct"/>
            <w:tcBorders>
              <w:top w:val="single" w:color="auto" w:sz="4" w:space="0"/>
              <w:left w:val="single" w:color="auto" w:sz="4" w:space="0"/>
              <w:bottom w:val="single" w:color="auto" w:sz="4" w:space="0"/>
              <w:right w:val="single" w:color="auto" w:sz="4" w:space="0"/>
            </w:tcBorders>
            <w:noWrap w:val="0"/>
            <w:vAlign w:val="center"/>
          </w:tcPr>
          <w:p w14:paraId="00C8DA5C">
            <w:pPr>
              <w:snapToGrid w:val="0"/>
              <w:jc w:val="center"/>
              <w:rPr>
                <w:rFonts w:hint="eastAsia" w:ascii="仿宋" w:hAnsi="仿宋" w:eastAsia="仿宋" w:cs="仿宋"/>
                <w:sz w:val="21"/>
                <w:szCs w:val="21"/>
                <w:highlight w:val="none"/>
              </w:rPr>
            </w:pPr>
          </w:p>
        </w:tc>
        <w:tc>
          <w:tcPr>
            <w:tcW w:w="541" w:type="pct"/>
            <w:tcBorders>
              <w:top w:val="single" w:color="auto" w:sz="4" w:space="0"/>
              <w:left w:val="single" w:color="auto" w:sz="4" w:space="0"/>
              <w:bottom w:val="single" w:color="auto" w:sz="4" w:space="0"/>
              <w:right w:val="single" w:color="auto" w:sz="4" w:space="0"/>
            </w:tcBorders>
            <w:noWrap w:val="0"/>
            <w:vAlign w:val="center"/>
          </w:tcPr>
          <w:p w14:paraId="22B35E52">
            <w:pPr>
              <w:snapToGrid w:val="0"/>
              <w:jc w:val="center"/>
              <w:rPr>
                <w:rFonts w:hint="eastAsia" w:ascii="仿宋" w:hAnsi="仿宋" w:eastAsia="仿宋" w:cs="仿宋"/>
                <w:sz w:val="21"/>
                <w:szCs w:val="21"/>
                <w:highlight w:val="none"/>
              </w:rPr>
            </w:pPr>
          </w:p>
        </w:tc>
        <w:tc>
          <w:tcPr>
            <w:tcW w:w="492" w:type="pct"/>
            <w:tcBorders>
              <w:top w:val="single" w:color="auto" w:sz="4" w:space="0"/>
              <w:left w:val="single" w:color="auto" w:sz="4" w:space="0"/>
              <w:bottom w:val="single" w:color="auto" w:sz="4" w:space="0"/>
              <w:right w:val="single" w:color="auto" w:sz="4" w:space="0"/>
            </w:tcBorders>
            <w:noWrap w:val="0"/>
            <w:vAlign w:val="center"/>
          </w:tcPr>
          <w:p w14:paraId="55CA523A">
            <w:pPr>
              <w:snapToGrid w:val="0"/>
              <w:jc w:val="center"/>
              <w:rPr>
                <w:rFonts w:hint="eastAsia" w:ascii="仿宋" w:hAnsi="仿宋" w:eastAsia="仿宋" w:cs="仿宋"/>
                <w:sz w:val="21"/>
                <w:szCs w:val="21"/>
                <w:highlight w:val="none"/>
              </w:rPr>
            </w:pPr>
          </w:p>
        </w:tc>
        <w:tc>
          <w:tcPr>
            <w:tcW w:w="1328" w:type="pct"/>
            <w:tcBorders>
              <w:top w:val="single" w:color="auto" w:sz="4" w:space="0"/>
              <w:left w:val="single" w:color="auto" w:sz="4" w:space="0"/>
              <w:bottom w:val="single" w:color="auto" w:sz="4" w:space="0"/>
              <w:right w:val="single" w:color="auto" w:sz="4" w:space="0"/>
            </w:tcBorders>
            <w:noWrap w:val="0"/>
            <w:vAlign w:val="center"/>
          </w:tcPr>
          <w:p w14:paraId="7C1436A4">
            <w:pPr>
              <w:snapToGrid w:val="0"/>
              <w:jc w:val="center"/>
              <w:rPr>
                <w:rFonts w:hint="eastAsia" w:ascii="仿宋" w:hAnsi="仿宋" w:eastAsia="仿宋" w:cs="仿宋"/>
                <w:sz w:val="21"/>
                <w:szCs w:val="21"/>
                <w:highlight w:val="none"/>
              </w:rPr>
            </w:pPr>
          </w:p>
        </w:tc>
      </w:tr>
    </w:tbl>
    <w:p w14:paraId="2DE1937C">
      <w:pPr>
        <w:spacing w:line="560" w:lineRule="exact"/>
        <w:rPr>
          <w:rFonts w:hint="eastAsia" w:ascii="仿宋" w:hAnsi="仿宋" w:eastAsia="仿宋" w:cs="仿宋"/>
          <w:sz w:val="21"/>
          <w:szCs w:val="21"/>
          <w:highlight w:val="none"/>
        </w:rPr>
      </w:pPr>
    </w:p>
    <w:p w14:paraId="76BF136E">
      <w:pPr>
        <w:spacing w:line="56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备注：若第二部分要求提供投标人业绩的，投标人所列业绩应按其要求将证明材料按顺序附后。</w:t>
      </w:r>
    </w:p>
    <w:p w14:paraId="72E02328">
      <w:pPr>
        <w:spacing w:line="560" w:lineRule="exact"/>
        <w:rPr>
          <w:rFonts w:hint="eastAsia" w:ascii="仿宋" w:hAnsi="仿宋" w:eastAsia="仿宋" w:cs="仿宋"/>
          <w:b/>
          <w:sz w:val="21"/>
          <w:szCs w:val="21"/>
          <w:highlight w:val="none"/>
        </w:rPr>
      </w:pPr>
    </w:p>
    <w:p w14:paraId="554E92FF">
      <w:pPr>
        <w:spacing w:line="560" w:lineRule="exact"/>
        <w:rPr>
          <w:rFonts w:hint="eastAsia" w:ascii="仿宋" w:hAnsi="仿宋" w:eastAsia="仿宋" w:cs="仿宋"/>
          <w:b/>
          <w:sz w:val="21"/>
          <w:szCs w:val="21"/>
          <w:highlight w:val="none"/>
        </w:rPr>
      </w:pPr>
    </w:p>
    <w:p w14:paraId="470891D0">
      <w:pPr>
        <w:pStyle w:val="11"/>
        <w:widowControl/>
        <w:spacing w:before="0" w:beforeAutospacing="0" w:after="0" w:afterAutospacing="0" w:line="360" w:lineRule="auto"/>
        <w:ind w:right="0" w:firstLine="3600" w:firstLineChars="1500"/>
        <w:jc w:val="both"/>
        <w:rPr>
          <w:rFonts w:hint="eastAsia" w:ascii="仿宋" w:hAnsi="仿宋" w:eastAsia="仿宋" w:cs="仿宋"/>
          <w:sz w:val="24"/>
          <w:szCs w:val="24"/>
          <w:highlight w:val="none"/>
        </w:rPr>
      </w:pPr>
      <w:r>
        <w:rPr>
          <w:rFonts w:hint="eastAsia" w:ascii="仿宋" w:hAnsi="仿宋" w:eastAsia="仿宋" w:cs="仿宋"/>
          <w:kern w:val="0"/>
          <w:sz w:val="24"/>
          <w:szCs w:val="24"/>
          <w:highlight w:val="none"/>
          <w:lang w:val="en-US" w:eastAsia="zh-CN" w:bidi="ar-SA"/>
        </w:rPr>
        <w:t>供应商名称：（盖章）</w:t>
      </w:r>
    </w:p>
    <w:p w14:paraId="25126EF9">
      <w:pPr>
        <w:spacing w:line="360" w:lineRule="auto"/>
        <w:ind w:firstLine="3570" w:firstLineChars="1700"/>
        <w:rPr>
          <w:rFonts w:hint="eastAsia" w:ascii="仿宋" w:hAnsi="仿宋" w:eastAsia="仿宋" w:cs="仿宋"/>
          <w:sz w:val="21"/>
          <w:szCs w:val="21"/>
          <w:highlight w:val="none"/>
        </w:rPr>
      </w:pPr>
    </w:p>
    <w:p w14:paraId="44FE60E0">
      <w:pPr>
        <w:spacing w:line="360" w:lineRule="auto"/>
        <w:ind w:firstLine="3570" w:firstLineChars="1700"/>
        <w:rPr>
          <w:rFonts w:hint="eastAsia" w:ascii="仿宋" w:hAnsi="仿宋" w:eastAsia="仿宋" w:cs="仿宋"/>
          <w:sz w:val="21"/>
          <w:szCs w:val="21"/>
          <w:highlight w:val="none"/>
        </w:rPr>
      </w:pPr>
      <w:r>
        <w:rPr>
          <w:rFonts w:hint="eastAsia" w:ascii="仿宋" w:hAnsi="仿宋" w:eastAsia="仿宋" w:cs="仿宋"/>
          <w:sz w:val="21"/>
          <w:szCs w:val="21"/>
          <w:highlight w:val="none"/>
        </w:rPr>
        <w:t>日期：</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年</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月</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日</w:t>
      </w:r>
    </w:p>
    <w:p w14:paraId="481EE294">
      <w:pPr>
        <w:spacing w:line="360" w:lineRule="auto"/>
        <w:jc w:val="center"/>
        <w:rPr>
          <w:rFonts w:hint="eastAsia" w:ascii="仿宋" w:hAnsi="仿宋" w:eastAsia="仿宋" w:cs="仿宋"/>
          <w:b/>
          <w:sz w:val="21"/>
          <w:szCs w:val="21"/>
          <w:highlight w:val="none"/>
        </w:rPr>
      </w:pPr>
    </w:p>
    <w:p w14:paraId="2EF743F9">
      <w:pPr>
        <w:spacing w:line="360" w:lineRule="auto"/>
        <w:jc w:val="center"/>
        <w:rPr>
          <w:rFonts w:hint="eastAsia" w:ascii="仿宋" w:hAnsi="仿宋" w:eastAsia="仿宋" w:cs="仿宋"/>
          <w:b/>
          <w:sz w:val="24"/>
          <w:highlight w:val="none"/>
        </w:rPr>
      </w:pPr>
    </w:p>
    <w:p w14:paraId="22D87D83">
      <w:pPr>
        <w:spacing w:line="360" w:lineRule="auto"/>
        <w:jc w:val="left"/>
        <w:rPr>
          <w:rFonts w:hint="eastAsia" w:ascii="仿宋" w:hAnsi="仿宋" w:eastAsia="仿宋" w:cs="仿宋"/>
          <w:b/>
          <w:kern w:val="0"/>
          <w:sz w:val="28"/>
          <w:szCs w:val="21"/>
          <w:highlight w:val="none"/>
        </w:rPr>
      </w:pPr>
      <w:r>
        <w:rPr>
          <w:rFonts w:hint="eastAsia" w:ascii="仿宋" w:hAnsi="仿宋" w:eastAsia="仿宋" w:cs="仿宋"/>
          <w:sz w:val="24"/>
          <w:highlight w:val="none"/>
        </w:rPr>
        <w:br w:type="page"/>
      </w:r>
      <w:r>
        <w:rPr>
          <w:rFonts w:hint="eastAsia" w:ascii="仿宋" w:hAnsi="仿宋" w:eastAsia="仿宋" w:cs="仿宋"/>
          <w:b/>
          <w:kern w:val="0"/>
          <w:sz w:val="28"/>
          <w:szCs w:val="21"/>
          <w:highlight w:val="none"/>
        </w:rPr>
        <w:t xml:space="preserve">                                             （正本或副本）</w:t>
      </w:r>
    </w:p>
    <w:p w14:paraId="394800DC">
      <w:pPr>
        <w:autoSpaceDE w:val="0"/>
        <w:autoSpaceDN w:val="0"/>
        <w:adjustRightInd w:val="0"/>
        <w:spacing w:line="360" w:lineRule="auto"/>
        <w:rPr>
          <w:rFonts w:hint="eastAsia" w:ascii="仿宋" w:hAnsi="仿宋" w:eastAsia="仿宋" w:cs="仿宋"/>
          <w:b/>
          <w:kern w:val="0"/>
          <w:sz w:val="24"/>
          <w:highlight w:val="none"/>
        </w:rPr>
      </w:pPr>
    </w:p>
    <w:p w14:paraId="72FFB90F">
      <w:pPr>
        <w:autoSpaceDE w:val="0"/>
        <w:autoSpaceDN w:val="0"/>
        <w:adjustRightInd w:val="0"/>
        <w:spacing w:line="360" w:lineRule="auto"/>
        <w:rPr>
          <w:rFonts w:hint="eastAsia" w:ascii="仿宋" w:hAnsi="仿宋" w:eastAsia="仿宋" w:cs="仿宋"/>
          <w:b/>
          <w:kern w:val="0"/>
          <w:sz w:val="24"/>
          <w:highlight w:val="none"/>
        </w:rPr>
      </w:pPr>
    </w:p>
    <w:p w14:paraId="1CC1B1A1">
      <w:pPr>
        <w:autoSpaceDE w:val="0"/>
        <w:autoSpaceDN w:val="0"/>
        <w:adjustRightInd w:val="0"/>
        <w:spacing w:line="360" w:lineRule="auto"/>
        <w:rPr>
          <w:rFonts w:hint="eastAsia" w:ascii="仿宋" w:hAnsi="仿宋" w:eastAsia="仿宋" w:cs="仿宋"/>
          <w:kern w:val="0"/>
          <w:sz w:val="144"/>
          <w:szCs w:val="144"/>
          <w:highlight w:val="none"/>
        </w:rPr>
      </w:pPr>
      <w:r>
        <w:rPr>
          <w:rFonts w:hint="eastAsia" w:ascii="仿宋" w:hAnsi="仿宋" w:eastAsia="仿宋" w:cs="仿宋"/>
          <w:sz w:val="160"/>
          <w:szCs w:val="160"/>
          <w:highlight w:val="none"/>
        </w:rPr>
        <w:t>响 应</w:t>
      </w:r>
      <w:r>
        <w:rPr>
          <w:rFonts w:hint="eastAsia" w:ascii="仿宋" w:hAnsi="仿宋" w:eastAsia="仿宋" w:cs="仿宋"/>
          <w:sz w:val="84"/>
          <w:szCs w:val="84"/>
          <w:highlight w:val="none"/>
        </w:rPr>
        <w:t xml:space="preserve"> </w:t>
      </w:r>
      <w:r>
        <w:rPr>
          <w:rFonts w:hint="eastAsia" w:ascii="仿宋" w:hAnsi="仿宋" w:eastAsia="仿宋" w:cs="仿宋"/>
          <w:sz w:val="160"/>
          <w:szCs w:val="84"/>
          <w:highlight w:val="none"/>
        </w:rPr>
        <w:t>文</w:t>
      </w:r>
      <w:r>
        <w:rPr>
          <w:rFonts w:hint="eastAsia" w:ascii="仿宋" w:hAnsi="仿宋" w:eastAsia="仿宋" w:cs="仿宋"/>
          <w:sz w:val="84"/>
          <w:szCs w:val="84"/>
          <w:highlight w:val="none"/>
        </w:rPr>
        <w:t xml:space="preserve"> </w:t>
      </w:r>
      <w:r>
        <w:rPr>
          <w:rFonts w:hint="eastAsia" w:ascii="仿宋" w:hAnsi="仿宋" w:eastAsia="仿宋" w:cs="仿宋"/>
          <w:sz w:val="160"/>
          <w:szCs w:val="84"/>
          <w:highlight w:val="none"/>
        </w:rPr>
        <w:t>件</w:t>
      </w:r>
    </w:p>
    <w:p w14:paraId="233658EB">
      <w:pPr>
        <w:autoSpaceDE w:val="0"/>
        <w:autoSpaceDN w:val="0"/>
        <w:adjustRightInd w:val="0"/>
        <w:spacing w:line="360" w:lineRule="auto"/>
        <w:jc w:val="center"/>
        <w:rPr>
          <w:rFonts w:hint="eastAsia" w:ascii="仿宋" w:hAnsi="仿宋" w:eastAsia="仿宋" w:cs="仿宋"/>
          <w:b/>
          <w:kern w:val="0"/>
          <w:sz w:val="36"/>
          <w:szCs w:val="36"/>
          <w:highlight w:val="none"/>
        </w:rPr>
      </w:pPr>
      <w:r>
        <w:rPr>
          <w:rFonts w:hint="eastAsia" w:ascii="仿宋" w:hAnsi="仿宋" w:eastAsia="仿宋" w:cs="仿宋"/>
          <w:b/>
          <w:kern w:val="0"/>
          <w:sz w:val="36"/>
          <w:szCs w:val="36"/>
          <w:highlight w:val="none"/>
        </w:rPr>
        <w:t>（ 第二阶段 ）</w:t>
      </w:r>
    </w:p>
    <w:p w14:paraId="678E1287">
      <w:pPr>
        <w:autoSpaceDE w:val="0"/>
        <w:autoSpaceDN w:val="0"/>
        <w:adjustRightInd w:val="0"/>
        <w:spacing w:line="360" w:lineRule="auto"/>
        <w:rPr>
          <w:rFonts w:hint="eastAsia" w:ascii="仿宋" w:hAnsi="仿宋" w:eastAsia="仿宋" w:cs="仿宋"/>
          <w:b/>
          <w:kern w:val="0"/>
          <w:sz w:val="36"/>
          <w:szCs w:val="36"/>
          <w:highlight w:val="none"/>
        </w:rPr>
      </w:pPr>
      <w:r>
        <w:rPr>
          <w:rFonts w:hint="eastAsia" w:ascii="仿宋" w:hAnsi="仿宋" w:eastAsia="仿宋" w:cs="仿宋"/>
          <w:b/>
          <w:kern w:val="0"/>
          <w:sz w:val="36"/>
          <w:szCs w:val="36"/>
          <w:highlight w:val="none"/>
        </w:rPr>
        <w:t xml:space="preserve">            </w:t>
      </w:r>
    </w:p>
    <w:p w14:paraId="76E2F49E">
      <w:pPr>
        <w:autoSpaceDE w:val="0"/>
        <w:autoSpaceDN w:val="0"/>
        <w:adjustRightInd w:val="0"/>
        <w:spacing w:line="360" w:lineRule="auto"/>
        <w:jc w:val="center"/>
        <w:rPr>
          <w:rFonts w:hint="eastAsia" w:ascii="仿宋" w:hAnsi="仿宋" w:eastAsia="仿宋" w:cs="仿宋"/>
          <w:b/>
          <w:kern w:val="0"/>
          <w:sz w:val="24"/>
          <w:highlight w:val="none"/>
        </w:rPr>
      </w:pPr>
      <w:r>
        <w:rPr>
          <w:rFonts w:hint="eastAsia" w:ascii="仿宋" w:hAnsi="仿宋" w:eastAsia="仿宋" w:cs="仿宋"/>
          <w:b/>
          <w:kern w:val="0"/>
          <w:sz w:val="24"/>
          <w:highlight w:val="none"/>
        </w:rPr>
        <w:t>（如果分包请供应商注明包号）</w:t>
      </w:r>
    </w:p>
    <w:p w14:paraId="54D190DC">
      <w:pPr>
        <w:autoSpaceDE w:val="0"/>
        <w:autoSpaceDN w:val="0"/>
        <w:adjustRightInd w:val="0"/>
        <w:spacing w:line="360" w:lineRule="auto"/>
        <w:rPr>
          <w:rFonts w:hint="eastAsia" w:ascii="仿宋" w:hAnsi="仿宋" w:eastAsia="仿宋" w:cs="仿宋"/>
          <w:bCs/>
          <w:kern w:val="0"/>
          <w:sz w:val="32"/>
          <w:szCs w:val="22"/>
          <w:highlight w:val="none"/>
        </w:rPr>
      </w:pPr>
    </w:p>
    <w:p w14:paraId="27D3A0E5">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项目编号：</w:t>
      </w:r>
    </w:p>
    <w:p w14:paraId="62608E61">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项目名称：</w:t>
      </w:r>
    </w:p>
    <w:p w14:paraId="40D891B5">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供应商名称：</w:t>
      </w:r>
    </w:p>
    <w:p w14:paraId="2C89B456">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供应商地址：</w:t>
      </w:r>
    </w:p>
    <w:p w14:paraId="267A744B">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供应商代表：</w:t>
      </w:r>
    </w:p>
    <w:p w14:paraId="535FF754">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供应商电话：</w:t>
      </w:r>
    </w:p>
    <w:p w14:paraId="5680EEC0">
      <w:pPr>
        <w:spacing w:line="360" w:lineRule="auto"/>
        <w:rPr>
          <w:rFonts w:hint="eastAsia" w:ascii="仿宋" w:hAnsi="仿宋" w:eastAsia="仿宋" w:cs="仿宋"/>
          <w:b/>
          <w:sz w:val="32"/>
          <w:szCs w:val="22"/>
          <w:highlight w:val="none"/>
        </w:rPr>
      </w:pPr>
      <w:r>
        <w:rPr>
          <w:rFonts w:hint="eastAsia" w:ascii="仿宋" w:hAnsi="仿宋" w:eastAsia="仿宋" w:cs="仿宋"/>
          <w:b/>
          <w:sz w:val="32"/>
          <w:szCs w:val="22"/>
          <w:highlight w:val="none"/>
        </w:rPr>
        <w:t>法定代表人：</w:t>
      </w:r>
    </w:p>
    <w:p w14:paraId="58A1D9FC">
      <w:pPr>
        <w:spacing w:line="360" w:lineRule="auto"/>
        <w:rPr>
          <w:rFonts w:hint="eastAsia" w:ascii="仿宋" w:hAnsi="仿宋" w:eastAsia="仿宋" w:cs="仿宋"/>
          <w:b/>
          <w:kern w:val="0"/>
          <w:sz w:val="24"/>
          <w:highlight w:val="none"/>
        </w:rPr>
      </w:pPr>
      <w:r>
        <w:rPr>
          <w:rFonts w:hint="eastAsia" w:ascii="仿宋" w:hAnsi="仿宋" w:eastAsia="仿宋" w:cs="仿宋"/>
          <w:b/>
          <w:sz w:val="32"/>
          <w:szCs w:val="22"/>
          <w:highlight w:val="none"/>
        </w:rPr>
        <w:t>日</w:t>
      </w:r>
      <w:r>
        <w:rPr>
          <w:rFonts w:hint="eastAsia" w:ascii="仿宋" w:hAnsi="仿宋" w:eastAsia="仿宋" w:cs="仿宋"/>
          <w:b/>
          <w:sz w:val="32"/>
          <w:szCs w:val="22"/>
          <w:highlight w:val="none"/>
          <w:lang w:val="en-US" w:eastAsia="zh-CN"/>
        </w:rPr>
        <w:t xml:space="preserve">      </w:t>
      </w:r>
      <w:r>
        <w:rPr>
          <w:rFonts w:hint="eastAsia" w:ascii="仿宋" w:hAnsi="仿宋" w:eastAsia="仿宋" w:cs="仿宋"/>
          <w:b/>
          <w:sz w:val="32"/>
          <w:szCs w:val="22"/>
          <w:highlight w:val="none"/>
        </w:rPr>
        <w:t>期：</w:t>
      </w:r>
    </w:p>
    <w:p w14:paraId="65CE1F2D">
      <w:pPr>
        <w:spacing w:line="360" w:lineRule="auto"/>
        <w:rPr>
          <w:rFonts w:hint="eastAsia" w:ascii="仿宋" w:hAnsi="仿宋" w:eastAsia="仿宋" w:cs="仿宋"/>
          <w:b/>
          <w:sz w:val="24"/>
          <w:highlight w:val="none"/>
        </w:rPr>
      </w:pPr>
    </w:p>
    <w:p w14:paraId="375421E8">
      <w:pPr>
        <w:pStyle w:val="4"/>
        <w:spacing w:line="360" w:lineRule="auto"/>
        <w:rPr>
          <w:rFonts w:hint="eastAsia" w:ascii="仿宋" w:hAnsi="仿宋" w:eastAsia="仿宋" w:cs="仿宋"/>
          <w:b/>
          <w:sz w:val="24"/>
          <w:highlight w:val="none"/>
        </w:rPr>
      </w:pPr>
    </w:p>
    <w:p w14:paraId="179F9418">
      <w:pPr>
        <w:spacing w:line="360" w:lineRule="auto"/>
        <w:rPr>
          <w:rFonts w:hint="eastAsia" w:ascii="仿宋" w:hAnsi="仿宋" w:eastAsia="仿宋" w:cs="仿宋"/>
          <w:b/>
          <w:sz w:val="24"/>
          <w:highlight w:val="none"/>
        </w:rPr>
      </w:pPr>
    </w:p>
    <w:p w14:paraId="60E2979D">
      <w:pPr>
        <w:pStyle w:val="18"/>
        <w:spacing w:line="360" w:lineRule="auto"/>
        <w:rPr>
          <w:rFonts w:hint="eastAsia" w:ascii="仿宋" w:hAnsi="仿宋" w:eastAsia="仿宋" w:cs="仿宋"/>
          <w:color w:val="auto"/>
          <w:highlight w:val="none"/>
        </w:rPr>
      </w:pPr>
    </w:p>
    <w:p w14:paraId="56D72265">
      <w:pPr>
        <w:pStyle w:val="4"/>
        <w:spacing w:line="360" w:lineRule="auto"/>
        <w:rPr>
          <w:rFonts w:hint="eastAsia" w:ascii="仿宋" w:hAnsi="仿宋" w:eastAsia="仿宋" w:cs="仿宋"/>
          <w:b/>
          <w:sz w:val="24"/>
          <w:highlight w:val="none"/>
        </w:rPr>
      </w:pPr>
    </w:p>
    <w:p w14:paraId="6A2465F6">
      <w:pPr>
        <w:pStyle w:val="18"/>
        <w:spacing w:line="360" w:lineRule="auto"/>
        <w:rPr>
          <w:rFonts w:hint="eastAsia" w:ascii="仿宋" w:hAnsi="仿宋" w:eastAsia="仿宋" w:cs="仿宋"/>
          <w:color w:val="auto"/>
          <w:highlight w:val="none"/>
        </w:rPr>
      </w:pPr>
      <w:bookmarkStart w:id="23" w:name="_Toc15586"/>
    </w:p>
    <w:p w14:paraId="1310D988">
      <w:pPr>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附件</w:t>
      </w:r>
      <w:r>
        <w:rPr>
          <w:rFonts w:hint="eastAsia" w:ascii="仿宋" w:hAnsi="仿宋" w:eastAsia="仿宋" w:cs="仿宋"/>
          <w:b/>
          <w:sz w:val="21"/>
          <w:szCs w:val="21"/>
          <w:highlight w:val="none"/>
          <w:lang w:val="en-US" w:eastAsia="zh-CN"/>
        </w:rPr>
        <w:t xml:space="preserve">7   </w:t>
      </w:r>
      <w:r>
        <w:rPr>
          <w:rFonts w:hint="eastAsia" w:ascii="仿宋" w:hAnsi="仿宋" w:eastAsia="仿宋" w:cs="仿宋"/>
          <w:b/>
          <w:sz w:val="21"/>
          <w:szCs w:val="21"/>
          <w:highlight w:val="none"/>
        </w:rPr>
        <w:t>投标文件目录</w:t>
      </w:r>
    </w:p>
    <w:p w14:paraId="6047C8F1">
      <w:pPr>
        <w:pStyle w:val="18"/>
        <w:spacing w:line="360" w:lineRule="auto"/>
        <w:rPr>
          <w:rFonts w:hint="eastAsia" w:ascii="仿宋" w:hAnsi="仿宋" w:eastAsia="仿宋" w:cs="仿宋"/>
          <w:color w:val="auto"/>
          <w:sz w:val="21"/>
          <w:szCs w:val="21"/>
          <w:highlight w:val="none"/>
        </w:rPr>
      </w:pPr>
    </w:p>
    <w:bookmarkEnd w:id="23"/>
    <w:p w14:paraId="06897423">
      <w:pPr>
        <w:spacing w:line="360" w:lineRule="auto"/>
        <w:ind w:firstLine="420"/>
        <w:jc w:val="center"/>
        <w:rPr>
          <w:rFonts w:hint="eastAsia" w:ascii="仿宋" w:hAnsi="仿宋" w:eastAsia="仿宋" w:cs="仿宋"/>
          <w:b/>
          <w:sz w:val="21"/>
          <w:szCs w:val="21"/>
          <w:highlight w:val="none"/>
        </w:rPr>
      </w:pPr>
      <w:r>
        <w:rPr>
          <w:rFonts w:hint="eastAsia" w:ascii="仿宋" w:hAnsi="仿宋" w:eastAsia="仿宋" w:cs="仿宋"/>
          <w:b/>
          <w:sz w:val="21"/>
          <w:szCs w:val="21"/>
          <w:highlight w:val="none"/>
        </w:rPr>
        <w:t>附件</w:t>
      </w:r>
      <w:r>
        <w:rPr>
          <w:rFonts w:hint="eastAsia" w:ascii="仿宋" w:hAnsi="仿宋" w:eastAsia="仿宋" w:cs="仿宋"/>
          <w:b/>
          <w:sz w:val="21"/>
          <w:szCs w:val="21"/>
          <w:highlight w:val="none"/>
          <w:lang w:val="en-US" w:eastAsia="zh-CN"/>
        </w:rPr>
        <w:t>8</w:t>
      </w:r>
      <w:r>
        <w:rPr>
          <w:rFonts w:hint="eastAsia" w:ascii="仿宋" w:hAnsi="仿宋" w:eastAsia="仿宋" w:cs="仿宋"/>
          <w:b/>
          <w:sz w:val="21"/>
          <w:szCs w:val="21"/>
          <w:highlight w:val="none"/>
        </w:rPr>
        <w:t>、报价书</w:t>
      </w:r>
    </w:p>
    <w:p w14:paraId="2C04572D">
      <w:pPr>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致：</w:t>
      </w:r>
      <w:r>
        <w:rPr>
          <w:rFonts w:hint="eastAsia" w:ascii="仿宋" w:hAnsi="仿宋" w:eastAsia="仿宋" w:cs="仿宋"/>
          <w:sz w:val="21"/>
          <w:szCs w:val="21"/>
          <w:highlight w:val="none"/>
          <w:lang w:eastAsia="zh-CN"/>
        </w:rPr>
        <w:t>天津镇悦工程科技有限公司</w:t>
      </w:r>
    </w:p>
    <w:p w14:paraId="1FDD9430">
      <w:pPr>
        <w:tabs>
          <w:tab w:val="left" w:pos="540"/>
          <w:tab w:val="left" w:pos="720"/>
        </w:tabs>
        <w:spacing w:line="360" w:lineRule="auto"/>
        <w:ind w:firstLine="420" w:firstLineChars="200"/>
        <w:rPr>
          <w:rFonts w:hint="eastAsia" w:ascii="仿宋" w:hAnsi="仿宋" w:eastAsia="仿宋" w:cs="仿宋"/>
          <w:sz w:val="21"/>
          <w:szCs w:val="21"/>
          <w:highlight w:val="none"/>
        </w:rPr>
      </w:pPr>
      <w:r>
        <w:rPr>
          <w:rFonts w:hint="eastAsia" w:ascii="仿宋" w:hAnsi="仿宋" w:eastAsia="仿宋" w:cs="仿宋"/>
          <w:sz w:val="21"/>
          <w:szCs w:val="21"/>
          <w:highlight w:val="none"/>
        </w:rPr>
        <w:t>根据贵方为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项目（项目编号：</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）的竞争性磋商邀请，签字代表</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（姓名</w:t>
      </w:r>
      <w:r>
        <w:rPr>
          <w:rFonts w:hint="eastAsia" w:ascii="仿宋" w:hAnsi="仿宋" w:eastAsia="仿宋" w:cs="仿宋"/>
          <w:sz w:val="21"/>
          <w:szCs w:val="21"/>
          <w:highlight w:val="none"/>
          <w:lang w:val="en-GB"/>
        </w:rPr>
        <w:t>/</w:t>
      </w:r>
      <w:r>
        <w:rPr>
          <w:rFonts w:hint="eastAsia" w:ascii="仿宋" w:hAnsi="仿宋" w:eastAsia="仿宋" w:cs="仿宋"/>
          <w:sz w:val="21"/>
          <w:szCs w:val="21"/>
          <w:highlight w:val="none"/>
        </w:rPr>
        <w:t>职务）经正式授权并代表我公司</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（供应商名称、地址）提交下述文件正本1份、副本2份电子版文件1份。</w:t>
      </w:r>
    </w:p>
    <w:p w14:paraId="3B5D9D9B">
      <w:pPr>
        <w:spacing w:line="360" w:lineRule="auto"/>
        <w:ind w:left="495"/>
        <w:rPr>
          <w:rFonts w:hint="eastAsia" w:ascii="仿宋" w:hAnsi="仿宋" w:eastAsia="仿宋" w:cs="仿宋"/>
          <w:sz w:val="21"/>
          <w:szCs w:val="21"/>
          <w:highlight w:val="none"/>
        </w:rPr>
      </w:pPr>
      <w:r>
        <w:rPr>
          <w:rFonts w:hint="eastAsia" w:ascii="仿宋" w:hAnsi="仿宋" w:eastAsia="仿宋" w:cs="仿宋"/>
          <w:sz w:val="21"/>
          <w:szCs w:val="21"/>
          <w:highlight w:val="none"/>
        </w:rPr>
        <w:t>1. 磋商一览表</w:t>
      </w:r>
    </w:p>
    <w:p w14:paraId="19F714D1">
      <w:pPr>
        <w:spacing w:line="360" w:lineRule="auto"/>
        <w:ind w:firstLine="480"/>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 </w:t>
      </w:r>
      <w:r>
        <w:rPr>
          <w:rFonts w:hint="eastAsia" w:ascii="仿宋" w:hAnsi="仿宋" w:eastAsia="仿宋" w:cs="仿宋"/>
          <w:b/>
          <w:bCs/>
          <w:sz w:val="21"/>
          <w:szCs w:val="21"/>
          <w:highlight w:val="none"/>
        </w:rPr>
        <w:t>工程量清单报价表</w:t>
      </w:r>
    </w:p>
    <w:p w14:paraId="5FCBCBDF">
      <w:pPr>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据此函，签字代表宣布同意如下：</w:t>
      </w:r>
    </w:p>
    <w:p w14:paraId="7F9D83DC">
      <w:pPr>
        <w:spacing w:line="360" w:lineRule="auto"/>
        <w:ind w:left="48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（1）所附磋商报价表中规定的磋商总价为</w:t>
      </w:r>
    </w:p>
    <w:p w14:paraId="18BF5407">
      <w:pPr>
        <w:spacing w:line="360" w:lineRule="auto"/>
        <w:ind w:left="48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报价</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元</w:t>
      </w:r>
      <w:r>
        <w:rPr>
          <w:rFonts w:hint="eastAsia" w:ascii="仿宋" w:hAnsi="仿宋" w:eastAsia="仿宋" w:cs="仿宋"/>
          <w:b/>
          <w:bCs/>
          <w:sz w:val="21"/>
          <w:szCs w:val="21"/>
          <w:highlight w:val="none"/>
        </w:rPr>
        <w:t>（</w:t>
      </w:r>
      <w:r>
        <w:rPr>
          <w:rFonts w:hint="eastAsia" w:ascii="仿宋" w:hAnsi="仿宋" w:eastAsia="仿宋" w:cs="仿宋"/>
          <w:b/>
          <w:bCs/>
          <w:sz w:val="21"/>
          <w:szCs w:val="21"/>
          <w:highlight w:val="none"/>
          <w:lang w:val="en-US" w:eastAsia="zh-CN"/>
        </w:rPr>
        <w:t>人民币</w:t>
      </w:r>
      <w:r>
        <w:rPr>
          <w:rFonts w:hint="eastAsia" w:ascii="仿宋" w:hAnsi="仿宋" w:eastAsia="仿宋" w:cs="仿宋"/>
          <w:b/>
          <w:bCs/>
          <w:sz w:val="21"/>
          <w:szCs w:val="21"/>
          <w:highlight w:val="none"/>
        </w:rPr>
        <w:t>）</w:t>
      </w:r>
    </w:p>
    <w:p w14:paraId="4648095E">
      <w:pPr>
        <w:spacing w:line="360" w:lineRule="auto"/>
        <w:ind w:firstLine="840" w:firstLineChars="400"/>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大写</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（文字表述）。</w:t>
      </w:r>
    </w:p>
    <w:p w14:paraId="62502D19">
      <w:pPr>
        <w:spacing w:line="360" w:lineRule="auto"/>
        <w:ind w:firstLine="471"/>
        <w:rPr>
          <w:rFonts w:hint="eastAsia" w:ascii="仿宋" w:hAnsi="仿宋" w:eastAsia="仿宋" w:cs="仿宋"/>
          <w:sz w:val="21"/>
          <w:szCs w:val="21"/>
          <w:highlight w:val="none"/>
        </w:rPr>
      </w:pPr>
      <w:r>
        <w:rPr>
          <w:rFonts w:hint="eastAsia" w:ascii="仿宋" w:hAnsi="仿宋" w:eastAsia="仿宋" w:cs="仿宋"/>
          <w:sz w:val="21"/>
          <w:szCs w:val="21"/>
          <w:highlight w:val="none"/>
        </w:rPr>
        <w:t>（2）供应商已经对全部价格进行了认真核对，保证本报价真实、准确无误，并承担本价格所对应本项目的一切责任和义务。</w:t>
      </w:r>
    </w:p>
    <w:p w14:paraId="3FA81255">
      <w:pPr>
        <w:spacing w:line="360" w:lineRule="auto"/>
        <w:ind w:firstLine="471"/>
        <w:rPr>
          <w:rFonts w:hint="eastAsia" w:ascii="仿宋" w:hAnsi="仿宋" w:eastAsia="仿宋" w:cs="仿宋"/>
          <w:sz w:val="21"/>
          <w:szCs w:val="21"/>
          <w:highlight w:val="none"/>
        </w:rPr>
      </w:pPr>
      <w:r>
        <w:rPr>
          <w:rFonts w:hint="eastAsia" w:ascii="仿宋" w:hAnsi="仿宋" w:eastAsia="仿宋" w:cs="仿宋"/>
          <w:sz w:val="21"/>
          <w:szCs w:val="21"/>
          <w:highlight w:val="none"/>
        </w:rPr>
        <w:t>（3）两个阶段响应文件一一对应、不可分割，共同构成我方对本项目的所有承诺。</w:t>
      </w:r>
    </w:p>
    <w:p w14:paraId="14D66C70">
      <w:pPr>
        <w:spacing w:line="360" w:lineRule="auto"/>
        <w:ind w:firstLine="471"/>
        <w:rPr>
          <w:rFonts w:hint="eastAsia" w:ascii="仿宋" w:hAnsi="仿宋" w:eastAsia="仿宋" w:cs="仿宋"/>
          <w:sz w:val="21"/>
          <w:szCs w:val="21"/>
          <w:highlight w:val="none"/>
        </w:rPr>
      </w:pPr>
    </w:p>
    <w:p w14:paraId="3F5E18D6">
      <w:pPr>
        <w:spacing w:line="360" w:lineRule="auto"/>
        <w:ind w:left="192" w:firstLine="3454" w:firstLineChars="1645"/>
        <w:rPr>
          <w:rFonts w:hint="eastAsia" w:ascii="仿宋" w:hAnsi="仿宋" w:eastAsia="仿宋" w:cs="仿宋"/>
          <w:sz w:val="21"/>
          <w:szCs w:val="21"/>
          <w:highlight w:val="none"/>
        </w:rPr>
      </w:pPr>
      <w:r>
        <w:rPr>
          <w:rFonts w:hint="eastAsia" w:ascii="仿宋" w:hAnsi="仿宋" w:eastAsia="仿宋" w:cs="仿宋"/>
          <w:sz w:val="21"/>
          <w:szCs w:val="21"/>
          <w:highlight w:val="none"/>
        </w:rPr>
        <w:t>供应商代表签字：_______________</w:t>
      </w:r>
    </w:p>
    <w:p w14:paraId="59F5E5B9">
      <w:pPr>
        <w:spacing w:line="360" w:lineRule="auto"/>
        <w:ind w:left="192" w:firstLine="3454" w:firstLineChars="1645"/>
        <w:rPr>
          <w:rFonts w:hint="eastAsia" w:ascii="仿宋" w:hAnsi="仿宋" w:eastAsia="仿宋" w:cs="仿宋"/>
          <w:sz w:val="21"/>
          <w:szCs w:val="21"/>
          <w:highlight w:val="none"/>
        </w:rPr>
      </w:pPr>
    </w:p>
    <w:p w14:paraId="61A66A53">
      <w:pPr>
        <w:spacing w:line="360" w:lineRule="auto"/>
        <w:ind w:left="192" w:firstLine="3454" w:firstLineChars="1645"/>
        <w:rPr>
          <w:rFonts w:hint="eastAsia" w:ascii="仿宋" w:hAnsi="仿宋" w:eastAsia="仿宋" w:cs="仿宋"/>
          <w:sz w:val="21"/>
          <w:szCs w:val="21"/>
          <w:highlight w:val="none"/>
        </w:rPr>
      </w:pPr>
      <w:r>
        <w:rPr>
          <w:rFonts w:hint="eastAsia" w:ascii="仿宋" w:hAnsi="仿宋" w:eastAsia="仿宋" w:cs="仿宋"/>
          <w:sz w:val="21"/>
          <w:szCs w:val="21"/>
          <w:highlight w:val="none"/>
        </w:rPr>
        <w:t>职务：_________日期：__________</w:t>
      </w:r>
    </w:p>
    <w:p w14:paraId="1FC8FDA6">
      <w:pPr>
        <w:spacing w:line="360" w:lineRule="auto"/>
        <w:ind w:left="192" w:firstLine="3454" w:firstLineChars="1645"/>
        <w:rPr>
          <w:rFonts w:hint="eastAsia" w:ascii="仿宋" w:hAnsi="仿宋" w:eastAsia="仿宋" w:cs="仿宋"/>
          <w:sz w:val="21"/>
          <w:szCs w:val="21"/>
          <w:highlight w:val="none"/>
        </w:rPr>
      </w:pPr>
    </w:p>
    <w:p w14:paraId="62500089">
      <w:pPr>
        <w:spacing w:line="360" w:lineRule="auto"/>
        <w:ind w:left="192" w:firstLine="3454" w:firstLineChars="1645"/>
        <w:rPr>
          <w:rFonts w:hint="eastAsia" w:ascii="仿宋" w:hAnsi="仿宋" w:eastAsia="仿宋" w:cs="仿宋"/>
          <w:b/>
          <w:sz w:val="21"/>
          <w:szCs w:val="21"/>
          <w:highlight w:val="none"/>
        </w:rPr>
      </w:pPr>
      <w:r>
        <w:rPr>
          <w:rFonts w:hint="eastAsia" w:ascii="仿宋" w:hAnsi="仿宋" w:eastAsia="仿宋" w:cs="仿宋"/>
          <w:sz w:val="21"/>
          <w:szCs w:val="21"/>
          <w:highlight w:val="none"/>
        </w:rPr>
        <w:t>供应商名称（公章）：_____________</w:t>
      </w:r>
    </w:p>
    <w:p w14:paraId="2E47EEA4">
      <w:pPr>
        <w:spacing w:line="360" w:lineRule="auto"/>
        <w:rPr>
          <w:rFonts w:hint="eastAsia" w:ascii="仿宋" w:hAnsi="仿宋" w:eastAsia="仿宋" w:cs="仿宋"/>
          <w:sz w:val="21"/>
          <w:szCs w:val="21"/>
          <w:highlight w:val="none"/>
        </w:rPr>
      </w:pPr>
      <w:bookmarkStart w:id="24" w:name="_Toc28171"/>
      <w:bookmarkStart w:id="25" w:name="_Toc22652"/>
      <w:bookmarkStart w:id="26" w:name="_Toc24449"/>
    </w:p>
    <w:p w14:paraId="4659E922">
      <w:pPr>
        <w:spacing w:line="560" w:lineRule="exact"/>
        <w:ind w:firstLine="420"/>
        <w:rPr>
          <w:rFonts w:hint="eastAsia" w:ascii="仿宋" w:hAnsi="仿宋" w:eastAsia="仿宋" w:cs="仿宋"/>
          <w:sz w:val="21"/>
          <w:szCs w:val="21"/>
          <w:highlight w:val="none"/>
        </w:rPr>
      </w:pPr>
      <w:r>
        <w:rPr>
          <w:rFonts w:hint="eastAsia" w:ascii="仿宋" w:hAnsi="仿宋" w:eastAsia="仿宋" w:cs="仿宋"/>
          <w:b/>
          <w:bCs/>
          <w:sz w:val="21"/>
          <w:szCs w:val="21"/>
          <w:highlight w:val="none"/>
        </w:rPr>
        <w:br w:type="page"/>
      </w:r>
      <w:bookmarkStart w:id="27" w:name="_Toc7577"/>
      <w:r>
        <w:rPr>
          <w:rFonts w:hint="eastAsia" w:ascii="仿宋" w:hAnsi="仿宋" w:eastAsia="仿宋" w:cs="仿宋"/>
          <w:b/>
          <w:sz w:val="21"/>
          <w:szCs w:val="21"/>
          <w:highlight w:val="none"/>
        </w:rPr>
        <w:t>附件</w:t>
      </w:r>
      <w:r>
        <w:rPr>
          <w:rFonts w:hint="eastAsia" w:ascii="仿宋" w:hAnsi="仿宋" w:eastAsia="仿宋" w:cs="仿宋"/>
          <w:b/>
          <w:sz w:val="21"/>
          <w:szCs w:val="21"/>
          <w:highlight w:val="none"/>
          <w:lang w:val="en-US" w:eastAsia="zh-CN"/>
        </w:rPr>
        <w:t>8</w:t>
      </w:r>
      <w:r>
        <w:rPr>
          <w:rFonts w:hint="eastAsia" w:ascii="仿宋" w:hAnsi="仿宋" w:eastAsia="仿宋" w:cs="仿宋"/>
          <w:b/>
          <w:sz w:val="21"/>
          <w:szCs w:val="21"/>
          <w:highlight w:val="none"/>
        </w:rPr>
        <w:t xml:space="preserve">   </w:t>
      </w:r>
      <w:r>
        <w:rPr>
          <w:rFonts w:hint="eastAsia" w:ascii="仿宋" w:hAnsi="仿宋" w:eastAsia="仿宋" w:cs="仿宋"/>
          <w:sz w:val="21"/>
          <w:szCs w:val="21"/>
          <w:highlight w:val="none"/>
        </w:rPr>
        <w:t>采用工程量清单价报价的有关说明：</w:t>
      </w:r>
    </w:p>
    <w:p w14:paraId="5F5B0D19">
      <w:pPr>
        <w:spacing w:line="560" w:lineRule="exact"/>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1. 工程量清单应与磋商须知、磋商项目要求、合同条件、合同协议条款和图纸一起使用。</w:t>
      </w:r>
    </w:p>
    <w:p w14:paraId="65ADFE85">
      <w:pPr>
        <w:spacing w:line="560" w:lineRule="exact"/>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2. 工程量清单中所填入的单价与合价，应按照现行定额执行。</w:t>
      </w:r>
    </w:p>
    <w:p w14:paraId="5B576518">
      <w:pPr>
        <w:spacing w:line="560" w:lineRule="exact"/>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3. 工程量清单中的每一项均需填写单价和合价。对没有填写单价或合价的项目的费用，应视为已包括在工程量清单的其他单价或合价之中。</w:t>
      </w:r>
    </w:p>
    <w:p w14:paraId="33EFF068">
      <w:pPr>
        <w:spacing w:line="560" w:lineRule="exact"/>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4. 工程量清单不再重复或概括工程及材料的一般说明，在编制和填写工程量清单的每一项的单价和合价时应参考竞争性磋商文件的有关条款。</w:t>
      </w:r>
    </w:p>
    <w:p w14:paraId="036E0900">
      <w:pPr>
        <w:spacing w:line="560" w:lineRule="exact"/>
        <w:ind w:firstLine="420"/>
        <w:rPr>
          <w:rFonts w:hint="eastAsia" w:ascii="仿宋" w:hAnsi="仿宋" w:eastAsia="仿宋" w:cs="仿宋"/>
          <w:sz w:val="21"/>
          <w:szCs w:val="21"/>
          <w:highlight w:val="none"/>
        </w:rPr>
      </w:pPr>
      <w:r>
        <w:rPr>
          <w:rFonts w:hint="eastAsia" w:ascii="仿宋" w:hAnsi="仿宋" w:eastAsia="仿宋" w:cs="仿宋"/>
          <w:sz w:val="21"/>
          <w:szCs w:val="21"/>
          <w:highlight w:val="none"/>
        </w:rPr>
        <w:t>5. 所有报价应以人民币表示。</w:t>
      </w:r>
    </w:p>
    <w:p w14:paraId="2BDFB242">
      <w:pPr>
        <w:pStyle w:val="4"/>
        <w:rPr>
          <w:rFonts w:hint="eastAsia" w:ascii="仿宋" w:hAnsi="仿宋" w:eastAsia="仿宋" w:cs="仿宋"/>
          <w:sz w:val="21"/>
          <w:szCs w:val="21"/>
          <w:highlight w:val="none"/>
        </w:rPr>
      </w:pPr>
    </w:p>
    <w:p w14:paraId="72376837">
      <w:pPr>
        <w:pStyle w:val="4"/>
        <w:rPr>
          <w:rFonts w:hint="eastAsia" w:ascii="仿宋" w:hAnsi="仿宋" w:eastAsia="仿宋" w:cs="仿宋"/>
          <w:sz w:val="21"/>
          <w:szCs w:val="21"/>
          <w:highlight w:val="none"/>
        </w:rPr>
      </w:pPr>
    </w:p>
    <w:p w14:paraId="4C2CF530">
      <w:pPr>
        <w:pStyle w:val="4"/>
        <w:rPr>
          <w:rFonts w:hint="eastAsia" w:ascii="仿宋" w:hAnsi="仿宋" w:eastAsia="仿宋" w:cs="仿宋"/>
          <w:sz w:val="21"/>
          <w:szCs w:val="21"/>
          <w:highlight w:val="none"/>
        </w:rPr>
      </w:pPr>
    </w:p>
    <w:p w14:paraId="3C6305CD">
      <w:pPr>
        <w:pStyle w:val="4"/>
        <w:rPr>
          <w:rFonts w:hint="eastAsia" w:ascii="仿宋" w:hAnsi="仿宋" w:eastAsia="仿宋" w:cs="仿宋"/>
          <w:sz w:val="21"/>
          <w:szCs w:val="21"/>
          <w:highlight w:val="none"/>
        </w:rPr>
      </w:pPr>
    </w:p>
    <w:p w14:paraId="5886D0FA">
      <w:pPr>
        <w:pStyle w:val="4"/>
        <w:rPr>
          <w:rFonts w:hint="eastAsia" w:ascii="仿宋" w:hAnsi="仿宋" w:eastAsia="仿宋" w:cs="仿宋"/>
          <w:sz w:val="21"/>
          <w:szCs w:val="21"/>
          <w:highlight w:val="none"/>
        </w:rPr>
      </w:pPr>
    </w:p>
    <w:p w14:paraId="6FF10206">
      <w:pPr>
        <w:pStyle w:val="4"/>
        <w:rPr>
          <w:rFonts w:hint="eastAsia" w:ascii="仿宋" w:hAnsi="仿宋" w:eastAsia="仿宋" w:cs="仿宋"/>
          <w:sz w:val="21"/>
          <w:szCs w:val="21"/>
          <w:highlight w:val="none"/>
        </w:rPr>
      </w:pPr>
    </w:p>
    <w:p w14:paraId="50782653">
      <w:pPr>
        <w:pStyle w:val="4"/>
        <w:rPr>
          <w:rFonts w:hint="eastAsia" w:ascii="仿宋" w:hAnsi="仿宋" w:eastAsia="仿宋" w:cs="仿宋"/>
          <w:sz w:val="21"/>
          <w:szCs w:val="21"/>
          <w:highlight w:val="none"/>
        </w:rPr>
      </w:pPr>
    </w:p>
    <w:p w14:paraId="23868F01">
      <w:pPr>
        <w:pStyle w:val="4"/>
        <w:rPr>
          <w:rFonts w:hint="eastAsia" w:ascii="仿宋" w:hAnsi="仿宋" w:eastAsia="仿宋" w:cs="仿宋"/>
          <w:sz w:val="21"/>
          <w:szCs w:val="21"/>
          <w:highlight w:val="none"/>
        </w:rPr>
      </w:pPr>
    </w:p>
    <w:p w14:paraId="55397332">
      <w:pPr>
        <w:pStyle w:val="4"/>
        <w:rPr>
          <w:rFonts w:hint="eastAsia" w:ascii="仿宋" w:hAnsi="仿宋" w:eastAsia="仿宋" w:cs="仿宋"/>
          <w:sz w:val="21"/>
          <w:szCs w:val="21"/>
          <w:highlight w:val="none"/>
        </w:rPr>
      </w:pPr>
    </w:p>
    <w:p w14:paraId="3B9724EC">
      <w:pPr>
        <w:pStyle w:val="4"/>
        <w:rPr>
          <w:rFonts w:hint="eastAsia" w:ascii="仿宋" w:hAnsi="仿宋" w:eastAsia="仿宋" w:cs="仿宋"/>
          <w:sz w:val="21"/>
          <w:szCs w:val="21"/>
          <w:highlight w:val="none"/>
        </w:rPr>
      </w:pPr>
    </w:p>
    <w:p w14:paraId="74237427">
      <w:pPr>
        <w:pStyle w:val="4"/>
        <w:rPr>
          <w:rFonts w:hint="eastAsia" w:ascii="仿宋" w:hAnsi="仿宋" w:eastAsia="仿宋" w:cs="仿宋"/>
          <w:sz w:val="21"/>
          <w:szCs w:val="21"/>
          <w:highlight w:val="none"/>
        </w:rPr>
      </w:pPr>
    </w:p>
    <w:p w14:paraId="28A2C2E7">
      <w:pPr>
        <w:pStyle w:val="4"/>
        <w:rPr>
          <w:rFonts w:hint="eastAsia" w:ascii="仿宋" w:hAnsi="仿宋" w:eastAsia="仿宋" w:cs="仿宋"/>
          <w:sz w:val="21"/>
          <w:szCs w:val="21"/>
          <w:highlight w:val="none"/>
        </w:rPr>
      </w:pPr>
    </w:p>
    <w:p w14:paraId="7E6CCB8C">
      <w:pPr>
        <w:pStyle w:val="4"/>
        <w:rPr>
          <w:rFonts w:hint="eastAsia" w:ascii="仿宋" w:hAnsi="仿宋" w:eastAsia="仿宋" w:cs="仿宋"/>
          <w:sz w:val="21"/>
          <w:szCs w:val="21"/>
          <w:highlight w:val="none"/>
        </w:rPr>
      </w:pPr>
    </w:p>
    <w:p w14:paraId="2DFFC4D8">
      <w:pPr>
        <w:pStyle w:val="4"/>
        <w:rPr>
          <w:rFonts w:hint="eastAsia" w:ascii="仿宋" w:hAnsi="仿宋" w:eastAsia="仿宋" w:cs="仿宋"/>
          <w:sz w:val="21"/>
          <w:szCs w:val="21"/>
          <w:highlight w:val="none"/>
        </w:rPr>
      </w:pPr>
    </w:p>
    <w:p w14:paraId="3E875EBB">
      <w:pPr>
        <w:pStyle w:val="4"/>
        <w:rPr>
          <w:rFonts w:hint="eastAsia" w:ascii="仿宋" w:hAnsi="仿宋" w:eastAsia="仿宋" w:cs="仿宋"/>
          <w:sz w:val="21"/>
          <w:szCs w:val="21"/>
          <w:highlight w:val="none"/>
        </w:rPr>
      </w:pPr>
    </w:p>
    <w:p w14:paraId="53DF8573">
      <w:pPr>
        <w:pStyle w:val="4"/>
        <w:rPr>
          <w:rFonts w:hint="eastAsia" w:ascii="仿宋" w:hAnsi="仿宋" w:eastAsia="仿宋" w:cs="仿宋"/>
          <w:sz w:val="21"/>
          <w:szCs w:val="21"/>
          <w:highlight w:val="none"/>
        </w:rPr>
      </w:pPr>
    </w:p>
    <w:p w14:paraId="701CB015">
      <w:pPr>
        <w:pStyle w:val="4"/>
        <w:rPr>
          <w:rFonts w:hint="eastAsia" w:ascii="仿宋" w:hAnsi="仿宋" w:eastAsia="仿宋" w:cs="仿宋"/>
          <w:sz w:val="21"/>
          <w:szCs w:val="21"/>
          <w:highlight w:val="none"/>
        </w:rPr>
      </w:pPr>
    </w:p>
    <w:p w14:paraId="30110A39">
      <w:pPr>
        <w:pStyle w:val="4"/>
        <w:rPr>
          <w:rFonts w:hint="eastAsia" w:ascii="仿宋" w:hAnsi="仿宋" w:eastAsia="仿宋" w:cs="仿宋"/>
          <w:sz w:val="21"/>
          <w:szCs w:val="21"/>
          <w:highlight w:val="none"/>
        </w:rPr>
      </w:pPr>
    </w:p>
    <w:p w14:paraId="49AEC18D">
      <w:pPr>
        <w:pStyle w:val="4"/>
        <w:rPr>
          <w:rFonts w:hint="eastAsia" w:ascii="仿宋" w:hAnsi="仿宋" w:eastAsia="仿宋" w:cs="仿宋"/>
          <w:sz w:val="21"/>
          <w:szCs w:val="21"/>
          <w:highlight w:val="none"/>
        </w:rPr>
      </w:pPr>
    </w:p>
    <w:p w14:paraId="49D43515">
      <w:pPr>
        <w:pStyle w:val="4"/>
        <w:rPr>
          <w:rFonts w:hint="eastAsia" w:ascii="仿宋" w:hAnsi="仿宋" w:eastAsia="仿宋" w:cs="仿宋"/>
          <w:sz w:val="21"/>
          <w:szCs w:val="21"/>
          <w:highlight w:val="none"/>
        </w:rPr>
      </w:pPr>
    </w:p>
    <w:p w14:paraId="29F7D6D9">
      <w:pPr>
        <w:pStyle w:val="4"/>
        <w:rPr>
          <w:rFonts w:hint="eastAsia" w:ascii="仿宋" w:hAnsi="仿宋" w:eastAsia="仿宋" w:cs="仿宋"/>
          <w:sz w:val="21"/>
          <w:szCs w:val="21"/>
          <w:highlight w:val="none"/>
        </w:rPr>
      </w:pPr>
    </w:p>
    <w:p w14:paraId="763009C4">
      <w:pPr>
        <w:pStyle w:val="4"/>
        <w:rPr>
          <w:rFonts w:hint="eastAsia" w:ascii="仿宋" w:hAnsi="仿宋" w:eastAsia="仿宋" w:cs="仿宋"/>
          <w:sz w:val="21"/>
          <w:szCs w:val="21"/>
          <w:highlight w:val="none"/>
        </w:rPr>
      </w:pPr>
    </w:p>
    <w:p w14:paraId="659244CF">
      <w:pPr>
        <w:pStyle w:val="4"/>
        <w:rPr>
          <w:rFonts w:hint="eastAsia" w:ascii="仿宋" w:hAnsi="仿宋" w:eastAsia="仿宋" w:cs="仿宋"/>
          <w:sz w:val="21"/>
          <w:szCs w:val="21"/>
          <w:highlight w:val="none"/>
        </w:rPr>
      </w:pPr>
    </w:p>
    <w:p w14:paraId="2749BAE6">
      <w:pPr>
        <w:pStyle w:val="4"/>
        <w:rPr>
          <w:rFonts w:hint="eastAsia" w:ascii="仿宋" w:hAnsi="仿宋" w:eastAsia="仿宋" w:cs="仿宋"/>
          <w:sz w:val="21"/>
          <w:szCs w:val="21"/>
          <w:highlight w:val="none"/>
        </w:rPr>
      </w:pPr>
    </w:p>
    <w:p w14:paraId="7BFE64CD">
      <w:pPr>
        <w:pStyle w:val="4"/>
        <w:rPr>
          <w:rFonts w:hint="eastAsia" w:ascii="仿宋" w:hAnsi="仿宋" w:eastAsia="仿宋" w:cs="仿宋"/>
          <w:sz w:val="21"/>
          <w:szCs w:val="21"/>
          <w:highlight w:val="none"/>
        </w:rPr>
      </w:pPr>
    </w:p>
    <w:p w14:paraId="20020A72">
      <w:pPr>
        <w:pStyle w:val="4"/>
        <w:rPr>
          <w:rFonts w:hint="eastAsia" w:ascii="仿宋" w:hAnsi="仿宋" w:eastAsia="仿宋" w:cs="仿宋"/>
          <w:sz w:val="21"/>
          <w:szCs w:val="21"/>
          <w:highlight w:val="none"/>
        </w:rPr>
      </w:pPr>
    </w:p>
    <w:p w14:paraId="02F6C05E">
      <w:pPr>
        <w:pStyle w:val="4"/>
        <w:rPr>
          <w:rFonts w:hint="eastAsia" w:ascii="仿宋" w:hAnsi="仿宋" w:eastAsia="仿宋" w:cs="仿宋"/>
          <w:sz w:val="21"/>
          <w:szCs w:val="21"/>
          <w:highlight w:val="none"/>
        </w:rPr>
      </w:pPr>
    </w:p>
    <w:p w14:paraId="61C86A19">
      <w:pPr>
        <w:pStyle w:val="4"/>
        <w:rPr>
          <w:rFonts w:hint="eastAsia" w:ascii="仿宋" w:hAnsi="仿宋" w:eastAsia="仿宋" w:cs="仿宋"/>
          <w:sz w:val="21"/>
          <w:szCs w:val="21"/>
          <w:highlight w:val="none"/>
        </w:rPr>
      </w:pPr>
    </w:p>
    <w:p w14:paraId="7113352E">
      <w:pPr>
        <w:spacing w:line="360" w:lineRule="auto"/>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en-US" w:eastAsia="zh-CN"/>
        </w:rPr>
        <w:t>附件9：</w:t>
      </w:r>
      <w:r>
        <w:rPr>
          <w:rFonts w:hint="eastAsia" w:ascii="仿宋" w:hAnsi="仿宋" w:eastAsia="仿宋" w:cs="仿宋"/>
          <w:b/>
          <w:bCs/>
          <w:color w:val="auto"/>
          <w:sz w:val="24"/>
          <w:szCs w:val="24"/>
          <w:highlight w:val="none"/>
        </w:rPr>
        <w:t>主要设备材料清单</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836"/>
        <w:gridCol w:w="1200"/>
        <w:gridCol w:w="1275"/>
        <w:gridCol w:w="1163"/>
        <w:gridCol w:w="980"/>
        <w:gridCol w:w="1218"/>
      </w:tblGrid>
      <w:tr w14:paraId="3BAEE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33F2B443">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序号</w:t>
            </w:r>
          </w:p>
        </w:tc>
        <w:tc>
          <w:tcPr>
            <w:tcW w:w="1836" w:type="dxa"/>
            <w:vAlign w:val="center"/>
          </w:tcPr>
          <w:p w14:paraId="0EEBEBC9">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设备/材料名称</w:t>
            </w:r>
          </w:p>
        </w:tc>
        <w:tc>
          <w:tcPr>
            <w:tcW w:w="1200" w:type="dxa"/>
            <w:vAlign w:val="center"/>
          </w:tcPr>
          <w:p w14:paraId="0E4F9DEF">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规格型号</w:t>
            </w:r>
          </w:p>
        </w:tc>
        <w:tc>
          <w:tcPr>
            <w:tcW w:w="1275" w:type="dxa"/>
            <w:vAlign w:val="center"/>
          </w:tcPr>
          <w:p w14:paraId="59912207">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品牌产地</w:t>
            </w:r>
          </w:p>
        </w:tc>
        <w:tc>
          <w:tcPr>
            <w:tcW w:w="1163" w:type="dxa"/>
            <w:vAlign w:val="center"/>
          </w:tcPr>
          <w:p w14:paraId="764AB5B7">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数量</w:t>
            </w:r>
          </w:p>
        </w:tc>
        <w:tc>
          <w:tcPr>
            <w:tcW w:w="980" w:type="dxa"/>
            <w:vAlign w:val="center"/>
          </w:tcPr>
          <w:p w14:paraId="3EFB7F51">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单价</w:t>
            </w:r>
          </w:p>
        </w:tc>
        <w:tc>
          <w:tcPr>
            <w:tcW w:w="1218" w:type="dxa"/>
            <w:vAlign w:val="center"/>
          </w:tcPr>
          <w:p w14:paraId="62BF4E12">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合计</w:t>
            </w:r>
          </w:p>
        </w:tc>
      </w:tr>
      <w:tr w14:paraId="6FB43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411D5720">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836" w:type="dxa"/>
            <w:vAlign w:val="center"/>
          </w:tcPr>
          <w:p w14:paraId="5EDB0DA1">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00" w:type="dxa"/>
            <w:vAlign w:val="center"/>
          </w:tcPr>
          <w:p w14:paraId="6A72DB7F">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75" w:type="dxa"/>
            <w:vAlign w:val="center"/>
          </w:tcPr>
          <w:p w14:paraId="76D5A052">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163" w:type="dxa"/>
            <w:vAlign w:val="center"/>
          </w:tcPr>
          <w:p w14:paraId="1D2D5524">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980" w:type="dxa"/>
            <w:vAlign w:val="center"/>
          </w:tcPr>
          <w:p w14:paraId="3E378882">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18" w:type="dxa"/>
            <w:vAlign w:val="center"/>
          </w:tcPr>
          <w:p w14:paraId="6CE7A30E">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r>
      <w:tr w14:paraId="1B0A7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3F645244">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836" w:type="dxa"/>
            <w:vAlign w:val="center"/>
          </w:tcPr>
          <w:p w14:paraId="3962ED3D">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00" w:type="dxa"/>
            <w:vAlign w:val="center"/>
          </w:tcPr>
          <w:p w14:paraId="7B1020D7">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75" w:type="dxa"/>
            <w:vAlign w:val="center"/>
          </w:tcPr>
          <w:p w14:paraId="0B561FCB">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163" w:type="dxa"/>
            <w:vAlign w:val="center"/>
          </w:tcPr>
          <w:p w14:paraId="1F70B6CA">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980" w:type="dxa"/>
            <w:vAlign w:val="center"/>
          </w:tcPr>
          <w:p w14:paraId="59DA310B">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18" w:type="dxa"/>
            <w:vAlign w:val="center"/>
          </w:tcPr>
          <w:p w14:paraId="2EC266BC">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r>
      <w:tr w14:paraId="3CD4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509E97AB">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836" w:type="dxa"/>
            <w:vAlign w:val="center"/>
          </w:tcPr>
          <w:p w14:paraId="4E42E8DE">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00" w:type="dxa"/>
            <w:vAlign w:val="center"/>
          </w:tcPr>
          <w:p w14:paraId="74B0D21C">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75" w:type="dxa"/>
            <w:vAlign w:val="center"/>
          </w:tcPr>
          <w:p w14:paraId="000D8115">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163" w:type="dxa"/>
            <w:vAlign w:val="center"/>
          </w:tcPr>
          <w:p w14:paraId="57B6C5CD">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980" w:type="dxa"/>
            <w:vAlign w:val="center"/>
          </w:tcPr>
          <w:p w14:paraId="3323D4F6">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18" w:type="dxa"/>
            <w:vAlign w:val="center"/>
          </w:tcPr>
          <w:p w14:paraId="26992AFE">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r>
      <w:tr w14:paraId="64EC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1D617519">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836" w:type="dxa"/>
            <w:vAlign w:val="center"/>
          </w:tcPr>
          <w:p w14:paraId="7942F50C">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00" w:type="dxa"/>
            <w:vAlign w:val="center"/>
          </w:tcPr>
          <w:p w14:paraId="28C488AD">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75" w:type="dxa"/>
            <w:vAlign w:val="center"/>
          </w:tcPr>
          <w:p w14:paraId="7E9A97C5">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163" w:type="dxa"/>
            <w:vAlign w:val="center"/>
          </w:tcPr>
          <w:p w14:paraId="407E7625">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980" w:type="dxa"/>
            <w:vAlign w:val="center"/>
          </w:tcPr>
          <w:p w14:paraId="64B7091B">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18" w:type="dxa"/>
            <w:vAlign w:val="center"/>
          </w:tcPr>
          <w:p w14:paraId="000FBF31">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r>
      <w:tr w14:paraId="24C5F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10416F29">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836" w:type="dxa"/>
            <w:vAlign w:val="center"/>
          </w:tcPr>
          <w:p w14:paraId="4F5106DF">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00" w:type="dxa"/>
            <w:vAlign w:val="center"/>
          </w:tcPr>
          <w:p w14:paraId="6EEC47CE">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75" w:type="dxa"/>
            <w:vAlign w:val="center"/>
          </w:tcPr>
          <w:p w14:paraId="0BAD867B">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163" w:type="dxa"/>
            <w:vAlign w:val="center"/>
          </w:tcPr>
          <w:p w14:paraId="78E0DEA3">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980" w:type="dxa"/>
            <w:vAlign w:val="center"/>
          </w:tcPr>
          <w:p w14:paraId="1AFC8FD3">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18" w:type="dxa"/>
            <w:vAlign w:val="center"/>
          </w:tcPr>
          <w:p w14:paraId="35F5FC2D">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r>
      <w:tr w14:paraId="6F1D1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 w:type="dxa"/>
            <w:vAlign w:val="center"/>
          </w:tcPr>
          <w:p w14:paraId="005A51B9">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836" w:type="dxa"/>
            <w:vAlign w:val="center"/>
          </w:tcPr>
          <w:p w14:paraId="162FE988">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00" w:type="dxa"/>
            <w:vAlign w:val="center"/>
          </w:tcPr>
          <w:p w14:paraId="6407D533">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75" w:type="dxa"/>
            <w:vAlign w:val="center"/>
          </w:tcPr>
          <w:p w14:paraId="1842204C">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163" w:type="dxa"/>
            <w:vAlign w:val="center"/>
          </w:tcPr>
          <w:p w14:paraId="6C808286">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980" w:type="dxa"/>
            <w:vAlign w:val="center"/>
          </w:tcPr>
          <w:p w14:paraId="165980A5">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c>
          <w:tcPr>
            <w:tcW w:w="1218" w:type="dxa"/>
            <w:vAlign w:val="center"/>
          </w:tcPr>
          <w:p w14:paraId="2B4C2817">
            <w:pPr>
              <w:autoSpaceDE w:val="0"/>
              <w:autoSpaceDN w:val="0"/>
              <w:adjustRightInd w:val="0"/>
              <w:spacing w:line="360" w:lineRule="auto"/>
              <w:jc w:val="center"/>
              <w:rPr>
                <w:rFonts w:hint="eastAsia" w:ascii="仿宋" w:hAnsi="仿宋" w:eastAsia="仿宋" w:cs="仿宋"/>
                <w:color w:val="auto"/>
                <w:kern w:val="0"/>
                <w:sz w:val="24"/>
                <w:szCs w:val="24"/>
                <w:highlight w:val="none"/>
              </w:rPr>
            </w:pPr>
          </w:p>
        </w:tc>
      </w:tr>
    </w:tbl>
    <w:p w14:paraId="09610CCC">
      <w:pPr>
        <w:pStyle w:val="4"/>
        <w:rPr>
          <w:rFonts w:hint="eastAsia" w:ascii="仿宋" w:hAnsi="仿宋" w:eastAsia="仿宋" w:cs="仿宋"/>
          <w:sz w:val="21"/>
          <w:szCs w:val="21"/>
          <w:highlight w:val="none"/>
        </w:rPr>
      </w:pPr>
    </w:p>
    <w:p w14:paraId="1E717941">
      <w:pPr>
        <w:pStyle w:val="4"/>
        <w:rPr>
          <w:rFonts w:hint="eastAsia" w:ascii="仿宋" w:hAnsi="仿宋" w:eastAsia="仿宋" w:cs="仿宋"/>
          <w:sz w:val="21"/>
          <w:szCs w:val="21"/>
          <w:highlight w:val="none"/>
        </w:rPr>
      </w:pPr>
    </w:p>
    <w:p w14:paraId="68BFA466">
      <w:pPr>
        <w:pStyle w:val="4"/>
        <w:rPr>
          <w:rFonts w:hint="eastAsia" w:ascii="仿宋" w:hAnsi="仿宋" w:eastAsia="仿宋" w:cs="仿宋"/>
          <w:sz w:val="21"/>
          <w:szCs w:val="21"/>
          <w:highlight w:val="none"/>
        </w:rPr>
      </w:pPr>
    </w:p>
    <w:p w14:paraId="2062711A">
      <w:pPr>
        <w:pStyle w:val="4"/>
        <w:rPr>
          <w:rFonts w:hint="eastAsia" w:ascii="仿宋" w:hAnsi="仿宋" w:eastAsia="仿宋" w:cs="仿宋"/>
          <w:sz w:val="21"/>
          <w:szCs w:val="21"/>
          <w:highlight w:val="none"/>
        </w:rPr>
      </w:pPr>
    </w:p>
    <w:p w14:paraId="2AC1A7D1">
      <w:pPr>
        <w:pStyle w:val="4"/>
        <w:rPr>
          <w:rFonts w:hint="eastAsia" w:ascii="仿宋" w:hAnsi="仿宋" w:eastAsia="仿宋" w:cs="仿宋"/>
          <w:sz w:val="21"/>
          <w:szCs w:val="21"/>
          <w:highlight w:val="none"/>
        </w:rPr>
      </w:pPr>
    </w:p>
    <w:p w14:paraId="4557F84C">
      <w:pPr>
        <w:pStyle w:val="4"/>
        <w:rPr>
          <w:rFonts w:hint="eastAsia" w:ascii="仿宋" w:hAnsi="仿宋" w:eastAsia="仿宋" w:cs="仿宋"/>
          <w:sz w:val="21"/>
          <w:szCs w:val="21"/>
          <w:highlight w:val="none"/>
        </w:rPr>
      </w:pPr>
    </w:p>
    <w:p w14:paraId="7B1718BA">
      <w:pPr>
        <w:pStyle w:val="4"/>
        <w:rPr>
          <w:rFonts w:hint="eastAsia" w:ascii="仿宋" w:hAnsi="仿宋" w:eastAsia="仿宋" w:cs="仿宋"/>
          <w:sz w:val="21"/>
          <w:szCs w:val="21"/>
          <w:highlight w:val="none"/>
        </w:rPr>
      </w:pPr>
    </w:p>
    <w:p w14:paraId="79DF778C">
      <w:pPr>
        <w:pStyle w:val="4"/>
        <w:rPr>
          <w:rFonts w:hint="eastAsia" w:ascii="仿宋" w:hAnsi="仿宋" w:eastAsia="仿宋" w:cs="仿宋"/>
          <w:sz w:val="21"/>
          <w:szCs w:val="21"/>
          <w:highlight w:val="none"/>
        </w:rPr>
      </w:pPr>
    </w:p>
    <w:p w14:paraId="18987DC9">
      <w:pPr>
        <w:pStyle w:val="4"/>
        <w:rPr>
          <w:rFonts w:hint="eastAsia" w:ascii="仿宋" w:hAnsi="仿宋" w:eastAsia="仿宋" w:cs="仿宋"/>
          <w:sz w:val="21"/>
          <w:szCs w:val="21"/>
          <w:highlight w:val="none"/>
        </w:rPr>
      </w:pPr>
    </w:p>
    <w:p w14:paraId="13171CC4">
      <w:pPr>
        <w:pStyle w:val="4"/>
        <w:rPr>
          <w:rFonts w:hint="eastAsia" w:ascii="仿宋" w:hAnsi="仿宋" w:eastAsia="仿宋" w:cs="仿宋"/>
          <w:sz w:val="21"/>
          <w:szCs w:val="21"/>
          <w:highlight w:val="none"/>
        </w:rPr>
      </w:pPr>
    </w:p>
    <w:p w14:paraId="2C488659">
      <w:pPr>
        <w:pStyle w:val="4"/>
        <w:rPr>
          <w:rFonts w:hint="eastAsia" w:ascii="仿宋" w:hAnsi="仿宋" w:eastAsia="仿宋" w:cs="仿宋"/>
          <w:sz w:val="21"/>
          <w:szCs w:val="21"/>
          <w:highlight w:val="none"/>
        </w:rPr>
      </w:pPr>
    </w:p>
    <w:p w14:paraId="56D9FF1F">
      <w:pPr>
        <w:pStyle w:val="4"/>
        <w:rPr>
          <w:rFonts w:hint="eastAsia" w:ascii="仿宋" w:hAnsi="仿宋" w:eastAsia="仿宋" w:cs="仿宋"/>
          <w:sz w:val="21"/>
          <w:szCs w:val="21"/>
          <w:highlight w:val="none"/>
        </w:rPr>
      </w:pPr>
    </w:p>
    <w:p w14:paraId="3B70DA26">
      <w:pPr>
        <w:pStyle w:val="4"/>
        <w:rPr>
          <w:rFonts w:hint="eastAsia" w:ascii="仿宋" w:hAnsi="仿宋" w:eastAsia="仿宋" w:cs="仿宋"/>
          <w:sz w:val="21"/>
          <w:szCs w:val="21"/>
          <w:highlight w:val="none"/>
        </w:rPr>
      </w:pPr>
    </w:p>
    <w:p w14:paraId="61E3E020">
      <w:pPr>
        <w:pStyle w:val="4"/>
        <w:rPr>
          <w:rFonts w:hint="eastAsia" w:ascii="仿宋" w:hAnsi="仿宋" w:eastAsia="仿宋" w:cs="仿宋"/>
          <w:sz w:val="21"/>
          <w:szCs w:val="21"/>
          <w:highlight w:val="none"/>
        </w:rPr>
      </w:pPr>
    </w:p>
    <w:p w14:paraId="35F3FD5C">
      <w:pPr>
        <w:pStyle w:val="4"/>
        <w:rPr>
          <w:rFonts w:hint="eastAsia" w:ascii="仿宋" w:hAnsi="仿宋" w:eastAsia="仿宋" w:cs="仿宋"/>
          <w:sz w:val="21"/>
          <w:szCs w:val="21"/>
          <w:highlight w:val="none"/>
        </w:rPr>
      </w:pPr>
    </w:p>
    <w:p w14:paraId="0DE1CD09">
      <w:pPr>
        <w:pStyle w:val="4"/>
        <w:rPr>
          <w:rFonts w:hint="eastAsia" w:ascii="仿宋" w:hAnsi="仿宋" w:eastAsia="仿宋" w:cs="仿宋"/>
          <w:sz w:val="21"/>
          <w:szCs w:val="21"/>
          <w:highlight w:val="none"/>
        </w:rPr>
      </w:pPr>
    </w:p>
    <w:p w14:paraId="73A4BE09">
      <w:pPr>
        <w:pStyle w:val="4"/>
        <w:rPr>
          <w:rFonts w:hint="eastAsia" w:ascii="仿宋" w:hAnsi="仿宋" w:eastAsia="仿宋" w:cs="仿宋"/>
          <w:sz w:val="21"/>
          <w:szCs w:val="21"/>
          <w:highlight w:val="none"/>
        </w:rPr>
      </w:pPr>
    </w:p>
    <w:p w14:paraId="7161B8D6">
      <w:pPr>
        <w:pStyle w:val="4"/>
        <w:rPr>
          <w:rFonts w:hint="eastAsia" w:ascii="仿宋" w:hAnsi="仿宋" w:eastAsia="仿宋" w:cs="仿宋"/>
          <w:sz w:val="21"/>
          <w:szCs w:val="21"/>
          <w:highlight w:val="none"/>
        </w:rPr>
      </w:pPr>
    </w:p>
    <w:p w14:paraId="0562F901">
      <w:pPr>
        <w:pStyle w:val="4"/>
        <w:rPr>
          <w:rFonts w:hint="eastAsia" w:ascii="仿宋" w:hAnsi="仿宋" w:eastAsia="仿宋" w:cs="仿宋"/>
          <w:sz w:val="21"/>
          <w:szCs w:val="21"/>
          <w:highlight w:val="none"/>
        </w:rPr>
      </w:pPr>
    </w:p>
    <w:p w14:paraId="490A686E">
      <w:pPr>
        <w:pStyle w:val="4"/>
        <w:rPr>
          <w:rFonts w:hint="eastAsia" w:ascii="仿宋" w:hAnsi="仿宋" w:eastAsia="仿宋" w:cs="仿宋"/>
          <w:sz w:val="21"/>
          <w:szCs w:val="21"/>
          <w:highlight w:val="none"/>
        </w:rPr>
      </w:pPr>
    </w:p>
    <w:p w14:paraId="028E5FDB">
      <w:pPr>
        <w:pStyle w:val="4"/>
        <w:rPr>
          <w:rFonts w:hint="eastAsia" w:ascii="仿宋" w:hAnsi="仿宋" w:eastAsia="仿宋" w:cs="仿宋"/>
          <w:sz w:val="21"/>
          <w:szCs w:val="21"/>
          <w:highlight w:val="none"/>
        </w:rPr>
      </w:pPr>
    </w:p>
    <w:p w14:paraId="3945B4A7">
      <w:pPr>
        <w:pStyle w:val="4"/>
        <w:rPr>
          <w:rFonts w:hint="eastAsia" w:ascii="仿宋" w:hAnsi="仿宋" w:eastAsia="仿宋" w:cs="仿宋"/>
          <w:sz w:val="21"/>
          <w:szCs w:val="21"/>
          <w:highlight w:val="none"/>
        </w:rPr>
      </w:pPr>
    </w:p>
    <w:p w14:paraId="7B589D0F">
      <w:pPr>
        <w:pStyle w:val="4"/>
        <w:rPr>
          <w:rFonts w:hint="eastAsia" w:ascii="仿宋" w:hAnsi="仿宋" w:eastAsia="仿宋" w:cs="仿宋"/>
          <w:sz w:val="21"/>
          <w:szCs w:val="21"/>
          <w:highlight w:val="none"/>
        </w:rPr>
      </w:pPr>
    </w:p>
    <w:p w14:paraId="790245D5">
      <w:pPr>
        <w:pStyle w:val="4"/>
        <w:rPr>
          <w:rFonts w:hint="eastAsia" w:ascii="仿宋" w:hAnsi="仿宋" w:eastAsia="仿宋" w:cs="仿宋"/>
          <w:sz w:val="21"/>
          <w:szCs w:val="21"/>
          <w:highlight w:val="none"/>
        </w:rPr>
      </w:pPr>
    </w:p>
    <w:p w14:paraId="39C002CE">
      <w:pPr>
        <w:pStyle w:val="4"/>
        <w:rPr>
          <w:rFonts w:hint="eastAsia" w:ascii="仿宋" w:hAnsi="仿宋" w:eastAsia="仿宋" w:cs="仿宋"/>
          <w:sz w:val="21"/>
          <w:szCs w:val="21"/>
          <w:highlight w:val="none"/>
        </w:rPr>
      </w:pPr>
    </w:p>
    <w:p w14:paraId="41E93D5E">
      <w:pPr>
        <w:pStyle w:val="4"/>
        <w:rPr>
          <w:rFonts w:hint="eastAsia" w:ascii="仿宋" w:hAnsi="仿宋" w:eastAsia="仿宋" w:cs="仿宋"/>
          <w:sz w:val="21"/>
          <w:szCs w:val="21"/>
          <w:highlight w:val="none"/>
        </w:rPr>
      </w:pPr>
    </w:p>
    <w:p w14:paraId="3DD8794C">
      <w:pPr>
        <w:pStyle w:val="4"/>
        <w:rPr>
          <w:rFonts w:hint="eastAsia" w:ascii="仿宋" w:hAnsi="仿宋" w:eastAsia="仿宋" w:cs="仿宋"/>
          <w:sz w:val="21"/>
          <w:szCs w:val="21"/>
          <w:highlight w:val="none"/>
        </w:rPr>
      </w:pPr>
    </w:p>
    <w:p w14:paraId="333EF9BB">
      <w:pPr>
        <w:pStyle w:val="4"/>
        <w:rPr>
          <w:rFonts w:hint="eastAsia" w:ascii="仿宋" w:hAnsi="仿宋" w:eastAsia="仿宋" w:cs="仿宋"/>
          <w:sz w:val="21"/>
          <w:szCs w:val="21"/>
          <w:highlight w:val="none"/>
        </w:rPr>
      </w:pPr>
    </w:p>
    <w:p w14:paraId="50C61C63">
      <w:pPr>
        <w:pStyle w:val="4"/>
        <w:rPr>
          <w:rFonts w:hint="eastAsia" w:ascii="仿宋" w:hAnsi="仿宋" w:eastAsia="仿宋" w:cs="仿宋"/>
          <w:sz w:val="21"/>
          <w:szCs w:val="21"/>
          <w:highlight w:val="none"/>
        </w:rPr>
      </w:pPr>
    </w:p>
    <w:p w14:paraId="7BCC2389">
      <w:pPr>
        <w:pStyle w:val="4"/>
        <w:rPr>
          <w:rFonts w:hint="eastAsia" w:ascii="仿宋" w:hAnsi="仿宋" w:eastAsia="仿宋" w:cs="仿宋"/>
          <w:sz w:val="21"/>
          <w:szCs w:val="21"/>
          <w:highlight w:val="none"/>
        </w:rPr>
      </w:pPr>
    </w:p>
    <w:bookmarkEnd w:id="24"/>
    <w:bookmarkEnd w:id="25"/>
    <w:bookmarkEnd w:id="26"/>
    <w:bookmarkEnd w:id="27"/>
    <w:p w14:paraId="2E9AEB3D">
      <w:pPr>
        <w:pStyle w:val="2"/>
        <w:numPr>
          <w:ilvl w:val="0"/>
          <w:numId w:val="10"/>
        </w:numPr>
        <w:bidi w:val="0"/>
        <w:spacing w:line="360" w:lineRule="auto"/>
        <w:rPr>
          <w:rFonts w:hint="eastAsia" w:ascii="仿宋" w:hAnsi="仿宋" w:eastAsia="仿宋" w:cs="仿宋"/>
          <w:sz w:val="44"/>
          <w:szCs w:val="160"/>
          <w:highlight w:val="none"/>
          <w:lang w:val="en-US"/>
        </w:rPr>
      </w:pPr>
      <w:r>
        <w:rPr>
          <w:rFonts w:hint="eastAsia" w:ascii="仿宋" w:hAnsi="仿宋" w:eastAsia="仿宋" w:cs="仿宋"/>
          <w:sz w:val="44"/>
          <w:szCs w:val="160"/>
          <w:highlight w:val="none"/>
          <w:lang w:val="en-US" w:eastAsia="zh-CN"/>
        </w:rPr>
        <w:t xml:space="preserve">  </w:t>
      </w:r>
      <w:bookmarkStart w:id="28" w:name="_Toc1780"/>
      <w:r>
        <w:rPr>
          <w:rFonts w:hint="eastAsia" w:ascii="仿宋" w:hAnsi="仿宋" w:eastAsia="仿宋" w:cs="仿宋"/>
          <w:sz w:val="44"/>
          <w:szCs w:val="160"/>
          <w:highlight w:val="none"/>
          <w:lang w:val="en-US" w:eastAsia="zh-CN"/>
        </w:rPr>
        <w:t>项目需求书</w:t>
      </w:r>
      <w:bookmarkEnd w:id="28"/>
    </w:p>
    <w:p w14:paraId="66C6287E">
      <w:pPr>
        <w:spacing w:line="360" w:lineRule="auto"/>
        <w:jc w:val="left"/>
        <w:outlineLvl w:val="0"/>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rPr>
        <w:t>本项目属于建筑业</w:t>
      </w:r>
      <w:r>
        <w:rPr>
          <w:rFonts w:hint="eastAsia" w:ascii="仿宋" w:hAnsi="仿宋" w:eastAsia="仿宋" w:cs="仿宋"/>
          <w:b/>
          <w:bCs/>
          <w:color w:val="000000"/>
          <w:kern w:val="0"/>
          <w:sz w:val="24"/>
          <w:szCs w:val="24"/>
          <w:highlight w:val="none"/>
          <w:lang w:eastAsia="zh-CN"/>
        </w:rPr>
        <w:t>，</w:t>
      </w:r>
      <w:r>
        <w:rPr>
          <w:rFonts w:hint="eastAsia" w:ascii="仿宋" w:hAnsi="仿宋" w:eastAsia="仿宋" w:cs="仿宋"/>
          <w:b/>
          <w:bCs/>
          <w:color w:val="000000"/>
          <w:kern w:val="0"/>
          <w:sz w:val="24"/>
          <w:szCs w:val="24"/>
          <w:highlight w:val="none"/>
        </w:rPr>
        <w:t>具体内容详见工程量清单</w:t>
      </w:r>
    </w:p>
    <w:p w14:paraId="3D5DF7A0">
      <w:pPr>
        <w:spacing w:line="360" w:lineRule="auto"/>
        <w:jc w:val="left"/>
        <w:outlineLvl w:val="0"/>
        <w:rPr>
          <w:rFonts w:hint="eastAsia" w:ascii="仿宋" w:hAnsi="仿宋" w:eastAsia="仿宋" w:cs="仿宋"/>
          <w:b/>
          <w:bCs/>
          <w:color w:val="000000"/>
          <w:kern w:val="0"/>
          <w:sz w:val="24"/>
          <w:szCs w:val="24"/>
          <w:highlight w:val="none"/>
        </w:rPr>
      </w:pPr>
      <w:r>
        <w:rPr>
          <w:rFonts w:hint="eastAsia" w:ascii="仿宋" w:hAnsi="仿宋" w:eastAsia="仿宋" w:cs="仿宋"/>
          <w:b/>
          <w:bCs/>
          <w:color w:val="000000"/>
          <w:kern w:val="0"/>
          <w:sz w:val="24"/>
          <w:szCs w:val="24"/>
          <w:highlight w:val="none"/>
          <w:lang w:val="en-US" w:eastAsia="zh-CN"/>
        </w:rPr>
        <w:t>一、</w:t>
      </w:r>
      <w:r>
        <w:rPr>
          <w:rFonts w:hint="eastAsia" w:ascii="仿宋" w:hAnsi="仿宋" w:eastAsia="仿宋" w:cs="仿宋"/>
          <w:b/>
          <w:bCs/>
          <w:color w:val="000000"/>
          <w:kern w:val="0"/>
          <w:sz w:val="24"/>
          <w:szCs w:val="24"/>
          <w:highlight w:val="none"/>
        </w:rPr>
        <w:t>简要技术参数</w:t>
      </w:r>
    </w:p>
    <w:p w14:paraId="249BD2BD">
      <w:pPr>
        <w:keepNext w:val="0"/>
        <w:keepLines w:val="0"/>
        <w:widowControl/>
        <w:suppressLineNumbers w:val="0"/>
        <w:spacing w:line="360" w:lineRule="auto"/>
        <w:jc w:val="left"/>
        <w:rPr>
          <w:rFonts w:hint="eastAsia" w:ascii="仿宋" w:hAnsi="仿宋" w:eastAsia="仿宋" w:cs="仿宋"/>
          <w:sz w:val="24"/>
          <w:szCs w:val="24"/>
          <w:highlight w:val="none"/>
          <w:lang w:val="en-US"/>
        </w:rPr>
      </w:pPr>
      <w:r>
        <w:rPr>
          <w:rFonts w:hint="eastAsia" w:ascii="仿宋" w:hAnsi="仿宋" w:eastAsia="仿宋" w:cs="仿宋"/>
          <w:kern w:val="0"/>
          <w:sz w:val="24"/>
          <w:szCs w:val="24"/>
          <w:highlight w:val="none"/>
          <w:lang w:val="en-US" w:eastAsia="zh-CN" w:bidi="ar"/>
        </w:rPr>
        <w:t>1.陶瓷防静电地板，600*600*45，190平米。</w:t>
      </w:r>
    </w:p>
    <w:p w14:paraId="6C3C8427">
      <w:pPr>
        <w:keepNext w:val="0"/>
        <w:keepLines w:val="0"/>
        <w:widowControl/>
        <w:suppressLineNumbers w:val="0"/>
        <w:spacing w:line="360" w:lineRule="auto"/>
        <w:jc w:val="left"/>
        <w:rPr>
          <w:rFonts w:hint="eastAsia" w:ascii="仿宋" w:hAnsi="仿宋" w:eastAsia="仿宋" w:cs="仿宋"/>
          <w:sz w:val="24"/>
          <w:szCs w:val="24"/>
          <w:highlight w:val="none"/>
          <w:lang w:val="en-US"/>
        </w:rPr>
      </w:pPr>
      <w:r>
        <w:rPr>
          <w:rFonts w:hint="eastAsia" w:ascii="仿宋" w:hAnsi="仿宋" w:eastAsia="仿宋" w:cs="仿宋"/>
          <w:kern w:val="0"/>
          <w:sz w:val="24"/>
          <w:szCs w:val="24"/>
          <w:highlight w:val="none"/>
          <w:lang w:val="en-US" w:eastAsia="zh-CN" w:bidi="ar"/>
        </w:rPr>
        <w:t>2.拆除清运老旧地板及废弃物，190平米。</w:t>
      </w:r>
    </w:p>
    <w:p w14:paraId="75DD8CDF">
      <w:pPr>
        <w:keepNext w:val="0"/>
        <w:keepLines w:val="0"/>
        <w:widowControl/>
        <w:suppressLineNumbers w:val="0"/>
        <w:spacing w:line="360" w:lineRule="auto"/>
        <w:jc w:val="left"/>
        <w:rPr>
          <w:rFonts w:hint="eastAsia" w:ascii="仿宋" w:hAnsi="仿宋" w:eastAsia="仿宋" w:cs="仿宋"/>
          <w:sz w:val="24"/>
          <w:szCs w:val="24"/>
          <w:highlight w:val="none"/>
          <w:lang w:val="en-US"/>
        </w:rPr>
      </w:pPr>
      <w:r>
        <w:rPr>
          <w:rFonts w:hint="eastAsia" w:ascii="仿宋" w:hAnsi="仿宋" w:eastAsia="仿宋" w:cs="仿宋"/>
          <w:kern w:val="0"/>
          <w:sz w:val="24"/>
          <w:szCs w:val="24"/>
          <w:highlight w:val="none"/>
          <w:lang w:val="en-US" w:eastAsia="zh-CN" w:bidi="ar"/>
        </w:rPr>
        <w:t>3.墙面翻新粉刷，360平米。</w:t>
      </w:r>
    </w:p>
    <w:p w14:paraId="6F7664D6">
      <w:pPr>
        <w:keepNext w:val="0"/>
        <w:keepLines w:val="0"/>
        <w:widowControl/>
        <w:suppressLineNumbers w:val="0"/>
        <w:spacing w:line="360" w:lineRule="auto"/>
        <w:jc w:val="left"/>
        <w:rPr>
          <w:rFonts w:hint="eastAsia" w:ascii="仿宋" w:hAnsi="仿宋" w:eastAsia="仿宋" w:cs="仿宋"/>
          <w:sz w:val="24"/>
          <w:szCs w:val="24"/>
          <w:highlight w:val="none"/>
          <w:lang w:val="en-US"/>
        </w:rPr>
      </w:pPr>
      <w:r>
        <w:rPr>
          <w:rFonts w:hint="eastAsia" w:ascii="仿宋" w:hAnsi="仿宋" w:eastAsia="仿宋" w:cs="仿宋"/>
          <w:kern w:val="0"/>
          <w:sz w:val="24"/>
          <w:szCs w:val="24"/>
          <w:highlight w:val="none"/>
          <w:lang w:val="en-US" w:eastAsia="zh-CN" w:bidi="ar"/>
        </w:rPr>
        <w:t>4.强电穿管走线（管内穿ZR-2.5平方毫米BV线），110点位。</w:t>
      </w:r>
    </w:p>
    <w:p w14:paraId="1383487B">
      <w:pPr>
        <w:keepNext w:val="0"/>
        <w:keepLines w:val="0"/>
        <w:widowControl/>
        <w:suppressLineNumbers w:val="0"/>
        <w:spacing w:line="360" w:lineRule="auto"/>
        <w:jc w:val="left"/>
        <w:rPr>
          <w:rFonts w:hint="eastAsia" w:ascii="仿宋" w:hAnsi="仿宋" w:eastAsia="仿宋" w:cs="仿宋"/>
          <w:sz w:val="24"/>
          <w:szCs w:val="24"/>
          <w:highlight w:val="none"/>
          <w:lang w:val="en-US"/>
        </w:rPr>
      </w:pPr>
      <w:r>
        <w:rPr>
          <w:rFonts w:hint="eastAsia" w:ascii="仿宋" w:hAnsi="仿宋" w:eastAsia="仿宋" w:cs="仿宋"/>
          <w:kern w:val="0"/>
          <w:sz w:val="24"/>
          <w:szCs w:val="24"/>
          <w:highlight w:val="none"/>
          <w:lang w:val="en-US" w:eastAsia="zh-CN" w:bidi="ar"/>
        </w:rPr>
        <w:t>5.安装五孔插座及空开，110点位。</w:t>
      </w:r>
    </w:p>
    <w:p w14:paraId="2626ACE5">
      <w:pPr>
        <w:keepNext w:val="0"/>
        <w:keepLines w:val="0"/>
        <w:widowControl/>
        <w:suppressLineNumbers w:val="0"/>
        <w:spacing w:line="360" w:lineRule="auto"/>
        <w:jc w:val="left"/>
        <w:rPr>
          <w:rFonts w:hint="eastAsia" w:ascii="仿宋" w:hAnsi="仿宋" w:eastAsia="仿宋" w:cs="仿宋"/>
          <w:sz w:val="24"/>
          <w:szCs w:val="24"/>
          <w:highlight w:val="none"/>
          <w:lang w:val="en-US"/>
        </w:rPr>
      </w:pPr>
      <w:r>
        <w:rPr>
          <w:rFonts w:hint="eastAsia" w:ascii="仿宋" w:hAnsi="仿宋" w:eastAsia="仿宋" w:cs="仿宋"/>
          <w:kern w:val="0"/>
          <w:sz w:val="24"/>
          <w:szCs w:val="24"/>
          <w:highlight w:val="none"/>
          <w:lang w:val="en-US" w:eastAsia="zh-CN" w:bidi="ar"/>
        </w:rPr>
        <w:t>6.超六类网线布线及网口安装，110点位</w:t>
      </w:r>
    </w:p>
    <w:p w14:paraId="124D039B">
      <w:pPr>
        <w:keepNext w:val="0"/>
        <w:keepLines w:val="0"/>
        <w:widowControl/>
        <w:suppressLineNumbers w:val="0"/>
        <w:spacing w:line="360" w:lineRule="auto"/>
        <w:jc w:val="left"/>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7.规范铺装线槽，做强弱电隔离，110点位。</w:t>
      </w:r>
    </w:p>
    <w:p w14:paraId="02124BDD">
      <w:pPr>
        <w:keepNext w:val="0"/>
        <w:keepLines w:val="0"/>
        <w:widowControl/>
        <w:suppressLineNumbers w:val="0"/>
        <w:spacing w:line="360" w:lineRule="auto"/>
        <w:jc w:val="left"/>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8.原窗帘拆除 阻燃窗帘定制安装，60平米。</w:t>
      </w:r>
    </w:p>
    <w:p w14:paraId="67362BC2">
      <w:pPr>
        <w:keepNext w:val="0"/>
        <w:keepLines w:val="0"/>
        <w:widowControl/>
        <w:suppressLineNumbers w:val="0"/>
        <w:spacing w:line="360" w:lineRule="auto"/>
        <w:jc w:val="left"/>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9.原有桌椅维修，20套。</w:t>
      </w:r>
    </w:p>
    <w:p w14:paraId="563AF4C2">
      <w:pPr>
        <w:keepNext w:val="0"/>
        <w:keepLines w:val="0"/>
        <w:widowControl/>
        <w:suppressLineNumbers w:val="0"/>
        <w:spacing w:line="360" w:lineRule="auto"/>
        <w:jc w:val="left"/>
        <w:rPr>
          <w:rFonts w:hint="eastAsia"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10.窗台防水处理，15米。</w:t>
      </w:r>
    </w:p>
    <w:p w14:paraId="7AA4D862">
      <w:pPr>
        <w:pStyle w:val="4"/>
        <w:numPr>
          <w:ilvl w:val="0"/>
          <w:numId w:val="0"/>
        </w:numPr>
        <w:spacing w:line="360" w:lineRule="auto"/>
        <w:rPr>
          <w:rFonts w:hint="eastAsia" w:ascii="仿宋" w:hAnsi="仿宋" w:eastAsia="仿宋" w:cs="仿宋"/>
          <w:sz w:val="24"/>
          <w:szCs w:val="24"/>
          <w:highlight w:val="none"/>
          <w:u w:val="none"/>
          <w:lang w:val="en-US" w:eastAsia="zh-CN"/>
        </w:rPr>
      </w:pPr>
      <w:r>
        <w:rPr>
          <w:rFonts w:hint="eastAsia" w:ascii="仿宋" w:hAnsi="仿宋" w:eastAsia="仿宋" w:cs="仿宋"/>
          <w:kern w:val="0"/>
          <w:sz w:val="24"/>
          <w:szCs w:val="24"/>
          <w:highlight w:val="none"/>
          <w:u w:val="none"/>
          <w:lang w:val="en-US" w:eastAsia="zh-CN" w:bidi="ar"/>
        </w:rPr>
        <w:t>11.网络机柜安装，2台。</w:t>
      </w:r>
    </w:p>
    <w:p w14:paraId="48490E23">
      <w:pPr>
        <w:rPr>
          <w:highlight w:val="none"/>
        </w:rPr>
      </w:pPr>
    </w:p>
    <w:sectPr>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A434A">
    <w:pPr>
      <w:pStyle w:val="7"/>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50465">
    <w:pPr>
      <w:pStyle w:val="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8B0A322">
                          <w:pPr>
                            <w:pStyle w:val="7"/>
                          </w:pPr>
                          <w:r>
                            <w:fldChar w:fldCharType="begin"/>
                          </w:r>
                          <w:r>
                            <w:instrText xml:space="preserve"> PAGE  \* MERGEFORMAT </w:instrText>
                          </w:r>
                          <w:r>
                            <w:fldChar w:fldCharType="separate"/>
                          </w:r>
                          <w:r>
                            <w:t>- 2 -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AjeYUh0QEAAKIDAAAOAAAAAAAAAAEAIAAAAB8BAABk&#10;cnMvZTJvRG9jLnhtbFBLBQYAAAAABgAGAFkBAABiBQAAAAA=&#10;">
              <v:fill on="f" focussize="0,0"/>
              <v:stroke on="f" weight="0.5pt"/>
              <v:imagedata o:title=""/>
              <o:lock v:ext="edit" aspectratio="f"/>
              <v:textbox inset="0mm,0mm,0mm,0mm" style="mso-fit-shape-to-text:t;">
                <w:txbxContent>
                  <w:p w14:paraId="38B0A322">
                    <w:pPr>
                      <w:pStyle w:val="7"/>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07AE8F">
    <w:pPr>
      <w:pStyle w:val="7"/>
      <w:jc w:val="center"/>
      <w:rPr>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F6C093D">
                          <w:pPr>
                            <w:pStyle w:val="7"/>
                            <w:jc w:val="center"/>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VVpd0QEAAKIDAAAOAAAAAAAAAAEAIAAAAB8BAABk&#10;cnMvZTJvRG9jLnhtbFBLBQYAAAAABgAGAFkBAABiBQAAAAA=&#10;">
              <v:fill on="f" focussize="0,0"/>
              <v:stroke on="f" weight="0.5pt"/>
              <v:imagedata o:title=""/>
              <o:lock v:ext="edit" aspectratio="f"/>
              <v:textbox inset="0mm,0mm,0mm,0mm" style="mso-fit-shape-to-text:t;">
                <w:txbxContent>
                  <w:p w14:paraId="1F6C093D">
                    <w:pPr>
                      <w:pStyle w:val="7"/>
                      <w:jc w:val="cente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BA0C8">
    <w:pPr>
      <w:pStyle w:val="7"/>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918D287">
                          <w:pPr>
                            <w:pStyle w:val="7"/>
                          </w:pPr>
                          <w:r>
                            <w:fldChar w:fldCharType="begin"/>
                          </w:r>
                          <w:r>
                            <w:instrText xml:space="preserve"> PAGE  \* MERGEFORMAT </w:instrText>
                          </w:r>
                          <w:r>
                            <w:fldChar w:fldCharType="separate"/>
                          </w:r>
                          <w:r>
                            <w:t>- 20 -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xuOmM0QEAAKIDAAAOAAAAAAAAAAEAIAAAAB8BAABk&#10;cnMvZTJvRG9jLnhtbFBLBQYAAAAABgAGAFkBAABiBQAAAAA=&#10;">
              <v:fill on="f" focussize="0,0"/>
              <v:stroke on="f" weight="0.5pt"/>
              <v:imagedata o:title=""/>
              <o:lock v:ext="edit" aspectratio="f"/>
              <v:textbox inset="0mm,0mm,0mm,0mm" style="mso-fit-shape-to-text:t;">
                <w:txbxContent>
                  <w:p w14:paraId="0918D287">
                    <w:pPr>
                      <w:pStyle w:val="7"/>
                    </w:pPr>
                    <w:r>
                      <w:fldChar w:fldCharType="begin"/>
                    </w:r>
                    <w:r>
                      <w:instrText xml:space="preserve"> PAGE  \* MERGEFORMAT </w:instrText>
                    </w:r>
                    <w:r>
                      <w:fldChar w:fldCharType="separate"/>
                    </w:r>
                    <w:r>
                      <w:t>- 20 -</w:t>
                    </w:r>
                    <w:r>
                      <w:fldChar w:fldCharType="end"/>
                    </w:r>
                  </w:p>
                </w:txbxContent>
              </v:textbox>
            </v:shape>
          </w:pict>
        </mc:Fallback>
      </mc:AlternateContent>
    </w:r>
  </w:p>
  <w:p w14:paraId="15E728AD">
    <w:pPr>
      <w:pStyle w:val="7"/>
      <w:jc w:val="cente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8A17520">
                          <w:pPr>
                            <w:snapToGrid w:val="0"/>
                            <w:rPr>
                              <w:rFonts w:hint="eastAsia"/>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BkgO9jQAQAAogMAAA4AAAAAAAAAAQAgAAAAHwEAAGRy&#10;cy9lMm9Eb2MueG1sUEsFBgAAAAAGAAYAWQEAAGEFAAAAAA==&#10;">
              <v:fill on="f" focussize="0,0"/>
              <v:stroke on="f" weight="0.5pt"/>
              <v:imagedata o:title=""/>
              <o:lock v:ext="edit" aspectratio="f"/>
              <v:textbox inset="0mm,0mm,0mm,0mm" style="mso-fit-shape-to-text:t;">
                <w:txbxContent>
                  <w:p w14:paraId="38A17520">
                    <w:pPr>
                      <w:snapToGrid w:val="0"/>
                      <w:rPr>
                        <w:rFonts w:hint="eastAsia"/>
                        <w:sz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01B39464">
      <w:pPr>
        <w:pStyle w:val="10"/>
        <w:snapToGrid w:val="0"/>
      </w:pPr>
      <w:r>
        <w:rPr>
          <w:rStyle w:val="16"/>
        </w:rPr>
        <w:footnoteRef/>
      </w:r>
      <w:r>
        <w:t xml:space="preserve"> </w:t>
      </w:r>
      <w:r>
        <w:rPr>
          <w:rFonts w:hint="eastAsia"/>
          <w:lang w:eastAsia="zh-CN"/>
        </w:rPr>
        <w:t>供应商需按提供的服务或工程标的分别填写，未按规定填写的，视为未提供《中小企业申明函》。</w:t>
      </w:r>
    </w:p>
  </w:footnote>
  <w:footnote w:id="1">
    <w:p w14:paraId="77F5399F">
      <w:pPr>
        <w:pStyle w:val="10"/>
        <w:snapToGrid w:val="0"/>
      </w:pPr>
      <w:r>
        <w:rPr>
          <w:rStyle w:val="16"/>
        </w:rPr>
        <w:footnoteRef/>
      </w:r>
      <w:r>
        <w:t xml:space="preserve"> </w:t>
      </w:r>
      <w:r>
        <w:rPr>
          <w:rFonts w:hint="eastAsia"/>
          <w:lang w:eastAsia="zh-CN"/>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0125B">
    <w:pPr>
      <w:pStyle w:val="8"/>
      <w:jc w:val="both"/>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ED5C1">
    <w:pPr>
      <w:pStyle w:val="8"/>
      <w:jc w:val="both"/>
      <w:rPr>
        <w:rFonts w:hint="default"/>
        <w:lang w:val="en-US"/>
      </w:rPr>
    </w:pPr>
    <w:r>
      <w:rPr>
        <w:rFonts w:hint="eastAsia"/>
      </w:rPr>
      <w:t xml:space="preserve"> </w:t>
    </w:r>
    <w:r>
      <w:rPr>
        <w:rFonts w:hint="eastAsia" w:ascii="仿宋" w:hAnsi="仿宋" w:eastAsia="仿宋" w:cs="仿宋"/>
        <w:lang w:eastAsia="zh-CN"/>
      </w:rPr>
      <w:t>天津师范大学电子与通信工程学院教学机房改造项目</w:t>
    </w:r>
    <w:r>
      <w:rPr>
        <w:rFonts w:hint="eastAsia" w:ascii="仿宋" w:hAnsi="仿宋" w:eastAsia="仿宋" w:cs="仿宋"/>
        <w:lang w:val="en-US" w:eastAsia="zh-CN"/>
      </w:rPr>
      <w:t xml:space="preserve"> </w:t>
    </w:r>
    <w:r>
      <w:rPr>
        <w:rFonts w:hint="eastAsia"/>
        <w:lang w:val="en-US" w:eastAsia="zh-CN"/>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04938">
    <w:pPr>
      <w:pBdr>
        <w:bottom w:val="thickThinMediumGap" w:color="auto" w:sz="18" w:space="0"/>
      </w:pBdr>
      <w:bidi w:val="0"/>
    </w:pPr>
    <w:r>
      <w:rPr>
        <w:rFonts w:hint="eastAsia" w:ascii="仿宋" w:hAnsi="仿宋" w:eastAsia="仿宋" w:cs="仿宋"/>
        <w:sz w:val="18"/>
        <w:szCs w:val="18"/>
        <w:lang w:eastAsia="zh-CN"/>
      </w:rPr>
      <w:t>天津师范大学电子与通信工程学院教学机房改造项目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6D1C7F"/>
    <w:multiLevelType w:val="singleLevel"/>
    <w:tmpl w:val="836D1C7F"/>
    <w:lvl w:ilvl="0" w:tentative="0">
      <w:start w:val="2"/>
      <w:numFmt w:val="decimal"/>
      <w:suff w:val="nothing"/>
      <w:lvlText w:val="（%1）"/>
      <w:lvlJc w:val="left"/>
      <w:pPr>
        <w:ind w:left="840" w:firstLine="0"/>
      </w:pPr>
    </w:lvl>
  </w:abstractNum>
  <w:abstractNum w:abstractNumId="1">
    <w:nsid w:val="1A1D1152"/>
    <w:multiLevelType w:val="multilevel"/>
    <w:tmpl w:val="1A1D1152"/>
    <w:lvl w:ilvl="0" w:tentative="0">
      <w:start w:val="1"/>
      <w:numFmt w:val="bullet"/>
      <w:lvlText w:val=""/>
      <w:lvlJc w:val="left"/>
      <w:pPr>
        <w:ind w:left="866" w:hanging="420"/>
      </w:pPr>
      <w:rPr>
        <w:rFonts w:hint="default" w:ascii="Wingdings" w:hAnsi="Wingdings"/>
      </w:rPr>
    </w:lvl>
    <w:lvl w:ilvl="1" w:tentative="0">
      <w:start w:val="1"/>
      <w:numFmt w:val="bullet"/>
      <w:lvlText w:val=""/>
      <w:lvlJc w:val="left"/>
      <w:pPr>
        <w:ind w:left="1286" w:hanging="420"/>
      </w:pPr>
      <w:rPr>
        <w:rFonts w:hint="default" w:ascii="Wingdings" w:hAnsi="Wingdings"/>
      </w:rPr>
    </w:lvl>
    <w:lvl w:ilvl="2" w:tentative="0">
      <w:start w:val="1"/>
      <w:numFmt w:val="bullet"/>
      <w:lvlText w:val=""/>
      <w:lvlJc w:val="left"/>
      <w:pPr>
        <w:ind w:left="1706" w:hanging="420"/>
      </w:pPr>
      <w:rPr>
        <w:rFonts w:hint="default" w:ascii="Wingdings" w:hAnsi="Wingdings"/>
      </w:rPr>
    </w:lvl>
    <w:lvl w:ilvl="3" w:tentative="0">
      <w:start w:val="1"/>
      <w:numFmt w:val="bullet"/>
      <w:lvlText w:val=""/>
      <w:lvlJc w:val="left"/>
      <w:pPr>
        <w:ind w:left="2126" w:hanging="420"/>
      </w:pPr>
      <w:rPr>
        <w:rFonts w:hint="default" w:ascii="Wingdings" w:hAnsi="Wingdings"/>
      </w:rPr>
    </w:lvl>
    <w:lvl w:ilvl="4" w:tentative="0">
      <w:start w:val="1"/>
      <w:numFmt w:val="bullet"/>
      <w:lvlText w:val=""/>
      <w:lvlJc w:val="left"/>
      <w:pPr>
        <w:ind w:left="2546" w:hanging="420"/>
      </w:pPr>
      <w:rPr>
        <w:rFonts w:hint="default" w:ascii="Wingdings" w:hAnsi="Wingdings"/>
      </w:rPr>
    </w:lvl>
    <w:lvl w:ilvl="5" w:tentative="0">
      <w:start w:val="1"/>
      <w:numFmt w:val="bullet"/>
      <w:lvlText w:val=""/>
      <w:lvlJc w:val="left"/>
      <w:pPr>
        <w:ind w:left="2966" w:hanging="420"/>
      </w:pPr>
      <w:rPr>
        <w:rFonts w:hint="default" w:ascii="Wingdings" w:hAnsi="Wingdings"/>
      </w:rPr>
    </w:lvl>
    <w:lvl w:ilvl="6" w:tentative="0">
      <w:start w:val="1"/>
      <w:numFmt w:val="bullet"/>
      <w:lvlText w:val=""/>
      <w:lvlJc w:val="left"/>
      <w:pPr>
        <w:ind w:left="3386" w:hanging="420"/>
      </w:pPr>
      <w:rPr>
        <w:rFonts w:hint="default" w:ascii="Wingdings" w:hAnsi="Wingdings"/>
      </w:rPr>
    </w:lvl>
    <w:lvl w:ilvl="7" w:tentative="0">
      <w:start w:val="1"/>
      <w:numFmt w:val="bullet"/>
      <w:lvlText w:val=""/>
      <w:lvlJc w:val="left"/>
      <w:pPr>
        <w:ind w:left="3806" w:hanging="420"/>
      </w:pPr>
      <w:rPr>
        <w:rFonts w:hint="default" w:ascii="Wingdings" w:hAnsi="Wingdings"/>
      </w:rPr>
    </w:lvl>
    <w:lvl w:ilvl="8" w:tentative="0">
      <w:start w:val="1"/>
      <w:numFmt w:val="bullet"/>
      <w:lvlText w:val=""/>
      <w:lvlJc w:val="left"/>
      <w:pPr>
        <w:ind w:left="4226" w:hanging="420"/>
      </w:pPr>
      <w:rPr>
        <w:rFonts w:hint="default" w:ascii="Wingdings" w:hAnsi="Wingdings"/>
      </w:rPr>
    </w:lvl>
  </w:abstractNum>
  <w:abstractNum w:abstractNumId="2">
    <w:nsid w:val="1E33C4DE"/>
    <w:multiLevelType w:val="singleLevel"/>
    <w:tmpl w:val="1E33C4DE"/>
    <w:lvl w:ilvl="0" w:tentative="0">
      <w:start w:val="6"/>
      <w:numFmt w:val="chineseCounting"/>
      <w:suff w:val="space"/>
      <w:lvlText w:val="第%1部分"/>
      <w:lvlJc w:val="left"/>
      <w:rPr>
        <w:rFonts w:hint="eastAsia"/>
      </w:rPr>
    </w:lvl>
  </w:abstractNum>
  <w:abstractNum w:abstractNumId="3">
    <w:nsid w:val="405211FA"/>
    <w:multiLevelType w:val="singleLevel"/>
    <w:tmpl w:val="405211FA"/>
    <w:lvl w:ilvl="0" w:tentative="0">
      <w:start w:val="6"/>
      <w:numFmt w:val="chineseCounting"/>
      <w:suff w:val="nothing"/>
      <w:lvlText w:val="（%1）"/>
      <w:lvlJc w:val="left"/>
      <w:rPr>
        <w:rFonts w:hint="eastAsia"/>
      </w:rPr>
    </w:lvl>
  </w:abstractNum>
  <w:abstractNum w:abstractNumId="4">
    <w:nsid w:val="44507166"/>
    <w:multiLevelType w:val="singleLevel"/>
    <w:tmpl w:val="44507166"/>
    <w:lvl w:ilvl="0" w:tentative="0">
      <w:start w:val="1"/>
      <w:numFmt w:val="japaneseCounting"/>
      <w:lvlText w:val="%1、"/>
      <w:lvlJc w:val="left"/>
      <w:pPr>
        <w:tabs>
          <w:tab w:val="left" w:pos="960"/>
        </w:tabs>
        <w:ind w:left="960" w:hanging="480"/>
      </w:pPr>
      <w:rPr>
        <w:rFonts w:hint="eastAsia"/>
      </w:rPr>
    </w:lvl>
  </w:abstractNum>
  <w:abstractNum w:abstractNumId="5">
    <w:nsid w:val="4B2E55C7"/>
    <w:multiLevelType w:val="singleLevel"/>
    <w:tmpl w:val="4B2E55C7"/>
    <w:lvl w:ilvl="0" w:tentative="0">
      <w:start w:val="1"/>
      <w:numFmt w:val="decimal"/>
      <w:lvlText w:val="%1、"/>
      <w:lvlJc w:val="left"/>
      <w:pPr>
        <w:tabs>
          <w:tab w:val="left" w:pos="360"/>
        </w:tabs>
        <w:ind w:left="360" w:hanging="360"/>
      </w:pPr>
      <w:rPr>
        <w:rFonts w:hint="eastAsia"/>
      </w:rPr>
    </w:lvl>
  </w:abstractNum>
  <w:abstractNum w:abstractNumId="6">
    <w:nsid w:val="5C9D301F"/>
    <w:multiLevelType w:val="singleLevel"/>
    <w:tmpl w:val="5C9D301F"/>
    <w:lvl w:ilvl="0" w:tentative="0">
      <w:start w:val="1"/>
      <w:numFmt w:val="japaneseCounting"/>
      <w:lvlText w:val="%1、"/>
      <w:lvlJc w:val="left"/>
      <w:pPr>
        <w:tabs>
          <w:tab w:val="left" w:pos="480"/>
        </w:tabs>
        <w:ind w:left="480" w:hanging="480"/>
      </w:pPr>
      <w:rPr>
        <w:rFonts w:hint="eastAsia"/>
      </w:rPr>
    </w:lvl>
  </w:abstractNum>
  <w:abstractNum w:abstractNumId="7">
    <w:nsid w:val="5CD80605"/>
    <w:multiLevelType w:val="singleLevel"/>
    <w:tmpl w:val="5CD80605"/>
    <w:lvl w:ilvl="0" w:tentative="0">
      <w:start w:val="1"/>
      <w:numFmt w:val="decimal"/>
      <w:lvlText w:val="%1、"/>
      <w:lvlJc w:val="left"/>
      <w:pPr>
        <w:tabs>
          <w:tab w:val="left" w:pos="360"/>
        </w:tabs>
        <w:ind w:left="360" w:hanging="360"/>
      </w:pPr>
      <w:rPr>
        <w:rFonts w:hint="eastAsia"/>
      </w:rPr>
    </w:lvl>
  </w:abstractNum>
  <w:abstractNum w:abstractNumId="8">
    <w:nsid w:val="6F4A3ED5"/>
    <w:multiLevelType w:val="singleLevel"/>
    <w:tmpl w:val="6F4A3ED5"/>
    <w:lvl w:ilvl="0" w:tentative="0">
      <w:start w:val="1"/>
      <w:numFmt w:val="japaneseCounting"/>
      <w:lvlText w:val="%1、"/>
      <w:lvlJc w:val="left"/>
      <w:pPr>
        <w:tabs>
          <w:tab w:val="left" w:pos="960"/>
        </w:tabs>
        <w:ind w:left="960" w:hanging="480"/>
      </w:pPr>
      <w:rPr>
        <w:rFonts w:hint="eastAsia"/>
      </w:rPr>
    </w:lvl>
  </w:abstractNum>
  <w:abstractNum w:abstractNumId="9">
    <w:nsid w:val="7723BB35"/>
    <w:multiLevelType w:val="singleLevel"/>
    <w:tmpl w:val="7723BB35"/>
    <w:lvl w:ilvl="0" w:tentative="0">
      <w:start w:val="1"/>
      <w:numFmt w:val="decimal"/>
      <w:suff w:val="nothing"/>
      <w:lvlText w:val="%1）"/>
      <w:lvlJc w:val="left"/>
    </w:lvl>
  </w:abstractNum>
  <w:num w:numId="1">
    <w:abstractNumId w:val="3"/>
  </w:num>
  <w:num w:numId="2">
    <w:abstractNumId w:val="9"/>
  </w:num>
  <w:num w:numId="3">
    <w:abstractNumId w:val="1"/>
  </w:num>
  <w:num w:numId="4">
    <w:abstractNumId w:val="6"/>
  </w:num>
  <w:num w:numId="5">
    <w:abstractNumId w:val="5"/>
  </w:num>
  <w:num w:numId="6">
    <w:abstractNumId w:val="7"/>
  </w:num>
  <w:num w:numId="7">
    <w:abstractNumId w:val="4"/>
  </w:num>
  <w:num w:numId="8">
    <w:abstractNumId w:val="8"/>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4"/>
    <w:footnote w:id="5"/>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iMTY5ZDA0NTFlY2IzYzRmNGFkNmVhZDQxOTdiNTQifQ=="/>
  </w:docVars>
  <w:rsids>
    <w:rsidRoot w:val="0AE124CD"/>
    <w:rsid w:val="00C61A72"/>
    <w:rsid w:val="03A20B22"/>
    <w:rsid w:val="07361D64"/>
    <w:rsid w:val="09AC1270"/>
    <w:rsid w:val="0AE124CD"/>
    <w:rsid w:val="0C063D7A"/>
    <w:rsid w:val="1F8E5BB9"/>
    <w:rsid w:val="2F0C6789"/>
    <w:rsid w:val="31DB49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keepNext/>
      <w:keepLines/>
      <w:widowControl/>
      <w:adjustRightInd w:val="0"/>
      <w:snapToGrid w:val="0"/>
      <w:spacing w:line="360" w:lineRule="auto"/>
      <w:jc w:val="center"/>
      <w:outlineLvl w:val="0"/>
    </w:pPr>
    <w:rPr>
      <w:rFonts w:ascii="Tahoma" w:hAnsi="Tahoma" w:eastAsia="宋体"/>
      <w:b/>
      <w:bCs/>
      <w:kern w:val="44"/>
      <w:sz w:val="21"/>
      <w:szCs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Body Text"/>
    <w:basedOn w:val="1"/>
    <w:qFormat/>
    <w:uiPriority w:val="0"/>
    <w:rPr>
      <w:rFonts w:ascii="宋体"/>
      <w:u w:val="single"/>
    </w:rPr>
  </w:style>
  <w:style w:type="paragraph" w:styleId="5">
    <w:name w:val="Plain Text"/>
    <w:basedOn w:val="1"/>
    <w:qFormat/>
    <w:uiPriority w:val="0"/>
    <w:rPr>
      <w:rFonts w:ascii="宋体" w:hAnsi="Courier New"/>
    </w:rPr>
  </w:style>
  <w:style w:type="paragraph" w:styleId="6">
    <w:name w:val="Body Text Indent 2"/>
    <w:basedOn w:val="1"/>
    <w:qFormat/>
    <w:uiPriority w:val="99"/>
    <w:pPr>
      <w:tabs>
        <w:tab w:val="left" w:pos="360"/>
      </w:tabs>
      <w:spacing w:line="560" w:lineRule="atLeast"/>
      <w:ind w:left="-105" w:firstLine="465"/>
    </w:pPr>
    <w:rPr>
      <w:rFonts w:ascii="宋体"/>
      <w:sz w:val="28"/>
    </w:rPr>
  </w:style>
  <w:style w:type="paragraph" w:styleId="7">
    <w:name w:val="footer"/>
    <w:basedOn w:val="1"/>
    <w:qFormat/>
    <w:uiPriority w:val="99"/>
    <w:pPr>
      <w:tabs>
        <w:tab w:val="center" w:pos="4153"/>
        <w:tab w:val="right" w:pos="8306"/>
      </w:tabs>
      <w:snapToGrid w:val="0"/>
      <w:jc w:val="left"/>
    </w:pPr>
    <w:rPr>
      <w:kern w:val="0"/>
      <w:sz w:val="18"/>
      <w:szCs w:val="18"/>
    </w:rPr>
  </w:style>
  <w:style w:type="paragraph" w:styleId="8">
    <w:name w:val="header"/>
    <w:basedOn w:val="1"/>
    <w:qFormat/>
    <w:uiPriority w:val="99"/>
    <w:pPr>
      <w:pBdr>
        <w:bottom w:val="single" w:color="auto" w:sz="6" w:space="1"/>
      </w:pBdr>
      <w:tabs>
        <w:tab w:val="center" w:pos="4153"/>
        <w:tab w:val="right" w:pos="8306"/>
      </w:tabs>
      <w:snapToGrid w:val="0"/>
      <w:jc w:val="center"/>
    </w:pPr>
    <w:rPr>
      <w:kern w:val="0"/>
      <w:sz w:val="18"/>
      <w:szCs w:val="18"/>
    </w:rPr>
  </w:style>
  <w:style w:type="paragraph" w:styleId="9">
    <w:name w:val="toc 1"/>
    <w:basedOn w:val="1"/>
    <w:next w:val="1"/>
    <w:qFormat/>
    <w:uiPriority w:val="0"/>
    <w:pPr>
      <w:tabs>
        <w:tab w:val="right" w:leader="middleDot" w:pos="8302"/>
      </w:tabs>
      <w:spacing w:line="360" w:lineRule="auto"/>
    </w:pPr>
  </w:style>
  <w:style w:type="paragraph" w:styleId="10">
    <w:name w:val="footnote text"/>
    <w:basedOn w:val="1"/>
    <w:qFormat/>
    <w:uiPriority w:val="0"/>
    <w:pPr>
      <w:snapToGrid w:val="0"/>
      <w:jc w:val="left"/>
    </w:pPr>
    <w:rPr>
      <w:sz w:val="18"/>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rPr>
  </w:style>
  <w:style w:type="character" w:styleId="16">
    <w:name w:val="footnote reference"/>
    <w:basedOn w:val="14"/>
    <w:qFormat/>
    <w:uiPriority w:val="0"/>
    <w:rPr>
      <w:vertAlign w:val="superscript"/>
    </w:rPr>
  </w:style>
  <w:style w:type="paragraph" w:customStyle="1" w:styleId="17">
    <w:name w:val="默认段落字体 Para Char"/>
    <w:basedOn w:val="1"/>
    <w:semiHidden/>
    <w:qFormat/>
    <w:uiPriority w:val="0"/>
    <w:pPr>
      <w:jc w:val="left"/>
    </w:pPr>
  </w:style>
  <w:style w:type="paragraph" w:customStyle="1" w:styleId="18">
    <w:name w:val="Default"/>
    <w:qFormat/>
    <w:uiPriority w:val="99"/>
    <w:pPr>
      <w:widowControl w:val="0"/>
      <w:autoSpaceDE w:val="0"/>
      <w:autoSpaceDN w:val="0"/>
      <w:adjustRightInd w:val="0"/>
    </w:pPr>
    <w:rPr>
      <w:rFonts w:ascii="......." w:hAnsi="......." w:eastAsia="......." w:cs="......."/>
      <w:color w:val="000000"/>
      <w:sz w:val="24"/>
      <w:szCs w:val="24"/>
      <w:lang w:val="en-US" w:eastAsia="zh-CN" w:bidi="ar-SA"/>
    </w:rPr>
  </w:style>
  <w:style w:type="paragraph" w:customStyle="1" w:styleId="19">
    <w:name w:val="Normal_0"/>
    <w:qFormat/>
    <w:uiPriority w:val="0"/>
    <w:rPr>
      <w:rFonts w:ascii="Times New Roman" w:hAnsi="Times New Roman" w:eastAsia="Times New Roman" w:cs="Times New Roman"/>
      <w:sz w:val="24"/>
      <w:szCs w:val="24"/>
      <w:lang w:val="en-US" w:eastAsia="zh-CN" w:bidi="ar-SA"/>
    </w:rPr>
  </w:style>
  <w:style w:type="paragraph" w:customStyle="1" w:styleId="20">
    <w:name w:val="正文首行缩进两字符"/>
    <w:basedOn w:val="1"/>
    <w:qFormat/>
    <w:uiPriority w:val="0"/>
    <w:pPr>
      <w:spacing w:line="360" w:lineRule="auto"/>
      <w:ind w:firstLine="200" w:firstLineChars="200"/>
    </w:pPr>
    <w:rPr>
      <w:rFonts w:eastAsia="宋体"/>
      <w:sz w:val="21"/>
    </w:rPr>
  </w:style>
  <w:style w:type="paragraph" w:styleId="21">
    <w:name w:val="List Paragraph"/>
    <w:basedOn w:val="1"/>
    <w:qFormat/>
    <w:uiPriority w:val="34"/>
    <w:pPr>
      <w:ind w:firstLine="420" w:firstLineChars="200"/>
    </w:pPr>
    <w:rPr>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25229</Words>
  <Characters>26599</Characters>
  <Lines>0</Lines>
  <Paragraphs>0</Paragraphs>
  <TotalTime>18</TotalTime>
  <ScaleCrop>false</ScaleCrop>
  <LinksUpToDate>false</LinksUpToDate>
  <CharactersWithSpaces>28805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2024-10-23T00:42:00Z</dcterms:created>
  <dc:creator>傅先生</dc:creator>
  <cp:lastModifiedBy>傅先生</cp:lastModifiedBy>
  <cp:lastPrinted>2024-10-29T00:44:07Z</cp:lastPrinted>
  <dcterms:modified xsi:type="dcterms:W3CDTF">2024-10-29T01:04:39Z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52401D5D333346488A65859E24A82E69_11</vt:lpwstr>
  </property>
</Properties>
</file>