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441900022-2026-00022</w:t>
      </w:r>
    </w:p>
    <w:p>
      <w:pPr>
        <w:pStyle w:val="null3"/>
        <w:jc w:val="center"/>
        <w:outlineLvl w:val="3"/>
      </w:pPr>
      <w:r>
        <w:rPr>
          <w:sz w:val="24"/>
          <w:b/>
        </w:rPr>
        <w:t>采购项目编号：</w:t>
      </w:r>
      <w:r>
        <w:rPr>
          <w:sz w:val="24"/>
          <w:b/>
        </w:rPr>
        <w:t>441900022-2026-00022</w:t>
      </w:r>
    </w:p>
    <w:p>
      <w:pPr>
        <w:pStyle w:val="null3"/>
        <w:jc w:val="center"/>
        <w:outlineLvl w:val="3"/>
      </w:pPr>
      <w:r>
        <w:rPr>
          <w:sz w:val="24"/>
          <w:b/>
        </w:rPr>
        <w:t>项目名称：</w:t>
      </w:r>
      <w:r>
        <w:rPr>
          <w:sz w:val="24"/>
          <w:b/>
        </w:rPr>
        <w:t>黄江镇“两违”整治和在建民房协管服务项目</w:t>
      </w:r>
    </w:p>
    <w:p>
      <w:pPr>
        <w:pStyle w:val="null3"/>
        <w:jc w:val="center"/>
        <w:outlineLvl w:val="3"/>
      </w:pPr>
      <w:r>
        <w:rPr>
          <w:sz w:val="24"/>
          <w:b/>
        </w:rPr>
        <w:t>采购人：</w:t>
      </w:r>
      <w:r>
        <w:rPr>
          <w:sz w:val="24"/>
          <w:b/>
        </w:rPr>
        <w:t>东莞市城市管理和综合执法局黄江分局</w:t>
      </w:r>
    </w:p>
    <w:p>
      <w:pPr>
        <w:pStyle w:val="null3"/>
        <w:jc w:val="center"/>
        <w:outlineLvl w:val="3"/>
      </w:pPr>
      <w:r>
        <w:rPr>
          <w:sz w:val="24"/>
          <w:b/>
        </w:rPr>
        <w:t>采购代理机构：</w:t>
      </w:r>
      <w:r>
        <w:rPr>
          <w:sz w:val="24"/>
          <w:b/>
        </w:rPr>
        <w:t>中天项目咨询（东莞）有限公司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中天项目咨询（东莞）有限公司</w:t>
      </w:r>
      <w:r>
        <w:rPr/>
        <w:t>受</w:t>
      </w:r>
      <w:r>
        <w:rPr/>
        <w:t>东莞市城市管理和综合执法局黄江分局</w:t>
      </w:r>
      <w:r>
        <w:rPr/>
        <w:t>的委托，采用</w:t>
      </w:r>
      <w:r>
        <w:rPr/>
        <w:t>公开招标</w:t>
      </w:r>
      <w:r>
        <w:rPr/>
        <w:t>方式组织采购</w:t>
      </w:r>
      <w:r>
        <w:rPr/>
        <w:t>黄江镇“两违”整治和在建民房协管服务项目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黄江镇“两违”整治和在建民房协管服务项目</w:t>
      </w:r>
    </w:p>
    <w:p>
      <w:pPr>
        <w:pStyle w:val="null3"/>
        <w:ind w:firstLine="480"/>
      </w:pPr>
      <w:r>
        <w:rPr/>
        <w:t>采购计划编号：</w:t>
      </w:r>
      <w:r>
        <w:rPr/>
        <w:t>441900022-2026-00022</w:t>
      </w:r>
    </w:p>
    <w:p>
      <w:pPr>
        <w:pStyle w:val="null3"/>
        <w:ind w:firstLine="480"/>
      </w:pPr>
      <w:r>
        <w:rPr/>
        <w:t>采购项目编号：</w:t>
      </w:r>
      <w:r>
        <w:rPr/>
        <w:t>441900022-2026-00022</w:t>
      </w:r>
    </w:p>
    <w:p>
      <w:pPr>
        <w:pStyle w:val="null3"/>
        <w:ind w:firstLine="480"/>
      </w:pPr>
      <w:r>
        <w:rPr/>
        <w:t>采购方式：</w:t>
      </w:r>
      <w:r>
        <w:rPr/>
        <w:t>公开招标</w:t>
      </w:r>
    </w:p>
    <w:p>
      <w:pPr>
        <w:pStyle w:val="null3"/>
        <w:ind w:firstLine="480"/>
      </w:pPr>
      <w:r>
        <w:rPr/>
        <w:t>预算金额：</w:t>
      </w:r>
      <w:r>
        <w:rPr/>
        <w:t>1,689,000.00</w:t>
      </w:r>
      <w:r>
        <w:rPr/>
        <w:t>元</w:t>
      </w:r>
    </w:p>
    <w:p>
      <w:pPr>
        <w:pStyle w:val="null3"/>
        <w:outlineLvl w:val="3"/>
      </w:pPr>
      <w:r>
        <w:rPr>
          <w:sz w:val="24"/>
          <w:b/>
        </w:rPr>
        <w:t>2.项目内容及需求情况（采购项目技术规格、参数及要求）</w:t>
      </w:r>
    </w:p>
    <w:p>
      <w:pPr>
        <w:pStyle w:val="null3"/>
      </w:pPr>
      <w:r>
        <w:rPr/>
        <w:t>采购包1(黄江镇“两违”整治和在建民房协管服务项目):</w:t>
      </w:r>
    </w:p>
    <w:p>
      <w:pPr>
        <w:pStyle w:val="null3"/>
      </w:pPr>
      <w:r>
        <w:rPr/>
        <w:t>采购包预算金额：1,689,000.00元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黄江镇“两违”整治和在建民房协管服务项目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投标（响应）时提交有效的营业执照（或事业法人登记证或身份证等相关证明）复印件。（分支机构投标（响应）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投标（响应）截止日前6个月内任意1个月依法缴纳税收和社会保障资金的相关材料。如依法免税或不需要缴纳社会保障资金的，提供相应证明材料。(或投标（响应）文件中提供《资格条件承诺函》)</w:t>
      </w:r>
    </w:p>
    <w:p>
      <w:pPr>
        <w:pStyle w:val="null3"/>
      </w:pPr>
      <w:r>
        <w:rPr/>
        <w:t>3）具有良好的商业信誉和健全的财务会计制度：提供投标截止日前3年内任意1年的财务状况报告或提供基本开户行出具的资信证明。或投标文件中提供《资格条件承诺函》</w:t>
      </w:r>
    </w:p>
    <w:p>
      <w:pPr>
        <w:pStyle w:val="null3"/>
      </w:pPr>
      <w:r>
        <w:rPr/>
        <w:t>4）履行合同所必需的设备和专业技术能力：按投标（响应）文件格式填报设备及专业技术能力情况。或投标文件中提供《资格条件承诺函》</w:t>
      </w:r>
    </w:p>
    <w:p>
      <w:pPr>
        <w:pStyle w:val="null3"/>
      </w:pPr>
      <w:r>
        <w:rPr/>
        <w:t>5）参加采购活动前3年内，在经营活动中没有重大违法记录：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采购包1（黄江镇“两违”整治和在建民房协管服务项目）：</w:t>
      </w:r>
      <w:r>
        <w:rPr/>
        <w:t>投标人须为符合本项目采购文件中明确的所属行业“租赁和商务服务业”划分标准的中小企业(监狱企业、残疾人福利单位视同小型、微型企业)。 注:1)中小企业提供《中小企业声明函（工程、服务）》(格式见招标文件内“投标文件格式与要求”，填写和提交要求详见招标公告“附件2：关于《中小企业声明函》的相关说明”)为判定标准，残疾人福利性单位提供《残疾人福利性单位声明函》(见投标文件格式)为判定标准，监狱企业投标人提供由省级以上监狱管理局、戒毒管理局(含新疆生产建设兵团)出具的属于监狱企业的证明文件，否则不予认定。 2）中小企业所属行业应为本项目采购文件中明确的所属行业“租赁和商务服务业”，投标人须对照《关于印发中小企业划型标准规定的通知》（工信部联企业〔2011〕300号）的划型标准，确认是否具备投标资格。</w:t>
      </w:r>
    </w:p>
    <w:p>
      <w:pPr>
        <w:pStyle w:val="null3"/>
        <w:outlineLvl w:val="3"/>
      </w:pPr>
      <w:r>
        <w:rPr>
          <w:sz w:val="24"/>
          <w:b/>
        </w:rPr>
        <w:t>3.本项目特定的资格要求：</w:t>
      </w:r>
    </w:p>
    <w:p>
      <w:pPr>
        <w:pStyle w:val="null3"/>
      </w:pPr>
      <w:r>
        <w:rPr/>
        <w:t>采购包1（黄江镇“两违”整治和在建民房协管服务项目）：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 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东莞市城市管理和综合执法局黄江分局</w:t>
      </w:r>
    </w:p>
    <w:p>
      <w:pPr>
        <w:pStyle w:val="null3"/>
        <w:ind w:firstLine="480"/>
      </w:pPr>
      <w:r>
        <w:rPr/>
        <w:t xml:space="preserve"> 地址：</w:t>
      </w:r>
      <w:r>
        <w:rPr/>
        <w:t>黄江镇拥军四路1号</w:t>
      </w:r>
    </w:p>
    <w:p>
      <w:pPr>
        <w:pStyle w:val="null3"/>
        <w:ind w:firstLine="480"/>
      </w:pPr>
      <w:r>
        <w:rPr/>
        <w:t xml:space="preserve"> 联系方式：</w:t>
      </w:r>
      <w:r>
        <w:rPr/>
        <w:t>0769-83362955</w:t>
      </w:r>
    </w:p>
    <w:p>
      <w:pPr>
        <w:pStyle w:val="null3"/>
        <w:outlineLvl w:val="3"/>
      </w:pPr>
      <w:r>
        <w:rPr>
          <w:sz w:val="24"/>
          <w:b/>
        </w:rPr>
        <w:t xml:space="preserve"> 2.采购代理机构信息</w:t>
      </w:r>
    </w:p>
    <w:p>
      <w:pPr>
        <w:pStyle w:val="null3"/>
        <w:ind w:firstLine="480"/>
      </w:pPr>
      <w:r>
        <w:rPr/>
        <w:t xml:space="preserve"> 名称：</w:t>
      </w:r>
      <w:r>
        <w:rPr/>
        <w:t>中天项目咨询（东莞）有限公司</w:t>
      </w:r>
    </w:p>
    <w:p>
      <w:pPr>
        <w:pStyle w:val="null3"/>
        <w:ind w:firstLine="480"/>
      </w:pPr>
      <w:r>
        <w:rPr/>
        <w:t xml:space="preserve"> 地址：</w:t>
      </w:r>
      <w:r>
        <w:rPr/>
        <w:t>广东省东莞市南城街道鸿福路102号汇成大厦1栋406室</w:t>
      </w:r>
    </w:p>
    <w:p>
      <w:pPr>
        <w:pStyle w:val="null3"/>
        <w:ind w:firstLine="480"/>
      </w:pPr>
      <w:r>
        <w:rPr/>
        <w:t xml:space="preserve"> 联系方式：</w:t>
      </w:r>
      <w:r>
        <w:rPr/>
        <w:t>0769-22086988</w:t>
      </w:r>
    </w:p>
    <w:p>
      <w:pPr>
        <w:pStyle w:val="null3"/>
        <w:outlineLvl w:val="3"/>
      </w:pPr>
      <w:r>
        <w:rPr>
          <w:sz w:val="24"/>
          <w:b/>
        </w:rPr>
        <w:t xml:space="preserve"> 3.项目联系方式</w:t>
      </w:r>
    </w:p>
    <w:p>
      <w:pPr>
        <w:pStyle w:val="null3"/>
        <w:ind w:firstLine="480"/>
      </w:pPr>
      <w:r>
        <w:rPr/>
        <w:t xml:space="preserve"> 项目联系人：</w:t>
      </w:r>
      <w:r>
        <w:rPr/>
        <w:t>江小姐</w:t>
      </w:r>
    </w:p>
    <w:p>
      <w:pPr>
        <w:pStyle w:val="null3"/>
        <w:ind w:firstLine="480"/>
      </w:pPr>
      <w:r>
        <w:rPr/>
        <w:t xml:space="preserve"> 电话：</w:t>
      </w:r>
      <w:r>
        <w:rPr/>
        <w:t>0769-22086988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中天项目咨询（东莞）有限公司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rPr>
        <w:t>（一）项目</w:t>
      </w:r>
      <w:r>
        <w:rPr>
          <w:sz w:val="22"/>
          <w:b/>
        </w:rPr>
        <w:t>情况</w:t>
      </w:r>
    </w:p>
    <w:p>
      <w:pPr>
        <w:pStyle w:val="null3"/>
        <w:ind w:firstLine="440"/>
        <w:jc w:val="both"/>
      </w:pPr>
      <w:r>
        <w:rPr>
          <w:sz w:val="22"/>
        </w:rPr>
        <w:t>为全面落实黄江镇</w:t>
      </w:r>
      <w:r>
        <w:rPr>
          <w:sz w:val="22"/>
        </w:rPr>
        <w:t>“违法用地、违法建设”（以下简称“两违”）联合执法工作机制要求，有效破解当前执法力量与繁重整治任务（新增管控与存量拆除）不匹配的困境，提升多点位、同步化拆违作业的效能与安全保障水平，现计划引入专业第三方服务，以强化“两违”整治工作的现场执行与协同作战能力。供应商需自行组建并管理服务团队，配备必要装备，制定并执行服务方案，对服务过程及结果承担全部管理责任和安全责任。</w:t>
      </w:r>
    </w:p>
    <w:p>
      <w:pPr>
        <w:pStyle w:val="null3"/>
        <w:jc w:val="both"/>
      </w:pPr>
      <w:r>
        <w:rPr>
          <w:sz w:val="22"/>
          <w:b/>
        </w:rPr>
        <w:t>（二）资格条件承诺函格式</w:t>
      </w:r>
    </w:p>
    <w:p>
      <w:pPr>
        <w:pStyle w:val="null3"/>
        <w:jc w:val="center"/>
      </w:pPr>
      <w:r>
        <w:rPr>
          <w:sz w:val="22"/>
          <w:b/>
        </w:rPr>
        <w:t>资格条件承诺函</w:t>
      </w:r>
    </w:p>
    <w:p>
      <w:pPr>
        <w:pStyle w:val="null3"/>
        <w:ind w:firstLine="440"/>
        <w:jc w:val="both"/>
      </w:pPr>
      <w:r>
        <w:rPr>
          <w:sz w:val="22"/>
        </w:rPr>
        <w:t>我方</w:t>
      </w:r>
      <w:r>
        <w:rPr>
          <w:sz w:val="22"/>
          <w:u w:val="single"/>
        </w:rPr>
        <w:t>（供应商名称）</w:t>
      </w:r>
      <w:r>
        <w:rPr>
          <w:sz w:val="22"/>
        </w:rPr>
        <w:t>符合《中华人民共和国政府采购法》第二十二条第一款第（二）项、第（三）项、第（四）项、第（五）项规定条件，具体包括：</w:t>
      </w:r>
    </w:p>
    <w:p>
      <w:pPr>
        <w:pStyle w:val="null3"/>
        <w:ind w:firstLine="440"/>
        <w:jc w:val="both"/>
      </w:pPr>
      <w:r>
        <w:rPr>
          <w:sz w:val="22"/>
        </w:rPr>
        <w:t>1.具有良好的商业信誉和健全的财务会计制度；</w:t>
      </w:r>
    </w:p>
    <w:p>
      <w:pPr>
        <w:pStyle w:val="null3"/>
        <w:ind w:firstLine="440"/>
        <w:jc w:val="both"/>
      </w:pPr>
      <w:r>
        <w:rPr>
          <w:sz w:val="22"/>
        </w:rPr>
        <w:t>2.具有履行合同所必需的设备和专业技术能力；</w:t>
      </w:r>
    </w:p>
    <w:p>
      <w:pPr>
        <w:pStyle w:val="null3"/>
        <w:ind w:firstLine="440"/>
        <w:jc w:val="both"/>
      </w:pPr>
      <w:r>
        <w:rPr>
          <w:sz w:val="22"/>
        </w:rPr>
        <w:t>3.具有依法缴纳税收和社会保障资金的良好记录；</w:t>
      </w:r>
    </w:p>
    <w:p>
      <w:pPr>
        <w:pStyle w:val="null3"/>
        <w:ind w:firstLine="440"/>
        <w:jc w:val="both"/>
      </w:pPr>
      <w:r>
        <w:rPr>
          <w:sz w:val="22"/>
        </w:rPr>
        <w:t>4.参加政府采购活动前三年内，在经营活动中没有重大违法记录。</w:t>
      </w:r>
    </w:p>
    <w:p>
      <w:pPr>
        <w:pStyle w:val="null3"/>
        <w:ind w:firstLine="440"/>
        <w:jc w:val="both"/>
      </w:pPr>
      <w:r>
        <w:rPr>
          <w:sz w:val="22"/>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40"/>
        <w:jc w:val="both"/>
      </w:pPr>
      <w:r>
        <w:rPr>
          <w:sz w:val="22"/>
        </w:rPr>
        <w:t>特此承诺。</w:t>
      </w:r>
    </w:p>
    <w:p>
      <w:pPr>
        <w:pStyle w:val="null3"/>
        <w:ind w:firstLine="440"/>
        <w:jc w:val="both"/>
      </w:pPr>
      <w:r>
        <w:rPr>
          <w:sz w:val="22"/>
        </w:rPr>
        <w:t>供应商名称（公章）</w:t>
      </w:r>
    </w:p>
    <w:p>
      <w:pPr>
        <w:pStyle w:val="null3"/>
      </w:pPr>
      <w:r>
        <w:rPr>
          <w:sz w:val="22"/>
        </w:rPr>
        <w:t xml:space="preserve">      日期：</w:t>
      </w:r>
    </w:p>
    <w:p>
      <w:pPr>
        <w:pStyle w:val="null3"/>
      </w:pPr>
      <w:r>
        <w:rPr/>
        <w:t>采购包1（黄江镇“两违”整治和在建民房协管服务项目）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合同签订生效之日起1年。</w:t>
            </w:r>
          </w:p>
        </w:tc>
      </w:tr>
      <w:tr>
        <w:tc>
          <w:tcPr>
            <w:tcW w:type="dxa" w:w="4153"/>
          </w:tcPr>
          <w:p>
            <w:pPr>
              <w:pStyle w:val="null3"/>
            </w:pPr>
            <w:r>
              <w:rPr/>
              <w:t>标的提供的地点</w:t>
            </w:r>
          </w:p>
        </w:tc>
        <w:tc>
          <w:tcPr>
            <w:tcW w:type="dxa" w:w="4153"/>
          </w:tcPr>
          <w:p>
            <w:pPr>
              <w:pStyle w:val="null3"/>
            </w:pPr>
            <w:r>
              <w:rPr/>
              <w:t>采购人指定地点（如有变化另行确定）。</w:t>
            </w:r>
          </w:p>
        </w:tc>
      </w:tr>
      <w:tr>
        <w:tc>
          <w:tcPr>
            <w:tcW w:type="dxa" w:w="4153"/>
          </w:tcPr>
          <w:p>
            <w:pPr>
              <w:pStyle w:val="null3"/>
            </w:pPr>
            <w:r>
              <w:rPr/>
              <w:t>付款方式</w:t>
            </w:r>
          </w:p>
        </w:tc>
        <w:tc>
          <w:tcPr>
            <w:tcW w:type="dxa" w:w="4153"/>
          </w:tcPr>
          <w:p>
            <w:pPr>
              <w:pStyle w:val="null3"/>
            </w:pPr>
            <w:r>
              <w:rPr/>
              <w:t>1期：支付比例100%,本项目服务费按月结付，中标人在服务期满一个月后，采购人依据“服务考核标准要求”对中标人进行考核，并根据实际上岗人数以及考核结果于次月28日前向中标人支付上一个月度服务费。如在服务期间，经采购人考核，存在服务费扣减的，按扣减后实际费用支付。 付款前中标人须向采购人开具等额发票。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1期：1.采购人依据附件1《服务考核标准评分表》，每月对人员配置、装备配备、履约情况等进行考核评分。该评分是月度验收的核心结论，并作为当月服务费用结算的直接依据。 2.验收标准以《服务考核标准评分表》为准。月度考核得分85分及以上全额支付当月服务费；低于85分按合同约定扣款；如累计三个月服务质量调查评分低于85分，采购人有权解除合同；如单月服务质量调查评分低于70分，采购人有权解除合同。 3.对任何阶段验收发现的不合格项，中标人须在规定期限内整改。整改期不计入服务时间，并可能影响考核结果。 4. 车辆配备保障要求： 中标人须为本项目配备3辆可合法登记上牌的5座轿车或皮卡车，作为日常巡查及应急工作车辆。如当月未能满足车辆配备要求（包括但不限于车辆数量不足、车辆无法正常使用等），采购人有权直接扣减当月服务费，且不影响其他考核项目的评分扣减。</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中标人须承诺在中标后合同签订前办理完成《保安服务许可证》，并在合同履行期间保持该许可证合法有效。如因未取得或未能保持该许可证导致合同无法履行或产生其他法律责任的，由中标人承担全部责任，采购人有权解除合同并要求赔偿损失。</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合同响应要求</w:t>
            </w:r>
          </w:p>
        </w:tc>
        <w:tc>
          <w:tcPr>
            <w:tcW w:type="dxa" w:w="2076"/>
          </w:tcPr>
          <w:p>
            <w:pPr>
              <w:pStyle w:val="null3"/>
              <w:jc w:val="left"/>
            </w:pPr>
            <w:r>
              <w:rPr/>
              <w:t>（1）响应招标文件的合同文本或合同条款。 （2）如在合同执行过程中，中标人提供的服务不能满足采购人的要求，而中标人确实不能做出改进时，或者因中标人原因未能使采购人按计划支付合同款项导致合同剩余资金被镇财政清零等，采购人有权即时中止合同执行，并保留追究中标人责任及要求赔偿损失的权利。</w:t>
            </w:r>
          </w:p>
        </w:tc>
      </w:tr>
      <w:tr>
        <w:tc>
          <w:tcPr>
            <w:tcW w:type="dxa" w:w="2076"/>
          </w:tcPr>
          <w:p/>
        </w:tc>
        <w:tc>
          <w:tcPr>
            <w:tcW w:type="dxa" w:w="2076"/>
          </w:tcPr>
          <w:p>
            <w:pPr>
              <w:pStyle w:val="null3"/>
              <w:jc w:val="center"/>
            </w:pPr>
            <w:r>
              <w:rPr/>
              <w:t>2</w:t>
            </w:r>
          </w:p>
        </w:tc>
        <w:tc>
          <w:tcPr>
            <w:tcW w:type="dxa" w:w="2076"/>
          </w:tcPr>
          <w:p>
            <w:pPr>
              <w:pStyle w:val="null3"/>
              <w:jc w:val="left"/>
            </w:pPr>
            <w:r>
              <w:rPr/>
              <w:t>报价内容</w:t>
            </w:r>
          </w:p>
        </w:tc>
        <w:tc>
          <w:tcPr>
            <w:tcW w:type="dxa" w:w="2076"/>
          </w:tcPr>
          <w:p>
            <w:pPr>
              <w:pStyle w:val="null3"/>
              <w:jc w:val="left"/>
            </w:pPr>
            <w:r>
              <w:rPr/>
              <w:t>报价包括但不限于人员工资、加班费、服装费、相关保险、设备、车辆使用费（含车辆租赁或购置费、油费、保险、维修保养费等）、保险（含雇主责任险等）、人员培训费、税金、管理费、工伤或非工伤的补偿等所有供应商履行本合同所发生的一切含税费用，总价为不变价。采购人除支付上述服务费用外，无须向供应商及其协管人员支付任何其他费用。采购人不负责协管人员的食宿。在合同约定期限内，上述服务费用不因人工上涨、成本上涨等作出任何调整。</w:t>
            </w:r>
          </w:p>
        </w:tc>
      </w:tr>
      <w:tr>
        <w:tc>
          <w:tcPr>
            <w:tcW w:type="dxa" w:w="2076"/>
          </w:tcPr>
          <w:p/>
        </w:tc>
        <w:tc>
          <w:tcPr>
            <w:tcW w:type="dxa" w:w="2076"/>
          </w:tcPr>
          <w:p>
            <w:pPr>
              <w:pStyle w:val="null3"/>
              <w:jc w:val="center"/>
            </w:pPr>
            <w:r>
              <w:rPr/>
              <w:t>3</w:t>
            </w:r>
          </w:p>
        </w:tc>
        <w:tc>
          <w:tcPr>
            <w:tcW w:type="dxa" w:w="2076"/>
          </w:tcPr>
          <w:p>
            <w:pPr>
              <w:pStyle w:val="null3"/>
              <w:jc w:val="left"/>
            </w:pPr>
            <w:r>
              <w:rPr/>
              <w:t>其他</w:t>
            </w:r>
          </w:p>
        </w:tc>
        <w:tc>
          <w:tcPr>
            <w:tcW w:type="dxa" w:w="2076"/>
          </w:tcPr>
          <w:p>
            <w:pPr>
              <w:pStyle w:val="null3"/>
              <w:jc w:val="left"/>
            </w:pPr>
            <w:r>
              <w:rPr/>
              <w:t>投标人应具备保障本项目持续、稳定、高效实施所需的综合实力与服务保障能力，包括但不限于：具备专业的服务团队组建、管理与培训能力；具有成熟的安保或城市协管类项目运营经验与良好的服务信誉；具备履行合同所必需的现场组织、安全保障与应急处理能力；并具有完成本项目所需的同类或类似项目实施经验。投标人所提供的相关资质认证、荣誉成果、项目业绩等证明材料将作为评审依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黄江镇“两违”整治和在建民房协管服务项目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1,689,000.00</w:t>
            </w:r>
          </w:p>
        </w:tc>
        <w:tc>
          <w:tcPr>
            <w:tcW w:type="dxa" w:w="933"/>
          </w:tcPr>
          <w:p>
            <w:pPr>
              <w:pStyle w:val="null3"/>
              <w:jc w:val="right"/>
            </w:pPr>
            <w:r>
              <w:rPr/>
              <w:t>1,689,000.00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黄江镇“两违”整治和在建民房协管服务项目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pPr>
            <w:r>
              <w:rPr>
                <w:sz w:val="22"/>
                <w:b/>
              </w:rPr>
              <w:t>一</w:t>
            </w:r>
            <w:r>
              <w:rPr>
                <w:sz w:val="22"/>
                <w:b/>
              </w:rPr>
              <w:t>、服务范围</w:t>
            </w:r>
          </w:p>
          <w:p>
            <w:pPr>
              <w:pStyle w:val="null3"/>
              <w:ind w:firstLine="440"/>
              <w:jc w:val="both"/>
            </w:pPr>
            <w:r>
              <w:rPr>
                <w:sz w:val="22"/>
              </w:rPr>
              <w:t>（一）</w:t>
            </w:r>
            <w:r>
              <w:rPr>
                <w:sz w:val="22"/>
              </w:rPr>
              <w:t>协助</w:t>
            </w:r>
            <w:r>
              <w:rPr>
                <w:sz w:val="22"/>
              </w:rPr>
              <w:t>“两违”日常巡查及管控</w:t>
            </w:r>
          </w:p>
          <w:p>
            <w:pPr>
              <w:pStyle w:val="null3"/>
              <w:ind w:firstLine="400"/>
              <w:jc w:val="both"/>
            </w:pPr>
            <w:r>
              <w:rPr>
                <w:sz w:val="22"/>
              </w:rPr>
              <w:t>1．</w:t>
            </w:r>
            <w:r>
              <w:rPr>
                <w:sz w:val="22"/>
              </w:rPr>
              <w:t>日常协助</w:t>
            </w:r>
            <w:r>
              <w:rPr>
                <w:sz w:val="22"/>
              </w:rPr>
              <w:t>巡查：根据采购人划定的责任网格，配合开展土地利用和建设行为的日常巡查，重点协助关注是否存在未批先建、违规占用耕地等</w:t>
            </w:r>
            <w:r>
              <w:rPr>
                <w:sz w:val="22"/>
              </w:rPr>
              <w:t>“两违”行为。。</w:t>
            </w:r>
          </w:p>
          <w:p>
            <w:pPr>
              <w:pStyle w:val="null3"/>
              <w:ind w:firstLine="400"/>
              <w:jc w:val="both"/>
            </w:pPr>
            <w:r>
              <w:rPr>
                <w:sz w:val="22"/>
              </w:rPr>
              <w:t>2．</w:t>
            </w:r>
            <w:r>
              <w:rPr>
                <w:sz w:val="22"/>
              </w:rPr>
              <w:t>发现与上报：发现疑似违建行为时，协助进行现场核实与取证（拍照</w:t>
            </w:r>
            <w:r>
              <w:rPr>
                <w:sz w:val="22"/>
              </w:rPr>
              <w:t>/录像），并通过信息化平台或纸质记录方式，及时向采购人</w:t>
            </w:r>
            <w:r>
              <w:rPr>
                <w:sz w:val="22"/>
              </w:rPr>
              <w:t>报送巡查信息。</w:t>
            </w:r>
          </w:p>
          <w:p>
            <w:pPr>
              <w:pStyle w:val="null3"/>
              <w:ind w:firstLine="400"/>
              <w:jc w:val="both"/>
            </w:pPr>
            <w:r>
              <w:rPr>
                <w:sz w:val="22"/>
              </w:rPr>
              <w:t>3．宣传与劝阻：协助执法人员做好现场法律法规宣传与解释工作，配合对违法建设行为进行文明劝阻，防止施工行为继续实施。</w:t>
            </w:r>
          </w:p>
          <w:p>
            <w:pPr>
              <w:pStyle w:val="null3"/>
              <w:ind w:firstLine="440"/>
            </w:pPr>
            <w:r>
              <w:rPr>
                <w:sz w:val="22"/>
              </w:rPr>
              <w:t>（</w:t>
            </w:r>
            <w:r>
              <w:rPr>
                <w:sz w:val="22"/>
              </w:rPr>
              <w:t>二</w:t>
            </w:r>
            <w:r>
              <w:rPr>
                <w:sz w:val="22"/>
              </w:rPr>
              <w:t>）协助拆除违法建筑</w:t>
            </w:r>
          </w:p>
          <w:p>
            <w:pPr>
              <w:pStyle w:val="null3"/>
              <w:ind w:firstLine="440"/>
            </w:pPr>
            <w:r>
              <w:rPr>
                <w:sz w:val="22"/>
              </w:rPr>
              <w:t>1</w:t>
            </w:r>
            <w:r>
              <w:rPr>
                <w:sz w:val="22"/>
              </w:rPr>
              <w:t>.</w:t>
            </w:r>
            <w:r>
              <w:rPr>
                <w:sz w:val="22"/>
              </w:rPr>
              <w:t>在违法建筑拆除现场设置警戒线，管控人员进出，防止无关人员进入施工区域；</w:t>
            </w:r>
          </w:p>
          <w:p>
            <w:pPr>
              <w:pStyle w:val="null3"/>
              <w:ind w:firstLine="440"/>
            </w:pPr>
            <w:r>
              <w:rPr>
                <w:sz w:val="22"/>
              </w:rPr>
              <w:t>2</w:t>
            </w:r>
            <w:r>
              <w:rPr>
                <w:sz w:val="22"/>
              </w:rPr>
              <w:t>.</w:t>
            </w:r>
            <w:r>
              <w:rPr>
                <w:sz w:val="22"/>
              </w:rPr>
              <w:t>对阻挠执法、暴力抗法的行为依法配合执法部门处置，确保拆除作业安全推进；</w:t>
            </w:r>
          </w:p>
          <w:p>
            <w:pPr>
              <w:pStyle w:val="null3"/>
              <w:ind w:firstLine="440"/>
            </w:pPr>
            <w:r>
              <w:rPr>
                <w:sz w:val="22"/>
              </w:rPr>
              <w:t>3</w:t>
            </w:r>
            <w:r>
              <w:rPr>
                <w:sz w:val="22"/>
              </w:rPr>
              <w:t>.</w:t>
            </w:r>
            <w:r>
              <w:rPr>
                <w:sz w:val="22"/>
              </w:rPr>
              <w:t>协助疏导周边交通，避免因施工引发拥堵或次生事故；</w:t>
            </w:r>
          </w:p>
          <w:p>
            <w:pPr>
              <w:pStyle w:val="null3"/>
              <w:ind w:firstLine="440"/>
            </w:pPr>
            <w:r>
              <w:rPr>
                <w:sz w:val="22"/>
              </w:rPr>
              <w:t>4</w:t>
            </w:r>
            <w:r>
              <w:rPr>
                <w:sz w:val="22"/>
              </w:rPr>
              <w:t>.</w:t>
            </w:r>
            <w:r>
              <w:rPr>
                <w:sz w:val="22"/>
              </w:rPr>
              <w:t>与</w:t>
            </w:r>
            <w:r>
              <w:rPr>
                <w:sz w:val="22"/>
              </w:rPr>
              <w:t>现场各职能部门建立联动</w:t>
            </w:r>
            <w:r>
              <w:rPr>
                <w:sz w:val="22"/>
              </w:rPr>
              <w:t>，共享信息，分工协作；</w:t>
            </w:r>
          </w:p>
          <w:p>
            <w:pPr>
              <w:pStyle w:val="null3"/>
              <w:ind w:firstLine="440"/>
            </w:pPr>
            <w:r>
              <w:rPr>
                <w:sz w:val="22"/>
              </w:rPr>
              <w:t>5</w:t>
            </w:r>
            <w:r>
              <w:rPr>
                <w:sz w:val="22"/>
              </w:rPr>
              <w:t>.</w:t>
            </w:r>
            <w:r>
              <w:rPr>
                <w:sz w:val="22"/>
              </w:rPr>
              <w:t>对现场冲突隐患进行预判，提前制定应对预案。</w:t>
            </w:r>
          </w:p>
          <w:p>
            <w:pPr>
              <w:pStyle w:val="null3"/>
              <w:ind w:firstLine="440"/>
            </w:pPr>
            <w:r>
              <w:rPr>
                <w:sz w:val="22"/>
              </w:rPr>
              <w:t>（</w:t>
            </w:r>
            <w:r>
              <w:rPr>
                <w:sz w:val="22"/>
              </w:rPr>
              <w:t>三</w:t>
            </w:r>
            <w:r>
              <w:rPr>
                <w:sz w:val="22"/>
              </w:rPr>
              <w:t>）其他临时性城市管理协同任务</w:t>
            </w:r>
          </w:p>
          <w:p>
            <w:pPr>
              <w:pStyle w:val="null3"/>
              <w:ind w:firstLine="440"/>
            </w:pPr>
            <w:r>
              <w:rPr>
                <w:sz w:val="22"/>
              </w:rPr>
              <w:t>1</w:t>
            </w:r>
            <w:r>
              <w:rPr>
                <w:sz w:val="22"/>
              </w:rPr>
              <w:t>.</w:t>
            </w:r>
            <w:r>
              <w:rPr>
                <w:sz w:val="22"/>
              </w:rPr>
              <w:t>建立</w:t>
            </w:r>
            <w:r>
              <w:rPr>
                <w:sz w:val="22"/>
              </w:rPr>
              <w:t>24小时待命制度，针对采购人临时交办的文明城市创建、专项检查等任务快速响应；</w:t>
            </w:r>
          </w:p>
          <w:p>
            <w:pPr>
              <w:pStyle w:val="null3"/>
              <w:ind w:firstLine="440"/>
            </w:pPr>
            <w:r>
              <w:rPr>
                <w:sz w:val="22"/>
              </w:rPr>
              <w:t>2</w:t>
            </w:r>
            <w:r>
              <w:rPr>
                <w:sz w:val="22"/>
              </w:rPr>
              <w:t>.</w:t>
            </w:r>
            <w:r>
              <w:rPr>
                <w:sz w:val="22"/>
              </w:rPr>
              <w:t>制定人员调配预案，确保在紧急情况下集结相关人员完成任务。</w:t>
            </w:r>
          </w:p>
          <w:p>
            <w:pPr>
              <w:pStyle w:val="null3"/>
              <w:ind w:firstLine="442"/>
            </w:pPr>
            <w:r>
              <w:rPr>
                <w:sz w:val="22"/>
                <w:b/>
              </w:rPr>
              <w:t>二</w:t>
            </w:r>
            <w:r>
              <w:rPr>
                <w:sz w:val="22"/>
                <w:b/>
              </w:rPr>
              <w:t>、人员要求</w:t>
            </w:r>
          </w:p>
          <w:p>
            <w:pPr>
              <w:pStyle w:val="null3"/>
              <w:ind w:firstLine="440"/>
            </w:pPr>
            <w:r>
              <w:rPr>
                <w:sz w:val="22"/>
              </w:rPr>
              <w:t>（一）项目需配备</w:t>
            </w:r>
            <w:r>
              <w:rPr>
                <w:sz w:val="22"/>
              </w:rPr>
              <w:t>20名工作人员（其中队长1人，工作人员19人），并配备可合法登记上牌的5座轿车或皮卡车3辆作为项目工作车辆。</w:t>
            </w:r>
          </w:p>
          <w:p>
            <w:pPr>
              <w:pStyle w:val="null3"/>
              <w:ind w:firstLine="440"/>
            </w:pPr>
            <w:r>
              <w:rPr>
                <w:sz w:val="22"/>
              </w:rPr>
              <w:t>（二）</w:t>
            </w:r>
            <w:r>
              <w:rPr>
                <w:sz w:val="22"/>
              </w:rPr>
              <w:t>人员具体资格要求：</w:t>
            </w:r>
          </w:p>
          <w:p>
            <w:pPr>
              <w:pStyle w:val="null3"/>
              <w:ind w:firstLine="440"/>
            </w:pPr>
            <w:r>
              <w:rPr>
                <w:sz w:val="22"/>
              </w:rPr>
              <w:t>1.性别构成：团队中女性工作人员比例不高于20%。</w:t>
            </w:r>
          </w:p>
          <w:p>
            <w:pPr>
              <w:pStyle w:val="null3"/>
              <w:ind w:firstLine="440"/>
            </w:pPr>
            <w:r>
              <w:rPr>
                <w:sz w:val="22"/>
              </w:rPr>
              <w:t>2.年龄与文化：所有人员年龄须在</w:t>
            </w:r>
            <w:r>
              <w:rPr>
                <w:sz w:val="22"/>
              </w:rPr>
              <w:t>50</w:t>
            </w:r>
            <w:r>
              <w:rPr>
                <w:sz w:val="22"/>
              </w:rPr>
              <w:t>周岁以下。团队中具有大专或以上学历、熟悉电脑操作流程的人员比例不低于</w:t>
            </w:r>
            <w:r>
              <w:rPr>
                <w:sz w:val="22"/>
              </w:rPr>
              <w:t>20%。退役军人优先。</w:t>
            </w:r>
          </w:p>
          <w:p>
            <w:pPr>
              <w:pStyle w:val="null3"/>
              <w:ind w:firstLine="440"/>
            </w:pPr>
            <w:r>
              <w:rPr>
                <w:sz w:val="22"/>
              </w:rPr>
              <w:t>3.</w:t>
            </w:r>
            <w:r>
              <w:rPr>
                <w:sz w:val="22"/>
              </w:rPr>
              <w:t>协管人员要求</w:t>
            </w:r>
            <w:r>
              <w:rPr>
                <w:sz w:val="22"/>
              </w:rPr>
              <w:t>：</w:t>
            </w:r>
            <w:r>
              <w:rPr>
                <w:sz w:val="22"/>
              </w:rPr>
              <w:t>团队中持有合法有效的协管类或相关职业技能证书的人员比例不低于</w:t>
            </w:r>
            <w:r>
              <w:rPr>
                <w:sz w:val="22"/>
              </w:rPr>
              <w:t>30%</w:t>
            </w:r>
            <w:r>
              <w:rPr>
                <w:sz w:val="22"/>
              </w:rPr>
              <w:t>。队长必须具备</w:t>
            </w:r>
            <w:r>
              <w:rPr>
                <w:sz w:val="22"/>
              </w:rPr>
              <w:t>协管或</w:t>
            </w:r>
            <w:r>
              <w:rPr>
                <w:sz w:val="22"/>
              </w:rPr>
              <w:t>保安</w:t>
            </w:r>
            <w:r>
              <w:rPr>
                <w:sz w:val="22"/>
              </w:rPr>
              <w:t>相关</w:t>
            </w:r>
            <w:r>
              <w:rPr>
                <w:sz w:val="22"/>
              </w:rPr>
              <w:t>管理经验，熟悉安保勤务规范。</w:t>
            </w:r>
          </w:p>
          <w:p>
            <w:pPr>
              <w:pStyle w:val="null3"/>
              <w:ind w:firstLine="440"/>
            </w:pPr>
            <w:r>
              <w:rPr>
                <w:sz w:val="22"/>
              </w:rPr>
              <w:t>4.身体条件</w:t>
            </w:r>
            <w:r>
              <w:rPr>
                <w:sz w:val="22"/>
              </w:rPr>
              <w:t>以及其他</w:t>
            </w:r>
            <w:r>
              <w:rPr>
                <w:sz w:val="22"/>
              </w:rPr>
              <w:t>：男性工作人员身高须在</w:t>
            </w:r>
            <w:r>
              <w:rPr>
                <w:sz w:val="22"/>
              </w:rPr>
              <w:t>1.65米以上。所有人员需身体健康，无重大疾病，没有刑事犯罪记录。</w:t>
            </w:r>
          </w:p>
          <w:p>
            <w:pPr>
              <w:pStyle w:val="null3"/>
              <w:ind w:firstLine="440"/>
            </w:pPr>
            <w:r>
              <w:rPr>
                <w:sz w:val="22"/>
              </w:rPr>
              <w:t>5.专业技能与驾驶能力：所有人员上岗前须接受包含安保基础理论、防卫技能、应急处理、消防安全知识的专业培训并考核合格。团队中持有合法有效驾驶证的人员比例不低于</w:t>
            </w:r>
            <w:r>
              <w:rPr>
                <w:sz w:val="22"/>
              </w:rPr>
              <w:t>3</w:t>
            </w:r>
            <w:r>
              <w:rPr>
                <w:sz w:val="22"/>
              </w:rPr>
              <w:t>0%。</w:t>
            </w:r>
          </w:p>
          <w:p>
            <w:pPr>
              <w:pStyle w:val="null3"/>
              <w:ind w:firstLine="440"/>
            </w:pPr>
            <w:r>
              <w:rPr>
                <w:sz w:val="22"/>
              </w:rPr>
              <w:t>6.装备使用：人员应熟练掌握对讲机、执法记录仪、防护装备（如丁字棍、钢叉等）的使用方法，并了解其适用的法律边界。</w:t>
            </w:r>
          </w:p>
          <w:p>
            <w:pPr>
              <w:pStyle w:val="null3"/>
              <w:ind w:firstLine="440"/>
            </w:pPr>
            <w:r>
              <w:rPr>
                <w:sz w:val="22"/>
              </w:rPr>
              <w:t>7.着装规范：中标人须为所有服务人员统一配备工作服装，保证队伍着装整齐、标识清晰。</w:t>
            </w:r>
          </w:p>
          <w:p>
            <w:pPr>
              <w:pStyle w:val="null3"/>
              <w:ind w:firstLine="440"/>
            </w:pPr>
            <w:r>
              <w:rPr>
                <w:sz w:val="22"/>
              </w:rPr>
              <w:t>（三）</w:t>
            </w:r>
            <w:r>
              <w:rPr>
                <w:sz w:val="22"/>
              </w:rPr>
              <w:t>人员管理：</w:t>
            </w:r>
          </w:p>
          <w:p>
            <w:pPr>
              <w:pStyle w:val="null3"/>
              <w:ind w:firstLine="440"/>
            </w:pPr>
            <w:r>
              <w:rPr>
                <w:sz w:val="22"/>
              </w:rPr>
              <w:t>1. 中标人应保持服务人员的相对稳定，原则上不允许更换人员。如因人员离职、人员健康因素无法履职等客观原因需要更换人员的，</w:t>
            </w:r>
            <w:r>
              <w:rPr>
                <w:sz w:val="22"/>
              </w:rPr>
              <w:t>中标人</w:t>
            </w:r>
            <w:r>
              <w:rPr>
                <w:sz w:val="22"/>
              </w:rPr>
              <w:t>应提前</w:t>
            </w:r>
            <w:r>
              <w:rPr>
                <w:sz w:val="22"/>
              </w:rPr>
              <w:t>3</w:t>
            </w:r>
            <w:r>
              <w:rPr>
                <w:sz w:val="22"/>
              </w:rPr>
              <w:t>日告知</w:t>
            </w:r>
            <w:r>
              <w:rPr>
                <w:sz w:val="22"/>
              </w:rPr>
              <w:t>采购人</w:t>
            </w:r>
            <w:r>
              <w:rPr>
                <w:sz w:val="22"/>
              </w:rPr>
              <w:t>，并提交新协管人员的资料供</w:t>
            </w:r>
            <w:r>
              <w:rPr>
                <w:sz w:val="22"/>
              </w:rPr>
              <w:t>采购人</w:t>
            </w:r>
            <w:r>
              <w:rPr>
                <w:sz w:val="22"/>
              </w:rPr>
              <w:t>备案。</w:t>
            </w:r>
          </w:p>
          <w:p>
            <w:pPr>
              <w:pStyle w:val="null3"/>
              <w:ind w:firstLine="440"/>
            </w:pPr>
            <w:r>
              <w:rPr>
                <w:sz w:val="22"/>
              </w:rPr>
              <w:t>如采购人</w:t>
            </w:r>
            <w:r>
              <w:rPr>
                <w:sz w:val="22"/>
              </w:rPr>
              <w:t>发现任何服务人员严重违反规章制度或不能胜任工作的，有权向</w:t>
            </w:r>
            <w:r>
              <w:rPr>
                <w:sz w:val="22"/>
              </w:rPr>
              <w:t>中标人</w:t>
            </w:r>
            <w:r>
              <w:rPr>
                <w:sz w:val="22"/>
              </w:rPr>
              <w:t>提出更换要求，</w:t>
            </w:r>
            <w:r>
              <w:rPr>
                <w:sz w:val="22"/>
              </w:rPr>
              <w:t>中标人</w:t>
            </w:r>
            <w:r>
              <w:rPr>
                <w:sz w:val="22"/>
              </w:rPr>
              <w:t>应在</w:t>
            </w:r>
            <w:r>
              <w:rPr>
                <w:sz w:val="22"/>
              </w:rPr>
              <w:t>3个工作日内予以更换，由此产生的一切费用及后果由中标人承担。</w:t>
            </w:r>
          </w:p>
          <w:p>
            <w:pPr>
              <w:pStyle w:val="null3"/>
              <w:ind w:firstLine="440"/>
            </w:pPr>
            <w:r>
              <w:rPr>
                <w:sz w:val="22"/>
              </w:rPr>
              <w:t>2. 中标人须在服务开始前提供全体服务人员名单及符合上述要求的证明材料供采购人备案，人员更换时应及时更新名单。</w:t>
            </w:r>
          </w:p>
          <w:p>
            <w:pPr>
              <w:pStyle w:val="null3"/>
              <w:ind w:firstLine="440"/>
            </w:pPr>
            <w:r>
              <w:rPr>
                <w:sz w:val="22"/>
              </w:rPr>
              <w:t>3. 服务人员在工作中发生违法行为并受到司法机关处理的，采购人将从严进行考核扣分或追究违约责任。</w:t>
            </w:r>
          </w:p>
          <w:p>
            <w:pPr>
              <w:pStyle w:val="null3"/>
              <w:ind w:firstLine="440"/>
            </w:pPr>
            <w:r>
              <w:rPr>
                <w:sz w:val="22"/>
              </w:rPr>
              <w:t>4. 中标人负责对服务人员进行全面的岗前培训、安全教育和业务技能考核，确保其具备履行岗位职责的能力。培训内容必须包含安保法律法规、职业道德、执勤规范、冲突化解技巧及应急处置预案演练。</w:t>
            </w:r>
          </w:p>
          <w:p>
            <w:pPr>
              <w:pStyle w:val="null3"/>
              <w:ind w:firstLine="440"/>
            </w:pPr>
            <w:r>
              <w:rPr>
                <w:sz w:val="22"/>
              </w:rPr>
              <w:t>5.服务人员</w:t>
            </w:r>
            <w:r>
              <w:rPr>
                <w:sz w:val="22"/>
              </w:rPr>
              <w:t>应保持良好的职业形象</w:t>
            </w:r>
            <w:r>
              <w:rPr>
                <w:sz w:val="22"/>
              </w:rPr>
              <w:t>，不得有露出纹身、酒后执法、执法过程中吸烟、言语不文明等</w:t>
            </w:r>
            <w:r>
              <w:rPr>
                <w:sz w:val="22"/>
              </w:rPr>
              <w:t>不符合岗位规范的行为。</w:t>
            </w:r>
          </w:p>
          <w:p>
            <w:pPr>
              <w:pStyle w:val="null3"/>
              <w:ind w:firstLine="442"/>
            </w:pPr>
            <w:r>
              <w:rPr>
                <w:sz w:val="22"/>
                <w:b/>
              </w:rPr>
              <w:t>三</w:t>
            </w:r>
            <w:r>
              <w:rPr>
                <w:sz w:val="22"/>
                <w:b/>
              </w:rPr>
              <w:t>、服务保障要求</w:t>
            </w:r>
          </w:p>
          <w:p>
            <w:pPr>
              <w:pStyle w:val="null3"/>
              <w:ind w:firstLine="440"/>
            </w:pPr>
            <w:r>
              <w:rPr>
                <w:sz w:val="22"/>
              </w:rPr>
              <w:t>（一）</w:t>
            </w:r>
            <w:r>
              <w:rPr>
                <w:sz w:val="22"/>
              </w:rPr>
              <w:t>中标人</w:t>
            </w:r>
            <w:r>
              <w:rPr>
                <w:sz w:val="22"/>
              </w:rPr>
              <w:t>签订合同前必须按照国家相关保</w:t>
            </w:r>
            <w:r>
              <w:rPr>
                <w:sz w:val="22"/>
              </w:rPr>
              <w:t>(bǎo)</w:t>
            </w:r>
            <w:r>
              <w:rPr>
                <w:sz w:val="22"/>
              </w:rPr>
              <w:t>密规定和采购人签订《</w:t>
            </w:r>
            <w:r>
              <w:rPr>
                <w:sz w:val="22"/>
              </w:rPr>
              <w:t>保</w:t>
            </w:r>
            <w:r>
              <w:rPr>
                <w:sz w:val="22"/>
              </w:rPr>
              <w:t>(bǎo)</w:t>
            </w:r>
            <w:r>
              <w:rPr>
                <w:sz w:val="22"/>
              </w:rPr>
              <w:t>协议》，对违反《保</w:t>
            </w:r>
            <w:r>
              <w:rPr>
                <w:sz w:val="22"/>
              </w:rPr>
              <w:t>(bǎo)</w:t>
            </w:r>
            <w:r>
              <w:rPr>
                <w:sz w:val="22"/>
              </w:rPr>
              <w:t>密协议》相关内容规定的，采购人有权追究其法律责任。</w:t>
            </w:r>
          </w:p>
          <w:p>
            <w:pPr>
              <w:pStyle w:val="null3"/>
              <w:ind w:firstLine="440"/>
            </w:pPr>
            <w:r>
              <w:rPr>
                <w:sz w:val="22"/>
              </w:rPr>
              <w:t>（二）及时掌握国家和省有关劳动标准、劳动条件、工资福利、社会保险等方面的最新政策动态并知会采购人，积极配合采购人对新政策规定的组织实施。</w:t>
            </w:r>
          </w:p>
          <w:p>
            <w:pPr>
              <w:pStyle w:val="null3"/>
              <w:ind w:firstLine="440"/>
            </w:pPr>
            <w:r>
              <w:rPr>
                <w:sz w:val="22"/>
              </w:rPr>
              <w:t>（三）服务人员发生工伤事故，由</w:t>
            </w:r>
            <w:r>
              <w:rPr>
                <w:sz w:val="22"/>
              </w:rPr>
              <w:t>中标人</w:t>
            </w:r>
            <w:r>
              <w:rPr>
                <w:sz w:val="22"/>
              </w:rPr>
              <w:t>以雇主身份进行调查及处理，并为服务人员进行工伤鉴定、工伤待遇申报；服务人员发生重大疾病、非因工死亡等事故，</w:t>
            </w:r>
            <w:r>
              <w:rPr>
                <w:sz w:val="22"/>
              </w:rPr>
              <w:t>中标人</w:t>
            </w:r>
            <w:r>
              <w:rPr>
                <w:sz w:val="22"/>
              </w:rPr>
              <w:t>依照法律法规进行调查处理。</w:t>
            </w:r>
          </w:p>
          <w:p>
            <w:pPr>
              <w:pStyle w:val="null3"/>
              <w:ind w:firstLine="440"/>
            </w:pPr>
            <w:r>
              <w:rPr>
                <w:sz w:val="22"/>
              </w:rPr>
              <w:t>（四）</w:t>
            </w:r>
            <w:r>
              <w:rPr>
                <w:sz w:val="22"/>
              </w:rPr>
              <w:t>中标人</w:t>
            </w:r>
            <w:r>
              <w:rPr>
                <w:sz w:val="22"/>
              </w:rPr>
              <w:t>负责服务人员经济赔偿的手续办理及负责处理服务人员提出的劳动仲裁、诉讼等事宜。</w:t>
            </w:r>
          </w:p>
          <w:p>
            <w:pPr>
              <w:pStyle w:val="null3"/>
              <w:ind w:firstLine="440"/>
            </w:pPr>
            <w:r>
              <w:rPr>
                <w:sz w:val="22"/>
              </w:rPr>
              <w:t>（五）服务期内发生劳资纠纷由</w:t>
            </w:r>
            <w:r>
              <w:rPr>
                <w:sz w:val="22"/>
              </w:rPr>
              <w:t>中标人</w:t>
            </w:r>
            <w:r>
              <w:rPr>
                <w:sz w:val="22"/>
              </w:rPr>
              <w:t>负责处理；如因</w:t>
            </w:r>
            <w:r>
              <w:rPr>
                <w:sz w:val="22"/>
              </w:rPr>
              <w:t>中标人</w:t>
            </w:r>
            <w:r>
              <w:rPr>
                <w:sz w:val="22"/>
              </w:rPr>
              <w:t>引起的劳资纠纷问题，影响正常</w:t>
            </w:r>
            <w:r>
              <w:rPr>
                <w:sz w:val="22"/>
              </w:rPr>
              <w:t>提供协管服务</w:t>
            </w:r>
            <w:r>
              <w:rPr>
                <w:sz w:val="22"/>
              </w:rPr>
              <w:t>的，采购人有权委托第三方采取临时措施以确保工作不受影响，由此产生的一切额外费用及损失均由中标人承担。。</w:t>
            </w:r>
          </w:p>
          <w:p>
            <w:pPr>
              <w:pStyle w:val="null3"/>
              <w:ind w:firstLine="440"/>
            </w:pPr>
            <w:r>
              <w:rPr>
                <w:sz w:val="22"/>
              </w:rPr>
              <w:t>（六）服务人员的工作班次、岗位分工、管理区域和服务内容由采购方统筹安排，并根据工作实际随时调整，中标方必须无条件接受。</w:t>
            </w:r>
            <w:r>
              <w:rPr>
                <w:sz w:val="22"/>
              </w:rPr>
              <w:t>服务时间包含</w:t>
            </w:r>
            <w:r>
              <w:rPr>
                <w:sz w:val="22"/>
              </w:rPr>
              <w:t>节假日，如因采购方工作需要提出要求中标方</w:t>
            </w:r>
            <w:r>
              <w:rPr>
                <w:sz w:val="22"/>
              </w:rPr>
              <w:t>服务</w:t>
            </w:r>
            <w:r>
              <w:rPr>
                <w:sz w:val="22"/>
              </w:rPr>
              <w:t>人员加班的，中标方必须积极配合</w:t>
            </w:r>
            <w:r>
              <w:rPr>
                <w:sz w:val="22"/>
              </w:rPr>
              <w:t>,加班费由中标方承担，已包含在本合同总价款内。</w:t>
            </w:r>
          </w:p>
          <w:p>
            <w:pPr>
              <w:pStyle w:val="null3"/>
              <w:ind w:firstLine="660"/>
            </w:pPr>
            <w:r>
              <w:rPr>
                <w:sz w:val="22"/>
              </w:rPr>
              <w:t>服务期内如果中标人提供的人员无法达到采购人所要求的服务效果，</w:t>
            </w:r>
            <w:r>
              <w:rPr>
                <w:sz w:val="22"/>
              </w:rPr>
              <w:t>中标人</w:t>
            </w:r>
            <w:r>
              <w:rPr>
                <w:sz w:val="22"/>
              </w:rPr>
              <w:t>必须及时且无条件的为采购人更换合格的人员。</w:t>
            </w:r>
          </w:p>
          <w:p>
            <w:pPr>
              <w:pStyle w:val="null3"/>
              <w:ind w:firstLine="440"/>
            </w:pPr>
            <w:r>
              <w:rPr>
                <w:sz w:val="22"/>
              </w:rPr>
              <w:t>（七）</w:t>
            </w:r>
            <w:r>
              <w:rPr>
                <w:sz w:val="22"/>
              </w:rPr>
              <w:t>中标人</w:t>
            </w:r>
            <w:r>
              <w:rPr>
                <w:sz w:val="22"/>
              </w:rPr>
              <w:t>须与服务人员签订劳动合同，并按国家有关规定为其购买</w:t>
            </w:r>
            <w:r>
              <w:rPr>
                <w:sz w:val="22"/>
              </w:rPr>
              <w:t>相关保险</w:t>
            </w:r>
            <w:r>
              <w:rPr>
                <w:sz w:val="22"/>
              </w:rPr>
              <w:t>。</w:t>
            </w:r>
          </w:p>
          <w:p>
            <w:pPr>
              <w:pStyle w:val="null3"/>
              <w:ind w:firstLine="440"/>
            </w:pPr>
            <w:r>
              <w:rPr>
                <w:sz w:val="22"/>
              </w:rPr>
              <w:t>（八）中标人应建立并执行符合</w:t>
            </w:r>
            <w:r>
              <w:rPr>
                <w:sz w:val="22"/>
              </w:rPr>
              <w:t>协管</w:t>
            </w:r>
            <w:r>
              <w:rPr>
                <w:sz w:val="22"/>
              </w:rPr>
              <w:t>服务行业标准的质量管理体系和安全管理体系，制定详细的安保执勤方案、应急预案，并报采购人备案。</w:t>
            </w:r>
          </w:p>
          <w:p>
            <w:pPr>
              <w:pStyle w:val="null3"/>
              <w:ind w:firstLine="442"/>
            </w:pPr>
            <w:r>
              <w:rPr>
                <w:sz w:val="22"/>
                <w:b/>
              </w:rPr>
              <w:t>四</w:t>
            </w:r>
            <w:r>
              <w:rPr>
                <w:sz w:val="22"/>
                <w:b/>
              </w:rPr>
              <w:t>、其他要求</w:t>
            </w:r>
          </w:p>
          <w:p>
            <w:pPr>
              <w:pStyle w:val="null3"/>
              <w:ind w:firstLine="440"/>
            </w:pPr>
            <w:r>
              <w:rPr>
                <w:sz w:val="22"/>
              </w:rPr>
              <w:t>（一）应急要求</w:t>
            </w:r>
          </w:p>
          <w:p>
            <w:pPr>
              <w:pStyle w:val="null3"/>
              <w:ind w:firstLine="440"/>
            </w:pPr>
            <w:r>
              <w:rPr>
                <w:sz w:val="22"/>
              </w:rPr>
              <w:t>1</w:t>
            </w:r>
            <w:r>
              <w:rPr>
                <w:sz w:val="22"/>
              </w:rPr>
              <w:t>.中标人</w:t>
            </w:r>
            <w:r>
              <w:rPr>
                <w:sz w:val="22"/>
              </w:rPr>
              <w:t>须制定应急处置方案，包括传达机制、人员调配、责任分工等。</w:t>
            </w:r>
          </w:p>
          <w:p>
            <w:pPr>
              <w:pStyle w:val="null3"/>
              <w:ind w:firstLine="440"/>
            </w:pPr>
            <w:r>
              <w:rPr>
                <w:sz w:val="22"/>
              </w:rPr>
              <w:t>2</w:t>
            </w:r>
            <w:r>
              <w:rPr>
                <w:sz w:val="22"/>
              </w:rPr>
              <w:t>.</w:t>
            </w:r>
            <w:r>
              <w:rPr>
                <w:sz w:val="22"/>
              </w:rPr>
              <w:t>项目实施过程中，当发生重大险情或安全事故，或有重大任务、活动时，能够及时处理并向采购人报告，最大限度避免或减少损失。</w:t>
            </w:r>
          </w:p>
          <w:p>
            <w:pPr>
              <w:pStyle w:val="null3"/>
              <w:ind w:firstLine="440"/>
            </w:pPr>
            <w:r>
              <w:rPr>
                <w:sz w:val="22"/>
              </w:rPr>
              <w:t>3.应急处置方案应特别针对暴力抗法、群体性事件、突发事件现场管控等场景，明确安保力量的部署、警戒线设置、人员控制与带离等专业处置流程。</w:t>
            </w:r>
          </w:p>
          <w:p>
            <w:pPr>
              <w:pStyle w:val="null3"/>
              <w:ind w:firstLine="440"/>
            </w:pPr>
            <w:r>
              <w:rPr>
                <w:sz w:val="22"/>
              </w:rPr>
              <w:t>（二）规章制度</w:t>
            </w:r>
          </w:p>
          <w:p>
            <w:pPr>
              <w:pStyle w:val="null3"/>
              <w:ind w:firstLine="440"/>
            </w:pPr>
            <w:r>
              <w:rPr>
                <w:sz w:val="22"/>
              </w:rPr>
              <w:t>1</w:t>
            </w:r>
            <w:r>
              <w:rPr>
                <w:sz w:val="22"/>
              </w:rPr>
              <w:t>.中标人</w:t>
            </w:r>
            <w:r>
              <w:rPr>
                <w:sz w:val="22"/>
              </w:rPr>
              <w:t>须具备完整可行的规章制度，保障项目的高效实施。</w:t>
            </w:r>
          </w:p>
          <w:p>
            <w:pPr>
              <w:pStyle w:val="null3"/>
              <w:ind w:firstLine="440"/>
            </w:pPr>
            <w:r>
              <w:rPr>
                <w:sz w:val="22"/>
              </w:rPr>
              <w:t>2</w:t>
            </w:r>
            <w:r>
              <w:rPr>
                <w:sz w:val="22"/>
              </w:rPr>
              <w:t>.中标人</w:t>
            </w:r>
            <w:r>
              <w:rPr>
                <w:sz w:val="22"/>
              </w:rPr>
              <w:t>应做好本项目的所有档案管理工作。</w:t>
            </w:r>
          </w:p>
          <w:p>
            <w:pPr>
              <w:pStyle w:val="null3"/>
              <w:ind w:firstLine="440"/>
            </w:pPr>
            <w:r>
              <w:rPr>
                <w:sz w:val="22"/>
              </w:rPr>
              <w:t>3.规章制度应包括但不限于：《</w:t>
            </w:r>
            <w:r>
              <w:rPr>
                <w:sz w:val="22"/>
              </w:rPr>
              <w:t>协管</w:t>
            </w:r>
            <w:r>
              <w:rPr>
                <w:sz w:val="22"/>
              </w:rPr>
              <w:t>员管理制度》、《执勤操作规程》、《突发事件报告与处理制度》、《装备管理制度》及《保</w:t>
            </w:r>
            <w:r>
              <w:rPr>
                <w:sz w:val="22"/>
              </w:rPr>
              <w:t>(bǎo)</w:t>
            </w:r>
            <w:r>
              <w:rPr>
                <w:sz w:val="22"/>
              </w:rPr>
              <w:t>密安全制度》。</w:t>
            </w:r>
          </w:p>
          <w:p>
            <w:pPr>
              <w:pStyle w:val="null3"/>
              <w:ind w:firstLine="440"/>
            </w:pPr>
            <w:r>
              <w:rPr>
                <w:sz w:val="22"/>
              </w:rPr>
              <w:t>（三）配备要求</w:t>
            </w:r>
          </w:p>
          <w:p>
            <w:pPr>
              <w:pStyle w:val="null3"/>
              <w:ind w:firstLine="440"/>
            </w:pPr>
            <w:r>
              <w:rPr>
                <w:sz w:val="22"/>
              </w:rPr>
              <w:t>1</w:t>
            </w:r>
            <w:r>
              <w:rPr>
                <w:sz w:val="22"/>
              </w:rPr>
              <w:t>.</w:t>
            </w:r>
            <w:r>
              <w:rPr>
                <w:sz w:val="22"/>
              </w:rPr>
              <w:t>中标人须为本项目配备可合法登记上牌的</w:t>
            </w:r>
            <w:r>
              <w:rPr>
                <w:sz w:val="22"/>
              </w:rPr>
              <w:t>5座轿车或皮卡车3辆，作为日常巡查及应急工作车辆</w:t>
            </w:r>
            <w:r>
              <w:rPr>
                <w:sz w:val="22"/>
              </w:rPr>
              <w:t>（</w:t>
            </w:r>
            <w:r>
              <w:rPr>
                <w:sz w:val="22"/>
              </w:rPr>
              <w:t>注：以上</w:t>
            </w:r>
            <w:r>
              <w:rPr>
                <w:sz w:val="22"/>
              </w:rPr>
              <w:t>车辆租赁或购置费、油费、保险、维修保养费等</w:t>
            </w:r>
            <w:r>
              <w:rPr>
                <w:sz w:val="22"/>
              </w:rPr>
              <w:t>由中标人自理</w:t>
            </w:r>
            <w:r>
              <w:rPr>
                <w:sz w:val="22"/>
              </w:rPr>
              <w:t>）</w:t>
            </w:r>
            <w:r>
              <w:rPr>
                <w:sz w:val="22"/>
              </w:rPr>
              <w:t>。</w:t>
            </w:r>
          </w:p>
          <w:p>
            <w:pPr>
              <w:pStyle w:val="null3"/>
              <w:ind w:firstLine="440"/>
              <w:jc w:val="both"/>
            </w:pPr>
            <w:r>
              <w:rPr>
                <w:sz w:val="22"/>
              </w:rPr>
              <w:t>2</w:t>
            </w:r>
            <w:r>
              <w:rPr>
                <w:sz w:val="22"/>
              </w:rPr>
              <w:t>.</w:t>
            </w:r>
            <w:r>
              <w:rPr>
                <w:sz w:val="22"/>
              </w:rPr>
              <w:t>中标人须必须配备不少于</w:t>
            </w:r>
            <w:r>
              <w:rPr>
                <w:sz w:val="22"/>
              </w:rPr>
              <w:t>6套能正常使用的执法记录仪和对讲机，用于记录协助执法工作及现场通讯。项目实施过程中根据实际使用情况配备丁字棍、钢叉、雨具、强光手电筒等防护性设备。</w:t>
            </w:r>
          </w:p>
          <w:p>
            <w:pPr>
              <w:pStyle w:val="null3"/>
              <w:ind w:firstLine="440"/>
              <w:jc w:val="both"/>
            </w:pPr>
            <w:r>
              <w:rPr>
                <w:sz w:val="22"/>
              </w:rPr>
              <w:t>3.所有配备的防护性设备必须符合国家相关标准，并建立设备台账，定期检查维护，确保性能良好、随时可用。应为高风险岗位人员配备防刺服、防暴头盔等升级防护装备。</w:t>
            </w:r>
          </w:p>
          <w:p>
            <w:pPr>
              <w:pStyle w:val="null3"/>
            </w:pPr>
            <w:r>
              <w:rPr>
                <w:b/>
              </w:rPr>
              <w:t xml:space="preserve">  </w:t>
            </w:r>
            <w:r>
              <w:rPr>
                <w:sz w:val="22"/>
                <w:b/>
              </w:rPr>
              <w:t>五</w:t>
            </w:r>
            <w:r>
              <w:rPr>
                <w:sz w:val="22"/>
                <w:b/>
              </w:rPr>
              <w:t>、服务考核标准</w:t>
            </w:r>
          </w:p>
          <w:tbl>
            <w:tblPr>
              <w:tblInd w:type="dxa" w:w="105"/>
              <w:tblBorders>
                <w:top w:val="none" w:color="000000" w:sz="4"/>
                <w:left w:val="none" w:color="000000" w:sz="4"/>
                <w:bottom w:val="none" w:color="000000" w:sz="4"/>
                <w:right w:val="none" w:color="000000" w:sz="4"/>
                <w:insideH w:val="none"/>
                <w:insideV w:val="none"/>
              </w:tblBorders>
            </w:tblPr>
            <w:tblGrid>
              <w:gridCol w:w="748"/>
              <w:gridCol w:w="435"/>
              <w:gridCol w:w="1759"/>
              <w:gridCol w:w="584"/>
              <w:gridCol w:w="1009"/>
              <w:gridCol w:w="441"/>
              <w:gridCol w:w="622"/>
            </w:tblGrid>
            <w:tr>
              <w:tc>
                <w:tcPr>
                  <w:tcW w:type="dxa" w:w="5598"/>
                  <w:gridSpan w:val="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rPr>
                    <w:t>附件</w:t>
                  </w:r>
                  <w:r>
                    <w:rPr>
                      <w:sz w:val="20"/>
                    </w:rPr>
                    <w:t>1</w:t>
                  </w:r>
                </w:p>
              </w:tc>
            </w:tr>
            <w:tr>
              <w:tc>
                <w:tcPr>
                  <w:tcW w:type="dxa" w:w="5598"/>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服务考核标准评分表（</w:t>
                  </w:r>
                  <w:r>
                    <w:rPr>
                      <w:sz w:val="20"/>
                    </w:rPr>
                    <w:t xml:space="preserve">     </w:t>
                  </w:r>
                  <w:r>
                    <w:rPr>
                      <w:sz w:val="20"/>
                    </w:rPr>
                    <w:t>年</w:t>
                  </w:r>
                  <w:r>
                    <w:rPr>
                      <w:sz w:val="20"/>
                    </w:rPr>
                    <w:t xml:space="preserve">   </w:t>
                  </w:r>
                  <w:r>
                    <w:rPr>
                      <w:sz w:val="20"/>
                    </w:rPr>
                    <w:t>月）</w:t>
                  </w:r>
                </w:p>
              </w:tc>
            </w:tr>
            <w:tr>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项目</w:t>
                  </w: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序号</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考核内容</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标准分</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扣分方法</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考评分</w:t>
                  </w: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备注</w:t>
                  </w:r>
                </w:p>
              </w:tc>
            </w:tr>
            <w:tr>
              <w:tc>
                <w:tcPr>
                  <w:tcW w:type="dxa" w:w="74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人员与装备配置（</w:t>
                  </w:r>
                  <w:r>
                    <w:rPr>
                      <w:sz w:val="20"/>
                    </w:rPr>
                    <w:t>20分）</w:t>
                  </w: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配备</w:t>
                  </w:r>
                  <w:r>
                    <w:rPr>
                      <w:sz w:val="20"/>
                    </w:rPr>
                    <w:t>20名工作人员（含4名持驾驶证），年龄</w:t>
                  </w:r>
                  <w:r>
                    <w:rPr>
                      <w:sz w:val="20"/>
                    </w:rPr>
                    <w:t>50</w:t>
                  </w:r>
                  <w:r>
                    <w:rPr>
                      <w:sz w:val="20"/>
                    </w:rPr>
                    <w:t>岁以下，女性比例</w:t>
                  </w:r>
                  <w:r>
                    <w:rPr>
                      <w:sz w:val="20"/>
                    </w:rPr>
                    <w:t>≤20%，大专及以上学历≥20%。同时，</w:t>
                  </w:r>
                  <w:r>
                    <w:rPr>
                      <w:sz w:val="19"/>
                    </w:rPr>
                    <w:t>团队中持有协管类或相关职业技能证书人员比例不低于</w:t>
                  </w:r>
                  <w:r>
                    <w:rPr>
                      <w:sz w:val="19"/>
                    </w:rPr>
                    <w:t>30%</w:t>
                  </w:r>
                  <w:r>
                    <w:rPr>
                      <w:sz w:val="20"/>
                    </w:rPr>
                    <w:t>，队长具备保安管理经验。</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14</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每缺</w:t>
                  </w:r>
                  <w:r>
                    <w:rPr>
                      <w:sz w:val="20"/>
                      <w:color w:val="0F1115"/>
                      <w:shd w:fill="FFFFFF" w:val="clear"/>
                    </w:rPr>
                    <w:t>1人或不符合条件扣</w:t>
                  </w:r>
                  <w:r>
                    <w:rPr>
                      <w:sz w:val="20"/>
                      <w:color w:val="0F1115"/>
                      <w:shd w:fill="FFFFFF" w:val="clear"/>
                    </w:rPr>
                    <w:t>2</w:t>
                  </w:r>
                  <w:r>
                    <w:rPr>
                      <w:sz w:val="20"/>
                      <w:color w:val="0F1115"/>
                      <w:shd w:fill="FFFFFF" w:val="clear"/>
                    </w:rPr>
                    <w:t>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配备执法记录仪及对讲机不少于</w:t>
                  </w:r>
                  <w:r>
                    <w:rPr>
                      <w:sz w:val="20"/>
                    </w:rPr>
                    <w:t>6套</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每缺</w:t>
                  </w:r>
                  <w:r>
                    <w:rPr>
                      <w:sz w:val="20"/>
                      <w:color w:val="0F1115"/>
                      <w:shd w:fill="FFFFFF" w:val="clear"/>
                    </w:rPr>
                    <w:t>1套</w:t>
                  </w:r>
                  <w:r>
                    <w:rPr>
                      <w:sz w:val="20"/>
                      <w:color w:val="0F1115"/>
                      <w:shd w:fill="FFFFFF" w:val="clear"/>
                    </w:rPr>
                    <w:t>扣</w:t>
                  </w:r>
                  <w:r>
                    <w:rPr>
                      <w:sz w:val="20"/>
                      <w:color w:val="0F1115"/>
                      <w:shd w:fill="FFFFFF" w:val="clear"/>
                    </w:rPr>
                    <w:t>1</w:t>
                  </w:r>
                  <w:r>
                    <w:rPr>
                      <w:sz w:val="20"/>
                      <w:color w:val="0F1115"/>
                      <w:shd w:fill="FFFFFF" w:val="clear"/>
                    </w:rPr>
                    <w:t>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工作纪律与执勤情况（</w:t>
                  </w:r>
                  <w:r>
                    <w:rPr>
                      <w:sz w:val="20"/>
                    </w:rPr>
                    <w:t>30分）</w:t>
                  </w: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未经批准无故旷工、不听从指挥、不服从管理的</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每次扣</w:t>
                  </w:r>
                  <w:r>
                    <w:rPr>
                      <w:sz w:val="20"/>
                      <w:color w:val="0F1115"/>
                      <w:shd w:fill="FFFFFF" w:val="clear"/>
                    </w:rPr>
                    <w:t>3分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迟到、早退或擅离工作岗位干私事的</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每次扣</w:t>
                  </w:r>
                  <w:r>
                    <w:rPr>
                      <w:sz w:val="20"/>
                    </w:rPr>
                    <w:t>3分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值班饮酒或酒后上班的</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每次扣</w:t>
                  </w:r>
                  <w:r>
                    <w:rPr>
                      <w:sz w:val="20"/>
                      <w:color w:val="0F1115"/>
                      <w:shd w:fill="FFFFFF" w:val="clear"/>
                    </w:rPr>
                    <w:t>2</w:t>
                  </w:r>
                  <w:r>
                    <w:rPr>
                      <w:sz w:val="20"/>
                      <w:color w:val="0F1115"/>
                      <w:shd w:fill="FFFFFF" w:val="clear"/>
                    </w:rPr>
                    <w:t>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值班期间睡觉、玩手机、看阅书报、小说、听收音机，玩游戏机等与工作无关行为</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每次扣</w:t>
                  </w:r>
                  <w:r>
                    <w:rPr>
                      <w:sz w:val="20"/>
                      <w:color w:val="0F1115"/>
                      <w:shd w:fill="FFFFFF" w:val="clear"/>
                    </w:rPr>
                    <w:t>1分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值班中隐瞒并且不向上级汇报工作中存在的问题及可能出现的非常情况，致使责任区域内发生案件和事故，造成不良后果</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每次扣</w:t>
                  </w:r>
                  <w:r>
                    <w:rPr>
                      <w:sz w:val="20"/>
                      <w:color w:val="0F1115"/>
                      <w:shd w:fill="FFFFFF" w:val="clear"/>
                    </w:rPr>
                    <w:t>1分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交接班不规范、岗位不整洁</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每次扣</w:t>
                  </w:r>
                  <w:r>
                    <w:rPr>
                      <w:sz w:val="20"/>
                      <w:color w:val="0F1115"/>
                      <w:shd w:fill="FFFFFF" w:val="clear"/>
                    </w:rPr>
                    <w:t>1分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执勤期间造成设备设施损坏</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每次扣</w:t>
                  </w:r>
                  <w:r>
                    <w:rPr>
                      <w:sz w:val="20"/>
                      <w:color w:val="0F1115"/>
                      <w:shd w:fill="FFFFFF" w:val="clear"/>
                    </w:rPr>
                    <w:t>1分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仪容仪表与服务规范（</w:t>
                  </w:r>
                  <w:r>
                    <w:rPr>
                      <w:sz w:val="20"/>
                    </w:rPr>
                    <w:t>15</w:t>
                  </w:r>
                  <w:r>
                    <w:rPr>
                      <w:sz w:val="20"/>
                    </w:rPr>
                    <w:t>分）</w:t>
                  </w: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不按规定着装或着装不整齐，不按规定佩戴工作证</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每次扣</w:t>
                  </w:r>
                  <w:r>
                    <w:rPr>
                      <w:sz w:val="20"/>
                      <w:color w:val="0F1115"/>
                      <w:shd w:fill="FFFFFF" w:val="clear"/>
                    </w:rPr>
                    <w:t>1分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工作态度不端正、精神不振、形象不好等影响单位形象的现象</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每次扣</w:t>
                  </w:r>
                  <w:r>
                    <w:rPr>
                      <w:sz w:val="20"/>
                      <w:color w:val="0F1115"/>
                      <w:shd w:fill="FFFFFF" w:val="clear"/>
                    </w:rPr>
                    <w:t>1分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工作期间服务态度恶劣、语言粗放、引发矛盾</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每次扣</w:t>
                  </w:r>
                  <w:r>
                    <w:rPr>
                      <w:sz w:val="20"/>
                      <w:color w:val="0F1115"/>
                      <w:shd w:fill="FFFFFF" w:val="clear"/>
                    </w:rPr>
                    <w:t>3分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安全责任与职业操守（</w:t>
                  </w:r>
                  <w:r>
                    <w:rPr>
                      <w:sz w:val="20"/>
                    </w:rPr>
                    <w:t>15分）</w:t>
                  </w: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因工作期间失职导致人员伤亡或财产损失的安全责任事故</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一般事故扣</w:t>
                  </w:r>
                  <w:r>
                    <w:rPr>
                      <w:sz w:val="20"/>
                      <w:color w:val="0F1115"/>
                      <w:shd w:fill="FFFFFF" w:val="clear"/>
                    </w:rPr>
                    <w:t>2分，重大事故扣5分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发生违法违规行为</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违规扣</w:t>
                  </w:r>
                  <w:r>
                    <w:rPr>
                      <w:sz w:val="20"/>
                      <w:color w:val="0F1115"/>
                      <w:shd w:fill="FFFFFF" w:val="clear"/>
                    </w:rPr>
                    <w:t>1分，违法</w:t>
                  </w:r>
                  <w:r>
                    <w:rPr>
                      <w:sz w:val="20"/>
                      <w:color w:val="0F1115"/>
                      <w:shd w:fill="FFFFFF" w:val="clear"/>
                    </w:rPr>
                    <w:t>扣</w:t>
                  </w:r>
                  <w:r>
                    <w:rPr>
                      <w:sz w:val="20"/>
                      <w:color w:val="0F1115"/>
                      <w:shd w:fill="FFFFFF" w:val="clear"/>
                    </w:rPr>
                    <w:t>4</w:t>
                  </w:r>
                  <w:r>
                    <w:rPr>
                      <w:sz w:val="20"/>
                      <w:color w:val="0F1115"/>
                      <w:shd w:fill="FFFFFF" w:val="clear"/>
                    </w:rPr>
                    <w:t>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将工作中知悉的采购人单位任何信息、资料向任何第三方泄露</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F1115"/>
                      <w:shd w:fill="FFFFFF" w:val="clear"/>
                    </w:rPr>
                    <w:t>3</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每次扣</w:t>
                  </w:r>
                  <w:r>
                    <w:rPr>
                      <w:sz w:val="20"/>
                      <w:color w:val="0F1115"/>
                      <w:shd w:fill="FFFFFF" w:val="clear"/>
                    </w:rPr>
                    <w:t>3分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因服务态度问题被群众投诉并查实</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每次扣</w:t>
                  </w:r>
                  <w:r>
                    <w:rPr>
                      <w:sz w:val="20"/>
                      <w:color w:val="0F1115"/>
                      <w:shd w:fill="FFFFFF" w:val="clear"/>
                    </w:rPr>
                    <w:t>1分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任务执行与服务配合（</w:t>
                  </w:r>
                  <w:r>
                    <w:rPr>
                      <w:sz w:val="20"/>
                    </w:rPr>
                    <w:t>20分）</w:t>
                  </w: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未</w:t>
                  </w:r>
                  <w:r>
                    <w:rPr>
                      <w:sz w:val="20"/>
                    </w:rPr>
                    <w:t>落实岗位职责，</w:t>
                  </w:r>
                  <w:r>
                    <w:rPr>
                      <w:sz w:val="20"/>
                    </w:rPr>
                    <w:t>完成巡查任务、未及时上报问题</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每次扣</w:t>
                  </w:r>
                  <w:r>
                    <w:rPr>
                      <w:sz w:val="20"/>
                    </w:rPr>
                    <w:t>2分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不配合临时加班或应急支援</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每次扣</w:t>
                  </w:r>
                  <w:r>
                    <w:rPr>
                      <w:sz w:val="20"/>
                    </w:rPr>
                    <w:t>2分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人员变动未报批、信息未更新</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每次扣</w:t>
                  </w:r>
                  <w:r>
                    <w:rPr>
                      <w:sz w:val="20"/>
                      <w:color w:val="0F1115"/>
                      <w:shd w:fill="FFFFFF" w:val="clear"/>
                    </w:rPr>
                    <w:t>1分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因未按时支付人员薪酬导致服务受影响或投诉</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color w:val="0F1115"/>
                      <w:shd w:fill="FFFFFF" w:val="clear"/>
                    </w:rPr>
                    <w:t>每次扣</w:t>
                  </w:r>
                  <w:r>
                    <w:rPr>
                      <w:sz w:val="20"/>
                      <w:color w:val="0F1115"/>
                      <w:shd w:fill="FFFFFF" w:val="clear"/>
                    </w:rPr>
                    <w:t>2分</w:t>
                  </w: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9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总分</w:t>
                  </w:r>
                </w:p>
              </w:tc>
              <w:tc>
                <w:tcPr>
                  <w:tcW w:type="dxa" w:w="5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100</w:t>
                  </w:r>
                </w:p>
              </w:tc>
              <w:tc>
                <w:tcPr>
                  <w:tcW w:type="dxa" w:w="1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9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采购人考评人员签名：</w:t>
                  </w:r>
                </w:p>
              </w:tc>
            </w:tr>
            <w:tr>
              <w:tc>
                <w:tcPr>
                  <w:tcW w:type="dxa" w:w="559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中标人</w:t>
                  </w:r>
                  <w:r>
                    <w:rPr>
                      <w:sz w:val="20"/>
                      <w:b/>
                      <w:color w:val="000000"/>
                    </w:rPr>
                    <w:t>代表确认签名：</w:t>
                  </w:r>
                </w:p>
              </w:tc>
            </w:tr>
            <w:tr>
              <w:tc>
                <w:tcPr>
                  <w:tcW w:type="dxa" w:w="559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注：</w:t>
                  </w:r>
                </w:p>
                <w:p>
                  <w:pPr>
                    <w:pStyle w:val="null3"/>
                    <w:jc w:val="both"/>
                  </w:pPr>
                  <w:r>
                    <w:rPr>
                      <w:sz w:val="20"/>
                    </w:rPr>
                    <w:t>1.本考核表根据当月实际情况由采购人主管部门进行评分，达到最高可得“100分”；</w:t>
                  </w:r>
                </w:p>
                <w:p>
                  <w:pPr>
                    <w:pStyle w:val="null3"/>
                    <w:jc w:val="both"/>
                  </w:pPr>
                  <w:r>
                    <w:rPr>
                      <w:sz w:val="20"/>
                    </w:rPr>
                    <w:t>2</w:t>
                  </w:r>
                  <w:r>
                    <w:rPr>
                      <w:sz w:val="20"/>
                    </w:rPr>
                    <w:t>.</w:t>
                  </w:r>
                  <w:r>
                    <w:rPr>
                      <w:sz w:val="19"/>
                    </w:rPr>
                    <w:t>考核成绩在</w:t>
                  </w:r>
                  <w:r>
                    <w:rPr>
                      <w:sz w:val="19"/>
                    </w:rPr>
                    <w:t>85分以上，可按合同金额全额支付当月服务费用，即：每月应付服务费=合同总价/12*实际上岗人数/20；</w:t>
                  </w:r>
                </w:p>
                <w:p>
                  <w:pPr>
                    <w:pStyle w:val="null3"/>
                    <w:jc w:val="both"/>
                  </w:pPr>
                  <w:r>
                    <w:rPr>
                      <w:sz w:val="20"/>
                    </w:rPr>
                    <w:t>3</w:t>
                  </w:r>
                  <w:r>
                    <w:rPr>
                      <w:sz w:val="20"/>
                    </w:rPr>
                    <w:t>.</w:t>
                  </w:r>
                  <w:r>
                    <w:rPr>
                      <w:sz w:val="19"/>
                    </w:rPr>
                    <w:t>考核成绩在</w:t>
                  </w:r>
                  <w:r>
                    <w:rPr>
                      <w:sz w:val="19"/>
                    </w:rPr>
                    <w:t>85 分以下，每低于 85分1分，再扣当月固定服务费的 1%扣款，即:每月应付服务费=合同总价/12*实际上岗人数/20*【1-(85-考核得分)/100】;</w:t>
                  </w:r>
                </w:p>
                <w:p>
                  <w:pPr>
                    <w:pStyle w:val="null3"/>
                    <w:jc w:val="both"/>
                  </w:pPr>
                  <w:r>
                    <w:rPr>
                      <w:sz w:val="20"/>
                    </w:rPr>
                    <w:t>4</w:t>
                  </w:r>
                  <w:r>
                    <w:rPr>
                      <w:sz w:val="20"/>
                    </w:rPr>
                    <w:t>.如累计三个月服务质量调查评分低于85分，采购人有权解除合同；</w:t>
                  </w:r>
                </w:p>
                <w:p>
                  <w:pPr>
                    <w:pStyle w:val="null3"/>
                    <w:jc w:val="both"/>
                  </w:pPr>
                  <w:r>
                    <w:rPr>
                      <w:sz w:val="20"/>
                    </w:rPr>
                    <w:t>5</w:t>
                  </w:r>
                  <w:r>
                    <w:rPr>
                      <w:sz w:val="20"/>
                    </w:rPr>
                    <w:t>.如单月服务质量调查评分低于70分，采购人有权解除合同。</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1.采购代理机构：本项目是指中天项目咨询（东莞）有限公司，负责整个采购活动的组织，依法负责编制和发布招标文件，对招标文件拥有最终的解释权，不以任何身份出任评标委员会成员。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东莞市城市管理和综合执法局黄江分局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采购机构代理服务收费标准：中标服务费参照国家计委[计价格[2002]1980号]文和国家发改委[发改价格[2011]534号]文及相关规定收取，按差额定率累进法计算，以中标金额作为收费的计算依据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其他，本项目中小企业划型标准所属行业为：租赁和商务服务业，详见《关于印发中小企业划型标准规定的通知（工信部联企业〔2011〕300号）》。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中天项目咨询（东莞）有限公司</w:t>
      </w:r>
      <w:r>
        <w:rPr/>
        <w:t>代收。具体操作要求详见</w:t>
      </w:r>
      <w:r>
        <w:rPr/>
        <w:t>中天项目咨询（东莞）有限公司</w:t>
      </w:r>
      <w:r>
        <w:rPr/>
        <w:t>有关指引，递交事宜请自行咨询</w:t>
      </w:r>
      <w:r>
        <w:rPr/>
        <w:t>中天项目咨询（东莞）有限公司</w:t>
      </w:r>
      <w:r>
        <w:rPr/>
        <w:t>；请各投标人在投标文件递交截止时间前按须知前附表规定的金额递交至</w:t>
      </w:r>
      <w:r>
        <w:rPr/>
        <w:t>中天项目咨询（东莞）有限公司</w:t>
      </w:r>
      <w:r>
        <w:rPr/>
        <w:t>，到账情况以开标时</w:t>
      </w:r>
      <w:r>
        <w:rPr/>
        <w:t>中天项目咨询（东莞）有限公司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江小姐</w:t>
      </w:r>
    </w:p>
    <w:p>
      <w:pPr>
        <w:pStyle w:val="null3"/>
        <w:ind w:firstLine="480"/>
      </w:pPr>
      <w:r>
        <w:rPr/>
        <w:t>电话：</w:t>
      </w:r>
      <w:r>
        <w:rPr/>
        <w:t>0769-22086988</w:t>
      </w:r>
    </w:p>
    <w:p>
      <w:pPr>
        <w:pStyle w:val="null3"/>
        <w:ind w:firstLine="480"/>
      </w:pPr>
      <w:r>
        <w:rPr/>
        <w:t>传真：</w:t>
      </w:r>
      <w:r>
        <w:rPr/>
        <w:t>/</w:t>
      </w:r>
    </w:p>
    <w:p>
      <w:pPr>
        <w:pStyle w:val="null3"/>
        <w:ind w:firstLine="480"/>
      </w:pPr>
      <w:r>
        <w:rPr/>
        <w:t>邮箱：</w:t>
      </w:r>
      <w:r>
        <w:rPr/>
        <w:t>ztxmzx@126.com</w:t>
      </w:r>
    </w:p>
    <w:p>
      <w:pPr>
        <w:pStyle w:val="null3"/>
        <w:ind w:firstLine="480"/>
      </w:pPr>
      <w:r>
        <w:rPr/>
        <w:t>地址：</w:t>
      </w:r>
      <w:r>
        <w:rPr/>
        <w:t>广东省东莞市南城街道鸿福路102号汇成大厦1栋406室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黄江镇“两违”整治和在建民房协管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中天项目咨询（东莞）有限公司</w:t>
      </w:r>
      <w:r>
        <w:rPr/>
        <w:t>统一对外发布。</w:t>
      </w:r>
    </w:p>
    <w:p>
      <w:pPr>
        <w:pStyle w:val="null3"/>
        <w:ind w:firstLine="480"/>
      </w:pPr>
      <w:r>
        <w:rPr/>
        <w:t>（2）对</w:t>
      </w:r>
      <w:r>
        <w:rPr/>
        <w:t>中天项目咨询（东莞）有限公司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采购包1（黄江镇“两违”整治和在建民房协管服务项目）：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采购包1（黄江镇“两违”整治和在建民房协管服务项目）：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证明）复印件。（分支机构投标（响应）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提供投标（响应）截止日前6个月内任意1个月依法缴纳税收和社会保障资金的相关材料。如依法免税或不需要缴纳社会保障资金的，提供相应证明材料。(或投标（响应）文件中提供《资格条件承诺函》)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提供投标截止日前3年内任意1年的财务状况报告或提供基本开户行出具的资信证明。或投标文件中提供《资格条件承诺函》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 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投标人须为符合本项目采购文件中明确的所属行业“租赁和商务服务业”划分标准的中小企业(监狱企业、残疾人福利单位视同小型、微型企业)。 注:1)中小企业提供《中小企业声明函（工程、服务）》(格式见招标文件内“投标文件格式与要求”，填写和提交要求详见招标公告“附件2：关于《中小企业声明函》的相关说明”)为判定标准，残疾人福利性单位提供《残疾人福利性单位声明函》(见投标文件格式)为判定标准，监狱企业投标人提供由省级以上监狱管理局、戒毒管理局(含新疆生产建设兵团)出具的属于监狱企业的证明文件，否则不予认定。 2）中小企业所属行业应为本项目采购文件中明确的所属行业“租赁和商务服务业”，投标人须对照《关于印发中小企业划型标准规定的通知》（工信部联企业〔2011〕300号）的划型标准，确认是否具备投标资格。</w:t>
            </w:r>
          </w:p>
        </w:tc>
      </w:tr>
    </w:tbl>
    <w:p>
      <w:pPr>
        <w:pStyle w:val="null3"/>
        <w:ind w:firstLine="480"/>
      </w:pPr>
      <w:r>
        <w:rPr/>
        <w:t>表二符合性审查表：</w:t>
      </w:r>
    </w:p>
    <w:p>
      <w:pPr>
        <w:pStyle w:val="null3"/>
      </w:pPr>
      <w:r>
        <w:rPr/>
        <w:t>采购包1（黄江镇“两违”整治和在建民房协管服务项目）：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最终报价及方案是唯一、固定的，未超出预算金额或最高限价（如有），且满足采购文件要求。</w:t>
            </w:r>
          </w:p>
        </w:tc>
      </w:tr>
      <w:tr>
        <w:tc>
          <w:tcPr>
            <w:tcW w:type="dxa" w:w="890"/>
          </w:tcPr>
          <w:p>
            <w:pPr>
              <w:pStyle w:val="null3"/>
            </w:pPr>
            <w:r>
              <w:rPr/>
              <w:t>2</w:t>
            </w:r>
          </w:p>
        </w:tc>
        <w:tc>
          <w:tcPr>
            <w:tcW w:type="dxa" w:w="3178"/>
          </w:tcPr>
          <w:p>
            <w:pPr>
              <w:pStyle w:val="null3"/>
            </w:pPr>
            <w:r>
              <w:rPr/>
              <w:t>制作、签署及盖章</w:t>
            </w:r>
          </w:p>
        </w:tc>
        <w:tc>
          <w:tcPr>
            <w:tcW w:type="dxa" w:w="4238"/>
          </w:tcPr>
          <w:p>
            <w:pPr>
              <w:pStyle w:val="null3"/>
            </w:pPr>
            <w:r>
              <w:rPr/>
              <w:t>未按照招标文件规定要求制作、签署、盖章的，为投标无效情况</w:t>
            </w:r>
          </w:p>
        </w:tc>
      </w:tr>
      <w:tr>
        <w:tc>
          <w:tcPr>
            <w:tcW w:type="dxa" w:w="890"/>
          </w:tcPr>
          <w:p>
            <w:pPr>
              <w:pStyle w:val="null3"/>
            </w:pPr>
            <w:r>
              <w:rPr/>
              <w:t>3</w:t>
            </w:r>
          </w:p>
        </w:tc>
        <w:tc>
          <w:tcPr>
            <w:tcW w:type="dxa" w:w="3178"/>
          </w:tcPr>
          <w:p>
            <w:pPr>
              <w:pStyle w:val="null3"/>
            </w:pPr>
            <w:r>
              <w:rPr/>
              <w:t>投标有效期及标的提供的时间</w:t>
            </w:r>
          </w:p>
        </w:tc>
        <w:tc>
          <w:tcPr>
            <w:tcW w:type="dxa" w:w="4238"/>
          </w:tcPr>
          <w:p>
            <w:pPr>
              <w:pStyle w:val="null3"/>
            </w:pPr>
            <w:r>
              <w:rPr/>
              <w:t>投标有效期及标的提供的时间不符合要求的，为投标无效情况</w:t>
            </w:r>
          </w:p>
        </w:tc>
      </w:tr>
      <w:tr>
        <w:tc>
          <w:tcPr>
            <w:tcW w:type="dxa" w:w="890"/>
          </w:tcPr>
          <w:p>
            <w:pPr>
              <w:pStyle w:val="null3"/>
            </w:pPr>
            <w:r>
              <w:rPr/>
              <w:t>4</w:t>
            </w:r>
          </w:p>
        </w:tc>
        <w:tc>
          <w:tcPr>
            <w:tcW w:type="dxa" w:w="3178"/>
          </w:tcPr>
          <w:p>
            <w:pPr>
              <w:pStyle w:val="null3"/>
            </w:pPr>
            <w:r>
              <w:rPr/>
              <w:t>实质性响应条款</w:t>
            </w:r>
          </w:p>
        </w:tc>
        <w:tc>
          <w:tcPr>
            <w:tcW w:type="dxa" w:w="4238"/>
          </w:tcPr>
          <w:p>
            <w:pPr>
              <w:pStyle w:val="null3"/>
            </w:pPr>
            <w:r>
              <w:rPr/>
              <w:t>不满足招标文件用户需求中带“★”要求的，为投标无效情况</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投标文件含有采购人不能接受的附加条件的，为投标无效情况</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属于法律、法规及招标文件规定的其他无效情形的，为投标无效情况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采购包1(黄江镇“两违”整治和在建民房协管服务项目):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 (8.0分)</w:t>
            </w:r>
          </w:p>
        </w:tc>
        <w:tc>
          <w:tcPr>
            <w:tcW w:type="dxa" w:w="5076"/>
          </w:tcPr>
          <w:p>
            <w:pPr>
              <w:pStyle w:val="null3"/>
              <w:jc w:val="left"/>
            </w:pPr>
            <w:r>
              <w:rPr/>
              <w:t>根据投标人提供的针对本项目理解进行评分： ①投标文件对项目背景、目标理解深刻。全面、准确识别了本项目在“多点位同步拆违”、“现场安全保障”、“执法协同”及“人员稳定与风险管理”等方面的核心难点与挑战。针对每一项难点均提出了具体、可行、有针对性的应对策略，并融入到总体服务思路与项目管理架构中，得8分； ②对项目背景、目标有基本理解，能识别“多点位同步拆违”“现场安全保障”2项及以上核心难点，但对“执法协同”“人员稳定与风险管理”中1项及以上难点识别缺失/界定偏差；针对识别的难点提出的应对策略仅覆盖现场执行核心环节，未融入项目管理架构，或在跨部门协同机制、人员稳定管控方面的措施缺乏落地性，得5分； ③对项目背景、目标的理解仅停留在表面，仅能识别1项核心难点或对全部核心难点界定与采购需求不符；提出的应对策略过于笼统，未结合“两违”整治日常巡查、协助拆除等实际工作环节，无具体落地思路，未关联项目管理相关内容，得2分； ④未提供对应方案不得分。</w:t>
            </w:r>
          </w:p>
        </w:tc>
      </w:tr>
      <w:tr>
        <w:tc>
          <w:tcPr>
            <w:tcW w:type="dxa" w:w="922"/>
            <w:gridSpan w:val="2"/>
            <w:vMerge/>
          </w:tcPr>
          <w:p/>
        </w:tc>
        <w:tc>
          <w:tcPr>
            <w:tcW w:type="dxa" w:w="2307"/>
          </w:tcPr>
          <w:p>
            <w:pPr>
              <w:pStyle w:val="null3"/>
              <w:jc w:val="left"/>
            </w:pPr>
            <w:r>
              <w:rPr/>
              <w:t>“两违”整治及巡查方案 (8.0分)</w:t>
            </w:r>
          </w:p>
        </w:tc>
        <w:tc>
          <w:tcPr>
            <w:tcW w:type="dxa" w:w="5076"/>
          </w:tcPr>
          <w:p>
            <w:pPr>
              <w:pStyle w:val="null3"/>
              <w:jc w:val="left"/>
            </w:pPr>
            <w:r>
              <w:rPr/>
              <w:t>根据投标人针对采购需求“服务范围”中“（一）‘两违’日常巡查及管控”提供的专项巡查及管控方案进行评分： ①方案完全覆盖采购需求中全部要求。详细阐述如何配合采购人进行网格化巡查，包括巡查频次、路线、重点区域（如耕地）。提供清晰、高效的疑似行为发现、现场取证（拍照/录像规范）、信息上报（平台/纸质）流程。制定了具体、文明的现场宣传、解释与劝阻工作规程。方案具备高度的可操作性和细节，得8分； ②方案覆盖网格化巡查、疑似行为取证上报、现场宣传劝阻全部核心要求，明确了基本巡查路线和重点区域，有取证、上报的基础流程，但未制定拍照/录像的具体规范，或信息上报的时效、渠道要求不明确，或现场宣传劝阻的话术、流程未细化，得5分； ③方案仅笼统描述配合开展日常巡查和简单取证上报工作，未明确网格化巡查的具体执行要求，无重点耕地等区域的专项巡查措施，未制定宣传劝阻的具体工作方式，取证、上报无明确流程，可操作性差，得2分； ④未提供对应方案不得分。</w:t>
            </w:r>
          </w:p>
        </w:tc>
      </w:tr>
      <w:tr>
        <w:tc>
          <w:tcPr>
            <w:tcW w:type="dxa" w:w="922"/>
            <w:gridSpan w:val="2"/>
            <w:vMerge/>
          </w:tcPr>
          <w:p/>
        </w:tc>
        <w:tc>
          <w:tcPr>
            <w:tcW w:type="dxa" w:w="2307"/>
          </w:tcPr>
          <w:p>
            <w:pPr>
              <w:pStyle w:val="null3"/>
              <w:jc w:val="left"/>
            </w:pPr>
            <w:r>
              <w:rPr/>
              <w:t>协助拆除违法建筑方案 (8.0分)</w:t>
            </w:r>
          </w:p>
        </w:tc>
        <w:tc>
          <w:tcPr>
            <w:tcW w:type="dxa" w:w="5076"/>
          </w:tcPr>
          <w:p>
            <w:pPr>
              <w:pStyle w:val="null3"/>
              <w:jc w:val="left"/>
            </w:pPr>
            <w:r>
              <w:rPr/>
              <w:t>根据投标人针对采购需求“服务范围”中“（二）协助拆除违法建筑”提供的协助拆除违法建筑方案进行评分： ①方案完全覆盖采购需求中全部5项要求。详细制定包括警戒设置标准、人员进出管控程序、交通疏导方案、与现场各职能部门（公安、城管等）的联动协调机制。针对“阻挠执法、暴力抗法”等情形，制定了分级、具体、合法的现场应急处置预案，明确人员分工、装备使用和法律边界。强调安全预判和前期准备，得8分； ②方案涵盖警戒设置、人员管控、交通疏导、部门联动、风险预判全部5项核心职责，有基本的警戒区域划分、人员进出检查流程和部门联动的对接方式，针对阻挠/暴力抗法有基础应急处置思路，但未明确警戒设置具体标准、交通疏导的具体路线和人员分工，或暴力抗法处置的装备使用规范、法律边界界定模糊，无分级处置要求，得5分； ③方案仅提及配合开展拆除现场的协助工作，未制定警戒设置、人员管控、交通疏导的具体措施，无明确的部门联动机制，针对阻挠/暴力抗法无具体应急处置措施，未进行现场冲突隐患预判和准备，得2分； ④未提供对应方案不得分。</w:t>
            </w:r>
          </w:p>
        </w:tc>
      </w:tr>
      <w:tr>
        <w:tc>
          <w:tcPr>
            <w:tcW w:type="dxa" w:w="922"/>
            <w:gridSpan w:val="2"/>
            <w:vMerge/>
          </w:tcPr>
          <w:p/>
        </w:tc>
        <w:tc>
          <w:tcPr>
            <w:tcW w:type="dxa" w:w="2307"/>
          </w:tcPr>
          <w:p>
            <w:pPr>
              <w:pStyle w:val="null3"/>
              <w:jc w:val="left"/>
            </w:pPr>
            <w:r>
              <w:rPr/>
              <w:t>人员配备方案 (8.0分)</w:t>
            </w:r>
          </w:p>
        </w:tc>
        <w:tc>
          <w:tcPr>
            <w:tcW w:type="dxa" w:w="5076"/>
          </w:tcPr>
          <w:p>
            <w:pPr>
              <w:pStyle w:val="null3"/>
              <w:jc w:val="left"/>
            </w:pPr>
            <w:r>
              <w:rPr/>
              <w:t>根据投标人针对采购需求“人员要求”提供的人员配备方案进行评分： ①人员配置方案精确满足采购需求所有量化要求（20人，女性≤20%，大专≥20%，持证≥30%，持驾驶证≥30%，年龄等）。提供详细的队长及队员选拔标准。培训方案全面涵盖采购需求所列全部内容（安保理论、防卫技能、应急处理、消防、法律法规、职业道德、执勤规范、冲突化解、装备使用等），并说明考核方式。人员管理方案包括档案管理、动态报备、更换流程及稳定队伍的具体措施，得8分； ②人员配置方案满足采购需求所有量化要求，提供了队长及队员的基本选拔标准；培训方案覆盖采购需求所列的8项及以上培训内容，但对防卫技能、冲突化解、执法装备使用等核心技能的培训内容、课时安排描述不细致，考核方式仅做笼统说明；人员管理方案包含档案管理和人员更换基本流程，但未制定动态报备机制和稳定队伍的具体措施，得5分； ③人员配置方案对部分量化要求（1项-2项）描述模糊，未明确队长选拔的具体管理经验要求；培训方案仅覆盖5项及以上采购需求要求的培训内容，核心技能培训缺失，无明确考核方式；人员管理方案仅提及人员更换需告知采购人，无档案管理、动态报备相关内容，得2分； ④未提供对应方案不得分。</w:t>
            </w:r>
          </w:p>
        </w:tc>
      </w:tr>
      <w:tr>
        <w:tc>
          <w:tcPr>
            <w:tcW w:type="dxa" w:w="922"/>
            <w:gridSpan w:val="2"/>
            <w:vMerge/>
          </w:tcPr>
          <w:p/>
        </w:tc>
        <w:tc>
          <w:tcPr>
            <w:tcW w:type="dxa" w:w="2307"/>
          </w:tcPr>
          <w:p>
            <w:pPr>
              <w:pStyle w:val="null3"/>
              <w:jc w:val="left"/>
            </w:pPr>
            <w:r>
              <w:rPr/>
              <w:t>服务保障方案 (6.0分)</w:t>
            </w:r>
          </w:p>
        </w:tc>
        <w:tc>
          <w:tcPr>
            <w:tcW w:type="dxa" w:w="5076"/>
          </w:tcPr>
          <w:p>
            <w:pPr>
              <w:pStyle w:val="null3"/>
              <w:jc w:val="left"/>
            </w:pPr>
            <w:r>
              <w:rPr/>
              <w:t>根据投标人针对采购需求“服务保障要求”提供的服务保障方案进行评分： ①方案系统响应采购需求全部要求。明确承诺签订保(bǎo)密协议。详细说明劳动关系管理、工伤事故处理、劳资纠纷解决的全流程责任机制。承诺无条件接受采购人工作安排与调整，并明确内部消化加班成本的机制。提供质量管理与安全管理体系框架，承诺制定并报备各项执勤方案，得6分； ②方案对签订保(bǎo)密协议、劳动关系管理、工伤事故处理、接受采购人工作安排等主要服务保障要求均有回应和承诺，明确了工伤事故的基本处理流程和劳资纠纷的解决责任，但未细化劳动仲裁、诉讼的具体处理机制，未说明加班成本内部消化的具体方式，仅提及建立质量与安全管理体系，未提供体系框架，得3分。 ③仅对签订保(bǎo)密协议、为人员购买保险等部分保障要求做出简单承诺，未明确工伤事故、劳资纠纷的处理责任主体和流程，未承诺无条件接受采购人工作安排，未提及质量与安全管理体系建设，得1分。 ④未提供对应方案不得分。</w:t>
            </w:r>
          </w:p>
        </w:tc>
      </w:tr>
      <w:tr>
        <w:tc>
          <w:tcPr>
            <w:tcW w:type="dxa" w:w="922"/>
            <w:gridSpan w:val="2"/>
            <w:vMerge/>
          </w:tcPr>
          <w:p/>
        </w:tc>
        <w:tc>
          <w:tcPr>
            <w:tcW w:type="dxa" w:w="2307"/>
          </w:tcPr>
          <w:p>
            <w:pPr>
              <w:pStyle w:val="null3"/>
              <w:jc w:val="left"/>
            </w:pPr>
            <w:r>
              <w:rPr/>
              <w:t>应急处置方案 (6.0分)</w:t>
            </w:r>
          </w:p>
        </w:tc>
        <w:tc>
          <w:tcPr>
            <w:tcW w:type="dxa" w:w="5076"/>
          </w:tcPr>
          <w:p>
            <w:pPr>
              <w:pStyle w:val="null3"/>
              <w:jc w:val="left"/>
            </w:pPr>
            <w:r>
              <w:rPr/>
              <w:t>根据投标人针对采购需求“其他要求”中“（一）应急要求”提供的应急处置方案进行评分： ①方案全面针对采购需求要求。建立了24小时应急响应机制和清晰的信息传达报告流程。针对暴力抗法、群体性事件、突发事件等不同场景，分别制定了详尽的现场处置预案，明确安保力量部署、警戒设置、人员控制、带离、取证、事后报告等全环节操作流程和责任分工。预案具有极强的可操作性和实战性，得6分； ②建立了24小时应急响应机制和基本的信息传达报告流程，针对暴力抗法、群体性事件、突发事件均制定了现场处置预案，明确了安保力量基本部署和警戒设置要求，但对人员控制、带离的具体操作流程界定不清晰，未明确各环节的责任分工，取证、事后报告的要求不具体，得3分； ③有仅提出建立24小时待命的应急响应概念，无明确的信息传达报告流程，未针对暴力抗法、群体性事件等不同场景制定专项预案，仅笼统描述现场管控思路，无安保力量部署、警戒设置、人员控制等具体可操作步骤，得1分； ④未提供对应方案不得分。</w:t>
            </w:r>
          </w:p>
        </w:tc>
      </w:tr>
      <w:tr>
        <w:tc>
          <w:tcPr>
            <w:tcW w:type="dxa" w:w="922"/>
            <w:gridSpan w:val="2"/>
            <w:vMerge/>
          </w:tcPr>
          <w:p/>
        </w:tc>
        <w:tc>
          <w:tcPr>
            <w:tcW w:type="dxa" w:w="2307"/>
          </w:tcPr>
          <w:p>
            <w:pPr>
              <w:pStyle w:val="null3"/>
              <w:jc w:val="left"/>
            </w:pPr>
            <w:r>
              <w:rPr/>
              <w:t>规章制度 (6.0分)</w:t>
            </w:r>
          </w:p>
        </w:tc>
        <w:tc>
          <w:tcPr>
            <w:tcW w:type="dxa" w:w="5076"/>
          </w:tcPr>
          <w:p>
            <w:pPr>
              <w:pStyle w:val="null3"/>
              <w:jc w:val="left"/>
            </w:pPr>
            <w:r>
              <w:rPr/>
              <w:t>根据投标人针对采购需求“其他要求”中“（二）规章制度”提供的规章制度进行评分： ①提供了采购需求明确要求的《协管员管理制度》、《执勤操作规程》、《突发事件报告与处理制度》、《装备管理制度》及《保(bǎo)密安全制度》五项核心制度全文或详细框架。制度内容完整、条理清晰、权责明确，与前述各项方案紧密衔接，能有效支撑项目规范化运行，得6分； ②提供了五项核心制度中的4项及以上，制度内容基本完整，明确了协管员执勤、装备管理、保(bǎo)密安全的核心要求和突发事件基本报告流程，能覆盖项目日常管理主要环节，但部分制度的权责划分不够清晰，与前述服务方案、应急方案的衔接性较弱，得3分； ③仅提供五项核心制度中的1-3项，或提供的制度内容非常简略，仅界定基本管理原则，未明确具体操作要求和权责划分，无法支撑项目日常规范化管理，得1分； ④未提供对应方案不得分。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投标人（如为联合体投标，联合体任一成员具备即可）具有由国家认证认可监督管理部门批准设立的认证机构颁发的并在有效期内的： （1）质量管理体系认证证书，得2分； （2）环境管理体系认证证书，得2分； （3）职业健康安全管理体系认证证书，得2分。 注：须提供证书复印件并加盖供应商公章。（联合体由提供证书的一方盖章或牵头人盖章均可）。</w:t>
            </w:r>
          </w:p>
        </w:tc>
      </w:tr>
      <w:tr>
        <w:tc>
          <w:tcPr>
            <w:tcW w:type="dxa" w:w="922"/>
            <w:gridSpan w:val="2"/>
            <w:vMerge/>
          </w:tcPr>
          <w:p/>
        </w:tc>
        <w:tc>
          <w:tcPr>
            <w:tcW w:type="dxa" w:w="2307"/>
          </w:tcPr>
          <w:p>
            <w:pPr>
              <w:pStyle w:val="null3"/>
              <w:jc w:val="left"/>
            </w:pPr>
            <w:r>
              <w:rPr/>
              <w:t>业绩 (16.0分)</w:t>
            </w:r>
          </w:p>
        </w:tc>
        <w:tc>
          <w:tcPr>
            <w:tcW w:type="dxa" w:w="5076"/>
          </w:tcPr>
          <w:p>
            <w:pPr>
              <w:pStyle w:val="null3"/>
              <w:jc w:val="left"/>
            </w:pPr>
            <w:r>
              <w:rPr/>
              <w:t>投标人（如为联合体投标，联合体任一成员具备即可）具有协助城市管理服务类或保安服务类项目业绩，每提供一个得1分，最高得16分。 注：须提供合同关键页复印件加盖供应商公章。</w:t>
            </w:r>
          </w:p>
        </w:tc>
      </w:tr>
      <w:tr>
        <w:tc>
          <w:tcPr>
            <w:tcW w:type="dxa" w:w="922"/>
            <w:gridSpan w:val="2"/>
            <w:vMerge/>
          </w:tcPr>
          <w:p/>
        </w:tc>
        <w:tc>
          <w:tcPr>
            <w:tcW w:type="dxa" w:w="2307"/>
          </w:tcPr>
          <w:p>
            <w:pPr>
              <w:pStyle w:val="null3"/>
              <w:jc w:val="left"/>
            </w:pPr>
            <w:r>
              <w:rPr/>
              <w:t>服务响应时间 (3.0分)</w:t>
            </w:r>
          </w:p>
        </w:tc>
        <w:tc>
          <w:tcPr>
            <w:tcW w:type="dxa" w:w="5076"/>
          </w:tcPr>
          <w:p>
            <w:pPr>
              <w:pStyle w:val="null3"/>
              <w:jc w:val="left"/>
            </w:pPr>
            <w:r>
              <w:rPr/>
              <w:t>根据投标人承诺收到采购人通知后的响应时间进行评分： ①承诺收到采购人通知后30分钟（含）以内到达现场，得3分； ②承诺收到采购人通知后30分钟（不含）以上1小时（含）以内到达现场，得2分； ③承诺收到采购人通知后1小时（不含）以上2小时（含）以内到达现场，得1分； ④其他情况不得分。（须提供承诺函加盖投标人公章）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42"/>
          <w:b/>
        </w:rPr>
        <w:t>广东省政府采购</w:t>
      </w:r>
    </w:p>
    <w:p>
      <w:pPr>
        <w:pStyle w:val="null3"/>
        <w:spacing w:before="150" w:after="150"/>
        <w:ind w:left="0" w:right="0"/>
        <w:jc w:val="both"/>
      </w:pPr>
      <w:r>
        <w:rPr>
          <w:sz w:val="42"/>
          <w:color w:val="222222"/>
        </w:rPr>
        <w:t xml:space="preserve"> </w:t>
      </w:r>
    </w:p>
    <w:p>
      <w:pPr>
        <w:pStyle w:val="null3"/>
        <w:spacing w:before="0" w:after="0"/>
        <w:ind w:left="0" w:right="0"/>
        <w:jc w:val="center"/>
      </w:pPr>
      <w:r>
        <w:rPr>
          <w:sz w:val="42"/>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jc w:val="both"/>
      </w:pPr>
      <w:r>
        <w:rPr>
          <w:sz w:val="22"/>
        </w:rPr>
        <w:t>甲方：东莞市城市管理和综合执法局黄江分局</w:t>
      </w:r>
    </w:p>
    <w:p>
      <w:pPr>
        <w:pStyle w:val="null3"/>
        <w:jc w:val="both"/>
      </w:pPr>
      <w:r>
        <w:rPr>
          <w:sz w:val="22"/>
        </w:rPr>
        <w:t>地址：东莞市</w:t>
      </w:r>
      <w:r>
        <w:rPr>
          <w:sz w:val="22"/>
        </w:rPr>
        <w:t>黄江镇拥军四路</w:t>
      </w:r>
      <w:r>
        <w:rPr>
          <w:sz w:val="22"/>
        </w:rPr>
        <w:t>1号</w:t>
      </w:r>
    </w:p>
    <w:p>
      <w:pPr>
        <w:pStyle w:val="null3"/>
        <w:jc w:val="both"/>
      </w:pPr>
      <w:r>
        <w:rPr>
          <w:sz w:val="22"/>
        </w:rPr>
        <w:t>法定代表人</w:t>
      </w:r>
      <w:r>
        <w:rPr>
          <w:sz w:val="22"/>
        </w:rPr>
        <w:t>/授权代表：______________________</w:t>
      </w:r>
    </w:p>
    <w:p>
      <w:pPr>
        <w:pStyle w:val="null3"/>
        <w:jc w:val="both"/>
      </w:pPr>
      <w:r>
        <w:rPr>
          <w:sz w:val="22"/>
        </w:rPr>
        <w:t>乙方：</w:t>
      </w:r>
      <w:r>
        <w:rPr>
          <w:sz w:val="22"/>
        </w:rPr>
        <w:t>________________________________</w:t>
      </w:r>
    </w:p>
    <w:p>
      <w:pPr>
        <w:pStyle w:val="null3"/>
        <w:jc w:val="both"/>
      </w:pPr>
      <w:r>
        <w:rPr>
          <w:sz w:val="22"/>
        </w:rPr>
        <w:t>地址：</w:t>
      </w:r>
      <w:r>
        <w:rPr>
          <w:sz w:val="22"/>
        </w:rPr>
        <w:t>________________________________</w:t>
      </w:r>
    </w:p>
    <w:p>
      <w:pPr>
        <w:pStyle w:val="null3"/>
        <w:jc w:val="both"/>
      </w:pPr>
      <w:r>
        <w:rPr>
          <w:sz w:val="22"/>
        </w:rPr>
        <w:t>法定代表人</w:t>
      </w:r>
      <w:r>
        <w:rPr>
          <w:sz w:val="22"/>
        </w:rPr>
        <w:t>/授权代表：______________________</w:t>
      </w:r>
    </w:p>
    <w:p>
      <w:pPr>
        <w:pStyle w:val="null3"/>
        <w:ind w:firstLine="440"/>
        <w:jc w:val="both"/>
      </w:pPr>
      <w:r>
        <w:rPr>
          <w:sz w:val="22"/>
        </w:rPr>
        <w:t>根据《中华人民共和国政府采购法》《中华人民共和国</w:t>
      </w:r>
      <w:r>
        <w:rPr>
          <w:sz w:val="22"/>
        </w:rPr>
        <w:t>民法典</w:t>
      </w:r>
      <w:r>
        <w:rPr>
          <w:sz w:val="22"/>
        </w:rPr>
        <w:t>》等相关法律法规，以及</w:t>
      </w:r>
      <w:r>
        <w:rPr>
          <w:sz w:val="22"/>
        </w:rPr>
        <w:t>“黄江镇‘两违’整治和在建民房协管服务项目”（招标编号：________）的招标结果和采购需求，甲乙双方在平等、自愿、协商一致的基础上，就乙方向甲方提供协管服务事宜，订立本合同，以资共同遵守。</w:t>
      </w:r>
    </w:p>
    <w:p>
      <w:pPr>
        <w:pStyle w:val="null3"/>
        <w:ind w:firstLine="442"/>
        <w:jc w:val="both"/>
      </w:pPr>
      <w:r>
        <w:rPr>
          <w:sz w:val="22"/>
          <w:b/>
        </w:rPr>
        <w:t>一、</w:t>
      </w:r>
      <w:r>
        <w:rPr>
          <w:sz w:val="22"/>
        </w:rPr>
        <w:t>项目名称与合同文件构成</w:t>
      </w:r>
    </w:p>
    <w:p>
      <w:pPr>
        <w:pStyle w:val="null3"/>
        <w:ind w:firstLine="440"/>
        <w:jc w:val="both"/>
      </w:pPr>
      <w:r>
        <w:rPr>
          <w:sz w:val="22"/>
        </w:rPr>
        <w:t>1.1</w:t>
      </w:r>
      <w:r>
        <w:rPr>
          <w:sz w:val="22"/>
        </w:rPr>
        <w:t>项目名称：黄江镇</w:t>
      </w:r>
      <w:r>
        <w:rPr>
          <w:sz w:val="22"/>
        </w:rPr>
        <w:t>“两违”整治和在建民房协管服务项目。</w:t>
      </w:r>
    </w:p>
    <w:p>
      <w:pPr>
        <w:pStyle w:val="null3"/>
        <w:ind w:firstLine="440"/>
        <w:jc w:val="both"/>
      </w:pPr>
      <w:r>
        <w:rPr>
          <w:sz w:val="22"/>
        </w:rPr>
        <w:t>1.2本合同的组成文件包括但不限于：</w:t>
      </w:r>
    </w:p>
    <w:p>
      <w:pPr>
        <w:pStyle w:val="null3"/>
        <w:ind w:firstLine="440"/>
        <w:jc w:val="both"/>
      </w:pPr>
      <w:r>
        <w:rPr>
          <w:sz w:val="22"/>
        </w:rPr>
        <w:t>(1)本合同正文及其全部附件；</w:t>
      </w:r>
    </w:p>
    <w:p>
      <w:pPr>
        <w:pStyle w:val="null3"/>
        <w:ind w:firstLine="440"/>
        <w:jc w:val="both"/>
      </w:pPr>
      <w:r>
        <w:rPr>
          <w:sz w:val="22"/>
        </w:rPr>
        <w:t>(2)附件</w:t>
      </w:r>
      <w:r>
        <w:rPr>
          <w:sz w:val="22"/>
        </w:rPr>
        <w:t>1</w:t>
      </w:r>
      <w:r>
        <w:rPr>
          <w:sz w:val="22"/>
        </w:rPr>
        <w:t>：《服务考核标准评分表》；</w:t>
      </w:r>
    </w:p>
    <w:p>
      <w:pPr>
        <w:pStyle w:val="null3"/>
        <w:ind w:firstLine="440"/>
        <w:jc w:val="both"/>
      </w:pPr>
      <w:r>
        <w:rPr>
          <w:sz w:val="22"/>
        </w:rPr>
        <w:t>(3)其他经甲乙双方书面确认的补充协议、会议纪要等文件。</w:t>
      </w:r>
    </w:p>
    <w:p>
      <w:pPr>
        <w:pStyle w:val="null3"/>
        <w:ind w:firstLine="442"/>
        <w:jc w:val="both"/>
      </w:pPr>
      <w:r>
        <w:rPr>
          <w:sz w:val="22"/>
          <w:b/>
        </w:rPr>
        <w:t>二、</w:t>
      </w:r>
      <w:r>
        <w:rPr>
          <w:sz w:val="22"/>
        </w:rPr>
        <w:t>服务范围与内容</w:t>
      </w:r>
    </w:p>
    <w:p>
      <w:pPr>
        <w:pStyle w:val="null3"/>
        <w:ind w:firstLine="440"/>
        <w:jc w:val="both"/>
      </w:pPr>
      <w:r>
        <w:rPr>
          <w:sz w:val="22"/>
        </w:rPr>
        <w:t>2.1乙方须严格按照本合同约定，为甲方提供“两违”整治和在建民房巡查及协管服务，具体内容包括但不限于：</w:t>
      </w:r>
    </w:p>
    <w:p>
      <w:pPr>
        <w:pStyle w:val="null3"/>
        <w:ind w:firstLine="440"/>
        <w:jc w:val="both"/>
      </w:pPr>
      <w:r>
        <w:rPr>
          <w:sz w:val="22"/>
        </w:rPr>
        <w:t>(1)协助“两违”日常巡查、发现上报、宣传劝阻；</w:t>
      </w:r>
    </w:p>
    <w:p>
      <w:pPr>
        <w:pStyle w:val="null3"/>
        <w:ind w:firstLine="440"/>
        <w:jc w:val="both"/>
      </w:pPr>
      <w:r>
        <w:rPr>
          <w:sz w:val="22"/>
        </w:rPr>
        <w:t>(2)协助拆除违法建筑现场的秩序维护、安全保障、交通疏导及与现场各职能部门建立联动；</w:t>
      </w:r>
    </w:p>
    <w:p>
      <w:pPr>
        <w:pStyle w:val="null3"/>
        <w:ind w:firstLine="440"/>
        <w:jc w:val="both"/>
      </w:pPr>
      <w:r>
        <w:rPr>
          <w:sz w:val="22"/>
        </w:rPr>
        <w:t>(3)完成甲方临时交办的其他城市管理协同任务，并建立24小时待命响应机制。</w:t>
      </w:r>
    </w:p>
    <w:p>
      <w:pPr>
        <w:pStyle w:val="null3"/>
        <w:ind w:firstLine="440"/>
        <w:jc w:val="both"/>
      </w:pPr>
      <w:r>
        <w:rPr>
          <w:sz w:val="22"/>
        </w:rPr>
        <w:t>2.2乙方的服务标准、频次、工作流程等，均须符合本合同第四、五、六条及附件《服务考核标准评分表》的详细规定。</w:t>
      </w:r>
    </w:p>
    <w:p>
      <w:pPr>
        <w:pStyle w:val="null3"/>
        <w:ind w:firstLine="442"/>
        <w:jc w:val="both"/>
      </w:pPr>
      <w:r>
        <w:rPr>
          <w:sz w:val="22"/>
          <w:b/>
        </w:rPr>
        <w:t>三、</w:t>
      </w:r>
      <w:r>
        <w:rPr>
          <w:sz w:val="22"/>
        </w:rPr>
        <w:t>服务期限</w:t>
      </w:r>
    </w:p>
    <w:p>
      <w:pPr>
        <w:pStyle w:val="null3"/>
        <w:ind w:firstLine="440"/>
        <w:jc w:val="both"/>
      </w:pPr>
      <w:r>
        <w:rPr>
          <w:sz w:val="22"/>
        </w:rPr>
        <w:t>本合同服务期限自</w:t>
      </w:r>
      <w:r>
        <w:rPr>
          <w:sz w:val="22"/>
        </w:rPr>
        <w:t>______年______月______日起至______年______月______日止，共计12个月。具体起始日以甲方书面通知为准。</w:t>
      </w:r>
    </w:p>
    <w:p>
      <w:pPr>
        <w:pStyle w:val="null3"/>
        <w:ind w:firstLine="442"/>
        <w:jc w:val="both"/>
      </w:pPr>
      <w:r>
        <w:rPr>
          <w:sz w:val="22"/>
          <w:b/>
        </w:rPr>
        <w:t>四、</w:t>
      </w:r>
      <w:r>
        <w:rPr>
          <w:sz w:val="22"/>
          <w:b/>
        </w:rPr>
        <w:t>人员与设备要求</w:t>
      </w:r>
    </w:p>
    <w:p>
      <w:pPr>
        <w:pStyle w:val="null3"/>
        <w:ind w:firstLine="440"/>
        <w:jc w:val="both"/>
      </w:pPr>
      <w:r>
        <w:rPr>
          <w:sz w:val="22"/>
        </w:rPr>
        <w:t>4.1 人员配备：乙方必须为本项目配备共计20名工作人员（其中队长1名，工作人员19名），并确保所有人员满足以下要求：</w:t>
      </w:r>
    </w:p>
    <w:p>
      <w:pPr>
        <w:pStyle w:val="null3"/>
        <w:ind w:firstLine="440"/>
        <w:jc w:val="both"/>
      </w:pPr>
      <w:r>
        <w:rPr>
          <w:sz w:val="22"/>
        </w:rPr>
        <w:t>（</w:t>
      </w:r>
      <w:r>
        <w:rPr>
          <w:sz w:val="22"/>
        </w:rPr>
        <w:t>1）性别构成：团队中女性工作人员比例不高于20%。</w:t>
      </w:r>
    </w:p>
    <w:p>
      <w:pPr>
        <w:pStyle w:val="null3"/>
        <w:ind w:firstLine="440"/>
        <w:jc w:val="both"/>
      </w:pPr>
      <w:r>
        <w:rPr>
          <w:sz w:val="22"/>
        </w:rPr>
        <w:t>（</w:t>
      </w:r>
      <w:r>
        <w:rPr>
          <w:sz w:val="22"/>
        </w:rPr>
        <w:t>2）年龄与文化：所有人员年龄须在</w:t>
      </w:r>
      <w:r>
        <w:rPr>
          <w:sz w:val="22"/>
        </w:rPr>
        <w:t>50</w:t>
      </w:r>
      <w:r>
        <w:rPr>
          <w:sz w:val="22"/>
        </w:rPr>
        <w:t>周岁以下。团队中具有大专或以上学历、熟悉电脑操作流程的人员比例不低于</w:t>
      </w:r>
      <w:r>
        <w:rPr>
          <w:sz w:val="22"/>
        </w:rPr>
        <w:t>20%。退役军人优先。</w:t>
      </w:r>
    </w:p>
    <w:p>
      <w:pPr>
        <w:pStyle w:val="null3"/>
        <w:ind w:firstLine="440"/>
        <w:jc w:val="both"/>
      </w:pPr>
      <w:r>
        <w:rPr>
          <w:sz w:val="22"/>
        </w:rPr>
        <w:t>（</w:t>
      </w:r>
      <w:r>
        <w:rPr>
          <w:sz w:val="22"/>
        </w:rPr>
        <w:t>3）协管人员要求：团队中持有合法有效的协管类或相关职业技能证书的人员比例不低于30%。队长必须具备协管或保安相关管理经验，熟悉安保勤务规范。</w:t>
      </w:r>
    </w:p>
    <w:p>
      <w:pPr>
        <w:pStyle w:val="null3"/>
        <w:ind w:firstLine="440"/>
        <w:jc w:val="both"/>
      </w:pPr>
      <w:r>
        <w:rPr>
          <w:sz w:val="22"/>
        </w:rPr>
        <w:t>（</w:t>
      </w:r>
      <w:r>
        <w:rPr>
          <w:sz w:val="22"/>
        </w:rPr>
        <w:t>4）身体条件：男性工作人员身高须在1.65米以上。所有人员需身体健康，无重大疾病，没有刑事犯罪记录。</w:t>
      </w:r>
    </w:p>
    <w:p>
      <w:pPr>
        <w:pStyle w:val="null3"/>
        <w:ind w:firstLine="440"/>
        <w:jc w:val="both"/>
      </w:pPr>
      <w:r>
        <w:rPr>
          <w:sz w:val="22"/>
        </w:rPr>
        <w:t>（</w:t>
      </w:r>
      <w:r>
        <w:rPr>
          <w:sz w:val="22"/>
        </w:rPr>
        <w:t>5）专业技能与驾驶能力：所有人员上岗前须接受包含安保基础理论、防卫技能、应急处理、消防安全知识的专业培训并考核合格。团队中持有合法有效驾驶证的人员比例不低于30%。</w:t>
      </w:r>
    </w:p>
    <w:p>
      <w:pPr>
        <w:pStyle w:val="null3"/>
        <w:ind w:firstLine="440"/>
        <w:jc w:val="both"/>
      </w:pPr>
      <w:r>
        <w:rPr>
          <w:sz w:val="22"/>
        </w:rPr>
        <w:t>（</w:t>
      </w:r>
      <w:r>
        <w:rPr>
          <w:sz w:val="22"/>
        </w:rPr>
        <w:t>6）装备使用：人员应熟练掌握对讲机、执法记录仪、防护装备（如丁字棍、钢叉等）的使用方法，并了解其适用的法律边界。</w:t>
      </w:r>
    </w:p>
    <w:p>
      <w:pPr>
        <w:pStyle w:val="null3"/>
        <w:ind w:firstLine="440"/>
        <w:jc w:val="both"/>
      </w:pPr>
      <w:r>
        <w:rPr>
          <w:sz w:val="22"/>
        </w:rPr>
        <w:t>（</w:t>
      </w:r>
      <w:r>
        <w:rPr>
          <w:sz w:val="22"/>
        </w:rPr>
        <w:t>7）着装规范：乙方须为所有服务人员统一配备工作服装，保证队伍着装整齐、标识清晰。</w:t>
      </w:r>
    </w:p>
    <w:p>
      <w:pPr>
        <w:pStyle w:val="null3"/>
        <w:ind w:firstLine="440"/>
        <w:jc w:val="both"/>
      </w:pPr>
      <w:r>
        <w:rPr>
          <w:sz w:val="22"/>
        </w:rPr>
        <w:t>所有人员须经甲方审核备案后方可上岗。</w:t>
      </w:r>
    </w:p>
    <w:p>
      <w:pPr>
        <w:pStyle w:val="null3"/>
        <w:ind w:firstLine="440"/>
        <w:jc w:val="both"/>
      </w:pPr>
      <w:r>
        <w:rPr>
          <w:sz w:val="22"/>
        </w:rPr>
        <w:t>4.2设备配备：乙方必须为本项目配备并承担以下设备的全部购置、租赁、运维及耗材费用：</w:t>
      </w:r>
    </w:p>
    <w:p>
      <w:pPr>
        <w:pStyle w:val="null3"/>
        <w:ind w:firstLine="440"/>
        <w:jc w:val="both"/>
      </w:pPr>
      <w:r>
        <w:rPr>
          <w:sz w:val="22"/>
        </w:rPr>
        <w:t>(1)车辆：可合法登记上牌的5座轿车或皮卡车3辆，作为日常巡查及应急工作车辆（注：以上车辆租赁或购置费、油费、保险、维修保养费等由乙方自理）。</w:t>
      </w:r>
    </w:p>
    <w:p>
      <w:pPr>
        <w:pStyle w:val="null3"/>
        <w:ind w:firstLine="440"/>
        <w:jc w:val="both"/>
      </w:pPr>
      <w:r>
        <w:rPr>
          <w:sz w:val="22"/>
        </w:rPr>
        <w:t>(2)装备：不少于6套能正常使用的执法记录仪和对讲机；必要的防护装备如丁字棍、钢叉、防刺服、防暴头盔、雨具、强光手电筒等；所有配备的防护性设备必须符合国家相关标准。应为高风险岗位人员配备防刺服、防暴头盔等升级防护装备。</w:t>
      </w:r>
    </w:p>
    <w:p>
      <w:pPr>
        <w:pStyle w:val="null3"/>
        <w:ind w:firstLine="440"/>
        <w:jc w:val="both"/>
      </w:pPr>
      <w:r>
        <w:rPr>
          <w:sz w:val="22"/>
        </w:rPr>
        <w:t>(3)所有装备应符合国家相关标准，并建立台账，定期维护，确保性能良好。</w:t>
      </w:r>
    </w:p>
    <w:p>
      <w:pPr>
        <w:pStyle w:val="null3"/>
        <w:ind w:firstLine="440"/>
        <w:jc w:val="both"/>
      </w:pPr>
      <w:r>
        <w:rPr>
          <w:sz w:val="22"/>
        </w:rPr>
        <w:t>4.3人员与设备管理：</w:t>
      </w:r>
    </w:p>
    <w:p>
      <w:pPr>
        <w:pStyle w:val="null3"/>
        <w:ind w:firstLine="440"/>
        <w:jc w:val="both"/>
      </w:pPr>
      <w:r>
        <w:rPr>
          <w:sz w:val="22"/>
        </w:rPr>
        <w:t>乙方负责所有服务人员的劳动关系管理、薪酬发放、</w:t>
      </w:r>
      <w:r>
        <w:rPr>
          <w:sz w:val="22"/>
        </w:rPr>
        <w:t>相关</w:t>
      </w:r>
      <w:r>
        <w:rPr>
          <w:sz w:val="22"/>
        </w:rPr>
        <w:t>保险的购买，独立承担全部雇主责任及用工风险。乙方须对服务人员进行全面的岗前培训、安全教育和业务技能考核，确保其具备履行岗位职责的能力。培训内容必须包含安保法律法规、职业道德、执勤规范、冲突化解技巧及应急处置预案演练。服务人员的日常工作安排与管理须服从甲方指令。</w:t>
      </w:r>
    </w:p>
    <w:p>
      <w:pPr>
        <w:pStyle w:val="null3"/>
        <w:ind w:firstLine="440"/>
        <w:jc w:val="both"/>
      </w:pPr>
      <w:r>
        <w:rPr>
          <w:sz w:val="22"/>
        </w:rPr>
        <w:t>人员管理具体要求如下：</w:t>
      </w:r>
    </w:p>
    <w:p>
      <w:pPr>
        <w:pStyle w:val="null3"/>
        <w:ind w:firstLine="440"/>
        <w:jc w:val="both"/>
      </w:pPr>
      <w:r>
        <w:rPr>
          <w:sz w:val="22"/>
        </w:rPr>
        <w:t>（</w:t>
      </w:r>
      <w:r>
        <w:rPr>
          <w:sz w:val="22"/>
        </w:rPr>
        <w:t>1）乙方应保持服务人员的相对稳定。如因人员离职、健康因素无法履职等客观原因需要更换人员的，乙方应提前3日告知甲方，并提交新协管人员的资料供甲方备案。如甲方发现任何服务人员严重违反规章制度或不能胜任工作的，有权向乙方提出更换要求，乙方应在3个工作日内予以更换，由此产生的一切费用及后果由乙方承担。</w:t>
      </w:r>
    </w:p>
    <w:p>
      <w:pPr>
        <w:pStyle w:val="null3"/>
        <w:ind w:firstLine="440"/>
        <w:jc w:val="both"/>
      </w:pPr>
      <w:r>
        <w:rPr>
          <w:sz w:val="22"/>
        </w:rPr>
        <w:t>（</w:t>
      </w:r>
      <w:r>
        <w:rPr>
          <w:sz w:val="22"/>
        </w:rPr>
        <w:t>2）服务人员应保持良好的职业形象，不得有露出纹身、酒后执法、执法过程中吸烟、言语不文明等不符合岗位规范的行为。</w:t>
      </w:r>
    </w:p>
    <w:p>
      <w:pPr>
        <w:pStyle w:val="null3"/>
        <w:ind w:firstLine="442"/>
        <w:jc w:val="both"/>
      </w:pPr>
      <w:r>
        <w:rPr>
          <w:sz w:val="22"/>
          <w:b/>
        </w:rPr>
        <w:t>五、合同金额与支付方式</w:t>
      </w:r>
    </w:p>
    <w:p>
      <w:pPr>
        <w:pStyle w:val="null3"/>
        <w:ind w:firstLine="440"/>
        <w:jc w:val="both"/>
      </w:pPr>
      <w:r>
        <w:rPr>
          <w:sz w:val="22"/>
        </w:rPr>
        <w:t>5.1本合同总价为人民币（大写）______________元整（¥____）。此总价为固定包干价，报价包括但不限于人员工资、加班费、服装费、相关保险、设备、车辆使用费（含车辆租赁或购置费、油费、保险、维修保养费等）、相关保险、人员培训费、税金、管理费、工伤或非工伤的补偿等所有乙方履行本合同所发生的一切含税费用。在合同约定期限内，上述服务费用不因人工上涨、成本上涨等作出任何调整。甲方除支付上述服务费用外，无须向乙方及其协管人员支付任何其他费用。甲方不负责协管人员的食宿。</w:t>
      </w:r>
    </w:p>
    <w:p>
      <w:pPr>
        <w:pStyle w:val="null3"/>
        <w:ind w:firstLine="440"/>
        <w:jc w:val="both"/>
      </w:pPr>
      <w:r>
        <w:rPr>
          <w:sz w:val="22"/>
        </w:rPr>
        <w:t>5.2支付方式：服务费按月结算支付。</w:t>
      </w:r>
    </w:p>
    <w:p>
      <w:pPr>
        <w:pStyle w:val="null3"/>
        <w:ind w:firstLine="440"/>
        <w:jc w:val="both"/>
      </w:pPr>
      <w:r>
        <w:rPr>
          <w:sz w:val="22"/>
        </w:rPr>
        <w:t>1.本项目服务费按月结付。乙方在服务期满一个月后，甲方依据“服务考核标准要求”对乙方进行考核，并根据实际上岗人数以及考核结果于次月28日前向乙方支付上一个月度服务费。如在服务期间，经甲方考核，存在服务费扣减的，按扣减后实际费用支付。</w:t>
      </w:r>
    </w:p>
    <w:p>
      <w:pPr>
        <w:pStyle w:val="null3"/>
        <w:ind w:firstLine="440"/>
        <w:jc w:val="both"/>
      </w:pPr>
      <w:r>
        <w:rPr>
          <w:sz w:val="22"/>
        </w:rPr>
        <w:t>2.考核成绩在85 分以上，可按合同金额全额支付当月服务费用，即:每月应付服务费合同总价/12*实际上岗人数/20;考核成绩在85 分以下，每低于 85分1分，再扣当月固定服务费的 1%扣款，即:每月应付服务费=合同总价/12*实际上岗人数/20*【1-(85-考核得分)/100】。</w:t>
      </w:r>
    </w:p>
    <w:p>
      <w:pPr>
        <w:pStyle w:val="null3"/>
        <w:ind w:firstLine="440"/>
        <w:jc w:val="both"/>
      </w:pPr>
      <w:r>
        <w:rPr>
          <w:sz w:val="22"/>
        </w:rPr>
        <w:t>3.付款前乙方须向甲方开具等额发票。</w:t>
      </w:r>
    </w:p>
    <w:p>
      <w:pPr>
        <w:pStyle w:val="null3"/>
        <w:ind w:firstLine="440"/>
        <w:jc w:val="both"/>
      </w:pPr>
      <w:r>
        <w:rPr>
          <w:sz w:val="22"/>
        </w:rPr>
        <w:t>4.因甲方使用的是财政资金，甲方在前款规定的付款时间为向政府财政支付部门提出办理财政支付申请手续的时间，不含政府财政支付部门审核的时间。因政府财政支付审批流程及办理手续而造成项目支付进度有所推延，甲方无需承担逾期付款违约责任。</w:t>
      </w:r>
    </w:p>
    <w:p>
      <w:pPr>
        <w:pStyle w:val="null3"/>
        <w:ind w:firstLine="440"/>
        <w:jc w:val="both"/>
      </w:pPr>
      <w:r>
        <w:rPr>
          <w:sz w:val="22"/>
        </w:rPr>
        <w:t>5.如项目发生合同融资，甲方应当将合同款项支付到合同约定收款账户。</w:t>
      </w:r>
    </w:p>
    <w:p>
      <w:pPr>
        <w:pStyle w:val="null3"/>
        <w:ind w:firstLine="440"/>
        <w:jc w:val="both"/>
      </w:pPr>
      <w:r>
        <w:rPr>
          <w:sz w:val="22"/>
        </w:rPr>
        <w:t>乙方开户银行及帐户信息</w:t>
      </w:r>
    </w:p>
    <w:p>
      <w:pPr>
        <w:pStyle w:val="null3"/>
        <w:ind w:firstLine="440"/>
        <w:jc w:val="both"/>
      </w:pPr>
      <w:r>
        <w:rPr>
          <w:sz w:val="22"/>
        </w:rPr>
        <w:t>开户名称：</w:t>
      </w:r>
    </w:p>
    <w:p>
      <w:pPr>
        <w:pStyle w:val="null3"/>
        <w:ind w:firstLine="440"/>
        <w:jc w:val="both"/>
      </w:pPr>
      <w:r>
        <w:rPr>
          <w:sz w:val="22"/>
        </w:rPr>
        <w:t>开户银行：</w:t>
      </w:r>
    </w:p>
    <w:p>
      <w:pPr>
        <w:pStyle w:val="null3"/>
        <w:ind w:firstLine="440"/>
        <w:jc w:val="both"/>
      </w:pPr>
      <w:r>
        <w:rPr>
          <w:sz w:val="22"/>
        </w:rPr>
        <w:t>银行账号：</w:t>
      </w:r>
    </w:p>
    <w:p>
      <w:pPr>
        <w:pStyle w:val="null3"/>
        <w:ind w:firstLine="440"/>
        <w:jc w:val="both"/>
      </w:pPr>
      <w:r>
        <w:rPr>
          <w:sz w:val="22"/>
        </w:rPr>
        <w:t>甲方支付的款项以到达乙方约定收款账户之日视为收讫，如乙方需变更收款账号的，须于变更前十日以书面形式通知甲方，否则造成的一切后果由乙方自行承担。</w:t>
      </w:r>
    </w:p>
    <w:p>
      <w:pPr>
        <w:pStyle w:val="null3"/>
        <w:ind w:firstLine="440"/>
        <w:jc w:val="both"/>
      </w:pPr>
      <w:r>
        <w:rPr>
          <w:sz w:val="22"/>
        </w:rPr>
        <w:t>5.3 车辆配备保障与扣费</w:t>
      </w:r>
    </w:p>
    <w:p>
      <w:pPr>
        <w:pStyle w:val="null3"/>
        <w:ind w:firstLine="440"/>
        <w:jc w:val="both"/>
      </w:pPr>
      <w:r>
        <w:rPr>
          <w:sz w:val="22"/>
        </w:rPr>
        <w:t>乙方须严格按照本合同第</w:t>
      </w:r>
      <w:r>
        <w:rPr>
          <w:sz w:val="22"/>
        </w:rPr>
        <w:t>4.2条第(1)款约定，为本项目配备3辆可合法登记上牌并处于良好可用状态的5座轿车或皮卡车。甲方每月验收时，如发现乙方配备的可用车辆数量不足3辆，则无论当月考核评分如何，甲方均有权直接扣减当月应付服务费。此项扣减为独立执行，不影响依据附件1《服务考核标准评分表》考核产生的其他扣款。</w:t>
      </w:r>
    </w:p>
    <w:p>
      <w:pPr>
        <w:pStyle w:val="null3"/>
        <w:ind w:firstLine="442"/>
        <w:jc w:val="both"/>
      </w:pPr>
      <w:r>
        <w:rPr>
          <w:sz w:val="22"/>
          <w:b/>
        </w:rPr>
        <w:t>六、</w:t>
      </w:r>
      <w:r>
        <w:rPr>
          <w:sz w:val="22"/>
        </w:rPr>
        <w:t>验收标准与后果</w:t>
      </w:r>
    </w:p>
    <w:p>
      <w:pPr>
        <w:pStyle w:val="null3"/>
        <w:ind w:firstLine="440"/>
        <w:jc w:val="both"/>
      </w:pPr>
      <w:r>
        <w:rPr>
          <w:sz w:val="22"/>
        </w:rPr>
        <w:t>6.1验收要求：</w:t>
      </w:r>
    </w:p>
    <w:p>
      <w:pPr>
        <w:pStyle w:val="null3"/>
        <w:ind w:firstLine="440"/>
        <w:jc w:val="both"/>
      </w:pPr>
      <w:r>
        <w:rPr>
          <w:sz w:val="22"/>
        </w:rPr>
        <w:t>1.甲方依据附件</w:t>
      </w:r>
      <w:r>
        <w:rPr>
          <w:sz w:val="22"/>
        </w:rPr>
        <w:t>1</w:t>
      </w:r>
      <w:r>
        <w:rPr>
          <w:sz w:val="22"/>
        </w:rPr>
        <w:t>《服务考核标准评分表》，每月对人员配置、装备配备、履约情况等进行考核评分。该评分是月度验收的核心结论，并作为当月服务费用结算的直接依据。</w:t>
      </w:r>
    </w:p>
    <w:p>
      <w:pPr>
        <w:pStyle w:val="null3"/>
        <w:ind w:firstLine="440"/>
        <w:jc w:val="both"/>
      </w:pPr>
      <w:r>
        <w:rPr>
          <w:sz w:val="22"/>
        </w:rPr>
        <w:t>2.对任何阶段验收发现的不合格项，乙方须在规定期限内整改。整改期不计入服务时间，并可能影响考核结果。若乙方整改后经甲方验收仍不合格的，甲方有权解除合同并向第三方购买相关服务，因此产生的全部费用由乙方承担。</w:t>
      </w:r>
    </w:p>
    <w:p>
      <w:pPr>
        <w:pStyle w:val="null3"/>
        <w:ind w:firstLine="440"/>
        <w:jc w:val="both"/>
      </w:pPr>
      <w:r>
        <w:rPr>
          <w:sz w:val="22"/>
        </w:rPr>
        <w:t>6.2验收与考核：</w:t>
      </w:r>
    </w:p>
    <w:p>
      <w:pPr>
        <w:pStyle w:val="null3"/>
        <w:ind w:firstLine="440"/>
        <w:jc w:val="both"/>
      </w:pPr>
      <w:r>
        <w:rPr>
          <w:sz w:val="22"/>
        </w:rPr>
        <w:t>(1)考核成绩在85分以上，可按合同金额全额支付当月服务费用，即:每月应付服务费合同总价/12*实际上岗人数/20。</w:t>
      </w:r>
    </w:p>
    <w:p>
      <w:pPr>
        <w:pStyle w:val="null3"/>
        <w:ind w:firstLine="440"/>
        <w:jc w:val="both"/>
      </w:pPr>
      <w:r>
        <w:rPr>
          <w:sz w:val="22"/>
        </w:rPr>
        <w:t>(2)考核成绩在85分以下，每低于85分1分，再扣当月固定服务费的1%扣款，即:每月应付服务费=合同总价/12*实际上岗人数/20*【1-(85-考核得分)/100】</w:t>
      </w:r>
    </w:p>
    <w:p>
      <w:pPr>
        <w:pStyle w:val="null3"/>
        <w:ind w:firstLine="440"/>
        <w:jc w:val="both"/>
      </w:pPr>
      <w:r>
        <w:rPr>
          <w:sz w:val="22"/>
        </w:rPr>
        <w:t>(3)如累计三个月服务质量调查评分低于85分，甲方有权解除合同；如单月服务质量调查评分低于70分，甲方有权解除合同。</w:t>
      </w:r>
    </w:p>
    <w:p>
      <w:pPr>
        <w:pStyle w:val="null3"/>
        <w:ind w:firstLine="440"/>
        <w:jc w:val="both"/>
      </w:pPr>
      <w:r>
        <w:rPr>
          <w:sz w:val="22"/>
        </w:rPr>
        <w:t>6.3车辆专项验收</w:t>
      </w:r>
    </w:p>
    <w:p>
      <w:pPr>
        <w:pStyle w:val="null3"/>
        <w:ind w:firstLine="440"/>
        <w:jc w:val="both"/>
      </w:pPr>
      <w:r>
        <w:rPr>
          <w:sz w:val="22"/>
        </w:rPr>
        <w:t>车辆配备是本项目履约的关键基础条件，适用第</w:t>
      </w:r>
      <w:r>
        <w:rPr>
          <w:sz w:val="22"/>
        </w:rPr>
        <w:t>5.3条约定的独立扣费机制。车辆配备的验收，不受第6.1条及附件1评分表考核流程的限制。</w:t>
      </w:r>
    </w:p>
    <w:p>
      <w:pPr>
        <w:pStyle w:val="null3"/>
        <w:ind w:firstLine="442"/>
        <w:jc w:val="both"/>
      </w:pPr>
      <w:r>
        <w:rPr>
          <w:sz w:val="22"/>
          <w:b/>
        </w:rPr>
        <w:t>七、</w:t>
      </w:r>
      <w:r>
        <w:rPr>
          <w:sz w:val="22"/>
        </w:rPr>
        <w:t>服务保障与双方权利义务</w:t>
      </w:r>
    </w:p>
    <w:p>
      <w:pPr>
        <w:pStyle w:val="null3"/>
        <w:ind w:firstLine="440"/>
        <w:jc w:val="both"/>
      </w:pPr>
      <w:r>
        <w:rPr>
          <w:sz w:val="22"/>
        </w:rPr>
        <w:t>7.1甲方权利与义务：</w:t>
      </w:r>
    </w:p>
    <w:p>
      <w:pPr>
        <w:pStyle w:val="null3"/>
        <w:ind w:firstLine="440"/>
        <w:jc w:val="both"/>
      </w:pPr>
      <w:r>
        <w:rPr>
          <w:sz w:val="22"/>
        </w:rPr>
        <w:t>(1)有权对乙方的人员、装备、工作质量进行监督、检查与考核；</w:t>
      </w:r>
    </w:p>
    <w:p>
      <w:pPr>
        <w:pStyle w:val="null3"/>
        <w:ind w:firstLine="440"/>
        <w:jc w:val="both"/>
      </w:pPr>
      <w:r>
        <w:rPr>
          <w:sz w:val="22"/>
        </w:rPr>
        <w:t>(2)有权要求乙方更换不符合要求的工作人员；</w:t>
      </w:r>
    </w:p>
    <w:p>
      <w:pPr>
        <w:pStyle w:val="null3"/>
        <w:ind w:firstLine="440"/>
        <w:jc w:val="both"/>
      </w:pPr>
      <w:r>
        <w:rPr>
          <w:sz w:val="22"/>
        </w:rPr>
        <w:t>(3)按合同约定及财政支付流程支付服务费用；</w:t>
      </w:r>
    </w:p>
    <w:p>
      <w:pPr>
        <w:pStyle w:val="null3"/>
        <w:ind w:firstLine="440"/>
        <w:jc w:val="both"/>
      </w:pPr>
      <w:r>
        <w:rPr>
          <w:sz w:val="22"/>
        </w:rPr>
        <w:t>(4)为乙方开展工作提供必要的业务指导、协调与支持。</w:t>
      </w:r>
    </w:p>
    <w:p>
      <w:pPr>
        <w:pStyle w:val="null3"/>
        <w:ind w:firstLine="440"/>
        <w:jc w:val="both"/>
      </w:pPr>
      <w:r>
        <w:rPr>
          <w:sz w:val="22"/>
        </w:rPr>
        <w:t>7.2乙方权利与义务：</w:t>
      </w:r>
    </w:p>
    <w:p>
      <w:pPr>
        <w:pStyle w:val="null3"/>
        <w:ind w:firstLine="440"/>
        <w:jc w:val="both"/>
      </w:pPr>
      <w:r>
        <w:rPr>
          <w:sz w:val="22"/>
        </w:rPr>
        <w:t>(1)必须保证服务团队的稳定，人员更换须按本合同第4.3条执行；</w:t>
      </w:r>
    </w:p>
    <w:p>
      <w:pPr>
        <w:pStyle w:val="null3"/>
        <w:ind w:firstLine="440"/>
        <w:jc w:val="both"/>
      </w:pPr>
      <w:r>
        <w:rPr>
          <w:sz w:val="22"/>
        </w:rPr>
        <w:t>(2)必须为其工作人员购买相关保险，独立承担所有用工风险、安全责任及劳资纠纷；</w:t>
      </w:r>
    </w:p>
    <w:p>
      <w:pPr>
        <w:pStyle w:val="null3"/>
        <w:ind w:firstLine="440"/>
        <w:jc w:val="both"/>
      </w:pPr>
      <w:r>
        <w:rPr>
          <w:sz w:val="22"/>
        </w:rPr>
        <w:t>（</w:t>
      </w:r>
      <w:r>
        <w:rPr>
          <w:sz w:val="22"/>
        </w:rPr>
        <w:t>3）服务人员发生重大疾病、非因工死亡等事故，乙方依照法律法规进行调查处理。</w:t>
      </w:r>
    </w:p>
    <w:p>
      <w:pPr>
        <w:pStyle w:val="null3"/>
        <w:ind w:firstLine="440"/>
        <w:jc w:val="both"/>
      </w:pPr>
      <w:r>
        <w:rPr>
          <w:sz w:val="22"/>
        </w:rPr>
        <w:t>（</w:t>
      </w:r>
      <w:r>
        <w:rPr>
          <w:sz w:val="22"/>
        </w:rPr>
        <w:t>4）乙方负责服务人员经济赔偿的手续办理及负责处理服务人员提出的劳动仲裁、诉讼等事宜。</w:t>
      </w:r>
    </w:p>
    <w:p>
      <w:pPr>
        <w:pStyle w:val="null3"/>
        <w:ind w:firstLine="440"/>
        <w:jc w:val="both"/>
      </w:pPr>
      <w:r>
        <w:rPr>
          <w:sz w:val="22"/>
        </w:rPr>
        <w:t>（</w:t>
      </w:r>
      <w:r>
        <w:rPr>
          <w:sz w:val="22"/>
        </w:rPr>
        <w:t>5）服务期内发生劳资纠纷由乙方负责处理；如因乙方引起的劳资纠纷问题，影响正常提供协管服务的，甲方有权委托第三方采取临时措施以确保工作不受影响，由此产生的一切额外费用及损失均由乙方承担。</w:t>
      </w:r>
    </w:p>
    <w:p>
      <w:pPr>
        <w:pStyle w:val="null3"/>
        <w:ind w:firstLine="440"/>
        <w:jc w:val="both"/>
      </w:pPr>
      <w:r>
        <w:rPr>
          <w:sz w:val="22"/>
        </w:rPr>
        <w:t>（</w:t>
      </w:r>
      <w:r>
        <w:rPr>
          <w:sz w:val="22"/>
        </w:rPr>
        <w:t>6）服务人员的工作班次、岗位分工、管理区域和服务内容由甲方统筹安排，并根据工作实际随时调整，乙方必须无条件接受。服务时间包含节假日，如因甲方工作需要提出要求乙方服务人员加班的，乙方必须积极配合，加班费由乙方承担，已包含在本合同总价款内。服务期内如果乙方提供的人员无法达到甲方所要求的服务效果，乙方必须及时且无条件的为甲方更换合格的人员。</w:t>
      </w:r>
    </w:p>
    <w:p>
      <w:pPr>
        <w:pStyle w:val="null3"/>
        <w:ind w:firstLine="440"/>
        <w:jc w:val="both"/>
      </w:pPr>
      <w:r>
        <w:rPr>
          <w:sz w:val="22"/>
        </w:rPr>
        <w:t>(7)乙方签订合同前必须按照国家相关保</w:t>
      </w:r>
      <w:r>
        <w:rPr>
          <w:sz w:val="22"/>
        </w:rPr>
        <w:t>(bǎo)</w:t>
      </w:r>
      <w:r>
        <w:rPr>
          <w:sz w:val="22"/>
        </w:rPr>
        <w:t>密规定和甲方签订《保</w:t>
      </w:r>
      <w:r>
        <w:rPr>
          <w:sz w:val="22"/>
        </w:rPr>
        <w:t>(bǎo)</w:t>
      </w:r>
      <w:r>
        <w:rPr>
          <w:sz w:val="22"/>
        </w:rPr>
        <w:t>密协议》，对违反《保</w:t>
      </w:r>
      <w:r>
        <w:rPr>
          <w:sz w:val="22"/>
        </w:rPr>
        <w:t>(bǎo)</w:t>
      </w:r>
      <w:r>
        <w:rPr>
          <w:sz w:val="22"/>
        </w:rPr>
        <w:t>密协议》相关内容规定的，甲方有权追究其法律责任。</w:t>
      </w:r>
    </w:p>
    <w:p>
      <w:pPr>
        <w:pStyle w:val="null3"/>
        <w:ind w:firstLine="440"/>
        <w:jc w:val="both"/>
      </w:pPr>
      <w:r>
        <w:rPr>
          <w:sz w:val="22"/>
        </w:rPr>
        <w:t>(8)必须服从甲方的统一工作安排与管理指令。</w:t>
      </w:r>
    </w:p>
    <w:p>
      <w:pPr>
        <w:pStyle w:val="null3"/>
        <w:ind w:firstLine="442"/>
        <w:jc w:val="both"/>
      </w:pPr>
      <w:r>
        <w:rPr>
          <w:sz w:val="22"/>
          <w:b/>
        </w:rPr>
        <w:t>八、</w:t>
      </w:r>
      <w:r>
        <w:rPr>
          <w:sz w:val="22"/>
        </w:rPr>
        <w:t>违约责任</w:t>
      </w:r>
    </w:p>
    <w:p>
      <w:pPr>
        <w:pStyle w:val="null3"/>
        <w:ind w:firstLine="440"/>
        <w:jc w:val="both"/>
      </w:pPr>
      <w:r>
        <w:rPr>
          <w:sz w:val="22"/>
        </w:rPr>
        <w:t>8.1乙方发生以下任一情形，构成严重违约，甲方有权单方解除合同，并要求乙方支付合同总金额20%的违约金；若违约金不足以弥补甲方损失的，乙方应继续赔偿：</w:t>
      </w:r>
    </w:p>
    <w:p>
      <w:pPr>
        <w:pStyle w:val="null3"/>
        <w:ind w:firstLine="440"/>
        <w:jc w:val="both"/>
      </w:pPr>
      <w:r>
        <w:rPr>
          <w:sz w:val="22"/>
        </w:rPr>
        <w:t>(1)擅自减少合同约定人员或装备数量达20%以上的；</w:t>
      </w:r>
    </w:p>
    <w:p>
      <w:pPr>
        <w:pStyle w:val="null3"/>
        <w:ind w:firstLine="440"/>
        <w:jc w:val="both"/>
      </w:pPr>
      <w:r>
        <w:rPr>
          <w:sz w:val="22"/>
        </w:rPr>
        <w:t>(2)发生本合同第6.2条第(3)款约定的解除情形的；</w:t>
      </w:r>
    </w:p>
    <w:p>
      <w:pPr>
        <w:pStyle w:val="null3"/>
        <w:ind w:firstLine="440"/>
        <w:jc w:val="both"/>
      </w:pPr>
      <w:r>
        <w:rPr>
          <w:sz w:val="22"/>
        </w:rPr>
        <w:t>(3)发生安全责任事故，造成人员伤亡或重大财产损失的；</w:t>
      </w:r>
    </w:p>
    <w:p>
      <w:pPr>
        <w:pStyle w:val="null3"/>
        <w:ind w:firstLine="440"/>
        <w:jc w:val="both"/>
      </w:pPr>
      <w:r>
        <w:rPr>
          <w:sz w:val="22"/>
        </w:rPr>
        <w:t>(4)违反保</w:t>
      </w:r>
      <w:r>
        <w:rPr>
          <w:sz w:val="22"/>
        </w:rPr>
        <w:t>(bǎo)</w:t>
      </w:r>
      <w:r>
        <w:rPr>
          <w:sz w:val="22"/>
        </w:rPr>
        <w:t>密义务，泄露工作秘</w:t>
      </w:r>
      <w:r>
        <w:rPr>
          <w:sz w:val="22"/>
        </w:rPr>
        <w:t>(mì)</w:t>
      </w:r>
      <w:r>
        <w:rPr>
          <w:sz w:val="22"/>
        </w:rPr>
        <w:t>密，造成不良影响的；</w:t>
      </w:r>
    </w:p>
    <w:p>
      <w:pPr>
        <w:pStyle w:val="null3"/>
        <w:ind w:firstLine="440"/>
        <w:jc w:val="both"/>
      </w:pPr>
      <w:r>
        <w:rPr>
          <w:sz w:val="22"/>
        </w:rPr>
        <w:t>(5)将本合同项下服务转包或违法分包的。</w:t>
      </w:r>
    </w:p>
    <w:p>
      <w:pPr>
        <w:pStyle w:val="null3"/>
        <w:jc w:val="both"/>
      </w:pPr>
      <w:r>
        <w:rPr>
          <w:sz w:val="22"/>
        </w:rPr>
        <w:t>8.2 违约方应承担守约方为实现自身债权所支出的一切费用，包括但不限于律师费、诉讼保险费、保全费、诉讼费、差旅费等。</w:t>
      </w:r>
    </w:p>
    <w:p>
      <w:pPr>
        <w:pStyle w:val="null3"/>
        <w:ind w:firstLine="442"/>
        <w:jc w:val="both"/>
      </w:pPr>
      <w:r>
        <w:rPr>
          <w:sz w:val="22"/>
          <w:b/>
        </w:rPr>
        <w:t>九、合同解除</w:t>
      </w:r>
    </w:p>
    <w:p>
      <w:pPr>
        <w:pStyle w:val="null3"/>
        <w:ind w:firstLine="440"/>
        <w:jc w:val="both"/>
      </w:pPr>
      <w:r>
        <w:rPr>
          <w:sz w:val="22"/>
        </w:rPr>
        <w:t>9.1除本合同其他条款约定的解除情形外，任何一方可因不可抗力事件导致合同无法继续履行时，书面通知对方解除合同。</w:t>
      </w:r>
    </w:p>
    <w:p>
      <w:pPr>
        <w:pStyle w:val="null3"/>
        <w:ind w:firstLine="440"/>
        <w:jc w:val="both"/>
      </w:pPr>
      <w:r>
        <w:rPr>
          <w:sz w:val="22"/>
        </w:rPr>
        <w:t>9.2合同解除后，乙方应妥善完成已开始工作的交接，甲方根据乙方已提供的合格服务按比例结算费用。</w:t>
      </w:r>
    </w:p>
    <w:p>
      <w:pPr>
        <w:pStyle w:val="null3"/>
        <w:ind w:firstLine="442"/>
        <w:jc w:val="both"/>
      </w:pPr>
      <w:r>
        <w:rPr>
          <w:sz w:val="22"/>
          <w:b/>
        </w:rPr>
        <w:t>十、争议解决</w:t>
      </w:r>
    </w:p>
    <w:p>
      <w:pPr>
        <w:pStyle w:val="null3"/>
        <w:ind w:firstLine="440"/>
        <w:jc w:val="both"/>
      </w:pPr>
      <w:r>
        <w:rPr>
          <w:sz w:val="22"/>
        </w:rPr>
        <w:t>因履行本合同发生的任何争议，双方应友好协商解决；协商不成的，任何一方均有权向甲方所在地有管辖权的人民法院提起诉讼。</w:t>
      </w:r>
    </w:p>
    <w:p>
      <w:pPr>
        <w:pStyle w:val="null3"/>
        <w:ind w:firstLine="442"/>
        <w:jc w:val="both"/>
      </w:pPr>
      <w:r>
        <w:rPr>
          <w:sz w:val="22"/>
          <w:b/>
        </w:rPr>
        <w:t>十一、</w:t>
      </w:r>
      <w:r>
        <w:rPr>
          <w:sz w:val="22"/>
          <w:b/>
        </w:rPr>
        <w:t>其他条款</w:t>
      </w:r>
    </w:p>
    <w:p>
      <w:pPr>
        <w:pStyle w:val="null3"/>
        <w:ind w:firstLine="440"/>
        <w:jc w:val="both"/>
      </w:pPr>
      <w:r>
        <w:rPr>
          <w:sz w:val="22"/>
        </w:rPr>
        <w:t>11.1未尽事宜，双方可另行签订书面补充协议，补充协议与本合同具有同等法律效力。</w:t>
      </w:r>
    </w:p>
    <w:p>
      <w:pPr>
        <w:pStyle w:val="null3"/>
        <w:ind w:firstLine="440"/>
        <w:jc w:val="both"/>
      </w:pPr>
      <w:r>
        <w:rPr>
          <w:sz w:val="22"/>
        </w:rPr>
        <w:t>11.2本合同一式____份，甲方持____份，乙方持____份，具有同等法律效力。</w:t>
      </w:r>
    </w:p>
    <w:p>
      <w:pPr>
        <w:pStyle w:val="null3"/>
        <w:ind w:firstLine="440"/>
        <w:jc w:val="both"/>
      </w:pPr>
      <w:r>
        <w:rPr>
          <w:sz w:val="22"/>
        </w:rPr>
        <w:t>11.3本合同自双方法定代表人或授权代表签字并加盖公章之日起生效。</w:t>
      </w:r>
    </w:p>
    <w:p>
      <w:pPr>
        <w:pStyle w:val="null3"/>
        <w:ind w:firstLine="440"/>
        <w:jc w:val="both"/>
      </w:pPr>
      <w:r>
        <w:rPr>
          <w:sz w:val="22"/>
        </w:rPr>
        <w:t>（以下无正文）</w:t>
      </w:r>
    </w:p>
    <w:p>
      <w:pPr>
        <w:pStyle w:val="null3"/>
        <w:jc w:val="both"/>
      </w:pPr>
      <w:r>
        <w:rPr>
          <w:sz w:val="22"/>
        </w:rPr>
        <w:t>甲方（盖章）：东莞市城市管理和综合执法局黄江分局</w:t>
      </w:r>
    </w:p>
    <w:p>
      <w:pPr>
        <w:pStyle w:val="null3"/>
        <w:jc w:val="both"/>
      </w:pPr>
      <w:r>
        <w:rPr>
          <w:sz w:val="22"/>
        </w:rPr>
        <w:t>法定代表人</w:t>
      </w:r>
      <w:r>
        <w:rPr>
          <w:sz w:val="22"/>
        </w:rPr>
        <w:t>/授权代表（签字）：__________________</w:t>
      </w:r>
    </w:p>
    <w:p>
      <w:pPr>
        <w:pStyle w:val="null3"/>
        <w:jc w:val="both"/>
      </w:pPr>
      <w:r>
        <w:rPr>
          <w:sz w:val="22"/>
        </w:rPr>
        <w:t>签署日期：</w:t>
      </w:r>
      <w:r>
        <w:rPr>
          <w:sz w:val="22"/>
        </w:rPr>
        <w:t>______________年_______月_______日</w:t>
      </w:r>
    </w:p>
    <w:p>
      <w:pPr>
        <w:pStyle w:val="null3"/>
        <w:jc w:val="both"/>
      </w:pPr>
      <w:r>
        <w:rPr>
          <w:sz w:val="22"/>
        </w:rPr>
        <w:t>乙方（盖章）：</w:t>
      </w:r>
      <w:r>
        <w:rPr>
          <w:sz w:val="22"/>
        </w:rPr>
        <w:t>________________________________</w:t>
      </w:r>
    </w:p>
    <w:p>
      <w:pPr>
        <w:pStyle w:val="null3"/>
        <w:jc w:val="both"/>
      </w:pPr>
      <w:r>
        <w:rPr>
          <w:sz w:val="22"/>
        </w:rPr>
        <w:t>法定代表人</w:t>
      </w:r>
      <w:r>
        <w:rPr>
          <w:sz w:val="22"/>
        </w:rPr>
        <w:t>/授权代表（签字）：__________________</w:t>
      </w:r>
    </w:p>
    <w:p>
      <w:pPr>
        <w:pStyle w:val="null3"/>
        <w:jc w:val="both"/>
      </w:pPr>
      <w:r>
        <w:rPr>
          <w:sz w:val="22"/>
        </w:rPr>
        <w:t>签署日期：</w:t>
      </w:r>
      <w:r>
        <w:rPr>
          <w:sz w:val="22"/>
        </w:rPr>
        <w:t>______________年_______月_______日</w:t>
      </w:r>
    </w:p>
    <w:p>
      <w:pPr>
        <w:pStyle w:val="null3"/>
        <w:jc w:val="both"/>
      </w:pPr>
      <w:r>
        <w:rPr>
          <w:sz w:val="22"/>
          <w:b/>
        </w:rPr>
        <w:t>附件</w:t>
      </w:r>
      <w:r>
        <w:rPr>
          <w:sz w:val="22"/>
          <w:b/>
        </w:rPr>
        <w:t>1：《</w:t>
      </w:r>
      <w:r>
        <w:rPr>
          <w:sz w:val="22"/>
          <w:b/>
        </w:rPr>
        <w:t>服务考核标准评分表</w:t>
      </w:r>
      <w:r>
        <w:rPr>
          <w:sz w:val="22"/>
          <w:b/>
        </w:rPr>
        <w:t>》</w:t>
      </w:r>
    </w:p>
    <w:p>
      <w:pPr>
        <w:pStyle w:val="null3"/>
      </w:pPr>
      <w:r>
        <w:rPr/>
        <w:t xml:space="preserve"> </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110"/>
        <w:gridCol w:w="645"/>
        <w:gridCol w:w="2610"/>
        <w:gridCol w:w="866"/>
        <w:gridCol w:w="1498"/>
        <w:gridCol w:w="655"/>
        <w:gridCol w:w="923"/>
      </w:tblGrid>
      <w:tr>
        <w:tc>
          <w:tcPr>
            <w:tcW w:type="dxa" w:w="8307"/>
            <w:gridSpan w:val="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2"/>
              </w:rPr>
              <w:t>附件</w:t>
            </w:r>
            <w:r>
              <w:rPr>
                <w:sz w:val="22"/>
              </w:rPr>
              <w:t>1</w:t>
            </w:r>
          </w:p>
        </w:tc>
      </w:tr>
      <w:tr>
        <w:tc>
          <w:tcPr>
            <w:tcW w:type="dxa" w:w="8307"/>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服务考核标准评分表（</w:t>
            </w:r>
            <w:r>
              <w:rPr>
                <w:sz w:val="22"/>
              </w:rPr>
              <w:t xml:space="preserve">     </w:t>
            </w:r>
            <w:r>
              <w:rPr>
                <w:sz w:val="22"/>
              </w:rPr>
              <w:t>年</w:t>
            </w:r>
            <w:r>
              <w:rPr>
                <w:sz w:val="22"/>
              </w:rPr>
              <w:t xml:space="preserve">   </w:t>
            </w:r>
            <w:r>
              <w:rPr>
                <w:sz w:val="22"/>
              </w:rPr>
              <w:t>月）</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项目</w:t>
            </w: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序号</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考核内容</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标准分</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扣分方法</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考评分</w:t>
            </w: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备注</w:t>
            </w:r>
          </w:p>
        </w:tc>
      </w:tr>
      <w:tr>
        <w:tc>
          <w:tcPr>
            <w:tcW w:type="dxa" w:w="11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人员与装备配置（</w:t>
            </w:r>
            <w:r>
              <w:rPr>
                <w:sz w:val="22"/>
              </w:rPr>
              <w:t>20分）</w:t>
            </w: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配备</w:t>
            </w:r>
            <w:r>
              <w:rPr>
                <w:sz w:val="22"/>
              </w:rPr>
              <w:t>20名工作人员（含4名持驾驶证），年龄50岁以下，女性比例≤20%，大专及以上学历≥20%。同时，</w:t>
            </w:r>
            <w:r>
              <w:rPr>
                <w:sz w:val="22"/>
              </w:rPr>
              <w:t>团队中持有协管类或相关职业技能证书人员比例不低于</w:t>
            </w:r>
            <w:r>
              <w:rPr>
                <w:sz w:val="22"/>
              </w:rPr>
              <w:t>30%</w:t>
            </w:r>
            <w:r>
              <w:rPr>
                <w:sz w:val="22"/>
              </w:rPr>
              <w:t>，队长具备保安管理经验。</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14</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每缺</w:t>
            </w:r>
            <w:r>
              <w:rPr>
                <w:sz w:val="22"/>
                <w:color w:val="0F1115"/>
                <w:shd w:fill="FFFFFF" w:val="clear"/>
              </w:rPr>
              <w:t>1人或不符合条件扣</w:t>
            </w:r>
            <w:r>
              <w:rPr>
                <w:sz w:val="22"/>
                <w:color w:val="0F1115"/>
                <w:shd w:fill="FFFFFF" w:val="clear"/>
              </w:rPr>
              <w:t>2</w:t>
            </w:r>
            <w:r>
              <w:rPr>
                <w:sz w:val="22"/>
                <w:color w:val="0F1115"/>
                <w:shd w:fill="FFFFFF" w:val="clear"/>
              </w:rPr>
              <w:t>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2</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配备执法记录仪及对讲机不少于</w:t>
            </w:r>
            <w:r>
              <w:rPr>
                <w:sz w:val="22"/>
              </w:rPr>
              <w:t>6套</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6</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每缺</w:t>
            </w:r>
            <w:r>
              <w:rPr>
                <w:sz w:val="22"/>
                <w:color w:val="0F1115"/>
                <w:shd w:fill="FFFFFF" w:val="clear"/>
              </w:rPr>
              <w:t>1套</w:t>
            </w:r>
            <w:r>
              <w:rPr>
                <w:sz w:val="22"/>
                <w:color w:val="0F1115"/>
                <w:shd w:fill="FFFFFF" w:val="clear"/>
              </w:rPr>
              <w:t>扣</w:t>
            </w:r>
            <w:r>
              <w:rPr>
                <w:sz w:val="22"/>
                <w:color w:val="0F1115"/>
                <w:shd w:fill="FFFFFF" w:val="clear"/>
              </w:rPr>
              <w:t>1</w:t>
            </w:r>
            <w:r>
              <w:rPr>
                <w:sz w:val="22"/>
                <w:color w:val="0F1115"/>
                <w:shd w:fill="FFFFFF" w:val="clear"/>
              </w:rPr>
              <w:t>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工作纪律与执勤情况（</w:t>
            </w:r>
            <w:r>
              <w:rPr>
                <w:sz w:val="22"/>
              </w:rPr>
              <w:t>30分）</w:t>
            </w: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未经批准无故旷工、不听从指挥、不服从管理的</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6</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每次扣</w:t>
            </w:r>
            <w:r>
              <w:rPr>
                <w:sz w:val="22"/>
                <w:color w:val="0F1115"/>
                <w:shd w:fill="FFFFFF" w:val="clear"/>
              </w:rPr>
              <w:t>3分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2</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迟到、早退或擅离工作岗位干私事的</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6</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每次扣</w:t>
            </w:r>
            <w:r>
              <w:rPr>
                <w:sz w:val="22"/>
              </w:rPr>
              <w:t>3分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3</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值班饮酒或酒后上班的</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5</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每次扣</w:t>
            </w:r>
            <w:r>
              <w:rPr>
                <w:sz w:val="22"/>
                <w:color w:val="0F1115"/>
                <w:shd w:fill="FFFFFF" w:val="clear"/>
              </w:rPr>
              <w:t>2</w:t>
            </w:r>
            <w:r>
              <w:rPr>
                <w:sz w:val="22"/>
                <w:color w:val="0F1115"/>
                <w:shd w:fill="FFFFFF" w:val="clear"/>
              </w:rPr>
              <w:t>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4</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值班期间睡觉、玩手机、看阅书报、小说、听收音机，玩游戏机等与工作无关行为</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3</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每次扣</w:t>
            </w:r>
            <w:r>
              <w:rPr>
                <w:sz w:val="22"/>
                <w:color w:val="0F1115"/>
                <w:shd w:fill="FFFFFF" w:val="clear"/>
              </w:rPr>
              <w:t>1分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5</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值班中隐瞒并且不向上级汇报工作中存在的问题及可能出现的非常情况，致使责任区域内发生案件和事故，造成不良后果</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4</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每次扣</w:t>
            </w:r>
            <w:r>
              <w:rPr>
                <w:sz w:val="22"/>
                <w:color w:val="0F1115"/>
                <w:shd w:fill="FFFFFF" w:val="clear"/>
              </w:rPr>
              <w:t>1分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6</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交接班不规范、岗位不整洁</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3</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每次扣</w:t>
            </w:r>
            <w:r>
              <w:rPr>
                <w:sz w:val="22"/>
                <w:color w:val="0F1115"/>
                <w:shd w:fill="FFFFFF" w:val="clear"/>
              </w:rPr>
              <w:t>1分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7</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执勤期间造成设备设施损坏</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3</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每次扣</w:t>
            </w:r>
            <w:r>
              <w:rPr>
                <w:sz w:val="22"/>
                <w:color w:val="0F1115"/>
                <w:shd w:fill="FFFFFF" w:val="clear"/>
              </w:rPr>
              <w:t>1分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仪容仪表与服务规范（</w:t>
            </w:r>
            <w:r>
              <w:rPr>
                <w:sz w:val="22"/>
              </w:rPr>
              <w:t>15</w:t>
            </w:r>
            <w:r>
              <w:rPr>
                <w:sz w:val="22"/>
              </w:rPr>
              <w:t>分）</w:t>
            </w: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不按规定着装或着装不整齐，不按规定佩戴工作证</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5</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每次扣</w:t>
            </w:r>
            <w:r>
              <w:rPr>
                <w:sz w:val="22"/>
                <w:color w:val="0F1115"/>
                <w:shd w:fill="FFFFFF" w:val="clear"/>
              </w:rPr>
              <w:t>1分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2</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工作态度不端正、精神不振、形象不好等影响单位形象的现象</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5</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每次扣</w:t>
            </w:r>
            <w:r>
              <w:rPr>
                <w:sz w:val="22"/>
                <w:color w:val="0F1115"/>
                <w:shd w:fill="FFFFFF" w:val="clear"/>
              </w:rPr>
              <w:t>1分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3</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工作期间服务态度恶劣、语言粗放、引发矛盾</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5</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每次扣</w:t>
            </w:r>
            <w:r>
              <w:rPr>
                <w:sz w:val="22"/>
                <w:color w:val="0F1115"/>
                <w:shd w:fill="FFFFFF" w:val="clear"/>
              </w:rPr>
              <w:t>3分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安全责任与职业操守（</w:t>
            </w:r>
            <w:r>
              <w:rPr>
                <w:sz w:val="22"/>
              </w:rPr>
              <w:t>15分）</w:t>
            </w: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因工作期间失职导致人员伤亡或财产损失的安全责任事故</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5</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一般事故扣</w:t>
            </w:r>
            <w:r>
              <w:rPr>
                <w:sz w:val="22"/>
                <w:color w:val="0F1115"/>
                <w:shd w:fill="FFFFFF" w:val="clear"/>
              </w:rPr>
              <w:t>2分，重大事故扣5分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2</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发生违法违规行为</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4</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违规扣</w:t>
            </w:r>
            <w:r>
              <w:rPr>
                <w:sz w:val="22"/>
                <w:color w:val="0F1115"/>
                <w:shd w:fill="FFFFFF" w:val="clear"/>
              </w:rPr>
              <w:t>1分，违法</w:t>
            </w:r>
            <w:r>
              <w:rPr>
                <w:sz w:val="22"/>
                <w:color w:val="0F1115"/>
                <w:shd w:fill="FFFFFF" w:val="clear"/>
              </w:rPr>
              <w:t>扣</w:t>
            </w:r>
            <w:r>
              <w:rPr>
                <w:sz w:val="22"/>
                <w:color w:val="0F1115"/>
                <w:shd w:fill="FFFFFF" w:val="clear"/>
              </w:rPr>
              <w:t>4</w:t>
            </w:r>
            <w:r>
              <w:rPr>
                <w:sz w:val="22"/>
                <w:color w:val="0F1115"/>
                <w:shd w:fill="FFFFFF" w:val="clear"/>
              </w:rPr>
              <w:t>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3</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将工作中知悉的采购人单位任何信息、资料向任何第三方泄露</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F1115"/>
                <w:shd w:fill="FFFFFF" w:val="clear"/>
              </w:rPr>
              <w:t>3</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每次扣</w:t>
            </w:r>
            <w:r>
              <w:rPr>
                <w:sz w:val="22"/>
                <w:color w:val="0F1115"/>
                <w:shd w:fill="FFFFFF" w:val="clear"/>
              </w:rPr>
              <w:t>3分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4</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因服务态度问题被群众投诉并查实</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3</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每次扣</w:t>
            </w:r>
            <w:r>
              <w:rPr>
                <w:sz w:val="22"/>
                <w:color w:val="0F1115"/>
                <w:shd w:fill="FFFFFF" w:val="clear"/>
              </w:rPr>
              <w:t>1分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任务执行与服务配合（</w:t>
            </w:r>
            <w:r>
              <w:rPr>
                <w:sz w:val="22"/>
              </w:rPr>
              <w:t>20分）</w:t>
            </w: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未</w:t>
            </w:r>
            <w:r>
              <w:rPr>
                <w:sz w:val="22"/>
              </w:rPr>
              <w:t>落实岗位职责，</w:t>
            </w:r>
            <w:r>
              <w:rPr>
                <w:sz w:val="22"/>
              </w:rPr>
              <w:t>完成巡查任务、未及时上报问题</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6</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每次扣</w:t>
            </w:r>
            <w:r>
              <w:rPr>
                <w:sz w:val="22"/>
              </w:rPr>
              <w:t>2分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2</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不配合临时加班或应急支援</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6</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每次扣</w:t>
            </w:r>
            <w:r>
              <w:rPr>
                <w:sz w:val="22"/>
              </w:rPr>
              <w:t>2分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3</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人员变动未报批、信息未更新</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4</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每次扣</w:t>
            </w:r>
            <w:r>
              <w:rPr>
                <w:sz w:val="22"/>
                <w:color w:val="0F1115"/>
                <w:shd w:fill="FFFFFF" w:val="clear"/>
              </w:rPr>
              <w:t>1分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110"/>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4</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因未按时支付人员薪酬导致服务受影响或投诉</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4</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color w:val="0F1115"/>
                <w:shd w:fill="FFFFFF" w:val="clear"/>
              </w:rPr>
              <w:t>每次扣</w:t>
            </w:r>
            <w:r>
              <w:rPr>
                <w:sz w:val="22"/>
                <w:color w:val="0F1115"/>
                <w:shd w:fill="FFFFFF" w:val="clear"/>
              </w:rPr>
              <w:t>2分</w:t>
            </w: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36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总分</w:t>
            </w:r>
          </w:p>
        </w:tc>
        <w:tc>
          <w:tcPr>
            <w:tcW w:type="dxa" w:w="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100</w:t>
            </w:r>
          </w:p>
        </w:tc>
        <w:tc>
          <w:tcPr>
            <w:tcW w:type="dxa" w:w="14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采购人考评人员签名：</w:t>
            </w: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中标人</w:t>
            </w:r>
            <w:r>
              <w:rPr>
                <w:sz w:val="22"/>
                <w:b/>
                <w:color w:val="000000"/>
              </w:rPr>
              <w:t>代表确认签名：</w:t>
            </w: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注：</w:t>
            </w:r>
          </w:p>
          <w:p>
            <w:pPr>
              <w:pStyle w:val="null3"/>
              <w:jc w:val="both"/>
            </w:pPr>
            <w:r>
              <w:rPr>
                <w:sz w:val="22"/>
              </w:rPr>
              <w:t>1.本考核表根据当月实际情况由采购人主管部门进行评分，达到最高可得“100分”；</w:t>
            </w:r>
          </w:p>
          <w:p>
            <w:pPr>
              <w:pStyle w:val="null3"/>
              <w:jc w:val="both"/>
            </w:pPr>
            <w:r>
              <w:rPr>
                <w:sz w:val="22"/>
              </w:rPr>
              <w:t>2</w:t>
            </w:r>
            <w:r>
              <w:rPr>
                <w:sz w:val="22"/>
              </w:rPr>
              <w:t>.考核成绩在85分以上，可按合同金额全额支付当月服务费用，即：每月应付服务费=合同总价/12*实际上岗人数/20；</w:t>
            </w:r>
          </w:p>
          <w:p>
            <w:pPr>
              <w:pStyle w:val="null3"/>
              <w:jc w:val="both"/>
            </w:pPr>
            <w:r>
              <w:rPr>
                <w:sz w:val="22"/>
              </w:rPr>
              <w:t>3</w:t>
            </w:r>
            <w:r>
              <w:rPr>
                <w:sz w:val="22"/>
              </w:rPr>
              <w:t>.考核成绩在85 分以下，每低于 85分1分，再扣当月固定服务费的 1%扣款，即:每月应付服务费=合同总价/12*实际上岗人数/20*【1-(85-考核得分)/100】;</w:t>
            </w:r>
          </w:p>
          <w:p>
            <w:pPr>
              <w:pStyle w:val="null3"/>
              <w:jc w:val="both"/>
            </w:pPr>
            <w:r>
              <w:rPr>
                <w:sz w:val="22"/>
              </w:rPr>
              <w:t>4</w:t>
            </w:r>
            <w:r>
              <w:rPr>
                <w:sz w:val="22"/>
              </w:rPr>
              <w:t>.如累计三个月服务质量调查评分低于85分，采购人有权解除合同；</w:t>
            </w:r>
          </w:p>
          <w:p>
            <w:pPr>
              <w:pStyle w:val="null3"/>
              <w:jc w:val="both"/>
            </w:pPr>
            <w:r>
              <w:rPr>
                <w:sz w:val="22"/>
              </w:rPr>
              <w:t>5</w:t>
            </w:r>
            <w:r>
              <w:rPr>
                <w:sz w:val="22"/>
              </w:rPr>
              <w:t>.如单月服务质量调查评分低于70分，采购人有权解除合同。</w:t>
            </w:r>
          </w:p>
        </w:tc>
      </w:tr>
    </w:tbl>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441900022-2026-00022</w:t>
      </w:r>
    </w:p>
    <w:p>
      <w:pPr>
        <w:pStyle w:val="null3"/>
        <w:jc w:val="center"/>
        <w:outlineLvl w:val="3"/>
      </w:pPr>
      <w:r>
        <w:rPr>
          <w:sz w:val="24"/>
          <w:b/>
        </w:rPr>
        <w:t>采购项目编号：</w:t>
      </w:r>
      <w:r>
        <w:rPr>
          <w:sz w:val="24"/>
          <w:b/>
        </w:rPr>
        <w:t>441900022-2026-00022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中天项目咨询（东莞）有限公司</w:t>
      </w:r>
    </w:p>
    <w:p>
      <w:pPr>
        <w:pStyle w:val="null3"/>
        <w:ind w:firstLine="480"/>
      </w:pPr>
      <w:r>
        <w:rPr/>
        <w:t xml:space="preserve"> 你方组织的</w:t>
      </w:r>
      <w:r>
        <w:rPr>
          <w:u w:val="single"/>
        </w:rPr>
        <w:t>“</w:t>
      </w:r>
      <w:r>
        <w:rPr>
          <w:u w:val="single"/>
        </w:rPr>
        <w:t>黄江镇“两违”整治和在建民房协管服务项目</w:t>
      </w:r>
      <w:r>
        <w:rPr>
          <w:u w:val="single"/>
        </w:rPr>
        <w:t>”</w:t>
      </w:r>
      <w:r>
        <w:rPr/>
        <w:t>项目的招标[采购项目编号为：</w:t>
      </w:r>
      <w:r>
        <w:rPr>
          <w:u w:val="single"/>
        </w:rPr>
        <w:t>441900022-2026-00022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黄江镇“两违”整治和在建民房协管服务项目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中天项目咨询（东莞）有限公司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黄江镇“两违”整治和在建民房协管服务项目</w:t>
      </w:r>
      <w:r>
        <w:rPr/>
        <w:t>”项目采购[采购项目编号为</w:t>
      </w:r>
      <w:r>
        <w:rPr/>
        <w:t>441900022-2026-00022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东莞市城市管理和综合执法局黄江分局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中天项目咨询（东莞）有限公司</w:t>
      </w:r>
    </w:p>
    <w:p>
      <w:pPr>
        <w:pStyle w:val="null3"/>
        <w:ind w:firstLine="480"/>
      </w:pPr>
      <w:r>
        <w:rPr/>
        <w:t xml:space="preserve"> 如果我方在贵采购代理机构组织的</w:t>
      </w:r>
      <w:r>
        <w:rPr/>
        <w:t>黄江镇“两违”整治和在建民房协管服务项目</w:t>
      </w:r>
      <w:r>
        <w:rPr/>
        <w:t>招标中获中标（采购项目编号：</w:t>
      </w:r>
      <w:r>
        <w:rPr/>
        <w:t>441900022-2026-00022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中天项目咨询（东莞）有限公司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中天项目咨询（东莞）有限公司</w:t>
      </w:r>
    </w:p>
    <w:p>
      <w:pPr>
        <w:pStyle w:val="null3"/>
        <w:ind w:firstLine="480"/>
      </w:pPr>
      <w:r>
        <w:rPr/>
        <w:t>我单位已登记并准备参与“</w:t>
      </w:r>
      <w:r>
        <w:rPr/>
        <w:t>黄江镇“两违”整治和在建民房协管服务项目</w:t>
      </w:r>
      <w:r>
        <w:rPr/>
        <w:t>”项目（采购项目编号：</w:t>
      </w:r>
      <w:r>
        <w:rPr/>
        <w:t>441900022-2026-00022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