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版本号：N510001202600187220260707001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生态环境监测设备政府采购项目（四）</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N5100012026001872</w:t>
      </w:r>
    </w:p>
    <w:p>
      <w:pPr>
        <w:pStyle w:val="null3"/>
        <w:jc w:val="left"/>
        <w:outlineLvl w:val="2"/>
      </w:pPr>
      <w:r>
        <w:rPr>
          <w:rFonts w:ascii="仿宋_GB2312" w:hAnsi="仿宋_GB2312" w:cs="仿宋_GB2312" w:eastAsia="仿宋_GB2312"/>
          <w:sz w:val="28"/>
          <w:b/>
        </w:rPr>
        <w:t>四川省阿坝生态环境监测中心站</w:t>
      </w:r>
    </w:p>
    <w:p>
      <w:pPr>
        <w:pStyle w:val="null3"/>
        <w:jc w:val="center"/>
        <w:outlineLvl w:val="2"/>
      </w:pPr>
      <w:r>
        <w:rPr>
          <w:rFonts w:ascii="仿宋_GB2312" w:hAnsi="仿宋_GB2312" w:cs="仿宋_GB2312" w:eastAsia="仿宋_GB2312"/>
          <w:sz w:val="28"/>
          <w:b/>
        </w:rPr>
        <w:t>四川九星工程管理有限公司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四川九星工程管理有限公司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四川省阿坝生态环境监测中心站</w:t>
      </w:r>
      <w:r>
        <w:rPr>
          <w:rFonts w:ascii="仿宋_GB2312" w:hAnsi="仿宋_GB2312" w:cs="仿宋_GB2312" w:eastAsia="仿宋_GB2312"/>
        </w:rPr>
        <w:t xml:space="preserve"> 委托，拟对 </w:t>
      </w:r>
      <w:r>
        <w:rPr>
          <w:rFonts w:ascii="仿宋_GB2312" w:hAnsi="仿宋_GB2312" w:cs="仿宋_GB2312" w:eastAsia="仿宋_GB2312"/>
        </w:rPr>
        <w:t>生态环境监测设备政府采购项目（四）</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N5100012026001872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生态环境监测设备政府采购项目（四）</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四川省阿坝生态环境监测中心站（联合采购牵头单位）、四川省泸州生态环境监测中心站、四川省南充生态环境监测中心站、四川省巴中生态环境监测中心站拟环境监测用在线固相萃取进样系统等设备</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四川省阿坝生态环境监测中心站</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马尔康市美谷街279号附2号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0837-2827206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四川九星工程管理有限公司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四川省成都市青羊区玉沙路157号临街楼6层</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028-86653665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采购包1：3,736,000.00元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政府采购合同签订后15日内，中标人向采购人提交合同金额10%的履约保证金。若以保函递交履约保证金，保函有效期与采购人签订合同时约定。</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代理服务费收费标准：以中标(成交)金额作为计算基数，按差额定率累进法进行计算，按下列收费标准(服务采购项目)下浮24%进行收取: 中标(成交)金额100万元(含)以下部分，费率1.5%;中标(成交)金额/100-500 万元(含)部分，费率1.1%，上述计算结果累计相加总额为本项目代理服务费金额。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四川省阿坝生态环境监测中心站</w:t>
      </w:r>
      <w:r>
        <w:rPr>
          <w:rFonts w:ascii="仿宋_GB2312" w:hAnsi="仿宋_GB2312" w:cs="仿宋_GB2312" w:eastAsia="仿宋_GB2312"/>
        </w:rPr>
        <w:t xml:space="preserve"> 和 </w:t>
      </w:r>
      <w:r>
        <w:rPr>
          <w:rFonts w:ascii="仿宋_GB2312" w:hAnsi="仿宋_GB2312" w:cs="仿宋_GB2312" w:eastAsia="仿宋_GB2312"/>
        </w:rPr>
        <w:t>四川九星工程管理有限公司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四川省阿坝生态环境监测中心站</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四川九星工程管理有限公司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按本合同约定的时间将产品运至采购人指定交货地点后，中标人提出验收申请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80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全部货物安装调试完毕并交付采购人使用15个工作日后，中标人提出验收申请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20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有关规定以及《招标文件》的技术、商务要求、中标人《投标文件》及承诺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四川省阿坝生态环境监测中心站</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四川九星工程管理有限公司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联系人：杨老师</w:t>
      </w:r>
    </w:p>
    <w:p>
      <w:pPr>
        <w:pStyle w:val="null3"/>
        <w:jc w:val="left"/>
      </w:pPr>
      <w:r>
        <w:rPr>
          <w:rFonts w:ascii="仿宋_GB2312" w:hAnsi="仿宋_GB2312" w:cs="仿宋_GB2312" w:eastAsia="仿宋_GB2312"/>
        </w:rPr>
        <w:t>联系电话：0837-2827206</w:t>
      </w:r>
    </w:p>
    <w:p>
      <w:pPr>
        <w:pStyle w:val="null3"/>
        <w:jc w:val="left"/>
      </w:pPr>
      <w:r>
        <w:rPr>
          <w:rFonts w:ascii="仿宋_GB2312" w:hAnsi="仿宋_GB2312" w:cs="仿宋_GB2312" w:eastAsia="仿宋_GB2312"/>
        </w:rPr>
        <w:t>地址：马尔康市美谷街279号附2号</w:t>
      </w:r>
    </w:p>
    <w:p>
      <w:pPr>
        <w:pStyle w:val="null3"/>
        <w:jc w:val="left"/>
      </w:pPr>
      <w:r>
        <w:rPr>
          <w:rFonts w:ascii="仿宋_GB2312" w:hAnsi="仿宋_GB2312" w:cs="仿宋_GB2312" w:eastAsia="仿宋_GB2312"/>
        </w:rPr>
        <w:t>邮编：624000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联系人：王老师</w:t>
      </w:r>
    </w:p>
    <w:p>
      <w:pPr>
        <w:pStyle w:val="null3"/>
        <w:jc w:val="left"/>
      </w:pPr>
      <w:r>
        <w:rPr>
          <w:rFonts w:ascii="仿宋_GB2312" w:hAnsi="仿宋_GB2312" w:cs="仿宋_GB2312" w:eastAsia="仿宋_GB2312"/>
        </w:rPr>
        <w:t>联系电话：028-86653665</w:t>
      </w:r>
    </w:p>
    <w:p>
      <w:pPr>
        <w:pStyle w:val="null3"/>
        <w:jc w:val="left"/>
      </w:pPr>
      <w:r>
        <w:rPr>
          <w:rFonts w:ascii="仿宋_GB2312" w:hAnsi="仿宋_GB2312" w:cs="仿宋_GB2312" w:eastAsia="仿宋_GB2312"/>
        </w:rPr>
        <w:t>地址：四川省成都市青羊区玉沙路157号临街楼6层</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3,736,000.00</w:t>
      </w:r>
    </w:p>
    <w:p>
      <w:pPr>
        <w:pStyle w:val="null3"/>
        <w:jc w:val="left"/>
      </w:pPr>
      <w:r>
        <w:rPr>
          <w:rFonts w:ascii="仿宋_GB2312" w:hAnsi="仿宋_GB2312" w:cs="仿宋_GB2312" w:eastAsia="仿宋_GB2312"/>
        </w:rPr>
        <w:t>采购包最高限价（元）: 3,736,000.00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环境监测用在线固相萃取进样系统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环境监测用普通生物显微镜</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160,000.00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环境监测用全自动气相分子光谱吸收仪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800,000.00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环境监测用全自动阴离子表面活性剂分析仪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660,000.00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环境监测用全自动烟尘(气)测试仪</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260,000.00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6</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环境应急监测用应急电源</w:t>
            </w:r>
          </w:p>
        </w:tc>
        <w:tc>
          <w:tcPr>
            <w:tcW w:type="dxa" w:w="821"/>
          </w:tcPr>
          <w:p>
            <w:pPr>
              <w:pStyle w:val="null3"/>
              <w:jc w:val="right"/>
            </w:pPr>
            <w:r>
              <w:rPr>
                <w:rFonts w:ascii="仿宋_GB2312" w:hAnsi="仿宋_GB2312" w:cs="仿宋_GB2312" w:eastAsia="仿宋_GB2312"/>
              </w:rPr>
              <w:t>2.00（个）</w:t>
            </w:r>
          </w:p>
        </w:tc>
        <w:tc>
          <w:tcPr>
            <w:tcW w:type="dxa" w:w="821"/>
          </w:tcPr>
          <w:p>
            <w:pPr>
              <w:pStyle w:val="null3"/>
              <w:jc w:val="right"/>
            </w:pPr>
            <w:r>
              <w:rPr>
                <w:rFonts w:ascii="仿宋_GB2312" w:hAnsi="仿宋_GB2312" w:cs="仿宋_GB2312" w:eastAsia="仿宋_GB2312"/>
              </w:rPr>
              <w:t>34,000.00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7</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环境监测用OC/EC自动进样系统</w:t>
            </w:r>
          </w:p>
        </w:tc>
        <w:tc>
          <w:tcPr>
            <w:tcW w:type="dxa" w:w="821"/>
          </w:tcPr>
          <w:p>
            <w:pPr>
              <w:pStyle w:val="null3"/>
              <w:jc w:val="right"/>
            </w:pPr>
            <w:r>
              <w:rPr>
                <w:rFonts w:ascii="仿宋_GB2312" w:hAnsi="仿宋_GB2312" w:cs="仿宋_GB2312" w:eastAsia="仿宋_GB2312"/>
              </w:rPr>
              <w:t>1.00（套）</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8</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环境监测用全自动高锰酸盐指数分析仪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350,000.00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9</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环境监测用体视显微镜</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220,000.00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10</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环境应急监测用激光测距仪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12,000.00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11</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环境监测用全自动紫外测油仪</w:t>
            </w:r>
          </w:p>
        </w:tc>
        <w:tc>
          <w:tcPr>
            <w:tcW w:type="dxa" w:w="821"/>
          </w:tcPr>
          <w:p>
            <w:pPr>
              <w:pStyle w:val="null3"/>
              <w:jc w:val="right"/>
            </w:pPr>
            <w:r>
              <w:rPr>
                <w:rFonts w:ascii="仿宋_GB2312" w:hAnsi="仿宋_GB2312" w:cs="仿宋_GB2312" w:eastAsia="仿宋_GB2312"/>
              </w:rPr>
              <w:t>1.00（台）</w:t>
            </w:r>
          </w:p>
        </w:tc>
        <w:tc>
          <w:tcPr>
            <w:tcW w:type="dxa" w:w="821"/>
          </w:tcPr>
          <w:p>
            <w:pPr>
              <w:pStyle w:val="null3"/>
              <w:jc w:val="right"/>
            </w:pPr>
            <w:r>
              <w:rPr>
                <w:rFonts w:ascii="仿宋_GB2312" w:hAnsi="仿宋_GB2312" w:cs="仿宋_GB2312" w:eastAsia="仿宋_GB2312"/>
              </w:rPr>
              <w:t>260,000.00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r>
        <w:tc>
          <w:tcPr>
            <w:tcW w:type="dxa" w:w="456"/>
          </w:tcPr>
          <w:p>
            <w:pPr>
              <w:pStyle w:val="null3"/>
              <w:jc w:val="left"/>
            </w:pPr>
            <w:r>
              <w:rPr>
                <w:rFonts w:ascii="仿宋_GB2312" w:hAnsi="仿宋_GB2312" w:cs="仿宋_GB2312" w:eastAsia="仿宋_GB2312"/>
              </w:rPr>
              <w:t>12</w:t>
            </w:r>
          </w:p>
        </w:tc>
        <w:tc>
          <w:tcPr>
            <w:tcW w:type="dxa" w:w="821"/>
          </w:tcPr>
          <w:p>
            <w:pPr>
              <w:pStyle w:val="null3"/>
              <w:jc w:val="left"/>
            </w:pPr>
            <w:r>
              <w:rPr>
                <w:rFonts w:ascii="仿宋_GB2312" w:hAnsi="仿宋_GB2312" w:cs="仿宋_GB2312" w:eastAsia="仿宋_GB2312"/>
              </w:rPr>
              <w:t>环保监测设备</w:t>
            </w:r>
          </w:p>
        </w:tc>
        <w:tc>
          <w:tcPr>
            <w:tcW w:type="dxa" w:w="821"/>
          </w:tcPr>
          <w:p>
            <w:pPr>
              <w:pStyle w:val="null3"/>
              <w:jc w:val="left"/>
            </w:pPr>
            <w:r>
              <w:rPr>
                <w:rFonts w:ascii="仿宋_GB2312" w:hAnsi="仿宋_GB2312" w:cs="仿宋_GB2312" w:eastAsia="仿宋_GB2312"/>
              </w:rPr>
              <w:t>环境应急监测用便携式测油仪</w:t>
            </w:r>
          </w:p>
        </w:tc>
        <w:tc>
          <w:tcPr>
            <w:tcW w:type="dxa" w:w="821"/>
          </w:tcPr>
          <w:p>
            <w:pPr>
              <w:pStyle w:val="null3"/>
              <w:jc w:val="right"/>
            </w:pPr>
            <w:r>
              <w:rPr>
                <w:rFonts w:ascii="仿宋_GB2312" w:hAnsi="仿宋_GB2312" w:cs="仿宋_GB2312" w:eastAsia="仿宋_GB2312"/>
              </w:rPr>
              <w:t>2.00（台）</w:t>
            </w:r>
          </w:p>
        </w:tc>
        <w:tc>
          <w:tcPr>
            <w:tcW w:type="dxa" w:w="821"/>
          </w:tcPr>
          <w:p>
            <w:pPr>
              <w:pStyle w:val="null3"/>
              <w:jc w:val="right"/>
            </w:pPr>
            <w:r>
              <w:rPr>
                <w:rFonts w:ascii="仿宋_GB2312" w:hAnsi="仿宋_GB2312" w:cs="仿宋_GB2312" w:eastAsia="仿宋_GB2312"/>
              </w:rPr>
              <w:t>180,000.00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环境监测用在线固相萃取进样系统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环境监测用普通生物显微镜</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160,000.00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环境监测用全自动气相分子光谱吸收仪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800,000.00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环境监测用全自动阴离子表面活性剂分析仪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660,000.00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环境监测用全自动烟尘(气)测试仪</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6</w:t>
            </w:r>
          </w:p>
        </w:tc>
        <w:tc>
          <w:tcPr>
            <w:tcW w:type="dxa" w:w="1707"/>
          </w:tcPr>
          <w:p>
            <w:pPr>
              <w:pStyle w:val="null3"/>
              <w:jc w:val="center"/>
            </w:pPr>
            <w:r>
              <w:rPr>
                <w:rFonts w:ascii="仿宋_GB2312" w:hAnsi="仿宋_GB2312" w:cs="仿宋_GB2312" w:eastAsia="仿宋_GB2312"/>
              </w:rPr>
              <w:t>环境应急监测用应急电源</w:t>
            </w:r>
          </w:p>
        </w:tc>
        <w:tc>
          <w:tcPr>
            <w:tcW w:type="dxa" w:w="1138"/>
          </w:tcPr>
          <w:p>
            <w:pPr>
              <w:pStyle w:val="null3"/>
              <w:jc w:val="center"/>
            </w:pPr>
            <w:r>
              <w:rPr>
                <w:rFonts w:ascii="仿宋_GB2312" w:hAnsi="仿宋_GB2312" w:cs="仿宋_GB2312" w:eastAsia="仿宋_GB2312"/>
              </w:rPr>
              <w:t>2.00（个）</w:t>
            </w:r>
          </w:p>
        </w:tc>
        <w:tc>
          <w:tcPr>
            <w:tcW w:type="dxa" w:w="1365"/>
          </w:tcPr>
          <w:p>
            <w:pPr>
              <w:pStyle w:val="null3"/>
              <w:jc w:val="center"/>
            </w:pPr>
            <w:r>
              <w:rPr>
                <w:rFonts w:ascii="仿宋_GB2312" w:hAnsi="仿宋_GB2312" w:cs="仿宋_GB2312" w:eastAsia="仿宋_GB2312"/>
              </w:rPr>
              <w:t>34,000.00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7</w:t>
            </w:r>
          </w:p>
        </w:tc>
        <w:tc>
          <w:tcPr>
            <w:tcW w:type="dxa" w:w="1707"/>
          </w:tcPr>
          <w:p>
            <w:pPr>
              <w:pStyle w:val="null3"/>
              <w:jc w:val="center"/>
            </w:pPr>
            <w:r>
              <w:rPr>
                <w:rFonts w:ascii="仿宋_GB2312" w:hAnsi="仿宋_GB2312" w:cs="仿宋_GB2312" w:eastAsia="仿宋_GB2312"/>
              </w:rPr>
              <w:t>环境监测用OC/EC自动进样系统</w:t>
            </w:r>
          </w:p>
        </w:tc>
        <w:tc>
          <w:tcPr>
            <w:tcW w:type="dxa" w:w="1138"/>
          </w:tcPr>
          <w:p>
            <w:pPr>
              <w:pStyle w:val="null3"/>
              <w:jc w:val="center"/>
            </w:pPr>
            <w:r>
              <w:rPr>
                <w:rFonts w:ascii="仿宋_GB2312" w:hAnsi="仿宋_GB2312" w:cs="仿宋_GB2312" w:eastAsia="仿宋_GB2312"/>
              </w:rPr>
              <w:t>1.00（套）</w:t>
            </w:r>
          </w:p>
        </w:tc>
        <w:tc>
          <w:tcPr>
            <w:tcW w:type="dxa" w:w="1365"/>
          </w:tcPr>
          <w:p>
            <w:pPr>
              <w:pStyle w:val="null3"/>
              <w:jc w:val="center"/>
            </w:pPr>
            <w:r>
              <w:rPr>
                <w:rFonts w:ascii="仿宋_GB2312" w:hAnsi="仿宋_GB2312" w:cs="仿宋_GB2312" w:eastAsia="仿宋_GB2312"/>
              </w:rPr>
              <w:t>450,000.00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8</w:t>
            </w:r>
          </w:p>
        </w:tc>
        <w:tc>
          <w:tcPr>
            <w:tcW w:type="dxa" w:w="1707"/>
          </w:tcPr>
          <w:p>
            <w:pPr>
              <w:pStyle w:val="null3"/>
              <w:jc w:val="center"/>
            </w:pPr>
            <w:r>
              <w:rPr>
                <w:rFonts w:ascii="仿宋_GB2312" w:hAnsi="仿宋_GB2312" w:cs="仿宋_GB2312" w:eastAsia="仿宋_GB2312"/>
              </w:rPr>
              <w:t>环境监测用全自动高锰酸盐指数分析仪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350,000.00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9</w:t>
            </w:r>
          </w:p>
        </w:tc>
        <w:tc>
          <w:tcPr>
            <w:tcW w:type="dxa" w:w="1707"/>
          </w:tcPr>
          <w:p>
            <w:pPr>
              <w:pStyle w:val="null3"/>
              <w:jc w:val="center"/>
            </w:pPr>
            <w:r>
              <w:rPr>
                <w:rFonts w:ascii="仿宋_GB2312" w:hAnsi="仿宋_GB2312" w:cs="仿宋_GB2312" w:eastAsia="仿宋_GB2312"/>
              </w:rPr>
              <w:t>环境监测用体视显微镜</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220,000.00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10</w:t>
            </w:r>
          </w:p>
        </w:tc>
        <w:tc>
          <w:tcPr>
            <w:tcW w:type="dxa" w:w="1707"/>
          </w:tcPr>
          <w:p>
            <w:pPr>
              <w:pStyle w:val="null3"/>
              <w:jc w:val="center"/>
            </w:pPr>
            <w:r>
              <w:rPr>
                <w:rFonts w:ascii="仿宋_GB2312" w:hAnsi="仿宋_GB2312" w:cs="仿宋_GB2312" w:eastAsia="仿宋_GB2312"/>
              </w:rPr>
              <w:t>环境应急监测用激光测距仪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12,000.00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11</w:t>
            </w:r>
          </w:p>
        </w:tc>
        <w:tc>
          <w:tcPr>
            <w:tcW w:type="dxa" w:w="1707"/>
          </w:tcPr>
          <w:p>
            <w:pPr>
              <w:pStyle w:val="null3"/>
              <w:jc w:val="center"/>
            </w:pPr>
            <w:r>
              <w:rPr>
                <w:rFonts w:ascii="仿宋_GB2312" w:hAnsi="仿宋_GB2312" w:cs="仿宋_GB2312" w:eastAsia="仿宋_GB2312"/>
              </w:rPr>
              <w:t>环境监测用全自动紫外测油仪</w:t>
            </w:r>
          </w:p>
        </w:tc>
        <w:tc>
          <w:tcPr>
            <w:tcW w:type="dxa" w:w="1138"/>
          </w:tcPr>
          <w:p>
            <w:pPr>
              <w:pStyle w:val="null3"/>
              <w:jc w:val="center"/>
            </w:pPr>
            <w:r>
              <w:rPr>
                <w:rFonts w:ascii="仿宋_GB2312" w:hAnsi="仿宋_GB2312" w:cs="仿宋_GB2312" w:eastAsia="仿宋_GB2312"/>
              </w:rPr>
              <w:t>1.00（台）</w:t>
            </w:r>
          </w:p>
        </w:tc>
        <w:tc>
          <w:tcPr>
            <w:tcW w:type="dxa" w:w="1365"/>
          </w:tcPr>
          <w:p>
            <w:pPr>
              <w:pStyle w:val="null3"/>
              <w:jc w:val="center"/>
            </w:pPr>
            <w:r>
              <w:rPr>
                <w:rFonts w:ascii="仿宋_GB2312" w:hAnsi="仿宋_GB2312" w:cs="仿宋_GB2312" w:eastAsia="仿宋_GB2312"/>
              </w:rPr>
              <w:t>260,000.00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12</w:t>
            </w:r>
          </w:p>
        </w:tc>
        <w:tc>
          <w:tcPr>
            <w:tcW w:type="dxa" w:w="1707"/>
          </w:tcPr>
          <w:p>
            <w:pPr>
              <w:pStyle w:val="null3"/>
              <w:jc w:val="center"/>
            </w:pPr>
            <w:r>
              <w:rPr>
                <w:rFonts w:ascii="仿宋_GB2312" w:hAnsi="仿宋_GB2312" w:cs="仿宋_GB2312" w:eastAsia="仿宋_GB2312"/>
              </w:rPr>
              <w:t>环境应急监测用便携式测油仪</w:t>
            </w:r>
          </w:p>
        </w:tc>
        <w:tc>
          <w:tcPr>
            <w:tcW w:type="dxa" w:w="1138"/>
          </w:tcPr>
          <w:p>
            <w:pPr>
              <w:pStyle w:val="null3"/>
              <w:jc w:val="center"/>
            </w:pPr>
            <w:r>
              <w:rPr>
                <w:rFonts w:ascii="仿宋_GB2312" w:hAnsi="仿宋_GB2312" w:cs="仿宋_GB2312" w:eastAsia="仿宋_GB2312"/>
              </w:rPr>
              <w:t>2.00（台）</w:t>
            </w:r>
          </w:p>
        </w:tc>
        <w:tc>
          <w:tcPr>
            <w:tcW w:type="dxa" w:w="1365"/>
          </w:tcPr>
          <w:p>
            <w:pPr>
              <w:pStyle w:val="null3"/>
              <w:jc w:val="center"/>
            </w:pPr>
            <w:r>
              <w:rPr>
                <w:rFonts w:ascii="仿宋_GB2312" w:hAnsi="仿宋_GB2312" w:cs="仿宋_GB2312" w:eastAsia="仿宋_GB2312"/>
              </w:rPr>
              <w:t>180,000.00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环保监测设备</w:t>
            </w:r>
          </w:p>
        </w:tc>
        <w:tc>
          <w:tcPr>
            <w:tcW w:type="dxa" w:w="2492"/>
          </w:tcPr>
          <w:p>
            <w:pPr>
              <w:pStyle w:val="null3"/>
              <w:jc w:val="left"/>
            </w:pPr>
            <w:r>
              <w:rPr>
                <w:rFonts w:ascii="仿宋_GB2312" w:hAnsi="仿宋_GB2312" w:cs="仿宋_GB2312" w:eastAsia="仿宋_GB2312"/>
              </w:rPr>
              <w:t>环境监测用全自动高锰酸盐指数分析仪</w:t>
            </w:r>
          </w:p>
        </w:tc>
        <w:tc>
          <w:tcPr>
            <w:tcW w:type="dxa" w:w="2492"/>
          </w:tcPr>
          <w:p>
            <w:pPr>
              <w:pStyle w:val="null3"/>
              <w:jc w:val="left"/>
            </w:pPr>
            <w:r>
              <w:rPr>
                <w:rFonts w:ascii="仿宋_GB2312" w:hAnsi="仿宋_GB2312" w:cs="仿宋_GB2312" w:eastAsia="仿宋_GB2312"/>
              </w:rPr>
              <w:t>环境监测用全自动高锰酸盐指数分析仪</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标的名称：环境监测用在线固相萃取进样系统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环境监测用在线固相萃取进样系统</w:t>
            </w:r>
          </w:p>
        </w:tc>
        <w:tc>
          <w:tcPr>
            <w:tcW w:type="dxa" w:w="5814"/>
          </w:tcPr>
          <w:p>
            <w:pPr>
              <w:pStyle w:val="null3"/>
              <w:ind w:left="15"/>
              <w:jc w:val="both"/>
            </w:pPr>
            <w:r>
              <w:rPr>
                <w:rFonts w:ascii="仿宋_GB2312" w:hAnsi="仿宋_GB2312" w:cs="仿宋_GB2312" w:eastAsia="仿宋_GB2312"/>
                <w:sz w:val="24"/>
                <w:color w:val="000000"/>
              </w:rPr>
              <w:t>★1.主要用途：主要用于水中痕量有机物的萃取和净化，适合于小体积液体样品中痕量有机物的分析，是液相色谱、质谱仪器的样品前处理制备系统；全自动完成固相萃取的全过程（至少包括活化、上样、淋洗、洗脱）。</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工作条件：适用环境温度：包含</w:t>
            </w:r>
            <w:r>
              <w:rPr>
                <w:rFonts w:ascii="仿宋_GB2312" w:hAnsi="仿宋_GB2312" w:cs="仿宋_GB2312" w:eastAsia="仿宋_GB2312"/>
                <w:sz w:val="24"/>
                <w:color w:val="000000"/>
              </w:rPr>
              <w:t>10-35℃；适用环境湿度：包含20%-80%。</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技术参数：</w:t>
            </w:r>
          </w:p>
          <w:p>
            <w:pPr>
              <w:pStyle w:val="null3"/>
              <w:jc w:val="both"/>
            </w:pPr>
            <w:r>
              <w:rPr>
                <w:rFonts w:ascii="仿宋_GB2312" w:hAnsi="仿宋_GB2312" w:cs="仿宋_GB2312" w:eastAsia="仿宋_GB2312"/>
                <w:sz w:val="24"/>
                <w:color w:val="000000"/>
              </w:rPr>
              <w:t>3.1</w:t>
            </w:r>
            <w:r>
              <w:rPr>
                <w:rFonts w:ascii="仿宋_GB2312" w:hAnsi="仿宋_GB2312" w:cs="仿宋_GB2312" w:eastAsia="仿宋_GB2312"/>
                <w:sz w:val="24"/>
                <w:color w:val="000000"/>
              </w:rPr>
              <w:t>超高压梯度泵</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3.1.1</w:t>
            </w:r>
            <w:r>
              <w:rPr>
                <w:rFonts w:ascii="仿宋_GB2312" w:hAnsi="仿宋_GB2312" w:cs="仿宋_GB2312" w:eastAsia="仿宋_GB2312"/>
                <w:sz w:val="24"/>
                <w:color w:val="000000"/>
              </w:rPr>
              <w:t>通过溶剂选择阀切换，可任意选择</w:t>
            </w:r>
            <w:r>
              <w:rPr>
                <w:rFonts w:ascii="仿宋_GB2312" w:hAnsi="仿宋_GB2312" w:cs="仿宋_GB2312" w:eastAsia="仿宋_GB2312"/>
                <w:sz w:val="24"/>
                <w:color w:val="000000"/>
              </w:rPr>
              <w:t>A、B、C、D 中的两种溶液作为系统流动相；</w:t>
            </w:r>
          </w:p>
          <w:p>
            <w:pPr>
              <w:pStyle w:val="null3"/>
              <w:jc w:val="both"/>
            </w:pPr>
            <w:r>
              <w:rPr>
                <w:rFonts w:ascii="仿宋_GB2312" w:hAnsi="仿宋_GB2312" w:cs="仿宋_GB2312" w:eastAsia="仿宋_GB2312"/>
                <w:sz w:val="24"/>
                <w:color w:val="000000"/>
              </w:rPr>
              <w:t>3.1.2</w:t>
            </w:r>
            <w:r>
              <w:rPr>
                <w:rFonts w:ascii="仿宋_GB2312" w:hAnsi="仿宋_GB2312" w:cs="仿宋_GB2312" w:eastAsia="仿宋_GB2312"/>
                <w:sz w:val="24"/>
                <w:color w:val="000000"/>
              </w:rPr>
              <w:t>内置真空脱气机，每个泵单独脱气（</w:t>
            </w:r>
            <w:r>
              <w:rPr>
                <w:rFonts w:ascii="仿宋_GB2312" w:hAnsi="仿宋_GB2312" w:cs="仿宋_GB2312" w:eastAsia="仿宋_GB2312"/>
                <w:sz w:val="24"/>
                <w:color w:val="000000"/>
              </w:rPr>
              <w:t>A/B）；</w:t>
            </w:r>
          </w:p>
          <w:p>
            <w:pPr>
              <w:pStyle w:val="null3"/>
              <w:jc w:val="both"/>
            </w:pPr>
            <w:r>
              <w:rPr>
                <w:rFonts w:ascii="仿宋_GB2312" w:hAnsi="仿宋_GB2312" w:cs="仿宋_GB2312" w:eastAsia="仿宋_GB2312"/>
                <w:sz w:val="24"/>
                <w:color w:val="000000"/>
              </w:rPr>
              <w:t>3.1.3 流量范围：1-4000 µL/min；</w:t>
            </w:r>
          </w:p>
          <w:p>
            <w:pPr>
              <w:pStyle w:val="null3"/>
              <w:jc w:val="both"/>
            </w:pPr>
            <w:r>
              <w:rPr>
                <w:rFonts w:ascii="仿宋_GB2312" w:hAnsi="仿宋_GB2312" w:cs="仿宋_GB2312" w:eastAsia="仿宋_GB2312"/>
                <w:sz w:val="24"/>
                <w:color w:val="000000"/>
              </w:rPr>
              <w:t>3.1.4 最大压力：≥15000psi；</w:t>
            </w:r>
          </w:p>
          <w:p>
            <w:pPr>
              <w:pStyle w:val="null3"/>
              <w:jc w:val="both"/>
            </w:pPr>
            <w:r>
              <w:rPr>
                <w:rFonts w:ascii="仿宋_GB2312" w:hAnsi="仿宋_GB2312" w:cs="仿宋_GB2312" w:eastAsia="仿宋_GB2312"/>
                <w:sz w:val="24"/>
                <w:color w:val="000000"/>
              </w:rPr>
              <w:t>3.1.5 流速准确度：≤1%；</w:t>
            </w:r>
          </w:p>
          <w:p>
            <w:pPr>
              <w:pStyle w:val="null3"/>
              <w:jc w:val="both"/>
            </w:pPr>
            <w:r>
              <w:rPr>
                <w:rFonts w:ascii="仿宋_GB2312" w:hAnsi="仿宋_GB2312" w:cs="仿宋_GB2312" w:eastAsia="仿宋_GB2312"/>
                <w:sz w:val="24"/>
                <w:color w:val="000000"/>
              </w:rPr>
              <w:t>3.1.6 流速精密度：≤0.075%RSD；</w:t>
            </w:r>
          </w:p>
          <w:p>
            <w:pPr>
              <w:pStyle w:val="null3"/>
              <w:jc w:val="both"/>
            </w:pPr>
            <w:r>
              <w:rPr>
                <w:rFonts w:ascii="仿宋_GB2312" w:hAnsi="仿宋_GB2312" w:cs="仿宋_GB2312" w:eastAsia="仿宋_GB2312"/>
                <w:sz w:val="24"/>
                <w:color w:val="000000"/>
              </w:rPr>
              <w:t>3.2 大体积自动进样器</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3.2.1 进样模式：部分环进样；</w:t>
            </w:r>
          </w:p>
          <w:p>
            <w:pPr>
              <w:pStyle w:val="null3"/>
              <w:jc w:val="both"/>
            </w:pPr>
            <w:r>
              <w:rPr>
                <w:rFonts w:ascii="仿宋_GB2312" w:hAnsi="仿宋_GB2312" w:cs="仿宋_GB2312" w:eastAsia="仿宋_GB2312"/>
                <w:sz w:val="24"/>
              </w:rPr>
              <w:t>3.2.2 进样体积设定范围：1μL-100000μL；</w:t>
            </w:r>
          </w:p>
          <w:p>
            <w:pPr>
              <w:pStyle w:val="null3"/>
              <w:jc w:val="both"/>
            </w:pPr>
            <w:r>
              <w:rPr>
                <w:rFonts w:ascii="仿宋_GB2312" w:hAnsi="仿宋_GB2312" w:cs="仿宋_GB2312" w:eastAsia="仿宋_GB2312"/>
                <w:sz w:val="24"/>
              </w:rPr>
              <w:t>3.2.3 进样重复性：0.5%RSD；</w:t>
            </w:r>
          </w:p>
          <w:p>
            <w:pPr>
              <w:pStyle w:val="null3"/>
              <w:jc w:val="both"/>
            </w:pPr>
            <w:r>
              <w:rPr>
                <w:rFonts w:ascii="仿宋_GB2312" w:hAnsi="仿宋_GB2312" w:cs="仿宋_GB2312" w:eastAsia="仿宋_GB2312"/>
                <w:sz w:val="24"/>
              </w:rPr>
              <w:t>▲3.2.4 样品容量：样品位≥45位， ≥10mL样品架；可连续处理至少45个样品（需提供技术白皮书（技术手册或技术说明书）的对应参数页材料）；</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 xml:space="preserve"> </w:t>
            </w:r>
            <w:r>
              <w:rPr>
                <w:rFonts w:ascii="仿宋_GB2312" w:hAnsi="仿宋_GB2312" w:cs="仿宋_GB2312" w:eastAsia="仿宋_GB2312"/>
                <w:sz w:val="24"/>
              </w:rPr>
              <w:t>在线固相萃取系统</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.1 输液流速范围：0.01-10mL/min；</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.2 内置双通道在线脱气模块，最大脱气流速10mL/min；</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.3 双SPE柱；</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.4 系统管路材质满足全氟化合物的测定；</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.5 PFOA和PFOS两种全氟化合物标准曲线浓度0.5/1/5/10/50/100ng/L，相关系数R²&gt;0.995纯水加标，两种全氟化合物浓度为10 ng/L，进样6次，PFOA和PFOS的回收率在70-120%，RSD&lt;10%；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.6 抗生素（磺胺吡啶，磺胺甲恶唑，红霉素），配置浓度为0.5/1/5/10/50/100ng/L的标准曲线，相关系数大于等于0.995；纯水加标实验中，三种化合物浓度设定为10ng/L，连续进样6次，回收率70-120%，RSD值小于10%；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.7 双酚A，4-壬基酚，4-辛基苯酚，配置浓度为0.5/1/5/10/50/100ng/L的标准曲线，相关系数大于等于0.995；纯水加标实验中，三种化合物浓度设定为10ng/L，连续进样6次，回收率60-130%，RSD值小于10%；</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.8 适配采购人现有液相色谱-三重四级杆质谱仪（同时满足Waters、赛默飞）；</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3</w:t>
            </w:r>
            <w:r>
              <w:rPr>
                <w:rFonts w:ascii="仿宋_GB2312" w:hAnsi="仿宋_GB2312" w:cs="仿宋_GB2312" w:eastAsia="仿宋_GB2312"/>
                <w:sz w:val="24"/>
              </w:rPr>
              <w:t>.9 样品的活化、上样、淋洗、洗脱所有过程均由同一软件控制，且设备都为同一厂家生产，支持使用维护及软件的升级；</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 xml:space="preserve"> </w:t>
            </w:r>
            <w:r>
              <w:rPr>
                <w:rFonts w:ascii="仿宋_GB2312" w:hAnsi="仿宋_GB2312" w:cs="仿宋_GB2312" w:eastAsia="仿宋_GB2312"/>
                <w:sz w:val="24"/>
              </w:rPr>
              <w:t>软件系统基本要求：</w:t>
            </w:r>
            <w:r>
              <w:rPr>
                <w:rFonts w:ascii="仿宋_GB2312" w:hAnsi="仿宋_GB2312" w:cs="仿宋_GB2312" w:eastAsia="仿宋_GB2312"/>
                <w:sz w:val="24"/>
              </w:rPr>
              <w:t>Windows XP及以上操作平台。在线固相萃取系统配套的软件能在原主机（高效液相色谱-三重四级杆质谱联用仪）的电脑兼容。软件能控制在线 SPE、液相色谱和质谱部分，内置数据处理与报告编辑功能；自动实现仪器的功能配置、条件优化；自动定量功能；质谱数据解析和谱库建立和检索功能。</w:t>
            </w:r>
          </w:p>
          <w:p>
            <w:pPr>
              <w:pStyle w:val="null3"/>
              <w:jc w:val="both"/>
            </w:pPr>
            <w:r>
              <w:rPr>
                <w:rFonts w:ascii="仿宋_GB2312" w:hAnsi="仿宋_GB2312" w:cs="仿宋_GB2312" w:eastAsia="仿宋_GB2312"/>
                <w:sz w:val="24"/>
              </w:rPr>
              <w:t>★4.配置要求：</w:t>
            </w:r>
          </w:p>
          <w:p>
            <w:pPr>
              <w:pStyle w:val="null3"/>
              <w:jc w:val="both"/>
            </w:pPr>
            <w:r>
              <w:rPr>
                <w:rFonts w:ascii="仿宋_GB2312" w:hAnsi="仿宋_GB2312" w:cs="仿宋_GB2312" w:eastAsia="仿宋_GB2312"/>
                <w:sz w:val="24"/>
              </w:rPr>
              <w:t>4.1全自动固相萃取系统主机1套；</w:t>
            </w:r>
          </w:p>
          <w:p>
            <w:pPr>
              <w:pStyle w:val="null3"/>
              <w:jc w:val="both"/>
            </w:pPr>
            <w:r>
              <w:rPr>
                <w:rFonts w:ascii="仿宋_GB2312" w:hAnsi="仿宋_GB2312" w:cs="仿宋_GB2312" w:eastAsia="仿宋_GB2312"/>
                <w:sz w:val="24"/>
              </w:rPr>
              <w:t>4.2全自动固相萃取控制软件1套；</w:t>
            </w:r>
          </w:p>
          <w:p>
            <w:pPr>
              <w:pStyle w:val="null3"/>
              <w:jc w:val="both"/>
            </w:pPr>
            <w:r>
              <w:rPr>
                <w:rFonts w:ascii="仿宋_GB2312" w:hAnsi="仿宋_GB2312" w:cs="仿宋_GB2312" w:eastAsia="仿宋_GB2312"/>
                <w:sz w:val="24"/>
              </w:rPr>
              <w:t>4.3进样针头4根；进样针座4个；</w:t>
            </w:r>
          </w:p>
          <w:p>
            <w:pPr>
              <w:pStyle w:val="null3"/>
              <w:jc w:val="both"/>
            </w:pPr>
            <w:r>
              <w:rPr>
                <w:rFonts w:ascii="仿宋_GB2312" w:hAnsi="仿宋_GB2312" w:cs="仿宋_GB2312" w:eastAsia="仿宋_GB2312"/>
                <w:sz w:val="24"/>
              </w:rPr>
              <w:t>4.4定量环1套；六通阀1套；棕色样品瓶200个；样品瓶盖200个；</w:t>
            </w:r>
          </w:p>
          <w:p>
            <w:pPr>
              <w:pStyle w:val="null3"/>
              <w:jc w:val="left"/>
            </w:pPr>
            <w:r>
              <w:rPr>
                <w:rFonts w:ascii="仿宋_GB2312" w:hAnsi="仿宋_GB2312" w:cs="仿宋_GB2312" w:eastAsia="仿宋_GB2312"/>
                <w:sz w:val="24"/>
              </w:rPr>
              <w:t>4.54.5 适用于Online SPE的HLB（30μm*30mm*2.1mm）、WAX（30μm*30mm*2.1mm）和C18（30μm*30mm*2.1mm）萃取小柱各1根。</w:t>
            </w:r>
          </w:p>
        </w:tc>
      </w:tr>
    </w:tbl>
    <w:p>
      <w:pPr>
        <w:pStyle w:val="null3"/>
        <w:jc w:val="left"/>
      </w:pPr>
      <w:r>
        <w:rPr>
          <w:rFonts w:ascii="仿宋_GB2312" w:hAnsi="仿宋_GB2312" w:cs="仿宋_GB2312" w:eastAsia="仿宋_GB2312"/>
        </w:rPr>
        <w:t>标的名称：环境监测用普通生物显微镜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环境监测用普通生物显微镜</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主要用途：用于河流和湖库浮游生物、藻类物种鉴定分类和计数。</w:t>
            </w:r>
          </w:p>
          <w:p>
            <w:pPr>
              <w:pStyle w:val="null3"/>
              <w:jc w:val="both"/>
            </w:pPr>
            <w:r>
              <w:rPr>
                <w:rFonts w:ascii="仿宋_GB2312" w:hAnsi="仿宋_GB2312" w:cs="仿宋_GB2312" w:eastAsia="仿宋_GB2312"/>
                <w:sz w:val="28"/>
                <w:color w:val="000000"/>
              </w:rPr>
              <w:t>2.满足标准：具体应用满足《水质 浮游植物的测定 滤膜-显微镜计数法》（HJ1215-2021）、《水质 浮游植物的测定 0.1mL 计数框-显微镜计数法》（HJ1216-2021）、《流域水生态环境质量监测与评价技术指南》、《河流水生态环境质量监测与评价技术指南》（征求意见稿）、浮游生物（浮游植物）《水和废水监测分析方法》（第四版）国家环境保护总局（2002 年）监测方法要求。</w:t>
            </w:r>
          </w:p>
          <w:p>
            <w:pPr>
              <w:pStyle w:val="null3"/>
              <w:jc w:val="both"/>
            </w:pPr>
            <w:r>
              <w:rPr>
                <w:rFonts w:ascii="仿宋_GB2312" w:hAnsi="仿宋_GB2312" w:cs="仿宋_GB2312" w:eastAsia="仿宋_GB2312"/>
                <w:sz w:val="28"/>
                <w:color w:val="000000"/>
              </w:rPr>
              <w:t>3. 参数要求：</w:t>
            </w:r>
          </w:p>
          <w:p>
            <w:pPr>
              <w:pStyle w:val="null3"/>
              <w:jc w:val="both"/>
            </w:pPr>
            <w:r>
              <w:rPr>
                <w:rFonts w:ascii="仿宋_GB2312" w:hAnsi="仿宋_GB2312" w:cs="仿宋_GB2312" w:eastAsia="仿宋_GB2312"/>
                <w:sz w:val="28"/>
                <w:color w:val="000000"/>
              </w:rPr>
              <w:t>3.1 无限远校正光学系统，齐焦距离≤45mm；</w:t>
            </w:r>
          </w:p>
          <w:p>
            <w:pPr>
              <w:pStyle w:val="null3"/>
              <w:jc w:val="both"/>
            </w:pPr>
            <w:r>
              <w:rPr>
                <w:rFonts w:ascii="仿宋_GB2312" w:hAnsi="仿宋_GB2312" w:cs="仿宋_GB2312" w:eastAsia="仿宋_GB2312"/>
                <w:sz w:val="28"/>
                <w:color w:val="000000"/>
              </w:rPr>
              <w:t>3.2 配备观察方法：透射光明场、相差、暗场观察方式，高分辨显微成像；</w:t>
            </w:r>
          </w:p>
          <w:p>
            <w:pPr>
              <w:pStyle w:val="null3"/>
              <w:jc w:val="both"/>
            </w:pPr>
            <w:r>
              <w:rPr>
                <w:rFonts w:ascii="仿宋_GB2312" w:hAnsi="仿宋_GB2312" w:cs="仿宋_GB2312" w:eastAsia="仿宋_GB2312"/>
                <w:sz w:val="28"/>
                <w:color w:val="000000"/>
              </w:rPr>
              <w:t>3.3 物镜转盘≥6 孔，国际标准 M25 螺纹；</w:t>
            </w:r>
          </w:p>
          <w:p>
            <w:pPr>
              <w:pStyle w:val="null3"/>
              <w:jc w:val="both"/>
            </w:pPr>
            <w:r>
              <w:rPr>
                <w:rFonts w:ascii="仿宋_GB2312" w:hAnsi="仿宋_GB2312" w:cs="仿宋_GB2312" w:eastAsia="仿宋_GB2312"/>
                <w:sz w:val="28"/>
                <w:color w:val="000000"/>
              </w:rPr>
              <w:t>3.4 机身：全金属 T 型镜座设计；</w:t>
            </w:r>
          </w:p>
          <w:p>
            <w:pPr>
              <w:pStyle w:val="null3"/>
              <w:jc w:val="both"/>
            </w:pPr>
            <w:r>
              <w:rPr>
                <w:rFonts w:ascii="仿宋_GB2312" w:hAnsi="仿宋_GB2312" w:cs="仿宋_GB2312" w:eastAsia="仿宋_GB2312"/>
                <w:sz w:val="28"/>
                <w:color w:val="000000"/>
              </w:rPr>
              <w:t>3.5 具备粗中微三级调焦功能，调焦旋钮高低位置可调；</w:t>
            </w:r>
          </w:p>
          <w:p>
            <w:pPr>
              <w:pStyle w:val="null3"/>
              <w:jc w:val="both"/>
            </w:pPr>
            <w:r>
              <w:rPr>
                <w:rFonts w:ascii="仿宋_GB2312" w:hAnsi="仿宋_GB2312" w:cs="仿宋_GB2312" w:eastAsia="仿宋_GB2312"/>
                <w:sz w:val="28"/>
                <w:color w:val="000000"/>
              </w:rPr>
              <w:t>▲3.6 可调角度三目观察筒，外接摄像装置，50%/50%分光，保障目镜与相机同时成像；</w:t>
            </w:r>
          </w:p>
          <w:p>
            <w:pPr>
              <w:pStyle w:val="null3"/>
              <w:jc w:val="both"/>
            </w:pPr>
            <w:r>
              <w:rPr>
                <w:rFonts w:ascii="仿宋_GB2312" w:hAnsi="仿宋_GB2312" w:cs="仿宋_GB2312" w:eastAsia="仿宋_GB2312"/>
                <w:sz w:val="28"/>
                <w:color w:val="000000"/>
              </w:rPr>
              <w:t>3.7 具备XYZ 调节；物台 X/Y 驱动范围≥76×50 mm，刻度记录座标位置，物台操作杆可左右更换；</w:t>
            </w:r>
          </w:p>
          <w:p>
            <w:pPr>
              <w:pStyle w:val="null3"/>
              <w:jc w:val="both"/>
            </w:pPr>
            <w:r>
              <w:rPr>
                <w:rFonts w:ascii="仿宋_GB2312" w:hAnsi="仿宋_GB2312" w:cs="仿宋_GB2312" w:eastAsia="仿宋_GB2312"/>
                <w:sz w:val="28"/>
                <w:color w:val="000000"/>
              </w:rPr>
              <w:t>3.8 同步亮度物镜：各物镜需和 40x 物镜保持同一亮度；</w:t>
            </w:r>
          </w:p>
          <w:p>
            <w:pPr>
              <w:pStyle w:val="null3"/>
              <w:jc w:val="both"/>
            </w:pPr>
            <w:r>
              <w:rPr>
                <w:rFonts w:ascii="仿宋_GB2312" w:hAnsi="仿宋_GB2312" w:cs="仿宋_GB2312" w:eastAsia="仿宋_GB2312"/>
                <w:sz w:val="28"/>
                <w:color w:val="000000"/>
              </w:rPr>
              <w:t>3.9 5X，10X，20，40X，100X 半复消色差物镜；</w:t>
            </w:r>
          </w:p>
          <w:p>
            <w:pPr>
              <w:pStyle w:val="null3"/>
              <w:jc w:val="both"/>
            </w:pPr>
            <w:r>
              <w:rPr>
                <w:rFonts w:ascii="仿宋_GB2312" w:hAnsi="仿宋_GB2312" w:cs="仿宋_GB2312" w:eastAsia="仿宋_GB2312"/>
                <w:sz w:val="28"/>
                <w:color w:val="000000"/>
              </w:rPr>
              <w:t>3.10 5x，NA≥0.12，WD≥13.6mm；10x，NA≥0.25，WD≥7mm；20x，NA≥0.40, WD≥1.39mm；40x，NA≥0.65，WD≥0.67mm；100x，NA≥1.25，WD≥0.19mm，OIL；所有物镜兼容相差、暗场观察；</w:t>
            </w:r>
          </w:p>
          <w:p>
            <w:pPr>
              <w:pStyle w:val="null3"/>
              <w:jc w:val="both"/>
            </w:pPr>
            <w:r>
              <w:rPr>
                <w:rFonts w:ascii="仿宋_GB2312" w:hAnsi="仿宋_GB2312" w:cs="仿宋_GB2312" w:eastAsia="仿宋_GB2312"/>
                <w:sz w:val="28"/>
                <w:color w:val="000000"/>
              </w:rPr>
              <w:t>3.11 超硬镀陶瓷载物台，防刮，防腐蚀；</w:t>
            </w:r>
          </w:p>
          <w:p>
            <w:pPr>
              <w:pStyle w:val="null3"/>
              <w:jc w:val="both"/>
            </w:pPr>
            <w:r>
              <w:rPr>
                <w:rFonts w:ascii="仿宋_GB2312" w:hAnsi="仿宋_GB2312" w:cs="仿宋_GB2312" w:eastAsia="仿宋_GB2312"/>
                <w:sz w:val="28"/>
                <w:color w:val="000000"/>
              </w:rPr>
              <w:t>3.12 目镜 10x，屈光度可调, 视场数≥22mm；</w:t>
            </w:r>
          </w:p>
          <w:p>
            <w:pPr>
              <w:pStyle w:val="null3"/>
              <w:jc w:val="both"/>
            </w:pPr>
            <w:r>
              <w:rPr>
                <w:rFonts w:ascii="仿宋_GB2312" w:hAnsi="仿宋_GB2312" w:cs="仿宋_GB2312" w:eastAsia="仿宋_GB2312"/>
                <w:sz w:val="28"/>
                <w:color w:val="000000"/>
              </w:rPr>
              <w:t>3.13 照明：内装式透射光柯勒照明器，配 LED 长寿命卤素灯，寿命≥ 50000 小时；</w:t>
            </w:r>
          </w:p>
          <w:p>
            <w:pPr>
              <w:pStyle w:val="null3"/>
              <w:jc w:val="both"/>
            </w:pPr>
            <w:r>
              <w:rPr>
                <w:rFonts w:ascii="仿宋_GB2312" w:hAnsi="仿宋_GB2312" w:cs="仿宋_GB2312" w:eastAsia="仿宋_GB2312"/>
                <w:sz w:val="28"/>
                <w:color w:val="000000"/>
              </w:rPr>
              <w:t>★3.14 显微镜同品牌摄像头：分辨率≥1200 万像素；像素大小≤1.67um × 1.67um；传感器尺寸：1/2.3 CMOS，对角线≥6.1mm×4.6mm；增益值：1x-12x，色位：24bit（提供产品彩页截图并加盖投标人公章）</w:t>
            </w:r>
          </w:p>
          <w:p>
            <w:pPr>
              <w:pStyle w:val="null3"/>
              <w:jc w:val="both"/>
            </w:pPr>
            <w:r>
              <w:rPr>
                <w:rFonts w:ascii="仿宋_GB2312" w:hAnsi="仿宋_GB2312" w:cs="仿宋_GB2312" w:eastAsia="仿宋_GB2312"/>
                <w:sz w:val="28"/>
                <w:color w:val="000000"/>
              </w:rPr>
              <w:t>3.15 显微镜同品牌图像分析软件，支持中文版操作系统。图像处理功能具备矫正图像间的位置偏移，旋转和缩放。局部放大工具可同时观察整幅图像及其局部细节。 图像增强功能具备背景扣除和校正；使用等效对比、伽玛校正、边缘增强、域值范围调节等方法自动或手动增强色彩或对比度；可自动生成反转图像；具备多种滤镜功能；可自定义滤镜算法；多种边缘增强型滤镜、3D 滤镜等；荧光 RGB 叠加。</w:t>
            </w:r>
          </w:p>
          <w:p>
            <w:pPr>
              <w:pStyle w:val="null3"/>
              <w:jc w:val="left"/>
            </w:pPr>
            <w:r>
              <w:rPr>
                <w:rFonts w:ascii="仿宋_GB2312" w:hAnsi="仿宋_GB2312" w:cs="仿宋_GB2312" w:eastAsia="仿宋_GB2312"/>
                <w:sz w:val="28"/>
                <w:color w:val="000000"/>
              </w:rPr>
              <w:t xml:space="preserve">★4.配置要求 ：生物显微镜主机1套； 明场、相差、暗场观察方式组件各1套；大视野目镜 2 个；半复消色差物镜1套（5 倍、10 倍、20 倍、40 倍、100 倍油镜）；高精度载物台 1 个；成像系统及分析软件1套；图形分析工作站1套（配置不低于 i7处理器，CPU 主频≥3.2GHz，16G 内存，独立显卡，1T 硬盘，27 </w:t>
            </w:r>
            <w:r>
              <w:rPr>
                <w:rFonts w:ascii="仿宋_GB2312" w:hAnsi="仿宋_GB2312" w:cs="仿宋_GB2312" w:eastAsia="仿宋_GB2312"/>
                <w:sz w:val="28"/>
                <w:color w:val="000000"/>
              </w:rPr>
              <w:t>英</w:t>
            </w:r>
            <w:r>
              <w:rPr>
                <w:rFonts w:ascii="仿宋_GB2312" w:hAnsi="仿宋_GB2312" w:cs="仿宋_GB2312" w:eastAsia="仿宋_GB2312"/>
                <w:sz w:val="28"/>
                <w:color w:val="000000"/>
              </w:rPr>
              <w:t>寸显示器）。</w:t>
            </w:r>
          </w:p>
        </w:tc>
      </w:tr>
    </w:tbl>
    <w:p>
      <w:pPr>
        <w:pStyle w:val="null3"/>
        <w:jc w:val="left"/>
      </w:pPr>
      <w:r>
        <w:rPr>
          <w:rFonts w:ascii="仿宋_GB2312" w:hAnsi="仿宋_GB2312" w:cs="仿宋_GB2312" w:eastAsia="仿宋_GB2312"/>
        </w:rPr>
        <w:t>标的名称：环境监测用全自动气相分子光谱吸收仪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环境监测用全自动气相分子光谱吸收仪</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w:t>
            </w:r>
          </w:p>
          <w:p>
            <w:pPr>
              <w:pStyle w:val="null3"/>
              <w:jc w:val="both"/>
            </w:pPr>
            <w:r>
              <w:rPr>
                <w:rFonts w:ascii="仿宋_GB2312" w:hAnsi="仿宋_GB2312" w:cs="仿宋_GB2312" w:eastAsia="仿宋_GB2312"/>
                <w:sz w:val="28"/>
                <w:color w:val="000000"/>
              </w:rPr>
              <w:t>主要用于各种水质样品中的硫化物、氨氮、硝酸盐氮、亚硝酸盐氮、总氮等项目的检测。</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原理：满足或优于《水质</w:t>
            </w:r>
            <w:r>
              <w:rPr>
                <w:rFonts w:ascii="仿宋_GB2312" w:hAnsi="仿宋_GB2312" w:cs="仿宋_GB2312" w:eastAsia="仿宋_GB2312"/>
                <w:sz w:val="28"/>
                <w:color w:val="000000"/>
              </w:rPr>
              <w:t>氨氮的测定气相分子吸收光谱法》（</w:t>
            </w:r>
            <w:r>
              <w:rPr>
                <w:rFonts w:ascii="仿宋_GB2312" w:hAnsi="仿宋_GB2312" w:cs="仿宋_GB2312" w:eastAsia="仿宋_GB2312"/>
                <w:sz w:val="28"/>
                <w:color w:val="000000"/>
              </w:rPr>
              <w:t>HJ 195-2023）、《水质 凯氏氮的测定 气相分子吸收光谱法》（HJ 196-2005）、《水质 亚硝酸盐氮的测定 气相分子吸收光谱法》（HJ 197-2024）、《水质 硝酸盐氮的测定 气相分子吸收光谱法》（HJ 198-2024）、《水质 总氮的测定 气相分子吸收光谱法》、（HJ 199-2023）《水质 硫化物的测定 气相分子吸收光谱法》（HJ 200-2023）对仪器性能的要求。</w:t>
            </w:r>
          </w:p>
          <w:p>
            <w:pPr>
              <w:pStyle w:val="null3"/>
              <w:jc w:val="both"/>
            </w:pPr>
            <w:r>
              <w:rPr>
                <w:rFonts w:ascii="仿宋_GB2312" w:hAnsi="仿宋_GB2312" w:cs="仿宋_GB2312" w:eastAsia="仿宋_GB2312"/>
                <w:sz w:val="28"/>
                <w:color w:val="000000"/>
              </w:rPr>
              <w:t>3.仪器技术要求、参数：</w:t>
            </w:r>
          </w:p>
          <w:p>
            <w:pPr>
              <w:pStyle w:val="null3"/>
              <w:jc w:val="both"/>
            </w:pPr>
            <w:r>
              <w:rPr>
                <w:rFonts w:ascii="仿宋_GB2312" w:hAnsi="仿宋_GB2312" w:cs="仿宋_GB2312" w:eastAsia="仿宋_GB2312"/>
                <w:sz w:val="28"/>
                <w:color w:val="000000"/>
              </w:rPr>
              <w:t>3.1 波长：检测范围至少包含200-400 nm，且连续可调，具备波长自动调控系统，根据系统设定开机自动校准波长；</w:t>
            </w:r>
          </w:p>
          <w:p>
            <w:pPr>
              <w:pStyle w:val="null3"/>
              <w:jc w:val="both"/>
            </w:pPr>
            <w:r>
              <w:rPr>
                <w:rFonts w:ascii="仿宋_GB2312" w:hAnsi="仿宋_GB2312" w:cs="仿宋_GB2312" w:eastAsia="仿宋_GB2312"/>
                <w:sz w:val="28"/>
                <w:color w:val="000000"/>
              </w:rPr>
              <w:t>★3.2 光源：采用连续氘灯光源，固定灯位，光路稳定，所有项目的测定无需切换光源；</w:t>
            </w:r>
          </w:p>
          <w:p>
            <w:pPr>
              <w:pStyle w:val="null3"/>
              <w:jc w:val="both"/>
            </w:pPr>
            <w:r>
              <w:rPr>
                <w:rFonts w:ascii="仿宋_GB2312" w:hAnsi="仿宋_GB2312" w:cs="仿宋_GB2312" w:eastAsia="仿宋_GB2312"/>
                <w:sz w:val="28"/>
                <w:color w:val="000000"/>
              </w:rPr>
              <w:t>3.3 TCS温度控制系统：误差≤0.5℃，加热器预热时间≤2.5分钟；</w:t>
            </w:r>
          </w:p>
          <w:p>
            <w:pPr>
              <w:pStyle w:val="null3"/>
              <w:jc w:val="both"/>
            </w:pPr>
            <w:r>
              <w:rPr>
                <w:rFonts w:ascii="仿宋_GB2312" w:hAnsi="仿宋_GB2312" w:cs="仿宋_GB2312" w:eastAsia="仿宋_GB2312"/>
                <w:sz w:val="28"/>
                <w:color w:val="000000"/>
              </w:rPr>
              <w:t>3.4 EPC电子压力控制系统：EPC系统对载气流量自动补偿修正，增强仪器稳定性能、响应时间&lt;1 s；</w:t>
            </w:r>
          </w:p>
          <w:p>
            <w:pPr>
              <w:pStyle w:val="null3"/>
              <w:jc w:val="both"/>
            </w:pPr>
            <w:r>
              <w:rPr>
                <w:rFonts w:ascii="仿宋_GB2312" w:hAnsi="仿宋_GB2312" w:cs="仿宋_GB2312" w:eastAsia="仿宋_GB2312"/>
                <w:sz w:val="28"/>
                <w:color w:val="000000"/>
              </w:rPr>
              <w:t>3.5 自动进样系统中进样器上的样品盘可方便拆卸，使用耐腐蚀的PTFE进样管和不锈钢进样针等材料，蠕动泵或注射泵进样控制系统；</w:t>
            </w:r>
          </w:p>
          <w:p>
            <w:pPr>
              <w:pStyle w:val="null3"/>
              <w:jc w:val="both"/>
            </w:pPr>
            <w:r>
              <w:rPr>
                <w:rFonts w:ascii="仿宋_GB2312" w:hAnsi="仿宋_GB2312" w:cs="仿宋_GB2312" w:eastAsia="仿宋_GB2312"/>
                <w:sz w:val="28"/>
                <w:color w:val="000000"/>
              </w:rPr>
              <w:t>▲3.6 配备吹扫均质系统（样品搅拌装置），自动进样器取样前自动通入气体，将样品搅拌均匀，或具备边进样边吹扫的功能，用户可自主设置进样针进入样品管抽取样品前的均质吹扫时间，使容易分层的样品匀质化；</w:t>
            </w:r>
          </w:p>
          <w:p>
            <w:pPr>
              <w:pStyle w:val="null3"/>
              <w:jc w:val="both"/>
            </w:pPr>
            <w:r>
              <w:rPr>
                <w:rFonts w:ascii="仿宋_GB2312" w:hAnsi="仿宋_GB2312" w:cs="仿宋_GB2312" w:eastAsia="仿宋_GB2312"/>
                <w:sz w:val="28"/>
                <w:color w:val="000000"/>
              </w:rPr>
              <w:t>3.7 兼容空气或氮气作为载气，配备气液反应分离器，使用连续萃取气液分离技术，以确保待测成分能从液相中充分分离；</w:t>
            </w:r>
          </w:p>
          <w:p>
            <w:pPr>
              <w:pStyle w:val="null3"/>
              <w:jc w:val="both"/>
            </w:pPr>
            <w:r>
              <w:rPr>
                <w:rFonts w:ascii="仿宋_GB2312" w:hAnsi="仿宋_GB2312" w:cs="仿宋_GB2312" w:eastAsia="仿宋_GB2312"/>
                <w:sz w:val="28"/>
                <w:color w:val="000000"/>
              </w:rPr>
              <w:t>3.8 压力监测报警系统：软件界面实时显示压力值，当出现载气系统故障或载气流量及气压发生异常变化时，自动蜂鸣报警并自动关闭进样及加热系统，同时锁定软件并自动保存已测定数据；</w:t>
            </w:r>
          </w:p>
          <w:p>
            <w:pPr>
              <w:pStyle w:val="null3"/>
              <w:jc w:val="both"/>
            </w:pPr>
            <w:r>
              <w:rPr>
                <w:rFonts w:ascii="仿宋_GB2312" w:hAnsi="仿宋_GB2312" w:cs="仿宋_GB2312" w:eastAsia="仿宋_GB2312"/>
                <w:sz w:val="28"/>
                <w:color w:val="000000"/>
              </w:rPr>
              <w:t>★3.9 内置氨氮在线氧化系统：无需预先氧化，直接分析进样，在线氧化，缩短检测氨氮的分析时间，提高分析效率（需提供投标人公章的氨氮快速氧化</w:t>
            </w:r>
            <w:r>
              <w:rPr>
                <w:rFonts w:ascii="仿宋_GB2312" w:hAnsi="仿宋_GB2312" w:cs="仿宋_GB2312" w:eastAsia="仿宋_GB2312"/>
                <w:sz w:val="28"/>
                <w:color w:val="000000"/>
              </w:rPr>
              <w:t>系统实物图片证明材料</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★3.10 总氮紫外在线消解模块：常温消解，紫外消解方式，单个样品测量时间（含消解过程）小于5 min（需提供盖投标人公章的总氮紫外在线消解模块</w:t>
            </w:r>
            <w:r>
              <w:rPr>
                <w:rFonts w:ascii="仿宋_GB2312" w:hAnsi="仿宋_GB2312" w:cs="仿宋_GB2312" w:eastAsia="仿宋_GB2312"/>
                <w:sz w:val="28"/>
                <w:color w:val="000000"/>
              </w:rPr>
              <w:t>:提供仪器各模块连接后的图片，并标注总氮模块的</w:t>
            </w:r>
            <w:r>
              <w:rPr>
                <w:rFonts w:ascii="仿宋_GB2312" w:hAnsi="仿宋_GB2312" w:cs="仿宋_GB2312" w:eastAsia="仿宋_GB2312"/>
                <w:sz w:val="28"/>
                <w:color w:val="000000"/>
              </w:rPr>
              <w:t>证明资料）；</w:t>
            </w:r>
          </w:p>
          <w:p>
            <w:pPr>
              <w:pStyle w:val="null3"/>
              <w:jc w:val="both"/>
            </w:pPr>
            <w:r>
              <w:rPr>
                <w:rFonts w:ascii="仿宋_GB2312" w:hAnsi="仿宋_GB2312" w:cs="仿宋_GB2312" w:eastAsia="仿宋_GB2312"/>
                <w:sz w:val="28"/>
                <w:color w:val="000000"/>
              </w:rPr>
              <w:t>3.11 加热系统：配备自动在线加热模块，超过设定温度自动停止；</w:t>
            </w:r>
          </w:p>
          <w:p>
            <w:pPr>
              <w:pStyle w:val="null3"/>
              <w:jc w:val="both"/>
            </w:pPr>
            <w:r>
              <w:rPr>
                <w:rFonts w:ascii="仿宋_GB2312" w:hAnsi="仿宋_GB2312" w:cs="仿宋_GB2312" w:eastAsia="仿宋_GB2312"/>
                <w:sz w:val="28"/>
                <w:color w:val="000000"/>
              </w:rPr>
              <w:t>▲3.12 具备自动在线稀释功能，可自动配置稀释比达50倍的标准曲线，相关性系数&gt;0.9995；样品最大稀释倍数不小于50倍，可对高浓度样品自动选择合适的稀释倍数(验收指标：50倍的自动稀释比，要求稀释误差小于5 %)；</w:t>
            </w:r>
          </w:p>
          <w:p>
            <w:pPr>
              <w:pStyle w:val="null3"/>
              <w:jc w:val="both"/>
            </w:pPr>
            <w:r>
              <w:rPr>
                <w:rFonts w:ascii="仿宋_GB2312" w:hAnsi="仿宋_GB2312" w:cs="仿宋_GB2312" w:eastAsia="仿宋_GB2312"/>
                <w:sz w:val="28"/>
                <w:color w:val="000000"/>
              </w:rPr>
              <w:t>3.13 软件具有自检功能，测定前仪器自动检测通讯口、波长、狭缝及灯位置等；</w:t>
            </w:r>
          </w:p>
          <w:p>
            <w:pPr>
              <w:pStyle w:val="null3"/>
              <w:jc w:val="both"/>
            </w:pPr>
            <w:r>
              <w:rPr>
                <w:rFonts w:ascii="仿宋_GB2312" w:hAnsi="仿宋_GB2312" w:cs="仿宋_GB2312" w:eastAsia="仿宋_GB2312"/>
                <w:sz w:val="28"/>
                <w:color w:val="000000"/>
              </w:rPr>
              <w:t>3.14 软件系统具备测量全程基线实时显示功能。具备实时的数据图谱显示功能，便于用户观察分析样品测定各状态的图谱信息。同一样品的平行测定峰型具备对比查看功能，便于用户进行数据有效性分析；</w:t>
            </w:r>
          </w:p>
          <w:p>
            <w:pPr>
              <w:pStyle w:val="null3"/>
              <w:jc w:val="both"/>
            </w:pPr>
            <w:r>
              <w:rPr>
                <w:rFonts w:ascii="仿宋_GB2312" w:hAnsi="仿宋_GB2312" w:cs="仿宋_GB2312" w:eastAsia="仿宋_GB2312"/>
                <w:sz w:val="28"/>
                <w:color w:val="000000"/>
              </w:rPr>
              <w:t>3.15 样品序列在运行过程中可进行编辑，能对未在分析进程中的样品进行增删、换位等操作；</w:t>
            </w:r>
          </w:p>
          <w:p>
            <w:pPr>
              <w:pStyle w:val="null3"/>
              <w:jc w:val="both"/>
            </w:pPr>
            <w:r>
              <w:rPr>
                <w:rFonts w:ascii="仿宋_GB2312" w:hAnsi="仿宋_GB2312" w:cs="仿宋_GB2312" w:eastAsia="仿宋_GB2312"/>
                <w:sz w:val="28"/>
                <w:color w:val="000000"/>
              </w:rPr>
              <w:t>3.16 通用项目的参数：基线漂移：±0.0002Abs（预热2h，连续测试1h，基线漂移作为验收必须指标），噪声：≤0.0002Abs；</w:t>
            </w:r>
          </w:p>
          <w:p>
            <w:pPr>
              <w:pStyle w:val="null3"/>
              <w:jc w:val="both"/>
            </w:pPr>
            <w:r>
              <w:rPr>
                <w:rFonts w:ascii="仿宋_GB2312" w:hAnsi="仿宋_GB2312" w:cs="仿宋_GB2312" w:eastAsia="仿宋_GB2312"/>
                <w:sz w:val="28"/>
                <w:color w:val="000000"/>
              </w:rPr>
              <w:t>3.17 氨氮项目：精密度要求（连续测定6次）：0.1 mg/L，RSD&lt; 5％；0.2 mg/L，RSD&lt; 3％；0.5 mg/L，RSD&lt; 2％；线性要求：相关系数r≥0.9995；检出限要求：小于0.02 mg/L；</w:t>
            </w:r>
          </w:p>
          <w:p>
            <w:pPr>
              <w:pStyle w:val="null3"/>
              <w:jc w:val="both"/>
            </w:pPr>
            <w:r>
              <w:rPr>
                <w:rFonts w:ascii="仿宋_GB2312" w:hAnsi="仿宋_GB2312" w:cs="仿宋_GB2312" w:eastAsia="仿宋_GB2312"/>
                <w:sz w:val="28"/>
                <w:color w:val="000000"/>
              </w:rPr>
              <w:t>3.18 亚硝酸盐氮：精密度要求（连续测定6次）：0.1 mg/L，RSD&lt; 5％；0.2 mg/L，RSD&lt; 3％；0.5 mg/L，RSD&lt; 2％；线性要求：相关系数r≥0.9995；检出限要求：小于0.003 mg/L；</w:t>
            </w:r>
          </w:p>
          <w:p>
            <w:pPr>
              <w:pStyle w:val="null3"/>
              <w:jc w:val="both"/>
            </w:pPr>
            <w:r>
              <w:rPr>
                <w:rFonts w:ascii="仿宋_GB2312" w:hAnsi="仿宋_GB2312" w:cs="仿宋_GB2312" w:eastAsia="仿宋_GB2312"/>
                <w:sz w:val="28"/>
                <w:color w:val="000000"/>
              </w:rPr>
              <w:t>3.19 硫化物项目：精密度要求（连续测定6次）：0.1 mg/L，RSD&lt; 5％；0.2 mg/L，RSD&lt; 3％；0.5 mg/L，RSD&lt; 2％；线性要求：相关系数r≥0.9995；检出限要求：小于0.005 mg/L；</w:t>
            </w:r>
          </w:p>
          <w:p>
            <w:pPr>
              <w:pStyle w:val="null3"/>
              <w:jc w:val="both"/>
            </w:pPr>
            <w:r>
              <w:rPr>
                <w:rFonts w:ascii="仿宋_GB2312" w:hAnsi="仿宋_GB2312" w:cs="仿宋_GB2312" w:eastAsia="仿宋_GB2312"/>
                <w:sz w:val="28"/>
                <w:color w:val="000000"/>
              </w:rPr>
              <w:t>3.20 总氮项目（以紫外在线消解模块为预处理方式）：精密度要求（连续测定6次）：0.2mg/L，RSD&lt; 5％；0.5mg/L，RSD&lt; 3％；1.0mg/L，RSD&lt; 2％；线性要求：相关系数r≥0.9995；检出限要求：小于0.05 mg/L。</w:t>
            </w:r>
          </w:p>
          <w:p>
            <w:pPr>
              <w:pStyle w:val="null3"/>
              <w:jc w:val="both"/>
            </w:pPr>
            <w:r>
              <w:rPr>
                <w:rFonts w:ascii="仿宋_GB2312" w:hAnsi="仿宋_GB2312" w:cs="仿宋_GB2312" w:eastAsia="仿宋_GB2312"/>
                <w:sz w:val="28"/>
                <w:color w:val="000000"/>
              </w:rPr>
              <w:t>★4.仪器配置：</w:t>
            </w:r>
          </w:p>
          <w:p>
            <w:pPr>
              <w:pStyle w:val="null3"/>
              <w:jc w:val="left"/>
            </w:pPr>
            <w:r>
              <w:rPr>
                <w:rFonts w:ascii="仿宋_GB2312" w:hAnsi="仿宋_GB2312" w:cs="仿宋_GB2312" w:eastAsia="仿宋_GB2312"/>
                <w:sz w:val="28"/>
                <w:color w:val="000000"/>
              </w:rPr>
              <w:t>主机</w:t>
            </w:r>
            <w:r>
              <w:rPr>
                <w:rFonts w:ascii="仿宋_GB2312" w:hAnsi="仿宋_GB2312" w:cs="仿宋_GB2312" w:eastAsia="仿宋_GB2312"/>
                <w:sz w:val="28"/>
                <w:color w:val="000000"/>
              </w:rPr>
              <w:t>1套（含全自动光学检测系统、进样系统、自动除水系统、在线加热系统、TCS温度控制系统、EPC电子压力控制系统、在线稀释系统、样品自动均质系统、反应分离器全密闭系统、内置氨氮在线氧化系统、电子压力报警系统各1套）；自动进样器1套(含自动进样器控制模块及接口)，不少于50位，样品管容量≥50 mL；总氮紫外在线消解模块系统1套；数据处理单元</w:t>
            </w:r>
            <w:r>
              <w:rPr>
                <w:rFonts w:ascii="仿宋_GB2312" w:hAnsi="仿宋_GB2312" w:cs="仿宋_GB2312" w:eastAsia="仿宋_GB2312"/>
                <w:sz w:val="28"/>
                <w:color w:val="000000"/>
              </w:rPr>
              <w:t>（</w:t>
            </w:r>
            <w:r>
              <w:rPr>
                <w:rFonts w:ascii="仿宋_GB2312" w:hAnsi="仿宋_GB2312" w:cs="仿宋_GB2312" w:eastAsia="仿宋_GB2312"/>
                <w:sz w:val="28"/>
                <w:color w:val="000000"/>
              </w:rPr>
              <w:t>1套）</w:t>
            </w:r>
            <w:r>
              <w:rPr>
                <w:rFonts w:ascii="仿宋_GB2312" w:hAnsi="仿宋_GB2312" w:cs="仿宋_GB2312" w:eastAsia="仿宋_GB2312"/>
                <w:sz w:val="28"/>
                <w:color w:val="000000"/>
              </w:rPr>
              <w:t>：气相分子吸收光谱仪工作站软件可进行终身升级；</w:t>
            </w:r>
            <w:r>
              <w:rPr>
                <w:rFonts w:ascii="仿宋_GB2312" w:hAnsi="仿宋_GB2312" w:cs="仿宋_GB2312" w:eastAsia="仿宋_GB2312"/>
                <w:sz w:val="28"/>
                <w:color w:val="000000"/>
              </w:rPr>
              <w:t>1套数据处理输出系统；CPU：运行频率</w:t>
            </w:r>
            <w:r>
              <w:rPr>
                <w:rFonts w:ascii="仿宋_GB2312" w:hAnsi="仿宋_GB2312" w:cs="仿宋_GB2312" w:eastAsia="仿宋_GB2312"/>
                <w:sz w:val="28"/>
                <w:color w:val="000000"/>
              </w:rPr>
              <w:t>（</w:t>
            </w:r>
            <w:r>
              <w:rPr>
                <w:rFonts w:ascii="仿宋_GB2312" w:hAnsi="仿宋_GB2312" w:cs="仿宋_GB2312" w:eastAsia="仿宋_GB2312"/>
                <w:sz w:val="28"/>
                <w:color w:val="000000"/>
              </w:rPr>
              <w:t>睿频）</w:t>
            </w:r>
            <w:r>
              <w:rPr>
                <w:rFonts w:ascii="仿宋_GB2312" w:hAnsi="仿宋_GB2312" w:cs="仿宋_GB2312" w:eastAsia="仿宋_GB2312"/>
                <w:sz w:val="28"/>
                <w:color w:val="000000"/>
              </w:rPr>
              <w:t>≥2.5GHz，性能≥6核12线程；显示屏：≥24英寸4K显示屏（分辨率≥1920×1080）；内存：≥DDR4；硬盘：≥1T固态硬盘（SSD/M2）；端口：USB 3.0；网口：10/100/1000Mbps；系统：64位中文操作系统； 数据输出单元：1套（支持无线输出和网络输出；支持纸张尺寸：A4；端口：WiFi端口和USB；最佳分辨率：1200×1200dpi。）；耗材配件（进样软管2套、尾气吸收装置</w:t>
            </w:r>
            <w:r>
              <w:rPr>
                <w:rFonts w:ascii="仿宋_GB2312" w:hAnsi="仿宋_GB2312" w:cs="仿宋_GB2312" w:eastAsia="仿宋_GB2312"/>
                <w:sz w:val="28"/>
                <w:color w:val="000000"/>
              </w:rPr>
              <w:t>3套</w:t>
            </w:r>
            <w:r>
              <w:rPr>
                <w:rFonts w:ascii="仿宋_GB2312" w:hAnsi="仿宋_GB2312" w:cs="仿宋_GB2312" w:eastAsia="仿宋_GB2312"/>
                <w:sz w:val="28"/>
                <w:color w:val="000000"/>
              </w:rPr>
              <w:t>、不锈钢进样针</w:t>
            </w:r>
            <w:r>
              <w:rPr>
                <w:rFonts w:ascii="仿宋_GB2312" w:hAnsi="仿宋_GB2312" w:cs="仿宋_GB2312" w:eastAsia="仿宋_GB2312"/>
                <w:sz w:val="28"/>
                <w:color w:val="000000"/>
              </w:rPr>
              <w:t>2个、总氮消解液6瓶）。</w:t>
            </w:r>
          </w:p>
        </w:tc>
      </w:tr>
    </w:tbl>
    <w:p>
      <w:pPr>
        <w:pStyle w:val="null3"/>
        <w:jc w:val="left"/>
      </w:pPr>
      <w:r>
        <w:rPr>
          <w:rFonts w:ascii="仿宋_GB2312" w:hAnsi="仿宋_GB2312" w:cs="仿宋_GB2312" w:eastAsia="仿宋_GB2312"/>
        </w:rPr>
        <w:t>标的名称：环境监测用全自动阴离子表面活性剂分析仪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环境监测用全自动阴离子表面活性剂分析仪</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主要用途：阴离子表面活性剂分析。</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工作条件：</w:t>
            </w:r>
          </w:p>
          <w:p>
            <w:pPr>
              <w:pStyle w:val="null3"/>
              <w:jc w:val="both"/>
            </w:pPr>
            <w:r>
              <w:rPr>
                <w:rFonts w:ascii="仿宋_GB2312" w:hAnsi="仿宋_GB2312" w:cs="仿宋_GB2312" w:eastAsia="仿宋_GB2312"/>
                <w:sz w:val="28"/>
                <w:color w:val="000000"/>
              </w:rPr>
              <w:t>2.1</w:t>
            </w:r>
            <w:r>
              <w:rPr>
                <w:rFonts w:ascii="仿宋_GB2312" w:hAnsi="仿宋_GB2312" w:cs="仿宋_GB2312" w:eastAsia="仿宋_GB2312"/>
                <w:sz w:val="28"/>
                <w:color w:val="000000"/>
              </w:rPr>
              <w:t>环境温度：</w:t>
            </w:r>
            <w:r>
              <w:rPr>
                <w:rFonts w:ascii="仿宋_GB2312" w:hAnsi="仿宋_GB2312" w:cs="仿宋_GB2312" w:eastAsia="仿宋_GB2312"/>
                <w:sz w:val="28"/>
                <w:color w:val="000000"/>
              </w:rPr>
              <w:t>15℃~35℃; 环境湿度：20%～80%；</w:t>
            </w:r>
          </w:p>
          <w:p>
            <w:pPr>
              <w:pStyle w:val="null3"/>
              <w:jc w:val="both"/>
            </w:pPr>
            <w:r>
              <w:rPr>
                <w:rFonts w:ascii="仿宋_GB2312" w:hAnsi="仿宋_GB2312" w:cs="仿宋_GB2312" w:eastAsia="仿宋_GB2312"/>
                <w:sz w:val="28"/>
                <w:color w:val="000000"/>
              </w:rPr>
              <w:t>2.2</w:t>
            </w:r>
            <w:r>
              <w:rPr>
                <w:rFonts w:ascii="仿宋_GB2312" w:hAnsi="仿宋_GB2312" w:cs="仿宋_GB2312" w:eastAsia="仿宋_GB2312"/>
                <w:sz w:val="28"/>
                <w:color w:val="000000"/>
              </w:rPr>
              <w:t>电源：适用于市网电</w:t>
            </w:r>
            <w:r>
              <w:rPr>
                <w:rFonts w:ascii="仿宋_GB2312" w:hAnsi="仿宋_GB2312" w:cs="仿宋_GB2312" w:eastAsia="仿宋_GB2312"/>
                <w:sz w:val="28"/>
                <w:color w:val="000000"/>
              </w:rPr>
              <w:t>220V。</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技术要求：</w:t>
            </w:r>
          </w:p>
          <w:p>
            <w:pPr>
              <w:pStyle w:val="null3"/>
              <w:jc w:val="both"/>
            </w:pPr>
            <w:r>
              <w:rPr>
                <w:rFonts w:ascii="仿宋_GB2312" w:hAnsi="仿宋_GB2312" w:cs="仿宋_GB2312" w:eastAsia="仿宋_GB2312"/>
                <w:sz w:val="28"/>
                <w:color w:val="000000"/>
              </w:rPr>
              <w:t>★3.1根据国标《水质 阴离子表面活性剂的测定亚甲蓝分光光度法》（GB 7494-87）的操作流程，仪器完全符合国家标准方法；</w:t>
            </w:r>
          </w:p>
          <w:p>
            <w:pPr>
              <w:pStyle w:val="null3"/>
              <w:jc w:val="both"/>
            </w:pPr>
            <w:r>
              <w:rPr>
                <w:rFonts w:ascii="仿宋_GB2312" w:hAnsi="仿宋_GB2312" w:cs="仿宋_GB2312" w:eastAsia="仿宋_GB2312"/>
                <w:sz w:val="28"/>
                <w:color w:val="000000"/>
              </w:rPr>
              <w:t>3.2 自动进样器三维模组稳定的运行模式，自动定量取样上机分析（样品量：100mL），自动进样器通道不少于20位通道；</w:t>
            </w:r>
          </w:p>
          <w:p>
            <w:pPr>
              <w:pStyle w:val="null3"/>
              <w:jc w:val="both"/>
            </w:pPr>
            <w:r>
              <w:rPr>
                <w:rFonts w:ascii="仿宋_GB2312" w:hAnsi="仿宋_GB2312" w:cs="仿宋_GB2312" w:eastAsia="仿宋_GB2312"/>
                <w:sz w:val="28"/>
                <w:color w:val="000000"/>
              </w:rPr>
              <w:t>▲3.3 配套≥50位样品盘，适应阴离子洗涤剂项目分析；（提供实物照片，并加盖投标人公章）</w:t>
            </w:r>
          </w:p>
          <w:p>
            <w:pPr>
              <w:pStyle w:val="null3"/>
              <w:jc w:val="both"/>
            </w:pPr>
            <w:r>
              <w:rPr>
                <w:rFonts w:ascii="仿宋_GB2312" w:hAnsi="仿宋_GB2312" w:cs="仿宋_GB2312" w:eastAsia="仿宋_GB2312"/>
                <w:sz w:val="28"/>
                <w:color w:val="000000"/>
              </w:rPr>
              <w:t>3.4 萃取过程应在密闭容器进行，萃取溶剂无挥发损失，降低数据偏差，提高实验运行安全；</w:t>
            </w:r>
          </w:p>
          <w:p>
            <w:pPr>
              <w:pStyle w:val="null3"/>
              <w:jc w:val="both"/>
            </w:pPr>
            <w:r>
              <w:rPr>
                <w:rFonts w:ascii="仿宋_GB2312" w:hAnsi="仿宋_GB2312" w:cs="仿宋_GB2312" w:eastAsia="仿宋_GB2312"/>
                <w:sz w:val="28"/>
                <w:color w:val="000000"/>
              </w:rPr>
              <w:t>3.5 使用定量泵实现溶液的定量转移及定容，双模组独立的定量泵；</w:t>
            </w:r>
          </w:p>
          <w:p>
            <w:pPr>
              <w:pStyle w:val="null3"/>
              <w:jc w:val="both"/>
            </w:pPr>
            <w:r>
              <w:rPr>
                <w:rFonts w:ascii="仿宋_GB2312" w:hAnsi="仿宋_GB2312" w:cs="仿宋_GB2312" w:eastAsia="仿宋_GB2312"/>
                <w:sz w:val="28"/>
                <w:color w:val="000000"/>
              </w:rPr>
              <w:t>3.6 氯仿废液独立容器分离收集，且能够实现自动回收；</w:t>
            </w:r>
          </w:p>
          <w:p>
            <w:pPr>
              <w:pStyle w:val="null3"/>
              <w:jc w:val="both"/>
            </w:pPr>
            <w:r>
              <w:rPr>
                <w:rFonts w:ascii="仿宋_GB2312" w:hAnsi="仿宋_GB2312" w:cs="仿宋_GB2312" w:eastAsia="仿宋_GB2312"/>
                <w:sz w:val="28"/>
                <w:color w:val="000000"/>
              </w:rPr>
              <w:t>3.7 独立的光度计检测器，便于计量校准，双光束自动调零，光程可调，适应 1cm 比色皿；</w:t>
            </w:r>
          </w:p>
          <w:p>
            <w:pPr>
              <w:pStyle w:val="null3"/>
              <w:jc w:val="both"/>
            </w:pPr>
            <w:r>
              <w:rPr>
                <w:rFonts w:ascii="仿宋_GB2312" w:hAnsi="仿宋_GB2312" w:cs="仿宋_GB2312" w:eastAsia="仿宋_GB2312"/>
                <w:sz w:val="28"/>
                <w:color w:val="000000"/>
              </w:rPr>
              <w:t>3.8 电脑联机操控，自由编辑序列和样品类型；</w:t>
            </w:r>
          </w:p>
          <w:p>
            <w:pPr>
              <w:pStyle w:val="null3"/>
              <w:jc w:val="both"/>
            </w:pPr>
            <w:r>
              <w:rPr>
                <w:rFonts w:ascii="仿宋_GB2312" w:hAnsi="仿宋_GB2312" w:cs="仿宋_GB2312" w:eastAsia="仿宋_GB2312"/>
                <w:sz w:val="28"/>
                <w:color w:val="000000"/>
              </w:rPr>
              <w:t>3.9 自动配标：独立的母液位，自动稀释配标，不占用样品盘通道；</w:t>
            </w:r>
          </w:p>
          <w:p>
            <w:pPr>
              <w:pStyle w:val="null3"/>
              <w:jc w:val="both"/>
            </w:pPr>
            <w:r>
              <w:rPr>
                <w:rFonts w:ascii="仿宋_GB2312" w:hAnsi="仿宋_GB2312" w:cs="仿宋_GB2312" w:eastAsia="仿宋_GB2312"/>
                <w:sz w:val="28"/>
                <w:color w:val="000000"/>
              </w:rPr>
              <w:t>3.10 取样量为100ml时，检出限不高于0.02mg/L；空白吸光度：&lt;0.005；测量范围：包含0.02～2.0mg/L；</w:t>
            </w:r>
          </w:p>
          <w:p>
            <w:pPr>
              <w:pStyle w:val="null3"/>
              <w:jc w:val="both"/>
            </w:pPr>
            <w:r>
              <w:rPr>
                <w:rFonts w:ascii="仿宋_GB2312" w:hAnsi="仿宋_GB2312" w:cs="仿宋_GB2312" w:eastAsia="仿宋_GB2312"/>
                <w:sz w:val="28"/>
                <w:color w:val="000000"/>
              </w:rPr>
              <w:t>▲3.11重复性：n=7，RSD≤2.5%；回收率：≥95%；（提供计量部门出具的检验合格报告证明，并加盖投标人公章）</w:t>
            </w:r>
          </w:p>
          <w:p>
            <w:pPr>
              <w:pStyle w:val="null3"/>
              <w:jc w:val="both"/>
            </w:pPr>
            <w:r>
              <w:rPr>
                <w:rFonts w:ascii="仿宋_GB2312" w:hAnsi="仿宋_GB2312" w:cs="仿宋_GB2312" w:eastAsia="仿宋_GB2312"/>
                <w:sz w:val="28"/>
                <w:color w:val="000000"/>
              </w:rPr>
              <w:t>▲3.12 线性系数：r≥0.999（不少于10个配标浓度点）。（提供软件操作实物图，并加盖投标人公章）</w:t>
            </w:r>
          </w:p>
          <w:p>
            <w:pPr>
              <w:pStyle w:val="null3"/>
              <w:jc w:val="left"/>
            </w:pPr>
            <w:r>
              <w:rPr>
                <w:rFonts w:ascii="仿宋_GB2312" w:hAnsi="仿宋_GB2312" w:cs="仿宋_GB2312" w:eastAsia="仿宋_GB2312"/>
                <w:sz w:val="28"/>
                <w:color w:val="000000"/>
              </w:rPr>
              <w:t>★4.配置要求：全自动阴离子表面活性剂分析仪主机1套、样品盘 1 套、脱水膜 1 包、试剂瓶 4 个、数据工作站软件 1 套、自动定量取样 1 套、废液收集 1套、随机附件 1 套，数据处理系统、输入系统、输出系统各 1 套。</w:t>
            </w:r>
          </w:p>
        </w:tc>
      </w:tr>
    </w:tbl>
    <w:p>
      <w:pPr>
        <w:pStyle w:val="null3"/>
        <w:jc w:val="left"/>
      </w:pPr>
      <w:r>
        <w:rPr>
          <w:rFonts w:ascii="仿宋_GB2312" w:hAnsi="仿宋_GB2312" w:cs="仿宋_GB2312" w:eastAsia="仿宋_GB2312"/>
        </w:rPr>
        <w:t>标的名称：环境监测用全自动烟尘(气)测试仪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环境监测用全自动烟尘(气)测试仪</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主要用途：采用</w:t>
            </w:r>
            <w:r>
              <w:rPr>
                <w:rFonts w:ascii="仿宋_GB2312" w:hAnsi="仿宋_GB2312" w:cs="仿宋_GB2312" w:eastAsia="仿宋_GB2312"/>
                <w:sz w:val="28"/>
                <w:color w:val="000000"/>
              </w:rPr>
              <w:t>β射线法直接测量固定污染源废气中的颗粒物浓度，采用电化学法或紫外吸收法进行烟气浓度检测。自动测量烟气动静压、流速、流量、烟温、含湿量等工况参数。</w:t>
            </w:r>
          </w:p>
          <w:p>
            <w:pPr>
              <w:pStyle w:val="null3"/>
              <w:jc w:val="both"/>
            </w:pPr>
            <w:r>
              <w:rPr>
                <w:rFonts w:ascii="仿宋_GB2312" w:hAnsi="仿宋_GB2312" w:cs="仿宋_GB2312" w:eastAsia="仿宋_GB2312"/>
                <w:sz w:val="28"/>
                <w:color w:val="000000"/>
              </w:rPr>
              <w:t>★2.方法原理：颗粒物检测模块满足HJ 1457-2026 《固定污染源废气 低浓度颗粒物的测定 便携式β射线法》的要求；烟气检测模块若采用电化学传感器法，应符合 HJ 57-2017《固定污染源废气 二氧化硫的测定 定电位电解法》、HJ 693-2014《固定污染源废气 氮氧化物的测定 定电位电解法》、HJ 973-2018《固定污染源废气 一氧化碳的测定 定电位电解法》 等标准要求，若采用紫外吸收法，应符合 HJ 1131-2020《固定污染源废气 二氧化硫的测定 便携式紫外吸收法》 和 HJ 1132-2020《固定污染源废气 氮氧化物的测定 便携式紫外吸收法》 相关要求。</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功能要求：</w:t>
            </w:r>
          </w:p>
          <w:p>
            <w:pPr>
              <w:pStyle w:val="null3"/>
              <w:jc w:val="both"/>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★3.1一体化设计，颗粒物检测与烟气检测集成于同一主机，无需外接多个主机即可完成烟尘、烟气以及工况参数的同测功能；（需提供产品实物图片</w:t>
            </w:r>
            <w:r>
              <w:rPr>
                <w:rFonts w:ascii="仿宋_GB2312" w:hAnsi="仿宋_GB2312" w:cs="仿宋_GB2312" w:eastAsia="仿宋_GB2312"/>
                <w:sz w:val="28"/>
                <w:color w:val="000000"/>
              </w:rPr>
              <w:t>或者产品彩页予以佐证</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★3.2 采用安全、稳定的14C放射源，满足国家豁免标准；（提供豁免备案证明文件）</w:t>
            </w:r>
          </w:p>
          <w:p>
            <w:pPr>
              <w:pStyle w:val="null3"/>
              <w:jc w:val="both"/>
            </w:pPr>
            <w:r>
              <w:rPr>
                <w:rFonts w:ascii="仿宋_GB2312" w:hAnsi="仿宋_GB2312" w:cs="仿宋_GB2312" w:eastAsia="仿宋_GB2312"/>
                <w:sz w:val="28"/>
                <w:color w:val="000000"/>
              </w:rPr>
              <w:t>3.3 采样管采用对接设计，并具备加热功能且温度可调</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3.4 含湿量检测兼容干湿球法和阻容法测量模式；</w:t>
            </w:r>
          </w:p>
          <w:p>
            <w:pPr>
              <w:pStyle w:val="null3"/>
              <w:jc w:val="both"/>
            </w:pPr>
            <w:r>
              <w:rPr>
                <w:rFonts w:ascii="仿宋_GB2312" w:hAnsi="仿宋_GB2312" w:cs="仿宋_GB2312" w:eastAsia="仿宋_GB2312"/>
                <w:sz w:val="28"/>
                <w:color w:val="000000"/>
              </w:rPr>
              <w:t>3.5 内置激光测距模块，可自动计算取样管探入长度；</w:t>
            </w:r>
          </w:p>
          <w:p>
            <w:pPr>
              <w:pStyle w:val="null3"/>
              <w:jc w:val="both"/>
            </w:pPr>
            <w:r>
              <w:rPr>
                <w:rFonts w:ascii="仿宋_GB2312" w:hAnsi="仿宋_GB2312" w:cs="仿宋_GB2312" w:eastAsia="仿宋_GB2312"/>
                <w:sz w:val="28"/>
                <w:color w:val="000000"/>
              </w:rPr>
              <w:t>3.6 具备倾斜报警功能，可实时测量水平和垂直方向的角度；</w:t>
            </w:r>
          </w:p>
          <w:p>
            <w:pPr>
              <w:pStyle w:val="null3"/>
              <w:jc w:val="both"/>
            </w:pPr>
            <w:r>
              <w:rPr>
                <w:rFonts w:ascii="仿宋_GB2312" w:hAnsi="仿宋_GB2312" w:cs="仿宋_GB2312" w:eastAsia="仿宋_GB2312"/>
                <w:sz w:val="28"/>
                <w:color w:val="000000"/>
              </w:rPr>
              <w:t>3.7 具有冷凝水自动排水功能；</w:t>
            </w:r>
          </w:p>
          <w:p>
            <w:pPr>
              <w:pStyle w:val="null3"/>
              <w:jc w:val="both"/>
            </w:pPr>
            <w:r>
              <w:rPr>
                <w:rFonts w:ascii="仿宋_GB2312" w:hAnsi="仿宋_GB2312" w:cs="仿宋_GB2312" w:eastAsia="仿宋_GB2312"/>
                <w:sz w:val="28"/>
                <w:color w:val="000000"/>
              </w:rPr>
              <w:t>3.8 具备断电记忆功能。采样过程中如遇突发断电，可自动保存当前工作数据，并在来电后提示恢复采样；</w:t>
            </w:r>
          </w:p>
          <w:p>
            <w:pPr>
              <w:pStyle w:val="null3"/>
              <w:jc w:val="both"/>
            </w:pPr>
            <w:r>
              <w:rPr>
                <w:rFonts w:ascii="仿宋_GB2312" w:hAnsi="仿宋_GB2312" w:cs="仿宋_GB2312" w:eastAsia="仿宋_GB2312"/>
                <w:sz w:val="28"/>
                <w:color w:val="000000"/>
              </w:rPr>
              <w:t>3.9 烟气测试模块如使用电化学原理，则应具有CO对SO2的干扰自动修正功能；</w:t>
            </w:r>
          </w:p>
          <w:p>
            <w:pPr>
              <w:pStyle w:val="null3"/>
              <w:jc w:val="both"/>
            </w:pPr>
            <w:r>
              <w:rPr>
                <w:rFonts w:ascii="仿宋_GB2312" w:hAnsi="仿宋_GB2312" w:cs="仿宋_GB2312" w:eastAsia="仿宋_GB2312"/>
                <w:sz w:val="28"/>
                <w:color w:val="000000"/>
              </w:rPr>
              <w:t>3.10采用滤纸式采测异工位设计；</w:t>
            </w:r>
          </w:p>
          <w:p>
            <w:pPr>
              <w:pStyle w:val="null3"/>
              <w:jc w:val="both"/>
            </w:pPr>
            <w:r>
              <w:rPr>
                <w:rFonts w:ascii="仿宋_GB2312" w:hAnsi="仿宋_GB2312" w:cs="仿宋_GB2312" w:eastAsia="仿宋_GB2312"/>
                <w:sz w:val="28"/>
                <w:color w:val="000000"/>
              </w:rPr>
              <w:t>★3.11 配置国产卫星定位系统，具备自动授时、数据防篡改功能；（提供产品的技术规格书或产品手册，并加盖投标人公章）</w:t>
            </w:r>
          </w:p>
          <w:p>
            <w:pPr>
              <w:pStyle w:val="null3"/>
              <w:jc w:val="both"/>
            </w:pPr>
            <w:r>
              <w:rPr>
                <w:rFonts w:ascii="仿宋_GB2312" w:hAnsi="仿宋_GB2312" w:cs="仿宋_GB2312" w:eastAsia="仿宋_GB2312"/>
                <w:sz w:val="28"/>
                <w:color w:val="000000"/>
              </w:rPr>
              <w:t>3.12 具备USB接口，支持U盘程序升级和数据导出；具备无线数据传输功能；</w:t>
            </w:r>
          </w:p>
          <w:p>
            <w:pPr>
              <w:pStyle w:val="null3"/>
              <w:jc w:val="both"/>
            </w:pPr>
            <w:r>
              <w:rPr>
                <w:rFonts w:ascii="仿宋_GB2312" w:hAnsi="仿宋_GB2312" w:cs="仿宋_GB2312" w:eastAsia="仿宋_GB2312"/>
                <w:sz w:val="28"/>
                <w:color w:val="000000"/>
              </w:rPr>
              <w:t>3.13 支持蓝牙无线打印功能，可现场打印监测数据。</w:t>
            </w:r>
          </w:p>
          <w:p>
            <w:pPr>
              <w:pStyle w:val="null3"/>
              <w:jc w:val="both"/>
            </w:pPr>
            <w:r>
              <w:rPr>
                <w:rFonts w:ascii="仿宋_GB2312" w:hAnsi="仿宋_GB2312" w:cs="仿宋_GB2312" w:eastAsia="仿宋_GB2312"/>
                <w:sz w:val="28"/>
                <w:color w:val="000000"/>
              </w:rPr>
              <w:t>4.技术要求</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★4.1 颗粒物浓度量程：至少包含0-50mg/m3，分辨率：≤0.1mg/m3，浓度示值误差：≤20%。（提供国家认可的第三方检验/检测机构出具的检验/检测报告复印件予以佐证）</w:t>
            </w:r>
          </w:p>
          <w:p>
            <w:pPr>
              <w:pStyle w:val="null3"/>
              <w:jc w:val="both"/>
            </w:pPr>
            <w:r>
              <w:rPr>
                <w:rFonts w:ascii="仿宋_GB2312" w:hAnsi="仿宋_GB2312" w:cs="仿宋_GB2312" w:eastAsia="仿宋_GB2312"/>
                <w:sz w:val="28"/>
                <w:color w:val="000000"/>
              </w:rPr>
              <w:t>▲4.2 采样流量范围：至少包含（0-50）L/min，采样流量示值误差：≤2.5%。（提供国家认可的第三方检验/检测机构出具的检验/检测报告复印件予以佐证）</w:t>
            </w:r>
          </w:p>
          <w:p>
            <w:pPr>
              <w:pStyle w:val="null3"/>
              <w:jc w:val="both"/>
            </w:pPr>
            <w:r>
              <w:rPr>
                <w:rFonts w:ascii="仿宋_GB2312" w:hAnsi="仿宋_GB2312" w:cs="仿宋_GB2312" w:eastAsia="仿宋_GB2312"/>
                <w:sz w:val="28"/>
                <w:color w:val="000000"/>
              </w:rPr>
              <w:t>4.3 等速吸引流速：至少包含（1～45）m/s，分辨率0.1 m/s，最大误差≤4.0%；</w:t>
            </w:r>
          </w:p>
          <w:p>
            <w:pPr>
              <w:pStyle w:val="null3"/>
              <w:jc w:val="both"/>
            </w:pPr>
            <w:r>
              <w:rPr>
                <w:rFonts w:ascii="仿宋_GB2312" w:hAnsi="仿宋_GB2312" w:cs="仿宋_GB2312" w:eastAsia="仿宋_GB2312"/>
                <w:sz w:val="28"/>
                <w:color w:val="000000"/>
              </w:rPr>
              <w:t>4.4 烟气动压 ：至少包含(0-2000)Pa，动压示值误差≤2%；</w:t>
            </w:r>
          </w:p>
          <w:p>
            <w:pPr>
              <w:pStyle w:val="null3"/>
              <w:jc w:val="both"/>
            </w:pPr>
            <w:r>
              <w:rPr>
                <w:rFonts w:ascii="仿宋_GB2312" w:hAnsi="仿宋_GB2312" w:cs="仿宋_GB2312" w:eastAsia="仿宋_GB2312"/>
                <w:sz w:val="28"/>
                <w:color w:val="000000"/>
              </w:rPr>
              <w:t>4.5 烟气静压：至少包含(-30~+30)kPa，静压示值误差≤4%；</w:t>
            </w:r>
          </w:p>
          <w:p>
            <w:pPr>
              <w:pStyle w:val="null3"/>
              <w:jc w:val="both"/>
            </w:pPr>
            <w:r>
              <w:rPr>
                <w:rFonts w:ascii="仿宋_GB2312" w:hAnsi="仿宋_GB2312" w:cs="仿宋_GB2312" w:eastAsia="仿宋_GB2312"/>
                <w:sz w:val="28"/>
                <w:color w:val="000000"/>
              </w:rPr>
              <w:t>4.6 烟气温度：至少包含（0-500）℃，烟温示值误差不超过±3℃；</w:t>
            </w:r>
          </w:p>
          <w:p>
            <w:pPr>
              <w:pStyle w:val="null3"/>
              <w:jc w:val="both"/>
            </w:pPr>
            <w:r>
              <w:rPr>
                <w:rFonts w:ascii="仿宋_GB2312" w:hAnsi="仿宋_GB2312" w:cs="仿宋_GB2312" w:eastAsia="仿宋_GB2312"/>
                <w:sz w:val="28"/>
                <w:color w:val="000000"/>
              </w:rPr>
              <w:t>4.7 采样探管加热温度：至少包含100-160℃；滤膜加热温度：至少包含100～130℃；</w:t>
            </w:r>
          </w:p>
          <w:p>
            <w:pPr>
              <w:pStyle w:val="null3"/>
              <w:jc w:val="both"/>
            </w:pPr>
            <w:r>
              <w:rPr>
                <w:rFonts w:ascii="仿宋_GB2312" w:hAnsi="仿宋_GB2312" w:cs="仿宋_GB2312" w:eastAsia="仿宋_GB2312"/>
                <w:sz w:val="28"/>
                <w:color w:val="000000"/>
              </w:rPr>
              <w:t>4.8 大气压：至少包含（50～130）kPa，大气压示值误差±0.5kPa；</w:t>
            </w:r>
          </w:p>
          <w:p>
            <w:pPr>
              <w:pStyle w:val="null3"/>
              <w:jc w:val="both"/>
            </w:pPr>
            <w:r>
              <w:rPr>
                <w:rFonts w:ascii="仿宋_GB2312" w:hAnsi="仿宋_GB2312" w:cs="仿宋_GB2312" w:eastAsia="仿宋_GB2312"/>
                <w:sz w:val="28"/>
                <w:color w:val="000000"/>
              </w:rPr>
              <w:t>4.9 计前温度：至少包含（-55-125）℃，计前温度示值误差</w:t>
            </w:r>
            <w:r>
              <w:rPr>
                <w:rFonts w:ascii="仿宋_GB2312" w:hAnsi="仿宋_GB2312" w:cs="仿宋_GB2312" w:eastAsia="仿宋_GB2312"/>
                <w:sz w:val="28"/>
                <w:color w:val="000000"/>
              </w:rPr>
              <w:t>不超过</w:t>
            </w:r>
            <w:r>
              <w:rPr>
                <w:rFonts w:ascii="仿宋_GB2312" w:hAnsi="仿宋_GB2312" w:cs="仿宋_GB2312" w:eastAsia="仿宋_GB2312"/>
                <w:sz w:val="28"/>
                <w:color w:val="000000"/>
              </w:rPr>
              <w:t>±2.5℃；</w:t>
            </w:r>
          </w:p>
          <w:p>
            <w:pPr>
              <w:pStyle w:val="null3"/>
              <w:jc w:val="both"/>
            </w:pPr>
            <w:r>
              <w:rPr>
                <w:rFonts w:ascii="仿宋_GB2312" w:hAnsi="仿宋_GB2312" w:cs="仿宋_GB2312" w:eastAsia="仿宋_GB2312"/>
                <w:sz w:val="28"/>
                <w:color w:val="000000"/>
              </w:rPr>
              <w:t>4.10 含湿量：至少包含（0～40）VOL%，；含湿量≤5VOL%时，绝对误差±0.75 VOL %；含湿量&gt;5VOL% 时，相对误差±15%；</w:t>
            </w:r>
          </w:p>
          <w:p>
            <w:pPr>
              <w:pStyle w:val="null3"/>
              <w:jc w:val="both"/>
            </w:pPr>
            <w:r>
              <w:rPr>
                <w:rFonts w:ascii="仿宋_GB2312" w:hAnsi="仿宋_GB2312" w:cs="仿宋_GB2312" w:eastAsia="仿宋_GB2312"/>
                <w:sz w:val="28"/>
                <w:color w:val="000000"/>
              </w:rPr>
              <w:t>4.11 O2 ：量程至少包含(0～30)%，分辨率0.1%，最大误差±5%；</w:t>
            </w:r>
          </w:p>
          <w:p>
            <w:pPr>
              <w:pStyle w:val="null3"/>
              <w:jc w:val="both"/>
            </w:pPr>
            <w:r>
              <w:rPr>
                <w:rFonts w:ascii="仿宋_GB2312" w:hAnsi="仿宋_GB2312" w:cs="仿宋_GB2312" w:eastAsia="仿宋_GB2312"/>
                <w:sz w:val="28"/>
                <w:color w:val="000000"/>
              </w:rPr>
              <w:t>4.12 SO2：量程至少包含(0～5700)mg/m3 ，分辨率≤0.1 mg/m3，误差≤5%；</w:t>
            </w:r>
          </w:p>
          <w:p>
            <w:pPr>
              <w:pStyle w:val="null3"/>
              <w:jc w:val="both"/>
            </w:pPr>
            <w:r>
              <w:rPr>
                <w:rFonts w:ascii="仿宋_GB2312" w:hAnsi="仿宋_GB2312" w:cs="仿宋_GB2312" w:eastAsia="仿宋_GB2312"/>
                <w:sz w:val="28"/>
                <w:color w:val="000000"/>
              </w:rPr>
              <w:t>4.13 NO：量程至少包含(0～1300)mg/m3，分辨率≤0.1 mg/m3，误差≤5%；</w:t>
            </w:r>
          </w:p>
          <w:p>
            <w:pPr>
              <w:pStyle w:val="null3"/>
              <w:jc w:val="both"/>
            </w:pPr>
            <w:r>
              <w:rPr>
                <w:rFonts w:ascii="仿宋_GB2312" w:hAnsi="仿宋_GB2312" w:cs="仿宋_GB2312" w:eastAsia="仿宋_GB2312"/>
                <w:sz w:val="28"/>
                <w:color w:val="000000"/>
              </w:rPr>
              <w:t>4.14 NO2：量程至少包含(0～200)mg/m3，分辨率≤0.1 mg/m3，误差≤5%；</w:t>
            </w:r>
          </w:p>
          <w:p>
            <w:pPr>
              <w:pStyle w:val="null3"/>
              <w:jc w:val="both"/>
            </w:pPr>
            <w:r>
              <w:rPr>
                <w:rFonts w:ascii="仿宋_GB2312" w:hAnsi="仿宋_GB2312" w:cs="仿宋_GB2312" w:eastAsia="仿宋_GB2312"/>
                <w:sz w:val="28"/>
                <w:color w:val="000000"/>
              </w:rPr>
              <w:t>4.15 CO ：量程至少包含(0～5000)mg/m3，分辨率≤0.1 mg/m3，误差≤5%。</w:t>
            </w:r>
          </w:p>
          <w:p>
            <w:pPr>
              <w:pStyle w:val="null3"/>
              <w:jc w:val="both"/>
            </w:pPr>
            <w:r>
              <w:rPr>
                <w:rFonts w:ascii="仿宋_GB2312" w:hAnsi="仿宋_GB2312" w:cs="仿宋_GB2312" w:eastAsia="仿宋_GB2312"/>
                <w:sz w:val="28"/>
                <w:color w:val="000000"/>
              </w:rPr>
              <w:t>★5.配置要求：</w:t>
            </w:r>
          </w:p>
          <w:p>
            <w:pPr>
              <w:pStyle w:val="null3"/>
              <w:jc w:val="left"/>
            </w:pPr>
            <w:r>
              <w:rPr>
                <w:rFonts w:ascii="仿宋_GB2312" w:hAnsi="仿宋_GB2312" w:cs="仿宋_GB2312" w:eastAsia="仿宋_GB2312"/>
                <w:sz w:val="28"/>
                <w:color w:val="000000"/>
              </w:rPr>
              <w:t>一体式主机（含</w:t>
            </w:r>
            <w:r>
              <w:rPr>
                <w:rFonts w:ascii="仿宋_GB2312" w:hAnsi="仿宋_GB2312" w:cs="仿宋_GB2312" w:eastAsia="仿宋_GB2312"/>
                <w:sz w:val="28"/>
                <w:color w:val="000000"/>
              </w:rPr>
              <w:t>β射线烟尘、O2、SO2、CO、NO、NO2、烟温、流速、含湿量测试模块）1台 ；对接式采样管1套；主机箱1套；滤纸带2卷；电源适配器2个；蓝牙图文输出设备1个；三脚架1个；采样嘴2盒；校准膜片2片；说明书2份；合格证1份；放射源豁免管理说明1份。</w:t>
            </w:r>
          </w:p>
        </w:tc>
      </w:tr>
    </w:tbl>
    <w:p>
      <w:pPr>
        <w:pStyle w:val="null3"/>
        <w:jc w:val="left"/>
      </w:pPr>
      <w:r>
        <w:rPr>
          <w:rFonts w:ascii="仿宋_GB2312" w:hAnsi="仿宋_GB2312" w:cs="仿宋_GB2312" w:eastAsia="仿宋_GB2312"/>
        </w:rPr>
        <w:t>标的名称：环境应急监测用应急电源</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环境应急监测用应急电源</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主要用途：用于在野外作业监测时给环境监测设备提供电源。</w:t>
            </w:r>
          </w:p>
          <w:p>
            <w:pPr>
              <w:pStyle w:val="null3"/>
              <w:jc w:val="both"/>
            </w:pPr>
            <w:r>
              <w:rPr>
                <w:rFonts w:ascii="仿宋_GB2312" w:hAnsi="仿宋_GB2312" w:cs="仿宋_GB2312" w:eastAsia="仿宋_GB2312"/>
                <w:sz w:val="28"/>
                <w:color w:val="000000"/>
              </w:rPr>
              <w:t>2.技术参数：</w:t>
            </w:r>
          </w:p>
          <w:p>
            <w:pPr>
              <w:pStyle w:val="null3"/>
              <w:jc w:val="both"/>
            </w:pPr>
            <w:r>
              <w:rPr>
                <w:rFonts w:ascii="仿宋_GB2312" w:hAnsi="仿宋_GB2312" w:cs="仿宋_GB2312" w:eastAsia="仿宋_GB2312"/>
                <w:sz w:val="28"/>
                <w:color w:val="000000"/>
              </w:rPr>
              <w:t>★2.1 电芯采用磷酸铁锂电池（</w:t>
            </w:r>
            <w:r>
              <w:rPr>
                <w:rFonts w:ascii="仿宋_GB2312" w:hAnsi="仿宋_GB2312" w:cs="仿宋_GB2312" w:eastAsia="仿宋_GB2312"/>
                <w:sz w:val="28"/>
                <w:color w:val="000000"/>
              </w:rPr>
              <w:t>提供</w:t>
            </w:r>
            <w:r>
              <w:rPr>
                <w:rFonts w:ascii="仿宋_GB2312" w:hAnsi="仿宋_GB2312" w:cs="仿宋_GB2312" w:eastAsia="仿宋_GB2312"/>
                <w:sz w:val="28"/>
                <w:color w:val="000000"/>
              </w:rPr>
              <w:t>国家认可的第三方检验</w:t>
            </w:r>
            <w:r>
              <w:rPr>
                <w:rFonts w:ascii="仿宋_GB2312" w:hAnsi="仿宋_GB2312" w:cs="仿宋_GB2312" w:eastAsia="仿宋_GB2312"/>
                <w:sz w:val="28"/>
                <w:color w:val="000000"/>
              </w:rPr>
              <w:t>/检测机构出具</w:t>
            </w:r>
            <w:r>
              <w:rPr>
                <w:rFonts w:ascii="仿宋_GB2312" w:hAnsi="仿宋_GB2312" w:cs="仿宋_GB2312" w:eastAsia="仿宋_GB2312"/>
                <w:sz w:val="28"/>
                <w:color w:val="000000"/>
              </w:rPr>
              <w:t>的</w:t>
            </w:r>
            <w:r>
              <w:rPr>
                <w:rFonts w:ascii="仿宋_GB2312" w:hAnsi="仿宋_GB2312" w:cs="仿宋_GB2312" w:eastAsia="仿宋_GB2312"/>
                <w:sz w:val="28"/>
                <w:color w:val="000000"/>
              </w:rPr>
              <w:t>安全检测</w:t>
            </w:r>
            <w:r>
              <w:rPr>
                <w:rFonts w:ascii="仿宋_GB2312" w:hAnsi="仿宋_GB2312" w:cs="仿宋_GB2312" w:eastAsia="仿宋_GB2312"/>
                <w:sz w:val="28"/>
                <w:color w:val="000000"/>
              </w:rPr>
              <w:t>/检验报告并加盖投标人公章）；</w:t>
            </w:r>
          </w:p>
          <w:p>
            <w:pPr>
              <w:pStyle w:val="null3"/>
              <w:jc w:val="both"/>
            </w:pPr>
            <w:r>
              <w:rPr>
                <w:rFonts w:ascii="仿宋_GB2312" w:hAnsi="仿宋_GB2312" w:cs="仿宋_GB2312" w:eastAsia="仿宋_GB2312"/>
                <w:sz w:val="28"/>
                <w:color w:val="000000"/>
              </w:rPr>
              <w:t>2.2 电池容量≥3000Wh；</w:t>
            </w:r>
          </w:p>
          <w:p>
            <w:pPr>
              <w:pStyle w:val="null3"/>
              <w:jc w:val="both"/>
            </w:pPr>
            <w:r>
              <w:rPr>
                <w:rFonts w:ascii="仿宋_GB2312" w:hAnsi="仿宋_GB2312" w:cs="仿宋_GB2312" w:eastAsia="仿宋_GB2312"/>
                <w:sz w:val="28"/>
                <w:color w:val="000000"/>
              </w:rPr>
              <w:t>2.3 充电时间≤120分钟；</w:t>
            </w:r>
          </w:p>
          <w:p>
            <w:pPr>
              <w:pStyle w:val="null3"/>
              <w:jc w:val="both"/>
            </w:pPr>
            <w:r>
              <w:rPr>
                <w:rFonts w:ascii="仿宋_GB2312" w:hAnsi="仿宋_GB2312" w:cs="仿宋_GB2312" w:eastAsia="仿宋_GB2312"/>
                <w:sz w:val="28"/>
                <w:color w:val="000000"/>
              </w:rPr>
              <w:t>2.4 额定功率≥1800 瓦，峰值功率≥3000瓦；</w:t>
            </w:r>
          </w:p>
          <w:p>
            <w:pPr>
              <w:pStyle w:val="null3"/>
              <w:jc w:val="both"/>
            </w:pPr>
            <w:r>
              <w:rPr>
                <w:rFonts w:ascii="仿宋_GB2312" w:hAnsi="仿宋_GB2312" w:cs="仿宋_GB2312" w:eastAsia="仿宋_GB2312"/>
                <w:sz w:val="28"/>
                <w:color w:val="000000"/>
              </w:rPr>
              <w:t>2.5 电源输出：具备AC，DC，USB输出接口；</w:t>
            </w:r>
          </w:p>
          <w:p>
            <w:pPr>
              <w:pStyle w:val="null3"/>
              <w:jc w:val="both"/>
            </w:pPr>
            <w:r>
              <w:rPr>
                <w:rFonts w:ascii="仿宋_GB2312" w:hAnsi="仿宋_GB2312" w:cs="仿宋_GB2312" w:eastAsia="仿宋_GB2312"/>
                <w:sz w:val="28"/>
                <w:color w:val="000000"/>
              </w:rPr>
              <w:t>2.6 重量≤37kg；</w:t>
            </w:r>
          </w:p>
          <w:p>
            <w:pPr>
              <w:pStyle w:val="null3"/>
              <w:jc w:val="both"/>
            </w:pPr>
            <w:r>
              <w:rPr>
                <w:rFonts w:ascii="仿宋_GB2312" w:hAnsi="仿宋_GB2312" w:cs="仿宋_GB2312" w:eastAsia="仿宋_GB2312"/>
                <w:sz w:val="28"/>
                <w:color w:val="000000"/>
              </w:rPr>
              <w:t>2.7 具备过流、过冷、过热、过载、漏电、欠压、异常、短路保护功能。</w:t>
            </w:r>
          </w:p>
          <w:p>
            <w:pPr>
              <w:pStyle w:val="null3"/>
              <w:jc w:val="left"/>
            </w:pPr>
            <w:r>
              <w:rPr>
                <w:rFonts w:ascii="仿宋_GB2312" w:hAnsi="仿宋_GB2312" w:cs="仿宋_GB2312" w:eastAsia="仿宋_GB2312"/>
                <w:sz w:val="28"/>
                <w:color w:val="000000"/>
              </w:rPr>
              <w:t>★3.配置要求：便携式电源1台；充电线1根；合格证、说明书</w:t>
            </w:r>
            <w:r>
              <w:rPr>
                <w:rFonts w:ascii="仿宋_GB2312" w:hAnsi="仿宋_GB2312" w:cs="仿宋_GB2312" w:eastAsia="仿宋_GB2312"/>
                <w:sz w:val="28"/>
                <w:color w:val="000000"/>
              </w:rPr>
              <w:t>各</w:t>
            </w:r>
            <w:r>
              <w:rPr>
                <w:rFonts w:ascii="仿宋_GB2312" w:hAnsi="仿宋_GB2312" w:cs="仿宋_GB2312" w:eastAsia="仿宋_GB2312"/>
                <w:sz w:val="28"/>
                <w:color w:val="000000"/>
              </w:rPr>
              <w:t>1套。</w:t>
            </w:r>
          </w:p>
        </w:tc>
      </w:tr>
    </w:tbl>
    <w:p>
      <w:pPr>
        <w:pStyle w:val="null3"/>
        <w:jc w:val="left"/>
      </w:pPr>
      <w:r>
        <w:rPr>
          <w:rFonts w:ascii="仿宋_GB2312" w:hAnsi="仿宋_GB2312" w:cs="仿宋_GB2312" w:eastAsia="仿宋_GB2312"/>
        </w:rPr>
        <w:t>标的名称：环境监测用OC/EC自动进样系统</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环境监测用OC/EC自动进样系统</w:t>
            </w:r>
          </w:p>
        </w:tc>
        <w:tc>
          <w:tcPr>
            <w:tcW w:type="dxa" w:w="5814"/>
          </w:tcPr>
          <w:p>
            <w:pPr>
              <w:pStyle w:val="null3"/>
              <w:jc w:val="both"/>
            </w:pPr>
            <w:r>
              <w:rPr>
                <w:rFonts w:ascii="仿宋_GB2312" w:hAnsi="仿宋_GB2312" w:cs="仿宋_GB2312" w:eastAsia="仿宋_GB2312"/>
                <w:sz w:val="28"/>
                <w:color w:val="000000"/>
              </w:rPr>
              <w:t>★1.主要用途：</w:t>
            </w:r>
          </w:p>
          <w:p>
            <w:pPr>
              <w:pStyle w:val="null3"/>
              <w:jc w:val="both"/>
            </w:pPr>
            <w:r>
              <w:rPr>
                <w:rFonts w:ascii="仿宋_GB2312" w:hAnsi="仿宋_GB2312" w:cs="仿宋_GB2312" w:eastAsia="仿宋_GB2312"/>
                <w:sz w:val="28"/>
                <w:color w:val="000000"/>
              </w:rPr>
              <w:t>适配采购人实验室现有的有机碳元素碳分析仪（型号：河北先河</w:t>
            </w:r>
            <w:r>
              <w:rPr>
                <w:rFonts w:ascii="仿宋_GB2312" w:hAnsi="仿宋_GB2312" w:cs="仿宋_GB2312" w:eastAsia="仿宋_GB2312"/>
                <w:sz w:val="28"/>
                <w:color w:val="000000"/>
              </w:rPr>
              <w:t>Model 5L），实现颗粒物样品中的有机碳（OC）、</w:t>
            </w:r>
            <w:r>
              <w:rPr>
                <w:rFonts w:ascii="仿宋_GB2312" w:hAnsi="仿宋_GB2312" w:cs="仿宋_GB2312" w:eastAsia="仿宋_GB2312"/>
                <w:sz w:val="28"/>
              </w:rPr>
              <w:t>元素碳</w:t>
            </w:r>
            <w:r>
              <w:rPr>
                <w:rFonts w:ascii="仿宋_GB2312" w:hAnsi="仿宋_GB2312" w:cs="仿宋_GB2312" w:eastAsia="仿宋_GB2312"/>
                <w:sz w:val="28"/>
                <w:color w:val="000000"/>
              </w:rPr>
              <w:t>(EC)含量分析的自动进样。</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工作条件：</w:t>
            </w:r>
          </w:p>
          <w:p>
            <w:pPr>
              <w:pStyle w:val="null3"/>
              <w:jc w:val="both"/>
            </w:pPr>
            <w:r>
              <w:rPr>
                <w:rFonts w:ascii="仿宋_GB2312" w:hAnsi="仿宋_GB2312" w:cs="仿宋_GB2312" w:eastAsia="仿宋_GB2312"/>
                <w:sz w:val="28"/>
                <w:color w:val="000000"/>
              </w:rPr>
              <w:t>电源要求：</w:t>
            </w:r>
            <w:r>
              <w:rPr>
                <w:rFonts w:ascii="仿宋_GB2312" w:hAnsi="仿宋_GB2312" w:cs="仿宋_GB2312" w:eastAsia="仿宋_GB2312"/>
                <w:sz w:val="28"/>
                <w:color w:val="000000"/>
              </w:rPr>
              <w:t>220V，50Hz；适用环境温度：15℃~35℃；适用相对湿度： 20%~80%。</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技术参数：</w:t>
            </w:r>
          </w:p>
          <w:p>
            <w:pPr>
              <w:pStyle w:val="null3"/>
              <w:jc w:val="both"/>
            </w:pPr>
            <w:r>
              <w:rPr>
                <w:rFonts w:ascii="仿宋_GB2312" w:hAnsi="仿宋_GB2312" w:cs="仿宋_GB2312" w:eastAsia="仿宋_GB2312"/>
                <w:sz w:val="28"/>
                <w:color w:val="000000"/>
              </w:rPr>
              <w:t>3.1 能实现自动进样，位数≥36位；</w:t>
            </w:r>
          </w:p>
          <w:p>
            <w:pPr>
              <w:pStyle w:val="null3"/>
              <w:jc w:val="both"/>
            </w:pPr>
            <w:r>
              <w:rPr>
                <w:rFonts w:ascii="仿宋_GB2312" w:hAnsi="仿宋_GB2312" w:cs="仿宋_GB2312" w:eastAsia="仿宋_GB2312"/>
                <w:sz w:val="28"/>
                <w:color w:val="000000"/>
              </w:rPr>
              <w:t>3.2 可实现＞24小时无人值守分析；</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3</w:t>
            </w: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进样和分析一体化；</w:t>
            </w:r>
          </w:p>
          <w:p>
            <w:pPr>
              <w:pStyle w:val="null3"/>
              <w:jc w:val="both"/>
            </w:pPr>
            <w:r>
              <w:rPr>
                <w:rFonts w:ascii="仿宋_GB2312" w:hAnsi="仿宋_GB2312" w:cs="仿宋_GB2312" w:eastAsia="仿宋_GB2312"/>
                <w:sz w:val="28"/>
                <w:color w:val="000000"/>
              </w:rPr>
              <w:t>★4.配置要求：</w:t>
            </w:r>
          </w:p>
          <w:p>
            <w:pPr>
              <w:pStyle w:val="null3"/>
              <w:jc w:val="left"/>
            </w:pPr>
            <w:r>
              <w:rPr>
                <w:rFonts w:ascii="仿宋_GB2312" w:hAnsi="仿宋_GB2312" w:cs="仿宋_GB2312" w:eastAsia="仿宋_GB2312"/>
                <w:sz w:val="28"/>
                <w:color w:val="000000"/>
              </w:rPr>
              <w:t>自动进样器单元</w:t>
            </w:r>
            <w:r>
              <w:rPr>
                <w:rFonts w:ascii="仿宋_GB2312" w:hAnsi="仿宋_GB2312" w:cs="仿宋_GB2312" w:eastAsia="仿宋_GB2312"/>
                <w:sz w:val="28"/>
                <w:color w:val="000000"/>
              </w:rPr>
              <w:t>1套，2个样品托盘，2个石英舟（1.41cm2），配套样品切割器1套，工具包1套，RS-232串口线及串行到USB转换器各1套。</w:t>
            </w:r>
          </w:p>
        </w:tc>
      </w:tr>
    </w:tbl>
    <w:p>
      <w:pPr>
        <w:pStyle w:val="null3"/>
        <w:jc w:val="left"/>
      </w:pPr>
      <w:r>
        <w:rPr>
          <w:rFonts w:ascii="仿宋_GB2312" w:hAnsi="仿宋_GB2312" w:cs="仿宋_GB2312" w:eastAsia="仿宋_GB2312"/>
        </w:rPr>
        <w:t>标的名称：环境监测用全自动高锰酸盐指数分析仪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环境监测用全自动高锰酸盐指数分析仪</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主要用途：用于地表水、地下水、生活饮用水等样品中高锰酸盐指数检测项目，包括自动加液、消解、滴定分析。</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原理：仪器操作完全依照《水质</w:t>
            </w:r>
            <w:r>
              <w:rPr>
                <w:rFonts w:ascii="仿宋_GB2312" w:hAnsi="仿宋_GB2312" w:cs="仿宋_GB2312" w:eastAsia="仿宋_GB2312"/>
                <w:sz w:val="28"/>
                <w:color w:val="000000"/>
              </w:rPr>
              <w:t>高锰酸盐指数的测定</w:t>
            </w:r>
            <w:r>
              <w:rPr>
                <w:rFonts w:ascii="仿宋_GB2312" w:hAnsi="仿宋_GB2312" w:cs="仿宋_GB2312" w:eastAsia="仿宋_GB2312"/>
                <w:sz w:val="28"/>
                <w:color w:val="000000"/>
              </w:rPr>
              <w:t>草酸钠还原酸性滴定法》</w:t>
            </w:r>
            <w:r>
              <w:rPr>
                <w:rFonts w:ascii="仿宋_GB2312" w:hAnsi="仿宋_GB2312" w:cs="仿宋_GB2312" w:eastAsia="仿宋_GB2312"/>
                <w:sz w:val="28"/>
                <w:color w:val="000000"/>
              </w:rPr>
              <w:t>(HJ 1445-2026)</w:t>
            </w:r>
            <w:r>
              <w:rPr>
                <w:rFonts w:ascii="仿宋_GB2312" w:hAnsi="仿宋_GB2312" w:cs="仿宋_GB2312" w:eastAsia="仿宋_GB2312"/>
                <w:sz w:val="28"/>
                <w:color w:val="000000"/>
              </w:rPr>
              <w:t>、《水质 高锰酸盐指数的测定 草酸钠还原碱性滴定法》</w:t>
            </w:r>
            <w:r>
              <w:rPr>
                <w:rFonts w:ascii="仿宋_GB2312" w:hAnsi="仿宋_GB2312" w:cs="仿宋_GB2312" w:eastAsia="仿宋_GB2312"/>
                <w:sz w:val="28"/>
                <w:color w:val="000000"/>
              </w:rPr>
              <w:t>(HJ 1446-2026)</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仪器技术参数要求：</w:t>
            </w:r>
          </w:p>
          <w:p>
            <w:pPr>
              <w:pStyle w:val="null3"/>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具备氯离子粗判功能，并可根据氯离子浓度选择酸性滴定或者碱性滴定；自动滴定并计算校正系数；</w:t>
            </w:r>
          </w:p>
          <w:p>
            <w:pPr>
              <w:pStyle w:val="null3"/>
              <w:jc w:val="both"/>
            </w:pPr>
            <w:r>
              <w:rPr>
                <w:rFonts w:ascii="仿宋_GB2312" w:hAnsi="仿宋_GB2312" w:cs="仿宋_GB2312" w:eastAsia="仿宋_GB2312"/>
                <w:sz w:val="28"/>
                <w:color w:val="000000"/>
              </w:rPr>
              <w:t>3.2</w:t>
            </w:r>
            <w:r>
              <w:rPr>
                <w:rFonts w:ascii="仿宋_GB2312" w:hAnsi="仿宋_GB2312" w:cs="仿宋_GB2312" w:eastAsia="仿宋_GB2312"/>
                <w:sz w:val="28"/>
                <w:color w:val="000000"/>
              </w:rPr>
              <w:t>样品盘位数：</w:t>
            </w:r>
            <w:r>
              <w:rPr>
                <w:rFonts w:ascii="仿宋_GB2312" w:hAnsi="仿宋_GB2312" w:cs="仿宋_GB2312" w:eastAsia="仿宋_GB2312"/>
                <w:sz w:val="28"/>
                <w:color w:val="000000"/>
              </w:rPr>
              <w:t>≥50</w:t>
            </w:r>
            <w:r>
              <w:rPr>
                <w:rFonts w:ascii="仿宋_GB2312" w:hAnsi="仿宋_GB2312" w:cs="仿宋_GB2312" w:eastAsia="仿宋_GB2312"/>
                <w:sz w:val="28"/>
                <w:color w:val="000000"/>
              </w:rPr>
              <w:t>位；样品杯：容量</w:t>
            </w:r>
            <w:r>
              <w:rPr>
                <w:rFonts w:ascii="仿宋_GB2312" w:hAnsi="仿宋_GB2312" w:cs="仿宋_GB2312" w:eastAsia="仿宋_GB2312"/>
                <w:sz w:val="28"/>
                <w:color w:val="000000"/>
              </w:rPr>
              <w:t>≥200 ml</w:t>
            </w:r>
            <w:r>
              <w:rPr>
                <w:rFonts w:ascii="仿宋_GB2312" w:hAnsi="仿宋_GB2312" w:cs="仿宋_GB2312" w:eastAsia="仿宋_GB2312"/>
                <w:sz w:val="28"/>
                <w:color w:val="000000"/>
              </w:rPr>
              <w:t>；消解杯：石英材质，容量</w:t>
            </w:r>
            <w:r>
              <w:rPr>
                <w:rFonts w:ascii="仿宋_GB2312" w:hAnsi="仿宋_GB2312" w:cs="仿宋_GB2312" w:eastAsia="仿宋_GB2312"/>
                <w:sz w:val="28"/>
                <w:color w:val="000000"/>
              </w:rPr>
              <w:t>≥200ml</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3.3</w:t>
            </w:r>
            <w:r>
              <w:rPr>
                <w:rFonts w:ascii="仿宋_GB2312" w:hAnsi="仿宋_GB2312" w:cs="仿宋_GB2312" w:eastAsia="仿宋_GB2312"/>
                <w:sz w:val="28"/>
                <w:color w:val="000000"/>
              </w:rPr>
              <w:t>取样时充分混匀，取样前仪器能自动将样品进行混匀；取样误差：</w:t>
            </w:r>
            <w:r>
              <w:rPr>
                <w:rFonts w:ascii="仿宋_GB2312" w:hAnsi="仿宋_GB2312" w:cs="仿宋_GB2312" w:eastAsia="仿宋_GB2312"/>
                <w:sz w:val="28"/>
                <w:color w:val="000000"/>
              </w:rPr>
              <w:t>≤0.1 ml</w:t>
            </w:r>
            <w:r>
              <w:rPr>
                <w:rFonts w:ascii="仿宋_GB2312" w:hAnsi="仿宋_GB2312" w:cs="仿宋_GB2312" w:eastAsia="仿宋_GB2312"/>
                <w:sz w:val="28"/>
                <w:color w:val="000000"/>
              </w:rPr>
              <w:t>（</w:t>
            </w:r>
            <w:r>
              <w:rPr>
                <w:rFonts w:ascii="仿宋_GB2312" w:hAnsi="仿宋_GB2312" w:cs="仿宋_GB2312" w:eastAsia="仿宋_GB2312"/>
                <w:sz w:val="28"/>
                <w:color w:val="000000"/>
              </w:rPr>
              <w:t>100 ml</w:t>
            </w:r>
            <w:r>
              <w:rPr>
                <w:rFonts w:ascii="仿宋_GB2312" w:hAnsi="仿宋_GB2312" w:cs="仿宋_GB2312" w:eastAsia="仿宋_GB2312"/>
                <w:sz w:val="28"/>
                <w:color w:val="000000"/>
              </w:rPr>
              <w:t>取样量）；</w:t>
            </w:r>
          </w:p>
          <w:p>
            <w:pPr>
              <w:pStyle w:val="null3"/>
              <w:jc w:val="both"/>
            </w:pPr>
            <w:r>
              <w:rPr>
                <w:rFonts w:ascii="仿宋_GB2312" w:hAnsi="仿宋_GB2312" w:cs="仿宋_GB2312" w:eastAsia="仿宋_GB2312"/>
                <w:sz w:val="28"/>
                <w:color w:val="000000"/>
              </w:rPr>
              <w:t>3.4</w:t>
            </w:r>
            <w:r>
              <w:rPr>
                <w:rFonts w:ascii="仿宋_GB2312" w:hAnsi="仿宋_GB2312" w:cs="仿宋_GB2312" w:eastAsia="仿宋_GB2312"/>
                <w:sz w:val="28"/>
                <w:color w:val="000000"/>
              </w:rPr>
              <w:t>具备专用的样品杯外壁去水设备，或使用其他自动技术，保证样品在滴定时不受杯壁水汽对滴定终点判定造成的影响；</w:t>
            </w:r>
          </w:p>
          <w:p>
            <w:pPr>
              <w:pStyle w:val="null3"/>
              <w:jc w:val="both"/>
            </w:pPr>
            <w:r>
              <w:rPr>
                <w:rFonts w:ascii="仿宋_GB2312" w:hAnsi="仿宋_GB2312" w:cs="仿宋_GB2312" w:eastAsia="仿宋_GB2312"/>
                <w:sz w:val="28"/>
                <w:color w:val="000000"/>
              </w:rPr>
              <w:t>★3.5</w:t>
            </w:r>
            <w:r>
              <w:rPr>
                <w:rFonts w:ascii="仿宋_GB2312" w:hAnsi="仿宋_GB2312" w:cs="仿宋_GB2312" w:eastAsia="仿宋_GB2312"/>
                <w:sz w:val="28"/>
                <w:color w:val="000000"/>
              </w:rPr>
              <w:t>消解位：</w:t>
            </w:r>
            <w:r>
              <w:rPr>
                <w:rFonts w:ascii="仿宋_GB2312" w:hAnsi="仿宋_GB2312" w:cs="仿宋_GB2312" w:eastAsia="仿宋_GB2312"/>
                <w:sz w:val="28"/>
                <w:color w:val="000000"/>
              </w:rPr>
              <w:t>≥15</w:t>
            </w:r>
            <w:r>
              <w:rPr>
                <w:rFonts w:ascii="仿宋_GB2312" w:hAnsi="仿宋_GB2312" w:cs="仿宋_GB2312" w:eastAsia="仿宋_GB2312"/>
                <w:sz w:val="28"/>
                <w:color w:val="000000"/>
              </w:rPr>
              <w:t>个，滴定位：</w:t>
            </w:r>
            <w:r>
              <w:rPr>
                <w:rFonts w:ascii="仿宋_GB2312" w:hAnsi="仿宋_GB2312" w:cs="仿宋_GB2312" w:eastAsia="仿宋_GB2312"/>
                <w:sz w:val="28"/>
                <w:color w:val="000000"/>
              </w:rPr>
              <w:t>≥2</w:t>
            </w:r>
            <w:r>
              <w:rPr>
                <w:rFonts w:ascii="仿宋_GB2312" w:hAnsi="仿宋_GB2312" w:cs="仿宋_GB2312" w:eastAsia="仿宋_GB2312"/>
                <w:sz w:val="28"/>
                <w:color w:val="000000"/>
              </w:rPr>
              <w:t>个，滴定误差：</w:t>
            </w:r>
            <w:r>
              <w:rPr>
                <w:rFonts w:ascii="仿宋_GB2312" w:hAnsi="仿宋_GB2312" w:cs="仿宋_GB2312" w:eastAsia="仿宋_GB2312"/>
                <w:sz w:val="28"/>
                <w:color w:val="000000"/>
              </w:rPr>
              <w:t>≤0.05ml</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★3.6</w:t>
            </w:r>
            <w:r>
              <w:rPr>
                <w:rFonts w:ascii="仿宋_GB2312" w:hAnsi="仿宋_GB2312" w:cs="仿宋_GB2312" w:eastAsia="仿宋_GB2312"/>
                <w:sz w:val="28"/>
                <w:color w:val="000000"/>
              </w:rPr>
              <w:t>试剂添加管路及泵：每一种试剂用单独的管路和单独的泵来添加，共五套（硫酸，草酸钠，高锰酸钾，氢氧化钠，纯水），管路必须使用防腐材质。草酸钠和高锰酸钾添加泵为注射泵；</w:t>
            </w:r>
          </w:p>
          <w:p>
            <w:pPr>
              <w:pStyle w:val="null3"/>
              <w:jc w:val="both"/>
            </w:pPr>
            <w:r>
              <w:rPr>
                <w:rFonts w:ascii="仿宋_GB2312" w:hAnsi="仿宋_GB2312" w:cs="仿宋_GB2312" w:eastAsia="仿宋_GB2312"/>
                <w:sz w:val="28"/>
                <w:color w:val="000000"/>
              </w:rPr>
              <w:t>★3.7</w:t>
            </w:r>
            <w:r>
              <w:rPr>
                <w:rFonts w:ascii="仿宋_GB2312" w:hAnsi="仿宋_GB2312" w:cs="仿宋_GB2312" w:eastAsia="仿宋_GB2312"/>
                <w:sz w:val="28"/>
                <w:color w:val="000000"/>
              </w:rPr>
              <w:t>仪器具备恒温滴定功能：包含</w:t>
            </w:r>
            <w:r>
              <w:rPr>
                <w:rFonts w:ascii="仿宋_GB2312" w:hAnsi="仿宋_GB2312" w:cs="仿宋_GB2312" w:eastAsia="仿宋_GB2312"/>
                <w:sz w:val="28"/>
                <w:color w:val="000000"/>
              </w:rPr>
              <w:t>70℃-80℃</w:t>
            </w:r>
            <w:r>
              <w:rPr>
                <w:rFonts w:ascii="仿宋_GB2312" w:hAnsi="仿宋_GB2312" w:cs="仿宋_GB2312" w:eastAsia="仿宋_GB2312"/>
                <w:sz w:val="28"/>
                <w:color w:val="000000"/>
              </w:rPr>
              <w:t>；水浴加热温度：室温</w:t>
            </w:r>
            <w:r>
              <w:rPr>
                <w:rFonts w:ascii="仿宋_GB2312" w:hAnsi="仿宋_GB2312" w:cs="仿宋_GB2312" w:eastAsia="仿宋_GB2312"/>
                <w:sz w:val="28"/>
                <w:color w:val="000000"/>
              </w:rPr>
              <w:t>~100℃</w:t>
            </w:r>
            <w:r>
              <w:rPr>
                <w:rFonts w:ascii="仿宋_GB2312" w:hAnsi="仿宋_GB2312" w:cs="仿宋_GB2312" w:eastAsia="仿宋_GB2312"/>
                <w:sz w:val="28"/>
                <w:color w:val="000000"/>
              </w:rPr>
              <w:t>，沸点温度下温度波动度和均匀度不超过</w:t>
            </w:r>
            <w:r>
              <w:rPr>
                <w:rFonts w:ascii="仿宋_GB2312" w:hAnsi="仿宋_GB2312" w:cs="仿宋_GB2312" w:eastAsia="仿宋_GB2312"/>
                <w:sz w:val="28"/>
                <w:color w:val="000000"/>
              </w:rPr>
              <w:t>±2℃</w:t>
            </w:r>
            <w:r>
              <w:rPr>
                <w:rFonts w:ascii="仿宋_GB2312" w:hAnsi="仿宋_GB2312" w:cs="仿宋_GB2312" w:eastAsia="仿宋_GB2312"/>
                <w:sz w:val="28"/>
                <w:color w:val="000000"/>
              </w:rPr>
              <w:t>；滴定最小体积：</w:t>
            </w:r>
            <w:r>
              <w:rPr>
                <w:rFonts w:ascii="仿宋_GB2312" w:hAnsi="仿宋_GB2312" w:cs="仿宋_GB2312" w:eastAsia="仿宋_GB2312"/>
                <w:sz w:val="28"/>
                <w:color w:val="000000"/>
              </w:rPr>
              <w:t>0.02 ml</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★3.8</w:t>
            </w:r>
            <w:r>
              <w:rPr>
                <w:rFonts w:ascii="仿宋_GB2312" w:hAnsi="仿宋_GB2312" w:cs="仿宋_GB2312" w:eastAsia="仿宋_GB2312"/>
                <w:sz w:val="28"/>
                <w:color w:val="000000"/>
              </w:rPr>
              <w:t>水浴箱自动补水功能，保持水浴液面始终高于消解杯内液面（当水浴箱水位低于某个水位值时，可自动进行补水），并且补水后的温度满足实验分析需求；</w:t>
            </w:r>
          </w:p>
          <w:p>
            <w:pPr>
              <w:pStyle w:val="null3"/>
              <w:jc w:val="both"/>
            </w:pPr>
            <w:r>
              <w:rPr>
                <w:rFonts w:ascii="仿宋_GB2312" w:hAnsi="仿宋_GB2312" w:cs="仿宋_GB2312" w:eastAsia="仿宋_GB2312"/>
                <w:sz w:val="28"/>
                <w:color w:val="000000"/>
              </w:rPr>
              <w:t>★3.9</w:t>
            </w:r>
            <w:r>
              <w:rPr>
                <w:rFonts w:ascii="仿宋_GB2312" w:hAnsi="仿宋_GB2312" w:cs="仿宋_GB2312" w:eastAsia="仿宋_GB2312"/>
                <w:sz w:val="28"/>
                <w:color w:val="000000"/>
              </w:rPr>
              <w:t>具备自动稀释功能，可对高浓度样品进行稀释；</w:t>
            </w:r>
          </w:p>
          <w:p>
            <w:pPr>
              <w:pStyle w:val="null3"/>
              <w:jc w:val="both"/>
            </w:pPr>
            <w:r>
              <w:rPr>
                <w:rFonts w:ascii="仿宋_GB2312" w:hAnsi="仿宋_GB2312" w:cs="仿宋_GB2312" w:eastAsia="仿宋_GB2312"/>
                <w:sz w:val="28"/>
                <w:color w:val="000000"/>
              </w:rPr>
              <w:t>3.10</w:t>
            </w:r>
            <w:r>
              <w:rPr>
                <w:rFonts w:ascii="仿宋_GB2312" w:hAnsi="仿宋_GB2312" w:cs="仿宋_GB2312" w:eastAsia="仿宋_GB2312"/>
                <w:sz w:val="28"/>
                <w:color w:val="000000"/>
              </w:rPr>
              <w:t>异常样品提示功能，对于消解后的样品，颜色有明显差异的、结果有异常的进行提醒；</w:t>
            </w:r>
          </w:p>
          <w:p>
            <w:pPr>
              <w:pStyle w:val="null3"/>
              <w:jc w:val="both"/>
            </w:pPr>
            <w:r>
              <w:rPr>
                <w:rFonts w:ascii="仿宋_GB2312" w:hAnsi="仿宋_GB2312" w:cs="仿宋_GB2312" w:eastAsia="仿宋_GB2312"/>
                <w:sz w:val="28"/>
                <w:color w:val="000000"/>
              </w:rPr>
              <w:t>▲3.11</w:t>
            </w:r>
            <w:r>
              <w:rPr>
                <w:rFonts w:ascii="仿宋_GB2312" w:hAnsi="仿宋_GB2312" w:cs="仿宋_GB2312" w:eastAsia="仿宋_GB2312"/>
                <w:sz w:val="28"/>
                <w:color w:val="000000"/>
              </w:rPr>
              <w:t>具备样品序列在线编辑功能：仪器运行过程中，可随时对未进入处理流程的样品进行新增、删除、移动位置、调整优先级等操作，支持紧急样品插队检测；</w:t>
            </w:r>
          </w:p>
          <w:p>
            <w:pPr>
              <w:pStyle w:val="null3"/>
              <w:jc w:val="both"/>
            </w:pPr>
            <w:r>
              <w:rPr>
                <w:rFonts w:ascii="仿宋_GB2312" w:hAnsi="仿宋_GB2312" w:cs="仿宋_GB2312" w:eastAsia="仿宋_GB2312"/>
                <w:sz w:val="28"/>
                <w:color w:val="000000"/>
              </w:rPr>
              <w:t>3.12</w:t>
            </w:r>
            <w:r>
              <w:rPr>
                <w:rFonts w:ascii="仿宋_GB2312" w:hAnsi="仿宋_GB2312" w:cs="仿宋_GB2312" w:eastAsia="仿宋_GB2312"/>
                <w:sz w:val="28"/>
                <w:color w:val="000000"/>
              </w:rPr>
              <w:t>具备试剂液面实时监控及预警功能：实时显示各试剂余量；液位低于设定值时，系统自动声光报警并停止测量，防止无效实验与仪器损坏；</w:t>
            </w:r>
          </w:p>
          <w:p>
            <w:pPr>
              <w:pStyle w:val="null3"/>
              <w:jc w:val="both"/>
            </w:pPr>
            <w:r>
              <w:rPr>
                <w:rFonts w:ascii="仿宋_GB2312" w:hAnsi="仿宋_GB2312" w:cs="仿宋_GB2312" w:eastAsia="仿宋_GB2312"/>
                <w:sz w:val="28"/>
                <w:color w:val="000000"/>
              </w:rPr>
              <w:t>3.13</w:t>
            </w:r>
            <w:r>
              <w:rPr>
                <w:rFonts w:ascii="仿宋_GB2312" w:hAnsi="仿宋_GB2312" w:cs="仿宋_GB2312" w:eastAsia="仿宋_GB2312"/>
                <w:sz w:val="28"/>
                <w:color w:val="000000"/>
              </w:rPr>
              <w:t>数据可以输出</w:t>
            </w:r>
            <w:r>
              <w:rPr>
                <w:rFonts w:ascii="仿宋_GB2312" w:hAnsi="仿宋_GB2312" w:cs="仿宋_GB2312" w:eastAsia="仿宋_GB2312"/>
                <w:sz w:val="28"/>
                <w:color w:val="000000"/>
              </w:rPr>
              <w:t>PDF</w:t>
            </w:r>
            <w:r>
              <w:rPr>
                <w:rFonts w:ascii="仿宋_GB2312" w:hAnsi="仿宋_GB2312" w:cs="仿宋_GB2312" w:eastAsia="仿宋_GB2312"/>
                <w:sz w:val="28"/>
                <w:color w:val="000000"/>
              </w:rPr>
              <w:t>和</w:t>
            </w:r>
            <w:r>
              <w:rPr>
                <w:rFonts w:ascii="仿宋_GB2312" w:hAnsi="仿宋_GB2312" w:cs="仿宋_GB2312" w:eastAsia="仿宋_GB2312"/>
                <w:sz w:val="28"/>
                <w:color w:val="000000"/>
              </w:rPr>
              <w:t>excel</w:t>
            </w:r>
            <w:r>
              <w:rPr>
                <w:rFonts w:ascii="仿宋_GB2312" w:hAnsi="仿宋_GB2312" w:cs="仿宋_GB2312" w:eastAsia="仿宋_GB2312"/>
                <w:sz w:val="28"/>
                <w:color w:val="000000"/>
              </w:rPr>
              <w:t>，支持</w:t>
            </w:r>
            <w:r>
              <w:rPr>
                <w:rFonts w:ascii="仿宋_GB2312" w:hAnsi="仿宋_GB2312" w:cs="仿宋_GB2312" w:eastAsia="仿宋_GB2312"/>
                <w:sz w:val="28"/>
                <w:color w:val="000000"/>
              </w:rPr>
              <w:t>lims</w:t>
            </w:r>
            <w:r>
              <w:rPr>
                <w:rFonts w:ascii="仿宋_GB2312" w:hAnsi="仿宋_GB2312" w:cs="仿宋_GB2312" w:eastAsia="仿宋_GB2312"/>
                <w:sz w:val="28"/>
                <w:color w:val="000000"/>
              </w:rPr>
              <w:t>系统数据抓取。</w:t>
            </w:r>
          </w:p>
          <w:p>
            <w:pPr>
              <w:pStyle w:val="null3"/>
              <w:jc w:val="both"/>
            </w:pPr>
            <w:r>
              <w:rPr>
                <w:rFonts w:ascii="仿宋_GB2312" w:hAnsi="仿宋_GB2312" w:cs="仿宋_GB2312" w:eastAsia="仿宋_GB2312"/>
                <w:sz w:val="28"/>
                <w:color w:val="000000"/>
              </w:rPr>
              <w:t>★4.</w:t>
            </w:r>
            <w:r>
              <w:rPr>
                <w:rFonts w:ascii="仿宋_GB2312" w:hAnsi="仿宋_GB2312" w:cs="仿宋_GB2312" w:eastAsia="仿宋_GB2312"/>
                <w:sz w:val="28"/>
                <w:color w:val="000000"/>
              </w:rPr>
              <w:t>配置要求：</w:t>
            </w:r>
          </w:p>
          <w:p>
            <w:pPr>
              <w:pStyle w:val="null3"/>
              <w:jc w:val="left"/>
            </w:pPr>
            <w:r>
              <w:rPr>
                <w:rFonts w:ascii="仿宋_GB2312" w:hAnsi="仿宋_GB2312" w:cs="仿宋_GB2312" w:eastAsia="仿宋_GB2312"/>
                <w:sz w:val="28"/>
                <w:color w:val="000000"/>
              </w:rPr>
              <w:t>配备全自动高锰酸盐指数分析仪：</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套（含</w:t>
            </w:r>
            <w:r>
              <w:rPr>
                <w:rFonts w:ascii="仿宋_GB2312" w:hAnsi="仿宋_GB2312" w:cs="仿宋_GB2312" w:eastAsia="仿宋_GB2312"/>
                <w:sz w:val="28"/>
                <w:color w:val="000000"/>
              </w:rPr>
              <w:t>1</w:t>
            </w:r>
            <w:r>
              <w:rPr>
                <w:rFonts w:ascii="仿宋_GB2312" w:hAnsi="仿宋_GB2312" w:cs="仿宋_GB2312" w:eastAsia="仿宋_GB2312"/>
                <w:sz w:val="28"/>
                <w:color w:val="000000"/>
              </w:rPr>
              <w:t>台与之匹配的自动进样器，进样器位数不低于</w:t>
            </w:r>
            <w:r>
              <w:rPr>
                <w:rFonts w:ascii="仿宋_GB2312" w:hAnsi="仿宋_GB2312" w:cs="仿宋_GB2312" w:eastAsia="仿宋_GB2312"/>
                <w:sz w:val="28"/>
                <w:color w:val="000000"/>
              </w:rPr>
              <w:t>50</w:t>
            </w:r>
            <w:r>
              <w:rPr>
                <w:rFonts w:ascii="仿宋_GB2312" w:hAnsi="仿宋_GB2312" w:cs="仿宋_GB2312" w:eastAsia="仿宋_GB2312"/>
                <w:sz w:val="28"/>
                <w:color w:val="000000"/>
              </w:rPr>
              <w:t>位）；数据处理单元：</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套（含工作站软件及数据处理输出系统；</w:t>
            </w:r>
            <w:r>
              <w:rPr>
                <w:rFonts w:ascii="仿宋_GB2312" w:hAnsi="仿宋_GB2312" w:cs="仿宋_GB2312" w:eastAsia="仿宋_GB2312"/>
                <w:sz w:val="28"/>
                <w:color w:val="000000"/>
              </w:rPr>
              <w:t>CPU</w:t>
            </w:r>
            <w:r>
              <w:rPr>
                <w:rFonts w:ascii="仿宋_GB2312" w:hAnsi="仿宋_GB2312" w:cs="仿宋_GB2312" w:eastAsia="仿宋_GB2312"/>
                <w:sz w:val="28"/>
                <w:color w:val="000000"/>
              </w:rPr>
              <w:t>：运行频率</w:t>
            </w:r>
            <w:r>
              <w:rPr>
                <w:rFonts w:ascii="仿宋_GB2312" w:hAnsi="仿宋_GB2312" w:cs="仿宋_GB2312" w:eastAsia="仿宋_GB2312"/>
                <w:sz w:val="28"/>
                <w:color w:val="000000"/>
              </w:rPr>
              <w:t>≥2.5GHz</w:t>
            </w:r>
            <w:r>
              <w:rPr>
                <w:rFonts w:ascii="仿宋_GB2312" w:hAnsi="仿宋_GB2312" w:cs="仿宋_GB2312" w:eastAsia="仿宋_GB2312"/>
                <w:sz w:val="28"/>
                <w:color w:val="000000"/>
              </w:rPr>
              <w:t>，性能</w:t>
            </w:r>
            <w:r>
              <w:rPr>
                <w:rFonts w:ascii="仿宋_GB2312" w:hAnsi="仿宋_GB2312" w:cs="仿宋_GB2312" w:eastAsia="仿宋_GB2312"/>
                <w:sz w:val="28"/>
                <w:color w:val="000000"/>
              </w:rPr>
              <w:t>≥6</w:t>
            </w:r>
            <w:r>
              <w:rPr>
                <w:rFonts w:ascii="仿宋_GB2312" w:hAnsi="仿宋_GB2312" w:cs="仿宋_GB2312" w:eastAsia="仿宋_GB2312"/>
                <w:sz w:val="28"/>
                <w:color w:val="000000"/>
              </w:rPr>
              <w:t>核</w:t>
            </w:r>
            <w:r>
              <w:rPr>
                <w:rFonts w:ascii="仿宋_GB2312" w:hAnsi="仿宋_GB2312" w:cs="仿宋_GB2312" w:eastAsia="仿宋_GB2312"/>
                <w:sz w:val="28"/>
                <w:color w:val="000000"/>
              </w:rPr>
              <w:t>12</w:t>
            </w:r>
            <w:r>
              <w:rPr>
                <w:rFonts w:ascii="仿宋_GB2312" w:hAnsi="仿宋_GB2312" w:cs="仿宋_GB2312" w:eastAsia="仿宋_GB2312"/>
                <w:sz w:val="28"/>
                <w:color w:val="000000"/>
              </w:rPr>
              <w:t>线程；显示屏：</w:t>
            </w:r>
            <w:r>
              <w:rPr>
                <w:rFonts w:ascii="仿宋_GB2312" w:hAnsi="仿宋_GB2312" w:cs="仿宋_GB2312" w:eastAsia="仿宋_GB2312"/>
                <w:sz w:val="28"/>
                <w:color w:val="000000"/>
              </w:rPr>
              <w:t>≥24</w:t>
            </w:r>
            <w:r>
              <w:rPr>
                <w:rFonts w:ascii="仿宋_GB2312" w:hAnsi="仿宋_GB2312" w:cs="仿宋_GB2312" w:eastAsia="仿宋_GB2312"/>
                <w:sz w:val="28"/>
                <w:color w:val="000000"/>
              </w:rPr>
              <w:t>英寸</w:t>
            </w:r>
            <w:r>
              <w:rPr>
                <w:rFonts w:ascii="仿宋_GB2312" w:hAnsi="仿宋_GB2312" w:cs="仿宋_GB2312" w:eastAsia="仿宋_GB2312"/>
                <w:sz w:val="28"/>
                <w:color w:val="000000"/>
              </w:rPr>
              <w:t>4K</w:t>
            </w:r>
            <w:r>
              <w:rPr>
                <w:rFonts w:ascii="仿宋_GB2312" w:hAnsi="仿宋_GB2312" w:cs="仿宋_GB2312" w:eastAsia="仿宋_GB2312"/>
                <w:sz w:val="28"/>
                <w:color w:val="000000"/>
              </w:rPr>
              <w:t>显示屏（分辨率</w:t>
            </w:r>
            <w:r>
              <w:rPr>
                <w:rFonts w:ascii="仿宋_GB2312" w:hAnsi="仿宋_GB2312" w:cs="仿宋_GB2312" w:eastAsia="仿宋_GB2312"/>
                <w:sz w:val="28"/>
                <w:color w:val="000000"/>
              </w:rPr>
              <w:t>≥1920×1080</w:t>
            </w:r>
            <w:r>
              <w:rPr>
                <w:rFonts w:ascii="仿宋_GB2312" w:hAnsi="仿宋_GB2312" w:cs="仿宋_GB2312" w:eastAsia="仿宋_GB2312"/>
                <w:sz w:val="28"/>
                <w:color w:val="000000"/>
              </w:rPr>
              <w:t>）；内存：</w:t>
            </w:r>
            <w:r>
              <w:rPr>
                <w:rFonts w:ascii="仿宋_GB2312" w:hAnsi="仿宋_GB2312" w:cs="仿宋_GB2312" w:eastAsia="仿宋_GB2312"/>
                <w:sz w:val="28"/>
                <w:color w:val="000000"/>
              </w:rPr>
              <w:t>≥DDR4</w:t>
            </w:r>
            <w:r>
              <w:rPr>
                <w:rFonts w:ascii="仿宋_GB2312" w:hAnsi="仿宋_GB2312" w:cs="仿宋_GB2312" w:eastAsia="仿宋_GB2312"/>
                <w:sz w:val="28"/>
                <w:color w:val="000000"/>
              </w:rPr>
              <w:t>；硬盘：</w:t>
            </w:r>
            <w:r>
              <w:rPr>
                <w:rFonts w:ascii="仿宋_GB2312" w:hAnsi="仿宋_GB2312" w:cs="仿宋_GB2312" w:eastAsia="仿宋_GB2312"/>
                <w:sz w:val="28"/>
                <w:color w:val="000000"/>
              </w:rPr>
              <w:t>≥1T</w:t>
            </w:r>
            <w:r>
              <w:rPr>
                <w:rFonts w:ascii="仿宋_GB2312" w:hAnsi="仿宋_GB2312" w:cs="仿宋_GB2312" w:eastAsia="仿宋_GB2312"/>
                <w:sz w:val="28"/>
                <w:color w:val="000000"/>
              </w:rPr>
              <w:t>固态硬盘（</w:t>
            </w:r>
            <w:r>
              <w:rPr>
                <w:rFonts w:ascii="仿宋_GB2312" w:hAnsi="仿宋_GB2312" w:cs="仿宋_GB2312" w:eastAsia="仿宋_GB2312"/>
                <w:sz w:val="28"/>
                <w:color w:val="000000"/>
              </w:rPr>
              <w:t>SSD/M2</w:t>
            </w:r>
            <w:r>
              <w:rPr>
                <w:rFonts w:ascii="仿宋_GB2312" w:hAnsi="仿宋_GB2312" w:cs="仿宋_GB2312" w:eastAsia="仿宋_GB2312"/>
                <w:sz w:val="28"/>
                <w:color w:val="000000"/>
              </w:rPr>
              <w:t>）；端口：</w:t>
            </w:r>
            <w:r>
              <w:rPr>
                <w:rFonts w:ascii="仿宋_GB2312" w:hAnsi="仿宋_GB2312" w:cs="仿宋_GB2312" w:eastAsia="仿宋_GB2312"/>
                <w:sz w:val="28"/>
                <w:color w:val="000000"/>
              </w:rPr>
              <w:t>USB3.0</w:t>
            </w:r>
            <w:r>
              <w:rPr>
                <w:rFonts w:ascii="仿宋_GB2312" w:hAnsi="仿宋_GB2312" w:cs="仿宋_GB2312" w:eastAsia="仿宋_GB2312"/>
                <w:sz w:val="28"/>
                <w:color w:val="000000"/>
              </w:rPr>
              <w:t>；网口：</w:t>
            </w:r>
            <w:r>
              <w:rPr>
                <w:rFonts w:ascii="仿宋_GB2312" w:hAnsi="仿宋_GB2312" w:cs="仿宋_GB2312" w:eastAsia="仿宋_GB2312"/>
                <w:sz w:val="28"/>
                <w:color w:val="000000"/>
              </w:rPr>
              <w:t>10/100/1000Mbps</w:t>
            </w:r>
            <w:r>
              <w:rPr>
                <w:rFonts w:ascii="仿宋_GB2312" w:hAnsi="仿宋_GB2312" w:cs="仿宋_GB2312" w:eastAsia="仿宋_GB2312"/>
                <w:sz w:val="28"/>
                <w:color w:val="000000"/>
              </w:rPr>
              <w:t>；系统：</w:t>
            </w:r>
            <w:r>
              <w:rPr>
                <w:rFonts w:ascii="仿宋_GB2312" w:hAnsi="仿宋_GB2312" w:cs="仿宋_GB2312" w:eastAsia="仿宋_GB2312"/>
                <w:sz w:val="28"/>
                <w:color w:val="000000"/>
              </w:rPr>
              <w:t>64</w:t>
            </w:r>
            <w:r>
              <w:rPr>
                <w:rFonts w:ascii="仿宋_GB2312" w:hAnsi="仿宋_GB2312" w:cs="仿宋_GB2312" w:eastAsia="仿宋_GB2312"/>
                <w:sz w:val="28"/>
                <w:color w:val="000000"/>
              </w:rPr>
              <w:t>位中文操作系统）；数据输出单元：</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套（支持无线输出和网络输出；支持纸张尺寸：</w:t>
            </w:r>
            <w:r>
              <w:rPr>
                <w:rFonts w:ascii="仿宋_GB2312" w:hAnsi="仿宋_GB2312" w:cs="仿宋_GB2312" w:eastAsia="仿宋_GB2312"/>
                <w:sz w:val="28"/>
                <w:color w:val="000000"/>
              </w:rPr>
              <w:t>A4</w:t>
            </w:r>
            <w:r>
              <w:rPr>
                <w:rFonts w:ascii="仿宋_GB2312" w:hAnsi="仿宋_GB2312" w:cs="仿宋_GB2312" w:eastAsia="仿宋_GB2312"/>
                <w:sz w:val="28"/>
                <w:color w:val="000000"/>
              </w:rPr>
              <w:t>；端口：</w:t>
            </w:r>
            <w:r>
              <w:rPr>
                <w:rFonts w:ascii="仿宋_GB2312" w:hAnsi="仿宋_GB2312" w:cs="仿宋_GB2312" w:eastAsia="仿宋_GB2312"/>
                <w:sz w:val="28"/>
                <w:color w:val="000000"/>
              </w:rPr>
              <w:t>WiFi</w:t>
            </w:r>
            <w:r>
              <w:rPr>
                <w:rFonts w:ascii="仿宋_GB2312" w:hAnsi="仿宋_GB2312" w:cs="仿宋_GB2312" w:eastAsia="仿宋_GB2312"/>
                <w:sz w:val="28"/>
                <w:color w:val="000000"/>
              </w:rPr>
              <w:t>端口和</w:t>
            </w:r>
            <w:r>
              <w:rPr>
                <w:rFonts w:ascii="仿宋_GB2312" w:hAnsi="仿宋_GB2312" w:cs="仿宋_GB2312" w:eastAsia="仿宋_GB2312"/>
                <w:sz w:val="28"/>
                <w:color w:val="000000"/>
              </w:rPr>
              <w:t>USB</w:t>
            </w:r>
            <w:r>
              <w:rPr>
                <w:rFonts w:ascii="仿宋_GB2312" w:hAnsi="仿宋_GB2312" w:cs="仿宋_GB2312" w:eastAsia="仿宋_GB2312"/>
                <w:sz w:val="28"/>
                <w:color w:val="000000"/>
              </w:rPr>
              <w:t>；最佳打印分辨率：</w:t>
            </w:r>
            <w:r>
              <w:rPr>
                <w:rFonts w:ascii="仿宋_GB2312" w:hAnsi="仿宋_GB2312" w:cs="仿宋_GB2312" w:eastAsia="仿宋_GB2312"/>
                <w:sz w:val="28"/>
                <w:color w:val="000000"/>
              </w:rPr>
              <w:t>1200×1200dpi</w:t>
            </w:r>
            <w:r>
              <w:rPr>
                <w:rFonts w:ascii="仿宋_GB2312" w:hAnsi="仿宋_GB2312" w:cs="仿宋_GB2312" w:eastAsia="仿宋_GB2312"/>
                <w:sz w:val="28"/>
                <w:color w:val="000000"/>
              </w:rPr>
              <w:t>，响应时间</w:t>
            </w:r>
            <w:r>
              <w:rPr>
                <w:rFonts w:ascii="仿宋_GB2312" w:hAnsi="仿宋_GB2312" w:cs="仿宋_GB2312" w:eastAsia="仿宋_GB2312"/>
                <w:sz w:val="28"/>
                <w:color w:val="000000"/>
              </w:rPr>
              <w:t>≤5s</w:t>
            </w:r>
            <w:r>
              <w:rPr>
                <w:rFonts w:ascii="仿宋_GB2312" w:hAnsi="仿宋_GB2312" w:cs="仿宋_GB2312" w:eastAsia="仿宋_GB2312"/>
                <w:sz w:val="28"/>
                <w:color w:val="000000"/>
              </w:rPr>
              <w:t>）；石英消解杯：</w:t>
            </w:r>
            <w:r>
              <w:rPr>
                <w:rFonts w:ascii="仿宋_GB2312" w:hAnsi="仿宋_GB2312" w:cs="仿宋_GB2312" w:eastAsia="仿宋_GB2312"/>
                <w:sz w:val="28"/>
                <w:color w:val="000000"/>
              </w:rPr>
              <w:t>60</w:t>
            </w:r>
            <w:r>
              <w:rPr>
                <w:rFonts w:ascii="仿宋_GB2312" w:hAnsi="仿宋_GB2312" w:cs="仿宋_GB2312" w:eastAsia="仿宋_GB2312"/>
                <w:sz w:val="28"/>
                <w:color w:val="000000"/>
              </w:rPr>
              <w:t>个，样品杯：</w:t>
            </w:r>
            <w:r>
              <w:rPr>
                <w:rFonts w:ascii="仿宋_GB2312" w:hAnsi="仿宋_GB2312" w:cs="仿宋_GB2312" w:eastAsia="仿宋_GB2312"/>
                <w:sz w:val="28"/>
                <w:color w:val="000000"/>
              </w:rPr>
              <w:t>2</w:t>
            </w:r>
            <w:r>
              <w:rPr>
                <w:rFonts w:ascii="仿宋_GB2312" w:hAnsi="仿宋_GB2312" w:cs="仿宋_GB2312" w:eastAsia="仿宋_GB2312"/>
                <w:sz w:val="28"/>
                <w:color w:val="000000"/>
              </w:rPr>
              <w:t>00</w:t>
            </w:r>
            <w:r>
              <w:rPr>
                <w:rFonts w:ascii="仿宋_GB2312" w:hAnsi="仿宋_GB2312" w:cs="仿宋_GB2312" w:eastAsia="仿宋_GB2312"/>
                <w:sz w:val="28"/>
                <w:color w:val="000000"/>
              </w:rPr>
              <w:t>个。（若样品杯为消解杯的，则全部提供石英消解杯，共</w:t>
            </w:r>
            <w:r>
              <w:rPr>
                <w:rFonts w:ascii="仿宋_GB2312" w:hAnsi="仿宋_GB2312" w:cs="仿宋_GB2312" w:eastAsia="仿宋_GB2312"/>
                <w:sz w:val="28"/>
                <w:color w:val="000000"/>
              </w:rPr>
              <w:t>160</w:t>
            </w:r>
            <w:r>
              <w:rPr>
                <w:rFonts w:ascii="仿宋_GB2312" w:hAnsi="仿宋_GB2312" w:cs="仿宋_GB2312" w:eastAsia="仿宋_GB2312"/>
                <w:sz w:val="28"/>
                <w:color w:val="000000"/>
              </w:rPr>
              <w:t>个）；与仪器配套的棕色试剂瓶（</w:t>
            </w:r>
            <w:r>
              <w:rPr>
                <w:rFonts w:ascii="仿宋_GB2312" w:hAnsi="仿宋_GB2312" w:cs="仿宋_GB2312" w:eastAsia="仿宋_GB2312"/>
                <w:sz w:val="28"/>
                <w:color w:val="000000"/>
              </w:rPr>
              <w:t>2L</w:t>
            </w:r>
            <w:r>
              <w:rPr>
                <w:rFonts w:ascii="仿宋_GB2312" w:hAnsi="仿宋_GB2312" w:cs="仿宋_GB2312" w:eastAsia="仿宋_GB2312"/>
                <w:sz w:val="28"/>
                <w:color w:val="000000"/>
              </w:rPr>
              <w:t>）</w:t>
            </w:r>
            <w:r>
              <w:rPr>
                <w:rFonts w:ascii="仿宋_GB2312" w:hAnsi="仿宋_GB2312" w:cs="仿宋_GB2312" w:eastAsia="仿宋_GB2312"/>
                <w:sz w:val="28"/>
                <w:color w:val="000000"/>
              </w:rPr>
              <w:t>10</w:t>
            </w:r>
            <w:r>
              <w:rPr>
                <w:rFonts w:ascii="仿宋_GB2312" w:hAnsi="仿宋_GB2312" w:cs="仿宋_GB2312" w:eastAsia="仿宋_GB2312"/>
                <w:sz w:val="28"/>
                <w:color w:val="000000"/>
              </w:rPr>
              <w:t>个，棕色试剂瓶（</w:t>
            </w:r>
            <w:r>
              <w:rPr>
                <w:rFonts w:ascii="仿宋_GB2312" w:hAnsi="仿宋_GB2312" w:cs="仿宋_GB2312" w:eastAsia="仿宋_GB2312"/>
                <w:sz w:val="28"/>
                <w:color w:val="000000"/>
              </w:rPr>
              <w:t>1L</w:t>
            </w:r>
            <w:r>
              <w:rPr>
                <w:rFonts w:ascii="仿宋_GB2312" w:hAnsi="仿宋_GB2312" w:cs="仿宋_GB2312" w:eastAsia="仿宋_GB2312"/>
                <w:sz w:val="28"/>
                <w:color w:val="000000"/>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个，废液收集桶</w:t>
            </w:r>
            <w:r>
              <w:rPr>
                <w:rFonts w:ascii="仿宋_GB2312" w:hAnsi="仿宋_GB2312" w:cs="仿宋_GB2312" w:eastAsia="仿宋_GB2312"/>
                <w:sz w:val="28"/>
                <w:color w:val="000000"/>
              </w:rPr>
              <w:t>1</w:t>
            </w:r>
            <w:r>
              <w:rPr>
                <w:rFonts w:ascii="仿宋_GB2312" w:hAnsi="仿宋_GB2312" w:cs="仿宋_GB2312" w:eastAsia="仿宋_GB2312"/>
                <w:sz w:val="28"/>
                <w:color w:val="000000"/>
              </w:rPr>
              <w:t>个（</w:t>
            </w:r>
            <w:r>
              <w:rPr>
                <w:rFonts w:ascii="仿宋_GB2312" w:hAnsi="仿宋_GB2312" w:cs="仿宋_GB2312" w:eastAsia="仿宋_GB2312"/>
                <w:sz w:val="28"/>
                <w:color w:val="000000"/>
              </w:rPr>
              <w:t>≥5L</w:t>
            </w:r>
            <w:r>
              <w:rPr>
                <w:rFonts w:ascii="仿宋_GB2312" w:hAnsi="仿宋_GB2312" w:cs="仿宋_GB2312" w:eastAsia="仿宋_GB2312"/>
                <w:sz w:val="28"/>
                <w:color w:val="000000"/>
              </w:rPr>
              <w:t>），样品杯架（至少</w:t>
            </w:r>
            <w:r>
              <w:rPr>
                <w:rFonts w:ascii="仿宋_GB2312" w:hAnsi="仿宋_GB2312" w:cs="仿宋_GB2312" w:eastAsia="仿宋_GB2312"/>
                <w:sz w:val="28"/>
                <w:color w:val="000000"/>
              </w:rPr>
              <w:t>20</w:t>
            </w:r>
            <w:r>
              <w:rPr>
                <w:rFonts w:ascii="仿宋_GB2312" w:hAnsi="仿宋_GB2312" w:cs="仿宋_GB2312" w:eastAsia="仿宋_GB2312"/>
                <w:sz w:val="28"/>
                <w:color w:val="000000"/>
              </w:rPr>
              <w:t>位）</w:t>
            </w:r>
            <w:r>
              <w:rPr>
                <w:rFonts w:ascii="仿宋_GB2312" w:hAnsi="仿宋_GB2312" w:cs="仿宋_GB2312" w:eastAsia="仿宋_GB2312"/>
                <w:sz w:val="28"/>
                <w:color w:val="000000"/>
              </w:rPr>
              <w:t>5</w:t>
            </w:r>
            <w:r>
              <w:rPr>
                <w:rFonts w:ascii="仿宋_GB2312" w:hAnsi="仿宋_GB2312" w:cs="仿宋_GB2312" w:eastAsia="仿宋_GB2312"/>
                <w:sz w:val="28"/>
                <w:color w:val="000000"/>
              </w:rPr>
              <w:t>个；维修维护工具包</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套，纸质版操作手册</w:t>
            </w:r>
            <w:r>
              <w:rPr>
                <w:rFonts w:ascii="仿宋_GB2312" w:hAnsi="仿宋_GB2312" w:cs="仿宋_GB2312" w:eastAsia="仿宋_GB2312"/>
                <w:sz w:val="28"/>
                <w:color w:val="000000"/>
              </w:rPr>
              <w:t>2</w:t>
            </w:r>
            <w:r>
              <w:rPr>
                <w:rFonts w:ascii="仿宋_GB2312" w:hAnsi="仿宋_GB2312" w:cs="仿宋_GB2312" w:eastAsia="仿宋_GB2312"/>
                <w:sz w:val="28"/>
                <w:color w:val="000000"/>
              </w:rPr>
              <w:t>套，电子版操作手册</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w:t>
            </w:r>
          </w:p>
        </w:tc>
      </w:tr>
    </w:tbl>
    <w:p>
      <w:pPr>
        <w:pStyle w:val="null3"/>
        <w:jc w:val="left"/>
      </w:pPr>
      <w:r>
        <w:rPr>
          <w:rFonts w:ascii="仿宋_GB2312" w:hAnsi="仿宋_GB2312" w:cs="仿宋_GB2312" w:eastAsia="仿宋_GB2312"/>
        </w:rPr>
        <w:t>标的名称：环境监测用体视显微镜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环境监测用体视显微镜</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主要用途：用于江河和湖库中浮游植物（浮游生物）、藻类、大型无脊椎底栖动物、浮游动物等物种的鉴定分类和计数。</w:t>
            </w:r>
          </w:p>
          <w:p>
            <w:pPr>
              <w:pStyle w:val="null3"/>
              <w:jc w:val="both"/>
            </w:pPr>
            <w:r>
              <w:rPr>
                <w:rFonts w:ascii="仿宋_GB2312" w:hAnsi="仿宋_GB2312" w:cs="仿宋_GB2312" w:eastAsia="仿宋_GB2312"/>
                <w:sz w:val="28"/>
                <w:color w:val="000000"/>
              </w:rPr>
              <w:t>★2.满足标准：该仪器满足《水质浮游植物的测定滤膜-显微镜计数法》（HJ1215-2021）、《水质浮游植物的测定 0.1mL 计数框-显微镜计数法》（HJ1216-2021）、《水生态监测技术要求-淡水大型底栖无脊椎动物（试行）》、《水生态监测技术要求-淡水浮游动物（试行）》、《水生态监测技术要求-淡水浮游植物（试行）》、《水生态监测技术要求-淡水着生藻类（试行）》、浮游生物（浮游植物）《水和废水监测分析方法》（第四版）国家环境保护总局（2002 年）等监测方法要求。</w:t>
            </w:r>
          </w:p>
          <w:p>
            <w:pPr>
              <w:pStyle w:val="null3"/>
              <w:jc w:val="both"/>
            </w:pPr>
            <w:r>
              <w:rPr>
                <w:rFonts w:ascii="仿宋_GB2312" w:hAnsi="仿宋_GB2312" w:cs="仿宋_GB2312" w:eastAsia="仿宋_GB2312"/>
                <w:sz w:val="28"/>
                <w:color w:val="000000"/>
              </w:rPr>
              <w:t>3.体视显微镜技术参数：</w:t>
            </w:r>
          </w:p>
          <w:p>
            <w:pPr>
              <w:pStyle w:val="null3"/>
              <w:jc w:val="both"/>
            </w:pPr>
            <w:r>
              <w:rPr>
                <w:rFonts w:ascii="仿宋_GB2312" w:hAnsi="仿宋_GB2312" w:cs="仿宋_GB2312" w:eastAsia="仿宋_GB2312"/>
                <w:sz w:val="28"/>
                <w:color w:val="000000"/>
              </w:rPr>
              <w:t>3.1 光学系统:格里诺光路设计或者平行变焦光学系统，复消色差校正或半复消色差校正；</w:t>
            </w:r>
          </w:p>
          <w:p>
            <w:pPr>
              <w:pStyle w:val="null3"/>
              <w:jc w:val="both"/>
            </w:pPr>
            <w:r>
              <w:rPr>
                <w:rFonts w:ascii="仿宋_GB2312" w:hAnsi="仿宋_GB2312" w:cs="仿宋_GB2312" w:eastAsia="仿宋_GB2312"/>
                <w:sz w:val="28"/>
                <w:color w:val="000000"/>
              </w:rPr>
              <w:t>★3.2 变倍比≥8：1，支持连续变倍和分级变倍；整体放大倍数包含6.5～50（10 倍目镜下）；（提供产品彩页截图并加盖投标人公章）</w:t>
            </w:r>
          </w:p>
          <w:p>
            <w:pPr>
              <w:pStyle w:val="null3"/>
              <w:jc w:val="both"/>
            </w:pPr>
            <w:r>
              <w:rPr>
                <w:rFonts w:ascii="仿宋_GB2312" w:hAnsi="仿宋_GB2312" w:cs="仿宋_GB2312" w:eastAsia="仿宋_GB2312"/>
                <w:sz w:val="28"/>
                <w:color w:val="000000"/>
              </w:rPr>
              <w:t>3.3 配备1.0×无限远主物镜；在1.0×物镜条件下，整机系统分辨率≥450 Lp/mm；目镜视场数FN≥23mm；</w:t>
            </w:r>
          </w:p>
          <w:p>
            <w:pPr>
              <w:pStyle w:val="null3"/>
              <w:jc w:val="both"/>
            </w:pPr>
            <w:r>
              <w:rPr>
                <w:rFonts w:ascii="仿宋_GB2312" w:hAnsi="仿宋_GB2312" w:cs="仿宋_GB2312" w:eastAsia="仿宋_GB2312"/>
                <w:sz w:val="28"/>
                <w:color w:val="000000"/>
              </w:rPr>
              <w:t>3.4 工作距离≥120mm；</w:t>
            </w:r>
          </w:p>
          <w:p>
            <w:pPr>
              <w:pStyle w:val="null3"/>
              <w:jc w:val="both"/>
            </w:pPr>
            <w:r>
              <w:rPr>
                <w:rFonts w:ascii="仿宋_GB2312" w:hAnsi="仿宋_GB2312" w:cs="仿宋_GB2312" w:eastAsia="仿宋_GB2312"/>
                <w:sz w:val="28"/>
                <w:color w:val="000000"/>
              </w:rPr>
              <w:t>3.5 底座:具有反射光照明、透射光照明、斜照明功能并可独立控制；</w:t>
            </w:r>
          </w:p>
          <w:p>
            <w:pPr>
              <w:pStyle w:val="null3"/>
              <w:jc w:val="both"/>
            </w:pPr>
            <w:r>
              <w:rPr>
                <w:rFonts w:ascii="仿宋_GB2312" w:hAnsi="仿宋_GB2312" w:cs="仿宋_GB2312" w:eastAsia="仿宋_GB2312"/>
                <w:sz w:val="28"/>
                <w:color w:val="000000"/>
              </w:rPr>
              <w:t>3.6 照明方式:具备环形光照明，具备透射光照明，可实现透射光明场、暗场、斜照明等观察方式；</w:t>
            </w:r>
          </w:p>
          <w:p>
            <w:pPr>
              <w:pStyle w:val="null3"/>
              <w:jc w:val="both"/>
            </w:pPr>
            <w:r>
              <w:rPr>
                <w:rFonts w:ascii="仿宋_GB2312" w:hAnsi="仿宋_GB2312" w:cs="仿宋_GB2312" w:eastAsia="仿宋_GB2312"/>
                <w:sz w:val="28"/>
                <w:color w:val="000000"/>
              </w:rPr>
              <w:t>★3.7 照相系统：摄像头像素≥800万，单像素面积：≤1.55um × 1.55um，拍摄速度≥30 fps（@3840×2160），可直接连接电脑、平板、手机、投影仪等高清显示设备；（提供产品彩页截图并加盖投标人公章）</w:t>
            </w:r>
          </w:p>
          <w:p>
            <w:pPr>
              <w:pStyle w:val="null3"/>
              <w:jc w:val="both"/>
            </w:pPr>
            <w:r>
              <w:rPr>
                <w:rFonts w:ascii="仿宋_GB2312" w:hAnsi="仿宋_GB2312" w:cs="仿宋_GB2312" w:eastAsia="仿宋_GB2312"/>
                <w:sz w:val="28"/>
                <w:color w:val="000000"/>
              </w:rPr>
              <w:t>3.8 图像采集处理系统:配备图像处理软件，支持实时数字影像采集储存，具备图像分析处理功能。</w:t>
            </w:r>
          </w:p>
          <w:p>
            <w:pPr>
              <w:pStyle w:val="null3"/>
              <w:jc w:val="left"/>
            </w:pPr>
            <w:r>
              <w:rPr>
                <w:rFonts w:ascii="仿宋_GB2312" w:hAnsi="仿宋_GB2312" w:cs="仿宋_GB2312" w:eastAsia="仿宋_GB2312"/>
                <w:sz w:val="28"/>
                <w:color w:val="000000"/>
              </w:rPr>
              <w:t>★4.配置要求:体视显微镜光学主机 1 台；多功能投射光底座、反射光照明系统 1 套；物镜 1 套(包含1.0、2.0 物镜);高清相机及配件系统、数据处理系统(i7 处理器，CPU 主频≥3.2GHz，内存容量≥16GB，固态存储容量≥1TB)、软件工作站 1 套；防尘罩/防静电 1 套；显微镜托架、连接电缆、立柱与底座适配器 1 套。</w:t>
            </w:r>
          </w:p>
        </w:tc>
      </w:tr>
    </w:tbl>
    <w:p>
      <w:pPr>
        <w:pStyle w:val="null3"/>
        <w:jc w:val="left"/>
      </w:pPr>
      <w:r>
        <w:rPr>
          <w:rFonts w:ascii="仿宋_GB2312" w:hAnsi="仿宋_GB2312" w:cs="仿宋_GB2312" w:eastAsia="仿宋_GB2312"/>
        </w:rPr>
        <w:t>标的名称：环境应急监测用激光测距仪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环境应急监测用激光测距仪</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设备用途：用于测量目标物（如建筑物、船只、树木等）与观察者两点之间的距离。</w:t>
            </w:r>
          </w:p>
          <w:p>
            <w:pPr>
              <w:pStyle w:val="null3"/>
              <w:jc w:val="both"/>
            </w:pPr>
            <w:r>
              <w:rPr>
                <w:rFonts w:ascii="仿宋_GB2312" w:hAnsi="仿宋_GB2312" w:cs="仿宋_GB2312" w:eastAsia="仿宋_GB2312"/>
                <w:sz w:val="28"/>
                <w:color w:val="000000"/>
              </w:rPr>
              <w:t>2.</w:t>
            </w:r>
            <w:r>
              <w:rPr>
                <w:rFonts w:ascii="仿宋_GB2312" w:hAnsi="仿宋_GB2312" w:cs="仿宋_GB2312" w:eastAsia="仿宋_GB2312"/>
                <w:sz w:val="28"/>
                <w:color w:val="000000"/>
              </w:rPr>
              <w:t>设备原理：通过测定激光开始发射到激光从目标反射回来的时间来测定距离。</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技术参数：</w:t>
            </w:r>
          </w:p>
          <w:p>
            <w:pPr>
              <w:pStyle w:val="null3"/>
              <w:jc w:val="both"/>
            </w:pPr>
            <w:r>
              <w:rPr>
                <w:rFonts w:ascii="仿宋_GB2312" w:hAnsi="仿宋_GB2312" w:cs="仿宋_GB2312" w:eastAsia="仿宋_GB2312"/>
                <w:sz w:val="28"/>
                <w:color w:val="000000"/>
              </w:rPr>
              <w:t xml:space="preserve">3.1 </w:t>
            </w:r>
            <w:r>
              <w:rPr>
                <w:rFonts w:ascii="仿宋_GB2312" w:hAnsi="仿宋_GB2312" w:cs="仿宋_GB2312" w:eastAsia="仿宋_GB2312"/>
                <w:sz w:val="28"/>
                <w:color w:val="000000"/>
              </w:rPr>
              <w:t>测量模式：测距测高，测高差，测倾角，测圆形、矩形面积、空间任意两点测距；</w:t>
            </w:r>
          </w:p>
          <w:p>
            <w:pPr>
              <w:pStyle w:val="null3"/>
              <w:jc w:val="both"/>
            </w:pPr>
            <w:r>
              <w:rPr>
                <w:rFonts w:ascii="仿宋_GB2312" w:hAnsi="仿宋_GB2312" w:cs="仿宋_GB2312" w:eastAsia="仿宋_GB2312"/>
                <w:sz w:val="28"/>
                <w:color w:val="000000"/>
              </w:rPr>
              <w:t xml:space="preserve">3.2 </w:t>
            </w:r>
            <w:r>
              <w:rPr>
                <w:rFonts w:ascii="仿宋_GB2312" w:hAnsi="仿宋_GB2312" w:cs="仿宋_GB2312" w:eastAsia="仿宋_GB2312"/>
                <w:sz w:val="28"/>
                <w:color w:val="000000"/>
              </w:rPr>
              <w:t>测量距离：</w:t>
            </w:r>
            <w:r>
              <w:rPr>
                <w:rFonts w:ascii="仿宋_GB2312" w:hAnsi="仿宋_GB2312" w:cs="仿宋_GB2312" w:eastAsia="仿宋_GB2312"/>
                <w:sz w:val="28"/>
                <w:color w:val="000000"/>
              </w:rPr>
              <w:t>≥3000m</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color w:val="000000"/>
              </w:rPr>
              <w:t xml:space="preserve">3.3 </w:t>
            </w:r>
            <w:r>
              <w:rPr>
                <w:rFonts w:ascii="仿宋_GB2312" w:hAnsi="仿宋_GB2312" w:cs="仿宋_GB2312" w:eastAsia="仿宋_GB2312"/>
                <w:sz w:val="28"/>
                <w:color w:val="000000"/>
              </w:rPr>
              <w:t>测距精度：</w:t>
            </w:r>
            <w:r>
              <w:rPr>
                <w:rFonts w:ascii="仿宋_GB2312" w:hAnsi="仿宋_GB2312" w:cs="仿宋_GB2312" w:eastAsia="仿宋_GB2312"/>
                <w:sz w:val="28"/>
                <w:color w:val="000000"/>
              </w:rPr>
              <w:t>±0.2m</w:t>
            </w:r>
            <w:r>
              <w:rPr>
                <w:rFonts w:ascii="仿宋_GB2312" w:hAnsi="仿宋_GB2312" w:cs="仿宋_GB2312" w:eastAsia="仿宋_GB2312"/>
                <w:sz w:val="28"/>
                <w:color w:val="000000"/>
              </w:rPr>
              <w:t>（＜</w:t>
            </w:r>
            <w:r>
              <w:rPr>
                <w:rFonts w:ascii="仿宋_GB2312" w:hAnsi="仿宋_GB2312" w:cs="仿宋_GB2312" w:eastAsia="仿宋_GB2312"/>
                <w:sz w:val="28"/>
                <w:color w:val="000000"/>
              </w:rPr>
              <w:t>200m</w:t>
            </w:r>
            <w:r>
              <w:rPr>
                <w:rFonts w:ascii="仿宋_GB2312" w:hAnsi="仿宋_GB2312" w:cs="仿宋_GB2312" w:eastAsia="仿宋_GB2312"/>
                <w:sz w:val="28"/>
                <w:color w:val="000000"/>
              </w:rPr>
              <w:t>时），</w:t>
            </w:r>
            <w:r>
              <w:rPr>
                <w:rFonts w:ascii="仿宋_GB2312" w:hAnsi="仿宋_GB2312" w:cs="仿宋_GB2312" w:eastAsia="仿宋_GB2312"/>
                <w:sz w:val="28"/>
                <w:color w:val="000000"/>
              </w:rPr>
              <w:t>±1.0m</w:t>
            </w:r>
            <w:r>
              <w:rPr>
                <w:rFonts w:ascii="仿宋_GB2312" w:hAnsi="仿宋_GB2312" w:cs="仿宋_GB2312" w:eastAsia="仿宋_GB2312"/>
                <w:sz w:val="28"/>
                <w:color w:val="000000"/>
              </w:rPr>
              <w:t>（</w:t>
            </w:r>
            <w:r>
              <w:rPr>
                <w:rFonts w:ascii="仿宋_GB2312" w:hAnsi="仿宋_GB2312" w:cs="仿宋_GB2312" w:eastAsia="仿宋_GB2312"/>
                <w:sz w:val="28"/>
                <w:color w:val="000000"/>
              </w:rPr>
              <w:t>≥200m</w:t>
            </w:r>
            <w:r>
              <w:rPr>
                <w:rFonts w:ascii="仿宋_GB2312" w:hAnsi="仿宋_GB2312" w:cs="仿宋_GB2312" w:eastAsia="仿宋_GB2312"/>
                <w:sz w:val="28"/>
                <w:color w:val="000000"/>
              </w:rPr>
              <w:t>时）；</w:t>
            </w:r>
          </w:p>
          <w:p>
            <w:pPr>
              <w:pStyle w:val="null3"/>
              <w:jc w:val="both"/>
            </w:pPr>
            <w:r>
              <w:rPr>
                <w:rFonts w:ascii="仿宋_GB2312" w:hAnsi="仿宋_GB2312" w:cs="仿宋_GB2312" w:eastAsia="仿宋_GB2312"/>
                <w:sz w:val="28"/>
                <w:color w:val="000000"/>
              </w:rPr>
              <w:t xml:space="preserve">3.4 </w:t>
            </w:r>
            <w:r>
              <w:rPr>
                <w:rFonts w:ascii="仿宋_GB2312" w:hAnsi="仿宋_GB2312" w:cs="仿宋_GB2312" w:eastAsia="仿宋_GB2312"/>
                <w:sz w:val="28"/>
                <w:color w:val="000000"/>
              </w:rPr>
              <w:t>放大倍率：</w:t>
            </w:r>
            <w:r>
              <w:rPr>
                <w:rFonts w:ascii="仿宋_GB2312" w:hAnsi="仿宋_GB2312" w:cs="仿宋_GB2312" w:eastAsia="仿宋_GB2312"/>
                <w:sz w:val="28"/>
                <w:color w:val="000000"/>
              </w:rPr>
              <w:t>≥8</w:t>
            </w:r>
            <w:r>
              <w:rPr>
                <w:rFonts w:ascii="仿宋_GB2312" w:hAnsi="仿宋_GB2312" w:cs="仿宋_GB2312" w:eastAsia="仿宋_GB2312"/>
                <w:sz w:val="28"/>
                <w:color w:val="000000"/>
              </w:rPr>
              <w:t>倍；</w:t>
            </w:r>
          </w:p>
          <w:p>
            <w:pPr>
              <w:pStyle w:val="null3"/>
              <w:jc w:val="both"/>
            </w:pPr>
            <w:r>
              <w:rPr>
                <w:rFonts w:ascii="仿宋_GB2312" w:hAnsi="仿宋_GB2312" w:cs="仿宋_GB2312" w:eastAsia="仿宋_GB2312"/>
                <w:sz w:val="28"/>
                <w:color w:val="000000"/>
              </w:rPr>
              <w:t xml:space="preserve">3.5 </w:t>
            </w:r>
            <w:r>
              <w:rPr>
                <w:rFonts w:ascii="仿宋_GB2312" w:hAnsi="仿宋_GB2312" w:cs="仿宋_GB2312" w:eastAsia="仿宋_GB2312"/>
                <w:sz w:val="28"/>
                <w:color w:val="000000"/>
              </w:rPr>
              <w:t>测角精度：</w:t>
            </w:r>
            <w:r>
              <w:rPr>
                <w:rFonts w:ascii="仿宋_GB2312" w:hAnsi="仿宋_GB2312" w:cs="仿宋_GB2312" w:eastAsia="仿宋_GB2312"/>
                <w:sz w:val="28"/>
                <w:color w:val="000000"/>
              </w:rPr>
              <w:t>±1°</w:t>
            </w:r>
            <w:r>
              <w:rPr>
                <w:rFonts w:ascii="仿宋_GB2312" w:hAnsi="仿宋_GB2312" w:cs="仿宋_GB2312" w:eastAsia="仿宋_GB2312"/>
                <w:sz w:val="28"/>
                <w:color w:val="000000"/>
              </w:rPr>
              <w:t>。</w:t>
            </w:r>
          </w:p>
          <w:p>
            <w:pPr>
              <w:pStyle w:val="null3"/>
              <w:jc w:val="left"/>
            </w:pPr>
            <w:r>
              <w:rPr>
                <w:rFonts w:ascii="仿宋_GB2312" w:hAnsi="仿宋_GB2312" w:cs="仿宋_GB2312" w:eastAsia="仿宋_GB2312"/>
                <w:sz w:val="28"/>
                <w:color w:val="000000"/>
              </w:rPr>
              <w:t>★4.</w:t>
            </w:r>
            <w:r>
              <w:rPr>
                <w:rFonts w:ascii="仿宋_GB2312" w:hAnsi="仿宋_GB2312" w:cs="仿宋_GB2312" w:eastAsia="仿宋_GB2312"/>
                <w:sz w:val="28"/>
                <w:color w:val="000000"/>
              </w:rPr>
              <w:t>配置要求：主机</w:t>
            </w:r>
            <w:r>
              <w:rPr>
                <w:rFonts w:ascii="仿宋_GB2312" w:hAnsi="仿宋_GB2312" w:cs="仿宋_GB2312" w:eastAsia="仿宋_GB2312"/>
                <w:sz w:val="28"/>
                <w:color w:val="000000"/>
              </w:rPr>
              <w:t>1</w:t>
            </w:r>
            <w:r>
              <w:rPr>
                <w:rFonts w:ascii="仿宋_GB2312" w:hAnsi="仿宋_GB2312" w:cs="仿宋_GB2312" w:eastAsia="仿宋_GB2312"/>
                <w:sz w:val="28"/>
                <w:color w:val="000000"/>
              </w:rPr>
              <w:t>台；充电器</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套；电池</w:t>
            </w:r>
            <w:r>
              <w:rPr>
                <w:rFonts w:ascii="仿宋_GB2312" w:hAnsi="仿宋_GB2312" w:cs="仿宋_GB2312" w:eastAsia="仿宋_GB2312"/>
                <w:sz w:val="28"/>
                <w:color w:val="000000"/>
              </w:rPr>
              <w:t>2</w:t>
            </w:r>
            <w:r>
              <w:rPr>
                <w:rFonts w:ascii="仿宋_GB2312" w:hAnsi="仿宋_GB2312" w:cs="仿宋_GB2312" w:eastAsia="仿宋_GB2312"/>
                <w:sz w:val="28"/>
                <w:color w:val="000000"/>
              </w:rPr>
              <w:t>套；背包</w:t>
            </w:r>
            <w:r>
              <w:rPr>
                <w:rFonts w:ascii="仿宋_GB2312" w:hAnsi="仿宋_GB2312" w:cs="仿宋_GB2312" w:eastAsia="仿宋_GB2312"/>
                <w:sz w:val="28"/>
                <w:color w:val="000000"/>
              </w:rPr>
              <w:t>1</w:t>
            </w:r>
            <w:r>
              <w:rPr>
                <w:rFonts w:ascii="仿宋_GB2312" w:hAnsi="仿宋_GB2312" w:cs="仿宋_GB2312" w:eastAsia="仿宋_GB2312"/>
                <w:sz w:val="28"/>
                <w:color w:val="000000"/>
              </w:rPr>
              <w:t>个。</w:t>
            </w:r>
          </w:p>
        </w:tc>
      </w:tr>
    </w:tbl>
    <w:p>
      <w:pPr>
        <w:pStyle w:val="null3"/>
        <w:jc w:val="left"/>
      </w:pPr>
      <w:r>
        <w:rPr>
          <w:rFonts w:ascii="仿宋_GB2312" w:hAnsi="仿宋_GB2312" w:cs="仿宋_GB2312" w:eastAsia="仿宋_GB2312"/>
        </w:rPr>
        <w:t>标的名称：环境监测用全自动紫外测油仪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环境监测用全自动紫外测油仪</w:t>
            </w:r>
          </w:p>
        </w:tc>
        <w:tc>
          <w:tcPr>
            <w:tcW w:type="dxa" w:w="5814"/>
          </w:tcPr>
          <w:p>
            <w:pPr>
              <w:pStyle w:val="null3"/>
              <w:jc w:val="both"/>
            </w:pPr>
            <w:r>
              <w:rPr>
                <w:rFonts w:ascii="仿宋_GB2312" w:hAnsi="仿宋_GB2312" w:cs="仿宋_GB2312" w:eastAsia="仿宋_GB2312"/>
                <w:sz w:val="28"/>
                <w:color w:val="000000"/>
              </w:rPr>
              <w:t>1.用途：用于地表水、地下水、海洋中石油类的测定。</w:t>
            </w:r>
          </w:p>
          <w:p>
            <w:pPr>
              <w:pStyle w:val="null3"/>
              <w:jc w:val="both"/>
            </w:pPr>
            <w:r>
              <w:rPr>
                <w:rFonts w:ascii="仿宋_GB2312" w:hAnsi="仿宋_GB2312" w:cs="仿宋_GB2312" w:eastAsia="仿宋_GB2312"/>
                <w:sz w:val="28"/>
                <w:color w:val="000000"/>
              </w:rPr>
              <w:t>★2.原理：以《水质 石油类的测定 紫外分光光度法（试行）》(HJ 970-2018)为依据，使用搅拌扰动方式将萃取溶剂按一定比例将水体中的油类物质萃取出来，然后将萃取溶剂除水后，再经硅酸镁吸附除去动植物油类等极性物质后，于225nm波长处测定吸光度，石油类含量与吸光度值符合朗伯—比尔定律；</w:t>
            </w:r>
          </w:p>
          <w:p>
            <w:pPr>
              <w:pStyle w:val="null3"/>
              <w:numPr>
                <w:ilvl w:val="0"/>
                <w:numId w:val="1"/>
              </w:numPr>
              <w:jc w:val="both"/>
            </w:pPr>
            <w:r>
              <w:rPr>
                <w:rFonts w:ascii="仿宋_GB2312" w:hAnsi="仿宋_GB2312" w:cs="仿宋_GB2312" w:eastAsia="仿宋_GB2312"/>
                <w:sz w:val="28"/>
                <w:color w:val="000000"/>
              </w:rPr>
              <w:t>技术要求：</w:t>
            </w:r>
          </w:p>
          <w:p>
            <w:pPr>
              <w:pStyle w:val="null3"/>
              <w:jc w:val="both"/>
            </w:pPr>
            <w:r>
              <w:rPr>
                <w:rFonts w:ascii="仿宋_GB2312" w:hAnsi="仿宋_GB2312" w:cs="仿宋_GB2312" w:eastAsia="仿宋_GB2312"/>
                <w:sz w:val="28"/>
                <w:color w:val="000000"/>
              </w:rPr>
              <w:t>▲3.1全自动化：自动取样、萃取、除水过滤、硅酸镁吸附、测量、排液、清洗，样品位≥12个；</w:t>
            </w:r>
          </w:p>
          <w:p>
            <w:pPr>
              <w:pStyle w:val="null3"/>
              <w:jc w:val="both"/>
            </w:pPr>
            <w:r>
              <w:rPr>
                <w:rFonts w:ascii="仿宋_GB2312" w:hAnsi="仿宋_GB2312" w:cs="仿宋_GB2312" w:eastAsia="仿宋_GB2312"/>
                <w:sz w:val="28"/>
                <w:color w:val="000000"/>
              </w:rPr>
              <w:t>3.2设备易维护：用油水分离膜代替了无水硫酸钠吸收微量水份，油水分离器独立安装；</w:t>
            </w:r>
          </w:p>
          <w:p>
            <w:pPr>
              <w:pStyle w:val="null3"/>
              <w:jc w:val="both"/>
            </w:pPr>
            <w:r>
              <w:rPr>
                <w:rFonts w:ascii="仿宋_GB2312" w:hAnsi="仿宋_GB2312" w:cs="仿宋_GB2312" w:eastAsia="仿宋_GB2312"/>
                <w:sz w:val="28"/>
                <w:color w:val="000000"/>
              </w:rPr>
              <w:t>3.3整个前处理系统采用全防腐的、不亲油的材质，且具有清洗流程，防止交叉污染；</w:t>
            </w:r>
          </w:p>
          <w:p>
            <w:pPr>
              <w:pStyle w:val="null3"/>
              <w:jc w:val="both"/>
            </w:pPr>
            <w:r>
              <w:rPr>
                <w:rFonts w:ascii="仿宋_GB2312" w:hAnsi="仿宋_GB2312" w:cs="仿宋_GB2312" w:eastAsia="仿宋_GB2312"/>
                <w:sz w:val="28"/>
                <w:color w:val="000000"/>
              </w:rPr>
              <w:t>3.4萃取方式：采用可调速萃取搅拌方式；</w:t>
            </w:r>
          </w:p>
          <w:p>
            <w:pPr>
              <w:pStyle w:val="null3"/>
              <w:jc w:val="both"/>
            </w:pPr>
            <w:r>
              <w:rPr>
                <w:rFonts w:ascii="仿宋_GB2312" w:hAnsi="仿宋_GB2312" w:cs="仿宋_GB2312" w:eastAsia="仿宋_GB2312"/>
                <w:sz w:val="28"/>
                <w:color w:val="000000"/>
              </w:rPr>
              <w:t>▲3.5配有专用的操作分析软件，分析过程自动控制；</w:t>
            </w:r>
          </w:p>
          <w:p>
            <w:pPr>
              <w:pStyle w:val="null3"/>
              <w:jc w:val="both"/>
            </w:pPr>
            <w:r>
              <w:rPr>
                <w:rFonts w:ascii="仿宋_GB2312" w:hAnsi="仿宋_GB2312" w:cs="仿宋_GB2312" w:eastAsia="仿宋_GB2312"/>
                <w:sz w:val="28"/>
                <w:color w:val="000000"/>
              </w:rPr>
              <w:t>3.6仪器设计应具备通风或废气收集系统，或者可直接全部放置于通风橱中；</w:t>
            </w:r>
          </w:p>
          <w:p>
            <w:pPr>
              <w:pStyle w:val="null3"/>
              <w:jc w:val="both"/>
            </w:pPr>
            <w:r>
              <w:rPr>
                <w:rFonts w:ascii="仿宋_GB2312" w:hAnsi="仿宋_GB2312" w:cs="仿宋_GB2312" w:eastAsia="仿宋_GB2312"/>
                <w:sz w:val="28"/>
                <w:color w:val="000000"/>
              </w:rPr>
              <w:t>▲3.7配备石油类专用采样器、采样箱、样品杯，样品杯采用透明带有刻度、不亲油的、不易碎材质，可以直接现场精确量取水样体积采集水样，不需要转移水样，可以直接上机测试；</w:t>
            </w:r>
          </w:p>
          <w:p>
            <w:pPr>
              <w:pStyle w:val="null3"/>
              <w:jc w:val="both"/>
            </w:pPr>
            <w:r>
              <w:rPr>
                <w:rFonts w:ascii="仿宋_GB2312" w:hAnsi="仿宋_GB2312" w:cs="仿宋_GB2312" w:eastAsia="仿宋_GB2312"/>
                <w:sz w:val="28"/>
                <w:color w:val="000000"/>
              </w:rPr>
              <w:t>3.8测试后的水样和溶剂自动排出到废液桶中，管路中无残留，不影响下一个样品的测试；</w:t>
            </w:r>
          </w:p>
          <w:p>
            <w:pPr>
              <w:pStyle w:val="null3"/>
              <w:jc w:val="both"/>
            </w:pPr>
            <w:r>
              <w:rPr>
                <w:rFonts w:ascii="仿宋_GB2312" w:hAnsi="仿宋_GB2312" w:cs="仿宋_GB2312" w:eastAsia="仿宋_GB2312"/>
                <w:sz w:val="28"/>
                <w:color w:val="000000"/>
              </w:rPr>
              <w:t>3.9样品瓶自动传动；</w:t>
            </w:r>
          </w:p>
          <w:p>
            <w:pPr>
              <w:pStyle w:val="null3"/>
              <w:jc w:val="both"/>
            </w:pPr>
            <w:r>
              <w:rPr>
                <w:rFonts w:ascii="仿宋_GB2312" w:hAnsi="仿宋_GB2312" w:cs="仿宋_GB2312" w:eastAsia="仿宋_GB2312"/>
                <w:sz w:val="28"/>
                <w:color w:val="000000"/>
              </w:rPr>
              <w:t>3.10比色皿采用2cm流通池设计；同时比色池设置双比色皿结构，便于手动和自动检测模式切换；</w:t>
            </w:r>
          </w:p>
          <w:p>
            <w:pPr>
              <w:pStyle w:val="null3"/>
              <w:jc w:val="both"/>
            </w:pPr>
            <w:r>
              <w:rPr>
                <w:rFonts w:ascii="仿宋_GB2312" w:hAnsi="仿宋_GB2312" w:cs="仿宋_GB2312" w:eastAsia="仿宋_GB2312"/>
                <w:sz w:val="28"/>
                <w:color w:val="000000"/>
              </w:rPr>
              <w:t>3.11体积量取：为避免交叉污染，设备采用非接触式自动测量、自动读取水样体积；自动测量水样体积误差≤2%；</w:t>
            </w:r>
          </w:p>
          <w:p>
            <w:pPr>
              <w:pStyle w:val="null3"/>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2</w:t>
            </w:r>
            <w:r>
              <w:rPr>
                <w:rFonts w:ascii="仿宋_GB2312" w:hAnsi="仿宋_GB2312" w:cs="仿宋_GB2312" w:eastAsia="仿宋_GB2312"/>
                <w:sz w:val="28"/>
                <w:color w:val="000000"/>
              </w:rPr>
              <w:t>光源：采用氘灯或氙灯，使用时长</w:t>
            </w:r>
            <w:r>
              <w:rPr>
                <w:rFonts w:ascii="仿宋_GB2312" w:hAnsi="仿宋_GB2312" w:cs="仿宋_GB2312" w:eastAsia="仿宋_GB2312"/>
                <w:sz w:val="28"/>
                <w:color w:val="000000"/>
              </w:rPr>
              <w:t>≥5000小时；</w:t>
            </w:r>
          </w:p>
          <w:p>
            <w:pPr>
              <w:pStyle w:val="null3"/>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3</w:t>
            </w:r>
            <w:r>
              <w:rPr>
                <w:rFonts w:ascii="仿宋_GB2312" w:hAnsi="仿宋_GB2312" w:cs="仿宋_GB2312" w:eastAsia="仿宋_GB2312"/>
                <w:sz w:val="28"/>
                <w:color w:val="000000"/>
              </w:rPr>
              <w:t>自动配置标准曲线：可配制曲线各浓度点，自动生成标准曲线；</w:t>
            </w:r>
          </w:p>
          <w:p>
            <w:pPr>
              <w:pStyle w:val="null3"/>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4</w:t>
            </w:r>
            <w:r>
              <w:rPr>
                <w:rFonts w:ascii="仿宋_GB2312" w:hAnsi="仿宋_GB2312" w:cs="仿宋_GB2312" w:eastAsia="仿宋_GB2312"/>
                <w:sz w:val="28"/>
                <w:color w:val="000000"/>
              </w:rPr>
              <w:t>自动稀释：测试超量程后可以自动稀释，按设置超浓度阈值自动稀释；</w:t>
            </w:r>
          </w:p>
          <w:p>
            <w:pPr>
              <w:pStyle w:val="null3"/>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5</w:t>
            </w:r>
            <w:r>
              <w:rPr>
                <w:rFonts w:ascii="仿宋_GB2312" w:hAnsi="仿宋_GB2312" w:cs="仿宋_GB2312" w:eastAsia="仿宋_GB2312"/>
                <w:sz w:val="28"/>
                <w:color w:val="000000"/>
              </w:rPr>
              <w:t>试剂余量监测：实时监测试剂余量，可提供预警功能；</w:t>
            </w:r>
          </w:p>
          <w:p>
            <w:pPr>
              <w:pStyle w:val="null3"/>
              <w:jc w:val="both"/>
            </w:pPr>
            <w:r>
              <w:rPr>
                <w:rFonts w:ascii="仿宋_GB2312" w:hAnsi="仿宋_GB2312" w:cs="仿宋_GB2312" w:eastAsia="仿宋_GB2312"/>
                <w:sz w:val="28"/>
                <w:color w:val="000000"/>
              </w:rPr>
              <w:t>▲3.1</w:t>
            </w:r>
            <w:r>
              <w:rPr>
                <w:rFonts w:ascii="仿宋_GB2312" w:hAnsi="仿宋_GB2312" w:cs="仿宋_GB2312" w:eastAsia="仿宋_GB2312"/>
                <w:sz w:val="28"/>
                <w:color w:val="000000"/>
              </w:rPr>
              <w:t>6</w:t>
            </w:r>
            <w:r>
              <w:rPr>
                <w:rFonts w:ascii="仿宋_GB2312" w:hAnsi="仿宋_GB2312" w:cs="仿宋_GB2312" w:eastAsia="仿宋_GB2312"/>
                <w:sz w:val="28"/>
                <w:color w:val="000000"/>
              </w:rPr>
              <w:t>波长扫描范围：至少包含</w:t>
            </w:r>
            <w:r>
              <w:rPr>
                <w:rFonts w:ascii="仿宋_GB2312" w:hAnsi="仿宋_GB2312" w:cs="仿宋_GB2312" w:eastAsia="仿宋_GB2312"/>
                <w:sz w:val="28"/>
                <w:color w:val="000000"/>
              </w:rPr>
              <w:t>200—400nm；测试波长：225nm；波长准确度：±0.5nm；分辨率：0.001 mg/L；测量范围至少包含0-60mg/L；方法检出限：当样品体积为500mL,萃取液体积为25mL，使用2cm石英比色皿时，检出限≤0.01mg/L；重复性：n=7时，RSD≤2%；线性相关系数：r≥0.999；吸光度范围 0.0000～2.0000AU（即透过率100～1%T ）。</w:t>
            </w:r>
          </w:p>
          <w:p>
            <w:pPr>
              <w:pStyle w:val="null3"/>
              <w:jc w:val="both"/>
            </w:pPr>
            <w:r>
              <w:rPr>
                <w:rFonts w:ascii="仿宋_GB2312" w:hAnsi="仿宋_GB2312" w:cs="仿宋_GB2312" w:eastAsia="仿宋_GB2312"/>
                <w:sz w:val="28"/>
                <w:color w:val="000000"/>
              </w:rPr>
              <w:t>★4.配置要求：</w:t>
            </w:r>
          </w:p>
          <w:p>
            <w:pPr>
              <w:pStyle w:val="null3"/>
              <w:jc w:val="left"/>
            </w:pPr>
            <w:r>
              <w:rPr>
                <w:rFonts w:ascii="仿宋_GB2312" w:hAnsi="仿宋_GB2312" w:cs="仿宋_GB2312" w:eastAsia="仿宋_GB2312"/>
                <w:sz w:val="28"/>
                <w:color w:val="000000"/>
              </w:rPr>
              <w:t>环境监测用全自动紫外测油仪</w:t>
            </w:r>
            <w:r>
              <w:rPr>
                <w:rFonts w:ascii="仿宋_GB2312" w:hAnsi="仿宋_GB2312" w:cs="仿宋_GB2312" w:eastAsia="仿宋_GB2312"/>
                <w:sz w:val="28"/>
                <w:color w:val="000000"/>
              </w:rPr>
              <w:t>1台；全自动进样器1台；采样瓶36个；采样箱3个；硅酸镁柱6根；隔水膜（10/PK） 1包；石英比色皿(2cm) 4只；操作手册、合格证、保修证</w:t>
            </w:r>
            <w:r>
              <w:rPr>
                <w:rFonts w:ascii="仿宋_GB2312" w:hAnsi="仿宋_GB2312" w:cs="仿宋_GB2312" w:eastAsia="仿宋_GB2312"/>
                <w:sz w:val="28"/>
                <w:color w:val="000000"/>
              </w:rPr>
              <w:t>各</w:t>
            </w:r>
            <w:r>
              <w:rPr>
                <w:rFonts w:ascii="仿宋_GB2312" w:hAnsi="仿宋_GB2312" w:cs="仿宋_GB2312" w:eastAsia="仿宋_GB2312"/>
                <w:sz w:val="28"/>
                <w:color w:val="000000"/>
              </w:rPr>
              <w:t>1</w:t>
            </w:r>
            <w:r>
              <w:rPr>
                <w:rFonts w:ascii="仿宋_GB2312" w:hAnsi="仿宋_GB2312" w:cs="仿宋_GB2312" w:eastAsia="仿宋_GB2312"/>
                <w:sz w:val="28"/>
                <w:color w:val="000000"/>
              </w:rPr>
              <w:t>套及其他相关配件。</w:t>
            </w:r>
          </w:p>
        </w:tc>
      </w:tr>
    </w:tbl>
    <w:p>
      <w:pPr>
        <w:pStyle w:val="null3"/>
        <w:jc w:val="left"/>
      </w:pPr>
      <w:r>
        <w:rPr>
          <w:rFonts w:ascii="仿宋_GB2312" w:hAnsi="仿宋_GB2312" w:cs="仿宋_GB2312" w:eastAsia="仿宋_GB2312"/>
        </w:rPr>
        <w:t>标的名称：环境应急监测用便携式测油仪</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环境应急监测用便携式测油仪</w:t>
            </w:r>
          </w:p>
        </w:tc>
        <w:tc>
          <w:tcPr>
            <w:tcW w:type="dxa" w:w="5814"/>
          </w:tcPr>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color w:val="000000"/>
              </w:rPr>
              <w:t>主要用途：主要用于地表水、地下水中石油类的测定。</w:t>
            </w:r>
          </w:p>
          <w:p>
            <w:pPr>
              <w:pStyle w:val="null3"/>
              <w:jc w:val="both"/>
            </w:pPr>
            <w:r>
              <w:rPr>
                <w:rFonts w:ascii="仿宋_GB2312" w:hAnsi="仿宋_GB2312" w:cs="仿宋_GB2312" w:eastAsia="仿宋_GB2312"/>
                <w:sz w:val="28"/>
                <w:color w:val="000000"/>
              </w:rPr>
              <w:t>★2.仪器原理：满足水质 石油类的测定 紫外分光光度法（试行）(HJ 970-2018)；</w:t>
            </w:r>
          </w:p>
          <w:p>
            <w:pPr>
              <w:pStyle w:val="null3"/>
              <w:jc w:val="both"/>
            </w:pPr>
            <w:r>
              <w:rPr>
                <w:rFonts w:ascii="仿宋_GB2312" w:hAnsi="仿宋_GB2312" w:cs="仿宋_GB2312" w:eastAsia="仿宋_GB2312"/>
                <w:sz w:val="28"/>
                <w:color w:val="000000"/>
              </w:rPr>
              <w:t>3.</w:t>
            </w:r>
            <w:r>
              <w:rPr>
                <w:rFonts w:ascii="仿宋_GB2312" w:hAnsi="仿宋_GB2312" w:cs="仿宋_GB2312" w:eastAsia="仿宋_GB2312"/>
                <w:sz w:val="28"/>
                <w:color w:val="000000"/>
              </w:rPr>
              <w:t>技术参数：</w:t>
            </w:r>
          </w:p>
          <w:p>
            <w:pPr>
              <w:pStyle w:val="null3"/>
              <w:jc w:val="both"/>
            </w:pPr>
            <w:r>
              <w:rPr>
                <w:rFonts w:ascii="仿宋_GB2312" w:hAnsi="仿宋_GB2312" w:cs="仿宋_GB2312" w:eastAsia="仿宋_GB2312"/>
                <w:sz w:val="28"/>
                <w:color w:val="000000"/>
              </w:rPr>
              <w:t>3.1 萃取试剂：正己烷；</w:t>
            </w:r>
          </w:p>
          <w:p>
            <w:pPr>
              <w:pStyle w:val="null3"/>
              <w:jc w:val="both"/>
            </w:pPr>
            <w:r>
              <w:rPr>
                <w:rFonts w:ascii="仿宋_GB2312" w:hAnsi="仿宋_GB2312" w:cs="仿宋_GB2312" w:eastAsia="仿宋_GB2312"/>
                <w:sz w:val="28"/>
                <w:color w:val="000000"/>
              </w:rPr>
              <w:t>3.2 检出限：≤0.01mg/L；</w:t>
            </w:r>
          </w:p>
          <w:p>
            <w:pPr>
              <w:pStyle w:val="null3"/>
              <w:jc w:val="both"/>
            </w:pPr>
            <w:r>
              <w:rPr>
                <w:rFonts w:ascii="仿宋_GB2312" w:hAnsi="仿宋_GB2312" w:cs="仿宋_GB2312" w:eastAsia="仿宋_GB2312"/>
                <w:sz w:val="28"/>
                <w:color w:val="000000"/>
              </w:rPr>
              <w:t>3.3 测量波长：225nm；</w:t>
            </w:r>
          </w:p>
          <w:p>
            <w:pPr>
              <w:pStyle w:val="null3"/>
              <w:jc w:val="both"/>
            </w:pPr>
            <w:r>
              <w:rPr>
                <w:rFonts w:ascii="仿宋_GB2312" w:hAnsi="仿宋_GB2312" w:cs="仿宋_GB2312" w:eastAsia="仿宋_GB2312"/>
                <w:sz w:val="28"/>
                <w:color w:val="000000"/>
              </w:rPr>
              <w:t>3.4 校正方法：标准曲线；</w:t>
            </w:r>
          </w:p>
          <w:p>
            <w:pPr>
              <w:pStyle w:val="null3"/>
              <w:jc w:val="both"/>
            </w:pPr>
            <w:r>
              <w:rPr>
                <w:rFonts w:ascii="仿宋_GB2312" w:hAnsi="仿宋_GB2312" w:cs="仿宋_GB2312" w:eastAsia="仿宋_GB2312"/>
                <w:sz w:val="28"/>
                <w:color w:val="000000"/>
              </w:rPr>
              <w:t>3.5 线性系数：标准曲线线性＞0.999；</w:t>
            </w:r>
          </w:p>
          <w:p>
            <w:pPr>
              <w:pStyle w:val="null3"/>
              <w:jc w:val="both"/>
            </w:pPr>
            <w:r>
              <w:rPr>
                <w:rFonts w:ascii="仿宋_GB2312" w:hAnsi="仿宋_GB2312" w:cs="仿宋_GB2312" w:eastAsia="仿宋_GB2312"/>
                <w:sz w:val="28"/>
                <w:color w:val="000000"/>
              </w:rPr>
              <w:t>3.6 水样体积：10-500ml；</w:t>
            </w:r>
          </w:p>
          <w:p>
            <w:pPr>
              <w:pStyle w:val="null3"/>
              <w:jc w:val="both"/>
            </w:pPr>
            <w:r>
              <w:rPr>
                <w:rFonts w:ascii="仿宋_GB2312" w:hAnsi="仿宋_GB2312" w:cs="仿宋_GB2312" w:eastAsia="仿宋_GB2312"/>
                <w:sz w:val="28"/>
                <w:color w:val="000000"/>
              </w:rPr>
              <w:t>▲3.7 测量范围：0-60mg/L（超量程可自动稀释）</w:t>
            </w:r>
          </w:p>
          <w:p>
            <w:pPr>
              <w:pStyle w:val="null3"/>
              <w:jc w:val="both"/>
            </w:pPr>
            <w:r>
              <w:rPr>
                <w:rFonts w:ascii="仿宋_GB2312" w:hAnsi="仿宋_GB2312" w:cs="仿宋_GB2312" w:eastAsia="仿宋_GB2312"/>
                <w:sz w:val="28"/>
                <w:color w:val="000000"/>
              </w:rPr>
              <w:t>3.8 分辨率≤0.001mg/L；</w:t>
            </w:r>
          </w:p>
          <w:p>
            <w:pPr>
              <w:pStyle w:val="null3"/>
              <w:jc w:val="both"/>
            </w:pPr>
            <w:r>
              <w:rPr>
                <w:rFonts w:ascii="仿宋_GB2312" w:hAnsi="仿宋_GB2312" w:cs="仿宋_GB2312" w:eastAsia="仿宋_GB2312"/>
                <w:sz w:val="28"/>
                <w:color w:val="000000"/>
              </w:rPr>
              <w:t>3.9 准确度：≤2%</w:t>
            </w:r>
          </w:p>
          <w:p>
            <w:pPr>
              <w:pStyle w:val="null3"/>
              <w:jc w:val="both"/>
            </w:pPr>
            <w:r>
              <w:rPr>
                <w:rFonts w:ascii="仿宋_GB2312" w:hAnsi="仿宋_GB2312" w:cs="仿宋_GB2312" w:eastAsia="仿宋_GB2312"/>
                <w:sz w:val="28"/>
                <w:color w:val="000000"/>
              </w:rPr>
              <w:t>3.10 体积自动测量：非接触式自动测量、读取水样体积，体积误差＜2%；</w:t>
            </w:r>
          </w:p>
          <w:p>
            <w:pPr>
              <w:pStyle w:val="null3"/>
              <w:jc w:val="both"/>
            </w:pPr>
            <w:r>
              <w:rPr>
                <w:rFonts w:ascii="仿宋_GB2312" w:hAnsi="仿宋_GB2312" w:cs="仿宋_GB2312" w:eastAsia="仿宋_GB2312"/>
                <w:sz w:val="28"/>
                <w:color w:val="000000"/>
              </w:rPr>
              <w:t>3.11 测试时间：≤10分钟/样品；</w:t>
            </w:r>
          </w:p>
          <w:p>
            <w:pPr>
              <w:pStyle w:val="null3"/>
              <w:jc w:val="both"/>
            </w:pPr>
            <w:r>
              <w:rPr>
                <w:rFonts w:ascii="仿宋_GB2312" w:hAnsi="仿宋_GB2312" w:cs="仿宋_GB2312" w:eastAsia="仿宋_GB2312"/>
                <w:sz w:val="28"/>
                <w:color w:val="000000"/>
              </w:rPr>
              <w:t>▲3.12 全自动化：样品不转移直接上机萃取，体积测量、加试剂、萃取、分离、转移、测量、清洗、排废液全部自动完成</w:t>
            </w:r>
          </w:p>
          <w:p>
            <w:pPr>
              <w:pStyle w:val="null3"/>
              <w:jc w:val="both"/>
            </w:pPr>
            <w:r>
              <w:rPr>
                <w:rFonts w:ascii="仿宋_GB2312" w:hAnsi="仿宋_GB2312" w:cs="仿宋_GB2312" w:eastAsia="仿宋_GB2312"/>
                <w:sz w:val="28"/>
                <w:color w:val="000000"/>
              </w:rPr>
              <w:t>★3.13 采用便携式一体化设计方式：系统集成前处理单元、检测单元、数据分析单元，须一体化整体设计；</w:t>
            </w:r>
          </w:p>
          <w:p>
            <w:pPr>
              <w:pStyle w:val="null3"/>
              <w:jc w:val="both"/>
            </w:pPr>
            <w:r>
              <w:rPr>
                <w:rFonts w:ascii="仿宋_GB2312" w:hAnsi="仿宋_GB2312" w:cs="仿宋_GB2312" w:eastAsia="仿宋_GB2312"/>
                <w:sz w:val="28"/>
                <w:color w:val="000000"/>
              </w:rPr>
              <w:t>3.14 分离方式：不少于萃取、分离管、隔水膜三次分离；</w:t>
            </w:r>
          </w:p>
          <w:p>
            <w:pPr>
              <w:pStyle w:val="null3"/>
              <w:jc w:val="both"/>
            </w:pPr>
            <w:r>
              <w:rPr>
                <w:rFonts w:ascii="仿宋_GB2312" w:hAnsi="仿宋_GB2312" w:cs="仿宋_GB2312" w:eastAsia="仿宋_GB2312"/>
                <w:sz w:val="28"/>
                <w:color w:val="000000"/>
              </w:rPr>
              <w:t>3.15 电池：锂电池，交直流两用，锂电池满电状态下可连续工作时间≥6小时；</w:t>
            </w:r>
          </w:p>
          <w:p>
            <w:pPr>
              <w:pStyle w:val="null3"/>
              <w:jc w:val="both"/>
            </w:pPr>
            <w:r>
              <w:rPr>
                <w:rFonts w:ascii="仿宋_GB2312" w:hAnsi="仿宋_GB2312" w:cs="仿宋_GB2312" w:eastAsia="仿宋_GB2312"/>
                <w:sz w:val="28"/>
                <w:color w:val="000000"/>
              </w:rPr>
              <w:t>3.16 具备废液自动分离功能；废正己烷和废水样分别自动进入不同废液瓶；</w:t>
            </w:r>
          </w:p>
          <w:p>
            <w:pPr>
              <w:pStyle w:val="null3"/>
              <w:jc w:val="both"/>
            </w:pPr>
            <w:r>
              <w:rPr>
                <w:rFonts w:ascii="仿宋_GB2312" w:hAnsi="仿宋_GB2312" w:cs="仿宋_GB2312" w:eastAsia="仿宋_GB2312"/>
                <w:sz w:val="28"/>
                <w:color w:val="000000"/>
              </w:rPr>
              <w:t>3.17 具备抗振性能，≥IP67防水性能；</w:t>
            </w:r>
          </w:p>
          <w:p>
            <w:pPr>
              <w:pStyle w:val="null3"/>
              <w:jc w:val="both"/>
            </w:pPr>
            <w:r>
              <w:rPr>
                <w:rFonts w:ascii="仿宋_GB2312" w:hAnsi="仿宋_GB2312" w:cs="仿宋_GB2312" w:eastAsia="仿宋_GB2312"/>
                <w:sz w:val="28"/>
                <w:color w:val="000000"/>
              </w:rPr>
              <w:t>★3.18注射泵使用寿命不低于400万次（提供原厂寿命使用报告）；多通道陶瓷旋转阀采用全陶瓷材料，使用寿命不低于3000万次（提供制造厂商的使用寿命报告或技术白皮书（技术手册或技术说明书）的对应参数页材料）；</w:t>
            </w:r>
          </w:p>
          <w:p>
            <w:pPr>
              <w:pStyle w:val="null3"/>
              <w:jc w:val="both"/>
            </w:pPr>
            <w:r>
              <w:rPr>
                <w:rFonts w:ascii="仿宋_GB2312" w:hAnsi="仿宋_GB2312" w:cs="仿宋_GB2312" w:eastAsia="仿宋_GB2312"/>
                <w:sz w:val="28"/>
                <w:color w:val="000000"/>
              </w:rPr>
              <w:t>★3.19软件有自动配置标准曲线和手工做标准曲线的功能。在标准曲线不采用逐级稀释的方式配置时，手工配置的标准曲线各点吸光度和自动配置的标准曲线各点吸光度相差均≤8%</w:t>
            </w:r>
            <w:r>
              <w:rPr>
                <w:rFonts w:ascii="仿宋_GB2312" w:hAnsi="仿宋_GB2312" w:cs="仿宋_GB2312" w:eastAsia="仿宋_GB2312"/>
                <w:sz w:val="28"/>
                <w:color w:val="000000"/>
              </w:rPr>
              <w:t>。</w:t>
            </w:r>
            <w:r>
              <w:rPr>
                <w:rFonts w:ascii="仿宋_GB2312" w:hAnsi="仿宋_GB2312" w:cs="仿宋_GB2312" w:eastAsia="仿宋_GB2312"/>
                <w:sz w:val="28"/>
                <w:color w:val="000000"/>
              </w:rPr>
              <w:t>（需提供软件截图加盖公章）；</w:t>
            </w:r>
          </w:p>
          <w:p>
            <w:pPr>
              <w:pStyle w:val="null3"/>
              <w:jc w:val="both"/>
            </w:pPr>
            <w:r>
              <w:rPr>
                <w:rFonts w:ascii="仿宋_GB2312" w:hAnsi="仿宋_GB2312" w:cs="仿宋_GB2312" w:eastAsia="仿宋_GB2312"/>
                <w:sz w:val="28"/>
                <w:color w:val="000000"/>
              </w:rPr>
              <w:t>3.20环境应急监测用便携式测油仪整机重量≤22kg。</w:t>
            </w:r>
          </w:p>
          <w:p>
            <w:pPr>
              <w:pStyle w:val="null3"/>
              <w:jc w:val="left"/>
            </w:pPr>
            <w:r>
              <w:rPr>
                <w:rFonts w:ascii="仿宋_GB2312" w:hAnsi="仿宋_GB2312" w:cs="仿宋_GB2312" w:eastAsia="仿宋_GB2312"/>
                <w:sz w:val="28"/>
                <w:color w:val="000000"/>
              </w:rPr>
              <w:t>★4.配置要求：环境应急监测用便携式测油仪1台；全自动紫外测油仪软件1套；内置≥10英寸触屏控制终端1台，支持Windows操作系统；带刻度的样品瓶2个；2cm石英比色皿1盒；锂电池1套；充电器1套；硅酸镁柱至少2根；除水膜50张；废液瓶2个。</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合同签订之日起60天内完成设备的供货，设备具体安装、调试时间签订合同时约定。</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四川省区域内采购人指定地点</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款项（预付款），政府采购合同签订后15日内，中标人向采购人提交合同金额10%的履约保证金且中标人向采购人提供支付凭证资料后（如遇节假日付款时间往后顺延），，达到付款条件起10个工作日内，支付合同总金额的50.0%</w:t>
            </w:r>
            <w:r>
              <w:br/>
            </w:r>
            <w:r>
              <w:rPr>
                <w:rFonts w:ascii="仿宋_GB2312" w:hAnsi="仿宋_GB2312" w:cs="仿宋_GB2312" w:eastAsia="仿宋_GB2312"/>
              </w:rPr>
              <w:t>2、</w:t>
            </w:r>
            <w:r>
              <w:rPr>
                <w:rFonts w:ascii="仿宋_GB2312" w:hAnsi="仿宋_GB2312" w:cs="仿宋_GB2312" w:eastAsia="仿宋_GB2312"/>
              </w:rPr>
              <w:t>到货款，款项（到货款），按本合同约定的时间将产品运至采购人指定交货地点，中标人提出验收申请，开箱验收合格后，在2027年预算资金到位情况下且中标人向采购人提供支付凭证资料后（如遇节假日付款时间往后顺延），达到付款条件起10个工作日内，支付合同总金额的30.0%</w:t>
            </w:r>
            <w:r>
              <w:br/>
            </w:r>
            <w:r>
              <w:rPr>
                <w:rFonts w:ascii="仿宋_GB2312" w:hAnsi="仿宋_GB2312" w:cs="仿宋_GB2312" w:eastAsia="仿宋_GB2312"/>
              </w:rPr>
              <w:t>3、</w:t>
            </w:r>
            <w:r>
              <w:rPr>
                <w:rFonts w:ascii="仿宋_GB2312" w:hAnsi="仿宋_GB2312" w:cs="仿宋_GB2312" w:eastAsia="仿宋_GB2312"/>
              </w:rPr>
              <w:t>尾款，款项（尾款），全部货物安装调试完毕并交付采购人使用15个工作日后，中标人提出验收申请，进行初步验收，初步验收合格后，在2027年预算资金到位情况下且中标人向采购人提供支付凭证资料后（如遇节假日付款时间往后顺延），达到付款条件起10个工作日内，支付合同总金额的20.0%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严格按照《财政部关于进一步加强政府采购需求和履约验收管理的指导意见》（财库〔2016〕205号）、《政府采购需求管理办法》（财库〔2021〕22号）的要求进行验收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本项目质保范围包含项目需交付的全部内容（不属于质保范围的以附件另行约定），质保期为初步验收合格之日起不少于24个月，中标供应商在质保期内必须提供质保服务（包括质保期内设备故障维修，技术支持，每年至少一次的设备系统维护、定期巡检、系统培训等），相关费用已包含在投标总价中，采购人无需另行支付。 2.质保期内出现质量问题，中标供应商须按合同约定完成维修或更换（包含相应仪器所需耗材耗品），并承担修理调换的费用；若货物经中标供应商2次维修仍不能达到约定的质量标准，视作供应商未能按时交货，采购人有权退货并追究供应商的违约责任。经过采购人或第三人维修、更换后的产品，中标供应商继续按合同约定承担质量质保责任；采购人保管不当造成的问题，中标供应商亦应负责修复，但费用由采购人负担。 3.中标供应商应在采购人通知的时间内向采购人提供上门安装维修、调试培训及技术咨询服务。无论是否质保期内，除双方另有约定，中标供应商须在接到故障报修后应于2小时内响应，12小时内到达现场，24小时内不能排除故障的应提供备用机，以保证设备的正常使用。 4.产品在质保期内的维修时间不计入质保期，未约定的依照法律法规的强制性规定。</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1）双方必须遵守采购合同并执行采购合同中的各项规定，保证采购合同的正常履行。 2）如因中标供应商工作人员在履行职务过程中的疏忽、失职、过错等故意或者过失原因给采购人造成损失或侵害，包括但不限于采购人本身的财产损失、由此而导致的采购人对任何第三方的法律责任等，中标供应商对此均应承担全部的赔偿责任。 （2）解决争议的办法 合同履行期间,若双方发生争议，可协商或由有关部门调解解决，协商或调解不成的，由当事人依法向采购人所在地有管辖权的法院提起诉讼维护其合法权益。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1.为保障项目的实施，供应商还需提供：服务方案【内容包括：①安装调试进度计划；②应急处置措施；③培训方案；④设备售后方案；⑤软件维护升级服务方案】以及履约能力、业绩。 ★2.验收时如涉及3C认证目录中的产品须提供3C认证标识。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注：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661"/>
          </w:tcPr>
          <w:p>
            <w:pPr>
              <w:pStyle w:val="null3"/>
              <w:jc w:val="left"/>
            </w:pPr>
            <w:r>
              <w:rPr>
                <w:rFonts w:ascii="仿宋_GB2312" w:hAnsi="仿宋_GB2312" w:cs="仿宋_GB2312" w:eastAsia="仿宋_GB2312"/>
              </w:rPr>
              <w:t>供应商具有独立承担民事责任的能力.docx,投标文件封面,投标（响应）函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2024年或2025年经审计的财务报告复印件（包含审计报告和审计报告中所涉及的财务报表和报表附注）；②也可提供2024年或2025年投标人内部的财务报表复印件（至少包含资产负债表、利润表、现金流量表）；③也可提供投标截止时间前一年内银行出具的有效资信证明；④投标人注册时间距投标截止时间不足一年的，也可提供在工商备案的公司章程复印件。投标人需在使用投标（响应）客户端编制投标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为采购项目提供整体设计、规范编制或者项目管理、监理、检测等服务的投标人，可以同时承担前述服务内容，但不得再参加采购项目前述服务之外的其他采购活动。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招标文件所有实质性要求</w:t>
            </w:r>
          </w:p>
        </w:tc>
        <w:tc>
          <w:tcPr>
            <w:tcW w:type="dxa" w:w="3322"/>
          </w:tcPr>
          <w:p>
            <w:pPr>
              <w:pStyle w:val="null3"/>
              <w:jc w:val="left"/>
            </w:pPr>
            <w:r>
              <w:rPr>
                <w:rFonts w:ascii="仿宋_GB2312" w:hAnsi="仿宋_GB2312" w:cs="仿宋_GB2312" w:eastAsia="仿宋_GB2312"/>
              </w:rPr>
              <w:t>评标委员会依据本招标文件的实质性要求，对符合资格的投标文件进行审查，以确定其是否满足本招标文件的实质性要求。本项目符合性审查事项仅限于本招标文件的明确规定。投标文件是否满足招标文件的实质性要求，必须以本招标文件的明确规定作为依据，否则，不能对投标文件作为无效处理，评标委员会不得臆测符合性审查事项</w:t>
            </w:r>
          </w:p>
        </w:tc>
        <w:tc>
          <w:tcPr>
            <w:tcW w:type="dxa" w:w="1661"/>
          </w:tcPr>
          <w:p>
            <w:pPr>
              <w:pStyle w:val="null3"/>
              <w:jc w:val="left"/>
            </w:pPr>
            <w:r>
              <w:rPr>
                <w:rFonts w:ascii="仿宋_GB2312" w:hAnsi="仿宋_GB2312" w:cs="仿宋_GB2312" w:eastAsia="仿宋_GB2312"/>
              </w:rPr>
              <w:t>投标人应提交的相关证明材料,产品技术参数响应表,报价明细表,方案.docx,服务应答表,报价表,商务应答表.docx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技术参数与性能指标响应</w:t>
            </w:r>
          </w:p>
        </w:tc>
        <w:tc>
          <w:tcPr>
            <w:tcW w:type="dxa" w:w="2575"/>
          </w:tcPr>
          <w:p>
            <w:pPr>
              <w:pStyle w:val="null3"/>
              <w:jc w:val="left"/>
            </w:pPr>
            <w:r>
              <w:rPr>
                <w:rFonts w:ascii="仿宋_GB2312" w:hAnsi="仿宋_GB2312" w:cs="仿宋_GB2312" w:eastAsia="仿宋_GB2312"/>
              </w:rPr>
              <w:t>技术参数与性能指标完全满足采购文件3.2技术要求得52分； （1）每有一个“▲”项（共16项）不满足或缺项的扣3.1575分，最多扣50.52分。 （2）其他一般技术参数评分项每有一项（共148项）不满足或缺项扣0.01分，最多扣1.48分。 注：①技术参数的证明材料均须加盖投标人公章。②以各参数项下的最小级序号计算项数。若上一级序号前标注了符号，则该序号等级以下的序号参数与其含义相同。“★”作为实质性参数不参与打分，投标人若不满足视为无效投标； ③针对标注“▲”条款的技术参数的响应，若技术参数要求提供对应证明材料，应按要求提供；若技术参数未要求提供证明材料，投标时需提供产品制造厂商官网参数截图或制造厂商的技术白皮书（技术手册或技术说明书）或产品操作界面截图或国家认可的第三方检测机构出具的检测报告；若未提供对应的证明材料，则该技术参数将被视为不满足； ④针对一般技术参数条款的响应，若技术参数要求提供对应证明材料，应按要求提供，否则对应技术参数将视为不满足。</w:t>
            </w:r>
          </w:p>
        </w:tc>
        <w:tc>
          <w:tcPr>
            <w:tcW w:type="dxa" w:w="831"/>
          </w:tcPr>
          <w:p>
            <w:pPr>
              <w:pStyle w:val="null3"/>
              <w:jc w:val="center"/>
            </w:pPr>
            <w:r>
              <w:rPr>
                <w:rFonts w:ascii="仿宋_GB2312" w:hAnsi="仿宋_GB2312" w:cs="仿宋_GB2312" w:eastAsia="仿宋_GB2312"/>
              </w:rPr>
              <w:t>52.0000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投标人应结合本项目采购需求编制项目服务方案，根据投标人编制的方案进行评审，包括：①安装调试进度计划；②应急处置措施；③培训方案；④设备售后方案；⑤软件维护升级服务方案。 每具有前述一项细化指标内容满足项目要求得3分，本项最多得15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相关功能、数据指标不符合项目需求；国家、行业等技术规范、标准错误或不符合现行要求）；内容与本项目需求无关，以上任一情形〕扣1.5分，每项细化指标分值扣完为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根据投标人2022年1月1日（含）至今类似业绩（类似业绩系指：含本项目采购的任一产品）证明材料进行评定。每具有1个业绩得1分，本项最多得3分。 注：时间以合同签订时间为准，业绩证明材料：合同和配套发票以及验收报告予以佐证；提供证明材料复印件并加盖投标人电子签章。</w:t>
            </w:r>
          </w:p>
        </w:tc>
        <w:tc>
          <w:tcPr>
            <w:tcW w:type="dxa" w:w="831"/>
          </w:tcPr>
          <w:p>
            <w:pPr>
              <w:pStyle w:val="null3"/>
              <w:jc w:val="center"/>
            </w:pPr>
            <w:r>
              <w:rPr>
                <w:rFonts w:ascii="仿宋_GB2312" w:hAnsi="仿宋_GB2312" w:cs="仿宋_GB2312" w:eastAsia="仿宋_GB2312"/>
              </w:rPr>
              <w:t>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投标价格得分</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报价明细表</w:t>
            </w:r>
          </w:p>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详见附件：供应商具有独立承担民事责任的能力.docx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